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8C6" w:rsidRPr="006B3CD2" w:rsidRDefault="00746B3C" w:rsidP="006B3CD2">
      <w:pPr>
        <w:snapToGrid w:val="0"/>
        <w:spacing w:after="0" w:line="240" w:lineRule="auto"/>
        <w:jc w:val="center"/>
        <w:rPr>
          <w:rFonts w:ascii="Times New Roman" w:eastAsiaTheme="minorEastAsia" w:hAnsi="Times New Roman"/>
          <w:b/>
          <w:sz w:val="20"/>
          <w:szCs w:val="24"/>
          <w:lang w:eastAsia="zh-CN"/>
        </w:rPr>
      </w:pPr>
      <w:proofErr w:type="gramStart"/>
      <w:r w:rsidRPr="006B3CD2">
        <w:rPr>
          <w:rFonts w:ascii="Times New Roman" w:eastAsiaTheme="minorHAnsi" w:hAnsi="Times New Roman"/>
          <w:b/>
          <w:sz w:val="20"/>
          <w:szCs w:val="24"/>
        </w:rPr>
        <w:t xml:space="preserve">Detection of Hepatitis C Virus Antibodies among </w:t>
      </w:r>
      <w:r w:rsidR="00187D3A" w:rsidRPr="006B3CD2">
        <w:rPr>
          <w:rFonts w:ascii="Times New Roman" w:eastAsiaTheme="minorHAnsi" w:hAnsi="Times New Roman"/>
          <w:b/>
          <w:sz w:val="20"/>
          <w:szCs w:val="24"/>
        </w:rPr>
        <w:t>HIV patients</w:t>
      </w:r>
      <w:r w:rsidRPr="006B3CD2">
        <w:rPr>
          <w:rFonts w:ascii="Times New Roman" w:eastAsiaTheme="minorHAnsi" w:hAnsi="Times New Roman"/>
          <w:b/>
          <w:sz w:val="20"/>
          <w:szCs w:val="24"/>
        </w:rPr>
        <w:t xml:space="preserve"> on HAART </w:t>
      </w:r>
      <w:r w:rsidR="00485199" w:rsidRPr="006B3CD2">
        <w:rPr>
          <w:rFonts w:ascii="Times New Roman" w:hAnsi="Times New Roman"/>
          <w:b/>
          <w:sz w:val="20"/>
          <w:szCs w:val="24"/>
        </w:rPr>
        <w:t>attending a G</w:t>
      </w:r>
      <w:r w:rsidRPr="006B3CD2">
        <w:rPr>
          <w:rFonts w:ascii="Times New Roman" w:hAnsi="Times New Roman"/>
          <w:b/>
          <w:sz w:val="20"/>
          <w:szCs w:val="24"/>
        </w:rPr>
        <w:t>eneral Hospital Northern- Nigeria.</w:t>
      </w:r>
      <w:proofErr w:type="gramEnd"/>
    </w:p>
    <w:p w:rsidR="006B3CD2" w:rsidRPr="006B3CD2" w:rsidRDefault="006B3CD2" w:rsidP="006B3CD2">
      <w:pPr>
        <w:snapToGrid w:val="0"/>
        <w:spacing w:after="0" w:line="240" w:lineRule="auto"/>
        <w:jc w:val="center"/>
        <w:rPr>
          <w:rFonts w:ascii="Times New Roman" w:eastAsiaTheme="minorEastAsia" w:hAnsi="Times New Roman"/>
          <w:sz w:val="20"/>
          <w:szCs w:val="24"/>
          <w:lang w:eastAsia="zh-CN"/>
        </w:rPr>
      </w:pPr>
    </w:p>
    <w:p w:rsidR="00551623" w:rsidRPr="006B3CD2" w:rsidRDefault="00914650" w:rsidP="006B3CD2">
      <w:pPr>
        <w:snapToGrid w:val="0"/>
        <w:spacing w:after="0" w:line="240" w:lineRule="auto"/>
        <w:jc w:val="center"/>
        <w:rPr>
          <w:rFonts w:ascii="Times New Roman" w:hAnsi="Times New Roman"/>
          <w:sz w:val="20"/>
          <w:szCs w:val="24"/>
          <w:vertAlign w:val="superscript"/>
        </w:rPr>
      </w:pPr>
      <w:proofErr w:type="gramStart"/>
      <w:r w:rsidRPr="006B3CD2">
        <w:rPr>
          <w:rFonts w:ascii="Times New Roman" w:eastAsiaTheme="minorHAnsi" w:hAnsi="Times New Roman"/>
          <w:sz w:val="20"/>
          <w:szCs w:val="24"/>
        </w:rPr>
        <w:t>Edith  A.Onw</w:t>
      </w:r>
      <w:bookmarkStart w:id="0" w:name="_GoBack"/>
      <w:bookmarkEnd w:id="0"/>
      <w:r w:rsidRPr="006B3CD2">
        <w:rPr>
          <w:rFonts w:ascii="Times New Roman" w:eastAsiaTheme="minorHAnsi" w:hAnsi="Times New Roman"/>
          <w:sz w:val="20"/>
          <w:szCs w:val="24"/>
        </w:rPr>
        <w:t>uliri</w:t>
      </w:r>
      <w:r w:rsidR="00FD0AEE" w:rsidRPr="006B3CD2">
        <w:rPr>
          <w:rFonts w:ascii="Times New Roman" w:eastAsiaTheme="minorHAnsi" w:hAnsi="Times New Roman"/>
          <w:sz w:val="20"/>
          <w:szCs w:val="24"/>
          <w:vertAlign w:val="superscript"/>
        </w:rPr>
        <w:t>1</w:t>
      </w:r>
      <w:proofErr w:type="gramEnd"/>
      <w:r w:rsidRPr="006B3CD2">
        <w:rPr>
          <w:rFonts w:ascii="Times New Roman" w:eastAsiaTheme="minorHAnsi" w:hAnsi="Times New Roman"/>
          <w:sz w:val="20"/>
          <w:szCs w:val="24"/>
        </w:rPr>
        <w:t xml:space="preserve">, </w:t>
      </w:r>
      <w:proofErr w:type="spellStart"/>
      <w:r w:rsidR="00551623" w:rsidRPr="006B3CD2">
        <w:rPr>
          <w:rFonts w:ascii="Times New Roman" w:eastAsiaTheme="minorHAnsi" w:hAnsi="Times New Roman"/>
          <w:sz w:val="20"/>
          <w:szCs w:val="24"/>
        </w:rPr>
        <w:t>J</w:t>
      </w:r>
      <w:r w:rsidRPr="006B3CD2">
        <w:rPr>
          <w:rFonts w:ascii="Times New Roman" w:eastAsiaTheme="minorHAnsi" w:hAnsi="Times New Roman"/>
          <w:sz w:val="20"/>
          <w:szCs w:val="24"/>
        </w:rPr>
        <w:t>ames</w:t>
      </w:r>
      <w:r w:rsidR="00551623" w:rsidRPr="006B3CD2">
        <w:rPr>
          <w:rFonts w:ascii="Times New Roman" w:eastAsiaTheme="minorHAnsi" w:hAnsi="Times New Roman"/>
          <w:sz w:val="20"/>
          <w:szCs w:val="24"/>
        </w:rPr>
        <w:t>.A</w:t>
      </w:r>
      <w:proofErr w:type="spellEnd"/>
      <w:r w:rsidRPr="006B3CD2">
        <w:rPr>
          <w:rFonts w:ascii="Times New Roman" w:eastAsiaTheme="minorHAnsi" w:hAnsi="Times New Roman"/>
          <w:sz w:val="20"/>
          <w:szCs w:val="24"/>
        </w:rPr>
        <w:t xml:space="preserve"> Ndako</w:t>
      </w:r>
      <w:r w:rsidR="00FD0AEE" w:rsidRPr="006B3CD2">
        <w:rPr>
          <w:rFonts w:ascii="Times New Roman" w:eastAsiaTheme="minorHAnsi" w:hAnsi="Times New Roman"/>
          <w:sz w:val="20"/>
          <w:szCs w:val="24"/>
          <w:vertAlign w:val="superscript"/>
        </w:rPr>
        <w:t>2</w:t>
      </w:r>
      <w:r w:rsidRPr="006B3CD2">
        <w:rPr>
          <w:rFonts w:ascii="Times New Roman" w:eastAsiaTheme="minorHAnsi" w:hAnsi="Times New Roman"/>
          <w:sz w:val="20"/>
          <w:szCs w:val="24"/>
        </w:rPr>
        <w:t xml:space="preserve">  </w:t>
      </w:r>
      <w:proofErr w:type="spellStart"/>
      <w:r w:rsidRPr="006B3CD2">
        <w:rPr>
          <w:rFonts w:ascii="Times New Roman" w:eastAsiaTheme="minorHAnsi" w:hAnsi="Times New Roman"/>
          <w:sz w:val="20"/>
          <w:szCs w:val="24"/>
        </w:rPr>
        <w:t>Federick</w:t>
      </w:r>
      <w:proofErr w:type="spellEnd"/>
      <w:r w:rsidRPr="006B3CD2">
        <w:rPr>
          <w:rFonts w:ascii="Times New Roman" w:eastAsiaTheme="minorHAnsi" w:hAnsi="Times New Roman"/>
          <w:sz w:val="20"/>
          <w:szCs w:val="24"/>
        </w:rPr>
        <w:t xml:space="preserve"> </w:t>
      </w:r>
      <w:r w:rsidRPr="006B3CD2">
        <w:rPr>
          <w:rFonts w:ascii="Times New Roman" w:hAnsi="Times New Roman"/>
          <w:sz w:val="20"/>
          <w:szCs w:val="24"/>
        </w:rPr>
        <w:t>Okosun</w:t>
      </w:r>
      <w:r w:rsidR="00FD0AEE" w:rsidRPr="006B3CD2">
        <w:rPr>
          <w:rFonts w:ascii="Times New Roman" w:hAnsi="Times New Roman"/>
          <w:sz w:val="20"/>
          <w:szCs w:val="24"/>
          <w:vertAlign w:val="superscript"/>
        </w:rPr>
        <w:t>3</w:t>
      </w:r>
    </w:p>
    <w:p w:rsidR="00FD0AEE" w:rsidRPr="006B3CD2" w:rsidRDefault="00FD0AEE" w:rsidP="006B3CD2">
      <w:pPr>
        <w:pStyle w:val="Default"/>
        <w:snapToGrid w:val="0"/>
        <w:jc w:val="center"/>
        <w:rPr>
          <w:sz w:val="20"/>
        </w:rPr>
      </w:pPr>
    </w:p>
    <w:p w:rsidR="00FD0AEE" w:rsidRPr="006B3CD2" w:rsidRDefault="00FD0AEE" w:rsidP="006B3CD2">
      <w:pPr>
        <w:autoSpaceDE w:val="0"/>
        <w:autoSpaceDN w:val="0"/>
        <w:adjustRightInd w:val="0"/>
        <w:snapToGrid w:val="0"/>
        <w:spacing w:after="0" w:line="240" w:lineRule="auto"/>
        <w:jc w:val="center"/>
        <w:rPr>
          <w:rFonts w:ascii="Times New Roman" w:eastAsiaTheme="minorHAnsi" w:hAnsi="Times New Roman"/>
          <w:sz w:val="20"/>
          <w:szCs w:val="20"/>
          <w:vertAlign w:val="superscript"/>
        </w:rPr>
      </w:pPr>
      <w:proofErr w:type="gramStart"/>
      <w:r w:rsidRPr="006B3CD2">
        <w:rPr>
          <w:rFonts w:ascii="Times New Roman" w:hAnsi="Times New Roman"/>
          <w:sz w:val="20"/>
          <w:szCs w:val="20"/>
          <w:vertAlign w:val="superscript"/>
        </w:rPr>
        <w:t>1</w:t>
      </w:r>
      <w:r w:rsidRPr="006B3CD2">
        <w:rPr>
          <w:rFonts w:ascii="Times New Roman" w:hAnsi="Times New Roman"/>
          <w:sz w:val="20"/>
          <w:szCs w:val="20"/>
        </w:rPr>
        <w:t xml:space="preserve"> </w:t>
      </w:r>
      <w:r w:rsidRPr="006B3CD2">
        <w:rPr>
          <w:rFonts w:ascii="Times New Roman" w:hAnsi="Times New Roman"/>
          <w:iCs/>
          <w:sz w:val="20"/>
          <w:szCs w:val="20"/>
        </w:rPr>
        <w:t xml:space="preserve">Department of Pharmaceutics and Pharmaceutical Technology, University of </w:t>
      </w:r>
      <w:proofErr w:type="spellStart"/>
      <w:r w:rsidRPr="006B3CD2">
        <w:rPr>
          <w:rFonts w:ascii="Times New Roman" w:hAnsi="Times New Roman"/>
          <w:iCs/>
          <w:sz w:val="20"/>
          <w:szCs w:val="20"/>
        </w:rPr>
        <w:t>Jos</w:t>
      </w:r>
      <w:proofErr w:type="spellEnd"/>
      <w:r w:rsidRPr="006B3CD2">
        <w:rPr>
          <w:rFonts w:ascii="Times New Roman" w:hAnsi="Times New Roman"/>
          <w:iCs/>
          <w:sz w:val="20"/>
          <w:szCs w:val="20"/>
        </w:rPr>
        <w:t>, Nigeria</w:t>
      </w:r>
      <w:r w:rsidRPr="006B3CD2">
        <w:rPr>
          <w:rFonts w:ascii="Times New Roman" w:hAnsi="Times New Roman"/>
          <w:i/>
          <w:iCs/>
          <w:sz w:val="20"/>
          <w:szCs w:val="20"/>
        </w:rPr>
        <w:t>.</w:t>
      </w:r>
      <w:proofErr w:type="gramEnd"/>
    </w:p>
    <w:p w:rsidR="00551623" w:rsidRPr="006B3CD2" w:rsidRDefault="00FD0AEE" w:rsidP="006B3CD2">
      <w:pPr>
        <w:autoSpaceDE w:val="0"/>
        <w:autoSpaceDN w:val="0"/>
        <w:adjustRightInd w:val="0"/>
        <w:snapToGrid w:val="0"/>
        <w:spacing w:after="0" w:line="240" w:lineRule="auto"/>
        <w:jc w:val="center"/>
        <w:rPr>
          <w:rFonts w:ascii="Times New Roman" w:eastAsiaTheme="minorHAnsi" w:hAnsi="Times New Roman"/>
          <w:sz w:val="20"/>
          <w:szCs w:val="20"/>
        </w:rPr>
      </w:pPr>
      <w:r w:rsidRPr="006B3CD2">
        <w:rPr>
          <w:rFonts w:ascii="Times New Roman" w:eastAsiaTheme="minorHAnsi" w:hAnsi="Times New Roman"/>
          <w:sz w:val="20"/>
          <w:szCs w:val="20"/>
          <w:vertAlign w:val="superscript"/>
        </w:rPr>
        <w:t>2</w:t>
      </w:r>
      <w:r w:rsidR="00551623" w:rsidRPr="006B3CD2">
        <w:rPr>
          <w:rFonts w:ascii="Times New Roman" w:eastAsiaTheme="minorHAnsi" w:hAnsi="Times New Roman"/>
          <w:sz w:val="20"/>
          <w:szCs w:val="20"/>
        </w:rPr>
        <w:t xml:space="preserve">Department of Biological Sciences, Microbiology Unit, Landmark University </w:t>
      </w:r>
      <w:proofErr w:type="spellStart"/>
      <w:r w:rsidR="00551623" w:rsidRPr="006B3CD2">
        <w:rPr>
          <w:rFonts w:ascii="Times New Roman" w:eastAsiaTheme="minorHAnsi" w:hAnsi="Times New Roman"/>
          <w:sz w:val="20"/>
          <w:szCs w:val="20"/>
        </w:rPr>
        <w:t>Omu</w:t>
      </w:r>
      <w:proofErr w:type="spellEnd"/>
      <w:r w:rsidR="00551623" w:rsidRPr="006B3CD2">
        <w:rPr>
          <w:rFonts w:ascii="Times New Roman" w:eastAsiaTheme="minorHAnsi" w:hAnsi="Times New Roman"/>
          <w:sz w:val="20"/>
          <w:szCs w:val="20"/>
        </w:rPr>
        <w:t xml:space="preserve"> </w:t>
      </w:r>
      <w:proofErr w:type="spellStart"/>
      <w:r w:rsidR="00551623" w:rsidRPr="006B3CD2">
        <w:rPr>
          <w:rFonts w:ascii="Times New Roman" w:eastAsiaTheme="minorHAnsi" w:hAnsi="Times New Roman"/>
          <w:sz w:val="20"/>
          <w:szCs w:val="20"/>
        </w:rPr>
        <w:t>aran</w:t>
      </w:r>
      <w:proofErr w:type="spellEnd"/>
      <w:r w:rsidR="00551623" w:rsidRPr="006B3CD2">
        <w:rPr>
          <w:rFonts w:ascii="Times New Roman" w:eastAsiaTheme="minorHAnsi" w:hAnsi="Times New Roman"/>
          <w:sz w:val="20"/>
          <w:szCs w:val="20"/>
        </w:rPr>
        <w:t>,-Nigeria.</w:t>
      </w:r>
    </w:p>
    <w:p w:rsidR="00E968FD" w:rsidRPr="006B3CD2" w:rsidRDefault="00FD0AEE" w:rsidP="006B3CD2">
      <w:pPr>
        <w:snapToGrid w:val="0"/>
        <w:spacing w:after="0" w:line="240" w:lineRule="auto"/>
        <w:jc w:val="center"/>
        <w:rPr>
          <w:rFonts w:ascii="Times New Roman" w:eastAsia="Times New Roman" w:hAnsi="Times New Roman"/>
          <w:sz w:val="20"/>
          <w:szCs w:val="20"/>
        </w:rPr>
      </w:pPr>
      <w:proofErr w:type="gramStart"/>
      <w:r w:rsidRPr="006B3CD2">
        <w:rPr>
          <w:rFonts w:ascii="Times New Roman" w:eastAsia="Times New Roman" w:hAnsi="Times New Roman"/>
          <w:sz w:val="20"/>
          <w:szCs w:val="20"/>
          <w:vertAlign w:val="superscript"/>
        </w:rPr>
        <w:t>3</w:t>
      </w:r>
      <w:r w:rsidR="009B51B7" w:rsidRPr="006B3CD2">
        <w:rPr>
          <w:rFonts w:ascii="Times New Roman" w:eastAsia="Times New Roman" w:hAnsi="Times New Roman"/>
          <w:sz w:val="20"/>
          <w:szCs w:val="20"/>
        </w:rPr>
        <w:t>Department</w:t>
      </w:r>
      <w:r w:rsidR="00BD5223" w:rsidRPr="006B3CD2">
        <w:rPr>
          <w:rFonts w:ascii="Times New Roman" w:eastAsia="Times New Roman" w:hAnsi="Times New Roman"/>
          <w:sz w:val="20"/>
          <w:szCs w:val="20"/>
        </w:rPr>
        <w:t xml:space="preserve"> of Medical </w:t>
      </w:r>
      <w:proofErr w:type="spellStart"/>
      <w:r w:rsidR="00BD5223" w:rsidRPr="006B3CD2">
        <w:rPr>
          <w:rFonts w:ascii="Times New Roman" w:eastAsia="Times New Roman" w:hAnsi="Times New Roman"/>
          <w:sz w:val="20"/>
          <w:szCs w:val="20"/>
        </w:rPr>
        <w:t>Lab</w:t>
      </w:r>
      <w:r w:rsidRPr="006B3CD2">
        <w:rPr>
          <w:rFonts w:ascii="Times New Roman" w:eastAsia="Times New Roman" w:hAnsi="Times New Roman"/>
          <w:sz w:val="20"/>
          <w:szCs w:val="20"/>
        </w:rPr>
        <w:t>oratory</w:t>
      </w:r>
      <w:r w:rsidR="00BD5223" w:rsidRPr="006B3CD2">
        <w:rPr>
          <w:rFonts w:ascii="Times New Roman" w:eastAsia="Times New Roman" w:hAnsi="Times New Roman"/>
          <w:sz w:val="20"/>
          <w:szCs w:val="20"/>
        </w:rPr>
        <w:t>.Talata</w:t>
      </w:r>
      <w:proofErr w:type="spellEnd"/>
      <w:r w:rsidR="00BD5223" w:rsidRPr="006B3CD2">
        <w:rPr>
          <w:rFonts w:ascii="Times New Roman" w:eastAsia="Times New Roman" w:hAnsi="Times New Roman"/>
          <w:sz w:val="20"/>
          <w:szCs w:val="20"/>
        </w:rPr>
        <w:t xml:space="preserve"> </w:t>
      </w:r>
      <w:proofErr w:type="spellStart"/>
      <w:r w:rsidR="009B51B7" w:rsidRPr="006B3CD2">
        <w:rPr>
          <w:rFonts w:ascii="Times New Roman" w:eastAsia="Times New Roman" w:hAnsi="Times New Roman"/>
          <w:sz w:val="20"/>
          <w:szCs w:val="20"/>
        </w:rPr>
        <w:t>Mafara</w:t>
      </w:r>
      <w:proofErr w:type="spellEnd"/>
      <w:r w:rsidR="009B51B7" w:rsidRPr="006B3CD2">
        <w:rPr>
          <w:rFonts w:ascii="Times New Roman" w:eastAsia="Times New Roman" w:hAnsi="Times New Roman"/>
          <w:sz w:val="20"/>
          <w:szCs w:val="20"/>
        </w:rPr>
        <w:t xml:space="preserve"> General Hospital.</w:t>
      </w:r>
      <w:proofErr w:type="gramEnd"/>
    </w:p>
    <w:p w:rsidR="00551623" w:rsidRPr="00CE3B50" w:rsidRDefault="00CE3B50" w:rsidP="006B3CD2">
      <w:pPr>
        <w:snapToGrid w:val="0"/>
        <w:spacing w:after="0" w:line="240" w:lineRule="auto"/>
        <w:jc w:val="center"/>
        <w:rPr>
          <w:rFonts w:ascii="Times New Roman" w:eastAsiaTheme="minorEastAsia" w:hAnsi="Times New Roman" w:hint="eastAsia"/>
          <w:sz w:val="20"/>
          <w:szCs w:val="24"/>
          <w:lang w:eastAsia="zh-CN"/>
        </w:rPr>
      </w:pPr>
      <w:hyperlink r:id="rId7" w:history="1">
        <w:r w:rsidRPr="00151161">
          <w:rPr>
            <w:rStyle w:val="Hyperlink"/>
            <w:rFonts w:ascii="Times New Roman" w:eastAsia="Times New Roman" w:hAnsi="Times New Roman"/>
            <w:sz w:val="20"/>
            <w:szCs w:val="24"/>
          </w:rPr>
          <w:t>ndakoj@yahoo.co.uk</w:t>
        </w:r>
      </w:hyperlink>
      <w:r>
        <w:rPr>
          <w:rFonts w:ascii="Times New Roman" w:eastAsiaTheme="minorEastAsia" w:hAnsi="Times New Roman" w:hint="eastAsia"/>
          <w:sz w:val="20"/>
          <w:szCs w:val="24"/>
          <w:lang w:eastAsia="zh-CN"/>
        </w:rPr>
        <w:t xml:space="preserve"> </w:t>
      </w:r>
    </w:p>
    <w:p w:rsidR="006B3CD2" w:rsidRPr="006B3CD2" w:rsidRDefault="006B3CD2" w:rsidP="006B3CD2">
      <w:pPr>
        <w:snapToGrid w:val="0"/>
        <w:spacing w:after="0" w:line="240" w:lineRule="auto"/>
        <w:jc w:val="center"/>
        <w:rPr>
          <w:rFonts w:ascii="Times New Roman" w:eastAsiaTheme="minorEastAsia" w:hAnsi="Times New Roman"/>
          <w:sz w:val="20"/>
          <w:szCs w:val="20"/>
          <w:lang w:eastAsia="zh-CN"/>
        </w:rPr>
      </w:pPr>
    </w:p>
    <w:p w:rsidR="006B3CD2" w:rsidRDefault="00746B3C" w:rsidP="006B3CD2">
      <w:pPr>
        <w:snapToGrid w:val="0"/>
        <w:spacing w:after="0" w:line="240" w:lineRule="auto"/>
        <w:jc w:val="both"/>
        <w:rPr>
          <w:rFonts w:ascii="Times New Roman" w:eastAsiaTheme="minorEastAsia" w:hAnsi="Times New Roman"/>
          <w:b/>
          <w:sz w:val="20"/>
          <w:szCs w:val="24"/>
          <w:lang w:eastAsia="zh-CN"/>
        </w:rPr>
      </w:pPr>
      <w:r w:rsidRPr="006B3CD2">
        <w:rPr>
          <w:rFonts w:ascii="Times New Roman" w:eastAsia="Times New Roman" w:hAnsi="Times New Roman"/>
          <w:b/>
          <w:sz w:val="20"/>
          <w:szCs w:val="24"/>
        </w:rPr>
        <w:t xml:space="preserve">Abstract: </w:t>
      </w:r>
      <w:r w:rsidR="00551623" w:rsidRPr="006B3CD2">
        <w:rPr>
          <w:rFonts w:ascii="Times New Roman" w:hAnsi="Times New Roman"/>
          <w:sz w:val="20"/>
          <w:szCs w:val="24"/>
        </w:rPr>
        <w:t>Hepatitis C virus is a life threatening viral infection of the liver, while co-infection with human immunodeficiency virus (HIV) is a growing public health concern. The study was conducted among confirmed HIV infected patients</w:t>
      </w:r>
      <w:r w:rsidR="00BD5223" w:rsidRPr="006B3CD2">
        <w:rPr>
          <w:rFonts w:ascii="Times New Roman" w:hAnsi="Times New Roman"/>
          <w:sz w:val="20"/>
          <w:szCs w:val="24"/>
        </w:rPr>
        <w:t xml:space="preserve"> attending the </w:t>
      </w:r>
      <w:proofErr w:type="spellStart"/>
      <w:r w:rsidR="00BD5223" w:rsidRPr="006B3CD2">
        <w:rPr>
          <w:rFonts w:ascii="Times New Roman" w:hAnsi="Times New Roman"/>
          <w:sz w:val="20"/>
          <w:szCs w:val="24"/>
        </w:rPr>
        <w:t>Talata</w:t>
      </w:r>
      <w:proofErr w:type="spellEnd"/>
      <w:r w:rsidR="00761D8A" w:rsidRPr="006B3CD2">
        <w:rPr>
          <w:rFonts w:ascii="Times New Roman" w:hAnsi="Times New Roman"/>
          <w:sz w:val="20"/>
          <w:szCs w:val="24"/>
        </w:rPr>
        <w:t xml:space="preserve"> -</w:t>
      </w:r>
      <w:r w:rsidR="00BD5223" w:rsidRPr="006B3CD2">
        <w:rPr>
          <w:rFonts w:ascii="Times New Roman" w:hAnsi="Times New Roman"/>
          <w:sz w:val="20"/>
          <w:szCs w:val="24"/>
        </w:rPr>
        <w:t xml:space="preserve"> </w:t>
      </w:r>
      <w:proofErr w:type="spellStart"/>
      <w:r w:rsidR="00BD5223" w:rsidRPr="006B3CD2">
        <w:rPr>
          <w:rFonts w:ascii="Times New Roman" w:hAnsi="Times New Roman"/>
          <w:sz w:val="20"/>
          <w:szCs w:val="24"/>
        </w:rPr>
        <w:t>Mafara</w:t>
      </w:r>
      <w:proofErr w:type="spellEnd"/>
      <w:r w:rsidR="00BD5223" w:rsidRPr="006B3CD2">
        <w:rPr>
          <w:rFonts w:ascii="Times New Roman" w:hAnsi="Times New Roman"/>
          <w:sz w:val="20"/>
          <w:szCs w:val="24"/>
        </w:rPr>
        <w:t xml:space="preserve"> General Hospital</w:t>
      </w:r>
      <w:r w:rsidR="00551623" w:rsidRPr="006B3CD2">
        <w:rPr>
          <w:rFonts w:ascii="Times New Roman" w:hAnsi="Times New Roman"/>
          <w:sz w:val="20"/>
          <w:szCs w:val="24"/>
        </w:rPr>
        <w:t xml:space="preserve">. One hundred and Ninety two (192) serum samples were assayed for the presence of antibodies to HCV, using a third generation enzyme linked </w:t>
      </w:r>
      <w:proofErr w:type="spellStart"/>
      <w:r w:rsidR="00551623" w:rsidRPr="006B3CD2">
        <w:rPr>
          <w:rFonts w:ascii="Times New Roman" w:hAnsi="Times New Roman"/>
          <w:sz w:val="20"/>
          <w:szCs w:val="24"/>
        </w:rPr>
        <w:t>immunsorbent</w:t>
      </w:r>
      <w:proofErr w:type="spellEnd"/>
      <w:r w:rsidR="00551623" w:rsidRPr="006B3CD2">
        <w:rPr>
          <w:rFonts w:ascii="Times New Roman" w:hAnsi="Times New Roman"/>
          <w:sz w:val="20"/>
          <w:szCs w:val="24"/>
        </w:rPr>
        <w:t xml:space="preserve"> assay. A well-structured questionnaire was administered to volunteer subjects after consent approval to obtain demographic and other relevant Data. Overall result showed that 37(19.3%) of the </w:t>
      </w:r>
      <w:r w:rsidR="006C1F97" w:rsidRPr="006B3CD2">
        <w:rPr>
          <w:rFonts w:ascii="Times New Roman" w:hAnsi="Times New Roman"/>
          <w:sz w:val="20"/>
          <w:szCs w:val="24"/>
        </w:rPr>
        <w:t>subjects screened had</w:t>
      </w:r>
      <w:r w:rsidR="00551623" w:rsidRPr="006B3CD2">
        <w:rPr>
          <w:rFonts w:ascii="Times New Roman" w:hAnsi="Times New Roman"/>
          <w:sz w:val="20"/>
          <w:szCs w:val="24"/>
        </w:rPr>
        <w:t xml:space="preserve"> antibodies to HCV, the prev</w:t>
      </w:r>
      <w:r w:rsidR="006C1F97" w:rsidRPr="006B3CD2">
        <w:rPr>
          <w:rFonts w:ascii="Times New Roman" w:hAnsi="Times New Roman"/>
          <w:sz w:val="20"/>
          <w:szCs w:val="24"/>
        </w:rPr>
        <w:t>alence of HCV was higher among males subjects</w:t>
      </w:r>
      <w:r w:rsidR="00551623" w:rsidRPr="006B3CD2">
        <w:rPr>
          <w:rFonts w:ascii="Times New Roman" w:hAnsi="Times New Roman"/>
          <w:sz w:val="20"/>
          <w:szCs w:val="24"/>
        </w:rPr>
        <w:t xml:space="preserve"> with 25(13%) positivity compared to the females subjects with 12 (6.3%). Considering prevalence based on age, individuals of the age group 21-30 and 31-40 recorded a higher prevalence of 7(2</w:t>
      </w:r>
      <w:r w:rsidR="006C1F97" w:rsidRPr="006B3CD2">
        <w:rPr>
          <w:rFonts w:ascii="Times New Roman" w:hAnsi="Times New Roman"/>
          <w:sz w:val="20"/>
          <w:szCs w:val="24"/>
        </w:rPr>
        <w:t>.6%) and 10(5.2%) respectively. Based</w:t>
      </w:r>
      <w:r w:rsidR="00551623" w:rsidRPr="006B3CD2">
        <w:rPr>
          <w:rFonts w:ascii="Times New Roman" w:hAnsi="Times New Roman"/>
          <w:sz w:val="20"/>
          <w:szCs w:val="24"/>
        </w:rPr>
        <w:t xml:space="preserve"> on marital status a high prevalence of 14(7.2%) was recorded among widow</w:t>
      </w:r>
      <w:r w:rsidR="006C1F97" w:rsidRPr="006B3CD2">
        <w:rPr>
          <w:rFonts w:ascii="Times New Roman" w:hAnsi="Times New Roman"/>
          <w:sz w:val="20"/>
          <w:szCs w:val="24"/>
        </w:rPr>
        <w:t xml:space="preserve">s and widowers. Educational status showed that subjects </w:t>
      </w:r>
      <w:r w:rsidR="00551623" w:rsidRPr="006B3CD2">
        <w:rPr>
          <w:rFonts w:ascii="Times New Roman" w:hAnsi="Times New Roman"/>
          <w:sz w:val="20"/>
          <w:szCs w:val="24"/>
        </w:rPr>
        <w:t xml:space="preserve">with secondary education recorded </w:t>
      </w:r>
      <w:r w:rsidR="006C1F97" w:rsidRPr="006B3CD2">
        <w:rPr>
          <w:rFonts w:ascii="Times New Roman" w:hAnsi="Times New Roman"/>
          <w:sz w:val="20"/>
          <w:szCs w:val="24"/>
        </w:rPr>
        <w:t>a prevalence of 12(6.2%) positivity. From this study it is paramount that adequate</w:t>
      </w:r>
      <w:r w:rsidR="00551623" w:rsidRPr="006B3CD2">
        <w:rPr>
          <w:rFonts w:ascii="Times New Roman" w:hAnsi="Times New Roman"/>
          <w:sz w:val="20"/>
          <w:szCs w:val="24"/>
        </w:rPr>
        <w:t xml:space="preserve"> diagnosis of </w:t>
      </w:r>
      <w:r w:rsidR="006C1F97" w:rsidRPr="006B3CD2">
        <w:rPr>
          <w:rFonts w:ascii="Times New Roman" w:hAnsi="Times New Roman"/>
          <w:sz w:val="20"/>
          <w:szCs w:val="24"/>
        </w:rPr>
        <w:t xml:space="preserve">the Hepatitis C Virus be carried </w:t>
      </w:r>
      <w:r w:rsidR="00BD5223" w:rsidRPr="006B3CD2">
        <w:rPr>
          <w:rFonts w:ascii="Times New Roman" w:hAnsi="Times New Roman"/>
          <w:sz w:val="20"/>
          <w:szCs w:val="24"/>
        </w:rPr>
        <w:t>out in</w:t>
      </w:r>
      <w:r w:rsidR="00551623" w:rsidRPr="006B3CD2">
        <w:rPr>
          <w:rFonts w:ascii="Times New Roman" w:hAnsi="Times New Roman"/>
          <w:sz w:val="20"/>
          <w:szCs w:val="24"/>
        </w:rPr>
        <w:t xml:space="preserve"> people wi</w:t>
      </w:r>
      <w:r w:rsidR="006C1F97" w:rsidRPr="006B3CD2">
        <w:rPr>
          <w:rFonts w:ascii="Times New Roman" w:hAnsi="Times New Roman"/>
          <w:sz w:val="20"/>
          <w:szCs w:val="24"/>
        </w:rPr>
        <w:t>th HIV infection so as to</w:t>
      </w:r>
      <w:r w:rsidR="00551623" w:rsidRPr="006B3CD2">
        <w:rPr>
          <w:rFonts w:ascii="Times New Roman" w:hAnsi="Times New Roman"/>
          <w:sz w:val="20"/>
          <w:szCs w:val="24"/>
        </w:rPr>
        <w:t xml:space="preserve"> reduce </w:t>
      </w:r>
      <w:r w:rsidR="006C1F97" w:rsidRPr="006B3CD2">
        <w:rPr>
          <w:rFonts w:ascii="Times New Roman" w:hAnsi="Times New Roman"/>
          <w:sz w:val="20"/>
          <w:szCs w:val="24"/>
        </w:rPr>
        <w:t>further complications among co-infectious subjects in the population</w:t>
      </w:r>
      <w:r w:rsidR="00E968FD" w:rsidRPr="006B3CD2">
        <w:rPr>
          <w:rFonts w:ascii="Times New Roman" w:hAnsi="Times New Roman"/>
          <w:sz w:val="20"/>
          <w:szCs w:val="24"/>
        </w:rPr>
        <w:t>.</w:t>
      </w:r>
      <w:r w:rsidR="00E968FD" w:rsidRPr="006B3CD2">
        <w:rPr>
          <w:rFonts w:ascii="Times New Roman" w:eastAsiaTheme="minorHAnsi" w:hAnsi="Times New Roman"/>
          <w:b/>
          <w:sz w:val="20"/>
          <w:szCs w:val="24"/>
        </w:rPr>
        <w:t xml:space="preserve"> </w:t>
      </w:r>
    </w:p>
    <w:p w:rsidR="002A7D9E" w:rsidRDefault="006B3CD2" w:rsidP="006B3CD2">
      <w:pPr>
        <w:snapToGrid w:val="0"/>
        <w:spacing w:after="0" w:line="240" w:lineRule="auto"/>
        <w:jc w:val="both"/>
        <w:rPr>
          <w:rFonts w:ascii="Times New Roman" w:eastAsiaTheme="minorEastAsia" w:hAnsi="Times New Roman"/>
          <w:sz w:val="20"/>
          <w:szCs w:val="20"/>
          <w:lang w:eastAsia="zh-CN"/>
        </w:rPr>
      </w:pPr>
      <w:r>
        <w:rPr>
          <w:rFonts w:ascii="Times New Roman" w:eastAsiaTheme="minorEastAsia" w:hAnsi="Times New Roman" w:hint="eastAsia"/>
          <w:b/>
          <w:sz w:val="20"/>
          <w:szCs w:val="24"/>
          <w:lang w:eastAsia="zh-CN"/>
        </w:rPr>
        <w:t>[</w:t>
      </w:r>
      <w:proofErr w:type="gramStart"/>
      <w:r w:rsidR="00E968FD" w:rsidRPr="006B3CD2">
        <w:rPr>
          <w:rFonts w:ascii="Times New Roman" w:eastAsiaTheme="minorHAnsi" w:hAnsi="Times New Roman"/>
          <w:sz w:val="20"/>
          <w:szCs w:val="24"/>
        </w:rPr>
        <w:t xml:space="preserve">Edith  </w:t>
      </w:r>
      <w:proofErr w:type="spellStart"/>
      <w:r w:rsidR="00E968FD" w:rsidRPr="006B3CD2">
        <w:rPr>
          <w:rFonts w:ascii="Times New Roman" w:eastAsiaTheme="minorHAnsi" w:hAnsi="Times New Roman"/>
          <w:sz w:val="20"/>
          <w:szCs w:val="24"/>
        </w:rPr>
        <w:t>A.Onwuliri</w:t>
      </w:r>
      <w:proofErr w:type="spellEnd"/>
      <w:proofErr w:type="gramEnd"/>
      <w:r w:rsidR="00E968FD" w:rsidRPr="006B3CD2">
        <w:rPr>
          <w:rFonts w:ascii="Times New Roman" w:eastAsiaTheme="minorHAnsi" w:hAnsi="Times New Roman"/>
          <w:sz w:val="20"/>
          <w:szCs w:val="24"/>
        </w:rPr>
        <w:t xml:space="preserve">; </w:t>
      </w:r>
      <w:proofErr w:type="spellStart"/>
      <w:r w:rsidR="00E968FD" w:rsidRPr="006B3CD2">
        <w:rPr>
          <w:rFonts w:ascii="Times New Roman" w:eastAsiaTheme="minorHAnsi" w:hAnsi="Times New Roman"/>
          <w:sz w:val="20"/>
          <w:szCs w:val="24"/>
        </w:rPr>
        <w:t>James.A</w:t>
      </w:r>
      <w:proofErr w:type="spellEnd"/>
      <w:r w:rsidR="00E968FD" w:rsidRPr="006B3CD2">
        <w:rPr>
          <w:rFonts w:ascii="Times New Roman" w:eastAsiaTheme="minorHAnsi" w:hAnsi="Times New Roman"/>
          <w:sz w:val="20"/>
          <w:szCs w:val="24"/>
        </w:rPr>
        <w:t xml:space="preserve"> </w:t>
      </w:r>
      <w:proofErr w:type="spellStart"/>
      <w:r w:rsidR="00E968FD" w:rsidRPr="006B3CD2">
        <w:rPr>
          <w:rFonts w:ascii="Times New Roman" w:eastAsiaTheme="minorHAnsi" w:hAnsi="Times New Roman"/>
          <w:sz w:val="20"/>
          <w:szCs w:val="24"/>
        </w:rPr>
        <w:t>Ndako</w:t>
      </w:r>
      <w:proofErr w:type="spellEnd"/>
      <w:r w:rsidR="00E968FD" w:rsidRPr="006B3CD2">
        <w:rPr>
          <w:rFonts w:ascii="Times New Roman" w:eastAsiaTheme="minorHAnsi" w:hAnsi="Times New Roman"/>
          <w:sz w:val="20"/>
          <w:szCs w:val="24"/>
        </w:rPr>
        <w:t xml:space="preserve">, </w:t>
      </w:r>
      <w:proofErr w:type="spellStart"/>
      <w:r w:rsidR="00E968FD" w:rsidRPr="006B3CD2">
        <w:rPr>
          <w:rFonts w:ascii="Times New Roman" w:eastAsiaTheme="minorHAnsi" w:hAnsi="Times New Roman"/>
          <w:sz w:val="20"/>
          <w:szCs w:val="24"/>
        </w:rPr>
        <w:t>Federick</w:t>
      </w:r>
      <w:proofErr w:type="spellEnd"/>
      <w:r w:rsidR="00E968FD" w:rsidRPr="006B3CD2">
        <w:rPr>
          <w:rFonts w:ascii="Times New Roman" w:eastAsiaTheme="minorHAnsi" w:hAnsi="Times New Roman"/>
          <w:sz w:val="20"/>
          <w:szCs w:val="24"/>
        </w:rPr>
        <w:t xml:space="preserve"> </w:t>
      </w:r>
      <w:proofErr w:type="spellStart"/>
      <w:r w:rsidR="00E968FD" w:rsidRPr="006B3CD2">
        <w:rPr>
          <w:rFonts w:ascii="Times New Roman" w:hAnsi="Times New Roman"/>
          <w:sz w:val="20"/>
          <w:szCs w:val="24"/>
        </w:rPr>
        <w:t>Okosun</w:t>
      </w:r>
      <w:proofErr w:type="spellEnd"/>
      <w:r w:rsidR="00E968FD" w:rsidRPr="006B3CD2">
        <w:rPr>
          <w:rFonts w:ascii="Times New Roman" w:hAnsi="Times New Roman"/>
          <w:sz w:val="20"/>
          <w:szCs w:val="20"/>
        </w:rPr>
        <w:t xml:space="preserve">. </w:t>
      </w:r>
      <w:r w:rsidR="00E968FD" w:rsidRPr="006B3CD2">
        <w:rPr>
          <w:rFonts w:ascii="Times New Roman" w:eastAsiaTheme="minorHAnsi" w:hAnsi="Times New Roman"/>
          <w:b/>
          <w:sz w:val="20"/>
          <w:szCs w:val="24"/>
        </w:rPr>
        <w:t xml:space="preserve">Detection of Hepatitis C Virus Antibodies among </w:t>
      </w:r>
      <w:proofErr w:type="gramStart"/>
      <w:r w:rsidR="00E968FD" w:rsidRPr="006B3CD2">
        <w:rPr>
          <w:rFonts w:ascii="Times New Roman" w:eastAsiaTheme="minorHAnsi" w:hAnsi="Times New Roman"/>
          <w:b/>
          <w:sz w:val="20"/>
          <w:szCs w:val="24"/>
        </w:rPr>
        <w:t>HIV  patients</w:t>
      </w:r>
      <w:proofErr w:type="gramEnd"/>
      <w:r w:rsidR="00E968FD" w:rsidRPr="006B3CD2">
        <w:rPr>
          <w:rFonts w:ascii="Times New Roman" w:eastAsiaTheme="minorHAnsi" w:hAnsi="Times New Roman"/>
          <w:b/>
          <w:sz w:val="20"/>
          <w:szCs w:val="24"/>
        </w:rPr>
        <w:t xml:space="preserve"> on HAART </w:t>
      </w:r>
      <w:r w:rsidR="00E968FD" w:rsidRPr="006B3CD2">
        <w:rPr>
          <w:rFonts w:ascii="Times New Roman" w:hAnsi="Times New Roman"/>
          <w:b/>
          <w:sz w:val="20"/>
          <w:szCs w:val="24"/>
        </w:rPr>
        <w:t>attending a general Hospital Northern- Nigeria.</w:t>
      </w:r>
      <w:r w:rsidR="002A7D9E" w:rsidRPr="006B3CD2">
        <w:rPr>
          <w:rFonts w:ascii="Times New Roman" w:hAnsi="Times New Roman" w:hint="eastAsia"/>
          <w:b/>
          <w:bCs/>
          <w:sz w:val="20"/>
          <w:szCs w:val="20"/>
        </w:rPr>
        <w:t xml:space="preserve"> </w:t>
      </w:r>
      <w:r w:rsidR="002A7D9E" w:rsidRPr="006B3CD2">
        <w:rPr>
          <w:rFonts w:ascii="Times New Roman" w:eastAsia="Times New Roman" w:hAnsi="Times New Roman"/>
          <w:bCs/>
          <w:i/>
          <w:sz w:val="20"/>
          <w:szCs w:val="20"/>
        </w:rPr>
        <w:t xml:space="preserve">Nat </w:t>
      </w:r>
      <w:proofErr w:type="spellStart"/>
      <w:r w:rsidR="002A7D9E" w:rsidRPr="006B3CD2">
        <w:rPr>
          <w:rFonts w:ascii="Times New Roman" w:eastAsia="Times New Roman" w:hAnsi="Times New Roman"/>
          <w:bCs/>
          <w:i/>
          <w:sz w:val="20"/>
          <w:szCs w:val="20"/>
        </w:rPr>
        <w:t>Sci</w:t>
      </w:r>
      <w:proofErr w:type="spellEnd"/>
      <w:r w:rsidR="002A7D9E" w:rsidRPr="006B3CD2">
        <w:rPr>
          <w:rFonts w:ascii="Times New Roman" w:eastAsiaTheme="minorEastAsia" w:hAnsi="Times New Roman" w:hint="eastAsia"/>
          <w:bCs/>
          <w:i/>
          <w:sz w:val="20"/>
          <w:szCs w:val="20"/>
        </w:rPr>
        <w:t xml:space="preserve"> </w:t>
      </w:r>
      <w:r w:rsidR="002A7D9E" w:rsidRPr="006B3CD2">
        <w:rPr>
          <w:rFonts w:ascii="Times New Roman" w:hAnsi="Times New Roman"/>
          <w:sz w:val="20"/>
          <w:szCs w:val="20"/>
        </w:rPr>
        <w:t>201</w:t>
      </w:r>
      <w:r w:rsidR="002A7D9E" w:rsidRPr="006B3CD2">
        <w:rPr>
          <w:rFonts w:ascii="Times New Roman" w:hAnsi="Times New Roman" w:hint="eastAsia"/>
          <w:sz w:val="20"/>
          <w:szCs w:val="20"/>
        </w:rPr>
        <w:t>4</w:t>
      </w:r>
      <w:proofErr w:type="gramStart"/>
      <w:r w:rsidR="002A7D9E" w:rsidRPr="006B3CD2">
        <w:rPr>
          <w:rFonts w:ascii="Times New Roman" w:hAnsi="Times New Roman"/>
          <w:sz w:val="20"/>
          <w:szCs w:val="20"/>
        </w:rPr>
        <w:t>;1</w:t>
      </w:r>
      <w:r w:rsidR="002A7D9E" w:rsidRPr="006B3CD2">
        <w:rPr>
          <w:rFonts w:ascii="Times New Roman" w:hAnsi="Times New Roman" w:hint="eastAsia"/>
          <w:sz w:val="20"/>
          <w:szCs w:val="20"/>
        </w:rPr>
        <w:t>2</w:t>
      </w:r>
      <w:proofErr w:type="gramEnd"/>
      <w:r w:rsidR="002A7D9E" w:rsidRPr="006B3CD2">
        <w:rPr>
          <w:rFonts w:ascii="Times New Roman" w:hAnsi="Times New Roman"/>
          <w:sz w:val="20"/>
          <w:szCs w:val="20"/>
        </w:rPr>
        <w:t>(</w:t>
      </w:r>
      <w:r w:rsidR="00F52834">
        <w:rPr>
          <w:rFonts w:ascii="Times New Roman" w:eastAsiaTheme="minorEastAsia" w:hAnsi="Times New Roman" w:hint="eastAsia"/>
          <w:sz w:val="20"/>
          <w:szCs w:val="20"/>
          <w:lang w:eastAsia="zh-CN"/>
        </w:rPr>
        <w:t>9</w:t>
      </w:r>
      <w:r w:rsidR="002A7D9E" w:rsidRPr="006B3CD2">
        <w:rPr>
          <w:rFonts w:ascii="Times New Roman" w:hAnsi="Times New Roman"/>
          <w:sz w:val="20"/>
          <w:szCs w:val="20"/>
        </w:rPr>
        <w:t>):</w:t>
      </w:r>
      <w:r w:rsidR="00892E90">
        <w:rPr>
          <w:rFonts w:ascii="Times New Roman" w:hAnsi="Times New Roman"/>
          <w:noProof/>
          <w:color w:val="000000"/>
          <w:sz w:val="20"/>
          <w:szCs w:val="20"/>
        </w:rPr>
        <w:t>1</w:t>
      </w:r>
      <w:r w:rsidR="002A7D9E" w:rsidRPr="006B3CD2">
        <w:rPr>
          <w:rFonts w:ascii="Times New Roman" w:hAnsi="Times New Roman"/>
          <w:color w:val="000000"/>
          <w:sz w:val="20"/>
          <w:szCs w:val="20"/>
        </w:rPr>
        <w:t>-</w:t>
      </w:r>
      <w:r w:rsidR="00892E90">
        <w:rPr>
          <w:rFonts w:ascii="Times New Roman" w:hAnsi="Times New Roman"/>
          <w:noProof/>
          <w:color w:val="000000"/>
          <w:sz w:val="20"/>
          <w:szCs w:val="20"/>
        </w:rPr>
        <w:t>5</w:t>
      </w:r>
      <w:r w:rsidR="002A7D9E" w:rsidRPr="006B3CD2">
        <w:rPr>
          <w:rFonts w:ascii="Times New Roman" w:hAnsi="Times New Roman"/>
          <w:sz w:val="20"/>
          <w:szCs w:val="20"/>
        </w:rPr>
        <w:t>]</w:t>
      </w:r>
      <w:r w:rsidR="002A7D9E" w:rsidRPr="006B3CD2">
        <w:rPr>
          <w:rFonts w:ascii="Times New Roman" w:hAnsi="Times New Roman" w:hint="eastAsia"/>
          <w:sz w:val="20"/>
          <w:szCs w:val="20"/>
        </w:rPr>
        <w:t>.</w:t>
      </w:r>
      <w:r w:rsidR="002A7D9E" w:rsidRPr="006B3CD2">
        <w:rPr>
          <w:rFonts w:ascii="Times New Roman" w:hAnsi="Times New Roman"/>
          <w:sz w:val="20"/>
          <w:szCs w:val="20"/>
        </w:rPr>
        <w:t xml:space="preserve"> (ISSN: 1545-0740).</w:t>
      </w:r>
      <w:r w:rsidR="002A7D9E" w:rsidRPr="006B3CD2">
        <w:rPr>
          <w:rFonts w:ascii="Times New Roman" w:hAnsi="Times New Roman"/>
          <w:color w:val="0000FF"/>
          <w:sz w:val="20"/>
          <w:szCs w:val="20"/>
        </w:rPr>
        <w:t xml:space="preserve"> </w:t>
      </w:r>
      <w:hyperlink r:id="rId8" w:history="1">
        <w:r w:rsidR="002A7D9E" w:rsidRPr="006B3CD2">
          <w:rPr>
            <w:rStyle w:val="Hyperlink"/>
            <w:rFonts w:ascii="Times New Roman" w:hAnsi="Times New Roman"/>
            <w:sz w:val="20"/>
            <w:szCs w:val="20"/>
          </w:rPr>
          <w:t>http://www.sciencepub.net/nature</w:t>
        </w:r>
      </w:hyperlink>
      <w:r w:rsidR="002A7D9E" w:rsidRPr="006B3CD2">
        <w:rPr>
          <w:rFonts w:ascii="Times New Roman" w:hAnsi="Times New Roman"/>
          <w:sz w:val="20"/>
          <w:szCs w:val="20"/>
        </w:rPr>
        <w:t>.</w:t>
      </w:r>
      <w:r>
        <w:rPr>
          <w:rFonts w:ascii="Times New Roman" w:hAnsi="Times New Roman" w:hint="eastAsia"/>
          <w:sz w:val="20"/>
          <w:szCs w:val="20"/>
        </w:rPr>
        <w:t xml:space="preserve"> </w:t>
      </w:r>
      <w:r>
        <w:rPr>
          <w:rFonts w:ascii="Times New Roman" w:eastAsiaTheme="minorEastAsia" w:hAnsi="Times New Roman" w:hint="eastAsia"/>
          <w:sz w:val="20"/>
          <w:szCs w:val="20"/>
          <w:lang w:eastAsia="zh-CN"/>
        </w:rPr>
        <w:t>1</w:t>
      </w:r>
    </w:p>
    <w:p w:rsidR="006B3CD2" w:rsidRPr="006B3CD2" w:rsidRDefault="006B3CD2" w:rsidP="006B3CD2">
      <w:pPr>
        <w:snapToGrid w:val="0"/>
        <w:spacing w:after="0" w:line="240" w:lineRule="auto"/>
        <w:jc w:val="both"/>
        <w:rPr>
          <w:rFonts w:ascii="Times New Roman" w:eastAsiaTheme="minorEastAsia" w:hAnsi="Times New Roman"/>
          <w:sz w:val="20"/>
          <w:szCs w:val="20"/>
          <w:lang w:eastAsia="zh-CN"/>
        </w:rPr>
      </w:pPr>
    </w:p>
    <w:p w:rsidR="006C1F97" w:rsidRPr="006B3CD2" w:rsidRDefault="006C1F97" w:rsidP="006B3CD2">
      <w:pPr>
        <w:snapToGrid w:val="0"/>
        <w:spacing w:after="0" w:line="240" w:lineRule="auto"/>
        <w:jc w:val="both"/>
        <w:rPr>
          <w:rFonts w:ascii="Times New Roman" w:hAnsi="Times New Roman"/>
          <w:sz w:val="20"/>
          <w:szCs w:val="20"/>
        </w:rPr>
      </w:pPr>
      <w:r w:rsidRPr="006B3CD2">
        <w:rPr>
          <w:rFonts w:ascii="Times New Roman" w:hAnsi="Times New Roman"/>
          <w:b/>
          <w:sz w:val="20"/>
          <w:szCs w:val="20"/>
        </w:rPr>
        <w:t>Key words</w:t>
      </w:r>
      <w:r w:rsidRPr="006B3CD2">
        <w:rPr>
          <w:rFonts w:ascii="Times New Roman" w:hAnsi="Times New Roman"/>
          <w:sz w:val="20"/>
          <w:szCs w:val="20"/>
        </w:rPr>
        <w:t>: HCV</w:t>
      </w:r>
      <w:r w:rsidR="00BD5223" w:rsidRPr="006B3CD2">
        <w:rPr>
          <w:rFonts w:ascii="Times New Roman" w:hAnsi="Times New Roman"/>
          <w:sz w:val="20"/>
          <w:szCs w:val="20"/>
        </w:rPr>
        <w:t>, HIV, CO</w:t>
      </w:r>
      <w:r w:rsidRPr="006B3CD2">
        <w:rPr>
          <w:rFonts w:ascii="Times New Roman" w:hAnsi="Times New Roman"/>
          <w:sz w:val="20"/>
          <w:szCs w:val="20"/>
        </w:rPr>
        <w:t>-</w:t>
      </w:r>
      <w:r w:rsidR="00CE3B50" w:rsidRPr="006B3CD2">
        <w:rPr>
          <w:rFonts w:ascii="Times New Roman" w:hAnsi="Times New Roman"/>
          <w:sz w:val="20"/>
          <w:szCs w:val="20"/>
        </w:rPr>
        <w:t>Infection</w:t>
      </w:r>
    </w:p>
    <w:p w:rsidR="00551623" w:rsidRPr="006B3CD2" w:rsidRDefault="00551623" w:rsidP="006B3CD2">
      <w:pPr>
        <w:snapToGrid w:val="0"/>
        <w:spacing w:after="0" w:line="240" w:lineRule="auto"/>
        <w:jc w:val="both"/>
        <w:rPr>
          <w:rFonts w:ascii="Times New Roman" w:eastAsia="Times New Roman" w:hAnsi="Times New Roman"/>
          <w:b/>
          <w:sz w:val="20"/>
          <w:szCs w:val="24"/>
        </w:rPr>
      </w:pPr>
    </w:p>
    <w:p w:rsidR="006B3CD2" w:rsidRDefault="006B3CD2" w:rsidP="006B3CD2">
      <w:pPr>
        <w:snapToGrid w:val="0"/>
        <w:spacing w:after="0" w:line="240" w:lineRule="auto"/>
        <w:jc w:val="both"/>
        <w:rPr>
          <w:rFonts w:ascii="Times New Roman" w:hAnsi="Times New Roman"/>
          <w:b/>
          <w:sz w:val="20"/>
        </w:rPr>
        <w:sectPr w:rsidR="006B3CD2" w:rsidSect="004F579E">
          <w:headerReference w:type="default" r:id="rId9"/>
          <w:footerReference w:type="default" r:id="rId10"/>
          <w:type w:val="continuous"/>
          <w:pgSz w:w="12240" w:h="15840" w:code="1"/>
          <w:pgMar w:top="1440" w:right="1440" w:bottom="1440" w:left="1440" w:header="720" w:footer="720" w:gutter="0"/>
          <w:cols w:space="720"/>
          <w:docGrid w:linePitch="360"/>
        </w:sectPr>
      </w:pPr>
    </w:p>
    <w:p w:rsidR="006B3CD2" w:rsidRDefault="00DB3859" w:rsidP="006B3CD2">
      <w:pPr>
        <w:snapToGrid w:val="0"/>
        <w:spacing w:after="0" w:line="240" w:lineRule="auto"/>
        <w:jc w:val="both"/>
        <w:rPr>
          <w:rFonts w:ascii="Times New Roman" w:eastAsiaTheme="minorEastAsia" w:hAnsi="Times New Roman"/>
          <w:sz w:val="20"/>
          <w:lang w:eastAsia="zh-CN"/>
        </w:rPr>
      </w:pPr>
      <w:r w:rsidRPr="006B3CD2">
        <w:rPr>
          <w:rFonts w:ascii="Times New Roman" w:hAnsi="Times New Roman"/>
          <w:b/>
          <w:sz w:val="20"/>
        </w:rPr>
        <w:lastRenderedPageBreak/>
        <w:t>1</w:t>
      </w:r>
      <w:r w:rsidRPr="006B3CD2">
        <w:rPr>
          <w:rFonts w:ascii="Times New Roman" w:hAnsi="Times New Roman"/>
          <w:sz w:val="20"/>
        </w:rPr>
        <w:t>.</w:t>
      </w:r>
      <w:r w:rsidRPr="006B3CD2">
        <w:rPr>
          <w:rFonts w:ascii="Times New Roman" w:hAnsi="Times New Roman"/>
          <w:b/>
          <w:sz w:val="20"/>
        </w:rPr>
        <w:t xml:space="preserve"> </w:t>
      </w:r>
      <w:r w:rsidR="0010138A" w:rsidRPr="006B3CD2">
        <w:rPr>
          <w:rFonts w:ascii="Times New Roman" w:hAnsi="Times New Roman"/>
          <w:b/>
          <w:sz w:val="20"/>
        </w:rPr>
        <w:t>Introduction</w:t>
      </w:r>
      <w:r w:rsidRPr="006B3CD2">
        <w:rPr>
          <w:rFonts w:ascii="Times New Roman" w:hAnsi="Times New Roman"/>
          <w:sz w:val="20"/>
        </w:rPr>
        <w:t xml:space="preserve">: </w:t>
      </w:r>
    </w:p>
    <w:p w:rsidR="00DB3859" w:rsidRPr="006B3CD2" w:rsidRDefault="00DB3859" w:rsidP="006B3CD2">
      <w:pPr>
        <w:snapToGrid w:val="0"/>
        <w:spacing w:after="0" w:line="240" w:lineRule="auto"/>
        <w:ind w:firstLine="425"/>
        <w:jc w:val="both"/>
        <w:rPr>
          <w:rFonts w:ascii="Times New Roman" w:hAnsi="Times New Roman"/>
          <w:sz w:val="20"/>
        </w:rPr>
      </w:pPr>
      <w:r w:rsidRPr="006B3CD2">
        <w:rPr>
          <w:rFonts w:ascii="Times New Roman" w:hAnsi="Times New Roman"/>
          <w:sz w:val="20"/>
        </w:rPr>
        <w:t>Human Immunodeficiency Virus (HIV) is a major public health concern and cause of death in Africa. Although Africa is inhabited by over 14.7% of the world’s population, it is estimated to have more than 88% of people living with HIV and 92% of all AIDS death in 2007 (UNAIDS, 2008). Life expectancy of patients with HIV has increased and focus has now shifted to the management of concurrent illness such as chronic HCV infection and other co-infections which have the potential to increase long term morbidity and mortality (</w:t>
      </w:r>
      <w:proofErr w:type="spellStart"/>
      <w:r w:rsidRPr="006B3CD2">
        <w:rPr>
          <w:rFonts w:ascii="Times New Roman" w:hAnsi="Times New Roman"/>
          <w:sz w:val="20"/>
        </w:rPr>
        <w:t>Munshi</w:t>
      </w:r>
      <w:proofErr w:type="spellEnd"/>
      <w:r w:rsidRPr="006B3CD2">
        <w:rPr>
          <w:rFonts w:ascii="Times New Roman" w:hAnsi="Times New Roman"/>
          <w:sz w:val="20"/>
        </w:rPr>
        <w:t xml:space="preserve"> </w:t>
      </w:r>
      <w:r w:rsidRPr="006B3CD2">
        <w:rPr>
          <w:rFonts w:ascii="Times New Roman" w:hAnsi="Times New Roman"/>
          <w:i/>
          <w:sz w:val="20"/>
        </w:rPr>
        <w:t>et al.,</w:t>
      </w:r>
      <w:r w:rsidRPr="006B3CD2">
        <w:rPr>
          <w:rFonts w:ascii="Times New Roman" w:hAnsi="Times New Roman"/>
          <w:sz w:val="20"/>
        </w:rPr>
        <w:t xml:space="preserve"> 2008). Hepatitis C virus (HCV) is an RNA virus with envelope, a single stranded, of positive sense that belongs to the family </w:t>
      </w:r>
      <w:proofErr w:type="spellStart"/>
      <w:r w:rsidRPr="006B3CD2">
        <w:rPr>
          <w:rFonts w:ascii="Times New Roman" w:hAnsi="Times New Roman"/>
          <w:sz w:val="20"/>
        </w:rPr>
        <w:t>flaviviridae</w:t>
      </w:r>
      <w:proofErr w:type="spellEnd"/>
      <w:r w:rsidRPr="006B3CD2">
        <w:rPr>
          <w:rFonts w:ascii="Times New Roman" w:hAnsi="Times New Roman"/>
          <w:sz w:val="20"/>
        </w:rPr>
        <w:t xml:space="preserve"> (Lauer and Walker, 2001). It is RNA dependent, RNA polymerase, small measuring between 30-60nm in diameter. 170 million people (about 3%) of global population are chronically infected with HCV, and most of these cases occur in Africa with the</w:t>
      </w:r>
      <w:r w:rsidR="00FC4482" w:rsidRPr="006B3CD2">
        <w:rPr>
          <w:rFonts w:ascii="Times New Roman" w:hAnsi="Times New Roman"/>
          <w:sz w:val="20"/>
        </w:rPr>
        <w:t xml:space="preserve"> highest prevalence (</w:t>
      </w:r>
      <w:r w:rsidRPr="006B3CD2">
        <w:rPr>
          <w:rFonts w:ascii="Times New Roman" w:hAnsi="Times New Roman"/>
          <w:sz w:val="20"/>
        </w:rPr>
        <w:t xml:space="preserve">WHO, 2004). HCV strains exhibit considerable variation in genomic structure. Hepatitis C virus (HCV) is mounting a global health challenge, causing a significant proportion of chronic liver disease around the world. In understanding the long term outcomes of HCV infection among HIV patients, clinicians may need to identify the patients at risk for </w:t>
      </w:r>
      <w:r w:rsidRPr="006B3CD2">
        <w:rPr>
          <w:rFonts w:ascii="Times New Roman" w:hAnsi="Times New Roman"/>
          <w:sz w:val="20"/>
        </w:rPr>
        <w:lastRenderedPageBreak/>
        <w:t>HCV-related complication and offer treatment to prevent further morbidity and mortality, (</w:t>
      </w:r>
      <w:proofErr w:type="spellStart"/>
      <w:r w:rsidRPr="006B3CD2">
        <w:rPr>
          <w:rFonts w:ascii="Times New Roman" w:hAnsi="Times New Roman"/>
          <w:sz w:val="20"/>
        </w:rPr>
        <w:t>Choo</w:t>
      </w:r>
      <w:proofErr w:type="spellEnd"/>
      <w:r w:rsidRPr="006B3CD2">
        <w:rPr>
          <w:rFonts w:ascii="Times New Roman" w:hAnsi="Times New Roman"/>
          <w:sz w:val="20"/>
        </w:rPr>
        <w:t xml:space="preserve"> </w:t>
      </w:r>
      <w:r w:rsidRPr="006B3CD2">
        <w:rPr>
          <w:rFonts w:ascii="Times New Roman" w:hAnsi="Times New Roman"/>
          <w:i/>
          <w:sz w:val="20"/>
        </w:rPr>
        <w:t>et al.,</w:t>
      </w:r>
      <w:r w:rsidRPr="006B3CD2">
        <w:rPr>
          <w:rFonts w:ascii="Times New Roman" w:hAnsi="Times New Roman"/>
          <w:sz w:val="20"/>
        </w:rPr>
        <w:t xml:space="preserve"> 1989).</w:t>
      </w:r>
      <w:r w:rsidR="00CE3B50">
        <w:rPr>
          <w:rFonts w:ascii="Times New Roman" w:eastAsiaTheme="minorEastAsia" w:hAnsi="Times New Roman" w:hint="eastAsia"/>
          <w:sz w:val="20"/>
          <w:lang w:eastAsia="zh-CN"/>
        </w:rPr>
        <w:t xml:space="preserve"> </w:t>
      </w:r>
      <w:r w:rsidRPr="006B3CD2">
        <w:rPr>
          <w:rFonts w:ascii="Times New Roman" w:hAnsi="Times New Roman"/>
          <w:sz w:val="20"/>
        </w:rPr>
        <w:t>Chronic hepatitis C is the most common cause of chronic liver disease and cirrhosis, and the most common indication for liver transplantation in the United State, Australia, and most of Europe (</w:t>
      </w:r>
      <w:proofErr w:type="spellStart"/>
      <w:r w:rsidRPr="006B3CD2">
        <w:rPr>
          <w:rFonts w:ascii="Times New Roman" w:hAnsi="Times New Roman"/>
          <w:sz w:val="20"/>
        </w:rPr>
        <w:t>Wasley</w:t>
      </w:r>
      <w:proofErr w:type="spellEnd"/>
      <w:r w:rsidRPr="006B3CD2">
        <w:rPr>
          <w:rFonts w:ascii="Times New Roman" w:hAnsi="Times New Roman"/>
          <w:sz w:val="20"/>
        </w:rPr>
        <w:t xml:space="preserve"> and Alter, 2000). About 60-70% of patients with acute HCV infection may progress to chronic infection</w:t>
      </w:r>
      <w:r w:rsidR="00FC4482" w:rsidRPr="006B3CD2">
        <w:rPr>
          <w:rFonts w:ascii="Times New Roman" w:hAnsi="Times New Roman"/>
          <w:sz w:val="20"/>
        </w:rPr>
        <w:t>.</w:t>
      </w:r>
      <w:r w:rsidR="00CE3B50">
        <w:rPr>
          <w:rFonts w:ascii="Times New Roman" w:eastAsiaTheme="minorEastAsia" w:hAnsi="Times New Roman" w:hint="eastAsia"/>
          <w:sz w:val="20"/>
          <w:lang w:eastAsia="zh-CN"/>
        </w:rPr>
        <w:t xml:space="preserve"> </w:t>
      </w:r>
      <w:r w:rsidR="00FC4482" w:rsidRPr="006B3CD2">
        <w:rPr>
          <w:rFonts w:ascii="Times New Roman" w:hAnsi="Times New Roman"/>
          <w:sz w:val="20"/>
        </w:rPr>
        <w:t>Similarly,</w:t>
      </w:r>
      <w:r w:rsidRPr="006B3CD2">
        <w:rPr>
          <w:rFonts w:ascii="Times New Roman" w:hAnsi="Times New Roman"/>
          <w:sz w:val="20"/>
        </w:rPr>
        <w:t xml:space="preserve"> </w:t>
      </w:r>
      <w:r w:rsidR="00FC4482" w:rsidRPr="006B3CD2">
        <w:rPr>
          <w:rFonts w:ascii="Times New Roman" w:hAnsi="Times New Roman"/>
          <w:sz w:val="20"/>
        </w:rPr>
        <w:t>I</w:t>
      </w:r>
      <w:r w:rsidRPr="006B3CD2">
        <w:rPr>
          <w:rFonts w:ascii="Times New Roman" w:hAnsi="Times New Roman"/>
          <w:sz w:val="20"/>
        </w:rPr>
        <w:t>nfection with HIV leads to a progressive distribution in the number of T-cells possessing CD4+ receptors (</w:t>
      </w:r>
      <w:proofErr w:type="spellStart"/>
      <w:r w:rsidRPr="006B3CD2">
        <w:rPr>
          <w:rFonts w:ascii="Times New Roman" w:hAnsi="Times New Roman"/>
          <w:sz w:val="20"/>
        </w:rPr>
        <w:t>Ryu</w:t>
      </w:r>
      <w:proofErr w:type="spellEnd"/>
      <w:r w:rsidRPr="006B3CD2">
        <w:rPr>
          <w:rFonts w:ascii="Times New Roman" w:hAnsi="Times New Roman"/>
          <w:sz w:val="20"/>
        </w:rPr>
        <w:t xml:space="preserve"> </w:t>
      </w:r>
      <w:r w:rsidRPr="006B3CD2">
        <w:rPr>
          <w:rFonts w:ascii="Times New Roman" w:hAnsi="Times New Roman"/>
          <w:i/>
          <w:sz w:val="20"/>
        </w:rPr>
        <w:t>et al.,</w:t>
      </w:r>
      <w:r w:rsidRPr="006B3CD2">
        <w:rPr>
          <w:rFonts w:ascii="Times New Roman" w:hAnsi="Times New Roman"/>
          <w:sz w:val="20"/>
        </w:rPr>
        <w:t xml:space="preserve"> 1994).</w:t>
      </w:r>
      <w:r w:rsidR="00CE3B50">
        <w:rPr>
          <w:rFonts w:ascii="Times New Roman" w:eastAsiaTheme="minorEastAsia" w:hAnsi="Times New Roman" w:hint="eastAsia"/>
          <w:sz w:val="20"/>
          <w:lang w:eastAsia="zh-CN"/>
        </w:rPr>
        <w:t xml:space="preserve"> </w:t>
      </w:r>
      <w:r w:rsidRPr="006B3CD2">
        <w:rPr>
          <w:rFonts w:ascii="Times New Roman" w:hAnsi="Times New Roman"/>
          <w:sz w:val="20"/>
        </w:rPr>
        <w:t>Progressive depletion of CD4+ T-cell lymphocytes is the cardinal events in the pathogenesis of infection by the HIV-1. Enumeration of CD4+ lymphocytes may aid in the diagnosis or prognosis of immunodeficiency as AIDS. Not only is the CD4+ T-cells enumeration important in classification of disease severity, it is equally important is assessment of response to HAART (</w:t>
      </w:r>
      <w:proofErr w:type="spellStart"/>
      <w:r w:rsidRPr="006B3CD2">
        <w:rPr>
          <w:rFonts w:ascii="Times New Roman" w:hAnsi="Times New Roman"/>
          <w:sz w:val="20"/>
        </w:rPr>
        <w:t>Akanmu</w:t>
      </w:r>
      <w:proofErr w:type="spellEnd"/>
      <w:r w:rsidRPr="006B3CD2">
        <w:rPr>
          <w:rFonts w:ascii="Times New Roman" w:hAnsi="Times New Roman"/>
          <w:sz w:val="20"/>
        </w:rPr>
        <w:t xml:space="preserve"> </w:t>
      </w:r>
      <w:r w:rsidRPr="006B3CD2">
        <w:rPr>
          <w:rFonts w:ascii="Times New Roman" w:hAnsi="Times New Roman"/>
          <w:i/>
          <w:sz w:val="20"/>
        </w:rPr>
        <w:t>et al</w:t>
      </w:r>
      <w:r w:rsidRPr="006B3CD2">
        <w:rPr>
          <w:rFonts w:ascii="Times New Roman" w:hAnsi="Times New Roman"/>
          <w:sz w:val="20"/>
        </w:rPr>
        <w:t xml:space="preserve">., 2003, </w:t>
      </w:r>
      <w:proofErr w:type="spellStart"/>
      <w:r w:rsidRPr="006B3CD2">
        <w:rPr>
          <w:rFonts w:ascii="Times New Roman" w:hAnsi="Times New Roman"/>
          <w:sz w:val="20"/>
        </w:rPr>
        <w:t>Awalu</w:t>
      </w:r>
      <w:proofErr w:type="spellEnd"/>
      <w:r w:rsidRPr="006B3CD2">
        <w:rPr>
          <w:rFonts w:ascii="Times New Roman" w:hAnsi="Times New Roman"/>
          <w:sz w:val="20"/>
        </w:rPr>
        <w:t xml:space="preserve"> and </w:t>
      </w:r>
      <w:proofErr w:type="spellStart"/>
      <w:r w:rsidRPr="006B3CD2">
        <w:rPr>
          <w:rFonts w:ascii="Times New Roman" w:hAnsi="Times New Roman"/>
          <w:sz w:val="20"/>
        </w:rPr>
        <w:t>Chukwedo</w:t>
      </w:r>
      <w:proofErr w:type="spellEnd"/>
      <w:r w:rsidRPr="006B3CD2">
        <w:rPr>
          <w:rFonts w:ascii="Times New Roman" w:hAnsi="Times New Roman"/>
          <w:sz w:val="20"/>
        </w:rPr>
        <w:t>, 2008). The lower the CD4+ count (normal counts are usually between 500cell/µl – 1600 cells/µl), the greater the likely damage of HIV to such individuals (CDC, 2008). It has also been discovered than Hepatitis C Virus, which shares a common mode of transmission is prevalent in HIV positive individuals</w:t>
      </w:r>
      <w:proofErr w:type="gramStart"/>
      <w:r w:rsidRPr="006B3CD2">
        <w:rPr>
          <w:rFonts w:ascii="Times New Roman" w:hAnsi="Times New Roman"/>
          <w:sz w:val="20"/>
        </w:rPr>
        <w:t>,(</w:t>
      </w:r>
      <w:proofErr w:type="gramEnd"/>
      <w:r w:rsidRPr="006B3CD2">
        <w:rPr>
          <w:rFonts w:ascii="Times New Roman" w:hAnsi="Times New Roman"/>
          <w:sz w:val="20"/>
        </w:rPr>
        <w:t>Santiago, 2005).</w:t>
      </w:r>
    </w:p>
    <w:p w:rsidR="00DB3859" w:rsidRPr="006B3CD2" w:rsidRDefault="00DB3859" w:rsidP="006B3CD2">
      <w:pPr>
        <w:snapToGrid w:val="0"/>
        <w:spacing w:after="0" w:line="240" w:lineRule="auto"/>
        <w:jc w:val="both"/>
        <w:rPr>
          <w:rFonts w:ascii="Times New Roman" w:hAnsi="Times New Roman"/>
          <w:b/>
          <w:sz w:val="20"/>
        </w:rPr>
      </w:pPr>
    </w:p>
    <w:p w:rsidR="00F85B0C" w:rsidRPr="006B3CD2" w:rsidRDefault="00B24E2A" w:rsidP="006B3CD2">
      <w:pPr>
        <w:snapToGrid w:val="0"/>
        <w:spacing w:after="0" w:line="240" w:lineRule="auto"/>
        <w:jc w:val="both"/>
        <w:rPr>
          <w:rFonts w:ascii="Times New Roman" w:hAnsi="Times New Roman"/>
          <w:b/>
          <w:sz w:val="20"/>
        </w:rPr>
      </w:pPr>
      <w:proofErr w:type="gramStart"/>
      <w:r w:rsidRPr="006B3CD2">
        <w:rPr>
          <w:rFonts w:ascii="Times New Roman" w:hAnsi="Times New Roman"/>
          <w:b/>
          <w:sz w:val="20"/>
        </w:rPr>
        <w:lastRenderedPageBreak/>
        <w:t>2.</w:t>
      </w:r>
      <w:r w:rsidR="0010138A" w:rsidRPr="006B3CD2">
        <w:rPr>
          <w:rFonts w:ascii="Times New Roman" w:hAnsi="Times New Roman"/>
          <w:b/>
          <w:sz w:val="20"/>
        </w:rPr>
        <w:t>Materials</w:t>
      </w:r>
      <w:proofErr w:type="gramEnd"/>
      <w:r w:rsidR="0010138A" w:rsidRPr="006B3CD2">
        <w:rPr>
          <w:rFonts w:ascii="Times New Roman" w:hAnsi="Times New Roman"/>
          <w:b/>
          <w:sz w:val="20"/>
        </w:rPr>
        <w:t xml:space="preserve"> And Methods</w:t>
      </w:r>
    </w:p>
    <w:p w:rsidR="00F85B0C" w:rsidRPr="006B3CD2" w:rsidRDefault="00AF24EE" w:rsidP="006B3CD2">
      <w:pPr>
        <w:snapToGrid w:val="0"/>
        <w:spacing w:after="0" w:line="240" w:lineRule="auto"/>
        <w:jc w:val="both"/>
        <w:rPr>
          <w:rFonts w:ascii="Times New Roman" w:hAnsi="Times New Roman"/>
          <w:b/>
          <w:sz w:val="20"/>
        </w:rPr>
      </w:pPr>
      <w:r w:rsidRPr="006B3CD2">
        <w:rPr>
          <w:rFonts w:ascii="Times New Roman" w:hAnsi="Times New Roman"/>
          <w:b/>
          <w:sz w:val="20"/>
        </w:rPr>
        <w:t>Study area</w:t>
      </w:r>
    </w:p>
    <w:p w:rsidR="00F85B0C" w:rsidRPr="006B3CD2" w:rsidRDefault="00F85B0C" w:rsidP="006B3CD2">
      <w:pPr>
        <w:snapToGrid w:val="0"/>
        <w:spacing w:after="0" w:line="240" w:lineRule="auto"/>
        <w:ind w:firstLine="425"/>
        <w:jc w:val="both"/>
        <w:rPr>
          <w:rFonts w:ascii="Times New Roman" w:hAnsi="Times New Roman"/>
          <w:sz w:val="20"/>
        </w:rPr>
      </w:pPr>
      <w:r w:rsidRPr="006B3CD2">
        <w:rPr>
          <w:rFonts w:ascii="Times New Roman" w:hAnsi="Times New Roman"/>
          <w:sz w:val="20"/>
        </w:rPr>
        <w:t xml:space="preserve">The project was carried out amongst HIV – infected individuals whose CD4+ count were determined when they are confirmed HIV-positive at General Hospital </w:t>
      </w:r>
      <w:proofErr w:type="spellStart"/>
      <w:r w:rsidRPr="006B3CD2">
        <w:rPr>
          <w:rFonts w:ascii="Times New Roman" w:hAnsi="Times New Roman"/>
          <w:sz w:val="20"/>
        </w:rPr>
        <w:t>Talata-Mafara</w:t>
      </w:r>
      <w:proofErr w:type="spellEnd"/>
      <w:r w:rsidRPr="006B3CD2">
        <w:rPr>
          <w:rFonts w:ascii="Times New Roman" w:hAnsi="Times New Roman"/>
          <w:sz w:val="20"/>
        </w:rPr>
        <w:t xml:space="preserve"> in </w:t>
      </w:r>
      <w:proofErr w:type="spellStart"/>
      <w:r w:rsidRPr="006B3CD2">
        <w:rPr>
          <w:rFonts w:ascii="Times New Roman" w:hAnsi="Times New Roman"/>
          <w:sz w:val="20"/>
        </w:rPr>
        <w:t>Zamfara</w:t>
      </w:r>
      <w:proofErr w:type="spellEnd"/>
      <w:r w:rsidRPr="006B3CD2">
        <w:rPr>
          <w:rFonts w:ascii="Times New Roman" w:hAnsi="Times New Roman"/>
          <w:sz w:val="20"/>
        </w:rPr>
        <w:t xml:space="preserve"> </w:t>
      </w:r>
      <w:proofErr w:type="spellStart"/>
      <w:r w:rsidRPr="006B3CD2">
        <w:rPr>
          <w:rFonts w:ascii="Times New Roman" w:hAnsi="Times New Roman"/>
          <w:sz w:val="20"/>
        </w:rPr>
        <w:t>State.The</w:t>
      </w:r>
      <w:proofErr w:type="spellEnd"/>
      <w:r w:rsidRPr="006B3CD2">
        <w:rPr>
          <w:rFonts w:ascii="Times New Roman" w:hAnsi="Times New Roman"/>
          <w:sz w:val="20"/>
        </w:rPr>
        <w:t xml:space="preserve"> work was carried out between July – September, 2010.</w:t>
      </w:r>
    </w:p>
    <w:p w:rsidR="00F85B0C" w:rsidRPr="006B3CD2" w:rsidRDefault="00AF24EE" w:rsidP="006B3CD2">
      <w:pPr>
        <w:snapToGrid w:val="0"/>
        <w:spacing w:after="0" w:line="240" w:lineRule="auto"/>
        <w:jc w:val="both"/>
        <w:rPr>
          <w:rFonts w:ascii="Times New Roman" w:hAnsi="Times New Roman"/>
          <w:b/>
          <w:sz w:val="20"/>
        </w:rPr>
      </w:pPr>
      <w:r w:rsidRPr="006B3CD2">
        <w:rPr>
          <w:rFonts w:ascii="Times New Roman" w:hAnsi="Times New Roman"/>
          <w:b/>
          <w:sz w:val="20"/>
        </w:rPr>
        <w:t>Subjects</w:t>
      </w:r>
    </w:p>
    <w:p w:rsidR="00F85B0C" w:rsidRPr="006B3CD2" w:rsidRDefault="00F85B0C" w:rsidP="006B3CD2">
      <w:pPr>
        <w:snapToGrid w:val="0"/>
        <w:spacing w:after="0" w:line="240" w:lineRule="auto"/>
        <w:ind w:firstLine="425"/>
        <w:jc w:val="both"/>
        <w:rPr>
          <w:rFonts w:ascii="Times New Roman" w:hAnsi="Times New Roman"/>
          <w:sz w:val="20"/>
        </w:rPr>
      </w:pPr>
      <w:proofErr w:type="gramStart"/>
      <w:r w:rsidRPr="006B3CD2">
        <w:rPr>
          <w:rFonts w:ascii="Times New Roman" w:hAnsi="Times New Roman"/>
          <w:sz w:val="20"/>
        </w:rPr>
        <w:t xml:space="preserve">Confirmed HIV patients attending (GHAIN) laboratory in General Hospital </w:t>
      </w:r>
      <w:proofErr w:type="spellStart"/>
      <w:r w:rsidRPr="006B3CD2">
        <w:rPr>
          <w:rFonts w:ascii="Times New Roman" w:hAnsi="Times New Roman"/>
          <w:sz w:val="20"/>
        </w:rPr>
        <w:t>Talata</w:t>
      </w:r>
      <w:proofErr w:type="spellEnd"/>
      <w:r w:rsidRPr="006B3CD2">
        <w:rPr>
          <w:rFonts w:ascii="Times New Roman" w:hAnsi="Times New Roman"/>
          <w:sz w:val="20"/>
        </w:rPr>
        <w:t xml:space="preserve"> </w:t>
      </w:r>
      <w:proofErr w:type="spellStart"/>
      <w:r w:rsidRPr="006B3CD2">
        <w:rPr>
          <w:rFonts w:ascii="Times New Roman" w:hAnsi="Times New Roman"/>
          <w:sz w:val="20"/>
        </w:rPr>
        <w:t>Mafara</w:t>
      </w:r>
      <w:proofErr w:type="spellEnd"/>
      <w:r w:rsidRPr="006B3CD2">
        <w:rPr>
          <w:rFonts w:ascii="Times New Roman" w:hAnsi="Times New Roman"/>
          <w:sz w:val="20"/>
        </w:rPr>
        <w:t xml:space="preserve"> within the locality.</w:t>
      </w:r>
      <w:proofErr w:type="gramEnd"/>
    </w:p>
    <w:p w:rsidR="00F85B0C" w:rsidRPr="006B3CD2" w:rsidRDefault="00AF24EE" w:rsidP="006B3CD2">
      <w:pPr>
        <w:snapToGrid w:val="0"/>
        <w:spacing w:after="0" w:line="240" w:lineRule="auto"/>
        <w:jc w:val="both"/>
        <w:rPr>
          <w:rFonts w:ascii="Times New Roman" w:hAnsi="Times New Roman"/>
          <w:b/>
          <w:sz w:val="20"/>
        </w:rPr>
      </w:pPr>
      <w:r w:rsidRPr="006B3CD2">
        <w:rPr>
          <w:rFonts w:ascii="Times New Roman" w:hAnsi="Times New Roman"/>
          <w:b/>
          <w:sz w:val="20"/>
        </w:rPr>
        <w:t>Sample Size</w:t>
      </w:r>
    </w:p>
    <w:p w:rsidR="00F85B0C" w:rsidRPr="006B3CD2" w:rsidRDefault="00F85B0C" w:rsidP="006B3CD2">
      <w:pPr>
        <w:snapToGrid w:val="0"/>
        <w:spacing w:after="0" w:line="240" w:lineRule="auto"/>
        <w:ind w:firstLine="425"/>
        <w:jc w:val="both"/>
        <w:rPr>
          <w:rFonts w:ascii="Times New Roman" w:hAnsi="Times New Roman"/>
          <w:sz w:val="20"/>
        </w:rPr>
      </w:pPr>
      <w:r w:rsidRPr="006B3CD2">
        <w:rPr>
          <w:rFonts w:ascii="Times New Roman" w:hAnsi="Times New Roman"/>
          <w:sz w:val="20"/>
        </w:rPr>
        <w:t xml:space="preserve">A total of 192 </w:t>
      </w:r>
      <w:proofErr w:type="spellStart"/>
      <w:r w:rsidRPr="006B3CD2">
        <w:rPr>
          <w:rFonts w:ascii="Times New Roman" w:hAnsi="Times New Roman"/>
          <w:sz w:val="20"/>
        </w:rPr>
        <w:t>seropositive</w:t>
      </w:r>
      <w:proofErr w:type="spellEnd"/>
      <w:r w:rsidRPr="006B3CD2">
        <w:rPr>
          <w:rFonts w:ascii="Times New Roman" w:hAnsi="Times New Roman"/>
          <w:sz w:val="20"/>
        </w:rPr>
        <w:t xml:space="preserve"> HIV </w:t>
      </w:r>
      <w:proofErr w:type="gramStart"/>
      <w:r w:rsidRPr="006B3CD2">
        <w:rPr>
          <w:rFonts w:ascii="Times New Roman" w:hAnsi="Times New Roman"/>
          <w:sz w:val="20"/>
        </w:rPr>
        <w:t>patient</w:t>
      </w:r>
      <w:proofErr w:type="gramEnd"/>
      <w:r w:rsidRPr="006B3CD2">
        <w:rPr>
          <w:rFonts w:ascii="Times New Roman" w:hAnsi="Times New Roman"/>
          <w:sz w:val="20"/>
        </w:rPr>
        <w:t xml:space="preserve"> attending General Hospital </w:t>
      </w:r>
      <w:proofErr w:type="spellStart"/>
      <w:r w:rsidRPr="006B3CD2">
        <w:rPr>
          <w:rFonts w:ascii="Times New Roman" w:hAnsi="Times New Roman"/>
          <w:sz w:val="20"/>
        </w:rPr>
        <w:t>Talata</w:t>
      </w:r>
      <w:proofErr w:type="spellEnd"/>
      <w:r w:rsidRPr="006B3CD2">
        <w:rPr>
          <w:rFonts w:ascii="Times New Roman" w:hAnsi="Times New Roman"/>
          <w:sz w:val="20"/>
        </w:rPr>
        <w:t xml:space="preserve"> </w:t>
      </w:r>
      <w:proofErr w:type="spellStart"/>
      <w:r w:rsidRPr="006B3CD2">
        <w:rPr>
          <w:rFonts w:ascii="Times New Roman" w:hAnsi="Times New Roman"/>
          <w:sz w:val="20"/>
        </w:rPr>
        <w:t>Mafara</w:t>
      </w:r>
      <w:proofErr w:type="spellEnd"/>
      <w:r w:rsidRPr="006B3CD2">
        <w:rPr>
          <w:rFonts w:ascii="Times New Roman" w:hAnsi="Times New Roman"/>
          <w:sz w:val="20"/>
        </w:rPr>
        <w:t xml:space="preserve">, </w:t>
      </w:r>
      <w:proofErr w:type="spellStart"/>
      <w:r w:rsidRPr="006B3CD2">
        <w:rPr>
          <w:rFonts w:ascii="Times New Roman" w:hAnsi="Times New Roman"/>
          <w:sz w:val="20"/>
        </w:rPr>
        <w:t>Zamfara</w:t>
      </w:r>
      <w:proofErr w:type="spellEnd"/>
      <w:r w:rsidRPr="006B3CD2">
        <w:rPr>
          <w:rFonts w:ascii="Times New Roman" w:hAnsi="Times New Roman"/>
          <w:sz w:val="20"/>
        </w:rPr>
        <w:t xml:space="preserve"> state within the age bracket of 11-60years.</w:t>
      </w:r>
    </w:p>
    <w:p w:rsidR="00F85B0C" w:rsidRPr="006B3CD2" w:rsidRDefault="00AF24EE" w:rsidP="006B3CD2">
      <w:pPr>
        <w:snapToGrid w:val="0"/>
        <w:spacing w:after="0" w:line="240" w:lineRule="auto"/>
        <w:jc w:val="both"/>
        <w:rPr>
          <w:rFonts w:ascii="Times New Roman" w:hAnsi="Times New Roman"/>
          <w:b/>
          <w:sz w:val="20"/>
        </w:rPr>
      </w:pPr>
      <w:r w:rsidRPr="006B3CD2">
        <w:rPr>
          <w:rFonts w:ascii="Times New Roman" w:hAnsi="Times New Roman"/>
          <w:b/>
          <w:sz w:val="20"/>
        </w:rPr>
        <w:t>Questionnaire</w:t>
      </w:r>
    </w:p>
    <w:p w:rsidR="00F85B0C" w:rsidRPr="006B3CD2" w:rsidRDefault="00F85B0C" w:rsidP="006B3CD2">
      <w:pPr>
        <w:snapToGrid w:val="0"/>
        <w:spacing w:after="0" w:line="240" w:lineRule="auto"/>
        <w:ind w:firstLine="425"/>
        <w:jc w:val="both"/>
        <w:rPr>
          <w:rFonts w:ascii="Times New Roman" w:hAnsi="Times New Roman"/>
          <w:sz w:val="20"/>
        </w:rPr>
      </w:pPr>
      <w:r w:rsidRPr="006B3CD2">
        <w:rPr>
          <w:rFonts w:ascii="Times New Roman" w:hAnsi="Times New Roman"/>
          <w:sz w:val="20"/>
        </w:rPr>
        <w:t xml:space="preserve">Structural questionnaire comprising of subjects information on their </w:t>
      </w:r>
      <w:proofErr w:type="spellStart"/>
      <w:r w:rsidRPr="006B3CD2">
        <w:rPr>
          <w:rFonts w:ascii="Times New Roman" w:hAnsi="Times New Roman"/>
          <w:sz w:val="20"/>
        </w:rPr>
        <w:t>biodata</w:t>
      </w:r>
      <w:proofErr w:type="spellEnd"/>
      <w:r w:rsidRPr="006B3CD2">
        <w:rPr>
          <w:rFonts w:ascii="Times New Roman" w:hAnsi="Times New Roman"/>
          <w:sz w:val="20"/>
        </w:rPr>
        <w:t xml:space="preserve"> e.g. sex, age, marital status, family history on HCV were administered simultaneously to the subjects so as to know their demographic data in the analysis of the results obtained.</w:t>
      </w:r>
    </w:p>
    <w:p w:rsidR="00F85B0C" w:rsidRPr="006B3CD2" w:rsidRDefault="00AF24EE" w:rsidP="006B3CD2">
      <w:pPr>
        <w:snapToGrid w:val="0"/>
        <w:spacing w:after="0" w:line="240" w:lineRule="auto"/>
        <w:jc w:val="both"/>
        <w:rPr>
          <w:rFonts w:ascii="Times New Roman" w:hAnsi="Times New Roman"/>
          <w:b/>
          <w:sz w:val="20"/>
        </w:rPr>
      </w:pPr>
      <w:r w:rsidRPr="006B3CD2">
        <w:rPr>
          <w:rFonts w:ascii="Times New Roman" w:hAnsi="Times New Roman"/>
          <w:b/>
          <w:sz w:val="20"/>
        </w:rPr>
        <w:t>Ethical Clearance</w:t>
      </w:r>
    </w:p>
    <w:p w:rsidR="00F85B0C" w:rsidRPr="006B3CD2" w:rsidRDefault="00F85B0C" w:rsidP="006B3CD2">
      <w:pPr>
        <w:snapToGrid w:val="0"/>
        <w:spacing w:after="0" w:line="240" w:lineRule="auto"/>
        <w:ind w:firstLine="425"/>
        <w:jc w:val="both"/>
        <w:rPr>
          <w:rFonts w:ascii="Times New Roman" w:hAnsi="Times New Roman"/>
          <w:sz w:val="20"/>
        </w:rPr>
      </w:pPr>
      <w:r w:rsidRPr="006B3CD2">
        <w:rPr>
          <w:rFonts w:ascii="Times New Roman" w:hAnsi="Times New Roman"/>
          <w:sz w:val="20"/>
        </w:rPr>
        <w:t xml:space="preserve">Ethical clearance was sought for and obtained from the Hospital </w:t>
      </w:r>
      <w:proofErr w:type="spellStart"/>
      <w:r w:rsidRPr="006B3CD2">
        <w:rPr>
          <w:rFonts w:ascii="Times New Roman" w:hAnsi="Times New Roman"/>
          <w:sz w:val="20"/>
        </w:rPr>
        <w:t>Talata</w:t>
      </w:r>
      <w:proofErr w:type="spellEnd"/>
      <w:r w:rsidRPr="006B3CD2">
        <w:rPr>
          <w:rFonts w:ascii="Times New Roman" w:hAnsi="Times New Roman"/>
          <w:sz w:val="20"/>
        </w:rPr>
        <w:t xml:space="preserve"> </w:t>
      </w:r>
      <w:proofErr w:type="spellStart"/>
      <w:r w:rsidRPr="006B3CD2">
        <w:rPr>
          <w:rFonts w:ascii="Times New Roman" w:hAnsi="Times New Roman"/>
          <w:sz w:val="20"/>
        </w:rPr>
        <w:t>Mafara</w:t>
      </w:r>
      <w:proofErr w:type="spellEnd"/>
      <w:r w:rsidRPr="006B3CD2">
        <w:rPr>
          <w:rFonts w:ascii="Times New Roman" w:hAnsi="Times New Roman"/>
          <w:sz w:val="20"/>
        </w:rPr>
        <w:t xml:space="preserve"> management through the chairman, ethical clearance committee.</w:t>
      </w:r>
    </w:p>
    <w:p w:rsidR="00F85B0C" w:rsidRPr="006B3CD2" w:rsidRDefault="00AF24EE" w:rsidP="006B3CD2">
      <w:pPr>
        <w:snapToGrid w:val="0"/>
        <w:spacing w:after="0" w:line="240" w:lineRule="auto"/>
        <w:jc w:val="both"/>
        <w:rPr>
          <w:rFonts w:ascii="Times New Roman" w:hAnsi="Times New Roman"/>
          <w:b/>
          <w:sz w:val="20"/>
        </w:rPr>
      </w:pPr>
      <w:r w:rsidRPr="006B3CD2">
        <w:rPr>
          <w:rFonts w:ascii="Times New Roman" w:hAnsi="Times New Roman"/>
          <w:b/>
          <w:sz w:val="20"/>
        </w:rPr>
        <w:t>Specimen Collection and Storage</w:t>
      </w:r>
    </w:p>
    <w:p w:rsidR="00F85B0C" w:rsidRPr="006B3CD2" w:rsidRDefault="00F85B0C" w:rsidP="006B3CD2">
      <w:pPr>
        <w:snapToGrid w:val="0"/>
        <w:spacing w:after="0" w:line="240" w:lineRule="auto"/>
        <w:ind w:firstLine="425"/>
        <w:jc w:val="both"/>
        <w:rPr>
          <w:rFonts w:ascii="Times New Roman" w:hAnsi="Times New Roman"/>
          <w:sz w:val="20"/>
        </w:rPr>
      </w:pPr>
      <w:r w:rsidRPr="006B3CD2">
        <w:rPr>
          <w:rFonts w:ascii="Times New Roman" w:hAnsi="Times New Roman"/>
          <w:sz w:val="20"/>
        </w:rPr>
        <w:t xml:space="preserve">4mls use whole blood specimen collected by </w:t>
      </w:r>
      <w:proofErr w:type="spellStart"/>
      <w:r w:rsidRPr="006B3CD2">
        <w:rPr>
          <w:rFonts w:ascii="Times New Roman" w:hAnsi="Times New Roman"/>
          <w:sz w:val="20"/>
        </w:rPr>
        <w:t>venipuncture</w:t>
      </w:r>
      <w:proofErr w:type="spellEnd"/>
      <w:r w:rsidRPr="006B3CD2">
        <w:rPr>
          <w:rFonts w:ascii="Times New Roman" w:hAnsi="Times New Roman"/>
          <w:sz w:val="20"/>
        </w:rPr>
        <w:t xml:space="preserve"> in evacuated blood collection K2EDTA or K3EDTA containers. Samples that are not immediately used should be stored at 18-220C but the test should be performed within 48hours but no later than 72 hours after the blood specimen (kept at room temperature) is drawn. The CD4+ count of 190 blood specimen of HIV – infected persons were estimated and monitored after period of 3 months using the </w:t>
      </w:r>
      <w:proofErr w:type="spellStart"/>
      <w:r w:rsidRPr="006B3CD2">
        <w:rPr>
          <w:rFonts w:ascii="Times New Roman" w:hAnsi="Times New Roman"/>
          <w:sz w:val="20"/>
        </w:rPr>
        <w:t>facscount</w:t>
      </w:r>
      <w:proofErr w:type="spellEnd"/>
      <w:r w:rsidRPr="006B3CD2">
        <w:rPr>
          <w:rFonts w:ascii="Times New Roman" w:hAnsi="Times New Roman"/>
          <w:sz w:val="20"/>
        </w:rPr>
        <w:t xml:space="preserve"> machine.</w:t>
      </w:r>
    </w:p>
    <w:p w:rsidR="00F85B0C" w:rsidRPr="006B3CD2" w:rsidRDefault="00AF24EE" w:rsidP="006B3CD2">
      <w:pPr>
        <w:snapToGrid w:val="0"/>
        <w:spacing w:after="0" w:line="240" w:lineRule="auto"/>
        <w:jc w:val="both"/>
        <w:rPr>
          <w:rFonts w:ascii="Times New Roman" w:hAnsi="Times New Roman"/>
          <w:b/>
          <w:sz w:val="20"/>
        </w:rPr>
      </w:pPr>
      <w:r w:rsidRPr="006B3CD2">
        <w:rPr>
          <w:rFonts w:ascii="Times New Roman" w:hAnsi="Times New Roman"/>
          <w:b/>
          <w:sz w:val="20"/>
        </w:rPr>
        <w:t>Scope of Study</w:t>
      </w:r>
    </w:p>
    <w:p w:rsidR="00F85B0C" w:rsidRPr="006B3CD2" w:rsidRDefault="00F85B0C" w:rsidP="006B3CD2">
      <w:pPr>
        <w:snapToGrid w:val="0"/>
        <w:spacing w:after="0" w:line="240" w:lineRule="auto"/>
        <w:ind w:firstLine="425"/>
        <w:jc w:val="both"/>
        <w:rPr>
          <w:rFonts w:ascii="Times New Roman" w:hAnsi="Times New Roman"/>
          <w:sz w:val="20"/>
        </w:rPr>
      </w:pPr>
      <w:r w:rsidRPr="006B3CD2">
        <w:rPr>
          <w:rFonts w:ascii="Times New Roman" w:hAnsi="Times New Roman"/>
          <w:sz w:val="20"/>
        </w:rPr>
        <w:t xml:space="preserve">They CD4+ count of 192 blood specimen of confirmed HIV-infected person undergoing HAART; highly active antiretroviral therapy and suspected hepatitis C case of those infected patients were estimated and monitored after a period of 3months using the </w:t>
      </w:r>
      <w:proofErr w:type="spellStart"/>
      <w:r w:rsidRPr="006B3CD2">
        <w:rPr>
          <w:rFonts w:ascii="Times New Roman" w:hAnsi="Times New Roman"/>
          <w:sz w:val="20"/>
        </w:rPr>
        <w:t>facscount</w:t>
      </w:r>
      <w:proofErr w:type="spellEnd"/>
      <w:r w:rsidRPr="006B3CD2">
        <w:rPr>
          <w:rFonts w:ascii="Times New Roman" w:hAnsi="Times New Roman"/>
          <w:sz w:val="20"/>
        </w:rPr>
        <w:t xml:space="preserve"> and 3</w:t>
      </w:r>
      <w:r w:rsidRPr="006B3CD2">
        <w:rPr>
          <w:rFonts w:ascii="Times New Roman" w:hAnsi="Times New Roman"/>
          <w:sz w:val="20"/>
          <w:vertAlign w:val="superscript"/>
        </w:rPr>
        <w:t>rd</w:t>
      </w:r>
      <w:r w:rsidRPr="006B3CD2">
        <w:rPr>
          <w:rFonts w:ascii="Times New Roman" w:hAnsi="Times New Roman"/>
          <w:sz w:val="20"/>
        </w:rPr>
        <w:t xml:space="preserve"> generation enzymes – linked immune sorbent assay for testing of hepatitis C virus.</w:t>
      </w:r>
    </w:p>
    <w:p w:rsidR="00F85B0C" w:rsidRPr="006B3CD2" w:rsidRDefault="00AF24EE" w:rsidP="006B3CD2">
      <w:pPr>
        <w:snapToGrid w:val="0"/>
        <w:spacing w:after="0" w:line="240" w:lineRule="auto"/>
        <w:jc w:val="both"/>
        <w:rPr>
          <w:rFonts w:ascii="Times New Roman" w:hAnsi="Times New Roman"/>
          <w:b/>
          <w:sz w:val="20"/>
        </w:rPr>
      </w:pPr>
      <w:r w:rsidRPr="006B3CD2">
        <w:rPr>
          <w:rFonts w:ascii="Times New Roman" w:hAnsi="Times New Roman"/>
          <w:b/>
          <w:sz w:val="20"/>
        </w:rPr>
        <w:t>Principle of enzyme immunoassay</w:t>
      </w:r>
    </w:p>
    <w:p w:rsidR="00F85B0C" w:rsidRPr="006B3CD2" w:rsidRDefault="00F85B0C" w:rsidP="006B3CD2">
      <w:pPr>
        <w:snapToGrid w:val="0"/>
        <w:spacing w:after="0" w:line="240" w:lineRule="auto"/>
        <w:ind w:firstLine="425"/>
        <w:jc w:val="both"/>
        <w:rPr>
          <w:rFonts w:ascii="Times New Roman" w:hAnsi="Times New Roman"/>
          <w:sz w:val="20"/>
        </w:rPr>
      </w:pPr>
      <w:r w:rsidRPr="006B3CD2">
        <w:rPr>
          <w:rFonts w:ascii="Times New Roman" w:hAnsi="Times New Roman"/>
          <w:sz w:val="20"/>
        </w:rPr>
        <w:t xml:space="preserve">Multiple </w:t>
      </w:r>
      <w:proofErr w:type="spellStart"/>
      <w:r w:rsidRPr="006B3CD2">
        <w:rPr>
          <w:rFonts w:ascii="Times New Roman" w:hAnsi="Times New Roman"/>
          <w:sz w:val="20"/>
        </w:rPr>
        <w:t>epitopes</w:t>
      </w:r>
      <w:proofErr w:type="spellEnd"/>
      <w:r w:rsidRPr="006B3CD2">
        <w:rPr>
          <w:rFonts w:ascii="Times New Roman" w:hAnsi="Times New Roman"/>
          <w:sz w:val="20"/>
        </w:rPr>
        <w:t xml:space="preserve"> of HCV proteins are bound to the </w:t>
      </w:r>
      <w:proofErr w:type="spellStart"/>
      <w:r w:rsidRPr="006B3CD2">
        <w:rPr>
          <w:rFonts w:ascii="Times New Roman" w:hAnsi="Times New Roman"/>
          <w:sz w:val="20"/>
        </w:rPr>
        <w:t>microtitre</w:t>
      </w:r>
      <w:proofErr w:type="spellEnd"/>
      <w:r w:rsidRPr="006B3CD2">
        <w:rPr>
          <w:rFonts w:ascii="Times New Roman" w:hAnsi="Times New Roman"/>
          <w:sz w:val="20"/>
        </w:rPr>
        <w:t xml:space="preserve"> wells. When antibodies to HCV are present in the test sample, they react with recombinant proteins and attach to the solid phase. No reactive antibodies are removed with the wash buffer. Human </w:t>
      </w:r>
      <w:proofErr w:type="spellStart"/>
      <w:r w:rsidRPr="006B3CD2">
        <w:rPr>
          <w:rFonts w:ascii="Times New Roman" w:hAnsi="Times New Roman"/>
          <w:sz w:val="20"/>
        </w:rPr>
        <w:t>lgGs</w:t>
      </w:r>
      <w:proofErr w:type="spellEnd"/>
      <w:r w:rsidRPr="006B3CD2">
        <w:rPr>
          <w:rFonts w:ascii="Times New Roman" w:hAnsi="Times New Roman"/>
          <w:sz w:val="20"/>
        </w:rPr>
        <w:t xml:space="preserve"> bound to the antigen are reacted with goat – anti – human </w:t>
      </w:r>
      <w:proofErr w:type="spellStart"/>
      <w:r w:rsidRPr="006B3CD2">
        <w:rPr>
          <w:rFonts w:ascii="Times New Roman" w:hAnsi="Times New Roman"/>
          <w:sz w:val="20"/>
        </w:rPr>
        <w:t>lgG</w:t>
      </w:r>
      <w:proofErr w:type="spellEnd"/>
      <w:r w:rsidRPr="006B3CD2">
        <w:rPr>
          <w:rFonts w:ascii="Times New Roman" w:hAnsi="Times New Roman"/>
          <w:sz w:val="20"/>
        </w:rPr>
        <w:t xml:space="preserve"> </w:t>
      </w:r>
      <w:proofErr w:type="spellStart"/>
      <w:r w:rsidRPr="006B3CD2">
        <w:rPr>
          <w:rFonts w:ascii="Times New Roman" w:hAnsi="Times New Roman"/>
          <w:sz w:val="20"/>
        </w:rPr>
        <w:t>peroxidase</w:t>
      </w:r>
      <w:proofErr w:type="spellEnd"/>
      <w:r w:rsidRPr="006B3CD2">
        <w:rPr>
          <w:rFonts w:ascii="Times New Roman" w:hAnsi="Times New Roman"/>
          <w:sz w:val="20"/>
        </w:rPr>
        <w:t xml:space="preserve"> conjugate and visualized by subsequent reactions with a </w:t>
      </w:r>
      <w:proofErr w:type="spellStart"/>
      <w:r w:rsidRPr="006B3CD2">
        <w:rPr>
          <w:rFonts w:ascii="Times New Roman" w:hAnsi="Times New Roman"/>
          <w:sz w:val="20"/>
        </w:rPr>
        <w:t>chromogenic</w:t>
      </w:r>
      <w:proofErr w:type="spellEnd"/>
      <w:r w:rsidRPr="006B3CD2">
        <w:rPr>
          <w:rFonts w:ascii="Times New Roman" w:hAnsi="Times New Roman"/>
          <w:sz w:val="20"/>
        </w:rPr>
        <w:t xml:space="preserve"> substrate. Positive sample generates a medium to dark blue </w:t>
      </w:r>
      <w:proofErr w:type="spellStart"/>
      <w:r w:rsidRPr="006B3CD2">
        <w:rPr>
          <w:rFonts w:ascii="Times New Roman" w:hAnsi="Times New Roman"/>
          <w:sz w:val="20"/>
        </w:rPr>
        <w:lastRenderedPageBreak/>
        <w:t>colour</w:t>
      </w:r>
      <w:proofErr w:type="spellEnd"/>
      <w:r w:rsidRPr="006B3CD2">
        <w:rPr>
          <w:rFonts w:ascii="Times New Roman" w:hAnsi="Times New Roman"/>
          <w:sz w:val="20"/>
        </w:rPr>
        <w:t xml:space="preserve">. No </w:t>
      </w:r>
      <w:proofErr w:type="spellStart"/>
      <w:r w:rsidRPr="006B3CD2">
        <w:rPr>
          <w:rFonts w:ascii="Times New Roman" w:hAnsi="Times New Roman"/>
          <w:sz w:val="20"/>
        </w:rPr>
        <w:t>colour</w:t>
      </w:r>
      <w:proofErr w:type="spellEnd"/>
      <w:r w:rsidRPr="006B3CD2">
        <w:rPr>
          <w:rFonts w:ascii="Times New Roman" w:hAnsi="Times New Roman"/>
          <w:sz w:val="20"/>
        </w:rPr>
        <w:t xml:space="preserve"> or very pale blue </w:t>
      </w:r>
      <w:proofErr w:type="spellStart"/>
      <w:r w:rsidRPr="006B3CD2">
        <w:rPr>
          <w:rFonts w:ascii="Times New Roman" w:hAnsi="Times New Roman"/>
          <w:sz w:val="20"/>
        </w:rPr>
        <w:t>colour</w:t>
      </w:r>
      <w:proofErr w:type="spellEnd"/>
      <w:r w:rsidRPr="006B3CD2">
        <w:rPr>
          <w:rFonts w:ascii="Times New Roman" w:hAnsi="Times New Roman"/>
          <w:sz w:val="20"/>
        </w:rPr>
        <w:t xml:space="preserve"> indicates a negative reaction. The intensity of the reaction is </w:t>
      </w:r>
      <w:proofErr w:type="spellStart"/>
      <w:r w:rsidRPr="006B3CD2">
        <w:rPr>
          <w:rFonts w:ascii="Times New Roman" w:hAnsi="Times New Roman"/>
          <w:sz w:val="20"/>
        </w:rPr>
        <w:t>photometrically</w:t>
      </w:r>
      <w:proofErr w:type="spellEnd"/>
      <w:r w:rsidRPr="006B3CD2">
        <w:rPr>
          <w:rFonts w:ascii="Times New Roman" w:hAnsi="Times New Roman"/>
          <w:sz w:val="20"/>
        </w:rPr>
        <w:t xml:space="preserve"> quantities.</w:t>
      </w:r>
    </w:p>
    <w:p w:rsidR="00F85B0C" w:rsidRPr="006B3CD2" w:rsidRDefault="00AF24EE" w:rsidP="006B3CD2">
      <w:pPr>
        <w:snapToGrid w:val="0"/>
        <w:spacing w:after="0" w:line="240" w:lineRule="auto"/>
        <w:jc w:val="both"/>
        <w:rPr>
          <w:rFonts w:ascii="Times New Roman" w:hAnsi="Times New Roman"/>
          <w:b/>
          <w:sz w:val="20"/>
        </w:rPr>
      </w:pPr>
      <w:r w:rsidRPr="006B3CD2">
        <w:rPr>
          <w:rFonts w:ascii="Times New Roman" w:hAnsi="Times New Roman"/>
          <w:b/>
          <w:sz w:val="20"/>
        </w:rPr>
        <w:t xml:space="preserve">Specimen Collection and Preparation for </w:t>
      </w:r>
      <w:proofErr w:type="spellStart"/>
      <w:r w:rsidR="00761D8A" w:rsidRPr="006B3CD2">
        <w:rPr>
          <w:rFonts w:ascii="Times New Roman" w:hAnsi="Times New Roman"/>
          <w:b/>
          <w:sz w:val="20"/>
        </w:rPr>
        <w:t>sreening</w:t>
      </w:r>
      <w:proofErr w:type="spellEnd"/>
      <w:r w:rsidR="00761D8A" w:rsidRPr="006B3CD2">
        <w:rPr>
          <w:rFonts w:ascii="Times New Roman" w:hAnsi="Times New Roman"/>
          <w:b/>
          <w:sz w:val="20"/>
        </w:rPr>
        <w:t>:</w:t>
      </w:r>
    </w:p>
    <w:p w:rsidR="006B3CD2" w:rsidRPr="006B3CD2" w:rsidRDefault="00F85B0C" w:rsidP="006B3CD2">
      <w:pPr>
        <w:snapToGrid w:val="0"/>
        <w:spacing w:after="0" w:line="240" w:lineRule="auto"/>
        <w:ind w:firstLine="425"/>
        <w:jc w:val="both"/>
        <w:rPr>
          <w:rFonts w:ascii="Times New Roman" w:eastAsiaTheme="minorEastAsia" w:hAnsi="Times New Roman"/>
          <w:sz w:val="20"/>
          <w:lang w:eastAsia="zh-CN"/>
        </w:rPr>
      </w:pPr>
      <w:r w:rsidRPr="006B3CD2">
        <w:rPr>
          <w:rFonts w:ascii="Times New Roman" w:hAnsi="Times New Roman"/>
          <w:sz w:val="20"/>
        </w:rPr>
        <w:t xml:space="preserve">Serum should be prepared from a whole blood specimen obtained by acceptable medical techniques. Either serum plasma can be used in this test. Remove serum or plasma from the clot or blood cells as soon as possible to avoid </w:t>
      </w:r>
      <w:proofErr w:type="spellStart"/>
      <w:r w:rsidRPr="006B3CD2">
        <w:rPr>
          <w:rFonts w:ascii="Times New Roman" w:hAnsi="Times New Roman"/>
          <w:sz w:val="20"/>
        </w:rPr>
        <w:t>haemolysis</w:t>
      </w:r>
      <w:proofErr w:type="spellEnd"/>
      <w:r w:rsidRPr="006B3CD2">
        <w:rPr>
          <w:rFonts w:ascii="Times New Roman" w:hAnsi="Times New Roman"/>
          <w:sz w:val="20"/>
        </w:rPr>
        <w:t>. Specimen with extensive particulate should be clarified by centrifugation prior to use. Specimen frozen at 20</w:t>
      </w:r>
      <w:r w:rsidRPr="006B3CD2">
        <w:rPr>
          <w:rFonts w:ascii="Times New Roman" w:hAnsi="Times New Roman"/>
          <w:sz w:val="20"/>
          <w:vertAlign w:val="superscript"/>
        </w:rPr>
        <w:t>0</w:t>
      </w:r>
      <w:r w:rsidRPr="006B3CD2">
        <w:rPr>
          <w:rFonts w:ascii="Times New Roman" w:hAnsi="Times New Roman"/>
          <w:sz w:val="20"/>
        </w:rPr>
        <w:t>C or colder may be used. Avoid repeated freeze thaw.</w:t>
      </w:r>
    </w:p>
    <w:p w:rsidR="00F85B0C" w:rsidRPr="006B3CD2" w:rsidRDefault="00DB3859" w:rsidP="006B3CD2">
      <w:pPr>
        <w:snapToGrid w:val="0"/>
        <w:spacing w:after="0" w:line="240" w:lineRule="auto"/>
        <w:jc w:val="both"/>
        <w:rPr>
          <w:rFonts w:ascii="Times New Roman" w:hAnsi="Times New Roman"/>
          <w:sz w:val="20"/>
        </w:rPr>
      </w:pPr>
      <w:r w:rsidRPr="006B3CD2">
        <w:rPr>
          <w:rFonts w:ascii="Times New Roman" w:hAnsi="Times New Roman"/>
          <w:b/>
          <w:sz w:val="20"/>
        </w:rPr>
        <w:t xml:space="preserve">3. </w:t>
      </w:r>
      <w:r w:rsidR="0010138A" w:rsidRPr="006B3CD2">
        <w:rPr>
          <w:rFonts w:ascii="Times New Roman" w:hAnsi="Times New Roman"/>
          <w:b/>
          <w:sz w:val="20"/>
        </w:rPr>
        <w:t>Result</w:t>
      </w:r>
    </w:p>
    <w:p w:rsidR="00F85B0C" w:rsidRPr="006B3CD2" w:rsidRDefault="00F85B0C" w:rsidP="006B3CD2">
      <w:pPr>
        <w:snapToGrid w:val="0"/>
        <w:spacing w:after="0" w:line="240" w:lineRule="auto"/>
        <w:ind w:firstLine="425"/>
        <w:jc w:val="both"/>
        <w:rPr>
          <w:rFonts w:ascii="Times New Roman" w:hAnsi="Times New Roman"/>
          <w:sz w:val="20"/>
        </w:rPr>
      </w:pPr>
      <w:r w:rsidRPr="006B3CD2">
        <w:rPr>
          <w:rFonts w:ascii="Times New Roman" w:hAnsi="Times New Roman"/>
          <w:sz w:val="20"/>
        </w:rPr>
        <w:t xml:space="preserve">192 samples were screened and confirmed </w:t>
      </w:r>
      <w:proofErr w:type="spellStart"/>
      <w:r w:rsidRPr="006B3CD2">
        <w:rPr>
          <w:rFonts w:ascii="Times New Roman" w:hAnsi="Times New Roman"/>
          <w:sz w:val="20"/>
        </w:rPr>
        <w:t>seropositive</w:t>
      </w:r>
      <w:proofErr w:type="spellEnd"/>
      <w:r w:rsidRPr="006B3CD2">
        <w:rPr>
          <w:rFonts w:ascii="Times New Roman" w:hAnsi="Times New Roman"/>
          <w:sz w:val="20"/>
        </w:rPr>
        <w:t xml:space="preserve"> and their CD4 lymphocyte count were estimated. From the result 115 female patients tested positive, while about 75male patient were reactive to the test (HIV </w:t>
      </w:r>
      <w:proofErr w:type="spellStart"/>
      <w:r w:rsidRPr="006B3CD2">
        <w:rPr>
          <w:rFonts w:ascii="Times New Roman" w:hAnsi="Times New Roman"/>
          <w:sz w:val="20"/>
        </w:rPr>
        <w:t>seropositive</w:t>
      </w:r>
      <w:proofErr w:type="spellEnd"/>
      <w:r w:rsidRPr="006B3CD2">
        <w:rPr>
          <w:rFonts w:ascii="Times New Roman" w:hAnsi="Times New Roman"/>
          <w:sz w:val="20"/>
        </w:rPr>
        <w:t>).</w:t>
      </w:r>
    </w:p>
    <w:p w:rsidR="00F85B0C" w:rsidRPr="006B3CD2" w:rsidRDefault="00F85B0C" w:rsidP="006B3CD2">
      <w:pPr>
        <w:snapToGrid w:val="0"/>
        <w:spacing w:after="0" w:line="240" w:lineRule="auto"/>
        <w:ind w:firstLine="425"/>
        <w:jc w:val="both"/>
        <w:rPr>
          <w:rFonts w:ascii="Times New Roman" w:hAnsi="Times New Roman"/>
          <w:sz w:val="20"/>
        </w:rPr>
      </w:pPr>
      <w:r w:rsidRPr="006B3CD2">
        <w:rPr>
          <w:rFonts w:ascii="Times New Roman" w:hAnsi="Times New Roman"/>
          <w:sz w:val="20"/>
        </w:rPr>
        <w:t>Among the 192 HIV positive subjects 37(67.5%) tested positive for HCV antibodies with 29 males and 12 (32.4%) females, as seen in Table1.</w:t>
      </w:r>
    </w:p>
    <w:p w:rsidR="00F85B0C" w:rsidRPr="006B3CD2" w:rsidRDefault="00F85B0C" w:rsidP="006B3CD2">
      <w:pPr>
        <w:snapToGrid w:val="0"/>
        <w:spacing w:after="0" w:line="240" w:lineRule="auto"/>
        <w:ind w:firstLine="425"/>
        <w:jc w:val="both"/>
        <w:rPr>
          <w:rFonts w:ascii="Times New Roman" w:hAnsi="Times New Roman"/>
          <w:sz w:val="20"/>
        </w:rPr>
      </w:pPr>
      <w:r w:rsidRPr="006B3CD2">
        <w:rPr>
          <w:rFonts w:ascii="Times New Roman" w:hAnsi="Times New Roman"/>
          <w:sz w:val="20"/>
        </w:rPr>
        <w:t>Table 2 showed distribution based on sex ,a higher rate of infection were recorded among male subject aged 31-40, with 5.6% prevalence while females aged 21-30 recorded 2.6 positivity.</w:t>
      </w:r>
    </w:p>
    <w:p w:rsidR="00F85B0C" w:rsidRPr="006B3CD2" w:rsidRDefault="00F85B0C" w:rsidP="006B3CD2">
      <w:pPr>
        <w:snapToGrid w:val="0"/>
        <w:spacing w:after="0" w:line="240" w:lineRule="auto"/>
        <w:ind w:firstLine="425"/>
        <w:jc w:val="both"/>
        <w:rPr>
          <w:rFonts w:ascii="Times New Roman" w:hAnsi="Times New Roman"/>
          <w:b/>
          <w:sz w:val="20"/>
        </w:rPr>
      </w:pPr>
      <w:r w:rsidRPr="006B3CD2">
        <w:rPr>
          <w:rFonts w:ascii="Times New Roman" w:hAnsi="Times New Roman"/>
          <w:sz w:val="20"/>
        </w:rPr>
        <w:t>Table 3 showed distribution of HCV based on marital status with the high prevalence rate of 7.2% in males, while the females recoded (0%) rate.</w:t>
      </w:r>
    </w:p>
    <w:p w:rsidR="00F85B0C" w:rsidRPr="006B3CD2" w:rsidRDefault="00F85B0C" w:rsidP="006B3CD2">
      <w:pPr>
        <w:snapToGrid w:val="0"/>
        <w:spacing w:after="0" w:line="240" w:lineRule="auto"/>
        <w:jc w:val="center"/>
        <w:rPr>
          <w:rFonts w:ascii="Times New Roman" w:hAnsi="Times New Roman"/>
          <w:b/>
          <w:sz w:val="20"/>
        </w:rPr>
      </w:pPr>
    </w:p>
    <w:p w:rsidR="00F85B0C" w:rsidRPr="006B3CD2" w:rsidRDefault="00F85B0C" w:rsidP="0010138A">
      <w:pPr>
        <w:snapToGrid w:val="0"/>
        <w:spacing w:after="0" w:line="240" w:lineRule="auto"/>
        <w:jc w:val="both"/>
        <w:rPr>
          <w:rFonts w:ascii="Times New Roman" w:hAnsi="Times New Roman"/>
          <w:b/>
          <w:sz w:val="20"/>
        </w:rPr>
      </w:pPr>
      <w:r w:rsidRPr="006B3CD2">
        <w:rPr>
          <w:rFonts w:ascii="Times New Roman" w:hAnsi="Times New Roman"/>
          <w:b/>
          <w:sz w:val="20"/>
        </w:rPr>
        <w:t>Table 1:</w:t>
      </w:r>
      <w:r w:rsidRPr="006B3CD2">
        <w:rPr>
          <w:rFonts w:ascii="Times New Roman" w:hAnsi="Times New Roman"/>
          <w:b/>
          <w:sz w:val="20"/>
        </w:rPr>
        <w:tab/>
      </w:r>
      <w:r w:rsidR="0010138A" w:rsidRPr="006B3CD2">
        <w:rPr>
          <w:rFonts w:ascii="Times New Roman" w:hAnsi="Times New Roman"/>
          <w:b/>
          <w:sz w:val="20"/>
        </w:rPr>
        <w:t xml:space="preserve">Overall Sample Distribution </w:t>
      </w:r>
      <w:proofErr w:type="gramStart"/>
      <w:r w:rsidR="0010138A" w:rsidRPr="006B3CD2">
        <w:rPr>
          <w:rFonts w:ascii="Times New Roman" w:hAnsi="Times New Roman"/>
          <w:b/>
          <w:sz w:val="20"/>
        </w:rPr>
        <w:t>Of</w:t>
      </w:r>
      <w:proofErr w:type="gramEnd"/>
      <w:r w:rsidR="0010138A" w:rsidRPr="006B3CD2">
        <w:rPr>
          <w:rFonts w:ascii="Times New Roman" w:hAnsi="Times New Roman"/>
          <w:b/>
          <w:sz w:val="20"/>
        </w:rPr>
        <w:t xml:space="preserve"> Patients Based On Sex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1714"/>
        <w:gridCol w:w="1131"/>
        <w:gridCol w:w="958"/>
      </w:tblGrid>
      <w:tr w:rsidR="00F85B0C" w:rsidRPr="006B3CD2" w:rsidTr="00CE3B50">
        <w:trPr>
          <w:jc w:val="center"/>
        </w:trPr>
        <w:tc>
          <w:tcPr>
            <w:tcW w:w="0" w:type="auto"/>
          </w:tcPr>
          <w:p w:rsidR="00F85B0C" w:rsidRPr="006B3CD2" w:rsidRDefault="00F85B0C" w:rsidP="006B3CD2">
            <w:pPr>
              <w:pStyle w:val="NoSpacing"/>
              <w:snapToGrid w:val="0"/>
              <w:jc w:val="center"/>
              <w:rPr>
                <w:rFonts w:ascii="Times New Roman" w:hAnsi="Times New Roman"/>
                <w:b/>
                <w:color w:val="000000"/>
                <w:sz w:val="20"/>
              </w:rPr>
            </w:pPr>
            <w:r w:rsidRPr="006B3CD2">
              <w:rPr>
                <w:rFonts w:ascii="Times New Roman" w:hAnsi="Times New Roman"/>
                <w:b/>
                <w:color w:val="000000"/>
                <w:sz w:val="20"/>
              </w:rPr>
              <w:t>Sex</w:t>
            </w:r>
          </w:p>
        </w:tc>
        <w:tc>
          <w:tcPr>
            <w:tcW w:w="0" w:type="auto"/>
          </w:tcPr>
          <w:p w:rsidR="00F85B0C" w:rsidRPr="006B3CD2" w:rsidRDefault="00F85B0C" w:rsidP="006B3CD2">
            <w:pPr>
              <w:pStyle w:val="NoSpacing"/>
              <w:snapToGrid w:val="0"/>
              <w:jc w:val="center"/>
              <w:rPr>
                <w:rFonts w:ascii="Times New Roman" w:hAnsi="Times New Roman"/>
                <w:b/>
                <w:color w:val="000000"/>
                <w:sz w:val="20"/>
              </w:rPr>
            </w:pPr>
            <w:r w:rsidRPr="006B3CD2">
              <w:rPr>
                <w:rFonts w:ascii="Times New Roman" w:hAnsi="Times New Roman"/>
                <w:b/>
                <w:color w:val="000000"/>
                <w:sz w:val="20"/>
              </w:rPr>
              <w:t>No of subject screened (HIV)</w:t>
            </w:r>
          </w:p>
        </w:tc>
        <w:tc>
          <w:tcPr>
            <w:tcW w:w="0" w:type="auto"/>
          </w:tcPr>
          <w:p w:rsidR="00F85B0C" w:rsidRPr="006B3CD2" w:rsidRDefault="00F85B0C" w:rsidP="006B3CD2">
            <w:pPr>
              <w:pStyle w:val="NoSpacing"/>
              <w:snapToGrid w:val="0"/>
              <w:jc w:val="center"/>
              <w:rPr>
                <w:rFonts w:ascii="Times New Roman" w:hAnsi="Times New Roman"/>
                <w:b/>
                <w:color w:val="000000"/>
                <w:sz w:val="20"/>
              </w:rPr>
            </w:pPr>
            <w:r w:rsidRPr="006B3CD2">
              <w:rPr>
                <w:rFonts w:ascii="Times New Roman" w:hAnsi="Times New Roman"/>
                <w:b/>
                <w:color w:val="000000"/>
                <w:sz w:val="20"/>
              </w:rPr>
              <w:t>HCV screened</w:t>
            </w:r>
          </w:p>
        </w:tc>
        <w:tc>
          <w:tcPr>
            <w:tcW w:w="0" w:type="auto"/>
          </w:tcPr>
          <w:p w:rsidR="00F85B0C" w:rsidRPr="006B3CD2" w:rsidRDefault="00F85B0C" w:rsidP="006B3CD2">
            <w:pPr>
              <w:snapToGrid w:val="0"/>
              <w:spacing w:after="0" w:line="240" w:lineRule="auto"/>
              <w:jc w:val="center"/>
              <w:rPr>
                <w:rFonts w:ascii="Times New Roman" w:hAnsi="Times New Roman"/>
                <w:b/>
                <w:color w:val="000000"/>
                <w:sz w:val="20"/>
              </w:rPr>
            </w:pPr>
            <w:r w:rsidRPr="006B3CD2">
              <w:rPr>
                <w:rFonts w:ascii="Times New Roman" w:hAnsi="Times New Roman"/>
                <w:b/>
                <w:color w:val="000000"/>
                <w:sz w:val="20"/>
              </w:rPr>
              <w:t>% positive</w:t>
            </w:r>
          </w:p>
        </w:tc>
      </w:tr>
      <w:tr w:rsidR="00CE3B50" w:rsidRPr="006B3CD2" w:rsidTr="00CE3B50">
        <w:trPr>
          <w:jc w:val="center"/>
        </w:trPr>
        <w:tc>
          <w:tcPr>
            <w:tcW w:w="0" w:type="auto"/>
          </w:tcPr>
          <w:p w:rsidR="00CE3B50" w:rsidRPr="006B3CD2" w:rsidRDefault="00CE3B50"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Male</w:t>
            </w:r>
          </w:p>
        </w:tc>
        <w:tc>
          <w:tcPr>
            <w:tcW w:w="0" w:type="auto"/>
          </w:tcPr>
          <w:p w:rsidR="00CE3B50" w:rsidRPr="006B3CD2" w:rsidRDefault="00CE3B50"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77(40.1%)</w:t>
            </w:r>
          </w:p>
        </w:tc>
        <w:tc>
          <w:tcPr>
            <w:tcW w:w="0" w:type="auto"/>
          </w:tcPr>
          <w:p w:rsidR="00CE3B50" w:rsidRPr="006B3CD2" w:rsidRDefault="00CE3B50"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25</w:t>
            </w:r>
          </w:p>
        </w:tc>
        <w:tc>
          <w:tcPr>
            <w:tcW w:w="0" w:type="auto"/>
          </w:tcPr>
          <w:p w:rsidR="00CE3B50" w:rsidRPr="006B3CD2" w:rsidRDefault="00CE3B50"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13.0</w:t>
            </w:r>
          </w:p>
        </w:tc>
      </w:tr>
      <w:tr w:rsidR="00CE3B50" w:rsidRPr="006B3CD2" w:rsidTr="00CE3B50">
        <w:trPr>
          <w:jc w:val="center"/>
        </w:trPr>
        <w:tc>
          <w:tcPr>
            <w:tcW w:w="0" w:type="auto"/>
          </w:tcPr>
          <w:p w:rsidR="00CE3B50" w:rsidRPr="006B3CD2" w:rsidRDefault="00CE3B50"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Female</w:t>
            </w:r>
          </w:p>
        </w:tc>
        <w:tc>
          <w:tcPr>
            <w:tcW w:w="0" w:type="auto"/>
          </w:tcPr>
          <w:p w:rsidR="00CE3B50" w:rsidRPr="006B3CD2" w:rsidRDefault="00CE3B50"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115(59.8%)</w:t>
            </w:r>
          </w:p>
        </w:tc>
        <w:tc>
          <w:tcPr>
            <w:tcW w:w="0" w:type="auto"/>
          </w:tcPr>
          <w:p w:rsidR="00CE3B50" w:rsidRPr="006B3CD2" w:rsidRDefault="00CE3B50"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12</w:t>
            </w:r>
          </w:p>
        </w:tc>
        <w:tc>
          <w:tcPr>
            <w:tcW w:w="0" w:type="auto"/>
          </w:tcPr>
          <w:p w:rsidR="00CE3B50" w:rsidRPr="006B3CD2" w:rsidRDefault="00CE3B50"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6.3</w:t>
            </w:r>
          </w:p>
        </w:tc>
      </w:tr>
      <w:tr w:rsidR="00CE3B50" w:rsidRPr="006B3CD2" w:rsidTr="00CE3B50">
        <w:trPr>
          <w:jc w:val="center"/>
        </w:trPr>
        <w:tc>
          <w:tcPr>
            <w:tcW w:w="0" w:type="auto"/>
          </w:tcPr>
          <w:p w:rsidR="00CE3B50" w:rsidRPr="006B3CD2" w:rsidRDefault="00CE3B50" w:rsidP="006B3CD2">
            <w:pPr>
              <w:snapToGrid w:val="0"/>
              <w:spacing w:after="0" w:line="240" w:lineRule="auto"/>
              <w:jc w:val="center"/>
              <w:rPr>
                <w:rFonts w:ascii="Times New Roman" w:hAnsi="Times New Roman"/>
                <w:b/>
                <w:color w:val="000000"/>
                <w:sz w:val="20"/>
              </w:rPr>
            </w:pPr>
            <w:r w:rsidRPr="006B3CD2">
              <w:rPr>
                <w:rFonts w:ascii="Times New Roman" w:hAnsi="Times New Roman"/>
                <w:b/>
                <w:color w:val="000000"/>
                <w:sz w:val="20"/>
              </w:rPr>
              <w:t>Total</w:t>
            </w:r>
          </w:p>
        </w:tc>
        <w:tc>
          <w:tcPr>
            <w:tcW w:w="0" w:type="auto"/>
          </w:tcPr>
          <w:p w:rsidR="00CE3B50" w:rsidRPr="006B3CD2" w:rsidRDefault="00CE3B50" w:rsidP="006B3CD2">
            <w:pPr>
              <w:snapToGrid w:val="0"/>
              <w:spacing w:after="0" w:line="240" w:lineRule="auto"/>
              <w:jc w:val="center"/>
              <w:rPr>
                <w:rFonts w:ascii="Times New Roman" w:hAnsi="Times New Roman"/>
                <w:b/>
                <w:color w:val="000000"/>
                <w:sz w:val="20"/>
              </w:rPr>
            </w:pPr>
            <w:r w:rsidRPr="006B3CD2">
              <w:rPr>
                <w:rFonts w:ascii="Times New Roman" w:hAnsi="Times New Roman"/>
                <w:b/>
                <w:color w:val="000000"/>
                <w:sz w:val="20"/>
              </w:rPr>
              <w:t>192(99.9%)</w:t>
            </w:r>
          </w:p>
        </w:tc>
        <w:tc>
          <w:tcPr>
            <w:tcW w:w="0" w:type="auto"/>
          </w:tcPr>
          <w:p w:rsidR="00CE3B50" w:rsidRPr="006B3CD2" w:rsidRDefault="00CE3B50" w:rsidP="006B3CD2">
            <w:pPr>
              <w:snapToGrid w:val="0"/>
              <w:spacing w:after="0" w:line="240" w:lineRule="auto"/>
              <w:jc w:val="center"/>
              <w:rPr>
                <w:rFonts w:ascii="Times New Roman" w:hAnsi="Times New Roman"/>
                <w:b/>
                <w:color w:val="000000"/>
                <w:sz w:val="20"/>
              </w:rPr>
            </w:pPr>
            <w:r w:rsidRPr="006B3CD2">
              <w:rPr>
                <w:rFonts w:ascii="Times New Roman" w:hAnsi="Times New Roman"/>
                <w:b/>
                <w:color w:val="000000"/>
                <w:sz w:val="20"/>
              </w:rPr>
              <w:t>37</w:t>
            </w:r>
          </w:p>
        </w:tc>
        <w:tc>
          <w:tcPr>
            <w:tcW w:w="0" w:type="auto"/>
          </w:tcPr>
          <w:p w:rsidR="00CE3B50" w:rsidRPr="006B3CD2" w:rsidRDefault="00CE3B50" w:rsidP="006B3CD2">
            <w:pPr>
              <w:snapToGrid w:val="0"/>
              <w:spacing w:after="0" w:line="240" w:lineRule="auto"/>
              <w:jc w:val="center"/>
              <w:rPr>
                <w:rFonts w:ascii="Times New Roman" w:hAnsi="Times New Roman"/>
                <w:b/>
                <w:color w:val="000000"/>
                <w:sz w:val="20"/>
              </w:rPr>
            </w:pPr>
            <w:r w:rsidRPr="006B3CD2">
              <w:rPr>
                <w:rFonts w:ascii="Times New Roman" w:hAnsi="Times New Roman"/>
                <w:b/>
                <w:color w:val="000000"/>
                <w:sz w:val="20"/>
              </w:rPr>
              <w:t>19.3</w:t>
            </w:r>
          </w:p>
        </w:tc>
      </w:tr>
    </w:tbl>
    <w:p w:rsidR="00F85B0C" w:rsidRPr="006B3CD2" w:rsidRDefault="00F85B0C" w:rsidP="006B3CD2">
      <w:pPr>
        <w:snapToGrid w:val="0"/>
        <w:spacing w:after="0" w:line="240" w:lineRule="auto"/>
        <w:jc w:val="center"/>
        <w:rPr>
          <w:rFonts w:ascii="Times New Roman" w:hAnsi="Times New Roman"/>
          <w:sz w:val="20"/>
        </w:rPr>
      </w:pPr>
    </w:p>
    <w:p w:rsidR="00F85B0C" w:rsidRPr="006B3CD2" w:rsidRDefault="00F85B0C" w:rsidP="0010138A">
      <w:pPr>
        <w:snapToGrid w:val="0"/>
        <w:spacing w:after="0" w:line="240" w:lineRule="auto"/>
        <w:jc w:val="center"/>
        <w:rPr>
          <w:rFonts w:ascii="Times New Roman" w:hAnsi="Times New Roman"/>
          <w:b/>
          <w:sz w:val="20"/>
        </w:rPr>
      </w:pPr>
      <w:r w:rsidRPr="006B3CD2">
        <w:rPr>
          <w:rFonts w:ascii="Times New Roman" w:hAnsi="Times New Roman"/>
          <w:b/>
          <w:sz w:val="20"/>
        </w:rPr>
        <w:t>Table 2:</w:t>
      </w:r>
      <w:r w:rsidRPr="006B3CD2">
        <w:rPr>
          <w:rFonts w:ascii="Times New Roman" w:hAnsi="Times New Roman"/>
          <w:b/>
          <w:sz w:val="20"/>
        </w:rPr>
        <w:tab/>
      </w:r>
      <w:r w:rsidR="0010138A" w:rsidRPr="006B3CD2">
        <w:rPr>
          <w:rFonts w:ascii="Times New Roman" w:hAnsi="Times New Roman"/>
          <w:b/>
          <w:sz w:val="20"/>
        </w:rPr>
        <w:t xml:space="preserve">Age Distribution </w:t>
      </w:r>
      <w:proofErr w:type="gramStart"/>
      <w:r w:rsidR="0010138A" w:rsidRPr="006B3CD2">
        <w:rPr>
          <w:rFonts w:ascii="Times New Roman" w:hAnsi="Times New Roman"/>
          <w:b/>
          <w:sz w:val="20"/>
        </w:rPr>
        <w:t>Of</w:t>
      </w:r>
      <w:proofErr w:type="gramEnd"/>
      <w:r w:rsidR="0010138A" w:rsidRPr="006B3CD2">
        <w:rPr>
          <w:rFonts w:ascii="Times New Roman" w:hAnsi="Times New Roman"/>
          <w:b/>
          <w:sz w:val="20"/>
        </w:rPr>
        <w:t xml:space="preserve"> </w:t>
      </w:r>
      <w:proofErr w:type="spellStart"/>
      <w:r w:rsidR="0010138A" w:rsidRPr="006B3CD2">
        <w:rPr>
          <w:rFonts w:ascii="Times New Roman" w:hAnsi="Times New Roman"/>
          <w:b/>
          <w:sz w:val="20"/>
        </w:rPr>
        <w:t>Hcv</w:t>
      </w:r>
      <w:proofErr w:type="spellEnd"/>
      <w:r w:rsidR="0010138A" w:rsidRPr="006B3CD2">
        <w:rPr>
          <w:rFonts w:ascii="Times New Roman" w:hAnsi="Times New Roman"/>
          <w:b/>
          <w:sz w:val="20"/>
        </w:rPr>
        <w:t xml:space="preserve"> Positive Subjects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1"/>
        <w:gridCol w:w="1196"/>
        <w:gridCol w:w="1073"/>
        <w:gridCol w:w="1028"/>
      </w:tblGrid>
      <w:tr w:rsidR="00CE3B50" w:rsidRPr="00CE3B50" w:rsidTr="00CE3B50">
        <w:trPr>
          <w:jc w:val="center"/>
        </w:trPr>
        <w:tc>
          <w:tcPr>
            <w:tcW w:w="1423" w:type="pct"/>
            <w:vAlign w:val="center"/>
          </w:tcPr>
          <w:p w:rsidR="00CE3B50" w:rsidRPr="00CE3B50" w:rsidRDefault="00CE3B50" w:rsidP="006B3CD2">
            <w:pPr>
              <w:snapToGrid w:val="0"/>
              <w:spacing w:after="0" w:line="240" w:lineRule="auto"/>
              <w:jc w:val="center"/>
              <w:rPr>
                <w:rFonts w:ascii="Times New Roman" w:hAnsi="Times New Roman"/>
                <w:b/>
                <w:color w:val="000000"/>
                <w:sz w:val="18"/>
                <w:szCs w:val="18"/>
              </w:rPr>
            </w:pPr>
            <w:r w:rsidRPr="00CE3B50">
              <w:rPr>
                <w:rFonts w:ascii="Times New Roman" w:hAnsi="Times New Roman"/>
                <w:b/>
                <w:color w:val="000000"/>
                <w:sz w:val="18"/>
                <w:szCs w:val="18"/>
              </w:rPr>
              <w:t>Age (Years)</w:t>
            </w:r>
          </w:p>
        </w:tc>
        <w:tc>
          <w:tcPr>
            <w:tcW w:w="1298" w:type="pct"/>
            <w:vAlign w:val="center"/>
          </w:tcPr>
          <w:p w:rsidR="00CE3B50" w:rsidRPr="00CE3B50" w:rsidRDefault="00CE3B50" w:rsidP="006B3CD2">
            <w:pPr>
              <w:snapToGrid w:val="0"/>
              <w:spacing w:after="0" w:line="240" w:lineRule="auto"/>
              <w:jc w:val="center"/>
              <w:rPr>
                <w:rFonts w:ascii="Times New Roman" w:hAnsi="Times New Roman"/>
                <w:b/>
                <w:color w:val="000000"/>
                <w:sz w:val="18"/>
                <w:szCs w:val="18"/>
              </w:rPr>
            </w:pPr>
            <w:r w:rsidRPr="00CE3B50">
              <w:rPr>
                <w:rFonts w:ascii="Times New Roman" w:hAnsi="Times New Roman"/>
                <w:b/>
                <w:color w:val="000000"/>
                <w:sz w:val="18"/>
                <w:szCs w:val="18"/>
              </w:rPr>
              <w:t>Male</w:t>
            </w:r>
          </w:p>
        </w:tc>
        <w:tc>
          <w:tcPr>
            <w:tcW w:w="1163" w:type="pct"/>
            <w:vAlign w:val="center"/>
          </w:tcPr>
          <w:p w:rsidR="00CE3B50" w:rsidRPr="00CE3B50" w:rsidRDefault="00CE3B50" w:rsidP="006B3CD2">
            <w:pPr>
              <w:snapToGrid w:val="0"/>
              <w:spacing w:after="0" w:line="240" w:lineRule="auto"/>
              <w:jc w:val="center"/>
              <w:rPr>
                <w:rFonts w:ascii="Times New Roman" w:hAnsi="Times New Roman"/>
                <w:b/>
                <w:color w:val="000000"/>
                <w:sz w:val="18"/>
                <w:szCs w:val="18"/>
              </w:rPr>
            </w:pPr>
            <w:r w:rsidRPr="00CE3B50">
              <w:rPr>
                <w:rFonts w:ascii="Times New Roman" w:hAnsi="Times New Roman"/>
                <w:b/>
                <w:color w:val="000000"/>
                <w:sz w:val="18"/>
                <w:szCs w:val="18"/>
              </w:rPr>
              <w:t>Female</w:t>
            </w:r>
          </w:p>
        </w:tc>
        <w:tc>
          <w:tcPr>
            <w:tcW w:w="1115" w:type="pct"/>
            <w:vAlign w:val="center"/>
          </w:tcPr>
          <w:p w:rsidR="00CE3B50" w:rsidRPr="00CE3B50" w:rsidRDefault="00CE3B50" w:rsidP="006B3CD2">
            <w:pPr>
              <w:snapToGrid w:val="0"/>
              <w:spacing w:after="0" w:line="240" w:lineRule="auto"/>
              <w:jc w:val="center"/>
              <w:rPr>
                <w:rFonts w:ascii="Times New Roman" w:hAnsi="Times New Roman"/>
                <w:b/>
                <w:color w:val="000000"/>
                <w:sz w:val="18"/>
                <w:szCs w:val="18"/>
              </w:rPr>
            </w:pPr>
            <w:r w:rsidRPr="00CE3B50">
              <w:rPr>
                <w:rFonts w:ascii="Times New Roman" w:hAnsi="Times New Roman"/>
                <w:b/>
                <w:color w:val="000000"/>
                <w:sz w:val="18"/>
                <w:szCs w:val="18"/>
              </w:rPr>
              <w:t>Total</w:t>
            </w:r>
          </w:p>
        </w:tc>
      </w:tr>
      <w:tr w:rsidR="00CE3B50" w:rsidRPr="00CE3B50" w:rsidTr="00CE3B50">
        <w:trPr>
          <w:jc w:val="center"/>
        </w:trPr>
        <w:tc>
          <w:tcPr>
            <w:tcW w:w="1423" w:type="pct"/>
            <w:vAlign w:val="center"/>
          </w:tcPr>
          <w:p w:rsidR="00CE3B50" w:rsidRPr="00CE3B50" w:rsidRDefault="00CE3B50"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11-20</w:t>
            </w:r>
          </w:p>
        </w:tc>
        <w:tc>
          <w:tcPr>
            <w:tcW w:w="1298" w:type="pct"/>
            <w:vAlign w:val="center"/>
          </w:tcPr>
          <w:p w:rsidR="00CE3B50" w:rsidRPr="00CE3B50" w:rsidRDefault="00CE3B50"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(0%)</w:t>
            </w:r>
          </w:p>
        </w:tc>
        <w:tc>
          <w:tcPr>
            <w:tcW w:w="1163" w:type="pct"/>
            <w:vAlign w:val="center"/>
          </w:tcPr>
          <w:p w:rsidR="00CE3B50" w:rsidRPr="00CE3B50" w:rsidRDefault="00CE3B50"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1(</w:t>
            </w:r>
            <w:proofErr w:type="gramStart"/>
            <w:r w:rsidRPr="00CE3B50">
              <w:rPr>
                <w:rFonts w:ascii="Times New Roman" w:hAnsi="Times New Roman"/>
                <w:color w:val="000000"/>
                <w:sz w:val="18"/>
                <w:szCs w:val="18"/>
              </w:rPr>
              <w:t>0.5%</w:t>
            </w:r>
            <w:proofErr w:type="gramEnd"/>
            <w:r w:rsidRPr="00CE3B50">
              <w:rPr>
                <w:rFonts w:ascii="Times New Roman" w:hAnsi="Times New Roman"/>
                <w:color w:val="000000"/>
                <w:sz w:val="18"/>
                <w:szCs w:val="18"/>
              </w:rPr>
              <w:t>(</w:t>
            </w:r>
          </w:p>
        </w:tc>
        <w:tc>
          <w:tcPr>
            <w:tcW w:w="1115" w:type="pct"/>
            <w:vAlign w:val="center"/>
          </w:tcPr>
          <w:p w:rsidR="00CE3B50" w:rsidRPr="00CE3B50" w:rsidRDefault="00CE3B50"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1(0.5%)</w:t>
            </w:r>
          </w:p>
        </w:tc>
      </w:tr>
      <w:tr w:rsidR="00CE3B50" w:rsidRPr="00CE3B50" w:rsidTr="00CE3B50">
        <w:trPr>
          <w:jc w:val="center"/>
        </w:trPr>
        <w:tc>
          <w:tcPr>
            <w:tcW w:w="1423" w:type="pct"/>
            <w:vAlign w:val="center"/>
          </w:tcPr>
          <w:p w:rsidR="00CE3B50" w:rsidRPr="00CE3B50" w:rsidRDefault="00CE3B50"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21-30</w:t>
            </w:r>
          </w:p>
        </w:tc>
        <w:tc>
          <w:tcPr>
            <w:tcW w:w="1298" w:type="pct"/>
            <w:vAlign w:val="center"/>
          </w:tcPr>
          <w:p w:rsidR="00CE3B50" w:rsidRPr="00CE3B50" w:rsidRDefault="00CE3B50"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5(2.6%)</w:t>
            </w:r>
          </w:p>
        </w:tc>
        <w:tc>
          <w:tcPr>
            <w:tcW w:w="1163" w:type="pct"/>
            <w:vAlign w:val="center"/>
          </w:tcPr>
          <w:p w:rsidR="00CE3B50" w:rsidRPr="00CE3B50" w:rsidRDefault="00CE3B50"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7(3.6%)</w:t>
            </w:r>
          </w:p>
        </w:tc>
        <w:tc>
          <w:tcPr>
            <w:tcW w:w="1115" w:type="pct"/>
            <w:vAlign w:val="center"/>
          </w:tcPr>
          <w:p w:rsidR="00CE3B50" w:rsidRPr="00CE3B50" w:rsidRDefault="00CE3B50"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12(6.2%)</w:t>
            </w:r>
          </w:p>
        </w:tc>
      </w:tr>
      <w:tr w:rsidR="00CE3B50" w:rsidRPr="00CE3B50" w:rsidTr="00CE3B50">
        <w:trPr>
          <w:jc w:val="center"/>
        </w:trPr>
        <w:tc>
          <w:tcPr>
            <w:tcW w:w="1423" w:type="pct"/>
            <w:vAlign w:val="center"/>
          </w:tcPr>
          <w:p w:rsidR="00CE3B50" w:rsidRPr="00CE3B50" w:rsidRDefault="00CE3B50"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31-40</w:t>
            </w:r>
          </w:p>
        </w:tc>
        <w:tc>
          <w:tcPr>
            <w:tcW w:w="1298" w:type="pct"/>
            <w:vAlign w:val="center"/>
          </w:tcPr>
          <w:p w:rsidR="00CE3B50" w:rsidRPr="00CE3B50" w:rsidRDefault="00CE3B50"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10(5.2%)</w:t>
            </w:r>
          </w:p>
        </w:tc>
        <w:tc>
          <w:tcPr>
            <w:tcW w:w="1163" w:type="pct"/>
            <w:vAlign w:val="center"/>
          </w:tcPr>
          <w:p w:rsidR="00CE3B50" w:rsidRPr="00CE3B50" w:rsidRDefault="00CE3B50"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2(1.0%)</w:t>
            </w:r>
          </w:p>
        </w:tc>
        <w:tc>
          <w:tcPr>
            <w:tcW w:w="1115" w:type="pct"/>
            <w:vAlign w:val="center"/>
          </w:tcPr>
          <w:p w:rsidR="00CE3B50" w:rsidRPr="00CE3B50" w:rsidRDefault="00CE3B50"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12(6.2%)</w:t>
            </w:r>
          </w:p>
        </w:tc>
      </w:tr>
      <w:tr w:rsidR="00CE3B50" w:rsidRPr="00CE3B50" w:rsidTr="00CE3B50">
        <w:trPr>
          <w:jc w:val="center"/>
        </w:trPr>
        <w:tc>
          <w:tcPr>
            <w:tcW w:w="1423" w:type="pct"/>
            <w:vAlign w:val="center"/>
          </w:tcPr>
          <w:p w:rsidR="00CE3B50" w:rsidRPr="00CE3B50" w:rsidRDefault="00CE3B50"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41-50</w:t>
            </w:r>
          </w:p>
        </w:tc>
        <w:tc>
          <w:tcPr>
            <w:tcW w:w="1298" w:type="pct"/>
            <w:vAlign w:val="center"/>
          </w:tcPr>
          <w:p w:rsidR="00CE3B50" w:rsidRPr="00CE3B50" w:rsidRDefault="00CE3B50"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8(4.1%)</w:t>
            </w:r>
          </w:p>
        </w:tc>
        <w:tc>
          <w:tcPr>
            <w:tcW w:w="1163" w:type="pct"/>
            <w:vAlign w:val="center"/>
          </w:tcPr>
          <w:p w:rsidR="00CE3B50" w:rsidRPr="00CE3B50" w:rsidRDefault="00CE3B50"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2(1.0%)</w:t>
            </w:r>
          </w:p>
        </w:tc>
        <w:tc>
          <w:tcPr>
            <w:tcW w:w="1115" w:type="pct"/>
            <w:vAlign w:val="center"/>
          </w:tcPr>
          <w:p w:rsidR="00CE3B50" w:rsidRPr="00CE3B50" w:rsidRDefault="00CE3B50"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10(5.1%)</w:t>
            </w:r>
          </w:p>
        </w:tc>
      </w:tr>
      <w:tr w:rsidR="00CE3B50" w:rsidRPr="00CE3B50" w:rsidTr="00CE3B50">
        <w:trPr>
          <w:jc w:val="center"/>
        </w:trPr>
        <w:tc>
          <w:tcPr>
            <w:tcW w:w="1423" w:type="pct"/>
            <w:vAlign w:val="center"/>
          </w:tcPr>
          <w:p w:rsidR="00CE3B50" w:rsidRPr="00CE3B50" w:rsidRDefault="00CE3B50"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51-60</w:t>
            </w:r>
          </w:p>
        </w:tc>
        <w:tc>
          <w:tcPr>
            <w:tcW w:w="1298" w:type="pct"/>
            <w:vAlign w:val="center"/>
          </w:tcPr>
          <w:p w:rsidR="00CE3B50" w:rsidRPr="00CE3B50" w:rsidRDefault="00CE3B50"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2(1.0%)</w:t>
            </w:r>
          </w:p>
        </w:tc>
        <w:tc>
          <w:tcPr>
            <w:tcW w:w="1163" w:type="pct"/>
            <w:vAlign w:val="center"/>
          </w:tcPr>
          <w:p w:rsidR="00CE3B50" w:rsidRPr="00CE3B50" w:rsidRDefault="00CE3B50" w:rsidP="006B3CD2">
            <w:pPr>
              <w:snapToGrid w:val="0"/>
              <w:spacing w:after="0" w:line="240" w:lineRule="auto"/>
              <w:jc w:val="center"/>
              <w:rPr>
                <w:rFonts w:ascii="Times New Roman" w:hAnsi="Times New Roman"/>
                <w:color w:val="000000"/>
                <w:sz w:val="18"/>
                <w:szCs w:val="18"/>
              </w:rPr>
            </w:pPr>
            <w:proofErr w:type="gramStart"/>
            <w:r w:rsidRPr="00CE3B50">
              <w:rPr>
                <w:rFonts w:ascii="Times New Roman" w:hAnsi="Times New Roman"/>
                <w:color w:val="000000"/>
                <w:sz w:val="18"/>
                <w:szCs w:val="18"/>
              </w:rPr>
              <w:t>–(</w:t>
            </w:r>
            <w:proofErr w:type="gramEnd"/>
            <w:r w:rsidRPr="00CE3B50">
              <w:rPr>
                <w:rFonts w:ascii="Times New Roman" w:hAnsi="Times New Roman"/>
                <w:color w:val="000000"/>
                <w:sz w:val="18"/>
                <w:szCs w:val="18"/>
              </w:rPr>
              <w:t>0%)</w:t>
            </w:r>
          </w:p>
        </w:tc>
        <w:tc>
          <w:tcPr>
            <w:tcW w:w="1115" w:type="pct"/>
            <w:vAlign w:val="center"/>
          </w:tcPr>
          <w:p w:rsidR="00CE3B50" w:rsidRPr="00CE3B50" w:rsidRDefault="00CE3B50"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2(1%)</w:t>
            </w:r>
          </w:p>
        </w:tc>
      </w:tr>
      <w:tr w:rsidR="00F85B0C" w:rsidRPr="00CE3B50" w:rsidTr="00CE3B50">
        <w:trPr>
          <w:jc w:val="center"/>
        </w:trPr>
        <w:tc>
          <w:tcPr>
            <w:tcW w:w="1423" w:type="pct"/>
            <w:vAlign w:val="center"/>
          </w:tcPr>
          <w:p w:rsidR="00F85B0C" w:rsidRPr="00CE3B50" w:rsidRDefault="00F85B0C" w:rsidP="006B3CD2">
            <w:pPr>
              <w:snapToGrid w:val="0"/>
              <w:spacing w:after="0" w:line="240" w:lineRule="auto"/>
              <w:jc w:val="center"/>
              <w:rPr>
                <w:rFonts w:ascii="Times New Roman" w:hAnsi="Times New Roman"/>
                <w:b/>
                <w:color w:val="000000"/>
                <w:sz w:val="18"/>
                <w:szCs w:val="18"/>
              </w:rPr>
            </w:pPr>
            <w:r w:rsidRPr="00CE3B50">
              <w:rPr>
                <w:rFonts w:ascii="Times New Roman" w:hAnsi="Times New Roman"/>
                <w:b/>
                <w:color w:val="000000"/>
                <w:sz w:val="18"/>
                <w:szCs w:val="18"/>
              </w:rPr>
              <w:t>Total</w:t>
            </w:r>
          </w:p>
        </w:tc>
        <w:tc>
          <w:tcPr>
            <w:tcW w:w="2462" w:type="pct"/>
            <w:gridSpan w:val="2"/>
            <w:vAlign w:val="center"/>
          </w:tcPr>
          <w:p w:rsidR="00F85B0C" w:rsidRPr="00CE3B50" w:rsidRDefault="00F85B0C" w:rsidP="006B3CD2">
            <w:pPr>
              <w:snapToGrid w:val="0"/>
              <w:spacing w:after="0" w:line="240" w:lineRule="auto"/>
              <w:jc w:val="center"/>
              <w:rPr>
                <w:rFonts w:ascii="Times New Roman" w:hAnsi="Times New Roman"/>
                <w:b/>
                <w:color w:val="000000"/>
                <w:sz w:val="18"/>
                <w:szCs w:val="18"/>
              </w:rPr>
            </w:pPr>
            <w:r w:rsidRPr="00CE3B50">
              <w:rPr>
                <w:rFonts w:ascii="Times New Roman" w:hAnsi="Times New Roman"/>
                <w:b/>
                <w:color w:val="000000"/>
                <w:sz w:val="18"/>
                <w:szCs w:val="18"/>
              </w:rPr>
              <w:t>25(12.9%)     12(6.1%)</w:t>
            </w:r>
          </w:p>
        </w:tc>
        <w:tc>
          <w:tcPr>
            <w:tcW w:w="1115" w:type="pct"/>
            <w:vAlign w:val="center"/>
          </w:tcPr>
          <w:p w:rsidR="00F85B0C" w:rsidRPr="00CE3B50" w:rsidRDefault="00F85B0C" w:rsidP="006B3CD2">
            <w:pPr>
              <w:snapToGrid w:val="0"/>
              <w:spacing w:after="0" w:line="240" w:lineRule="auto"/>
              <w:jc w:val="center"/>
              <w:rPr>
                <w:rFonts w:ascii="Times New Roman" w:hAnsi="Times New Roman"/>
                <w:b/>
                <w:color w:val="000000"/>
                <w:sz w:val="18"/>
                <w:szCs w:val="18"/>
              </w:rPr>
            </w:pPr>
            <w:r w:rsidRPr="00CE3B50">
              <w:rPr>
                <w:rFonts w:ascii="Times New Roman" w:hAnsi="Times New Roman"/>
                <w:b/>
                <w:color w:val="000000"/>
                <w:sz w:val="18"/>
                <w:szCs w:val="18"/>
              </w:rPr>
              <w:t>37(19%)</w:t>
            </w:r>
          </w:p>
        </w:tc>
      </w:tr>
    </w:tbl>
    <w:p w:rsidR="00F85B0C" w:rsidRPr="006B3CD2" w:rsidRDefault="00F85B0C" w:rsidP="006B3CD2">
      <w:pPr>
        <w:snapToGrid w:val="0"/>
        <w:spacing w:after="0" w:line="240" w:lineRule="auto"/>
        <w:ind w:firstLine="425"/>
        <w:jc w:val="both"/>
        <w:rPr>
          <w:rFonts w:ascii="Times New Roman" w:hAnsi="Times New Roman"/>
          <w:b/>
          <w:sz w:val="20"/>
        </w:rPr>
      </w:pPr>
    </w:p>
    <w:p w:rsidR="00F85B0C" w:rsidRPr="006B3CD2" w:rsidRDefault="00F85B0C" w:rsidP="006B3CD2">
      <w:pPr>
        <w:snapToGrid w:val="0"/>
        <w:spacing w:after="0" w:line="240" w:lineRule="auto"/>
        <w:jc w:val="both"/>
        <w:rPr>
          <w:rFonts w:ascii="Times New Roman" w:hAnsi="Times New Roman"/>
          <w:b/>
          <w:sz w:val="20"/>
        </w:rPr>
      </w:pPr>
      <w:r w:rsidRPr="006B3CD2">
        <w:rPr>
          <w:rFonts w:ascii="Times New Roman" w:hAnsi="Times New Roman"/>
          <w:b/>
          <w:sz w:val="20"/>
        </w:rPr>
        <w:t>Table 3:</w:t>
      </w:r>
      <w:r w:rsidRPr="006B3CD2">
        <w:rPr>
          <w:rFonts w:ascii="Times New Roman" w:hAnsi="Times New Roman"/>
          <w:b/>
          <w:sz w:val="20"/>
        </w:rPr>
        <w:tab/>
      </w:r>
      <w:r w:rsidR="0010138A" w:rsidRPr="006B3CD2">
        <w:rPr>
          <w:rFonts w:ascii="Times New Roman" w:hAnsi="Times New Roman"/>
          <w:b/>
          <w:sz w:val="20"/>
        </w:rPr>
        <w:t xml:space="preserve">Distribution </w:t>
      </w:r>
      <w:proofErr w:type="gramStart"/>
      <w:r w:rsidR="0010138A" w:rsidRPr="006B3CD2">
        <w:rPr>
          <w:rFonts w:ascii="Times New Roman" w:hAnsi="Times New Roman"/>
          <w:b/>
          <w:sz w:val="20"/>
        </w:rPr>
        <w:t>Of</w:t>
      </w:r>
      <w:proofErr w:type="gramEnd"/>
      <w:r w:rsidR="0010138A" w:rsidRPr="006B3CD2">
        <w:rPr>
          <w:rFonts w:ascii="Times New Roman" w:hAnsi="Times New Roman"/>
          <w:b/>
          <w:sz w:val="20"/>
        </w:rPr>
        <w:t xml:space="preserve"> </w:t>
      </w:r>
      <w:proofErr w:type="spellStart"/>
      <w:r w:rsidR="0010138A" w:rsidRPr="006B3CD2">
        <w:rPr>
          <w:rFonts w:ascii="Times New Roman" w:hAnsi="Times New Roman"/>
          <w:b/>
          <w:sz w:val="20"/>
        </w:rPr>
        <w:t>Hcv</w:t>
      </w:r>
      <w:proofErr w:type="spellEnd"/>
      <w:r w:rsidR="0010138A" w:rsidRPr="006B3CD2">
        <w:rPr>
          <w:rFonts w:ascii="Times New Roman" w:hAnsi="Times New Roman"/>
          <w:b/>
          <w:sz w:val="20"/>
        </w:rPr>
        <w:t xml:space="preserve"> Positivity Based On Marital Status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104"/>
        <w:gridCol w:w="1020"/>
        <w:gridCol w:w="992"/>
      </w:tblGrid>
      <w:tr w:rsidR="00F85B0C" w:rsidRPr="00CE3B50" w:rsidTr="00CE3B50">
        <w:trPr>
          <w:cantSplit/>
          <w:jc w:val="center"/>
        </w:trPr>
        <w:tc>
          <w:tcPr>
            <w:tcW w:w="1619" w:type="pct"/>
          </w:tcPr>
          <w:p w:rsidR="00F85B0C" w:rsidRPr="00CE3B50" w:rsidRDefault="00F85B0C" w:rsidP="006B3CD2">
            <w:pPr>
              <w:snapToGrid w:val="0"/>
              <w:spacing w:after="0" w:line="240" w:lineRule="auto"/>
              <w:jc w:val="center"/>
              <w:rPr>
                <w:rFonts w:ascii="Times New Roman" w:hAnsi="Times New Roman"/>
                <w:b/>
                <w:color w:val="000000"/>
                <w:sz w:val="18"/>
                <w:szCs w:val="18"/>
              </w:rPr>
            </w:pPr>
            <w:r w:rsidRPr="00CE3B50">
              <w:rPr>
                <w:rFonts w:ascii="Times New Roman" w:hAnsi="Times New Roman"/>
                <w:b/>
                <w:color w:val="000000"/>
                <w:sz w:val="18"/>
                <w:szCs w:val="18"/>
              </w:rPr>
              <w:t>Marital status</w:t>
            </w:r>
          </w:p>
        </w:tc>
        <w:tc>
          <w:tcPr>
            <w:tcW w:w="1198" w:type="pct"/>
          </w:tcPr>
          <w:p w:rsidR="00F85B0C" w:rsidRPr="00CE3B50" w:rsidRDefault="00F85B0C" w:rsidP="006B3CD2">
            <w:pPr>
              <w:snapToGrid w:val="0"/>
              <w:spacing w:after="0" w:line="240" w:lineRule="auto"/>
              <w:jc w:val="center"/>
              <w:rPr>
                <w:rFonts w:ascii="Times New Roman" w:hAnsi="Times New Roman"/>
                <w:b/>
                <w:color w:val="000000"/>
                <w:sz w:val="18"/>
                <w:szCs w:val="18"/>
              </w:rPr>
            </w:pPr>
            <w:r w:rsidRPr="00CE3B50">
              <w:rPr>
                <w:rFonts w:ascii="Times New Roman" w:hAnsi="Times New Roman"/>
                <w:b/>
                <w:color w:val="000000"/>
                <w:sz w:val="18"/>
                <w:szCs w:val="18"/>
              </w:rPr>
              <w:t>Male</w:t>
            </w:r>
          </w:p>
        </w:tc>
        <w:tc>
          <w:tcPr>
            <w:tcW w:w="1107" w:type="pct"/>
          </w:tcPr>
          <w:p w:rsidR="00F85B0C" w:rsidRPr="00CE3B50" w:rsidRDefault="00F85B0C" w:rsidP="006B3CD2">
            <w:pPr>
              <w:snapToGrid w:val="0"/>
              <w:spacing w:after="0" w:line="240" w:lineRule="auto"/>
              <w:jc w:val="center"/>
              <w:rPr>
                <w:rFonts w:ascii="Times New Roman" w:hAnsi="Times New Roman"/>
                <w:b/>
                <w:color w:val="000000"/>
                <w:sz w:val="18"/>
                <w:szCs w:val="18"/>
              </w:rPr>
            </w:pPr>
            <w:r w:rsidRPr="00CE3B50">
              <w:rPr>
                <w:rFonts w:ascii="Times New Roman" w:hAnsi="Times New Roman"/>
                <w:b/>
                <w:color w:val="000000"/>
                <w:sz w:val="18"/>
                <w:szCs w:val="18"/>
              </w:rPr>
              <w:t>Female</w:t>
            </w:r>
          </w:p>
        </w:tc>
        <w:tc>
          <w:tcPr>
            <w:tcW w:w="1076" w:type="pct"/>
          </w:tcPr>
          <w:p w:rsidR="00F85B0C" w:rsidRPr="00CE3B50" w:rsidRDefault="00F85B0C" w:rsidP="006B3CD2">
            <w:pPr>
              <w:snapToGrid w:val="0"/>
              <w:spacing w:after="0" w:line="240" w:lineRule="auto"/>
              <w:jc w:val="center"/>
              <w:rPr>
                <w:rFonts w:ascii="Times New Roman" w:hAnsi="Times New Roman"/>
                <w:b/>
                <w:color w:val="000000"/>
                <w:sz w:val="18"/>
                <w:szCs w:val="18"/>
              </w:rPr>
            </w:pPr>
            <w:r w:rsidRPr="00CE3B50">
              <w:rPr>
                <w:rFonts w:ascii="Times New Roman" w:hAnsi="Times New Roman"/>
                <w:b/>
                <w:color w:val="000000"/>
                <w:sz w:val="18"/>
                <w:szCs w:val="18"/>
              </w:rPr>
              <w:t>total</w:t>
            </w:r>
          </w:p>
        </w:tc>
      </w:tr>
      <w:tr w:rsidR="00F85B0C" w:rsidRPr="00CE3B50" w:rsidTr="00CE3B50">
        <w:trPr>
          <w:cantSplit/>
          <w:jc w:val="center"/>
        </w:trPr>
        <w:tc>
          <w:tcPr>
            <w:tcW w:w="1619" w:type="pct"/>
          </w:tcPr>
          <w:p w:rsidR="00F85B0C" w:rsidRPr="00CE3B50" w:rsidRDefault="00F85B0C" w:rsidP="006B3CD2">
            <w:pPr>
              <w:snapToGrid w:val="0"/>
              <w:spacing w:after="0" w:line="240" w:lineRule="auto"/>
              <w:jc w:val="center"/>
              <w:rPr>
                <w:rFonts w:ascii="Times New Roman" w:hAnsi="Times New Roman"/>
                <w:b/>
                <w:color w:val="000000"/>
                <w:sz w:val="18"/>
                <w:szCs w:val="18"/>
              </w:rPr>
            </w:pPr>
          </w:p>
        </w:tc>
        <w:tc>
          <w:tcPr>
            <w:tcW w:w="1198" w:type="pct"/>
          </w:tcPr>
          <w:p w:rsidR="00F85B0C" w:rsidRPr="00CE3B50" w:rsidRDefault="00F85B0C" w:rsidP="006B3CD2">
            <w:pPr>
              <w:snapToGrid w:val="0"/>
              <w:spacing w:after="0" w:line="240" w:lineRule="auto"/>
              <w:jc w:val="center"/>
              <w:rPr>
                <w:rFonts w:ascii="Times New Roman" w:hAnsi="Times New Roman"/>
                <w:b/>
                <w:color w:val="000000"/>
                <w:sz w:val="18"/>
                <w:szCs w:val="18"/>
              </w:rPr>
            </w:pPr>
          </w:p>
        </w:tc>
        <w:tc>
          <w:tcPr>
            <w:tcW w:w="1107" w:type="pct"/>
          </w:tcPr>
          <w:p w:rsidR="00F85B0C" w:rsidRPr="00CE3B50" w:rsidRDefault="00F85B0C" w:rsidP="006B3CD2">
            <w:pPr>
              <w:snapToGrid w:val="0"/>
              <w:spacing w:after="0" w:line="240" w:lineRule="auto"/>
              <w:jc w:val="center"/>
              <w:rPr>
                <w:rFonts w:ascii="Times New Roman" w:hAnsi="Times New Roman"/>
                <w:b/>
                <w:color w:val="000000"/>
                <w:sz w:val="18"/>
                <w:szCs w:val="18"/>
              </w:rPr>
            </w:pPr>
          </w:p>
        </w:tc>
        <w:tc>
          <w:tcPr>
            <w:tcW w:w="1076" w:type="pct"/>
          </w:tcPr>
          <w:p w:rsidR="00F85B0C" w:rsidRPr="00CE3B50" w:rsidRDefault="00F85B0C" w:rsidP="006B3CD2">
            <w:pPr>
              <w:snapToGrid w:val="0"/>
              <w:spacing w:after="0" w:line="240" w:lineRule="auto"/>
              <w:jc w:val="center"/>
              <w:rPr>
                <w:rFonts w:ascii="Times New Roman" w:hAnsi="Times New Roman"/>
                <w:b/>
                <w:color w:val="000000"/>
                <w:sz w:val="18"/>
                <w:szCs w:val="18"/>
              </w:rPr>
            </w:pPr>
          </w:p>
        </w:tc>
      </w:tr>
      <w:tr w:rsidR="00F85B0C" w:rsidRPr="00CE3B50" w:rsidTr="00CE3B50">
        <w:trPr>
          <w:cantSplit/>
          <w:jc w:val="center"/>
        </w:trPr>
        <w:tc>
          <w:tcPr>
            <w:tcW w:w="1619" w:type="pct"/>
          </w:tcPr>
          <w:p w:rsidR="00F85B0C" w:rsidRPr="00CE3B50" w:rsidRDefault="00F85B0C"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Monogamy</w:t>
            </w:r>
          </w:p>
        </w:tc>
        <w:tc>
          <w:tcPr>
            <w:tcW w:w="1198" w:type="pct"/>
          </w:tcPr>
          <w:p w:rsidR="00F85B0C" w:rsidRPr="00CE3B50" w:rsidRDefault="00F85B0C"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6(3.1%)</w:t>
            </w:r>
          </w:p>
        </w:tc>
        <w:tc>
          <w:tcPr>
            <w:tcW w:w="1107" w:type="pct"/>
          </w:tcPr>
          <w:p w:rsidR="00F85B0C" w:rsidRPr="00CE3B50" w:rsidRDefault="00F85B0C"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8(4.1%)</w:t>
            </w:r>
          </w:p>
        </w:tc>
        <w:tc>
          <w:tcPr>
            <w:tcW w:w="1076" w:type="pct"/>
          </w:tcPr>
          <w:p w:rsidR="00F85B0C" w:rsidRPr="00CE3B50" w:rsidRDefault="00F85B0C"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14(7.2%)</w:t>
            </w:r>
          </w:p>
        </w:tc>
      </w:tr>
      <w:tr w:rsidR="00F85B0C" w:rsidRPr="00CE3B50" w:rsidTr="00CE3B50">
        <w:trPr>
          <w:cantSplit/>
          <w:jc w:val="center"/>
        </w:trPr>
        <w:tc>
          <w:tcPr>
            <w:tcW w:w="1619" w:type="pct"/>
          </w:tcPr>
          <w:p w:rsidR="00F85B0C" w:rsidRPr="00CE3B50" w:rsidRDefault="00F85B0C"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Polygamy</w:t>
            </w:r>
          </w:p>
        </w:tc>
        <w:tc>
          <w:tcPr>
            <w:tcW w:w="1198" w:type="pct"/>
          </w:tcPr>
          <w:p w:rsidR="00F85B0C" w:rsidRPr="00CE3B50" w:rsidRDefault="00F85B0C"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3(1.5%)</w:t>
            </w:r>
          </w:p>
        </w:tc>
        <w:tc>
          <w:tcPr>
            <w:tcW w:w="1107" w:type="pct"/>
          </w:tcPr>
          <w:p w:rsidR="00F85B0C" w:rsidRPr="00CE3B50" w:rsidRDefault="00F85B0C"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3(1.5%)</w:t>
            </w:r>
          </w:p>
        </w:tc>
        <w:tc>
          <w:tcPr>
            <w:tcW w:w="1076" w:type="pct"/>
          </w:tcPr>
          <w:p w:rsidR="00F85B0C" w:rsidRPr="00CE3B50" w:rsidRDefault="00F85B0C"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6(3.1%)</w:t>
            </w:r>
          </w:p>
        </w:tc>
      </w:tr>
      <w:tr w:rsidR="00F85B0C" w:rsidRPr="00CE3B50" w:rsidTr="00CE3B50">
        <w:trPr>
          <w:cantSplit/>
          <w:jc w:val="center"/>
        </w:trPr>
        <w:tc>
          <w:tcPr>
            <w:tcW w:w="1619" w:type="pct"/>
          </w:tcPr>
          <w:p w:rsidR="00F85B0C" w:rsidRPr="00CE3B50" w:rsidRDefault="00F85B0C"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Widow/widower</w:t>
            </w:r>
          </w:p>
        </w:tc>
        <w:tc>
          <w:tcPr>
            <w:tcW w:w="1198" w:type="pct"/>
          </w:tcPr>
          <w:p w:rsidR="00F85B0C" w:rsidRPr="00CE3B50" w:rsidRDefault="00F85B0C"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14(7.2%)</w:t>
            </w:r>
          </w:p>
        </w:tc>
        <w:tc>
          <w:tcPr>
            <w:tcW w:w="1107" w:type="pct"/>
          </w:tcPr>
          <w:p w:rsidR="00F85B0C" w:rsidRPr="00CE3B50" w:rsidRDefault="00F85B0C"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0(0%)</w:t>
            </w:r>
          </w:p>
        </w:tc>
        <w:tc>
          <w:tcPr>
            <w:tcW w:w="1076" w:type="pct"/>
          </w:tcPr>
          <w:p w:rsidR="00F85B0C" w:rsidRPr="00CE3B50" w:rsidRDefault="00F85B0C"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14(7.2%)</w:t>
            </w:r>
          </w:p>
        </w:tc>
      </w:tr>
      <w:tr w:rsidR="00F85B0C" w:rsidRPr="00CE3B50" w:rsidTr="00CE3B50">
        <w:trPr>
          <w:cantSplit/>
          <w:jc w:val="center"/>
        </w:trPr>
        <w:tc>
          <w:tcPr>
            <w:tcW w:w="1619" w:type="pct"/>
          </w:tcPr>
          <w:p w:rsidR="00F85B0C" w:rsidRPr="00CE3B50" w:rsidRDefault="00F85B0C"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Divorce</w:t>
            </w:r>
          </w:p>
        </w:tc>
        <w:tc>
          <w:tcPr>
            <w:tcW w:w="1198" w:type="pct"/>
          </w:tcPr>
          <w:p w:rsidR="00F85B0C" w:rsidRPr="00CE3B50" w:rsidRDefault="00F85B0C"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1(0.5%)</w:t>
            </w:r>
          </w:p>
        </w:tc>
        <w:tc>
          <w:tcPr>
            <w:tcW w:w="1107" w:type="pct"/>
          </w:tcPr>
          <w:p w:rsidR="00F85B0C" w:rsidRPr="00CE3B50" w:rsidRDefault="00F85B0C"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1(0.5%)</w:t>
            </w:r>
          </w:p>
        </w:tc>
        <w:tc>
          <w:tcPr>
            <w:tcW w:w="1076" w:type="pct"/>
          </w:tcPr>
          <w:p w:rsidR="00F85B0C" w:rsidRPr="00CE3B50" w:rsidRDefault="00F85B0C"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2(1%)</w:t>
            </w:r>
          </w:p>
        </w:tc>
      </w:tr>
      <w:tr w:rsidR="00F85B0C" w:rsidRPr="00CE3B50" w:rsidTr="00CE3B50">
        <w:trPr>
          <w:cantSplit/>
          <w:jc w:val="center"/>
        </w:trPr>
        <w:tc>
          <w:tcPr>
            <w:tcW w:w="1619" w:type="pct"/>
          </w:tcPr>
          <w:p w:rsidR="00F85B0C" w:rsidRPr="00CE3B50" w:rsidRDefault="00F85B0C"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Single</w:t>
            </w:r>
          </w:p>
        </w:tc>
        <w:tc>
          <w:tcPr>
            <w:tcW w:w="1198" w:type="pct"/>
          </w:tcPr>
          <w:p w:rsidR="00F85B0C" w:rsidRPr="00CE3B50" w:rsidRDefault="00F85B0C"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1(0.5%)</w:t>
            </w:r>
          </w:p>
        </w:tc>
        <w:tc>
          <w:tcPr>
            <w:tcW w:w="1107" w:type="pct"/>
          </w:tcPr>
          <w:p w:rsidR="00F85B0C" w:rsidRPr="00CE3B50" w:rsidRDefault="00F85B0C"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(0%)</w:t>
            </w:r>
          </w:p>
        </w:tc>
        <w:tc>
          <w:tcPr>
            <w:tcW w:w="1076" w:type="pct"/>
          </w:tcPr>
          <w:p w:rsidR="00F85B0C" w:rsidRPr="00CE3B50" w:rsidRDefault="00F85B0C" w:rsidP="006B3CD2">
            <w:pPr>
              <w:snapToGrid w:val="0"/>
              <w:spacing w:after="0" w:line="240" w:lineRule="auto"/>
              <w:jc w:val="center"/>
              <w:rPr>
                <w:rFonts w:ascii="Times New Roman" w:hAnsi="Times New Roman"/>
                <w:color w:val="000000"/>
                <w:sz w:val="18"/>
                <w:szCs w:val="18"/>
              </w:rPr>
            </w:pPr>
            <w:r w:rsidRPr="00CE3B50">
              <w:rPr>
                <w:rFonts w:ascii="Times New Roman" w:hAnsi="Times New Roman"/>
                <w:color w:val="000000"/>
                <w:sz w:val="18"/>
                <w:szCs w:val="18"/>
              </w:rPr>
              <w:t>1(0.5%)</w:t>
            </w:r>
          </w:p>
        </w:tc>
      </w:tr>
      <w:tr w:rsidR="00F85B0C" w:rsidRPr="00CE3B50" w:rsidTr="00CE3B50">
        <w:trPr>
          <w:cantSplit/>
          <w:jc w:val="center"/>
        </w:trPr>
        <w:tc>
          <w:tcPr>
            <w:tcW w:w="1619" w:type="pct"/>
          </w:tcPr>
          <w:p w:rsidR="00F85B0C" w:rsidRPr="00CE3B50" w:rsidRDefault="00F85B0C" w:rsidP="006B3CD2">
            <w:pPr>
              <w:snapToGrid w:val="0"/>
              <w:spacing w:after="0" w:line="240" w:lineRule="auto"/>
              <w:jc w:val="center"/>
              <w:rPr>
                <w:rFonts w:ascii="Times New Roman" w:hAnsi="Times New Roman"/>
                <w:b/>
                <w:color w:val="000000"/>
                <w:sz w:val="18"/>
                <w:szCs w:val="18"/>
              </w:rPr>
            </w:pPr>
            <w:r w:rsidRPr="00CE3B50">
              <w:rPr>
                <w:rFonts w:ascii="Times New Roman" w:hAnsi="Times New Roman"/>
                <w:b/>
                <w:color w:val="000000"/>
                <w:sz w:val="18"/>
                <w:szCs w:val="18"/>
              </w:rPr>
              <w:t>Total</w:t>
            </w:r>
          </w:p>
        </w:tc>
        <w:tc>
          <w:tcPr>
            <w:tcW w:w="1198" w:type="pct"/>
          </w:tcPr>
          <w:p w:rsidR="00F85B0C" w:rsidRPr="00CE3B50" w:rsidRDefault="00F85B0C" w:rsidP="006B3CD2">
            <w:pPr>
              <w:snapToGrid w:val="0"/>
              <w:spacing w:after="0" w:line="240" w:lineRule="auto"/>
              <w:jc w:val="center"/>
              <w:rPr>
                <w:rFonts w:ascii="Times New Roman" w:hAnsi="Times New Roman"/>
                <w:b/>
                <w:color w:val="000000"/>
                <w:sz w:val="18"/>
                <w:szCs w:val="18"/>
              </w:rPr>
            </w:pPr>
            <w:r w:rsidRPr="00CE3B50">
              <w:rPr>
                <w:rFonts w:ascii="Times New Roman" w:hAnsi="Times New Roman"/>
                <w:b/>
                <w:color w:val="000000"/>
                <w:sz w:val="18"/>
                <w:szCs w:val="18"/>
              </w:rPr>
              <w:t>25(12.8%)</w:t>
            </w:r>
          </w:p>
        </w:tc>
        <w:tc>
          <w:tcPr>
            <w:tcW w:w="1107" w:type="pct"/>
          </w:tcPr>
          <w:p w:rsidR="00F85B0C" w:rsidRPr="00CE3B50" w:rsidRDefault="00F85B0C" w:rsidP="006B3CD2">
            <w:pPr>
              <w:snapToGrid w:val="0"/>
              <w:spacing w:after="0" w:line="240" w:lineRule="auto"/>
              <w:jc w:val="center"/>
              <w:rPr>
                <w:rFonts w:ascii="Times New Roman" w:hAnsi="Times New Roman"/>
                <w:b/>
                <w:color w:val="000000"/>
                <w:sz w:val="18"/>
                <w:szCs w:val="18"/>
              </w:rPr>
            </w:pPr>
            <w:r w:rsidRPr="00CE3B50">
              <w:rPr>
                <w:rFonts w:ascii="Times New Roman" w:hAnsi="Times New Roman"/>
                <w:b/>
                <w:color w:val="000000"/>
                <w:sz w:val="18"/>
                <w:szCs w:val="18"/>
              </w:rPr>
              <w:t>12(6.1%)</w:t>
            </w:r>
          </w:p>
        </w:tc>
        <w:tc>
          <w:tcPr>
            <w:tcW w:w="1076" w:type="pct"/>
          </w:tcPr>
          <w:p w:rsidR="00F85B0C" w:rsidRPr="00CE3B50" w:rsidRDefault="00F85B0C" w:rsidP="006B3CD2">
            <w:pPr>
              <w:snapToGrid w:val="0"/>
              <w:spacing w:after="0" w:line="240" w:lineRule="auto"/>
              <w:jc w:val="center"/>
              <w:rPr>
                <w:rFonts w:ascii="Times New Roman" w:hAnsi="Times New Roman"/>
                <w:b/>
                <w:color w:val="000000"/>
                <w:sz w:val="18"/>
                <w:szCs w:val="18"/>
              </w:rPr>
            </w:pPr>
            <w:r w:rsidRPr="00CE3B50">
              <w:rPr>
                <w:rFonts w:ascii="Times New Roman" w:hAnsi="Times New Roman"/>
                <w:b/>
                <w:color w:val="000000"/>
                <w:sz w:val="18"/>
                <w:szCs w:val="18"/>
              </w:rPr>
              <w:t>37(19%)</w:t>
            </w:r>
          </w:p>
        </w:tc>
      </w:tr>
    </w:tbl>
    <w:p w:rsidR="00CE3B50" w:rsidRDefault="00CE3B50" w:rsidP="006B3CD2">
      <w:pPr>
        <w:snapToGrid w:val="0"/>
        <w:spacing w:after="0" w:line="240" w:lineRule="auto"/>
        <w:jc w:val="both"/>
        <w:rPr>
          <w:rFonts w:ascii="Times New Roman" w:eastAsiaTheme="minorEastAsia" w:hAnsi="Times New Roman" w:hint="eastAsia"/>
          <w:b/>
          <w:sz w:val="20"/>
          <w:lang w:eastAsia="zh-CN"/>
        </w:rPr>
      </w:pPr>
    </w:p>
    <w:p w:rsidR="00F85B0C" w:rsidRPr="006B3CD2" w:rsidRDefault="00F85B0C" w:rsidP="006B3CD2">
      <w:pPr>
        <w:snapToGrid w:val="0"/>
        <w:spacing w:after="0" w:line="240" w:lineRule="auto"/>
        <w:jc w:val="both"/>
        <w:rPr>
          <w:rFonts w:ascii="Times New Roman" w:hAnsi="Times New Roman"/>
          <w:b/>
          <w:sz w:val="20"/>
        </w:rPr>
      </w:pPr>
      <w:r w:rsidRPr="006B3CD2">
        <w:rPr>
          <w:rFonts w:ascii="Times New Roman" w:hAnsi="Times New Roman"/>
          <w:b/>
          <w:sz w:val="20"/>
        </w:rPr>
        <w:t>Table 4:</w:t>
      </w:r>
      <w:r w:rsidRPr="006B3CD2">
        <w:rPr>
          <w:rFonts w:ascii="Times New Roman" w:hAnsi="Times New Roman"/>
          <w:b/>
          <w:sz w:val="20"/>
        </w:rPr>
        <w:tab/>
      </w:r>
      <w:r w:rsidR="0010138A" w:rsidRPr="006B3CD2">
        <w:rPr>
          <w:rFonts w:ascii="Times New Roman" w:hAnsi="Times New Roman"/>
          <w:b/>
          <w:sz w:val="20"/>
        </w:rPr>
        <w:t xml:space="preserve">Distribution </w:t>
      </w:r>
      <w:proofErr w:type="gramStart"/>
      <w:r w:rsidR="0010138A" w:rsidRPr="006B3CD2">
        <w:rPr>
          <w:rFonts w:ascii="Times New Roman" w:hAnsi="Times New Roman"/>
          <w:b/>
          <w:sz w:val="20"/>
        </w:rPr>
        <w:t>Of</w:t>
      </w:r>
      <w:proofErr w:type="gramEnd"/>
      <w:r w:rsidR="0010138A" w:rsidRPr="006B3CD2">
        <w:rPr>
          <w:rFonts w:ascii="Times New Roman" w:hAnsi="Times New Roman"/>
          <w:b/>
          <w:sz w:val="20"/>
        </w:rPr>
        <w:t xml:space="preserve"> </w:t>
      </w:r>
      <w:proofErr w:type="spellStart"/>
      <w:r w:rsidR="0010138A" w:rsidRPr="006B3CD2">
        <w:rPr>
          <w:rFonts w:ascii="Times New Roman" w:hAnsi="Times New Roman"/>
          <w:b/>
          <w:sz w:val="20"/>
        </w:rPr>
        <w:t>Hcv</w:t>
      </w:r>
      <w:proofErr w:type="spellEnd"/>
      <w:r w:rsidR="0010138A" w:rsidRPr="006B3CD2">
        <w:rPr>
          <w:rFonts w:ascii="Times New Roman" w:hAnsi="Times New Roman"/>
          <w:b/>
          <w:sz w:val="20"/>
        </w:rPr>
        <w:t xml:space="preserve"> Based On Educational Status Of Positive Patients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2"/>
        <w:gridCol w:w="1100"/>
        <w:gridCol w:w="1000"/>
        <w:gridCol w:w="1066"/>
      </w:tblGrid>
      <w:tr w:rsidR="00F85B0C" w:rsidRPr="006B3CD2" w:rsidTr="00CE3B50">
        <w:trPr>
          <w:jc w:val="center"/>
        </w:trPr>
        <w:tc>
          <w:tcPr>
            <w:tcW w:w="1565" w:type="pct"/>
            <w:vAlign w:val="center"/>
          </w:tcPr>
          <w:p w:rsidR="00F85B0C" w:rsidRPr="006B3CD2" w:rsidRDefault="00F85B0C" w:rsidP="006B3CD2">
            <w:pPr>
              <w:snapToGrid w:val="0"/>
              <w:spacing w:after="0" w:line="240" w:lineRule="auto"/>
              <w:jc w:val="center"/>
              <w:rPr>
                <w:rFonts w:ascii="Times New Roman" w:hAnsi="Times New Roman"/>
                <w:b/>
                <w:color w:val="000000"/>
                <w:sz w:val="20"/>
              </w:rPr>
            </w:pPr>
            <w:r w:rsidRPr="006B3CD2">
              <w:rPr>
                <w:rFonts w:ascii="Times New Roman" w:hAnsi="Times New Roman"/>
                <w:b/>
                <w:color w:val="000000"/>
                <w:sz w:val="20"/>
              </w:rPr>
              <w:t>Educational status</w:t>
            </w:r>
          </w:p>
        </w:tc>
        <w:tc>
          <w:tcPr>
            <w:tcW w:w="1194" w:type="pct"/>
            <w:vAlign w:val="center"/>
          </w:tcPr>
          <w:p w:rsidR="00F85B0C" w:rsidRPr="006B3CD2" w:rsidRDefault="00F85B0C" w:rsidP="006B3CD2">
            <w:pPr>
              <w:snapToGrid w:val="0"/>
              <w:spacing w:after="0" w:line="240" w:lineRule="auto"/>
              <w:jc w:val="center"/>
              <w:rPr>
                <w:rFonts w:ascii="Times New Roman" w:hAnsi="Times New Roman"/>
                <w:b/>
                <w:color w:val="000000"/>
                <w:sz w:val="20"/>
              </w:rPr>
            </w:pPr>
            <w:r w:rsidRPr="006B3CD2">
              <w:rPr>
                <w:rFonts w:ascii="Times New Roman" w:hAnsi="Times New Roman"/>
                <w:b/>
                <w:color w:val="000000"/>
                <w:sz w:val="20"/>
              </w:rPr>
              <w:t>Male</w:t>
            </w:r>
          </w:p>
        </w:tc>
        <w:tc>
          <w:tcPr>
            <w:tcW w:w="1085" w:type="pct"/>
            <w:vAlign w:val="center"/>
          </w:tcPr>
          <w:p w:rsidR="00F85B0C" w:rsidRPr="006B3CD2" w:rsidRDefault="00F85B0C" w:rsidP="006B3CD2">
            <w:pPr>
              <w:snapToGrid w:val="0"/>
              <w:spacing w:after="0" w:line="240" w:lineRule="auto"/>
              <w:jc w:val="center"/>
              <w:rPr>
                <w:rFonts w:ascii="Times New Roman" w:hAnsi="Times New Roman"/>
                <w:b/>
                <w:color w:val="000000"/>
                <w:sz w:val="20"/>
              </w:rPr>
            </w:pPr>
            <w:r w:rsidRPr="006B3CD2">
              <w:rPr>
                <w:rFonts w:ascii="Times New Roman" w:hAnsi="Times New Roman"/>
                <w:b/>
                <w:color w:val="000000"/>
                <w:sz w:val="20"/>
              </w:rPr>
              <w:t>Female</w:t>
            </w:r>
          </w:p>
        </w:tc>
        <w:tc>
          <w:tcPr>
            <w:tcW w:w="1157" w:type="pct"/>
            <w:vAlign w:val="center"/>
          </w:tcPr>
          <w:p w:rsidR="00F85B0C" w:rsidRPr="006B3CD2" w:rsidRDefault="00F85B0C" w:rsidP="006B3CD2">
            <w:pPr>
              <w:snapToGrid w:val="0"/>
              <w:spacing w:after="0" w:line="240" w:lineRule="auto"/>
              <w:jc w:val="center"/>
              <w:rPr>
                <w:rFonts w:ascii="Times New Roman" w:hAnsi="Times New Roman"/>
                <w:b/>
                <w:color w:val="000000"/>
                <w:sz w:val="20"/>
              </w:rPr>
            </w:pPr>
            <w:r w:rsidRPr="006B3CD2">
              <w:rPr>
                <w:rFonts w:ascii="Times New Roman" w:hAnsi="Times New Roman"/>
                <w:b/>
                <w:color w:val="000000"/>
                <w:sz w:val="20"/>
              </w:rPr>
              <w:t>Total</w:t>
            </w:r>
          </w:p>
        </w:tc>
      </w:tr>
      <w:tr w:rsidR="00F85B0C" w:rsidRPr="006B3CD2" w:rsidTr="00CE3B50">
        <w:trPr>
          <w:jc w:val="center"/>
        </w:trPr>
        <w:tc>
          <w:tcPr>
            <w:tcW w:w="1565" w:type="pct"/>
            <w:vAlign w:val="center"/>
          </w:tcPr>
          <w:p w:rsidR="00F85B0C" w:rsidRPr="006B3CD2" w:rsidRDefault="00F85B0C"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Non-Formal Education</w:t>
            </w:r>
          </w:p>
        </w:tc>
        <w:tc>
          <w:tcPr>
            <w:tcW w:w="1194" w:type="pct"/>
            <w:vAlign w:val="center"/>
          </w:tcPr>
          <w:p w:rsidR="00F85B0C" w:rsidRPr="006B3CD2" w:rsidRDefault="00F85B0C"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(0%)</w:t>
            </w:r>
          </w:p>
        </w:tc>
        <w:tc>
          <w:tcPr>
            <w:tcW w:w="1085" w:type="pct"/>
            <w:vAlign w:val="center"/>
          </w:tcPr>
          <w:p w:rsidR="00F85B0C" w:rsidRPr="006B3CD2" w:rsidRDefault="00F85B0C"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2(1.0%)</w:t>
            </w:r>
          </w:p>
        </w:tc>
        <w:tc>
          <w:tcPr>
            <w:tcW w:w="1157" w:type="pct"/>
            <w:vAlign w:val="center"/>
          </w:tcPr>
          <w:p w:rsidR="00F85B0C" w:rsidRPr="006B3CD2" w:rsidRDefault="00F85B0C"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4(1.0%)</w:t>
            </w:r>
          </w:p>
        </w:tc>
      </w:tr>
      <w:tr w:rsidR="00F85B0C" w:rsidRPr="006B3CD2" w:rsidTr="00CE3B50">
        <w:trPr>
          <w:jc w:val="center"/>
        </w:trPr>
        <w:tc>
          <w:tcPr>
            <w:tcW w:w="1565" w:type="pct"/>
            <w:vAlign w:val="center"/>
          </w:tcPr>
          <w:p w:rsidR="00F85B0C" w:rsidRPr="006B3CD2" w:rsidRDefault="00F85B0C"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Primary Education</w:t>
            </w:r>
          </w:p>
        </w:tc>
        <w:tc>
          <w:tcPr>
            <w:tcW w:w="1194" w:type="pct"/>
            <w:vAlign w:val="center"/>
          </w:tcPr>
          <w:p w:rsidR="00F85B0C" w:rsidRPr="006B3CD2" w:rsidRDefault="00F85B0C"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10(5.2%)</w:t>
            </w:r>
          </w:p>
        </w:tc>
        <w:tc>
          <w:tcPr>
            <w:tcW w:w="1085" w:type="pct"/>
            <w:vAlign w:val="center"/>
          </w:tcPr>
          <w:p w:rsidR="00F85B0C" w:rsidRPr="006B3CD2" w:rsidRDefault="00F85B0C"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2(1.0%)</w:t>
            </w:r>
          </w:p>
        </w:tc>
        <w:tc>
          <w:tcPr>
            <w:tcW w:w="1157" w:type="pct"/>
            <w:vAlign w:val="center"/>
          </w:tcPr>
          <w:p w:rsidR="00F85B0C" w:rsidRPr="006B3CD2" w:rsidRDefault="00F85B0C"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12(6.2%)</w:t>
            </w:r>
          </w:p>
        </w:tc>
      </w:tr>
      <w:tr w:rsidR="00F85B0C" w:rsidRPr="006B3CD2" w:rsidTr="00CE3B50">
        <w:trPr>
          <w:jc w:val="center"/>
        </w:trPr>
        <w:tc>
          <w:tcPr>
            <w:tcW w:w="1565" w:type="pct"/>
            <w:vAlign w:val="center"/>
          </w:tcPr>
          <w:p w:rsidR="00F85B0C" w:rsidRPr="006B3CD2" w:rsidRDefault="00F85B0C"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Secondary Education</w:t>
            </w:r>
          </w:p>
        </w:tc>
        <w:tc>
          <w:tcPr>
            <w:tcW w:w="1194" w:type="pct"/>
            <w:vAlign w:val="center"/>
          </w:tcPr>
          <w:p w:rsidR="00F85B0C" w:rsidRPr="006B3CD2" w:rsidRDefault="00F85B0C"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12(6.25%)</w:t>
            </w:r>
          </w:p>
        </w:tc>
        <w:tc>
          <w:tcPr>
            <w:tcW w:w="1085" w:type="pct"/>
            <w:vAlign w:val="center"/>
          </w:tcPr>
          <w:p w:rsidR="00F85B0C" w:rsidRPr="006B3CD2" w:rsidRDefault="00F85B0C"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8(4.1%)</w:t>
            </w:r>
          </w:p>
        </w:tc>
        <w:tc>
          <w:tcPr>
            <w:tcW w:w="1157" w:type="pct"/>
            <w:vAlign w:val="center"/>
          </w:tcPr>
          <w:p w:rsidR="00F85B0C" w:rsidRPr="006B3CD2" w:rsidRDefault="00F85B0C"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20(10.3%)</w:t>
            </w:r>
          </w:p>
        </w:tc>
      </w:tr>
      <w:tr w:rsidR="00F85B0C" w:rsidRPr="006B3CD2" w:rsidTr="00CE3B50">
        <w:trPr>
          <w:jc w:val="center"/>
        </w:trPr>
        <w:tc>
          <w:tcPr>
            <w:tcW w:w="1565" w:type="pct"/>
            <w:vAlign w:val="center"/>
          </w:tcPr>
          <w:p w:rsidR="00F85B0C" w:rsidRPr="006B3CD2" w:rsidRDefault="00F85B0C"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Tertiary Education</w:t>
            </w:r>
          </w:p>
        </w:tc>
        <w:tc>
          <w:tcPr>
            <w:tcW w:w="1194" w:type="pct"/>
            <w:vAlign w:val="center"/>
          </w:tcPr>
          <w:p w:rsidR="00F85B0C" w:rsidRPr="006B3CD2" w:rsidRDefault="00F85B0C"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3(1.5%)</w:t>
            </w:r>
          </w:p>
        </w:tc>
        <w:tc>
          <w:tcPr>
            <w:tcW w:w="1085" w:type="pct"/>
            <w:vAlign w:val="center"/>
          </w:tcPr>
          <w:p w:rsidR="00F85B0C" w:rsidRPr="006B3CD2" w:rsidRDefault="00F85B0C"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(0%)</w:t>
            </w:r>
          </w:p>
        </w:tc>
        <w:tc>
          <w:tcPr>
            <w:tcW w:w="1157" w:type="pct"/>
            <w:vAlign w:val="center"/>
          </w:tcPr>
          <w:p w:rsidR="00F85B0C" w:rsidRPr="006B3CD2" w:rsidRDefault="00F85B0C" w:rsidP="006B3CD2">
            <w:pPr>
              <w:snapToGrid w:val="0"/>
              <w:spacing w:after="0" w:line="240" w:lineRule="auto"/>
              <w:jc w:val="center"/>
              <w:rPr>
                <w:rFonts w:ascii="Times New Roman" w:hAnsi="Times New Roman"/>
                <w:color w:val="000000"/>
                <w:sz w:val="20"/>
              </w:rPr>
            </w:pPr>
            <w:r w:rsidRPr="006B3CD2">
              <w:rPr>
                <w:rFonts w:ascii="Times New Roman" w:hAnsi="Times New Roman"/>
                <w:color w:val="000000"/>
                <w:sz w:val="20"/>
              </w:rPr>
              <w:t>3(1.5%)</w:t>
            </w:r>
          </w:p>
        </w:tc>
      </w:tr>
      <w:tr w:rsidR="00F85B0C" w:rsidRPr="006B3CD2" w:rsidTr="00CE3B50">
        <w:trPr>
          <w:jc w:val="center"/>
        </w:trPr>
        <w:tc>
          <w:tcPr>
            <w:tcW w:w="1565" w:type="pct"/>
            <w:vAlign w:val="center"/>
          </w:tcPr>
          <w:p w:rsidR="00F85B0C" w:rsidRPr="006B3CD2" w:rsidRDefault="00F85B0C" w:rsidP="006B3CD2">
            <w:pPr>
              <w:snapToGrid w:val="0"/>
              <w:spacing w:after="0" w:line="240" w:lineRule="auto"/>
              <w:jc w:val="center"/>
              <w:rPr>
                <w:rFonts w:ascii="Times New Roman" w:hAnsi="Times New Roman"/>
                <w:b/>
                <w:color w:val="000000"/>
                <w:sz w:val="20"/>
              </w:rPr>
            </w:pPr>
            <w:r w:rsidRPr="006B3CD2">
              <w:rPr>
                <w:rFonts w:ascii="Times New Roman" w:hAnsi="Times New Roman"/>
                <w:b/>
                <w:color w:val="000000"/>
                <w:sz w:val="20"/>
              </w:rPr>
              <w:t>Total</w:t>
            </w:r>
          </w:p>
        </w:tc>
        <w:tc>
          <w:tcPr>
            <w:tcW w:w="1194" w:type="pct"/>
            <w:vAlign w:val="center"/>
          </w:tcPr>
          <w:p w:rsidR="00F85B0C" w:rsidRPr="006B3CD2" w:rsidRDefault="00F85B0C" w:rsidP="006B3CD2">
            <w:pPr>
              <w:snapToGrid w:val="0"/>
              <w:spacing w:after="0" w:line="240" w:lineRule="auto"/>
              <w:jc w:val="center"/>
              <w:rPr>
                <w:rFonts w:ascii="Times New Roman" w:hAnsi="Times New Roman"/>
                <w:b/>
                <w:color w:val="000000"/>
                <w:sz w:val="20"/>
              </w:rPr>
            </w:pPr>
            <w:r w:rsidRPr="006B3CD2">
              <w:rPr>
                <w:rFonts w:ascii="Times New Roman" w:hAnsi="Times New Roman"/>
                <w:b/>
                <w:color w:val="000000"/>
                <w:sz w:val="20"/>
              </w:rPr>
              <w:t>25(12.9%)</w:t>
            </w:r>
          </w:p>
        </w:tc>
        <w:tc>
          <w:tcPr>
            <w:tcW w:w="1085" w:type="pct"/>
            <w:vAlign w:val="center"/>
          </w:tcPr>
          <w:p w:rsidR="00F85B0C" w:rsidRPr="006B3CD2" w:rsidRDefault="00F85B0C" w:rsidP="006B3CD2">
            <w:pPr>
              <w:snapToGrid w:val="0"/>
              <w:spacing w:after="0" w:line="240" w:lineRule="auto"/>
              <w:jc w:val="center"/>
              <w:rPr>
                <w:rFonts w:ascii="Times New Roman" w:hAnsi="Times New Roman"/>
                <w:b/>
                <w:color w:val="000000"/>
                <w:sz w:val="20"/>
              </w:rPr>
            </w:pPr>
            <w:r w:rsidRPr="006B3CD2">
              <w:rPr>
                <w:rFonts w:ascii="Times New Roman" w:hAnsi="Times New Roman"/>
                <w:b/>
                <w:color w:val="000000"/>
                <w:sz w:val="20"/>
              </w:rPr>
              <w:t>12(6.1%)</w:t>
            </w:r>
          </w:p>
        </w:tc>
        <w:tc>
          <w:tcPr>
            <w:tcW w:w="1157" w:type="pct"/>
            <w:vAlign w:val="center"/>
          </w:tcPr>
          <w:p w:rsidR="00F85B0C" w:rsidRPr="006B3CD2" w:rsidRDefault="00F85B0C" w:rsidP="006B3CD2">
            <w:pPr>
              <w:snapToGrid w:val="0"/>
              <w:spacing w:after="0" w:line="240" w:lineRule="auto"/>
              <w:jc w:val="center"/>
              <w:rPr>
                <w:rFonts w:ascii="Times New Roman" w:hAnsi="Times New Roman"/>
                <w:b/>
                <w:color w:val="000000"/>
                <w:sz w:val="20"/>
              </w:rPr>
            </w:pPr>
            <w:r w:rsidRPr="006B3CD2">
              <w:rPr>
                <w:rFonts w:ascii="Times New Roman" w:hAnsi="Times New Roman"/>
                <w:b/>
                <w:color w:val="000000"/>
                <w:sz w:val="20"/>
              </w:rPr>
              <w:t>37(19%)</w:t>
            </w:r>
          </w:p>
        </w:tc>
      </w:tr>
    </w:tbl>
    <w:p w:rsidR="00F85B0C" w:rsidRDefault="00F85B0C" w:rsidP="006B3CD2">
      <w:pPr>
        <w:snapToGrid w:val="0"/>
        <w:spacing w:after="0" w:line="240" w:lineRule="auto"/>
        <w:ind w:firstLine="425"/>
        <w:jc w:val="both"/>
        <w:rPr>
          <w:rFonts w:ascii="Times New Roman" w:eastAsiaTheme="minorEastAsia" w:hAnsi="Times New Roman"/>
          <w:b/>
          <w:sz w:val="20"/>
          <w:lang w:eastAsia="zh-CN"/>
        </w:rPr>
      </w:pPr>
    </w:p>
    <w:p w:rsidR="0010138A" w:rsidRPr="006B3CD2" w:rsidRDefault="0010138A" w:rsidP="0010138A">
      <w:pPr>
        <w:snapToGrid w:val="0"/>
        <w:spacing w:after="0" w:line="240" w:lineRule="auto"/>
        <w:ind w:firstLine="425"/>
        <w:jc w:val="both"/>
        <w:rPr>
          <w:rFonts w:ascii="Times New Roman" w:hAnsi="Times New Roman"/>
          <w:sz w:val="20"/>
        </w:rPr>
      </w:pPr>
      <w:r w:rsidRPr="006B3CD2">
        <w:rPr>
          <w:rFonts w:ascii="Times New Roman" w:hAnsi="Times New Roman"/>
          <w:sz w:val="20"/>
        </w:rPr>
        <w:t>Table 4 which was based on Educational status shows its highest rate of 6.25% with those having secondary Education, while it is 0% in females.</w:t>
      </w:r>
    </w:p>
    <w:p w:rsidR="0010138A" w:rsidRPr="0010138A" w:rsidRDefault="0010138A" w:rsidP="006B3CD2">
      <w:pPr>
        <w:snapToGrid w:val="0"/>
        <w:spacing w:after="0" w:line="240" w:lineRule="auto"/>
        <w:ind w:firstLine="425"/>
        <w:jc w:val="both"/>
        <w:rPr>
          <w:rFonts w:ascii="Times New Roman" w:eastAsiaTheme="minorEastAsia" w:hAnsi="Times New Roman"/>
          <w:b/>
          <w:sz w:val="20"/>
          <w:lang w:eastAsia="zh-CN"/>
        </w:rPr>
      </w:pPr>
    </w:p>
    <w:p w:rsidR="006B3CD2" w:rsidRDefault="006B3CD2" w:rsidP="006B3CD2">
      <w:pPr>
        <w:snapToGrid w:val="0"/>
        <w:spacing w:after="0" w:line="240" w:lineRule="auto"/>
        <w:jc w:val="both"/>
        <w:rPr>
          <w:rFonts w:ascii="Times New Roman" w:eastAsiaTheme="minorEastAsia" w:hAnsi="Times New Roman"/>
          <w:sz w:val="20"/>
          <w:lang w:eastAsia="zh-CN"/>
        </w:rPr>
      </w:pPr>
      <w:r w:rsidRPr="006B3CD2">
        <w:rPr>
          <w:rFonts w:ascii="Times New Roman" w:hAnsi="Times New Roman"/>
          <w:b/>
          <w:color w:val="000000"/>
          <w:sz w:val="20"/>
        </w:rPr>
        <w:t>4.</w:t>
      </w:r>
      <w:r w:rsidR="0010138A">
        <w:rPr>
          <w:rFonts w:ascii="Times New Roman" w:eastAsiaTheme="minorEastAsia" w:hAnsi="Times New Roman" w:hint="eastAsia"/>
          <w:b/>
          <w:color w:val="000000"/>
          <w:sz w:val="20"/>
          <w:lang w:eastAsia="zh-CN"/>
        </w:rPr>
        <w:t xml:space="preserve"> </w:t>
      </w:r>
      <w:r w:rsidR="0010138A" w:rsidRPr="006B3CD2">
        <w:rPr>
          <w:rFonts w:ascii="Times New Roman" w:hAnsi="Times New Roman"/>
          <w:b/>
          <w:color w:val="000000"/>
          <w:sz w:val="20"/>
        </w:rPr>
        <w:t>Discussion</w:t>
      </w:r>
    </w:p>
    <w:p w:rsidR="00F85B0C" w:rsidRPr="006B3CD2" w:rsidRDefault="00F85B0C" w:rsidP="006B3CD2">
      <w:pPr>
        <w:snapToGrid w:val="0"/>
        <w:spacing w:after="0" w:line="240" w:lineRule="auto"/>
        <w:ind w:firstLine="425"/>
        <w:jc w:val="both"/>
        <w:rPr>
          <w:rFonts w:ascii="Times New Roman" w:hAnsi="Times New Roman"/>
          <w:sz w:val="20"/>
        </w:rPr>
      </w:pPr>
      <w:proofErr w:type="gramStart"/>
      <w:r w:rsidRPr="006B3CD2">
        <w:rPr>
          <w:rFonts w:ascii="Times New Roman" w:hAnsi="Times New Roman"/>
          <w:sz w:val="20"/>
        </w:rPr>
        <w:t>Anti-retroviral drugs has</w:t>
      </w:r>
      <w:proofErr w:type="gramEnd"/>
      <w:r w:rsidRPr="006B3CD2">
        <w:rPr>
          <w:rFonts w:ascii="Times New Roman" w:hAnsi="Times New Roman"/>
          <w:sz w:val="20"/>
        </w:rPr>
        <w:t xml:space="preserve"> transformed HIV/AIDS from a uniformly fatal illness into a manageable chronic infection and has been shown to be able to restore CD4 + cells in HIV infected patients (</w:t>
      </w:r>
      <w:proofErr w:type="spellStart"/>
      <w:r w:rsidRPr="006B3CD2">
        <w:rPr>
          <w:rFonts w:ascii="Times New Roman" w:hAnsi="Times New Roman"/>
          <w:sz w:val="20"/>
        </w:rPr>
        <w:t>Rathbun</w:t>
      </w:r>
      <w:proofErr w:type="spellEnd"/>
      <w:r w:rsidRPr="006B3CD2">
        <w:rPr>
          <w:rFonts w:ascii="Times New Roman" w:hAnsi="Times New Roman"/>
          <w:sz w:val="20"/>
        </w:rPr>
        <w:t xml:space="preserve"> </w:t>
      </w:r>
      <w:r w:rsidRPr="006B3CD2">
        <w:rPr>
          <w:rFonts w:ascii="Times New Roman" w:hAnsi="Times New Roman"/>
          <w:i/>
          <w:sz w:val="20"/>
        </w:rPr>
        <w:t>et al.,</w:t>
      </w:r>
      <w:r w:rsidRPr="006B3CD2">
        <w:rPr>
          <w:rFonts w:ascii="Times New Roman" w:hAnsi="Times New Roman"/>
          <w:sz w:val="20"/>
        </w:rPr>
        <w:t xml:space="preserve"> 2006). The gains of HAART could be compromised by co-infection with hepatitis viruses as they are known to have adverse effects on the prognosis of HIV and hepatitis infections (</w:t>
      </w:r>
      <w:proofErr w:type="spellStart"/>
      <w:r w:rsidRPr="006B3CD2">
        <w:rPr>
          <w:rFonts w:ascii="Times New Roman" w:hAnsi="Times New Roman"/>
          <w:sz w:val="20"/>
        </w:rPr>
        <w:t>Feld</w:t>
      </w:r>
      <w:proofErr w:type="spellEnd"/>
      <w:r w:rsidRPr="006B3CD2">
        <w:rPr>
          <w:rFonts w:ascii="Times New Roman" w:hAnsi="Times New Roman"/>
          <w:sz w:val="20"/>
        </w:rPr>
        <w:t xml:space="preserve"> </w:t>
      </w:r>
      <w:r w:rsidRPr="006B3CD2">
        <w:rPr>
          <w:rFonts w:ascii="Times New Roman" w:hAnsi="Times New Roman"/>
          <w:i/>
          <w:sz w:val="20"/>
        </w:rPr>
        <w:t>et al.,</w:t>
      </w:r>
      <w:r w:rsidRPr="006B3CD2">
        <w:rPr>
          <w:rFonts w:ascii="Times New Roman" w:hAnsi="Times New Roman"/>
          <w:sz w:val="20"/>
        </w:rPr>
        <w:t xml:space="preserve"> 2005) consequently increased attention has to be paid on co-infection of hepatitis viruses and HIV especially in the developing countries like Nigeria  where these groups of viruses are endemic. In this study out of the number of patient screened (39.0%) were male with HIV positive status while (59.8%) were positive for female. It shows that there is a higher prevalence of infection in the female folk compared to the </w:t>
      </w:r>
      <w:proofErr w:type="gramStart"/>
      <w:r w:rsidRPr="006B3CD2">
        <w:rPr>
          <w:rFonts w:ascii="Times New Roman" w:hAnsi="Times New Roman"/>
          <w:sz w:val="20"/>
        </w:rPr>
        <w:t>male  in</w:t>
      </w:r>
      <w:proofErr w:type="gramEnd"/>
      <w:r w:rsidRPr="006B3CD2">
        <w:rPr>
          <w:rFonts w:ascii="Times New Roman" w:hAnsi="Times New Roman"/>
          <w:sz w:val="20"/>
        </w:rPr>
        <w:t xml:space="preserve"> </w:t>
      </w:r>
      <w:proofErr w:type="spellStart"/>
      <w:r w:rsidRPr="006B3CD2">
        <w:rPr>
          <w:rFonts w:ascii="Times New Roman" w:hAnsi="Times New Roman"/>
          <w:sz w:val="20"/>
        </w:rPr>
        <w:t>Zamfara</w:t>
      </w:r>
      <w:proofErr w:type="spellEnd"/>
      <w:r w:rsidRPr="006B3CD2">
        <w:rPr>
          <w:rFonts w:ascii="Times New Roman" w:hAnsi="Times New Roman"/>
          <w:sz w:val="20"/>
        </w:rPr>
        <w:t xml:space="preserve"> State which could be as a result of mass illiteracy among the females , early marriage, and polygamous lifestyle , which encourage the spread of the virus. The study also reveals HCV </w:t>
      </w:r>
      <w:proofErr w:type="spellStart"/>
      <w:r w:rsidRPr="006B3CD2">
        <w:rPr>
          <w:rFonts w:ascii="Times New Roman" w:hAnsi="Times New Roman"/>
          <w:sz w:val="20"/>
        </w:rPr>
        <w:t>seroprevalence</w:t>
      </w:r>
      <w:proofErr w:type="spellEnd"/>
      <w:r w:rsidRPr="006B3CD2">
        <w:rPr>
          <w:rFonts w:ascii="Times New Roman" w:hAnsi="Times New Roman"/>
          <w:sz w:val="20"/>
        </w:rPr>
        <w:t xml:space="preserve"> rates of (19.3%) in group of HIV – 1 infected </w:t>
      </w:r>
      <w:proofErr w:type="gramStart"/>
      <w:r w:rsidRPr="006B3CD2">
        <w:rPr>
          <w:rFonts w:ascii="Times New Roman" w:hAnsi="Times New Roman"/>
          <w:sz w:val="20"/>
        </w:rPr>
        <w:t>individuals</w:t>
      </w:r>
      <w:proofErr w:type="gramEnd"/>
      <w:r w:rsidRPr="006B3CD2">
        <w:rPr>
          <w:rFonts w:ascii="Times New Roman" w:hAnsi="Times New Roman"/>
          <w:sz w:val="20"/>
        </w:rPr>
        <w:t xml:space="preserve"> samples, with a (13.0%) HCV positivity for the male and (6.3%) for female, which is similar to the study comes carried out in </w:t>
      </w:r>
      <w:proofErr w:type="spellStart"/>
      <w:proofErr w:type="gramStart"/>
      <w:r w:rsidRPr="006B3CD2">
        <w:rPr>
          <w:rFonts w:ascii="Times New Roman" w:hAnsi="Times New Roman"/>
          <w:sz w:val="20"/>
        </w:rPr>
        <w:t>Jos</w:t>
      </w:r>
      <w:proofErr w:type="spellEnd"/>
      <w:r w:rsidRPr="006B3CD2">
        <w:rPr>
          <w:rFonts w:ascii="Times New Roman" w:hAnsi="Times New Roman"/>
          <w:sz w:val="20"/>
        </w:rPr>
        <w:t xml:space="preserve">  by</w:t>
      </w:r>
      <w:proofErr w:type="gramEnd"/>
      <w:r w:rsidRPr="006B3CD2">
        <w:rPr>
          <w:rFonts w:ascii="Times New Roman" w:hAnsi="Times New Roman"/>
          <w:sz w:val="20"/>
        </w:rPr>
        <w:t xml:space="preserve"> </w:t>
      </w:r>
      <w:proofErr w:type="spellStart"/>
      <w:r w:rsidRPr="006B3CD2">
        <w:rPr>
          <w:rFonts w:ascii="Times New Roman" w:hAnsi="Times New Roman"/>
          <w:sz w:val="20"/>
        </w:rPr>
        <w:t>Alabi</w:t>
      </w:r>
      <w:proofErr w:type="spellEnd"/>
      <w:r w:rsidRPr="006B3CD2">
        <w:rPr>
          <w:rFonts w:ascii="Times New Roman" w:hAnsi="Times New Roman"/>
          <w:sz w:val="20"/>
        </w:rPr>
        <w:t xml:space="preserve"> </w:t>
      </w:r>
      <w:r w:rsidRPr="006B3CD2">
        <w:rPr>
          <w:rFonts w:ascii="Times New Roman" w:hAnsi="Times New Roman"/>
          <w:i/>
          <w:sz w:val="20"/>
        </w:rPr>
        <w:t>et al.</w:t>
      </w:r>
      <w:r w:rsidRPr="006B3CD2">
        <w:rPr>
          <w:rFonts w:ascii="Times New Roman" w:hAnsi="Times New Roman"/>
          <w:sz w:val="20"/>
        </w:rPr>
        <w:t xml:space="preserve">,2007),who recorded 11.1% </w:t>
      </w:r>
      <w:proofErr w:type="spellStart"/>
      <w:r w:rsidRPr="006B3CD2">
        <w:rPr>
          <w:rFonts w:ascii="Times New Roman" w:hAnsi="Times New Roman"/>
          <w:sz w:val="20"/>
        </w:rPr>
        <w:t>seropositivity</w:t>
      </w:r>
      <w:proofErr w:type="spellEnd"/>
      <w:r w:rsidRPr="006B3CD2">
        <w:rPr>
          <w:rFonts w:ascii="Times New Roman" w:hAnsi="Times New Roman"/>
          <w:sz w:val="20"/>
        </w:rPr>
        <w:t xml:space="preserve"> among the subjects.</w:t>
      </w:r>
    </w:p>
    <w:p w:rsidR="00F85B0C" w:rsidRPr="006B3CD2" w:rsidRDefault="00F85B0C" w:rsidP="006B3CD2">
      <w:pPr>
        <w:snapToGrid w:val="0"/>
        <w:spacing w:after="0" w:line="240" w:lineRule="auto"/>
        <w:ind w:firstLine="425"/>
        <w:jc w:val="both"/>
        <w:rPr>
          <w:rFonts w:ascii="Times New Roman" w:hAnsi="Times New Roman"/>
          <w:sz w:val="20"/>
        </w:rPr>
      </w:pPr>
      <w:r w:rsidRPr="006B3CD2">
        <w:rPr>
          <w:rFonts w:ascii="Times New Roman" w:hAnsi="Times New Roman"/>
          <w:sz w:val="20"/>
        </w:rPr>
        <w:t xml:space="preserve">Previous studies in Nigeria has reported an overall HCV prevalence of (2.9%) </w:t>
      </w:r>
      <w:proofErr w:type="gramStart"/>
      <w:r w:rsidRPr="006B3CD2">
        <w:rPr>
          <w:rFonts w:ascii="Times New Roman" w:hAnsi="Times New Roman"/>
          <w:sz w:val="20"/>
        </w:rPr>
        <w:t>among  blood</w:t>
      </w:r>
      <w:proofErr w:type="gramEnd"/>
      <w:r w:rsidRPr="006B3CD2">
        <w:rPr>
          <w:rFonts w:ascii="Times New Roman" w:hAnsi="Times New Roman"/>
          <w:sz w:val="20"/>
        </w:rPr>
        <w:t xml:space="preserve"> donors in Rivers State of Nigeria (</w:t>
      </w:r>
      <w:proofErr w:type="spellStart"/>
      <w:r w:rsidRPr="006B3CD2">
        <w:rPr>
          <w:rFonts w:ascii="Times New Roman" w:hAnsi="Times New Roman"/>
          <w:sz w:val="20"/>
        </w:rPr>
        <w:t>Kaote</w:t>
      </w:r>
      <w:proofErr w:type="spellEnd"/>
      <w:r w:rsidRPr="006B3CD2">
        <w:rPr>
          <w:rFonts w:ascii="Times New Roman" w:hAnsi="Times New Roman"/>
          <w:sz w:val="20"/>
        </w:rPr>
        <w:t xml:space="preserve"> </w:t>
      </w:r>
      <w:r w:rsidRPr="006B3CD2">
        <w:rPr>
          <w:rFonts w:ascii="Times New Roman" w:hAnsi="Times New Roman"/>
          <w:i/>
          <w:sz w:val="20"/>
        </w:rPr>
        <w:t>et al.,</w:t>
      </w:r>
      <w:r w:rsidRPr="006B3CD2">
        <w:rPr>
          <w:rFonts w:ascii="Times New Roman" w:hAnsi="Times New Roman"/>
          <w:sz w:val="20"/>
        </w:rPr>
        <w:t xml:space="preserve"> 2005), (</w:t>
      </w:r>
      <w:proofErr w:type="spellStart"/>
      <w:r w:rsidRPr="006B3CD2">
        <w:rPr>
          <w:rFonts w:ascii="Times New Roman" w:hAnsi="Times New Roman"/>
          <w:sz w:val="20"/>
        </w:rPr>
        <w:t>Agwale</w:t>
      </w:r>
      <w:proofErr w:type="spellEnd"/>
      <w:r w:rsidRPr="006B3CD2">
        <w:rPr>
          <w:rFonts w:ascii="Times New Roman" w:hAnsi="Times New Roman"/>
          <w:sz w:val="20"/>
        </w:rPr>
        <w:t xml:space="preserve"> </w:t>
      </w:r>
      <w:r w:rsidRPr="006B3CD2">
        <w:rPr>
          <w:rFonts w:ascii="Times New Roman" w:hAnsi="Times New Roman"/>
          <w:i/>
          <w:sz w:val="20"/>
        </w:rPr>
        <w:t>et al.</w:t>
      </w:r>
      <w:r w:rsidRPr="006B3CD2">
        <w:rPr>
          <w:rFonts w:ascii="Times New Roman" w:hAnsi="Times New Roman"/>
          <w:sz w:val="20"/>
        </w:rPr>
        <w:t xml:space="preserve">, 2004) also recorded an HCV </w:t>
      </w:r>
      <w:proofErr w:type="spellStart"/>
      <w:r w:rsidRPr="006B3CD2">
        <w:rPr>
          <w:rFonts w:ascii="Times New Roman" w:hAnsi="Times New Roman"/>
          <w:sz w:val="20"/>
        </w:rPr>
        <w:t>seroprevalence</w:t>
      </w:r>
      <w:proofErr w:type="spellEnd"/>
      <w:r w:rsidRPr="006B3CD2">
        <w:rPr>
          <w:rFonts w:ascii="Times New Roman" w:hAnsi="Times New Roman"/>
          <w:sz w:val="20"/>
        </w:rPr>
        <w:t xml:space="preserve">  of 8.2%  among HIV infected Nigerians. There is a clear indication of increased HCV infection in HIV infected individuals in Nigeria. It is known that HIV/HCV co-infected individuals accelerate rapidly to end – stage liver disease, AIDS </w:t>
      </w:r>
      <w:r w:rsidRPr="006B3CD2">
        <w:rPr>
          <w:rFonts w:ascii="Times New Roman" w:hAnsi="Times New Roman"/>
          <w:sz w:val="20"/>
        </w:rPr>
        <w:lastRenderedPageBreak/>
        <w:t>defining clinical event and death (</w:t>
      </w:r>
      <w:proofErr w:type="spellStart"/>
      <w:r w:rsidRPr="006B3CD2">
        <w:rPr>
          <w:rFonts w:ascii="Times New Roman" w:hAnsi="Times New Roman"/>
          <w:sz w:val="20"/>
        </w:rPr>
        <w:t>Greub</w:t>
      </w:r>
      <w:proofErr w:type="spellEnd"/>
      <w:r w:rsidRPr="006B3CD2">
        <w:rPr>
          <w:rFonts w:ascii="Times New Roman" w:hAnsi="Times New Roman"/>
          <w:sz w:val="20"/>
        </w:rPr>
        <w:t xml:space="preserve">, 2000, </w:t>
      </w:r>
      <w:proofErr w:type="spellStart"/>
      <w:r w:rsidRPr="006B3CD2">
        <w:rPr>
          <w:rFonts w:ascii="Times New Roman" w:hAnsi="Times New Roman"/>
          <w:sz w:val="20"/>
        </w:rPr>
        <w:t>Manga</w:t>
      </w:r>
      <w:proofErr w:type="spellEnd"/>
      <w:r w:rsidRPr="006B3CD2">
        <w:rPr>
          <w:rFonts w:ascii="Times New Roman" w:hAnsi="Times New Roman"/>
          <w:sz w:val="20"/>
        </w:rPr>
        <w:t xml:space="preserve"> </w:t>
      </w:r>
      <w:r w:rsidRPr="006B3CD2">
        <w:rPr>
          <w:rFonts w:ascii="Times New Roman" w:hAnsi="Times New Roman"/>
          <w:i/>
          <w:sz w:val="20"/>
        </w:rPr>
        <w:t>et al.,</w:t>
      </w:r>
      <w:r w:rsidRPr="006B3CD2">
        <w:rPr>
          <w:rFonts w:ascii="Times New Roman" w:hAnsi="Times New Roman"/>
          <w:sz w:val="20"/>
        </w:rPr>
        <w:t xml:space="preserve"> 2001).</w:t>
      </w:r>
    </w:p>
    <w:p w:rsidR="00F85B0C" w:rsidRPr="006B3CD2" w:rsidRDefault="00F85B0C" w:rsidP="006B3CD2">
      <w:pPr>
        <w:snapToGrid w:val="0"/>
        <w:spacing w:after="0" w:line="240" w:lineRule="auto"/>
        <w:ind w:firstLine="425"/>
        <w:jc w:val="both"/>
        <w:rPr>
          <w:rFonts w:ascii="Times New Roman" w:hAnsi="Times New Roman"/>
          <w:sz w:val="20"/>
        </w:rPr>
      </w:pPr>
      <w:r w:rsidRPr="006B3CD2">
        <w:rPr>
          <w:rFonts w:ascii="Times New Roman" w:hAnsi="Times New Roman"/>
          <w:sz w:val="20"/>
        </w:rPr>
        <w:t xml:space="preserve">In Table 2 Age distribution of HCV positive subjects shows a marked prevalence among subject </w:t>
      </w:r>
      <w:r w:rsidR="00395AC3" w:rsidRPr="006B3CD2">
        <w:rPr>
          <w:rFonts w:ascii="Times New Roman" w:hAnsi="Times New Roman"/>
          <w:sz w:val="20"/>
        </w:rPr>
        <w:t>aged</w:t>
      </w:r>
      <w:r w:rsidRPr="006B3CD2">
        <w:rPr>
          <w:rFonts w:ascii="Times New Roman" w:hAnsi="Times New Roman"/>
          <w:sz w:val="20"/>
        </w:rPr>
        <w:t xml:space="preserve"> 31-40 in males (5.2%) compared to the female (3.6%) of age group 21-30. In our location of study it was observed that the male subject   in this study inclined to drug abuse such as IVDU from the use of syringes, sharing of infected instrument like razor, clipping of nails with unsterilized manicure instruments,</w:t>
      </w:r>
      <w:r w:rsidR="00CE3B50">
        <w:rPr>
          <w:rFonts w:ascii="Times New Roman" w:eastAsiaTheme="minorEastAsia" w:hAnsi="Times New Roman" w:hint="eastAsia"/>
          <w:sz w:val="20"/>
          <w:lang w:eastAsia="zh-CN"/>
        </w:rPr>
        <w:t xml:space="preserve"> </w:t>
      </w:r>
      <w:r w:rsidRPr="006B3CD2">
        <w:rPr>
          <w:rFonts w:ascii="Times New Roman" w:hAnsi="Times New Roman"/>
          <w:sz w:val="20"/>
        </w:rPr>
        <w:t xml:space="preserve">while is a </w:t>
      </w:r>
      <w:proofErr w:type="spellStart"/>
      <w:r w:rsidRPr="006B3CD2">
        <w:rPr>
          <w:rFonts w:ascii="Times New Roman" w:hAnsi="Times New Roman"/>
          <w:sz w:val="20"/>
        </w:rPr>
        <w:t>propable</w:t>
      </w:r>
      <w:proofErr w:type="spellEnd"/>
      <w:r w:rsidRPr="006B3CD2">
        <w:rPr>
          <w:rFonts w:ascii="Times New Roman" w:hAnsi="Times New Roman"/>
          <w:sz w:val="20"/>
        </w:rPr>
        <w:t xml:space="preserve">  avenue for the spread of the virus as transmission involves blood contact. Table 3 showed distribution of HCV positive individuals based on marital status with a high prevalence rate of HCV among the widow/widower, having (7.2%) prevalence, there is no significant rate with the divorce and single group with a (0.5%) and (0%) respectively, however the monogamous and polygamous group both have (3.1%) for the males and (4.1%) for the females.</w:t>
      </w:r>
    </w:p>
    <w:p w:rsidR="006A7F1D" w:rsidRPr="006B3CD2" w:rsidRDefault="00F85B0C" w:rsidP="006B3CD2">
      <w:pPr>
        <w:snapToGrid w:val="0"/>
        <w:spacing w:after="0" w:line="240" w:lineRule="auto"/>
        <w:ind w:firstLine="425"/>
        <w:jc w:val="both"/>
        <w:rPr>
          <w:rFonts w:ascii="Times New Roman" w:hAnsi="Times New Roman"/>
          <w:sz w:val="20"/>
        </w:rPr>
      </w:pPr>
      <w:r w:rsidRPr="006B3CD2">
        <w:rPr>
          <w:rFonts w:ascii="Times New Roman" w:hAnsi="Times New Roman"/>
          <w:sz w:val="20"/>
        </w:rPr>
        <w:t>Table 4, shows prevalence rate distribution based on educational status with a high rate of infectivity recorded among those with Secondary Education for the male subjects with  (6.25.% )positivity compared to the females with (4.1%). The result obtained in this study based on educational distribution; is similar to the work of (</w:t>
      </w:r>
      <w:proofErr w:type="spellStart"/>
      <w:r w:rsidRPr="006B3CD2">
        <w:rPr>
          <w:rFonts w:ascii="Times New Roman" w:hAnsi="Times New Roman"/>
          <w:sz w:val="20"/>
        </w:rPr>
        <w:t>Kuo</w:t>
      </w:r>
      <w:proofErr w:type="spellEnd"/>
      <w:r w:rsidRPr="006B3CD2">
        <w:rPr>
          <w:rFonts w:ascii="Times New Roman" w:hAnsi="Times New Roman"/>
          <w:i/>
          <w:sz w:val="20"/>
        </w:rPr>
        <w:t xml:space="preserve"> et al.,</w:t>
      </w:r>
      <w:r w:rsidRPr="006B3CD2">
        <w:rPr>
          <w:rFonts w:ascii="Times New Roman" w:hAnsi="Times New Roman"/>
          <w:sz w:val="20"/>
        </w:rPr>
        <w:t xml:space="preserve"> 2006) where it was observed that despite the high HCV prevalence less than 50% had any formal education, out of these less than 20% was aware of HCV, which underscore the need for expanded education and public enlightenment on the hepatitis C virus. While HIV and HCV educational prevention </w:t>
      </w:r>
      <w:proofErr w:type="spellStart"/>
      <w:r w:rsidRPr="006B3CD2">
        <w:rPr>
          <w:rFonts w:ascii="Times New Roman" w:hAnsi="Times New Roman"/>
          <w:sz w:val="20"/>
        </w:rPr>
        <w:t>programmes</w:t>
      </w:r>
      <w:proofErr w:type="spellEnd"/>
      <w:r w:rsidRPr="006B3CD2">
        <w:rPr>
          <w:rFonts w:ascii="Times New Roman" w:hAnsi="Times New Roman"/>
          <w:sz w:val="20"/>
        </w:rPr>
        <w:t xml:space="preserve"> be focused to reduce the stigma HIV and HCV co-infection of those having secondary education. The average CD4 count for the female shows </w:t>
      </w:r>
      <w:proofErr w:type="gramStart"/>
      <w:r w:rsidRPr="006B3CD2">
        <w:rPr>
          <w:rFonts w:ascii="Times New Roman" w:hAnsi="Times New Roman"/>
          <w:sz w:val="20"/>
        </w:rPr>
        <w:t>(279 cell/µ)</w:t>
      </w:r>
      <w:proofErr w:type="gramEnd"/>
      <w:r w:rsidRPr="006B3CD2">
        <w:rPr>
          <w:rFonts w:ascii="Times New Roman" w:hAnsi="Times New Roman"/>
          <w:sz w:val="20"/>
        </w:rPr>
        <w:t xml:space="preserve"> compared to the male of (1509 cell/µ). Infection with HIV/HCV has been reported to have therapy (</w:t>
      </w:r>
      <w:proofErr w:type="spellStart"/>
      <w:r w:rsidRPr="006B3CD2">
        <w:rPr>
          <w:rFonts w:ascii="Times New Roman" w:hAnsi="Times New Roman"/>
          <w:sz w:val="20"/>
        </w:rPr>
        <w:t>Ranieri</w:t>
      </w:r>
      <w:proofErr w:type="spellEnd"/>
      <w:r w:rsidRPr="006B3CD2">
        <w:rPr>
          <w:rFonts w:ascii="Times New Roman" w:hAnsi="Times New Roman"/>
          <w:sz w:val="20"/>
        </w:rPr>
        <w:t xml:space="preserve"> </w:t>
      </w:r>
      <w:r w:rsidRPr="006B3CD2">
        <w:rPr>
          <w:rFonts w:ascii="Times New Roman" w:hAnsi="Times New Roman"/>
          <w:i/>
          <w:sz w:val="20"/>
        </w:rPr>
        <w:t>et al.,</w:t>
      </w:r>
      <w:r w:rsidRPr="006B3CD2">
        <w:rPr>
          <w:rFonts w:ascii="Times New Roman" w:hAnsi="Times New Roman"/>
          <w:sz w:val="20"/>
        </w:rPr>
        <w:t xml:space="preserve"> 2002) as a case seen a 35years old female client co-infected with HIV and HCV who </w:t>
      </w:r>
      <w:proofErr w:type="spellStart"/>
      <w:r w:rsidRPr="006B3CD2">
        <w:rPr>
          <w:rFonts w:ascii="Times New Roman" w:hAnsi="Times New Roman"/>
          <w:sz w:val="20"/>
        </w:rPr>
        <w:t>virologically</w:t>
      </w:r>
      <w:proofErr w:type="spellEnd"/>
      <w:r w:rsidRPr="006B3CD2">
        <w:rPr>
          <w:rFonts w:ascii="Times New Roman" w:hAnsi="Times New Roman"/>
          <w:sz w:val="20"/>
        </w:rPr>
        <w:t xml:space="preserve"> failed therapy (CD+ decline from 199 to 66) after four months of HAART, there is also records that, the rate of increase in CD4+ cells post – HAART does not change in HIV and hepatitis co-infection. Although there have been a case reports of clearance of HCV </w:t>
      </w:r>
      <w:proofErr w:type="spellStart"/>
      <w:r w:rsidRPr="006B3CD2">
        <w:rPr>
          <w:rFonts w:ascii="Times New Roman" w:hAnsi="Times New Roman"/>
          <w:sz w:val="20"/>
        </w:rPr>
        <w:t>viraemia</w:t>
      </w:r>
      <w:proofErr w:type="spellEnd"/>
      <w:r w:rsidRPr="006B3CD2">
        <w:rPr>
          <w:rFonts w:ascii="Times New Roman" w:hAnsi="Times New Roman"/>
          <w:sz w:val="20"/>
        </w:rPr>
        <w:t xml:space="preserve"> after initiation of HAART (</w:t>
      </w:r>
      <w:proofErr w:type="spellStart"/>
      <w:r w:rsidRPr="006B3CD2">
        <w:rPr>
          <w:rFonts w:ascii="Times New Roman" w:hAnsi="Times New Roman"/>
          <w:sz w:val="20"/>
        </w:rPr>
        <w:t>Ranieri</w:t>
      </w:r>
      <w:proofErr w:type="spellEnd"/>
      <w:r w:rsidRPr="006B3CD2">
        <w:rPr>
          <w:rFonts w:ascii="Times New Roman" w:hAnsi="Times New Roman"/>
          <w:sz w:val="20"/>
        </w:rPr>
        <w:t xml:space="preserve"> </w:t>
      </w:r>
      <w:r w:rsidRPr="006B3CD2">
        <w:rPr>
          <w:rFonts w:ascii="Times New Roman" w:hAnsi="Times New Roman"/>
          <w:i/>
          <w:sz w:val="20"/>
        </w:rPr>
        <w:t>et al.,</w:t>
      </w:r>
      <w:r w:rsidRPr="006B3CD2">
        <w:rPr>
          <w:rFonts w:ascii="Times New Roman" w:hAnsi="Times New Roman"/>
          <w:sz w:val="20"/>
        </w:rPr>
        <w:t xml:space="preserve"> 2002), majority of available data indicates that HAART results net increase in HCV </w:t>
      </w:r>
      <w:proofErr w:type="spellStart"/>
      <w:r w:rsidRPr="006B3CD2">
        <w:rPr>
          <w:rFonts w:ascii="Times New Roman" w:hAnsi="Times New Roman"/>
          <w:sz w:val="20"/>
        </w:rPr>
        <w:t>viraemia</w:t>
      </w:r>
      <w:proofErr w:type="spellEnd"/>
      <w:r w:rsidRPr="006B3CD2">
        <w:rPr>
          <w:rFonts w:ascii="Times New Roman" w:hAnsi="Times New Roman"/>
          <w:sz w:val="20"/>
        </w:rPr>
        <w:t xml:space="preserve"> (Change </w:t>
      </w:r>
      <w:r w:rsidRPr="006B3CD2">
        <w:rPr>
          <w:rFonts w:ascii="Times New Roman" w:hAnsi="Times New Roman"/>
          <w:i/>
          <w:sz w:val="20"/>
        </w:rPr>
        <w:t>et al.,</w:t>
      </w:r>
      <w:r w:rsidRPr="006B3CD2">
        <w:rPr>
          <w:rFonts w:ascii="Times New Roman" w:hAnsi="Times New Roman"/>
          <w:sz w:val="20"/>
        </w:rPr>
        <w:t xml:space="preserve"> 2002). Triple </w:t>
      </w:r>
      <w:proofErr w:type="spellStart"/>
      <w:r w:rsidRPr="006B3CD2">
        <w:rPr>
          <w:rFonts w:ascii="Times New Roman" w:hAnsi="Times New Roman"/>
          <w:sz w:val="20"/>
        </w:rPr>
        <w:t>coinfected</w:t>
      </w:r>
      <w:proofErr w:type="spellEnd"/>
      <w:r w:rsidRPr="006B3CD2">
        <w:rPr>
          <w:rFonts w:ascii="Times New Roman" w:hAnsi="Times New Roman"/>
          <w:sz w:val="20"/>
        </w:rPr>
        <w:t xml:space="preserve"> individuals i.e. HIV/HRV/HCV are more likely to present with lower CD4+ counts and therefore reduced host immunity. Triple co-infection is therefore a growing problem in Nigeria and needs careful attention owing to its adverse effects on HIV treatment response, unfortunately however, no effective vaccines has been developed against HCV infection. The study therefore confirms the </w:t>
      </w:r>
      <w:proofErr w:type="spellStart"/>
      <w:r w:rsidRPr="006B3CD2">
        <w:rPr>
          <w:rFonts w:ascii="Times New Roman" w:hAnsi="Times New Roman"/>
          <w:sz w:val="20"/>
        </w:rPr>
        <w:t>endemicity</w:t>
      </w:r>
      <w:proofErr w:type="spellEnd"/>
      <w:r w:rsidRPr="006B3CD2">
        <w:rPr>
          <w:rFonts w:ascii="Times New Roman" w:hAnsi="Times New Roman"/>
          <w:sz w:val="20"/>
        </w:rPr>
        <w:t xml:space="preserve"> </w:t>
      </w:r>
      <w:r w:rsidRPr="006B3CD2">
        <w:rPr>
          <w:rFonts w:ascii="Times New Roman" w:hAnsi="Times New Roman"/>
          <w:sz w:val="20"/>
        </w:rPr>
        <w:lastRenderedPageBreak/>
        <w:t xml:space="preserve">of hepatitis C (HCV) anti body detection among HIV </w:t>
      </w:r>
      <w:proofErr w:type="spellStart"/>
      <w:r w:rsidRPr="006B3CD2">
        <w:rPr>
          <w:rFonts w:ascii="Times New Roman" w:hAnsi="Times New Roman"/>
          <w:sz w:val="20"/>
        </w:rPr>
        <w:t>seropositive</w:t>
      </w:r>
      <w:proofErr w:type="spellEnd"/>
      <w:r w:rsidRPr="006B3CD2">
        <w:rPr>
          <w:rFonts w:ascii="Times New Roman" w:hAnsi="Times New Roman"/>
          <w:sz w:val="20"/>
        </w:rPr>
        <w:t xml:space="preserve"> individuals.</w:t>
      </w:r>
    </w:p>
    <w:p w:rsidR="0010138A" w:rsidRDefault="0010138A" w:rsidP="006B3CD2">
      <w:pPr>
        <w:snapToGrid w:val="0"/>
        <w:spacing w:after="0" w:line="240" w:lineRule="auto"/>
        <w:jc w:val="both"/>
        <w:rPr>
          <w:rFonts w:ascii="Times New Roman" w:eastAsiaTheme="minorEastAsia" w:hAnsi="Times New Roman"/>
          <w:b/>
          <w:sz w:val="20"/>
          <w:lang w:eastAsia="zh-CN"/>
        </w:rPr>
      </w:pPr>
    </w:p>
    <w:p w:rsidR="00F85B0C" w:rsidRPr="006B3CD2" w:rsidRDefault="0010138A" w:rsidP="006B3CD2">
      <w:pPr>
        <w:snapToGrid w:val="0"/>
        <w:spacing w:after="0" w:line="240" w:lineRule="auto"/>
        <w:jc w:val="both"/>
        <w:rPr>
          <w:rFonts w:ascii="Times New Roman" w:hAnsi="Times New Roman"/>
          <w:sz w:val="20"/>
        </w:rPr>
      </w:pPr>
      <w:r w:rsidRPr="006B3CD2">
        <w:rPr>
          <w:rFonts w:ascii="Times New Roman" w:hAnsi="Times New Roman"/>
          <w:b/>
          <w:sz w:val="20"/>
        </w:rPr>
        <w:t>Conclusion</w:t>
      </w:r>
    </w:p>
    <w:p w:rsidR="00F85B0C" w:rsidRDefault="00F85B0C" w:rsidP="006B3CD2">
      <w:pPr>
        <w:snapToGrid w:val="0"/>
        <w:spacing w:after="0" w:line="240" w:lineRule="auto"/>
        <w:ind w:firstLine="425"/>
        <w:jc w:val="both"/>
        <w:rPr>
          <w:rFonts w:ascii="Times New Roman" w:eastAsiaTheme="minorEastAsia" w:hAnsi="Times New Roman"/>
          <w:sz w:val="20"/>
          <w:lang w:eastAsia="zh-CN"/>
        </w:rPr>
      </w:pPr>
      <w:r w:rsidRPr="006B3CD2">
        <w:rPr>
          <w:rFonts w:ascii="Times New Roman" w:hAnsi="Times New Roman"/>
          <w:sz w:val="20"/>
        </w:rPr>
        <w:t>Based on the analysis and result obtaine</w:t>
      </w:r>
      <w:r w:rsidR="006A7F1D" w:rsidRPr="006B3CD2">
        <w:rPr>
          <w:rFonts w:ascii="Times New Roman" w:hAnsi="Times New Roman"/>
          <w:sz w:val="20"/>
        </w:rPr>
        <w:t>d it is recommended that, upon</w:t>
      </w:r>
      <w:r w:rsidRPr="006B3CD2">
        <w:rPr>
          <w:rFonts w:ascii="Times New Roman" w:hAnsi="Times New Roman"/>
          <w:sz w:val="20"/>
        </w:rPr>
        <w:t xml:space="preserve"> confirmation of HIV infection, all patients should a</w:t>
      </w:r>
      <w:r w:rsidR="006A7F1D" w:rsidRPr="006B3CD2">
        <w:rPr>
          <w:rFonts w:ascii="Times New Roman" w:hAnsi="Times New Roman"/>
          <w:sz w:val="20"/>
        </w:rPr>
        <w:t xml:space="preserve">lso be tested for HCV infection while </w:t>
      </w:r>
      <w:r w:rsidRPr="006B3CD2">
        <w:rPr>
          <w:rFonts w:ascii="Times New Roman" w:hAnsi="Times New Roman"/>
          <w:sz w:val="20"/>
        </w:rPr>
        <w:t xml:space="preserve">CD4+ FACS counting </w:t>
      </w:r>
      <w:r w:rsidR="006A7F1D" w:rsidRPr="006B3CD2">
        <w:rPr>
          <w:rFonts w:ascii="Times New Roman" w:hAnsi="Times New Roman"/>
          <w:sz w:val="20"/>
        </w:rPr>
        <w:t>facility be employed</w:t>
      </w:r>
      <w:r w:rsidRPr="006B3CD2">
        <w:rPr>
          <w:rFonts w:ascii="Times New Roman" w:hAnsi="Times New Roman"/>
          <w:sz w:val="20"/>
        </w:rPr>
        <w:t xml:space="preserve"> to enable easy determination of patient CD4+ </w:t>
      </w:r>
      <w:r w:rsidR="00BC6FC3" w:rsidRPr="006B3CD2">
        <w:rPr>
          <w:rFonts w:ascii="Times New Roman" w:hAnsi="Times New Roman"/>
          <w:sz w:val="20"/>
        </w:rPr>
        <w:t>count. Combined</w:t>
      </w:r>
      <w:r w:rsidRPr="006B3CD2">
        <w:rPr>
          <w:rFonts w:ascii="Times New Roman" w:hAnsi="Times New Roman"/>
          <w:sz w:val="20"/>
        </w:rPr>
        <w:t xml:space="preserve"> therapeutic regimen should be administered to individuals co-infe</w:t>
      </w:r>
      <w:r w:rsidR="006A7F1D" w:rsidRPr="006B3CD2">
        <w:rPr>
          <w:rFonts w:ascii="Times New Roman" w:hAnsi="Times New Roman"/>
          <w:sz w:val="20"/>
        </w:rPr>
        <w:t>cted with HIV and HCV immediately to avert further complications.</w:t>
      </w:r>
      <w:r w:rsidR="00BC6FC3" w:rsidRPr="006B3CD2">
        <w:rPr>
          <w:rFonts w:ascii="Times New Roman" w:hAnsi="Times New Roman"/>
          <w:sz w:val="20"/>
        </w:rPr>
        <w:t xml:space="preserve"> Importantly </w:t>
      </w:r>
      <w:r w:rsidR="006A7F1D" w:rsidRPr="006B3CD2">
        <w:rPr>
          <w:rFonts w:ascii="Times New Roman" w:hAnsi="Times New Roman"/>
          <w:sz w:val="20"/>
        </w:rPr>
        <w:t>free</w:t>
      </w:r>
      <w:r w:rsidRPr="006B3CD2">
        <w:rPr>
          <w:rFonts w:ascii="Times New Roman" w:hAnsi="Times New Roman"/>
          <w:sz w:val="20"/>
        </w:rPr>
        <w:t xml:space="preserve"> voluntary testing at no cost</w:t>
      </w:r>
      <w:r w:rsidR="006A7F1D" w:rsidRPr="006B3CD2">
        <w:rPr>
          <w:rFonts w:ascii="Times New Roman" w:hAnsi="Times New Roman"/>
          <w:sz w:val="20"/>
        </w:rPr>
        <w:t xml:space="preserve"> should be made available and </w:t>
      </w:r>
      <w:r w:rsidR="00BC6FC3" w:rsidRPr="006B3CD2">
        <w:rPr>
          <w:rFonts w:ascii="Times New Roman" w:hAnsi="Times New Roman"/>
          <w:sz w:val="20"/>
        </w:rPr>
        <w:t>accessible</w:t>
      </w:r>
      <w:r w:rsidRPr="006B3CD2">
        <w:rPr>
          <w:rFonts w:ascii="Times New Roman" w:hAnsi="Times New Roman"/>
          <w:sz w:val="20"/>
        </w:rPr>
        <w:t xml:space="preserve"> to patient who wishes to know their HCV status.</w:t>
      </w:r>
    </w:p>
    <w:p w:rsidR="0010138A" w:rsidRPr="0010138A" w:rsidRDefault="0010138A" w:rsidP="006B3CD2">
      <w:pPr>
        <w:snapToGrid w:val="0"/>
        <w:spacing w:after="0" w:line="240" w:lineRule="auto"/>
        <w:ind w:firstLine="425"/>
        <w:jc w:val="both"/>
        <w:rPr>
          <w:rFonts w:ascii="Times New Roman" w:eastAsiaTheme="minorEastAsia" w:hAnsi="Times New Roman"/>
          <w:sz w:val="20"/>
          <w:lang w:eastAsia="zh-CN"/>
        </w:rPr>
      </w:pPr>
    </w:p>
    <w:p w:rsidR="00F85B0C" w:rsidRPr="0010138A" w:rsidRDefault="0010138A" w:rsidP="006B3CD2">
      <w:pPr>
        <w:snapToGrid w:val="0"/>
        <w:spacing w:after="0" w:line="240" w:lineRule="auto"/>
        <w:jc w:val="both"/>
        <w:rPr>
          <w:rFonts w:ascii="Times New Roman" w:hAnsi="Times New Roman"/>
          <w:b/>
          <w:sz w:val="19"/>
          <w:szCs w:val="19"/>
        </w:rPr>
      </w:pPr>
      <w:r w:rsidRPr="006B3CD2">
        <w:rPr>
          <w:rFonts w:ascii="Times New Roman" w:hAnsi="Times New Roman"/>
          <w:b/>
          <w:sz w:val="20"/>
        </w:rPr>
        <w:t>References:</w:t>
      </w:r>
    </w:p>
    <w:p w:rsidR="00F85B0C" w:rsidRPr="00CE3B50"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CE3B50">
        <w:rPr>
          <w:rFonts w:ascii="Times New Roman" w:hAnsi="Times New Roman"/>
          <w:sz w:val="19"/>
          <w:szCs w:val="19"/>
        </w:rPr>
        <w:t>Agwale</w:t>
      </w:r>
      <w:proofErr w:type="spellEnd"/>
      <w:r w:rsidRPr="00CE3B50">
        <w:rPr>
          <w:rFonts w:ascii="Times New Roman" w:hAnsi="Times New Roman"/>
          <w:sz w:val="19"/>
          <w:szCs w:val="19"/>
        </w:rPr>
        <w:t xml:space="preserve"> SM, </w:t>
      </w:r>
      <w:proofErr w:type="spellStart"/>
      <w:r w:rsidRPr="00CE3B50">
        <w:rPr>
          <w:rFonts w:ascii="Times New Roman" w:hAnsi="Times New Roman"/>
          <w:sz w:val="19"/>
          <w:szCs w:val="19"/>
        </w:rPr>
        <w:t>Tavmoto</w:t>
      </w:r>
      <w:proofErr w:type="spellEnd"/>
      <w:r w:rsidRPr="00CE3B50">
        <w:rPr>
          <w:rFonts w:ascii="Times New Roman" w:hAnsi="Times New Roman"/>
          <w:sz w:val="19"/>
          <w:szCs w:val="19"/>
        </w:rPr>
        <w:t xml:space="preserve"> L, Womack C, </w:t>
      </w:r>
      <w:proofErr w:type="spellStart"/>
      <w:r w:rsidRPr="00CE3B50">
        <w:rPr>
          <w:rFonts w:ascii="Times New Roman" w:hAnsi="Times New Roman"/>
          <w:sz w:val="19"/>
          <w:szCs w:val="19"/>
        </w:rPr>
        <w:t>Odama</w:t>
      </w:r>
      <w:proofErr w:type="spellEnd"/>
      <w:r w:rsidRPr="00CE3B50">
        <w:rPr>
          <w:rFonts w:ascii="Times New Roman" w:hAnsi="Times New Roman"/>
          <w:sz w:val="19"/>
          <w:szCs w:val="19"/>
        </w:rPr>
        <w:t xml:space="preserve"> L, Leung K, </w:t>
      </w:r>
      <w:proofErr w:type="spellStart"/>
      <w:r w:rsidRPr="00CE3B50">
        <w:rPr>
          <w:rFonts w:ascii="Times New Roman" w:hAnsi="Times New Roman"/>
          <w:sz w:val="19"/>
          <w:szCs w:val="19"/>
        </w:rPr>
        <w:t>Duey</w:t>
      </w:r>
      <w:proofErr w:type="spellEnd"/>
      <w:r w:rsidRPr="00CE3B50">
        <w:rPr>
          <w:rFonts w:ascii="Times New Roman" w:hAnsi="Times New Roman"/>
          <w:sz w:val="19"/>
          <w:szCs w:val="19"/>
        </w:rPr>
        <w:t xml:space="preserve"> D, </w:t>
      </w:r>
      <w:proofErr w:type="spellStart"/>
      <w:r w:rsidRPr="00CE3B50">
        <w:rPr>
          <w:rFonts w:ascii="Times New Roman" w:hAnsi="Times New Roman"/>
          <w:sz w:val="19"/>
          <w:szCs w:val="19"/>
        </w:rPr>
        <w:t>Negedu-Momoh</w:t>
      </w:r>
      <w:proofErr w:type="spellEnd"/>
      <w:r w:rsidRPr="00CE3B50">
        <w:rPr>
          <w:rFonts w:ascii="Times New Roman" w:hAnsi="Times New Roman"/>
          <w:sz w:val="19"/>
          <w:szCs w:val="19"/>
        </w:rPr>
        <w:t xml:space="preserve"> R, </w:t>
      </w:r>
      <w:proofErr w:type="spellStart"/>
      <w:r w:rsidRPr="00CE3B50">
        <w:rPr>
          <w:rFonts w:ascii="Times New Roman" w:hAnsi="Times New Roman"/>
          <w:sz w:val="19"/>
          <w:szCs w:val="19"/>
        </w:rPr>
        <w:t>Audu</w:t>
      </w:r>
      <w:proofErr w:type="spellEnd"/>
      <w:r w:rsidRPr="00CE3B50">
        <w:rPr>
          <w:rFonts w:ascii="Times New Roman" w:hAnsi="Times New Roman"/>
          <w:sz w:val="19"/>
          <w:szCs w:val="19"/>
        </w:rPr>
        <w:t xml:space="preserve"> I, Mohammed SB, </w:t>
      </w:r>
      <w:proofErr w:type="spellStart"/>
      <w:r w:rsidRPr="00CE3B50">
        <w:rPr>
          <w:rFonts w:ascii="Times New Roman" w:hAnsi="Times New Roman"/>
          <w:sz w:val="19"/>
          <w:szCs w:val="19"/>
        </w:rPr>
        <w:t>Inyang</w:t>
      </w:r>
      <w:proofErr w:type="spellEnd"/>
      <w:r w:rsidRPr="00CE3B50">
        <w:rPr>
          <w:rFonts w:ascii="Times New Roman" w:hAnsi="Times New Roman"/>
          <w:sz w:val="19"/>
          <w:szCs w:val="19"/>
        </w:rPr>
        <w:t xml:space="preserve"> U, Graham B, </w:t>
      </w:r>
      <w:proofErr w:type="spellStart"/>
      <w:r w:rsidRPr="00CE3B50">
        <w:rPr>
          <w:rFonts w:ascii="Times New Roman" w:hAnsi="Times New Roman"/>
          <w:sz w:val="19"/>
          <w:szCs w:val="19"/>
        </w:rPr>
        <w:t>Ziermann</w:t>
      </w:r>
      <w:proofErr w:type="spellEnd"/>
      <w:r w:rsidRPr="00CE3B50">
        <w:rPr>
          <w:rFonts w:ascii="Times New Roman" w:hAnsi="Times New Roman"/>
          <w:sz w:val="19"/>
          <w:szCs w:val="19"/>
        </w:rPr>
        <w:t xml:space="preserve"> R (2004). Prevalence of HCV co-infection in HIV-infected individuals in Nigeria and characterization of HCV genotype. </w:t>
      </w:r>
      <w:r w:rsidRPr="00CE3B50">
        <w:rPr>
          <w:rFonts w:ascii="Times New Roman" w:hAnsi="Times New Roman"/>
          <w:i/>
          <w:sz w:val="19"/>
          <w:szCs w:val="19"/>
        </w:rPr>
        <w:t>Journal of clinical virology</w:t>
      </w:r>
      <w:r w:rsidRPr="00CE3B50">
        <w:rPr>
          <w:rFonts w:ascii="Times New Roman" w:hAnsi="Times New Roman"/>
          <w:sz w:val="19"/>
          <w:szCs w:val="19"/>
        </w:rPr>
        <w:t xml:space="preserve"> 31 (suppl.1): 53-6.</w:t>
      </w:r>
    </w:p>
    <w:p w:rsidR="00F85B0C" w:rsidRPr="00CE3B50" w:rsidRDefault="00F85B0C" w:rsidP="0010138A">
      <w:pPr>
        <w:pStyle w:val="ListParagraph"/>
        <w:numPr>
          <w:ilvl w:val="0"/>
          <w:numId w:val="11"/>
        </w:numPr>
        <w:snapToGrid w:val="0"/>
        <w:spacing w:after="0" w:line="240" w:lineRule="auto"/>
        <w:jc w:val="both"/>
        <w:rPr>
          <w:rFonts w:ascii="Times New Roman" w:hAnsi="Times New Roman"/>
          <w:sz w:val="19"/>
          <w:szCs w:val="19"/>
        </w:rPr>
      </w:pPr>
      <w:r w:rsidRPr="00CE3B50">
        <w:rPr>
          <w:rFonts w:ascii="Times New Roman" w:hAnsi="Times New Roman"/>
          <w:sz w:val="19"/>
          <w:szCs w:val="19"/>
        </w:rPr>
        <w:t xml:space="preserve">Alary M., </w:t>
      </w:r>
      <w:proofErr w:type="spellStart"/>
      <w:r w:rsidRPr="00CE3B50">
        <w:rPr>
          <w:rFonts w:ascii="Times New Roman" w:hAnsi="Times New Roman"/>
          <w:sz w:val="19"/>
          <w:szCs w:val="19"/>
        </w:rPr>
        <w:t>Joly</w:t>
      </w:r>
      <w:proofErr w:type="spellEnd"/>
      <w:r w:rsidRPr="00CE3B50">
        <w:rPr>
          <w:rFonts w:ascii="Times New Roman" w:hAnsi="Times New Roman"/>
          <w:sz w:val="19"/>
          <w:szCs w:val="19"/>
        </w:rPr>
        <w:t xml:space="preserve"> J.R., </w:t>
      </w:r>
      <w:proofErr w:type="spellStart"/>
      <w:r w:rsidRPr="00CE3B50">
        <w:rPr>
          <w:rFonts w:ascii="Times New Roman" w:hAnsi="Times New Roman"/>
          <w:sz w:val="19"/>
          <w:szCs w:val="19"/>
        </w:rPr>
        <w:t>Vincentte</w:t>
      </w:r>
      <w:proofErr w:type="spellEnd"/>
      <w:r w:rsidRPr="00CE3B50">
        <w:rPr>
          <w:rFonts w:ascii="Times New Roman" w:hAnsi="Times New Roman"/>
          <w:sz w:val="19"/>
          <w:szCs w:val="19"/>
        </w:rPr>
        <w:t xml:space="preserve"> J., Lavoie R., </w:t>
      </w:r>
      <w:proofErr w:type="spellStart"/>
      <w:r w:rsidRPr="00CE3B50">
        <w:rPr>
          <w:rFonts w:ascii="Times New Roman" w:hAnsi="Times New Roman"/>
          <w:sz w:val="19"/>
          <w:szCs w:val="19"/>
        </w:rPr>
        <w:t>Tarmael</w:t>
      </w:r>
      <w:proofErr w:type="spellEnd"/>
      <w:r w:rsidRPr="00CE3B50">
        <w:rPr>
          <w:rFonts w:ascii="Times New Roman" w:hAnsi="Times New Roman"/>
          <w:sz w:val="19"/>
          <w:szCs w:val="19"/>
        </w:rPr>
        <w:t xml:space="preserve"> B. and </w:t>
      </w:r>
      <w:proofErr w:type="spellStart"/>
      <w:r w:rsidRPr="00CE3B50">
        <w:rPr>
          <w:rFonts w:ascii="Times New Roman" w:hAnsi="Times New Roman"/>
          <w:sz w:val="19"/>
          <w:szCs w:val="19"/>
        </w:rPr>
        <w:t>Remis</w:t>
      </w:r>
      <w:proofErr w:type="spellEnd"/>
      <w:r w:rsidRPr="00CE3B50">
        <w:rPr>
          <w:rFonts w:ascii="Times New Roman" w:hAnsi="Times New Roman"/>
          <w:sz w:val="19"/>
          <w:szCs w:val="19"/>
        </w:rPr>
        <w:t xml:space="preserve"> R.S. (2005):</w:t>
      </w:r>
      <w:r w:rsidR="00CE3B50" w:rsidRPr="00CE3B50">
        <w:rPr>
          <w:rFonts w:ascii="Times New Roman" w:eastAsiaTheme="minorEastAsia" w:hAnsi="Times New Roman" w:hint="eastAsia"/>
          <w:sz w:val="19"/>
          <w:szCs w:val="19"/>
          <w:lang w:eastAsia="zh-CN"/>
        </w:rPr>
        <w:t xml:space="preserve"> </w:t>
      </w:r>
      <w:r w:rsidRPr="00CE3B50">
        <w:rPr>
          <w:rFonts w:ascii="Times New Roman" w:hAnsi="Times New Roman"/>
          <w:sz w:val="19"/>
          <w:szCs w:val="19"/>
        </w:rPr>
        <w:t xml:space="preserve">Lack of evidence of transmission of hepatitis C virus </w:t>
      </w:r>
      <w:proofErr w:type="gramStart"/>
      <w:r w:rsidRPr="00CE3B50">
        <w:rPr>
          <w:rFonts w:ascii="Times New Roman" w:hAnsi="Times New Roman"/>
          <w:sz w:val="19"/>
          <w:szCs w:val="19"/>
        </w:rPr>
        <w:t>in a prospective study women</w:t>
      </w:r>
      <w:proofErr w:type="gramEnd"/>
      <w:r w:rsidRPr="00CE3B50">
        <w:rPr>
          <w:rFonts w:ascii="Times New Roman" w:hAnsi="Times New Roman"/>
          <w:sz w:val="19"/>
          <w:szCs w:val="19"/>
        </w:rPr>
        <w:t xml:space="preserve"> in South Africa. </w:t>
      </w:r>
      <w:r w:rsidRPr="00CE3B50">
        <w:rPr>
          <w:rFonts w:ascii="Times New Roman" w:hAnsi="Times New Roman"/>
          <w:i/>
          <w:sz w:val="19"/>
          <w:szCs w:val="19"/>
        </w:rPr>
        <w:t>American J. of Public Health.</w:t>
      </w:r>
      <w:r w:rsidRPr="00CE3B50">
        <w:rPr>
          <w:rFonts w:ascii="Times New Roman" w:hAnsi="Times New Roman"/>
          <w:sz w:val="19"/>
          <w:szCs w:val="19"/>
        </w:rPr>
        <w:t xml:space="preserve"> 95(3): 502-5(Pub Med)</w:t>
      </w:r>
      <w:r w:rsidR="00CE3B50" w:rsidRPr="00CE3B50">
        <w:rPr>
          <w:rFonts w:ascii="Times New Roman" w:eastAsiaTheme="minorEastAsia" w:hAnsi="Times New Roman" w:hint="eastAsia"/>
          <w:sz w:val="19"/>
          <w:szCs w:val="19"/>
          <w:lang w:eastAsia="zh-CN"/>
        </w:rPr>
        <w:t>.</w:t>
      </w:r>
    </w:p>
    <w:p w:rsidR="00F85B0C" w:rsidRPr="00CE3B50"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CE3B50">
        <w:rPr>
          <w:rFonts w:ascii="Times New Roman" w:hAnsi="Times New Roman"/>
          <w:sz w:val="19"/>
          <w:szCs w:val="19"/>
        </w:rPr>
        <w:t>Aliyu</w:t>
      </w:r>
      <w:proofErr w:type="spellEnd"/>
      <w:r w:rsidRPr="00CE3B50">
        <w:rPr>
          <w:rFonts w:ascii="Times New Roman" w:hAnsi="Times New Roman"/>
          <w:sz w:val="19"/>
          <w:szCs w:val="19"/>
        </w:rPr>
        <w:t xml:space="preserve"> B. (1996): Prevalence of hepatitis C virus antibody and hepatitis B surface</w:t>
      </w:r>
      <w:r w:rsidR="00CE3B50" w:rsidRPr="00CE3B50">
        <w:rPr>
          <w:rFonts w:ascii="Times New Roman" w:eastAsiaTheme="minorEastAsia" w:hAnsi="Times New Roman" w:hint="eastAsia"/>
          <w:sz w:val="19"/>
          <w:szCs w:val="19"/>
          <w:lang w:eastAsia="zh-CN"/>
        </w:rPr>
        <w:t xml:space="preserve"> </w:t>
      </w:r>
      <w:r w:rsidRPr="00CE3B50">
        <w:rPr>
          <w:rFonts w:ascii="Times New Roman" w:hAnsi="Times New Roman"/>
          <w:sz w:val="19"/>
          <w:szCs w:val="19"/>
        </w:rPr>
        <w:t xml:space="preserve">antigens among patient with primary </w:t>
      </w:r>
      <w:proofErr w:type="spellStart"/>
      <w:r w:rsidRPr="00CE3B50">
        <w:rPr>
          <w:rFonts w:ascii="Times New Roman" w:hAnsi="Times New Roman"/>
          <w:sz w:val="19"/>
          <w:szCs w:val="19"/>
        </w:rPr>
        <w:t>hepatocellular</w:t>
      </w:r>
      <w:proofErr w:type="spellEnd"/>
      <w:r w:rsidRPr="00CE3B50">
        <w:rPr>
          <w:rFonts w:ascii="Times New Roman" w:hAnsi="Times New Roman"/>
          <w:sz w:val="19"/>
          <w:szCs w:val="19"/>
        </w:rPr>
        <w:t xml:space="preserve"> carcinoma in</w:t>
      </w:r>
      <w:r w:rsidR="00CE3B50" w:rsidRPr="00CE3B50">
        <w:rPr>
          <w:rFonts w:ascii="Times New Roman" w:eastAsiaTheme="minorEastAsia" w:hAnsi="Times New Roman" w:hint="eastAsia"/>
          <w:sz w:val="19"/>
          <w:szCs w:val="19"/>
          <w:lang w:eastAsia="zh-CN"/>
        </w:rPr>
        <w:t xml:space="preserve"> </w:t>
      </w:r>
      <w:r w:rsidRPr="00CE3B50">
        <w:rPr>
          <w:rFonts w:ascii="Times New Roman" w:hAnsi="Times New Roman"/>
          <w:sz w:val="19"/>
          <w:szCs w:val="19"/>
        </w:rPr>
        <w:t>Ibadan.</w:t>
      </w:r>
      <w:r w:rsidRPr="00CE3B50">
        <w:rPr>
          <w:rFonts w:ascii="Times New Roman" w:hAnsi="Times New Roman"/>
          <w:i/>
          <w:sz w:val="19"/>
          <w:szCs w:val="19"/>
        </w:rPr>
        <w:t xml:space="preserve"> FMC Path Thesis</w:t>
      </w:r>
      <w:r w:rsidR="00CE3B50" w:rsidRPr="00CE3B50">
        <w:rPr>
          <w:rFonts w:ascii="Times New Roman" w:eastAsiaTheme="minorEastAsia" w:hAnsi="Times New Roman" w:hint="eastAsia"/>
          <w:i/>
          <w:sz w:val="19"/>
          <w:szCs w:val="19"/>
          <w:lang w:eastAsia="zh-CN"/>
        </w:rPr>
        <w:t xml:space="preserve"> </w:t>
      </w:r>
      <w:proofErr w:type="spellStart"/>
      <w:r w:rsidRPr="00CE3B50">
        <w:rPr>
          <w:rFonts w:ascii="Times New Roman" w:hAnsi="Times New Roman"/>
          <w:sz w:val="19"/>
          <w:szCs w:val="19"/>
        </w:rPr>
        <w:t>Akanmu</w:t>
      </w:r>
      <w:proofErr w:type="spellEnd"/>
      <w:r w:rsidRPr="00CE3B50">
        <w:rPr>
          <w:rFonts w:ascii="Times New Roman" w:hAnsi="Times New Roman"/>
          <w:sz w:val="19"/>
          <w:szCs w:val="19"/>
        </w:rPr>
        <w:t xml:space="preserve">, A.E. </w:t>
      </w:r>
      <w:proofErr w:type="spellStart"/>
      <w:r w:rsidRPr="00CE3B50">
        <w:rPr>
          <w:rFonts w:ascii="Times New Roman" w:hAnsi="Times New Roman"/>
          <w:sz w:val="19"/>
          <w:szCs w:val="19"/>
        </w:rPr>
        <w:t>Ainsete</w:t>
      </w:r>
      <w:proofErr w:type="spellEnd"/>
      <w:r w:rsidRPr="00CE3B50">
        <w:rPr>
          <w:rFonts w:ascii="Times New Roman" w:hAnsi="Times New Roman"/>
          <w:sz w:val="19"/>
          <w:szCs w:val="19"/>
        </w:rPr>
        <w:t xml:space="preserve">, I., </w:t>
      </w:r>
      <w:proofErr w:type="spellStart"/>
      <w:r w:rsidRPr="00CE3B50">
        <w:rPr>
          <w:rFonts w:ascii="Times New Roman" w:hAnsi="Times New Roman"/>
          <w:sz w:val="19"/>
          <w:szCs w:val="19"/>
        </w:rPr>
        <w:t>EshoJonth</w:t>
      </w:r>
      <w:proofErr w:type="spellEnd"/>
      <w:r w:rsidRPr="00CE3B50">
        <w:rPr>
          <w:rFonts w:ascii="Times New Roman" w:hAnsi="Times New Roman"/>
          <w:sz w:val="19"/>
          <w:szCs w:val="19"/>
        </w:rPr>
        <w:t>, A.O</w:t>
      </w:r>
      <w:r w:rsidR="00DB3859" w:rsidRPr="00CE3B50">
        <w:rPr>
          <w:rFonts w:ascii="Times New Roman" w:hAnsi="Times New Roman"/>
          <w:sz w:val="19"/>
          <w:szCs w:val="19"/>
        </w:rPr>
        <w:t xml:space="preserve">., </w:t>
      </w:r>
      <w:proofErr w:type="spellStart"/>
      <w:r w:rsidR="00DB3859" w:rsidRPr="00CE3B50">
        <w:rPr>
          <w:rFonts w:ascii="Times New Roman" w:hAnsi="Times New Roman"/>
          <w:sz w:val="19"/>
          <w:szCs w:val="19"/>
        </w:rPr>
        <w:t>Darles</w:t>
      </w:r>
      <w:proofErr w:type="spellEnd"/>
      <w:r w:rsidR="00DB3859" w:rsidRPr="00CE3B50">
        <w:rPr>
          <w:rFonts w:ascii="Times New Roman" w:hAnsi="Times New Roman"/>
          <w:sz w:val="19"/>
          <w:szCs w:val="19"/>
        </w:rPr>
        <w:t xml:space="preserve">, A.O, </w:t>
      </w:r>
      <w:proofErr w:type="spellStart"/>
      <w:r w:rsidR="00DB3859" w:rsidRPr="00CE3B50">
        <w:rPr>
          <w:rFonts w:ascii="Times New Roman" w:hAnsi="Times New Roman"/>
          <w:sz w:val="19"/>
          <w:szCs w:val="19"/>
        </w:rPr>
        <w:t>Okany</w:t>
      </w:r>
      <w:proofErr w:type="spellEnd"/>
      <w:r w:rsidR="00DB3859" w:rsidRPr="00CE3B50">
        <w:rPr>
          <w:rFonts w:ascii="Times New Roman" w:hAnsi="Times New Roman"/>
          <w:sz w:val="19"/>
          <w:szCs w:val="19"/>
        </w:rPr>
        <w:t>, C.C (2003</w:t>
      </w:r>
      <w:r w:rsidRPr="00CE3B50">
        <w:rPr>
          <w:rFonts w:ascii="Times New Roman" w:hAnsi="Times New Roman"/>
          <w:sz w:val="19"/>
          <w:szCs w:val="19"/>
        </w:rPr>
        <w:t>):</w:t>
      </w:r>
      <w:r w:rsidR="00CE3B50" w:rsidRPr="00CE3B50">
        <w:rPr>
          <w:rFonts w:ascii="Times New Roman" w:eastAsiaTheme="minorEastAsia" w:hAnsi="Times New Roman" w:hint="eastAsia"/>
          <w:sz w:val="19"/>
          <w:szCs w:val="19"/>
          <w:lang w:eastAsia="zh-CN"/>
        </w:rPr>
        <w:t xml:space="preserve"> </w:t>
      </w:r>
      <w:r w:rsidRPr="00CE3B50">
        <w:rPr>
          <w:rFonts w:ascii="Times New Roman" w:hAnsi="Times New Roman"/>
          <w:sz w:val="19"/>
          <w:szCs w:val="19"/>
        </w:rPr>
        <w:t xml:space="preserve">Absolute lymphocyte count as surrogate for C74+ cell count in </w:t>
      </w:r>
      <w:proofErr w:type="spellStart"/>
      <w:r w:rsidRPr="00CE3B50">
        <w:rPr>
          <w:rFonts w:ascii="Times New Roman" w:hAnsi="Times New Roman"/>
          <w:sz w:val="19"/>
          <w:szCs w:val="19"/>
        </w:rPr>
        <w:t>monitorying</w:t>
      </w:r>
      <w:proofErr w:type="spellEnd"/>
      <w:r w:rsidRPr="00CE3B50">
        <w:rPr>
          <w:rFonts w:ascii="Times New Roman" w:hAnsi="Times New Roman"/>
          <w:sz w:val="19"/>
          <w:szCs w:val="19"/>
        </w:rPr>
        <w:t xml:space="preserve"> response to antiretroviral therapy. </w:t>
      </w:r>
      <w:r w:rsidRPr="00CE3B50">
        <w:rPr>
          <w:rFonts w:ascii="Times New Roman" w:hAnsi="Times New Roman"/>
          <w:i/>
          <w:sz w:val="19"/>
          <w:szCs w:val="19"/>
        </w:rPr>
        <w:t>Nigeria Postgraduate Medical Journal;</w:t>
      </w:r>
      <w:r w:rsidRPr="00CE3B50">
        <w:rPr>
          <w:rFonts w:ascii="Times New Roman" w:hAnsi="Times New Roman"/>
          <w:sz w:val="19"/>
          <w:szCs w:val="19"/>
        </w:rPr>
        <w:t xml:space="preserve"> 8:105-111.</w:t>
      </w:r>
    </w:p>
    <w:p w:rsidR="00F85B0C" w:rsidRPr="00CE3B50" w:rsidRDefault="00F85B0C" w:rsidP="0010138A">
      <w:pPr>
        <w:pStyle w:val="ListParagraph"/>
        <w:numPr>
          <w:ilvl w:val="0"/>
          <w:numId w:val="11"/>
        </w:numPr>
        <w:snapToGrid w:val="0"/>
        <w:spacing w:after="0" w:line="240" w:lineRule="auto"/>
        <w:jc w:val="both"/>
        <w:rPr>
          <w:rFonts w:ascii="Times New Roman" w:hAnsi="Times New Roman"/>
          <w:sz w:val="19"/>
          <w:szCs w:val="19"/>
        </w:rPr>
      </w:pPr>
      <w:r w:rsidRPr="00CE3B50">
        <w:rPr>
          <w:rFonts w:ascii="Times New Roman" w:hAnsi="Times New Roman"/>
          <w:sz w:val="19"/>
          <w:szCs w:val="19"/>
        </w:rPr>
        <w:t xml:space="preserve">Alter HJ, Purcell RH, Shih JW, </w:t>
      </w:r>
      <w:proofErr w:type="spellStart"/>
      <w:r w:rsidRPr="00CE3B50">
        <w:rPr>
          <w:rFonts w:ascii="Times New Roman" w:hAnsi="Times New Roman"/>
          <w:sz w:val="19"/>
          <w:szCs w:val="19"/>
        </w:rPr>
        <w:t>Melpolder</w:t>
      </w:r>
      <w:proofErr w:type="spellEnd"/>
      <w:r w:rsidRPr="00CE3B50">
        <w:rPr>
          <w:rFonts w:ascii="Times New Roman" w:hAnsi="Times New Roman"/>
          <w:sz w:val="19"/>
          <w:szCs w:val="19"/>
        </w:rPr>
        <w:t xml:space="preserve"> JC, </w:t>
      </w:r>
      <w:proofErr w:type="spellStart"/>
      <w:r w:rsidRPr="00CE3B50">
        <w:rPr>
          <w:rFonts w:ascii="Times New Roman" w:hAnsi="Times New Roman"/>
          <w:sz w:val="19"/>
          <w:szCs w:val="19"/>
        </w:rPr>
        <w:t>Houghta</w:t>
      </w:r>
      <w:proofErr w:type="spellEnd"/>
      <w:r w:rsidRPr="00CE3B50">
        <w:rPr>
          <w:rFonts w:ascii="Times New Roman" w:hAnsi="Times New Roman"/>
          <w:sz w:val="19"/>
          <w:szCs w:val="19"/>
        </w:rPr>
        <w:t xml:space="preserve"> M, </w:t>
      </w:r>
      <w:proofErr w:type="spellStart"/>
      <w:r w:rsidRPr="00CE3B50">
        <w:rPr>
          <w:rFonts w:ascii="Times New Roman" w:hAnsi="Times New Roman"/>
          <w:sz w:val="19"/>
          <w:szCs w:val="19"/>
        </w:rPr>
        <w:t>Choo</w:t>
      </w:r>
      <w:proofErr w:type="spellEnd"/>
      <w:r w:rsidRPr="00CE3B50">
        <w:rPr>
          <w:rFonts w:ascii="Times New Roman" w:hAnsi="Times New Roman"/>
          <w:sz w:val="19"/>
          <w:szCs w:val="19"/>
        </w:rPr>
        <w:t xml:space="preserve"> Q-L, </w:t>
      </w:r>
      <w:proofErr w:type="spellStart"/>
      <w:r w:rsidRPr="00CE3B50">
        <w:rPr>
          <w:rFonts w:ascii="Times New Roman" w:hAnsi="Times New Roman"/>
          <w:sz w:val="19"/>
          <w:szCs w:val="19"/>
        </w:rPr>
        <w:t>Kuo</w:t>
      </w:r>
      <w:proofErr w:type="spellEnd"/>
      <w:r w:rsidRPr="00CE3B50">
        <w:rPr>
          <w:rFonts w:ascii="Times New Roman" w:hAnsi="Times New Roman"/>
          <w:sz w:val="19"/>
          <w:szCs w:val="19"/>
        </w:rPr>
        <w:t xml:space="preserve"> G</w:t>
      </w:r>
      <w:r w:rsidR="00CE3B50" w:rsidRPr="00CE3B50">
        <w:rPr>
          <w:rFonts w:ascii="Times New Roman" w:eastAsiaTheme="minorEastAsia" w:hAnsi="Times New Roman" w:hint="eastAsia"/>
          <w:sz w:val="19"/>
          <w:szCs w:val="19"/>
          <w:lang w:eastAsia="zh-CN"/>
        </w:rPr>
        <w:t xml:space="preserve"> </w:t>
      </w:r>
      <w:r w:rsidRPr="00CE3B50">
        <w:rPr>
          <w:rFonts w:ascii="Times New Roman" w:hAnsi="Times New Roman"/>
          <w:sz w:val="19"/>
          <w:szCs w:val="19"/>
        </w:rPr>
        <w:t xml:space="preserve">(1989). Detection of antibody to hepatitis C virus in </w:t>
      </w:r>
      <w:proofErr w:type="spellStart"/>
      <w:r w:rsidRPr="00CE3B50">
        <w:rPr>
          <w:rFonts w:ascii="Times New Roman" w:hAnsi="Times New Roman"/>
          <w:sz w:val="19"/>
          <w:szCs w:val="19"/>
        </w:rPr>
        <w:t>Prospectivity</w:t>
      </w:r>
      <w:proofErr w:type="spellEnd"/>
      <w:r w:rsidRPr="00CE3B50">
        <w:rPr>
          <w:rFonts w:ascii="Times New Roman" w:hAnsi="Times New Roman"/>
          <w:sz w:val="19"/>
          <w:szCs w:val="19"/>
        </w:rPr>
        <w:t xml:space="preserve"> followed transfusion recipients with acute and chronic non-A, non-B hepatitis. </w:t>
      </w:r>
      <w:r w:rsidRPr="00CE3B50">
        <w:rPr>
          <w:rFonts w:ascii="Times New Roman" w:hAnsi="Times New Roman"/>
          <w:i/>
          <w:sz w:val="19"/>
          <w:szCs w:val="19"/>
        </w:rPr>
        <w:t xml:space="preserve">New England Journal of </w:t>
      </w:r>
      <w:proofErr w:type="spellStart"/>
      <w:r w:rsidRPr="00CE3B50">
        <w:rPr>
          <w:rFonts w:ascii="Times New Roman" w:hAnsi="Times New Roman"/>
          <w:i/>
          <w:sz w:val="19"/>
          <w:szCs w:val="19"/>
        </w:rPr>
        <w:t>Medicin</w:t>
      </w:r>
      <w:proofErr w:type="spellEnd"/>
      <w:r w:rsidRPr="00CE3B50">
        <w:rPr>
          <w:rFonts w:ascii="Times New Roman" w:hAnsi="Times New Roman"/>
          <w:sz w:val="19"/>
          <w:szCs w:val="19"/>
        </w:rPr>
        <w:t>. 321:1494-1500.</w:t>
      </w:r>
    </w:p>
    <w:p w:rsidR="00F85B0C" w:rsidRPr="00CE3B50" w:rsidRDefault="00F85B0C" w:rsidP="0010138A">
      <w:pPr>
        <w:pStyle w:val="ListParagraph"/>
        <w:numPr>
          <w:ilvl w:val="0"/>
          <w:numId w:val="11"/>
        </w:numPr>
        <w:snapToGrid w:val="0"/>
        <w:spacing w:after="0" w:line="240" w:lineRule="auto"/>
        <w:jc w:val="both"/>
        <w:rPr>
          <w:rFonts w:ascii="Times New Roman" w:hAnsi="Times New Roman"/>
          <w:sz w:val="19"/>
          <w:szCs w:val="19"/>
        </w:rPr>
      </w:pPr>
      <w:r w:rsidRPr="00CE3B50">
        <w:rPr>
          <w:rFonts w:ascii="Times New Roman" w:hAnsi="Times New Roman"/>
          <w:sz w:val="19"/>
          <w:szCs w:val="19"/>
        </w:rPr>
        <w:t xml:space="preserve">Alter M.J. and </w:t>
      </w:r>
      <w:proofErr w:type="spellStart"/>
      <w:r w:rsidRPr="00CE3B50">
        <w:rPr>
          <w:rFonts w:ascii="Times New Roman" w:hAnsi="Times New Roman"/>
          <w:sz w:val="19"/>
          <w:szCs w:val="19"/>
        </w:rPr>
        <w:t>Seef</w:t>
      </w:r>
      <w:proofErr w:type="spellEnd"/>
      <w:r w:rsidRPr="00CE3B50">
        <w:rPr>
          <w:rFonts w:ascii="Times New Roman" w:hAnsi="Times New Roman"/>
          <w:sz w:val="19"/>
          <w:szCs w:val="19"/>
        </w:rPr>
        <w:t xml:space="preserve"> L.B. (2000): Recovery, persistence and </w:t>
      </w:r>
      <w:proofErr w:type="spellStart"/>
      <w:r w:rsidRPr="00CE3B50">
        <w:rPr>
          <w:rFonts w:ascii="Times New Roman" w:hAnsi="Times New Roman"/>
          <w:sz w:val="19"/>
          <w:szCs w:val="19"/>
        </w:rPr>
        <w:t>squencelae</w:t>
      </w:r>
      <w:proofErr w:type="spellEnd"/>
      <w:r w:rsidRPr="00CE3B50">
        <w:rPr>
          <w:rFonts w:ascii="Times New Roman" w:hAnsi="Times New Roman"/>
          <w:sz w:val="19"/>
          <w:szCs w:val="19"/>
        </w:rPr>
        <w:t xml:space="preserve"> in</w:t>
      </w:r>
      <w:r w:rsidR="00CE3B50" w:rsidRPr="00CE3B50">
        <w:rPr>
          <w:rFonts w:ascii="Times New Roman" w:eastAsiaTheme="minorEastAsia" w:hAnsi="Times New Roman" w:hint="eastAsia"/>
          <w:sz w:val="19"/>
          <w:szCs w:val="19"/>
          <w:lang w:eastAsia="zh-CN"/>
        </w:rPr>
        <w:t xml:space="preserve"> </w:t>
      </w:r>
      <w:r w:rsidRPr="00CE3B50">
        <w:rPr>
          <w:rFonts w:ascii="Times New Roman" w:hAnsi="Times New Roman"/>
          <w:sz w:val="19"/>
          <w:szCs w:val="19"/>
        </w:rPr>
        <w:t xml:space="preserve">hepatitis C virus infection: a perspective on long-term outcome. </w:t>
      </w:r>
      <w:proofErr w:type="spellStart"/>
      <w:r w:rsidRPr="00CE3B50">
        <w:rPr>
          <w:rFonts w:ascii="Times New Roman" w:hAnsi="Times New Roman"/>
          <w:i/>
          <w:sz w:val="19"/>
          <w:szCs w:val="19"/>
        </w:rPr>
        <w:t>Semin</w:t>
      </w:r>
      <w:proofErr w:type="spellEnd"/>
      <w:r w:rsidRPr="00CE3B50">
        <w:rPr>
          <w:rFonts w:ascii="Times New Roman" w:hAnsi="Times New Roman"/>
          <w:i/>
          <w:sz w:val="19"/>
          <w:szCs w:val="19"/>
        </w:rPr>
        <w:t xml:space="preserve"> Liver Dis.</w:t>
      </w:r>
      <w:r w:rsidRPr="00CE3B50">
        <w:rPr>
          <w:rFonts w:ascii="Times New Roman" w:hAnsi="Times New Roman"/>
          <w:sz w:val="19"/>
          <w:szCs w:val="19"/>
        </w:rPr>
        <w:t xml:space="preserve"> 20(1)</w:t>
      </w:r>
      <w:r w:rsidR="00CE3B50">
        <w:rPr>
          <w:rFonts w:ascii="Times New Roman" w:eastAsiaTheme="minorEastAsia" w:hAnsi="Times New Roman" w:hint="eastAsia"/>
          <w:sz w:val="19"/>
          <w:szCs w:val="19"/>
          <w:lang w:eastAsia="zh-CN"/>
        </w:rPr>
        <w:t>.</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i/>
          <w:sz w:val="19"/>
          <w:szCs w:val="19"/>
        </w:rPr>
      </w:pPr>
      <w:r w:rsidRPr="0010138A">
        <w:rPr>
          <w:rFonts w:ascii="Times New Roman" w:hAnsi="Times New Roman"/>
          <w:sz w:val="19"/>
          <w:szCs w:val="19"/>
        </w:rPr>
        <w:t xml:space="preserve">Alter M.J. and (2001): The epidemiology of acute and chronic hepatitis C. </w:t>
      </w:r>
      <w:proofErr w:type="spellStart"/>
      <w:r w:rsidRPr="0010138A">
        <w:rPr>
          <w:rFonts w:ascii="Times New Roman" w:hAnsi="Times New Roman"/>
          <w:i/>
          <w:sz w:val="19"/>
          <w:szCs w:val="19"/>
        </w:rPr>
        <w:t>Clin</w:t>
      </w:r>
      <w:proofErr w:type="spellEnd"/>
      <w:r w:rsidRPr="0010138A">
        <w:rPr>
          <w:rFonts w:ascii="Times New Roman" w:hAnsi="Times New Roman"/>
          <w:i/>
          <w:sz w:val="19"/>
          <w:szCs w:val="19"/>
        </w:rPr>
        <w:t>, Liver Dis</w:t>
      </w:r>
      <w:r w:rsidRPr="0010138A">
        <w:rPr>
          <w:rFonts w:ascii="Times New Roman" w:hAnsi="Times New Roman"/>
          <w:sz w:val="19"/>
          <w:szCs w:val="19"/>
        </w:rPr>
        <w:t>. 1(3): 576-88.</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Apichartpiyakul</w:t>
      </w:r>
      <w:proofErr w:type="spellEnd"/>
      <w:r w:rsidRPr="0010138A">
        <w:rPr>
          <w:rFonts w:ascii="Times New Roman" w:hAnsi="Times New Roman"/>
          <w:sz w:val="19"/>
          <w:szCs w:val="19"/>
        </w:rPr>
        <w:t xml:space="preserve"> C., </w:t>
      </w:r>
      <w:proofErr w:type="spellStart"/>
      <w:r w:rsidRPr="0010138A">
        <w:rPr>
          <w:rFonts w:ascii="Times New Roman" w:hAnsi="Times New Roman"/>
          <w:sz w:val="19"/>
          <w:szCs w:val="19"/>
        </w:rPr>
        <w:t>Apichartpiyakul</w:t>
      </w:r>
      <w:proofErr w:type="spellEnd"/>
      <w:r w:rsidRPr="0010138A">
        <w:rPr>
          <w:rFonts w:ascii="Times New Roman" w:hAnsi="Times New Roman"/>
          <w:sz w:val="19"/>
          <w:szCs w:val="19"/>
        </w:rPr>
        <w:t xml:space="preserve"> N., </w:t>
      </w:r>
      <w:proofErr w:type="spellStart"/>
      <w:r w:rsidRPr="0010138A">
        <w:rPr>
          <w:rFonts w:ascii="Times New Roman" w:hAnsi="Times New Roman"/>
          <w:sz w:val="19"/>
          <w:szCs w:val="19"/>
        </w:rPr>
        <w:t>Urwijitaroon</w:t>
      </w:r>
      <w:proofErr w:type="spellEnd"/>
      <w:r w:rsidRPr="0010138A">
        <w:rPr>
          <w:rFonts w:ascii="Times New Roman" w:hAnsi="Times New Roman"/>
          <w:sz w:val="19"/>
          <w:szCs w:val="19"/>
        </w:rPr>
        <w:t xml:space="preserve"> Y., Gray J,  </w:t>
      </w:r>
      <w:proofErr w:type="spellStart"/>
      <w:r w:rsidRPr="0010138A">
        <w:rPr>
          <w:rFonts w:ascii="Times New Roman" w:hAnsi="Times New Roman"/>
          <w:sz w:val="19"/>
          <w:szCs w:val="19"/>
        </w:rPr>
        <w:t>Natpratan</w:t>
      </w:r>
      <w:proofErr w:type="spellEnd"/>
      <w:r w:rsidRPr="0010138A">
        <w:rPr>
          <w:rFonts w:ascii="Times New Roman" w:hAnsi="Times New Roman"/>
          <w:sz w:val="19"/>
          <w:szCs w:val="19"/>
        </w:rPr>
        <w:t xml:space="preserve"> C and </w:t>
      </w:r>
      <w:proofErr w:type="spellStart"/>
      <w:r w:rsidRPr="0010138A">
        <w:rPr>
          <w:rFonts w:ascii="Times New Roman" w:hAnsi="Times New Roman"/>
          <w:sz w:val="19"/>
          <w:szCs w:val="19"/>
        </w:rPr>
        <w:t>Hotta</w:t>
      </w:r>
      <w:proofErr w:type="spellEnd"/>
      <w:r w:rsidRPr="0010138A">
        <w:rPr>
          <w:rFonts w:ascii="Times New Roman" w:hAnsi="Times New Roman"/>
          <w:sz w:val="19"/>
          <w:szCs w:val="19"/>
        </w:rPr>
        <w:t xml:space="preserve"> H. (2004): </w:t>
      </w:r>
      <w:proofErr w:type="spellStart"/>
      <w:r w:rsidRPr="0010138A">
        <w:rPr>
          <w:rFonts w:ascii="Times New Roman" w:hAnsi="Times New Roman"/>
          <w:sz w:val="19"/>
          <w:szCs w:val="19"/>
        </w:rPr>
        <w:t>Seroprevalence</w:t>
      </w:r>
      <w:proofErr w:type="spellEnd"/>
      <w:r w:rsidRPr="0010138A">
        <w:rPr>
          <w:rFonts w:ascii="Times New Roman" w:hAnsi="Times New Roman"/>
          <w:sz w:val="19"/>
          <w:szCs w:val="19"/>
        </w:rPr>
        <w:t xml:space="preserve"> and subtype distribution of hepatitis C virus among pregnant women in Northern Thailand, </w:t>
      </w:r>
      <w:r w:rsidRPr="0010138A">
        <w:rPr>
          <w:rFonts w:ascii="Times New Roman" w:hAnsi="Times New Roman"/>
          <w:i/>
          <w:sz w:val="19"/>
          <w:szCs w:val="19"/>
        </w:rPr>
        <w:t>Japanese Journal of infection Disease</w:t>
      </w:r>
      <w:r w:rsidRPr="0010138A">
        <w:rPr>
          <w:rFonts w:ascii="Times New Roman" w:hAnsi="Times New Roman"/>
          <w:sz w:val="19"/>
          <w:szCs w:val="19"/>
        </w:rPr>
        <w:t xml:space="preserve"> 18(4): 1488-1590.</w:t>
      </w:r>
    </w:p>
    <w:p w:rsidR="00F85B0C" w:rsidRPr="0010138A" w:rsidRDefault="00DB3859"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lastRenderedPageBreak/>
        <w:t>Awa</w:t>
      </w:r>
      <w:r w:rsidR="00F85B0C" w:rsidRPr="0010138A">
        <w:rPr>
          <w:rFonts w:ascii="Times New Roman" w:hAnsi="Times New Roman"/>
          <w:sz w:val="19"/>
          <w:szCs w:val="19"/>
        </w:rPr>
        <w:t>l</w:t>
      </w:r>
      <w:r w:rsidRPr="0010138A">
        <w:rPr>
          <w:rFonts w:ascii="Times New Roman" w:hAnsi="Times New Roman"/>
          <w:sz w:val="19"/>
          <w:szCs w:val="19"/>
        </w:rPr>
        <w:t>u</w:t>
      </w:r>
      <w:proofErr w:type="spellEnd"/>
      <w:r w:rsidR="00F85B0C" w:rsidRPr="0010138A">
        <w:rPr>
          <w:rFonts w:ascii="Times New Roman" w:hAnsi="Times New Roman"/>
          <w:sz w:val="19"/>
          <w:szCs w:val="19"/>
        </w:rPr>
        <w:t xml:space="preserve">, E.E and </w:t>
      </w:r>
      <w:proofErr w:type="spellStart"/>
      <w:r w:rsidR="00F85B0C" w:rsidRPr="0010138A">
        <w:rPr>
          <w:rFonts w:ascii="Times New Roman" w:hAnsi="Times New Roman"/>
          <w:sz w:val="19"/>
          <w:szCs w:val="19"/>
        </w:rPr>
        <w:t>Ch</w:t>
      </w:r>
      <w:r w:rsidRPr="0010138A">
        <w:rPr>
          <w:rFonts w:ascii="Times New Roman" w:hAnsi="Times New Roman"/>
          <w:sz w:val="19"/>
          <w:szCs w:val="19"/>
        </w:rPr>
        <w:t>uk</w:t>
      </w:r>
      <w:r w:rsidR="00F85B0C" w:rsidRPr="0010138A">
        <w:rPr>
          <w:rFonts w:ascii="Times New Roman" w:hAnsi="Times New Roman"/>
          <w:sz w:val="19"/>
          <w:szCs w:val="19"/>
        </w:rPr>
        <w:t>wuedo</w:t>
      </w:r>
      <w:proofErr w:type="spellEnd"/>
      <w:r w:rsidR="00F85B0C" w:rsidRPr="0010138A">
        <w:rPr>
          <w:rFonts w:ascii="Times New Roman" w:hAnsi="Times New Roman"/>
          <w:sz w:val="19"/>
          <w:szCs w:val="19"/>
        </w:rPr>
        <w:t xml:space="preserve">, A.A., (2008): Effect on antiretroviral therapy on CD4+count among HIV/AIDS patients attending FMC </w:t>
      </w:r>
      <w:proofErr w:type="spellStart"/>
      <w:r w:rsidR="00F85B0C" w:rsidRPr="0010138A">
        <w:rPr>
          <w:rFonts w:ascii="Times New Roman" w:hAnsi="Times New Roman"/>
          <w:sz w:val="19"/>
          <w:szCs w:val="19"/>
        </w:rPr>
        <w:t>Lokoja</w:t>
      </w:r>
      <w:proofErr w:type="spellEnd"/>
      <w:r w:rsidR="00F85B0C" w:rsidRPr="0010138A">
        <w:rPr>
          <w:rFonts w:ascii="Times New Roman" w:hAnsi="Times New Roman"/>
          <w:sz w:val="19"/>
          <w:szCs w:val="19"/>
        </w:rPr>
        <w:t>, FIMLSCN. Thesis submitted to IMLSCN.</w:t>
      </w:r>
      <w:r w:rsidR="00CE3B50">
        <w:rPr>
          <w:rFonts w:ascii="Times New Roman" w:eastAsiaTheme="minorEastAsia" w:hAnsi="Times New Roman" w:hint="eastAsia"/>
          <w:sz w:val="19"/>
          <w:szCs w:val="19"/>
          <w:lang w:eastAsia="zh-CN"/>
        </w:rPr>
        <w:t xml:space="preserve"> </w:t>
      </w:r>
      <w:r w:rsidRPr="0010138A">
        <w:rPr>
          <w:rFonts w:ascii="Times New Roman" w:hAnsi="Times New Roman"/>
          <w:sz w:val="19"/>
          <w:szCs w:val="19"/>
        </w:rPr>
        <w:t>(Unpublished)</w:t>
      </w:r>
      <w:r w:rsidR="00CE3B50">
        <w:rPr>
          <w:rFonts w:ascii="Times New Roman" w:eastAsiaTheme="minorEastAsia" w:hAnsi="Times New Roman" w:hint="eastAsia"/>
          <w:sz w:val="19"/>
          <w:szCs w:val="19"/>
          <w:lang w:eastAsia="zh-CN"/>
        </w:rPr>
        <w:t>.</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r w:rsidRPr="0010138A">
        <w:rPr>
          <w:rFonts w:ascii="Times New Roman" w:hAnsi="Times New Roman"/>
          <w:sz w:val="19"/>
          <w:szCs w:val="19"/>
        </w:rPr>
        <w:t xml:space="preserve">Blight, K and </w:t>
      </w:r>
      <w:proofErr w:type="spellStart"/>
      <w:r w:rsidRPr="0010138A">
        <w:rPr>
          <w:rFonts w:ascii="Times New Roman" w:hAnsi="Times New Roman"/>
          <w:sz w:val="19"/>
          <w:szCs w:val="19"/>
        </w:rPr>
        <w:t>Gowans</w:t>
      </w:r>
      <w:proofErr w:type="spellEnd"/>
      <w:r w:rsidRPr="0010138A">
        <w:rPr>
          <w:rFonts w:ascii="Times New Roman" w:hAnsi="Times New Roman"/>
          <w:sz w:val="19"/>
          <w:szCs w:val="19"/>
        </w:rPr>
        <w:t xml:space="preserve">, E (2000): In situ hybridization and </w:t>
      </w:r>
      <w:proofErr w:type="spellStart"/>
      <w:r w:rsidRPr="0010138A">
        <w:rPr>
          <w:rFonts w:ascii="Times New Roman" w:hAnsi="Times New Roman"/>
          <w:sz w:val="19"/>
          <w:szCs w:val="19"/>
        </w:rPr>
        <w:t>immunohistochemical</w:t>
      </w:r>
      <w:proofErr w:type="spellEnd"/>
      <w:r w:rsidRPr="0010138A">
        <w:rPr>
          <w:rFonts w:ascii="Times New Roman" w:hAnsi="Times New Roman"/>
          <w:sz w:val="19"/>
          <w:szCs w:val="19"/>
        </w:rPr>
        <w:t xml:space="preserve"> staining of HCV products. </w:t>
      </w:r>
      <w:r w:rsidRPr="0010138A">
        <w:rPr>
          <w:rFonts w:ascii="Times New Roman" w:hAnsi="Times New Roman"/>
          <w:i/>
          <w:sz w:val="19"/>
          <w:szCs w:val="19"/>
        </w:rPr>
        <w:t>Viral Hepatitis Reviews</w:t>
      </w:r>
      <w:r w:rsidRPr="0010138A">
        <w:rPr>
          <w:rFonts w:ascii="Times New Roman" w:hAnsi="Times New Roman"/>
          <w:sz w:val="19"/>
          <w:szCs w:val="19"/>
        </w:rPr>
        <w:t xml:space="preserve"> 1: 143-155.</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r w:rsidRPr="0010138A">
        <w:rPr>
          <w:rFonts w:ascii="Times New Roman" w:hAnsi="Times New Roman"/>
          <w:sz w:val="19"/>
          <w:szCs w:val="19"/>
        </w:rPr>
        <w:t xml:space="preserve">CDC Guidelines and recommendations (1995): Prevention and control of hepatitis </w:t>
      </w:r>
      <w:r w:rsidRPr="0010138A">
        <w:rPr>
          <w:rFonts w:ascii="Times New Roman" w:hAnsi="Times New Roman"/>
          <w:i/>
          <w:sz w:val="19"/>
          <w:szCs w:val="19"/>
        </w:rPr>
        <w:t xml:space="preserve">C. Can </w:t>
      </w:r>
      <w:proofErr w:type="spellStart"/>
      <w:r w:rsidRPr="0010138A">
        <w:rPr>
          <w:rFonts w:ascii="Times New Roman" w:hAnsi="Times New Roman"/>
          <w:i/>
          <w:sz w:val="19"/>
          <w:szCs w:val="19"/>
        </w:rPr>
        <w:t>Commun</w:t>
      </w:r>
      <w:proofErr w:type="spellEnd"/>
      <w:r w:rsidRPr="0010138A">
        <w:rPr>
          <w:rFonts w:ascii="Times New Roman" w:hAnsi="Times New Roman"/>
          <w:i/>
          <w:sz w:val="19"/>
          <w:szCs w:val="19"/>
        </w:rPr>
        <w:t>. Dis. Report</w:t>
      </w:r>
      <w:r w:rsidRPr="0010138A">
        <w:rPr>
          <w:rFonts w:ascii="Times New Roman" w:hAnsi="Times New Roman"/>
          <w:sz w:val="19"/>
          <w:szCs w:val="19"/>
        </w:rPr>
        <w:t xml:space="preserve"> 21(Suppl.2) 1-18.</w:t>
      </w:r>
    </w:p>
    <w:p w:rsidR="00F85B0C" w:rsidRPr="00CE3B50" w:rsidRDefault="00F85B0C" w:rsidP="0010138A">
      <w:pPr>
        <w:pStyle w:val="ListParagraph"/>
        <w:numPr>
          <w:ilvl w:val="0"/>
          <w:numId w:val="11"/>
        </w:numPr>
        <w:snapToGrid w:val="0"/>
        <w:spacing w:after="0" w:line="240" w:lineRule="auto"/>
        <w:jc w:val="both"/>
        <w:rPr>
          <w:rFonts w:ascii="Times New Roman" w:hAnsi="Times New Roman"/>
          <w:sz w:val="19"/>
          <w:szCs w:val="19"/>
        </w:rPr>
      </w:pPr>
      <w:r w:rsidRPr="00CE3B50">
        <w:rPr>
          <w:rFonts w:ascii="Times New Roman" w:hAnsi="Times New Roman"/>
          <w:sz w:val="19"/>
          <w:szCs w:val="19"/>
        </w:rPr>
        <w:t xml:space="preserve">CDC (2003): Recommendation for prevention and control of hepatitis C virus in human pregnancy. </w:t>
      </w:r>
      <w:r w:rsidRPr="00CE3B50">
        <w:rPr>
          <w:rFonts w:ascii="Times New Roman" w:hAnsi="Times New Roman"/>
          <w:i/>
          <w:sz w:val="19"/>
          <w:szCs w:val="19"/>
        </w:rPr>
        <w:t xml:space="preserve">Br. J. </w:t>
      </w:r>
      <w:proofErr w:type="spellStart"/>
      <w:r w:rsidRPr="00CE3B50">
        <w:rPr>
          <w:rFonts w:ascii="Times New Roman" w:hAnsi="Times New Roman"/>
          <w:i/>
          <w:sz w:val="19"/>
          <w:szCs w:val="19"/>
        </w:rPr>
        <w:t>Obstet</w:t>
      </w:r>
      <w:proofErr w:type="spellEnd"/>
      <w:r w:rsidRPr="00CE3B50">
        <w:rPr>
          <w:rFonts w:ascii="Times New Roman" w:hAnsi="Times New Roman"/>
          <w:i/>
          <w:sz w:val="19"/>
          <w:szCs w:val="19"/>
        </w:rPr>
        <w:t xml:space="preserve"> </w:t>
      </w:r>
      <w:proofErr w:type="spellStart"/>
      <w:r w:rsidRPr="00CE3B50">
        <w:rPr>
          <w:rFonts w:ascii="Times New Roman" w:hAnsi="Times New Roman"/>
          <w:i/>
          <w:sz w:val="19"/>
          <w:szCs w:val="19"/>
        </w:rPr>
        <w:t>Gynaecol</w:t>
      </w:r>
      <w:proofErr w:type="spellEnd"/>
      <w:r w:rsidR="00CE3B50" w:rsidRPr="00CE3B50">
        <w:rPr>
          <w:rFonts w:ascii="Times New Roman" w:eastAsiaTheme="minorEastAsia" w:hAnsi="Times New Roman" w:hint="eastAsia"/>
          <w:i/>
          <w:sz w:val="19"/>
          <w:szCs w:val="19"/>
          <w:lang w:eastAsia="zh-CN"/>
        </w:rPr>
        <w:t xml:space="preserve"> </w:t>
      </w:r>
      <w:proofErr w:type="spellStart"/>
      <w:r w:rsidRPr="00CE3B50">
        <w:rPr>
          <w:rFonts w:ascii="Times New Roman" w:hAnsi="Times New Roman"/>
          <w:sz w:val="19"/>
          <w:szCs w:val="19"/>
        </w:rPr>
        <w:t>Chaudhary</w:t>
      </w:r>
      <w:proofErr w:type="spellEnd"/>
      <w:r w:rsidRPr="00CE3B50">
        <w:rPr>
          <w:rFonts w:ascii="Times New Roman" w:hAnsi="Times New Roman"/>
          <w:sz w:val="19"/>
          <w:szCs w:val="19"/>
        </w:rPr>
        <w:t xml:space="preserve"> R.K. and Mo T. (1999): Antibody to hepatitis C virus in risk groups in Canada.</w:t>
      </w:r>
      <w:r w:rsidRPr="00CE3B50">
        <w:rPr>
          <w:rFonts w:ascii="Times New Roman" w:hAnsi="Times New Roman"/>
          <w:i/>
          <w:sz w:val="19"/>
          <w:szCs w:val="19"/>
        </w:rPr>
        <w:t xml:space="preserve"> Can. Dis. Wkly. Rep.</w:t>
      </w:r>
      <w:r w:rsidRPr="00CE3B50">
        <w:rPr>
          <w:rFonts w:ascii="Times New Roman" w:hAnsi="Times New Roman"/>
          <w:sz w:val="19"/>
          <w:szCs w:val="19"/>
        </w:rPr>
        <w:t xml:space="preserve"> 16:23-8.</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Choo</w:t>
      </w:r>
      <w:proofErr w:type="spellEnd"/>
      <w:r w:rsidRPr="0010138A">
        <w:rPr>
          <w:rFonts w:ascii="Times New Roman" w:hAnsi="Times New Roman"/>
          <w:sz w:val="19"/>
          <w:szCs w:val="19"/>
        </w:rPr>
        <w:t xml:space="preserve">, Q.L., </w:t>
      </w:r>
      <w:proofErr w:type="spellStart"/>
      <w:r w:rsidRPr="0010138A">
        <w:rPr>
          <w:rFonts w:ascii="Times New Roman" w:hAnsi="Times New Roman"/>
          <w:sz w:val="19"/>
          <w:szCs w:val="19"/>
        </w:rPr>
        <w:t>Kuo</w:t>
      </w:r>
      <w:proofErr w:type="spellEnd"/>
      <w:r w:rsidRPr="0010138A">
        <w:rPr>
          <w:rFonts w:ascii="Times New Roman" w:hAnsi="Times New Roman"/>
          <w:sz w:val="19"/>
          <w:szCs w:val="19"/>
        </w:rPr>
        <w:t xml:space="preserve">, G., </w:t>
      </w:r>
      <w:proofErr w:type="spellStart"/>
      <w:r w:rsidRPr="0010138A">
        <w:rPr>
          <w:rFonts w:ascii="Times New Roman" w:hAnsi="Times New Roman"/>
          <w:sz w:val="19"/>
          <w:szCs w:val="19"/>
        </w:rPr>
        <w:t>Wener</w:t>
      </w:r>
      <w:proofErr w:type="spellEnd"/>
      <w:r w:rsidRPr="0010138A">
        <w:rPr>
          <w:rFonts w:ascii="Times New Roman" w:hAnsi="Times New Roman"/>
          <w:sz w:val="19"/>
          <w:szCs w:val="19"/>
        </w:rPr>
        <w:t xml:space="preserve">, A.J., </w:t>
      </w:r>
      <w:proofErr w:type="spellStart"/>
      <w:r w:rsidRPr="0010138A">
        <w:rPr>
          <w:rFonts w:ascii="Times New Roman" w:hAnsi="Times New Roman"/>
          <w:sz w:val="19"/>
          <w:szCs w:val="19"/>
        </w:rPr>
        <w:t>Overby</w:t>
      </w:r>
      <w:proofErr w:type="spellEnd"/>
      <w:r w:rsidRPr="0010138A">
        <w:rPr>
          <w:rFonts w:ascii="Times New Roman" w:hAnsi="Times New Roman"/>
          <w:sz w:val="19"/>
          <w:szCs w:val="19"/>
        </w:rPr>
        <w:t xml:space="preserve">, L.R., Bradley, D.W. and Houghton, M (1989): Isolation of a </w:t>
      </w:r>
      <w:proofErr w:type="spellStart"/>
      <w:r w:rsidRPr="0010138A">
        <w:rPr>
          <w:rFonts w:ascii="Times New Roman" w:hAnsi="Times New Roman"/>
          <w:sz w:val="19"/>
          <w:szCs w:val="19"/>
        </w:rPr>
        <w:t>cDNA</w:t>
      </w:r>
      <w:proofErr w:type="spellEnd"/>
      <w:r w:rsidRPr="0010138A">
        <w:rPr>
          <w:rFonts w:ascii="Times New Roman" w:hAnsi="Times New Roman"/>
          <w:sz w:val="19"/>
          <w:szCs w:val="19"/>
        </w:rPr>
        <w:t xml:space="preserve"> clone derived from a blood-borne non-A, non-B viral hepatitis genome. </w:t>
      </w:r>
      <w:r w:rsidRPr="0010138A">
        <w:rPr>
          <w:rFonts w:ascii="Times New Roman" w:hAnsi="Times New Roman"/>
          <w:i/>
          <w:sz w:val="19"/>
          <w:szCs w:val="19"/>
        </w:rPr>
        <w:t xml:space="preserve">Science </w:t>
      </w:r>
      <w:r w:rsidRPr="0010138A">
        <w:rPr>
          <w:rFonts w:ascii="Times New Roman" w:hAnsi="Times New Roman"/>
          <w:sz w:val="19"/>
          <w:szCs w:val="19"/>
        </w:rPr>
        <w:t>244:359-362.</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r w:rsidRPr="0010138A">
        <w:rPr>
          <w:rFonts w:ascii="Times New Roman" w:hAnsi="Times New Roman"/>
          <w:sz w:val="19"/>
          <w:szCs w:val="19"/>
        </w:rPr>
        <w:t xml:space="preserve">Chung RT, Evans SR, Yang Y, Theodore D, Valdez H, Clark R, </w:t>
      </w:r>
      <w:proofErr w:type="spellStart"/>
      <w:r w:rsidRPr="0010138A">
        <w:rPr>
          <w:rFonts w:ascii="Times New Roman" w:hAnsi="Times New Roman"/>
          <w:sz w:val="19"/>
          <w:szCs w:val="19"/>
        </w:rPr>
        <w:t>Shikuma</w:t>
      </w:r>
      <w:proofErr w:type="spellEnd"/>
      <w:r w:rsidRPr="0010138A">
        <w:rPr>
          <w:rFonts w:ascii="Times New Roman" w:hAnsi="Times New Roman"/>
          <w:sz w:val="19"/>
          <w:szCs w:val="19"/>
        </w:rPr>
        <w:t xml:space="preserve"> C, </w:t>
      </w:r>
      <w:proofErr w:type="spellStart"/>
      <w:r w:rsidRPr="0010138A">
        <w:rPr>
          <w:rFonts w:ascii="Times New Roman" w:hAnsi="Times New Roman"/>
          <w:sz w:val="19"/>
          <w:szCs w:val="19"/>
        </w:rPr>
        <w:t>Nevin</w:t>
      </w:r>
      <w:proofErr w:type="spellEnd"/>
      <w:r w:rsidRPr="0010138A">
        <w:rPr>
          <w:rFonts w:ascii="Times New Roman" w:hAnsi="Times New Roman"/>
          <w:sz w:val="19"/>
          <w:szCs w:val="19"/>
        </w:rPr>
        <w:t xml:space="preserve"> T, Sherman KE, AIDS clinical Trials Group 383 study Team 2002. Immune recovery is associated with persistent rise in hepatitis C virus (RNA) in frequent liver test flares, and is not impaired by hepatitis C virus in co-infected subjects </w:t>
      </w:r>
      <w:r w:rsidRPr="0010138A">
        <w:rPr>
          <w:rFonts w:ascii="Times New Roman" w:hAnsi="Times New Roman"/>
          <w:i/>
          <w:sz w:val="19"/>
          <w:szCs w:val="19"/>
        </w:rPr>
        <w:t xml:space="preserve">AIDS </w:t>
      </w:r>
      <w:r w:rsidRPr="0010138A">
        <w:rPr>
          <w:rFonts w:ascii="Times New Roman" w:hAnsi="Times New Roman"/>
          <w:sz w:val="19"/>
          <w:szCs w:val="19"/>
        </w:rPr>
        <w:t>16:1915-1923.</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Deleersnyder</w:t>
      </w:r>
      <w:proofErr w:type="spellEnd"/>
      <w:r w:rsidRPr="0010138A">
        <w:rPr>
          <w:rFonts w:ascii="Times New Roman" w:hAnsi="Times New Roman"/>
          <w:sz w:val="19"/>
          <w:szCs w:val="19"/>
        </w:rPr>
        <w:t xml:space="preserve">, V., </w:t>
      </w:r>
      <w:proofErr w:type="spellStart"/>
      <w:r w:rsidRPr="0010138A">
        <w:rPr>
          <w:rFonts w:ascii="Times New Roman" w:hAnsi="Times New Roman"/>
          <w:sz w:val="19"/>
          <w:szCs w:val="19"/>
        </w:rPr>
        <w:t>Pillez</w:t>
      </w:r>
      <w:proofErr w:type="spellEnd"/>
      <w:r w:rsidRPr="0010138A">
        <w:rPr>
          <w:rFonts w:ascii="Times New Roman" w:hAnsi="Times New Roman"/>
          <w:sz w:val="19"/>
          <w:szCs w:val="19"/>
        </w:rPr>
        <w:t xml:space="preserve">, A., </w:t>
      </w:r>
      <w:proofErr w:type="spellStart"/>
      <w:r w:rsidRPr="0010138A">
        <w:rPr>
          <w:rFonts w:ascii="Times New Roman" w:hAnsi="Times New Roman"/>
          <w:sz w:val="19"/>
          <w:szCs w:val="19"/>
        </w:rPr>
        <w:t>Wychowski</w:t>
      </w:r>
      <w:proofErr w:type="spellEnd"/>
      <w:r w:rsidRPr="0010138A">
        <w:rPr>
          <w:rFonts w:ascii="Times New Roman" w:hAnsi="Times New Roman"/>
          <w:sz w:val="19"/>
          <w:szCs w:val="19"/>
        </w:rPr>
        <w:t xml:space="preserve">, C., Blight, K., </w:t>
      </w:r>
      <w:proofErr w:type="spellStart"/>
      <w:r w:rsidRPr="0010138A">
        <w:rPr>
          <w:rFonts w:ascii="Times New Roman" w:hAnsi="Times New Roman"/>
          <w:sz w:val="19"/>
          <w:szCs w:val="19"/>
        </w:rPr>
        <w:t>Xu</w:t>
      </w:r>
      <w:proofErr w:type="spellEnd"/>
      <w:r w:rsidRPr="0010138A">
        <w:rPr>
          <w:rFonts w:ascii="Times New Roman" w:hAnsi="Times New Roman"/>
          <w:sz w:val="19"/>
          <w:szCs w:val="19"/>
        </w:rPr>
        <w:t xml:space="preserve">, J., </w:t>
      </w:r>
      <w:proofErr w:type="spellStart"/>
      <w:r w:rsidRPr="0010138A">
        <w:rPr>
          <w:rFonts w:ascii="Times New Roman" w:hAnsi="Times New Roman"/>
          <w:sz w:val="19"/>
          <w:szCs w:val="19"/>
        </w:rPr>
        <w:t>Halhu</w:t>
      </w:r>
      <w:proofErr w:type="spellEnd"/>
      <w:r w:rsidRPr="0010138A">
        <w:rPr>
          <w:rFonts w:ascii="Times New Roman" w:hAnsi="Times New Roman"/>
          <w:sz w:val="19"/>
          <w:szCs w:val="19"/>
        </w:rPr>
        <w:t xml:space="preserve">, Y. S., Rice, C.M and </w:t>
      </w:r>
      <w:proofErr w:type="spellStart"/>
      <w:r w:rsidRPr="0010138A">
        <w:rPr>
          <w:rFonts w:ascii="Times New Roman" w:hAnsi="Times New Roman"/>
          <w:sz w:val="19"/>
          <w:szCs w:val="19"/>
        </w:rPr>
        <w:t>Dubuisson</w:t>
      </w:r>
      <w:proofErr w:type="spellEnd"/>
      <w:r w:rsidRPr="0010138A">
        <w:rPr>
          <w:rFonts w:ascii="Times New Roman" w:hAnsi="Times New Roman"/>
          <w:sz w:val="19"/>
          <w:szCs w:val="19"/>
        </w:rPr>
        <w:t xml:space="preserve">, F (2003): Formation of native hepatitis C Virus Glycoprotein complexes. </w:t>
      </w:r>
      <w:r w:rsidRPr="0010138A">
        <w:rPr>
          <w:rFonts w:ascii="Times New Roman" w:hAnsi="Times New Roman"/>
          <w:i/>
          <w:sz w:val="19"/>
          <w:szCs w:val="19"/>
        </w:rPr>
        <w:t>Journal of virology</w:t>
      </w:r>
      <w:r w:rsidRPr="0010138A">
        <w:rPr>
          <w:rFonts w:ascii="Times New Roman" w:hAnsi="Times New Roman"/>
          <w:sz w:val="19"/>
          <w:szCs w:val="19"/>
        </w:rPr>
        <w:t xml:space="preserve"> 71: 697-704.</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Estaban</w:t>
      </w:r>
      <w:proofErr w:type="spellEnd"/>
      <w:r w:rsidRPr="0010138A">
        <w:rPr>
          <w:rFonts w:ascii="Times New Roman" w:hAnsi="Times New Roman"/>
          <w:sz w:val="19"/>
          <w:szCs w:val="19"/>
        </w:rPr>
        <w:t xml:space="preserve"> JI, </w:t>
      </w:r>
      <w:proofErr w:type="spellStart"/>
      <w:r w:rsidRPr="0010138A">
        <w:rPr>
          <w:rFonts w:ascii="Times New Roman" w:hAnsi="Times New Roman"/>
          <w:sz w:val="19"/>
          <w:szCs w:val="19"/>
        </w:rPr>
        <w:t>Estaban</w:t>
      </w:r>
      <w:proofErr w:type="spellEnd"/>
      <w:r w:rsidRPr="0010138A">
        <w:rPr>
          <w:rFonts w:ascii="Times New Roman" w:hAnsi="Times New Roman"/>
          <w:sz w:val="19"/>
          <w:szCs w:val="19"/>
        </w:rPr>
        <w:t xml:space="preserve"> R, </w:t>
      </w:r>
      <w:proofErr w:type="spellStart"/>
      <w:r w:rsidRPr="0010138A">
        <w:rPr>
          <w:rFonts w:ascii="Times New Roman" w:hAnsi="Times New Roman"/>
          <w:sz w:val="19"/>
          <w:szCs w:val="19"/>
        </w:rPr>
        <w:t>Viladomin</w:t>
      </w:r>
      <w:proofErr w:type="spellEnd"/>
      <w:r w:rsidRPr="0010138A">
        <w:rPr>
          <w:rFonts w:ascii="Times New Roman" w:hAnsi="Times New Roman"/>
          <w:sz w:val="19"/>
          <w:szCs w:val="19"/>
        </w:rPr>
        <w:t xml:space="preserve"> L et al (1991) (1989). Hepatitis C</w:t>
      </w:r>
      <w:r w:rsidR="003B54EA" w:rsidRPr="0010138A">
        <w:rPr>
          <w:rFonts w:ascii="Times New Roman" w:hAnsi="Times New Roman"/>
          <w:sz w:val="19"/>
          <w:szCs w:val="19"/>
        </w:rPr>
        <w:t xml:space="preserve"> </w:t>
      </w:r>
      <w:r w:rsidRPr="0010138A">
        <w:rPr>
          <w:rFonts w:ascii="Times New Roman" w:hAnsi="Times New Roman"/>
          <w:sz w:val="19"/>
          <w:szCs w:val="19"/>
        </w:rPr>
        <w:t>virus antibodies among risk groups in Span. Lancet 2:294-7</w:t>
      </w:r>
      <w:r w:rsidR="00CE3B50">
        <w:rPr>
          <w:rFonts w:ascii="Times New Roman" w:eastAsiaTheme="minorEastAsia" w:hAnsi="Times New Roman" w:hint="eastAsia"/>
          <w:sz w:val="19"/>
          <w:szCs w:val="19"/>
          <w:lang w:eastAsia="zh-CN"/>
        </w:rPr>
        <w:t xml:space="preserve">. </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Estaban</w:t>
      </w:r>
      <w:proofErr w:type="spellEnd"/>
      <w:r w:rsidRPr="0010138A">
        <w:rPr>
          <w:rFonts w:ascii="Times New Roman" w:hAnsi="Times New Roman"/>
          <w:sz w:val="19"/>
          <w:szCs w:val="19"/>
        </w:rPr>
        <w:t xml:space="preserve"> JI, Gonzalez A, </w:t>
      </w:r>
      <w:proofErr w:type="spellStart"/>
      <w:r w:rsidRPr="0010138A">
        <w:rPr>
          <w:rFonts w:ascii="Times New Roman" w:hAnsi="Times New Roman"/>
          <w:sz w:val="19"/>
          <w:szCs w:val="19"/>
        </w:rPr>
        <w:t>Hernondez</w:t>
      </w:r>
      <w:proofErr w:type="spellEnd"/>
      <w:r w:rsidRPr="0010138A">
        <w:rPr>
          <w:rFonts w:ascii="Times New Roman" w:hAnsi="Times New Roman"/>
          <w:sz w:val="19"/>
          <w:szCs w:val="19"/>
        </w:rPr>
        <w:t xml:space="preserve"> JM, et al (1990). Evaluation of antibodies to hepatitis C virus in a study of transfusion associated hepatitis. New England Journal of Medicine. 323: 1107-12.</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Farci</w:t>
      </w:r>
      <w:proofErr w:type="spellEnd"/>
      <w:r w:rsidRPr="0010138A">
        <w:rPr>
          <w:rFonts w:ascii="Times New Roman" w:hAnsi="Times New Roman"/>
          <w:sz w:val="19"/>
          <w:szCs w:val="19"/>
        </w:rPr>
        <w:t xml:space="preserve">, P., </w:t>
      </w:r>
      <w:proofErr w:type="spellStart"/>
      <w:r w:rsidRPr="0010138A">
        <w:rPr>
          <w:rFonts w:ascii="Times New Roman" w:hAnsi="Times New Roman"/>
          <w:sz w:val="19"/>
          <w:szCs w:val="19"/>
        </w:rPr>
        <w:t>Shimoda</w:t>
      </w:r>
      <w:proofErr w:type="spellEnd"/>
      <w:r w:rsidRPr="0010138A">
        <w:rPr>
          <w:rFonts w:ascii="Times New Roman" w:hAnsi="Times New Roman"/>
          <w:sz w:val="19"/>
          <w:szCs w:val="19"/>
        </w:rPr>
        <w:t xml:space="preserve">, A; Wong, D., </w:t>
      </w:r>
      <w:proofErr w:type="spellStart"/>
      <w:r w:rsidRPr="0010138A">
        <w:rPr>
          <w:rFonts w:ascii="Times New Roman" w:hAnsi="Times New Roman"/>
          <w:sz w:val="19"/>
          <w:szCs w:val="19"/>
        </w:rPr>
        <w:t>Cabe</w:t>
      </w:r>
      <w:proofErr w:type="spellEnd"/>
      <w:r w:rsidRPr="0010138A">
        <w:rPr>
          <w:rFonts w:ascii="Times New Roman" w:hAnsi="Times New Roman"/>
          <w:sz w:val="19"/>
          <w:szCs w:val="19"/>
        </w:rPr>
        <w:t xml:space="preserve"> </w:t>
      </w:r>
      <w:proofErr w:type="spellStart"/>
      <w:r w:rsidRPr="0010138A">
        <w:rPr>
          <w:rFonts w:ascii="Times New Roman" w:hAnsi="Times New Roman"/>
          <w:sz w:val="19"/>
          <w:szCs w:val="19"/>
        </w:rPr>
        <w:t>zon</w:t>
      </w:r>
      <w:proofErr w:type="spellEnd"/>
      <w:r w:rsidRPr="0010138A">
        <w:rPr>
          <w:rFonts w:ascii="Times New Roman" w:hAnsi="Times New Roman"/>
          <w:sz w:val="19"/>
          <w:szCs w:val="19"/>
        </w:rPr>
        <w:t xml:space="preserve">, T </w:t>
      </w:r>
      <w:proofErr w:type="spellStart"/>
      <w:r w:rsidRPr="0010138A">
        <w:rPr>
          <w:rFonts w:ascii="Times New Roman" w:hAnsi="Times New Roman"/>
          <w:sz w:val="19"/>
          <w:szCs w:val="19"/>
        </w:rPr>
        <w:t>Gionannis</w:t>
      </w:r>
      <w:proofErr w:type="spellEnd"/>
      <w:r w:rsidRPr="0010138A">
        <w:rPr>
          <w:rFonts w:ascii="Times New Roman" w:hAnsi="Times New Roman"/>
          <w:sz w:val="19"/>
          <w:szCs w:val="19"/>
        </w:rPr>
        <w:t xml:space="preserve">, D. </w:t>
      </w:r>
      <w:proofErr w:type="spellStart"/>
      <w:r w:rsidRPr="0010138A">
        <w:rPr>
          <w:rFonts w:ascii="Times New Roman" w:hAnsi="Times New Roman"/>
          <w:sz w:val="19"/>
          <w:szCs w:val="19"/>
        </w:rPr>
        <w:t>Strazzera</w:t>
      </w:r>
      <w:proofErr w:type="spellEnd"/>
      <w:r w:rsidRPr="0010138A">
        <w:rPr>
          <w:rFonts w:ascii="Times New Roman" w:hAnsi="Times New Roman"/>
          <w:sz w:val="19"/>
          <w:szCs w:val="19"/>
        </w:rPr>
        <w:t xml:space="preserve">, A., Shimizu, M, Alter, H.J and Purcell R.H (1996): Prevention of hepatitis C virus infection in chimpanzees by hyper immune serum against the </w:t>
      </w:r>
      <w:proofErr w:type="spellStart"/>
      <w:r w:rsidRPr="0010138A">
        <w:rPr>
          <w:rFonts w:ascii="Times New Roman" w:hAnsi="Times New Roman"/>
          <w:sz w:val="19"/>
          <w:szCs w:val="19"/>
        </w:rPr>
        <w:t>hypervariable</w:t>
      </w:r>
      <w:proofErr w:type="spellEnd"/>
      <w:r w:rsidRPr="0010138A">
        <w:rPr>
          <w:rFonts w:ascii="Times New Roman" w:hAnsi="Times New Roman"/>
          <w:sz w:val="19"/>
          <w:szCs w:val="19"/>
        </w:rPr>
        <w:t xml:space="preserve"> region 1 of the envelope 2 protein. </w:t>
      </w:r>
      <w:r w:rsidRPr="0010138A">
        <w:rPr>
          <w:rFonts w:ascii="Times New Roman" w:hAnsi="Times New Roman"/>
          <w:i/>
          <w:sz w:val="19"/>
          <w:szCs w:val="19"/>
        </w:rPr>
        <w:t>Proceedings of the National Academy of Sciences, USA</w:t>
      </w:r>
      <w:r w:rsidRPr="0010138A">
        <w:rPr>
          <w:rFonts w:ascii="Times New Roman" w:hAnsi="Times New Roman"/>
          <w:sz w:val="19"/>
          <w:szCs w:val="19"/>
        </w:rPr>
        <w:t xml:space="preserve"> 93: 15394-15399.</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Feld</w:t>
      </w:r>
      <w:proofErr w:type="spellEnd"/>
      <w:r w:rsidRPr="0010138A">
        <w:rPr>
          <w:rFonts w:ascii="Times New Roman" w:hAnsi="Times New Roman"/>
          <w:sz w:val="19"/>
          <w:szCs w:val="19"/>
        </w:rPr>
        <w:t xml:space="preserve"> JJ, </w:t>
      </w:r>
      <w:proofErr w:type="spellStart"/>
      <w:r w:rsidRPr="0010138A">
        <w:rPr>
          <w:rFonts w:ascii="Times New Roman" w:hAnsi="Times New Roman"/>
          <w:sz w:val="19"/>
          <w:szCs w:val="19"/>
        </w:rPr>
        <w:t>Ocama</w:t>
      </w:r>
      <w:proofErr w:type="spellEnd"/>
      <w:r w:rsidRPr="0010138A">
        <w:rPr>
          <w:rFonts w:ascii="Times New Roman" w:hAnsi="Times New Roman"/>
          <w:sz w:val="19"/>
          <w:szCs w:val="19"/>
        </w:rPr>
        <w:t xml:space="preserve"> P, Ronald A (2005). The liver in HIV in Africa. </w:t>
      </w:r>
      <w:proofErr w:type="spellStart"/>
      <w:r w:rsidRPr="0010138A">
        <w:rPr>
          <w:rFonts w:ascii="Times New Roman" w:hAnsi="Times New Roman"/>
          <w:i/>
          <w:sz w:val="19"/>
          <w:szCs w:val="19"/>
        </w:rPr>
        <w:t>Ther</w:t>
      </w:r>
      <w:proofErr w:type="spellEnd"/>
      <w:r w:rsidRPr="0010138A">
        <w:rPr>
          <w:rFonts w:ascii="Times New Roman" w:hAnsi="Times New Roman"/>
          <w:i/>
          <w:sz w:val="19"/>
          <w:szCs w:val="19"/>
        </w:rPr>
        <w:t xml:space="preserve"> </w:t>
      </w:r>
      <w:r w:rsidRPr="0010138A">
        <w:rPr>
          <w:rFonts w:ascii="Times New Roman" w:hAnsi="Times New Roman"/>
          <w:sz w:val="19"/>
          <w:szCs w:val="19"/>
        </w:rPr>
        <w:t>10: 953-967</w:t>
      </w:r>
      <w:r w:rsidR="00CE3B50">
        <w:rPr>
          <w:rFonts w:ascii="Times New Roman" w:eastAsiaTheme="minorEastAsia" w:hAnsi="Times New Roman" w:hint="eastAsia"/>
          <w:sz w:val="19"/>
          <w:szCs w:val="19"/>
          <w:lang w:eastAsia="zh-CN"/>
        </w:rPr>
        <w:t>.</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Greub</w:t>
      </w:r>
      <w:proofErr w:type="gramStart"/>
      <w:r w:rsidR="003B54EA" w:rsidRPr="0010138A">
        <w:rPr>
          <w:rFonts w:ascii="Times New Roman" w:hAnsi="Times New Roman"/>
          <w:sz w:val="19"/>
          <w:szCs w:val="19"/>
        </w:rPr>
        <w:t>,</w:t>
      </w:r>
      <w:r w:rsidRPr="0010138A">
        <w:rPr>
          <w:rFonts w:ascii="Times New Roman" w:hAnsi="Times New Roman"/>
          <w:sz w:val="19"/>
          <w:szCs w:val="19"/>
        </w:rPr>
        <w:t>G</w:t>
      </w:r>
      <w:proofErr w:type="spellEnd"/>
      <w:proofErr w:type="gramEnd"/>
      <w:r w:rsidR="003B54EA" w:rsidRPr="0010138A">
        <w:rPr>
          <w:rFonts w:ascii="Times New Roman" w:hAnsi="Times New Roman"/>
          <w:sz w:val="19"/>
          <w:szCs w:val="19"/>
        </w:rPr>
        <w:t>.</w:t>
      </w:r>
      <w:r w:rsidRPr="0010138A">
        <w:rPr>
          <w:rFonts w:ascii="Times New Roman" w:hAnsi="Times New Roman"/>
          <w:sz w:val="19"/>
          <w:szCs w:val="19"/>
        </w:rPr>
        <w:t xml:space="preserve">(2000). Clinical progression, survival, and immune recovery during antiretroviral therapy in patients with HIV-1 and hepatitis C virus co-infection: the </w:t>
      </w:r>
      <w:proofErr w:type="spellStart"/>
      <w:r w:rsidRPr="0010138A">
        <w:rPr>
          <w:rFonts w:ascii="Times New Roman" w:hAnsi="Times New Roman"/>
          <w:sz w:val="19"/>
          <w:szCs w:val="19"/>
        </w:rPr>
        <w:t>swiss</w:t>
      </w:r>
      <w:proofErr w:type="spellEnd"/>
      <w:r w:rsidRPr="0010138A">
        <w:rPr>
          <w:rFonts w:ascii="Times New Roman" w:hAnsi="Times New Roman"/>
          <w:sz w:val="19"/>
          <w:szCs w:val="19"/>
        </w:rPr>
        <w:t xml:space="preserve"> HIV cohort study. Lancet 356:1800-1809.</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r w:rsidRPr="0010138A">
        <w:rPr>
          <w:rFonts w:ascii="Times New Roman" w:hAnsi="Times New Roman"/>
          <w:sz w:val="19"/>
          <w:szCs w:val="19"/>
        </w:rPr>
        <w:t>HIV treatment guidelines-</w:t>
      </w:r>
      <w:proofErr w:type="spellStart"/>
      <w:r w:rsidRPr="0010138A">
        <w:rPr>
          <w:rFonts w:ascii="Times New Roman" w:hAnsi="Times New Roman"/>
          <w:sz w:val="19"/>
          <w:szCs w:val="19"/>
        </w:rPr>
        <w:t>Aoverview</w:t>
      </w:r>
      <w:proofErr w:type="spellEnd"/>
      <w:r w:rsidRPr="0010138A">
        <w:rPr>
          <w:rFonts w:ascii="Times New Roman" w:hAnsi="Times New Roman"/>
          <w:sz w:val="19"/>
          <w:szCs w:val="19"/>
        </w:rPr>
        <w:t xml:space="preserve">. </w:t>
      </w:r>
      <w:r w:rsidRPr="0010138A">
        <w:rPr>
          <w:rFonts w:ascii="Times New Roman" w:hAnsi="Times New Roman"/>
          <w:i/>
          <w:sz w:val="19"/>
          <w:szCs w:val="19"/>
        </w:rPr>
        <w:t>Current Pharmacy Disease</w:t>
      </w:r>
      <w:r w:rsidRPr="0010138A">
        <w:rPr>
          <w:rFonts w:ascii="Times New Roman" w:hAnsi="Times New Roman"/>
          <w:sz w:val="19"/>
          <w:szCs w:val="19"/>
        </w:rPr>
        <w:t xml:space="preserve"> 12:1045-1063</w:t>
      </w:r>
      <w:r w:rsidR="00CE3B50">
        <w:rPr>
          <w:rFonts w:ascii="Times New Roman" w:eastAsiaTheme="minorEastAsia" w:hAnsi="Times New Roman" w:hint="eastAsia"/>
          <w:sz w:val="19"/>
          <w:szCs w:val="19"/>
          <w:lang w:eastAsia="zh-CN"/>
        </w:rPr>
        <w:t>.</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r w:rsidRPr="0010138A">
        <w:rPr>
          <w:rFonts w:ascii="Times New Roman" w:hAnsi="Times New Roman"/>
          <w:sz w:val="19"/>
          <w:szCs w:val="19"/>
        </w:rPr>
        <w:t xml:space="preserve">Houghton M, </w:t>
      </w:r>
      <w:proofErr w:type="spellStart"/>
      <w:r w:rsidRPr="0010138A">
        <w:rPr>
          <w:rFonts w:ascii="Times New Roman" w:hAnsi="Times New Roman"/>
          <w:sz w:val="19"/>
          <w:szCs w:val="19"/>
        </w:rPr>
        <w:t>Wemer</w:t>
      </w:r>
      <w:proofErr w:type="spellEnd"/>
      <w:r w:rsidRPr="0010138A">
        <w:rPr>
          <w:rFonts w:ascii="Times New Roman" w:hAnsi="Times New Roman"/>
          <w:sz w:val="19"/>
          <w:szCs w:val="19"/>
        </w:rPr>
        <w:t xml:space="preserve"> A, Han J, </w:t>
      </w:r>
      <w:proofErr w:type="spellStart"/>
      <w:r w:rsidRPr="0010138A">
        <w:rPr>
          <w:rFonts w:ascii="Times New Roman" w:hAnsi="Times New Roman"/>
          <w:sz w:val="19"/>
          <w:szCs w:val="19"/>
        </w:rPr>
        <w:t>Kuo</w:t>
      </w:r>
      <w:proofErr w:type="spellEnd"/>
      <w:r w:rsidRPr="0010138A">
        <w:rPr>
          <w:rFonts w:ascii="Times New Roman" w:hAnsi="Times New Roman"/>
          <w:sz w:val="19"/>
          <w:szCs w:val="19"/>
        </w:rPr>
        <w:t xml:space="preserve"> G, </w:t>
      </w:r>
      <w:proofErr w:type="spellStart"/>
      <w:r w:rsidRPr="0010138A">
        <w:rPr>
          <w:rFonts w:ascii="Times New Roman" w:hAnsi="Times New Roman"/>
          <w:sz w:val="19"/>
          <w:szCs w:val="19"/>
        </w:rPr>
        <w:t>Choo</w:t>
      </w:r>
      <w:proofErr w:type="spellEnd"/>
      <w:r w:rsidRPr="0010138A">
        <w:rPr>
          <w:rFonts w:ascii="Times New Roman" w:hAnsi="Times New Roman"/>
          <w:sz w:val="19"/>
          <w:szCs w:val="19"/>
        </w:rPr>
        <w:t xml:space="preserve"> Q-L (1991) Molecular Biology of the hepatitis C </w:t>
      </w:r>
      <w:r w:rsidRPr="0010138A">
        <w:rPr>
          <w:rFonts w:ascii="Times New Roman" w:hAnsi="Times New Roman"/>
          <w:sz w:val="19"/>
          <w:szCs w:val="19"/>
        </w:rPr>
        <w:lastRenderedPageBreak/>
        <w:t xml:space="preserve">viruses; implication for diagnosis, Development and Control of viral Disease. </w:t>
      </w:r>
      <w:proofErr w:type="spellStart"/>
      <w:r w:rsidRPr="0010138A">
        <w:rPr>
          <w:rFonts w:ascii="Times New Roman" w:hAnsi="Times New Roman"/>
          <w:sz w:val="19"/>
          <w:szCs w:val="19"/>
        </w:rPr>
        <w:t>Hepatology</w:t>
      </w:r>
      <w:proofErr w:type="spellEnd"/>
      <w:r w:rsidRPr="0010138A">
        <w:rPr>
          <w:rFonts w:ascii="Times New Roman" w:hAnsi="Times New Roman"/>
          <w:sz w:val="19"/>
          <w:szCs w:val="19"/>
        </w:rPr>
        <w:t xml:space="preserve"> 14: 381-8.</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Islan</w:t>
      </w:r>
      <w:proofErr w:type="spellEnd"/>
      <w:r w:rsidRPr="0010138A">
        <w:rPr>
          <w:rFonts w:ascii="Times New Roman" w:hAnsi="Times New Roman"/>
          <w:sz w:val="19"/>
          <w:szCs w:val="19"/>
        </w:rPr>
        <w:t xml:space="preserve">, M.M, </w:t>
      </w:r>
      <w:proofErr w:type="spellStart"/>
      <w:r w:rsidRPr="0010138A">
        <w:rPr>
          <w:rFonts w:ascii="Times New Roman" w:hAnsi="Times New Roman"/>
          <w:sz w:val="19"/>
          <w:szCs w:val="19"/>
        </w:rPr>
        <w:t>Tabassum</w:t>
      </w:r>
      <w:proofErr w:type="spellEnd"/>
      <w:r w:rsidRPr="0010138A">
        <w:rPr>
          <w:rFonts w:ascii="Times New Roman" w:hAnsi="Times New Roman"/>
          <w:sz w:val="19"/>
          <w:szCs w:val="19"/>
        </w:rPr>
        <w:t xml:space="preserve"> S (2008): HBV, HCV and </w:t>
      </w:r>
      <w:proofErr w:type="spellStart"/>
      <w:r w:rsidRPr="0010138A">
        <w:rPr>
          <w:rFonts w:ascii="Times New Roman" w:hAnsi="Times New Roman"/>
          <w:sz w:val="19"/>
          <w:szCs w:val="19"/>
        </w:rPr>
        <w:t>Syphillis</w:t>
      </w:r>
      <w:proofErr w:type="spellEnd"/>
      <w:r w:rsidRPr="0010138A">
        <w:rPr>
          <w:rFonts w:ascii="Times New Roman" w:hAnsi="Times New Roman"/>
          <w:sz w:val="19"/>
          <w:szCs w:val="19"/>
        </w:rPr>
        <w:t xml:space="preserve"> co-infection in HIV positive patients </w:t>
      </w:r>
      <w:r w:rsidRPr="0010138A">
        <w:rPr>
          <w:rFonts w:ascii="Times New Roman" w:hAnsi="Times New Roman"/>
          <w:i/>
          <w:sz w:val="19"/>
          <w:szCs w:val="19"/>
        </w:rPr>
        <w:t>Indian Journal of Medical Microbiology</w:t>
      </w:r>
      <w:r w:rsidRPr="0010138A">
        <w:rPr>
          <w:rFonts w:ascii="Times New Roman" w:hAnsi="Times New Roman"/>
          <w:sz w:val="19"/>
          <w:szCs w:val="19"/>
        </w:rPr>
        <w:t>, 26: 282-3.</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i/>
          <w:sz w:val="19"/>
          <w:szCs w:val="19"/>
        </w:rPr>
      </w:pPr>
      <w:proofErr w:type="spellStart"/>
      <w:r w:rsidRPr="0010138A">
        <w:rPr>
          <w:rFonts w:ascii="Times New Roman" w:hAnsi="Times New Roman"/>
          <w:sz w:val="19"/>
          <w:szCs w:val="19"/>
        </w:rPr>
        <w:t>Jawetz</w:t>
      </w:r>
      <w:proofErr w:type="spellEnd"/>
      <w:r w:rsidRPr="0010138A">
        <w:rPr>
          <w:rFonts w:ascii="Times New Roman" w:hAnsi="Times New Roman"/>
          <w:sz w:val="19"/>
          <w:szCs w:val="19"/>
        </w:rPr>
        <w:t xml:space="preserve">, E., </w:t>
      </w:r>
      <w:proofErr w:type="spellStart"/>
      <w:r w:rsidRPr="0010138A">
        <w:rPr>
          <w:rFonts w:ascii="Times New Roman" w:hAnsi="Times New Roman"/>
          <w:sz w:val="19"/>
          <w:szCs w:val="19"/>
        </w:rPr>
        <w:t>Melnick</w:t>
      </w:r>
      <w:proofErr w:type="spellEnd"/>
      <w:r w:rsidRPr="0010138A">
        <w:rPr>
          <w:rFonts w:ascii="Times New Roman" w:hAnsi="Times New Roman"/>
          <w:sz w:val="19"/>
          <w:szCs w:val="19"/>
        </w:rPr>
        <w:t xml:space="preserve">, J and </w:t>
      </w:r>
      <w:proofErr w:type="spellStart"/>
      <w:r w:rsidRPr="0010138A">
        <w:rPr>
          <w:rFonts w:ascii="Times New Roman" w:hAnsi="Times New Roman"/>
          <w:sz w:val="19"/>
          <w:szCs w:val="19"/>
        </w:rPr>
        <w:t>Adeberg</w:t>
      </w:r>
      <w:proofErr w:type="spellEnd"/>
      <w:r w:rsidRPr="0010138A">
        <w:rPr>
          <w:rFonts w:ascii="Times New Roman" w:hAnsi="Times New Roman"/>
          <w:sz w:val="19"/>
          <w:szCs w:val="19"/>
        </w:rPr>
        <w:t xml:space="preserve">, </w:t>
      </w:r>
      <w:proofErr w:type="gramStart"/>
      <w:r w:rsidRPr="0010138A">
        <w:rPr>
          <w:rFonts w:ascii="Times New Roman" w:hAnsi="Times New Roman"/>
          <w:sz w:val="19"/>
          <w:szCs w:val="19"/>
        </w:rPr>
        <w:t>B(</w:t>
      </w:r>
      <w:proofErr w:type="gramEnd"/>
      <w:r w:rsidRPr="0010138A">
        <w:rPr>
          <w:rFonts w:ascii="Times New Roman" w:hAnsi="Times New Roman"/>
          <w:sz w:val="19"/>
          <w:szCs w:val="19"/>
        </w:rPr>
        <w:t xml:space="preserve">2007): Hepatitis Viruses. </w:t>
      </w:r>
      <w:r w:rsidRPr="0010138A">
        <w:rPr>
          <w:rFonts w:ascii="Times New Roman" w:hAnsi="Times New Roman"/>
          <w:i/>
          <w:sz w:val="19"/>
          <w:szCs w:val="19"/>
        </w:rPr>
        <w:t>Medical Microbiology</w:t>
      </w:r>
      <w:r w:rsidRPr="0010138A">
        <w:rPr>
          <w:rFonts w:ascii="Times New Roman" w:hAnsi="Times New Roman"/>
          <w:sz w:val="19"/>
          <w:szCs w:val="19"/>
        </w:rPr>
        <w:t>, 21</w:t>
      </w:r>
      <w:r w:rsidRPr="0010138A">
        <w:rPr>
          <w:rFonts w:ascii="Times New Roman" w:hAnsi="Times New Roman"/>
          <w:sz w:val="19"/>
          <w:szCs w:val="19"/>
          <w:vertAlign w:val="superscript"/>
        </w:rPr>
        <w:t>st</w:t>
      </w:r>
      <w:r w:rsidRPr="0010138A">
        <w:rPr>
          <w:rFonts w:ascii="Times New Roman" w:hAnsi="Times New Roman"/>
          <w:sz w:val="19"/>
          <w:szCs w:val="19"/>
        </w:rPr>
        <w:t xml:space="preserve"> ed. Pp. 425-443.</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Koate</w:t>
      </w:r>
      <w:proofErr w:type="spellEnd"/>
      <w:r w:rsidRPr="0010138A">
        <w:rPr>
          <w:rFonts w:ascii="Times New Roman" w:hAnsi="Times New Roman"/>
          <w:sz w:val="19"/>
          <w:szCs w:val="19"/>
        </w:rPr>
        <w:t xml:space="preserve"> BB, </w:t>
      </w:r>
      <w:proofErr w:type="spellStart"/>
      <w:r w:rsidRPr="0010138A">
        <w:rPr>
          <w:rFonts w:ascii="Times New Roman" w:hAnsi="Times New Roman"/>
          <w:sz w:val="19"/>
          <w:szCs w:val="19"/>
        </w:rPr>
        <w:t>Buseri</w:t>
      </w:r>
      <w:proofErr w:type="spellEnd"/>
      <w:r w:rsidRPr="0010138A">
        <w:rPr>
          <w:rFonts w:ascii="Times New Roman" w:hAnsi="Times New Roman"/>
          <w:sz w:val="19"/>
          <w:szCs w:val="19"/>
        </w:rPr>
        <w:t xml:space="preserve"> FI, Jeremiah ZA (2009). </w:t>
      </w:r>
      <w:proofErr w:type="spellStart"/>
      <w:r w:rsidRPr="0010138A">
        <w:rPr>
          <w:rFonts w:ascii="Times New Roman" w:hAnsi="Times New Roman"/>
          <w:sz w:val="19"/>
          <w:szCs w:val="19"/>
        </w:rPr>
        <w:t>Seroprevalence</w:t>
      </w:r>
      <w:proofErr w:type="spellEnd"/>
      <w:r w:rsidRPr="0010138A">
        <w:rPr>
          <w:rFonts w:ascii="Times New Roman" w:hAnsi="Times New Roman"/>
          <w:sz w:val="19"/>
          <w:szCs w:val="19"/>
        </w:rPr>
        <w:t xml:space="preserve"> of hepatitis C virus among Blood donors in Rivers State. Nigeria. </w:t>
      </w:r>
      <w:proofErr w:type="spellStart"/>
      <w:r w:rsidRPr="0010138A">
        <w:rPr>
          <w:rFonts w:ascii="Times New Roman" w:hAnsi="Times New Roman"/>
          <w:sz w:val="19"/>
          <w:szCs w:val="19"/>
        </w:rPr>
        <w:t>TranfusMedicines</w:t>
      </w:r>
      <w:proofErr w:type="spellEnd"/>
      <w:r w:rsidRPr="0010138A">
        <w:rPr>
          <w:rFonts w:ascii="Times New Roman" w:hAnsi="Times New Roman"/>
          <w:sz w:val="19"/>
          <w:szCs w:val="19"/>
        </w:rPr>
        <w:t>: 4449-45.</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Lesens</w:t>
      </w:r>
      <w:proofErr w:type="spellEnd"/>
      <w:r w:rsidR="003B54EA" w:rsidRPr="0010138A">
        <w:rPr>
          <w:rFonts w:ascii="Times New Roman" w:hAnsi="Times New Roman"/>
          <w:sz w:val="19"/>
          <w:szCs w:val="19"/>
        </w:rPr>
        <w:t>,</w:t>
      </w:r>
      <w:r w:rsidRPr="0010138A">
        <w:rPr>
          <w:rFonts w:ascii="Times New Roman" w:hAnsi="Times New Roman"/>
          <w:sz w:val="19"/>
          <w:szCs w:val="19"/>
        </w:rPr>
        <w:t xml:space="preserve"> O</w:t>
      </w:r>
      <w:r w:rsidR="003B54EA" w:rsidRPr="0010138A">
        <w:rPr>
          <w:rFonts w:ascii="Times New Roman" w:hAnsi="Times New Roman"/>
          <w:sz w:val="19"/>
          <w:szCs w:val="19"/>
        </w:rPr>
        <w:t>.</w:t>
      </w:r>
      <w:r w:rsidRPr="0010138A">
        <w:rPr>
          <w:rFonts w:ascii="Times New Roman" w:hAnsi="Times New Roman"/>
          <w:sz w:val="19"/>
          <w:szCs w:val="19"/>
        </w:rPr>
        <w:t xml:space="preserve"> (2001): Hepatitis C virus is related to progressive liver disease in human immunodeficiency virus – positive hemophiliacs and should be treated as an opportunistic infection. </w:t>
      </w:r>
      <w:r w:rsidRPr="0010138A">
        <w:rPr>
          <w:rFonts w:ascii="Times New Roman" w:hAnsi="Times New Roman"/>
          <w:i/>
          <w:sz w:val="19"/>
          <w:szCs w:val="19"/>
        </w:rPr>
        <w:t>Journal of infect. Dis.</w:t>
      </w:r>
      <w:r w:rsidRPr="0010138A">
        <w:rPr>
          <w:rFonts w:ascii="Times New Roman" w:hAnsi="Times New Roman"/>
          <w:sz w:val="19"/>
          <w:szCs w:val="19"/>
        </w:rPr>
        <w:t xml:space="preserve"> 168(4): 1268-75.</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Miyamura</w:t>
      </w:r>
      <w:proofErr w:type="spellEnd"/>
      <w:r w:rsidRPr="0010138A">
        <w:rPr>
          <w:rFonts w:ascii="Times New Roman" w:hAnsi="Times New Roman"/>
          <w:sz w:val="19"/>
          <w:szCs w:val="19"/>
        </w:rPr>
        <w:t xml:space="preserve"> T, Saito I, Katayama T. et al (1990). Detection of antibody against antigen expressed by molecularly cloned hepatitis C virus CDNA: application to diagnosis and blood screening for post transfusion hepatitis Proc National Academic Science USA 87:983-7.</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Monga</w:t>
      </w:r>
      <w:proofErr w:type="spellEnd"/>
      <w:r w:rsidRPr="0010138A">
        <w:rPr>
          <w:rFonts w:ascii="Times New Roman" w:hAnsi="Times New Roman"/>
          <w:sz w:val="19"/>
          <w:szCs w:val="19"/>
        </w:rPr>
        <w:t xml:space="preserve"> HK, Rodriguez – </w:t>
      </w:r>
      <w:proofErr w:type="spellStart"/>
      <w:r w:rsidRPr="0010138A">
        <w:rPr>
          <w:rFonts w:ascii="Times New Roman" w:hAnsi="Times New Roman"/>
          <w:sz w:val="19"/>
          <w:szCs w:val="19"/>
        </w:rPr>
        <w:t>Barradas</w:t>
      </w:r>
      <w:proofErr w:type="spellEnd"/>
      <w:r w:rsidRPr="0010138A">
        <w:rPr>
          <w:rFonts w:ascii="Times New Roman" w:hAnsi="Times New Roman"/>
          <w:sz w:val="19"/>
          <w:szCs w:val="19"/>
        </w:rPr>
        <w:t xml:space="preserve"> MC, Breaux K, </w:t>
      </w:r>
      <w:proofErr w:type="gramStart"/>
      <w:r w:rsidRPr="0010138A">
        <w:rPr>
          <w:rFonts w:ascii="Times New Roman" w:hAnsi="Times New Roman"/>
          <w:sz w:val="19"/>
          <w:szCs w:val="19"/>
        </w:rPr>
        <w:t>hepatitis</w:t>
      </w:r>
      <w:proofErr w:type="gramEnd"/>
      <w:r w:rsidRPr="0010138A">
        <w:rPr>
          <w:rFonts w:ascii="Times New Roman" w:hAnsi="Times New Roman"/>
          <w:sz w:val="19"/>
          <w:szCs w:val="19"/>
        </w:rPr>
        <w:t xml:space="preserve"> C virus infection related morbidity and mortality among patients with human immunodeficiency virus infection. </w:t>
      </w:r>
      <w:r w:rsidRPr="0010138A">
        <w:rPr>
          <w:rFonts w:ascii="Times New Roman" w:hAnsi="Times New Roman"/>
          <w:i/>
          <w:sz w:val="19"/>
          <w:szCs w:val="19"/>
        </w:rPr>
        <w:t>Clinical infectious Disease</w:t>
      </w:r>
      <w:r w:rsidRPr="0010138A">
        <w:rPr>
          <w:rFonts w:ascii="Times New Roman" w:hAnsi="Times New Roman"/>
          <w:sz w:val="19"/>
          <w:szCs w:val="19"/>
        </w:rPr>
        <w:t xml:space="preserve"> 33: 240-247.</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r w:rsidRPr="0010138A">
        <w:rPr>
          <w:rFonts w:ascii="Times New Roman" w:hAnsi="Times New Roman"/>
          <w:sz w:val="19"/>
          <w:szCs w:val="19"/>
        </w:rPr>
        <w:t xml:space="preserve">Ni Y.N. Lin H.H, Chen P.I. (2003): Serial follow – up of hepatitis C virus RNA and antibody in infants born to hepatitis C virus but human immunodeficiency virus negative mother. In: </w:t>
      </w:r>
      <w:proofErr w:type="spellStart"/>
      <w:r w:rsidRPr="0010138A">
        <w:rPr>
          <w:rFonts w:ascii="Times New Roman" w:hAnsi="Times New Roman"/>
          <w:sz w:val="19"/>
          <w:szCs w:val="19"/>
        </w:rPr>
        <w:t>Nishioka</w:t>
      </w:r>
      <w:proofErr w:type="spellEnd"/>
      <w:r w:rsidRPr="0010138A">
        <w:rPr>
          <w:rFonts w:ascii="Times New Roman" w:hAnsi="Times New Roman"/>
          <w:sz w:val="19"/>
          <w:szCs w:val="19"/>
        </w:rPr>
        <w:t xml:space="preserve">, K, Suzuki H, </w:t>
      </w:r>
      <w:proofErr w:type="spellStart"/>
      <w:r w:rsidRPr="0010138A">
        <w:rPr>
          <w:rFonts w:ascii="Times New Roman" w:hAnsi="Times New Roman"/>
          <w:sz w:val="19"/>
          <w:szCs w:val="19"/>
        </w:rPr>
        <w:t>Mishiro</w:t>
      </w:r>
      <w:proofErr w:type="spellEnd"/>
      <w:r w:rsidRPr="0010138A">
        <w:rPr>
          <w:rFonts w:ascii="Times New Roman" w:hAnsi="Times New Roman"/>
          <w:sz w:val="19"/>
          <w:szCs w:val="19"/>
        </w:rPr>
        <w:t xml:space="preserve"> S, </w:t>
      </w:r>
      <w:proofErr w:type="spellStart"/>
      <w:r w:rsidRPr="0010138A">
        <w:rPr>
          <w:rFonts w:ascii="Times New Roman" w:hAnsi="Times New Roman"/>
          <w:sz w:val="19"/>
          <w:szCs w:val="19"/>
        </w:rPr>
        <w:t>Oda</w:t>
      </w:r>
      <w:proofErr w:type="spellEnd"/>
      <w:r w:rsidRPr="0010138A">
        <w:rPr>
          <w:rFonts w:ascii="Times New Roman" w:hAnsi="Times New Roman"/>
          <w:sz w:val="19"/>
          <w:szCs w:val="19"/>
        </w:rPr>
        <w:t xml:space="preserve"> T, eds. Viral hepatitis and </w:t>
      </w:r>
      <w:r w:rsidRPr="0010138A">
        <w:rPr>
          <w:rFonts w:ascii="Times New Roman" w:hAnsi="Times New Roman"/>
          <w:i/>
          <w:sz w:val="19"/>
          <w:szCs w:val="19"/>
        </w:rPr>
        <w:t>Liver Disease.</w:t>
      </w:r>
      <w:r w:rsidRPr="0010138A">
        <w:rPr>
          <w:rFonts w:ascii="Times New Roman" w:hAnsi="Times New Roman"/>
          <w:sz w:val="19"/>
          <w:szCs w:val="19"/>
        </w:rPr>
        <w:t xml:space="preserve"> Tokyo: Springer – </w:t>
      </w:r>
      <w:proofErr w:type="spellStart"/>
      <w:r w:rsidRPr="0010138A">
        <w:rPr>
          <w:rFonts w:ascii="Times New Roman" w:hAnsi="Times New Roman"/>
          <w:sz w:val="19"/>
          <w:szCs w:val="19"/>
        </w:rPr>
        <w:t>Verlag</w:t>
      </w:r>
      <w:proofErr w:type="spellEnd"/>
      <w:r w:rsidRPr="0010138A">
        <w:rPr>
          <w:rFonts w:ascii="Times New Roman" w:hAnsi="Times New Roman"/>
          <w:sz w:val="19"/>
          <w:szCs w:val="19"/>
        </w:rPr>
        <w:t>. 471-473.</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Odemuyina</w:t>
      </w:r>
      <w:proofErr w:type="spellEnd"/>
      <w:r w:rsidRPr="0010138A">
        <w:rPr>
          <w:rFonts w:ascii="Times New Roman" w:hAnsi="Times New Roman"/>
          <w:sz w:val="19"/>
          <w:szCs w:val="19"/>
        </w:rPr>
        <w:t xml:space="preserve"> SO, </w:t>
      </w:r>
      <w:proofErr w:type="spellStart"/>
      <w:r w:rsidRPr="0010138A">
        <w:rPr>
          <w:rFonts w:ascii="Times New Roman" w:hAnsi="Times New Roman"/>
          <w:sz w:val="19"/>
          <w:szCs w:val="19"/>
        </w:rPr>
        <w:t>Mulders</w:t>
      </w:r>
      <w:proofErr w:type="spellEnd"/>
      <w:r w:rsidRPr="0010138A">
        <w:rPr>
          <w:rFonts w:ascii="Times New Roman" w:hAnsi="Times New Roman"/>
          <w:sz w:val="19"/>
          <w:szCs w:val="19"/>
        </w:rPr>
        <w:t xml:space="preserve"> MN, </w:t>
      </w:r>
      <w:proofErr w:type="spellStart"/>
      <w:r w:rsidRPr="0010138A">
        <w:rPr>
          <w:rFonts w:ascii="Times New Roman" w:hAnsi="Times New Roman"/>
          <w:sz w:val="19"/>
          <w:szCs w:val="19"/>
        </w:rPr>
        <w:t>Oyedele</w:t>
      </w:r>
      <w:proofErr w:type="spellEnd"/>
      <w:r w:rsidRPr="0010138A">
        <w:rPr>
          <w:rFonts w:ascii="Times New Roman" w:hAnsi="Times New Roman"/>
          <w:sz w:val="19"/>
          <w:szCs w:val="19"/>
        </w:rPr>
        <w:t xml:space="preserve"> OI, Ola SO, </w:t>
      </w:r>
      <w:proofErr w:type="spellStart"/>
      <w:r w:rsidRPr="0010138A">
        <w:rPr>
          <w:rFonts w:ascii="Times New Roman" w:hAnsi="Times New Roman"/>
          <w:sz w:val="19"/>
          <w:szCs w:val="19"/>
        </w:rPr>
        <w:t>Odaibo</w:t>
      </w:r>
      <w:proofErr w:type="spellEnd"/>
      <w:r w:rsidRPr="0010138A">
        <w:rPr>
          <w:rFonts w:ascii="Times New Roman" w:hAnsi="Times New Roman"/>
          <w:sz w:val="19"/>
          <w:szCs w:val="19"/>
        </w:rPr>
        <w:t xml:space="preserve"> GN, </w:t>
      </w:r>
      <w:proofErr w:type="spellStart"/>
      <w:r w:rsidRPr="0010138A">
        <w:rPr>
          <w:rFonts w:ascii="Times New Roman" w:hAnsi="Times New Roman"/>
          <w:sz w:val="19"/>
          <w:szCs w:val="19"/>
        </w:rPr>
        <w:t>Olaleye</w:t>
      </w:r>
      <w:proofErr w:type="spellEnd"/>
      <w:r w:rsidRPr="0010138A">
        <w:rPr>
          <w:rFonts w:ascii="Times New Roman" w:hAnsi="Times New Roman"/>
          <w:sz w:val="19"/>
          <w:szCs w:val="19"/>
        </w:rPr>
        <w:t xml:space="preserve"> DO, Muller CP (2001). </w:t>
      </w:r>
      <w:proofErr w:type="spellStart"/>
      <w:r w:rsidRPr="0010138A">
        <w:rPr>
          <w:rFonts w:ascii="Times New Roman" w:hAnsi="Times New Roman"/>
          <w:sz w:val="19"/>
          <w:szCs w:val="19"/>
        </w:rPr>
        <w:t>Phylogenotic</w:t>
      </w:r>
      <w:proofErr w:type="spellEnd"/>
      <w:r w:rsidRPr="0010138A">
        <w:rPr>
          <w:rFonts w:ascii="Times New Roman" w:hAnsi="Times New Roman"/>
          <w:sz w:val="19"/>
          <w:szCs w:val="19"/>
        </w:rPr>
        <w:t xml:space="preserve"> analysis of new hepatitis B virus isolate from Nigeria supports endemic of genotype E in West Africa. </w:t>
      </w:r>
      <w:r w:rsidRPr="0010138A">
        <w:rPr>
          <w:rFonts w:ascii="Times New Roman" w:hAnsi="Times New Roman"/>
          <w:i/>
          <w:sz w:val="19"/>
          <w:szCs w:val="19"/>
        </w:rPr>
        <w:t>Journal of Medical virology</w:t>
      </w:r>
      <w:r w:rsidRPr="0010138A">
        <w:rPr>
          <w:rFonts w:ascii="Times New Roman" w:hAnsi="Times New Roman"/>
          <w:sz w:val="19"/>
          <w:szCs w:val="19"/>
        </w:rPr>
        <w:t xml:space="preserve"> 65:463-469.</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Pagana</w:t>
      </w:r>
      <w:proofErr w:type="spellEnd"/>
      <w:r w:rsidRPr="0010138A">
        <w:rPr>
          <w:rFonts w:ascii="Times New Roman" w:hAnsi="Times New Roman"/>
          <w:sz w:val="19"/>
          <w:szCs w:val="19"/>
        </w:rPr>
        <w:t xml:space="preserve"> KD, </w:t>
      </w:r>
      <w:proofErr w:type="spellStart"/>
      <w:r w:rsidRPr="0010138A">
        <w:rPr>
          <w:rFonts w:ascii="Times New Roman" w:hAnsi="Times New Roman"/>
          <w:sz w:val="19"/>
          <w:szCs w:val="19"/>
        </w:rPr>
        <w:t>Pagana</w:t>
      </w:r>
      <w:proofErr w:type="spellEnd"/>
      <w:r w:rsidRPr="0010138A">
        <w:rPr>
          <w:rFonts w:ascii="Times New Roman" w:hAnsi="Times New Roman"/>
          <w:sz w:val="19"/>
          <w:szCs w:val="19"/>
        </w:rPr>
        <w:t xml:space="preserve"> TJ (2006). Mosby’s Manual of Diagnostic and Laboratory test 3</w:t>
      </w:r>
      <w:r w:rsidRPr="0010138A">
        <w:rPr>
          <w:rFonts w:ascii="Times New Roman" w:hAnsi="Times New Roman"/>
          <w:sz w:val="19"/>
          <w:szCs w:val="19"/>
          <w:vertAlign w:val="superscript"/>
        </w:rPr>
        <w:t>rd</w:t>
      </w:r>
      <w:r w:rsidRPr="0010138A">
        <w:rPr>
          <w:rFonts w:ascii="Times New Roman" w:hAnsi="Times New Roman"/>
          <w:sz w:val="19"/>
          <w:szCs w:val="19"/>
        </w:rPr>
        <w:t xml:space="preserve"> ed. St. Louis. Mosby.</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Petounenos</w:t>
      </w:r>
      <w:proofErr w:type="spellEnd"/>
      <w:r w:rsidRPr="0010138A">
        <w:rPr>
          <w:rFonts w:ascii="Times New Roman" w:hAnsi="Times New Roman"/>
          <w:sz w:val="19"/>
          <w:szCs w:val="19"/>
        </w:rPr>
        <w:t xml:space="preserve"> K, </w:t>
      </w:r>
      <w:proofErr w:type="spellStart"/>
      <w:r w:rsidRPr="0010138A">
        <w:rPr>
          <w:rFonts w:ascii="Times New Roman" w:hAnsi="Times New Roman"/>
          <w:sz w:val="19"/>
          <w:szCs w:val="19"/>
        </w:rPr>
        <w:t>Ringland</w:t>
      </w:r>
      <w:proofErr w:type="spellEnd"/>
      <w:r w:rsidRPr="0010138A">
        <w:rPr>
          <w:rFonts w:ascii="Times New Roman" w:hAnsi="Times New Roman"/>
          <w:sz w:val="19"/>
          <w:szCs w:val="19"/>
        </w:rPr>
        <w:t xml:space="preserve"> C (on behalf of the Australian HIV observational Database) (2005): Antiretroviral Treatment Change Among HIV, </w:t>
      </w:r>
      <w:r w:rsidRPr="0010138A">
        <w:rPr>
          <w:rFonts w:ascii="Times New Roman" w:hAnsi="Times New Roman"/>
          <w:sz w:val="19"/>
          <w:szCs w:val="19"/>
        </w:rPr>
        <w:lastRenderedPageBreak/>
        <w:t xml:space="preserve">hepatitis B virus and hepatitis C </w:t>
      </w:r>
      <w:proofErr w:type="spellStart"/>
      <w:proofErr w:type="gramStart"/>
      <w:r w:rsidRPr="0010138A">
        <w:rPr>
          <w:rFonts w:ascii="Times New Roman" w:hAnsi="Times New Roman"/>
          <w:sz w:val="19"/>
          <w:szCs w:val="19"/>
        </w:rPr>
        <w:t>viremia</w:t>
      </w:r>
      <w:proofErr w:type="spellEnd"/>
      <w:r w:rsidRPr="0010138A">
        <w:rPr>
          <w:rFonts w:ascii="Times New Roman" w:hAnsi="Times New Roman"/>
          <w:sz w:val="19"/>
          <w:szCs w:val="19"/>
        </w:rPr>
        <w:t xml:space="preserve">  co</w:t>
      </w:r>
      <w:proofErr w:type="gramEnd"/>
      <w:r w:rsidRPr="0010138A">
        <w:rPr>
          <w:rFonts w:ascii="Times New Roman" w:hAnsi="Times New Roman"/>
          <w:sz w:val="19"/>
          <w:szCs w:val="19"/>
        </w:rPr>
        <w:t xml:space="preserve">-infected. </w:t>
      </w:r>
      <w:r w:rsidRPr="0010138A">
        <w:rPr>
          <w:rFonts w:ascii="Times New Roman" w:hAnsi="Times New Roman"/>
          <w:i/>
          <w:sz w:val="19"/>
          <w:szCs w:val="19"/>
        </w:rPr>
        <w:t>HIV medicine</w:t>
      </w:r>
      <w:r w:rsidRPr="0010138A">
        <w:rPr>
          <w:rFonts w:ascii="Times New Roman" w:hAnsi="Times New Roman"/>
          <w:sz w:val="19"/>
          <w:szCs w:val="19"/>
        </w:rPr>
        <w:t xml:space="preserve"> 6: 155-163</w:t>
      </w:r>
      <w:r w:rsidR="00CE3B50">
        <w:rPr>
          <w:rFonts w:ascii="Times New Roman" w:eastAsiaTheme="minorEastAsia" w:hAnsi="Times New Roman" w:hint="eastAsia"/>
          <w:sz w:val="19"/>
          <w:szCs w:val="19"/>
          <w:lang w:eastAsia="zh-CN"/>
        </w:rPr>
        <w:t>.</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Ranieri</w:t>
      </w:r>
      <w:proofErr w:type="spellEnd"/>
      <w:r w:rsidRPr="0010138A">
        <w:rPr>
          <w:rFonts w:ascii="Times New Roman" w:hAnsi="Times New Roman"/>
          <w:sz w:val="19"/>
          <w:szCs w:val="19"/>
        </w:rPr>
        <w:t xml:space="preserve"> </w:t>
      </w:r>
      <w:proofErr w:type="spellStart"/>
      <w:r w:rsidRPr="0010138A">
        <w:rPr>
          <w:rFonts w:ascii="Times New Roman" w:hAnsi="Times New Roman"/>
          <w:sz w:val="19"/>
          <w:szCs w:val="19"/>
        </w:rPr>
        <w:t>R,Santanbrogio</w:t>
      </w:r>
      <w:proofErr w:type="spellEnd"/>
      <w:r w:rsidRPr="0010138A">
        <w:rPr>
          <w:rFonts w:ascii="Times New Roman" w:hAnsi="Times New Roman"/>
          <w:sz w:val="19"/>
          <w:szCs w:val="19"/>
        </w:rPr>
        <w:t xml:space="preserve"> C, </w:t>
      </w:r>
      <w:proofErr w:type="spellStart"/>
      <w:r w:rsidRPr="0010138A">
        <w:rPr>
          <w:rFonts w:ascii="Times New Roman" w:hAnsi="Times New Roman"/>
          <w:sz w:val="19"/>
          <w:szCs w:val="19"/>
        </w:rPr>
        <w:t>Veronelli</w:t>
      </w:r>
      <w:proofErr w:type="spellEnd"/>
      <w:r w:rsidRPr="0010138A">
        <w:rPr>
          <w:rFonts w:ascii="Times New Roman" w:hAnsi="Times New Roman"/>
          <w:sz w:val="19"/>
          <w:szCs w:val="19"/>
        </w:rPr>
        <w:t xml:space="preserve"> A, </w:t>
      </w:r>
      <w:proofErr w:type="spellStart"/>
      <w:r w:rsidRPr="0010138A">
        <w:rPr>
          <w:rFonts w:ascii="Times New Roman" w:hAnsi="Times New Roman"/>
          <w:sz w:val="19"/>
          <w:szCs w:val="19"/>
        </w:rPr>
        <w:t>Pontiroli</w:t>
      </w:r>
      <w:proofErr w:type="spellEnd"/>
      <w:r w:rsidRPr="0010138A">
        <w:rPr>
          <w:rFonts w:ascii="Times New Roman" w:hAnsi="Times New Roman"/>
          <w:sz w:val="19"/>
          <w:szCs w:val="19"/>
        </w:rPr>
        <w:t xml:space="preserve"> AE (2005) hepatitis C </w:t>
      </w:r>
      <w:proofErr w:type="spellStart"/>
      <w:r w:rsidRPr="0010138A">
        <w:rPr>
          <w:rFonts w:ascii="Times New Roman" w:hAnsi="Times New Roman"/>
          <w:sz w:val="19"/>
          <w:szCs w:val="19"/>
        </w:rPr>
        <w:t>viremia</w:t>
      </w:r>
      <w:proofErr w:type="spellEnd"/>
      <w:r w:rsidRPr="0010138A">
        <w:rPr>
          <w:rFonts w:ascii="Times New Roman" w:hAnsi="Times New Roman"/>
          <w:sz w:val="19"/>
          <w:szCs w:val="19"/>
        </w:rPr>
        <w:t xml:space="preserve"> persistently suppressed by HAART </w:t>
      </w:r>
      <w:r w:rsidRPr="0010138A">
        <w:rPr>
          <w:rFonts w:ascii="Times New Roman" w:hAnsi="Times New Roman"/>
          <w:i/>
          <w:sz w:val="19"/>
          <w:szCs w:val="19"/>
        </w:rPr>
        <w:t>Clinical Infectious Disease</w:t>
      </w:r>
      <w:r w:rsidRPr="0010138A">
        <w:rPr>
          <w:rFonts w:ascii="Times New Roman" w:hAnsi="Times New Roman"/>
          <w:sz w:val="19"/>
          <w:szCs w:val="19"/>
        </w:rPr>
        <w:t xml:space="preserve"> 36: 1086-1057.</w:t>
      </w:r>
    </w:p>
    <w:p w:rsidR="003B54EA"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Rockstoh</w:t>
      </w:r>
      <w:proofErr w:type="spellEnd"/>
      <w:r w:rsidRPr="0010138A">
        <w:rPr>
          <w:rFonts w:ascii="Times New Roman" w:hAnsi="Times New Roman"/>
          <w:sz w:val="19"/>
          <w:szCs w:val="19"/>
        </w:rPr>
        <w:t xml:space="preserve"> JK (2006): Influence of viral hepatitis on HIV infection. </w:t>
      </w:r>
      <w:r w:rsidRPr="0010138A">
        <w:rPr>
          <w:rFonts w:ascii="Times New Roman" w:hAnsi="Times New Roman"/>
          <w:i/>
          <w:sz w:val="19"/>
          <w:szCs w:val="19"/>
        </w:rPr>
        <w:t>J. Hepatitis</w:t>
      </w:r>
      <w:r w:rsidRPr="0010138A">
        <w:rPr>
          <w:rFonts w:ascii="Times New Roman" w:hAnsi="Times New Roman"/>
          <w:sz w:val="19"/>
          <w:szCs w:val="19"/>
        </w:rPr>
        <w:t xml:space="preserve"> 44 (suppl.1): 625-27.</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Ryu</w:t>
      </w:r>
      <w:proofErr w:type="spellEnd"/>
      <w:r w:rsidRPr="0010138A">
        <w:rPr>
          <w:rFonts w:ascii="Times New Roman" w:hAnsi="Times New Roman"/>
          <w:sz w:val="19"/>
          <w:szCs w:val="19"/>
        </w:rPr>
        <w:t xml:space="preserve">, S.T, </w:t>
      </w:r>
      <w:proofErr w:type="spellStart"/>
      <w:r w:rsidRPr="0010138A">
        <w:rPr>
          <w:rFonts w:ascii="Times New Roman" w:hAnsi="Times New Roman"/>
          <w:sz w:val="19"/>
          <w:szCs w:val="19"/>
        </w:rPr>
        <w:t>Truneh</w:t>
      </w:r>
      <w:proofErr w:type="spellEnd"/>
      <w:r w:rsidRPr="0010138A">
        <w:rPr>
          <w:rFonts w:ascii="Times New Roman" w:hAnsi="Times New Roman"/>
          <w:sz w:val="19"/>
          <w:szCs w:val="19"/>
        </w:rPr>
        <w:t xml:space="preserve">, A, Sweet, RW, </w:t>
      </w:r>
      <w:proofErr w:type="spellStart"/>
      <w:r w:rsidRPr="0010138A">
        <w:rPr>
          <w:rFonts w:ascii="Times New Roman" w:hAnsi="Times New Roman"/>
          <w:sz w:val="19"/>
          <w:szCs w:val="19"/>
        </w:rPr>
        <w:t>Hendrikson</w:t>
      </w:r>
      <w:proofErr w:type="spellEnd"/>
      <w:r w:rsidRPr="0010138A">
        <w:rPr>
          <w:rFonts w:ascii="Times New Roman" w:hAnsi="Times New Roman"/>
          <w:sz w:val="19"/>
          <w:szCs w:val="19"/>
        </w:rPr>
        <w:t xml:space="preserve">, WA (1994).structure of HIV and MHC binding fragment for human CD4. </w:t>
      </w:r>
      <w:r w:rsidRPr="0010138A">
        <w:rPr>
          <w:rFonts w:ascii="Times New Roman" w:hAnsi="Times New Roman"/>
          <w:i/>
          <w:sz w:val="19"/>
          <w:szCs w:val="19"/>
        </w:rPr>
        <w:t>Advanced Immunology</w:t>
      </w:r>
      <w:r w:rsidRPr="0010138A">
        <w:rPr>
          <w:rFonts w:ascii="Times New Roman" w:hAnsi="Times New Roman"/>
          <w:sz w:val="19"/>
          <w:szCs w:val="19"/>
        </w:rPr>
        <w:t xml:space="preserve">. </w:t>
      </w:r>
      <w:r w:rsidRPr="0010138A">
        <w:rPr>
          <w:rFonts w:ascii="Times New Roman" w:hAnsi="Times New Roman"/>
          <w:i/>
          <w:sz w:val="19"/>
          <w:szCs w:val="19"/>
        </w:rPr>
        <w:t>Rev.</w:t>
      </w:r>
      <w:r w:rsidRPr="0010138A">
        <w:rPr>
          <w:rFonts w:ascii="Times New Roman" w:hAnsi="Times New Roman"/>
          <w:sz w:val="19"/>
          <w:szCs w:val="19"/>
        </w:rPr>
        <w:t xml:space="preserve"> 53: 59-122.</w:t>
      </w:r>
    </w:p>
    <w:p w:rsidR="00FC4482"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r w:rsidRPr="0010138A">
        <w:rPr>
          <w:rFonts w:ascii="Times New Roman" w:hAnsi="Times New Roman"/>
          <w:sz w:val="19"/>
          <w:szCs w:val="19"/>
        </w:rPr>
        <w:t xml:space="preserve">Santiago – Munoz P, Roberts, Sheffield J, MCE/wee, B </w:t>
      </w:r>
      <w:proofErr w:type="spellStart"/>
      <w:r w:rsidRPr="0010138A">
        <w:rPr>
          <w:rFonts w:ascii="Times New Roman" w:hAnsi="Times New Roman"/>
          <w:sz w:val="19"/>
          <w:szCs w:val="19"/>
        </w:rPr>
        <w:t>Wendel</w:t>
      </w:r>
      <w:proofErr w:type="spellEnd"/>
      <w:r w:rsidRPr="0010138A">
        <w:rPr>
          <w:rFonts w:ascii="Times New Roman" w:hAnsi="Times New Roman"/>
          <w:sz w:val="19"/>
          <w:szCs w:val="19"/>
        </w:rPr>
        <w:t xml:space="preserve"> GP (2005): Prevalence of hepatitis B and C in pregnant women who </w:t>
      </w:r>
      <w:proofErr w:type="spellStart"/>
      <w:r w:rsidRPr="0010138A">
        <w:rPr>
          <w:rFonts w:ascii="Times New Roman" w:hAnsi="Times New Roman"/>
          <w:sz w:val="19"/>
          <w:szCs w:val="19"/>
        </w:rPr>
        <w:t>aree</w:t>
      </w:r>
      <w:proofErr w:type="spellEnd"/>
      <w:r w:rsidRPr="0010138A">
        <w:rPr>
          <w:rFonts w:ascii="Times New Roman" w:hAnsi="Times New Roman"/>
          <w:sz w:val="19"/>
          <w:szCs w:val="19"/>
        </w:rPr>
        <w:t xml:space="preserve"> infected with human immunodeficiency virus. </w:t>
      </w:r>
      <w:r w:rsidRPr="0010138A">
        <w:rPr>
          <w:rFonts w:ascii="Times New Roman" w:hAnsi="Times New Roman"/>
          <w:i/>
          <w:sz w:val="19"/>
          <w:szCs w:val="19"/>
        </w:rPr>
        <w:t xml:space="preserve">American Journal of </w:t>
      </w:r>
      <w:proofErr w:type="spellStart"/>
      <w:r w:rsidRPr="0010138A">
        <w:rPr>
          <w:rFonts w:ascii="Times New Roman" w:hAnsi="Times New Roman"/>
          <w:i/>
          <w:sz w:val="19"/>
          <w:szCs w:val="19"/>
        </w:rPr>
        <w:t>Obsteric</w:t>
      </w:r>
      <w:proofErr w:type="spellEnd"/>
      <w:r w:rsidRPr="0010138A">
        <w:rPr>
          <w:rFonts w:ascii="Times New Roman" w:hAnsi="Times New Roman"/>
          <w:i/>
          <w:sz w:val="19"/>
          <w:szCs w:val="19"/>
        </w:rPr>
        <w:t xml:space="preserve"> gynecology </w:t>
      </w:r>
      <w:r w:rsidRPr="0010138A">
        <w:rPr>
          <w:rFonts w:ascii="Times New Roman" w:hAnsi="Times New Roman"/>
          <w:sz w:val="19"/>
          <w:szCs w:val="19"/>
        </w:rPr>
        <w:t>193(suppl.3); 1270.</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Simmonds</w:t>
      </w:r>
      <w:proofErr w:type="spellEnd"/>
      <w:r w:rsidRPr="0010138A">
        <w:rPr>
          <w:rFonts w:ascii="Times New Roman" w:hAnsi="Times New Roman"/>
          <w:sz w:val="19"/>
          <w:szCs w:val="19"/>
        </w:rPr>
        <w:t xml:space="preserve"> P., Holmes F.C., Cha T.A., Chan S.W., </w:t>
      </w:r>
      <w:proofErr w:type="spellStart"/>
      <w:r w:rsidRPr="0010138A">
        <w:rPr>
          <w:rFonts w:ascii="Times New Roman" w:hAnsi="Times New Roman"/>
          <w:sz w:val="19"/>
          <w:szCs w:val="19"/>
        </w:rPr>
        <w:t>McOnish</w:t>
      </w:r>
      <w:proofErr w:type="spellEnd"/>
      <w:r w:rsidRPr="0010138A">
        <w:rPr>
          <w:rFonts w:ascii="Times New Roman" w:hAnsi="Times New Roman"/>
          <w:sz w:val="19"/>
          <w:szCs w:val="19"/>
        </w:rPr>
        <w:t xml:space="preserve"> F., Irvine B., </w:t>
      </w:r>
      <w:proofErr w:type="spellStart"/>
      <w:r w:rsidRPr="0010138A">
        <w:rPr>
          <w:rFonts w:ascii="Times New Roman" w:hAnsi="Times New Roman"/>
          <w:sz w:val="19"/>
          <w:szCs w:val="19"/>
        </w:rPr>
        <w:t>Beall</w:t>
      </w:r>
      <w:proofErr w:type="spellEnd"/>
      <w:r w:rsidRPr="0010138A">
        <w:rPr>
          <w:rFonts w:ascii="Times New Roman" w:hAnsi="Times New Roman"/>
          <w:sz w:val="19"/>
          <w:szCs w:val="19"/>
        </w:rPr>
        <w:t xml:space="preserve"> E., Yap P.L., </w:t>
      </w:r>
      <w:proofErr w:type="spellStart"/>
      <w:proofErr w:type="gramStart"/>
      <w:r w:rsidRPr="0010138A">
        <w:rPr>
          <w:rFonts w:ascii="Times New Roman" w:hAnsi="Times New Roman"/>
          <w:sz w:val="19"/>
          <w:szCs w:val="19"/>
        </w:rPr>
        <w:t>Kolberg</w:t>
      </w:r>
      <w:proofErr w:type="spellEnd"/>
      <w:proofErr w:type="gramEnd"/>
      <w:r w:rsidRPr="0010138A">
        <w:rPr>
          <w:rFonts w:ascii="Times New Roman" w:hAnsi="Times New Roman"/>
          <w:sz w:val="19"/>
          <w:szCs w:val="19"/>
        </w:rPr>
        <w:t xml:space="preserve"> J., </w:t>
      </w:r>
      <w:proofErr w:type="spellStart"/>
      <w:r w:rsidRPr="0010138A">
        <w:rPr>
          <w:rFonts w:ascii="Times New Roman" w:hAnsi="Times New Roman"/>
          <w:sz w:val="19"/>
          <w:szCs w:val="19"/>
        </w:rPr>
        <w:t>Urdea</w:t>
      </w:r>
      <w:proofErr w:type="spellEnd"/>
      <w:r w:rsidRPr="0010138A">
        <w:rPr>
          <w:rFonts w:ascii="Times New Roman" w:hAnsi="Times New Roman"/>
          <w:sz w:val="19"/>
          <w:szCs w:val="19"/>
        </w:rPr>
        <w:t xml:space="preserve"> (2003): Classification of hepatitis C virus into six major genotypes and a series subtypes by </w:t>
      </w:r>
      <w:proofErr w:type="spellStart"/>
      <w:r w:rsidRPr="0010138A">
        <w:rPr>
          <w:rFonts w:ascii="Times New Roman" w:hAnsi="Times New Roman"/>
          <w:sz w:val="19"/>
          <w:szCs w:val="19"/>
        </w:rPr>
        <w:t>phylogenetic</w:t>
      </w:r>
      <w:proofErr w:type="spellEnd"/>
      <w:r w:rsidRPr="0010138A">
        <w:rPr>
          <w:rFonts w:ascii="Times New Roman" w:hAnsi="Times New Roman"/>
          <w:sz w:val="19"/>
          <w:szCs w:val="19"/>
        </w:rPr>
        <w:t xml:space="preserve"> analysis of the NS-5 region. Journal of General Virology, 74: 2391-2399[</w:t>
      </w:r>
      <w:proofErr w:type="spellStart"/>
      <w:r w:rsidRPr="0010138A">
        <w:rPr>
          <w:rFonts w:ascii="Times New Roman" w:hAnsi="Times New Roman"/>
          <w:sz w:val="19"/>
          <w:szCs w:val="19"/>
        </w:rPr>
        <w:t>PubMed</w:t>
      </w:r>
      <w:proofErr w:type="spellEnd"/>
      <w:r w:rsidRPr="0010138A">
        <w:rPr>
          <w:rFonts w:ascii="Times New Roman" w:hAnsi="Times New Roman"/>
          <w:sz w:val="19"/>
          <w:szCs w:val="19"/>
        </w:rPr>
        <w:t>].</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r w:rsidRPr="0010138A">
        <w:rPr>
          <w:rFonts w:ascii="Times New Roman" w:hAnsi="Times New Roman"/>
          <w:sz w:val="19"/>
          <w:szCs w:val="19"/>
        </w:rPr>
        <w:t xml:space="preserve">Standard Operating Procedures for Laboratory Science in Support of the ART </w:t>
      </w:r>
      <w:proofErr w:type="spellStart"/>
      <w:r w:rsidRPr="0010138A">
        <w:rPr>
          <w:rFonts w:ascii="Times New Roman" w:hAnsi="Times New Roman"/>
          <w:sz w:val="19"/>
          <w:szCs w:val="19"/>
        </w:rPr>
        <w:t>Programme</w:t>
      </w:r>
      <w:proofErr w:type="spellEnd"/>
      <w:r w:rsidRPr="0010138A">
        <w:rPr>
          <w:rFonts w:ascii="Times New Roman" w:hAnsi="Times New Roman"/>
          <w:sz w:val="19"/>
          <w:szCs w:val="19"/>
        </w:rPr>
        <w:t>, Zambia, December 2004.</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r w:rsidRPr="0010138A">
        <w:rPr>
          <w:rFonts w:ascii="Times New Roman" w:hAnsi="Times New Roman"/>
          <w:sz w:val="19"/>
          <w:szCs w:val="19"/>
        </w:rPr>
        <w:t xml:space="preserve">Tariq </w:t>
      </w:r>
      <w:proofErr w:type="spellStart"/>
      <w:r w:rsidRPr="0010138A">
        <w:rPr>
          <w:rFonts w:ascii="Times New Roman" w:hAnsi="Times New Roman"/>
          <w:sz w:val="19"/>
          <w:szCs w:val="19"/>
        </w:rPr>
        <w:t>Zafar</w:t>
      </w:r>
      <w:proofErr w:type="spellEnd"/>
      <w:r w:rsidRPr="0010138A">
        <w:rPr>
          <w:rFonts w:ascii="Times New Roman" w:hAnsi="Times New Roman"/>
          <w:sz w:val="19"/>
          <w:szCs w:val="19"/>
        </w:rPr>
        <w:t xml:space="preserve">, Mohammed A. Ahmed and </w:t>
      </w:r>
      <w:proofErr w:type="spellStart"/>
      <w:r w:rsidRPr="0010138A">
        <w:rPr>
          <w:rFonts w:ascii="Times New Roman" w:hAnsi="Times New Roman"/>
          <w:sz w:val="19"/>
          <w:szCs w:val="19"/>
        </w:rPr>
        <w:t>Steffanic</w:t>
      </w:r>
      <w:proofErr w:type="spellEnd"/>
      <w:r w:rsidRPr="0010138A">
        <w:rPr>
          <w:rFonts w:ascii="Times New Roman" w:hAnsi="Times New Roman"/>
          <w:sz w:val="19"/>
          <w:szCs w:val="19"/>
        </w:rPr>
        <w:t xml:space="preserve"> A. </w:t>
      </w:r>
      <w:proofErr w:type="spellStart"/>
      <w:r w:rsidRPr="0010138A">
        <w:rPr>
          <w:rFonts w:ascii="Times New Roman" w:hAnsi="Times New Roman"/>
          <w:sz w:val="19"/>
          <w:szCs w:val="19"/>
        </w:rPr>
        <w:t>Shath</w:t>
      </w:r>
      <w:proofErr w:type="spellEnd"/>
      <w:r w:rsidRPr="0010138A">
        <w:rPr>
          <w:rFonts w:ascii="Times New Roman" w:hAnsi="Times New Roman"/>
          <w:sz w:val="19"/>
          <w:szCs w:val="19"/>
        </w:rPr>
        <w:t xml:space="preserve"> </w:t>
      </w:r>
      <w:proofErr w:type="spellStart"/>
      <w:r w:rsidRPr="0010138A">
        <w:rPr>
          <w:rFonts w:ascii="Times New Roman" w:hAnsi="Times New Roman"/>
          <w:sz w:val="19"/>
          <w:szCs w:val="19"/>
        </w:rPr>
        <w:t>dee</w:t>
      </w:r>
      <w:proofErr w:type="spellEnd"/>
      <w:r w:rsidRPr="0010138A">
        <w:rPr>
          <w:rFonts w:ascii="Times New Roman" w:hAnsi="Times New Roman"/>
          <w:sz w:val="19"/>
          <w:szCs w:val="19"/>
        </w:rPr>
        <w:t xml:space="preserve"> (2006). Harm reduction </w:t>
      </w:r>
      <w:r w:rsidRPr="0010138A">
        <w:rPr>
          <w:rFonts w:ascii="Times New Roman" w:hAnsi="Times New Roman"/>
          <w:i/>
          <w:sz w:val="19"/>
          <w:szCs w:val="19"/>
        </w:rPr>
        <w:t>Journal</w:t>
      </w:r>
      <w:r w:rsidRPr="0010138A">
        <w:rPr>
          <w:rFonts w:ascii="Times New Roman" w:hAnsi="Times New Roman"/>
          <w:sz w:val="19"/>
          <w:szCs w:val="19"/>
        </w:rPr>
        <w:t xml:space="preserve"> 3:26</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U.S.Department</w:t>
      </w:r>
      <w:proofErr w:type="spellEnd"/>
      <w:r w:rsidRPr="0010138A">
        <w:rPr>
          <w:rFonts w:ascii="Times New Roman" w:hAnsi="Times New Roman"/>
          <w:sz w:val="19"/>
          <w:szCs w:val="19"/>
        </w:rPr>
        <w:t xml:space="preserve"> of Health and Human Services (2008). Guidelines for the use of retroviral agents in HIV-1 infected adults and adolescents.</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r w:rsidRPr="0010138A">
        <w:rPr>
          <w:rFonts w:ascii="Times New Roman" w:hAnsi="Times New Roman"/>
          <w:sz w:val="19"/>
          <w:szCs w:val="19"/>
        </w:rPr>
        <w:t xml:space="preserve">United National </w:t>
      </w:r>
      <w:proofErr w:type="spellStart"/>
      <w:r w:rsidRPr="0010138A">
        <w:rPr>
          <w:rFonts w:ascii="Times New Roman" w:hAnsi="Times New Roman"/>
          <w:sz w:val="19"/>
          <w:szCs w:val="19"/>
        </w:rPr>
        <w:t>Programme</w:t>
      </w:r>
      <w:proofErr w:type="spellEnd"/>
      <w:r w:rsidRPr="0010138A">
        <w:rPr>
          <w:rFonts w:ascii="Times New Roman" w:hAnsi="Times New Roman"/>
          <w:sz w:val="19"/>
          <w:szCs w:val="19"/>
        </w:rPr>
        <w:t xml:space="preserve"> on HIV/AIDS (2009) AIDs Epidemic Update.</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r w:rsidRPr="0010138A">
        <w:rPr>
          <w:rFonts w:ascii="Times New Roman" w:hAnsi="Times New Roman"/>
          <w:sz w:val="19"/>
          <w:szCs w:val="19"/>
        </w:rPr>
        <w:t>U</w:t>
      </w:r>
      <w:r w:rsidR="00FC4482" w:rsidRPr="0010138A">
        <w:rPr>
          <w:rFonts w:ascii="Times New Roman" w:hAnsi="Times New Roman"/>
          <w:sz w:val="19"/>
          <w:szCs w:val="19"/>
        </w:rPr>
        <w:t xml:space="preserve">nited National </w:t>
      </w:r>
      <w:proofErr w:type="spellStart"/>
      <w:r w:rsidR="00FC4482" w:rsidRPr="0010138A">
        <w:rPr>
          <w:rFonts w:ascii="Times New Roman" w:hAnsi="Times New Roman"/>
          <w:sz w:val="19"/>
          <w:szCs w:val="19"/>
        </w:rPr>
        <w:t>Programme</w:t>
      </w:r>
      <w:proofErr w:type="spellEnd"/>
      <w:r w:rsidR="00FC4482" w:rsidRPr="0010138A">
        <w:rPr>
          <w:rFonts w:ascii="Times New Roman" w:hAnsi="Times New Roman"/>
          <w:sz w:val="19"/>
          <w:szCs w:val="19"/>
        </w:rPr>
        <w:t xml:space="preserve"> on HIV-</w:t>
      </w:r>
      <w:r w:rsidRPr="0010138A">
        <w:rPr>
          <w:rFonts w:ascii="Times New Roman" w:hAnsi="Times New Roman"/>
          <w:sz w:val="19"/>
          <w:szCs w:val="19"/>
        </w:rPr>
        <w:t>AIDS UNAIDS (2008). Fact sheet. Pp. 1-2</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proofErr w:type="spellStart"/>
      <w:r w:rsidRPr="0010138A">
        <w:rPr>
          <w:rFonts w:ascii="Times New Roman" w:hAnsi="Times New Roman"/>
          <w:sz w:val="19"/>
          <w:szCs w:val="19"/>
        </w:rPr>
        <w:t>Wasley</w:t>
      </w:r>
      <w:proofErr w:type="spellEnd"/>
      <w:r w:rsidRPr="0010138A">
        <w:rPr>
          <w:rFonts w:ascii="Times New Roman" w:hAnsi="Times New Roman"/>
          <w:sz w:val="19"/>
          <w:szCs w:val="19"/>
        </w:rPr>
        <w:t xml:space="preserve"> A, Alter M.J (2000): Epidemiology of hepatitis C: </w:t>
      </w:r>
      <w:r w:rsidR="00FC4482" w:rsidRPr="0010138A">
        <w:rPr>
          <w:rFonts w:ascii="Times New Roman" w:hAnsi="Times New Roman"/>
          <w:sz w:val="19"/>
          <w:szCs w:val="19"/>
        </w:rPr>
        <w:t>geographic</w:t>
      </w:r>
      <w:r w:rsidRPr="0010138A">
        <w:rPr>
          <w:rFonts w:ascii="Times New Roman" w:hAnsi="Times New Roman"/>
          <w:sz w:val="19"/>
          <w:szCs w:val="19"/>
        </w:rPr>
        <w:t xml:space="preserve"> differences and temporal trends. </w:t>
      </w:r>
      <w:proofErr w:type="spellStart"/>
      <w:r w:rsidRPr="0010138A">
        <w:rPr>
          <w:rFonts w:ascii="Times New Roman" w:hAnsi="Times New Roman"/>
          <w:i/>
          <w:sz w:val="19"/>
          <w:szCs w:val="19"/>
        </w:rPr>
        <w:t>Semin</w:t>
      </w:r>
      <w:proofErr w:type="spellEnd"/>
      <w:r w:rsidRPr="0010138A">
        <w:rPr>
          <w:rFonts w:ascii="Times New Roman" w:hAnsi="Times New Roman"/>
          <w:i/>
          <w:sz w:val="19"/>
          <w:szCs w:val="19"/>
        </w:rPr>
        <w:t xml:space="preserve"> Liver Dis</w:t>
      </w:r>
      <w:r w:rsidRPr="0010138A">
        <w:rPr>
          <w:rFonts w:ascii="Times New Roman" w:hAnsi="Times New Roman"/>
          <w:sz w:val="19"/>
          <w:szCs w:val="19"/>
        </w:rPr>
        <w:t>. 20: 1-16 (Medline)</w:t>
      </w:r>
      <w:r w:rsidR="00CE3B50">
        <w:rPr>
          <w:rFonts w:ascii="Times New Roman" w:eastAsiaTheme="minorEastAsia" w:hAnsi="Times New Roman" w:hint="eastAsia"/>
          <w:sz w:val="19"/>
          <w:szCs w:val="19"/>
          <w:lang w:eastAsia="zh-CN"/>
        </w:rPr>
        <w:t>.</w:t>
      </w:r>
    </w:p>
    <w:p w:rsidR="00F85B0C" w:rsidRPr="0010138A" w:rsidRDefault="00F85B0C" w:rsidP="0010138A">
      <w:pPr>
        <w:pStyle w:val="ListParagraph"/>
        <w:numPr>
          <w:ilvl w:val="0"/>
          <w:numId w:val="11"/>
        </w:numPr>
        <w:snapToGrid w:val="0"/>
        <w:spacing w:after="0" w:line="240" w:lineRule="auto"/>
        <w:jc w:val="both"/>
        <w:rPr>
          <w:rFonts w:ascii="Times New Roman" w:hAnsi="Times New Roman"/>
          <w:sz w:val="19"/>
          <w:szCs w:val="19"/>
        </w:rPr>
      </w:pPr>
      <w:r w:rsidRPr="0010138A">
        <w:rPr>
          <w:rFonts w:ascii="Times New Roman" w:hAnsi="Times New Roman"/>
          <w:sz w:val="19"/>
          <w:szCs w:val="19"/>
        </w:rPr>
        <w:t>WHO (1997): WHO global Surveillance and control of hepatitis C. virus. Report of a WHO consultation organized in collaboration with the viral hepatitis prevention board, Antwerp, Belgium. Journal of viral hepatitis 6:35-47.</w:t>
      </w:r>
    </w:p>
    <w:p w:rsidR="006B3CD2" w:rsidRPr="0010138A" w:rsidRDefault="00FC4482" w:rsidP="0010138A">
      <w:pPr>
        <w:pStyle w:val="ListParagraph"/>
        <w:numPr>
          <w:ilvl w:val="0"/>
          <w:numId w:val="11"/>
        </w:numPr>
        <w:snapToGrid w:val="0"/>
        <w:spacing w:after="0" w:line="240" w:lineRule="auto"/>
        <w:jc w:val="both"/>
        <w:rPr>
          <w:rFonts w:ascii="Times New Roman" w:hAnsi="Times New Roman"/>
          <w:sz w:val="19"/>
          <w:szCs w:val="19"/>
        </w:rPr>
      </w:pPr>
      <w:r w:rsidRPr="0010138A">
        <w:rPr>
          <w:rFonts w:ascii="Times New Roman" w:hAnsi="Times New Roman"/>
          <w:sz w:val="19"/>
          <w:szCs w:val="19"/>
        </w:rPr>
        <w:t>WHO (2004</w:t>
      </w:r>
      <w:r w:rsidR="00F85B0C" w:rsidRPr="0010138A">
        <w:rPr>
          <w:rFonts w:ascii="Times New Roman" w:hAnsi="Times New Roman"/>
          <w:sz w:val="19"/>
          <w:szCs w:val="19"/>
        </w:rPr>
        <w:t xml:space="preserve">): Hepatitis C WHO Fact Sheet No. 164. Available at </w:t>
      </w:r>
      <w:r w:rsidR="00F85B0C" w:rsidRPr="0010138A">
        <w:rPr>
          <w:rFonts w:ascii="Times New Roman" w:hAnsi="Times New Roman"/>
          <w:i/>
          <w:sz w:val="19"/>
          <w:szCs w:val="19"/>
        </w:rPr>
        <w:t>https//www.who.int</w:t>
      </w:r>
      <w:proofErr w:type="gramStart"/>
      <w:r w:rsidR="00F85B0C" w:rsidRPr="0010138A">
        <w:rPr>
          <w:rFonts w:ascii="Times New Roman" w:hAnsi="Times New Roman"/>
          <w:i/>
          <w:sz w:val="19"/>
          <w:szCs w:val="19"/>
        </w:rPr>
        <w:t>..</w:t>
      </w:r>
      <w:proofErr w:type="spellStart"/>
      <w:r w:rsidR="00F85B0C" w:rsidRPr="0010138A">
        <w:rPr>
          <w:rFonts w:ascii="Times New Roman" w:hAnsi="Times New Roman"/>
          <w:i/>
          <w:sz w:val="19"/>
          <w:szCs w:val="19"/>
        </w:rPr>
        <w:t>fs</w:t>
      </w:r>
      <w:proofErr w:type="spellEnd"/>
      <w:r w:rsidR="00F85B0C" w:rsidRPr="0010138A">
        <w:rPr>
          <w:rFonts w:ascii="Times New Roman" w:hAnsi="Times New Roman"/>
          <w:i/>
          <w:sz w:val="19"/>
          <w:szCs w:val="19"/>
        </w:rPr>
        <w:t>/en/fact</w:t>
      </w:r>
      <w:proofErr w:type="gramEnd"/>
      <w:r w:rsidR="00F85B0C" w:rsidRPr="0010138A">
        <w:rPr>
          <w:rFonts w:ascii="Times New Roman" w:hAnsi="Times New Roman"/>
          <w:i/>
          <w:sz w:val="19"/>
          <w:szCs w:val="19"/>
        </w:rPr>
        <w:t xml:space="preserve"> 164.html.</w:t>
      </w:r>
      <w:r w:rsidR="00F85B0C" w:rsidRPr="0010138A">
        <w:rPr>
          <w:rFonts w:ascii="Times New Roman" w:hAnsi="Times New Roman"/>
          <w:sz w:val="19"/>
          <w:szCs w:val="19"/>
        </w:rPr>
        <w:t xml:space="preserve"> </w:t>
      </w:r>
    </w:p>
    <w:p w:rsidR="006B3CD2" w:rsidRPr="0010138A" w:rsidRDefault="006B3CD2" w:rsidP="006B3CD2">
      <w:pPr>
        <w:snapToGrid w:val="0"/>
        <w:spacing w:after="0" w:line="240" w:lineRule="auto"/>
        <w:ind w:left="425" w:hanging="425"/>
        <w:jc w:val="both"/>
        <w:rPr>
          <w:rFonts w:ascii="Times New Roman" w:hAnsi="Times New Roman"/>
          <w:sz w:val="19"/>
          <w:szCs w:val="19"/>
        </w:rPr>
        <w:sectPr w:rsidR="006B3CD2" w:rsidRPr="0010138A" w:rsidSect="00CE3B50">
          <w:type w:val="continuous"/>
          <w:pgSz w:w="12240" w:h="15840" w:code="1"/>
          <w:pgMar w:top="1440" w:right="1440" w:bottom="1440" w:left="1440" w:header="720" w:footer="720" w:gutter="0"/>
          <w:cols w:num="2" w:space="576"/>
          <w:docGrid w:linePitch="360"/>
        </w:sectPr>
      </w:pPr>
    </w:p>
    <w:p w:rsidR="002A7D9E" w:rsidRPr="0010138A" w:rsidRDefault="002A7D9E" w:rsidP="006B3CD2">
      <w:pPr>
        <w:snapToGrid w:val="0"/>
        <w:spacing w:after="0" w:line="240" w:lineRule="auto"/>
        <w:ind w:left="425" w:hanging="425"/>
        <w:jc w:val="both"/>
        <w:rPr>
          <w:rFonts w:ascii="Times New Roman" w:eastAsiaTheme="minorEastAsia" w:hAnsi="Times New Roman"/>
          <w:sz w:val="19"/>
          <w:szCs w:val="19"/>
          <w:lang w:eastAsia="zh-CN"/>
        </w:rPr>
      </w:pPr>
    </w:p>
    <w:p w:rsidR="0010138A" w:rsidRPr="0010138A" w:rsidRDefault="0010138A" w:rsidP="006B3CD2">
      <w:pPr>
        <w:snapToGrid w:val="0"/>
        <w:spacing w:after="0" w:line="240" w:lineRule="auto"/>
        <w:ind w:left="425" w:hanging="425"/>
        <w:jc w:val="both"/>
        <w:rPr>
          <w:rFonts w:ascii="Times New Roman" w:eastAsiaTheme="minorEastAsia" w:hAnsi="Times New Roman"/>
          <w:sz w:val="19"/>
          <w:szCs w:val="19"/>
          <w:lang w:eastAsia="zh-CN"/>
        </w:rPr>
      </w:pPr>
    </w:p>
    <w:p w:rsidR="0010138A" w:rsidRPr="0010138A" w:rsidRDefault="0010138A" w:rsidP="006B3CD2">
      <w:pPr>
        <w:snapToGrid w:val="0"/>
        <w:spacing w:after="0" w:line="240" w:lineRule="auto"/>
        <w:ind w:left="425" w:hanging="425"/>
        <w:jc w:val="both"/>
        <w:rPr>
          <w:rFonts w:ascii="Times New Roman" w:eastAsiaTheme="minorEastAsia" w:hAnsi="Times New Roman"/>
          <w:sz w:val="20"/>
          <w:lang w:eastAsia="zh-CN"/>
        </w:rPr>
      </w:pPr>
    </w:p>
    <w:p w:rsidR="00F85B0C" w:rsidRPr="006B3CD2" w:rsidRDefault="002A7D9E" w:rsidP="006B3CD2">
      <w:pPr>
        <w:snapToGrid w:val="0"/>
        <w:spacing w:after="0" w:line="240" w:lineRule="auto"/>
        <w:ind w:left="425" w:hanging="425"/>
        <w:jc w:val="both"/>
        <w:rPr>
          <w:rFonts w:ascii="Times New Roman" w:hAnsi="Times New Roman"/>
          <w:sz w:val="20"/>
        </w:rPr>
      </w:pPr>
      <w:r w:rsidRPr="006B3CD2">
        <w:rPr>
          <w:rFonts w:ascii="Times New Roman" w:hAnsi="Times New Roman"/>
          <w:sz w:val="20"/>
        </w:rPr>
        <w:t>8/3/2014</w:t>
      </w:r>
    </w:p>
    <w:sectPr w:rsidR="00F85B0C" w:rsidRPr="006B3CD2" w:rsidSect="006B3CD2">
      <w:headerReference w:type="default" r:id="rId11"/>
      <w:footerReference w:type="default" r:id="rId12"/>
      <w:type w:val="continuous"/>
      <w:pgSz w:w="12240" w:h="15840" w:code="1"/>
      <w:pgMar w:top="1440" w:right="1440" w:bottom="1440" w:left="1440" w:header="720" w:footer="720" w:gutter="0"/>
      <w:cols w:num="2"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2BA" w:rsidRDefault="001302BA" w:rsidP="00551623">
      <w:pPr>
        <w:spacing w:after="0" w:line="240" w:lineRule="auto"/>
      </w:pPr>
      <w:r>
        <w:separator/>
      </w:r>
    </w:p>
  </w:endnote>
  <w:endnote w:type="continuationSeparator" w:id="0">
    <w:p w:rsidR="001302BA" w:rsidRDefault="001302BA" w:rsidP="00551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D2" w:rsidRPr="002A7D9E" w:rsidRDefault="00A60812" w:rsidP="002A7D9E">
    <w:pPr>
      <w:spacing w:after="0" w:line="240" w:lineRule="auto"/>
      <w:jc w:val="center"/>
      <w:rPr>
        <w:rFonts w:ascii="Times New Roman" w:hAnsi="Times New Roman"/>
        <w:sz w:val="20"/>
      </w:rPr>
    </w:pPr>
    <w:r w:rsidRPr="002A7D9E">
      <w:rPr>
        <w:rFonts w:ascii="Times New Roman" w:hAnsi="Times New Roman"/>
        <w:sz w:val="20"/>
      </w:rPr>
      <w:fldChar w:fldCharType="begin"/>
    </w:r>
    <w:r w:rsidR="006B3CD2" w:rsidRPr="002A7D9E">
      <w:rPr>
        <w:rFonts w:ascii="Times New Roman" w:hAnsi="Times New Roman"/>
        <w:sz w:val="20"/>
      </w:rPr>
      <w:instrText xml:space="preserve"> page </w:instrText>
    </w:r>
    <w:r w:rsidRPr="002A7D9E">
      <w:rPr>
        <w:rFonts w:ascii="Times New Roman" w:hAnsi="Times New Roman"/>
        <w:sz w:val="20"/>
      </w:rPr>
      <w:fldChar w:fldCharType="separate"/>
    </w:r>
    <w:r w:rsidR="00523963">
      <w:rPr>
        <w:rFonts w:ascii="Times New Roman" w:hAnsi="Times New Roman"/>
        <w:noProof/>
        <w:sz w:val="20"/>
      </w:rPr>
      <w:t>4</w:t>
    </w:r>
    <w:r w:rsidRPr="002A7D9E">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9E" w:rsidRPr="002A7D9E" w:rsidRDefault="00A60812" w:rsidP="002A7D9E">
    <w:pPr>
      <w:spacing w:after="0" w:line="240" w:lineRule="auto"/>
      <w:jc w:val="center"/>
      <w:rPr>
        <w:rFonts w:ascii="Times New Roman" w:hAnsi="Times New Roman"/>
        <w:sz w:val="20"/>
      </w:rPr>
    </w:pPr>
    <w:r w:rsidRPr="002A7D9E">
      <w:rPr>
        <w:rFonts w:ascii="Times New Roman" w:hAnsi="Times New Roman"/>
        <w:sz w:val="20"/>
      </w:rPr>
      <w:fldChar w:fldCharType="begin"/>
    </w:r>
    <w:r w:rsidR="002A7D9E" w:rsidRPr="002A7D9E">
      <w:rPr>
        <w:rFonts w:ascii="Times New Roman" w:hAnsi="Times New Roman"/>
        <w:sz w:val="20"/>
      </w:rPr>
      <w:instrText xml:space="preserve"> page </w:instrText>
    </w:r>
    <w:r w:rsidRPr="002A7D9E">
      <w:rPr>
        <w:rFonts w:ascii="Times New Roman" w:hAnsi="Times New Roman"/>
        <w:sz w:val="20"/>
      </w:rPr>
      <w:fldChar w:fldCharType="separate"/>
    </w:r>
    <w:r w:rsidR="0010138A">
      <w:rPr>
        <w:rFonts w:ascii="Times New Roman" w:hAnsi="Times New Roman"/>
        <w:noProof/>
        <w:sz w:val="20"/>
      </w:rPr>
      <w:t>6</w:t>
    </w:r>
    <w:r w:rsidRPr="002A7D9E">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2BA" w:rsidRDefault="001302BA" w:rsidP="00551623">
      <w:pPr>
        <w:spacing w:after="0" w:line="240" w:lineRule="auto"/>
      </w:pPr>
      <w:r>
        <w:separator/>
      </w:r>
    </w:p>
  </w:footnote>
  <w:footnote w:type="continuationSeparator" w:id="0">
    <w:p w:rsidR="001302BA" w:rsidRDefault="001302BA" w:rsidP="005516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D2" w:rsidRPr="002A7D9E" w:rsidRDefault="006B3CD2" w:rsidP="002A7D9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2A7D9E">
      <w:rPr>
        <w:rFonts w:ascii="Times New Roman" w:hAnsi="Times New Roman" w:hint="eastAsia"/>
        <w:iCs/>
        <w:color w:val="000000"/>
        <w:sz w:val="20"/>
        <w:szCs w:val="20"/>
      </w:rPr>
      <w:tab/>
    </w:r>
    <w:r w:rsidRPr="002A7D9E">
      <w:rPr>
        <w:rFonts w:ascii="Times New Roman" w:hAnsi="Times New Roman"/>
        <w:sz w:val="20"/>
        <w:szCs w:val="20"/>
      </w:rPr>
      <w:t>Nature and Science 201</w:t>
    </w:r>
    <w:r w:rsidRPr="002A7D9E">
      <w:rPr>
        <w:rFonts w:ascii="Times New Roman" w:hAnsi="Times New Roman" w:hint="eastAsia"/>
        <w:sz w:val="20"/>
        <w:szCs w:val="20"/>
      </w:rPr>
      <w:t>4</w:t>
    </w:r>
    <w:proofErr w:type="gramStart"/>
    <w:r w:rsidRPr="002A7D9E">
      <w:rPr>
        <w:rFonts w:ascii="Times New Roman" w:hAnsi="Times New Roman"/>
        <w:sz w:val="20"/>
        <w:szCs w:val="20"/>
      </w:rPr>
      <w:t>;1</w:t>
    </w:r>
    <w:r w:rsidRPr="002A7D9E">
      <w:rPr>
        <w:rFonts w:ascii="Times New Roman" w:hAnsi="Times New Roman" w:hint="eastAsia"/>
        <w:sz w:val="20"/>
        <w:szCs w:val="20"/>
      </w:rPr>
      <w:t>2</w:t>
    </w:r>
    <w:proofErr w:type="gramEnd"/>
    <w:r w:rsidRPr="002A7D9E">
      <w:rPr>
        <w:rFonts w:ascii="Times New Roman" w:hAnsi="Times New Roman"/>
        <w:sz w:val="20"/>
        <w:szCs w:val="20"/>
      </w:rPr>
      <w:t>(</w:t>
    </w:r>
    <w:r w:rsidR="00F52834">
      <w:rPr>
        <w:rFonts w:ascii="Times New Roman" w:eastAsiaTheme="minorEastAsia" w:hAnsi="Times New Roman" w:hint="eastAsia"/>
        <w:sz w:val="20"/>
        <w:szCs w:val="20"/>
        <w:lang w:eastAsia="zh-CN"/>
      </w:rPr>
      <w:t>9</w:t>
    </w:r>
    <w:r w:rsidRPr="002A7D9E">
      <w:rPr>
        <w:rFonts w:ascii="Times New Roman" w:hAnsi="Times New Roman"/>
        <w:sz w:val="20"/>
        <w:szCs w:val="20"/>
      </w:rPr>
      <w:t xml:space="preserve">) </w:t>
    </w:r>
    <w:r w:rsidRPr="002A7D9E">
      <w:rPr>
        <w:rFonts w:ascii="Times New Roman" w:hAnsi="Times New Roman"/>
        <w:color w:val="000000"/>
        <w:sz w:val="20"/>
        <w:szCs w:val="20"/>
      </w:rPr>
      <w:t xml:space="preserve"> </w:t>
    </w:r>
    <w:r w:rsidRPr="002A7D9E">
      <w:rPr>
        <w:rFonts w:ascii="Times New Roman" w:hAnsi="Times New Roman" w:hint="eastAsia"/>
        <w:color w:val="000000"/>
        <w:sz w:val="20"/>
        <w:szCs w:val="20"/>
      </w:rPr>
      <w:tab/>
    </w:r>
    <w:r w:rsidRPr="002A7D9E">
      <w:rPr>
        <w:rFonts w:ascii="Times New Roman" w:hAnsi="Times New Roman"/>
        <w:color w:val="000000"/>
        <w:sz w:val="20"/>
        <w:szCs w:val="20"/>
      </w:rPr>
      <w:t xml:space="preserve"> </w:t>
    </w:r>
    <w:hyperlink r:id="rId1" w:history="1">
      <w:r w:rsidRPr="002A7D9E">
        <w:rPr>
          <w:rStyle w:val="Hyperlink"/>
          <w:rFonts w:ascii="Times New Roman" w:hAnsi="Times New Roman"/>
          <w:sz w:val="20"/>
          <w:szCs w:val="20"/>
        </w:rPr>
        <w:t>http://www.sciencepub.net/nature</w:t>
      </w:r>
    </w:hyperlink>
  </w:p>
  <w:p w:rsidR="006B3CD2" w:rsidRPr="002A7D9E" w:rsidRDefault="006B3CD2" w:rsidP="002A7D9E">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9E" w:rsidRPr="002A7D9E" w:rsidRDefault="002A7D9E" w:rsidP="002A7D9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2A7D9E">
      <w:rPr>
        <w:rFonts w:ascii="Times New Roman" w:hAnsi="Times New Roman" w:hint="eastAsia"/>
        <w:iCs/>
        <w:color w:val="000000"/>
        <w:sz w:val="20"/>
        <w:szCs w:val="20"/>
      </w:rPr>
      <w:tab/>
    </w:r>
    <w:r w:rsidRPr="002A7D9E">
      <w:rPr>
        <w:rFonts w:ascii="Times New Roman" w:hAnsi="Times New Roman"/>
        <w:sz w:val="20"/>
        <w:szCs w:val="20"/>
      </w:rPr>
      <w:t>Nature and Science 201</w:t>
    </w:r>
    <w:r w:rsidRPr="002A7D9E">
      <w:rPr>
        <w:rFonts w:ascii="Times New Roman" w:hAnsi="Times New Roman" w:hint="eastAsia"/>
        <w:sz w:val="20"/>
        <w:szCs w:val="20"/>
      </w:rPr>
      <w:t>4</w:t>
    </w:r>
    <w:proofErr w:type="gramStart"/>
    <w:r w:rsidRPr="002A7D9E">
      <w:rPr>
        <w:rFonts w:ascii="Times New Roman" w:hAnsi="Times New Roman"/>
        <w:sz w:val="20"/>
        <w:szCs w:val="20"/>
      </w:rPr>
      <w:t>;1</w:t>
    </w:r>
    <w:r w:rsidRPr="002A7D9E">
      <w:rPr>
        <w:rFonts w:ascii="Times New Roman" w:hAnsi="Times New Roman" w:hint="eastAsia"/>
        <w:sz w:val="20"/>
        <w:szCs w:val="20"/>
      </w:rPr>
      <w:t>2</w:t>
    </w:r>
    <w:proofErr w:type="gramEnd"/>
    <w:r w:rsidRPr="002A7D9E">
      <w:rPr>
        <w:rFonts w:ascii="Times New Roman" w:hAnsi="Times New Roman"/>
        <w:sz w:val="20"/>
        <w:szCs w:val="20"/>
      </w:rPr>
      <w:t>(</w:t>
    </w:r>
    <w:r w:rsidRPr="002A7D9E">
      <w:rPr>
        <w:rFonts w:ascii="Times New Roman" w:hAnsi="Times New Roman" w:hint="eastAsia"/>
        <w:sz w:val="20"/>
        <w:szCs w:val="20"/>
      </w:rPr>
      <w:t>8</w:t>
    </w:r>
    <w:r w:rsidRPr="002A7D9E">
      <w:rPr>
        <w:rFonts w:ascii="Times New Roman" w:hAnsi="Times New Roman"/>
        <w:sz w:val="20"/>
        <w:szCs w:val="20"/>
      </w:rPr>
      <w:t xml:space="preserve">) </w:t>
    </w:r>
    <w:r w:rsidRPr="002A7D9E">
      <w:rPr>
        <w:rFonts w:ascii="Times New Roman" w:hAnsi="Times New Roman"/>
        <w:color w:val="000000"/>
        <w:sz w:val="20"/>
        <w:szCs w:val="20"/>
      </w:rPr>
      <w:t xml:space="preserve"> </w:t>
    </w:r>
    <w:r w:rsidRPr="002A7D9E">
      <w:rPr>
        <w:rFonts w:ascii="Times New Roman" w:hAnsi="Times New Roman" w:hint="eastAsia"/>
        <w:color w:val="000000"/>
        <w:sz w:val="20"/>
        <w:szCs w:val="20"/>
      </w:rPr>
      <w:tab/>
    </w:r>
    <w:r w:rsidRPr="002A7D9E">
      <w:rPr>
        <w:rFonts w:ascii="Times New Roman" w:hAnsi="Times New Roman"/>
        <w:color w:val="000000"/>
        <w:sz w:val="20"/>
        <w:szCs w:val="20"/>
      </w:rPr>
      <w:t xml:space="preserve"> </w:t>
    </w:r>
    <w:hyperlink r:id="rId1" w:history="1">
      <w:r w:rsidRPr="002A7D9E">
        <w:rPr>
          <w:rStyle w:val="Hyperlink"/>
          <w:rFonts w:ascii="Times New Roman" w:hAnsi="Times New Roman"/>
          <w:sz w:val="20"/>
          <w:szCs w:val="20"/>
        </w:rPr>
        <w:t>http://www.sciencepub.net/nature</w:t>
      </w:r>
    </w:hyperlink>
  </w:p>
  <w:p w:rsidR="002A7D9E" w:rsidRPr="002A7D9E" w:rsidRDefault="002A7D9E" w:rsidP="002A7D9E">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64D5"/>
    <w:multiLevelType w:val="hybridMultilevel"/>
    <w:tmpl w:val="55ECC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03121"/>
    <w:multiLevelType w:val="hybridMultilevel"/>
    <w:tmpl w:val="B71EA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D70D7"/>
    <w:multiLevelType w:val="hybridMultilevel"/>
    <w:tmpl w:val="7C1A7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E132B3"/>
    <w:multiLevelType w:val="hybridMultilevel"/>
    <w:tmpl w:val="2A823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086D51"/>
    <w:multiLevelType w:val="multilevel"/>
    <w:tmpl w:val="56E29CB8"/>
    <w:lvl w:ilvl="0">
      <w:start w:val="3"/>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4A71FD3"/>
    <w:multiLevelType w:val="hybridMultilevel"/>
    <w:tmpl w:val="447008C8"/>
    <w:lvl w:ilvl="0" w:tplc="1ED8CE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D0847F7"/>
    <w:multiLevelType w:val="hybridMultilevel"/>
    <w:tmpl w:val="CBFC0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A41269"/>
    <w:multiLevelType w:val="hybridMultilevel"/>
    <w:tmpl w:val="E8BC1AC4"/>
    <w:lvl w:ilvl="0" w:tplc="3F924F0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C97B46"/>
    <w:multiLevelType w:val="multilevel"/>
    <w:tmpl w:val="190EAA8E"/>
    <w:lvl w:ilvl="0">
      <w:start w:val="3"/>
      <w:numFmt w:val="decimal"/>
      <w:lvlText w:val="%1"/>
      <w:lvlJc w:val="left"/>
      <w:pPr>
        <w:ind w:left="525" w:hanging="525"/>
      </w:pPr>
      <w:rPr>
        <w:rFonts w:hint="default"/>
        <w:b/>
      </w:rPr>
    </w:lvl>
    <w:lvl w:ilvl="1">
      <w:start w:val="16"/>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678F38CB"/>
    <w:multiLevelType w:val="multilevel"/>
    <w:tmpl w:val="25185EF8"/>
    <w:lvl w:ilvl="0">
      <w:start w:val="3"/>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1E83349"/>
    <w:multiLevelType w:val="hybridMultilevel"/>
    <w:tmpl w:val="0C9AB8BC"/>
    <w:lvl w:ilvl="0" w:tplc="B106AB86">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8"/>
  </w:num>
  <w:num w:numId="4">
    <w:abstractNumId w:val="4"/>
  </w:num>
  <w:num w:numId="5">
    <w:abstractNumId w:val="9"/>
  </w:num>
  <w:num w:numId="6">
    <w:abstractNumId w:val="6"/>
  </w:num>
  <w:num w:numId="7">
    <w:abstractNumId w:val="2"/>
  </w:num>
  <w:num w:numId="8">
    <w:abstractNumId w:val="3"/>
  </w:num>
  <w:num w:numId="9">
    <w:abstractNumId w:val="0"/>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946BE5"/>
    <w:rsid w:val="0010138A"/>
    <w:rsid w:val="001302BA"/>
    <w:rsid w:val="00187D3A"/>
    <w:rsid w:val="001A038F"/>
    <w:rsid w:val="002A7D9E"/>
    <w:rsid w:val="002D4716"/>
    <w:rsid w:val="0036562D"/>
    <w:rsid w:val="00395AC3"/>
    <w:rsid w:val="003B54EA"/>
    <w:rsid w:val="0042404D"/>
    <w:rsid w:val="00485199"/>
    <w:rsid w:val="004F579E"/>
    <w:rsid w:val="00523963"/>
    <w:rsid w:val="00551623"/>
    <w:rsid w:val="00631736"/>
    <w:rsid w:val="00667B19"/>
    <w:rsid w:val="006A7F1D"/>
    <w:rsid w:val="006B3CD2"/>
    <w:rsid w:val="006C1F97"/>
    <w:rsid w:val="006F1431"/>
    <w:rsid w:val="00746B3C"/>
    <w:rsid w:val="00761D8A"/>
    <w:rsid w:val="007D50D8"/>
    <w:rsid w:val="007E18C6"/>
    <w:rsid w:val="00892E90"/>
    <w:rsid w:val="008957D1"/>
    <w:rsid w:val="008F2441"/>
    <w:rsid w:val="00914650"/>
    <w:rsid w:val="00946BE5"/>
    <w:rsid w:val="00993723"/>
    <w:rsid w:val="009B51B7"/>
    <w:rsid w:val="00A23EBC"/>
    <w:rsid w:val="00A60812"/>
    <w:rsid w:val="00A75536"/>
    <w:rsid w:val="00AF24EE"/>
    <w:rsid w:val="00B24E2A"/>
    <w:rsid w:val="00B37991"/>
    <w:rsid w:val="00B716F3"/>
    <w:rsid w:val="00BC6FC3"/>
    <w:rsid w:val="00BD5223"/>
    <w:rsid w:val="00C0510C"/>
    <w:rsid w:val="00C81F27"/>
    <w:rsid w:val="00C96483"/>
    <w:rsid w:val="00CE3B50"/>
    <w:rsid w:val="00D03CB8"/>
    <w:rsid w:val="00D129CB"/>
    <w:rsid w:val="00DB3859"/>
    <w:rsid w:val="00E511CB"/>
    <w:rsid w:val="00E818B2"/>
    <w:rsid w:val="00E968FD"/>
    <w:rsid w:val="00EB5A4D"/>
    <w:rsid w:val="00F03D52"/>
    <w:rsid w:val="00F17ADA"/>
    <w:rsid w:val="00F52834"/>
    <w:rsid w:val="00F85B0C"/>
    <w:rsid w:val="00FC4482"/>
    <w:rsid w:val="00FD01BE"/>
    <w:rsid w:val="00FD0A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2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623"/>
    <w:rPr>
      <w:rFonts w:ascii="Calibri" w:eastAsia="Calibri" w:hAnsi="Calibri" w:cs="Times New Roman"/>
    </w:rPr>
  </w:style>
  <w:style w:type="paragraph" w:styleId="Footer">
    <w:name w:val="footer"/>
    <w:basedOn w:val="Normal"/>
    <w:link w:val="FooterChar"/>
    <w:uiPriority w:val="99"/>
    <w:unhideWhenUsed/>
    <w:rsid w:val="00551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623"/>
    <w:rPr>
      <w:rFonts w:ascii="Calibri" w:eastAsia="Calibri" w:hAnsi="Calibri" w:cs="Times New Roman"/>
    </w:rPr>
  </w:style>
  <w:style w:type="paragraph" w:styleId="ListParagraph">
    <w:name w:val="List Paragraph"/>
    <w:basedOn w:val="Normal"/>
    <w:uiPriority w:val="34"/>
    <w:qFormat/>
    <w:rsid w:val="00F85B0C"/>
    <w:pPr>
      <w:ind w:left="720"/>
      <w:contextualSpacing/>
    </w:pPr>
  </w:style>
  <w:style w:type="character" w:styleId="Hyperlink">
    <w:name w:val="Hyperlink"/>
    <w:unhideWhenUsed/>
    <w:rsid w:val="00F85B0C"/>
    <w:rPr>
      <w:color w:val="0000FF"/>
      <w:u w:val="single"/>
    </w:rPr>
  </w:style>
  <w:style w:type="paragraph" w:styleId="NoSpacing">
    <w:name w:val="No Spacing"/>
    <w:uiPriority w:val="1"/>
    <w:qFormat/>
    <w:rsid w:val="00F85B0C"/>
    <w:pPr>
      <w:spacing w:after="0" w:line="240" w:lineRule="auto"/>
    </w:pPr>
    <w:rPr>
      <w:rFonts w:ascii="Calibri" w:eastAsia="Calibri" w:hAnsi="Calibri" w:cs="Times New Roman"/>
    </w:rPr>
  </w:style>
  <w:style w:type="paragraph" w:customStyle="1" w:styleId="Default">
    <w:name w:val="Default"/>
    <w:rsid w:val="00FD0AE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65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62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dakoj@yahoo.co.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3432</Words>
  <Characters>19568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dc:creator>
  <cp:lastModifiedBy>Administrator</cp:lastModifiedBy>
  <cp:revision>5</cp:revision>
  <cp:lastPrinted>2014-08-12T01:05:00Z</cp:lastPrinted>
  <dcterms:created xsi:type="dcterms:W3CDTF">2014-08-12T04:24:00Z</dcterms:created>
  <dcterms:modified xsi:type="dcterms:W3CDTF">2014-08-12T03:04:00Z</dcterms:modified>
</cp:coreProperties>
</file>