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8A" w:rsidRDefault="0011228A" w:rsidP="00D56788">
      <w:pPr>
        <w:spacing w:after="0" w:line="240" w:lineRule="auto"/>
        <w:jc w:val="center"/>
        <w:rPr>
          <w:rFonts w:asciiTheme="majorBidi" w:hAnsiTheme="majorBidi" w:cstheme="majorBidi"/>
          <w:b/>
          <w:bCs/>
          <w:sz w:val="20"/>
          <w:szCs w:val="20"/>
        </w:rPr>
      </w:pPr>
      <w:r w:rsidRPr="00C1576D">
        <w:rPr>
          <w:rFonts w:asciiTheme="majorBidi" w:hAnsiTheme="majorBidi" w:cstheme="majorBidi"/>
          <w:b/>
          <w:bCs/>
          <w:sz w:val="20"/>
          <w:szCs w:val="20"/>
        </w:rPr>
        <w:t xml:space="preserve">Efficacy of Salicylic </w:t>
      </w:r>
      <w:r w:rsidR="00276CE6" w:rsidRPr="00C1576D">
        <w:rPr>
          <w:rFonts w:asciiTheme="majorBidi" w:hAnsiTheme="majorBidi" w:cstheme="majorBidi"/>
          <w:b/>
          <w:bCs/>
          <w:sz w:val="20"/>
          <w:szCs w:val="20"/>
        </w:rPr>
        <w:t>A</w:t>
      </w:r>
      <w:r w:rsidRPr="00C1576D">
        <w:rPr>
          <w:rFonts w:asciiTheme="majorBidi" w:hAnsiTheme="majorBidi" w:cstheme="majorBidi"/>
          <w:b/>
          <w:bCs/>
          <w:sz w:val="20"/>
          <w:szCs w:val="20"/>
        </w:rPr>
        <w:t>cid &amp; 2, 6-</w:t>
      </w:r>
      <w:r w:rsidR="00276CE6" w:rsidRPr="00C1576D">
        <w:rPr>
          <w:rFonts w:asciiTheme="majorBidi" w:hAnsiTheme="majorBidi" w:cstheme="majorBidi"/>
          <w:b/>
          <w:bCs/>
          <w:sz w:val="20"/>
          <w:szCs w:val="20"/>
        </w:rPr>
        <w:t>D</w:t>
      </w:r>
      <w:r w:rsidRPr="00C1576D">
        <w:rPr>
          <w:rFonts w:asciiTheme="majorBidi" w:hAnsiTheme="majorBidi" w:cstheme="majorBidi"/>
          <w:b/>
          <w:bCs/>
          <w:sz w:val="20"/>
          <w:szCs w:val="20"/>
        </w:rPr>
        <w:t xml:space="preserve">ichloroisonicotinic </w:t>
      </w:r>
      <w:r w:rsidR="00276CE6" w:rsidRPr="00C1576D">
        <w:rPr>
          <w:rFonts w:asciiTheme="majorBidi" w:hAnsiTheme="majorBidi" w:cstheme="majorBidi"/>
          <w:b/>
          <w:bCs/>
          <w:sz w:val="20"/>
          <w:szCs w:val="20"/>
        </w:rPr>
        <w:t>A</w:t>
      </w:r>
      <w:r w:rsidRPr="00C1576D">
        <w:rPr>
          <w:rFonts w:asciiTheme="majorBidi" w:hAnsiTheme="majorBidi" w:cstheme="majorBidi"/>
          <w:b/>
          <w:bCs/>
          <w:sz w:val="20"/>
          <w:szCs w:val="20"/>
        </w:rPr>
        <w:t xml:space="preserve">cid as Systemic Acquired Resistance Activators </w:t>
      </w:r>
      <w:r w:rsidRPr="00C1576D">
        <w:rPr>
          <w:rFonts w:asciiTheme="majorBidi" w:hAnsiTheme="majorBidi" w:cstheme="majorBidi"/>
          <w:b/>
          <w:bCs/>
          <w:i/>
          <w:iCs/>
          <w:sz w:val="20"/>
          <w:szCs w:val="20"/>
        </w:rPr>
        <w:t>In</w:t>
      </w:r>
      <w:r w:rsidRPr="00C1576D">
        <w:rPr>
          <w:rFonts w:asciiTheme="majorBidi" w:hAnsiTheme="majorBidi" w:cstheme="majorBidi"/>
          <w:b/>
          <w:bCs/>
          <w:sz w:val="20"/>
          <w:szCs w:val="20"/>
        </w:rPr>
        <w:t xml:space="preserve"> </w:t>
      </w:r>
      <w:r w:rsidRPr="00C1576D">
        <w:rPr>
          <w:rFonts w:asciiTheme="majorBidi" w:hAnsiTheme="majorBidi" w:cstheme="majorBidi"/>
          <w:b/>
          <w:bCs/>
          <w:i/>
          <w:iCs/>
          <w:sz w:val="20"/>
          <w:szCs w:val="20"/>
        </w:rPr>
        <w:t>vitro</w:t>
      </w:r>
      <w:r w:rsidRPr="00C1576D">
        <w:rPr>
          <w:rFonts w:asciiTheme="majorBidi" w:hAnsiTheme="majorBidi" w:cstheme="majorBidi"/>
          <w:b/>
          <w:bCs/>
          <w:sz w:val="20"/>
          <w:szCs w:val="20"/>
        </w:rPr>
        <w:t xml:space="preserve"> on </w:t>
      </w:r>
      <w:proofErr w:type="spellStart"/>
      <w:r w:rsidRPr="00C1576D">
        <w:rPr>
          <w:rFonts w:asciiTheme="majorBidi" w:hAnsiTheme="majorBidi" w:cstheme="majorBidi"/>
          <w:b/>
          <w:bCs/>
          <w:i/>
          <w:iCs/>
          <w:sz w:val="20"/>
          <w:szCs w:val="20"/>
        </w:rPr>
        <w:t>Fusarium</w:t>
      </w:r>
      <w:proofErr w:type="spellEnd"/>
      <w:r w:rsidRPr="00C1576D">
        <w:rPr>
          <w:rFonts w:asciiTheme="majorBidi" w:hAnsiTheme="majorBidi" w:cstheme="majorBidi"/>
          <w:b/>
          <w:bCs/>
          <w:sz w:val="20"/>
          <w:szCs w:val="20"/>
        </w:rPr>
        <w:t xml:space="preserve"> </w:t>
      </w:r>
      <w:proofErr w:type="spellStart"/>
      <w:r w:rsidRPr="00C1576D">
        <w:rPr>
          <w:rFonts w:asciiTheme="majorBidi" w:hAnsiTheme="majorBidi" w:cstheme="majorBidi"/>
          <w:b/>
          <w:bCs/>
          <w:i/>
          <w:iCs/>
          <w:sz w:val="20"/>
          <w:szCs w:val="20"/>
        </w:rPr>
        <w:t>oxysporum</w:t>
      </w:r>
      <w:proofErr w:type="spellEnd"/>
      <w:r w:rsidRPr="00C1576D">
        <w:rPr>
          <w:rFonts w:asciiTheme="majorBidi" w:hAnsiTheme="majorBidi" w:cstheme="majorBidi"/>
          <w:b/>
          <w:bCs/>
          <w:sz w:val="20"/>
          <w:szCs w:val="20"/>
        </w:rPr>
        <w:t xml:space="preserve"> f. sp. </w:t>
      </w:r>
      <w:proofErr w:type="spellStart"/>
      <w:r w:rsidRPr="00C1576D">
        <w:rPr>
          <w:rFonts w:asciiTheme="majorBidi" w:hAnsiTheme="majorBidi" w:cstheme="majorBidi"/>
          <w:b/>
          <w:bCs/>
          <w:i/>
          <w:iCs/>
          <w:sz w:val="20"/>
          <w:szCs w:val="20"/>
        </w:rPr>
        <w:t>lycopersici</w:t>
      </w:r>
      <w:proofErr w:type="spellEnd"/>
      <w:r w:rsidRPr="00C1576D">
        <w:rPr>
          <w:rFonts w:asciiTheme="majorBidi" w:hAnsiTheme="majorBidi" w:cstheme="majorBidi"/>
          <w:b/>
          <w:bCs/>
          <w:sz w:val="20"/>
          <w:szCs w:val="20"/>
        </w:rPr>
        <w:t xml:space="preserve"> and </w:t>
      </w:r>
      <w:proofErr w:type="spellStart"/>
      <w:r w:rsidRPr="00C1576D">
        <w:rPr>
          <w:rFonts w:asciiTheme="majorBidi" w:hAnsiTheme="majorBidi" w:cstheme="majorBidi"/>
          <w:b/>
          <w:bCs/>
          <w:i/>
          <w:iCs/>
          <w:sz w:val="20"/>
          <w:szCs w:val="20"/>
        </w:rPr>
        <w:t>Fusarium</w:t>
      </w:r>
      <w:proofErr w:type="spellEnd"/>
      <w:r w:rsidRPr="00C1576D">
        <w:rPr>
          <w:rFonts w:asciiTheme="majorBidi" w:hAnsiTheme="majorBidi" w:cstheme="majorBidi"/>
          <w:b/>
          <w:bCs/>
          <w:sz w:val="20"/>
          <w:szCs w:val="20"/>
        </w:rPr>
        <w:t xml:space="preserve"> </w:t>
      </w:r>
      <w:proofErr w:type="spellStart"/>
      <w:r w:rsidRPr="00C1576D">
        <w:rPr>
          <w:rFonts w:asciiTheme="majorBidi" w:hAnsiTheme="majorBidi" w:cstheme="majorBidi"/>
          <w:b/>
          <w:bCs/>
          <w:i/>
          <w:iCs/>
          <w:sz w:val="20"/>
          <w:szCs w:val="20"/>
        </w:rPr>
        <w:t>oxysporum</w:t>
      </w:r>
      <w:proofErr w:type="spellEnd"/>
      <w:r w:rsidRPr="00C1576D">
        <w:rPr>
          <w:rFonts w:asciiTheme="majorBidi" w:hAnsiTheme="majorBidi" w:cstheme="majorBidi"/>
          <w:b/>
          <w:bCs/>
          <w:sz w:val="20"/>
          <w:szCs w:val="20"/>
        </w:rPr>
        <w:t xml:space="preserve"> f. sp. </w:t>
      </w:r>
      <w:proofErr w:type="spellStart"/>
      <w:r w:rsidRPr="00C1576D">
        <w:rPr>
          <w:rFonts w:asciiTheme="majorBidi" w:hAnsiTheme="majorBidi" w:cstheme="majorBidi"/>
          <w:b/>
          <w:bCs/>
          <w:i/>
          <w:iCs/>
          <w:sz w:val="20"/>
          <w:szCs w:val="20"/>
        </w:rPr>
        <w:t>radicis</w:t>
      </w:r>
      <w:r w:rsidRPr="00C1576D">
        <w:rPr>
          <w:rFonts w:asciiTheme="majorBidi" w:hAnsiTheme="majorBidi" w:cstheme="majorBidi"/>
          <w:b/>
          <w:bCs/>
          <w:sz w:val="20"/>
          <w:szCs w:val="20"/>
        </w:rPr>
        <w:t>-</w:t>
      </w:r>
      <w:r w:rsidRPr="00C1576D">
        <w:rPr>
          <w:rFonts w:asciiTheme="majorBidi" w:hAnsiTheme="majorBidi" w:cstheme="majorBidi"/>
          <w:b/>
          <w:bCs/>
          <w:i/>
          <w:iCs/>
          <w:sz w:val="20"/>
          <w:szCs w:val="20"/>
        </w:rPr>
        <w:t>cucumerinum</w:t>
      </w:r>
      <w:proofErr w:type="spellEnd"/>
      <w:r w:rsidRPr="00C1576D">
        <w:rPr>
          <w:rFonts w:asciiTheme="majorBidi" w:hAnsiTheme="majorBidi" w:cstheme="majorBidi"/>
          <w:b/>
          <w:bCs/>
          <w:sz w:val="20"/>
          <w:szCs w:val="20"/>
        </w:rPr>
        <w:t xml:space="preserve"> Radial Growth</w:t>
      </w:r>
    </w:p>
    <w:p w:rsidR="00C1576D" w:rsidRPr="00C1576D" w:rsidRDefault="00C1576D" w:rsidP="00D56788">
      <w:pPr>
        <w:spacing w:after="0" w:line="240" w:lineRule="auto"/>
        <w:jc w:val="center"/>
        <w:rPr>
          <w:rFonts w:asciiTheme="majorBidi" w:hAnsiTheme="majorBidi" w:cstheme="majorBidi"/>
          <w:b/>
          <w:bCs/>
          <w:sz w:val="20"/>
          <w:szCs w:val="20"/>
        </w:rPr>
      </w:pPr>
    </w:p>
    <w:p w:rsidR="00897146" w:rsidRDefault="0011228A" w:rsidP="00D56788">
      <w:pPr>
        <w:spacing w:after="0" w:line="240" w:lineRule="auto"/>
        <w:jc w:val="center"/>
        <w:rPr>
          <w:rFonts w:asciiTheme="majorBidi" w:hAnsiTheme="majorBidi" w:cstheme="majorBidi"/>
          <w:sz w:val="20"/>
          <w:szCs w:val="20"/>
        </w:rPr>
      </w:pPr>
      <w:bookmarkStart w:id="0" w:name="_GoBack"/>
      <w:proofErr w:type="spellStart"/>
      <w:r w:rsidRPr="00C1576D">
        <w:rPr>
          <w:rFonts w:asciiTheme="majorBidi" w:hAnsiTheme="majorBidi" w:cstheme="majorBidi"/>
          <w:sz w:val="20"/>
          <w:szCs w:val="20"/>
        </w:rPr>
        <w:t>Abdalla</w:t>
      </w:r>
      <w:proofErr w:type="spellEnd"/>
      <w:r w:rsidRPr="00C1576D">
        <w:rPr>
          <w:rFonts w:asciiTheme="majorBidi" w:hAnsiTheme="majorBidi" w:cstheme="majorBidi"/>
          <w:sz w:val="20"/>
          <w:szCs w:val="20"/>
        </w:rPr>
        <w:t xml:space="preserve"> M. El-</w:t>
      </w:r>
      <w:proofErr w:type="spellStart"/>
      <w:r w:rsidRPr="00C1576D">
        <w:rPr>
          <w:rFonts w:asciiTheme="majorBidi" w:hAnsiTheme="majorBidi" w:cstheme="majorBidi"/>
          <w:sz w:val="20"/>
          <w:szCs w:val="20"/>
        </w:rPr>
        <w:t>Alwany</w:t>
      </w:r>
      <w:proofErr w:type="spellEnd"/>
    </w:p>
    <w:p w:rsidR="0011228A" w:rsidRPr="00C1576D" w:rsidRDefault="0011228A" w:rsidP="00D56788">
      <w:pPr>
        <w:spacing w:after="0" w:line="240" w:lineRule="auto"/>
        <w:jc w:val="center"/>
        <w:rPr>
          <w:rFonts w:asciiTheme="majorBidi" w:hAnsiTheme="majorBidi" w:cstheme="majorBidi"/>
          <w:sz w:val="20"/>
          <w:szCs w:val="20"/>
        </w:rPr>
      </w:pPr>
    </w:p>
    <w:bookmarkEnd w:id="0"/>
    <w:p w:rsidR="0011228A" w:rsidRDefault="0011228A" w:rsidP="00D56788">
      <w:pPr>
        <w:autoSpaceDE w:val="0"/>
        <w:autoSpaceDN w:val="0"/>
        <w:adjustRightInd w:val="0"/>
        <w:spacing w:after="0" w:line="240" w:lineRule="auto"/>
        <w:jc w:val="center"/>
        <w:rPr>
          <w:rFonts w:asciiTheme="majorBidi" w:hAnsiTheme="majorBidi" w:cstheme="majorBidi"/>
          <w:sz w:val="20"/>
          <w:szCs w:val="20"/>
        </w:rPr>
      </w:pPr>
      <w:r w:rsidRPr="00C1576D">
        <w:rPr>
          <w:rFonts w:asciiTheme="majorBidi" w:hAnsiTheme="majorBidi" w:cstheme="majorBidi"/>
          <w:sz w:val="20"/>
          <w:szCs w:val="20"/>
        </w:rPr>
        <w:t>Department of Plant Protection, Faculty of Agriculture, Benghazi University</w:t>
      </w:r>
      <w:r w:rsidR="00C80506" w:rsidRPr="00C1576D">
        <w:rPr>
          <w:rFonts w:asciiTheme="majorBidi" w:hAnsiTheme="majorBidi" w:cstheme="majorBidi"/>
          <w:sz w:val="20"/>
          <w:szCs w:val="20"/>
        </w:rPr>
        <w:t>, Libya</w:t>
      </w:r>
    </w:p>
    <w:p w:rsidR="0011228A" w:rsidRPr="00C1576D" w:rsidRDefault="00170613" w:rsidP="00D56788">
      <w:pPr>
        <w:autoSpaceDE w:val="0"/>
        <w:autoSpaceDN w:val="0"/>
        <w:adjustRightInd w:val="0"/>
        <w:spacing w:after="0" w:line="240" w:lineRule="auto"/>
        <w:jc w:val="center"/>
        <w:rPr>
          <w:rFonts w:asciiTheme="majorBidi" w:hAnsiTheme="majorBidi" w:cstheme="majorBidi"/>
          <w:sz w:val="20"/>
          <w:szCs w:val="20"/>
          <w:u w:val="single"/>
        </w:rPr>
      </w:pPr>
      <w:hyperlink r:id="rId8" w:history="1">
        <w:r w:rsidR="0011228A" w:rsidRPr="00C1576D">
          <w:rPr>
            <w:rStyle w:val="Hyperlink"/>
            <w:rFonts w:asciiTheme="majorBidi" w:hAnsiTheme="majorBidi" w:cstheme="majorBidi"/>
            <w:sz w:val="20"/>
            <w:szCs w:val="20"/>
          </w:rPr>
          <w:t>alwany_a@yahoo.com</w:t>
        </w:r>
      </w:hyperlink>
    </w:p>
    <w:p w:rsidR="0011228A" w:rsidRPr="00C1576D" w:rsidRDefault="0011228A" w:rsidP="00D56788">
      <w:pPr>
        <w:autoSpaceDE w:val="0"/>
        <w:autoSpaceDN w:val="0"/>
        <w:adjustRightInd w:val="0"/>
        <w:spacing w:after="0" w:line="240" w:lineRule="auto"/>
        <w:jc w:val="center"/>
        <w:rPr>
          <w:rFonts w:asciiTheme="majorBidi" w:hAnsiTheme="majorBidi" w:cstheme="majorBidi"/>
          <w:sz w:val="20"/>
          <w:szCs w:val="20"/>
        </w:rPr>
      </w:pPr>
    </w:p>
    <w:p w:rsidR="0011228A" w:rsidRPr="0026604A" w:rsidRDefault="0011228A" w:rsidP="0026604A">
      <w:pPr>
        <w:autoSpaceDE w:val="0"/>
        <w:autoSpaceDN w:val="0"/>
        <w:adjustRightInd w:val="0"/>
        <w:snapToGrid w:val="0"/>
        <w:spacing w:after="0" w:line="240" w:lineRule="auto"/>
        <w:jc w:val="both"/>
        <w:rPr>
          <w:rStyle w:val="longtext"/>
          <w:rFonts w:ascii="Times New Roman" w:hAnsi="Times New Roman" w:cs="Times New Roman"/>
          <w:color w:val="222222"/>
          <w:sz w:val="20"/>
          <w:szCs w:val="20"/>
        </w:rPr>
      </w:pPr>
      <w:r w:rsidRPr="00C1576D">
        <w:rPr>
          <w:rFonts w:asciiTheme="majorBidi" w:hAnsiTheme="majorBidi" w:cstheme="majorBidi"/>
          <w:b/>
          <w:bCs/>
          <w:sz w:val="20"/>
          <w:szCs w:val="20"/>
        </w:rPr>
        <w:t>Abstract:</w:t>
      </w:r>
      <w:r w:rsidRPr="00C1576D">
        <w:rPr>
          <w:rFonts w:asciiTheme="majorBidi" w:hAnsiTheme="majorBidi" w:cstheme="majorBidi"/>
          <w:sz w:val="20"/>
          <w:szCs w:val="20"/>
        </w:rPr>
        <w:t xml:space="preserve"> </w:t>
      </w:r>
      <w:proofErr w:type="spellStart"/>
      <w:r w:rsidRPr="00C1576D">
        <w:rPr>
          <w:rFonts w:asciiTheme="majorBidi" w:hAnsiTheme="majorBidi" w:cstheme="majorBidi"/>
          <w:i/>
          <w:iCs/>
          <w:sz w:val="20"/>
          <w:szCs w:val="20"/>
        </w:rPr>
        <w:t>Fusarium</w:t>
      </w:r>
      <w:proofErr w:type="spellEnd"/>
      <w:r w:rsidRPr="00C1576D">
        <w:rPr>
          <w:rFonts w:asciiTheme="majorBidi" w:hAnsiTheme="majorBidi" w:cstheme="majorBidi"/>
          <w:sz w:val="20"/>
          <w:szCs w:val="20"/>
        </w:rPr>
        <w:t xml:space="preserve"> </w:t>
      </w:r>
      <w:proofErr w:type="spellStart"/>
      <w:r w:rsidRPr="00C1576D">
        <w:rPr>
          <w:rFonts w:asciiTheme="majorBidi" w:hAnsiTheme="majorBidi" w:cstheme="majorBidi"/>
          <w:i/>
          <w:iCs/>
          <w:sz w:val="20"/>
          <w:szCs w:val="20"/>
        </w:rPr>
        <w:t>oxysporum</w:t>
      </w:r>
      <w:proofErr w:type="spellEnd"/>
      <w:r w:rsidRPr="00C1576D">
        <w:rPr>
          <w:rFonts w:asciiTheme="majorBidi" w:hAnsiTheme="majorBidi" w:cstheme="majorBidi"/>
          <w:sz w:val="20"/>
          <w:szCs w:val="20"/>
        </w:rPr>
        <w:t xml:space="preserve"> f. sp. </w:t>
      </w:r>
      <w:proofErr w:type="spellStart"/>
      <w:r w:rsidRPr="00C1576D">
        <w:rPr>
          <w:rFonts w:asciiTheme="majorBidi" w:hAnsiTheme="majorBidi" w:cstheme="majorBidi"/>
          <w:i/>
          <w:iCs/>
          <w:sz w:val="20"/>
          <w:szCs w:val="20"/>
        </w:rPr>
        <w:t>lycopersici</w:t>
      </w:r>
      <w:proofErr w:type="spellEnd"/>
      <w:r w:rsidRPr="00C1576D">
        <w:rPr>
          <w:rFonts w:asciiTheme="majorBidi" w:hAnsiTheme="majorBidi" w:cstheme="majorBidi"/>
          <w:sz w:val="20"/>
          <w:szCs w:val="20"/>
        </w:rPr>
        <w:t xml:space="preserve"> (</w:t>
      </w:r>
      <w:proofErr w:type="spellStart"/>
      <w:r w:rsidRPr="00C1576D">
        <w:rPr>
          <w:rFonts w:asciiTheme="majorBidi" w:hAnsiTheme="majorBidi" w:cstheme="majorBidi"/>
          <w:i/>
          <w:iCs/>
          <w:sz w:val="20"/>
          <w:szCs w:val="20"/>
        </w:rPr>
        <w:t>F.o.l</w:t>
      </w:r>
      <w:proofErr w:type="spellEnd"/>
      <w:r w:rsidRPr="00C1576D">
        <w:rPr>
          <w:rFonts w:asciiTheme="majorBidi" w:hAnsiTheme="majorBidi" w:cstheme="majorBidi"/>
          <w:sz w:val="20"/>
          <w:szCs w:val="20"/>
        </w:rPr>
        <w:t xml:space="preserve">) and </w:t>
      </w:r>
      <w:proofErr w:type="spellStart"/>
      <w:r w:rsidRPr="00C1576D">
        <w:rPr>
          <w:rFonts w:asciiTheme="majorBidi" w:hAnsiTheme="majorBidi" w:cstheme="majorBidi"/>
          <w:i/>
          <w:iCs/>
          <w:sz w:val="20"/>
          <w:szCs w:val="20"/>
        </w:rPr>
        <w:t>Fusarium</w:t>
      </w:r>
      <w:proofErr w:type="spellEnd"/>
      <w:r w:rsidRPr="00C1576D">
        <w:rPr>
          <w:rFonts w:asciiTheme="majorBidi" w:hAnsiTheme="majorBidi" w:cstheme="majorBidi"/>
          <w:sz w:val="20"/>
          <w:szCs w:val="20"/>
        </w:rPr>
        <w:t xml:space="preserve"> </w:t>
      </w:r>
      <w:proofErr w:type="spellStart"/>
      <w:r w:rsidRPr="00C1576D">
        <w:rPr>
          <w:rFonts w:asciiTheme="majorBidi" w:hAnsiTheme="majorBidi" w:cstheme="majorBidi"/>
          <w:i/>
          <w:iCs/>
          <w:sz w:val="20"/>
          <w:szCs w:val="20"/>
        </w:rPr>
        <w:t>oxysporum</w:t>
      </w:r>
      <w:proofErr w:type="spellEnd"/>
      <w:r w:rsidRPr="00C1576D">
        <w:rPr>
          <w:rFonts w:asciiTheme="majorBidi" w:hAnsiTheme="majorBidi" w:cstheme="majorBidi"/>
          <w:sz w:val="20"/>
          <w:szCs w:val="20"/>
        </w:rPr>
        <w:t xml:space="preserve"> f. sp. </w:t>
      </w:r>
      <w:proofErr w:type="spellStart"/>
      <w:r w:rsidRPr="00C1576D">
        <w:rPr>
          <w:rFonts w:asciiTheme="majorBidi" w:hAnsiTheme="majorBidi" w:cstheme="majorBidi"/>
          <w:i/>
          <w:iCs/>
          <w:sz w:val="20"/>
          <w:szCs w:val="20"/>
        </w:rPr>
        <w:t>radicic</w:t>
      </w:r>
      <w:r w:rsidRPr="00C1576D">
        <w:rPr>
          <w:rFonts w:asciiTheme="majorBidi" w:hAnsiTheme="majorBidi" w:cstheme="majorBidi"/>
          <w:sz w:val="20"/>
          <w:szCs w:val="20"/>
        </w:rPr>
        <w:t>-</w:t>
      </w:r>
      <w:r w:rsidRPr="00C1576D">
        <w:rPr>
          <w:rFonts w:asciiTheme="majorBidi" w:hAnsiTheme="majorBidi" w:cstheme="majorBidi"/>
          <w:i/>
          <w:iCs/>
          <w:sz w:val="20"/>
          <w:szCs w:val="20"/>
        </w:rPr>
        <w:t>cucumerinum</w:t>
      </w:r>
      <w:proofErr w:type="spellEnd"/>
      <w:r w:rsidRPr="00C1576D">
        <w:rPr>
          <w:rFonts w:asciiTheme="majorBidi" w:hAnsiTheme="majorBidi" w:cstheme="majorBidi"/>
          <w:sz w:val="20"/>
          <w:szCs w:val="20"/>
        </w:rPr>
        <w:t xml:space="preserve"> (</w:t>
      </w:r>
      <w:proofErr w:type="spellStart"/>
      <w:r w:rsidRPr="00C1576D">
        <w:rPr>
          <w:rFonts w:asciiTheme="majorBidi" w:hAnsiTheme="majorBidi" w:cstheme="majorBidi"/>
          <w:i/>
          <w:iCs/>
          <w:sz w:val="20"/>
          <w:szCs w:val="20"/>
        </w:rPr>
        <w:t>F.o.c</w:t>
      </w:r>
      <w:proofErr w:type="spellEnd"/>
      <w:r w:rsidRPr="00C1576D">
        <w:rPr>
          <w:rFonts w:asciiTheme="majorBidi" w:hAnsiTheme="majorBidi" w:cstheme="majorBidi"/>
          <w:sz w:val="20"/>
          <w:szCs w:val="20"/>
        </w:rPr>
        <w:t xml:space="preserve">) the causal agents of </w:t>
      </w:r>
      <w:proofErr w:type="spellStart"/>
      <w:r w:rsidRPr="00C1576D">
        <w:rPr>
          <w:rFonts w:asciiTheme="majorBidi" w:hAnsiTheme="majorBidi" w:cstheme="majorBidi"/>
          <w:sz w:val="20"/>
          <w:szCs w:val="20"/>
        </w:rPr>
        <w:t>fusarial</w:t>
      </w:r>
      <w:proofErr w:type="spellEnd"/>
      <w:r w:rsidRPr="00C1576D">
        <w:rPr>
          <w:rFonts w:asciiTheme="majorBidi" w:hAnsiTheme="majorBidi" w:cstheme="majorBidi"/>
          <w:sz w:val="20"/>
          <w:szCs w:val="20"/>
        </w:rPr>
        <w:t xml:space="preserve"> vascular wilt on tomato and cucumber plants respectively. </w:t>
      </w:r>
      <w:r w:rsidRPr="00C1576D">
        <w:rPr>
          <w:rStyle w:val="hps"/>
          <w:rFonts w:asciiTheme="majorBidi" w:hAnsiTheme="majorBidi" w:cstheme="majorBidi"/>
          <w:color w:val="222222"/>
          <w:sz w:val="20"/>
          <w:szCs w:val="20"/>
        </w:rPr>
        <w:t>These two diseases constitute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 great danger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threat to</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 cultivation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tomatoes, cucumbers</w:t>
      </w:r>
      <w:r w:rsidRPr="00C1576D">
        <w:rPr>
          <w:rFonts w:asciiTheme="majorBidi" w:hAnsiTheme="majorBidi" w:cstheme="majorBidi"/>
          <w:color w:val="222222"/>
          <w:sz w:val="20"/>
          <w:szCs w:val="20"/>
        </w:rPr>
        <w:t xml:space="preserve">, both </w:t>
      </w:r>
      <w:r w:rsidRPr="00C1576D">
        <w:rPr>
          <w:rStyle w:val="hps"/>
          <w:rFonts w:asciiTheme="majorBidi" w:hAnsiTheme="majorBidi" w:cstheme="majorBidi"/>
          <w:color w:val="222222"/>
          <w:sz w:val="20"/>
          <w:szCs w:val="20"/>
        </w:rPr>
        <w:t>in greenhouses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open areas. </w:t>
      </w:r>
      <w:r w:rsidRPr="00C1576D">
        <w:rPr>
          <w:rFonts w:asciiTheme="majorBidi" w:hAnsiTheme="majorBidi" w:cstheme="majorBidi"/>
          <w:color w:val="222222"/>
          <w:sz w:val="20"/>
          <w:szCs w:val="20"/>
        </w:rPr>
        <w:t xml:space="preserve">Salicylic acid (SA)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2,6-dichloroisonicotinic acid (INA)</w:t>
      </w:r>
      <w:r w:rsidRPr="00C1576D">
        <w:rPr>
          <w:rFonts w:asciiTheme="majorBidi" w:hAnsiTheme="majorBidi" w:cstheme="majorBidi"/>
          <w:color w:val="222222"/>
          <w:sz w:val="20"/>
          <w:szCs w:val="20"/>
        </w:rPr>
        <w:t xml:space="preserve">, which have the </w:t>
      </w:r>
      <w:r w:rsidRPr="00C1576D">
        <w:rPr>
          <w:rStyle w:val="hps"/>
          <w:rFonts w:asciiTheme="majorBidi" w:hAnsiTheme="majorBidi" w:cstheme="majorBidi"/>
          <w:color w:val="222222"/>
          <w:sz w:val="20"/>
          <w:szCs w:val="20"/>
        </w:rPr>
        <w:t>ability</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 induce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systemic</w:t>
      </w:r>
      <w:r w:rsidRPr="00C1576D">
        <w:rPr>
          <w:rFonts w:asciiTheme="majorBidi" w:hAnsiTheme="majorBidi" w:cstheme="majorBidi"/>
          <w:color w:val="222222"/>
          <w:sz w:val="20"/>
          <w:szCs w:val="20"/>
        </w:rPr>
        <w:t xml:space="preserve"> acquired </w:t>
      </w:r>
      <w:r w:rsidRPr="00C1576D">
        <w:rPr>
          <w:rStyle w:val="hps"/>
          <w:rFonts w:asciiTheme="majorBidi" w:hAnsiTheme="majorBidi" w:cstheme="majorBidi"/>
          <w:color w:val="222222"/>
          <w:sz w:val="20"/>
          <w:szCs w:val="20"/>
        </w:rPr>
        <w:t>resistance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 plants were used in this study</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 test their effect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on radial growth</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 (</w:t>
      </w:r>
      <w:proofErr w:type="spellStart"/>
      <w:r w:rsidRPr="00C1576D">
        <w:rPr>
          <w:rStyle w:val="hps"/>
          <w:rFonts w:asciiTheme="majorBidi" w:hAnsiTheme="majorBidi" w:cstheme="majorBidi"/>
          <w:i/>
          <w:iCs/>
          <w:color w:val="222222"/>
          <w:sz w:val="20"/>
          <w:szCs w:val="20"/>
        </w:rPr>
        <w:t>F.o.l</w:t>
      </w:r>
      <w:proofErr w:type="spellEnd"/>
      <w:r w:rsidRPr="00C1576D">
        <w:rPr>
          <w:rStyle w:val="hps"/>
          <w:rFonts w:asciiTheme="majorBidi" w:hAnsiTheme="majorBidi" w:cstheme="majorBidi"/>
          <w:color w:val="222222"/>
          <w:sz w:val="20"/>
          <w:szCs w:val="20"/>
        </w:rPr>
        <w:t>)</w:t>
      </w:r>
      <w:r w:rsidRPr="00C1576D">
        <w:rPr>
          <w:rFonts w:asciiTheme="majorBidi" w:hAnsiTheme="majorBidi" w:cstheme="majorBidi"/>
          <w:color w:val="222222"/>
          <w:sz w:val="20"/>
          <w:szCs w:val="20"/>
        </w:rPr>
        <w:t xml:space="preserve"> and (</w:t>
      </w:r>
      <w:proofErr w:type="spellStart"/>
      <w:r w:rsidRPr="00C1576D">
        <w:rPr>
          <w:rFonts w:asciiTheme="majorBidi" w:hAnsiTheme="majorBidi" w:cstheme="majorBidi"/>
          <w:i/>
          <w:iCs/>
          <w:color w:val="222222"/>
          <w:sz w:val="20"/>
          <w:szCs w:val="20"/>
        </w:rPr>
        <w:t>F.o.c</w:t>
      </w:r>
      <w:proofErr w:type="spellEnd"/>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Petri dishes. Results showed that 500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of SA and INA had the greatest radial growth of </w:t>
      </w:r>
      <w:proofErr w:type="spellStart"/>
      <w:r w:rsidRPr="00C1576D">
        <w:rPr>
          <w:rStyle w:val="hps"/>
          <w:rFonts w:asciiTheme="majorBidi" w:hAnsiTheme="majorBidi" w:cstheme="majorBidi"/>
          <w:i/>
          <w:iCs/>
          <w:color w:val="222222"/>
          <w:sz w:val="20"/>
          <w:szCs w:val="20"/>
        </w:rPr>
        <w:t>F.o.l</w:t>
      </w:r>
      <w:proofErr w:type="spellEnd"/>
      <w:r w:rsidRPr="00C1576D">
        <w:rPr>
          <w:rFonts w:asciiTheme="majorBidi" w:hAnsiTheme="majorBidi" w:cstheme="majorBidi"/>
          <w:color w:val="222222"/>
          <w:sz w:val="20"/>
          <w:szCs w:val="20"/>
        </w:rPr>
        <w:t xml:space="preserve"> and </w:t>
      </w:r>
      <w:proofErr w:type="spellStart"/>
      <w:r w:rsidRPr="00C1576D">
        <w:rPr>
          <w:rFonts w:asciiTheme="majorBidi" w:hAnsiTheme="majorBidi" w:cstheme="majorBidi"/>
          <w:i/>
          <w:iCs/>
          <w:color w:val="222222"/>
          <w:sz w:val="20"/>
          <w:szCs w:val="20"/>
        </w:rPr>
        <w:t>F.o.c</w:t>
      </w:r>
      <w:proofErr w:type="spellEnd"/>
      <w:r w:rsidRPr="00C1576D">
        <w:rPr>
          <w:rFonts w:asciiTheme="majorBidi" w:hAnsiTheme="majorBidi" w:cstheme="majorBidi"/>
          <w:i/>
          <w:iCs/>
          <w:color w:val="222222"/>
          <w:sz w:val="20"/>
          <w:szCs w:val="20"/>
        </w:rPr>
        <w:t xml:space="preserve"> </w:t>
      </w:r>
      <w:r w:rsidRPr="00C1576D">
        <w:rPr>
          <w:rFonts w:asciiTheme="majorBidi" w:hAnsiTheme="majorBidi" w:cstheme="majorBidi"/>
          <w:color w:val="222222"/>
          <w:sz w:val="20"/>
          <w:szCs w:val="20"/>
        </w:rPr>
        <w:t xml:space="preserve">compared to other concentrations 1000 and 2000 </w:t>
      </w:r>
      <w:proofErr w:type="spellStart"/>
      <w:r w:rsidRPr="00C1576D">
        <w:rPr>
          <w:rFonts w:asciiTheme="majorBidi" w:hAnsiTheme="majorBidi" w:cstheme="majorBidi"/>
          <w:color w:val="222222"/>
          <w:sz w:val="20"/>
          <w:szCs w:val="20"/>
        </w:rPr>
        <w:t>ppm</w:t>
      </w:r>
      <w:proofErr w:type="spellEnd"/>
      <w:r w:rsidRPr="00C1576D">
        <w:rPr>
          <w:rFonts w:asciiTheme="majorBidi" w:hAnsiTheme="majorBidi" w:cstheme="majorBidi"/>
          <w:color w:val="222222"/>
          <w:sz w:val="20"/>
          <w:szCs w:val="20"/>
        </w:rPr>
        <w:t xml:space="preserve"> significantly. Inhibition percentage measurements showed also SA and INA 500 </w:t>
      </w:r>
      <w:proofErr w:type="spellStart"/>
      <w:r w:rsidRPr="00C1576D">
        <w:rPr>
          <w:rFonts w:asciiTheme="majorBidi" w:hAnsiTheme="majorBidi" w:cstheme="majorBidi"/>
          <w:color w:val="222222"/>
          <w:sz w:val="20"/>
          <w:szCs w:val="20"/>
        </w:rPr>
        <w:t>ppm</w:t>
      </w:r>
      <w:proofErr w:type="spellEnd"/>
      <w:r w:rsidRPr="00C1576D">
        <w:rPr>
          <w:rFonts w:asciiTheme="majorBidi" w:hAnsiTheme="majorBidi" w:cstheme="majorBidi"/>
          <w:color w:val="222222"/>
          <w:sz w:val="20"/>
          <w:szCs w:val="20"/>
        </w:rPr>
        <w:t xml:space="preserve"> had the lowest inhibition percentage (6.8%), (28%) for </w:t>
      </w:r>
      <w:proofErr w:type="spellStart"/>
      <w:r w:rsidRPr="00C1576D">
        <w:rPr>
          <w:rFonts w:asciiTheme="majorBidi" w:hAnsiTheme="majorBidi" w:cstheme="majorBidi"/>
          <w:i/>
          <w:iCs/>
          <w:color w:val="222222"/>
          <w:sz w:val="20"/>
          <w:szCs w:val="20"/>
        </w:rPr>
        <w:t>F.o.l</w:t>
      </w:r>
      <w:proofErr w:type="spellEnd"/>
      <w:r w:rsidRPr="00C1576D">
        <w:rPr>
          <w:rFonts w:asciiTheme="majorBidi" w:hAnsiTheme="majorBidi" w:cstheme="majorBidi"/>
          <w:color w:val="222222"/>
          <w:sz w:val="20"/>
          <w:szCs w:val="20"/>
        </w:rPr>
        <w:t xml:space="preserve"> and (8.8%), (24.8) for </w:t>
      </w:r>
      <w:proofErr w:type="spellStart"/>
      <w:r w:rsidRPr="00C1576D">
        <w:rPr>
          <w:rFonts w:asciiTheme="majorBidi" w:hAnsiTheme="majorBidi" w:cstheme="majorBidi"/>
          <w:i/>
          <w:iCs/>
          <w:color w:val="222222"/>
          <w:sz w:val="20"/>
          <w:szCs w:val="20"/>
        </w:rPr>
        <w:t>F.o.c</w:t>
      </w:r>
      <w:proofErr w:type="spellEnd"/>
      <w:r w:rsidRPr="00C1576D">
        <w:rPr>
          <w:rFonts w:asciiTheme="majorBidi" w:hAnsiTheme="majorBidi" w:cstheme="majorBidi"/>
          <w:color w:val="222222"/>
          <w:sz w:val="20"/>
          <w:szCs w:val="20"/>
        </w:rPr>
        <w:t xml:space="preserve">. respectively. Results of </w:t>
      </w:r>
      <w:r w:rsidRPr="00C1576D">
        <w:rPr>
          <w:rStyle w:val="hps"/>
          <w:rFonts w:asciiTheme="majorBidi" w:hAnsiTheme="majorBidi" w:cstheme="majorBidi"/>
          <w:color w:val="222222"/>
          <w:sz w:val="20"/>
          <w:szCs w:val="20"/>
        </w:rPr>
        <w:t>this study</w:t>
      </w:r>
      <w:r w:rsidRPr="00C1576D">
        <w:rPr>
          <w:rStyle w:val="longtext"/>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 many of other</w:t>
      </w:r>
      <w:r w:rsidRPr="00C1576D">
        <w:rPr>
          <w:rStyle w:val="longtext"/>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stu</w:t>
      </w:r>
      <w:r w:rsidRPr="0026604A">
        <w:rPr>
          <w:rStyle w:val="hps"/>
          <w:rFonts w:ascii="Times New Roman" w:hAnsi="Times New Roman" w:cs="Times New Roman"/>
          <w:color w:val="222222"/>
          <w:sz w:val="20"/>
          <w:szCs w:val="20"/>
        </w:rPr>
        <w:t>dies conducted</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for</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the induction of</w:t>
      </w:r>
      <w:r w:rsidRPr="0026604A">
        <w:rPr>
          <w:rStyle w:val="longtext"/>
          <w:rFonts w:ascii="Times New Roman" w:hAnsi="Times New Roman" w:cs="Times New Roman"/>
          <w:color w:val="222222"/>
          <w:sz w:val="20"/>
          <w:szCs w:val="20"/>
        </w:rPr>
        <w:t xml:space="preserve"> systemic acquired </w:t>
      </w:r>
      <w:r w:rsidRPr="0026604A">
        <w:rPr>
          <w:rStyle w:val="hps"/>
          <w:rFonts w:ascii="Times New Roman" w:hAnsi="Times New Roman" w:cs="Times New Roman"/>
          <w:color w:val="222222"/>
          <w:sz w:val="20"/>
          <w:szCs w:val="20"/>
        </w:rPr>
        <w:t>resistance</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by</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these two compounds</w:t>
      </w:r>
      <w:r w:rsidRPr="0026604A">
        <w:rPr>
          <w:rStyle w:val="longtext"/>
          <w:rFonts w:ascii="Times New Roman" w:hAnsi="Times New Roman" w:cs="Times New Roman"/>
          <w:color w:val="222222"/>
          <w:sz w:val="20"/>
          <w:szCs w:val="20"/>
        </w:rPr>
        <w:t xml:space="preserve"> proved that </w:t>
      </w:r>
      <w:r w:rsidRPr="0026604A">
        <w:rPr>
          <w:rStyle w:val="hps"/>
          <w:rFonts w:ascii="Times New Roman" w:hAnsi="Times New Roman" w:cs="Times New Roman"/>
          <w:color w:val="222222"/>
          <w:sz w:val="20"/>
          <w:szCs w:val="20"/>
        </w:rPr>
        <w:t>concentrations</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less than 500</w:t>
      </w:r>
      <w:r w:rsidRPr="0026604A">
        <w:rPr>
          <w:rStyle w:val="longtext"/>
          <w:rFonts w:ascii="Times New Roman" w:hAnsi="Times New Roman" w:cs="Times New Roman"/>
          <w:color w:val="222222"/>
          <w:sz w:val="20"/>
          <w:szCs w:val="20"/>
        </w:rPr>
        <w:t xml:space="preserve"> </w:t>
      </w:r>
      <w:proofErr w:type="spellStart"/>
      <w:r w:rsidRPr="0026604A">
        <w:rPr>
          <w:rStyle w:val="hps"/>
          <w:rFonts w:ascii="Times New Roman" w:hAnsi="Times New Roman" w:cs="Times New Roman"/>
          <w:color w:val="222222"/>
          <w:sz w:val="20"/>
          <w:szCs w:val="20"/>
        </w:rPr>
        <w:t>ppm</w:t>
      </w:r>
      <w:proofErr w:type="spellEnd"/>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able to induce the</w:t>
      </w:r>
      <w:r w:rsidRPr="0026604A">
        <w:rPr>
          <w:rStyle w:val="longtext"/>
          <w:rFonts w:ascii="Times New Roman" w:hAnsi="Times New Roman" w:cs="Times New Roman"/>
          <w:color w:val="222222"/>
          <w:sz w:val="20"/>
          <w:szCs w:val="20"/>
        </w:rPr>
        <w:t xml:space="preserve"> systemic acquired </w:t>
      </w:r>
      <w:r w:rsidRPr="0026604A">
        <w:rPr>
          <w:rStyle w:val="hps"/>
          <w:rFonts w:ascii="Times New Roman" w:hAnsi="Times New Roman" w:cs="Times New Roman"/>
          <w:color w:val="222222"/>
          <w:sz w:val="20"/>
          <w:szCs w:val="20"/>
        </w:rPr>
        <w:t>resistance</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 xml:space="preserve">in plants, also </w:t>
      </w:r>
      <w:r w:rsidRPr="0026604A">
        <w:rPr>
          <w:rStyle w:val="longtext"/>
          <w:rFonts w:ascii="Times New Roman" w:hAnsi="Times New Roman" w:cs="Times New Roman"/>
          <w:color w:val="222222"/>
          <w:sz w:val="20"/>
          <w:szCs w:val="20"/>
        </w:rPr>
        <w:t>t</w:t>
      </w:r>
      <w:r w:rsidRPr="0026604A">
        <w:rPr>
          <w:rStyle w:val="hps"/>
          <w:rFonts w:ascii="Times New Roman" w:hAnsi="Times New Roman" w:cs="Times New Roman"/>
          <w:color w:val="222222"/>
          <w:sz w:val="20"/>
          <w:szCs w:val="20"/>
        </w:rPr>
        <w:t>heir</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inhibitory</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influence</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on radial growth are very few</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or</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non-existent</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in many</w:t>
      </w:r>
      <w:r w:rsidRPr="0026604A">
        <w:rPr>
          <w:rStyle w:val="longtext"/>
          <w:rFonts w:ascii="Times New Roman" w:hAnsi="Times New Roman" w:cs="Times New Roman"/>
          <w:color w:val="222222"/>
          <w:sz w:val="20"/>
          <w:szCs w:val="20"/>
        </w:rPr>
        <w:t xml:space="preserve"> </w:t>
      </w:r>
      <w:r w:rsidRPr="0026604A">
        <w:rPr>
          <w:rStyle w:val="hps"/>
          <w:rFonts w:ascii="Times New Roman" w:hAnsi="Times New Roman" w:cs="Times New Roman"/>
          <w:color w:val="222222"/>
          <w:sz w:val="20"/>
          <w:szCs w:val="20"/>
        </w:rPr>
        <w:t>cases</w:t>
      </w:r>
      <w:r w:rsidRPr="0026604A">
        <w:rPr>
          <w:rStyle w:val="longtext"/>
          <w:rFonts w:ascii="Times New Roman" w:hAnsi="Times New Roman" w:cs="Times New Roman"/>
          <w:color w:val="222222"/>
          <w:sz w:val="20"/>
          <w:szCs w:val="20"/>
        </w:rPr>
        <w:t>.</w:t>
      </w:r>
    </w:p>
    <w:p w:rsidR="003D3D77" w:rsidRPr="0026604A" w:rsidRDefault="0026604A" w:rsidP="0026604A">
      <w:pPr>
        <w:snapToGrid w:val="0"/>
        <w:spacing w:after="0" w:line="240" w:lineRule="auto"/>
        <w:rPr>
          <w:rFonts w:ascii="Times New Roman" w:hAnsi="Times New Roman" w:cs="Times New Roman"/>
          <w:sz w:val="20"/>
          <w:szCs w:val="20"/>
          <w:lang w:eastAsia="zh-CN"/>
        </w:rPr>
      </w:pPr>
      <w:r w:rsidRPr="0026604A">
        <w:rPr>
          <w:rFonts w:ascii="Times New Roman" w:hAnsi="Times New Roman" w:cs="Times New Roman" w:hint="eastAsia"/>
          <w:sz w:val="20"/>
          <w:szCs w:val="20"/>
          <w:lang w:eastAsia="zh-CN"/>
        </w:rPr>
        <w:t>[</w:t>
      </w:r>
      <w:proofErr w:type="spellStart"/>
      <w:r w:rsidR="00C1576D" w:rsidRPr="0026604A">
        <w:rPr>
          <w:rFonts w:ascii="Times New Roman" w:hAnsi="Times New Roman" w:cs="Times New Roman"/>
          <w:sz w:val="20"/>
          <w:szCs w:val="20"/>
        </w:rPr>
        <w:t>Abdalla</w:t>
      </w:r>
      <w:proofErr w:type="spellEnd"/>
      <w:r w:rsidR="00C1576D" w:rsidRPr="0026604A">
        <w:rPr>
          <w:rFonts w:ascii="Times New Roman" w:hAnsi="Times New Roman" w:cs="Times New Roman"/>
          <w:sz w:val="20"/>
          <w:szCs w:val="20"/>
        </w:rPr>
        <w:t xml:space="preserve"> M. El-</w:t>
      </w:r>
      <w:proofErr w:type="spellStart"/>
      <w:r w:rsidR="00C1576D" w:rsidRPr="0026604A">
        <w:rPr>
          <w:rFonts w:ascii="Times New Roman" w:hAnsi="Times New Roman" w:cs="Times New Roman"/>
          <w:sz w:val="20"/>
          <w:szCs w:val="20"/>
        </w:rPr>
        <w:t>Alwany</w:t>
      </w:r>
      <w:proofErr w:type="spellEnd"/>
      <w:r w:rsidRPr="0026604A">
        <w:rPr>
          <w:rFonts w:ascii="Times New Roman" w:hAnsi="Times New Roman" w:cs="Times New Roman" w:hint="eastAsia"/>
          <w:sz w:val="20"/>
          <w:szCs w:val="20"/>
          <w:lang w:eastAsia="zh-CN"/>
        </w:rPr>
        <w:t>.</w:t>
      </w:r>
      <w:r w:rsidR="00C1576D" w:rsidRPr="0026604A">
        <w:rPr>
          <w:rFonts w:ascii="Times New Roman" w:hAnsi="Times New Roman" w:cs="Times New Roman"/>
          <w:sz w:val="20"/>
          <w:szCs w:val="20"/>
        </w:rPr>
        <w:t xml:space="preserve"> </w:t>
      </w:r>
      <w:r w:rsidR="00C1576D" w:rsidRPr="0026604A">
        <w:rPr>
          <w:rFonts w:ascii="Times New Roman" w:hAnsi="Times New Roman" w:cs="Times New Roman"/>
          <w:b/>
          <w:bCs/>
          <w:sz w:val="20"/>
          <w:szCs w:val="20"/>
        </w:rPr>
        <w:t xml:space="preserve">Efficacy of Salicylic Acid &amp; 2, 6-Dichloroisonicotinic Acid as Systemic Acquired </w:t>
      </w:r>
      <w:proofErr w:type="gramStart"/>
      <w:r w:rsidR="00C1576D" w:rsidRPr="0026604A">
        <w:rPr>
          <w:rFonts w:ascii="Times New Roman" w:hAnsi="Times New Roman" w:cs="Times New Roman"/>
          <w:b/>
          <w:bCs/>
          <w:sz w:val="20"/>
          <w:szCs w:val="20"/>
        </w:rPr>
        <w:t xml:space="preserve">Resistance Activators </w:t>
      </w:r>
      <w:r w:rsidR="00C1576D" w:rsidRPr="0026604A">
        <w:rPr>
          <w:rFonts w:ascii="Times New Roman" w:hAnsi="Times New Roman" w:cs="Times New Roman"/>
          <w:b/>
          <w:bCs/>
          <w:i/>
          <w:iCs/>
          <w:sz w:val="20"/>
          <w:szCs w:val="20"/>
        </w:rPr>
        <w:t>In</w:t>
      </w:r>
      <w:r w:rsidR="00C1576D" w:rsidRPr="0026604A">
        <w:rPr>
          <w:rFonts w:ascii="Times New Roman" w:hAnsi="Times New Roman" w:cs="Times New Roman"/>
          <w:b/>
          <w:bCs/>
          <w:sz w:val="20"/>
          <w:szCs w:val="20"/>
        </w:rPr>
        <w:t xml:space="preserve"> </w:t>
      </w:r>
      <w:r w:rsidR="00C1576D" w:rsidRPr="0026604A">
        <w:rPr>
          <w:rFonts w:ascii="Times New Roman" w:hAnsi="Times New Roman" w:cs="Times New Roman"/>
          <w:b/>
          <w:bCs/>
          <w:i/>
          <w:iCs/>
          <w:sz w:val="20"/>
          <w:szCs w:val="20"/>
        </w:rPr>
        <w:t>vitro</w:t>
      </w:r>
      <w:r w:rsidR="00C1576D" w:rsidRPr="0026604A">
        <w:rPr>
          <w:rFonts w:ascii="Times New Roman" w:hAnsi="Times New Roman" w:cs="Times New Roman"/>
          <w:b/>
          <w:bCs/>
          <w:sz w:val="20"/>
          <w:szCs w:val="20"/>
        </w:rPr>
        <w:t xml:space="preserve"> on </w:t>
      </w:r>
      <w:proofErr w:type="spellStart"/>
      <w:r w:rsidR="00C1576D" w:rsidRPr="0026604A">
        <w:rPr>
          <w:rFonts w:ascii="Times New Roman" w:hAnsi="Times New Roman" w:cs="Times New Roman"/>
          <w:b/>
          <w:bCs/>
          <w:i/>
          <w:iCs/>
          <w:sz w:val="20"/>
          <w:szCs w:val="20"/>
        </w:rPr>
        <w:t>Fusarium</w:t>
      </w:r>
      <w:proofErr w:type="spellEnd"/>
      <w:r w:rsidR="00C1576D" w:rsidRPr="0026604A">
        <w:rPr>
          <w:rFonts w:ascii="Times New Roman" w:hAnsi="Times New Roman" w:cs="Times New Roman"/>
          <w:b/>
          <w:bCs/>
          <w:sz w:val="20"/>
          <w:szCs w:val="20"/>
        </w:rPr>
        <w:t xml:space="preserve"> </w:t>
      </w:r>
      <w:proofErr w:type="spellStart"/>
      <w:r w:rsidR="00C1576D" w:rsidRPr="0026604A">
        <w:rPr>
          <w:rFonts w:ascii="Times New Roman" w:hAnsi="Times New Roman" w:cs="Times New Roman"/>
          <w:b/>
          <w:bCs/>
          <w:i/>
          <w:iCs/>
          <w:sz w:val="20"/>
          <w:szCs w:val="20"/>
        </w:rPr>
        <w:t>oxysporum</w:t>
      </w:r>
      <w:proofErr w:type="spellEnd"/>
      <w:r w:rsidR="00C1576D" w:rsidRPr="0026604A">
        <w:rPr>
          <w:rFonts w:ascii="Times New Roman" w:hAnsi="Times New Roman" w:cs="Times New Roman"/>
          <w:b/>
          <w:bCs/>
          <w:sz w:val="20"/>
          <w:szCs w:val="20"/>
        </w:rPr>
        <w:t xml:space="preserve"> f. sp. </w:t>
      </w:r>
      <w:proofErr w:type="spellStart"/>
      <w:r w:rsidR="00C1576D" w:rsidRPr="0026604A">
        <w:rPr>
          <w:rFonts w:ascii="Times New Roman" w:hAnsi="Times New Roman" w:cs="Times New Roman"/>
          <w:b/>
          <w:bCs/>
          <w:i/>
          <w:iCs/>
          <w:sz w:val="20"/>
          <w:szCs w:val="20"/>
        </w:rPr>
        <w:t>lycopersici</w:t>
      </w:r>
      <w:proofErr w:type="spellEnd"/>
      <w:r w:rsidR="00C1576D" w:rsidRPr="0026604A">
        <w:rPr>
          <w:rFonts w:ascii="Times New Roman" w:hAnsi="Times New Roman" w:cs="Times New Roman"/>
          <w:b/>
          <w:bCs/>
          <w:sz w:val="20"/>
          <w:szCs w:val="20"/>
        </w:rPr>
        <w:t xml:space="preserve"> and </w:t>
      </w:r>
      <w:proofErr w:type="spellStart"/>
      <w:r w:rsidR="00C1576D" w:rsidRPr="0026604A">
        <w:rPr>
          <w:rFonts w:ascii="Times New Roman" w:hAnsi="Times New Roman" w:cs="Times New Roman"/>
          <w:b/>
          <w:bCs/>
          <w:i/>
          <w:iCs/>
          <w:sz w:val="20"/>
          <w:szCs w:val="20"/>
        </w:rPr>
        <w:t>Fusarium</w:t>
      </w:r>
      <w:proofErr w:type="spellEnd"/>
      <w:r w:rsidR="00C1576D" w:rsidRPr="0026604A">
        <w:rPr>
          <w:rFonts w:ascii="Times New Roman" w:hAnsi="Times New Roman" w:cs="Times New Roman"/>
          <w:b/>
          <w:bCs/>
          <w:sz w:val="20"/>
          <w:szCs w:val="20"/>
        </w:rPr>
        <w:t xml:space="preserve"> </w:t>
      </w:r>
      <w:proofErr w:type="spellStart"/>
      <w:r w:rsidR="00C1576D" w:rsidRPr="0026604A">
        <w:rPr>
          <w:rFonts w:ascii="Times New Roman" w:hAnsi="Times New Roman" w:cs="Times New Roman"/>
          <w:b/>
          <w:bCs/>
          <w:i/>
          <w:iCs/>
          <w:sz w:val="20"/>
          <w:szCs w:val="20"/>
        </w:rPr>
        <w:t>oxysporum</w:t>
      </w:r>
      <w:proofErr w:type="spellEnd"/>
      <w:r w:rsidR="00C1576D" w:rsidRPr="0026604A">
        <w:rPr>
          <w:rFonts w:ascii="Times New Roman" w:hAnsi="Times New Roman" w:cs="Times New Roman"/>
          <w:b/>
          <w:bCs/>
          <w:sz w:val="20"/>
          <w:szCs w:val="20"/>
        </w:rPr>
        <w:t xml:space="preserve"> f. sp. </w:t>
      </w:r>
      <w:proofErr w:type="spellStart"/>
      <w:r w:rsidR="00C1576D" w:rsidRPr="0026604A">
        <w:rPr>
          <w:rFonts w:ascii="Times New Roman" w:hAnsi="Times New Roman" w:cs="Times New Roman"/>
          <w:b/>
          <w:bCs/>
          <w:i/>
          <w:iCs/>
          <w:sz w:val="20"/>
          <w:szCs w:val="20"/>
        </w:rPr>
        <w:t>radicis</w:t>
      </w:r>
      <w:r w:rsidR="00C1576D" w:rsidRPr="0026604A">
        <w:rPr>
          <w:rFonts w:ascii="Times New Roman" w:hAnsi="Times New Roman" w:cs="Times New Roman"/>
          <w:b/>
          <w:bCs/>
          <w:sz w:val="20"/>
          <w:szCs w:val="20"/>
        </w:rPr>
        <w:t>-</w:t>
      </w:r>
      <w:r w:rsidR="00C1576D" w:rsidRPr="0026604A">
        <w:rPr>
          <w:rFonts w:ascii="Times New Roman" w:hAnsi="Times New Roman" w:cs="Times New Roman"/>
          <w:b/>
          <w:bCs/>
          <w:i/>
          <w:iCs/>
          <w:sz w:val="20"/>
          <w:szCs w:val="20"/>
        </w:rPr>
        <w:t>cucumerinum</w:t>
      </w:r>
      <w:proofErr w:type="spellEnd"/>
      <w:r w:rsidR="00C1576D" w:rsidRPr="0026604A">
        <w:rPr>
          <w:rFonts w:ascii="Times New Roman" w:hAnsi="Times New Roman" w:cs="Times New Roman"/>
          <w:b/>
          <w:bCs/>
          <w:sz w:val="20"/>
          <w:szCs w:val="20"/>
        </w:rPr>
        <w:t xml:space="preserve"> Radial Growth</w:t>
      </w:r>
      <w:r w:rsidR="003D3D77" w:rsidRPr="0026604A">
        <w:rPr>
          <w:rFonts w:ascii="Times New Roman" w:eastAsia="Times New Roman" w:hAnsi="Times New Roman" w:cs="Times New Roman"/>
          <w:b/>
          <w:bCs/>
          <w:sz w:val="20"/>
          <w:szCs w:val="20"/>
          <w:lang w:bidi="fa-IR"/>
        </w:rPr>
        <w:t>.</w:t>
      </w:r>
      <w:proofErr w:type="gramEnd"/>
      <w:r w:rsidR="003D3D77" w:rsidRPr="0026604A">
        <w:rPr>
          <w:rFonts w:ascii="Times New Roman" w:hAnsi="Times New Roman" w:cs="Times New Roman" w:hint="eastAsia"/>
          <w:b/>
          <w:bCs/>
          <w:sz w:val="20"/>
          <w:szCs w:val="20"/>
        </w:rPr>
        <w:t xml:space="preserve"> </w:t>
      </w:r>
      <w:r w:rsidR="003D3D77" w:rsidRPr="0026604A">
        <w:rPr>
          <w:rFonts w:ascii="Times New Roman" w:eastAsia="Times New Roman" w:hAnsi="Times New Roman" w:cs="Times New Roman"/>
          <w:bCs/>
          <w:i/>
          <w:sz w:val="20"/>
          <w:szCs w:val="20"/>
        </w:rPr>
        <w:t xml:space="preserve">Nat </w:t>
      </w:r>
      <w:proofErr w:type="spellStart"/>
      <w:r w:rsidR="003D3D77" w:rsidRPr="0026604A">
        <w:rPr>
          <w:rFonts w:ascii="Times New Roman" w:eastAsia="Times New Roman" w:hAnsi="Times New Roman" w:cs="Times New Roman"/>
          <w:bCs/>
          <w:i/>
          <w:sz w:val="20"/>
          <w:szCs w:val="20"/>
        </w:rPr>
        <w:t>Sci</w:t>
      </w:r>
      <w:proofErr w:type="spellEnd"/>
      <w:r w:rsidR="003D3D77" w:rsidRPr="0026604A">
        <w:rPr>
          <w:rFonts w:ascii="Times New Roman" w:hAnsi="Times New Roman" w:cs="Times New Roman" w:hint="eastAsia"/>
          <w:bCs/>
          <w:i/>
          <w:sz w:val="20"/>
          <w:szCs w:val="20"/>
        </w:rPr>
        <w:t xml:space="preserve"> </w:t>
      </w:r>
      <w:r w:rsidR="003D3D77" w:rsidRPr="0026604A">
        <w:rPr>
          <w:rFonts w:ascii="Times New Roman" w:hAnsi="Times New Roman" w:cs="Times New Roman"/>
          <w:sz w:val="20"/>
          <w:szCs w:val="20"/>
        </w:rPr>
        <w:t>201</w:t>
      </w:r>
      <w:r w:rsidR="003D3D77" w:rsidRPr="0026604A">
        <w:rPr>
          <w:rFonts w:ascii="Times New Roman" w:hAnsi="Times New Roman" w:cs="Times New Roman" w:hint="eastAsia"/>
          <w:sz w:val="20"/>
          <w:szCs w:val="20"/>
        </w:rPr>
        <w:t>4</w:t>
      </w:r>
      <w:r w:rsidR="003D3D77" w:rsidRPr="0026604A">
        <w:rPr>
          <w:rFonts w:ascii="Times New Roman" w:hAnsi="Times New Roman" w:cs="Times New Roman"/>
          <w:sz w:val="20"/>
          <w:szCs w:val="20"/>
        </w:rPr>
        <w:t>;1</w:t>
      </w:r>
      <w:r w:rsidR="003D3D77" w:rsidRPr="0026604A">
        <w:rPr>
          <w:rFonts w:ascii="Times New Roman" w:hAnsi="Times New Roman" w:cs="Times New Roman" w:hint="eastAsia"/>
          <w:sz w:val="20"/>
          <w:szCs w:val="20"/>
        </w:rPr>
        <w:t>2</w:t>
      </w:r>
      <w:r w:rsidR="003D3D77" w:rsidRPr="0026604A">
        <w:rPr>
          <w:rFonts w:ascii="Times New Roman" w:hAnsi="Times New Roman" w:cs="Times New Roman"/>
          <w:sz w:val="20"/>
          <w:szCs w:val="20"/>
        </w:rPr>
        <w:t>(</w:t>
      </w:r>
      <w:r w:rsidR="003D3D77" w:rsidRPr="0026604A">
        <w:rPr>
          <w:rFonts w:ascii="Times New Roman" w:hAnsi="Times New Roman" w:cs="Times New Roman" w:hint="eastAsia"/>
          <w:sz w:val="20"/>
          <w:szCs w:val="20"/>
        </w:rPr>
        <w:t>9</w:t>
      </w:r>
      <w:r w:rsidR="003D3D77" w:rsidRPr="0026604A">
        <w:rPr>
          <w:rFonts w:ascii="Times New Roman" w:hAnsi="Times New Roman" w:cs="Times New Roman"/>
          <w:sz w:val="20"/>
          <w:szCs w:val="20"/>
        </w:rPr>
        <w:t>):</w:t>
      </w:r>
      <w:r w:rsidR="00817E64">
        <w:rPr>
          <w:rFonts w:ascii="Times New Roman" w:hAnsi="Times New Roman" w:cs="Times New Roman"/>
          <w:noProof/>
          <w:color w:val="000000"/>
          <w:sz w:val="20"/>
          <w:szCs w:val="20"/>
        </w:rPr>
        <w:t>92</w:t>
      </w:r>
      <w:r w:rsidR="003D3D77" w:rsidRPr="0026604A">
        <w:rPr>
          <w:rFonts w:ascii="Times New Roman" w:hAnsi="Times New Roman" w:cs="Times New Roman"/>
          <w:color w:val="000000"/>
          <w:sz w:val="20"/>
          <w:szCs w:val="20"/>
        </w:rPr>
        <w:t>-</w:t>
      </w:r>
      <w:r w:rsidR="00817E64">
        <w:rPr>
          <w:rFonts w:ascii="Times New Roman" w:hAnsi="Times New Roman" w:cs="Times New Roman"/>
          <w:noProof/>
          <w:color w:val="000000"/>
          <w:sz w:val="20"/>
          <w:szCs w:val="20"/>
        </w:rPr>
        <w:t>96</w:t>
      </w:r>
      <w:r w:rsidR="003D3D77" w:rsidRPr="0026604A">
        <w:rPr>
          <w:rFonts w:ascii="Times New Roman" w:hAnsi="Times New Roman" w:cs="Times New Roman"/>
          <w:sz w:val="20"/>
          <w:szCs w:val="20"/>
        </w:rPr>
        <w:t>]</w:t>
      </w:r>
      <w:r w:rsidR="003D3D77" w:rsidRPr="0026604A">
        <w:rPr>
          <w:rFonts w:ascii="Times New Roman" w:hAnsi="Times New Roman" w:cs="Times New Roman" w:hint="eastAsia"/>
          <w:sz w:val="20"/>
          <w:szCs w:val="20"/>
        </w:rPr>
        <w:t>.</w:t>
      </w:r>
      <w:r w:rsidR="003D3D77" w:rsidRPr="0026604A">
        <w:rPr>
          <w:rFonts w:ascii="Times New Roman" w:hAnsi="Times New Roman" w:cs="Times New Roman"/>
          <w:sz w:val="20"/>
          <w:szCs w:val="20"/>
        </w:rPr>
        <w:t xml:space="preserve"> (ISSN: 1545-0740).</w:t>
      </w:r>
      <w:r w:rsidR="003D3D77" w:rsidRPr="0026604A">
        <w:rPr>
          <w:rFonts w:ascii="Times New Roman" w:hAnsi="Times New Roman" w:cs="Times New Roman"/>
          <w:color w:val="0000FF"/>
          <w:sz w:val="20"/>
          <w:szCs w:val="20"/>
        </w:rPr>
        <w:t xml:space="preserve"> </w:t>
      </w:r>
      <w:hyperlink r:id="rId9" w:history="1">
        <w:r w:rsidR="003D3D77" w:rsidRPr="0026604A">
          <w:rPr>
            <w:rStyle w:val="Hyperlink"/>
            <w:rFonts w:ascii="Times New Roman" w:hAnsi="Times New Roman" w:cs="Times New Roman"/>
            <w:color w:val="0000FF"/>
            <w:sz w:val="20"/>
            <w:szCs w:val="20"/>
          </w:rPr>
          <w:t>http://www.sciencepub.net/nature</w:t>
        </w:r>
      </w:hyperlink>
      <w:r w:rsidR="003D3D77" w:rsidRPr="0026604A">
        <w:rPr>
          <w:rFonts w:ascii="Times New Roman" w:hAnsi="Times New Roman" w:cs="Times New Roman"/>
          <w:sz w:val="20"/>
          <w:szCs w:val="20"/>
        </w:rPr>
        <w:t>.</w:t>
      </w:r>
      <w:r w:rsidR="003D3D77" w:rsidRPr="0026604A">
        <w:rPr>
          <w:rFonts w:ascii="Times New Roman" w:hAnsi="Times New Roman" w:cs="Times New Roman" w:hint="eastAsia"/>
          <w:sz w:val="20"/>
          <w:szCs w:val="20"/>
        </w:rPr>
        <w:t xml:space="preserve"> </w:t>
      </w:r>
      <w:r w:rsidRPr="0026604A">
        <w:rPr>
          <w:rFonts w:ascii="Times New Roman" w:hAnsi="Times New Roman" w:cs="Times New Roman" w:hint="eastAsia"/>
          <w:sz w:val="20"/>
          <w:szCs w:val="20"/>
          <w:lang w:eastAsia="zh-CN"/>
        </w:rPr>
        <w:t>15</w:t>
      </w:r>
    </w:p>
    <w:p w:rsidR="00C1576D" w:rsidRPr="0026604A" w:rsidRDefault="00C1576D" w:rsidP="0026604A">
      <w:pPr>
        <w:tabs>
          <w:tab w:val="center" w:pos="4702"/>
        </w:tabs>
        <w:snapToGrid w:val="0"/>
        <w:spacing w:after="0" w:line="240" w:lineRule="auto"/>
        <w:jc w:val="both"/>
        <w:rPr>
          <w:rStyle w:val="longtext"/>
          <w:rFonts w:ascii="Times New Roman" w:hAnsi="Times New Roman" w:cs="Times New Roman"/>
          <w:color w:val="FF0000"/>
          <w:sz w:val="20"/>
          <w:szCs w:val="20"/>
        </w:rPr>
      </w:pPr>
    </w:p>
    <w:p w:rsidR="00455625" w:rsidRPr="0026604A" w:rsidRDefault="00455625" w:rsidP="0026604A">
      <w:pPr>
        <w:autoSpaceDE w:val="0"/>
        <w:autoSpaceDN w:val="0"/>
        <w:adjustRightInd w:val="0"/>
        <w:snapToGrid w:val="0"/>
        <w:spacing w:after="0" w:line="240" w:lineRule="auto"/>
        <w:jc w:val="both"/>
        <w:rPr>
          <w:rStyle w:val="longtext"/>
          <w:rFonts w:ascii="Times New Roman" w:hAnsi="Times New Roman" w:cs="Times New Roman"/>
          <w:sz w:val="20"/>
          <w:szCs w:val="20"/>
        </w:rPr>
      </w:pPr>
      <w:r w:rsidRPr="0026604A">
        <w:rPr>
          <w:rStyle w:val="longtext"/>
          <w:rFonts w:ascii="Times New Roman" w:hAnsi="Times New Roman" w:cs="Times New Roman"/>
          <w:b/>
          <w:bCs/>
          <w:sz w:val="20"/>
          <w:szCs w:val="20"/>
        </w:rPr>
        <w:t>Keywords:</w:t>
      </w:r>
      <w:r w:rsidR="00F144B3" w:rsidRPr="0026604A">
        <w:rPr>
          <w:rStyle w:val="longtext"/>
          <w:rFonts w:ascii="Times New Roman" w:hAnsi="Times New Roman" w:cs="Times New Roman"/>
          <w:sz w:val="20"/>
          <w:szCs w:val="20"/>
        </w:rPr>
        <w:t xml:space="preserve"> </w:t>
      </w:r>
      <w:r w:rsidR="00C36D49" w:rsidRPr="0026604A">
        <w:rPr>
          <w:rStyle w:val="longtext"/>
          <w:rFonts w:ascii="Times New Roman" w:hAnsi="Times New Roman" w:cs="Times New Roman"/>
          <w:sz w:val="20"/>
          <w:szCs w:val="20"/>
        </w:rPr>
        <w:t xml:space="preserve">Systemic </w:t>
      </w:r>
      <w:r w:rsidR="00F144B3" w:rsidRPr="0026604A">
        <w:rPr>
          <w:rStyle w:val="longtext"/>
          <w:rFonts w:ascii="Times New Roman" w:hAnsi="Times New Roman" w:cs="Times New Roman"/>
          <w:sz w:val="20"/>
          <w:szCs w:val="20"/>
        </w:rPr>
        <w:t xml:space="preserve">acquired resistance; Salicylic acid; 2, 6-dichloroisonicotinic acid; </w:t>
      </w:r>
      <w:proofErr w:type="spellStart"/>
      <w:r w:rsidR="00F144B3" w:rsidRPr="0026604A">
        <w:rPr>
          <w:rStyle w:val="longtext"/>
          <w:rFonts w:ascii="Times New Roman" w:hAnsi="Times New Roman" w:cs="Times New Roman"/>
          <w:i/>
          <w:iCs/>
          <w:sz w:val="20"/>
          <w:szCs w:val="20"/>
        </w:rPr>
        <w:t>Fusarium</w:t>
      </w:r>
      <w:proofErr w:type="spellEnd"/>
      <w:r w:rsidR="00F144B3" w:rsidRPr="0026604A">
        <w:rPr>
          <w:rStyle w:val="longtext"/>
          <w:rFonts w:ascii="Times New Roman" w:hAnsi="Times New Roman" w:cs="Times New Roman"/>
          <w:sz w:val="20"/>
          <w:szCs w:val="20"/>
        </w:rPr>
        <w:t xml:space="preserve"> </w:t>
      </w:r>
      <w:proofErr w:type="spellStart"/>
      <w:r w:rsidR="00F144B3" w:rsidRPr="0026604A">
        <w:rPr>
          <w:rStyle w:val="longtext"/>
          <w:rFonts w:ascii="Times New Roman" w:hAnsi="Times New Roman" w:cs="Times New Roman"/>
          <w:i/>
          <w:iCs/>
          <w:sz w:val="20"/>
          <w:szCs w:val="20"/>
        </w:rPr>
        <w:t>oxysporum</w:t>
      </w:r>
      <w:proofErr w:type="spellEnd"/>
    </w:p>
    <w:p w:rsidR="00C1576D" w:rsidRPr="0026604A" w:rsidRDefault="00C1576D" w:rsidP="0026604A">
      <w:pPr>
        <w:autoSpaceDE w:val="0"/>
        <w:autoSpaceDN w:val="0"/>
        <w:adjustRightInd w:val="0"/>
        <w:snapToGrid w:val="0"/>
        <w:spacing w:after="0" w:line="240" w:lineRule="auto"/>
        <w:rPr>
          <w:rStyle w:val="longtext"/>
          <w:rFonts w:ascii="Times New Roman" w:hAnsi="Times New Roman" w:cs="Times New Roman"/>
          <w:b/>
          <w:bCs/>
          <w:color w:val="222222"/>
          <w:sz w:val="20"/>
          <w:szCs w:val="20"/>
        </w:rPr>
      </w:pPr>
    </w:p>
    <w:p w:rsidR="00C1576D" w:rsidRPr="0026604A" w:rsidRDefault="00C1576D" w:rsidP="0026604A">
      <w:pPr>
        <w:autoSpaceDE w:val="0"/>
        <w:autoSpaceDN w:val="0"/>
        <w:adjustRightInd w:val="0"/>
        <w:snapToGrid w:val="0"/>
        <w:spacing w:after="0" w:line="240" w:lineRule="auto"/>
        <w:rPr>
          <w:rStyle w:val="longtext"/>
          <w:rFonts w:ascii="Times New Roman" w:hAnsi="Times New Roman" w:cs="Times New Roman"/>
          <w:b/>
          <w:bCs/>
          <w:color w:val="222222"/>
          <w:sz w:val="20"/>
          <w:szCs w:val="20"/>
        </w:rPr>
        <w:sectPr w:rsidR="00C1576D" w:rsidRPr="0026604A" w:rsidSect="00817E64">
          <w:headerReference w:type="default" r:id="rId10"/>
          <w:footerReference w:type="default" r:id="rId11"/>
          <w:type w:val="continuous"/>
          <w:pgSz w:w="12240" w:h="15840" w:code="1"/>
          <w:pgMar w:top="1440" w:right="1440" w:bottom="1440" w:left="1440" w:header="720" w:footer="720" w:gutter="0"/>
          <w:pgNumType w:start="92"/>
          <w:cols w:space="720"/>
          <w:docGrid w:linePitch="360"/>
        </w:sectPr>
      </w:pPr>
    </w:p>
    <w:p w:rsidR="0011228A" w:rsidRPr="0026604A" w:rsidRDefault="00600AA9" w:rsidP="0026604A">
      <w:pPr>
        <w:autoSpaceDE w:val="0"/>
        <w:autoSpaceDN w:val="0"/>
        <w:adjustRightInd w:val="0"/>
        <w:snapToGrid w:val="0"/>
        <w:spacing w:after="0" w:line="240" w:lineRule="auto"/>
        <w:rPr>
          <w:rStyle w:val="longtext"/>
          <w:rFonts w:ascii="Times New Roman" w:hAnsi="Times New Roman" w:cs="Times New Roman"/>
          <w:b/>
          <w:bCs/>
          <w:color w:val="222222"/>
          <w:sz w:val="20"/>
          <w:szCs w:val="20"/>
        </w:rPr>
      </w:pPr>
      <w:r w:rsidRPr="0026604A">
        <w:rPr>
          <w:rStyle w:val="longtext"/>
          <w:rFonts w:ascii="Times New Roman" w:hAnsi="Times New Roman" w:cs="Times New Roman"/>
          <w:b/>
          <w:bCs/>
          <w:color w:val="222222"/>
          <w:sz w:val="20"/>
          <w:szCs w:val="20"/>
        </w:rPr>
        <w:lastRenderedPageBreak/>
        <w:t xml:space="preserve">1. </w:t>
      </w:r>
      <w:r w:rsidR="0011228A" w:rsidRPr="0026604A">
        <w:rPr>
          <w:rStyle w:val="longtext"/>
          <w:rFonts w:ascii="Times New Roman" w:hAnsi="Times New Roman" w:cs="Times New Roman"/>
          <w:b/>
          <w:bCs/>
          <w:color w:val="222222"/>
          <w:sz w:val="20"/>
          <w:szCs w:val="20"/>
        </w:rPr>
        <w:t>Introduction</w:t>
      </w:r>
    </w:p>
    <w:p w:rsidR="0011228A" w:rsidRPr="00C1576D" w:rsidRDefault="0011228A" w:rsidP="00C1576D">
      <w:pPr>
        <w:autoSpaceDE w:val="0"/>
        <w:autoSpaceDN w:val="0"/>
        <w:adjustRightInd w:val="0"/>
        <w:spacing w:after="0" w:line="240" w:lineRule="auto"/>
        <w:ind w:firstLine="720"/>
        <w:jc w:val="both"/>
        <w:rPr>
          <w:rStyle w:val="hps"/>
          <w:rFonts w:asciiTheme="majorBidi" w:hAnsiTheme="majorBidi" w:cstheme="majorBidi"/>
          <w:color w:val="222222"/>
          <w:sz w:val="20"/>
          <w:szCs w:val="20"/>
        </w:rPr>
      </w:pPr>
      <w:r w:rsidRPr="00C1576D">
        <w:rPr>
          <w:rFonts w:asciiTheme="majorBidi" w:hAnsiTheme="majorBidi" w:cstheme="majorBidi"/>
          <w:sz w:val="20"/>
          <w:szCs w:val="20"/>
          <w:lang w:bidi="ar-LY"/>
        </w:rPr>
        <w:t>Tomato (</w:t>
      </w:r>
      <w:proofErr w:type="spellStart"/>
      <w:r w:rsidRPr="00C1576D">
        <w:rPr>
          <w:rFonts w:asciiTheme="majorBidi" w:hAnsiTheme="majorBidi" w:cstheme="majorBidi"/>
          <w:i/>
          <w:iCs/>
          <w:sz w:val="20"/>
          <w:szCs w:val="20"/>
          <w:lang w:bidi="ar-LY"/>
        </w:rPr>
        <w:t>Solanum</w:t>
      </w:r>
      <w:proofErr w:type="spellEnd"/>
      <w:r w:rsidRPr="00C1576D">
        <w:rPr>
          <w:rFonts w:asciiTheme="majorBidi" w:hAnsiTheme="majorBidi" w:cstheme="majorBidi"/>
          <w:sz w:val="20"/>
          <w:szCs w:val="20"/>
          <w:lang w:bidi="ar-LY"/>
        </w:rPr>
        <w:t xml:space="preserve"> </w:t>
      </w:r>
      <w:proofErr w:type="spellStart"/>
      <w:r w:rsidRPr="00C1576D">
        <w:rPr>
          <w:rFonts w:asciiTheme="majorBidi" w:hAnsiTheme="majorBidi" w:cstheme="majorBidi"/>
          <w:i/>
          <w:iCs/>
          <w:sz w:val="20"/>
          <w:szCs w:val="20"/>
          <w:lang w:bidi="ar-LY"/>
        </w:rPr>
        <w:t>lycopersicum</w:t>
      </w:r>
      <w:proofErr w:type="spellEnd"/>
      <w:r w:rsidRPr="00C1576D">
        <w:rPr>
          <w:rFonts w:asciiTheme="majorBidi" w:hAnsiTheme="majorBidi" w:cstheme="majorBidi"/>
          <w:sz w:val="20"/>
          <w:szCs w:val="20"/>
          <w:lang w:bidi="ar-LY"/>
        </w:rPr>
        <w:t xml:space="preserve"> L., syn. </w:t>
      </w:r>
      <w:proofErr w:type="spellStart"/>
      <w:r w:rsidRPr="00C1576D">
        <w:rPr>
          <w:rFonts w:asciiTheme="majorBidi" w:hAnsiTheme="majorBidi" w:cstheme="majorBidi"/>
          <w:i/>
          <w:iCs/>
          <w:sz w:val="20"/>
          <w:szCs w:val="20"/>
          <w:lang w:bidi="ar-LY"/>
        </w:rPr>
        <w:t>Lycopersicon</w:t>
      </w:r>
      <w:proofErr w:type="spellEnd"/>
      <w:r w:rsidRPr="00C1576D">
        <w:rPr>
          <w:rFonts w:asciiTheme="majorBidi" w:hAnsiTheme="majorBidi" w:cstheme="majorBidi"/>
          <w:sz w:val="20"/>
          <w:szCs w:val="20"/>
          <w:lang w:bidi="ar-LY"/>
        </w:rPr>
        <w:t xml:space="preserve"> </w:t>
      </w:r>
      <w:proofErr w:type="spellStart"/>
      <w:r w:rsidRPr="00C1576D">
        <w:rPr>
          <w:rFonts w:asciiTheme="majorBidi" w:hAnsiTheme="majorBidi" w:cstheme="majorBidi"/>
          <w:i/>
          <w:iCs/>
          <w:sz w:val="20"/>
          <w:szCs w:val="20"/>
          <w:lang w:bidi="ar-LY"/>
        </w:rPr>
        <w:t>esculentum</w:t>
      </w:r>
      <w:proofErr w:type="spellEnd"/>
      <w:r w:rsidRPr="00C1576D">
        <w:rPr>
          <w:rFonts w:asciiTheme="majorBidi" w:hAnsiTheme="majorBidi" w:cstheme="majorBidi"/>
          <w:sz w:val="20"/>
          <w:szCs w:val="20"/>
          <w:lang w:bidi="ar-LY"/>
        </w:rPr>
        <w:t>) and cucumber (</w:t>
      </w:r>
      <w:proofErr w:type="spellStart"/>
      <w:r w:rsidRPr="00C1576D">
        <w:rPr>
          <w:rFonts w:asciiTheme="majorBidi" w:hAnsiTheme="majorBidi" w:cstheme="majorBidi"/>
          <w:i/>
          <w:iCs/>
          <w:sz w:val="20"/>
          <w:szCs w:val="20"/>
          <w:lang w:bidi="ar-LY"/>
        </w:rPr>
        <w:t>Cucumis</w:t>
      </w:r>
      <w:proofErr w:type="spellEnd"/>
      <w:r w:rsidRPr="00C1576D">
        <w:rPr>
          <w:rFonts w:asciiTheme="majorBidi" w:hAnsiTheme="majorBidi" w:cstheme="majorBidi"/>
          <w:sz w:val="20"/>
          <w:szCs w:val="20"/>
          <w:lang w:bidi="ar-LY"/>
        </w:rPr>
        <w:t xml:space="preserve"> </w:t>
      </w:r>
      <w:proofErr w:type="spellStart"/>
      <w:r w:rsidRPr="00C1576D">
        <w:rPr>
          <w:rFonts w:asciiTheme="majorBidi" w:hAnsiTheme="majorBidi" w:cstheme="majorBidi"/>
          <w:i/>
          <w:iCs/>
          <w:sz w:val="20"/>
          <w:szCs w:val="20"/>
          <w:lang w:bidi="ar-LY"/>
        </w:rPr>
        <w:t>sativus</w:t>
      </w:r>
      <w:proofErr w:type="spellEnd"/>
      <w:r w:rsidRPr="00C1576D">
        <w:rPr>
          <w:rFonts w:asciiTheme="majorBidi" w:hAnsiTheme="majorBidi" w:cstheme="majorBidi"/>
          <w:sz w:val="20"/>
          <w:szCs w:val="20"/>
          <w:lang w:bidi="ar-LY"/>
        </w:rPr>
        <w:t xml:space="preserve">) </w:t>
      </w:r>
      <w:r w:rsidRPr="00C1576D">
        <w:rPr>
          <w:rStyle w:val="hps"/>
          <w:rFonts w:asciiTheme="majorBidi" w:hAnsiTheme="majorBidi" w:cstheme="majorBidi"/>
          <w:color w:val="222222"/>
          <w:sz w:val="20"/>
          <w:szCs w:val="20"/>
        </w:rPr>
        <w:t>among the most important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vegetables for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human food</w:t>
      </w:r>
      <w:r w:rsidRPr="00C1576D">
        <w:rPr>
          <w:rFonts w:asciiTheme="majorBidi" w:hAnsiTheme="majorBidi" w:cstheme="majorBidi"/>
          <w:color w:val="222222"/>
          <w:sz w:val="20"/>
          <w:szCs w:val="20"/>
        </w:rPr>
        <w:t xml:space="preserve"> and </w:t>
      </w:r>
      <w:r w:rsidRPr="00C1576D">
        <w:rPr>
          <w:rStyle w:val="hps"/>
          <w:rFonts w:asciiTheme="majorBidi" w:hAnsiTheme="majorBidi" w:cstheme="majorBidi"/>
          <w:color w:val="222222"/>
          <w:sz w:val="20"/>
          <w:szCs w:val="20"/>
        </w:rPr>
        <w:t>grown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all</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countries of the world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open fields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 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protected cultivation (</w:t>
      </w:r>
      <w:proofErr w:type="spellStart"/>
      <w:r w:rsidRPr="00C1576D">
        <w:rPr>
          <w:rStyle w:val="hps"/>
          <w:rFonts w:asciiTheme="majorBidi" w:hAnsiTheme="majorBidi" w:cstheme="majorBidi"/>
          <w:color w:val="222222"/>
          <w:sz w:val="20"/>
          <w:szCs w:val="20"/>
        </w:rPr>
        <w:t>Celar</w:t>
      </w:r>
      <w:proofErr w:type="spellEnd"/>
      <w:r w:rsidRPr="00C1576D">
        <w:rPr>
          <w:rStyle w:val="hps"/>
          <w:rFonts w:asciiTheme="majorBidi" w:hAnsiTheme="majorBidi" w:cstheme="majorBidi"/>
          <w:color w:val="222222"/>
          <w:sz w:val="20"/>
          <w:szCs w:val="20"/>
        </w:rPr>
        <w:t xml:space="preserve">, 2000 and Fritz, 2005). </w:t>
      </w:r>
      <w:proofErr w:type="spellStart"/>
      <w:r w:rsidRPr="00C1576D">
        <w:rPr>
          <w:rStyle w:val="hps"/>
          <w:rFonts w:asciiTheme="majorBidi" w:hAnsiTheme="majorBidi" w:cstheme="majorBidi"/>
          <w:color w:val="222222"/>
          <w:sz w:val="20"/>
          <w:szCs w:val="20"/>
        </w:rPr>
        <w:t>Arie</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w:t>
      </w:r>
      <w:r w:rsidRPr="00C1576D">
        <w:rPr>
          <w:rFonts w:asciiTheme="majorBidi" w:hAnsiTheme="majorBidi" w:cstheme="majorBidi"/>
          <w:color w:val="222222"/>
          <w:sz w:val="20"/>
          <w:szCs w:val="20"/>
        </w:rPr>
        <w:t xml:space="preserve"> (2007) i</w:t>
      </w:r>
      <w:r w:rsidRPr="00C1576D">
        <w:rPr>
          <w:rStyle w:val="hps"/>
          <w:rFonts w:asciiTheme="majorBidi" w:hAnsiTheme="majorBidi" w:cstheme="majorBidi"/>
          <w:color w:val="222222"/>
          <w:sz w:val="20"/>
          <w:szCs w:val="20"/>
        </w:rPr>
        <w:t>ndicates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that the cultivation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tomatoes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bounded</w:t>
      </w:r>
      <w:r w:rsidRPr="00C1576D">
        <w:rPr>
          <w:rFonts w:asciiTheme="majorBidi" w:hAnsiTheme="majorBidi" w:cstheme="majorBidi"/>
          <w:color w:val="222222"/>
          <w:sz w:val="20"/>
          <w:szCs w:val="20"/>
        </w:rPr>
        <w:t xml:space="preserve"> by </w:t>
      </w:r>
      <w:r w:rsidRPr="00C1576D">
        <w:rPr>
          <w:rStyle w:val="hps"/>
          <w:rFonts w:asciiTheme="majorBidi" w:hAnsiTheme="majorBidi" w:cstheme="majorBidi"/>
          <w:color w:val="222222"/>
          <w:sz w:val="20"/>
          <w:szCs w:val="20"/>
        </w:rPr>
        <w:t>many diseases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caused by</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fungi</w:t>
      </w:r>
      <w:r w:rsidRPr="00C1576D">
        <w:rPr>
          <w:rFonts w:asciiTheme="majorBidi" w:hAnsiTheme="majorBidi" w:cstheme="majorBidi"/>
          <w:color w:val="222222"/>
          <w:sz w:val="20"/>
          <w:szCs w:val="20"/>
        </w:rPr>
        <w:t xml:space="preserve">, bacteria, </w:t>
      </w:r>
      <w:r w:rsidRPr="00C1576D">
        <w:rPr>
          <w:rStyle w:val="hps"/>
          <w:rFonts w:asciiTheme="majorBidi" w:hAnsiTheme="majorBidi" w:cstheme="majorBidi"/>
          <w:color w:val="222222"/>
          <w:sz w:val="20"/>
          <w:szCs w:val="20"/>
        </w:rPr>
        <w:t>viruses 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nematodes</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color w:val="222222"/>
          <w:sz w:val="20"/>
          <w:szCs w:val="20"/>
        </w:rPr>
        <w:t>Saker</w:t>
      </w:r>
      <w:proofErr w:type="spellEnd"/>
      <w:r w:rsidRPr="00C1576D">
        <w:rPr>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(2008)</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Showed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that the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major diseases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tomatoes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produced from about 24</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fungi,</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7</w:t>
      </w:r>
      <w:r w:rsidRPr="00C1576D">
        <w:rPr>
          <w:rFonts w:asciiTheme="majorBidi" w:hAnsiTheme="majorBidi" w:cstheme="majorBidi"/>
          <w:color w:val="222222"/>
          <w:sz w:val="20"/>
          <w:szCs w:val="20"/>
        </w:rPr>
        <w:t xml:space="preserve"> bacteria, </w:t>
      </w:r>
      <w:r w:rsidRPr="00C1576D">
        <w:rPr>
          <w:rStyle w:val="hps"/>
          <w:rFonts w:asciiTheme="majorBidi" w:hAnsiTheme="majorBidi" w:cstheme="majorBidi"/>
          <w:color w:val="222222"/>
          <w:sz w:val="20"/>
          <w:szCs w:val="20"/>
        </w:rPr>
        <w:t>10 viruses, 3</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color w:val="222222"/>
          <w:sz w:val="20"/>
          <w:szCs w:val="20"/>
        </w:rPr>
        <w:t>viroids</w:t>
      </w:r>
      <w:proofErr w:type="spellEnd"/>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several nematodes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Tomato </w:t>
      </w:r>
      <w:proofErr w:type="spellStart"/>
      <w:r w:rsidRPr="00C1576D">
        <w:rPr>
          <w:rStyle w:val="hps"/>
          <w:rFonts w:asciiTheme="majorBidi" w:hAnsiTheme="majorBidi" w:cstheme="majorBidi"/>
          <w:color w:val="222222"/>
          <w:sz w:val="20"/>
          <w:szCs w:val="20"/>
        </w:rPr>
        <w:t>fusarial</w:t>
      </w:r>
      <w:proofErr w:type="spellEnd"/>
      <w:r w:rsidRPr="00C1576D">
        <w:rPr>
          <w:rStyle w:val="hps"/>
          <w:rFonts w:asciiTheme="majorBidi" w:hAnsiTheme="majorBidi" w:cstheme="majorBidi"/>
          <w:color w:val="222222"/>
          <w:sz w:val="20"/>
          <w:szCs w:val="20"/>
        </w:rPr>
        <w:t xml:space="preserve"> wilt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is caused by</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Fusarium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oxysporum</w:t>
      </w:r>
      <w:proofErr w:type="spellEnd"/>
      <w:r w:rsidRPr="00C1576D">
        <w:rPr>
          <w:rStyle w:val="hps"/>
          <w:rFonts w:asciiTheme="majorBidi" w:hAnsiTheme="majorBidi" w:cstheme="majorBidi"/>
          <w:color w:val="222222"/>
          <w:sz w:val="20"/>
          <w:szCs w:val="20"/>
        </w:rPr>
        <w:t xml:space="preserve"> 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sp.</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Lycopersici</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color w:val="222222"/>
          <w:sz w:val="20"/>
          <w:szCs w:val="20"/>
        </w:rPr>
        <w:t>Sacc</w:t>
      </w:r>
      <w:proofErr w:type="spellEnd"/>
      <w:r w:rsidRPr="00C1576D">
        <w:rPr>
          <w:rStyle w:val="hps"/>
          <w:rFonts w:asciiTheme="majorBidi" w:hAnsiTheme="majorBidi" w:cstheme="majorBidi"/>
          <w:color w:val="222222"/>
          <w:sz w:val="20"/>
          <w:szCs w:val="20"/>
        </w:rPr>
        <w:t>.) W.C.</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Snyder H.N.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Hansen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one of the most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widespread economic</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diseases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tomato</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t>
      </w:r>
      <w:proofErr w:type="spellStart"/>
      <w:r w:rsidRPr="00C1576D">
        <w:rPr>
          <w:rStyle w:val="hps"/>
          <w:rFonts w:asciiTheme="majorBidi" w:hAnsiTheme="majorBidi" w:cstheme="majorBidi"/>
          <w:i/>
          <w:iCs/>
          <w:color w:val="222222"/>
          <w:sz w:val="20"/>
          <w:szCs w:val="20"/>
        </w:rPr>
        <w:t>Lycopersicon</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escolentum</w:t>
      </w:r>
      <w:proofErr w:type="spellEnd"/>
      <w:r w:rsidRPr="00C1576D">
        <w:rPr>
          <w:rStyle w:val="hps"/>
          <w:rFonts w:asciiTheme="majorBidi" w:hAnsiTheme="majorBidi" w:cstheme="majorBidi"/>
          <w:color w:val="222222"/>
          <w:sz w:val="20"/>
          <w:szCs w:val="20"/>
        </w:rPr>
        <w:t xml:space="preserve"> Mill.)</w:t>
      </w:r>
      <w:r w:rsidRPr="00C1576D">
        <w:rPr>
          <w:rFonts w:asciiTheme="majorBidi" w:hAnsiTheme="majorBidi" w:cstheme="majorBidi"/>
          <w:color w:val="222222"/>
          <w:sz w:val="20"/>
          <w:szCs w:val="20"/>
        </w:rPr>
        <w:t xml:space="preserve"> a</w:t>
      </w:r>
      <w:r w:rsidRPr="00C1576D">
        <w:rPr>
          <w:rStyle w:val="hps"/>
          <w:rFonts w:asciiTheme="majorBidi" w:hAnsiTheme="majorBidi" w:cstheme="majorBidi"/>
          <w:color w:val="222222"/>
          <w:sz w:val="20"/>
          <w:szCs w:val="20"/>
        </w:rPr>
        <w:t>nd the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severity of the disease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lies in the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three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strains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by their ability</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 infect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 range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 different varieties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t>
      </w:r>
      <w:proofErr w:type="spellStart"/>
      <w:r w:rsidRPr="00C1576D">
        <w:rPr>
          <w:rStyle w:val="hps"/>
          <w:rFonts w:asciiTheme="majorBidi" w:hAnsiTheme="majorBidi" w:cstheme="majorBidi"/>
          <w:color w:val="222222"/>
          <w:sz w:val="20"/>
          <w:szCs w:val="20"/>
        </w:rPr>
        <w:t>Grattidge</w:t>
      </w:r>
      <w:proofErr w:type="spellEnd"/>
      <w:r w:rsidRPr="00C1576D">
        <w:rPr>
          <w:rStyle w:val="hps"/>
          <w:rFonts w:asciiTheme="majorBidi" w:hAnsiTheme="majorBidi" w:cstheme="majorBidi"/>
          <w:color w:val="222222"/>
          <w:sz w:val="20"/>
          <w:szCs w:val="20"/>
        </w:rPr>
        <w:t xml:space="preserve"> &amp; O'Brien, 1982) to reduce tomato productivity by 25% (</w:t>
      </w:r>
      <w:proofErr w:type="spellStart"/>
      <w:r w:rsidRPr="00C1576D">
        <w:rPr>
          <w:rStyle w:val="hps"/>
          <w:rFonts w:asciiTheme="majorBidi" w:hAnsiTheme="majorBidi" w:cstheme="majorBidi"/>
          <w:color w:val="222222"/>
          <w:sz w:val="20"/>
          <w:szCs w:val="20"/>
        </w:rPr>
        <w:t>Farvel</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w:t>
      </w:r>
      <w:r w:rsidR="00455625" w:rsidRPr="00C1576D">
        <w:rPr>
          <w:rStyle w:val="hps"/>
          <w:rFonts w:asciiTheme="majorBidi" w:hAnsiTheme="majorBidi" w:cstheme="majorBidi"/>
          <w:color w:val="FF0000"/>
          <w:sz w:val="20"/>
          <w:szCs w:val="20"/>
        </w:rPr>
        <w:t>,</w:t>
      </w:r>
      <w:r w:rsidRPr="00C1576D">
        <w:rPr>
          <w:rStyle w:val="hps"/>
          <w:rFonts w:asciiTheme="majorBidi" w:hAnsiTheme="majorBidi" w:cstheme="majorBidi"/>
          <w:color w:val="222222"/>
          <w:sz w:val="20"/>
          <w:szCs w:val="20"/>
        </w:rPr>
        <w:t xml:space="preserve"> 2005). </w:t>
      </w:r>
      <w:proofErr w:type="spellStart"/>
      <w:r w:rsidRPr="00C1576D">
        <w:rPr>
          <w:rStyle w:val="hps"/>
          <w:rFonts w:asciiTheme="majorBidi" w:hAnsiTheme="majorBidi" w:cstheme="majorBidi"/>
          <w:color w:val="222222"/>
          <w:sz w:val="20"/>
          <w:szCs w:val="20"/>
        </w:rPr>
        <w:t>Fusarial</w:t>
      </w:r>
      <w:proofErr w:type="spellEnd"/>
      <w:r w:rsidRPr="00C1576D">
        <w:rPr>
          <w:rStyle w:val="hps"/>
          <w:rFonts w:asciiTheme="majorBidi" w:hAnsiTheme="majorBidi" w:cstheme="majorBidi"/>
          <w:color w:val="222222"/>
          <w:sz w:val="20"/>
          <w:szCs w:val="20"/>
        </w:rPr>
        <w:t xml:space="preserve"> wilt on cucumber caused by</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Fusarium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oxysporum</w:t>
      </w:r>
      <w:proofErr w:type="spellEnd"/>
      <w:r w:rsidRPr="00C1576D">
        <w:rPr>
          <w:rStyle w:val="hps"/>
          <w:rFonts w:asciiTheme="majorBidi" w:hAnsiTheme="majorBidi" w:cstheme="majorBidi"/>
          <w:color w:val="222222"/>
          <w:sz w:val="20"/>
          <w:szCs w:val="20"/>
        </w:rPr>
        <w:t xml:space="preserve"> 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sp.</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cucumerinum</w:t>
      </w:r>
      <w:proofErr w:type="spellEnd"/>
      <w:r w:rsidRPr="00C1576D">
        <w:rPr>
          <w:rFonts w:asciiTheme="majorBidi" w:hAnsiTheme="majorBidi" w:cstheme="majorBidi"/>
          <w:color w:val="222222"/>
          <w:sz w:val="20"/>
          <w:szCs w:val="20"/>
        </w:rPr>
        <w:t xml:space="preserve"> is a soil borne disease transmitted </w:t>
      </w:r>
      <w:r w:rsidRPr="00C1576D">
        <w:rPr>
          <w:rStyle w:val="hps"/>
          <w:rFonts w:asciiTheme="majorBidi" w:hAnsiTheme="majorBidi" w:cstheme="majorBidi"/>
          <w:color w:val="222222"/>
          <w:sz w:val="20"/>
          <w:szCs w:val="20"/>
        </w:rPr>
        <w:t>through the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soil</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 believed to be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major diseases</w:t>
      </w:r>
      <w:r w:rsidRPr="00C1576D">
        <w:rPr>
          <w:rFonts w:asciiTheme="majorBidi" w:hAnsiTheme="majorBidi" w:cstheme="majorBidi"/>
          <w:color w:val="222222"/>
          <w:sz w:val="20"/>
          <w:szCs w:val="20"/>
        </w:rPr>
        <w:t xml:space="preserve"> soil </w:t>
      </w:r>
      <w:r w:rsidRPr="00C1576D">
        <w:rPr>
          <w:rStyle w:val="hps"/>
          <w:rFonts w:asciiTheme="majorBidi" w:hAnsiTheme="majorBidi" w:cstheme="majorBidi"/>
          <w:color w:val="222222"/>
          <w:sz w:val="20"/>
          <w:szCs w:val="20"/>
        </w:rPr>
        <w:t>dweller (Ye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Fonts w:asciiTheme="majorBidi" w:hAnsiTheme="majorBidi" w:cstheme="majorBidi"/>
          <w:color w:val="222222"/>
          <w:sz w:val="20"/>
          <w:szCs w:val="20"/>
        </w:rPr>
        <w:t>.</w:t>
      </w:r>
      <w:r w:rsidR="00455625" w:rsidRPr="00C1576D">
        <w:rPr>
          <w:rFonts w:asciiTheme="majorBidi" w:hAnsiTheme="majorBidi" w:cstheme="majorBidi"/>
          <w:color w:val="FF0000"/>
          <w:sz w:val="20"/>
          <w:szCs w:val="20"/>
        </w:rPr>
        <w:t>,</w:t>
      </w:r>
      <w:r w:rsidRPr="00C1576D">
        <w:rPr>
          <w:rFonts w:asciiTheme="majorBidi" w:hAnsiTheme="majorBidi" w:cstheme="majorBidi"/>
          <w:color w:val="222222"/>
          <w:sz w:val="20"/>
          <w:szCs w:val="20"/>
        </w:rPr>
        <w:t xml:space="preserve"> 2004), l</w:t>
      </w:r>
      <w:r w:rsidRPr="00C1576D">
        <w:rPr>
          <w:rStyle w:val="hps"/>
          <w:rFonts w:asciiTheme="majorBidi" w:hAnsiTheme="majorBidi" w:cstheme="majorBidi"/>
          <w:color w:val="222222"/>
          <w:sz w:val="20"/>
          <w:szCs w:val="20"/>
        </w:rPr>
        <w:t>eading</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 severe shortage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 cucumber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crop</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under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greenhouse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conditions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t>
      </w:r>
      <w:proofErr w:type="spellStart"/>
      <w:r w:rsidRPr="00C1576D">
        <w:rPr>
          <w:rStyle w:val="hps"/>
          <w:rFonts w:asciiTheme="majorBidi" w:hAnsiTheme="majorBidi" w:cstheme="majorBidi"/>
          <w:color w:val="222222"/>
          <w:sz w:val="20"/>
          <w:szCs w:val="20"/>
        </w:rPr>
        <w:t>Shen</w:t>
      </w:r>
      <w:proofErr w:type="spellEnd"/>
      <w:r w:rsidRPr="00C1576D">
        <w:rPr>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Fonts w:asciiTheme="majorBidi" w:hAnsiTheme="majorBidi" w:cstheme="majorBidi"/>
          <w:color w:val="222222"/>
          <w:sz w:val="20"/>
          <w:szCs w:val="20"/>
        </w:rPr>
        <w:t>.</w:t>
      </w:r>
      <w:r w:rsidR="00455625" w:rsidRPr="00C1576D">
        <w:rPr>
          <w:rFonts w:asciiTheme="majorBidi" w:hAnsiTheme="majorBidi" w:cstheme="majorBidi"/>
          <w:color w:val="FF0000"/>
          <w:sz w:val="20"/>
          <w:szCs w:val="20"/>
        </w:rPr>
        <w:t>,</w:t>
      </w:r>
      <w:r w:rsidRPr="00C1576D">
        <w:rPr>
          <w:rFonts w:asciiTheme="majorBidi" w:hAnsiTheme="majorBidi" w:cstheme="majorBidi"/>
          <w:color w:val="222222"/>
          <w:sz w:val="20"/>
          <w:szCs w:val="20"/>
        </w:rPr>
        <w:t xml:space="preserve"> 2008). </w:t>
      </w:r>
      <w:r w:rsidRPr="00C1576D">
        <w:rPr>
          <w:rStyle w:val="hps"/>
          <w:rFonts w:asciiTheme="majorBidi" w:hAnsiTheme="majorBidi" w:cstheme="majorBidi"/>
          <w:color w:val="222222"/>
          <w:sz w:val="20"/>
          <w:szCs w:val="20"/>
        </w:rPr>
        <w:t>Despite all</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 information available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about </w:t>
      </w:r>
      <w:proofErr w:type="spellStart"/>
      <w:r w:rsidRPr="00C1576D">
        <w:rPr>
          <w:rStyle w:val="hps"/>
          <w:rFonts w:asciiTheme="majorBidi" w:hAnsiTheme="majorBidi" w:cstheme="majorBidi"/>
          <w:color w:val="222222"/>
          <w:sz w:val="20"/>
          <w:szCs w:val="20"/>
        </w:rPr>
        <w:t>fusarial</w:t>
      </w:r>
      <w:proofErr w:type="spellEnd"/>
      <w:r w:rsidRPr="00C1576D">
        <w:rPr>
          <w:rStyle w:val="hps"/>
          <w:rFonts w:asciiTheme="majorBidi" w:hAnsiTheme="majorBidi" w:cstheme="majorBidi"/>
          <w:color w:val="222222"/>
          <w:sz w:val="20"/>
          <w:szCs w:val="20"/>
        </w:rPr>
        <w:t xml:space="preserve"> wilt disease</w:t>
      </w:r>
      <w:r w:rsidRPr="00C1576D">
        <w:rPr>
          <w:rFonts w:asciiTheme="majorBidi" w:hAnsiTheme="majorBidi" w:cstheme="majorBidi"/>
          <w:color w:val="222222"/>
          <w:sz w:val="20"/>
          <w:szCs w:val="20"/>
        </w:rPr>
        <w:t xml:space="preserve">, the mechanism </w:t>
      </w:r>
      <w:r w:rsidRPr="00C1576D">
        <w:rPr>
          <w:rStyle w:val="hps"/>
          <w:rFonts w:asciiTheme="majorBidi" w:hAnsiTheme="majorBidi" w:cstheme="majorBidi"/>
          <w:color w:val="222222"/>
          <w:sz w:val="20"/>
          <w:szCs w:val="20"/>
        </w:rPr>
        <w:t>of disease,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 case non-appropriate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soil properties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are still</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unclear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(Ye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Fonts w:asciiTheme="majorBidi" w:hAnsiTheme="majorBidi" w:cstheme="majorBidi"/>
          <w:color w:val="222222"/>
          <w:sz w:val="20"/>
          <w:szCs w:val="20"/>
        </w:rPr>
        <w:t>.</w:t>
      </w:r>
      <w:r w:rsidR="00455625" w:rsidRPr="00C1576D">
        <w:rPr>
          <w:rFonts w:asciiTheme="majorBidi" w:hAnsiTheme="majorBidi" w:cstheme="majorBidi"/>
          <w:color w:val="FF0000"/>
          <w:sz w:val="20"/>
          <w:szCs w:val="20"/>
        </w:rPr>
        <w:t>,</w:t>
      </w:r>
      <w:r w:rsidRPr="00C1576D">
        <w:rPr>
          <w:rFonts w:asciiTheme="majorBidi" w:hAnsiTheme="majorBidi" w:cstheme="majorBidi"/>
          <w:color w:val="222222"/>
          <w:sz w:val="20"/>
          <w:szCs w:val="20"/>
        </w:rPr>
        <w:t xml:space="preserve"> 2006). </w:t>
      </w:r>
      <w:r w:rsidRPr="00C1576D">
        <w:rPr>
          <w:rFonts w:asciiTheme="majorBidi" w:hAnsiTheme="majorBidi" w:cstheme="majorBidi"/>
          <w:color w:val="222222"/>
          <w:sz w:val="20"/>
          <w:szCs w:val="20"/>
          <w:lang w:bidi="ar-LY"/>
        </w:rPr>
        <w:t xml:space="preserve">Systemic acquired resistance (SAR) gained </w:t>
      </w:r>
      <w:r w:rsidRPr="00C1576D">
        <w:rPr>
          <w:rFonts w:asciiTheme="majorBidi" w:hAnsiTheme="majorBidi" w:cstheme="majorBidi"/>
          <w:color w:val="222222"/>
          <w:sz w:val="20"/>
          <w:szCs w:val="20"/>
          <w:lang w:bidi="ar-LY"/>
        </w:rPr>
        <w:lastRenderedPageBreak/>
        <w:t xml:space="preserve">interest of many researchers and many studies carried out led to great discoveries represented in biochemical changes in host cell wall, </w:t>
      </w:r>
      <w:proofErr w:type="spellStart"/>
      <w:r w:rsidRPr="00C1576D">
        <w:rPr>
          <w:rFonts w:asciiTheme="majorBidi" w:hAnsiTheme="majorBidi" w:cstheme="majorBidi"/>
          <w:color w:val="222222"/>
          <w:sz w:val="20"/>
          <w:szCs w:val="20"/>
          <w:lang w:bidi="ar-LY"/>
        </w:rPr>
        <w:t>phytoalexins</w:t>
      </w:r>
      <w:proofErr w:type="spellEnd"/>
      <w:r w:rsidRPr="00C1576D">
        <w:rPr>
          <w:rFonts w:asciiTheme="majorBidi" w:hAnsiTheme="majorBidi" w:cstheme="majorBidi"/>
          <w:color w:val="222222"/>
          <w:sz w:val="20"/>
          <w:szCs w:val="20"/>
          <w:lang w:bidi="ar-LY"/>
        </w:rPr>
        <w:t xml:space="preserve"> and pathogenesis related proteins (PRs) production, and stimulate programmed cell death (hypersensitivity) (AL-</w:t>
      </w:r>
      <w:proofErr w:type="spellStart"/>
      <w:r w:rsidRPr="00C1576D">
        <w:rPr>
          <w:rFonts w:asciiTheme="majorBidi" w:hAnsiTheme="majorBidi" w:cstheme="majorBidi"/>
          <w:color w:val="222222"/>
          <w:sz w:val="20"/>
          <w:szCs w:val="20"/>
          <w:lang w:bidi="ar-LY"/>
        </w:rPr>
        <w:t>korany</w:t>
      </w:r>
      <w:proofErr w:type="spellEnd"/>
      <w:r w:rsidRPr="00C1576D">
        <w:rPr>
          <w:rFonts w:asciiTheme="majorBidi" w:hAnsiTheme="majorBidi" w:cstheme="majorBidi"/>
          <w:color w:val="222222"/>
          <w:sz w:val="20"/>
          <w:szCs w:val="20"/>
          <w:lang w:bidi="ar-LY"/>
        </w:rPr>
        <w:t xml:space="preserve"> and </w:t>
      </w:r>
      <w:proofErr w:type="spellStart"/>
      <w:r w:rsidRPr="00C1576D">
        <w:rPr>
          <w:rFonts w:asciiTheme="majorBidi" w:hAnsiTheme="majorBidi" w:cstheme="majorBidi"/>
          <w:color w:val="222222"/>
          <w:sz w:val="20"/>
          <w:szCs w:val="20"/>
          <w:lang w:bidi="ar-LY"/>
        </w:rPr>
        <w:t>Faiadh</w:t>
      </w:r>
      <w:proofErr w:type="spellEnd"/>
      <w:r w:rsidRPr="00C1576D">
        <w:rPr>
          <w:rFonts w:asciiTheme="majorBidi" w:hAnsiTheme="majorBidi" w:cstheme="majorBidi"/>
          <w:color w:val="222222"/>
          <w:sz w:val="20"/>
          <w:szCs w:val="20"/>
          <w:lang w:bidi="ar-LY"/>
        </w:rPr>
        <w:t xml:space="preserve">, 2011). </w:t>
      </w:r>
      <w:r w:rsidRPr="00C1576D">
        <w:rPr>
          <w:rStyle w:val="hps"/>
          <w:rFonts w:asciiTheme="majorBidi" w:hAnsiTheme="majorBidi" w:cstheme="majorBidi"/>
          <w:color w:val="222222"/>
          <w:sz w:val="20"/>
          <w:szCs w:val="20"/>
        </w:rPr>
        <w:t>Chemical compounds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that are used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 induction of</w:t>
      </w:r>
      <w:r w:rsidRPr="00C1576D">
        <w:rPr>
          <w:rFonts w:asciiTheme="majorBidi" w:hAnsiTheme="majorBidi" w:cstheme="majorBidi"/>
          <w:color w:val="222222"/>
          <w:sz w:val="20"/>
          <w:szCs w:val="20"/>
        </w:rPr>
        <w:t xml:space="preserve"> (SAR) </w:t>
      </w:r>
      <w:r w:rsidRPr="00C1576D">
        <w:rPr>
          <w:rStyle w:val="hps"/>
          <w:rFonts w:asciiTheme="majorBidi" w:hAnsiTheme="majorBidi" w:cstheme="majorBidi"/>
          <w:color w:val="222222"/>
          <w:sz w:val="20"/>
          <w:szCs w:val="20"/>
        </w:rPr>
        <w:t>should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not be</w:t>
      </w:r>
      <w:r w:rsidRPr="00C1576D">
        <w:rPr>
          <w:rFonts w:asciiTheme="majorBidi" w:hAnsiTheme="majorBidi" w:cstheme="majorBidi"/>
          <w:color w:val="222222"/>
          <w:sz w:val="20"/>
          <w:szCs w:val="20"/>
        </w:rPr>
        <w:t xml:space="preserve"> have </w:t>
      </w:r>
      <w:r w:rsidRPr="00C1576D">
        <w:rPr>
          <w:rStyle w:val="hps"/>
          <w:rFonts w:asciiTheme="majorBidi" w:hAnsiTheme="majorBidi" w:cstheme="majorBidi"/>
          <w:color w:val="222222"/>
          <w:sz w:val="20"/>
          <w:szCs w:val="20"/>
        </w:rPr>
        <w:t>a toxic effect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directly on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pathogens</w:t>
      </w:r>
      <w:r w:rsidRPr="00C1576D">
        <w:rPr>
          <w:rFonts w:asciiTheme="majorBidi" w:hAnsiTheme="majorBidi" w:cstheme="majorBidi"/>
          <w:color w:val="222222"/>
          <w:sz w:val="20"/>
          <w:szCs w:val="20"/>
        </w:rPr>
        <w:t xml:space="preserve"> either </w:t>
      </w:r>
      <w:r w:rsidRPr="00C1576D">
        <w:rPr>
          <w:rStyle w:val="hps"/>
          <w:rFonts w:asciiTheme="majorBidi" w:hAnsiTheme="majorBidi" w:cstheme="majorBidi"/>
          <w:color w:val="222222"/>
          <w:sz w:val="20"/>
          <w:szCs w:val="20"/>
        </w:rPr>
        <w:t>for the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compound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itself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one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its derivatives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t>
      </w:r>
      <w:proofErr w:type="spellStart"/>
      <w:r w:rsidRPr="00C1576D">
        <w:rPr>
          <w:rStyle w:val="hps"/>
          <w:rFonts w:asciiTheme="majorBidi" w:hAnsiTheme="majorBidi" w:cstheme="majorBidi"/>
          <w:color w:val="222222"/>
          <w:sz w:val="20"/>
          <w:szCs w:val="20"/>
        </w:rPr>
        <w:t>Gozzo</w:t>
      </w:r>
      <w:proofErr w:type="spellEnd"/>
      <w:r w:rsidRPr="00C1576D">
        <w:rPr>
          <w:rStyle w:val="hps"/>
          <w:rFonts w:asciiTheme="majorBidi" w:hAnsiTheme="majorBidi" w:cstheme="majorBidi"/>
          <w:color w:val="222222"/>
          <w:sz w:val="20"/>
          <w:szCs w:val="20"/>
        </w:rPr>
        <w:t>, 2003)</w:t>
      </w:r>
      <w:r w:rsidRPr="00C1576D">
        <w:rPr>
          <w:rFonts w:asciiTheme="majorBidi" w:hAnsiTheme="majorBidi" w:cstheme="majorBidi"/>
          <w:color w:val="222222"/>
          <w:sz w:val="20"/>
          <w:szCs w:val="20"/>
        </w:rPr>
        <w:t xml:space="preserve"> as well </w:t>
      </w:r>
      <w:r w:rsidRPr="00C1576D">
        <w:rPr>
          <w:rStyle w:val="hps"/>
          <w:rFonts w:asciiTheme="majorBidi" w:hAnsiTheme="majorBidi" w:cstheme="majorBidi"/>
          <w:color w:val="222222"/>
          <w:sz w:val="20"/>
          <w:szCs w:val="20"/>
        </w:rPr>
        <w:t>have no</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toxic effects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plants and animals, have a</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wide range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defense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affect</w:t>
      </w:r>
      <w:r w:rsidRPr="00C1576D">
        <w:rPr>
          <w:rFonts w:asciiTheme="majorBidi" w:hAnsiTheme="majorBidi" w:cstheme="majorBidi"/>
          <w:color w:val="222222"/>
          <w:sz w:val="20"/>
          <w:szCs w:val="20"/>
        </w:rPr>
        <w:t xml:space="preserve"> in </w:t>
      </w:r>
      <w:r w:rsidRPr="00C1576D">
        <w:rPr>
          <w:rStyle w:val="hps"/>
          <w:rFonts w:asciiTheme="majorBidi" w:hAnsiTheme="majorBidi" w:cstheme="majorBidi"/>
          <w:color w:val="222222"/>
          <w:sz w:val="20"/>
          <w:szCs w:val="20"/>
        </w:rPr>
        <w:t>small quantities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their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prevention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impact remains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for a long time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 with low cost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(Melvin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proofErr w:type="spellStart"/>
      <w:r w:rsidRPr="00C1576D">
        <w:rPr>
          <w:rStyle w:val="hps"/>
          <w:rFonts w:asciiTheme="majorBidi" w:hAnsiTheme="majorBidi" w:cstheme="majorBidi"/>
          <w:color w:val="222222"/>
          <w:sz w:val="20"/>
          <w:szCs w:val="20"/>
        </w:rPr>
        <w:t>Muthukumaran</w:t>
      </w:r>
      <w:proofErr w:type="spellEnd"/>
      <w:r w:rsidRPr="00C1576D">
        <w:rPr>
          <w:rStyle w:val="hps"/>
          <w:rFonts w:asciiTheme="majorBidi" w:hAnsiTheme="majorBidi" w:cstheme="majorBidi"/>
          <w:color w:val="222222"/>
          <w:sz w:val="20"/>
          <w:szCs w:val="20"/>
        </w:rPr>
        <w:t>, 2008). It has been found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that the use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SA</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its analogs </w:t>
      </w:r>
      <w:r w:rsidRPr="00C1576D">
        <w:rPr>
          <w:rStyle w:val="hps"/>
          <w:rFonts w:asciiTheme="majorBidi" w:hAnsiTheme="majorBidi" w:cstheme="majorBidi"/>
          <w:color w:val="222222"/>
          <w:sz w:val="20"/>
          <w:szCs w:val="20"/>
        </w:rPr>
        <w:t>such as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INA</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BTH</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is able to</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induce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 genes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expression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responsible for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 production of</w:t>
      </w:r>
      <w:r w:rsidRPr="00C1576D">
        <w:rPr>
          <w:rFonts w:asciiTheme="majorBidi" w:hAnsiTheme="majorBidi" w:cstheme="majorBidi"/>
          <w:color w:val="222222"/>
          <w:sz w:val="20"/>
          <w:szCs w:val="20"/>
        </w:rPr>
        <w:t xml:space="preserve"> (PRs) which have </w:t>
      </w:r>
      <w:r w:rsidRPr="00C1576D">
        <w:rPr>
          <w:rStyle w:val="hps"/>
          <w:rFonts w:asciiTheme="majorBidi" w:hAnsiTheme="majorBidi" w:cstheme="majorBidi"/>
          <w:color w:val="222222"/>
          <w:sz w:val="20"/>
          <w:szCs w:val="20"/>
        </w:rPr>
        <w:t>importance in resistance process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against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viral, bacterial</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fungal diseases in </w:t>
      </w:r>
      <w:proofErr w:type="spellStart"/>
      <w:r w:rsidRPr="00C1576D">
        <w:rPr>
          <w:rStyle w:val="hps"/>
          <w:rFonts w:asciiTheme="majorBidi" w:hAnsiTheme="majorBidi" w:cstheme="majorBidi"/>
          <w:color w:val="222222"/>
          <w:sz w:val="20"/>
          <w:szCs w:val="20"/>
        </w:rPr>
        <w:t>dicot</w:t>
      </w:r>
      <w:proofErr w:type="spellEnd"/>
      <w:r w:rsidRPr="00C1576D">
        <w:rPr>
          <w:rStyle w:val="hps"/>
          <w:rFonts w:asciiTheme="majorBidi" w:hAnsiTheme="majorBidi" w:cstheme="majorBidi"/>
          <w:color w:val="222222"/>
          <w:sz w:val="20"/>
          <w:szCs w:val="20"/>
        </w:rPr>
        <w:t xml:space="preserve"> plants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w:t>
      </w:r>
      <w:proofErr w:type="spellStart"/>
      <w:r w:rsidRPr="00C1576D">
        <w:rPr>
          <w:rStyle w:val="hps"/>
          <w:rFonts w:asciiTheme="majorBidi" w:hAnsiTheme="majorBidi" w:cstheme="majorBidi"/>
          <w:color w:val="222222"/>
          <w:sz w:val="20"/>
          <w:szCs w:val="20"/>
        </w:rPr>
        <w:t>Pasquer</w:t>
      </w:r>
      <w:proofErr w:type="spellEnd"/>
      <w:r w:rsidRPr="00C1576D">
        <w:rPr>
          <w:rStyle w:val="hps"/>
          <w:rFonts w:asciiTheme="majorBidi" w:hAnsiTheme="majorBidi" w:cstheme="majorBidi"/>
          <w:color w:val="222222"/>
          <w:sz w:val="20"/>
          <w:szCs w:val="20"/>
        </w:rPr>
        <w:t>, 2005). SA was used successfully to resist some plant diseases such as root rot and wilt of sesame (</w:t>
      </w:r>
      <w:proofErr w:type="spellStart"/>
      <w:r w:rsidRPr="00C1576D">
        <w:rPr>
          <w:rStyle w:val="hps"/>
          <w:rFonts w:asciiTheme="majorBidi" w:hAnsiTheme="majorBidi" w:cstheme="majorBidi"/>
          <w:color w:val="222222"/>
          <w:sz w:val="20"/>
          <w:szCs w:val="20"/>
        </w:rPr>
        <w:t>Abdou</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w:t>
      </w:r>
      <w:r w:rsidR="00455625" w:rsidRPr="00C1576D">
        <w:rPr>
          <w:rStyle w:val="hps"/>
          <w:rFonts w:asciiTheme="majorBidi" w:hAnsiTheme="majorBidi" w:cstheme="majorBidi"/>
          <w:color w:val="FF0000"/>
          <w:sz w:val="20"/>
          <w:szCs w:val="20"/>
        </w:rPr>
        <w:t>,</w:t>
      </w:r>
      <w:r w:rsidRPr="00C1576D">
        <w:rPr>
          <w:rStyle w:val="hps"/>
          <w:rFonts w:asciiTheme="majorBidi" w:hAnsiTheme="majorBidi" w:cstheme="majorBidi"/>
          <w:color w:val="222222"/>
          <w:sz w:val="20"/>
          <w:szCs w:val="20"/>
        </w:rPr>
        <w:t xml:space="preserve"> 2001), root rot in wheat (El-</w:t>
      </w:r>
      <w:proofErr w:type="spellStart"/>
      <w:r w:rsidRPr="00C1576D">
        <w:rPr>
          <w:rStyle w:val="hps"/>
          <w:rFonts w:asciiTheme="majorBidi" w:hAnsiTheme="majorBidi" w:cstheme="majorBidi"/>
          <w:color w:val="222222"/>
          <w:sz w:val="20"/>
          <w:szCs w:val="20"/>
        </w:rPr>
        <w:t>Bana</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w:t>
      </w:r>
      <w:r w:rsidR="00455625" w:rsidRPr="00C1576D">
        <w:rPr>
          <w:rStyle w:val="hps"/>
          <w:rFonts w:asciiTheme="majorBidi" w:hAnsiTheme="majorBidi" w:cstheme="majorBidi"/>
          <w:color w:val="FF0000"/>
          <w:sz w:val="20"/>
          <w:szCs w:val="20"/>
        </w:rPr>
        <w:t>,</w:t>
      </w:r>
      <w:r w:rsidRPr="00C1576D">
        <w:rPr>
          <w:rStyle w:val="hps"/>
          <w:rFonts w:asciiTheme="majorBidi" w:hAnsiTheme="majorBidi" w:cstheme="majorBidi"/>
          <w:color w:val="222222"/>
          <w:sz w:val="20"/>
          <w:szCs w:val="20"/>
        </w:rPr>
        <w:t xml:space="preserve"> 2002), root rot and wilt in lupine (Ali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w:t>
      </w:r>
      <w:r w:rsidR="00455625" w:rsidRPr="00C1576D">
        <w:rPr>
          <w:rStyle w:val="hps"/>
          <w:rFonts w:asciiTheme="majorBidi" w:hAnsiTheme="majorBidi" w:cstheme="majorBidi"/>
          <w:color w:val="FF0000"/>
          <w:sz w:val="20"/>
          <w:szCs w:val="20"/>
        </w:rPr>
        <w:t>,</w:t>
      </w:r>
      <w:r w:rsidRPr="00C1576D">
        <w:rPr>
          <w:rStyle w:val="hps"/>
          <w:rFonts w:asciiTheme="majorBidi" w:hAnsiTheme="majorBidi" w:cstheme="majorBidi"/>
          <w:color w:val="222222"/>
          <w:sz w:val="20"/>
          <w:szCs w:val="20"/>
        </w:rPr>
        <w:t xml:space="preserve"> 2007 and Abdel- </w:t>
      </w:r>
      <w:proofErr w:type="spellStart"/>
      <w:r w:rsidRPr="00C1576D">
        <w:rPr>
          <w:rStyle w:val="hps"/>
          <w:rFonts w:asciiTheme="majorBidi" w:hAnsiTheme="majorBidi" w:cstheme="majorBidi"/>
          <w:color w:val="222222"/>
          <w:sz w:val="20"/>
          <w:szCs w:val="20"/>
        </w:rPr>
        <w:t>Monaim</w:t>
      </w:r>
      <w:proofErr w:type="spellEnd"/>
      <w:r w:rsidRPr="00C1576D">
        <w:rPr>
          <w:rStyle w:val="hps"/>
          <w:rFonts w:asciiTheme="majorBidi" w:hAnsiTheme="majorBidi" w:cstheme="majorBidi"/>
          <w:color w:val="222222"/>
          <w:sz w:val="20"/>
          <w:szCs w:val="20"/>
        </w:rPr>
        <w:t xml:space="preserve">, 2008), </w:t>
      </w:r>
      <w:proofErr w:type="spellStart"/>
      <w:r w:rsidRPr="00C1576D">
        <w:rPr>
          <w:rStyle w:val="hps"/>
          <w:rFonts w:asciiTheme="majorBidi" w:hAnsiTheme="majorBidi" w:cstheme="majorBidi"/>
          <w:color w:val="222222"/>
          <w:sz w:val="20"/>
          <w:szCs w:val="20"/>
        </w:rPr>
        <w:t>fusarial</w:t>
      </w:r>
      <w:proofErr w:type="spellEnd"/>
      <w:r w:rsidRPr="00C1576D">
        <w:rPr>
          <w:rStyle w:val="hps"/>
          <w:rFonts w:asciiTheme="majorBidi" w:hAnsiTheme="majorBidi" w:cstheme="majorBidi"/>
          <w:color w:val="222222"/>
          <w:sz w:val="20"/>
          <w:szCs w:val="20"/>
        </w:rPr>
        <w:t xml:space="preserve"> wilt in tomatoes (El-</w:t>
      </w:r>
      <w:proofErr w:type="spellStart"/>
      <w:r w:rsidRPr="00C1576D">
        <w:rPr>
          <w:rStyle w:val="hps"/>
          <w:rFonts w:asciiTheme="majorBidi" w:hAnsiTheme="majorBidi" w:cstheme="majorBidi"/>
          <w:color w:val="222222"/>
          <w:sz w:val="20"/>
          <w:szCs w:val="20"/>
        </w:rPr>
        <w:t>Khallal</w:t>
      </w:r>
      <w:proofErr w:type="spellEnd"/>
      <w:r w:rsidRPr="00C1576D">
        <w:rPr>
          <w:rStyle w:val="hps"/>
          <w:rFonts w:asciiTheme="majorBidi" w:hAnsiTheme="majorBidi" w:cstheme="majorBidi"/>
          <w:color w:val="222222"/>
          <w:sz w:val="20"/>
          <w:szCs w:val="20"/>
        </w:rPr>
        <w:t xml:space="preserve">, 2007) and </w:t>
      </w:r>
      <w:proofErr w:type="spellStart"/>
      <w:r w:rsidRPr="00C1576D">
        <w:rPr>
          <w:rStyle w:val="hps"/>
          <w:rFonts w:asciiTheme="majorBidi" w:hAnsiTheme="majorBidi" w:cstheme="majorBidi"/>
          <w:color w:val="222222"/>
          <w:sz w:val="20"/>
          <w:szCs w:val="20"/>
        </w:rPr>
        <w:t>fusarial</w:t>
      </w:r>
      <w:proofErr w:type="spellEnd"/>
      <w:r w:rsidRPr="00C1576D">
        <w:rPr>
          <w:rStyle w:val="hps"/>
          <w:rFonts w:asciiTheme="majorBidi" w:hAnsiTheme="majorBidi" w:cstheme="majorBidi"/>
          <w:color w:val="222222"/>
          <w:sz w:val="20"/>
          <w:szCs w:val="20"/>
        </w:rPr>
        <w:t xml:space="preserve"> wilt in chickpea (Night-</w:t>
      </w:r>
      <w:proofErr w:type="spellStart"/>
      <w:r w:rsidRPr="00C1576D">
        <w:rPr>
          <w:rStyle w:val="hps"/>
          <w:rFonts w:asciiTheme="majorBidi" w:hAnsiTheme="majorBidi" w:cstheme="majorBidi"/>
          <w:color w:val="222222"/>
          <w:sz w:val="20"/>
          <w:szCs w:val="20"/>
        </w:rPr>
        <w:t>Sarwar</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w:t>
      </w:r>
      <w:r w:rsidR="00455625" w:rsidRPr="00C1576D">
        <w:rPr>
          <w:rStyle w:val="hps"/>
          <w:rFonts w:asciiTheme="majorBidi" w:hAnsiTheme="majorBidi" w:cstheme="majorBidi"/>
          <w:color w:val="FF0000"/>
          <w:sz w:val="20"/>
          <w:szCs w:val="20"/>
        </w:rPr>
        <w:t>,</w:t>
      </w:r>
      <w:r w:rsidRPr="00C1576D">
        <w:rPr>
          <w:rStyle w:val="hps"/>
          <w:rFonts w:asciiTheme="majorBidi" w:hAnsiTheme="majorBidi" w:cstheme="majorBidi"/>
          <w:color w:val="222222"/>
          <w:sz w:val="20"/>
          <w:szCs w:val="20"/>
        </w:rPr>
        <w:t xml:space="preserve"> 2005). </w:t>
      </w:r>
      <w:proofErr w:type="spellStart"/>
      <w:r w:rsidRPr="00C1576D">
        <w:rPr>
          <w:rStyle w:val="hps"/>
          <w:rFonts w:asciiTheme="majorBidi" w:hAnsiTheme="majorBidi" w:cstheme="majorBidi"/>
          <w:color w:val="222222"/>
          <w:sz w:val="20"/>
          <w:szCs w:val="20"/>
        </w:rPr>
        <w:t>Edreva</w:t>
      </w:r>
      <w:proofErr w:type="spellEnd"/>
      <w:r w:rsidRPr="00C1576D">
        <w:rPr>
          <w:rStyle w:val="hps"/>
          <w:rFonts w:asciiTheme="majorBidi" w:hAnsiTheme="majorBidi" w:cstheme="majorBidi"/>
          <w:color w:val="222222"/>
          <w:sz w:val="20"/>
          <w:szCs w:val="20"/>
        </w:rPr>
        <w:t xml:space="preserve"> (2004) and </w:t>
      </w:r>
      <w:proofErr w:type="spellStart"/>
      <w:r w:rsidRPr="00C1576D">
        <w:rPr>
          <w:rStyle w:val="hps"/>
          <w:rFonts w:asciiTheme="majorBidi" w:hAnsiTheme="majorBidi" w:cstheme="majorBidi"/>
          <w:color w:val="222222"/>
          <w:sz w:val="20"/>
          <w:szCs w:val="20"/>
        </w:rPr>
        <w:t>Narusaka</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 xml:space="preserve">. (2006) recorded that INA is one of the essential synthetic compounds able to induce SAR. </w:t>
      </w:r>
      <w:proofErr w:type="spellStart"/>
      <w:r w:rsidRPr="00C1576D">
        <w:rPr>
          <w:rStyle w:val="hps"/>
          <w:rFonts w:asciiTheme="majorBidi" w:hAnsiTheme="majorBidi" w:cstheme="majorBidi"/>
          <w:color w:val="222222"/>
          <w:sz w:val="20"/>
          <w:szCs w:val="20"/>
        </w:rPr>
        <w:t>Gozzo</w:t>
      </w:r>
      <w:proofErr w:type="spellEnd"/>
      <w:r w:rsidRPr="00C1576D">
        <w:rPr>
          <w:rStyle w:val="hps"/>
          <w:rFonts w:asciiTheme="majorBidi" w:hAnsiTheme="majorBidi" w:cstheme="majorBidi"/>
          <w:color w:val="222222"/>
          <w:sz w:val="20"/>
          <w:szCs w:val="20"/>
        </w:rPr>
        <w:t xml:space="preserve"> (2003) reported that INA induces gene expression for SAR, sometimes before occurrence of infection in the </w:t>
      </w:r>
      <w:r w:rsidRPr="00C1576D">
        <w:rPr>
          <w:rStyle w:val="hps"/>
          <w:rFonts w:asciiTheme="majorBidi" w:hAnsiTheme="majorBidi" w:cstheme="majorBidi"/>
          <w:color w:val="222222"/>
          <w:sz w:val="20"/>
          <w:szCs w:val="20"/>
        </w:rPr>
        <w:lastRenderedPageBreak/>
        <w:t xml:space="preserve">plants and at other times, after pathogen attack only. This study aimed to isolation and identification the causal agent of wilt disease in tomato and cucumber and to test the effect of SA and INA as plant SAR activators on radial growth </w:t>
      </w:r>
      <w:proofErr w:type="gramStart"/>
      <w:r w:rsidRPr="00C1576D">
        <w:rPr>
          <w:rStyle w:val="hps"/>
          <w:rFonts w:asciiTheme="majorBidi" w:hAnsiTheme="majorBidi" w:cstheme="majorBidi"/>
          <w:i/>
          <w:iCs/>
          <w:color w:val="222222"/>
          <w:sz w:val="20"/>
          <w:szCs w:val="20"/>
        </w:rPr>
        <w:t>In</w:t>
      </w:r>
      <w:proofErr w:type="gramEnd"/>
      <w:r w:rsidRPr="00C1576D">
        <w:rPr>
          <w:rStyle w:val="hps"/>
          <w:rFonts w:asciiTheme="majorBidi" w:hAnsiTheme="majorBidi" w:cstheme="majorBidi"/>
          <w:i/>
          <w:iCs/>
          <w:color w:val="222222"/>
          <w:sz w:val="20"/>
          <w:szCs w:val="20"/>
        </w:rPr>
        <w:t xml:space="preserve"> vitro</w:t>
      </w:r>
      <w:r w:rsidRPr="00C1576D">
        <w:rPr>
          <w:rStyle w:val="hps"/>
          <w:rFonts w:asciiTheme="majorBidi" w:hAnsiTheme="majorBidi" w:cstheme="majorBidi"/>
          <w:color w:val="222222"/>
          <w:sz w:val="20"/>
          <w:szCs w:val="20"/>
        </w:rPr>
        <w:t xml:space="preserve">. </w:t>
      </w:r>
    </w:p>
    <w:p w:rsidR="00C1576D" w:rsidRDefault="00C1576D" w:rsidP="00C1576D">
      <w:pPr>
        <w:autoSpaceDE w:val="0"/>
        <w:autoSpaceDN w:val="0"/>
        <w:adjustRightInd w:val="0"/>
        <w:spacing w:after="0" w:line="240" w:lineRule="auto"/>
        <w:rPr>
          <w:rStyle w:val="hps"/>
          <w:rFonts w:asciiTheme="majorBidi" w:hAnsiTheme="majorBidi" w:cstheme="majorBidi"/>
          <w:b/>
          <w:bCs/>
          <w:color w:val="222222"/>
          <w:sz w:val="20"/>
          <w:szCs w:val="20"/>
        </w:rPr>
      </w:pPr>
    </w:p>
    <w:p w:rsidR="0011228A" w:rsidRPr="00C1576D" w:rsidRDefault="00600AA9" w:rsidP="00DE5B75">
      <w:pPr>
        <w:autoSpaceDE w:val="0"/>
        <w:autoSpaceDN w:val="0"/>
        <w:adjustRightInd w:val="0"/>
        <w:spacing w:after="0" w:line="240" w:lineRule="auto"/>
        <w:rPr>
          <w:rStyle w:val="hps"/>
          <w:rFonts w:asciiTheme="majorBidi" w:hAnsiTheme="majorBidi" w:cstheme="majorBidi"/>
          <w:b/>
          <w:bCs/>
          <w:color w:val="222222"/>
          <w:sz w:val="20"/>
          <w:szCs w:val="20"/>
        </w:rPr>
      </w:pPr>
      <w:r w:rsidRPr="00C1576D">
        <w:rPr>
          <w:rStyle w:val="hps"/>
          <w:rFonts w:asciiTheme="majorBidi" w:hAnsiTheme="majorBidi" w:cstheme="majorBidi"/>
          <w:b/>
          <w:bCs/>
          <w:color w:val="222222"/>
          <w:sz w:val="20"/>
          <w:szCs w:val="20"/>
        </w:rPr>
        <w:t xml:space="preserve">2. </w:t>
      </w:r>
      <w:r w:rsidR="0011228A" w:rsidRPr="00C1576D">
        <w:rPr>
          <w:rStyle w:val="hps"/>
          <w:rFonts w:asciiTheme="majorBidi" w:hAnsiTheme="majorBidi" w:cstheme="majorBidi"/>
          <w:b/>
          <w:bCs/>
          <w:color w:val="222222"/>
          <w:sz w:val="20"/>
          <w:szCs w:val="20"/>
        </w:rPr>
        <w:t>Material and Methods</w:t>
      </w:r>
    </w:p>
    <w:p w:rsidR="0011228A" w:rsidRPr="00C1576D" w:rsidRDefault="0011228A" w:rsidP="00C1576D">
      <w:pPr>
        <w:autoSpaceDE w:val="0"/>
        <w:autoSpaceDN w:val="0"/>
        <w:adjustRightInd w:val="0"/>
        <w:spacing w:after="0" w:line="240" w:lineRule="auto"/>
        <w:ind w:firstLine="720"/>
        <w:jc w:val="both"/>
        <w:rPr>
          <w:rStyle w:val="hps"/>
          <w:rFonts w:asciiTheme="majorBidi" w:hAnsiTheme="majorBidi" w:cstheme="majorBidi"/>
          <w:color w:val="222222"/>
          <w:sz w:val="20"/>
          <w:szCs w:val="20"/>
        </w:rPr>
      </w:pPr>
      <w:r w:rsidRPr="00C1576D">
        <w:rPr>
          <w:rStyle w:val="hps"/>
          <w:rFonts w:asciiTheme="majorBidi" w:hAnsiTheme="majorBidi" w:cstheme="majorBidi"/>
          <w:color w:val="222222"/>
          <w:sz w:val="20"/>
          <w:szCs w:val="20"/>
        </w:rPr>
        <w:t>Samples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infected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tomato and cucumber plants </w:t>
      </w:r>
      <w:r w:rsidRPr="00C1576D">
        <w:rPr>
          <w:rFonts w:asciiTheme="majorBidi" w:hAnsiTheme="majorBidi" w:cstheme="majorBidi"/>
          <w:color w:val="222222"/>
          <w:sz w:val="20"/>
          <w:szCs w:val="20"/>
        </w:rPr>
        <w:t>were b</w:t>
      </w:r>
      <w:r w:rsidRPr="00C1576D">
        <w:rPr>
          <w:rStyle w:val="hps"/>
          <w:rFonts w:asciiTheme="majorBidi" w:hAnsiTheme="majorBidi" w:cstheme="majorBidi"/>
          <w:color w:val="222222"/>
          <w:sz w:val="20"/>
          <w:szCs w:val="20"/>
        </w:rPr>
        <w:t>rought</w:t>
      </w:r>
      <w:r w:rsidRPr="00C1576D">
        <w:rPr>
          <w:rFonts w:asciiTheme="majorBidi" w:hAnsiTheme="majorBidi" w:cstheme="majorBidi"/>
          <w:color w:val="222222"/>
          <w:sz w:val="20"/>
          <w:szCs w:val="20"/>
        </w:rPr>
        <w:t xml:space="preserve"> from </w:t>
      </w:r>
      <w:r w:rsidRPr="00C1576D">
        <w:rPr>
          <w:rStyle w:val="hps"/>
          <w:rFonts w:asciiTheme="majorBidi" w:hAnsiTheme="majorBidi" w:cstheme="majorBidi"/>
          <w:color w:val="222222"/>
          <w:sz w:val="20"/>
          <w:szCs w:val="20"/>
        </w:rPr>
        <w:t>plastic</w:t>
      </w:r>
      <w:r w:rsidRPr="00C1576D">
        <w:rPr>
          <w:rFonts w:asciiTheme="majorBidi" w:hAnsiTheme="majorBidi" w:cstheme="majorBidi"/>
          <w:color w:val="222222"/>
          <w:sz w:val="20"/>
          <w:szCs w:val="20"/>
        </w:rPr>
        <w:t xml:space="preserve"> tunnels at </w:t>
      </w:r>
      <w:proofErr w:type="spellStart"/>
      <w:r w:rsidRPr="00C1576D">
        <w:rPr>
          <w:rStyle w:val="hps"/>
          <w:rFonts w:asciiTheme="majorBidi" w:hAnsiTheme="majorBidi" w:cstheme="majorBidi"/>
          <w:color w:val="222222"/>
          <w:sz w:val="20"/>
          <w:szCs w:val="20"/>
        </w:rPr>
        <w:t>Sidi-Faraj</w:t>
      </w:r>
      <w:proofErr w:type="spellEnd"/>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area/ Benghazi.</w:t>
      </w:r>
      <w:r w:rsidRPr="00C1576D">
        <w:rPr>
          <w:rFonts w:asciiTheme="majorBidi" w:hAnsiTheme="majorBidi" w:cstheme="majorBidi"/>
          <w:color w:val="222222"/>
          <w:sz w:val="20"/>
          <w:szCs w:val="20"/>
        </w:rPr>
        <w:t xml:space="preserve"> L</w:t>
      </w:r>
      <w:r w:rsidRPr="00C1576D">
        <w:rPr>
          <w:rStyle w:val="hps"/>
          <w:rFonts w:asciiTheme="majorBidi" w:hAnsiTheme="majorBidi" w:cstheme="majorBidi"/>
          <w:color w:val="222222"/>
          <w:sz w:val="20"/>
          <w:szCs w:val="20"/>
        </w:rPr>
        <w:t>aboratory experiments</w:t>
      </w:r>
      <w:r w:rsidRPr="00C1576D">
        <w:rPr>
          <w:rFonts w:asciiTheme="majorBidi" w:hAnsiTheme="majorBidi" w:cstheme="majorBidi"/>
          <w:color w:val="222222"/>
          <w:sz w:val="20"/>
          <w:szCs w:val="20"/>
        </w:rPr>
        <w:t xml:space="preserve"> were </w:t>
      </w:r>
      <w:r w:rsidRPr="00C1576D">
        <w:rPr>
          <w:rStyle w:val="hps"/>
          <w:rFonts w:asciiTheme="majorBidi" w:hAnsiTheme="majorBidi" w:cstheme="majorBidi"/>
          <w:color w:val="222222"/>
          <w:sz w:val="20"/>
          <w:szCs w:val="20"/>
        </w:rPr>
        <w:t>conducted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 Department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Plant Production</w:t>
      </w:r>
      <w:r w:rsidRPr="00C1576D">
        <w:rPr>
          <w:rFonts w:asciiTheme="majorBidi" w:hAnsiTheme="majorBidi" w:cstheme="majorBidi"/>
          <w:color w:val="222222"/>
          <w:sz w:val="20"/>
          <w:szCs w:val="20"/>
        </w:rPr>
        <w:t xml:space="preserve">, Faculty of Agriculture </w:t>
      </w:r>
      <w:r w:rsidRPr="00C1576D">
        <w:rPr>
          <w:rStyle w:val="hps"/>
          <w:rFonts w:asciiTheme="majorBidi" w:hAnsiTheme="majorBidi" w:cstheme="majorBidi"/>
          <w:color w:val="222222"/>
          <w:sz w:val="20"/>
          <w:szCs w:val="20"/>
        </w:rPr>
        <w:t>/ University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Benghazi.</w:t>
      </w:r>
    </w:p>
    <w:p w:rsidR="0011228A" w:rsidRPr="00C1576D" w:rsidRDefault="0011228A" w:rsidP="00C1576D">
      <w:pPr>
        <w:autoSpaceDE w:val="0"/>
        <w:autoSpaceDN w:val="0"/>
        <w:adjustRightInd w:val="0"/>
        <w:spacing w:after="0" w:line="240" w:lineRule="auto"/>
        <w:jc w:val="both"/>
        <w:rPr>
          <w:rStyle w:val="hps"/>
          <w:rFonts w:asciiTheme="majorBidi" w:hAnsiTheme="majorBidi" w:cstheme="majorBidi"/>
          <w:color w:val="222222"/>
          <w:sz w:val="20"/>
          <w:szCs w:val="20"/>
        </w:rPr>
      </w:pPr>
      <w:r w:rsidRPr="00C1576D">
        <w:rPr>
          <w:rStyle w:val="hps"/>
          <w:rFonts w:asciiTheme="majorBidi" w:hAnsiTheme="majorBidi" w:cstheme="majorBidi"/>
          <w:b/>
          <w:bCs/>
          <w:color w:val="222222"/>
          <w:sz w:val="20"/>
          <w:szCs w:val="20"/>
        </w:rPr>
        <w:t xml:space="preserve">Isolation and identification of </w:t>
      </w:r>
      <w:proofErr w:type="spellStart"/>
      <w:r w:rsidRPr="00C1576D">
        <w:rPr>
          <w:rStyle w:val="hps"/>
          <w:rFonts w:asciiTheme="majorBidi" w:hAnsiTheme="majorBidi" w:cstheme="majorBidi"/>
          <w:b/>
          <w:bCs/>
          <w:i/>
          <w:iCs/>
          <w:color w:val="222222"/>
          <w:sz w:val="20"/>
          <w:szCs w:val="20"/>
        </w:rPr>
        <w:t>F.o.l</w:t>
      </w:r>
      <w:proofErr w:type="spellEnd"/>
      <w:r w:rsidRPr="00C1576D">
        <w:rPr>
          <w:rStyle w:val="hps"/>
          <w:rFonts w:asciiTheme="majorBidi" w:hAnsiTheme="majorBidi" w:cstheme="majorBidi"/>
          <w:b/>
          <w:bCs/>
          <w:color w:val="222222"/>
          <w:sz w:val="20"/>
          <w:szCs w:val="20"/>
        </w:rPr>
        <w:t xml:space="preserve"> and </w:t>
      </w:r>
      <w:proofErr w:type="spellStart"/>
      <w:r w:rsidRPr="00C1576D">
        <w:rPr>
          <w:rStyle w:val="hps"/>
          <w:rFonts w:asciiTheme="majorBidi" w:hAnsiTheme="majorBidi" w:cstheme="majorBidi"/>
          <w:b/>
          <w:bCs/>
          <w:i/>
          <w:iCs/>
          <w:color w:val="222222"/>
          <w:sz w:val="20"/>
          <w:szCs w:val="20"/>
        </w:rPr>
        <w:t>F.o.c</w:t>
      </w:r>
      <w:proofErr w:type="spellEnd"/>
      <w:r w:rsidRPr="00C1576D">
        <w:rPr>
          <w:rStyle w:val="hps"/>
          <w:rFonts w:asciiTheme="majorBidi" w:hAnsiTheme="majorBidi" w:cstheme="majorBidi"/>
          <w:b/>
          <w:bCs/>
          <w:color w:val="222222"/>
          <w:sz w:val="20"/>
          <w:szCs w:val="20"/>
        </w:rPr>
        <w:t>:</w:t>
      </w:r>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Fusarium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oxysporum</w:t>
      </w:r>
      <w:proofErr w:type="spellEnd"/>
      <w:r w:rsidRPr="00C1576D">
        <w:rPr>
          <w:rStyle w:val="hps"/>
          <w:rFonts w:asciiTheme="majorBidi" w:hAnsiTheme="majorBidi" w:cstheme="majorBidi"/>
          <w:color w:val="222222"/>
          <w:sz w:val="20"/>
          <w:szCs w:val="20"/>
        </w:rPr>
        <w:t xml:space="preserve"> f. sp. </w:t>
      </w:r>
      <w:proofErr w:type="spellStart"/>
      <w:r w:rsidRPr="00C1576D">
        <w:rPr>
          <w:rStyle w:val="hps"/>
          <w:rFonts w:asciiTheme="majorBidi" w:hAnsiTheme="majorBidi" w:cstheme="majorBidi"/>
          <w:i/>
          <w:iCs/>
          <w:color w:val="222222"/>
          <w:sz w:val="20"/>
          <w:szCs w:val="20"/>
        </w:rPr>
        <w:t>lycopersici</w:t>
      </w:r>
      <w:proofErr w:type="spellEnd"/>
      <w:r w:rsidRPr="00C1576D">
        <w:rPr>
          <w:rStyle w:val="hps"/>
          <w:rFonts w:asciiTheme="majorBidi" w:hAnsiTheme="majorBidi" w:cstheme="majorBidi"/>
          <w:color w:val="222222"/>
          <w:sz w:val="20"/>
          <w:szCs w:val="20"/>
        </w:rPr>
        <w:t xml:space="preserve"> and </w:t>
      </w:r>
      <w:proofErr w:type="spellStart"/>
      <w:r w:rsidRPr="00C1576D">
        <w:rPr>
          <w:rStyle w:val="hps"/>
          <w:rFonts w:asciiTheme="majorBidi" w:hAnsiTheme="majorBidi" w:cstheme="majorBidi"/>
          <w:i/>
          <w:iCs/>
          <w:color w:val="222222"/>
          <w:sz w:val="20"/>
          <w:szCs w:val="20"/>
        </w:rPr>
        <w:t>Fusarium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oxysporum</w:t>
      </w:r>
      <w:proofErr w:type="spellEnd"/>
      <w:r w:rsidRPr="00C1576D">
        <w:rPr>
          <w:rStyle w:val="hps"/>
          <w:rFonts w:asciiTheme="majorBidi" w:hAnsiTheme="majorBidi" w:cstheme="majorBidi"/>
          <w:color w:val="222222"/>
          <w:sz w:val="20"/>
          <w:szCs w:val="20"/>
        </w:rPr>
        <w:t xml:space="preserve"> f. sp. </w:t>
      </w:r>
      <w:proofErr w:type="spellStart"/>
      <w:r w:rsidRPr="00C1576D">
        <w:rPr>
          <w:rStyle w:val="hps"/>
          <w:rFonts w:asciiTheme="majorBidi" w:hAnsiTheme="majorBidi" w:cstheme="majorBidi"/>
          <w:i/>
          <w:iCs/>
          <w:color w:val="222222"/>
          <w:sz w:val="20"/>
          <w:szCs w:val="20"/>
        </w:rPr>
        <w:t>radicis</w:t>
      </w:r>
      <w:r w:rsidRPr="00C1576D">
        <w:rPr>
          <w:rStyle w:val="hps"/>
          <w:rFonts w:asciiTheme="majorBidi" w:hAnsiTheme="majorBidi" w:cstheme="majorBidi"/>
          <w:color w:val="222222"/>
          <w:sz w:val="20"/>
          <w:szCs w:val="20"/>
        </w:rPr>
        <w:t>-</w:t>
      </w:r>
      <w:r w:rsidRPr="00C1576D">
        <w:rPr>
          <w:rStyle w:val="hps"/>
          <w:rFonts w:asciiTheme="majorBidi" w:hAnsiTheme="majorBidi" w:cstheme="majorBidi"/>
          <w:i/>
          <w:iCs/>
          <w:color w:val="222222"/>
          <w:sz w:val="20"/>
          <w:szCs w:val="20"/>
        </w:rPr>
        <w:t>cucumerinum</w:t>
      </w:r>
      <w:proofErr w:type="spellEnd"/>
      <w:r w:rsidRPr="00C1576D">
        <w:rPr>
          <w:rStyle w:val="hps"/>
          <w:rFonts w:asciiTheme="majorBidi" w:hAnsiTheme="majorBidi" w:cstheme="majorBidi"/>
          <w:color w:val="222222"/>
          <w:sz w:val="20"/>
          <w:szCs w:val="20"/>
        </w:rPr>
        <w:t xml:space="preserve"> were isolated from tomato and cucumber roots their plants exhibited </w:t>
      </w:r>
      <w:proofErr w:type="spellStart"/>
      <w:r w:rsidRPr="00C1576D">
        <w:rPr>
          <w:rStyle w:val="hps"/>
          <w:rFonts w:asciiTheme="majorBidi" w:hAnsiTheme="majorBidi" w:cstheme="majorBidi"/>
          <w:color w:val="222222"/>
          <w:sz w:val="20"/>
          <w:szCs w:val="20"/>
        </w:rPr>
        <w:t>fusarial</w:t>
      </w:r>
      <w:proofErr w:type="spellEnd"/>
      <w:r w:rsidRPr="00C1576D">
        <w:rPr>
          <w:rStyle w:val="hps"/>
          <w:rFonts w:asciiTheme="majorBidi" w:hAnsiTheme="majorBidi" w:cstheme="majorBidi"/>
          <w:color w:val="222222"/>
          <w:sz w:val="20"/>
          <w:szCs w:val="20"/>
        </w:rPr>
        <w:t xml:space="preserve"> wilt symptoms. The fungi were cultivated in sterile Petri dishes contains Potato Dextrose Agar Medium (P.D.A.), dishes were incubated overturned on 27±1°C. Identification was according to (Booth, 1971). </w:t>
      </w:r>
    </w:p>
    <w:p w:rsidR="0011228A" w:rsidRPr="00C1576D" w:rsidRDefault="0011228A" w:rsidP="00C1576D">
      <w:pPr>
        <w:autoSpaceDE w:val="0"/>
        <w:autoSpaceDN w:val="0"/>
        <w:adjustRightInd w:val="0"/>
        <w:spacing w:after="0" w:line="240" w:lineRule="auto"/>
        <w:jc w:val="both"/>
        <w:rPr>
          <w:rStyle w:val="hps"/>
          <w:rFonts w:asciiTheme="majorBidi" w:hAnsiTheme="majorBidi" w:cstheme="majorBidi"/>
          <w:color w:val="222222"/>
          <w:sz w:val="20"/>
          <w:szCs w:val="20"/>
        </w:rPr>
      </w:pPr>
      <w:r w:rsidRPr="00C1576D">
        <w:rPr>
          <w:rStyle w:val="hps"/>
          <w:rFonts w:asciiTheme="majorBidi" w:hAnsiTheme="majorBidi" w:cstheme="majorBidi"/>
          <w:b/>
          <w:bCs/>
          <w:color w:val="222222"/>
          <w:sz w:val="20"/>
          <w:szCs w:val="20"/>
        </w:rPr>
        <w:t xml:space="preserve">SAR activators preparation: </w:t>
      </w:r>
      <w:r w:rsidRPr="00C1576D">
        <w:rPr>
          <w:rStyle w:val="hps"/>
          <w:rFonts w:asciiTheme="majorBidi" w:hAnsiTheme="majorBidi" w:cstheme="majorBidi"/>
          <w:color w:val="222222"/>
          <w:sz w:val="20"/>
          <w:szCs w:val="20"/>
        </w:rPr>
        <w:t xml:space="preserve">Salicylic acid (SA) Sigma-Aldrich </w:t>
      </w:r>
      <w:proofErr w:type="spellStart"/>
      <w:r w:rsidRPr="00C1576D">
        <w:rPr>
          <w:rStyle w:val="hps"/>
          <w:rFonts w:asciiTheme="majorBidi" w:hAnsiTheme="majorBidi" w:cstheme="majorBidi"/>
          <w:color w:val="222222"/>
          <w:sz w:val="20"/>
          <w:szCs w:val="20"/>
        </w:rPr>
        <w:t>chemie</w:t>
      </w:r>
      <w:proofErr w:type="spellEnd"/>
      <w:r w:rsidRPr="00C1576D">
        <w:rPr>
          <w:rStyle w:val="hps"/>
          <w:rFonts w:asciiTheme="majorBidi" w:hAnsiTheme="majorBidi" w:cstheme="majorBidi"/>
          <w:color w:val="222222"/>
          <w:sz w:val="20"/>
          <w:szCs w:val="20"/>
        </w:rPr>
        <w:t>-France and 2</w:t>
      </w:r>
      <w:proofErr w:type="gramStart"/>
      <w:r w:rsidRPr="00C1576D">
        <w:rPr>
          <w:rStyle w:val="hps"/>
          <w:rFonts w:asciiTheme="majorBidi" w:hAnsiTheme="majorBidi" w:cstheme="majorBidi"/>
          <w:color w:val="222222"/>
          <w:sz w:val="20"/>
          <w:szCs w:val="20"/>
        </w:rPr>
        <w:t>,6</w:t>
      </w:r>
      <w:proofErr w:type="gramEnd"/>
      <w:r w:rsidRPr="00C1576D">
        <w:rPr>
          <w:rStyle w:val="hps"/>
          <w:rFonts w:asciiTheme="majorBidi" w:hAnsiTheme="majorBidi" w:cstheme="majorBidi"/>
          <w:color w:val="222222"/>
          <w:sz w:val="20"/>
          <w:szCs w:val="20"/>
        </w:rPr>
        <w:t xml:space="preserve">-dichloroisonicotinic acid (INA) Sigma Aldrich </w:t>
      </w:r>
      <w:proofErr w:type="spellStart"/>
      <w:r w:rsidRPr="00C1576D">
        <w:rPr>
          <w:rStyle w:val="hps"/>
          <w:rFonts w:asciiTheme="majorBidi" w:hAnsiTheme="majorBidi" w:cstheme="majorBidi"/>
          <w:color w:val="222222"/>
          <w:sz w:val="20"/>
          <w:szCs w:val="20"/>
        </w:rPr>
        <w:t>chemie</w:t>
      </w:r>
      <w:proofErr w:type="spellEnd"/>
      <w:r w:rsidRPr="00C1576D">
        <w:rPr>
          <w:rStyle w:val="hps"/>
          <w:rFonts w:asciiTheme="majorBidi" w:hAnsiTheme="majorBidi" w:cstheme="majorBidi"/>
          <w:color w:val="222222"/>
          <w:sz w:val="20"/>
          <w:szCs w:val="20"/>
        </w:rPr>
        <w:t xml:space="preserve">-Germany, were purchased from Sigma-Aldrich chemicals company. Three concentrations 500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1000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and 2000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from each chemical activator were prepared by dissolving in equal volumes from ddH</w:t>
      </w:r>
      <w:r w:rsidRPr="00C1576D">
        <w:rPr>
          <w:rStyle w:val="hps"/>
          <w:rFonts w:asciiTheme="majorBidi" w:hAnsiTheme="majorBidi" w:cstheme="majorBidi"/>
          <w:color w:val="222222"/>
          <w:sz w:val="20"/>
          <w:szCs w:val="20"/>
          <w:vertAlign w:val="subscript"/>
        </w:rPr>
        <w:t>2</w:t>
      </w:r>
      <w:r w:rsidRPr="00C1576D">
        <w:rPr>
          <w:rStyle w:val="hps"/>
          <w:rFonts w:asciiTheme="majorBidi" w:hAnsiTheme="majorBidi" w:cstheme="majorBidi"/>
          <w:color w:val="222222"/>
          <w:sz w:val="20"/>
          <w:szCs w:val="20"/>
        </w:rPr>
        <w:t xml:space="preserve">O and ethyl alcohol, and adjusted to pH 7 with 1N </w:t>
      </w:r>
      <w:proofErr w:type="spellStart"/>
      <w:r w:rsidRPr="00C1576D">
        <w:rPr>
          <w:rStyle w:val="hps"/>
          <w:rFonts w:asciiTheme="majorBidi" w:hAnsiTheme="majorBidi" w:cstheme="majorBidi"/>
          <w:color w:val="222222"/>
          <w:sz w:val="20"/>
          <w:szCs w:val="20"/>
        </w:rPr>
        <w:t>NaOH</w:t>
      </w:r>
      <w:proofErr w:type="spellEnd"/>
      <w:r w:rsidRPr="00C1576D">
        <w:rPr>
          <w:rStyle w:val="hps"/>
          <w:rFonts w:asciiTheme="majorBidi" w:hAnsiTheme="majorBidi" w:cstheme="majorBidi"/>
          <w:color w:val="222222"/>
          <w:sz w:val="20"/>
          <w:szCs w:val="20"/>
        </w:rPr>
        <w:t>.</w:t>
      </w:r>
      <w:r w:rsidR="00D56788">
        <w:rPr>
          <w:rStyle w:val="hps"/>
          <w:rFonts w:asciiTheme="majorBidi" w:hAnsiTheme="majorBidi" w:cstheme="majorBidi"/>
          <w:color w:val="222222"/>
          <w:sz w:val="20"/>
          <w:szCs w:val="20"/>
        </w:rPr>
        <w:t xml:space="preserve"> </w:t>
      </w:r>
    </w:p>
    <w:p w:rsidR="0011228A" w:rsidRPr="00C1576D" w:rsidRDefault="0011228A" w:rsidP="00C1576D">
      <w:pPr>
        <w:autoSpaceDE w:val="0"/>
        <w:autoSpaceDN w:val="0"/>
        <w:adjustRightInd w:val="0"/>
        <w:spacing w:after="0" w:line="240" w:lineRule="auto"/>
        <w:jc w:val="both"/>
        <w:rPr>
          <w:rStyle w:val="hps"/>
          <w:rFonts w:asciiTheme="majorBidi" w:hAnsiTheme="majorBidi" w:cstheme="majorBidi"/>
          <w:color w:val="222222"/>
          <w:sz w:val="20"/>
          <w:szCs w:val="20"/>
        </w:rPr>
      </w:pPr>
      <w:r w:rsidRPr="00C1576D">
        <w:rPr>
          <w:rStyle w:val="hps"/>
          <w:rFonts w:asciiTheme="majorBidi" w:hAnsiTheme="majorBidi" w:cstheme="majorBidi"/>
          <w:b/>
          <w:bCs/>
          <w:color w:val="222222"/>
          <w:sz w:val="20"/>
          <w:szCs w:val="20"/>
        </w:rPr>
        <w:t xml:space="preserve">Incorporation of PDA medium with chemical activators: </w:t>
      </w:r>
      <w:r w:rsidRPr="00C1576D">
        <w:rPr>
          <w:rStyle w:val="hps"/>
          <w:rFonts w:asciiTheme="majorBidi" w:hAnsiTheme="majorBidi" w:cstheme="majorBidi"/>
          <w:color w:val="222222"/>
          <w:sz w:val="20"/>
          <w:szCs w:val="20"/>
        </w:rPr>
        <w:t>1 ml from each chemical concentration was added to sterile Petri dish 5 cm diameter by three replicates and distributed over an area of the dish, then</w:t>
      </w:r>
      <w:r w:rsidR="00D56788">
        <w:rPr>
          <w:rStyle w:val="hps"/>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sterile PDA medium was poured even cover the bottom of the dish and shaken gently to ensure mixing. 8 mm disks of </w:t>
      </w:r>
      <w:proofErr w:type="spellStart"/>
      <w:r w:rsidRPr="00C1576D">
        <w:rPr>
          <w:rStyle w:val="hps"/>
          <w:rFonts w:asciiTheme="majorBidi" w:hAnsiTheme="majorBidi" w:cstheme="majorBidi"/>
          <w:i/>
          <w:iCs/>
          <w:color w:val="222222"/>
          <w:sz w:val="20"/>
          <w:szCs w:val="20"/>
        </w:rPr>
        <w:t>F.o.l</w:t>
      </w:r>
      <w:proofErr w:type="spellEnd"/>
      <w:r w:rsidRPr="00C1576D">
        <w:rPr>
          <w:rStyle w:val="hps"/>
          <w:rFonts w:asciiTheme="majorBidi" w:hAnsiTheme="majorBidi" w:cstheme="majorBidi"/>
          <w:color w:val="222222"/>
          <w:sz w:val="20"/>
          <w:szCs w:val="20"/>
        </w:rPr>
        <w:t xml:space="preserve"> and </w:t>
      </w:r>
      <w:proofErr w:type="spellStart"/>
      <w:r w:rsidRPr="00C1576D">
        <w:rPr>
          <w:rStyle w:val="hps"/>
          <w:rFonts w:asciiTheme="majorBidi" w:hAnsiTheme="majorBidi" w:cstheme="majorBidi"/>
          <w:i/>
          <w:iCs/>
          <w:color w:val="222222"/>
          <w:sz w:val="20"/>
          <w:szCs w:val="20"/>
        </w:rPr>
        <w:t>F.o.c</w:t>
      </w:r>
      <w:proofErr w:type="spellEnd"/>
      <w:r w:rsidRPr="00C1576D">
        <w:rPr>
          <w:rStyle w:val="hps"/>
          <w:rFonts w:asciiTheme="majorBidi" w:hAnsiTheme="majorBidi" w:cstheme="majorBidi"/>
          <w:color w:val="222222"/>
          <w:sz w:val="20"/>
          <w:szCs w:val="20"/>
        </w:rPr>
        <w:t xml:space="preserve"> 3 days old were seeded centrally in the dishes then incubated at 27±1°C. Three dishes with</w:t>
      </w:r>
      <w:r w:rsidRPr="00C1576D">
        <w:rPr>
          <w:rStyle w:val="hps"/>
          <w:rFonts w:asciiTheme="majorBidi" w:hAnsiTheme="majorBidi" w:cstheme="majorBidi"/>
          <w:b/>
          <w:bCs/>
          <w:color w:val="222222"/>
          <w:sz w:val="20"/>
          <w:szCs w:val="20"/>
        </w:rPr>
        <w:t xml:space="preserve"> </w:t>
      </w:r>
      <w:r w:rsidRPr="00C1576D">
        <w:rPr>
          <w:rStyle w:val="hps"/>
          <w:rFonts w:asciiTheme="majorBidi" w:hAnsiTheme="majorBidi" w:cstheme="majorBidi"/>
          <w:color w:val="222222"/>
          <w:sz w:val="20"/>
          <w:szCs w:val="20"/>
        </w:rPr>
        <w:t xml:space="preserve">chemical free media inoculated with fungal disks served as control for each fungus. </w:t>
      </w:r>
    </w:p>
    <w:p w:rsidR="0011228A" w:rsidRPr="00C1576D" w:rsidRDefault="0011228A" w:rsidP="00C1576D">
      <w:pPr>
        <w:spacing w:after="0" w:line="240" w:lineRule="auto"/>
        <w:jc w:val="both"/>
        <w:rPr>
          <w:rFonts w:asciiTheme="majorBidi" w:hAnsiTheme="majorBidi" w:cstheme="majorBidi"/>
          <w:sz w:val="20"/>
          <w:szCs w:val="20"/>
          <w:lang w:bidi="ar-EG"/>
        </w:rPr>
      </w:pPr>
      <w:r w:rsidRPr="00C1576D">
        <w:rPr>
          <w:rStyle w:val="hps"/>
          <w:rFonts w:asciiTheme="majorBidi" w:hAnsiTheme="majorBidi" w:cstheme="majorBidi"/>
          <w:b/>
          <w:bCs/>
          <w:color w:val="222222"/>
          <w:sz w:val="20"/>
          <w:szCs w:val="20"/>
        </w:rPr>
        <w:lastRenderedPageBreak/>
        <w:t xml:space="preserve">Radial growth measurement: </w:t>
      </w:r>
      <w:r w:rsidRPr="00C1576D">
        <w:rPr>
          <w:rFonts w:asciiTheme="majorBidi" w:hAnsiTheme="majorBidi" w:cstheme="majorBidi"/>
          <w:sz w:val="20"/>
          <w:szCs w:val="20"/>
          <w:lang w:bidi="ar-EG"/>
        </w:rPr>
        <w:t xml:space="preserve">When </w:t>
      </w:r>
      <w:proofErr w:type="spellStart"/>
      <w:r w:rsidRPr="00C1576D">
        <w:rPr>
          <w:rFonts w:asciiTheme="majorBidi" w:hAnsiTheme="majorBidi" w:cstheme="majorBidi"/>
          <w:sz w:val="20"/>
          <w:szCs w:val="20"/>
          <w:lang w:bidi="ar-EG"/>
        </w:rPr>
        <w:t>mycelial</w:t>
      </w:r>
      <w:proofErr w:type="spellEnd"/>
      <w:r w:rsidRPr="00C1576D">
        <w:rPr>
          <w:rFonts w:asciiTheme="majorBidi" w:hAnsiTheme="majorBidi" w:cstheme="majorBidi"/>
          <w:sz w:val="20"/>
          <w:szCs w:val="20"/>
          <w:lang w:bidi="ar-EG"/>
        </w:rPr>
        <w:t xml:space="preserve"> growth of control covered the plates, fungal growth diameters were determined. The percentage reduction of growth (RG) ratio was calculated according to the following formula (</w:t>
      </w:r>
      <w:proofErr w:type="spellStart"/>
      <w:r w:rsidRPr="00C1576D">
        <w:rPr>
          <w:rFonts w:asciiTheme="majorBidi" w:hAnsiTheme="majorBidi" w:cstheme="majorBidi"/>
          <w:sz w:val="20"/>
          <w:szCs w:val="20"/>
          <w:lang w:bidi="ar-EG"/>
        </w:rPr>
        <w:t>Amer</w:t>
      </w:r>
      <w:proofErr w:type="spellEnd"/>
      <w:r w:rsidRPr="00C1576D">
        <w:rPr>
          <w:rFonts w:asciiTheme="majorBidi" w:hAnsiTheme="majorBidi" w:cstheme="majorBidi"/>
          <w:sz w:val="20"/>
          <w:szCs w:val="20"/>
          <w:lang w:bidi="ar-EG"/>
        </w:rPr>
        <w:t>, 1995):</w:t>
      </w:r>
    </w:p>
    <w:p w:rsidR="0011228A" w:rsidRPr="00C1576D" w:rsidRDefault="0011228A" w:rsidP="00C1576D">
      <w:pPr>
        <w:spacing w:after="0" w:line="240" w:lineRule="auto"/>
        <w:ind w:firstLine="720"/>
        <w:jc w:val="both"/>
        <w:rPr>
          <w:rFonts w:asciiTheme="majorBidi" w:hAnsiTheme="majorBidi" w:cstheme="majorBidi"/>
          <w:sz w:val="20"/>
          <w:szCs w:val="20"/>
          <w:lang w:bidi="ar-EG"/>
        </w:rPr>
      </w:pPr>
      <w:r w:rsidRPr="00C1576D">
        <w:rPr>
          <w:rFonts w:asciiTheme="majorBidi" w:hAnsiTheme="majorBidi" w:cstheme="majorBidi"/>
          <w:sz w:val="20"/>
          <w:szCs w:val="20"/>
          <w:lang w:bidi="ar-EG"/>
        </w:rPr>
        <w:t xml:space="preserve">RG (%) = </w:t>
      </w:r>
      <w:r w:rsidRPr="00C1576D">
        <w:rPr>
          <w:rFonts w:asciiTheme="majorBidi" w:hAnsiTheme="majorBidi" w:cstheme="majorBidi"/>
          <w:i/>
          <w:iCs/>
          <w:sz w:val="20"/>
          <w:szCs w:val="20"/>
          <w:lang w:bidi="ar-EG"/>
        </w:rPr>
        <w:t>RNT</w:t>
      </w:r>
      <w:r w:rsidRPr="00C1576D">
        <w:rPr>
          <w:rFonts w:asciiTheme="majorBidi" w:hAnsiTheme="majorBidi" w:cstheme="majorBidi"/>
          <w:sz w:val="20"/>
          <w:szCs w:val="20"/>
          <w:lang w:bidi="ar-EG"/>
        </w:rPr>
        <w:t xml:space="preserve"> – </w:t>
      </w:r>
      <w:r w:rsidRPr="00C1576D">
        <w:rPr>
          <w:rFonts w:asciiTheme="majorBidi" w:hAnsiTheme="majorBidi" w:cstheme="majorBidi"/>
          <w:i/>
          <w:iCs/>
          <w:sz w:val="20"/>
          <w:szCs w:val="20"/>
          <w:lang w:bidi="ar-EG"/>
        </w:rPr>
        <w:t>RT</w:t>
      </w:r>
      <w:r w:rsidRPr="00C1576D">
        <w:rPr>
          <w:rFonts w:asciiTheme="majorBidi" w:hAnsiTheme="majorBidi" w:cstheme="majorBidi"/>
          <w:sz w:val="20"/>
          <w:szCs w:val="20"/>
          <w:lang w:bidi="ar-EG"/>
        </w:rPr>
        <w:t xml:space="preserve"> / </w:t>
      </w:r>
      <w:r w:rsidRPr="00C1576D">
        <w:rPr>
          <w:rFonts w:asciiTheme="majorBidi" w:hAnsiTheme="majorBidi" w:cstheme="majorBidi"/>
          <w:i/>
          <w:iCs/>
          <w:sz w:val="20"/>
          <w:szCs w:val="20"/>
          <w:lang w:bidi="ar-EG"/>
        </w:rPr>
        <w:t>RNT</w:t>
      </w:r>
      <w:r w:rsidRPr="00C1576D">
        <w:rPr>
          <w:rFonts w:asciiTheme="majorBidi" w:hAnsiTheme="majorBidi" w:cstheme="majorBidi"/>
          <w:sz w:val="20"/>
          <w:szCs w:val="20"/>
          <w:lang w:bidi="ar-EG"/>
        </w:rPr>
        <w:t xml:space="preserve"> * 100</w:t>
      </w:r>
    </w:p>
    <w:p w:rsidR="0011228A" w:rsidRPr="00C1576D" w:rsidRDefault="0011228A" w:rsidP="00C1576D">
      <w:pPr>
        <w:spacing w:after="0" w:line="240" w:lineRule="auto"/>
        <w:jc w:val="both"/>
        <w:rPr>
          <w:rFonts w:asciiTheme="majorBidi" w:hAnsiTheme="majorBidi" w:cstheme="majorBidi"/>
          <w:sz w:val="20"/>
          <w:szCs w:val="20"/>
          <w:lang w:bidi="ar-EG"/>
        </w:rPr>
      </w:pPr>
      <w:r w:rsidRPr="00C1576D">
        <w:rPr>
          <w:rFonts w:asciiTheme="majorBidi" w:hAnsiTheme="majorBidi" w:cstheme="majorBidi"/>
          <w:sz w:val="20"/>
          <w:szCs w:val="20"/>
          <w:lang w:bidi="ar-EG"/>
        </w:rPr>
        <w:t xml:space="preserve">Where: </w:t>
      </w:r>
      <w:r w:rsidRPr="00C1576D">
        <w:rPr>
          <w:rFonts w:asciiTheme="majorBidi" w:hAnsiTheme="majorBidi" w:cstheme="majorBidi"/>
          <w:i/>
          <w:iCs/>
          <w:sz w:val="20"/>
          <w:szCs w:val="20"/>
          <w:lang w:bidi="ar-EG"/>
        </w:rPr>
        <w:t>RNT</w:t>
      </w:r>
      <w:r w:rsidRPr="00C1576D">
        <w:rPr>
          <w:rFonts w:asciiTheme="majorBidi" w:hAnsiTheme="majorBidi" w:cstheme="majorBidi"/>
          <w:sz w:val="20"/>
          <w:szCs w:val="20"/>
          <w:lang w:bidi="ar-EG"/>
        </w:rPr>
        <w:t xml:space="preserve"> = Radius for non-treated media (control), and </w:t>
      </w:r>
      <w:r w:rsidRPr="00C1576D">
        <w:rPr>
          <w:rFonts w:asciiTheme="majorBidi" w:hAnsiTheme="majorBidi" w:cstheme="majorBidi"/>
          <w:i/>
          <w:iCs/>
          <w:sz w:val="20"/>
          <w:szCs w:val="20"/>
          <w:lang w:bidi="ar-EG"/>
        </w:rPr>
        <w:t>RT</w:t>
      </w:r>
      <w:r w:rsidRPr="00C1576D">
        <w:rPr>
          <w:rFonts w:asciiTheme="majorBidi" w:hAnsiTheme="majorBidi" w:cstheme="majorBidi"/>
          <w:sz w:val="20"/>
          <w:szCs w:val="20"/>
          <w:lang w:bidi="ar-EG"/>
        </w:rPr>
        <w:t xml:space="preserve"> = Radius for treated media. </w:t>
      </w:r>
    </w:p>
    <w:p w:rsidR="0011228A" w:rsidRPr="00C1576D" w:rsidRDefault="0011228A" w:rsidP="00C1576D">
      <w:pPr>
        <w:spacing w:after="0" w:line="240" w:lineRule="auto"/>
        <w:jc w:val="both"/>
        <w:rPr>
          <w:rFonts w:asciiTheme="majorBidi" w:hAnsiTheme="majorBidi" w:cstheme="majorBidi"/>
          <w:sz w:val="20"/>
          <w:szCs w:val="20"/>
          <w:lang w:bidi="ar-EG"/>
        </w:rPr>
      </w:pPr>
      <w:r w:rsidRPr="00C1576D">
        <w:rPr>
          <w:rFonts w:asciiTheme="majorBidi" w:hAnsiTheme="majorBidi" w:cstheme="majorBidi"/>
          <w:b/>
          <w:bCs/>
          <w:sz w:val="20"/>
          <w:szCs w:val="20"/>
          <w:lang w:bidi="ar-EG"/>
        </w:rPr>
        <w:t xml:space="preserve">Statistical analysis: </w:t>
      </w:r>
      <w:r w:rsidRPr="00C1576D">
        <w:rPr>
          <w:rFonts w:asciiTheme="majorBidi" w:hAnsiTheme="majorBidi" w:cstheme="majorBidi"/>
          <w:sz w:val="20"/>
          <w:szCs w:val="20"/>
          <w:lang w:bidi="ar-EG"/>
        </w:rPr>
        <w:t xml:space="preserve">Experiment was conducted according complete randomized design (CRD), data were subjected to ANOVA (Gomez and Gomez, 1984), and significant differences were compared by </w:t>
      </w:r>
      <w:r w:rsidRPr="00C1576D">
        <w:rPr>
          <w:rFonts w:asciiTheme="majorBidi" w:hAnsiTheme="majorBidi" w:cstheme="majorBidi"/>
          <w:sz w:val="20"/>
          <w:szCs w:val="20"/>
        </w:rPr>
        <w:t xml:space="preserve">Fisher’s </w:t>
      </w:r>
      <w:proofErr w:type="gramStart"/>
      <w:r w:rsidRPr="00C1576D">
        <w:rPr>
          <w:rFonts w:asciiTheme="majorBidi" w:hAnsiTheme="majorBidi" w:cstheme="majorBidi"/>
          <w:sz w:val="20"/>
          <w:szCs w:val="20"/>
        </w:rPr>
        <w:t>Least</w:t>
      </w:r>
      <w:proofErr w:type="gramEnd"/>
      <w:r w:rsidRPr="00C1576D">
        <w:rPr>
          <w:rFonts w:asciiTheme="majorBidi" w:hAnsiTheme="majorBidi" w:cstheme="majorBidi"/>
          <w:sz w:val="20"/>
          <w:szCs w:val="20"/>
        </w:rPr>
        <w:t xml:space="preserve"> significant difference (FLSD) Test (</w:t>
      </w:r>
      <w:r w:rsidRPr="00C1576D">
        <w:rPr>
          <w:rFonts w:asciiTheme="majorBidi" w:hAnsiTheme="majorBidi" w:cstheme="majorBidi"/>
          <w:i/>
          <w:iCs/>
          <w:sz w:val="20"/>
          <w:szCs w:val="20"/>
        </w:rPr>
        <w:t xml:space="preserve">P≤ </w:t>
      </w:r>
      <w:r w:rsidRPr="00C1576D">
        <w:rPr>
          <w:rFonts w:asciiTheme="majorBidi" w:hAnsiTheme="majorBidi" w:cstheme="majorBidi"/>
          <w:sz w:val="20"/>
          <w:szCs w:val="20"/>
        </w:rPr>
        <w:t>0.05). The package used for analysis was NCSS and GESS version 2007.</w:t>
      </w:r>
      <w:r w:rsidR="00D56788">
        <w:rPr>
          <w:rFonts w:asciiTheme="majorBidi" w:hAnsiTheme="majorBidi" w:cstheme="majorBidi"/>
          <w:sz w:val="20"/>
          <w:szCs w:val="20"/>
          <w:lang w:bidi="ar-EG"/>
        </w:rPr>
        <w:t xml:space="preserve"> </w:t>
      </w:r>
    </w:p>
    <w:p w:rsidR="00C1576D" w:rsidRDefault="00C1576D" w:rsidP="00C1576D">
      <w:pPr>
        <w:autoSpaceDE w:val="0"/>
        <w:autoSpaceDN w:val="0"/>
        <w:adjustRightInd w:val="0"/>
        <w:spacing w:after="0" w:line="240" w:lineRule="auto"/>
        <w:rPr>
          <w:rStyle w:val="hps"/>
          <w:rFonts w:asciiTheme="majorBidi" w:hAnsiTheme="majorBidi" w:cstheme="majorBidi"/>
          <w:b/>
          <w:bCs/>
          <w:color w:val="222222"/>
          <w:sz w:val="20"/>
          <w:szCs w:val="20"/>
        </w:rPr>
      </w:pPr>
    </w:p>
    <w:p w:rsidR="0011228A" w:rsidRPr="00C1576D" w:rsidRDefault="00600AA9" w:rsidP="00C1576D">
      <w:pPr>
        <w:autoSpaceDE w:val="0"/>
        <w:autoSpaceDN w:val="0"/>
        <w:adjustRightInd w:val="0"/>
        <w:spacing w:after="0" w:line="240" w:lineRule="auto"/>
        <w:rPr>
          <w:rStyle w:val="hps"/>
          <w:rFonts w:asciiTheme="majorBidi" w:hAnsiTheme="majorBidi" w:cstheme="majorBidi"/>
          <w:b/>
          <w:bCs/>
          <w:color w:val="222222"/>
          <w:sz w:val="20"/>
          <w:szCs w:val="20"/>
        </w:rPr>
      </w:pPr>
      <w:r w:rsidRPr="00C1576D">
        <w:rPr>
          <w:rStyle w:val="hps"/>
          <w:rFonts w:asciiTheme="majorBidi" w:hAnsiTheme="majorBidi" w:cstheme="majorBidi"/>
          <w:b/>
          <w:bCs/>
          <w:color w:val="222222"/>
          <w:sz w:val="20"/>
          <w:szCs w:val="20"/>
        </w:rPr>
        <w:t xml:space="preserve">3. </w:t>
      </w:r>
      <w:r w:rsidR="0011228A" w:rsidRPr="00C1576D">
        <w:rPr>
          <w:rStyle w:val="hps"/>
          <w:rFonts w:asciiTheme="majorBidi" w:hAnsiTheme="majorBidi" w:cstheme="majorBidi"/>
          <w:b/>
          <w:bCs/>
          <w:color w:val="222222"/>
          <w:sz w:val="20"/>
          <w:szCs w:val="20"/>
        </w:rPr>
        <w:t>Results and Discussion</w:t>
      </w:r>
    </w:p>
    <w:p w:rsidR="0011228A" w:rsidRPr="00C1576D" w:rsidRDefault="0011228A" w:rsidP="00C1576D">
      <w:pPr>
        <w:autoSpaceDE w:val="0"/>
        <w:autoSpaceDN w:val="0"/>
        <w:adjustRightInd w:val="0"/>
        <w:spacing w:after="0" w:line="240" w:lineRule="auto"/>
        <w:ind w:firstLine="720"/>
        <w:jc w:val="both"/>
        <w:rPr>
          <w:rStyle w:val="hps"/>
          <w:rFonts w:asciiTheme="majorBidi" w:hAnsiTheme="majorBidi" w:cstheme="majorBidi"/>
          <w:color w:val="222222"/>
          <w:sz w:val="20"/>
          <w:szCs w:val="20"/>
        </w:rPr>
      </w:pPr>
      <w:r w:rsidRPr="00C1576D">
        <w:rPr>
          <w:rStyle w:val="hps"/>
          <w:rFonts w:asciiTheme="majorBidi" w:hAnsiTheme="majorBidi" w:cstheme="majorBidi"/>
          <w:color w:val="222222"/>
          <w:sz w:val="20"/>
          <w:szCs w:val="20"/>
        </w:rPr>
        <w:t xml:space="preserve">After incubation of </w:t>
      </w:r>
      <w:proofErr w:type="spellStart"/>
      <w:r w:rsidRPr="00C1576D">
        <w:rPr>
          <w:rStyle w:val="hps"/>
          <w:rFonts w:asciiTheme="majorBidi" w:hAnsiTheme="majorBidi" w:cstheme="majorBidi"/>
          <w:i/>
          <w:iCs/>
          <w:color w:val="222222"/>
          <w:sz w:val="20"/>
          <w:szCs w:val="20"/>
        </w:rPr>
        <w:t>Fusarium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oxysporum</w:t>
      </w:r>
      <w:proofErr w:type="spellEnd"/>
      <w:r w:rsidRPr="00C1576D">
        <w:rPr>
          <w:rStyle w:val="hps"/>
          <w:rFonts w:asciiTheme="majorBidi" w:hAnsiTheme="majorBidi" w:cstheme="majorBidi"/>
          <w:color w:val="222222"/>
          <w:sz w:val="20"/>
          <w:szCs w:val="20"/>
        </w:rPr>
        <w:t xml:space="preserve"> f. sp. </w:t>
      </w:r>
      <w:proofErr w:type="spellStart"/>
      <w:r w:rsidRPr="00C1576D">
        <w:rPr>
          <w:rStyle w:val="hps"/>
          <w:rFonts w:asciiTheme="majorBidi" w:hAnsiTheme="majorBidi" w:cstheme="majorBidi"/>
          <w:i/>
          <w:iCs/>
          <w:color w:val="222222"/>
          <w:sz w:val="20"/>
          <w:szCs w:val="20"/>
        </w:rPr>
        <w:t>lycopersici</w:t>
      </w:r>
      <w:proofErr w:type="spellEnd"/>
      <w:r w:rsidRPr="00C1576D">
        <w:rPr>
          <w:rStyle w:val="hps"/>
          <w:rFonts w:asciiTheme="majorBidi" w:hAnsiTheme="majorBidi" w:cstheme="majorBidi"/>
          <w:color w:val="222222"/>
          <w:sz w:val="20"/>
          <w:szCs w:val="20"/>
        </w:rPr>
        <w:t xml:space="preserve"> and </w:t>
      </w:r>
      <w:proofErr w:type="spellStart"/>
      <w:r w:rsidRPr="00C1576D">
        <w:rPr>
          <w:rStyle w:val="hps"/>
          <w:rFonts w:asciiTheme="majorBidi" w:hAnsiTheme="majorBidi" w:cstheme="majorBidi"/>
          <w:i/>
          <w:iCs/>
          <w:color w:val="222222"/>
          <w:sz w:val="20"/>
          <w:szCs w:val="20"/>
        </w:rPr>
        <w:t>Fusarium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i/>
          <w:iCs/>
          <w:color w:val="222222"/>
          <w:sz w:val="20"/>
          <w:szCs w:val="20"/>
        </w:rPr>
        <w:t>oxysporum</w:t>
      </w:r>
      <w:proofErr w:type="spellEnd"/>
      <w:r w:rsidRPr="00C1576D">
        <w:rPr>
          <w:rStyle w:val="hps"/>
          <w:rFonts w:asciiTheme="majorBidi" w:hAnsiTheme="majorBidi" w:cstheme="majorBidi"/>
          <w:color w:val="222222"/>
          <w:sz w:val="20"/>
          <w:szCs w:val="20"/>
        </w:rPr>
        <w:t xml:space="preserve"> f. sp. </w:t>
      </w:r>
      <w:proofErr w:type="spellStart"/>
      <w:r w:rsidRPr="00C1576D">
        <w:rPr>
          <w:rStyle w:val="hps"/>
          <w:rFonts w:asciiTheme="majorBidi" w:hAnsiTheme="majorBidi" w:cstheme="majorBidi"/>
          <w:i/>
          <w:iCs/>
          <w:color w:val="222222"/>
          <w:sz w:val="20"/>
          <w:szCs w:val="20"/>
        </w:rPr>
        <w:t>radicis</w:t>
      </w:r>
      <w:r w:rsidRPr="00C1576D">
        <w:rPr>
          <w:rStyle w:val="hps"/>
          <w:rFonts w:asciiTheme="majorBidi" w:hAnsiTheme="majorBidi" w:cstheme="majorBidi"/>
          <w:color w:val="222222"/>
          <w:sz w:val="20"/>
          <w:szCs w:val="20"/>
        </w:rPr>
        <w:t>-</w:t>
      </w:r>
      <w:r w:rsidRPr="00C1576D">
        <w:rPr>
          <w:rStyle w:val="hps"/>
          <w:rFonts w:asciiTheme="majorBidi" w:hAnsiTheme="majorBidi" w:cstheme="majorBidi"/>
          <w:i/>
          <w:iCs/>
          <w:color w:val="222222"/>
          <w:sz w:val="20"/>
          <w:szCs w:val="20"/>
        </w:rPr>
        <w:t>cucumerinum</w:t>
      </w:r>
      <w:proofErr w:type="spellEnd"/>
      <w:r w:rsidRPr="00C1576D">
        <w:rPr>
          <w:rStyle w:val="hps"/>
          <w:rFonts w:asciiTheme="majorBidi" w:hAnsiTheme="majorBidi" w:cstheme="majorBidi"/>
          <w:color w:val="222222"/>
          <w:sz w:val="20"/>
          <w:szCs w:val="20"/>
        </w:rPr>
        <w:t xml:space="preserve"> cultures incorporated with chemical activator concentrations (treatments) and dishes free from chemical concentrations (control) on 27±1°C several days, radial growth for all treatments and control was measured. Results in Table (1) showed that 500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exhibited higher significantly radial growth compared to other concentrations for both SA and INA in case of </w:t>
      </w:r>
      <w:proofErr w:type="spellStart"/>
      <w:r w:rsidRPr="00C1576D">
        <w:rPr>
          <w:rStyle w:val="hps"/>
          <w:rFonts w:asciiTheme="majorBidi" w:hAnsiTheme="majorBidi" w:cstheme="majorBidi"/>
          <w:i/>
          <w:iCs/>
          <w:color w:val="222222"/>
          <w:sz w:val="20"/>
          <w:szCs w:val="20"/>
        </w:rPr>
        <w:t>F.o.l</w:t>
      </w:r>
      <w:proofErr w:type="spellEnd"/>
      <w:r w:rsidRPr="00C1576D">
        <w:rPr>
          <w:rStyle w:val="hps"/>
          <w:rFonts w:asciiTheme="majorBidi" w:hAnsiTheme="majorBidi" w:cstheme="majorBidi"/>
          <w:color w:val="222222"/>
          <w:sz w:val="20"/>
          <w:szCs w:val="20"/>
        </w:rPr>
        <w:t xml:space="preserve"> and </w:t>
      </w:r>
      <w:proofErr w:type="spellStart"/>
      <w:r w:rsidRPr="00C1576D">
        <w:rPr>
          <w:rStyle w:val="hps"/>
          <w:rFonts w:asciiTheme="majorBidi" w:hAnsiTheme="majorBidi" w:cstheme="majorBidi"/>
          <w:i/>
          <w:iCs/>
          <w:color w:val="222222"/>
          <w:sz w:val="20"/>
          <w:szCs w:val="20"/>
        </w:rPr>
        <w:t>F.o.c</w:t>
      </w:r>
      <w:proofErr w:type="spellEnd"/>
      <w:r w:rsidRPr="00C1576D">
        <w:rPr>
          <w:rStyle w:val="hps"/>
          <w:rFonts w:asciiTheme="majorBidi" w:hAnsiTheme="majorBidi" w:cstheme="majorBidi"/>
          <w:color w:val="222222"/>
          <w:sz w:val="20"/>
          <w:szCs w:val="20"/>
        </w:rPr>
        <w:t xml:space="preserve">. Radial growth values of this treatment in case of SA (4.66 cm), (4.56 cm) for </w:t>
      </w:r>
      <w:proofErr w:type="spellStart"/>
      <w:r w:rsidRPr="00C1576D">
        <w:rPr>
          <w:rStyle w:val="hps"/>
          <w:rFonts w:asciiTheme="majorBidi" w:hAnsiTheme="majorBidi" w:cstheme="majorBidi"/>
          <w:i/>
          <w:iCs/>
          <w:color w:val="222222"/>
          <w:sz w:val="20"/>
          <w:szCs w:val="20"/>
        </w:rPr>
        <w:t>F.o.l</w:t>
      </w:r>
      <w:proofErr w:type="spellEnd"/>
      <w:r w:rsidRPr="00C1576D">
        <w:rPr>
          <w:rStyle w:val="hps"/>
          <w:rFonts w:asciiTheme="majorBidi" w:hAnsiTheme="majorBidi" w:cstheme="majorBidi"/>
          <w:color w:val="222222"/>
          <w:sz w:val="20"/>
          <w:szCs w:val="20"/>
        </w:rPr>
        <w:t xml:space="preserve"> and </w:t>
      </w:r>
      <w:proofErr w:type="spellStart"/>
      <w:r w:rsidRPr="00C1576D">
        <w:rPr>
          <w:rStyle w:val="hps"/>
          <w:rFonts w:asciiTheme="majorBidi" w:hAnsiTheme="majorBidi" w:cstheme="majorBidi"/>
          <w:i/>
          <w:iCs/>
          <w:color w:val="222222"/>
          <w:sz w:val="20"/>
          <w:szCs w:val="20"/>
        </w:rPr>
        <w:t>F.o.c</w:t>
      </w:r>
      <w:proofErr w:type="spellEnd"/>
      <w:r w:rsidRPr="00C1576D">
        <w:rPr>
          <w:rStyle w:val="hps"/>
          <w:rFonts w:asciiTheme="majorBidi" w:hAnsiTheme="majorBidi" w:cstheme="majorBidi"/>
          <w:i/>
          <w:iCs/>
          <w:color w:val="222222"/>
          <w:sz w:val="20"/>
          <w:szCs w:val="20"/>
        </w:rPr>
        <w:t>,</w:t>
      </w:r>
      <w:r w:rsidRPr="00C1576D">
        <w:rPr>
          <w:rStyle w:val="hps"/>
          <w:rFonts w:asciiTheme="majorBidi" w:hAnsiTheme="majorBidi" w:cstheme="majorBidi"/>
          <w:color w:val="222222"/>
          <w:sz w:val="20"/>
          <w:szCs w:val="20"/>
        </w:rPr>
        <w:t xml:space="preserve"> respectively, were closer insignificantly to control (5 cm), meanwhile in case INA (3.60 cm), (3.76 cm) the values were differs significantly. Figs (1, 2) shows clearly that treatment (500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exhibited gradually decrease in radial growth with significant differences statistically, compared to other two treatments (1000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and (2000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this fact was agreed with </w:t>
      </w:r>
      <w:proofErr w:type="spellStart"/>
      <w:r w:rsidRPr="00C1576D">
        <w:rPr>
          <w:rStyle w:val="hps"/>
          <w:rFonts w:asciiTheme="majorBidi" w:hAnsiTheme="majorBidi" w:cstheme="majorBidi"/>
          <w:color w:val="222222"/>
          <w:sz w:val="20"/>
          <w:szCs w:val="20"/>
        </w:rPr>
        <w:t>Ozgonen</w:t>
      </w:r>
      <w:proofErr w:type="spellEnd"/>
      <w:r w:rsidRPr="00C1576D">
        <w:rPr>
          <w:rStyle w:val="hps"/>
          <w:rFonts w:asciiTheme="majorBidi" w:hAnsiTheme="majorBidi" w:cstheme="majorBidi"/>
          <w:color w:val="222222"/>
          <w:sz w:val="20"/>
          <w:szCs w:val="20"/>
        </w:rPr>
        <w:t xml:space="preserve"> </w:t>
      </w:r>
      <w:r w:rsidRPr="00C1576D">
        <w:rPr>
          <w:rStyle w:val="hps"/>
          <w:rFonts w:asciiTheme="majorBidi" w:hAnsiTheme="majorBidi" w:cstheme="majorBidi"/>
          <w:i/>
          <w:iCs/>
          <w:color w:val="222222"/>
          <w:sz w:val="20"/>
          <w:szCs w:val="20"/>
        </w:rPr>
        <w:t>et al</w:t>
      </w:r>
      <w:r w:rsidRPr="00C1576D">
        <w:rPr>
          <w:rStyle w:val="hps"/>
          <w:rFonts w:asciiTheme="majorBidi" w:hAnsiTheme="majorBidi" w:cstheme="majorBidi"/>
          <w:color w:val="222222"/>
          <w:sz w:val="20"/>
          <w:szCs w:val="20"/>
        </w:rPr>
        <w:t xml:space="preserve">. (2001) when he found inhibited effect of SA on </w:t>
      </w:r>
      <w:proofErr w:type="spellStart"/>
      <w:r w:rsidRPr="00C1576D">
        <w:rPr>
          <w:rStyle w:val="hps"/>
          <w:rFonts w:asciiTheme="majorBidi" w:hAnsiTheme="majorBidi" w:cstheme="majorBidi"/>
          <w:i/>
          <w:iCs/>
          <w:color w:val="222222"/>
          <w:sz w:val="20"/>
          <w:szCs w:val="20"/>
        </w:rPr>
        <w:t>F.o.l</w:t>
      </w:r>
      <w:proofErr w:type="spellEnd"/>
      <w:r w:rsidR="00D56788">
        <w:rPr>
          <w:rStyle w:val="hps"/>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 xml:space="preserve">growth at high concentration over 600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w:t>
      </w:r>
      <w:proofErr w:type="spellStart"/>
      <w:r w:rsidRPr="00C1576D">
        <w:rPr>
          <w:rStyle w:val="hps"/>
          <w:rFonts w:asciiTheme="majorBidi" w:hAnsiTheme="majorBidi" w:cstheme="majorBidi"/>
          <w:color w:val="222222"/>
          <w:sz w:val="20"/>
          <w:szCs w:val="20"/>
        </w:rPr>
        <w:t>Spletzer</w:t>
      </w:r>
      <w:proofErr w:type="spellEnd"/>
      <w:r w:rsidRPr="00C1576D">
        <w:rPr>
          <w:rStyle w:val="hps"/>
          <w:rFonts w:asciiTheme="majorBidi" w:hAnsiTheme="majorBidi" w:cstheme="majorBidi"/>
          <w:color w:val="222222"/>
          <w:sz w:val="20"/>
          <w:szCs w:val="20"/>
        </w:rPr>
        <w:t xml:space="preserve"> and </w:t>
      </w:r>
      <w:proofErr w:type="spellStart"/>
      <w:r w:rsidRPr="00C1576D">
        <w:rPr>
          <w:rStyle w:val="hps"/>
          <w:rFonts w:asciiTheme="majorBidi" w:hAnsiTheme="majorBidi" w:cstheme="majorBidi"/>
          <w:color w:val="222222"/>
          <w:sz w:val="20"/>
          <w:szCs w:val="20"/>
        </w:rPr>
        <w:t>Enydi</w:t>
      </w:r>
      <w:proofErr w:type="spellEnd"/>
      <w:r w:rsidRPr="00C1576D">
        <w:rPr>
          <w:rStyle w:val="hps"/>
          <w:rFonts w:asciiTheme="majorBidi" w:hAnsiTheme="majorBidi" w:cstheme="majorBidi"/>
          <w:color w:val="222222"/>
          <w:sz w:val="20"/>
          <w:szCs w:val="20"/>
        </w:rPr>
        <w:t xml:space="preserve"> (1999) also indicated that low concentrations of SA below 200 </w:t>
      </w:r>
      <w:proofErr w:type="spellStart"/>
      <w:r w:rsidRPr="00C1576D">
        <w:rPr>
          <w:rStyle w:val="hps"/>
          <w:rFonts w:asciiTheme="majorBidi" w:hAnsiTheme="majorBidi" w:cstheme="majorBidi"/>
          <w:color w:val="222222"/>
          <w:sz w:val="20"/>
          <w:szCs w:val="20"/>
        </w:rPr>
        <w:t>ppm</w:t>
      </w:r>
      <w:proofErr w:type="spellEnd"/>
      <w:r w:rsidRPr="00C1576D">
        <w:rPr>
          <w:rStyle w:val="hps"/>
          <w:rFonts w:asciiTheme="majorBidi" w:hAnsiTheme="majorBidi" w:cstheme="majorBidi"/>
          <w:color w:val="222222"/>
          <w:sz w:val="20"/>
          <w:szCs w:val="20"/>
        </w:rPr>
        <w:t xml:space="preserve"> had no antifungal inhibition for </w:t>
      </w:r>
      <w:proofErr w:type="spellStart"/>
      <w:r w:rsidRPr="00C1576D">
        <w:rPr>
          <w:rStyle w:val="hps"/>
          <w:rFonts w:asciiTheme="majorBidi" w:hAnsiTheme="majorBidi" w:cstheme="majorBidi"/>
          <w:i/>
          <w:iCs/>
          <w:color w:val="222222"/>
          <w:sz w:val="20"/>
          <w:szCs w:val="20"/>
        </w:rPr>
        <w:t>Alternaria</w:t>
      </w:r>
      <w:proofErr w:type="spellEnd"/>
      <w:r w:rsidRPr="00C1576D">
        <w:rPr>
          <w:rStyle w:val="hps"/>
          <w:rFonts w:asciiTheme="majorBidi" w:hAnsiTheme="majorBidi" w:cstheme="majorBidi"/>
          <w:i/>
          <w:iCs/>
          <w:color w:val="222222"/>
          <w:sz w:val="20"/>
          <w:szCs w:val="20"/>
        </w:rPr>
        <w:t xml:space="preserve"> </w:t>
      </w:r>
      <w:proofErr w:type="spellStart"/>
      <w:r w:rsidRPr="00C1576D">
        <w:rPr>
          <w:rStyle w:val="hps"/>
          <w:rFonts w:asciiTheme="majorBidi" w:hAnsiTheme="majorBidi" w:cstheme="majorBidi"/>
          <w:i/>
          <w:iCs/>
          <w:color w:val="222222"/>
          <w:sz w:val="20"/>
          <w:szCs w:val="20"/>
        </w:rPr>
        <w:t>solani</w:t>
      </w:r>
      <w:proofErr w:type="spellEnd"/>
      <w:r w:rsidRPr="00C1576D">
        <w:rPr>
          <w:rStyle w:val="hps"/>
          <w:rFonts w:asciiTheme="majorBidi" w:hAnsiTheme="majorBidi" w:cstheme="majorBidi"/>
          <w:color w:val="222222"/>
          <w:sz w:val="20"/>
          <w:szCs w:val="20"/>
        </w:rPr>
        <w:t>.</w:t>
      </w:r>
      <w:r w:rsidR="00D56788">
        <w:rPr>
          <w:rStyle w:val="hps"/>
          <w:rFonts w:asciiTheme="majorBidi" w:hAnsiTheme="majorBidi" w:cstheme="majorBidi"/>
          <w:color w:val="222222"/>
          <w:sz w:val="20"/>
          <w:szCs w:val="20"/>
        </w:rPr>
        <w:t xml:space="preserve"> </w:t>
      </w:r>
    </w:p>
    <w:p w:rsidR="00C1576D" w:rsidRDefault="00C1576D" w:rsidP="00C1576D">
      <w:pPr>
        <w:autoSpaceDE w:val="0"/>
        <w:autoSpaceDN w:val="0"/>
        <w:adjustRightInd w:val="0"/>
        <w:spacing w:after="0" w:line="240" w:lineRule="auto"/>
        <w:jc w:val="both"/>
        <w:rPr>
          <w:rStyle w:val="hps"/>
          <w:rFonts w:asciiTheme="majorBidi" w:hAnsiTheme="majorBidi" w:cstheme="majorBidi"/>
          <w:b/>
          <w:bCs/>
          <w:color w:val="222222"/>
          <w:sz w:val="20"/>
          <w:szCs w:val="20"/>
        </w:rPr>
        <w:sectPr w:rsidR="00C1576D" w:rsidSect="005A601C">
          <w:type w:val="continuous"/>
          <w:pgSz w:w="12240" w:h="15840" w:code="1"/>
          <w:pgMar w:top="1440" w:right="1440" w:bottom="1440" w:left="1440" w:header="720" w:footer="720" w:gutter="0"/>
          <w:cols w:num="2" w:space="709"/>
          <w:docGrid w:linePitch="360"/>
        </w:sectPr>
      </w:pPr>
    </w:p>
    <w:p w:rsidR="00C1576D" w:rsidRDefault="00C1576D" w:rsidP="00C1576D">
      <w:pPr>
        <w:autoSpaceDE w:val="0"/>
        <w:autoSpaceDN w:val="0"/>
        <w:adjustRightInd w:val="0"/>
        <w:spacing w:after="0" w:line="240" w:lineRule="auto"/>
        <w:jc w:val="both"/>
        <w:rPr>
          <w:rStyle w:val="hps"/>
          <w:rFonts w:asciiTheme="majorBidi" w:hAnsiTheme="majorBidi" w:cstheme="majorBidi"/>
          <w:b/>
          <w:bCs/>
          <w:color w:val="222222"/>
          <w:sz w:val="20"/>
          <w:szCs w:val="20"/>
        </w:rPr>
      </w:pPr>
    </w:p>
    <w:p w:rsidR="00D56788" w:rsidRDefault="00D56788" w:rsidP="0026604A">
      <w:pPr>
        <w:autoSpaceDE w:val="0"/>
        <w:autoSpaceDN w:val="0"/>
        <w:adjustRightInd w:val="0"/>
        <w:spacing w:after="0" w:line="240" w:lineRule="auto"/>
        <w:jc w:val="both"/>
        <w:rPr>
          <w:rStyle w:val="hps"/>
          <w:rFonts w:asciiTheme="majorBidi" w:hAnsiTheme="majorBidi" w:cstheme="majorBidi" w:hint="eastAsia"/>
          <w:b/>
          <w:bCs/>
          <w:color w:val="222222"/>
          <w:sz w:val="19"/>
          <w:szCs w:val="19"/>
          <w:lang w:eastAsia="zh-CN"/>
        </w:rPr>
      </w:pPr>
    </w:p>
    <w:p w:rsidR="0011228A" w:rsidRPr="0026604A" w:rsidRDefault="0011228A" w:rsidP="0026604A">
      <w:pPr>
        <w:autoSpaceDE w:val="0"/>
        <w:autoSpaceDN w:val="0"/>
        <w:adjustRightInd w:val="0"/>
        <w:spacing w:after="0" w:line="240" w:lineRule="auto"/>
        <w:jc w:val="both"/>
        <w:rPr>
          <w:rStyle w:val="hps"/>
          <w:rFonts w:asciiTheme="majorBidi" w:hAnsiTheme="majorBidi" w:cstheme="majorBidi"/>
          <w:b/>
          <w:bCs/>
          <w:color w:val="222222"/>
          <w:sz w:val="19"/>
          <w:szCs w:val="19"/>
        </w:rPr>
      </w:pPr>
      <w:proofErr w:type="gramStart"/>
      <w:r w:rsidRPr="0026604A">
        <w:rPr>
          <w:rStyle w:val="hps"/>
          <w:rFonts w:asciiTheme="majorBidi" w:hAnsiTheme="majorBidi" w:cstheme="majorBidi"/>
          <w:b/>
          <w:bCs/>
          <w:color w:val="222222"/>
          <w:sz w:val="19"/>
          <w:szCs w:val="19"/>
        </w:rPr>
        <w:t>Table 1.</w:t>
      </w:r>
      <w:proofErr w:type="gramEnd"/>
      <w:r w:rsidRPr="0026604A">
        <w:rPr>
          <w:rStyle w:val="hps"/>
          <w:rFonts w:asciiTheme="majorBidi" w:hAnsiTheme="majorBidi" w:cstheme="majorBidi"/>
          <w:b/>
          <w:bCs/>
          <w:color w:val="222222"/>
          <w:sz w:val="19"/>
          <w:szCs w:val="19"/>
        </w:rPr>
        <w:t xml:space="preserve"> Radial </w:t>
      </w:r>
      <w:r w:rsidR="00600AA9" w:rsidRPr="0026604A">
        <w:rPr>
          <w:rStyle w:val="hps"/>
          <w:rFonts w:asciiTheme="majorBidi" w:hAnsiTheme="majorBidi" w:cstheme="majorBidi"/>
          <w:b/>
          <w:bCs/>
          <w:color w:val="222222"/>
          <w:sz w:val="19"/>
          <w:szCs w:val="19"/>
        </w:rPr>
        <w:t xml:space="preserve">growth </w:t>
      </w:r>
      <w:proofErr w:type="gramStart"/>
      <w:r w:rsidR="00600AA9" w:rsidRPr="0026604A">
        <w:rPr>
          <w:rStyle w:val="hps"/>
          <w:rFonts w:asciiTheme="majorBidi" w:hAnsiTheme="majorBidi" w:cstheme="majorBidi"/>
          <w:b/>
          <w:bCs/>
          <w:color w:val="222222"/>
          <w:sz w:val="19"/>
          <w:szCs w:val="19"/>
        </w:rPr>
        <w:t>a</w:t>
      </w:r>
      <w:r w:rsidRPr="0026604A">
        <w:rPr>
          <w:rStyle w:val="hps"/>
          <w:rFonts w:asciiTheme="majorBidi" w:hAnsiTheme="majorBidi" w:cstheme="majorBidi"/>
          <w:b/>
          <w:bCs/>
          <w:color w:val="222222"/>
          <w:sz w:val="19"/>
          <w:szCs w:val="19"/>
        </w:rPr>
        <w:t>verage(</w:t>
      </w:r>
      <w:proofErr w:type="gramEnd"/>
      <w:r w:rsidR="007C3420" w:rsidRPr="0026604A">
        <w:rPr>
          <w:rStyle w:val="hps"/>
          <w:rFonts w:asciiTheme="majorBidi" w:hAnsiTheme="majorBidi" w:cstheme="majorBidi"/>
          <w:b/>
          <w:bCs/>
          <w:color w:val="222222"/>
          <w:sz w:val="19"/>
          <w:szCs w:val="19"/>
        </w:rPr>
        <w:t>±SE</w:t>
      </w:r>
      <w:r w:rsidRPr="0026604A">
        <w:rPr>
          <w:rStyle w:val="hps"/>
          <w:rFonts w:asciiTheme="majorBidi" w:hAnsiTheme="majorBidi" w:cstheme="majorBidi"/>
          <w:b/>
          <w:bCs/>
          <w:color w:val="222222"/>
          <w:sz w:val="19"/>
          <w:szCs w:val="19"/>
        </w:rPr>
        <w:t xml:space="preserve">) for </w:t>
      </w:r>
      <w:proofErr w:type="spellStart"/>
      <w:r w:rsidRPr="0026604A">
        <w:rPr>
          <w:rStyle w:val="hps"/>
          <w:rFonts w:asciiTheme="majorBidi" w:hAnsiTheme="majorBidi" w:cstheme="majorBidi"/>
          <w:b/>
          <w:bCs/>
          <w:i/>
          <w:iCs/>
          <w:color w:val="222222"/>
          <w:sz w:val="19"/>
          <w:szCs w:val="19"/>
        </w:rPr>
        <w:t>Fusarium</w:t>
      </w:r>
      <w:proofErr w:type="spellEnd"/>
      <w:r w:rsidRPr="0026604A">
        <w:rPr>
          <w:rStyle w:val="hps"/>
          <w:rFonts w:asciiTheme="majorBidi" w:hAnsiTheme="majorBidi" w:cstheme="majorBidi"/>
          <w:b/>
          <w:bCs/>
          <w:color w:val="222222"/>
          <w:sz w:val="19"/>
          <w:szCs w:val="19"/>
        </w:rPr>
        <w:t xml:space="preserve"> </w:t>
      </w:r>
      <w:proofErr w:type="spellStart"/>
      <w:r w:rsidRPr="0026604A">
        <w:rPr>
          <w:rStyle w:val="hps"/>
          <w:rFonts w:asciiTheme="majorBidi" w:hAnsiTheme="majorBidi" w:cstheme="majorBidi"/>
          <w:b/>
          <w:bCs/>
          <w:i/>
          <w:iCs/>
          <w:color w:val="222222"/>
          <w:sz w:val="19"/>
          <w:szCs w:val="19"/>
        </w:rPr>
        <w:t>oxysporum</w:t>
      </w:r>
      <w:proofErr w:type="spellEnd"/>
      <w:r w:rsidRPr="0026604A">
        <w:rPr>
          <w:rStyle w:val="hps"/>
          <w:rFonts w:asciiTheme="majorBidi" w:hAnsiTheme="majorBidi" w:cstheme="majorBidi"/>
          <w:b/>
          <w:bCs/>
          <w:color w:val="222222"/>
          <w:sz w:val="19"/>
          <w:szCs w:val="19"/>
        </w:rPr>
        <w:t xml:space="preserve"> f. sp. </w:t>
      </w:r>
      <w:proofErr w:type="spellStart"/>
      <w:r w:rsidRPr="0026604A">
        <w:rPr>
          <w:rStyle w:val="hps"/>
          <w:rFonts w:asciiTheme="majorBidi" w:hAnsiTheme="majorBidi" w:cstheme="majorBidi"/>
          <w:b/>
          <w:bCs/>
          <w:i/>
          <w:iCs/>
          <w:color w:val="222222"/>
          <w:sz w:val="19"/>
          <w:szCs w:val="19"/>
        </w:rPr>
        <w:t>lycopersici</w:t>
      </w:r>
      <w:proofErr w:type="spellEnd"/>
      <w:r w:rsidRPr="0026604A">
        <w:rPr>
          <w:rStyle w:val="hps"/>
          <w:rFonts w:asciiTheme="majorBidi" w:hAnsiTheme="majorBidi" w:cstheme="majorBidi"/>
          <w:b/>
          <w:bCs/>
          <w:color w:val="222222"/>
          <w:sz w:val="19"/>
          <w:szCs w:val="19"/>
        </w:rPr>
        <w:t xml:space="preserve"> (</w:t>
      </w:r>
      <w:proofErr w:type="spellStart"/>
      <w:r w:rsidRPr="0026604A">
        <w:rPr>
          <w:rStyle w:val="hps"/>
          <w:rFonts w:asciiTheme="majorBidi" w:hAnsiTheme="majorBidi" w:cstheme="majorBidi"/>
          <w:b/>
          <w:bCs/>
          <w:i/>
          <w:iCs/>
          <w:color w:val="222222"/>
          <w:sz w:val="19"/>
          <w:szCs w:val="19"/>
        </w:rPr>
        <w:t>F.o.l</w:t>
      </w:r>
      <w:proofErr w:type="spellEnd"/>
      <w:r w:rsidRPr="0026604A">
        <w:rPr>
          <w:rStyle w:val="hps"/>
          <w:rFonts w:asciiTheme="majorBidi" w:hAnsiTheme="majorBidi" w:cstheme="majorBidi"/>
          <w:b/>
          <w:bCs/>
          <w:color w:val="222222"/>
          <w:sz w:val="19"/>
          <w:szCs w:val="19"/>
        </w:rPr>
        <w:t xml:space="preserve">) and </w:t>
      </w:r>
      <w:proofErr w:type="spellStart"/>
      <w:r w:rsidRPr="0026604A">
        <w:rPr>
          <w:rStyle w:val="hps"/>
          <w:rFonts w:asciiTheme="majorBidi" w:hAnsiTheme="majorBidi" w:cstheme="majorBidi"/>
          <w:b/>
          <w:bCs/>
          <w:i/>
          <w:iCs/>
          <w:color w:val="222222"/>
          <w:sz w:val="19"/>
          <w:szCs w:val="19"/>
        </w:rPr>
        <w:t>Fusarium</w:t>
      </w:r>
      <w:proofErr w:type="spellEnd"/>
      <w:r w:rsidRPr="0026604A">
        <w:rPr>
          <w:rStyle w:val="hps"/>
          <w:rFonts w:asciiTheme="majorBidi" w:hAnsiTheme="majorBidi" w:cstheme="majorBidi"/>
          <w:b/>
          <w:bCs/>
          <w:color w:val="222222"/>
          <w:sz w:val="19"/>
          <w:szCs w:val="19"/>
        </w:rPr>
        <w:t xml:space="preserve"> </w:t>
      </w:r>
      <w:proofErr w:type="spellStart"/>
      <w:r w:rsidRPr="0026604A">
        <w:rPr>
          <w:rStyle w:val="hps"/>
          <w:rFonts w:asciiTheme="majorBidi" w:hAnsiTheme="majorBidi" w:cstheme="majorBidi"/>
          <w:b/>
          <w:bCs/>
          <w:i/>
          <w:iCs/>
          <w:color w:val="222222"/>
          <w:sz w:val="19"/>
          <w:szCs w:val="19"/>
        </w:rPr>
        <w:t>oxysporum</w:t>
      </w:r>
      <w:proofErr w:type="spellEnd"/>
      <w:r w:rsidRPr="0026604A">
        <w:rPr>
          <w:rStyle w:val="hps"/>
          <w:rFonts w:asciiTheme="majorBidi" w:hAnsiTheme="majorBidi" w:cstheme="majorBidi"/>
          <w:b/>
          <w:bCs/>
          <w:color w:val="222222"/>
          <w:sz w:val="19"/>
          <w:szCs w:val="19"/>
        </w:rPr>
        <w:t xml:space="preserve"> f. sp. </w:t>
      </w:r>
      <w:proofErr w:type="spellStart"/>
      <w:r w:rsidRPr="0026604A">
        <w:rPr>
          <w:rStyle w:val="hps"/>
          <w:rFonts w:asciiTheme="majorBidi" w:hAnsiTheme="majorBidi" w:cstheme="majorBidi"/>
          <w:b/>
          <w:bCs/>
          <w:i/>
          <w:iCs/>
          <w:color w:val="222222"/>
          <w:sz w:val="19"/>
          <w:szCs w:val="19"/>
        </w:rPr>
        <w:t>radicis</w:t>
      </w:r>
      <w:r w:rsidRPr="0026604A">
        <w:rPr>
          <w:rStyle w:val="hps"/>
          <w:rFonts w:asciiTheme="majorBidi" w:hAnsiTheme="majorBidi" w:cstheme="majorBidi"/>
          <w:b/>
          <w:bCs/>
          <w:color w:val="222222"/>
          <w:sz w:val="19"/>
          <w:szCs w:val="19"/>
        </w:rPr>
        <w:t>-</w:t>
      </w:r>
      <w:r w:rsidRPr="0026604A">
        <w:rPr>
          <w:rStyle w:val="hps"/>
          <w:rFonts w:asciiTheme="majorBidi" w:hAnsiTheme="majorBidi" w:cstheme="majorBidi"/>
          <w:b/>
          <w:bCs/>
          <w:i/>
          <w:iCs/>
          <w:color w:val="222222"/>
          <w:sz w:val="19"/>
          <w:szCs w:val="19"/>
        </w:rPr>
        <w:t>cucumerinum</w:t>
      </w:r>
      <w:proofErr w:type="spellEnd"/>
      <w:r w:rsidRPr="0026604A">
        <w:rPr>
          <w:rStyle w:val="hps"/>
          <w:rFonts w:asciiTheme="majorBidi" w:hAnsiTheme="majorBidi" w:cstheme="majorBidi"/>
          <w:b/>
          <w:bCs/>
          <w:color w:val="222222"/>
          <w:sz w:val="19"/>
          <w:szCs w:val="19"/>
        </w:rPr>
        <w:t xml:space="preserve"> (</w:t>
      </w:r>
      <w:proofErr w:type="spellStart"/>
      <w:r w:rsidRPr="0026604A">
        <w:rPr>
          <w:rStyle w:val="hps"/>
          <w:rFonts w:asciiTheme="majorBidi" w:hAnsiTheme="majorBidi" w:cstheme="majorBidi"/>
          <w:b/>
          <w:bCs/>
          <w:i/>
          <w:iCs/>
          <w:color w:val="222222"/>
          <w:sz w:val="19"/>
          <w:szCs w:val="19"/>
        </w:rPr>
        <w:t>F.o.c</w:t>
      </w:r>
      <w:proofErr w:type="spellEnd"/>
      <w:r w:rsidRPr="0026604A">
        <w:rPr>
          <w:rStyle w:val="hps"/>
          <w:rFonts w:asciiTheme="majorBidi" w:hAnsiTheme="majorBidi" w:cstheme="majorBidi"/>
          <w:b/>
          <w:bCs/>
          <w:color w:val="222222"/>
          <w:sz w:val="19"/>
          <w:szCs w:val="19"/>
        </w:rPr>
        <w:t xml:space="preserve">) </w:t>
      </w:r>
      <w:r w:rsidR="00600AA9" w:rsidRPr="0026604A">
        <w:rPr>
          <w:rStyle w:val="hps"/>
          <w:rFonts w:asciiTheme="majorBidi" w:hAnsiTheme="majorBidi" w:cstheme="majorBidi"/>
          <w:b/>
          <w:bCs/>
          <w:color w:val="222222"/>
          <w:sz w:val="19"/>
          <w:szCs w:val="19"/>
        </w:rPr>
        <w:t>c</w:t>
      </w:r>
      <w:r w:rsidRPr="0026604A">
        <w:rPr>
          <w:rStyle w:val="hps"/>
          <w:rFonts w:asciiTheme="majorBidi" w:hAnsiTheme="majorBidi" w:cstheme="majorBidi"/>
          <w:b/>
          <w:bCs/>
          <w:color w:val="222222"/>
          <w:sz w:val="19"/>
          <w:szCs w:val="19"/>
        </w:rPr>
        <w:t xml:space="preserve">ultures </w:t>
      </w:r>
      <w:r w:rsidR="00600AA9" w:rsidRPr="0026604A">
        <w:rPr>
          <w:rStyle w:val="hps"/>
          <w:rFonts w:asciiTheme="majorBidi" w:hAnsiTheme="majorBidi" w:cstheme="majorBidi"/>
          <w:b/>
          <w:bCs/>
          <w:color w:val="222222"/>
          <w:sz w:val="19"/>
          <w:szCs w:val="19"/>
        </w:rPr>
        <w:t>i</w:t>
      </w:r>
      <w:r w:rsidRPr="0026604A">
        <w:rPr>
          <w:rStyle w:val="hps"/>
          <w:rFonts w:asciiTheme="majorBidi" w:hAnsiTheme="majorBidi" w:cstheme="majorBidi"/>
          <w:b/>
          <w:bCs/>
          <w:color w:val="222222"/>
          <w:sz w:val="19"/>
          <w:szCs w:val="19"/>
        </w:rPr>
        <w:t xml:space="preserve">ncorporated </w:t>
      </w:r>
      <w:r w:rsidR="00600AA9" w:rsidRPr="0026604A">
        <w:rPr>
          <w:rStyle w:val="hps"/>
          <w:rFonts w:asciiTheme="majorBidi" w:hAnsiTheme="majorBidi" w:cstheme="majorBidi"/>
          <w:b/>
          <w:bCs/>
          <w:color w:val="222222"/>
          <w:sz w:val="19"/>
          <w:szCs w:val="19"/>
        </w:rPr>
        <w:t>w</w:t>
      </w:r>
      <w:r w:rsidRPr="0026604A">
        <w:rPr>
          <w:rStyle w:val="hps"/>
          <w:rFonts w:asciiTheme="majorBidi" w:hAnsiTheme="majorBidi" w:cstheme="majorBidi"/>
          <w:b/>
          <w:bCs/>
          <w:color w:val="222222"/>
          <w:sz w:val="19"/>
          <w:szCs w:val="19"/>
        </w:rPr>
        <w:t xml:space="preserve">ith SA and INA </w:t>
      </w:r>
      <w:r w:rsidR="00600AA9" w:rsidRPr="0026604A">
        <w:rPr>
          <w:rStyle w:val="hps"/>
          <w:rFonts w:asciiTheme="majorBidi" w:hAnsiTheme="majorBidi" w:cstheme="majorBidi"/>
          <w:b/>
          <w:bCs/>
          <w:color w:val="222222"/>
          <w:sz w:val="19"/>
          <w:szCs w:val="19"/>
        </w:rPr>
        <w:t>c</w:t>
      </w:r>
      <w:r w:rsidRPr="0026604A">
        <w:rPr>
          <w:rStyle w:val="hps"/>
          <w:rFonts w:asciiTheme="majorBidi" w:hAnsiTheme="majorBidi" w:cstheme="majorBidi"/>
          <w:b/>
          <w:bCs/>
          <w:color w:val="222222"/>
          <w:sz w:val="19"/>
          <w:szCs w:val="19"/>
        </w:rPr>
        <w:t xml:space="preserve">oncentrations. </w:t>
      </w:r>
    </w:p>
    <w:tbl>
      <w:tblPr>
        <w:tblW w:w="0" w:type="auto"/>
        <w:tblBorders>
          <w:top w:val="single" w:sz="8" w:space="0" w:color="000000"/>
          <w:left w:val="single" w:sz="8" w:space="0" w:color="000000"/>
          <w:bottom w:val="single" w:sz="8" w:space="0" w:color="000000"/>
          <w:right w:val="single" w:sz="8" w:space="0" w:color="000000"/>
        </w:tblBorders>
        <w:tblLayout w:type="fixed"/>
        <w:tblLook w:val="04A0"/>
      </w:tblPr>
      <w:tblGrid>
        <w:gridCol w:w="2230"/>
        <w:gridCol w:w="1838"/>
        <w:gridCol w:w="1530"/>
        <w:gridCol w:w="1440"/>
        <w:gridCol w:w="2340"/>
        <w:gridCol w:w="90"/>
      </w:tblGrid>
      <w:tr w:rsidR="0011228A" w:rsidRPr="0026604A" w:rsidTr="00C1576D">
        <w:trPr>
          <w:trHeight w:val="20"/>
        </w:trPr>
        <w:tc>
          <w:tcPr>
            <w:tcW w:w="2230" w:type="dxa"/>
            <w:vMerge w:val="restart"/>
            <w:tcBorders>
              <w:top w:val="single" w:sz="8" w:space="0" w:color="000000"/>
              <w:left w:val="nil"/>
              <w:right w:val="single" w:sz="8" w:space="0" w:color="000000"/>
            </w:tcBorders>
            <w:shd w:val="clear" w:color="auto" w:fill="auto"/>
            <w:vAlign w:val="center"/>
          </w:tcPr>
          <w:p w:rsidR="0011228A" w:rsidRPr="0026604A" w:rsidRDefault="00D56788" w:rsidP="00C1576D">
            <w:pPr>
              <w:tabs>
                <w:tab w:val="left" w:pos="5760"/>
                <w:tab w:val="left" w:pos="7200"/>
                <w:tab w:val="left" w:pos="8640"/>
              </w:tabs>
              <w:autoSpaceDE w:val="0"/>
              <w:autoSpaceDN w:val="0"/>
              <w:bidi/>
              <w:adjustRightInd w:val="0"/>
              <w:spacing w:after="0" w:line="240" w:lineRule="auto"/>
              <w:ind w:right="-720"/>
              <w:rPr>
                <w:rFonts w:asciiTheme="majorBidi" w:hAnsiTheme="majorBidi" w:cstheme="majorBidi"/>
                <w:b/>
                <w:bCs/>
                <w:color w:val="000000"/>
                <w:sz w:val="19"/>
                <w:szCs w:val="19"/>
                <w:rtl/>
                <w:lang w:bidi="ar-LY"/>
              </w:rPr>
            </w:pPr>
            <w:r>
              <w:rPr>
                <w:rFonts w:asciiTheme="majorBidi" w:hAnsiTheme="majorBidi" w:cstheme="majorBidi"/>
                <w:b/>
                <w:bCs/>
                <w:color w:val="000000"/>
                <w:sz w:val="19"/>
                <w:szCs w:val="19"/>
                <w:rtl/>
                <w:lang w:bidi="ar-LY"/>
              </w:rPr>
              <w:t xml:space="preserve"> </w:t>
            </w:r>
            <w:r w:rsidR="0011228A" w:rsidRPr="0026604A">
              <w:rPr>
                <w:rFonts w:asciiTheme="majorBidi" w:hAnsiTheme="majorBidi" w:cstheme="majorBidi"/>
                <w:b/>
                <w:bCs/>
                <w:color w:val="000000"/>
                <w:sz w:val="19"/>
                <w:szCs w:val="19"/>
                <w:lang w:bidi="ar-LY"/>
              </w:rPr>
              <w:t>Treatments</w:t>
            </w:r>
          </w:p>
        </w:tc>
        <w:tc>
          <w:tcPr>
            <w:tcW w:w="7238" w:type="dxa"/>
            <w:gridSpan w:val="5"/>
            <w:tcBorders>
              <w:top w:val="single" w:sz="8" w:space="0" w:color="000000"/>
              <w:left w:val="single" w:sz="8" w:space="0" w:color="000000"/>
              <w:bottom w:val="single" w:sz="8" w:space="0" w:color="000000"/>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ind w:right="-720"/>
              <w:jc w:val="center"/>
              <w:rPr>
                <w:rFonts w:asciiTheme="majorBidi" w:hAnsiTheme="majorBidi" w:cstheme="majorBidi"/>
                <w:b/>
                <w:bCs/>
                <w:color w:val="000000"/>
                <w:sz w:val="19"/>
                <w:szCs w:val="19"/>
                <w:rtl/>
                <w:lang w:bidi="ar-LY"/>
              </w:rPr>
            </w:pPr>
            <w:r w:rsidRPr="0026604A">
              <w:rPr>
                <w:rFonts w:asciiTheme="majorBidi" w:hAnsiTheme="majorBidi" w:cstheme="majorBidi"/>
                <w:b/>
                <w:bCs/>
                <w:color w:val="000000"/>
                <w:sz w:val="19"/>
                <w:szCs w:val="19"/>
                <w:lang w:bidi="ar-LY"/>
              </w:rPr>
              <w:t>Radial growth average</w:t>
            </w:r>
            <w:r w:rsidR="007C3420" w:rsidRPr="0026604A">
              <w:rPr>
                <w:rFonts w:asciiTheme="majorBidi" w:hAnsiTheme="majorBidi" w:cstheme="majorBidi"/>
                <w:b/>
                <w:bCs/>
                <w:color w:val="000000"/>
                <w:sz w:val="19"/>
                <w:szCs w:val="19"/>
                <w:lang w:bidi="ar-LY"/>
              </w:rPr>
              <w:t xml:space="preserve"> (±SE) </w:t>
            </w:r>
            <w:r w:rsidRPr="0026604A">
              <w:rPr>
                <w:rFonts w:asciiTheme="majorBidi" w:hAnsiTheme="majorBidi" w:cstheme="majorBidi"/>
                <w:b/>
                <w:bCs/>
                <w:color w:val="000000"/>
                <w:sz w:val="19"/>
                <w:szCs w:val="19"/>
                <w:lang w:bidi="ar-LY"/>
              </w:rPr>
              <w:t>/cm</w:t>
            </w:r>
          </w:p>
        </w:tc>
      </w:tr>
      <w:tr w:rsidR="0011228A" w:rsidRPr="0026604A" w:rsidTr="00C1576D">
        <w:trPr>
          <w:gridAfter w:val="1"/>
          <w:wAfter w:w="90" w:type="dxa"/>
          <w:trHeight w:val="20"/>
        </w:trPr>
        <w:tc>
          <w:tcPr>
            <w:tcW w:w="2230" w:type="dxa"/>
            <w:vMerge/>
            <w:tcBorders>
              <w:left w:val="nil"/>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ind w:right="-720"/>
              <w:jc w:val="center"/>
              <w:rPr>
                <w:rFonts w:asciiTheme="majorBidi" w:hAnsiTheme="majorBidi" w:cstheme="majorBidi"/>
                <w:b/>
                <w:bCs/>
                <w:color w:val="000000"/>
                <w:sz w:val="19"/>
                <w:szCs w:val="19"/>
                <w:rtl/>
                <w:lang w:bidi="ar-LY"/>
              </w:rPr>
            </w:pPr>
          </w:p>
        </w:tc>
        <w:tc>
          <w:tcPr>
            <w:tcW w:w="3368" w:type="dxa"/>
            <w:gridSpan w:val="2"/>
            <w:tcBorders>
              <w:top w:val="single" w:sz="8" w:space="0" w:color="000000"/>
              <w:left w:val="single" w:sz="8" w:space="0" w:color="000000"/>
              <w:bottom w:val="single" w:sz="4" w:space="0" w:color="auto"/>
              <w:right w:val="single" w:sz="8" w:space="0" w:color="000000"/>
            </w:tcBorders>
            <w:shd w:val="clear" w:color="auto" w:fill="auto"/>
          </w:tcPr>
          <w:p w:rsidR="0011228A" w:rsidRPr="0026604A" w:rsidRDefault="00D56788" w:rsidP="00C1576D">
            <w:pPr>
              <w:tabs>
                <w:tab w:val="left" w:pos="5760"/>
                <w:tab w:val="left" w:pos="7200"/>
                <w:tab w:val="left" w:pos="8640"/>
              </w:tabs>
              <w:autoSpaceDE w:val="0"/>
              <w:autoSpaceDN w:val="0"/>
              <w:bidi/>
              <w:adjustRightInd w:val="0"/>
              <w:spacing w:after="0" w:line="240" w:lineRule="auto"/>
              <w:ind w:right="-720"/>
              <w:jc w:val="center"/>
              <w:rPr>
                <w:rFonts w:asciiTheme="majorBidi" w:hAnsiTheme="majorBidi" w:cstheme="majorBidi"/>
                <w:color w:val="000000"/>
                <w:sz w:val="19"/>
                <w:szCs w:val="19"/>
                <w:rtl/>
                <w:lang w:bidi="ar-LY"/>
              </w:rPr>
            </w:pPr>
            <w:r>
              <w:rPr>
                <w:rFonts w:asciiTheme="majorBidi" w:hAnsiTheme="majorBidi" w:cstheme="majorBidi"/>
                <w:color w:val="000000"/>
                <w:sz w:val="19"/>
                <w:szCs w:val="19"/>
                <w:lang w:bidi="ar-LY"/>
              </w:rPr>
              <w:t xml:space="preserve"> </w:t>
            </w:r>
            <w:r w:rsidR="0011228A" w:rsidRPr="0026604A">
              <w:rPr>
                <w:rFonts w:asciiTheme="majorBidi" w:hAnsiTheme="majorBidi" w:cstheme="majorBidi"/>
                <w:color w:val="000000"/>
                <w:sz w:val="19"/>
                <w:szCs w:val="19"/>
                <w:lang w:bidi="ar-LY"/>
              </w:rPr>
              <w:t>Salicylic acid (SA)</w:t>
            </w:r>
          </w:p>
        </w:tc>
        <w:tc>
          <w:tcPr>
            <w:tcW w:w="3780" w:type="dxa"/>
            <w:gridSpan w:val="2"/>
            <w:tcBorders>
              <w:top w:val="single" w:sz="8" w:space="0" w:color="000000"/>
              <w:left w:val="single" w:sz="8" w:space="0" w:color="000000"/>
              <w:bottom w:val="single" w:sz="4" w:space="0" w:color="auto"/>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right"/>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2,6-dichloroisonicotinic acid (INA)</w:t>
            </w:r>
          </w:p>
        </w:tc>
      </w:tr>
      <w:tr w:rsidR="0011228A" w:rsidRPr="0026604A" w:rsidTr="00C1576D">
        <w:trPr>
          <w:trHeight w:val="20"/>
        </w:trPr>
        <w:tc>
          <w:tcPr>
            <w:tcW w:w="2230" w:type="dxa"/>
            <w:vMerge/>
            <w:tcBorders>
              <w:left w:val="nil"/>
              <w:bottom w:val="single" w:sz="8" w:space="0" w:color="000000"/>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ind w:right="-720"/>
              <w:jc w:val="center"/>
              <w:rPr>
                <w:rFonts w:asciiTheme="majorBidi" w:hAnsiTheme="majorBidi" w:cstheme="majorBidi"/>
                <w:b/>
                <w:bCs/>
                <w:color w:val="000000"/>
                <w:sz w:val="19"/>
                <w:szCs w:val="19"/>
                <w:rtl/>
                <w:lang w:bidi="ar-LY"/>
              </w:rPr>
            </w:pPr>
          </w:p>
        </w:tc>
        <w:tc>
          <w:tcPr>
            <w:tcW w:w="1838" w:type="dxa"/>
            <w:tcBorders>
              <w:top w:val="single" w:sz="4" w:space="0" w:color="auto"/>
              <w:left w:val="single" w:sz="8" w:space="0" w:color="000000"/>
              <w:bottom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ind w:right="3"/>
              <w:jc w:val="center"/>
              <w:rPr>
                <w:rFonts w:asciiTheme="majorBidi" w:hAnsiTheme="majorBidi" w:cstheme="majorBidi"/>
                <w:i/>
                <w:iCs/>
                <w:color w:val="000000"/>
                <w:sz w:val="19"/>
                <w:szCs w:val="19"/>
                <w:rtl/>
                <w:lang w:bidi="ar-LY"/>
              </w:rPr>
            </w:pPr>
            <w:proofErr w:type="spellStart"/>
            <w:r w:rsidRPr="0026604A">
              <w:rPr>
                <w:rFonts w:asciiTheme="majorBidi" w:hAnsiTheme="majorBidi" w:cstheme="majorBidi"/>
                <w:i/>
                <w:iCs/>
                <w:color w:val="000000"/>
                <w:sz w:val="19"/>
                <w:szCs w:val="19"/>
                <w:lang w:bidi="ar-LY"/>
              </w:rPr>
              <w:t>F.o.l</w:t>
            </w:r>
            <w:proofErr w:type="spellEnd"/>
          </w:p>
        </w:tc>
        <w:tc>
          <w:tcPr>
            <w:tcW w:w="1530" w:type="dxa"/>
            <w:tcBorders>
              <w:top w:val="single" w:sz="4" w:space="0" w:color="auto"/>
              <w:left w:val="single" w:sz="4" w:space="0" w:color="auto"/>
              <w:bottom w:val="single" w:sz="8" w:space="0" w:color="000000"/>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ind w:right="3"/>
              <w:jc w:val="center"/>
              <w:rPr>
                <w:rFonts w:asciiTheme="majorBidi" w:hAnsiTheme="majorBidi" w:cstheme="majorBidi"/>
                <w:i/>
                <w:iCs/>
                <w:color w:val="000000"/>
                <w:sz w:val="19"/>
                <w:szCs w:val="19"/>
                <w:rtl/>
                <w:lang w:bidi="ar-LY"/>
              </w:rPr>
            </w:pPr>
            <w:proofErr w:type="spellStart"/>
            <w:r w:rsidRPr="0026604A">
              <w:rPr>
                <w:rFonts w:asciiTheme="majorBidi" w:hAnsiTheme="majorBidi" w:cstheme="majorBidi"/>
                <w:i/>
                <w:iCs/>
                <w:color w:val="000000"/>
                <w:sz w:val="19"/>
                <w:szCs w:val="19"/>
                <w:lang w:bidi="ar-LY"/>
              </w:rPr>
              <w:t>F.o.c</w:t>
            </w:r>
            <w:proofErr w:type="spellEnd"/>
          </w:p>
        </w:tc>
        <w:tc>
          <w:tcPr>
            <w:tcW w:w="1440" w:type="dxa"/>
            <w:tcBorders>
              <w:top w:val="single" w:sz="4" w:space="0" w:color="auto"/>
              <w:left w:val="single" w:sz="8" w:space="0" w:color="000000"/>
              <w:bottom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i/>
                <w:iCs/>
                <w:color w:val="000000"/>
                <w:sz w:val="19"/>
                <w:szCs w:val="19"/>
                <w:rtl/>
                <w:lang w:bidi="ar-LY"/>
              </w:rPr>
            </w:pPr>
            <w:proofErr w:type="spellStart"/>
            <w:r w:rsidRPr="0026604A">
              <w:rPr>
                <w:rFonts w:asciiTheme="majorBidi" w:hAnsiTheme="majorBidi" w:cstheme="majorBidi"/>
                <w:i/>
                <w:iCs/>
                <w:color w:val="000000"/>
                <w:sz w:val="19"/>
                <w:szCs w:val="19"/>
                <w:lang w:bidi="ar-LY"/>
              </w:rPr>
              <w:t>F.o.l</w:t>
            </w:r>
            <w:proofErr w:type="spellEnd"/>
          </w:p>
        </w:tc>
        <w:tc>
          <w:tcPr>
            <w:tcW w:w="2430" w:type="dxa"/>
            <w:gridSpan w:val="2"/>
            <w:tcBorders>
              <w:top w:val="single" w:sz="4" w:space="0" w:color="auto"/>
              <w:left w:val="single" w:sz="4" w:space="0" w:color="auto"/>
              <w:bottom w:val="single" w:sz="8" w:space="0" w:color="000000"/>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i/>
                <w:iCs/>
                <w:color w:val="000000"/>
                <w:sz w:val="19"/>
                <w:szCs w:val="19"/>
                <w:rtl/>
                <w:lang w:bidi="ar-LY"/>
              </w:rPr>
            </w:pPr>
            <w:proofErr w:type="spellStart"/>
            <w:r w:rsidRPr="0026604A">
              <w:rPr>
                <w:rFonts w:asciiTheme="majorBidi" w:hAnsiTheme="majorBidi" w:cstheme="majorBidi"/>
                <w:i/>
                <w:iCs/>
                <w:color w:val="000000"/>
                <w:sz w:val="19"/>
                <w:szCs w:val="19"/>
                <w:lang w:bidi="ar-LY"/>
              </w:rPr>
              <w:t>F.o.c</w:t>
            </w:r>
            <w:proofErr w:type="spellEnd"/>
          </w:p>
        </w:tc>
      </w:tr>
      <w:tr w:rsidR="0011228A" w:rsidRPr="0026604A" w:rsidTr="00C1576D">
        <w:trPr>
          <w:trHeight w:val="20"/>
        </w:trPr>
        <w:tc>
          <w:tcPr>
            <w:tcW w:w="2230" w:type="dxa"/>
            <w:tcBorders>
              <w:top w:val="single" w:sz="8" w:space="0" w:color="000000"/>
              <w:left w:val="nil"/>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right"/>
              <w:rPr>
                <w:rFonts w:asciiTheme="majorBidi" w:hAnsiTheme="majorBidi" w:cstheme="majorBidi"/>
                <w:b/>
                <w:bCs/>
                <w:color w:val="000000"/>
                <w:sz w:val="19"/>
                <w:szCs w:val="19"/>
                <w:rtl/>
                <w:lang w:bidi="ar-LY"/>
              </w:rPr>
            </w:pPr>
            <w:r w:rsidRPr="0026604A">
              <w:rPr>
                <w:rFonts w:asciiTheme="majorBidi" w:hAnsiTheme="majorBidi" w:cstheme="majorBidi"/>
                <w:b/>
                <w:bCs/>
                <w:color w:val="000000"/>
                <w:sz w:val="19"/>
                <w:szCs w:val="19"/>
                <w:lang w:bidi="ar-LY"/>
              </w:rPr>
              <w:t>Control</w:t>
            </w:r>
          </w:p>
        </w:tc>
        <w:tc>
          <w:tcPr>
            <w:tcW w:w="1838" w:type="dxa"/>
            <w:tcBorders>
              <w:top w:val="single" w:sz="8" w:space="0" w:color="000000"/>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5</w:t>
            </w:r>
            <w:r w:rsidRPr="0026604A">
              <w:rPr>
                <w:rFonts w:asciiTheme="majorBidi" w:hAnsiTheme="majorBidi" w:cstheme="majorBidi"/>
                <w:color w:val="000000"/>
                <w:sz w:val="19"/>
                <w:szCs w:val="19"/>
                <w:vertAlign w:val="superscript"/>
                <w:lang w:bidi="ar-LY"/>
              </w:rPr>
              <w:t>a</w:t>
            </w:r>
          </w:p>
        </w:tc>
        <w:tc>
          <w:tcPr>
            <w:tcW w:w="1530" w:type="dxa"/>
            <w:tcBorders>
              <w:top w:val="single" w:sz="8" w:space="0" w:color="000000"/>
              <w:left w:val="single" w:sz="4" w:space="0" w:color="auto"/>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5</w:t>
            </w:r>
            <w:r w:rsidRPr="0026604A">
              <w:rPr>
                <w:rFonts w:asciiTheme="majorBidi" w:hAnsiTheme="majorBidi" w:cstheme="majorBidi"/>
                <w:color w:val="000000"/>
                <w:sz w:val="19"/>
                <w:szCs w:val="19"/>
                <w:vertAlign w:val="superscript"/>
                <w:lang w:bidi="ar-LY"/>
              </w:rPr>
              <w:t>a</w:t>
            </w:r>
          </w:p>
        </w:tc>
        <w:tc>
          <w:tcPr>
            <w:tcW w:w="1440" w:type="dxa"/>
            <w:tcBorders>
              <w:top w:val="single" w:sz="8" w:space="0" w:color="000000"/>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5</w:t>
            </w:r>
            <w:r w:rsidRPr="0026604A">
              <w:rPr>
                <w:rFonts w:asciiTheme="majorBidi" w:hAnsiTheme="majorBidi" w:cstheme="majorBidi"/>
                <w:color w:val="000000"/>
                <w:sz w:val="19"/>
                <w:szCs w:val="19"/>
                <w:vertAlign w:val="superscript"/>
                <w:lang w:bidi="ar-LY"/>
              </w:rPr>
              <w:t>a</w:t>
            </w:r>
          </w:p>
        </w:tc>
        <w:tc>
          <w:tcPr>
            <w:tcW w:w="2430" w:type="dxa"/>
            <w:gridSpan w:val="2"/>
            <w:tcBorders>
              <w:top w:val="single" w:sz="8" w:space="0" w:color="000000"/>
              <w:left w:val="single" w:sz="4" w:space="0" w:color="auto"/>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5</w:t>
            </w:r>
            <w:r w:rsidRPr="0026604A">
              <w:rPr>
                <w:rFonts w:asciiTheme="majorBidi" w:hAnsiTheme="majorBidi" w:cstheme="majorBidi"/>
                <w:color w:val="000000"/>
                <w:sz w:val="19"/>
                <w:szCs w:val="19"/>
                <w:vertAlign w:val="superscript"/>
                <w:lang w:bidi="ar-LY"/>
              </w:rPr>
              <w:t>a</w:t>
            </w:r>
          </w:p>
        </w:tc>
      </w:tr>
      <w:tr w:rsidR="0011228A" w:rsidRPr="0026604A" w:rsidTr="00C1576D">
        <w:trPr>
          <w:trHeight w:val="20"/>
        </w:trPr>
        <w:tc>
          <w:tcPr>
            <w:tcW w:w="2230" w:type="dxa"/>
            <w:tcBorders>
              <w:left w:val="nil"/>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right"/>
              <w:rPr>
                <w:rFonts w:asciiTheme="majorBidi" w:hAnsiTheme="majorBidi" w:cstheme="majorBidi"/>
                <w:b/>
                <w:bCs/>
                <w:color w:val="000000"/>
                <w:sz w:val="19"/>
                <w:szCs w:val="19"/>
                <w:lang w:bidi="ar-LY"/>
              </w:rPr>
            </w:pPr>
            <w:r w:rsidRPr="0026604A">
              <w:rPr>
                <w:rFonts w:asciiTheme="majorBidi" w:hAnsiTheme="majorBidi" w:cstheme="majorBidi"/>
                <w:b/>
                <w:bCs/>
                <w:color w:val="000000"/>
                <w:sz w:val="19"/>
                <w:szCs w:val="19"/>
                <w:lang w:bidi="ar-LY"/>
              </w:rPr>
              <w:t xml:space="preserve">500 </w:t>
            </w:r>
            <w:proofErr w:type="spellStart"/>
            <w:r w:rsidRPr="0026604A">
              <w:rPr>
                <w:rFonts w:asciiTheme="majorBidi" w:hAnsiTheme="majorBidi" w:cstheme="majorBidi"/>
                <w:b/>
                <w:bCs/>
                <w:color w:val="000000"/>
                <w:sz w:val="19"/>
                <w:szCs w:val="19"/>
                <w:lang w:bidi="ar-LY"/>
              </w:rPr>
              <w:t>ppm</w:t>
            </w:r>
            <w:proofErr w:type="spellEnd"/>
          </w:p>
        </w:tc>
        <w:tc>
          <w:tcPr>
            <w:tcW w:w="1838" w:type="dxa"/>
            <w:tcBorders>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4.66</w:t>
            </w:r>
            <w:r w:rsidR="007C3420" w:rsidRPr="0026604A">
              <w:rPr>
                <w:rFonts w:asciiTheme="majorBidi" w:hAnsiTheme="majorBidi" w:cstheme="majorBidi"/>
                <w:color w:val="000000"/>
                <w:sz w:val="19"/>
                <w:szCs w:val="19"/>
                <w:lang w:bidi="ar-LY"/>
              </w:rPr>
              <w:t>± 1.58</w:t>
            </w:r>
            <w:r w:rsidRPr="0026604A">
              <w:rPr>
                <w:rFonts w:asciiTheme="majorBidi" w:hAnsiTheme="majorBidi" w:cstheme="majorBidi"/>
                <w:color w:val="000000"/>
                <w:sz w:val="19"/>
                <w:szCs w:val="19"/>
                <w:vertAlign w:val="superscript"/>
                <w:lang w:bidi="ar-LY"/>
              </w:rPr>
              <w:t>a</w:t>
            </w:r>
          </w:p>
        </w:tc>
        <w:tc>
          <w:tcPr>
            <w:tcW w:w="1530" w:type="dxa"/>
            <w:tcBorders>
              <w:left w:val="single" w:sz="4" w:space="0" w:color="auto"/>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4.56</w:t>
            </w:r>
            <w:r w:rsidR="007C3420" w:rsidRPr="0026604A">
              <w:rPr>
                <w:rFonts w:asciiTheme="majorBidi" w:hAnsiTheme="majorBidi" w:cstheme="majorBidi"/>
                <w:color w:val="000000"/>
                <w:sz w:val="19"/>
                <w:szCs w:val="19"/>
                <w:lang w:bidi="ar-LY"/>
              </w:rPr>
              <w:t>± 1.21</w:t>
            </w:r>
            <w:r w:rsidRPr="0026604A">
              <w:rPr>
                <w:rFonts w:asciiTheme="majorBidi" w:hAnsiTheme="majorBidi" w:cstheme="majorBidi"/>
                <w:color w:val="000000"/>
                <w:sz w:val="19"/>
                <w:szCs w:val="19"/>
                <w:vertAlign w:val="superscript"/>
                <w:lang w:bidi="ar-LY"/>
              </w:rPr>
              <w:t>a</w:t>
            </w:r>
          </w:p>
        </w:tc>
        <w:tc>
          <w:tcPr>
            <w:tcW w:w="1440" w:type="dxa"/>
            <w:tcBorders>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3.60</w:t>
            </w:r>
            <w:r w:rsidR="007C3420" w:rsidRPr="0026604A">
              <w:rPr>
                <w:rFonts w:asciiTheme="majorBidi" w:hAnsiTheme="majorBidi" w:cstheme="majorBidi"/>
                <w:color w:val="000000"/>
                <w:sz w:val="19"/>
                <w:szCs w:val="19"/>
                <w:lang w:bidi="ar-LY"/>
              </w:rPr>
              <w:t>± 0.51</w:t>
            </w:r>
            <w:r w:rsidRPr="0026604A">
              <w:rPr>
                <w:rFonts w:asciiTheme="majorBidi" w:hAnsiTheme="majorBidi" w:cstheme="majorBidi"/>
                <w:color w:val="000000"/>
                <w:sz w:val="19"/>
                <w:szCs w:val="19"/>
                <w:vertAlign w:val="superscript"/>
                <w:lang w:bidi="ar-LY"/>
              </w:rPr>
              <w:t>b</w:t>
            </w:r>
          </w:p>
        </w:tc>
        <w:tc>
          <w:tcPr>
            <w:tcW w:w="2430" w:type="dxa"/>
            <w:gridSpan w:val="2"/>
            <w:tcBorders>
              <w:left w:val="single" w:sz="4" w:space="0" w:color="auto"/>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3.76</w:t>
            </w:r>
            <w:r w:rsidR="007C3420" w:rsidRPr="0026604A">
              <w:rPr>
                <w:rFonts w:asciiTheme="majorBidi" w:hAnsiTheme="majorBidi" w:cstheme="majorBidi"/>
                <w:color w:val="000000"/>
                <w:sz w:val="19"/>
                <w:szCs w:val="19"/>
                <w:lang w:bidi="ar-LY"/>
              </w:rPr>
              <w:t>± 0.54</w:t>
            </w:r>
            <w:r w:rsidRPr="0026604A">
              <w:rPr>
                <w:rFonts w:asciiTheme="majorBidi" w:hAnsiTheme="majorBidi" w:cstheme="majorBidi"/>
                <w:color w:val="000000"/>
                <w:sz w:val="19"/>
                <w:szCs w:val="19"/>
                <w:vertAlign w:val="superscript"/>
                <w:lang w:bidi="ar-LY"/>
              </w:rPr>
              <w:t>b</w:t>
            </w:r>
          </w:p>
        </w:tc>
      </w:tr>
      <w:tr w:rsidR="0011228A" w:rsidRPr="0026604A" w:rsidTr="00C1576D">
        <w:trPr>
          <w:trHeight w:val="20"/>
        </w:trPr>
        <w:tc>
          <w:tcPr>
            <w:tcW w:w="2230" w:type="dxa"/>
            <w:tcBorders>
              <w:left w:val="nil"/>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right"/>
              <w:rPr>
                <w:rFonts w:asciiTheme="majorBidi" w:hAnsiTheme="majorBidi" w:cstheme="majorBidi"/>
                <w:b/>
                <w:bCs/>
                <w:color w:val="000000"/>
                <w:sz w:val="19"/>
                <w:szCs w:val="19"/>
                <w:rtl/>
                <w:lang w:bidi="ar-LY"/>
              </w:rPr>
            </w:pPr>
            <w:r w:rsidRPr="0026604A">
              <w:rPr>
                <w:rFonts w:asciiTheme="majorBidi" w:hAnsiTheme="majorBidi" w:cstheme="majorBidi"/>
                <w:b/>
                <w:bCs/>
                <w:color w:val="000000"/>
                <w:sz w:val="19"/>
                <w:szCs w:val="19"/>
                <w:lang w:bidi="ar-LY"/>
              </w:rPr>
              <w:t xml:space="preserve">1000 </w:t>
            </w:r>
            <w:proofErr w:type="spellStart"/>
            <w:r w:rsidRPr="0026604A">
              <w:rPr>
                <w:rFonts w:asciiTheme="majorBidi" w:hAnsiTheme="majorBidi" w:cstheme="majorBidi"/>
                <w:b/>
                <w:bCs/>
                <w:color w:val="000000"/>
                <w:sz w:val="19"/>
                <w:szCs w:val="19"/>
                <w:lang w:bidi="ar-LY"/>
              </w:rPr>
              <w:t>ppm</w:t>
            </w:r>
            <w:proofErr w:type="spellEnd"/>
          </w:p>
        </w:tc>
        <w:tc>
          <w:tcPr>
            <w:tcW w:w="1838" w:type="dxa"/>
            <w:tcBorders>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3.16</w:t>
            </w:r>
            <w:r w:rsidR="007C3420" w:rsidRPr="0026604A">
              <w:rPr>
                <w:rFonts w:asciiTheme="majorBidi" w:hAnsiTheme="majorBidi" w:cstheme="majorBidi"/>
                <w:color w:val="000000"/>
                <w:sz w:val="19"/>
                <w:szCs w:val="19"/>
                <w:lang w:bidi="ar-LY"/>
              </w:rPr>
              <w:t>± 0.55</w:t>
            </w:r>
            <w:r w:rsidRPr="0026604A">
              <w:rPr>
                <w:rFonts w:asciiTheme="majorBidi" w:hAnsiTheme="majorBidi" w:cstheme="majorBidi"/>
                <w:color w:val="000000"/>
                <w:sz w:val="19"/>
                <w:szCs w:val="19"/>
                <w:vertAlign w:val="superscript"/>
                <w:lang w:bidi="ar-LY"/>
              </w:rPr>
              <w:t>b</w:t>
            </w:r>
          </w:p>
        </w:tc>
        <w:tc>
          <w:tcPr>
            <w:tcW w:w="1530" w:type="dxa"/>
            <w:tcBorders>
              <w:left w:val="single" w:sz="4" w:space="0" w:color="auto"/>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3.70</w:t>
            </w:r>
            <w:r w:rsidR="007C3420" w:rsidRPr="0026604A">
              <w:rPr>
                <w:rFonts w:asciiTheme="majorBidi" w:hAnsiTheme="majorBidi" w:cstheme="majorBidi"/>
                <w:color w:val="000000"/>
                <w:sz w:val="19"/>
                <w:szCs w:val="19"/>
                <w:lang w:bidi="ar-LY"/>
              </w:rPr>
              <w:t>± 1.07</w:t>
            </w:r>
            <w:r w:rsidRPr="0026604A">
              <w:rPr>
                <w:rFonts w:asciiTheme="majorBidi" w:hAnsiTheme="majorBidi" w:cstheme="majorBidi"/>
                <w:color w:val="000000"/>
                <w:sz w:val="19"/>
                <w:szCs w:val="19"/>
                <w:vertAlign w:val="superscript"/>
                <w:lang w:bidi="ar-LY"/>
              </w:rPr>
              <w:t>b</w:t>
            </w:r>
          </w:p>
        </w:tc>
        <w:tc>
          <w:tcPr>
            <w:tcW w:w="1440" w:type="dxa"/>
            <w:tcBorders>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2.53</w:t>
            </w:r>
            <w:r w:rsidR="007C3420" w:rsidRPr="0026604A">
              <w:rPr>
                <w:rFonts w:asciiTheme="majorBidi" w:hAnsiTheme="majorBidi" w:cstheme="majorBidi"/>
                <w:color w:val="000000"/>
                <w:sz w:val="19"/>
                <w:szCs w:val="19"/>
                <w:lang w:bidi="ar-LY"/>
              </w:rPr>
              <w:t>± 0.55</w:t>
            </w:r>
            <w:r w:rsidRPr="0026604A">
              <w:rPr>
                <w:rFonts w:asciiTheme="majorBidi" w:hAnsiTheme="majorBidi" w:cstheme="majorBidi"/>
                <w:color w:val="000000"/>
                <w:sz w:val="19"/>
                <w:szCs w:val="19"/>
                <w:vertAlign w:val="superscript"/>
                <w:lang w:bidi="ar-LY"/>
              </w:rPr>
              <w:t>c</w:t>
            </w:r>
          </w:p>
        </w:tc>
        <w:tc>
          <w:tcPr>
            <w:tcW w:w="2430" w:type="dxa"/>
            <w:gridSpan w:val="2"/>
            <w:tcBorders>
              <w:left w:val="single" w:sz="4" w:space="0" w:color="auto"/>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2.96</w:t>
            </w:r>
            <w:r w:rsidR="007C3420" w:rsidRPr="0026604A">
              <w:rPr>
                <w:rFonts w:asciiTheme="majorBidi" w:hAnsiTheme="majorBidi" w:cstheme="majorBidi"/>
                <w:color w:val="000000"/>
                <w:sz w:val="19"/>
                <w:szCs w:val="19"/>
                <w:lang w:bidi="ar-LY"/>
              </w:rPr>
              <w:t>± 0.98</w:t>
            </w:r>
            <w:r w:rsidRPr="0026604A">
              <w:rPr>
                <w:rFonts w:asciiTheme="majorBidi" w:hAnsiTheme="majorBidi" w:cstheme="majorBidi"/>
                <w:color w:val="000000"/>
                <w:sz w:val="19"/>
                <w:szCs w:val="19"/>
                <w:vertAlign w:val="superscript"/>
                <w:lang w:bidi="ar-LY"/>
              </w:rPr>
              <w:t>c</w:t>
            </w:r>
          </w:p>
        </w:tc>
      </w:tr>
      <w:tr w:rsidR="0011228A" w:rsidRPr="0026604A" w:rsidTr="00C1576D">
        <w:trPr>
          <w:trHeight w:val="20"/>
        </w:trPr>
        <w:tc>
          <w:tcPr>
            <w:tcW w:w="2230" w:type="dxa"/>
            <w:tcBorders>
              <w:left w:val="nil"/>
              <w:bottom w:val="single" w:sz="8" w:space="0" w:color="000000"/>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right"/>
              <w:rPr>
                <w:rFonts w:asciiTheme="majorBidi" w:hAnsiTheme="majorBidi" w:cstheme="majorBidi"/>
                <w:b/>
                <w:bCs/>
                <w:color w:val="000000"/>
                <w:sz w:val="19"/>
                <w:szCs w:val="19"/>
                <w:rtl/>
                <w:lang w:bidi="ar-LY"/>
              </w:rPr>
            </w:pPr>
            <w:r w:rsidRPr="0026604A">
              <w:rPr>
                <w:rFonts w:asciiTheme="majorBidi" w:hAnsiTheme="majorBidi" w:cstheme="majorBidi"/>
                <w:b/>
                <w:bCs/>
                <w:color w:val="000000"/>
                <w:sz w:val="19"/>
                <w:szCs w:val="19"/>
                <w:lang w:bidi="ar-LY"/>
              </w:rPr>
              <w:t xml:space="preserve">2000 </w:t>
            </w:r>
            <w:proofErr w:type="spellStart"/>
            <w:r w:rsidRPr="0026604A">
              <w:rPr>
                <w:rFonts w:asciiTheme="majorBidi" w:hAnsiTheme="majorBidi" w:cstheme="majorBidi"/>
                <w:b/>
                <w:bCs/>
                <w:color w:val="000000"/>
                <w:sz w:val="19"/>
                <w:szCs w:val="19"/>
                <w:lang w:bidi="ar-LY"/>
              </w:rPr>
              <w:t>ppm</w:t>
            </w:r>
            <w:proofErr w:type="spellEnd"/>
          </w:p>
        </w:tc>
        <w:tc>
          <w:tcPr>
            <w:tcW w:w="1838" w:type="dxa"/>
            <w:tcBorders>
              <w:left w:val="single" w:sz="8" w:space="0" w:color="000000"/>
              <w:bottom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2.13</w:t>
            </w:r>
            <w:r w:rsidR="007C3420" w:rsidRPr="0026604A">
              <w:rPr>
                <w:rFonts w:asciiTheme="majorBidi" w:hAnsiTheme="majorBidi" w:cstheme="majorBidi"/>
                <w:color w:val="000000"/>
                <w:sz w:val="19"/>
                <w:szCs w:val="19"/>
                <w:lang w:bidi="ar-LY"/>
              </w:rPr>
              <w:t>± 0.51</w:t>
            </w:r>
            <w:r w:rsidRPr="0026604A">
              <w:rPr>
                <w:rFonts w:asciiTheme="majorBidi" w:hAnsiTheme="majorBidi" w:cstheme="majorBidi"/>
                <w:color w:val="000000"/>
                <w:sz w:val="19"/>
                <w:szCs w:val="19"/>
                <w:vertAlign w:val="superscript"/>
                <w:lang w:bidi="ar-LY"/>
              </w:rPr>
              <w:t>c</w:t>
            </w:r>
          </w:p>
        </w:tc>
        <w:tc>
          <w:tcPr>
            <w:tcW w:w="1530" w:type="dxa"/>
            <w:tcBorders>
              <w:left w:val="single" w:sz="4" w:space="0" w:color="auto"/>
              <w:bottom w:val="single" w:sz="8" w:space="0" w:color="000000"/>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2.80</w:t>
            </w:r>
            <w:r w:rsidR="007C3420" w:rsidRPr="0026604A">
              <w:rPr>
                <w:rFonts w:asciiTheme="majorBidi" w:hAnsiTheme="majorBidi" w:cstheme="majorBidi"/>
                <w:color w:val="000000"/>
                <w:sz w:val="19"/>
                <w:szCs w:val="19"/>
                <w:lang w:bidi="ar-LY"/>
              </w:rPr>
              <w:t>± 0.54</w:t>
            </w:r>
            <w:r w:rsidRPr="0026604A">
              <w:rPr>
                <w:rFonts w:asciiTheme="majorBidi" w:hAnsiTheme="majorBidi" w:cstheme="majorBidi"/>
                <w:color w:val="000000"/>
                <w:sz w:val="19"/>
                <w:szCs w:val="19"/>
                <w:vertAlign w:val="superscript"/>
                <w:lang w:bidi="ar-LY"/>
              </w:rPr>
              <w:t>c</w:t>
            </w:r>
          </w:p>
        </w:tc>
        <w:tc>
          <w:tcPr>
            <w:tcW w:w="1440" w:type="dxa"/>
            <w:tcBorders>
              <w:left w:val="single" w:sz="8" w:space="0" w:color="000000"/>
              <w:bottom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1.46</w:t>
            </w:r>
            <w:r w:rsidR="007C3420" w:rsidRPr="0026604A">
              <w:rPr>
                <w:rFonts w:asciiTheme="majorBidi" w:hAnsiTheme="majorBidi" w:cstheme="majorBidi"/>
                <w:color w:val="000000"/>
                <w:sz w:val="19"/>
                <w:szCs w:val="19"/>
                <w:lang w:bidi="ar-LY"/>
              </w:rPr>
              <w:t>± 0.17</w:t>
            </w:r>
            <w:r w:rsidRPr="0026604A">
              <w:rPr>
                <w:rFonts w:asciiTheme="majorBidi" w:hAnsiTheme="majorBidi" w:cstheme="majorBidi"/>
                <w:color w:val="000000"/>
                <w:sz w:val="19"/>
                <w:szCs w:val="19"/>
                <w:vertAlign w:val="superscript"/>
                <w:lang w:bidi="ar-LY"/>
              </w:rPr>
              <w:t>d</w:t>
            </w:r>
          </w:p>
        </w:tc>
        <w:tc>
          <w:tcPr>
            <w:tcW w:w="2430" w:type="dxa"/>
            <w:gridSpan w:val="2"/>
            <w:tcBorders>
              <w:left w:val="single" w:sz="4" w:space="0" w:color="auto"/>
              <w:bottom w:val="single" w:sz="8" w:space="0" w:color="000000"/>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2.33</w:t>
            </w:r>
            <w:r w:rsidR="007C3420" w:rsidRPr="0026604A">
              <w:rPr>
                <w:rFonts w:asciiTheme="majorBidi" w:hAnsiTheme="majorBidi" w:cstheme="majorBidi"/>
                <w:color w:val="000000"/>
                <w:sz w:val="19"/>
                <w:szCs w:val="19"/>
                <w:lang w:bidi="ar-LY"/>
              </w:rPr>
              <w:t>± 0.12</w:t>
            </w:r>
            <w:r w:rsidRPr="0026604A">
              <w:rPr>
                <w:rFonts w:asciiTheme="majorBidi" w:hAnsiTheme="majorBidi" w:cstheme="majorBidi"/>
                <w:color w:val="000000"/>
                <w:sz w:val="19"/>
                <w:szCs w:val="19"/>
                <w:vertAlign w:val="superscript"/>
                <w:lang w:bidi="ar-LY"/>
              </w:rPr>
              <w:t>c</w:t>
            </w:r>
          </w:p>
        </w:tc>
      </w:tr>
      <w:tr w:rsidR="0011228A" w:rsidRPr="0026604A" w:rsidTr="00C1576D">
        <w:trPr>
          <w:trHeight w:val="20"/>
        </w:trPr>
        <w:tc>
          <w:tcPr>
            <w:tcW w:w="2230" w:type="dxa"/>
            <w:tcBorders>
              <w:top w:val="single" w:sz="8" w:space="0" w:color="000000"/>
              <w:left w:val="nil"/>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right"/>
              <w:rPr>
                <w:rFonts w:asciiTheme="majorBidi" w:hAnsiTheme="majorBidi" w:cstheme="majorBidi"/>
                <w:color w:val="000000"/>
                <w:sz w:val="19"/>
                <w:szCs w:val="19"/>
                <w:lang w:bidi="ar-LY"/>
              </w:rPr>
            </w:pPr>
            <w:r w:rsidRPr="0026604A">
              <w:rPr>
                <w:rFonts w:asciiTheme="majorBidi" w:hAnsiTheme="majorBidi" w:cstheme="majorBidi"/>
                <w:color w:val="000000"/>
                <w:sz w:val="19"/>
                <w:szCs w:val="19"/>
                <w:lang w:bidi="ar-LY"/>
              </w:rPr>
              <w:t>FLSD (α=0.05)</w:t>
            </w:r>
          </w:p>
        </w:tc>
        <w:tc>
          <w:tcPr>
            <w:tcW w:w="1838" w:type="dxa"/>
            <w:tcBorders>
              <w:top w:val="single" w:sz="8" w:space="0" w:color="000000"/>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1.01</w:t>
            </w:r>
          </w:p>
        </w:tc>
        <w:tc>
          <w:tcPr>
            <w:tcW w:w="1530" w:type="dxa"/>
            <w:tcBorders>
              <w:top w:val="single" w:sz="8" w:space="0" w:color="000000"/>
              <w:left w:val="single" w:sz="4" w:space="0" w:color="auto"/>
              <w:right w:val="single" w:sz="8" w:space="0" w:color="000000"/>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0.80</w:t>
            </w:r>
          </w:p>
        </w:tc>
        <w:tc>
          <w:tcPr>
            <w:tcW w:w="1440" w:type="dxa"/>
            <w:tcBorders>
              <w:top w:val="single" w:sz="8" w:space="0" w:color="000000"/>
              <w:left w:val="single" w:sz="8" w:space="0" w:color="000000"/>
              <w:right w:val="single" w:sz="4" w:space="0" w:color="auto"/>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1.20</w:t>
            </w:r>
          </w:p>
        </w:tc>
        <w:tc>
          <w:tcPr>
            <w:tcW w:w="2430" w:type="dxa"/>
            <w:gridSpan w:val="2"/>
            <w:tcBorders>
              <w:top w:val="single" w:sz="8" w:space="0" w:color="000000"/>
              <w:left w:val="single" w:sz="4" w:space="0" w:color="auto"/>
              <w:right w:val="nil"/>
            </w:tcBorders>
            <w:shd w:val="clear" w:color="auto" w:fill="auto"/>
          </w:tcPr>
          <w:p w:rsidR="0011228A" w:rsidRPr="0026604A"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19"/>
                <w:szCs w:val="19"/>
                <w:rtl/>
                <w:lang w:bidi="ar-LY"/>
              </w:rPr>
            </w:pPr>
            <w:r w:rsidRPr="0026604A">
              <w:rPr>
                <w:rFonts w:asciiTheme="majorBidi" w:hAnsiTheme="majorBidi" w:cstheme="majorBidi"/>
                <w:color w:val="000000"/>
                <w:sz w:val="19"/>
                <w:szCs w:val="19"/>
                <w:lang w:bidi="ar-LY"/>
              </w:rPr>
              <w:t>0.69</w:t>
            </w:r>
          </w:p>
        </w:tc>
      </w:tr>
    </w:tbl>
    <w:p w:rsidR="0011228A" w:rsidRPr="0026604A" w:rsidRDefault="0011228A" w:rsidP="00C1576D">
      <w:pPr>
        <w:spacing w:after="0" w:line="240" w:lineRule="auto"/>
        <w:rPr>
          <w:rFonts w:asciiTheme="majorBidi" w:hAnsiTheme="majorBidi" w:cstheme="majorBidi"/>
          <w:sz w:val="19"/>
          <w:szCs w:val="19"/>
        </w:rPr>
      </w:pPr>
      <w:r w:rsidRPr="0026604A">
        <w:rPr>
          <w:rFonts w:asciiTheme="majorBidi" w:hAnsiTheme="majorBidi" w:cstheme="majorBidi"/>
          <w:sz w:val="19"/>
          <w:szCs w:val="19"/>
        </w:rPr>
        <w:t>Values followed by the same letter(s) in each column don’t differ significantly according to FLSD test (</w:t>
      </w:r>
      <w:r w:rsidRPr="0026604A">
        <w:rPr>
          <w:rFonts w:asciiTheme="majorBidi" w:hAnsiTheme="majorBidi" w:cstheme="majorBidi"/>
          <w:i/>
          <w:iCs/>
          <w:sz w:val="19"/>
          <w:szCs w:val="19"/>
        </w:rPr>
        <w:t xml:space="preserve">P≤ </w:t>
      </w:r>
      <w:r w:rsidRPr="0026604A">
        <w:rPr>
          <w:rFonts w:asciiTheme="majorBidi" w:hAnsiTheme="majorBidi" w:cstheme="majorBidi"/>
          <w:sz w:val="19"/>
          <w:szCs w:val="19"/>
        </w:rPr>
        <w:t>0.05).</w:t>
      </w:r>
    </w:p>
    <w:p w:rsidR="0026604A" w:rsidRDefault="0011228A" w:rsidP="0026604A">
      <w:pPr>
        <w:autoSpaceDE w:val="0"/>
        <w:autoSpaceDN w:val="0"/>
        <w:adjustRightInd w:val="0"/>
        <w:spacing w:after="0" w:line="240" w:lineRule="auto"/>
        <w:jc w:val="both"/>
        <w:rPr>
          <w:rStyle w:val="hps"/>
          <w:rFonts w:asciiTheme="majorBidi" w:hAnsiTheme="majorBidi" w:cstheme="majorBidi" w:hint="eastAsia"/>
          <w:color w:val="222222"/>
          <w:sz w:val="19"/>
          <w:szCs w:val="19"/>
          <w:lang w:eastAsia="zh-CN"/>
        </w:rPr>
      </w:pPr>
      <w:r w:rsidRPr="0026604A">
        <w:rPr>
          <w:rStyle w:val="hps"/>
          <w:rFonts w:asciiTheme="majorBidi" w:hAnsiTheme="majorBidi" w:cstheme="majorBidi"/>
          <w:color w:val="222222"/>
          <w:sz w:val="19"/>
          <w:szCs w:val="19"/>
        </w:rPr>
        <w:t xml:space="preserve">Control: free from chemical activator. </w:t>
      </w:r>
      <w:r w:rsidRPr="0026604A">
        <w:rPr>
          <w:rFonts w:asciiTheme="majorBidi" w:hAnsiTheme="majorBidi" w:cstheme="majorBidi"/>
          <w:sz w:val="19"/>
          <w:szCs w:val="19"/>
        </w:rPr>
        <w:t xml:space="preserve">Average represents three replicates. </w:t>
      </w:r>
      <w:proofErr w:type="spellStart"/>
      <w:proofErr w:type="gramStart"/>
      <w:r w:rsidRPr="0026604A">
        <w:rPr>
          <w:rStyle w:val="hps"/>
          <w:rFonts w:asciiTheme="majorBidi" w:hAnsiTheme="majorBidi" w:cstheme="majorBidi"/>
          <w:color w:val="222222"/>
          <w:sz w:val="19"/>
          <w:szCs w:val="19"/>
        </w:rPr>
        <w:t>ppm</w:t>
      </w:r>
      <w:proofErr w:type="spellEnd"/>
      <w:proofErr w:type="gramEnd"/>
      <w:r w:rsidRPr="0026604A">
        <w:rPr>
          <w:rStyle w:val="hps"/>
          <w:rFonts w:asciiTheme="majorBidi" w:hAnsiTheme="majorBidi" w:cstheme="majorBidi"/>
          <w:color w:val="222222"/>
          <w:sz w:val="19"/>
          <w:szCs w:val="19"/>
        </w:rPr>
        <w:t xml:space="preserve"> (part per million).</w:t>
      </w:r>
    </w:p>
    <w:p w:rsidR="00D56788" w:rsidRDefault="00D56788" w:rsidP="0026604A">
      <w:pPr>
        <w:autoSpaceDE w:val="0"/>
        <w:autoSpaceDN w:val="0"/>
        <w:adjustRightInd w:val="0"/>
        <w:spacing w:after="0" w:line="240" w:lineRule="auto"/>
        <w:jc w:val="both"/>
        <w:rPr>
          <w:rStyle w:val="hps"/>
          <w:rFonts w:asciiTheme="majorBidi" w:hAnsiTheme="majorBidi" w:cstheme="majorBidi" w:hint="eastAsia"/>
          <w:color w:val="222222"/>
          <w:sz w:val="19"/>
          <w:szCs w:val="19"/>
          <w:lang w:eastAsia="zh-CN"/>
        </w:rPr>
      </w:pPr>
    </w:p>
    <w:p w:rsidR="00D56788" w:rsidRDefault="00D56788" w:rsidP="0026604A">
      <w:pPr>
        <w:autoSpaceDE w:val="0"/>
        <w:autoSpaceDN w:val="0"/>
        <w:adjustRightInd w:val="0"/>
        <w:spacing w:after="0" w:line="240" w:lineRule="auto"/>
        <w:jc w:val="both"/>
        <w:rPr>
          <w:rStyle w:val="hps"/>
          <w:rFonts w:asciiTheme="majorBidi" w:hAnsiTheme="majorBidi" w:cstheme="majorBidi" w:hint="eastAsia"/>
          <w:color w:val="222222"/>
          <w:sz w:val="19"/>
          <w:szCs w:val="19"/>
          <w:lang w:eastAsia="zh-CN"/>
        </w:rPr>
      </w:pPr>
    </w:p>
    <w:p w:rsidR="00C1576D" w:rsidRDefault="00C1576D" w:rsidP="00C1576D">
      <w:pPr>
        <w:autoSpaceDE w:val="0"/>
        <w:autoSpaceDN w:val="0"/>
        <w:adjustRightInd w:val="0"/>
        <w:spacing w:after="0" w:line="240" w:lineRule="auto"/>
        <w:ind w:firstLine="720"/>
        <w:jc w:val="both"/>
        <w:rPr>
          <w:rStyle w:val="hps"/>
          <w:rFonts w:asciiTheme="majorBidi" w:hAnsiTheme="majorBidi" w:cstheme="majorBidi"/>
          <w:color w:val="222222"/>
          <w:sz w:val="20"/>
          <w:szCs w:val="20"/>
          <w:lang w:bidi="ar-LY"/>
        </w:rPr>
        <w:sectPr w:rsidR="00C1576D" w:rsidSect="005A601C">
          <w:type w:val="continuous"/>
          <w:pgSz w:w="12240" w:h="15840" w:code="1"/>
          <w:pgMar w:top="1440" w:right="1440" w:bottom="1440" w:left="1440" w:header="720" w:footer="720" w:gutter="0"/>
          <w:cols w:space="720"/>
          <w:docGrid w:linePitch="360"/>
        </w:sectPr>
      </w:pPr>
    </w:p>
    <w:p w:rsidR="0011228A" w:rsidRDefault="0011228A" w:rsidP="00C1576D">
      <w:pPr>
        <w:autoSpaceDE w:val="0"/>
        <w:autoSpaceDN w:val="0"/>
        <w:adjustRightInd w:val="0"/>
        <w:spacing w:after="0" w:line="240" w:lineRule="auto"/>
        <w:ind w:firstLine="720"/>
        <w:jc w:val="both"/>
        <w:rPr>
          <w:rStyle w:val="hps"/>
          <w:rFonts w:asciiTheme="majorBidi" w:hAnsiTheme="majorBidi" w:cstheme="majorBidi"/>
          <w:color w:val="222222"/>
          <w:sz w:val="20"/>
          <w:szCs w:val="20"/>
          <w:lang w:eastAsia="zh-CN" w:bidi="ar-LY"/>
        </w:rPr>
      </w:pPr>
      <w:r w:rsidRPr="00C1576D">
        <w:rPr>
          <w:rStyle w:val="hps"/>
          <w:rFonts w:asciiTheme="majorBidi" w:hAnsiTheme="majorBidi" w:cstheme="majorBidi"/>
          <w:color w:val="222222"/>
          <w:sz w:val="20"/>
          <w:szCs w:val="20"/>
          <w:lang w:bidi="ar-LY"/>
        </w:rPr>
        <w:lastRenderedPageBreak/>
        <w:t xml:space="preserve">Measurements of inhibition percentage for both chemical activators and for both fungi showed that 500 </w:t>
      </w:r>
      <w:proofErr w:type="spellStart"/>
      <w:r w:rsidRPr="00C1576D">
        <w:rPr>
          <w:rStyle w:val="hps"/>
          <w:rFonts w:asciiTheme="majorBidi" w:hAnsiTheme="majorBidi" w:cstheme="majorBidi"/>
          <w:color w:val="222222"/>
          <w:sz w:val="20"/>
          <w:szCs w:val="20"/>
          <w:lang w:bidi="ar-LY"/>
        </w:rPr>
        <w:t>ppm</w:t>
      </w:r>
      <w:proofErr w:type="spellEnd"/>
      <w:r w:rsidRPr="00C1576D">
        <w:rPr>
          <w:rStyle w:val="hps"/>
          <w:rFonts w:asciiTheme="majorBidi" w:hAnsiTheme="majorBidi" w:cstheme="majorBidi"/>
          <w:color w:val="222222"/>
          <w:sz w:val="20"/>
          <w:szCs w:val="20"/>
          <w:lang w:bidi="ar-LY"/>
        </w:rPr>
        <w:t xml:space="preserve"> (Table 2) showed low percentage reduction of growth compared to other two concentrations (1000 </w:t>
      </w:r>
      <w:proofErr w:type="spellStart"/>
      <w:r w:rsidRPr="00C1576D">
        <w:rPr>
          <w:rStyle w:val="hps"/>
          <w:rFonts w:asciiTheme="majorBidi" w:hAnsiTheme="majorBidi" w:cstheme="majorBidi"/>
          <w:color w:val="222222"/>
          <w:sz w:val="20"/>
          <w:szCs w:val="20"/>
          <w:lang w:bidi="ar-LY"/>
        </w:rPr>
        <w:t>ppm</w:t>
      </w:r>
      <w:proofErr w:type="spellEnd"/>
      <w:r w:rsidRPr="00C1576D">
        <w:rPr>
          <w:rStyle w:val="hps"/>
          <w:rFonts w:asciiTheme="majorBidi" w:hAnsiTheme="majorBidi" w:cstheme="majorBidi"/>
          <w:color w:val="222222"/>
          <w:sz w:val="20"/>
          <w:szCs w:val="20"/>
          <w:lang w:bidi="ar-LY"/>
        </w:rPr>
        <w:t xml:space="preserve"> and 2000 </w:t>
      </w:r>
      <w:proofErr w:type="spellStart"/>
      <w:r w:rsidRPr="00C1576D">
        <w:rPr>
          <w:rStyle w:val="hps"/>
          <w:rFonts w:asciiTheme="majorBidi" w:hAnsiTheme="majorBidi" w:cstheme="majorBidi"/>
          <w:color w:val="222222"/>
          <w:sz w:val="20"/>
          <w:szCs w:val="20"/>
          <w:lang w:bidi="ar-LY"/>
        </w:rPr>
        <w:t>ppm</w:t>
      </w:r>
      <w:proofErr w:type="spellEnd"/>
      <w:r w:rsidRPr="00C1576D">
        <w:rPr>
          <w:rStyle w:val="hps"/>
          <w:rFonts w:asciiTheme="majorBidi" w:hAnsiTheme="majorBidi" w:cstheme="majorBidi"/>
          <w:color w:val="222222"/>
          <w:sz w:val="20"/>
          <w:szCs w:val="20"/>
          <w:lang w:bidi="ar-LY"/>
        </w:rPr>
        <w:t xml:space="preserve">). It is clear from the measurements that the lowest percentage was for SA against INA for both </w:t>
      </w:r>
      <w:proofErr w:type="spellStart"/>
      <w:r w:rsidRPr="00C1576D">
        <w:rPr>
          <w:rStyle w:val="hps"/>
          <w:rFonts w:asciiTheme="majorBidi" w:hAnsiTheme="majorBidi" w:cstheme="majorBidi"/>
          <w:i/>
          <w:iCs/>
          <w:color w:val="222222"/>
          <w:sz w:val="20"/>
          <w:szCs w:val="20"/>
          <w:lang w:bidi="ar-LY"/>
        </w:rPr>
        <w:t>F.o.l</w:t>
      </w:r>
      <w:proofErr w:type="spellEnd"/>
      <w:r w:rsidRPr="00C1576D">
        <w:rPr>
          <w:rStyle w:val="hps"/>
          <w:rFonts w:asciiTheme="majorBidi" w:hAnsiTheme="majorBidi" w:cstheme="majorBidi"/>
          <w:color w:val="222222"/>
          <w:sz w:val="20"/>
          <w:szCs w:val="20"/>
          <w:lang w:bidi="ar-LY"/>
        </w:rPr>
        <w:t xml:space="preserve"> and </w:t>
      </w:r>
      <w:proofErr w:type="spellStart"/>
      <w:r w:rsidRPr="00C1576D">
        <w:rPr>
          <w:rStyle w:val="hps"/>
          <w:rFonts w:asciiTheme="majorBidi" w:hAnsiTheme="majorBidi" w:cstheme="majorBidi"/>
          <w:i/>
          <w:iCs/>
          <w:color w:val="222222"/>
          <w:sz w:val="20"/>
          <w:szCs w:val="20"/>
          <w:lang w:bidi="ar-LY"/>
        </w:rPr>
        <w:t>F.o.c</w:t>
      </w:r>
      <w:proofErr w:type="spellEnd"/>
      <w:r w:rsidRPr="00C1576D">
        <w:rPr>
          <w:rStyle w:val="hps"/>
          <w:rFonts w:asciiTheme="majorBidi" w:hAnsiTheme="majorBidi" w:cstheme="majorBidi"/>
          <w:i/>
          <w:iCs/>
          <w:color w:val="222222"/>
          <w:sz w:val="20"/>
          <w:szCs w:val="20"/>
          <w:lang w:bidi="ar-LY"/>
        </w:rPr>
        <w:t xml:space="preserve">. </w:t>
      </w:r>
      <w:r w:rsidRPr="00C1576D">
        <w:rPr>
          <w:rStyle w:val="hps"/>
          <w:rFonts w:asciiTheme="majorBidi" w:hAnsiTheme="majorBidi" w:cstheme="majorBidi"/>
          <w:color w:val="222222"/>
          <w:sz w:val="20"/>
          <w:szCs w:val="20"/>
        </w:rPr>
        <w:t>Increasing concentrations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SA</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INA</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 the</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growth medium</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resulted in</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increased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inhibition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the growth of</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fungus</w:t>
      </w:r>
      <w:r w:rsidRPr="00C1576D">
        <w:rPr>
          <w:rFonts w:asciiTheme="majorBidi" w:hAnsiTheme="majorBidi" w:cstheme="majorBidi"/>
          <w:color w:val="222222"/>
          <w:sz w:val="20"/>
          <w:szCs w:val="20"/>
        </w:rPr>
        <w:t xml:space="preserve">, where </w:t>
      </w:r>
      <w:r w:rsidRPr="00C1576D">
        <w:rPr>
          <w:rStyle w:val="hps"/>
          <w:rFonts w:asciiTheme="majorBidi" w:hAnsiTheme="majorBidi" w:cstheme="majorBidi"/>
          <w:color w:val="222222"/>
          <w:sz w:val="20"/>
          <w:szCs w:val="20"/>
        </w:rPr>
        <w:t>it seems that</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high concentrations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 toxic</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act also as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hinder</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vital processes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building</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necessary</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compounds;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coenzymes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and nucleic acids</w:t>
      </w:r>
      <w:r w:rsidRPr="00C1576D">
        <w:rPr>
          <w:rFonts w:asciiTheme="majorBidi" w:hAnsiTheme="majorBidi" w:cstheme="majorBidi"/>
          <w:color w:val="222222"/>
          <w:sz w:val="20"/>
          <w:szCs w:val="20"/>
        </w:rPr>
        <w:t xml:space="preserve"> </w:t>
      </w:r>
      <w:r w:rsidRPr="00C1576D">
        <w:rPr>
          <w:rStyle w:val="hps"/>
          <w:rFonts w:asciiTheme="majorBidi" w:hAnsiTheme="majorBidi" w:cstheme="majorBidi"/>
          <w:color w:val="222222"/>
          <w:sz w:val="20"/>
          <w:szCs w:val="20"/>
        </w:rPr>
        <w:t>of the fungus. These findings were not completely agreed with El-</w:t>
      </w:r>
      <w:proofErr w:type="spellStart"/>
      <w:r w:rsidRPr="00C1576D">
        <w:rPr>
          <w:rStyle w:val="hps"/>
          <w:rFonts w:asciiTheme="majorBidi" w:hAnsiTheme="majorBidi" w:cstheme="majorBidi"/>
          <w:color w:val="222222"/>
          <w:sz w:val="20"/>
          <w:szCs w:val="20"/>
        </w:rPr>
        <w:t>Mougy</w:t>
      </w:r>
      <w:proofErr w:type="spellEnd"/>
      <w:r w:rsidRPr="00C1576D">
        <w:rPr>
          <w:rStyle w:val="hps"/>
          <w:rFonts w:asciiTheme="majorBidi" w:hAnsiTheme="majorBidi" w:cstheme="majorBidi"/>
          <w:color w:val="222222"/>
          <w:sz w:val="20"/>
          <w:szCs w:val="20"/>
        </w:rPr>
        <w:t xml:space="preserve"> (2002) who found that </w:t>
      </w:r>
      <w:proofErr w:type="spellStart"/>
      <w:r w:rsidRPr="00C1576D">
        <w:rPr>
          <w:rStyle w:val="hps"/>
          <w:rFonts w:asciiTheme="majorBidi" w:hAnsiTheme="majorBidi" w:cstheme="majorBidi"/>
          <w:i/>
          <w:iCs/>
          <w:color w:val="222222"/>
          <w:sz w:val="20"/>
          <w:szCs w:val="20"/>
        </w:rPr>
        <w:t>F.o.l</w:t>
      </w:r>
      <w:proofErr w:type="spellEnd"/>
      <w:r w:rsidRPr="00C1576D">
        <w:rPr>
          <w:rStyle w:val="hps"/>
          <w:rFonts w:asciiTheme="majorBidi" w:hAnsiTheme="majorBidi" w:cstheme="majorBidi"/>
          <w:color w:val="222222"/>
          <w:sz w:val="20"/>
          <w:szCs w:val="20"/>
        </w:rPr>
        <w:t xml:space="preserve"> growth inhibited by increasing SA concentrations over 40 </w:t>
      </w:r>
      <w:proofErr w:type="spellStart"/>
      <w:r w:rsidRPr="00C1576D">
        <w:rPr>
          <w:rStyle w:val="hps"/>
          <w:rFonts w:asciiTheme="majorBidi" w:hAnsiTheme="majorBidi" w:cstheme="majorBidi"/>
          <w:color w:val="222222"/>
          <w:sz w:val="20"/>
          <w:szCs w:val="20"/>
        </w:rPr>
        <w:t>mM</w:t>
      </w:r>
      <w:proofErr w:type="spellEnd"/>
      <w:r w:rsidRPr="00C1576D">
        <w:rPr>
          <w:rStyle w:val="hps"/>
          <w:rFonts w:asciiTheme="majorBidi" w:hAnsiTheme="majorBidi" w:cstheme="majorBidi"/>
          <w:color w:val="222222"/>
          <w:sz w:val="20"/>
          <w:szCs w:val="20"/>
        </w:rPr>
        <w:t xml:space="preserve"> only.</w:t>
      </w:r>
      <w:r w:rsidRPr="00C1576D">
        <w:rPr>
          <w:rStyle w:val="hps"/>
          <w:rFonts w:asciiTheme="majorBidi" w:hAnsiTheme="majorBidi" w:cstheme="majorBidi"/>
          <w:color w:val="222222"/>
          <w:sz w:val="20"/>
          <w:szCs w:val="20"/>
          <w:lang w:bidi="ar-LY"/>
        </w:rPr>
        <w:t xml:space="preserve"> Measurements of INA indicate to high inhibition by increasing the concentration which shows the toxic effects of the compound at these concentrations, although many studies have indicate that INA has no antifungal effects for many fungi. One of these studies are mentioned </w:t>
      </w:r>
      <w:proofErr w:type="spellStart"/>
      <w:r w:rsidRPr="00C1576D">
        <w:rPr>
          <w:rStyle w:val="hps"/>
          <w:rFonts w:asciiTheme="majorBidi" w:hAnsiTheme="majorBidi" w:cstheme="majorBidi"/>
          <w:color w:val="222222"/>
          <w:sz w:val="20"/>
          <w:szCs w:val="20"/>
          <w:lang w:bidi="ar-LY"/>
        </w:rPr>
        <w:t>Abdalhadi</w:t>
      </w:r>
      <w:proofErr w:type="spellEnd"/>
      <w:r w:rsidRPr="00C1576D">
        <w:rPr>
          <w:rStyle w:val="hps"/>
          <w:rFonts w:asciiTheme="majorBidi" w:hAnsiTheme="majorBidi" w:cstheme="majorBidi"/>
          <w:color w:val="222222"/>
          <w:sz w:val="20"/>
          <w:szCs w:val="20"/>
          <w:lang w:bidi="ar-LY"/>
        </w:rPr>
        <w:t xml:space="preserve"> (2011) in a study of the impact of chemical activators to induce systemic acquired resistance against tomato diseases where, concentrations (500, 750, and 1000 µl/L) have no inhibitory effects on radial growth, </w:t>
      </w:r>
      <w:proofErr w:type="spellStart"/>
      <w:r w:rsidRPr="00C1576D">
        <w:rPr>
          <w:rStyle w:val="hps"/>
          <w:rFonts w:asciiTheme="majorBidi" w:hAnsiTheme="majorBidi" w:cstheme="majorBidi"/>
          <w:color w:val="222222"/>
          <w:sz w:val="20"/>
          <w:szCs w:val="20"/>
          <w:lang w:bidi="ar-LY"/>
        </w:rPr>
        <w:t>hyphal</w:t>
      </w:r>
      <w:proofErr w:type="spellEnd"/>
      <w:r w:rsidRPr="00C1576D">
        <w:rPr>
          <w:rStyle w:val="hps"/>
          <w:rFonts w:asciiTheme="majorBidi" w:hAnsiTheme="majorBidi" w:cstheme="majorBidi"/>
          <w:color w:val="222222"/>
          <w:sz w:val="20"/>
          <w:szCs w:val="20"/>
          <w:lang w:bidi="ar-LY"/>
        </w:rPr>
        <w:t xml:space="preserve"> length and </w:t>
      </w:r>
      <w:proofErr w:type="spellStart"/>
      <w:r w:rsidRPr="00C1576D">
        <w:rPr>
          <w:rStyle w:val="hps"/>
          <w:rFonts w:asciiTheme="majorBidi" w:hAnsiTheme="majorBidi" w:cstheme="majorBidi"/>
          <w:color w:val="222222"/>
          <w:sz w:val="20"/>
          <w:szCs w:val="20"/>
          <w:lang w:bidi="ar-LY"/>
        </w:rPr>
        <w:t>hyphal</w:t>
      </w:r>
      <w:proofErr w:type="spellEnd"/>
      <w:r w:rsidRPr="00C1576D">
        <w:rPr>
          <w:rStyle w:val="hps"/>
          <w:rFonts w:asciiTheme="majorBidi" w:hAnsiTheme="majorBidi" w:cstheme="majorBidi"/>
          <w:color w:val="222222"/>
          <w:sz w:val="20"/>
          <w:szCs w:val="20"/>
          <w:lang w:bidi="ar-LY"/>
        </w:rPr>
        <w:t xml:space="preserve"> thickness for </w:t>
      </w:r>
      <w:proofErr w:type="spellStart"/>
      <w:r w:rsidRPr="00C1576D">
        <w:rPr>
          <w:rStyle w:val="hps"/>
          <w:rFonts w:asciiTheme="majorBidi" w:hAnsiTheme="majorBidi" w:cstheme="majorBidi"/>
          <w:i/>
          <w:iCs/>
          <w:color w:val="222222"/>
          <w:sz w:val="20"/>
          <w:szCs w:val="20"/>
          <w:lang w:bidi="ar-LY"/>
        </w:rPr>
        <w:t>Alternaria</w:t>
      </w:r>
      <w:proofErr w:type="spellEnd"/>
      <w:r w:rsidRPr="00C1576D">
        <w:rPr>
          <w:rStyle w:val="hps"/>
          <w:rFonts w:asciiTheme="majorBidi" w:hAnsiTheme="majorBidi" w:cstheme="majorBidi"/>
          <w:i/>
          <w:iCs/>
          <w:color w:val="222222"/>
          <w:sz w:val="20"/>
          <w:szCs w:val="20"/>
          <w:lang w:bidi="ar-LY"/>
        </w:rPr>
        <w:t xml:space="preserve"> </w:t>
      </w:r>
      <w:proofErr w:type="spellStart"/>
      <w:r w:rsidRPr="00C1576D">
        <w:rPr>
          <w:rStyle w:val="hps"/>
          <w:rFonts w:asciiTheme="majorBidi" w:hAnsiTheme="majorBidi" w:cstheme="majorBidi"/>
          <w:i/>
          <w:iCs/>
          <w:color w:val="222222"/>
          <w:sz w:val="20"/>
          <w:szCs w:val="20"/>
          <w:lang w:bidi="ar-LY"/>
        </w:rPr>
        <w:t>solani</w:t>
      </w:r>
      <w:proofErr w:type="spellEnd"/>
      <w:r w:rsidRPr="00C1576D">
        <w:rPr>
          <w:rStyle w:val="hps"/>
          <w:rFonts w:asciiTheme="majorBidi" w:hAnsiTheme="majorBidi" w:cstheme="majorBidi"/>
          <w:color w:val="222222"/>
          <w:sz w:val="20"/>
          <w:szCs w:val="20"/>
          <w:lang w:bidi="ar-LY"/>
        </w:rPr>
        <w:t xml:space="preserve"> and </w:t>
      </w:r>
      <w:proofErr w:type="spellStart"/>
      <w:r w:rsidRPr="00C1576D">
        <w:rPr>
          <w:rStyle w:val="hps"/>
          <w:rFonts w:asciiTheme="majorBidi" w:hAnsiTheme="majorBidi" w:cstheme="majorBidi"/>
          <w:i/>
          <w:iCs/>
          <w:color w:val="222222"/>
          <w:sz w:val="20"/>
          <w:szCs w:val="20"/>
          <w:lang w:bidi="ar-LY"/>
        </w:rPr>
        <w:t>Fusarium</w:t>
      </w:r>
      <w:proofErr w:type="spellEnd"/>
      <w:r w:rsidRPr="00C1576D">
        <w:rPr>
          <w:rStyle w:val="hps"/>
          <w:rFonts w:asciiTheme="majorBidi" w:hAnsiTheme="majorBidi" w:cstheme="majorBidi"/>
          <w:i/>
          <w:iCs/>
          <w:color w:val="222222"/>
          <w:sz w:val="20"/>
          <w:szCs w:val="20"/>
          <w:lang w:bidi="ar-LY"/>
        </w:rPr>
        <w:t xml:space="preserve"> </w:t>
      </w:r>
      <w:proofErr w:type="spellStart"/>
      <w:r w:rsidRPr="00C1576D">
        <w:rPr>
          <w:rStyle w:val="hps"/>
          <w:rFonts w:asciiTheme="majorBidi" w:hAnsiTheme="majorBidi" w:cstheme="majorBidi"/>
          <w:i/>
          <w:iCs/>
          <w:color w:val="222222"/>
          <w:sz w:val="20"/>
          <w:szCs w:val="20"/>
          <w:lang w:bidi="ar-LY"/>
        </w:rPr>
        <w:t>solani</w:t>
      </w:r>
      <w:proofErr w:type="spellEnd"/>
      <w:r w:rsidRPr="00C1576D">
        <w:rPr>
          <w:rStyle w:val="hps"/>
          <w:rFonts w:asciiTheme="majorBidi" w:hAnsiTheme="majorBidi" w:cstheme="majorBidi"/>
          <w:color w:val="222222"/>
          <w:sz w:val="20"/>
          <w:szCs w:val="20"/>
          <w:lang w:bidi="ar-LY"/>
        </w:rPr>
        <w:t xml:space="preserve">. It is also </w:t>
      </w:r>
      <w:proofErr w:type="spellStart"/>
      <w:r w:rsidRPr="00C1576D">
        <w:rPr>
          <w:rStyle w:val="hps"/>
          <w:rFonts w:asciiTheme="majorBidi" w:hAnsiTheme="majorBidi" w:cstheme="majorBidi"/>
          <w:color w:val="222222"/>
          <w:sz w:val="20"/>
          <w:szCs w:val="20"/>
          <w:lang w:bidi="ar-LY"/>
        </w:rPr>
        <w:t>Kataria</w:t>
      </w:r>
      <w:proofErr w:type="spellEnd"/>
      <w:r w:rsidRPr="00C1576D">
        <w:rPr>
          <w:rStyle w:val="hps"/>
          <w:rFonts w:asciiTheme="majorBidi" w:hAnsiTheme="majorBidi" w:cstheme="majorBidi"/>
          <w:color w:val="222222"/>
          <w:sz w:val="20"/>
          <w:szCs w:val="20"/>
          <w:lang w:bidi="ar-LY"/>
        </w:rPr>
        <w:t xml:space="preserve"> </w:t>
      </w:r>
      <w:r w:rsidRPr="00C1576D">
        <w:rPr>
          <w:rStyle w:val="hps"/>
          <w:rFonts w:asciiTheme="majorBidi" w:hAnsiTheme="majorBidi" w:cstheme="majorBidi"/>
          <w:i/>
          <w:iCs/>
          <w:color w:val="222222"/>
          <w:sz w:val="20"/>
          <w:szCs w:val="20"/>
          <w:lang w:bidi="ar-LY"/>
        </w:rPr>
        <w:t>et al</w:t>
      </w:r>
      <w:r w:rsidRPr="00C1576D">
        <w:rPr>
          <w:rStyle w:val="hps"/>
          <w:rFonts w:asciiTheme="majorBidi" w:hAnsiTheme="majorBidi" w:cstheme="majorBidi"/>
          <w:color w:val="222222"/>
          <w:sz w:val="20"/>
          <w:szCs w:val="20"/>
          <w:lang w:bidi="ar-LY"/>
        </w:rPr>
        <w:t xml:space="preserve">. (1997) demonstrated that INA and other chemical activators did not have inhibitory effect on the growth of </w:t>
      </w:r>
      <w:proofErr w:type="spellStart"/>
      <w:r w:rsidRPr="00C1576D">
        <w:rPr>
          <w:rStyle w:val="hps"/>
          <w:rFonts w:asciiTheme="majorBidi" w:hAnsiTheme="majorBidi" w:cstheme="majorBidi"/>
          <w:i/>
          <w:iCs/>
          <w:color w:val="222222"/>
          <w:sz w:val="20"/>
          <w:szCs w:val="20"/>
          <w:lang w:bidi="ar-LY"/>
        </w:rPr>
        <w:t>Rhizoctonia</w:t>
      </w:r>
      <w:proofErr w:type="spellEnd"/>
      <w:r w:rsidRPr="00C1576D">
        <w:rPr>
          <w:rStyle w:val="hps"/>
          <w:rFonts w:asciiTheme="majorBidi" w:hAnsiTheme="majorBidi" w:cstheme="majorBidi"/>
          <w:color w:val="222222"/>
          <w:sz w:val="20"/>
          <w:szCs w:val="20"/>
          <w:lang w:bidi="ar-LY"/>
        </w:rPr>
        <w:t xml:space="preserve"> </w:t>
      </w:r>
      <w:proofErr w:type="spellStart"/>
      <w:r w:rsidRPr="00C1576D">
        <w:rPr>
          <w:rStyle w:val="hps"/>
          <w:rFonts w:asciiTheme="majorBidi" w:hAnsiTheme="majorBidi" w:cstheme="majorBidi"/>
          <w:i/>
          <w:iCs/>
          <w:color w:val="222222"/>
          <w:sz w:val="20"/>
          <w:szCs w:val="20"/>
          <w:lang w:bidi="ar-LY"/>
        </w:rPr>
        <w:t>solani</w:t>
      </w:r>
      <w:proofErr w:type="spellEnd"/>
      <w:r w:rsidRPr="00C1576D">
        <w:rPr>
          <w:rStyle w:val="hps"/>
          <w:rFonts w:asciiTheme="majorBidi" w:hAnsiTheme="majorBidi" w:cstheme="majorBidi"/>
          <w:color w:val="222222"/>
          <w:sz w:val="20"/>
          <w:szCs w:val="20"/>
          <w:lang w:bidi="ar-LY"/>
        </w:rPr>
        <w:t xml:space="preserve"> when used at different concentrations as soil drench. Perhaps the toxic effect here is due to the fact that INA is an analogue of SA, where its inhibitory effect acts at high concentrations. All in all, it is clear from most of the studies conducted for the induction of systemic acquired resistance by chemical activators that concentrations less than 500 </w:t>
      </w:r>
      <w:proofErr w:type="spellStart"/>
      <w:r w:rsidRPr="00C1576D">
        <w:rPr>
          <w:rStyle w:val="hps"/>
          <w:rFonts w:asciiTheme="majorBidi" w:hAnsiTheme="majorBidi" w:cstheme="majorBidi"/>
          <w:color w:val="222222"/>
          <w:sz w:val="20"/>
          <w:szCs w:val="20"/>
          <w:lang w:bidi="ar-LY"/>
        </w:rPr>
        <w:t>ppm</w:t>
      </w:r>
      <w:proofErr w:type="spellEnd"/>
      <w:r w:rsidRPr="00C1576D">
        <w:rPr>
          <w:rStyle w:val="hps"/>
          <w:rFonts w:asciiTheme="majorBidi" w:hAnsiTheme="majorBidi" w:cstheme="majorBidi"/>
          <w:color w:val="222222"/>
          <w:sz w:val="20"/>
          <w:szCs w:val="20"/>
          <w:lang w:bidi="ar-LY"/>
        </w:rPr>
        <w:t xml:space="preserve"> able to induce SAR in plants, also the inhibitory influence on fungal growth is not mentioned.</w:t>
      </w:r>
      <w:r w:rsidR="00D56788">
        <w:rPr>
          <w:rStyle w:val="hps"/>
          <w:rFonts w:asciiTheme="majorBidi" w:hAnsiTheme="majorBidi" w:cstheme="majorBidi"/>
          <w:color w:val="222222"/>
          <w:sz w:val="20"/>
          <w:szCs w:val="20"/>
          <w:lang w:bidi="ar-LY"/>
        </w:rPr>
        <w:t xml:space="preserve"> </w:t>
      </w:r>
      <w:r w:rsidRPr="00C1576D">
        <w:rPr>
          <w:rStyle w:val="hps"/>
          <w:rFonts w:asciiTheme="majorBidi" w:hAnsiTheme="majorBidi" w:cstheme="majorBidi"/>
          <w:color w:val="222222"/>
          <w:sz w:val="20"/>
          <w:szCs w:val="20"/>
          <w:lang w:bidi="ar-LY"/>
        </w:rPr>
        <w:t xml:space="preserve">It seems also concentrations exceeded 500 </w:t>
      </w:r>
      <w:proofErr w:type="spellStart"/>
      <w:r w:rsidRPr="00C1576D">
        <w:rPr>
          <w:rStyle w:val="hps"/>
          <w:rFonts w:asciiTheme="majorBidi" w:hAnsiTheme="majorBidi" w:cstheme="majorBidi"/>
          <w:color w:val="222222"/>
          <w:sz w:val="20"/>
          <w:szCs w:val="20"/>
          <w:lang w:bidi="ar-LY"/>
        </w:rPr>
        <w:t>ppm</w:t>
      </w:r>
      <w:proofErr w:type="spellEnd"/>
      <w:r w:rsidRPr="00C1576D">
        <w:rPr>
          <w:rStyle w:val="hps"/>
          <w:rFonts w:asciiTheme="majorBidi" w:hAnsiTheme="majorBidi" w:cstheme="majorBidi"/>
          <w:color w:val="222222"/>
          <w:sz w:val="20"/>
          <w:szCs w:val="20"/>
          <w:lang w:bidi="ar-LY"/>
        </w:rPr>
        <w:t xml:space="preserve"> probably showed symptoms of </w:t>
      </w:r>
      <w:proofErr w:type="spellStart"/>
      <w:r w:rsidRPr="00C1576D">
        <w:rPr>
          <w:rStyle w:val="hps"/>
          <w:rFonts w:asciiTheme="majorBidi" w:hAnsiTheme="majorBidi" w:cstheme="majorBidi"/>
          <w:color w:val="222222"/>
          <w:sz w:val="20"/>
          <w:szCs w:val="20"/>
          <w:lang w:bidi="ar-LY"/>
        </w:rPr>
        <w:t>phytotoxicity</w:t>
      </w:r>
      <w:proofErr w:type="spellEnd"/>
      <w:r w:rsidRPr="00C1576D">
        <w:rPr>
          <w:rStyle w:val="hps"/>
          <w:rFonts w:asciiTheme="majorBidi" w:hAnsiTheme="majorBidi" w:cstheme="majorBidi"/>
          <w:color w:val="222222"/>
          <w:sz w:val="20"/>
          <w:szCs w:val="20"/>
          <w:lang w:bidi="ar-LY"/>
        </w:rPr>
        <w:t xml:space="preserve"> for many plants, this phenomenon was </w:t>
      </w:r>
      <w:r w:rsidRPr="00C1576D">
        <w:rPr>
          <w:rStyle w:val="hps"/>
          <w:rFonts w:asciiTheme="majorBidi" w:hAnsiTheme="majorBidi" w:cstheme="majorBidi"/>
          <w:color w:val="222222"/>
          <w:sz w:val="20"/>
          <w:szCs w:val="20"/>
          <w:lang w:bidi="ar-LY"/>
        </w:rPr>
        <w:lastRenderedPageBreak/>
        <w:t xml:space="preserve">reported by Frey and Carver (1998), Rauscher </w:t>
      </w:r>
      <w:r w:rsidRPr="00C1576D">
        <w:rPr>
          <w:rStyle w:val="hps"/>
          <w:rFonts w:asciiTheme="majorBidi" w:hAnsiTheme="majorBidi" w:cstheme="majorBidi"/>
          <w:i/>
          <w:iCs/>
          <w:color w:val="222222"/>
          <w:sz w:val="20"/>
          <w:szCs w:val="20"/>
          <w:lang w:bidi="ar-LY"/>
        </w:rPr>
        <w:t>et al</w:t>
      </w:r>
      <w:r w:rsidRPr="00C1576D">
        <w:rPr>
          <w:rStyle w:val="hps"/>
          <w:rFonts w:asciiTheme="majorBidi" w:hAnsiTheme="majorBidi" w:cstheme="majorBidi"/>
          <w:color w:val="222222"/>
          <w:sz w:val="20"/>
          <w:szCs w:val="20"/>
          <w:lang w:bidi="ar-LY"/>
        </w:rPr>
        <w:t xml:space="preserve">. (1999) and </w:t>
      </w:r>
      <w:proofErr w:type="spellStart"/>
      <w:r w:rsidRPr="00C1576D">
        <w:rPr>
          <w:rStyle w:val="hps"/>
          <w:rFonts w:asciiTheme="majorBidi" w:hAnsiTheme="majorBidi" w:cstheme="majorBidi"/>
          <w:color w:val="222222"/>
          <w:sz w:val="20"/>
          <w:szCs w:val="20"/>
          <w:lang w:bidi="ar-LY"/>
        </w:rPr>
        <w:t>Abdalhadi</w:t>
      </w:r>
      <w:proofErr w:type="spellEnd"/>
      <w:r w:rsidRPr="00C1576D">
        <w:rPr>
          <w:rStyle w:val="hps"/>
          <w:rFonts w:asciiTheme="majorBidi" w:hAnsiTheme="majorBidi" w:cstheme="majorBidi"/>
          <w:color w:val="222222"/>
          <w:sz w:val="20"/>
          <w:szCs w:val="20"/>
          <w:lang w:bidi="ar-LY"/>
        </w:rPr>
        <w:t xml:space="preserve"> (2011).</w:t>
      </w:r>
      <w:r w:rsidR="00D56788">
        <w:rPr>
          <w:rStyle w:val="hps"/>
          <w:rFonts w:asciiTheme="majorBidi" w:hAnsiTheme="majorBidi" w:cstheme="majorBidi"/>
          <w:color w:val="222222"/>
          <w:sz w:val="20"/>
          <w:szCs w:val="20"/>
          <w:lang w:bidi="ar-LY"/>
        </w:rPr>
        <w:t xml:space="preserve"> </w:t>
      </w:r>
    </w:p>
    <w:p w:rsidR="00F71135" w:rsidRDefault="00F71135" w:rsidP="00C1576D">
      <w:pPr>
        <w:autoSpaceDE w:val="0"/>
        <w:autoSpaceDN w:val="0"/>
        <w:adjustRightInd w:val="0"/>
        <w:spacing w:after="0" w:line="240" w:lineRule="auto"/>
        <w:ind w:firstLine="720"/>
        <w:jc w:val="both"/>
        <w:rPr>
          <w:rStyle w:val="hps"/>
          <w:rFonts w:asciiTheme="majorBidi" w:hAnsiTheme="majorBidi" w:cstheme="majorBidi"/>
          <w:color w:val="222222"/>
          <w:sz w:val="20"/>
          <w:szCs w:val="20"/>
          <w:lang w:eastAsia="zh-CN" w:bidi="ar-LY"/>
        </w:rPr>
      </w:pPr>
    </w:p>
    <w:p w:rsidR="00F71135" w:rsidRPr="00C1576D" w:rsidRDefault="00F71135" w:rsidP="00F71135">
      <w:pPr>
        <w:autoSpaceDE w:val="0"/>
        <w:autoSpaceDN w:val="0"/>
        <w:adjustRightInd w:val="0"/>
        <w:spacing w:after="0" w:line="240" w:lineRule="auto"/>
        <w:jc w:val="center"/>
        <w:rPr>
          <w:rStyle w:val="hps"/>
          <w:rFonts w:asciiTheme="majorBidi" w:hAnsiTheme="majorBidi" w:cstheme="majorBidi"/>
          <w:color w:val="222222"/>
          <w:sz w:val="20"/>
          <w:szCs w:val="20"/>
        </w:rPr>
      </w:pPr>
      <w:r w:rsidRPr="00C1576D">
        <w:rPr>
          <w:rFonts w:asciiTheme="majorBidi" w:hAnsiTheme="majorBidi" w:cstheme="majorBidi"/>
          <w:noProof/>
          <w:sz w:val="20"/>
          <w:szCs w:val="20"/>
          <w:lang w:eastAsia="zh-CN"/>
        </w:rPr>
        <w:drawing>
          <wp:inline distT="0" distB="0" distL="0" distR="0">
            <wp:extent cx="2716199" cy="1946953"/>
            <wp:effectExtent l="19050" t="0" r="7951" b="0"/>
            <wp:docPr id="2" name="Picture 4" descr="Preview of you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ew of your graph"/>
                    <pic:cNvPicPr>
                      <a:picLocks noChangeAspect="1" noChangeArrowheads="1"/>
                    </pic:cNvPicPr>
                  </pic:nvPicPr>
                  <pic:blipFill>
                    <a:blip r:embed="rId12" cstate="print"/>
                    <a:srcRect r="5549"/>
                    <a:stretch>
                      <a:fillRect/>
                    </a:stretch>
                  </pic:blipFill>
                  <pic:spPr bwMode="auto">
                    <a:xfrm>
                      <a:off x="0" y="0"/>
                      <a:ext cx="2716745" cy="1947344"/>
                    </a:xfrm>
                    <a:prstGeom prst="rect">
                      <a:avLst/>
                    </a:prstGeom>
                    <a:noFill/>
                    <a:ln w="9525">
                      <a:noFill/>
                      <a:miter lim="800000"/>
                      <a:headEnd/>
                      <a:tailEnd/>
                    </a:ln>
                  </pic:spPr>
                </pic:pic>
              </a:graphicData>
            </a:graphic>
          </wp:inline>
        </w:drawing>
      </w:r>
    </w:p>
    <w:p w:rsidR="00F71135" w:rsidRPr="00F71135" w:rsidRDefault="00F71135" w:rsidP="00F71135">
      <w:pPr>
        <w:autoSpaceDE w:val="0"/>
        <w:autoSpaceDN w:val="0"/>
        <w:adjustRightInd w:val="0"/>
        <w:spacing w:after="0" w:line="240" w:lineRule="auto"/>
        <w:jc w:val="both"/>
        <w:rPr>
          <w:rStyle w:val="hps"/>
          <w:rFonts w:asciiTheme="majorBidi" w:hAnsiTheme="majorBidi" w:cstheme="majorBidi"/>
          <w:b/>
          <w:color w:val="222222"/>
          <w:sz w:val="20"/>
          <w:szCs w:val="20"/>
          <w:lang w:eastAsia="zh-CN"/>
        </w:rPr>
      </w:pPr>
      <w:proofErr w:type="gramStart"/>
      <w:r w:rsidRPr="00F71135">
        <w:rPr>
          <w:rStyle w:val="hps"/>
          <w:rFonts w:asciiTheme="majorBidi" w:hAnsiTheme="majorBidi" w:cstheme="majorBidi"/>
          <w:b/>
          <w:color w:val="222222"/>
          <w:sz w:val="20"/>
          <w:szCs w:val="20"/>
        </w:rPr>
        <w:t>Figure 1.</w:t>
      </w:r>
      <w:proofErr w:type="gramEnd"/>
      <w:r w:rsidRPr="00F71135">
        <w:rPr>
          <w:rStyle w:val="hps"/>
          <w:rFonts w:asciiTheme="majorBidi" w:hAnsiTheme="majorBidi" w:cstheme="majorBidi"/>
          <w:b/>
          <w:color w:val="222222"/>
          <w:sz w:val="20"/>
          <w:szCs w:val="20"/>
        </w:rPr>
        <w:t xml:space="preserve"> Effect of 500, 1000, 2000 </w:t>
      </w:r>
      <w:proofErr w:type="spellStart"/>
      <w:r w:rsidRPr="00F71135">
        <w:rPr>
          <w:rStyle w:val="hps"/>
          <w:rFonts w:asciiTheme="majorBidi" w:hAnsiTheme="majorBidi" w:cstheme="majorBidi"/>
          <w:b/>
          <w:color w:val="222222"/>
          <w:sz w:val="20"/>
          <w:szCs w:val="20"/>
        </w:rPr>
        <w:t>ppm</w:t>
      </w:r>
      <w:proofErr w:type="spellEnd"/>
      <w:r w:rsidRPr="00F71135">
        <w:rPr>
          <w:rStyle w:val="hps"/>
          <w:rFonts w:asciiTheme="majorBidi" w:hAnsiTheme="majorBidi" w:cstheme="majorBidi"/>
          <w:b/>
          <w:color w:val="222222"/>
          <w:sz w:val="20"/>
          <w:szCs w:val="20"/>
        </w:rPr>
        <w:t xml:space="preserve"> and control treatments for both SA and INA on radial growth of </w:t>
      </w:r>
      <w:proofErr w:type="spellStart"/>
      <w:r w:rsidRPr="00F71135">
        <w:rPr>
          <w:rStyle w:val="hps"/>
          <w:rFonts w:asciiTheme="majorBidi" w:hAnsiTheme="majorBidi" w:cstheme="majorBidi"/>
          <w:b/>
          <w:i/>
          <w:iCs/>
          <w:color w:val="222222"/>
          <w:sz w:val="20"/>
          <w:szCs w:val="20"/>
        </w:rPr>
        <w:t>Fusarium</w:t>
      </w:r>
      <w:proofErr w:type="spellEnd"/>
      <w:r w:rsidRPr="00F71135">
        <w:rPr>
          <w:rStyle w:val="hps"/>
          <w:rFonts w:asciiTheme="majorBidi" w:hAnsiTheme="majorBidi" w:cstheme="majorBidi"/>
          <w:b/>
          <w:i/>
          <w:iCs/>
          <w:color w:val="222222"/>
          <w:sz w:val="20"/>
          <w:szCs w:val="20"/>
        </w:rPr>
        <w:t xml:space="preserve"> </w:t>
      </w:r>
      <w:proofErr w:type="spellStart"/>
      <w:r w:rsidRPr="00F71135">
        <w:rPr>
          <w:rStyle w:val="hps"/>
          <w:rFonts w:asciiTheme="majorBidi" w:hAnsiTheme="majorBidi" w:cstheme="majorBidi"/>
          <w:b/>
          <w:i/>
          <w:iCs/>
          <w:color w:val="222222"/>
          <w:sz w:val="20"/>
          <w:szCs w:val="20"/>
        </w:rPr>
        <w:t>oxysporum</w:t>
      </w:r>
      <w:proofErr w:type="spellEnd"/>
      <w:r w:rsidRPr="00F71135">
        <w:rPr>
          <w:rStyle w:val="hps"/>
          <w:rFonts w:asciiTheme="majorBidi" w:hAnsiTheme="majorBidi" w:cstheme="majorBidi"/>
          <w:b/>
          <w:color w:val="222222"/>
          <w:sz w:val="20"/>
          <w:szCs w:val="20"/>
        </w:rPr>
        <w:t xml:space="preserve"> f. sp. </w:t>
      </w:r>
      <w:proofErr w:type="spellStart"/>
      <w:r w:rsidRPr="00F71135">
        <w:rPr>
          <w:rStyle w:val="hps"/>
          <w:rFonts w:asciiTheme="majorBidi" w:hAnsiTheme="majorBidi" w:cstheme="majorBidi"/>
          <w:b/>
          <w:i/>
          <w:iCs/>
          <w:color w:val="222222"/>
          <w:sz w:val="20"/>
          <w:szCs w:val="20"/>
        </w:rPr>
        <w:t>lycopersici</w:t>
      </w:r>
      <w:proofErr w:type="spellEnd"/>
      <w:r w:rsidRPr="00F71135">
        <w:rPr>
          <w:rStyle w:val="hps"/>
          <w:rFonts w:asciiTheme="majorBidi" w:hAnsiTheme="majorBidi" w:cstheme="majorBidi"/>
          <w:b/>
          <w:color w:val="222222"/>
          <w:sz w:val="20"/>
          <w:szCs w:val="20"/>
        </w:rPr>
        <w:t>, where noticed gradual effect from high to low chemical concentration.</w:t>
      </w:r>
      <w:r w:rsidR="00D56788">
        <w:rPr>
          <w:rStyle w:val="hps"/>
          <w:rFonts w:asciiTheme="majorBidi" w:hAnsiTheme="majorBidi" w:cstheme="majorBidi"/>
          <w:b/>
          <w:color w:val="222222"/>
          <w:sz w:val="20"/>
          <w:szCs w:val="20"/>
        </w:rPr>
        <w:t xml:space="preserve"> </w:t>
      </w:r>
    </w:p>
    <w:p w:rsidR="00F71135" w:rsidRPr="00C1576D" w:rsidRDefault="00F71135" w:rsidP="00F71135">
      <w:pPr>
        <w:autoSpaceDE w:val="0"/>
        <w:autoSpaceDN w:val="0"/>
        <w:adjustRightInd w:val="0"/>
        <w:spacing w:after="0" w:line="240" w:lineRule="auto"/>
        <w:jc w:val="both"/>
        <w:rPr>
          <w:rStyle w:val="hps"/>
          <w:rFonts w:asciiTheme="majorBidi" w:hAnsiTheme="majorBidi" w:cstheme="majorBidi"/>
          <w:color w:val="222222"/>
          <w:sz w:val="20"/>
          <w:szCs w:val="20"/>
          <w:lang w:eastAsia="zh-CN"/>
        </w:rPr>
      </w:pPr>
    </w:p>
    <w:p w:rsidR="00F71135" w:rsidRPr="00C1576D" w:rsidRDefault="00F71135" w:rsidP="00F71135">
      <w:pPr>
        <w:autoSpaceDE w:val="0"/>
        <w:autoSpaceDN w:val="0"/>
        <w:adjustRightInd w:val="0"/>
        <w:spacing w:after="0" w:line="240" w:lineRule="auto"/>
        <w:jc w:val="center"/>
        <w:rPr>
          <w:rStyle w:val="hps"/>
          <w:rFonts w:asciiTheme="majorBidi" w:hAnsiTheme="majorBidi" w:cstheme="majorBidi"/>
          <w:color w:val="222222"/>
          <w:sz w:val="20"/>
          <w:szCs w:val="20"/>
        </w:rPr>
      </w:pPr>
      <w:r w:rsidRPr="00C1576D">
        <w:rPr>
          <w:rFonts w:asciiTheme="majorBidi" w:hAnsiTheme="majorBidi" w:cstheme="majorBidi"/>
          <w:noProof/>
          <w:sz w:val="20"/>
          <w:szCs w:val="20"/>
          <w:lang w:eastAsia="zh-CN"/>
        </w:rPr>
        <w:drawing>
          <wp:inline distT="0" distB="0" distL="0" distR="0">
            <wp:extent cx="2900964" cy="2130950"/>
            <wp:effectExtent l="19050" t="0" r="0" b="0"/>
            <wp:docPr id="3" name="Picture 1" descr="Preview of you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of your graph"/>
                    <pic:cNvPicPr>
                      <a:picLocks noChangeAspect="1" noChangeArrowheads="1"/>
                    </pic:cNvPicPr>
                  </pic:nvPicPr>
                  <pic:blipFill>
                    <a:blip r:embed="rId13" cstate="print"/>
                    <a:srcRect r="6330"/>
                    <a:stretch>
                      <a:fillRect/>
                    </a:stretch>
                  </pic:blipFill>
                  <pic:spPr bwMode="auto">
                    <a:xfrm>
                      <a:off x="0" y="0"/>
                      <a:ext cx="2900964" cy="2130950"/>
                    </a:xfrm>
                    <a:prstGeom prst="rect">
                      <a:avLst/>
                    </a:prstGeom>
                    <a:noFill/>
                    <a:ln w="9525">
                      <a:noFill/>
                      <a:miter lim="800000"/>
                      <a:headEnd/>
                      <a:tailEnd/>
                    </a:ln>
                  </pic:spPr>
                </pic:pic>
              </a:graphicData>
            </a:graphic>
          </wp:inline>
        </w:drawing>
      </w:r>
    </w:p>
    <w:p w:rsidR="00F71135" w:rsidRPr="00C1576D" w:rsidRDefault="00F71135" w:rsidP="00F71135">
      <w:pPr>
        <w:autoSpaceDE w:val="0"/>
        <w:autoSpaceDN w:val="0"/>
        <w:adjustRightInd w:val="0"/>
        <w:spacing w:after="0" w:line="240" w:lineRule="auto"/>
        <w:jc w:val="both"/>
        <w:rPr>
          <w:rStyle w:val="hps"/>
          <w:rFonts w:asciiTheme="majorBidi" w:hAnsiTheme="majorBidi" w:cstheme="majorBidi"/>
          <w:b/>
          <w:bCs/>
          <w:color w:val="222222"/>
          <w:sz w:val="20"/>
          <w:szCs w:val="20"/>
        </w:rPr>
      </w:pPr>
      <w:proofErr w:type="gramStart"/>
      <w:r w:rsidRPr="00C1576D">
        <w:rPr>
          <w:rStyle w:val="hps"/>
          <w:rFonts w:asciiTheme="majorBidi" w:hAnsiTheme="majorBidi" w:cstheme="majorBidi"/>
          <w:b/>
          <w:bCs/>
          <w:color w:val="222222"/>
          <w:sz w:val="20"/>
          <w:szCs w:val="20"/>
        </w:rPr>
        <w:t>Figure 2.</w:t>
      </w:r>
      <w:proofErr w:type="gramEnd"/>
      <w:r w:rsidRPr="00C1576D">
        <w:rPr>
          <w:rStyle w:val="hps"/>
          <w:rFonts w:asciiTheme="majorBidi" w:hAnsiTheme="majorBidi" w:cstheme="majorBidi"/>
          <w:b/>
          <w:bCs/>
          <w:color w:val="222222"/>
          <w:sz w:val="20"/>
          <w:szCs w:val="20"/>
        </w:rPr>
        <w:t xml:space="preserve"> Effect of 500, 1000, 2000 </w:t>
      </w:r>
      <w:proofErr w:type="spellStart"/>
      <w:r w:rsidRPr="00C1576D">
        <w:rPr>
          <w:rStyle w:val="hps"/>
          <w:rFonts w:asciiTheme="majorBidi" w:hAnsiTheme="majorBidi" w:cstheme="majorBidi"/>
          <w:b/>
          <w:bCs/>
          <w:color w:val="222222"/>
          <w:sz w:val="20"/>
          <w:szCs w:val="20"/>
        </w:rPr>
        <w:t>ppm</w:t>
      </w:r>
      <w:proofErr w:type="spellEnd"/>
      <w:r w:rsidRPr="00C1576D">
        <w:rPr>
          <w:rStyle w:val="hps"/>
          <w:rFonts w:asciiTheme="majorBidi" w:hAnsiTheme="majorBidi" w:cstheme="majorBidi"/>
          <w:b/>
          <w:bCs/>
          <w:color w:val="222222"/>
          <w:sz w:val="20"/>
          <w:szCs w:val="20"/>
        </w:rPr>
        <w:t xml:space="preserve"> and control treatments for both SA and INA on radial growth of </w:t>
      </w:r>
      <w:proofErr w:type="spellStart"/>
      <w:r w:rsidRPr="00C1576D">
        <w:rPr>
          <w:rStyle w:val="hps"/>
          <w:rFonts w:asciiTheme="majorBidi" w:hAnsiTheme="majorBidi" w:cstheme="majorBidi"/>
          <w:b/>
          <w:bCs/>
          <w:i/>
          <w:iCs/>
          <w:color w:val="222222"/>
          <w:sz w:val="20"/>
          <w:szCs w:val="20"/>
        </w:rPr>
        <w:t>Fusarium</w:t>
      </w:r>
      <w:proofErr w:type="spellEnd"/>
      <w:r w:rsidRPr="00C1576D">
        <w:rPr>
          <w:rStyle w:val="hps"/>
          <w:rFonts w:asciiTheme="majorBidi" w:hAnsiTheme="majorBidi" w:cstheme="majorBidi"/>
          <w:b/>
          <w:bCs/>
          <w:i/>
          <w:iCs/>
          <w:color w:val="222222"/>
          <w:sz w:val="20"/>
          <w:szCs w:val="20"/>
        </w:rPr>
        <w:t xml:space="preserve"> </w:t>
      </w:r>
      <w:proofErr w:type="spellStart"/>
      <w:r w:rsidRPr="00C1576D">
        <w:rPr>
          <w:rStyle w:val="hps"/>
          <w:rFonts w:asciiTheme="majorBidi" w:hAnsiTheme="majorBidi" w:cstheme="majorBidi"/>
          <w:b/>
          <w:bCs/>
          <w:i/>
          <w:iCs/>
          <w:color w:val="222222"/>
          <w:sz w:val="20"/>
          <w:szCs w:val="20"/>
        </w:rPr>
        <w:t>oxysporum</w:t>
      </w:r>
      <w:proofErr w:type="spellEnd"/>
      <w:r w:rsidRPr="00C1576D">
        <w:rPr>
          <w:rStyle w:val="hps"/>
          <w:rFonts w:asciiTheme="majorBidi" w:hAnsiTheme="majorBidi" w:cstheme="majorBidi"/>
          <w:b/>
          <w:bCs/>
          <w:color w:val="222222"/>
          <w:sz w:val="20"/>
          <w:szCs w:val="20"/>
        </w:rPr>
        <w:t xml:space="preserve"> f. sp. </w:t>
      </w:r>
      <w:proofErr w:type="spellStart"/>
      <w:r w:rsidRPr="00C1576D">
        <w:rPr>
          <w:rStyle w:val="hps"/>
          <w:rFonts w:asciiTheme="majorBidi" w:hAnsiTheme="majorBidi" w:cstheme="majorBidi"/>
          <w:b/>
          <w:bCs/>
          <w:i/>
          <w:iCs/>
          <w:color w:val="222222"/>
          <w:sz w:val="20"/>
          <w:szCs w:val="20"/>
        </w:rPr>
        <w:t>radicis-cucumerinum</w:t>
      </w:r>
      <w:proofErr w:type="spellEnd"/>
      <w:r w:rsidRPr="00C1576D">
        <w:rPr>
          <w:rStyle w:val="hps"/>
          <w:rFonts w:asciiTheme="majorBidi" w:hAnsiTheme="majorBidi" w:cstheme="majorBidi"/>
          <w:b/>
          <w:bCs/>
          <w:color w:val="222222"/>
          <w:sz w:val="20"/>
          <w:szCs w:val="20"/>
        </w:rPr>
        <w:t>, where noticed gradual effect from high to low chemical concentration.</w:t>
      </w:r>
      <w:r w:rsidR="00D56788">
        <w:rPr>
          <w:rStyle w:val="hps"/>
          <w:rFonts w:asciiTheme="majorBidi" w:hAnsiTheme="majorBidi" w:cstheme="majorBidi"/>
          <w:b/>
          <w:bCs/>
          <w:color w:val="222222"/>
          <w:sz w:val="20"/>
          <w:szCs w:val="20"/>
        </w:rPr>
        <w:t xml:space="preserve"> </w:t>
      </w:r>
    </w:p>
    <w:p w:rsidR="00C1576D" w:rsidRDefault="00C1576D" w:rsidP="00C1576D">
      <w:pPr>
        <w:autoSpaceDE w:val="0"/>
        <w:autoSpaceDN w:val="0"/>
        <w:adjustRightInd w:val="0"/>
        <w:spacing w:after="0" w:line="240" w:lineRule="auto"/>
        <w:jc w:val="both"/>
        <w:rPr>
          <w:rStyle w:val="hps"/>
          <w:rFonts w:asciiTheme="majorBidi" w:hAnsiTheme="majorBidi" w:cstheme="majorBidi"/>
          <w:b/>
          <w:bCs/>
          <w:color w:val="222222"/>
          <w:sz w:val="20"/>
          <w:szCs w:val="20"/>
          <w:lang w:bidi="ar-LY"/>
        </w:rPr>
        <w:sectPr w:rsidR="00C1576D" w:rsidSect="005A601C">
          <w:type w:val="continuous"/>
          <w:pgSz w:w="12240" w:h="15840" w:code="1"/>
          <w:pgMar w:top="1440" w:right="1440" w:bottom="1440" w:left="1440" w:header="720" w:footer="720" w:gutter="0"/>
          <w:cols w:num="2" w:space="709"/>
          <w:docGrid w:linePitch="360"/>
        </w:sectPr>
      </w:pPr>
    </w:p>
    <w:p w:rsidR="00C1576D" w:rsidRDefault="00C1576D" w:rsidP="00C1576D">
      <w:pPr>
        <w:autoSpaceDE w:val="0"/>
        <w:autoSpaceDN w:val="0"/>
        <w:adjustRightInd w:val="0"/>
        <w:spacing w:after="0" w:line="240" w:lineRule="auto"/>
        <w:jc w:val="both"/>
        <w:rPr>
          <w:rStyle w:val="hps"/>
          <w:rFonts w:asciiTheme="majorBidi" w:hAnsiTheme="majorBidi" w:cstheme="majorBidi"/>
          <w:b/>
          <w:bCs/>
          <w:color w:val="222222"/>
          <w:sz w:val="20"/>
          <w:szCs w:val="20"/>
          <w:lang w:bidi="ar-LY"/>
        </w:rPr>
      </w:pPr>
    </w:p>
    <w:p w:rsidR="00D56788" w:rsidRDefault="00D56788" w:rsidP="00C1576D">
      <w:pPr>
        <w:autoSpaceDE w:val="0"/>
        <w:autoSpaceDN w:val="0"/>
        <w:adjustRightInd w:val="0"/>
        <w:spacing w:after="0" w:line="240" w:lineRule="auto"/>
        <w:jc w:val="both"/>
        <w:rPr>
          <w:rStyle w:val="hps"/>
          <w:rFonts w:asciiTheme="majorBidi" w:hAnsiTheme="majorBidi" w:cstheme="majorBidi" w:hint="eastAsia"/>
          <w:b/>
          <w:bCs/>
          <w:color w:val="222222"/>
          <w:sz w:val="20"/>
          <w:szCs w:val="20"/>
          <w:lang w:eastAsia="zh-CN" w:bidi="ar-LY"/>
        </w:rPr>
      </w:pPr>
    </w:p>
    <w:p w:rsidR="0011228A" w:rsidRPr="00C1576D" w:rsidRDefault="0011228A" w:rsidP="00C1576D">
      <w:pPr>
        <w:autoSpaceDE w:val="0"/>
        <w:autoSpaceDN w:val="0"/>
        <w:adjustRightInd w:val="0"/>
        <w:spacing w:after="0" w:line="240" w:lineRule="auto"/>
        <w:jc w:val="both"/>
        <w:rPr>
          <w:rStyle w:val="hps"/>
          <w:rFonts w:asciiTheme="majorBidi" w:hAnsiTheme="majorBidi" w:cstheme="majorBidi"/>
          <w:b/>
          <w:bCs/>
          <w:color w:val="222222"/>
          <w:sz w:val="20"/>
          <w:szCs w:val="20"/>
          <w:lang w:bidi="ar-LY"/>
        </w:rPr>
      </w:pPr>
      <w:proofErr w:type="gramStart"/>
      <w:r w:rsidRPr="00C1576D">
        <w:rPr>
          <w:rStyle w:val="hps"/>
          <w:rFonts w:asciiTheme="majorBidi" w:hAnsiTheme="majorBidi" w:cstheme="majorBidi"/>
          <w:b/>
          <w:bCs/>
          <w:color w:val="222222"/>
          <w:sz w:val="20"/>
          <w:szCs w:val="20"/>
          <w:lang w:bidi="ar-LY"/>
        </w:rPr>
        <w:t>Table 2.</w:t>
      </w:r>
      <w:proofErr w:type="gramEnd"/>
      <w:r w:rsidRPr="00C1576D">
        <w:rPr>
          <w:rStyle w:val="hps"/>
          <w:rFonts w:asciiTheme="majorBidi" w:hAnsiTheme="majorBidi" w:cstheme="majorBidi"/>
          <w:b/>
          <w:bCs/>
          <w:color w:val="222222"/>
          <w:sz w:val="20"/>
          <w:szCs w:val="20"/>
          <w:lang w:bidi="ar-LY"/>
        </w:rPr>
        <w:t xml:space="preserve"> </w:t>
      </w:r>
      <w:proofErr w:type="gramStart"/>
      <w:r w:rsidRPr="00C1576D">
        <w:rPr>
          <w:rStyle w:val="hps"/>
          <w:rFonts w:asciiTheme="majorBidi" w:hAnsiTheme="majorBidi" w:cstheme="majorBidi"/>
          <w:b/>
          <w:bCs/>
          <w:color w:val="222222"/>
          <w:sz w:val="20"/>
          <w:szCs w:val="20"/>
          <w:lang w:bidi="ar-LY"/>
        </w:rPr>
        <w:t xml:space="preserve">Reduction </w:t>
      </w:r>
      <w:r w:rsidR="00600AA9" w:rsidRPr="00C1576D">
        <w:rPr>
          <w:rStyle w:val="hps"/>
          <w:rFonts w:asciiTheme="majorBidi" w:hAnsiTheme="majorBidi" w:cstheme="majorBidi"/>
          <w:b/>
          <w:bCs/>
          <w:color w:val="222222"/>
          <w:sz w:val="20"/>
          <w:szCs w:val="20"/>
          <w:lang w:bidi="ar-LY"/>
        </w:rPr>
        <w:t>growth p</w:t>
      </w:r>
      <w:r w:rsidRPr="00C1576D">
        <w:rPr>
          <w:rStyle w:val="hps"/>
          <w:rFonts w:asciiTheme="majorBidi" w:hAnsiTheme="majorBidi" w:cstheme="majorBidi"/>
          <w:b/>
          <w:bCs/>
          <w:color w:val="222222"/>
          <w:sz w:val="20"/>
          <w:szCs w:val="20"/>
          <w:lang w:bidi="ar-LY"/>
        </w:rPr>
        <w:t xml:space="preserve">ercentage of SA and INA </w:t>
      </w:r>
      <w:r w:rsidR="00600AA9" w:rsidRPr="00C1576D">
        <w:rPr>
          <w:rStyle w:val="hps"/>
          <w:rFonts w:asciiTheme="majorBidi" w:hAnsiTheme="majorBidi" w:cstheme="majorBidi"/>
          <w:b/>
          <w:bCs/>
          <w:color w:val="222222"/>
          <w:sz w:val="20"/>
          <w:szCs w:val="20"/>
          <w:lang w:bidi="ar-LY"/>
        </w:rPr>
        <w:t>c</w:t>
      </w:r>
      <w:r w:rsidRPr="00C1576D">
        <w:rPr>
          <w:rStyle w:val="hps"/>
          <w:rFonts w:asciiTheme="majorBidi" w:hAnsiTheme="majorBidi" w:cstheme="majorBidi"/>
          <w:b/>
          <w:bCs/>
          <w:color w:val="222222"/>
          <w:sz w:val="20"/>
          <w:szCs w:val="20"/>
          <w:lang w:bidi="ar-LY"/>
        </w:rPr>
        <w:t xml:space="preserve">oncentrations on </w:t>
      </w:r>
      <w:proofErr w:type="spellStart"/>
      <w:r w:rsidRPr="00C1576D">
        <w:rPr>
          <w:rStyle w:val="hps"/>
          <w:rFonts w:asciiTheme="majorBidi" w:hAnsiTheme="majorBidi" w:cstheme="majorBidi"/>
          <w:b/>
          <w:bCs/>
          <w:i/>
          <w:iCs/>
          <w:color w:val="222222"/>
          <w:sz w:val="20"/>
          <w:szCs w:val="20"/>
          <w:lang w:bidi="ar-LY"/>
        </w:rPr>
        <w:t>Fusarium</w:t>
      </w:r>
      <w:proofErr w:type="spellEnd"/>
      <w:r w:rsidRPr="00C1576D">
        <w:rPr>
          <w:rStyle w:val="hps"/>
          <w:rFonts w:asciiTheme="majorBidi" w:hAnsiTheme="majorBidi" w:cstheme="majorBidi"/>
          <w:b/>
          <w:bCs/>
          <w:color w:val="222222"/>
          <w:sz w:val="20"/>
          <w:szCs w:val="20"/>
          <w:lang w:bidi="ar-LY"/>
        </w:rPr>
        <w:t xml:space="preserve"> </w:t>
      </w:r>
      <w:proofErr w:type="spellStart"/>
      <w:r w:rsidRPr="00C1576D">
        <w:rPr>
          <w:rStyle w:val="hps"/>
          <w:rFonts w:asciiTheme="majorBidi" w:hAnsiTheme="majorBidi" w:cstheme="majorBidi"/>
          <w:b/>
          <w:bCs/>
          <w:i/>
          <w:iCs/>
          <w:color w:val="222222"/>
          <w:sz w:val="20"/>
          <w:szCs w:val="20"/>
          <w:lang w:bidi="ar-LY"/>
        </w:rPr>
        <w:t>oxysporum</w:t>
      </w:r>
      <w:proofErr w:type="spellEnd"/>
      <w:r w:rsidRPr="00C1576D">
        <w:rPr>
          <w:rStyle w:val="hps"/>
          <w:rFonts w:asciiTheme="majorBidi" w:hAnsiTheme="majorBidi" w:cstheme="majorBidi"/>
          <w:b/>
          <w:bCs/>
          <w:color w:val="222222"/>
          <w:sz w:val="20"/>
          <w:szCs w:val="20"/>
          <w:lang w:bidi="ar-LY"/>
        </w:rPr>
        <w:t xml:space="preserve"> f. sp. </w:t>
      </w:r>
      <w:proofErr w:type="spellStart"/>
      <w:r w:rsidRPr="00C1576D">
        <w:rPr>
          <w:rStyle w:val="hps"/>
          <w:rFonts w:asciiTheme="majorBidi" w:hAnsiTheme="majorBidi" w:cstheme="majorBidi"/>
          <w:b/>
          <w:bCs/>
          <w:i/>
          <w:iCs/>
          <w:color w:val="222222"/>
          <w:sz w:val="20"/>
          <w:szCs w:val="20"/>
          <w:lang w:bidi="ar-LY"/>
        </w:rPr>
        <w:t>lycopersici</w:t>
      </w:r>
      <w:proofErr w:type="spellEnd"/>
      <w:r w:rsidRPr="00C1576D">
        <w:rPr>
          <w:rStyle w:val="hps"/>
          <w:rFonts w:asciiTheme="majorBidi" w:hAnsiTheme="majorBidi" w:cstheme="majorBidi"/>
          <w:b/>
          <w:bCs/>
          <w:color w:val="222222"/>
          <w:sz w:val="20"/>
          <w:szCs w:val="20"/>
          <w:lang w:bidi="ar-LY"/>
        </w:rPr>
        <w:t xml:space="preserve"> (</w:t>
      </w:r>
      <w:proofErr w:type="spellStart"/>
      <w:r w:rsidRPr="00C1576D">
        <w:rPr>
          <w:rStyle w:val="hps"/>
          <w:rFonts w:asciiTheme="majorBidi" w:hAnsiTheme="majorBidi" w:cstheme="majorBidi"/>
          <w:b/>
          <w:bCs/>
          <w:i/>
          <w:iCs/>
          <w:color w:val="222222"/>
          <w:sz w:val="20"/>
          <w:szCs w:val="20"/>
          <w:lang w:bidi="ar-LY"/>
        </w:rPr>
        <w:t>F.o.l</w:t>
      </w:r>
      <w:proofErr w:type="spellEnd"/>
      <w:r w:rsidRPr="00C1576D">
        <w:rPr>
          <w:rStyle w:val="hps"/>
          <w:rFonts w:asciiTheme="majorBidi" w:hAnsiTheme="majorBidi" w:cstheme="majorBidi"/>
          <w:b/>
          <w:bCs/>
          <w:color w:val="222222"/>
          <w:sz w:val="20"/>
          <w:szCs w:val="20"/>
          <w:lang w:bidi="ar-LY"/>
        </w:rPr>
        <w:t xml:space="preserve">) and </w:t>
      </w:r>
      <w:proofErr w:type="spellStart"/>
      <w:r w:rsidRPr="00C1576D">
        <w:rPr>
          <w:rStyle w:val="hps"/>
          <w:rFonts w:asciiTheme="majorBidi" w:hAnsiTheme="majorBidi" w:cstheme="majorBidi"/>
          <w:b/>
          <w:bCs/>
          <w:i/>
          <w:iCs/>
          <w:color w:val="222222"/>
          <w:sz w:val="20"/>
          <w:szCs w:val="20"/>
          <w:lang w:bidi="ar-LY"/>
        </w:rPr>
        <w:t>Fusarium</w:t>
      </w:r>
      <w:proofErr w:type="spellEnd"/>
      <w:r w:rsidRPr="00C1576D">
        <w:rPr>
          <w:rStyle w:val="hps"/>
          <w:rFonts w:asciiTheme="majorBidi" w:hAnsiTheme="majorBidi" w:cstheme="majorBidi"/>
          <w:b/>
          <w:bCs/>
          <w:color w:val="222222"/>
          <w:sz w:val="20"/>
          <w:szCs w:val="20"/>
          <w:lang w:bidi="ar-LY"/>
        </w:rPr>
        <w:t xml:space="preserve"> </w:t>
      </w:r>
      <w:proofErr w:type="spellStart"/>
      <w:r w:rsidRPr="00C1576D">
        <w:rPr>
          <w:rStyle w:val="hps"/>
          <w:rFonts w:asciiTheme="majorBidi" w:hAnsiTheme="majorBidi" w:cstheme="majorBidi"/>
          <w:b/>
          <w:bCs/>
          <w:i/>
          <w:iCs/>
          <w:color w:val="222222"/>
          <w:sz w:val="20"/>
          <w:szCs w:val="20"/>
          <w:lang w:bidi="ar-LY"/>
        </w:rPr>
        <w:t>oxysporum</w:t>
      </w:r>
      <w:proofErr w:type="spellEnd"/>
      <w:r w:rsidRPr="00C1576D">
        <w:rPr>
          <w:rStyle w:val="hps"/>
          <w:rFonts w:asciiTheme="majorBidi" w:hAnsiTheme="majorBidi" w:cstheme="majorBidi"/>
          <w:b/>
          <w:bCs/>
          <w:color w:val="222222"/>
          <w:sz w:val="20"/>
          <w:szCs w:val="20"/>
          <w:lang w:bidi="ar-LY"/>
        </w:rPr>
        <w:t xml:space="preserve"> f. sp. </w:t>
      </w:r>
      <w:proofErr w:type="spellStart"/>
      <w:r w:rsidRPr="00C1576D">
        <w:rPr>
          <w:rStyle w:val="hps"/>
          <w:rFonts w:asciiTheme="majorBidi" w:hAnsiTheme="majorBidi" w:cstheme="majorBidi"/>
          <w:b/>
          <w:bCs/>
          <w:i/>
          <w:iCs/>
          <w:color w:val="222222"/>
          <w:sz w:val="20"/>
          <w:szCs w:val="20"/>
          <w:lang w:bidi="ar-LY"/>
        </w:rPr>
        <w:t>radicis</w:t>
      </w:r>
      <w:r w:rsidRPr="00C1576D">
        <w:rPr>
          <w:rStyle w:val="hps"/>
          <w:rFonts w:asciiTheme="majorBidi" w:hAnsiTheme="majorBidi" w:cstheme="majorBidi"/>
          <w:b/>
          <w:bCs/>
          <w:color w:val="222222"/>
          <w:sz w:val="20"/>
          <w:szCs w:val="20"/>
          <w:lang w:bidi="ar-LY"/>
        </w:rPr>
        <w:t>-</w:t>
      </w:r>
      <w:r w:rsidRPr="00C1576D">
        <w:rPr>
          <w:rStyle w:val="hps"/>
          <w:rFonts w:asciiTheme="majorBidi" w:hAnsiTheme="majorBidi" w:cstheme="majorBidi"/>
          <w:b/>
          <w:bCs/>
          <w:i/>
          <w:iCs/>
          <w:color w:val="222222"/>
          <w:sz w:val="20"/>
          <w:szCs w:val="20"/>
          <w:lang w:bidi="ar-LY"/>
        </w:rPr>
        <w:t>cucumerinum</w:t>
      </w:r>
      <w:proofErr w:type="spellEnd"/>
      <w:r w:rsidRPr="00C1576D">
        <w:rPr>
          <w:rStyle w:val="hps"/>
          <w:rFonts w:asciiTheme="majorBidi" w:hAnsiTheme="majorBidi" w:cstheme="majorBidi"/>
          <w:b/>
          <w:bCs/>
          <w:color w:val="222222"/>
          <w:sz w:val="20"/>
          <w:szCs w:val="20"/>
          <w:lang w:bidi="ar-LY"/>
        </w:rPr>
        <w:t>.</w:t>
      </w:r>
      <w:proofErr w:type="gramEnd"/>
    </w:p>
    <w:tbl>
      <w:tblPr>
        <w:tblW w:w="0" w:type="auto"/>
        <w:tblBorders>
          <w:top w:val="single" w:sz="8" w:space="0" w:color="4472C4"/>
          <w:bottom w:val="single" w:sz="8" w:space="0" w:color="4472C4"/>
        </w:tblBorders>
        <w:tblLook w:val="04A0"/>
      </w:tblPr>
      <w:tblGrid>
        <w:gridCol w:w="3168"/>
        <w:gridCol w:w="1530"/>
        <w:gridCol w:w="1530"/>
        <w:gridCol w:w="1530"/>
        <w:gridCol w:w="1440"/>
      </w:tblGrid>
      <w:tr w:rsidR="0011228A" w:rsidRPr="00C1576D" w:rsidTr="00C1576D">
        <w:trPr>
          <w:trHeight w:val="20"/>
        </w:trPr>
        <w:tc>
          <w:tcPr>
            <w:tcW w:w="3168" w:type="dxa"/>
            <w:vMerge w:val="restart"/>
            <w:tcBorders>
              <w:top w:val="single" w:sz="4" w:space="0" w:color="auto"/>
              <w:left w:val="nil"/>
              <w:right w:val="single" w:sz="4" w:space="0" w:color="auto"/>
            </w:tcBorders>
            <w:shd w:val="clear" w:color="auto" w:fill="auto"/>
            <w:vAlign w:val="center"/>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b/>
                <w:bCs/>
                <w:color w:val="000000"/>
                <w:sz w:val="20"/>
                <w:szCs w:val="20"/>
                <w:lang w:bidi="ar-LY"/>
              </w:rPr>
            </w:pPr>
            <w:r w:rsidRPr="00C1576D">
              <w:rPr>
                <w:rFonts w:asciiTheme="majorBidi" w:hAnsiTheme="majorBidi" w:cstheme="majorBidi"/>
                <w:b/>
                <w:bCs/>
                <w:color w:val="000000"/>
                <w:sz w:val="20"/>
                <w:szCs w:val="20"/>
                <w:lang w:bidi="ar-LY"/>
              </w:rPr>
              <w:t xml:space="preserve">Chemical concentrations </w:t>
            </w:r>
          </w:p>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b/>
                <w:bCs/>
                <w:color w:val="000000"/>
                <w:sz w:val="20"/>
                <w:szCs w:val="20"/>
                <w:rtl/>
                <w:lang w:bidi="ar-LY"/>
              </w:rPr>
            </w:pPr>
            <w:r w:rsidRPr="00C1576D">
              <w:rPr>
                <w:rFonts w:asciiTheme="majorBidi" w:hAnsiTheme="majorBidi" w:cstheme="majorBidi"/>
                <w:b/>
                <w:bCs/>
                <w:color w:val="000000"/>
                <w:sz w:val="20"/>
                <w:szCs w:val="20"/>
                <w:lang w:bidi="ar-LY"/>
              </w:rPr>
              <w:t>(</w:t>
            </w:r>
            <w:proofErr w:type="spellStart"/>
            <w:r w:rsidRPr="00C1576D">
              <w:rPr>
                <w:rFonts w:asciiTheme="majorBidi" w:hAnsiTheme="majorBidi" w:cstheme="majorBidi"/>
                <w:b/>
                <w:bCs/>
                <w:color w:val="000000"/>
                <w:sz w:val="20"/>
                <w:szCs w:val="20"/>
                <w:lang w:bidi="ar-LY"/>
              </w:rPr>
              <w:t>ppm</w:t>
            </w:r>
            <w:proofErr w:type="spellEnd"/>
            <w:r w:rsidRPr="00C1576D">
              <w:rPr>
                <w:rFonts w:asciiTheme="majorBidi" w:hAnsiTheme="majorBidi" w:cstheme="majorBidi"/>
                <w:b/>
                <w:bCs/>
                <w:color w:val="000000"/>
                <w:sz w:val="20"/>
                <w:szCs w:val="20"/>
                <w:lang w:bidi="ar-LY"/>
              </w:rPr>
              <w:t>)</w:t>
            </w:r>
          </w:p>
        </w:tc>
        <w:tc>
          <w:tcPr>
            <w:tcW w:w="6030" w:type="dxa"/>
            <w:gridSpan w:val="4"/>
            <w:tcBorders>
              <w:top w:val="single" w:sz="4" w:space="0" w:color="auto"/>
              <w:left w:val="single" w:sz="4" w:space="0" w:color="auto"/>
              <w:bottom w:val="single" w:sz="4" w:space="0" w:color="auto"/>
              <w:right w:val="nil"/>
            </w:tcBorders>
            <w:shd w:val="clear" w:color="auto" w:fill="auto"/>
            <w:vAlign w:val="center"/>
          </w:tcPr>
          <w:p w:rsidR="0011228A" w:rsidRPr="00C1576D" w:rsidRDefault="0011228A" w:rsidP="00C1576D">
            <w:pPr>
              <w:tabs>
                <w:tab w:val="left" w:pos="5760"/>
                <w:tab w:val="left" w:pos="7200"/>
                <w:tab w:val="left" w:pos="8640"/>
              </w:tabs>
              <w:autoSpaceDE w:val="0"/>
              <w:autoSpaceDN w:val="0"/>
              <w:bidi/>
              <w:adjustRightInd w:val="0"/>
              <w:spacing w:after="0" w:line="240" w:lineRule="auto"/>
              <w:ind w:right="-720"/>
              <w:jc w:val="center"/>
              <w:rPr>
                <w:rFonts w:asciiTheme="majorBidi" w:eastAsia="Calibri" w:hAnsiTheme="majorBidi" w:cstheme="majorBidi"/>
                <w:b/>
                <w:bCs/>
                <w:color w:val="000000"/>
                <w:sz w:val="20"/>
                <w:szCs w:val="20"/>
                <w:rtl/>
                <w:lang w:bidi="ar-LY"/>
              </w:rPr>
            </w:pPr>
            <w:r w:rsidRPr="00C1576D">
              <w:rPr>
                <w:rFonts w:asciiTheme="majorBidi" w:hAnsiTheme="majorBidi" w:cstheme="majorBidi"/>
                <w:b/>
                <w:bCs/>
                <w:color w:val="000000"/>
                <w:sz w:val="20"/>
                <w:szCs w:val="20"/>
                <w:lang w:bidi="ar-LY"/>
              </w:rPr>
              <w:t>Reduction growth (%)</w:t>
            </w:r>
          </w:p>
        </w:tc>
      </w:tr>
      <w:tr w:rsidR="0011228A" w:rsidRPr="00C1576D" w:rsidTr="00C1576D">
        <w:trPr>
          <w:trHeight w:val="20"/>
        </w:trPr>
        <w:tc>
          <w:tcPr>
            <w:tcW w:w="3168" w:type="dxa"/>
            <w:vMerge/>
            <w:tcBorders>
              <w:left w:val="nil"/>
              <w:right w:val="single" w:sz="4" w:space="0" w:color="auto"/>
            </w:tcBorders>
            <w:shd w:val="clear" w:color="auto" w:fill="auto"/>
            <w:vAlign w:val="center"/>
          </w:tcPr>
          <w:p w:rsidR="0011228A" w:rsidRPr="00C1576D" w:rsidRDefault="0011228A" w:rsidP="00C1576D">
            <w:pPr>
              <w:tabs>
                <w:tab w:val="left" w:pos="5760"/>
                <w:tab w:val="left" w:pos="7200"/>
                <w:tab w:val="left" w:pos="8640"/>
              </w:tabs>
              <w:autoSpaceDE w:val="0"/>
              <w:autoSpaceDN w:val="0"/>
              <w:bidi/>
              <w:adjustRightInd w:val="0"/>
              <w:spacing w:after="0" w:line="240" w:lineRule="auto"/>
              <w:ind w:right="-720"/>
              <w:rPr>
                <w:rFonts w:asciiTheme="majorBidi" w:hAnsiTheme="majorBidi" w:cstheme="majorBidi"/>
                <w:b/>
                <w:bCs/>
                <w:color w:val="000000"/>
                <w:sz w:val="20"/>
                <w:szCs w:val="20"/>
                <w:lang w:bidi="ar-LY"/>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8A" w:rsidRPr="00C1576D" w:rsidRDefault="0011228A" w:rsidP="00C1576D">
            <w:pPr>
              <w:tabs>
                <w:tab w:val="left" w:pos="5760"/>
                <w:tab w:val="left" w:pos="7200"/>
                <w:tab w:val="left" w:pos="8640"/>
              </w:tabs>
              <w:autoSpaceDE w:val="0"/>
              <w:autoSpaceDN w:val="0"/>
              <w:bidi/>
              <w:adjustRightInd w:val="0"/>
              <w:spacing w:after="0" w:line="240" w:lineRule="auto"/>
              <w:ind w:right="-720"/>
              <w:jc w:val="center"/>
              <w:rPr>
                <w:rFonts w:asciiTheme="majorBidi" w:hAnsiTheme="majorBidi" w:cstheme="majorBidi"/>
                <w:b/>
                <w:bCs/>
                <w:i/>
                <w:iCs/>
                <w:color w:val="000000"/>
                <w:sz w:val="20"/>
                <w:szCs w:val="20"/>
                <w:rtl/>
                <w:lang w:bidi="ar-LY"/>
              </w:rPr>
            </w:pPr>
            <w:proofErr w:type="spellStart"/>
            <w:r w:rsidRPr="00C1576D">
              <w:rPr>
                <w:rFonts w:asciiTheme="majorBidi" w:hAnsiTheme="majorBidi" w:cstheme="majorBidi"/>
                <w:b/>
                <w:bCs/>
                <w:i/>
                <w:iCs/>
                <w:color w:val="000000"/>
                <w:sz w:val="20"/>
                <w:szCs w:val="20"/>
                <w:lang w:bidi="ar-LY"/>
              </w:rPr>
              <w:t>F.o.l</w:t>
            </w:r>
            <w:proofErr w:type="spellEnd"/>
          </w:p>
        </w:tc>
        <w:tc>
          <w:tcPr>
            <w:tcW w:w="2970" w:type="dxa"/>
            <w:gridSpan w:val="2"/>
            <w:tcBorders>
              <w:top w:val="single" w:sz="4" w:space="0" w:color="auto"/>
              <w:left w:val="single" w:sz="4" w:space="0" w:color="auto"/>
              <w:bottom w:val="single" w:sz="4" w:space="0" w:color="auto"/>
              <w:right w:val="nil"/>
            </w:tcBorders>
            <w:shd w:val="clear" w:color="auto" w:fill="auto"/>
            <w:vAlign w:val="center"/>
          </w:tcPr>
          <w:p w:rsidR="0011228A" w:rsidRPr="00C1576D" w:rsidRDefault="0011228A" w:rsidP="00C1576D">
            <w:pPr>
              <w:tabs>
                <w:tab w:val="left" w:pos="5760"/>
                <w:tab w:val="left" w:pos="7200"/>
                <w:tab w:val="left" w:pos="8640"/>
              </w:tabs>
              <w:autoSpaceDE w:val="0"/>
              <w:autoSpaceDN w:val="0"/>
              <w:bidi/>
              <w:adjustRightInd w:val="0"/>
              <w:spacing w:after="0" w:line="240" w:lineRule="auto"/>
              <w:ind w:right="-720"/>
              <w:jc w:val="center"/>
              <w:rPr>
                <w:rFonts w:asciiTheme="majorBidi" w:hAnsiTheme="majorBidi" w:cstheme="majorBidi"/>
                <w:b/>
                <w:bCs/>
                <w:i/>
                <w:iCs/>
                <w:color w:val="000000"/>
                <w:sz w:val="20"/>
                <w:szCs w:val="20"/>
                <w:rtl/>
                <w:lang w:bidi="ar-LY"/>
              </w:rPr>
            </w:pPr>
            <w:proofErr w:type="spellStart"/>
            <w:r w:rsidRPr="00C1576D">
              <w:rPr>
                <w:rFonts w:asciiTheme="majorBidi" w:hAnsiTheme="majorBidi" w:cstheme="majorBidi"/>
                <w:b/>
                <w:bCs/>
                <w:i/>
                <w:iCs/>
                <w:color w:val="000000"/>
                <w:sz w:val="20"/>
                <w:szCs w:val="20"/>
                <w:lang w:bidi="ar-LY"/>
              </w:rPr>
              <w:t>F.o.c</w:t>
            </w:r>
            <w:proofErr w:type="spellEnd"/>
          </w:p>
        </w:tc>
      </w:tr>
      <w:tr w:rsidR="0011228A" w:rsidRPr="00C1576D" w:rsidTr="00C1576D">
        <w:trPr>
          <w:trHeight w:val="20"/>
        </w:trPr>
        <w:tc>
          <w:tcPr>
            <w:tcW w:w="3168" w:type="dxa"/>
            <w:vMerge/>
            <w:tcBorders>
              <w:left w:val="nil"/>
              <w:bottom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ind w:right="-720"/>
              <w:rPr>
                <w:rFonts w:asciiTheme="majorBidi" w:eastAsia="Calibri" w:hAnsiTheme="majorBidi" w:cstheme="majorBidi"/>
                <w:b/>
                <w:bCs/>
                <w:color w:val="000000"/>
                <w:sz w:val="20"/>
                <w:szCs w:val="20"/>
                <w:rtl/>
                <w:lang w:bidi="ar-LY"/>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rtl/>
                <w:lang w:bidi="ar-LY"/>
              </w:rPr>
              <w:t>(</w:t>
            </w:r>
            <w:r w:rsidRPr="00C1576D">
              <w:rPr>
                <w:rFonts w:asciiTheme="majorBidi" w:eastAsia="Calibri" w:hAnsiTheme="majorBidi" w:cstheme="majorBidi"/>
                <w:color w:val="000000"/>
                <w:sz w:val="20"/>
                <w:szCs w:val="20"/>
                <w:lang w:bidi="ar-LY"/>
              </w:rPr>
              <w:t>SA</w:t>
            </w:r>
            <w:r w:rsidRPr="00C1576D">
              <w:rPr>
                <w:rFonts w:asciiTheme="majorBidi" w:eastAsia="Calibri" w:hAnsiTheme="majorBidi" w:cstheme="majorBidi"/>
                <w:color w:val="000000"/>
                <w:sz w:val="20"/>
                <w:szCs w:val="20"/>
                <w:rtl/>
                <w:lang w:bidi="ar-LY"/>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20"/>
                <w:szCs w:val="20"/>
                <w:rtl/>
                <w:lang w:bidi="ar-LY"/>
              </w:rPr>
            </w:pPr>
            <w:r w:rsidRPr="00C1576D">
              <w:rPr>
                <w:rFonts w:asciiTheme="majorBidi" w:eastAsia="Calibri" w:hAnsiTheme="majorBidi" w:cstheme="majorBidi"/>
                <w:color w:val="000000"/>
                <w:sz w:val="20"/>
                <w:szCs w:val="20"/>
                <w:rtl/>
                <w:lang w:bidi="ar-LY"/>
              </w:rPr>
              <w:t>(</w:t>
            </w:r>
            <w:r w:rsidRPr="00C1576D">
              <w:rPr>
                <w:rFonts w:asciiTheme="majorBidi" w:eastAsia="Calibri" w:hAnsiTheme="majorBidi" w:cstheme="majorBidi"/>
                <w:color w:val="000000"/>
                <w:sz w:val="20"/>
                <w:szCs w:val="20"/>
                <w:lang w:bidi="ar-LY"/>
              </w:rPr>
              <w:t>INA</w:t>
            </w:r>
            <w:r w:rsidRPr="00C1576D">
              <w:rPr>
                <w:rFonts w:asciiTheme="majorBidi" w:eastAsia="Calibri" w:hAnsiTheme="majorBidi" w:cstheme="majorBidi"/>
                <w:color w:val="000000"/>
                <w:sz w:val="20"/>
                <w:szCs w:val="20"/>
                <w:rtl/>
                <w:lang w:bidi="ar-LY"/>
              </w:rPr>
              <w:t>)</w:t>
            </w:r>
          </w:p>
        </w:tc>
        <w:tc>
          <w:tcPr>
            <w:tcW w:w="1530" w:type="dxa"/>
            <w:tcBorders>
              <w:top w:val="single" w:sz="4" w:space="0" w:color="auto"/>
              <w:left w:val="single" w:sz="4" w:space="0" w:color="auto"/>
              <w:bottom w:val="single" w:sz="4" w:space="0" w:color="auto"/>
              <w:right w:val="nil"/>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rtl/>
                <w:lang w:bidi="ar-LY"/>
              </w:rPr>
              <w:t>(</w:t>
            </w:r>
            <w:r w:rsidRPr="00C1576D">
              <w:rPr>
                <w:rFonts w:asciiTheme="majorBidi" w:eastAsia="Calibri" w:hAnsiTheme="majorBidi" w:cstheme="majorBidi"/>
                <w:color w:val="000000"/>
                <w:sz w:val="20"/>
                <w:szCs w:val="20"/>
                <w:lang w:bidi="ar-LY"/>
              </w:rPr>
              <w:t>SA</w:t>
            </w:r>
            <w:r w:rsidRPr="00C1576D">
              <w:rPr>
                <w:rFonts w:asciiTheme="majorBidi" w:eastAsia="Calibri" w:hAnsiTheme="majorBidi" w:cstheme="majorBidi"/>
                <w:color w:val="000000"/>
                <w:sz w:val="20"/>
                <w:szCs w:val="20"/>
                <w:rtl/>
                <w:lang w:bidi="ar-LY"/>
              </w:rPr>
              <w:t>)</w:t>
            </w:r>
          </w:p>
        </w:tc>
        <w:tc>
          <w:tcPr>
            <w:tcW w:w="1440" w:type="dxa"/>
            <w:tcBorders>
              <w:top w:val="single" w:sz="4" w:space="0" w:color="auto"/>
              <w:left w:val="single" w:sz="4" w:space="0" w:color="auto"/>
              <w:bottom w:val="single" w:sz="4" w:space="0" w:color="auto"/>
              <w:right w:val="nil"/>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hAnsiTheme="majorBidi" w:cstheme="majorBidi"/>
                <w:color w:val="000000"/>
                <w:sz w:val="20"/>
                <w:szCs w:val="20"/>
                <w:rtl/>
                <w:lang w:bidi="ar-LY"/>
              </w:rPr>
            </w:pPr>
            <w:r w:rsidRPr="00C1576D">
              <w:rPr>
                <w:rFonts w:asciiTheme="majorBidi" w:eastAsia="Calibri" w:hAnsiTheme="majorBidi" w:cstheme="majorBidi"/>
                <w:color w:val="000000"/>
                <w:sz w:val="20"/>
                <w:szCs w:val="20"/>
                <w:rtl/>
                <w:lang w:bidi="ar-LY"/>
              </w:rPr>
              <w:t>(</w:t>
            </w:r>
            <w:r w:rsidRPr="00C1576D">
              <w:rPr>
                <w:rFonts w:asciiTheme="majorBidi" w:eastAsia="Calibri" w:hAnsiTheme="majorBidi" w:cstheme="majorBidi"/>
                <w:color w:val="000000"/>
                <w:sz w:val="20"/>
                <w:szCs w:val="20"/>
                <w:lang w:bidi="ar-LY"/>
              </w:rPr>
              <w:t>INA</w:t>
            </w:r>
            <w:r w:rsidRPr="00C1576D">
              <w:rPr>
                <w:rFonts w:asciiTheme="majorBidi" w:eastAsia="Calibri" w:hAnsiTheme="majorBidi" w:cstheme="majorBidi"/>
                <w:color w:val="000000"/>
                <w:sz w:val="20"/>
                <w:szCs w:val="20"/>
                <w:rtl/>
                <w:lang w:bidi="ar-LY"/>
              </w:rPr>
              <w:t>)</w:t>
            </w:r>
          </w:p>
        </w:tc>
      </w:tr>
      <w:tr w:rsidR="0011228A" w:rsidRPr="00C1576D" w:rsidTr="00C1576D">
        <w:trPr>
          <w:trHeight w:val="20"/>
        </w:trPr>
        <w:tc>
          <w:tcPr>
            <w:tcW w:w="3168" w:type="dxa"/>
            <w:tcBorders>
              <w:top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b/>
                <w:bCs/>
                <w:color w:val="000000"/>
                <w:sz w:val="20"/>
                <w:szCs w:val="20"/>
                <w:rtl/>
                <w:lang w:bidi="ar-LY"/>
              </w:rPr>
            </w:pPr>
            <w:r w:rsidRPr="00C1576D">
              <w:rPr>
                <w:rFonts w:asciiTheme="majorBidi" w:eastAsia="Calibri" w:hAnsiTheme="majorBidi" w:cstheme="majorBidi"/>
                <w:b/>
                <w:bCs/>
                <w:color w:val="000000"/>
                <w:sz w:val="20"/>
                <w:szCs w:val="20"/>
                <w:rtl/>
                <w:lang w:bidi="ar-LY"/>
              </w:rPr>
              <w:t>500</w:t>
            </w:r>
          </w:p>
        </w:tc>
        <w:tc>
          <w:tcPr>
            <w:tcW w:w="1530" w:type="dxa"/>
            <w:tcBorders>
              <w:top w:val="single" w:sz="4" w:space="0" w:color="auto"/>
              <w:left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lang w:bidi="ar-LY"/>
              </w:rPr>
            </w:pPr>
            <w:r w:rsidRPr="00C1576D">
              <w:rPr>
                <w:rFonts w:asciiTheme="majorBidi" w:eastAsia="Calibri" w:hAnsiTheme="majorBidi" w:cstheme="majorBidi"/>
                <w:color w:val="000000"/>
                <w:sz w:val="20"/>
                <w:szCs w:val="20"/>
                <w:lang w:bidi="ar-LY"/>
              </w:rPr>
              <w:t>6.8</w:t>
            </w:r>
          </w:p>
        </w:tc>
        <w:tc>
          <w:tcPr>
            <w:tcW w:w="1530" w:type="dxa"/>
            <w:tcBorders>
              <w:top w:val="single" w:sz="4" w:space="0" w:color="auto"/>
              <w:left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28</w:t>
            </w:r>
          </w:p>
        </w:tc>
        <w:tc>
          <w:tcPr>
            <w:tcW w:w="1530" w:type="dxa"/>
            <w:tcBorders>
              <w:top w:val="single" w:sz="4" w:space="0" w:color="auto"/>
              <w:lef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lang w:bidi="ar-LY"/>
              </w:rPr>
            </w:pPr>
            <w:r w:rsidRPr="00C1576D">
              <w:rPr>
                <w:rFonts w:asciiTheme="majorBidi" w:eastAsia="Calibri" w:hAnsiTheme="majorBidi" w:cstheme="majorBidi"/>
                <w:color w:val="000000"/>
                <w:sz w:val="20"/>
                <w:szCs w:val="20"/>
                <w:lang w:bidi="ar-LY"/>
              </w:rPr>
              <w:t>8.8</w:t>
            </w:r>
          </w:p>
        </w:tc>
        <w:tc>
          <w:tcPr>
            <w:tcW w:w="1440" w:type="dxa"/>
            <w:tcBorders>
              <w:top w:val="single" w:sz="4" w:space="0" w:color="auto"/>
              <w:lef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24.8</w:t>
            </w:r>
          </w:p>
        </w:tc>
      </w:tr>
      <w:tr w:rsidR="0011228A" w:rsidRPr="00C1576D" w:rsidTr="00C1576D">
        <w:trPr>
          <w:trHeight w:val="20"/>
        </w:trPr>
        <w:tc>
          <w:tcPr>
            <w:tcW w:w="3168" w:type="dxa"/>
            <w:tcBorders>
              <w:left w:val="nil"/>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b/>
                <w:bCs/>
                <w:color w:val="000000"/>
                <w:sz w:val="20"/>
                <w:szCs w:val="20"/>
                <w:rtl/>
                <w:lang w:bidi="ar-LY"/>
              </w:rPr>
            </w:pPr>
            <w:r w:rsidRPr="00C1576D">
              <w:rPr>
                <w:rFonts w:asciiTheme="majorBidi" w:eastAsia="Calibri" w:hAnsiTheme="majorBidi" w:cstheme="majorBidi"/>
                <w:b/>
                <w:bCs/>
                <w:color w:val="000000"/>
                <w:sz w:val="20"/>
                <w:szCs w:val="20"/>
                <w:rtl/>
                <w:lang w:bidi="ar-LY"/>
              </w:rPr>
              <w:t>1000</w:t>
            </w:r>
          </w:p>
        </w:tc>
        <w:tc>
          <w:tcPr>
            <w:tcW w:w="1530" w:type="dxa"/>
            <w:tcBorders>
              <w:left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36.8</w:t>
            </w:r>
          </w:p>
        </w:tc>
        <w:tc>
          <w:tcPr>
            <w:tcW w:w="1530" w:type="dxa"/>
            <w:tcBorders>
              <w:left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49.4</w:t>
            </w:r>
          </w:p>
        </w:tc>
        <w:tc>
          <w:tcPr>
            <w:tcW w:w="1530" w:type="dxa"/>
            <w:tcBorders>
              <w:left w:val="single" w:sz="4" w:space="0" w:color="auto"/>
              <w:right w:val="nil"/>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26</w:t>
            </w:r>
          </w:p>
        </w:tc>
        <w:tc>
          <w:tcPr>
            <w:tcW w:w="1440" w:type="dxa"/>
            <w:tcBorders>
              <w:left w:val="single" w:sz="4" w:space="0" w:color="auto"/>
              <w:right w:val="nil"/>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40.8</w:t>
            </w:r>
          </w:p>
        </w:tc>
      </w:tr>
      <w:tr w:rsidR="0011228A" w:rsidRPr="00C1576D" w:rsidTr="00C1576D">
        <w:trPr>
          <w:trHeight w:val="20"/>
        </w:trPr>
        <w:tc>
          <w:tcPr>
            <w:tcW w:w="3168" w:type="dxa"/>
            <w:tcBorders>
              <w:bottom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b/>
                <w:bCs/>
                <w:color w:val="000000"/>
                <w:sz w:val="20"/>
                <w:szCs w:val="20"/>
                <w:rtl/>
                <w:lang w:bidi="ar-LY"/>
              </w:rPr>
            </w:pPr>
            <w:r w:rsidRPr="00C1576D">
              <w:rPr>
                <w:rFonts w:asciiTheme="majorBidi" w:eastAsia="Calibri" w:hAnsiTheme="majorBidi" w:cstheme="majorBidi"/>
                <w:b/>
                <w:bCs/>
                <w:color w:val="000000"/>
                <w:sz w:val="20"/>
                <w:szCs w:val="20"/>
                <w:rtl/>
                <w:lang w:bidi="ar-LY"/>
              </w:rPr>
              <w:t>2000</w:t>
            </w:r>
          </w:p>
        </w:tc>
        <w:tc>
          <w:tcPr>
            <w:tcW w:w="1530" w:type="dxa"/>
            <w:tcBorders>
              <w:left w:val="single" w:sz="4" w:space="0" w:color="auto"/>
              <w:bottom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57.4</w:t>
            </w:r>
          </w:p>
        </w:tc>
        <w:tc>
          <w:tcPr>
            <w:tcW w:w="1530" w:type="dxa"/>
            <w:tcBorders>
              <w:left w:val="single" w:sz="4" w:space="0" w:color="auto"/>
              <w:bottom w:val="single" w:sz="4" w:space="0" w:color="auto"/>
              <w:right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70.8</w:t>
            </w:r>
          </w:p>
        </w:tc>
        <w:tc>
          <w:tcPr>
            <w:tcW w:w="1530" w:type="dxa"/>
            <w:tcBorders>
              <w:left w:val="single" w:sz="4" w:space="0" w:color="auto"/>
              <w:bottom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44</w:t>
            </w:r>
          </w:p>
        </w:tc>
        <w:tc>
          <w:tcPr>
            <w:tcW w:w="1440" w:type="dxa"/>
            <w:tcBorders>
              <w:left w:val="single" w:sz="4" w:space="0" w:color="auto"/>
              <w:bottom w:val="single" w:sz="4" w:space="0" w:color="auto"/>
            </w:tcBorders>
            <w:shd w:val="clear" w:color="auto" w:fill="auto"/>
          </w:tcPr>
          <w:p w:rsidR="0011228A" w:rsidRPr="00C1576D" w:rsidRDefault="0011228A" w:rsidP="00C1576D">
            <w:pPr>
              <w:tabs>
                <w:tab w:val="left" w:pos="5760"/>
                <w:tab w:val="left" w:pos="7200"/>
                <w:tab w:val="left" w:pos="8640"/>
              </w:tabs>
              <w:autoSpaceDE w:val="0"/>
              <w:autoSpaceDN w:val="0"/>
              <w:bidi/>
              <w:adjustRightInd w:val="0"/>
              <w:spacing w:after="0" w:line="240" w:lineRule="auto"/>
              <w:jc w:val="center"/>
              <w:rPr>
                <w:rFonts w:asciiTheme="majorBidi" w:eastAsia="Calibri" w:hAnsiTheme="majorBidi" w:cstheme="majorBidi"/>
                <w:color w:val="000000"/>
                <w:sz w:val="20"/>
                <w:szCs w:val="20"/>
                <w:rtl/>
                <w:lang w:bidi="ar-LY"/>
              </w:rPr>
            </w:pPr>
            <w:r w:rsidRPr="00C1576D">
              <w:rPr>
                <w:rFonts w:asciiTheme="majorBidi" w:eastAsia="Calibri" w:hAnsiTheme="majorBidi" w:cstheme="majorBidi"/>
                <w:color w:val="000000"/>
                <w:sz w:val="20"/>
                <w:szCs w:val="20"/>
                <w:lang w:bidi="ar-LY"/>
              </w:rPr>
              <w:t>53.4</w:t>
            </w:r>
          </w:p>
        </w:tc>
      </w:tr>
    </w:tbl>
    <w:p w:rsidR="00F71135" w:rsidRDefault="00F71135" w:rsidP="00F71135">
      <w:pPr>
        <w:autoSpaceDE w:val="0"/>
        <w:autoSpaceDN w:val="0"/>
        <w:adjustRightInd w:val="0"/>
        <w:spacing w:after="0" w:line="240" w:lineRule="auto"/>
        <w:rPr>
          <w:rFonts w:asciiTheme="majorBidi" w:hAnsiTheme="majorBidi" w:cstheme="majorBidi" w:hint="eastAsia"/>
          <w:b/>
          <w:bCs/>
          <w:sz w:val="20"/>
          <w:szCs w:val="20"/>
          <w:lang w:eastAsia="zh-CN" w:bidi="ar-LY"/>
        </w:rPr>
      </w:pPr>
    </w:p>
    <w:p w:rsidR="00D56788" w:rsidRDefault="00D56788" w:rsidP="00F71135">
      <w:pPr>
        <w:autoSpaceDE w:val="0"/>
        <w:autoSpaceDN w:val="0"/>
        <w:adjustRightInd w:val="0"/>
        <w:spacing w:after="0" w:line="240" w:lineRule="auto"/>
        <w:rPr>
          <w:rFonts w:asciiTheme="majorBidi" w:hAnsiTheme="majorBidi" w:cstheme="majorBidi" w:hint="eastAsia"/>
          <w:b/>
          <w:bCs/>
          <w:sz w:val="20"/>
          <w:szCs w:val="20"/>
          <w:lang w:eastAsia="zh-CN" w:bidi="ar-LY"/>
        </w:rPr>
      </w:pPr>
    </w:p>
    <w:p w:rsidR="00D56788" w:rsidRDefault="00D56788" w:rsidP="00F71135">
      <w:pPr>
        <w:autoSpaceDE w:val="0"/>
        <w:autoSpaceDN w:val="0"/>
        <w:adjustRightInd w:val="0"/>
        <w:spacing w:after="0" w:line="240" w:lineRule="auto"/>
        <w:rPr>
          <w:rFonts w:asciiTheme="majorBidi" w:hAnsiTheme="majorBidi" w:cstheme="majorBidi" w:hint="eastAsia"/>
          <w:b/>
          <w:bCs/>
          <w:sz w:val="20"/>
          <w:szCs w:val="20"/>
          <w:lang w:eastAsia="zh-CN" w:bidi="ar-LY"/>
        </w:rPr>
      </w:pPr>
    </w:p>
    <w:p w:rsidR="00D56788" w:rsidRDefault="00D56788" w:rsidP="00F71135">
      <w:pPr>
        <w:autoSpaceDE w:val="0"/>
        <w:autoSpaceDN w:val="0"/>
        <w:adjustRightInd w:val="0"/>
        <w:spacing w:after="0" w:line="240" w:lineRule="auto"/>
        <w:rPr>
          <w:rFonts w:asciiTheme="majorBidi" w:hAnsiTheme="majorBidi" w:cstheme="majorBidi"/>
          <w:b/>
          <w:bCs/>
          <w:sz w:val="20"/>
          <w:szCs w:val="20"/>
          <w:lang w:eastAsia="zh-CN" w:bidi="ar-LY"/>
        </w:rPr>
      </w:pPr>
    </w:p>
    <w:p w:rsidR="00F71135" w:rsidRPr="00F71135" w:rsidRDefault="00F71135" w:rsidP="00F71135">
      <w:pPr>
        <w:autoSpaceDE w:val="0"/>
        <w:autoSpaceDN w:val="0"/>
        <w:adjustRightInd w:val="0"/>
        <w:spacing w:after="0" w:line="240" w:lineRule="auto"/>
        <w:rPr>
          <w:rFonts w:asciiTheme="majorBidi" w:hAnsiTheme="majorBidi" w:cstheme="majorBidi"/>
          <w:kern w:val="36"/>
          <w:sz w:val="20"/>
          <w:szCs w:val="20"/>
          <w:lang w:eastAsia="zh-CN" w:bidi="ar-LY"/>
        </w:rPr>
        <w:sectPr w:rsidR="00F71135" w:rsidRPr="00F71135" w:rsidSect="005A601C">
          <w:type w:val="continuous"/>
          <w:pgSz w:w="12240" w:h="15840" w:code="1"/>
          <w:pgMar w:top="1440" w:right="1440" w:bottom="1440" w:left="1440" w:header="720" w:footer="720" w:gutter="0"/>
          <w:cols w:space="720"/>
          <w:docGrid w:linePitch="360"/>
        </w:sectPr>
      </w:pPr>
    </w:p>
    <w:p w:rsidR="00F71135" w:rsidRDefault="00F71135" w:rsidP="00F71135">
      <w:pPr>
        <w:autoSpaceDE w:val="0"/>
        <w:autoSpaceDN w:val="0"/>
        <w:adjustRightInd w:val="0"/>
        <w:spacing w:after="0" w:line="240" w:lineRule="auto"/>
        <w:rPr>
          <w:rFonts w:asciiTheme="majorBidi" w:hAnsiTheme="majorBidi" w:cstheme="majorBidi"/>
          <w:b/>
          <w:bCs/>
          <w:sz w:val="20"/>
          <w:szCs w:val="20"/>
          <w:lang w:eastAsia="zh-CN" w:bidi="ar-LY"/>
        </w:rPr>
      </w:pPr>
      <w:r w:rsidRPr="00C1576D">
        <w:rPr>
          <w:rFonts w:asciiTheme="majorBidi" w:eastAsia="Times New Roman" w:hAnsiTheme="majorBidi" w:cstheme="majorBidi"/>
          <w:b/>
          <w:bCs/>
          <w:sz w:val="20"/>
          <w:szCs w:val="20"/>
          <w:lang w:bidi="ar-LY"/>
        </w:rPr>
        <w:lastRenderedPageBreak/>
        <w:t>References</w:t>
      </w:r>
    </w:p>
    <w:p w:rsidR="0011228A" w:rsidRPr="00F71135" w:rsidRDefault="0011228A" w:rsidP="00F71135">
      <w:pPr>
        <w:pStyle w:val="ListParagraph"/>
        <w:numPr>
          <w:ilvl w:val="0"/>
          <w:numId w:val="1"/>
        </w:numPr>
        <w:shd w:val="clear" w:color="auto" w:fill="FFFFFF"/>
        <w:spacing w:after="0" w:line="240" w:lineRule="auto"/>
        <w:jc w:val="both"/>
        <w:outlineLvl w:val="0"/>
        <w:rPr>
          <w:rFonts w:asciiTheme="majorBidi" w:eastAsia="Times New Roman" w:hAnsiTheme="majorBidi" w:cstheme="majorBidi"/>
          <w:kern w:val="36"/>
          <w:sz w:val="20"/>
          <w:szCs w:val="20"/>
          <w:lang w:bidi="ar-LY"/>
        </w:rPr>
      </w:pPr>
      <w:proofErr w:type="spellStart"/>
      <w:r w:rsidRPr="00F71135">
        <w:rPr>
          <w:rFonts w:asciiTheme="majorBidi" w:eastAsia="Times New Roman" w:hAnsiTheme="majorBidi" w:cstheme="majorBidi"/>
          <w:kern w:val="36"/>
          <w:sz w:val="20"/>
          <w:szCs w:val="20"/>
          <w:lang w:bidi="ar-LY"/>
        </w:rPr>
        <w:t>Abdalhadi</w:t>
      </w:r>
      <w:proofErr w:type="spellEnd"/>
      <w:r w:rsidRPr="00F71135">
        <w:rPr>
          <w:rFonts w:asciiTheme="majorBidi" w:eastAsia="Times New Roman" w:hAnsiTheme="majorBidi" w:cstheme="majorBidi"/>
          <w:kern w:val="36"/>
          <w:sz w:val="20"/>
          <w:szCs w:val="20"/>
          <w:lang w:bidi="ar-LY"/>
        </w:rPr>
        <w:t xml:space="preserve"> A. Studies on the induction of systemic acquired resistance (SAR) against some tomato fungal diseases by chemical activators. Ph</w:t>
      </w:r>
      <w:r w:rsidR="00C55198" w:rsidRPr="00F71135">
        <w:rPr>
          <w:rFonts w:asciiTheme="majorBidi" w:eastAsia="Times New Roman" w:hAnsiTheme="majorBidi" w:cstheme="majorBidi"/>
          <w:kern w:val="36"/>
          <w:sz w:val="20"/>
          <w:szCs w:val="20"/>
          <w:lang w:bidi="ar-LY"/>
        </w:rPr>
        <w:t xml:space="preserve">. </w:t>
      </w:r>
      <w:r w:rsidRPr="00F71135">
        <w:rPr>
          <w:rFonts w:asciiTheme="majorBidi" w:eastAsia="Times New Roman" w:hAnsiTheme="majorBidi" w:cstheme="majorBidi"/>
          <w:kern w:val="36"/>
          <w:sz w:val="20"/>
          <w:szCs w:val="20"/>
          <w:lang w:bidi="ar-LY"/>
        </w:rPr>
        <w:t>D. Thesis</w:t>
      </w:r>
      <w:r w:rsidR="00C55198" w:rsidRPr="00F71135">
        <w:rPr>
          <w:rFonts w:asciiTheme="majorBidi" w:eastAsia="Times New Roman" w:hAnsiTheme="majorBidi" w:cstheme="majorBidi"/>
          <w:kern w:val="36"/>
          <w:sz w:val="20"/>
          <w:szCs w:val="20"/>
          <w:lang w:bidi="ar-LY"/>
        </w:rPr>
        <w:t>, Agricultural Botany Department, Faculty of Agriculture</w:t>
      </w:r>
      <w:r w:rsidRPr="00F71135">
        <w:rPr>
          <w:rFonts w:asciiTheme="majorBidi" w:eastAsia="Times New Roman" w:hAnsiTheme="majorBidi" w:cstheme="majorBidi"/>
          <w:kern w:val="36"/>
          <w:sz w:val="20"/>
          <w:szCs w:val="20"/>
          <w:lang w:bidi="ar-LY"/>
        </w:rPr>
        <w:t>, Alexandria University</w:t>
      </w:r>
      <w:r w:rsidR="00C55198" w:rsidRPr="00F71135">
        <w:rPr>
          <w:rFonts w:asciiTheme="majorBidi" w:eastAsia="Times New Roman" w:hAnsiTheme="majorBidi" w:cstheme="majorBidi"/>
          <w:kern w:val="36"/>
          <w:sz w:val="20"/>
          <w:szCs w:val="20"/>
          <w:lang w:bidi="ar-LY"/>
        </w:rPr>
        <w:t>, Egypt, 2011; 250</w:t>
      </w:r>
      <w:r w:rsidR="00D56788">
        <w:rPr>
          <w:rFonts w:asciiTheme="majorBidi" w:hAnsiTheme="majorBidi" w:cstheme="majorBidi" w:hint="eastAsia"/>
          <w:kern w:val="36"/>
          <w:sz w:val="20"/>
          <w:szCs w:val="20"/>
          <w:lang w:eastAsia="zh-CN" w:bidi="ar-LY"/>
        </w:rPr>
        <w:t>.</w:t>
      </w:r>
    </w:p>
    <w:p w:rsidR="0011228A" w:rsidRPr="00F71135" w:rsidRDefault="0011228A" w:rsidP="00F71135">
      <w:pPr>
        <w:pStyle w:val="ListParagraph"/>
        <w:numPr>
          <w:ilvl w:val="0"/>
          <w:numId w:val="1"/>
        </w:numPr>
        <w:shd w:val="clear" w:color="auto" w:fill="FFFFFF"/>
        <w:spacing w:after="0" w:line="240" w:lineRule="auto"/>
        <w:jc w:val="both"/>
        <w:outlineLvl w:val="0"/>
        <w:rPr>
          <w:rFonts w:asciiTheme="majorBidi" w:eastAsia="Times New Roman" w:hAnsiTheme="majorBidi" w:cstheme="majorBidi"/>
          <w:kern w:val="36"/>
          <w:sz w:val="20"/>
          <w:szCs w:val="20"/>
          <w:lang w:bidi="ar-LY"/>
        </w:rPr>
      </w:pPr>
      <w:r w:rsidRPr="00F71135">
        <w:rPr>
          <w:rFonts w:asciiTheme="majorBidi" w:eastAsia="Times New Roman" w:hAnsiTheme="majorBidi" w:cstheme="majorBidi"/>
          <w:kern w:val="36"/>
          <w:sz w:val="20"/>
          <w:szCs w:val="20"/>
          <w:lang w:bidi="ar-LY"/>
        </w:rPr>
        <w:t>Abdel-</w:t>
      </w:r>
      <w:proofErr w:type="spellStart"/>
      <w:r w:rsidRPr="00F71135">
        <w:rPr>
          <w:rFonts w:asciiTheme="majorBidi" w:eastAsia="Times New Roman" w:hAnsiTheme="majorBidi" w:cstheme="majorBidi"/>
          <w:kern w:val="36"/>
          <w:sz w:val="20"/>
          <w:szCs w:val="20"/>
          <w:lang w:bidi="ar-LY"/>
        </w:rPr>
        <w:t>Monaim</w:t>
      </w:r>
      <w:proofErr w:type="spellEnd"/>
      <w:r w:rsidRPr="00F71135">
        <w:rPr>
          <w:rFonts w:asciiTheme="majorBidi" w:eastAsia="Times New Roman" w:hAnsiTheme="majorBidi" w:cstheme="majorBidi"/>
          <w:kern w:val="36"/>
          <w:sz w:val="20"/>
          <w:szCs w:val="20"/>
          <w:lang w:bidi="ar-LY"/>
        </w:rPr>
        <w:t xml:space="preserve"> M. Pathological studies of foliar and root diseases of lupine with special reference to induced resistance. Ph.</w:t>
      </w:r>
      <w:r w:rsidR="00C55198" w:rsidRPr="00F71135">
        <w:rPr>
          <w:rFonts w:asciiTheme="majorBidi" w:eastAsia="Times New Roman" w:hAnsiTheme="majorBidi" w:cstheme="majorBidi"/>
          <w:kern w:val="36"/>
          <w:sz w:val="20"/>
          <w:szCs w:val="20"/>
          <w:lang w:bidi="ar-LY"/>
        </w:rPr>
        <w:t xml:space="preserve"> </w:t>
      </w:r>
      <w:r w:rsidRPr="00F71135">
        <w:rPr>
          <w:rFonts w:asciiTheme="majorBidi" w:eastAsia="Times New Roman" w:hAnsiTheme="majorBidi" w:cstheme="majorBidi"/>
          <w:kern w:val="36"/>
          <w:sz w:val="20"/>
          <w:szCs w:val="20"/>
          <w:lang w:bidi="ar-LY"/>
        </w:rPr>
        <w:t>D. Thesis</w:t>
      </w:r>
      <w:r w:rsidR="001D34D9" w:rsidRPr="00F71135">
        <w:rPr>
          <w:rFonts w:asciiTheme="majorBidi" w:eastAsia="Times New Roman" w:hAnsiTheme="majorBidi" w:cstheme="majorBidi"/>
          <w:kern w:val="36"/>
          <w:sz w:val="20"/>
          <w:szCs w:val="20"/>
          <w:lang w:bidi="ar-LY"/>
        </w:rPr>
        <w:t>,</w:t>
      </w:r>
      <w:r w:rsidRPr="00F71135">
        <w:rPr>
          <w:rFonts w:asciiTheme="majorBidi" w:eastAsia="Times New Roman" w:hAnsiTheme="majorBidi" w:cstheme="majorBidi"/>
          <w:kern w:val="36"/>
          <w:sz w:val="20"/>
          <w:szCs w:val="20"/>
          <w:lang w:bidi="ar-LY"/>
        </w:rPr>
        <w:t xml:space="preserve"> Fac</w:t>
      </w:r>
      <w:r w:rsidR="001D34D9" w:rsidRPr="00F71135">
        <w:rPr>
          <w:rFonts w:asciiTheme="majorBidi" w:eastAsia="Times New Roman" w:hAnsiTheme="majorBidi" w:cstheme="majorBidi"/>
          <w:kern w:val="36"/>
          <w:sz w:val="20"/>
          <w:szCs w:val="20"/>
          <w:lang w:bidi="ar-LY"/>
        </w:rPr>
        <w:t>ulty of</w:t>
      </w:r>
      <w:r w:rsidR="00D56788">
        <w:rPr>
          <w:rFonts w:asciiTheme="majorBidi" w:eastAsia="Times New Roman" w:hAnsiTheme="majorBidi" w:cstheme="majorBidi"/>
          <w:kern w:val="36"/>
          <w:sz w:val="20"/>
          <w:szCs w:val="20"/>
          <w:lang w:bidi="ar-LY"/>
        </w:rPr>
        <w:t xml:space="preserve"> </w:t>
      </w:r>
      <w:r w:rsidRPr="00F71135">
        <w:rPr>
          <w:rFonts w:asciiTheme="majorBidi" w:eastAsia="Times New Roman" w:hAnsiTheme="majorBidi" w:cstheme="majorBidi"/>
          <w:kern w:val="36"/>
          <w:sz w:val="20"/>
          <w:szCs w:val="20"/>
          <w:lang w:bidi="ar-LY"/>
        </w:rPr>
        <w:t>Agric</w:t>
      </w:r>
      <w:r w:rsidR="001D34D9" w:rsidRPr="00F71135">
        <w:rPr>
          <w:rFonts w:asciiTheme="majorBidi" w:eastAsia="Times New Roman" w:hAnsiTheme="majorBidi" w:cstheme="majorBidi"/>
          <w:kern w:val="36"/>
          <w:sz w:val="20"/>
          <w:szCs w:val="20"/>
          <w:lang w:bidi="ar-LY"/>
        </w:rPr>
        <w:t>ulture</w:t>
      </w:r>
      <w:r w:rsidRPr="00F71135">
        <w:rPr>
          <w:rFonts w:asciiTheme="majorBidi" w:eastAsia="Times New Roman" w:hAnsiTheme="majorBidi" w:cstheme="majorBidi"/>
          <w:kern w:val="36"/>
          <w:sz w:val="20"/>
          <w:szCs w:val="20"/>
          <w:lang w:bidi="ar-LY"/>
        </w:rPr>
        <w:t xml:space="preserve">, </w:t>
      </w:r>
      <w:proofErr w:type="spellStart"/>
      <w:r w:rsidRPr="00F71135">
        <w:rPr>
          <w:rFonts w:asciiTheme="majorBidi" w:eastAsia="Times New Roman" w:hAnsiTheme="majorBidi" w:cstheme="majorBidi"/>
          <w:kern w:val="36"/>
          <w:sz w:val="20"/>
          <w:szCs w:val="20"/>
          <w:lang w:bidi="ar-LY"/>
        </w:rPr>
        <w:t>Minia</w:t>
      </w:r>
      <w:proofErr w:type="spellEnd"/>
      <w:r w:rsidRPr="00F71135">
        <w:rPr>
          <w:rFonts w:asciiTheme="majorBidi" w:eastAsia="Times New Roman" w:hAnsiTheme="majorBidi" w:cstheme="majorBidi"/>
          <w:kern w:val="36"/>
          <w:sz w:val="20"/>
          <w:szCs w:val="20"/>
          <w:lang w:bidi="ar-LY"/>
        </w:rPr>
        <w:t xml:space="preserve"> University</w:t>
      </w:r>
      <w:r w:rsidR="001D34D9" w:rsidRPr="00F71135">
        <w:rPr>
          <w:rFonts w:asciiTheme="majorBidi" w:eastAsia="Times New Roman" w:hAnsiTheme="majorBidi" w:cstheme="majorBidi"/>
          <w:kern w:val="36"/>
          <w:sz w:val="20"/>
          <w:szCs w:val="20"/>
          <w:lang w:bidi="ar-LY"/>
        </w:rPr>
        <w:t xml:space="preserve">, Egypt, </w:t>
      </w:r>
      <w:r w:rsidR="00C55198" w:rsidRPr="00F71135">
        <w:rPr>
          <w:rFonts w:asciiTheme="majorBidi" w:eastAsia="Times New Roman" w:hAnsiTheme="majorBidi" w:cstheme="majorBidi"/>
          <w:kern w:val="36"/>
          <w:sz w:val="20"/>
          <w:szCs w:val="20"/>
          <w:lang w:bidi="ar-LY"/>
        </w:rPr>
        <w:t>2008</w:t>
      </w:r>
      <w:r w:rsidRPr="00F71135">
        <w:rPr>
          <w:rFonts w:asciiTheme="majorBidi" w:eastAsia="Times New Roman" w:hAnsiTheme="majorBidi" w:cstheme="majorBidi"/>
          <w:kern w:val="36"/>
          <w:sz w:val="20"/>
          <w:szCs w:val="20"/>
          <w:lang w:bidi="ar-LY"/>
        </w:rPr>
        <w:t xml:space="preserve">. </w:t>
      </w:r>
    </w:p>
    <w:p w:rsidR="0011228A" w:rsidRPr="00F71135" w:rsidRDefault="0011228A" w:rsidP="00F71135">
      <w:pPr>
        <w:pStyle w:val="ListParagraph"/>
        <w:numPr>
          <w:ilvl w:val="0"/>
          <w:numId w:val="1"/>
        </w:numPr>
        <w:shd w:val="clear" w:color="auto" w:fill="FFFFFF"/>
        <w:spacing w:after="0" w:line="240" w:lineRule="auto"/>
        <w:jc w:val="both"/>
        <w:outlineLvl w:val="0"/>
        <w:rPr>
          <w:rFonts w:asciiTheme="majorBidi" w:eastAsia="Times New Roman" w:hAnsiTheme="majorBidi" w:cstheme="majorBidi"/>
          <w:kern w:val="36"/>
          <w:sz w:val="20"/>
          <w:szCs w:val="20"/>
          <w:lang w:bidi="ar-LY"/>
        </w:rPr>
      </w:pPr>
      <w:proofErr w:type="spellStart"/>
      <w:r w:rsidRPr="00F71135">
        <w:rPr>
          <w:rFonts w:asciiTheme="majorBidi" w:eastAsia="Times New Roman" w:hAnsiTheme="majorBidi" w:cstheme="majorBidi"/>
          <w:kern w:val="36"/>
          <w:sz w:val="20"/>
          <w:szCs w:val="20"/>
          <w:lang w:bidi="ar-LY"/>
        </w:rPr>
        <w:t>Abdou</w:t>
      </w:r>
      <w:proofErr w:type="spellEnd"/>
      <w:r w:rsidRPr="00F71135">
        <w:rPr>
          <w:rFonts w:asciiTheme="majorBidi" w:eastAsia="Times New Roman" w:hAnsiTheme="majorBidi" w:cstheme="majorBidi"/>
          <w:kern w:val="36"/>
          <w:sz w:val="20"/>
          <w:szCs w:val="20"/>
          <w:lang w:bidi="ar-LY"/>
        </w:rPr>
        <w:t xml:space="preserve"> El-S</w:t>
      </w:r>
      <w:r w:rsidR="001D34D9" w:rsidRPr="00F71135">
        <w:rPr>
          <w:rFonts w:asciiTheme="majorBidi" w:eastAsia="Times New Roman" w:hAnsiTheme="majorBidi" w:cstheme="majorBidi"/>
          <w:kern w:val="36"/>
          <w:sz w:val="20"/>
          <w:szCs w:val="20"/>
          <w:lang w:bidi="ar-LY"/>
        </w:rPr>
        <w:t>,</w:t>
      </w:r>
      <w:r w:rsidRPr="00F71135">
        <w:rPr>
          <w:rFonts w:asciiTheme="majorBidi" w:eastAsia="Times New Roman" w:hAnsiTheme="majorBidi" w:cstheme="majorBidi"/>
          <w:kern w:val="36"/>
          <w:sz w:val="20"/>
          <w:szCs w:val="20"/>
          <w:lang w:bidi="ar-LY"/>
        </w:rPr>
        <w:t xml:space="preserve"> </w:t>
      </w:r>
      <w:proofErr w:type="spellStart"/>
      <w:r w:rsidRPr="00F71135">
        <w:rPr>
          <w:rFonts w:asciiTheme="majorBidi" w:eastAsia="Times New Roman" w:hAnsiTheme="majorBidi" w:cstheme="majorBidi"/>
          <w:kern w:val="36"/>
          <w:sz w:val="20"/>
          <w:szCs w:val="20"/>
          <w:lang w:bidi="ar-LY"/>
        </w:rPr>
        <w:t>Abd-Alla</w:t>
      </w:r>
      <w:proofErr w:type="spellEnd"/>
      <w:r w:rsidRPr="00F71135">
        <w:rPr>
          <w:rFonts w:asciiTheme="majorBidi" w:eastAsia="Times New Roman" w:hAnsiTheme="majorBidi" w:cstheme="majorBidi"/>
          <w:kern w:val="36"/>
          <w:sz w:val="20"/>
          <w:szCs w:val="20"/>
          <w:lang w:bidi="ar-LY"/>
        </w:rPr>
        <w:t xml:space="preserve"> H, </w:t>
      </w:r>
      <w:proofErr w:type="spellStart"/>
      <w:r w:rsidRPr="00F71135">
        <w:rPr>
          <w:rFonts w:asciiTheme="majorBidi" w:eastAsia="Times New Roman" w:hAnsiTheme="majorBidi" w:cstheme="majorBidi"/>
          <w:kern w:val="36"/>
          <w:sz w:val="20"/>
          <w:szCs w:val="20"/>
          <w:lang w:bidi="ar-LY"/>
        </w:rPr>
        <w:t>Galal</w:t>
      </w:r>
      <w:proofErr w:type="spellEnd"/>
      <w:r w:rsidRPr="00F71135">
        <w:rPr>
          <w:rFonts w:asciiTheme="majorBidi" w:eastAsia="Times New Roman" w:hAnsiTheme="majorBidi" w:cstheme="majorBidi"/>
          <w:kern w:val="36"/>
          <w:sz w:val="20"/>
          <w:szCs w:val="20"/>
          <w:lang w:bidi="ar-LY"/>
        </w:rPr>
        <w:t xml:space="preserve"> A. Survey of sesame root rot/wilt disease in </w:t>
      </w:r>
      <w:proofErr w:type="spellStart"/>
      <w:r w:rsidRPr="00F71135">
        <w:rPr>
          <w:rFonts w:asciiTheme="majorBidi" w:eastAsia="Times New Roman" w:hAnsiTheme="majorBidi" w:cstheme="majorBidi"/>
          <w:kern w:val="36"/>
          <w:sz w:val="20"/>
          <w:szCs w:val="20"/>
          <w:lang w:bidi="ar-LY"/>
        </w:rPr>
        <w:t>Minia</w:t>
      </w:r>
      <w:proofErr w:type="spellEnd"/>
      <w:r w:rsidRPr="00F71135">
        <w:rPr>
          <w:rFonts w:asciiTheme="majorBidi" w:eastAsia="Times New Roman" w:hAnsiTheme="majorBidi" w:cstheme="majorBidi"/>
          <w:kern w:val="36"/>
          <w:sz w:val="20"/>
          <w:szCs w:val="20"/>
          <w:lang w:bidi="ar-LY"/>
        </w:rPr>
        <w:t xml:space="preserve"> and their possible control by ascorbic and salicylic acids.</w:t>
      </w:r>
      <w:r w:rsidR="00D56788">
        <w:rPr>
          <w:rFonts w:asciiTheme="majorBidi" w:eastAsia="Times New Roman" w:hAnsiTheme="majorBidi" w:cstheme="majorBidi"/>
          <w:kern w:val="36"/>
          <w:sz w:val="20"/>
          <w:szCs w:val="20"/>
          <w:lang w:bidi="ar-LY"/>
        </w:rPr>
        <w:t xml:space="preserve"> </w:t>
      </w:r>
      <w:proofErr w:type="spellStart"/>
      <w:r w:rsidRPr="00F71135">
        <w:rPr>
          <w:rFonts w:asciiTheme="majorBidi" w:eastAsia="Times New Roman" w:hAnsiTheme="majorBidi" w:cstheme="majorBidi"/>
          <w:kern w:val="36"/>
          <w:sz w:val="20"/>
          <w:szCs w:val="20"/>
          <w:lang w:bidi="ar-LY"/>
        </w:rPr>
        <w:t>Assuit</w:t>
      </w:r>
      <w:proofErr w:type="spellEnd"/>
      <w:r w:rsidRPr="00F71135">
        <w:rPr>
          <w:rFonts w:asciiTheme="majorBidi" w:eastAsia="Times New Roman" w:hAnsiTheme="majorBidi" w:cstheme="majorBidi"/>
          <w:kern w:val="36"/>
          <w:sz w:val="20"/>
          <w:szCs w:val="20"/>
          <w:lang w:bidi="ar-LY"/>
        </w:rPr>
        <w:t xml:space="preserve"> J. of Agric. Sci. 2001</w:t>
      </w:r>
      <w:proofErr w:type="gramStart"/>
      <w:r w:rsidRPr="00F71135">
        <w:rPr>
          <w:rFonts w:asciiTheme="majorBidi" w:eastAsia="Times New Roman" w:hAnsiTheme="majorBidi" w:cstheme="majorBidi"/>
          <w:kern w:val="36"/>
          <w:sz w:val="20"/>
          <w:szCs w:val="20"/>
          <w:lang w:bidi="ar-LY"/>
        </w:rPr>
        <w:t>;32</w:t>
      </w:r>
      <w:proofErr w:type="gramEnd"/>
      <w:r w:rsidRPr="00F71135">
        <w:rPr>
          <w:rFonts w:asciiTheme="majorBidi" w:eastAsia="Times New Roman" w:hAnsiTheme="majorBidi" w:cstheme="majorBidi"/>
          <w:kern w:val="36"/>
          <w:sz w:val="20"/>
          <w:szCs w:val="20"/>
          <w:lang w:bidi="ar-LY"/>
        </w:rPr>
        <w:t>(3): 135-152.</w:t>
      </w:r>
    </w:p>
    <w:p w:rsidR="0011228A" w:rsidRPr="00F71135" w:rsidRDefault="0011228A" w:rsidP="00F71135">
      <w:pPr>
        <w:pStyle w:val="ListParagraph"/>
        <w:numPr>
          <w:ilvl w:val="0"/>
          <w:numId w:val="1"/>
        </w:numPr>
        <w:shd w:val="clear" w:color="auto" w:fill="FFFFFF"/>
        <w:spacing w:after="0" w:line="240" w:lineRule="auto"/>
        <w:jc w:val="both"/>
        <w:outlineLvl w:val="0"/>
        <w:rPr>
          <w:rFonts w:asciiTheme="majorBidi" w:eastAsia="Times New Roman" w:hAnsiTheme="majorBidi" w:cstheme="majorBidi"/>
          <w:kern w:val="36"/>
          <w:sz w:val="20"/>
          <w:szCs w:val="20"/>
          <w:lang w:bidi="ar-LY"/>
        </w:rPr>
      </w:pPr>
      <w:r w:rsidRPr="00F71135">
        <w:rPr>
          <w:rFonts w:asciiTheme="majorBidi" w:eastAsia="Times New Roman" w:hAnsiTheme="majorBidi" w:cstheme="majorBidi"/>
          <w:kern w:val="36"/>
          <w:sz w:val="20"/>
          <w:szCs w:val="20"/>
          <w:lang w:bidi="ar-LY"/>
        </w:rPr>
        <w:t xml:space="preserve">Ali A, </w:t>
      </w:r>
      <w:proofErr w:type="spellStart"/>
      <w:r w:rsidRPr="00F71135">
        <w:rPr>
          <w:rFonts w:asciiTheme="majorBidi" w:eastAsia="Times New Roman" w:hAnsiTheme="majorBidi" w:cstheme="majorBidi"/>
          <w:kern w:val="36"/>
          <w:sz w:val="20"/>
          <w:szCs w:val="20"/>
          <w:lang w:bidi="ar-LY"/>
        </w:rPr>
        <w:t>Ghoneem</w:t>
      </w:r>
      <w:proofErr w:type="spellEnd"/>
      <w:r w:rsidRPr="00F71135">
        <w:rPr>
          <w:rFonts w:asciiTheme="majorBidi" w:eastAsia="Times New Roman" w:hAnsiTheme="majorBidi" w:cstheme="majorBidi"/>
          <w:kern w:val="36"/>
          <w:sz w:val="20"/>
          <w:szCs w:val="20"/>
          <w:lang w:bidi="ar-LY"/>
        </w:rPr>
        <w:t xml:space="preserve"> K, </w:t>
      </w:r>
      <w:proofErr w:type="spellStart"/>
      <w:r w:rsidRPr="00F71135">
        <w:rPr>
          <w:rFonts w:asciiTheme="majorBidi" w:eastAsia="Times New Roman" w:hAnsiTheme="majorBidi" w:cstheme="majorBidi"/>
          <w:kern w:val="36"/>
          <w:sz w:val="20"/>
          <w:szCs w:val="20"/>
          <w:lang w:bidi="ar-LY"/>
        </w:rPr>
        <w:t>Eetwally</w:t>
      </w:r>
      <w:proofErr w:type="spellEnd"/>
      <w:r w:rsidRPr="00F71135">
        <w:rPr>
          <w:rFonts w:asciiTheme="majorBidi" w:eastAsia="Times New Roman" w:hAnsiTheme="majorBidi" w:cstheme="majorBidi"/>
          <w:kern w:val="36"/>
          <w:sz w:val="20"/>
          <w:szCs w:val="20"/>
          <w:lang w:bidi="ar-LY"/>
        </w:rPr>
        <w:t xml:space="preserve"> M, Abdel-</w:t>
      </w:r>
      <w:proofErr w:type="spellStart"/>
      <w:r w:rsidRPr="00F71135">
        <w:rPr>
          <w:rFonts w:asciiTheme="majorBidi" w:eastAsia="Times New Roman" w:hAnsiTheme="majorBidi" w:cstheme="majorBidi"/>
          <w:kern w:val="36"/>
          <w:sz w:val="20"/>
          <w:szCs w:val="20"/>
          <w:lang w:bidi="ar-LY"/>
        </w:rPr>
        <w:t>Hai</w:t>
      </w:r>
      <w:proofErr w:type="spellEnd"/>
      <w:r w:rsidRPr="00F71135">
        <w:rPr>
          <w:rFonts w:asciiTheme="majorBidi" w:eastAsia="Times New Roman" w:hAnsiTheme="majorBidi" w:cstheme="majorBidi"/>
          <w:kern w:val="36"/>
          <w:sz w:val="20"/>
          <w:szCs w:val="20"/>
          <w:lang w:bidi="ar-LY"/>
        </w:rPr>
        <w:t xml:space="preserve"> K. Induce systemic resistance in lupine against root </w:t>
      </w:r>
      <w:proofErr w:type="gramStart"/>
      <w:r w:rsidRPr="00F71135">
        <w:rPr>
          <w:rFonts w:asciiTheme="majorBidi" w:eastAsia="Times New Roman" w:hAnsiTheme="majorBidi" w:cstheme="majorBidi"/>
          <w:kern w:val="36"/>
          <w:sz w:val="20"/>
          <w:szCs w:val="20"/>
          <w:lang w:bidi="ar-LY"/>
        </w:rPr>
        <w:t>rot</w:t>
      </w:r>
      <w:proofErr w:type="gramEnd"/>
      <w:r w:rsidRPr="00F71135">
        <w:rPr>
          <w:rFonts w:asciiTheme="majorBidi" w:eastAsia="Times New Roman" w:hAnsiTheme="majorBidi" w:cstheme="majorBidi"/>
          <w:kern w:val="36"/>
          <w:sz w:val="20"/>
          <w:szCs w:val="20"/>
          <w:lang w:bidi="ar-LY"/>
        </w:rPr>
        <w:t xml:space="preserve"> diseases. Pakistan J. of Biol. Sci. 2007; 12 (3): 213-221</w:t>
      </w:r>
      <w:r w:rsidR="00D56788">
        <w:rPr>
          <w:rFonts w:asciiTheme="majorBidi" w:hAnsiTheme="majorBidi" w:cstheme="majorBidi" w:hint="eastAsia"/>
          <w:kern w:val="36"/>
          <w:sz w:val="20"/>
          <w:szCs w:val="20"/>
          <w:lang w:eastAsia="zh-CN" w:bidi="ar-LY"/>
        </w:rPr>
        <w:t>.</w:t>
      </w:r>
    </w:p>
    <w:p w:rsidR="0011228A" w:rsidRPr="00F71135" w:rsidRDefault="0011228A"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r w:rsidRPr="00F71135">
        <w:rPr>
          <w:rFonts w:asciiTheme="majorBidi" w:eastAsia="Times New Roman" w:hAnsiTheme="majorBidi" w:cstheme="majorBidi"/>
          <w:sz w:val="20"/>
          <w:szCs w:val="20"/>
          <w:lang w:bidi="ar-LY"/>
        </w:rPr>
        <w:t>Al-</w:t>
      </w:r>
      <w:proofErr w:type="spellStart"/>
      <w:r w:rsidRPr="00F71135">
        <w:rPr>
          <w:rFonts w:asciiTheme="majorBidi" w:eastAsia="Times New Roman" w:hAnsiTheme="majorBidi" w:cstheme="majorBidi"/>
          <w:sz w:val="20"/>
          <w:szCs w:val="20"/>
          <w:lang w:bidi="ar-LY"/>
        </w:rPr>
        <w:t>korany</w:t>
      </w:r>
      <w:proofErr w:type="spellEnd"/>
      <w:r w:rsidRPr="00F71135">
        <w:rPr>
          <w:rFonts w:asciiTheme="majorBidi" w:eastAsia="Times New Roman" w:hAnsiTheme="majorBidi" w:cstheme="majorBidi"/>
          <w:sz w:val="20"/>
          <w:szCs w:val="20"/>
          <w:lang w:bidi="ar-LY"/>
        </w:rPr>
        <w:t xml:space="preserve"> J, </w:t>
      </w:r>
      <w:proofErr w:type="spellStart"/>
      <w:r w:rsidRPr="00F71135">
        <w:rPr>
          <w:rFonts w:asciiTheme="majorBidi" w:eastAsia="Times New Roman" w:hAnsiTheme="majorBidi" w:cstheme="majorBidi"/>
          <w:sz w:val="20"/>
          <w:szCs w:val="20"/>
          <w:lang w:bidi="ar-LY"/>
        </w:rPr>
        <w:t>Faiadh</w:t>
      </w:r>
      <w:proofErr w:type="spellEnd"/>
      <w:r w:rsidRPr="00F71135">
        <w:rPr>
          <w:rFonts w:asciiTheme="majorBidi" w:eastAsia="Times New Roman" w:hAnsiTheme="majorBidi" w:cstheme="majorBidi"/>
          <w:sz w:val="20"/>
          <w:szCs w:val="20"/>
          <w:lang w:bidi="ar-LY"/>
        </w:rPr>
        <w:t xml:space="preserve"> M. Efficiency of some chemical and biological induction compounds in the reduction of the tomato plant infection by the fungus </w:t>
      </w:r>
      <w:proofErr w:type="spellStart"/>
      <w:r w:rsidRPr="00F71135">
        <w:rPr>
          <w:rFonts w:asciiTheme="majorBidi" w:eastAsia="Times New Roman" w:hAnsiTheme="majorBidi" w:cstheme="majorBidi"/>
          <w:i/>
          <w:iCs/>
          <w:sz w:val="20"/>
          <w:szCs w:val="20"/>
          <w:lang w:bidi="ar-LY"/>
        </w:rPr>
        <w:t>Fusarium</w:t>
      </w:r>
      <w:proofErr w:type="spellEnd"/>
      <w:r w:rsidRPr="00F71135">
        <w:rPr>
          <w:rFonts w:asciiTheme="majorBidi" w:eastAsia="Times New Roman" w:hAnsiTheme="majorBidi" w:cstheme="majorBidi"/>
          <w:sz w:val="20"/>
          <w:szCs w:val="20"/>
          <w:lang w:bidi="ar-LY"/>
        </w:rPr>
        <w:t xml:space="preserve"> </w:t>
      </w:r>
      <w:proofErr w:type="spellStart"/>
      <w:r w:rsidRPr="00F71135">
        <w:rPr>
          <w:rFonts w:asciiTheme="majorBidi" w:eastAsia="Times New Roman" w:hAnsiTheme="majorBidi" w:cstheme="majorBidi"/>
          <w:i/>
          <w:iCs/>
          <w:sz w:val="20"/>
          <w:szCs w:val="20"/>
          <w:lang w:bidi="ar-LY"/>
        </w:rPr>
        <w:t>oxysporum</w:t>
      </w:r>
      <w:proofErr w:type="spellEnd"/>
      <w:r w:rsidRPr="00F71135">
        <w:rPr>
          <w:rFonts w:asciiTheme="majorBidi" w:eastAsia="Times New Roman" w:hAnsiTheme="majorBidi" w:cstheme="majorBidi"/>
          <w:sz w:val="20"/>
          <w:szCs w:val="20"/>
          <w:lang w:bidi="ar-LY"/>
        </w:rPr>
        <w:t xml:space="preserve"> </w:t>
      </w:r>
      <w:proofErr w:type="spellStart"/>
      <w:r w:rsidRPr="00F71135">
        <w:rPr>
          <w:rFonts w:asciiTheme="majorBidi" w:eastAsia="Times New Roman" w:hAnsiTheme="majorBidi" w:cstheme="majorBidi"/>
          <w:sz w:val="20"/>
          <w:szCs w:val="20"/>
          <w:lang w:bidi="ar-LY"/>
        </w:rPr>
        <w:t>schl</w:t>
      </w:r>
      <w:proofErr w:type="spellEnd"/>
      <w:r w:rsidRPr="00F71135">
        <w:rPr>
          <w:rFonts w:asciiTheme="majorBidi" w:eastAsia="Times New Roman" w:hAnsiTheme="majorBidi" w:cstheme="majorBidi"/>
          <w:sz w:val="20"/>
          <w:szCs w:val="20"/>
          <w:lang w:bidi="ar-LY"/>
        </w:rPr>
        <w:t xml:space="preserve">. </w:t>
      </w:r>
      <w:proofErr w:type="spellStart"/>
      <w:proofErr w:type="gramStart"/>
      <w:r w:rsidRPr="00F71135">
        <w:rPr>
          <w:rFonts w:asciiTheme="majorBidi" w:eastAsia="Times New Roman" w:hAnsiTheme="majorBidi" w:cstheme="majorBidi"/>
          <w:sz w:val="20"/>
          <w:szCs w:val="20"/>
          <w:lang w:bidi="ar-LY"/>
        </w:rPr>
        <w:t>f.sp.</w:t>
      </w:r>
      <w:r w:rsidRPr="00F71135">
        <w:rPr>
          <w:rFonts w:asciiTheme="majorBidi" w:eastAsia="Times New Roman" w:hAnsiTheme="majorBidi" w:cstheme="majorBidi"/>
          <w:i/>
          <w:iCs/>
          <w:sz w:val="20"/>
          <w:szCs w:val="20"/>
          <w:lang w:bidi="ar-LY"/>
        </w:rPr>
        <w:t>lycopersici</w:t>
      </w:r>
      <w:proofErr w:type="spellEnd"/>
      <w:proofErr w:type="gramEnd"/>
      <w:r w:rsidRPr="00F71135">
        <w:rPr>
          <w:rFonts w:asciiTheme="majorBidi" w:eastAsia="Times New Roman" w:hAnsiTheme="majorBidi" w:cstheme="majorBidi"/>
          <w:sz w:val="20"/>
          <w:szCs w:val="20"/>
          <w:lang w:bidi="ar-LY"/>
        </w:rPr>
        <w:t xml:space="preserve">. J. </w:t>
      </w:r>
      <w:proofErr w:type="spellStart"/>
      <w:r w:rsidRPr="00F71135">
        <w:rPr>
          <w:rFonts w:asciiTheme="majorBidi" w:eastAsia="Times New Roman" w:hAnsiTheme="majorBidi" w:cstheme="majorBidi"/>
          <w:sz w:val="20"/>
          <w:szCs w:val="20"/>
          <w:lang w:bidi="ar-LY"/>
        </w:rPr>
        <w:t>Basrah</w:t>
      </w:r>
      <w:proofErr w:type="spellEnd"/>
      <w:r w:rsidRPr="00F71135">
        <w:rPr>
          <w:rFonts w:asciiTheme="majorBidi" w:eastAsia="Times New Roman" w:hAnsiTheme="majorBidi" w:cstheme="majorBidi"/>
          <w:sz w:val="20"/>
          <w:szCs w:val="20"/>
          <w:lang w:bidi="ar-LY"/>
        </w:rPr>
        <w:t xml:space="preserve"> Res. Sci. 2011; 37(4):19-30.</w:t>
      </w:r>
    </w:p>
    <w:p w:rsidR="0011228A" w:rsidRPr="00F71135" w:rsidRDefault="0011228A"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Amer</w:t>
      </w:r>
      <w:proofErr w:type="spellEnd"/>
      <w:r w:rsidRPr="00F71135">
        <w:rPr>
          <w:rFonts w:asciiTheme="majorBidi" w:eastAsia="Times New Roman" w:hAnsiTheme="majorBidi" w:cstheme="majorBidi"/>
          <w:sz w:val="20"/>
          <w:szCs w:val="20"/>
        </w:rPr>
        <w:t xml:space="preserve"> M. Evaluation of </w:t>
      </w:r>
      <w:proofErr w:type="spellStart"/>
      <w:r w:rsidRPr="00F71135">
        <w:rPr>
          <w:rFonts w:asciiTheme="majorBidi" w:eastAsia="Times New Roman" w:hAnsiTheme="majorBidi" w:cstheme="majorBidi"/>
          <w:sz w:val="20"/>
          <w:szCs w:val="20"/>
        </w:rPr>
        <w:t>adjuvants</w:t>
      </w:r>
      <w:proofErr w:type="spellEnd"/>
      <w:r w:rsidRPr="00F71135">
        <w:rPr>
          <w:rFonts w:asciiTheme="majorBidi" w:eastAsia="Times New Roman" w:hAnsiTheme="majorBidi" w:cstheme="majorBidi"/>
          <w:sz w:val="20"/>
          <w:szCs w:val="20"/>
        </w:rPr>
        <w:t xml:space="preserve"> to enhance fungicide efficacy against plant pathogens. Ph.</w:t>
      </w:r>
      <w:r w:rsidR="001D34D9" w:rsidRPr="00F71135">
        <w:rPr>
          <w:rFonts w:asciiTheme="majorBidi" w:eastAsia="Times New Roman" w:hAnsiTheme="majorBidi" w:cstheme="majorBidi"/>
          <w:sz w:val="20"/>
          <w:szCs w:val="20"/>
        </w:rPr>
        <w:t xml:space="preserve"> </w:t>
      </w:r>
      <w:r w:rsidRPr="00F71135">
        <w:rPr>
          <w:rFonts w:asciiTheme="majorBidi" w:eastAsia="Times New Roman" w:hAnsiTheme="majorBidi" w:cstheme="majorBidi"/>
          <w:sz w:val="20"/>
          <w:szCs w:val="20"/>
        </w:rPr>
        <w:t xml:space="preserve">D. Thesis, Faculty of Agriculture and applied sciences, University of Gent, </w:t>
      </w:r>
      <w:r w:rsidR="001D34D9" w:rsidRPr="00F71135">
        <w:rPr>
          <w:rFonts w:asciiTheme="majorBidi" w:eastAsia="Times New Roman" w:hAnsiTheme="majorBidi" w:cstheme="majorBidi"/>
          <w:sz w:val="20"/>
          <w:szCs w:val="20"/>
        </w:rPr>
        <w:t xml:space="preserve">1995; </w:t>
      </w:r>
      <w:r w:rsidRPr="00F71135">
        <w:rPr>
          <w:rFonts w:asciiTheme="majorBidi" w:eastAsia="Times New Roman" w:hAnsiTheme="majorBidi" w:cstheme="majorBidi"/>
          <w:sz w:val="20"/>
          <w:szCs w:val="20"/>
        </w:rPr>
        <w:t>200</w:t>
      </w:r>
      <w:r w:rsidR="00D56788">
        <w:rPr>
          <w:rFonts w:asciiTheme="majorBidi" w:hAnsiTheme="majorBidi" w:cstheme="majorBidi" w:hint="eastAsia"/>
          <w:sz w:val="20"/>
          <w:szCs w:val="20"/>
          <w:lang w:eastAsia="zh-CN"/>
        </w:rPr>
        <w:t>.</w:t>
      </w:r>
    </w:p>
    <w:p w:rsidR="0011228A" w:rsidRPr="00F71135" w:rsidRDefault="0011228A"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Arie</w:t>
      </w:r>
      <w:proofErr w:type="spellEnd"/>
      <w:r w:rsidRPr="00F71135">
        <w:rPr>
          <w:rFonts w:asciiTheme="majorBidi" w:eastAsia="Times New Roman" w:hAnsiTheme="majorBidi" w:cstheme="majorBidi"/>
          <w:sz w:val="20"/>
          <w:szCs w:val="20"/>
        </w:rPr>
        <w:t xml:space="preserve"> T, Takahashi H, Kodama M, </w:t>
      </w:r>
      <w:proofErr w:type="spellStart"/>
      <w:r w:rsidRPr="00F71135">
        <w:rPr>
          <w:rFonts w:asciiTheme="majorBidi" w:eastAsia="Times New Roman" w:hAnsiTheme="majorBidi" w:cstheme="majorBidi"/>
          <w:sz w:val="20"/>
          <w:szCs w:val="20"/>
        </w:rPr>
        <w:t>Teraoka</w:t>
      </w:r>
      <w:proofErr w:type="spellEnd"/>
      <w:r w:rsidRPr="00F71135">
        <w:rPr>
          <w:rFonts w:asciiTheme="majorBidi" w:eastAsia="Times New Roman" w:hAnsiTheme="majorBidi" w:cstheme="majorBidi"/>
          <w:sz w:val="20"/>
          <w:szCs w:val="20"/>
        </w:rPr>
        <w:t xml:space="preserve"> T. Tomato as a model plant for plant-pathogen interactions. Plant Biotechnology 2007; 24: 135–147.</w:t>
      </w:r>
    </w:p>
    <w:p w:rsidR="0011228A" w:rsidRPr="00F71135" w:rsidRDefault="0011228A" w:rsidP="00F71135">
      <w:pPr>
        <w:pStyle w:val="ListParagraph"/>
        <w:numPr>
          <w:ilvl w:val="0"/>
          <w:numId w:val="1"/>
        </w:numPr>
        <w:spacing w:after="0" w:line="240" w:lineRule="auto"/>
        <w:jc w:val="lowKashida"/>
        <w:rPr>
          <w:rFonts w:asciiTheme="majorBidi" w:hAnsiTheme="majorBidi" w:cstheme="majorBidi"/>
          <w:sz w:val="20"/>
          <w:szCs w:val="20"/>
        </w:rPr>
      </w:pPr>
      <w:r w:rsidRPr="00F71135">
        <w:rPr>
          <w:rFonts w:asciiTheme="majorBidi" w:hAnsiTheme="majorBidi" w:cstheme="majorBidi"/>
          <w:sz w:val="20"/>
          <w:szCs w:val="20"/>
        </w:rPr>
        <w:t xml:space="preserve">Booth C. The Genus </w:t>
      </w:r>
      <w:proofErr w:type="spellStart"/>
      <w:r w:rsidRPr="00F71135">
        <w:rPr>
          <w:rFonts w:asciiTheme="majorBidi" w:hAnsiTheme="majorBidi" w:cstheme="majorBidi"/>
          <w:i/>
          <w:iCs/>
          <w:sz w:val="20"/>
          <w:szCs w:val="20"/>
        </w:rPr>
        <w:t>Fusarium</w:t>
      </w:r>
      <w:proofErr w:type="spellEnd"/>
      <w:r w:rsidR="001461A2" w:rsidRPr="00F71135">
        <w:rPr>
          <w:rFonts w:asciiTheme="majorBidi" w:hAnsiTheme="majorBidi" w:cstheme="majorBidi"/>
          <w:sz w:val="20"/>
          <w:szCs w:val="20"/>
        </w:rPr>
        <w:t>,</w:t>
      </w:r>
      <w:r w:rsidRPr="00F71135">
        <w:rPr>
          <w:rFonts w:asciiTheme="majorBidi" w:hAnsiTheme="majorBidi" w:cstheme="majorBidi"/>
          <w:sz w:val="20"/>
          <w:szCs w:val="20"/>
        </w:rPr>
        <w:t xml:space="preserve"> Kew, Surrey. Commonwealth Mycol. Inst., 1971</w:t>
      </w:r>
      <w:r w:rsidR="001461A2" w:rsidRPr="00F71135">
        <w:rPr>
          <w:rFonts w:asciiTheme="majorBidi" w:hAnsiTheme="majorBidi" w:cstheme="majorBidi"/>
          <w:sz w:val="20"/>
          <w:szCs w:val="20"/>
        </w:rPr>
        <w:t>;</w:t>
      </w:r>
      <w:r w:rsidRPr="00F71135">
        <w:rPr>
          <w:rFonts w:asciiTheme="majorBidi" w:hAnsiTheme="majorBidi" w:cstheme="majorBidi"/>
          <w:sz w:val="20"/>
          <w:szCs w:val="20"/>
        </w:rPr>
        <w:t xml:space="preserve"> 237.</w:t>
      </w:r>
    </w:p>
    <w:p w:rsidR="0011228A" w:rsidRPr="00F71135" w:rsidRDefault="0011228A" w:rsidP="00F71135">
      <w:pPr>
        <w:pStyle w:val="ListParagraph"/>
        <w:numPr>
          <w:ilvl w:val="0"/>
          <w:numId w:val="1"/>
        </w:numPr>
        <w:spacing w:after="0" w:line="240" w:lineRule="auto"/>
        <w:jc w:val="lowKashida"/>
        <w:rPr>
          <w:rFonts w:asciiTheme="majorBidi" w:eastAsia="Times New Roman" w:hAnsiTheme="majorBidi" w:cstheme="majorBidi"/>
          <w:sz w:val="20"/>
          <w:szCs w:val="20"/>
        </w:rPr>
      </w:pPr>
      <w:r w:rsidRPr="00F71135">
        <w:rPr>
          <w:rFonts w:asciiTheme="majorBidi" w:hAnsiTheme="majorBidi" w:cstheme="majorBidi"/>
          <w:sz w:val="20"/>
          <w:szCs w:val="20"/>
          <w:lang w:val="it-IT"/>
        </w:rPr>
        <w:t xml:space="preserve">Celar F. Cucurbit diseases. Bolezni bucinic. </w:t>
      </w:r>
      <w:proofErr w:type="spellStart"/>
      <w:r w:rsidRPr="00F71135">
        <w:rPr>
          <w:rFonts w:asciiTheme="majorBidi" w:hAnsiTheme="majorBidi" w:cstheme="majorBidi"/>
          <w:sz w:val="20"/>
          <w:szCs w:val="20"/>
        </w:rPr>
        <w:t>Sodobno</w:t>
      </w:r>
      <w:proofErr w:type="spellEnd"/>
      <w:r w:rsidRPr="00F71135">
        <w:rPr>
          <w:rFonts w:asciiTheme="majorBidi" w:hAnsiTheme="majorBidi" w:cstheme="majorBidi"/>
          <w:sz w:val="20"/>
          <w:szCs w:val="20"/>
        </w:rPr>
        <w:t xml:space="preserve"> </w:t>
      </w:r>
      <w:proofErr w:type="spellStart"/>
      <w:r w:rsidRPr="00F71135">
        <w:rPr>
          <w:rFonts w:asciiTheme="majorBidi" w:hAnsiTheme="majorBidi" w:cstheme="majorBidi"/>
          <w:sz w:val="20"/>
          <w:szCs w:val="20"/>
        </w:rPr>
        <w:t>Kmetijstvo</w:t>
      </w:r>
      <w:proofErr w:type="spellEnd"/>
      <w:r w:rsidRPr="00F71135">
        <w:rPr>
          <w:rFonts w:asciiTheme="majorBidi" w:hAnsiTheme="majorBidi" w:cstheme="majorBidi"/>
          <w:sz w:val="20"/>
          <w:szCs w:val="20"/>
        </w:rPr>
        <w:t>, 2000; 33(4): 162-165. (c.f. Rev. of Pl. Path. 2000. 79: 10).</w:t>
      </w:r>
    </w:p>
    <w:p w:rsidR="0054020B" w:rsidRPr="00F71135" w:rsidRDefault="0011228A"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Edreva</w:t>
      </w:r>
      <w:proofErr w:type="spellEnd"/>
      <w:r w:rsidRPr="00F71135">
        <w:rPr>
          <w:rFonts w:asciiTheme="majorBidi" w:eastAsia="Times New Roman" w:hAnsiTheme="majorBidi" w:cstheme="majorBidi"/>
          <w:sz w:val="20"/>
          <w:szCs w:val="20"/>
        </w:rPr>
        <w:t xml:space="preserve"> A. A novel strategy for plant protection: induced resistance. J. Cell Mol.</w:t>
      </w:r>
      <w:r w:rsidRPr="00F71135">
        <w:rPr>
          <w:rFonts w:asciiTheme="majorBidi" w:eastAsia="Times New Roman" w:hAnsiTheme="majorBidi" w:cstheme="majorBidi"/>
          <w:i/>
          <w:iCs/>
          <w:sz w:val="20"/>
          <w:szCs w:val="20"/>
        </w:rPr>
        <w:t xml:space="preserve"> </w:t>
      </w:r>
      <w:r w:rsidRPr="00F71135">
        <w:rPr>
          <w:rFonts w:asciiTheme="majorBidi" w:eastAsia="Times New Roman" w:hAnsiTheme="majorBidi" w:cstheme="majorBidi"/>
          <w:sz w:val="20"/>
          <w:szCs w:val="20"/>
        </w:rPr>
        <w:t>Biol. 20043; 61-69.</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kern w:val="36"/>
          <w:sz w:val="20"/>
          <w:szCs w:val="20"/>
          <w:lang w:bidi="ar-LY"/>
        </w:rPr>
      </w:pPr>
      <w:r w:rsidRPr="00F71135">
        <w:rPr>
          <w:rFonts w:asciiTheme="majorBidi" w:eastAsia="Times New Roman" w:hAnsiTheme="majorBidi" w:cstheme="majorBidi"/>
          <w:kern w:val="36"/>
          <w:sz w:val="20"/>
          <w:szCs w:val="20"/>
          <w:lang w:bidi="ar-LY"/>
        </w:rPr>
        <w:t xml:space="preserve">El- </w:t>
      </w:r>
      <w:proofErr w:type="spellStart"/>
      <w:r w:rsidRPr="00F71135">
        <w:rPr>
          <w:rFonts w:asciiTheme="majorBidi" w:eastAsia="Times New Roman" w:hAnsiTheme="majorBidi" w:cstheme="majorBidi"/>
          <w:kern w:val="36"/>
          <w:sz w:val="20"/>
          <w:szCs w:val="20"/>
          <w:lang w:bidi="ar-LY"/>
        </w:rPr>
        <w:t>Bana</w:t>
      </w:r>
      <w:proofErr w:type="spellEnd"/>
      <w:r w:rsidRPr="00F71135">
        <w:rPr>
          <w:rFonts w:asciiTheme="majorBidi" w:eastAsia="Times New Roman" w:hAnsiTheme="majorBidi" w:cstheme="majorBidi"/>
          <w:kern w:val="36"/>
          <w:sz w:val="20"/>
          <w:szCs w:val="20"/>
          <w:lang w:bidi="ar-LY"/>
        </w:rPr>
        <w:t xml:space="preserve"> A, </w:t>
      </w:r>
      <w:proofErr w:type="spellStart"/>
      <w:r w:rsidRPr="00F71135">
        <w:rPr>
          <w:rFonts w:asciiTheme="majorBidi" w:eastAsia="Times New Roman" w:hAnsiTheme="majorBidi" w:cstheme="majorBidi"/>
          <w:kern w:val="36"/>
          <w:sz w:val="20"/>
          <w:szCs w:val="20"/>
          <w:lang w:bidi="ar-LY"/>
        </w:rPr>
        <w:t>Ismaial</w:t>
      </w:r>
      <w:proofErr w:type="spellEnd"/>
      <w:r w:rsidRPr="00F71135">
        <w:rPr>
          <w:rFonts w:asciiTheme="majorBidi" w:eastAsia="Times New Roman" w:hAnsiTheme="majorBidi" w:cstheme="majorBidi"/>
          <w:kern w:val="36"/>
          <w:sz w:val="20"/>
          <w:szCs w:val="20"/>
          <w:lang w:bidi="ar-LY"/>
        </w:rPr>
        <w:t xml:space="preserve"> A, </w:t>
      </w:r>
      <w:proofErr w:type="spellStart"/>
      <w:r w:rsidRPr="00F71135">
        <w:rPr>
          <w:rFonts w:asciiTheme="majorBidi" w:eastAsia="Times New Roman" w:hAnsiTheme="majorBidi" w:cstheme="majorBidi"/>
          <w:kern w:val="36"/>
          <w:sz w:val="20"/>
          <w:szCs w:val="20"/>
          <w:lang w:bidi="ar-LY"/>
        </w:rPr>
        <w:t>Nageeb</w:t>
      </w:r>
      <w:proofErr w:type="spellEnd"/>
      <w:r w:rsidRPr="00F71135">
        <w:rPr>
          <w:rFonts w:asciiTheme="majorBidi" w:eastAsia="Times New Roman" w:hAnsiTheme="majorBidi" w:cstheme="majorBidi"/>
          <w:kern w:val="36"/>
          <w:sz w:val="20"/>
          <w:szCs w:val="20"/>
          <w:lang w:bidi="ar-LY"/>
        </w:rPr>
        <w:t xml:space="preserve"> M, </w:t>
      </w:r>
      <w:proofErr w:type="spellStart"/>
      <w:proofErr w:type="gramStart"/>
      <w:r w:rsidRPr="00F71135">
        <w:rPr>
          <w:rFonts w:asciiTheme="majorBidi" w:eastAsia="Times New Roman" w:hAnsiTheme="majorBidi" w:cstheme="majorBidi"/>
          <w:kern w:val="36"/>
          <w:sz w:val="20"/>
          <w:szCs w:val="20"/>
          <w:lang w:bidi="ar-LY"/>
        </w:rPr>
        <w:t>Galal</w:t>
      </w:r>
      <w:proofErr w:type="spellEnd"/>
      <w:proofErr w:type="gramEnd"/>
      <w:r w:rsidRPr="00F71135">
        <w:rPr>
          <w:rFonts w:asciiTheme="majorBidi" w:eastAsia="Times New Roman" w:hAnsiTheme="majorBidi" w:cstheme="majorBidi"/>
          <w:kern w:val="36"/>
          <w:sz w:val="20"/>
          <w:szCs w:val="20"/>
          <w:lang w:bidi="ar-LY"/>
        </w:rPr>
        <w:t xml:space="preserve"> A. Effect of irrigation intervals and salicylic acid treatments on wheat root rot and yield components. Proc. </w:t>
      </w:r>
      <w:proofErr w:type="spellStart"/>
      <w:r w:rsidRPr="00F71135">
        <w:rPr>
          <w:rFonts w:asciiTheme="majorBidi" w:eastAsia="Times New Roman" w:hAnsiTheme="majorBidi" w:cstheme="majorBidi"/>
          <w:kern w:val="36"/>
          <w:sz w:val="20"/>
          <w:szCs w:val="20"/>
          <w:lang w:bidi="ar-LY"/>
        </w:rPr>
        <w:t>Minia</w:t>
      </w:r>
      <w:proofErr w:type="spellEnd"/>
      <w:r w:rsidRPr="00F71135">
        <w:rPr>
          <w:rFonts w:asciiTheme="majorBidi" w:eastAsia="Times New Roman" w:hAnsiTheme="majorBidi" w:cstheme="majorBidi"/>
          <w:kern w:val="36"/>
          <w:sz w:val="20"/>
          <w:szCs w:val="20"/>
          <w:lang w:bidi="ar-LY"/>
        </w:rPr>
        <w:t xml:space="preserve"> 1 </w:t>
      </w:r>
      <w:proofErr w:type="spellStart"/>
      <w:r w:rsidRPr="00F71135">
        <w:rPr>
          <w:rFonts w:asciiTheme="majorBidi" w:eastAsia="Times New Roman" w:hAnsiTheme="majorBidi" w:cstheme="majorBidi"/>
          <w:kern w:val="36"/>
          <w:sz w:val="20"/>
          <w:szCs w:val="20"/>
          <w:lang w:bidi="ar-LY"/>
        </w:rPr>
        <w:t>st</w:t>
      </w:r>
      <w:proofErr w:type="spellEnd"/>
      <w:r w:rsidRPr="00F71135">
        <w:rPr>
          <w:rFonts w:asciiTheme="majorBidi" w:eastAsia="Times New Roman" w:hAnsiTheme="majorBidi" w:cstheme="majorBidi"/>
          <w:kern w:val="36"/>
          <w:sz w:val="20"/>
          <w:szCs w:val="20"/>
          <w:lang w:bidi="ar-LY"/>
        </w:rPr>
        <w:t xml:space="preserve"> Conf. for Agric. and Environ. Sci., </w:t>
      </w:r>
      <w:proofErr w:type="spellStart"/>
      <w:r w:rsidRPr="00F71135">
        <w:rPr>
          <w:rFonts w:asciiTheme="majorBidi" w:eastAsia="Times New Roman" w:hAnsiTheme="majorBidi" w:cstheme="majorBidi"/>
          <w:kern w:val="36"/>
          <w:sz w:val="20"/>
          <w:szCs w:val="20"/>
          <w:lang w:bidi="ar-LY"/>
        </w:rPr>
        <w:t>Minia</w:t>
      </w:r>
      <w:proofErr w:type="spellEnd"/>
      <w:r w:rsidRPr="00F71135">
        <w:rPr>
          <w:rFonts w:asciiTheme="majorBidi" w:eastAsia="Times New Roman" w:hAnsiTheme="majorBidi" w:cstheme="majorBidi"/>
          <w:kern w:val="36"/>
          <w:sz w:val="20"/>
          <w:szCs w:val="20"/>
          <w:lang w:bidi="ar-LY"/>
        </w:rPr>
        <w:t xml:space="preserve">, Egypt, 2002; March25-28: 229-240. </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kern w:val="36"/>
          <w:sz w:val="20"/>
          <w:szCs w:val="20"/>
          <w:lang w:bidi="ar-LY"/>
        </w:rPr>
      </w:pPr>
      <w:r w:rsidRPr="00F71135">
        <w:rPr>
          <w:rFonts w:asciiTheme="majorBidi" w:eastAsia="Times New Roman" w:hAnsiTheme="majorBidi" w:cstheme="majorBidi"/>
          <w:kern w:val="36"/>
          <w:sz w:val="20"/>
          <w:szCs w:val="20"/>
          <w:lang w:bidi="ar-LY"/>
        </w:rPr>
        <w:t>El-</w:t>
      </w:r>
      <w:proofErr w:type="spellStart"/>
      <w:r w:rsidRPr="00F71135">
        <w:rPr>
          <w:rFonts w:asciiTheme="majorBidi" w:eastAsia="Times New Roman" w:hAnsiTheme="majorBidi" w:cstheme="majorBidi"/>
          <w:kern w:val="36"/>
          <w:sz w:val="20"/>
          <w:szCs w:val="20"/>
          <w:lang w:bidi="ar-LY"/>
        </w:rPr>
        <w:t>Khallal</w:t>
      </w:r>
      <w:proofErr w:type="spellEnd"/>
      <w:r w:rsidRPr="00F71135">
        <w:rPr>
          <w:rFonts w:asciiTheme="majorBidi" w:eastAsia="Times New Roman" w:hAnsiTheme="majorBidi" w:cstheme="majorBidi"/>
          <w:kern w:val="36"/>
          <w:sz w:val="20"/>
          <w:szCs w:val="20"/>
          <w:lang w:bidi="ar-LY"/>
        </w:rPr>
        <w:t xml:space="preserve"> S. Induction and modulation of resistance in tomato pants against </w:t>
      </w:r>
      <w:proofErr w:type="spellStart"/>
      <w:r w:rsidRPr="00F71135">
        <w:rPr>
          <w:rFonts w:asciiTheme="majorBidi" w:eastAsia="Times New Roman" w:hAnsiTheme="majorBidi" w:cstheme="majorBidi"/>
          <w:kern w:val="36"/>
          <w:sz w:val="20"/>
          <w:szCs w:val="20"/>
          <w:lang w:bidi="ar-LY"/>
        </w:rPr>
        <w:t>Fusarium</w:t>
      </w:r>
      <w:proofErr w:type="spellEnd"/>
      <w:r w:rsidRPr="00F71135">
        <w:rPr>
          <w:rFonts w:asciiTheme="majorBidi" w:eastAsia="Times New Roman" w:hAnsiTheme="majorBidi" w:cstheme="majorBidi"/>
          <w:kern w:val="36"/>
          <w:sz w:val="20"/>
          <w:szCs w:val="20"/>
          <w:lang w:bidi="ar-LY"/>
        </w:rPr>
        <w:t xml:space="preserve"> wilt disease by </w:t>
      </w:r>
      <w:proofErr w:type="spellStart"/>
      <w:r w:rsidRPr="00F71135">
        <w:rPr>
          <w:rFonts w:asciiTheme="majorBidi" w:eastAsia="Times New Roman" w:hAnsiTheme="majorBidi" w:cstheme="majorBidi"/>
          <w:kern w:val="36"/>
          <w:sz w:val="20"/>
          <w:szCs w:val="20"/>
          <w:lang w:bidi="ar-LY"/>
        </w:rPr>
        <w:t>bioagent</w:t>
      </w:r>
      <w:proofErr w:type="spellEnd"/>
      <w:r w:rsidRPr="00F71135">
        <w:rPr>
          <w:rFonts w:asciiTheme="majorBidi" w:eastAsia="Times New Roman" w:hAnsiTheme="majorBidi" w:cstheme="majorBidi"/>
          <w:kern w:val="36"/>
          <w:sz w:val="20"/>
          <w:szCs w:val="20"/>
          <w:lang w:bidi="ar-LY"/>
        </w:rPr>
        <w:t xml:space="preserve"> fungi (</w:t>
      </w:r>
      <w:proofErr w:type="spellStart"/>
      <w:r w:rsidRPr="00F71135">
        <w:rPr>
          <w:rFonts w:asciiTheme="majorBidi" w:eastAsia="Times New Roman" w:hAnsiTheme="majorBidi" w:cstheme="majorBidi"/>
          <w:i/>
          <w:iCs/>
          <w:kern w:val="36"/>
          <w:sz w:val="20"/>
          <w:szCs w:val="20"/>
          <w:lang w:bidi="ar-LY"/>
        </w:rPr>
        <w:t>Arbuscular</w:t>
      </w:r>
      <w:proofErr w:type="spellEnd"/>
      <w:r w:rsidRPr="00F71135">
        <w:rPr>
          <w:rFonts w:asciiTheme="majorBidi" w:eastAsia="Times New Roman" w:hAnsiTheme="majorBidi" w:cstheme="majorBidi"/>
          <w:i/>
          <w:iCs/>
          <w:color w:val="FF0000"/>
          <w:kern w:val="36"/>
          <w:sz w:val="20"/>
          <w:szCs w:val="20"/>
          <w:lang w:bidi="ar-LY"/>
        </w:rPr>
        <w:t xml:space="preserve"> </w:t>
      </w:r>
      <w:proofErr w:type="spellStart"/>
      <w:r w:rsidRPr="00F71135">
        <w:rPr>
          <w:rFonts w:asciiTheme="majorBidi" w:eastAsia="Times New Roman" w:hAnsiTheme="majorBidi" w:cstheme="majorBidi"/>
          <w:i/>
          <w:iCs/>
          <w:kern w:val="36"/>
          <w:sz w:val="20"/>
          <w:szCs w:val="20"/>
          <w:lang w:bidi="ar-LY"/>
        </w:rPr>
        <w:t>mycorrhiza</w:t>
      </w:r>
      <w:proofErr w:type="spellEnd"/>
      <w:r w:rsidRPr="00F71135">
        <w:rPr>
          <w:rFonts w:asciiTheme="majorBidi" w:eastAsia="Times New Roman" w:hAnsiTheme="majorBidi" w:cstheme="majorBidi"/>
          <w:kern w:val="36"/>
          <w:sz w:val="20"/>
          <w:szCs w:val="20"/>
          <w:lang w:bidi="ar-LY"/>
        </w:rPr>
        <w:t>) and/or hormonal elicitors (</w:t>
      </w:r>
      <w:proofErr w:type="spellStart"/>
      <w:r w:rsidRPr="00F71135">
        <w:rPr>
          <w:rFonts w:asciiTheme="majorBidi" w:eastAsia="Times New Roman" w:hAnsiTheme="majorBidi" w:cstheme="majorBidi"/>
          <w:kern w:val="36"/>
          <w:sz w:val="20"/>
          <w:szCs w:val="20"/>
          <w:lang w:bidi="ar-LY"/>
        </w:rPr>
        <w:t>jasmonic</w:t>
      </w:r>
      <w:proofErr w:type="spellEnd"/>
      <w:r w:rsidRPr="00F71135">
        <w:rPr>
          <w:rFonts w:asciiTheme="majorBidi" w:eastAsia="Times New Roman" w:hAnsiTheme="majorBidi" w:cstheme="majorBidi"/>
          <w:kern w:val="36"/>
          <w:sz w:val="20"/>
          <w:szCs w:val="20"/>
          <w:lang w:bidi="ar-LY"/>
        </w:rPr>
        <w:t xml:space="preserve"> acid and salicylic acid): 1- Changes in growth, some metabolic activities and endogenous hormones related to defense mechanism. </w:t>
      </w:r>
      <w:r w:rsidRPr="00F71135">
        <w:rPr>
          <w:rFonts w:asciiTheme="majorBidi" w:eastAsia="Times New Roman" w:hAnsiTheme="majorBidi" w:cstheme="majorBidi"/>
          <w:kern w:val="36"/>
          <w:sz w:val="20"/>
          <w:szCs w:val="20"/>
          <w:lang w:bidi="ar-LY"/>
        </w:rPr>
        <w:lastRenderedPageBreak/>
        <w:t xml:space="preserve">Australian J. Basic and Appl. Sci. 2007; 1(4): 691-705. </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kern w:val="36"/>
          <w:sz w:val="20"/>
          <w:szCs w:val="20"/>
          <w:lang w:bidi="ar-LY"/>
        </w:rPr>
      </w:pPr>
      <w:r w:rsidRPr="00F71135">
        <w:rPr>
          <w:rFonts w:asciiTheme="majorBidi" w:eastAsia="Times New Roman" w:hAnsiTheme="majorBidi" w:cstheme="majorBidi"/>
          <w:kern w:val="36"/>
          <w:sz w:val="20"/>
          <w:szCs w:val="20"/>
        </w:rPr>
        <w:t>El-</w:t>
      </w:r>
      <w:proofErr w:type="spellStart"/>
      <w:r w:rsidRPr="00F71135">
        <w:rPr>
          <w:rFonts w:asciiTheme="majorBidi" w:eastAsia="Times New Roman" w:hAnsiTheme="majorBidi" w:cstheme="majorBidi"/>
          <w:kern w:val="36"/>
          <w:sz w:val="20"/>
          <w:szCs w:val="20"/>
        </w:rPr>
        <w:t>Mougy</w:t>
      </w:r>
      <w:proofErr w:type="spellEnd"/>
      <w:r w:rsidRPr="00F71135">
        <w:rPr>
          <w:rFonts w:asciiTheme="majorBidi" w:eastAsia="Times New Roman" w:hAnsiTheme="majorBidi" w:cstheme="majorBidi"/>
          <w:kern w:val="36"/>
          <w:sz w:val="20"/>
          <w:szCs w:val="20"/>
        </w:rPr>
        <w:t xml:space="preserve"> N. In vitro studies on antimicrobial activity of salicylic acid and acetylsalicylic acid as </w:t>
      </w:r>
      <w:proofErr w:type="spellStart"/>
      <w:r w:rsidRPr="00F71135">
        <w:rPr>
          <w:rFonts w:asciiTheme="majorBidi" w:eastAsia="Times New Roman" w:hAnsiTheme="majorBidi" w:cstheme="majorBidi"/>
          <w:kern w:val="36"/>
          <w:sz w:val="20"/>
          <w:szCs w:val="20"/>
        </w:rPr>
        <w:t>pesticidal</w:t>
      </w:r>
      <w:proofErr w:type="spellEnd"/>
      <w:r w:rsidRPr="00F71135">
        <w:rPr>
          <w:rFonts w:asciiTheme="majorBidi" w:eastAsia="Times New Roman" w:hAnsiTheme="majorBidi" w:cstheme="majorBidi"/>
          <w:kern w:val="36"/>
          <w:sz w:val="20"/>
          <w:szCs w:val="20"/>
        </w:rPr>
        <w:t xml:space="preserve"> alternatives against some </w:t>
      </w:r>
      <w:proofErr w:type="spellStart"/>
      <w:r w:rsidRPr="00F71135">
        <w:rPr>
          <w:rFonts w:asciiTheme="majorBidi" w:eastAsia="Times New Roman" w:hAnsiTheme="majorBidi" w:cstheme="majorBidi"/>
          <w:kern w:val="36"/>
          <w:sz w:val="20"/>
          <w:szCs w:val="20"/>
        </w:rPr>
        <w:t>soilborne</w:t>
      </w:r>
      <w:proofErr w:type="spellEnd"/>
      <w:r w:rsidRPr="00F71135">
        <w:rPr>
          <w:rFonts w:asciiTheme="majorBidi" w:eastAsia="Times New Roman" w:hAnsiTheme="majorBidi" w:cstheme="majorBidi"/>
          <w:kern w:val="36"/>
          <w:sz w:val="20"/>
          <w:szCs w:val="20"/>
        </w:rPr>
        <w:t xml:space="preserve"> plant pathogens</w:t>
      </w:r>
      <w:r w:rsidRPr="00F71135">
        <w:rPr>
          <w:rFonts w:asciiTheme="majorBidi" w:eastAsia="Times New Roman" w:hAnsiTheme="majorBidi" w:cstheme="majorBidi"/>
          <w:kern w:val="36"/>
          <w:sz w:val="20"/>
          <w:szCs w:val="20"/>
          <w:lang w:bidi="ar-LY"/>
        </w:rPr>
        <w:t xml:space="preserve">. </w:t>
      </w:r>
      <w:proofErr w:type="spellStart"/>
      <w:r w:rsidRPr="00F71135">
        <w:rPr>
          <w:rFonts w:asciiTheme="majorBidi" w:eastAsia="Times New Roman" w:hAnsiTheme="majorBidi" w:cstheme="majorBidi"/>
          <w:kern w:val="36"/>
          <w:sz w:val="20"/>
          <w:szCs w:val="20"/>
          <w:lang w:bidi="ar-LY"/>
        </w:rPr>
        <w:t>Egy</w:t>
      </w:r>
      <w:proofErr w:type="spellEnd"/>
      <w:r w:rsidRPr="00F71135">
        <w:rPr>
          <w:rFonts w:asciiTheme="majorBidi" w:eastAsia="Times New Roman" w:hAnsiTheme="majorBidi" w:cstheme="majorBidi"/>
          <w:kern w:val="36"/>
          <w:sz w:val="20"/>
          <w:szCs w:val="20"/>
          <w:lang w:bidi="ar-LY"/>
        </w:rPr>
        <w:t xml:space="preserve">. J. </w:t>
      </w:r>
      <w:proofErr w:type="spellStart"/>
      <w:r w:rsidRPr="00F71135">
        <w:rPr>
          <w:rFonts w:asciiTheme="majorBidi" w:eastAsia="Times New Roman" w:hAnsiTheme="majorBidi" w:cstheme="majorBidi"/>
          <w:kern w:val="36"/>
          <w:sz w:val="20"/>
          <w:szCs w:val="20"/>
          <w:lang w:bidi="ar-LY"/>
        </w:rPr>
        <w:t>Phytopathol</w:t>
      </w:r>
      <w:proofErr w:type="spellEnd"/>
      <w:r w:rsidRPr="00F71135">
        <w:rPr>
          <w:rFonts w:asciiTheme="majorBidi" w:eastAsia="Times New Roman" w:hAnsiTheme="majorBidi" w:cstheme="majorBidi"/>
          <w:kern w:val="36"/>
          <w:sz w:val="20"/>
          <w:szCs w:val="20"/>
          <w:lang w:bidi="ar-LY"/>
        </w:rPr>
        <w:t xml:space="preserve">. </w:t>
      </w:r>
      <w:r w:rsidRPr="00F71135">
        <w:rPr>
          <w:rFonts w:asciiTheme="majorBidi" w:eastAsia="Times New Roman" w:hAnsiTheme="majorBidi" w:cstheme="majorBidi"/>
          <w:kern w:val="36"/>
          <w:sz w:val="20"/>
          <w:szCs w:val="20"/>
        </w:rPr>
        <w:t xml:space="preserve">2002; </w:t>
      </w:r>
      <w:r w:rsidRPr="00F71135">
        <w:rPr>
          <w:rFonts w:asciiTheme="majorBidi" w:eastAsia="Times New Roman" w:hAnsiTheme="majorBidi" w:cstheme="majorBidi"/>
          <w:kern w:val="36"/>
          <w:sz w:val="20"/>
          <w:szCs w:val="20"/>
          <w:lang w:bidi="ar-LY"/>
        </w:rPr>
        <w:t>30(2): 41-55.</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kern w:val="36"/>
          <w:sz w:val="20"/>
          <w:szCs w:val="20"/>
        </w:rPr>
      </w:pPr>
      <w:proofErr w:type="spellStart"/>
      <w:r w:rsidRPr="00F71135">
        <w:rPr>
          <w:rFonts w:asciiTheme="majorBidi" w:eastAsia="Times New Roman" w:hAnsiTheme="majorBidi" w:cstheme="majorBidi"/>
          <w:kern w:val="36"/>
          <w:sz w:val="20"/>
          <w:szCs w:val="20"/>
        </w:rPr>
        <w:t>Fravel</w:t>
      </w:r>
      <w:proofErr w:type="spellEnd"/>
      <w:r w:rsidRPr="00F71135">
        <w:rPr>
          <w:rFonts w:asciiTheme="majorBidi" w:eastAsia="Times New Roman" w:hAnsiTheme="majorBidi" w:cstheme="majorBidi"/>
          <w:kern w:val="36"/>
          <w:sz w:val="20"/>
          <w:szCs w:val="20"/>
        </w:rPr>
        <w:t xml:space="preserve"> D, </w:t>
      </w:r>
      <w:proofErr w:type="spellStart"/>
      <w:r w:rsidRPr="00F71135">
        <w:rPr>
          <w:rFonts w:asciiTheme="majorBidi" w:eastAsia="Times New Roman" w:hAnsiTheme="majorBidi" w:cstheme="majorBidi"/>
          <w:kern w:val="36"/>
          <w:sz w:val="20"/>
          <w:szCs w:val="20"/>
        </w:rPr>
        <w:t>Deahl</w:t>
      </w:r>
      <w:proofErr w:type="spellEnd"/>
      <w:r w:rsidRPr="00F71135">
        <w:rPr>
          <w:rFonts w:asciiTheme="majorBidi" w:eastAsia="Times New Roman" w:hAnsiTheme="majorBidi" w:cstheme="majorBidi"/>
          <w:kern w:val="36"/>
          <w:sz w:val="20"/>
          <w:szCs w:val="20"/>
        </w:rPr>
        <w:t xml:space="preserve"> K, </w:t>
      </w:r>
      <w:proofErr w:type="spellStart"/>
      <w:r w:rsidRPr="00F71135">
        <w:rPr>
          <w:rFonts w:asciiTheme="majorBidi" w:eastAsia="Times New Roman" w:hAnsiTheme="majorBidi" w:cstheme="majorBidi"/>
          <w:kern w:val="36"/>
          <w:sz w:val="20"/>
          <w:szCs w:val="20"/>
        </w:rPr>
        <w:t>Stommel</w:t>
      </w:r>
      <w:proofErr w:type="spellEnd"/>
      <w:r w:rsidRPr="00F71135">
        <w:rPr>
          <w:rFonts w:asciiTheme="majorBidi" w:eastAsia="Times New Roman" w:hAnsiTheme="majorBidi" w:cstheme="majorBidi"/>
          <w:kern w:val="36"/>
          <w:sz w:val="20"/>
          <w:szCs w:val="20"/>
        </w:rPr>
        <w:t xml:space="preserve"> J. Compatibility of the </w:t>
      </w:r>
      <w:proofErr w:type="spellStart"/>
      <w:r w:rsidRPr="00F71135">
        <w:rPr>
          <w:rFonts w:asciiTheme="majorBidi" w:eastAsia="Times New Roman" w:hAnsiTheme="majorBidi" w:cstheme="majorBidi"/>
          <w:kern w:val="36"/>
          <w:sz w:val="20"/>
          <w:szCs w:val="20"/>
        </w:rPr>
        <w:t>biocontrol</w:t>
      </w:r>
      <w:proofErr w:type="spellEnd"/>
      <w:r w:rsidRPr="00F71135">
        <w:rPr>
          <w:rFonts w:asciiTheme="majorBidi" w:eastAsia="Times New Roman" w:hAnsiTheme="majorBidi" w:cstheme="majorBidi"/>
          <w:kern w:val="36"/>
          <w:sz w:val="20"/>
          <w:szCs w:val="20"/>
        </w:rPr>
        <w:t xml:space="preserve"> fungus </w:t>
      </w:r>
      <w:proofErr w:type="spellStart"/>
      <w:r w:rsidRPr="00F71135">
        <w:rPr>
          <w:rFonts w:asciiTheme="majorBidi" w:eastAsia="Times New Roman" w:hAnsiTheme="majorBidi" w:cstheme="majorBidi"/>
          <w:i/>
          <w:iCs/>
          <w:kern w:val="36"/>
          <w:sz w:val="20"/>
          <w:szCs w:val="20"/>
        </w:rPr>
        <w:t>Fusarium</w:t>
      </w:r>
      <w:proofErr w:type="spellEnd"/>
      <w:r w:rsidRPr="00F71135">
        <w:rPr>
          <w:rFonts w:asciiTheme="majorBidi" w:eastAsia="Times New Roman" w:hAnsiTheme="majorBidi" w:cstheme="majorBidi"/>
          <w:kern w:val="36"/>
          <w:sz w:val="20"/>
          <w:szCs w:val="20"/>
        </w:rPr>
        <w:t xml:space="preserve"> </w:t>
      </w:r>
      <w:proofErr w:type="spellStart"/>
      <w:r w:rsidRPr="00F71135">
        <w:rPr>
          <w:rFonts w:asciiTheme="majorBidi" w:eastAsia="Times New Roman" w:hAnsiTheme="majorBidi" w:cstheme="majorBidi"/>
          <w:i/>
          <w:iCs/>
          <w:kern w:val="36"/>
          <w:sz w:val="20"/>
          <w:szCs w:val="20"/>
        </w:rPr>
        <w:t>oxysporum</w:t>
      </w:r>
      <w:proofErr w:type="spellEnd"/>
      <w:r w:rsidRPr="00F71135">
        <w:rPr>
          <w:rFonts w:asciiTheme="majorBidi" w:eastAsia="Times New Roman" w:hAnsiTheme="majorBidi" w:cstheme="majorBidi"/>
          <w:kern w:val="36"/>
          <w:sz w:val="20"/>
          <w:szCs w:val="20"/>
        </w:rPr>
        <w:t xml:space="preserve"> strain CS-20 with selected fungicides. Biol. Cont. 2005; 34: 165-169.</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r w:rsidRPr="00F71135">
        <w:rPr>
          <w:rFonts w:asciiTheme="majorBidi" w:eastAsia="Times New Roman" w:hAnsiTheme="majorBidi" w:cstheme="majorBidi"/>
          <w:sz w:val="20"/>
          <w:szCs w:val="20"/>
        </w:rPr>
        <w:t xml:space="preserve">Frey S, Carver T. Induction of systemic resistance in pea to pea powdery mildew by exogenous application of salicylic acid. J. </w:t>
      </w:r>
      <w:proofErr w:type="spellStart"/>
      <w:r w:rsidRPr="00F71135">
        <w:rPr>
          <w:rFonts w:asciiTheme="majorBidi" w:eastAsia="Times New Roman" w:hAnsiTheme="majorBidi" w:cstheme="majorBidi"/>
          <w:sz w:val="20"/>
          <w:szCs w:val="20"/>
        </w:rPr>
        <w:t>Phytopathol</w:t>
      </w:r>
      <w:proofErr w:type="spellEnd"/>
      <w:r w:rsidRPr="00F71135">
        <w:rPr>
          <w:rFonts w:asciiTheme="majorBidi" w:eastAsia="Times New Roman" w:hAnsiTheme="majorBidi" w:cstheme="majorBidi"/>
          <w:sz w:val="20"/>
          <w:szCs w:val="20"/>
        </w:rPr>
        <w:t>. 1998; 146:239–245.</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r w:rsidRPr="00F71135">
        <w:rPr>
          <w:rFonts w:asciiTheme="majorBidi" w:eastAsia="Times New Roman" w:hAnsiTheme="majorBidi" w:cstheme="majorBidi"/>
          <w:sz w:val="20"/>
          <w:szCs w:val="20"/>
        </w:rPr>
        <w:t xml:space="preserve">Fritz M. Resistance induction in the </w:t>
      </w:r>
      <w:proofErr w:type="spellStart"/>
      <w:r w:rsidRPr="00F71135">
        <w:rPr>
          <w:rFonts w:asciiTheme="majorBidi" w:eastAsia="Times New Roman" w:hAnsiTheme="majorBidi" w:cstheme="majorBidi"/>
          <w:sz w:val="20"/>
          <w:szCs w:val="20"/>
        </w:rPr>
        <w:t>pathosystem</w:t>
      </w:r>
      <w:proofErr w:type="spellEnd"/>
      <w:r w:rsidRPr="00F71135">
        <w:rPr>
          <w:rFonts w:asciiTheme="majorBidi" w:eastAsia="Times New Roman" w:hAnsiTheme="majorBidi" w:cstheme="majorBidi"/>
          <w:sz w:val="20"/>
          <w:szCs w:val="20"/>
        </w:rPr>
        <w:t xml:space="preserve"> tomato – </w:t>
      </w:r>
      <w:proofErr w:type="spellStart"/>
      <w:r w:rsidRPr="00F71135">
        <w:rPr>
          <w:rFonts w:asciiTheme="majorBidi" w:eastAsia="Times New Roman" w:hAnsiTheme="majorBidi" w:cstheme="majorBidi"/>
          <w:i/>
          <w:iCs/>
          <w:sz w:val="20"/>
          <w:szCs w:val="20"/>
        </w:rPr>
        <w:t>Alternaria</w:t>
      </w:r>
      <w:proofErr w:type="spellEnd"/>
      <w:r w:rsidRPr="00F71135">
        <w:rPr>
          <w:rFonts w:asciiTheme="majorBidi" w:eastAsia="Times New Roman" w:hAnsiTheme="majorBidi" w:cstheme="majorBidi"/>
          <w:i/>
          <w:iCs/>
          <w:sz w:val="20"/>
          <w:szCs w:val="20"/>
        </w:rPr>
        <w:t xml:space="preserve"> </w:t>
      </w:r>
      <w:proofErr w:type="spellStart"/>
      <w:r w:rsidRPr="00F71135">
        <w:rPr>
          <w:rFonts w:asciiTheme="majorBidi" w:eastAsia="Times New Roman" w:hAnsiTheme="majorBidi" w:cstheme="majorBidi"/>
          <w:i/>
          <w:iCs/>
          <w:sz w:val="20"/>
          <w:szCs w:val="20"/>
        </w:rPr>
        <w:t>solani</w:t>
      </w:r>
      <w:proofErr w:type="spellEnd"/>
      <w:r w:rsidRPr="00F71135">
        <w:rPr>
          <w:rFonts w:asciiTheme="majorBidi" w:eastAsia="Times New Roman" w:hAnsiTheme="majorBidi" w:cstheme="majorBidi"/>
          <w:sz w:val="20"/>
          <w:szCs w:val="20"/>
        </w:rPr>
        <w:t>. Ph. D. thesis, Giessen University, Germany, 2005; 130</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r w:rsidRPr="00F71135">
        <w:rPr>
          <w:rFonts w:asciiTheme="majorBidi" w:eastAsia="Times New Roman" w:hAnsiTheme="majorBidi" w:cstheme="majorBidi"/>
          <w:sz w:val="20"/>
          <w:szCs w:val="20"/>
        </w:rPr>
        <w:t>Gomez K, Gomez A. Statistical procedures for agricultural research. John Wiley and Sons, New York, USA, 1984; 680.</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Gozzo</w:t>
      </w:r>
      <w:proofErr w:type="spellEnd"/>
      <w:r w:rsidRPr="00F71135">
        <w:rPr>
          <w:rFonts w:asciiTheme="majorBidi" w:eastAsia="Times New Roman" w:hAnsiTheme="majorBidi" w:cstheme="majorBidi"/>
          <w:sz w:val="20"/>
          <w:szCs w:val="20"/>
        </w:rPr>
        <w:t xml:space="preserve"> F. Systemic acquired resistance in crop protection: from nature to a chemical approach. J. Agric. Food Chem. 2003; 51: 4487-4503.</w:t>
      </w:r>
    </w:p>
    <w:p w:rsidR="0054020B" w:rsidRPr="00F71135" w:rsidRDefault="0054020B" w:rsidP="00F71135">
      <w:pPr>
        <w:pStyle w:val="ListParagraph"/>
        <w:numPr>
          <w:ilvl w:val="0"/>
          <w:numId w:val="1"/>
        </w:numPr>
        <w:shd w:val="clear" w:color="auto" w:fill="FFFFFF"/>
        <w:spacing w:after="0" w:line="240" w:lineRule="auto"/>
        <w:jc w:val="both"/>
        <w:rPr>
          <w:rFonts w:asciiTheme="majorBidi" w:hAnsiTheme="majorBidi" w:cstheme="majorBidi"/>
          <w:sz w:val="20"/>
          <w:szCs w:val="20"/>
          <w:lang w:bidi="ar-LY"/>
        </w:rPr>
      </w:pPr>
      <w:proofErr w:type="spellStart"/>
      <w:r w:rsidRPr="00F71135">
        <w:rPr>
          <w:rFonts w:asciiTheme="majorBidi" w:eastAsia="Times New Roman" w:hAnsiTheme="majorBidi" w:cstheme="majorBidi"/>
          <w:sz w:val="20"/>
          <w:szCs w:val="20"/>
        </w:rPr>
        <w:t>Grattidge</w:t>
      </w:r>
      <w:proofErr w:type="spellEnd"/>
      <w:r w:rsidRPr="00F71135">
        <w:rPr>
          <w:rFonts w:asciiTheme="majorBidi" w:eastAsia="Times New Roman" w:hAnsiTheme="majorBidi" w:cstheme="majorBidi"/>
          <w:sz w:val="20"/>
          <w:szCs w:val="20"/>
        </w:rPr>
        <w:t xml:space="preserve"> R, </w:t>
      </w:r>
      <w:proofErr w:type="spellStart"/>
      <w:r w:rsidRPr="00F71135">
        <w:rPr>
          <w:rFonts w:asciiTheme="majorBidi" w:eastAsia="Times New Roman" w:hAnsiTheme="majorBidi" w:cstheme="majorBidi"/>
          <w:sz w:val="20"/>
          <w:szCs w:val="20"/>
        </w:rPr>
        <w:t>O´brien</w:t>
      </w:r>
      <w:proofErr w:type="spellEnd"/>
      <w:r w:rsidRPr="00F71135">
        <w:rPr>
          <w:rFonts w:asciiTheme="majorBidi" w:eastAsia="Times New Roman" w:hAnsiTheme="majorBidi" w:cstheme="majorBidi"/>
          <w:sz w:val="20"/>
          <w:szCs w:val="20"/>
        </w:rPr>
        <w:t xml:space="preserve"> R. Occurrence of a third race of </w:t>
      </w:r>
      <w:proofErr w:type="spellStart"/>
      <w:r w:rsidRPr="00F71135">
        <w:rPr>
          <w:rFonts w:asciiTheme="majorBidi" w:eastAsia="Times New Roman" w:hAnsiTheme="majorBidi" w:cstheme="majorBidi"/>
          <w:sz w:val="20"/>
          <w:szCs w:val="20"/>
        </w:rPr>
        <w:t>Fusarium</w:t>
      </w:r>
      <w:proofErr w:type="spellEnd"/>
      <w:r w:rsidRPr="00F71135">
        <w:rPr>
          <w:rFonts w:asciiTheme="majorBidi" w:eastAsia="Times New Roman" w:hAnsiTheme="majorBidi" w:cstheme="majorBidi"/>
          <w:sz w:val="20"/>
          <w:szCs w:val="20"/>
        </w:rPr>
        <w:t xml:space="preserve"> wilt of tomatoes in Queensland. Plant Disease 1982; 66:165-166</w:t>
      </w:r>
      <w:r w:rsidR="00D56788">
        <w:rPr>
          <w:rFonts w:asciiTheme="majorBidi" w:hAnsiTheme="majorBidi" w:cstheme="majorBidi" w:hint="eastAsia"/>
          <w:sz w:val="20"/>
          <w:szCs w:val="20"/>
          <w:lang w:eastAsia="zh-CN"/>
        </w:rPr>
        <w:t>.</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Kataria</w:t>
      </w:r>
      <w:proofErr w:type="spellEnd"/>
      <w:r w:rsidRPr="00F71135">
        <w:rPr>
          <w:rFonts w:asciiTheme="majorBidi" w:eastAsia="Times New Roman" w:hAnsiTheme="majorBidi" w:cstheme="majorBidi"/>
          <w:sz w:val="20"/>
          <w:szCs w:val="20"/>
        </w:rPr>
        <w:t xml:space="preserve"> H, </w:t>
      </w:r>
      <w:proofErr w:type="spellStart"/>
      <w:r w:rsidRPr="00F71135">
        <w:rPr>
          <w:rFonts w:asciiTheme="majorBidi" w:eastAsia="Times New Roman" w:hAnsiTheme="majorBidi" w:cstheme="majorBidi"/>
          <w:sz w:val="20"/>
          <w:szCs w:val="20"/>
        </w:rPr>
        <w:t>Wilmsmeier</w:t>
      </w:r>
      <w:proofErr w:type="spellEnd"/>
      <w:r w:rsidRPr="00F71135">
        <w:rPr>
          <w:rFonts w:asciiTheme="majorBidi" w:eastAsia="Times New Roman" w:hAnsiTheme="majorBidi" w:cstheme="majorBidi"/>
          <w:sz w:val="20"/>
          <w:szCs w:val="20"/>
        </w:rPr>
        <w:t xml:space="preserve"> B, </w:t>
      </w:r>
      <w:proofErr w:type="spellStart"/>
      <w:r w:rsidRPr="00F71135">
        <w:rPr>
          <w:rFonts w:asciiTheme="majorBidi" w:eastAsia="Times New Roman" w:hAnsiTheme="majorBidi" w:cstheme="majorBidi"/>
          <w:sz w:val="20"/>
          <w:szCs w:val="20"/>
        </w:rPr>
        <w:t>Buchenauer</w:t>
      </w:r>
      <w:proofErr w:type="spellEnd"/>
      <w:r w:rsidRPr="00F71135">
        <w:rPr>
          <w:rFonts w:asciiTheme="majorBidi" w:eastAsia="Times New Roman" w:hAnsiTheme="majorBidi" w:cstheme="majorBidi"/>
          <w:sz w:val="20"/>
          <w:szCs w:val="20"/>
        </w:rPr>
        <w:t xml:space="preserve"> H. Efficacy of resistance inducers, free-radical scavengers and an antagonistic strain of </w:t>
      </w:r>
      <w:r w:rsidRPr="00F71135">
        <w:rPr>
          <w:rFonts w:asciiTheme="majorBidi" w:eastAsia="Times New Roman" w:hAnsiTheme="majorBidi" w:cstheme="majorBidi"/>
          <w:i/>
          <w:iCs/>
          <w:sz w:val="20"/>
          <w:szCs w:val="20"/>
        </w:rPr>
        <w:t>Pseudomonas</w:t>
      </w:r>
      <w:r w:rsidRPr="00F71135">
        <w:rPr>
          <w:rFonts w:asciiTheme="majorBidi" w:eastAsia="Times New Roman" w:hAnsiTheme="majorBidi" w:cstheme="majorBidi"/>
          <w:sz w:val="20"/>
          <w:szCs w:val="20"/>
        </w:rPr>
        <w:t xml:space="preserve"> </w:t>
      </w:r>
      <w:proofErr w:type="spellStart"/>
      <w:r w:rsidRPr="00F71135">
        <w:rPr>
          <w:rFonts w:asciiTheme="majorBidi" w:eastAsia="Times New Roman" w:hAnsiTheme="majorBidi" w:cstheme="majorBidi"/>
          <w:i/>
          <w:iCs/>
          <w:sz w:val="20"/>
          <w:szCs w:val="20"/>
        </w:rPr>
        <w:t>fluorescens</w:t>
      </w:r>
      <w:proofErr w:type="spellEnd"/>
      <w:r w:rsidRPr="00F71135">
        <w:rPr>
          <w:rFonts w:asciiTheme="majorBidi" w:eastAsia="Times New Roman" w:hAnsiTheme="majorBidi" w:cstheme="majorBidi"/>
          <w:sz w:val="20"/>
          <w:szCs w:val="20"/>
        </w:rPr>
        <w:t xml:space="preserve"> for control of </w:t>
      </w:r>
      <w:proofErr w:type="spellStart"/>
      <w:r w:rsidRPr="00F71135">
        <w:rPr>
          <w:rFonts w:asciiTheme="majorBidi" w:eastAsia="Times New Roman" w:hAnsiTheme="majorBidi" w:cstheme="majorBidi"/>
          <w:i/>
          <w:iCs/>
          <w:sz w:val="20"/>
          <w:szCs w:val="20"/>
        </w:rPr>
        <w:t>Rhizoctonia</w:t>
      </w:r>
      <w:proofErr w:type="spellEnd"/>
      <w:r w:rsidRPr="00F71135">
        <w:rPr>
          <w:rFonts w:asciiTheme="majorBidi" w:eastAsia="Times New Roman" w:hAnsiTheme="majorBidi" w:cstheme="majorBidi"/>
          <w:sz w:val="20"/>
          <w:szCs w:val="20"/>
        </w:rPr>
        <w:t xml:space="preserve"> </w:t>
      </w:r>
      <w:proofErr w:type="spellStart"/>
      <w:r w:rsidRPr="00F71135">
        <w:rPr>
          <w:rFonts w:asciiTheme="majorBidi" w:eastAsia="Times New Roman" w:hAnsiTheme="majorBidi" w:cstheme="majorBidi"/>
          <w:i/>
          <w:iCs/>
          <w:sz w:val="20"/>
          <w:szCs w:val="20"/>
        </w:rPr>
        <w:t>solani</w:t>
      </w:r>
      <w:proofErr w:type="spellEnd"/>
      <w:r w:rsidRPr="00F71135">
        <w:rPr>
          <w:rFonts w:asciiTheme="majorBidi" w:eastAsia="Times New Roman" w:hAnsiTheme="majorBidi" w:cstheme="majorBidi"/>
          <w:sz w:val="20"/>
          <w:szCs w:val="20"/>
        </w:rPr>
        <w:t xml:space="preserve"> AG-4 in bean and cucumber. Plant Pathology 1997; 46: 897-909.</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lang w:bidi="ar-LY"/>
        </w:rPr>
      </w:pPr>
      <w:r w:rsidRPr="00F71135">
        <w:rPr>
          <w:rFonts w:asciiTheme="majorBidi" w:eastAsia="Times New Roman" w:hAnsiTheme="majorBidi" w:cstheme="majorBidi"/>
          <w:sz w:val="20"/>
          <w:szCs w:val="20"/>
        </w:rPr>
        <w:t xml:space="preserve">Melvin J, </w:t>
      </w:r>
      <w:proofErr w:type="spellStart"/>
      <w:r w:rsidRPr="00F71135">
        <w:rPr>
          <w:rFonts w:asciiTheme="majorBidi" w:eastAsia="Times New Roman" w:hAnsiTheme="majorBidi" w:cstheme="majorBidi"/>
          <w:sz w:val="20"/>
          <w:szCs w:val="20"/>
        </w:rPr>
        <w:t>Muthukumaran</w:t>
      </w:r>
      <w:proofErr w:type="spellEnd"/>
      <w:r w:rsidRPr="00F71135">
        <w:rPr>
          <w:rFonts w:asciiTheme="majorBidi" w:eastAsia="Times New Roman" w:hAnsiTheme="majorBidi" w:cstheme="majorBidi"/>
          <w:sz w:val="20"/>
          <w:szCs w:val="20"/>
        </w:rPr>
        <w:t xml:space="preserve"> N. Role of certain elicitors on the chemical induction of resistance in tomato against the leaf caterpillar </w:t>
      </w:r>
      <w:proofErr w:type="spellStart"/>
      <w:r w:rsidRPr="00F71135">
        <w:rPr>
          <w:rFonts w:asciiTheme="majorBidi" w:eastAsia="Times New Roman" w:hAnsiTheme="majorBidi" w:cstheme="majorBidi"/>
          <w:i/>
          <w:iCs/>
          <w:sz w:val="20"/>
          <w:szCs w:val="20"/>
        </w:rPr>
        <w:t>Spodoptera</w:t>
      </w:r>
      <w:proofErr w:type="spellEnd"/>
      <w:r w:rsidRPr="00F71135">
        <w:rPr>
          <w:rFonts w:asciiTheme="majorBidi" w:eastAsia="Times New Roman" w:hAnsiTheme="majorBidi" w:cstheme="majorBidi"/>
          <w:i/>
          <w:iCs/>
          <w:sz w:val="20"/>
          <w:szCs w:val="20"/>
        </w:rPr>
        <w:t xml:space="preserve"> </w:t>
      </w:r>
      <w:proofErr w:type="spellStart"/>
      <w:r w:rsidRPr="00F71135">
        <w:rPr>
          <w:rFonts w:asciiTheme="majorBidi" w:eastAsia="Times New Roman" w:hAnsiTheme="majorBidi" w:cstheme="majorBidi"/>
          <w:i/>
          <w:iCs/>
          <w:sz w:val="20"/>
          <w:szCs w:val="20"/>
        </w:rPr>
        <w:t>litura</w:t>
      </w:r>
      <w:proofErr w:type="spellEnd"/>
      <w:r w:rsidRPr="00F71135">
        <w:rPr>
          <w:rFonts w:asciiTheme="majorBidi" w:eastAsia="Times New Roman" w:hAnsiTheme="majorBidi" w:cstheme="majorBidi"/>
          <w:i/>
          <w:iCs/>
          <w:sz w:val="20"/>
          <w:szCs w:val="20"/>
        </w:rPr>
        <w:t xml:space="preserve"> </w:t>
      </w:r>
      <w:proofErr w:type="spellStart"/>
      <w:r w:rsidRPr="00F71135">
        <w:rPr>
          <w:rFonts w:asciiTheme="majorBidi" w:eastAsia="Times New Roman" w:hAnsiTheme="majorBidi" w:cstheme="majorBidi"/>
          <w:sz w:val="20"/>
          <w:szCs w:val="20"/>
        </w:rPr>
        <w:t>Fab</w:t>
      </w:r>
      <w:proofErr w:type="spellEnd"/>
      <w:r w:rsidRPr="00F71135">
        <w:rPr>
          <w:rFonts w:asciiTheme="majorBidi" w:eastAsia="Times New Roman" w:hAnsiTheme="majorBidi" w:cstheme="majorBidi"/>
          <w:sz w:val="20"/>
          <w:szCs w:val="20"/>
        </w:rPr>
        <w:t>.</w:t>
      </w:r>
      <w:r w:rsidRPr="00F71135">
        <w:rPr>
          <w:rFonts w:asciiTheme="majorBidi" w:eastAsia="Times New Roman" w:hAnsiTheme="majorBidi" w:cstheme="majorBidi"/>
          <w:i/>
          <w:iCs/>
          <w:sz w:val="20"/>
          <w:szCs w:val="20"/>
        </w:rPr>
        <w:t xml:space="preserve"> </w:t>
      </w:r>
      <w:r w:rsidRPr="00F71135">
        <w:rPr>
          <w:rFonts w:asciiTheme="majorBidi" w:eastAsia="Times New Roman" w:hAnsiTheme="majorBidi" w:cstheme="majorBidi"/>
          <w:sz w:val="20"/>
          <w:szCs w:val="20"/>
        </w:rPr>
        <w:t xml:space="preserve">Not. Bot. Hort. </w:t>
      </w:r>
      <w:proofErr w:type="spellStart"/>
      <w:r w:rsidRPr="00F71135">
        <w:rPr>
          <w:rFonts w:asciiTheme="majorBidi" w:eastAsia="Times New Roman" w:hAnsiTheme="majorBidi" w:cstheme="majorBidi"/>
          <w:sz w:val="20"/>
          <w:szCs w:val="20"/>
        </w:rPr>
        <w:t>Agrobot</w:t>
      </w:r>
      <w:proofErr w:type="spellEnd"/>
      <w:r w:rsidRPr="00F71135">
        <w:rPr>
          <w:rFonts w:asciiTheme="majorBidi" w:eastAsia="Times New Roman" w:hAnsiTheme="majorBidi" w:cstheme="majorBidi"/>
          <w:sz w:val="20"/>
          <w:szCs w:val="20"/>
        </w:rPr>
        <w:t xml:space="preserve">. </w:t>
      </w:r>
      <w:proofErr w:type="spellStart"/>
      <w:r w:rsidRPr="00F71135">
        <w:rPr>
          <w:rFonts w:asciiTheme="majorBidi" w:eastAsia="Times New Roman" w:hAnsiTheme="majorBidi" w:cstheme="majorBidi"/>
          <w:sz w:val="20"/>
          <w:szCs w:val="20"/>
        </w:rPr>
        <w:t>Cluj</w:t>
      </w:r>
      <w:proofErr w:type="spellEnd"/>
      <w:r w:rsidRPr="00F71135">
        <w:rPr>
          <w:rFonts w:asciiTheme="majorBidi" w:eastAsia="Times New Roman" w:hAnsiTheme="majorBidi" w:cstheme="majorBidi"/>
          <w:sz w:val="20"/>
          <w:szCs w:val="20"/>
        </w:rPr>
        <w:t>. 2008; 36 (2): 71-75.</w:t>
      </w:r>
    </w:p>
    <w:p w:rsidR="0054020B" w:rsidRPr="00F71135" w:rsidRDefault="0054020B" w:rsidP="00F71135">
      <w:pPr>
        <w:pStyle w:val="ListParagraph"/>
        <w:numPr>
          <w:ilvl w:val="0"/>
          <w:numId w:val="1"/>
        </w:numPr>
        <w:spacing w:after="0" w:line="240" w:lineRule="auto"/>
        <w:jc w:val="both"/>
        <w:rPr>
          <w:rFonts w:asciiTheme="majorBidi" w:hAnsiTheme="majorBidi" w:cstheme="majorBidi"/>
          <w:sz w:val="20"/>
          <w:szCs w:val="20"/>
          <w:lang w:bidi="ar-LY"/>
        </w:rPr>
      </w:pPr>
      <w:proofErr w:type="spellStart"/>
      <w:r w:rsidRPr="00F71135">
        <w:rPr>
          <w:rFonts w:asciiTheme="majorBidi" w:eastAsia="Times New Roman" w:hAnsiTheme="majorBidi" w:cstheme="majorBidi"/>
          <w:sz w:val="20"/>
          <w:szCs w:val="20"/>
        </w:rPr>
        <w:t>Narusaka</w:t>
      </w:r>
      <w:proofErr w:type="spellEnd"/>
      <w:r w:rsidRPr="00F71135">
        <w:rPr>
          <w:rFonts w:asciiTheme="majorBidi" w:eastAsia="Times New Roman" w:hAnsiTheme="majorBidi" w:cstheme="majorBidi"/>
          <w:sz w:val="20"/>
          <w:szCs w:val="20"/>
        </w:rPr>
        <w:t xml:space="preserve"> M, Abe H, Kobayashi M, Kubo Y, Kawai K, Izawa N, </w:t>
      </w:r>
      <w:proofErr w:type="spellStart"/>
      <w:r w:rsidRPr="00F71135">
        <w:rPr>
          <w:rFonts w:asciiTheme="majorBidi" w:eastAsia="Times New Roman" w:hAnsiTheme="majorBidi" w:cstheme="majorBidi"/>
          <w:sz w:val="20"/>
          <w:szCs w:val="20"/>
        </w:rPr>
        <w:t>Narusaka</w:t>
      </w:r>
      <w:proofErr w:type="spellEnd"/>
      <w:r w:rsidRPr="00F71135">
        <w:rPr>
          <w:rFonts w:asciiTheme="majorBidi" w:eastAsia="Times New Roman" w:hAnsiTheme="majorBidi" w:cstheme="majorBidi"/>
          <w:sz w:val="20"/>
          <w:szCs w:val="20"/>
        </w:rPr>
        <w:t xml:space="preserve"> Y. A model system to screen for candidate plant activators using an immune-induction system in Arabidopsis. Plant Biotech. 2006; 23: 321–327.</w:t>
      </w:r>
    </w:p>
    <w:p w:rsidR="0054020B" w:rsidRPr="00F71135" w:rsidRDefault="0054020B" w:rsidP="00F71135">
      <w:pPr>
        <w:pStyle w:val="ListParagraph"/>
        <w:numPr>
          <w:ilvl w:val="0"/>
          <w:numId w:val="1"/>
        </w:numPr>
        <w:spacing w:after="0" w:line="240" w:lineRule="auto"/>
        <w:jc w:val="both"/>
        <w:rPr>
          <w:rFonts w:asciiTheme="majorBidi" w:hAnsiTheme="majorBidi" w:cstheme="majorBidi"/>
          <w:sz w:val="20"/>
          <w:szCs w:val="20"/>
          <w:lang w:bidi="ar-LY"/>
        </w:rPr>
      </w:pPr>
      <w:proofErr w:type="spellStart"/>
      <w:r w:rsidRPr="00F71135">
        <w:rPr>
          <w:rFonts w:asciiTheme="majorBidi" w:hAnsiTheme="majorBidi" w:cstheme="majorBidi"/>
          <w:sz w:val="20"/>
          <w:szCs w:val="20"/>
          <w:lang w:bidi="ar-LY"/>
        </w:rPr>
        <w:t>Nighat-Sarwar</w:t>
      </w:r>
      <w:proofErr w:type="spellEnd"/>
      <w:r w:rsidRPr="00F71135">
        <w:rPr>
          <w:rFonts w:asciiTheme="majorBidi" w:hAnsiTheme="majorBidi" w:cstheme="majorBidi"/>
          <w:sz w:val="20"/>
          <w:szCs w:val="20"/>
          <w:lang w:bidi="ar-LY"/>
        </w:rPr>
        <w:t xml:space="preserve"> M, </w:t>
      </w:r>
      <w:proofErr w:type="spellStart"/>
      <w:r w:rsidRPr="00F71135">
        <w:rPr>
          <w:rFonts w:asciiTheme="majorBidi" w:hAnsiTheme="majorBidi" w:cstheme="majorBidi"/>
          <w:sz w:val="20"/>
          <w:szCs w:val="20"/>
          <w:lang w:bidi="ar-LY"/>
        </w:rPr>
        <w:t>Hayat-Zahid</w:t>
      </w:r>
      <w:proofErr w:type="spellEnd"/>
      <w:r w:rsidRPr="00F71135">
        <w:rPr>
          <w:rFonts w:asciiTheme="majorBidi" w:hAnsiTheme="majorBidi" w:cstheme="majorBidi"/>
          <w:sz w:val="20"/>
          <w:szCs w:val="20"/>
          <w:lang w:bidi="ar-LY"/>
        </w:rPr>
        <w:t xml:space="preserve"> C, </w:t>
      </w:r>
      <w:proofErr w:type="spellStart"/>
      <w:r w:rsidRPr="00F71135">
        <w:rPr>
          <w:rFonts w:asciiTheme="majorBidi" w:hAnsiTheme="majorBidi" w:cstheme="majorBidi"/>
          <w:sz w:val="20"/>
          <w:szCs w:val="20"/>
          <w:lang w:bidi="ar-LY"/>
        </w:rPr>
        <w:t>Ikramul</w:t>
      </w:r>
      <w:proofErr w:type="spellEnd"/>
      <w:r w:rsidRPr="00F71135">
        <w:rPr>
          <w:rFonts w:asciiTheme="majorBidi" w:hAnsiTheme="majorBidi" w:cstheme="majorBidi"/>
          <w:sz w:val="20"/>
          <w:szCs w:val="20"/>
          <w:lang w:bidi="ar-LY"/>
        </w:rPr>
        <w:t xml:space="preserve">-H. </w:t>
      </w:r>
      <w:proofErr w:type="spellStart"/>
      <w:r w:rsidRPr="00F71135">
        <w:rPr>
          <w:rFonts w:asciiTheme="majorBidi" w:hAnsiTheme="majorBidi" w:cstheme="majorBidi"/>
          <w:sz w:val="20"/>
          <w:szCs w:val="20"/>
          <w:lang w:bidi="ar-LY"/>
        </w:rPr>
        <w:t>Jamil</w:t>
      </w:r>
      <w:proofErr w:type="spellEnd"/>
      <w:r w:rsidRPr="00F71135">
        <w:rPr>
          <w:rFonts w:asciiTheme="majorBidi" w:hAnsiTheme="majorBidi" w:cstheme="majorBidi"/>
          <w:sz w:val="20"/>
          <w:szCs w:val="20"/>
          <w:lang w:bidi="ar-LY"/>
        </w:rPr>
        <w:t xml:space="preserve"> F. Induction of systemic resistance in chickpea against </w:t>
      </w:r>
      <w:proofErr w:type="spellStart"/>
      <w:r w:rsidRPr="00F71135">
        <w:rPr>
          <w:rFonts w:asciiTheme="majorBidi" w:hAnsiTheme="majorBidi" w:cstheme="majorBidi"/>
          <w:sz w:val="20"/>
          <w:szCs w:val="20"/>
          <w:lang w:bidi="ar-LY"/>
        </w:rPr>
        <w:t>Fusarium</w:t>
      </w:r>
      <w:proofErr w:type="spellEnd"/>
      <w:r w:rsidRPr="00F71135">
        <w:rPr>
          <w:rFonts w:asciiTheme="majorBidi" w:hAnsiTheme="majorBidi" w:cstheme="majorBidi"/>
          <w:sz w:val="20"/>
          <w:szCs w:val="20"/>
          <w:lang w:bidi="ar-LY"/>
        </w:rPr>
        <w:t xml:space="preserve"> wilts by seed treatment with salicylic acid and </w:t>
      </w:r>
      <w:proofErr w:type="spellStart"/>
      <w:r w:rsidRPr="00F71135">
        <w:rPr>
          <w:rFonts w:asciiTheme="majorBidi" w:hAnsiTheme="majorBidi" w:cstheme="majorBidi"/>
          <w:sz w:val="20"/>
          <w:szCs w:val="20"/>
          <w:lang w:bidi="ar-LY"/>
        </w:rPr>
        <w:t>Bion</w:t>
      </w:r>
      <w:proofErr w:type="spellEnd"/>
      <w:r w:rsidRPr="00F71135">
        <w:rPr>
          <w:rFonts w:asciiTheme="majorBidi" w:hAnsiTheme="majorBidi" w:cstheme="majorBidi"/>
          <w:sz w:val="20"/>
          <w:szCs w:val="20"/>
          <w:lang w:bidi="ar-LY"/>
        </w:rPr>
        <w:t>. Pak. J. Bot. 2005; 37(4): 989-995.</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Ozgnen</w:t>
      </w:r>
      <w:proofErr w:type="spellEnd"/>
      <w:r w:rsidRPr="00F71135">
        <w:rPr>
          <w:rFonts w:asciiTheme="majorBidi" w:eastAsia="Times New Roman" w:hAnsiTheme="majorBidi" w:cstheme="majorBidi"/>
          <w:sz w:val="20"/>
          <w:szCs w:val="20"/>
        </w:rPr>
        <w:t xml:space="preserve"> H, </w:t>
      </w:r>
      <w:proofErr w:type="spellStart"/>
      <w:r w:rsidRPr="00F71135">
        <w:rPr>
          <w:rFonts w:asciiTheme="majorBidi" w:eastAsia="Times New Roman" w:hAnsiTheme="majorBidi" w:cstheme="majorBidi"/>
          <w:sz w:val="20"/>
          <w:szCs w:val="20"/>
        </w:rPr>
        <w:t>Erkilic</w:t>
      </w:r>
      <w:proofErr w:type="spellEnd"/>
      <w:r w:rsidRPr="00F71135">
        <w:rPr>
          <w:rFonts w:asciiTheme="majorBidi" w:eastAsia="Times New Roman" w:hAnsiTheme="majorBidi" w:cstheme="majorBidi"/>
          <w:sz w:val="20"/>
          <w:szCs w:val="20"/>
        </w:rPr>
        <w:t xml:space="preserve"> A. The effect of salicylic acid and </w:t>
      </w:r>
      <w:proofErr w:type="spellStart"/>
      <w:r w:rsidRPr="00F71135">
        <w:rPr>
          <w:rFonts w:asciiTheme="majorBidi" w:eastAsia="Times New Roman" w:hAnsiTheme="majorBidi" w:cstheme="majorBidi"/>
          <w:sz w:val="20"/>
          <w:szCs w:val="20"/>
        </w:rPr>
        <w:t>endomycorrhizal</w:t>
      </w:r>
      <w:proofErr w:type="spellEnd"/>
      <w:r w:rsidRPr="00F71135">
        <w:rPr>
          <w:rFonts w:asciiTheme="majorBidi" w:eastAsia="Times New Roman" w:hAnsiTheme="majorBidi" w:cstheme="majorBidi"/>
          <w:sz w:val="20"/>
          <w:szCs w:val="20"/>
        </w:rPr>
        <w:t xml:space="preserve"> fungus </w:t>
      </w:r>
      <w:proofErr w:type="spellStart"/>
      <w:r w:rsidRPr="00F71135">
        <w:rPr>
          <w:rFonts w:asciiTheme="majorBidi" w:eastAsia="Times New Roman" w:hAnsiTheme="majorBidi" w:cstheme="majorBidi"/>
          <w:i/>
          <w:iCs/>
          <w:sz w:val="20"/>
          <w:szCs w:val="20"/>
        </w:rPr>
        <w:t>Glomus</w:t>
      </w:r>
      <w:proofErr w:type="spellEnd"/>
      <w:r w:rsidRPr="00F71135">
        <w:rPr>
          <w:rFonts w:asciiTheme="majorBidi" w:eastAsia="Times New Roman" w:hAnsiTheme="majorBidi" w:cstheme="majorBidi"/>
          <w:sz w:val="20"/>
          <w:szCs w:val="20"/>
        </w:rPr>
        <w:t xml:space="preserve"> </w:t>
      </w:r>
      <w:proofErr w:type="spellStart"/>
      <w:r w:rsidRPr="00F71135">
        <w:rPr>
          <w:rFonts w:asciiTheme="majorBidi" w:eastAsia="Times New Roman" w:hAnsiTheme="majorBidi" w:cstheme="majorBidi"/>
          <w:i/>
          <w:iCs/>
          <w:sz w:val="20"/>
          <w:szCs w:val="20"/>
        </w:rPr>
        <w:t>etunicatum</w:t>
      </w:r>
      <w:proofErr w:type="spellEnd"/>
      <w:r w:rsidRPr="00F71135">
        <w:rPr>
          <w:rFonts w:asciiTheme="majorBidi" w:eastAsia="Times New Roman" w:hAnsiTheme="majorBidi" w:cstheme="majorBidi"/>
          <w:sz w:val="20"/>
          <w:szCs w:val="20"/>
        </w:rPr>
        <w:t xml:space="preserve"> on plant development of tomatoes and </w:t>
      </w:r>
      <w:proofErr w:type="spellStart"/>
      <w:r w:rsidRPr="00F71135">
        <w:rPr>
          <w:rFonts w:asciiTheme="majorBidi" w:eastAsia="Times New Roman" w:hAnsiTheme="majorBidi" w:cstheme="majorBidi"/>
          <w:i/>
          <w:iCs/>
          <w:sz w:val="20"/>
          <w:szCs w:val="20"/>
        </w:rPr>
        <w:t>Fusarium</w:t>
      </w:r>
      <w:proofErr w:type="spellEnd"/>
      <w:r w:rsidRPr="00F71135">
        <w:rPr>
          <w:rFonts w:asciiTheme="majorBidi" w:eastAsia="Times New Roman" w:hAnsiTheme="majorBidi" w:cstheme="majorBidi"/>
          <w:sz w:val="20"/>
          <w:szCs w:val="20"/>
        </w:rPr>
        <w:t xml:space="preserve"> </w:t>
      </w:r>
      <w:proofErr w:type="spellStart"/>
      <w:r w:rsidRPr="00F71135">
        <w:rPr>
          <w:rFonts w:asciiTheme="majorBidi" w:eastAsia="Times New Roman" w:hAnsiTheme="majorBidi" w:cstheme="majorBidi"/>
          <w:i/>
          <w:iCs/>
          <w:sz w:val="20"/>
          <w:szCs w:val="20"/>
        </w:rPr>
        <w:t>oxysporum</w:t>
      </w:r>
      <w:proofErr w:type="spellEnd"/>
      <w:r w:rsidRPr="00F71135">
        <w:rPr>
          <w:rFonts w:asciiTheme="majorBidi" w:eastAsia="Times New Roman" w:hAnsiTheme="majorBidi" w:cstheme="majorBidi"/>
          <w:sz w:val="20"/>
          <w:szCs w:val="20"/>
        </w:rPr>
        <w:t xml:space="preserve"> f. sp. </w:t>
      </w:r>
      <w:proofErr w:type="spellStart"/>
      <w:r w:rsidRPr="00F71135">
        <w:rPr>
          <w:rFonts w:asciiTheme="majorBidi" w:eastAsia="Times New Roman" w:hAnsiTheme="majorBidi" w:cstheme="majorBidi"/>
          <w:i/>
          <w:iCs/>
          <w:sz w:val="20"/>
          <w:szCs w:val="20"/>
        </w:rPr>
        <w:t>lycopersici</w:t>
      </w:r>
      <w:proofErr w:type="spellEnd"/>
      <w:r w:rsidRPr="00F71135">
        <w:rPr>
          <w:rFonts w:asciiTheme="majorBidi" w:eastAsia="Times New Roman" w:hAnsiTheme="majorBidi" w:cstheme="majorBidi"/>
          <w:sz w:val="20"/>
          <w:szCs w:val="20"/>
        </w:rPr>
        <w:t xml:space="preserve">. Turk. J. Agric. 2001; 25: 25-29. </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Pasquer</w:t>
      </w:r>
      <w:proofErr w:type="spellEnd"/>
      <w:r w:rsidRPr="00F71135">
        <w:rPr>
          <w:rFonts w:asciiTheme="majorBidi" w:eastAsia="Times New Roman" w:hAnsiTheme="majorBidi" w:cstheme="majorBidi"/>
          <w:sz w:val="20"/>
          <w:szCs w:val="20"/>
        </w:rPr>
        <w:t xml:space="preserve"> F, </w:t>
      </w:r>
      <w:proofErr w:type="spellStart"/>
      <w:r w:rsidRPr="00F71135">
        <w:rPr>
          <w:rFonts w:asciiTheme="majorBidi" w:eastAsia="Times New Roman" w:hAnsiTheme="majorBidi" w:cstheme="majorBidi"/>
          <w:sz w:val="20"/>
          <w:szCs w:val="20"/>
        </w:rPr>
        <w:t>Isidore</w:t>
      </w:r>
      <w:proofErr w:type="spellEnd"/>
      <w:r w:rsidRPr="00F71135">
        <w:rPr>
          <w:rFonts w:asciiTheme="majorBidi" w:eastAsia="Times New Roman" w:hAnsiTheme="majorBidi" w:cstheme="majorBidi"/>
          <w:sz w:val="20"/>
          <w:szCs w:val="20"/>
        </w:rPr>
        <w:t xml:space="preserve"> E, </w:t>
      </w:r>
      <w:proofErr w:type="spellStart"/>
      <w:r w:rsidRPr="00F71135">
        <w:rPr>
          <w:rFonts w:asciiTheme="majorBidi" w:eastAsia="Times New Roman" w:hAnsiTheme="majorBidi" w:cstheme="majorBidi"/>
          <w:sz w:val="20"/>
          <w:szCs w:val="20"/>
        </w:rPr>
        <w:t>Zarn</w:t>
      </w:r>
      <w:proofErr w:type="spellEnd"/>
      <w:r w:rsidRPr="00F71135">
        <w:rPr>
          <w:rFonts w:asciiTheme="majorBidi" w:eastAsia="Times New Roman" w:hAnsiTheme="majorBidi" w:cstheme="majorBidi"/>
          <w:sz w:val="20"/>
          <w:szCs w:val="20"/>
        </w:rPr>
        <w:t xml:space="preserve"> J, Keller B. Specific patterns of changes in wheat gene expression </w:t>
      </w:r>
      <w:r w:rsidRPr="00F71135">
        <w:rPr>
          <w:rFonts w:asciiTheme="majorBidi" w:eastAsia="Times New Roman" w:hAnsiTheme="majorBidi" w:cstheme="majorBidi"/>
          <w:sz w:val="20"/>
          <w:szCs w:val="20"/>
        </w:rPr>
        <w:lastRenderedPageBreak/>
        <w:t>after treatment with three antifungal compounds. Plant Mol. Biol. 2005; 57: 693-707.</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r w:rsidRPr="00F71135">
        <w:rPr>
          <w:rFonts w:asciiTheme="majorBidi" w:eastAsia="Times New Roman" w:hAnsiTheme="majorBidi" w:cstheme="majorBidi"/>
          <w:sz w:val="20"/>
          <w:szCs w:val="20"/>
        </w:rPr>
        <w:t xml:space="preserve">Rauscher M, Adam A, </w:t>
      </w:r>
      <w:proofErr w:type="spellStart"/>
      <w:r w:rsidRPr="00F71135">
        <w:rPr>
          <w:rFonts w:asciiTheme="majorBidi" w:eastAsia="Times New Roman" w:hAnsiTheme="majorBidi" w:cstheme="majorBidi"/>
          <w:sz w:val="20"/>
          <w:szCs w:val="20"/>
        </w:rPr>
        <w:t>Wirtz</w:t>
      </w:r>
      <w:proofErr w:type="spellEnd"/>
      <w:r w:rsidRPr="00F71135">
        <w:rPr>
          <w:rFonts w:asciiTheme="majorBidi" w:eastAsia="Times New Roman" w:hAnsiTheme="majorBidi" w:cstheme="majorBidi"/>
          <w:sz w:val="20"/>
          <w:szCs w:val="20"/>
        </w:rPr>
        <w:t xml:space="preserve"> S, Guggenheim R, </w:t>
      </w:r>
      <w:proofErr w:type="spellStart"/>
      <w:r w:rsidRPr="00F71135">
        <w:rPr>
          <w:rFonts w:asciiTheme="majorBidi" w:eastAsia="Times New Roman" w:hAnsiTheme="majorBidi" w:cstheme="majorBidi"/>
          <w:sz w:val="20"/>
          <w:szCs w:val="20"/>
        </w:rPr>
        <w:t>Mendgen</w:t>
      </w:r>
      <w:proofErr w:type="spellEnd"/>
      <w:r w:rsidRPr="00F71135">
        <w:rPr>
          <w:rFonts w:asciiTheme="majorBidi" w:eastAsia="Times New Roman" w:hAnsiTheme="majorBidi" w:cstheme="majorBidi"/>
          <w:sz w:val="20"/>
          <w:szCs w:val="20"/>
        </w:rPr>
        <w:t xml:space="preserve"> K, </w:t>
      </w:r>
      <w:proofErr w:type="spellStart"/>
      <w:r w:rsidRPr="00F71135">
        <w:rPr>
          <w:rFonts w:asciiTheme="majorBidi" w:eastAsia="Times New Roman" w:hAnsiTheme="majorBidi" w:cstheme="majorBidi"/>
          <w:sz w:val="20"/>
          <w:szCs w:val="20"/>
        </w:rPr>
        <w:t>Deising</w:t>
      </w:r>
      <w:proofErr w:type="spellEnd"/>
      <w:r w:rsidRPr="00F71135">
        <w:rPr>
          <w:rFonts w:asciiTheme="majorBidi" w:eastAsia="Times New Roman" w:hAnsiTheme="majorBidi" w:cstheme="majorBidi"/>
          <w:sz w:val="20"/>
          <w:szCs w:val="20"/>
        </w:rPr>
        <w:t xml:space="preserve"> H. PR-1 protein inhibits the differentiation of rust infection </w:t>
      </w:r>
      <w:proofErr w:type="spellStart"/>
      <w:r w:rsidRPr="00F71135">
        <w:rPr>
          <w:rFonts w:asciiTheme="majorBidi" w:eastAsia="Times New Roman" w:hAnsiTheme="majorBidi" w:cstheme="majorBidi"/>
          <w:sz w:val="20"/>
          <w:szCs w:val="20"/>
        </w:rPr>
        <w:t>hyphae</w:t>
      </w:r>
      <w:proofErr w:type="spellEnd"/>
      <w:r w:rsidRPr="00F71135">
        <w:rPr>
          <w:rFonts w:asciiTheme="majorBidi" w:eastAsia="Times New Roman" w:hAnsiTheme="majorBidi" w:cstheme="majorBidi"/>
          <w:sz w:val="20"/>
          <w:szCs w:val="20"/>
        </w:rPr>
        <w:t xml:space="preserve"> in leaves of acquired resistant broad bean. Plant J. 1999; 19: 625-633.</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lang w:bidi="ar-LY"/>
        </w:rPr>
      </w:pPr>
      <w:proofErr w:type="spellStart"/>
      <w:r w:rsidRPr="00F71135">
        <w:rPr>
          <w:rFonts w:asciiTheme="majorBidi" w:eastAsia="Times New Roman" w:hAnsiTheme="majorBidi" w:cstheme="majorBidi"/>
          <w:sz w:val="20"/>
          <w:szCs w:val="20"/>
        </w:rPr>
        <w:t>Saker</w:t>
      </w:r>
      <w:proofErr w:type="spellEnd"/>
      <w:r w:rsidRPr="00F71135">
        <w:rPr>
          <w:rFonts w:asciiTheme="majorBidi" w:eastAsia="Times New Roman" w:hAnsiTheme="majorBidi" w:cstheme="majorBidi"/>
          <w:sz w:val="20"/>
          <w:szCs w:val="20"/>
        </w:rPr>
        <w:t xml:space="preserve"> M, Hussein H, </w:t>
      </w:r>
      <w:proofErr w:type="spellStart"/>
      <w:r w:rsidRPr="00F71135">
        <w:rPr>
          <w:rFonts w:asciiTheme="majorBidi" w:eastAsia="Times New Roman" w:hAnsiTheme="majorBidi" w:cstheme="majorBidi"/>
          <w:sz w:val="20"/>
          <w:szCs w:val="20"/>
        </w:rPr>
        <w:t>Osman</w:t>
      </w:r>
      <w:proofErr w:type="spellEnd"/>
      <w:r w:rsidRPr="00F71135">
        <w:rPr>
          <w:rFonts w:asciiTheme="majorBidi" w:eastAsia="Times New Roman" w:hAnsiTheme="majorBidi" w:cstheme="majorBidi"/>
          <w:sz w:val="20"/>
          <w:szCs w:val="20"/>
        </w:rPr>
        <w:t xml:space="preserve"> N, </w:t>
      </w:r>
      <w:proofErr w:type="spellStart"/>
      <w:r w:rsidRPr="00F71135">
        <w:rPr>
          <w:rFonts w:asciiTheme="majorBidi" w:eastAsia="Times New Roman" w:hAnsiTheme="majorBidi" w:cstheme="majorBidi"/>
          <w:sz w:val="20"/>
          <w:szCs w:val="20"/>
        </w:rPr>
        <w:t>Soliman</w:t>
      </w:r>
      <w:proofErr w:type="spellEnd"/>
      <w:r w:rsidRPr="00F71135">
        <w:rPr>
          <w:rFonts w:asciiTheme="majorBidi" w:eastAsia="Times New Roman" w:hAnsiTheme="majorBidi" w:cstheme="majorBidi"/>
          <w:sz w:val="20"/>
          <w:szCs w:val="20"/>
        </w:rPr>
        <w:t xml:space="preserve"> M. </w:t>
      </w:r>
      <w:r w:rsidRPr="00F71135">
        <w:rPr>
          <w:rFonts w:asciiTheme="majorBidi" w:eastAsia="Times New Roman" w:hAnsiTheme="majorBidi" w:cstheme="majorBidi"/>
          <w:i/>
          <w:iCs/>
          <w:sz w:val="20"/>
          <w:szCs w:val="20"/>
        </w:rPr>
        <w:t xml:space="preserve">In vitro </w:t>
      </w:r>
      <w:r w:rsidRPr="00F71135">
        <w:rPr>
          <w:rFonts w:asciiTheme="majorBidi" w:eastAsia="Times New Roman" w:hAnsiTheme="majorBidi" w:cstheme="majorBidi"/>
          <w:sz w:val="20"/>
          <w:szCs w:val="20"/>
        </w:rPr>
        <w:t xml:space="preserve">production of transgenic tomatoes expressing </w:t>
      </w:r>
      <w:proofErr w:type="spellStart"/>
      <w:r w:rsidRPr="00F71135">
        <w:rPr>
          <w:rFonts w:asciiTheme="majorBidi" w:eastAsia="Times New Roman" w:hAnsiTheme="majorBidi" w:cstheme="majorBidi"/>
          <w:sz w:val="20"/>
          <w:szCs w:val="20"/>
        </w:rPr>
        <w:t>defensin</w:t>
      </w:r>
      <w:proofErr w:type="spellEnd"/>
      <w:r w:rsidRPr="00F71135">
        <w:rPr>
          <w:rFonts w:asciiTheme="majorBidi" w:eastAsia="Times New Roman" w:hAnsiTheme="majorBidi" w:cstheme="majorBidi"/>
          <w:sz w:val="20"/>
          <w:szCs w:val="20"/>
        </w:rPr>
        <w:t xml:space="preserve"> gene using newly developed regeneration and transformation system. Arab J. of Biotech. 2008; 11(1): 59-70.</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hAnsiTheme="majorBidi" w:cstheme="majorBidi"/>
          <w:sz w:val="20"/>
          <w:szCs w:val="20"/>
        </w:rPr>
        <w:t>Shen</w:t>
      </w:r>
      <w:proofErr w:type="spellEnd"/>
      <w:r w:rsidRPr="00F71135">
        <w:rPr>
          <w:rFonts w:asciiTheme="majorBidi" w:hAnsiTheme="majorBidi" w:cstheme="majorBidi"/>
          <w:sz w:val="20"/>
          <w:szCs w:val="20"/>
        </w:rPr>
        <w:t xml:space="preserve"> W, Lin X, </w:t>
      </w:r>
      <w:proofErr w:type="spellStart"/>
      <w:r w:rsidRPr="00F71135">
        <w:rPr>
          <w:rFonts w:asciiTheme="majorBidi" w:hAnsiTheme="majorBidi" w:cstheme="majorBidi"/>
          <w:sz w:val="20"/>
          <w:szCs w:val="20"/>
        </w:rPr>
        <w:t>Gao</w:t>
      </w:r>
      <w:proofErr w:type="spellEnd"/>
      <w:r w:rsidRPr="00F71135">
        <w:rPr>
          <w:rFonts w:asciiTheme="majorBidi" w:hAnsiTheme="majorBidi" w:cstheme="majorBidi"/>
          <w:sz w:val="20"/>
          <w:szCs w:val="20"/>
        </w:rPr>
        <w:t xml:space="preserve"> N, Zhang H, Yin R, Shi W. </w:t>
      </w:r>
      <w:proofErr w:type="spellStart"/>
      <w:r w:rsidRPr="00F71135">
        <w:rPr>
          <w:rFonts w:asciiTheme="majorBidi" w:hAnsiTheme="majorBidi" w:cstheme="majorBidi"/>
          <w:sz w:val="20"/>
          <w:szCs w:val="20"/>
        </w:rPr>
        <w:t>Duan</w:t>
      </w:r>
      <w:proofErr w:type="spellEnd"/>
      <w:r w:rsidRPr="00F71135">
        <w:rPr>
          <w:rFonts w:asciiTheme="majorBidi" w:hAnsiTheme="majorBidi" w:cstheme="majorBidi"/>
          <w:sz w:val="20"/>
          <w:szCs w:val="20"/>
        </w:rPr>
        <w:t xml:space="preserve"> Z. Land use intensification affects soil microbial populations, functional diversity and </w:t>
      </w:r>
      <w:r w:rsidRPr="00F71135">
        <w:rPr>
          <w:rFonts w:asciiTheme="majorBidi" w:hAnsiTheme="majorBidi" w:cstheme="majorBidi"/>
          <w:sz w:val="20"/>
          <w:szCs w:val="20"/>
        </w:rPr>
        <w:lastRenderedPageBreak/>
        <w:t xml:space="preserve">related </w:t>
      </w:r>
      <w:proofErr w:type="spellStart"/>
      <w:r w:rsidRPr="00F71135">
        <w:rPr>
          <w:rFonts w:asciiTheme="majorBidi" w:hAnsiTheme="majorBidi" w:cstheme="majorBidi"/>
          <w:sz w:val="20"/>
          <w:szCs w:val="20"/>
        </w:rPr>
        <w:t>suppressiveness</w:t>
      </w:r>
      <w:proofErr w:type="spellEnd"/>
      <w:r w:rsidRPr="00F71135">
        <w:rPr>
          <w:rFonts w:asciiTheme="majorBidi" w:hAnsiTheme="majorBidi" w:cstheme="majorBidi"/>
          <w:sz w:val="20"/>
          <w:szCs w:val="20"/>
        </w:rPr>
        <w:t xml:space="preserve"> of cucumber </w:t>
      </w:r>
      <w:proofErr w:type="spellStart"/>
      <w:r w:rsidRPr="00F71135">
        <w:rPr>
          <w:rFonts w:asciiTheme="majorBidi" w:hAnsiTheme="majorBidi" w:cstheme="majorBidi"/>
          <w:i/>
          <w:iCs/>
          <w:sz w:val="20"/>
          <w:szCs w:val="20"/>
        </w:rPr>
        <w:t>Fusarium</w:t>
      </w:r>
      <w:proofErr w:type="spellEnd"/>
      <w:r w:rsidRPr="00F71135">
        <w:rPr>
          <w:rFonts w:asciiTheme="majorBidi" w:hAnsiTheme="majorBidi" w:cstheme="majorBidi"/>
          <w:i/>
          <w:iCs/>
          <w:sz w:val="20"/>
          <w:szCs w:val="20"/>
        </w:rPr>
        <w:t xml:space="preserve"> </w:t>
      </w:r>
      <w:r w:rsidRPr="00F71135">
        <w:rPr>
          <w:rFonts w:asciiTheme="majorBidi" w:hAnsiTheme="majorBidi" w:cstheme="majorBidi"/>
          <w:sz w:val="20"/>
          <w:szCs w:val="20"/>
        </w:rPr>
        <w:t>wilt in China’s Yangtze River Delta. Plant Soil.</w:t>
      </w:r>
      <w:r w:rsidRPr="00F71135">
        <w:rPr>
          <w:rFonts w:asciiTheme="majorBidi" w:hAnsiTheme="majorBidi" w:cstheme="majorBidi"/>
          <w:i/>
          <w:iCs/>
          <w:sz w:val="20"/>
          <w:szCs w:val="20"/>
        </w:rPr>
        <w:t xml:space="preserve"> </w:t>
      </w:r>
      <w:r w:rsidRPr="00F71135">
        <w:rPr>
          <w:rFonts w:asciiTheme="majorBidi" w:hAnsiTheme="majorBidi" w:cstheme="majorBidi"/>
          <w:sz w:val="20"/>
          <w:szCs w:val="20"/>
        </w:rPr>
        <w:t>2008; 306: 117–127.</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0"/>
          <w:szCs w:val="20"/>
        </w:rPr>
      </w:pPr>
      <w:proofErr w:type="spellStart"/>
      <w:r w:rsidRPr="00F71135">
        <w:rPr>
          <w:rFonts w:asciiTheme="majorBidi" w:eastAsia="Times New Roman" w:hAnsiTheme="majorBidi" w:cstheme="majorBidi"/>
          <w:sz w:val="20"/>
          <w:szCs w:val="20"/>
        </w:rPr>
        <w:t>Spletzer</w:t>
      </w:r>
      <w:proofErr w:type="spellEnd"/>
      <w:r w:rsidRPr="00F71135">
        <w:rPr>
          <w:rFonts w:asciiTheme="majorBidi" w:eastAsia="Times New Roman" w:hAnsiTheme="majorBidi" w:cstheme="majorBidi"/>
          <w:sz w:val="20"/>
          <w:szCs w:val="20"/>
        </w:rPr>
        <w:t xml:space="preserve"> M, </w:t>
      </w:r>
      <w:proofErr w:type="spellStart"/>
      <w:r w:rsidRPr="00F71135">
        <w:rPr>
          <w:rFonts w:asciiTheme="majorBidi" w:eastAsia="Times New Roman" w:hAnsiTheme="majorBidi" w:cstheme="majorBidi"/>
          <w:sz w:val="20"/>
          <w:szCs w:val="20"/>
        </w:rPr>
        <w:t>Enyedi</w:t>
      </w:r>
      <w:proofErr w:type="spellEnd"/>
      <w:r w:rsidRPr="00F71135">
        <w:rPr>
          <w:rFonts w:asciiTheme="majorBidi" w:eastAsia="Times New Roman" w:hAnsiTheme="majorBidi" w:cstheme="majorBidi"/>
          <w:sz w:val="20"/>
          <w:szCs w:val="20"/>
        </w:rPr>
        <w:t xml:space="preserve"> A. Salicylic acid induces resistance to </w:t>
      </w:r>
      <w:proofErr w:type="spellStart"/>
      <w:r w:rsidRPr="00F71135">
        <w:rPr>
          <w:rFonts w:asciiTheme="majorBidi" w:eastAsia="Times New Roman" w:hAnsiTheme="majorBidi" w:cstheme="majorBidi"/>
          <w:i/>
          <w:iCs/>
          <w:sz w:val="20"/>
          <w:szCs w:val="20"/>
        </w:rPr>
        <w:t>Alternaria</w:t>
      </w:r>
      <w:proofErr w:type="spellEnd"/>
      <w:r w:rsidRPr="00F71135">
        <w:rPr>
          <w:rFonts w:asciiTheme="majorBidi" w:eastAsia="Times New Roman" w:hAnsiTheme="majorBidi" w:cstheme="majorBidi"/>
          <w:i/>
          <w:iCs/>
          <w:sz w:val="20"/>
          <w:szCs w:val="20"/>
        </w:rPr>
        <w:t xml:space="preserve"> </w:t>
      </w:r>
      <w:proofErr w:type="spellStart"/>
      <w:r w:rsidRPr="00F71135">
        <w:rPr>
          <w:rFonts w:asciiTheme="majorBidi" w:eastAsia="Times New Roman" w:hAnsiTheme="majorBidi" w:cstheme="majorBidi"/>
          <w:i/>
          <w:iCs/>
          <w:sz w:val="20"/>
          <w:szCs w:val="20"/>
        </w:rPr>
        <w:t>solani</w:t>
      </w:r>
      <w:proofErr w:type="spellEnd"/>
      <w:r w:rsidRPr="00F71135">
        <w:rPr>
          <w:rFonts w:asciiTheme="majorBidi" w:eastAsia="Times New Roman" w:hAnsiTheme="majorBidi" w:cstheme="majorBidi"/>
          <w:i/>
          <w:iCs/>
          <w:sz w:val="20"/>
          <w:szCs w:val="20"/>
        </w:rPr>
        <w:t xml:space="preserve"> </w:t>
      </w:r>
      <w:r w:rsidRPr="00F71135">
        <w:rPr>
          <w:rFonts w:asciiTheme="majorBidi" w:eastAsia="Times New Roman" w:hAnsiTheme="majorBidi" w:cstheme="majorBidi"/>
          <w:sz w:val="20"/>
          <w:szCs w:val="20"/>
        </w:rPr>
        <w:t xml:space="preserve">in hydroponically grown tomato. </w:t>
      </w:r>
      <w:proofErr w:type="spellStart"/>
      <w:r w:rsidRPr="00F71135">
        <w:rPr>
          <w:rFonts w:asciiTheme="majorBidi" w:eastAsia="Times New Roman" w:hAnsiTheme="majorBidi" w:cstheme="majorBidi"/>
          <w:sz w:val="20"/>
          <w:szCs w:val="20"/>
        </w:rPr>
        <w:t>Phytopathology</w:t>
      </w:r>
      <w:proofErr w:type="spellEnd"/>
      <w:r w:rsidRPr="00F71135">
        <w:rPr>
          <w:rFonts w:asciiTheme="majorBidi" w:eastAsia="Times New Roman" w:hAnsiTheme="majorBidi" w:cstheme="majorBidi"/>
          <w:sz w:val="20"/>
          <w:szCs w:val="20"/>
        </w:rPr>
        <w:t>, 1999; 89: 722-727.</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F71135">
        <w:rPr>
          <w:rFonts w:asciiTheme="majorBidi" w:hAnsiTheme="majorBidi" w:cstheme="majorBidi"/>
          <w:sz w:val="20"/>
          <w:szCs w:val="20"/>
        </w:rPr>
        <w:t xml:space="preserve">Ye S, Yu J, </w:t>
      </w:r>
      <w:proofErr w:type="spellStart"/>
      <w:r w:rsidRPr="00F71135">
        <w:rPr>
          <w:rFonts w:asciiTheme="majorBidi" w:hAnsiTheme="majorBidi" w:cstheme="majorBidi"/>
          <w:sz w:val="20"/>
          <w:szCs w:val="20"/>
        </w:rPr>
        <w:t>Peng</w:t>
      </w:r>
      <w:proofErr w:type="spellEnd"/>
      <w:r w:rsidRPr="00F71135">
        <w:rPr>
          <w:rFonts w:asciiTheme="majorBidi" w:hAnsiTheme="majorBidi" w:cstheme="majorBidi"/>
          <w:sz w:val="20"/>
          <w:szCs w:val="20"/>
        </w:rPr>
        <w:t xml:space="preserve"> Y, </w:t>
      </w:r>
      <w:proofErr w:type="spellStart"/>
      <w:r w:rsidRPr="00F71135">
        <w:rPr>
          <w:rFonts w:asciiTheme="majorBidi" w:hAnsiTheme="majorBidi" w:cstheme="majorBidi"/>
          <w:sz w:val="20"/>
          <w:szCs w:val="20"/>
        </w:rPr>
        <w:t>Zheng</w:t>
      </w:r>
      <w:proofErr w:type="spellEnd"/>
      <w:r w:rsidRPr="00F71135">
        <w:rPr>
          <w:rFonts w:asciiTheme="majorBidi" w:hAnsiTheme="majorBidi" w:cstheme="majorBidi"/>
          <w:sz w:val="20"/>
          <w:szCs w:val="20"/>
        </w:rPr>
        <w:t xml:space="preserve"> J, </w:t>
      </w:r>
      <w:proofErr w:type="spellStart"/>
      <w:r w:rsidRPr="00F71135">
        <w:rPr>
          <w:rFonts w:asciiTheme="majorBidi" w:hAnsiTheme="majorBidi" w:cstheme="majorBidi"/>
          <w:sz w:val="20"/>
          <w:szCs w:val="20"/>
        </w:rPr>
        <w:t>Zou</w:t>
      </w:r>
      <w:proofErr w:type="spellEnd"/>
      <w:r w:rsidRPr="00F71135">
        <w:rPr>
          <w:rFonts w:asciiTheme="majorBidi" w:hAnsiTheme="majorBidi" w:cstheme="majorBidi"/>
          <w:sz w:val="20"/>
          <w:szCs w:val="20"/>
        </w:rPr>
        <w:t xml:space="preserve"> L. Incidence of </w:t>
      </w:r>
      <w:proofErr w:type="spellStart"/>
      <w:r w:rsidRPr="00F71135">
        <w:rPr>
          <w:rFonts w:asciiTheme="majorBidi" w:hAnsiTheme="majorBidi" w:cstheme="majorBidi"/>
          <w:i/>
          <w:iCs/>
          <w:sz w:val="20"/>
          <w:szCs w:val="20"/>
        </w:rPr>
        <w:t>Fusarium</w:t>
      </w:r>
      <w:proofErr w:type="spellEnd"/>
      <w:r w:rsidRPr="00F71135">
        <w:rPr>
          <w:rFonts w:asciiTheme="majorBidi" w:hAnsiTheme="majorBidi" w:cstheme="majorBidi"/>
          <w:i/>
          <w:iCs/>
          <w:sz w:val="20"/>
          <w:szCs w:val="20"/>
        </w:rPr>
        <w:t xml:space="preserve"> </w:t>
      </w:r>
      <w:r w:rsidRPr="00F71135">
        <w:rPr>
          <w:rFonts w:asciiTheme="majorBidi" w:hAnsiTheme="majorBidi" w:cstheme="majorBidi"/>
          <w:sz w:val="20"/>
          <w:szCs w:val="20"/>
        </w:rPr>
        <w:t xml:space="preserve">wilt in </w:t>
      </w:r>
      <w:proofErr w:type="spellStart"/>
      <w:r w:rsidRPr="00F71135">
        <w:rPr>
          <w:rFonts w:asciiTheme="majorBidi" w:hAnsiTheme="majorBidi" w:cstheme="majorBidi"/>
          <w:i/>
          <w:iCs/>
          <w:sz w:val="20"/>
          <w:szCs w:val="20"/>
        </w:rPr>
        <w:t>Cucumis</w:t>
      </w:r>
      <w:proofErr w:type="spellEnd"/>
      <w:r w:rsidRPr="00F71135">
        <w:rPr>
          <w:rFonts w:asciiTheme="majorBidi" w:hAnsiTheme="majorBidi" w:cstheme="majorBidi"/>
          <w:i/>
          <w:iCs/>
          <w:sz w:val="20"/>
          <w:szCs w:val="20"/>
        </w:rPr>
        <w:t xml:space="preserve"> </w:t>
      </w:r>
      <w:proofErr w:type="spellStart"/>
      <w:r w:rsidRPr="00F71135">
        <w:rPr>
          <w:rFonts w:asciiTheme="majorBidi" w:hAnsiTheme="majorBidi" w:cstheme="majorBidi"/>
          <w:i/>
          <w:iCs/>
          <w:sz w:val="20"/>
          <w:szCs w:val="20"/>
        </w:rPr>
        <w:t>sativus</w:t>
      </w:r>
      <w:proofErr w:type="spellEnd"/>
      <w:r w:rsidRPr="00F71135">
        <w:rPr>
          <w:rFonts w:asciiTheme="majorBidi" w:hAnsiTheme="majorBidi" w:cstheme="majorBidi"/>
          <w:i/>
          <w:iCs/>
          <w:sz w:val="20"/>
          <w:szCs w:val="20"/>
        </w:rPr>
        <w:t xml:space="preserve"> </w:t>
      </w:r>
      <w:r w:rsidRPr="00F71135">
        <w:rPr>
          <w:rFonts w:asciiTheme="majorBidi" w:hAnsiTheme="majorBidi" w:cstheme="majorBidi"/>
          <w:sz w:val="20"/>
          <w:szCs w:val="20"/>
        </w:rPr>
        <w:t xml:space="preserve">L. is promoted by </w:t>
      </w:r>
      <w:proofErr w:type="spellStart"/>
      <w:r w:rsidRPr="00F71135">
        <w:rPr>
          <w:rFonts w:asciiTheme="majorBidi" w:hAnsiTheme="majorBidi" w:cstheme="majorBidi"/>
          <w:sz w:val="20"/>
          <w:szCs w:val="20"/>
        </w:rPr>
        <w:t>cinnamic</w:t>
      </w:r>
      <w:proofErr w:type="spellEnd"/>
      <w:r w:rsidRPr="00F71135">
        <w:rPr>
          <w:rFonts w:asciiTheme="majorBidi" w:hAnsiTheme="majorBidi" w:cstheme="majorBidi"/>
          <w:sz w:val="20"/>
          <w:szCs w:val="20"/>
        </w:rPr>
        <w:t xml:space="preserve"> acid, an autotoxin in root exudates. Plant</w:t>
      </w:r>
      <w:r w:rsidRPr="00F71135">
        <w:rPr>
          <w:rFonts w:asciiTheme="majorBidi" w:hAnsiTheme="majorBidi" w:cstheme="majorBidi"/>
          <w:i/>
          <w:iCs/>
          <w:sz w:val="20"/>
          <w:szCs w:val="20"/>
        </w:rPr>
        <w:t xml:space="preserve"> </w:t>
      </w:r>
      <w:r w:rsidRPr="00F71135">
        <w:rPr>
          <w:rFonts w:asciiTheme="majorBidi" w:hAnsiTheme="majorBidi" w:cstheme="majorBidi"/>
          <w:sz w:val="20"/>
          <w:szCs w:val="20"/>
        </w:rPr>
        <w:t>Soil</w:t>
      </w:r>
      <w:r w:rsidRPr="00F71135">
        <w:rPr>
          <w:rFonts w:asciiTheme="majorBidi" w:hAnsiTheme="majorBidi" w:cstheme="majorBidi"/>
          <w:i/>
          <w:iCs/>
          <w:sz w:val="20"/>
          <w:szCs w:val="20"/>
        </w:rPr>
        <w:t>.</w:t>
      </w:r>
      <w:r w:rsidRPr="00F71135">
        <w:rPr>
          <w:rFonts w:asciiTheme="majorBidi" w:hAnsiTheme="majorBidi" w:cstheme="majorBidi"/>
          <w:sz w:val="20"/>
          <w:szCs w:val="20"/>
        </w:rPr>
        <w:t xml:space="preserve"> 2004; 263: 143–150.</w:t>
      </w:r>
    </w:p>
    <w:p w:rsidR="0054020B" w:rsidRPr="00F71135" w:rsidRDefault="0054020B" w:rsidP="00F7113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F71135">
        <w:rPr>
          <w:rFonts w:asciiTheme="majorBidi" w:hAnsiTheme="majorBidi" w:cstheme="majorBidi"/>
          <w:sz w:val="20"/>
          <w:szCs w:val="20"/>
        </w:rPr>
        <w:t xml:space="preserve">Ye S, Zhou Y, Sun Y, </w:t>
      </w:r>
      <w:proofErr w:type="spellStart"/>
      <w:r w:rsidRPr="00F71135">
        <w:rPr>
          <w:rFonts w:asciiTheme="majorBidi" w:hAnsiTheme="majorBidi" w:cstheme="majorBidi"/>
          <w:sz w:val="20"/>
          <w:szCs w:val="20"/>
        </w:rPr>
        <w:t>Zou</w:t>
      </w:r>
      <w:proofErr w:type="spellEnd"/>
      <w:r w:rsidRPr="00F71135">
        <w:rPr>
          <w:rFonts w:asciiTheme="majorBidi" w:hAnsiTheme="majorBidi" w:cstheme="majorBidi"/>
          <w:sz w:val="20"/>
          <w:szCs w:val="20"/>
        </w:rPr>
        <w:t xml:space="preserve"> L, Yu J. </w:t>
      </w:r>
      <w:proofErr w:type="spellStart"/>
      <w:r w:rsidRPr="00F71135">
        <w:rPr>
          <w:rFonts w:asciiTheme="majorBidi" w:hAnsiTheme="majorBidi" w:cstheme="majorBidi"/>
          <w:sz w:val="20"/>
          <w:szCs w:val="20"/>
        </w:rPr>
        <w:t>Cinnamic</w:t>
      </w:r>
      <w:proofErr w:type="spellEnd"/>
      <w:r w:rsidRPr="00F71135">
        <w:rPr>
          <w:rFonts w:asciiTheme="majorBidi" w:hAnsiTheme="majorBidi" w:cstheme="majorBidi"/>
          <w:sz w:val="20"/>
          <w:szCs w:val="20"/>
        </w:rPr>
        <w:t xml:space="preserve"> acid causes oxidative stress in cucumber roots, and promotes incidence of </w:t>
      </w:r>
      <w:proofErr w:type="spellStart"/>
      <w:r w:rsidRPr="00F71135">
        <w:rPr>
          <w:rFonts w:asciiTheme="majorBidi" w:hAnsiTheme="majorBidi" w:cstheme="majorBidi"/>
          <w:i/>
          <w:iCs/>
          <w:sz w:val="20"/>
          <w:szCs w:val="20"/>
        </w:rPr>
        <w:t>Fusarium</w:t>
      </w:r>
      <w:proofErr w:type="spellEnd"/>
      <w:r w:rsidRPr="00F71135">
        <w:rPr>
          <w:rFonts w:asciiTheme="majorBidi" w:hAnsiTheme="majorBidi" w:cstheme="majorBidi"/>
          <w:i/>
          <w:iCs/>
          <w:sz w:val="20"/>
          <w:szCs w:val="20"/>
        </w:rPr>
        <w:t xml:space="preserve"> </w:t>
      </w:r>
      <w:r w:rsidRPr="00F71135">
        <w:rPr>
          <w:rFonts w:asciiTheme="majorBidi" w:hAnsiTheme="majorBidi" w:cstheme="majorBidi"/>
          <w:sz w:val="20"/>
          <w:szCs w:val="20"/>
        </w:rPr>
        <w:t>wilt. Environ. Exp. Bot. 2006; 56: 255–262.</w:t>
      </w:r>
    </w:p>
    <w:p w:rsidR="0054020B" w:rsidRDefault="0054020B" w:rsidP="0054020B">
      <w:pPr>
        <w:autoSpaceDE w:val="0"/>
        <w:autoSpaceDN w:val="0"/>
        <w:adjustRightInd w:val="0"/>
        <w:spacing w:after="0" w:line="240" w:lineRule="auto"/>
        <w:ind w:left="426" w:hanging="426"/>
        <w:jc w:val="both"/>
        <w:rPr>
          <w:rFonts w:asciiTheme="majorBidi" w:hAnsiTheme="majorBidi" w:cstheme="majorBidi"/>
          <w:sz w:val="20"/>
          <w:szCs w:val="20"/>
          <w:lang w:bidi="ar-LY"/>
        </w:rPr>
        <w:sectPr w:rsidR="0054020B" w:rsidSect="005A601C">
          <w:type w:val="continuous"/>
          <w:pgSz w:w="12240" w:h="15840" w:code="1"/>
          <w:pgMar w:top="1440" w:right="1440" w:bottom="1440" w:left="1440" w:header="720" w:footer="720" w:gutter="0"/>
          <w:cols w:num="2" w:space="709"/>
          <w:docGrid w:linePitch="360"/>
        </w:sectPr>
      </w:pPr>
    </w:p>
    <w:p w:rsidR="0054020B" w:rsidRPr="00C1576D" w:rsidRDefault="0054020B" w:rsidP="0054020B">
      <w:pPr>
        <w:autoSpaceDE w:val="0"/>
        <w:autoSpaceDN w:val="0"/>
        <w:adjustRightInd w:val="0"/>
        <w:spacing w:after="0" w:line="240" w:lineRule="auto"/>
        <w:ind w:left="426" w:hanging="426"/>
        <w:jc w:val="both"/>
        <w:rPr>
          <w:rFonts w:asciiTheme="majorBidi" w:hAnsiTheme="majorBidi" w:cstheme="majorBidi"/>
          <w:sz w:val="20"/>
          <w:szCs w:val="20"/>
          <w:rtl/>
          <w:lang w:bidi="ar-LY"/>
        </w:rPr>
      </w:pPr>
    </w:p>
    <w:p w:rsidR="0054020B" w:rsidRDefault="0054020B" w:rsidP="00C1576D">
      <w:pPr>
        <w:tabs>
          <w:tab w:val="right" w:pos="284"/>
        </w:tabs>
        <w:autoSpaceDE w:val="0"/>
        <w:autoSpaceDN w:val="0"/>
        <w:adjustRightInd w:val="0"/>
        <w:spacing w:after="0" w:line="240" w:lineRule="auto"/>
        <w:ind w:left="284" w:hanging="284"/>
        <w:jc w:val="both"/>
        <w:rPr>
          <w:rFonts w:asciiTheme="majorBidi" w:eastAsia="Times New Roman" w:hAnsiTheme="majorBidi" w:cstheme="majorBidi"/>
          <w:sz w:val="20"/>
          <w:szCs w:val="20"/>
        </w:rPr>
      </w:pPr>
    </w:p>
    <w:p w:rsidR="003D3D77" w:rsidRDefault="003D3D77" w:rsidP="00C1576D">
      <w:pPr>
        <w:tabs>
          <w:tab w:val="right" w:pos="284"/>
        </w:tabs>
        <w:autoSpaceDE w:val="0"/>
        <w:autoSpaceDN w:val="0"/>
        <w:adjustRightInd w:val="0"/>
        <w:spacing w:after="0" w:line="240" w:lineRule="auto"/>
        <w:ind w:left="284" w:hanging="284"/>
        <w:jc w:val="both"/>
        <w:rPr>
          <w:rFonts w:asciiTheme="majorBidi" w:eastAsia="Times New Roman" w:hAnsiTheme="majorBidi" w:cstheme="majorBidi"/>
          <w:sz w:val="20"/>
          <w:szCs w:val="20"/>
        </w:rPr>
      </w:pPr>
    </w:p>
    <w:p w:rsidR="0054020B" w:rsidRDefault="003D3D77" w:rsidP="00C1576D">
      <w:pPr>
        <w:tabs>
          <w:tab w:val="right" w:pos="284"/>
        </w:tabs>
        <w:autoSpaceDE w:val="0"/>
        <w:autoSpaceDN w:val="0"/>
        <w:adjustRightInd w:val="0"/>
        <w:spacing w:after="0" w:line="240" w:lineRule="auto"/>
        <w:ind w:left="284" w:hanging="284"/>
        <w:jc w:val="both"/>
        <w:rPr>
          <w:rFonts w:asciiTheme="majorBidi" w:eastAsia="Times New Roman" w:hAnsiTheme="majorBidi" w:cstheme="majorBidi"/>
          <w:sz w:val="20"/>
          <w:szCs w:val="20"/>
        </w:rPr>
      </w:pPr>
      <w:r>
        <w:rPr>
          <w:rFonts w:asciiTheme="majorBidi" w:eastAsia="Times New Roman" w:hAnsiTheme="majorBidi" w:cstheme="majorBidi"/>
          <w:sz w:val="20"/>
          <w:szCs w:val="20"/>
        </w:rPr>
        <w:t>8/28/2014</w:t>
      </w:r>
    </w:p>
    <w:sectPr w:rsidR="0054020B" w:rsidSect="005A601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A2" w:rsidRDefault="006867A2" w:rsidP="00C80506">
      <w:pPr>
        <w:spacing w:after="0" w:line="240" w:lineRule="auto"/>
      </w:pPr>
      <w:r>
        <w:separator/>
      </w:r>
    </w:p>
  </w:endnote>
  <w:endnote w:type="continuationSeparator" w:id="0">
    <w:p w:rsidR="006867A2" w:rsidRDefault="006867A2" w:rsidP="00C80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06" w:rsidRPr="003D3D77" w:rsidRDefault="00170613" w:rsidP="003D3D77">
    <w:pPr>
      <w:spacing w:after="0" w:line="240" w:lineRule="auto"/>
      <w:jc w:val="center"/>
      <w:rPr>
        <w:rFonts w:ascii="Times New Roman" w:hAnsi="Times New Roman" w:cs="Times New Roman"/>
        <w:sz w:val="20"/>
      </w:rPr>
    </w:pPr>
    <w:r w:rsidRPr="003D3D77">
      <w:rPr>
        <w:rFonts w:ascii="Times New Roman" w:hAnsi="Times New Roman" w:cs="Times New Roman"/>
        <w:sz w:val="20"/>
      </w:rPr>
      <w:fldChar w:fldCharType="begin"/>
    </w:r>
    <w:r w:rsidR="003D3D77" w:rsidRPr="003D3D77">
      <w:rPr>
        <w:rFonts w:ascii="Times New Roman" w:hAnsi="Times New Roman" w:cs="Times New Roman"/>
        <w:sz w:val="20"/>
      </w:rPr>
      <w:instrText xml:space="preserve"> page </w:instrText>
    </w:r>
    <w:r w:rsidRPr="003D3D77">
      <w:rPr>
        <w:rFonts w:ascii="Times New Roman" w:hAnsi="Times New Roman" w:cs="Times New Roman"/>
        <w:sz w:val="20"/>
      </w:rPr>
      <w:fldChar w:fldCharType="separate"/>
    </w:r>
    <w:r w:rsidR="00D56788">
      <w:rPr>
        <w:rFonts w:ascii="Times New Roman" w:hAnsi="Times New Roman" w:cs="Times New Roman"/>
        <w:noProof/>
        <w:sz w:val="20"/>
      </w:rPr>
      <w:t>96</w:t>
    </w:r>
    <w:r w:rsidRPr="003D3D7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A2" w:rsidRDefault="006867A2" w:rsidP="00C80506">
      <w:pPr>
        <w:spacing w:after="0" w:line="240" w:lineRule="auto"/>
      </w:pPr>
      <w:r>
        <w:separator/>
      </w:r>
    </w:p>
  </w:footnote>
  <w:footnote w:type="continuationSeparator" w:id="0">
    <w:p w:rsidR="006867A2" w:rsidRDefault="006867A2" w:rsidP="00C80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77" w:rsidRPr="003D3D77" w:rsidRDefault="003D3D77" w:rsidP="003D3D7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D3D77">
      <w:rPr>
        <w:rFonts w:ascii="Times New Roman" w:hAnsi="Times New Roman" w:cs="Times New Roman" w:hint="eastAsia"/>
        <w:iCs/>
        <w:color w:val="000000"/>
        <w:sz w:val="20"/>
        <w:szCs w:val="20"/>
      </w:rPr>
      <w:tab/>
    </w:r>
    <w:r w:rsidRPr="003D3D77">
      <w:rPr>
        <w:rFonts w:ascii="Times New Roman" w:hAnsi="Times New Roman" w:cs="Times New Roman"/>
        <w:sz w:val="20"/>
        <w:szCs w:val="20"/>
      </w:rPr>
      <w:t>Nature and Science 201</w:t>
    </w:r>
    <w:r w:rsidRPr="003D3D77">
      <w:rPr>
        <w:rFonts w:ascii="Times New Roman" w:hAnsi="Times New Roman" w:cs="Times New Roman" w:hint="eastAsia"/>
        <w:sz w:val="20"/>
        <w:szCs w:val="20"/>
      </w:rPr>
      <w:t>4</w:t>
    </w:r>
    <w:proofErr w:type="gramStart"/>
    <w:r w:rsidRPr="003D3D77">
      <w:rPr>
        <w:rFonts w:ascii="Times New Roman" w:hAnsi="Times New Roman" w:cs="Times New Roman"/>
        <w:sz w:val="20"/>
        <w:szCs w:val="20"/>
      </w:rPr>
      <w:t>;1</w:t>
    </w:r>
    <w:r w:rsidRPr="003D3D77">
      <w:rPr>
        <w:rFonts w:ascii="Times New Roman" w:hAnsi="Times New Roman" w:cs="Times New Roman" w:hint="eastAsia"/>
        <w:sz w:val="20"/>
        <w:szCs w:val="20"/>
      </w:rPr>
      <w:t>2</w:t>
    </w:r>
    <w:proofErr w:type="gramEnd"/>
    <w:r w:rsidRPr="003D3D77">
      <w:rPr>
        <w:rFonts w:ascii="Times New Roman" w:hAnsi="Times New Roman" w:cs="Times New Roman"/>
        <w:sz w:val="20"/>
        <w:szCs w:val="20"/>
      </w:rPr>
      <w:t>(</w:t>
    </w:r>
    <w:r w:rsidRPr="003D3D77">
      <w:rPr>
        <w:rFonts w:ascii="Times New Roman" w:hAnsi="Times New Roman" w:cs="Times New Roman" w:hint="eastAsia"/>
        <w:sz w:val="20"/>
        <w:szCs w:val="20"/>
      </w:rPr>
      <w:t>9</w:t>
    </w:r>
    <w:r w:rsidRPr="003D3D77">
      <w:rPr>
        <w:rFonts w:ascii="Times New Roman" w:hAnsi="Times New Roman" w:cs="Times New Roman"/>
        <w:sz w:val="20"/>
        <w:szCs w:val="20"/>
      </w:rPr>
      <w:t xml:space="preserve">) </w:t>
    </w:r>
    <w:r w:rsidRPr="003D3D77">
      <w:rPr>
        <w:rFonts w:ascii="Times New Roman" w:hAnsi="Times New Roman" w:cs="Times New Roman"/>
        <w:color w:val="000000"/>
        <w:sz w:val="20"/>
        <w:szCs w:val="20"/>
      </w:rPr>
      <w:t xml:space="preserve"> </w:t>
    </w:r>
    <w:r w:rsidRPr="003D3D77">
      <w:rPr>
        <w:rFonts w:ascii="Times New Roman" w:hAnsi="Times New Roman" w:cs="Times New Roman" w:hint="eastAsia"/>
        <w:color w:val="000000"/>
        <w:sz w:val="20"/>
        <w:szCs w:val="20"/>
      </w:rPr>
      <w:tab/>
    </w:r>
    <w:r w:rsidRPr="003D3D77">
      <w:rPr>
        <w:rFonts w:ascii="Times New Roman" w:hAnsi="Times New Roman" w:cs="Times New Roman"/>
        <w:color w:val="000000"/>
        <w:sz w:val="20"/>
        <w:szCs w:val="20"/>
      </w:rPr>
      <w:t xml:space="preserve"> </w:t>
    </w:r>
    <w:hyperlink r:id="rId1" w:history="1">
      <w:r w:rsidRPr="003D3D77">
        <w:rPr>
          <w:rStyle w:val="Hyperlink"/>
          <w:rFonts w:ascii="Times New Roman" w:hAnsi="Times New Roman" w:cs="Times New Roman"/>
          <w:color w:val="0000FF"/>
          <w:sz w:val="20"/>
          <w:szCs w:val="20"/>
        </w:rPr>
        <w:t>http://www.sciencepub.net/nature</w:t>
      </w:r>
    </w:hyperlink>
  </w:p>
  <w:p w:rsidR="003D3D77" w:rsidRPr="003D3D77" w:rsidRDefault="003D3D77" w:rsidP="003D3D7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0F22"/>
    <w:multiLevelType w:val="hybridMultilevel"/>
    <w:tmpl w:val="A1F25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11228A"/>
    <w:rsid w:val="00092AAD"/>
    <w:rsid w:val="0011228A"/>
    <w:rsid w:val="00112ACE"/>
    <w:rsid w:val="001461A2"/>
    <w:rsid w:val="00170613"/>
    <w:rsid w:val="001D34D9"/>
    <w:rsid w:val="0023292E"/>
    <w:rsid w:val="0026604A"/>
    <w:rsid w:val="00276CE6"/>
    <w:rsid w:val="002F6523"/>
    <w:rsid w:val="0034473E"/>
    <w:rsid w:val="003D3D77"/>
    <w:rsid w:val="003F4DB2"/>
    <w:rsid w:val="00455625"/>
    <w:rsid w:val="004744B8"/>
    <w:rsid w:val="004B2033"/>
    <w:rsid w:val="0054020B"/>
    <w:rsid w:val="00543B69"/>
    <w:rsid w:val="005A601C"/>
    <w:rsid w:val="00600AA9"/>
    <w:rsid w:val="006867A2"/>
    <w:rsid w:val="006C5A97"/>
    <w:rsid w:val="006E1B4C"/>
    <w:rsid w:val="006E3C28"/>
    <w:rsid w:val="00732EC5"/>
    <w:rsid w:val="00733677"/>
    <w:rsid w:val="007A5087"/>
    <w:rsid w:val="007C3420"/>
    <w:rsid w:val="0080273E"/>
    <w:rsid w:val="00817E64"/>
    <w:rsid w:val="00866094"/>
    <w:rsid w:val="00897146"/>
    <w:rsid w:val="0096395C"/>
    <w:rsid w:val="00A8217E"/>
    <w:rsid w:val="00C1576D"/>
    <w:rsid w:val="00C36D49"/>
    <w:rsid w:val="00C55198"/>
    <w:rsid w:val="00C80506"/>
    <w:rsid w:val="00CA0AAE"/>
    <w:rsid w:val="00D1253D"/>
    <w:rsid w:val="00D56788"/>
    <w:rsid w:val="00DC3F87"/>
    <w:rsid w:val="00DE5B75"/>
    <w:rsid w:val="00DF6425"/>
    <w:rsid w:val="00E22DB7"/>
    <w:rsid w:val="00E323A3"/>
    <w:rsid w:val="00E512A7"/>
    <w:rsid w:val="00EF70EB"/>
    <w:rsid w:val="00F144B3"/>
    <w:rsid w:val="00F71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28A"/>
    <w:rPr>
      <w:color w:val="0563C1" w:themeColor="hyperlink"/>
      <w:u w:val="single"/>
    </w:rPr>
  </w:style>
  <w:style w:type="character" w:customStyle="1" w:styleId="hps">
    <w:name w:val="hps"/>
    <w:basedOn w:val="DefaultParagraphFont"/>
    <w:rsid w:val="0011228A"/>
  </w:style>
  <w:style w:type="character" w:customStyle="1" w:styleId="longtext">
    <w:name w:val="long_text"/>
    <w:basedOn w:val="DefaultParagraphFont"/>
    <w:rsid w:val="0011228A"/>
  </w:style>
  <w:style w:type="paragraph" w:styleId="BalloonText">
    <w:name w:val="Balloon Text"/>
    <w:basedOn w:val="Normal"/>
    <w:link w:val="BalloonTextChar"/>
    <w:uiPriority w:val="99"/>
    <w:semiHidden/>
    <w:unhideWhenUsed/>
    <w:rsid w:val="0011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8A"/>
    <w:rPr>
      <w:rFonts w:ascii="Tahoma" w:hAnsi="Tahoma" w:cs="Tahoma"/>
      <w:sz w:val="16"/>
      <w:szCs w:val="16"/>
    </w:rPr>
  </w:style>
  <w:style w:type="paragraph" w:styleId="ListParagraph">
    <w:name w:val="List Paragraph"/>
    <w:basedOn w:val="Normal"/>
    <w:uiPriority w:val="34"/>
    <w:qFormat/>
    <w:rsid w:val="00600AA9"/>
    <w:pPr>
      <w:ind w:left="720"/>
      <w:contextualSpacing/>
    </w:pPr>
  </w:style>
  <w:style w:type="paragraph" w:styleId="Header">
    <w:name w:val="header"/>
    <w:basedOn w:val="Normal"/>
    <w:link w:val="HeaderChar"/>
    <w:uiPriority w:val="99"/>
    <w:unhideWhenUsed/>
    <w:rsid w:val="00C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06"/>
  </w:style>
  <w:style w:type="paragraph" w:styleId="Footer">
    <w:name w:val="footer"/>
    <w:basedOn w:val="Normal"/>
    <w:link w:val="FooterChar"/>
    <w:uiPriority w:val="99"/>
    <w:unhideWhenUsed/>
    <w:rsid w:val="00C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06"/>
  </w:style>
  <w:style w:type="character" w:styleId="CommentReference">
    <w:name w:val="annotation reference"/>
    <w:basedOn w:val="DefaultParagraphFont"/>
    <w:uiPriority w:val="99"/>
    <w:semiHidden/>
    <w:unhideWhenUsed/>
    <w:rsid w:val="00455625"/>
    <w:rPr>
      <w:sz w:val="16"/>
      <w:szCs w:val="16"/>
    </w:rPr>
  </w:style>
  <w:style w:type="paragraph" w:styleId="CommentText">
    <w:name w:val="annotation text"/>
    <w:basedOn w:val="Normal"/>
    <w:link w:val="CommentTextChar"/>
    <w:uiPriority w:val="99"/>
    <w:semiHidden/>
    <w:unhideWhenUsed/>
    <w:rsid w:val="00455625"/>
    <w:pPr>
      <w:spacing w:line="240" w:lineRule="auto"/>
    </w:pPr>
    <w:rPr>
      <w:sz w:val="20"/>
      <w:szCs w:val="20"/>
    </w:rPr>
  </w:style>
  <w:style w:type="character" w:customStyle="1" w:styleId="CommentTextChar">
    <w:name w:val="Comment Text Char"/>
    <w:basedOn w:val="DefaultParagraphFont"/>
    <w:link w:val="CommentText"/>
    <w:uiPriority w:val="99"/>
    <w:semiHidden/>
    <w:rsid w:val="00455625"/>
    <w:rPr>
      <w:sz w:val="20"/>
      <w:szCs w:val="20"/>
    </w:rPr>
  </w:style>
  <w:style w:type="paragraph" w:styleId="CommentSubject">
    <w:name w:val="annotation subject"/>
    <w:basedOn w:val="CommentText"/>
    <w:next w:val="CommentText"/>
    <w:link w:val="CommentSubjectChar"/>
    <w:uiPriority w:val="99"/>
    <w:semiHidden/>
    <w:unhideWhenUsed/>
    <w:rsid w:val="00455625"/>
    <w:rPr>
      <w:b/>
      <w:bCs/>
    </w:rPr>
  </w:style>
  <w:style w:type="character" w:customStyle="1" w:styleId="CommentSubjectChar">
    <w:name w:val="Comment Subject Char"/>
    <w:basedOn w:val="CommentTextChar"/>
    <w:link w:val="CommentSubject"/>
    <w:uiPriority w:val="99"/>
    <w:semiHidden/>
    <w:rsid w:val="00455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28A"/>
    <w:rPr>
      <w:color w:val="0563C1" w:themeColor="hyperlink"/>
      <w:u w:val="single"/>
    </w:rPr>
  </w:style>
  <w:style w:type="character" w:customStyle="1" w:styleId="hps">
    <w:name w:val="hps"/>
    <w:basedOn w:val="DefaultParagraphFont"/>
    <w:rsid w:val="0011228A"/>
  </w:style>
  <w:style w:type="character" w:customStyle="1" w:styleId="longtext">
    <w:name w:val="long_text"/>
    <w:basedOn w:val="DefaultParagraphFont"/>
    <w:rsid w:val="0011228A"/>
  </w:style>
  <w:style w:type="paragraph" w:styleId="BalloonText">
    <w:name w:val="Balloon Text"/>
    <w:basedOn w:val="Normal"/>
    <w:link w:val="BalloonTextChar"/>
    <w:uiPriority w:val="99"/>
    <w:semiHidden/>
    <w:unhideWhenUsed/>
    <w:rsid w:val="0011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8A"/>
    <w:rPr>
      <w:rFonts w:ascii="Tahoma" w:hAnsi="Tahoma" w:cs="Tahoma"/>
      <w:sz w:val="16"/>
      <w:szCs w:val="16"/>
    </w:rPr>
  </w:style>
  <w:style w:type="paragraph" w:styleId="ListParagraph">
    <w:name w:val="List Paragraph"/>
    <w:basedOn w:val="Normal"/>
    <w:uiPriority w:val="34"/>
    <w:qFormat/>
    <w:rsid w:val="00600AA9"/>
    <w:pPr>
      <w:ind w:left="720"/>
      <w:contextualSpacing/>
    </w:pPr>
  </w:style>
  <w:style w:type="paragraph" w:styleId="Header">
    <w:name w:val="header"/>
    <w:basedOn w:val="Normal"/>
    <w:link w:val="HeaderChar"/>
    <w:uiPriority w:val="99"/>
    <w:unhideWhenUsed/>
    <w:rsid w:val="00C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06"/>
  </w:style>
  <w:style w:type="paragraph" w:styleId="Footer">
    <w:name w:val="footer"/>
    <w:basedOn w:val="Normal"/>
    <w:link w:val="FooterChar"/>
    <w:uiPriority w:val="99"/>
    <w:unhideWhenUsed/>
    <w:rsid w:val="00C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06"/>
  </w:style>
  <w:style w:type="character" w:styleId="CommentReference">
    <w:name w:val="annotation reference"/>
    <w:basedOn w:val="DefaultParagraphFont"/>
    <w:uiPriority w:val="99"/>
    <w:semiHidden/>
    <w:unhideWhenUsed/>
    <w:rsid w:val="00455625"/>
    <w:rPr>
      <w:sz w:val="16"/>
      <w:szCs w:val="16"/>
    </w:rPr>
  </w:style>
  <w:style w:type="paragraph" w:styleId="CommentText">
    <w:name w:val="annotation text"/>
    <w:basedOn w:val="Normal"/>
    <w:link w:val="CommentTextChar"/>
    <w:uiPriority w:val="99"/>
    <w:semiHidden/>
    <w:unhideWhenUsed/>
    <w:rsid w:val="00455625"/>
    <w:pPr>
      <w:spacing w:line="240" w:lineRule="auto"/>
    </w:pPr>
    <w:rPr>
      <w:sz w:val="20"/>
      <w:szCs w:val="20"/>
    </w:rPr>
  </w:style>
  <w:style w:type="character" w:customStyle="1" w:styleId="CommentTextChar">
    <w:name w:val="Comment Text Char"/>
    <w:basedOn w:val="DefaultParagraphFont"/>
    <w:link w:val="CommentText"/>
    <w:uiPriority w:val="99"/>
    <w:semiHidden/>
    <w:rsid w:val="00455625"/>
    <w:rPr>
      <w:sz w:val="20"/>
      <w:szCs w:val="20"/>
    </w:rPr>
  </w:style>
  <w:style w:type="paragraph" w:styleId="CommentSubject">
    <w:name w:val="annotation subject"/>
    <w:basedOn w:val="CommentText"/>
    <w:next w:val="CommentText"/>
    <w:link w:val="CommentSubjectChar"/>
    <w:uiPriority w:val="99"/>
    <w:semiHidden/>
    <w:unhideWhenUsed/>
    <w:rsid w:val="00455625"/>
    <w:rPr>
      <w:b/>
      <w:bCs/>
    </w:rPr>
  </w:style>
  <w:style w:type="character" w:customStyle="1" w:styleId="CommentSubjectChar">
    <w:name w:val="Comment Subject Char"/>
    <w:basedOn w:val="CommentTextChar"/>
    <w:link w:val="CommentSubject"/>
    <w:uiPriority w:val="99"/>
    <w:semiHidden/>
    <w:rsid w:val="0045562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wany_a@yahoo.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3DF08-2304-41DB-A472-305B1CE6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Administrator</cp:lastModifiedBy>
  <cp:revision>4</cp:revision>
  <cp:lastPrinted>2014-09-03T01:00:00Z</cp:lastPrinted>
  <dcterms:created xsi:type="dcterms:W3CDTF">2014-09-02T10:05:00Z</dcterms:created>
  <dcterms:modified xsi:type="dcterms:W3CDTF">2014-09-03T03:51:00Z</dcterms:modified>
</cp:coreProperties>
</file>