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BBC" w:rsidRDefault="00CE66A4" w:rsidP="00CE66A4">
      <w:pPr>
        <w:snapToGrid w:val="0"/>
        <w:spacing w:after="0" w:line="240" w:lineRule="auto"/>
        <w:jc w:val="center"/>
        <w:rPr>
          <w:rFonts w:ascii="Times New Roman" w:hAnsi="Times New Roman" w:cs="Times New Roman"/>
          <w:b/>
          <w:sz w:val="20"/>
          <w:szCs w:val="32"/>
          <w:lang w:eastAsia="zh-CN"/>
        </w:rPr>
      </w:pPr>
      <w:r w:rsidRPr="00CE66A4">
        <w:rPr>
          <w:rFonts w:ascii="Times New Roman" w:hAnsi="Times New Roman" w:cs="Times New Roman"/>
          <w:b/>
          <w:sz w:val="20"/>
          <w:szCs w:val="32"/>
        </w:rPr>
        <w:t xml:space="preserve">Calculation Of Liver Function Test In </w:t>
      </w:r>
      <w:r w:rsidRPr="00CE66A4">
        <w:rPr>
          <w:rFonts w:ascii="Times New Roman" w:hAnsi="Times New Roman" w:cs="Times New Roman"/>
          <w:b/>
          <w:i/>
          <w:sz w:val="20"/>
          <w:szCs w:val="32"/>
        </w:rPr>
        <w:t>Clarias Gariepinus</w:t>
      </w:r>
      <w:r w:rsidRPr="00CE66A4">
        <w:rPr>
          <w:rFonts w:ascii="Times New Roman" w:hAnsi="Times New Roman" w:cs="Times New Roman"/>
          <w:b/>
          <w:sz w:val="20"/>
          <w:szCs w:val="32"/>
        </w:rPr>
        <w:t xml:space="preserve"> Collected From Three Commercial Fish Ponds.</w:t>
      </w:r>
    </w:p>
    <w:p w:rsidR="00CE66A4" w:rsidRPr="00CE66A4" w:rsidRDefault="00CE66A4" w:rsidP="00CE66A4">
      <w:pPr>
        <w:snapToGrid w:val="0"/>
        <w:spacing w:after="0" w:line="240" w:lineRule="auto"/>
        <w:jc w:val="center"/>
        <w:rPr>
          <w:rFonts w:ascii="Times New Roman" w:hAnsi="Times New Roman" w:cs="Times New Roman"/>
          <w:b/>
          <w:sz w:val="20"/>
          <w:szCs w:val="32"/>
          <w:lang w:eastAsia="zh-CN"/>
        </w:rPr>
      </w:pPr>
    </w:p>
    <w:p w:rsidR="0020448D" w:rsidRPr="00CE66A4" w:rsidRDefault="006D1D14" w:rsidP="00CE66A4">
      <w:pPr>
        <w:snapToGrid w:val="0"/>
        <w:spacing w:after="0" w:line="240" w:lineRule="auto"/>
        <w:jc w:val="center"/>
        <w:rPr>
          <w:rFonts w:ascii="Times New Roman" w:hAnsi="Times New Roman" w:cs="Times New Roman"/>
          <w:sz w:val="20"/>
          <w:szCs w:val="32"/>
          <w:lang w:eastAsia="zh-CN"/>
        </w:rPr>
      </w:pPr>
      <w:r>
        <w:rPr>
          <w:rFonts w:ascii="Times New Roman" w:hAnsi="Times New Roman" w:cs="Times New Roman"/>
          <w:sz w:val="20"/>
          <w:szCs w:val="32"/>
        </w:rPr>
        <w:t xml:space="preserve">Dorcas I.K. And Solomon </w:t>
      </w:r>
      <w:r w:rsidR="00CE66A4" w:rsidRPr="00CE66A4">
        <w:rPr>
          <w:rFonts w:ascii="Times New Roman" w:hAnsi="Times New Roman" w:cs="Times New Roman"/>
          <w:sz w:val="20"/>
          <w:szCs w:val="32"/>
        </w:rPr>
        <w:t>R.J.</w:t>
      </w:r>
    </w:p>
    <w:p w:rsidR="00CE66A4" w:rsidRPr="00CE66A4" w:rsidRDefault="00CE66A4" w:rsidP="00CE66A4">
      <w:pPr>
        <w:snapToGrid w:val="0"/>
        <w:spacing w:after="0" w:line="240" w:lineRule="auto"/>
        <w:jc w:val="center"/>
        <w:rPr>
          <w:rFonts w:ascii="Times New Roman" w:hAnsi="Times New Roman" w:cs="Times New Roman"/>
          <w:sz w:val="20"/>
          <w:szCs w:val="32"/>
          <w:lang w:eastAsia="zh-CN"/>
        </w:rPr>
      </w:pPr>
    </w:p>
    <w:p w:rsidR="0020448D" w:rsidRDefault="00CE66A4" w:rsidP="00CE66A4">
      <w:pPr>
        <w:snapToGrid w:val="0"/>
        <w:spacing w:after="0" w:line="240" w:lineRule="auto"/>
        <w:jc w:val="center"/>
        <w:rPr>
          <w:rFonts w:ascii="Times New Roman" w:hAnsi="Times New Roman" w:cs="Times New Roman"/>
          <w:sz w:val="20"/>
          <w:szCs w:val="32"/>
          <w:lang w:eastAsia="zh-CN"/>
        </w:rPr>
      </w:pPr>
      <w:r w:rsidRPr="00CE66A4">
        <w:rPr>
          <w:rFonts w:ascii="Times New Roman" w:hAnsi="Times New Roman" w:cs="Times New Roman"/>
          <w:sz w:val="20"/>
          <w:szCs w:val="32"/>
        </w:rPr>
        <w:t>Department Of Biological Sciences,</w:t>
      </w:r>
      <w:r w:rsidR="006D1D14">
        <w:rPr>
          <w:rFonts w:ascii="Times New Roman" w:hAnsi="Times New Roman" w:cs="Times New Roman"/>
          <w:sz w:val="20"/>
          <w:szCs w:val="32"/>
        </w:rPr>
        <w:t xml:space="preserve"> </w:t>
      </w:r>
      <w:r w:rsidRPr="00CE66A4">
        <w:rPr>
          <w:rFonts w:ascii="Times New Roman" w:hAnsi="Times New Roman" w:cs="Times New Roman"/>
          <w:sz w:val="20"/>
          <w:szCs w:val="32"/>
        </w:rPr>
        <w:t>Faculty Of Science,</w:t>
      </w:r>
      <w:r w:rsidR="006D1D14">
        <w:rPr>
          <w:rFonts w:ascii="Times New Roman" w:hAnsi="Times New Roman" w:cs="Times New Roman"/>
          <w:sz w:val="20"/>
          <w:szCs w:val="32"/>
        </w:rPr>
        <w:t xml:space="preserve"> </w:t>
      </w:r>
      <w:r w:rsidRPr="00CE66A4">
        <w:rPr>
          <w:rFonts w:ascii="Times New Roman" w:hAnsi="Times New Roman" w:cs="Times New Roman"/>
          <w:sz w:val="20"/>
          <w:szCs w:val="32"/>
        </w:rPr>
        <w:t>University Of Abuja, Nigeria.</w:t>
      </w:r>
    </w:p>
    <w:p w:rsidR="00CE66A4" w:rsidRPr="00CE66A4" w:rsidRDefault="00CE66A4" w:rsidP="00CE66A4">
      <w:pPr>
        <w:snapToGrid w:val="0"/>
        <w:spacing w:after="0" w:line="240" w:lineRule="auto"/>
        <w:jc w:val="center"/>
        <w:rPr>
          <w:rFonts w:ascii="Times New Roman" w:hAnsi="Times New Roman" w:cs="Times New Roman"/>
          <w:sz w:val="20"/>
          <w:szCs w:val="32"/>
          <w:lang w:eastAsia="zh-CN"/>
        </w:rPr>
      </w:pPr>
    </w:p>
    <w:p w:rsidR="0020448D" w:rsidRPr="00CE66A4" w:rsidRDefault="00CE66A4" w:rsidP="00CE66A4">
      <w:pPr>
        <w:pStyle w:val="Default"/>
        <w:snapToGrid w:val="0"/>
        <w:jc w:val="both"/>
        <w:rPr>
          <w:rFonts w:ascii="Times New Roman" w:hAnsi="Times New Roman" w:cs="Times New Roman"/>
          <w:sz w:val="20"/>
          <w:szCs w:val="28"/>
        </w:rPr>
      </w:pPr>
      <w:r w:rsidRPr="00CE66A4">
        <w:rPr>
          <w:rFonts w:ascii="Times New Roman" w:hAnsi="Times New Roman" w:cs="Times New Roman"/>
          <w:b/>
          <w:color w:val="auto"/>
          <w:sz w:val="20"/>
          <w:szCs w:val="28"/>
        </w:rPr>
        <w:t>Abstract</w:t>
      </w:r>
      <w:r>
        <w:rPr>
          <w:rFonts w:ascii="Times New Roman" w:hAnsi="Times New Roman" w:cs="Times New Roman" w:hint="eastAsia"/>
          <w:b/>
          <w:color w:val="auto"/>
          <w:sz w:val="20"/>
          <w:szCs w:val="28"/>
          <w:lang w:eastAsia="zh-CN"/>
        </w:rPr>
        <w:t xml:space="preserve">: </w:t>
      </w:r>
      <w:r w:rsidR="0020448D" w:rsidRPr="00CE66A4">
        <w:rPr>
          <w:rFonts w:ascii="Times New Roman" w:hAnsi="Times New Roman" w:cs="Times New Roman"/>
          <w:sz w:val="20"/>
          <w:szCs w:val="28"/>
        </w:rPr>
        <w:t>The liver function analysis is an indication of liver fitness of a fish and generally reveals the health of the fish. In this study, the liver function tests of fishes (</w:t>
      </w:r>
      <w:r w:rsidR="0020448D" w:rsidRPr="00CE66A4">
        <w:rPr>
          <w:rFonts w:ascii="Times New Roman" w:hAnsi="Times New Roman" w:cs="Times New Roman"/>
          <w:i/>
          <w:iCs/>
          <w:sz w:val="20"/>
          <w:szCs w:val="28"/>
        </w:rPr>
        <w:t>Clarias gariepinus</w:t>
      </w:r>
      <w:r w:rsidR="0020448D" w:rsidRPr="00CE66A4">
        <w:rPr>
          <w:rFonts w:ascii="Times New Roman" w:hAnsi="Times New Roman" w:cs="Times New Roman"/>
          <w:sz w:val="20"/>
          <w:szCs w:val="28"/>
        </w:rPr>
        <w:t>) collected from three different fish ponds designated as A, B, C located in Gwagwalada, Abuja were carried out.</w:t>
      </w:r>
      <w:r w:rsidR="006D1D14">
        <w:rPr>
          <w:rFonts w:ascii="Times New Roman" w:hAnsi="Times New Roman" w:cs="Times New Roman"/>
          <w:sz w:val="20"/>
          <w:szCs w:val="28"/>
        </w:rPr>
        <w:t xml:space="preserve"> </w:t>
      </w:r>
      <w:r w:rsidR="0020448D" w:rsidRPr="00CE66A4">
        <w:rPr>
          <w:rFonts w:ascii="Times New Roman" w:hAnsi="Times New Roman" w:cs="Times New Roman"/>
          <w:sz w:val="20"/>
          <w:szCs w:val="28"/>
        </w:rPr>
        <w:t xml:space="preserve">A total of ninety (90) live adult </w:t>
      </w:r>
      <w:r w:rsidR="0020448D" w:rsidRPr="00CE66A4">
        <w:rPr>
          <w:rFonts w:ascii="Times New Roman" w:hAnsi="Times New Roman" w:cs="Times New Roman"/>
          <w:i/>
          <w:iCs/>
          <w:sz w:val="20"/>
          <w:szCs w:val="28"/>
        </w:rPr>
        <w:t xml:space="preserve">C. gariepinus </w:t>
      </w:r>
      <w:r w:rsidR="0020448D" w:rsidRPr="00CE66A4">
        <w:rPr>
          <w:rFonts w:ascii="Times New Roman" w:hAnsi="Times New Roman" w:cs="Times New Roman"/>
          <w:sz w:val="20"/>
          <w:szCs w:val="28"/>
        </w:rPr>
        <w:t>were collected from fish ponds of which thirty (30) were collected from each of three selected ponds. The physio-chemical parameters of the ponds (Temperature, pH, Dissolved Oxygen, Alkalinity, Hardness and Transparency) were determined. The Alkaline Phosphatase (ALP), Aspartate Aminotransferase (AST) and Alanine Aminotransferase (ALP) of the fishes were examined using the standard methods. The results obtained showed that the physico-chemical parameters of Pond A and Pond B within the standard limits set by International Regulatory Authority (FEPA) and the liver enzyme markers (ALP, AST, ALT) were within the standard reference values. Furthermore, physico-chemical parameters of Pond C were higher than the set limits by FEPA and also the liver enzymes (ALP, AST, ALT) assessed were significantly higher (P&lt;0.05) than the standard reference values. The findings of this study would be of assistance in improving policy on quality pond management in order to reduce the incidence of fish liver diseases.</w:t>
      </w:r>
    </w:p>
    <w:p w:rsidR="00CE66A4" w:rsidRPr="00CE66A4" w:rsidRDefault="00CE66A4" w:rsidP="00CE66A4">
      <w:pPr>
        <w:snapToGrid w:val="0"/>
        <w:spacing w:after="0" w:line="240" w:lineRule="auto"/>
        <w:jc w:val="both"/>
        <w:rPr>
          <w:rFonts w:ascii="Times New Roman" w:hAnsi="Times New Roman" w:cs="Times New Roman"/>
          <w:sz w:val="20"/>
          <w:szCs w:val="20"/>
          <w:lang w:eastAsia="zh-CN"/>
        </w:rPr>
      </w:pPr>
      <w:r w:rsidRPr="00CE66A4">
        <w:rPr>
          <w:rFonts w:ascii="Times New Roman" w:hAnsi="Times New Roman" w:cs="Times New Roman" w:hint="eastAsia"/>
          <w:b/>
          <w:bCs/>
          <w:sz w:val="20"/>
          <w:szCs w:val="20"/>
        </w:rPr>
        <w:t>[</w:t>
      </w:r>
      <w:r w:rsidR="006D1D14">
        <w:rPr>
          <w:rFonts w:ascii="Times New Roman" w:hAnsi="Times New Roman" w:cs="Times New Roman"/>
          <w:sz w:val="20"/>
          <w:szCs w:val="32"/>
        </w:rPr>
        <w:t xml:space="preserve">Dorcas I.K. And Solomon </w:t>
      </w:r>
      <w:r w:rsidRPr="00CE66A4">
        <w:rPr>
          <w:rFonts w:ascii="Times New Roman" w:hAnsi="Times New Roman" w:cs="Times New Roman"/>
          <w:sz w:val="20"/>
          <w:szCs w:val="32"/>
        </w:rPr>
        <w:t>R.J.</w:t>
      </w:r>
      <w:r w:rsidRPr="00CE66A4">
        <w:rPr>
          <w:rFonts w:ascii="Times New Roman" w:hAnsi="Times New Roman" w:cs="Times New Roman" w:hint="eastAsia"/>
          <w:b/>
          <w:bCs/>
          <w:sz w:val="20"/>
          <w:szCs w:val="20"/>
          <w:lang w:bidi="fa-IR"/>
        </w:rPr>
        <w:t xml:space="preserve"> </w:t>
      </w:r>
      <w:r w:rsidRPr="00CE66A4">
        <w:rPr>
          <w:rFonts w:ascii="Times New Roman" w:hAnsi="Times New Roman" w:cs="Times New Roman"/>
          <w:b/>
          <w:sz w:val="20"/>
          <w:szCs w:val="32"/>
        </w:rPr>
        <w:t xml:space="preserve">Calculation Of Liver Function Test In </w:t>
      </w:r>
      <w:r w:rsidRPr="00CE66A4">
        <w:rPr>
          <w:rFonts w:ascii="Times New Roman" w:hAnsi="Times New Roman" w:cs="Times New Roman"/>
          <w:b/>
          <w:i/>
          <w:sz w:val="20"/>
          <w:szCs w:val="32"/>
        </w:rPr>
        <w:t>Clarias Gariepinus</w:t>
      </w:r>
      <w:r w:rsidRPr="00CE66A4">
        <w:rPr>
          <w:rFonts w:ascii="Times New Roman" w:hAnsi="Times New Roman" w:cs="Times New Roman"/>
          <w:b/>
          <w:sz w:val="20"/>
          <w:szCs w:val="32"/>
        </w:rPr>
        <w:t xml:space="preserve"> Collected From Three Commercial Fish Ponds.</w:t>
      </w:r>
      <w:r w:rsidRPr="00CE66A4">
        <w:rPr>
          <w:rFonts w:ascii="Times New Roman" w:hAnsi="Times New Roman" w:cs="Times New Roman" w:hint="eastAsia"/>
          <w:b/>
          <w:bCs/>
          <w:sz w:val="20"/>
          <w:szCs w:val="20"/>
        </w:rPr>
        <w:t xml:space="preserve"> </w:t>
      </w:r>
      <w:r w:rsidRPr="00CE66A4">
        <w:rPr>
          <w:rFonts w:ascii="Times New Roman" w:eastAsia="Times New Roman" w:hAnsi="Times New Roman" w:cs="Times New Roman"/>
          <w:bCs/>
          <w:i/>
          <w:sz w:val="20"/>
          <w:szCs w:val="20"/>
        </w:rPr>
        <w:t>Nat Sci</w:t>
      </w:r>
      <w:r w:rsidRPr="00CE66A4">
        <w:rPr>
          <w:rFonts w:ascii="Times New Roman" w:hAnsi="Times New Roman" w:cs="Times New Roman" w:hint="eastAsia"/>
          <w:bCs/>
          <w:i/>
          <w:sz w:val="20"/>
          <w:szCs w:val="20"/>
        </w:rPr>
        <w:t xml:space="preserve"> </w:t>
      </w:r>
      <w:r w:rsidRPr="00CE66A4">
        <w:rPr>
          <w:rFonts w:ascii="Times New Roman" w:hAnsi="Times New Roman" w:cs="Times New Roman"/>
          <w:sz w:val="20"/>
          <w:szCs w:val="20"/>
        </w:rPr>
        <w:t>201</w:t>
      </w:r>
      <w:r w:rsidRPr="00CE66A4">
        <w:rPr>
          <w:rFonts w:ascii="Times New Roman" w:hAnsi="Times New Roman" w:cs="Times New Roman" w:hint="eastAsia"/>
          <w:sz w:val="20"/>
          <w:szCs w:val="20"/>
        </w:rPr>
        <w:t>4</w:t>
      </w:r>
      <w:r w:rsidRPr="00CE66A4">
        <w:rPr>
          <w:rFonts w:ascii="Times New Roman" w:hAnsi="Times New Roman" w:cs="Times New Roman"/>
          <w:sz w:val="20"/>
          <w:szCs w:val="20"/>
        </w:rPr>
        <w:t>;1</w:t>
      </w:r>
      <w:r w:rsidRPr="00CE66A4">
        <w:rPr>
          <w:rFonts w:ascii="Times New Roman" w:hAnsi="Times New Roman" w:cs="Times New Roman" w:hint="eastAsia"/>
          <w:sz w:val="20"/>
          <w:szCs w:val="20"/>
        </w:rPr>
        <w:t>2</w:t>
      </w:r>
      <w:r w:rsidRPr="00CE66A4">
        <w:rPr>
          <w:rFonts w:ascii="Times New Roman" w:hAnsi="Times New Roman" w:cs="Times New Roman"/>
          <w:sz w:val="20"/>
          <w:szCs w:val="20"/>
        </w:rPr>
        <w:t>(</w:t>
      </w:r>
      <w:r w:rsidRPr="00CE66A4">
        <w:rPr>
          <w:rFonts w:ascii="Times New Roman" w:hAnsi="Times New Roman" w:cs="Times New Roman" w:hint="eastAsia"/>
          <w:sz w:val="20"/>
          <w:szCs w:val="20"/>
        </w:rPr>
        <w:t>10</w:t>
      </w:r>
      <w:r w:rsidR="00FE19AB">
        <w:rPr>
          <w:rFonts w:ascii="Times New Roman" w:hAnsi="Times New Roman" w:cs="Times New Roman"/>
          <w:sz w:val="20"/>
          <w:szCs w:val="20"/>
        </w:rPr>
        <w:t>)</w:t>
      </w:r>
      <w:r w:rsidRPr="00CE66A4">
        <w:rPr>
          <w:rFonts w:ascii="Times New Roman" w:hAnsi="Times New Roman" w:cs="Times New Roman"/>
          <w:sz w:val="20"/>
          <w:szCs w:val="20"/>
        </w:rPr>
        <w:t>:</w:t>
      </w:r>
      <w:r w:rsidR="0009709B">
        <w:rPr>
          <w:rFonts w:ascii="Times New Roman" w:hAnsi="Times New Roman" w:cs="Times New Roman"/>
          <w:noProof/>
          <w:color w:val="000000"/>
          <w:sz w:val="20"/>
          <w:szCs w:val="20"/>
        </w:rPr>
        <w:t>107</w:t>
      </w:r>
      <w:r w:rsidRPr="00CE66A4">
        <w:rPr>
          <w:rFonts w:ascii="Times New Roman" w:hAnsi="Times New Roman" w:cs="Times New Roman"/>
          <w:color w:val="000000"/>
          <w:sz w:val="20"/>
          <w:szCs w:val="20"/>
        </w:rPr>
        <w:t>-</w:t>
      </w:r>
      <w:r w:rsidR="0009709B">
        <w:rPr>
          <w:rFonts w:ascii="Times New Roman" w:hAnsi="Times New Roman" w:cs="Times New Roman"/>
          <w:noProof/>
          <w:color w:val="000000"/>
          <w:sz w:val="20"/>
          <w:szCs w:val="20"/>
        </w:rPr>
        <w:t>12</w:t>
      </w:r>
      <w:r w:rsidR="007169DB">
        <w:rPr>
          <w:rFonts w:ascii="Times New Roman" w:hAnsi="Times New Roman" w:cs="Times New Roman"/>
          <w:noProof/>
          <w:color w:val="000000"/>
          <w:sz w:val="20"/>
          <w:szCs w:val="20"/>
        </w:rPr>
        <w:t>3</w:t>
      </w:r>
      <w:r w:rsidRPr="00CE66A4">
        <w:rPr>
          <w:rFonts w:ascii="Times New Roman" w:hAnsi="Times New Roman" w:cs="Times New Roman"/>
          <w:sz w:val="20"/>
          <w:szCs w:val="20"/>
        </w:rPr>
        <w:t>]</w:t>
      </w:r>
      <w:r w:rsidRPr="00CE66A4">
        <w:rPr>
          <w:rFonts w:ascii="Times New Roman" w:hAnsi="Times New Roman" w:cs="Times New Roman" w:hint="eastAsia"/>
          <w:sz w:val="20"/>
          <w:szCs w:val="20"/>
        </w:rPr>
        <w:t>.</w:t>
      </w:r>
      <w:r w:rsidRPr="00CE66A4">
        <w:rPr>
          <w:rFonts w:ascii="Times New Roman" w:hAnsi="Times New Roman" w:cs="Times New Roman"/>
          <w:sz w:val="20"/>
          <w:szCs w:val="20"/>
        </w:rPr>
        <w:t xml:space="preserve"> (ISSN: 1545-0740).</w:t>
      </w:r>
      <w:r w:rsidRPr="00CE66A4">
        <w:rPr>
          <w:rFonts w:ascii="Times New Roman" w:hAnsi="Times New Roman" w:cs="Times New Roman"/>
          <w:color w:val="0000FF"/>
          <w:sz w:val="20"/>
          <w:szCs w:val="20"/>
        </w:rPr>
        <w:t xml:space="preserve"> </w:t>
      </w:r>
      <w:hyperlink r:id="rId8" w:history="1">
        <w:r w:rsidRPr="00CE66A4">
          <w:rPr>
            <w:rStyle w:val="Hyperlink"/>
            <w:rFonts w:ascii="Times New Roman" w:hAnsi="Times New Roman" w:cs="Times New Roman"/>
            <w:color w:val="0000FF"/>
            <w:sz w:val="20"/>
            <w:szCs w:val="20"/>
          </w:rPr>
          <w:t>http://www.sciencepub.net/nature</w:t>
        </w:r>
      </w:hyperlink>
      <w:r w:rsidRPr="00CE66A4">
        <w:rPr>
          <w:rFonts w:ascii="Times New Roman" w:hAnsi="Times New Roman" w:cs="Times New Roman"/>
          <w:sz w:val="20"/>
          <w:szCs w:val="20"/>
        </w:rPr>
        <w:t>.</w:t>
      </w:r>
      <w:r w:rsidRPr="00CE66A4">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14</w:t>
      </w:r>
    </w:p>
    <w:p w:rsidR="00CE66A4" w:rsidRDefault="00CE66A4" w:rsidP="00CE66A4">
      <w:pPr>
        <w:snapToGrid w:val="0"/>
        <w:spacing w:after="0" w:line="240" w:lineRule="auto"/>
        <w:jc w:val="both"/>
        <w:rPr>
          <w:rFonts w:ascii="Times New Roman" w:hAnsi="Times New Roman" w:cs="Times New Roman"/>
          <w:b/>
          <w:sz w:val="20"/>
          <w:szCs w:val="28"/>
          <w:lang w:eastAsia="zh-CN"/>
        </w:rPr>
      </w:pPr>
    </w:p>
    <w:p w:rsidR="00CE66A4" w:rsidRPr="00CE66A4" w:rsidRDefault="00CE66A4" w:rsidP="00CE66A4">
      <w:pPr>
        <w:snapToGrid w:val="0"/>
        <w:spacing w:after="0" w:line="240" w:lineRule="auto"/>
        <w:jc w:val="both"/>
        <w:rPr>
          <w:rFonts w:ascii="Times New Roman" w:hAnsi="Times New Roman" w:cs="Times New Roman"/>
          <w:b/>
          <w:sz w:val="20"/>
          <w:szCs w:val="28"/>
          <w:lang w:eastAsia="zh-CN"/>
        </w:rPr>
        <w:sectPr w:rsidR="00CE66A4" w:rsidRPr="00CE66A4" w:rsidSect="0009709B">
          <w:headerReference w:type="default" r:id="rId9"/>
          <w:footerReference w:type="default" r:id="rId10"/>
          <w:type w:val="continuous"/>
          <w:pgSz w:w="12240" w:h="15840" w:code="1"/>
          <w:pgMar w:top="1440" w:right="1440" w:bottom="1440" w:left="1440" w:header="720" w:footer="720" w:gutter="0"/>
          <w:pgNumType w:start="107"/>
          <w:cols w:space="720"/>
          <w:docGrid w:linePitch="360"/>
        </w:sectPr>
      </w:pPr>
    </w:p>
    <w:p w:rsidR="00D565A5" w:rsidRPr="00CE66A4" w:rsidRDefault="00CE66A4" w:rsidP="00CE66A4">
      <w:pPr>
        <w:pStyle w:val="ListParagraph"/>
        <w:numPr>
          <w:ilvl w:val="0"/>
          <w:numId w:val="6"/>
        </w:numPr>
        <w:snapToGrid w:val="0"/>
        <w:spacing w:after="0" w:line="240" w:lineRule="auto"/>
        <w:ind w:left="0" w:firstLine="0"/>
        <w:jc w:val="both"/>
        <w:rPr>
          <w:rFonts w:ascii="Times New Roman" w:hAnsi="Times New Roman" w:cs="Times New Roman"/>
          <w:b/>
          <w:sz w:val="20"/>
          <w:szCs w:val="28"/>
        </w:rPr>
      </w:pPr>
      <w:r w:rsidRPr="00CE66A4">
        <w:rPr>
          <w:rFonts w:ascii="Times New Roman" w:hAnsi="Times New Roman" w:cs="Times New Roman"/>
          <w:b/>
          <w:sz w:val="20"/>
          <w:szCs w:val="28"/>
        </w:rPr>
        <w:lastRenderedPageBreak/>
        <w:t>Introduction</w:t>
      </w:r>
    </w:p>
    <w:p w:rsidR="009D76EF" w:rsidRPr="00CE66A4" w:rsidRDefault="00041BDA" w:rsidP="00CE66A4">
      <w:pPr>
        <w:snapToGrid w:val="0"/>
        <w:spacing w:after="0" w:line="240" w:lineRule="auto"/>
        <w:jc w:val="both"/>
        <w:rPr>
          <w:rFonts w:ascii="Times New Roman" w:hAnsi="Times New Roman" w:cs="Times New Roman"/>
          <w:b/>
          <w:sz w:val="20"/>
          <w:szCs w:val="28"/>
        </w:rPr>
      </w:pPr>
      <w:r w:rsidRPr="00CE66A4">
        <w:rPr>
          <w:rFonts w:ascii="Times New Roman" w:hAnsi="Times New Roman" w:cs="Times New Roman"/>
          <w:b/>
          <w:sz w:val="20"/>
          <w:szCs w:val="28"/>
        </w:rPr>
        <w:t>Background to</w:t>
      </w:r>
      <w:r w:rsidR="009D76EF" w:rsidRPr="00CE66A4">
        <w:rPr>
          <w:rFonts w:ascii="Times New Roman" w:hAnsi="Times New Roman" w:cs="Times New Roman"/>
          <w:b/>
          <w:sz w:val="20"/>
          <w:szCs w:val="28"/>
        </w:rPr>
        <w:t xml:space="preserve"> the Study</w:t>
      </w:r>
    </w:p>
    <w:p w:rsidR="009D76EF" w:rsidRPr="00CE66A4" w:rsidRDefault="009D76EF" w:rsidP="00CE66A4">
      <w:pPr>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The liver, </w:t>
      </w:r>
      <w:r w:rsidR="008E4286" w:rsidRPr="00CE66A4">
        <w:rPr>
          <w:rFonts w:ascii="Times New Roman" w:hAnsi="Times New Roman" w:cs="Times New Roman"/>
          <w:sz w:val="20"/>
          <w:szCs w:val="28"/>
        </w:rPr>
        <w:t>he par</w:t>
      </w:r>
      <w:bookmarkStart w:id="0" w:name="_GoBack"/>
      <w:bookmarkEnd w:id="0"/>
      <w:r w:rsidRPr="00CE66A4">
        <w:rPr>
          <w:rFonts w:ascii="Times New Roman" w:hAnsi="Times New Roman" w:cs="Times New Roman"/>
          <w:sz w:val="20"/>
          <w:szCs w:val="28"/>
        </w:rPr>
        <w:t>, is a vital organ present in vertebrates and some other animals. It has a wide range of functions, including detoxif</w:t>
      </w:r>
      <w:r w:rsidR="00D35BC6" w:rsidRPr="00CE66A4">
        <w:rPr>
          <w:rFonts w:ascii="Times New Roman" w:hAnsi="Times New Roman" w:cs="Times New Roman"/>
          <w:sz w:val="20"/>
          <w:szCs w:val="28"/>
        </w:rPr>
        <w:t xml:space="preserve">ication, protein synthesis, and </w:t>
      </w:r>
      <w:r w:rsidRPr="00CE66A4">
        <w:rPr>
          <w:rFonts w:ascii="Times New Roman" w:hAnsi="Times New Roman" w:cs="Times New Roman"/>
          <w:sz w:val="20"/>
          <w:szCs w:val="28"/>
        </w:rPr>
        <w:t xml:space="preserve">production of biochemicals necessary for digestion (Maton </w:t>
      </w:r>
      <w:r w:rsidRPr="00CE66A4">
        <w:rPr>
          <w:rFonts w:ascii="Times New Roman" w:hAnsi="Times New Roman" w:cs="Times New Roman"/>
          <w:i/>
          <w:sz w:val="20"/>
          <w:szCs w:val="28"/>
        </w:rPr>
        <w:t>et al</w:t>
      </w:r>
      <w:r w:rsidRPr="00CE66A4">
        <w:rPr>
          <w:rFonts w:ascii="Times New Roman" w:hAnsi="Times New Roman" w:cs="Times New Roman"/>
          <w:sz w:val="20"/>
          <w:szCs w:val="28"/>
        </w:rPr>
        <w:t xml:space="preserve">., 1993). The liver is necessary for survival; there is currently no way to compensate for the absence of liver function in the long term, although new liver dialysis techniques can be used in the short term (Cotran </w:t>
      </w:r>
      <w:r w:rsidRPr="00CE66A4">
        <w:rPr>
          <w:rFonts w:ascii="Times New Roman" w:hAnsi="Times New Roman" w:cs="Times New Roman"/>
          <w:i/>
          <w:sz w:val="20"/>
          <w:szCs w:val="28"/>
        </w:rPr>
        <w:t>et al</w:t>
      </w:r>
      <w:r w:rsidRPr="00CE66A4">
        <w:rPr>
          <w:rFonts w:ascii="Times New Roman" w:hAnsi="Times New Roman" w:cs="Times New Roman"/>
          <w:sz w:val="20"/>
          <w:szCs w:val="28"/>
        </w:rPr>
        <w:t>., 2005).</w:t>
      </w:r>
    </w:p>
    <w:p w:rsidR="00E31824" w:rsidRPr="00CE66A4" w:rsidRDefault="009D76EF" w:rsidP="00CE66A4">
      <w:pPr>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This organ plays a major role in metabolism and has a number of functions in the body, including glycogen storage, decomposition of red blood cells, plasma protein synthesis, hormone production, and detoxification (Kmiec, 2001). It lies below the diaphragm in the abdominal-pelvic region of the abdomen. It produces bile, an alkaline compound which aids in digestion via the emulsification of lipids. The liver's highly specialized tissues regulate a wide variety of high-volume biochemical reactions, including the synthesis and breakdown of small and complex molecules, many of which are necessary for normal vital functions (Benjamin </w:t>
      </w:r>
      <w:r w:rsidRPr="00CE66A4">
        <w:rPr>
          <w:rFonts w:ascii="Times New Roman" w:hAnsi="Times New Roman" w:cs="Times New Roman"/>
          <w:i/>
          <w:sz w:val="20"/>
          <w:szCs w:val="28"/>
        </w:rPr>
        <w:t>et al</w:t>
      </w:r>
      <w:r w:rsidRPr="00CE66A4">
        <w:rPr>
          <w:rFonts w:ascii="Times New Roman" w:hAnsi="Times New Roman" w:cs="Times New Roman"/>
          <w:sz w:val="20"/>
          <w:szCs w:val="28"/>
        </w:rPr>
        <w:t>., 2008).</w:t>
      </w:r>
    </w:p>
    <w:p w:rsidR="00D565A5" w:rsidRPr="00CE66A4" w:rsidRDefault="00D565A5" w:rsidP="00CE66A4">
      <w:pPr>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i/>
          <w:sz w:val="20"/>
          <w:szCs w:val="28"/>
        </w:rPr>
        <w:t xml:space="preserve">Clarias gariepinus </w:t>
      </w:r>
      <w:r w:rsidRPr="00CE66A4">
        <w:rPr>
          <w:rFonts w:ascii="Times New Roman" w:hAnsi="Times New Roman" w:cs="Times New Roman"/>
          <w:sz w:val="20"/>
          <w:szCs w:val="28"/>
        </w:rPr>
        <w:t xml:space="preserve">is one of the most widespread catfish genera in the world (Gabriel </w:t>
      </w:r>
      <w:r w:rsidRPr="00CE66A4">
        <w:rPr>
          <w:rFonts w:ascii="Times New Roman" w:hAnsi="Times New Roman" w:cs="Times New Roman"/>
          <w:i/>
          <w:sz w:val="20"/>
          <w:szCs w:val="28"/>
        </w:rPr>
        <w:t>et al</w:t>
      </w:r>
      <w:r w:rsidRPr="00CE66A4">
        <w:rPr>
          <w:rFonts w:ascii="Times New Roman" w:hAnsi="Times New Roman" w:cs="Times New Roman"/>
          <w:sz w:val="20"/>
          <w:szCs w:val="28"/>
        </w:rPr>
        <w:t>., 2007).</w:t>
      </w:r>
      <w:r w:rsidR="006D1D14">
        <w:rPr>
          <w:rFonts w:ascii="Times New Roman" w:hAnsi="Times New Roman" w:cs="Times New Roman"/>
          <w:sz w:val="20"/>
          <w:szCs w:val="28"/>
        </w:rPr>
        <w:t xml:space="preserve"> </w:t>
      </w:r>
      <w:r w:rsidRPr="00CE66A4">
        <w:rPr>
          <w:rFonts w:ascii="Times New Roman" w:hAnsi="Times New Roman" w:cs="Times New Roman"/>
          <w:sz w:val="20"/>
          <w:szCs w:val="28"/>
        </w:rPr>
        <w:t xml:space="preserve">They are found throughout </w:t>
      </w:r>
      <w:hyperlink r:id="rId11" w:tooltip="Africa" w:history="1">
        <w:r w:rsidRPr="00CE66A4">
          <w:rPr>
            <w:rStyle w:val="Hyperlink"/>
            <w:rFonts w:ascii="Times New Roman" w:hAnsi="Times New Roman" w:cs="Times New Roman"/>
            <w:color w:val="auto"/>
            <w:sz w:val="20"/>
            <w:szCs w:val="28"/>
            <w:u w:val="none"/>
          </w:rPr>
          <w:t>Africa</w:t>
        </w:r>
      </w:hyperlink>
      <w:r w:rsidRPr="00CE66A4">
        <w:rPr>
          <w:rFonts w:ascii="Times New Roman" w:hAnsi="Times New Roman" w:cs="Times New Roman"/>
          <w:sz w:val="20"/>
          <w:szCs w:val="28"/>
        </w:rPr>
        <w:t xml:space="preserve"> and the </w:t>
      </w:r>
      <w:hyperlink r:id="rId12" w:tooltip="Middle&#10;East" w:history="1">
        <w:r w:rsidRPr="00CE66A4">
          <w:rPr>
            <w:rStyle w:val="Hyperlink"/>
            <w:rFonts w:ascii="Times New Roman" w:hAnsi="Times New Roman" w:cs="Times New Roman"/>
            <w:color w:val="auto"/>
            <w:sz w:val="20"/>
            <w:szCs w:val="28"/>
            <w:u w:val="none"/>
          </w:rPr>
          <w:t>Middle East</w:t>
        </w:r>
      </w:hyperlink>
      <w:r w:rsidRPr="00CE66A4">
        <w:rPr>
          <w:rFonts w:ascii="Times New Roman" w:hAnsi="Times New Roman" w:cs="Times New Roman"/>
          <w:sz w:val="20"/>
          <w:szCs w:val="28"/>
        </w:rPr>
        <w:t xml:space="preserve"> and live in freshwater </w:t>
      </w:r>
      <w:hyperlink r:id="rId13" w:tooltip="Lake" w:history="1">
        <w:r w:rsidRPr="00CE66A4">
          <w:rPr>
            <w:rStyle w:val="Hyperlink"/>
            <w:rFonts w:ascii="Times New Roman" w:hAnsi="Times New Roman" w:cs="Times New Roman"/>
            <w:color w:val="auto"/>
            <w:sz w:val="20"/>
            <w:szCs w:val="28"/>
            <w:u w:val="none"/>
          </w:rPr>
          <w:t>lakes</w:t>
        </w:r>
      </w:hyperlink>
      <w:r w:rsidRPr="00CE66A4">
        <w:rPr>
          <w:rFonts w:ascii="Times New Roman" w:hAnsi="Times New Roman" w:cs="Times New Roman"/>
          <w:sz w:val="20"/>
          <w:szCs w:val="28"/>
        </w:rPr>
        <w:t xml:space="preserve">, </w:t>
      </w:r>
      <w:hyperlink r:id="rId14" w:tooltip="River" w:history="1">
        <w:r w:rsidRPr="00CE66A4">
          <w:rPr>
            <w:rStyle w:val="Hyperlink"/>
            <w:rFonts w:ascii="Times New Roman" w:hAnsi="Times New Roman" w:cs="Times New Roman"/>
            <w:color w:val="auto"/>
            <w:sz w:val="20"/>
            <w:szCs w:val="28"/>
            <w:u w:val="none"/>
          </w:rPr>
          <w:t>rivers</w:t>
        </w:r>
      </w:hyperlink>
      <w:r w:rsidRPr="00CE66A4">
        <w:rPr>
          <w:rFonts w:ascii="Times New Roman" w:hAnsi="Times New Roman" w:cs="Times New Roman"/>
          <w:sz w:val="20"/>
          <w:szCs w:val="28"/>
        </w:rPr>
        <w:t xml:space="preserve">, </w:t>
      </w:r>
      <w:hyperlink r:id="rId15" w:tooltip="Swamp" w:history="1">
        <w:r w:rsidRPr="00CE66A4">
          <w:rPr>
            <w:rStyle w:val="Hyperlink"/>
            <w:rFonts w:ascii="Times New Roman" w:hAnsi="Times New Roman" w:cs="Times New Roman"/>
            <w:color w:val="auto"/>
            <w:sz w:val="20"/>
            <w:szCs w:val="28"/>
            <w:u w:val="none"/>
          </w:rPr>
          <w:t>swamps</w:t>
        </w:r>
      </w:hyperlink>
      <w:r w:rsidRPr="00CE66A4">
        <w:rPr>
          <w:rFonts w:ascii="Times New Roman" w:hAnsi="Times New Roman" w:cs="Times New Roman"/>
          <w:sz w:val="20"/>
          <w:szCs w:val="28"/>
        </w:rPr>
        <w:t xml:space="preserve">, as well as human-made habitats, such as </w:t>
      </w:r>
      <w:hyperlink r:id="rId16" w:tooltip="Sewage &#10;treatment" w:history="1">
        <w:r w:rsidRPr="00CE66A4">
          <w:rPr>
            <w:rStyle w:val="Hyperlink"/>
            <w:rFonts w:ascii="Times New Roman" w:hAnsi="Times New Roman" w:cs="Times New Roman"/>
            <w:color w:val="auto"/>
            <w:sz w:val="20"/>
            <w:szCs w:val="28"/>
            <w:u w:val="none"/>
          </w:rPr>
          <w:t>oxidation ponds</w:t>
        </w:r>
      </w:hyperlink>
      <w:r w:rsidRPr="00CE66A4">
        <w:rPr>
          <w:rFonts w:ascii="Times New Roman" w:hAnsi="Times New Roman" w:cs="Times New Roman"/>
          <w:sz w:val="20"/>
          <w:szCs w:val="28"/>
        </w:rPr>
        <w:t xml:space="preserve"> or even urban sewage systems (Olaniyi </w:t>
      </w:r>
      <w:r w:rsidRPr="00CE66A4">
        <w:rPr>
          <w:rFonts w:ascii="Times New Roman" w:hAnsi="Times New Roman" w:cs="Times New Roman"/>
          <w:i/>
          <w:sz w:val="20"/>
          <w:szCs w:val="28"/>
        </w:rPr>
        <w:t>et al</w:t>
      </w:r>
      <w:r w:rsidRPr="00CE66A4">
        <w:rPr>
          <w:rFonts w:ascii="Times New Roman" w:hAnsi="Times New Roman" w:cs="Times New Roman"/>
          <w:sz w:val="20"/>
          <w:szCs w:val="28"/>
        </w:rPr>
        <w:t xml:space="preserve">., 2009). The African sharptooth catfish was introduced all over the world in the early 1980s for </w:t>
      </w:r>
      <w:hyperlink r:id="rId17" w:tooltip="Aquaculture" w:history="1">
        <w:r w:rsidRPr="00CE66A4">
          <w:rPr>
            <w:rStyle w:val="Hyperlink"/>
            <w:rFonts w:ascii="Times New Roman" w:hAnsi="Times New Roman" w:cs="Times New Roman"/>
            <w:color w:val="auto"/>
            <w:sz w:val="20"/>
            <w:szCs w:val="28"/>
            <w:u w:val="none"/>
          </w:rPr>
          <w:t>aquaculture</w:t>
        </w:r>
      </w:hyperlink>
      <w:r w:rsidRPr="00CE66A4">
        <w:rPr>
          <w:rFonts w:ascii="Times New Roman" w:hAnsi="Times New Roman" w:cs="Times New Roman"/>
          <w:sz w:val="20"/>
          <w:szCs w:val="28"/>
        </w:rPr>
        <w:t xml:space="preserve"> purposes and is therefore found in countries far outside its natural </w:t>
      </w:r>
      <w:r w:rsidRPr="00CE66A4">
        <w:rPr>
          <w:rFonts w:ascii="Times New Roman" w:hAnsi="Times New Roman" w:cs="Times New Roman"/>
          <w:sz w:val="20"/>
          <w:szCs w:val="28"/>
        </w:rPr>
        <w:lastRenderedPageBreak/>
        <w:t xml:space="preserve">habitat like </w:t>
      </w:r>
      <w:hyperlink r:id="rId18" w:tooltip="Brazil" w:history="1">
        <w:r w:rsidRPr="00CE66A4">
          <w:rPr>
            <w:rStyle w:val="Hyperlink"/>
            <w:rFonts w:ascii="Times New Roman" w:hAnsi="Times New Roman" w:cs="Times New Roman"/>
            <w:color w:val="auto"/>
            <w:sz w:val="20"/>
            <w:szCs w:val="28"/>
            <w:u w:val="none"/>
          </w:rPr>
          <w:t>Brazil</w:t>
        </w:r>
      </w:hyperlink>
      <w:r w:rsidRPr="00CE66A4">
        <w:rPr>
          <w:rFonts w:ascii="Times New Roman" w:hAnsi="Times New Roman" w:cs="Times New Roman"/>
          <w:sz w:val="20"/>
          <w:szCs w:val="28"/>
        </w:rPr>
        <w:t xml:space="preserve">, </w:t>
      </w:r>
      <w:hyperlink r:id="rId19" w:tooltip="Vietnam" w:history="1">
        <w:r w:rsidRPr="00CE66A4">
          <w:rPr>
            <w:rStyle w:val="Hyperlink"/>
            <w:rFonts w:ascii="Times New Roman" w:hAnsi="Times New Roman" w:cs="Times New Roman"/>
            <w:color w:val="auto"/>
            <w:sz w:val="20"/>
            <w:szCs w:val="28"/>
            <w:u w:val="none"/>
          </w:rPr>
          <w:t>Vietnam</w:t>
        </w:r>
      </w:hyperlink>
      <w:r w:rsidRPr="00CE66A4">
        <w:rPr>
          <w:rFonts w:ascii="Times New Roman" w:hAnsi="Times New Roman" w:cs="Times New Roman"/>
          <w:sz w:val="20"/>
          <w:szCs w:val="28"/>
        </w:rPr>
        <w:t xml:space="preserve"> and </w:t>
      </w:r>
      <w:hyperlink r:id="rId20" w:tooltip="India" w:history="1">
        <w:r w:rsidRPr="00CE66A4">
          <w:rPr>
            <w:rStyle w:val="Hyperlink"/>
            <w:rFonts w:ascii="Times New Roman" w:hAnsi="Times New Roman" w:cs="Times New Roman"/>
            <w:color w:val="auto"/>
            <w:sz w:val="20"/>
            <w:szCs w:val="28"/>
            <w:u w:val="none"/>
          </w:rPr>
          <w:t>India</w:t>
        </w:r>
      </w:hyperlink>
      <w:r w:rsidRPr="00CE66A4">
        <w:rPr>
          <w:rFonts w:ascii="Times New Roman" w:hAnsi="Times New Roman" w:cs="Times New Roman"/>
          <w:sz w:val="20"/>
          <w:szCs w:val="28"/>
        </w:rPr>
        <w:t xml:space="preserve"> (Faturoti and Akinbote, 2006).</w:t>
      </w:r>
    </w:p>
    <w:p w:rsidR="00413D2F" w:rsidRPr="00CE66A4" w:rsidRDefault="00413D2F" w:rsidP="00CE66A4">
      <w:pPr>
        <w:pStyle w:val="Default"/>
        <w:snapToGrid w:val="0"/>
        <w:jc w:val="both"/>
        <w:rPr>
          <w:rFonts w:ascii="Times New Roman" w:hAnsi="Times New Roman" w:cs="Times New Roman"/>
          <w:b/>
          <w:i/>
          <w:sz w:val="20"/>
          <w:szCs w:val="28"/>
        </w:rPr>
      </w:pPr>
      <w:r w:rsidRPr="00CE66A4">
        <w:rPr>
          <w:rFonts w:ascii="Times New Roman" w:hAnsi="Times New Roman" w:cs="Times New Roman"/>
          <w:b/>
          <w:sz w:val="20"/>
          <w:szCs w:val="28"/>
        </w:rPr>
        <w:t xml:space="preserve">LIVER OF </w:t>
      </w:r>
      <w:r w:rsidRPr="00CE66A4">
        <w:rPr>
          <w:rFonts w:ascii="Times New Roman" w:hAnsi="Times New Roman" w:cs="Times New Roman"/>
          <w:b/>
          <w:i/>
          <w:sz w:val="20"/>
          <w:szCs w:val="28"/>
        </w:rPr>
        <w:t>C. gariepinus</w:t>
      </w:r>
    </w:p>
    <w:p w:rsidR="00413D2F" w:rsidRPr="00CE66A4" w:rsidRDefault="00413D2F" w:rsidP="00CE66A4">
      <w:pPr>
        <w:pStyle w:val="Default"/>
        <w:snapToGrid w:val="0"/>
        <w:ind w:firstLine="425"/>
        <w:jc w:val="both"/>
        <w:rPr>
          <w:rFonts w:ascii="Times New Roman" w:hAnsi="Times New Roman" w:cs="Times New Roman"/>
          <w:sz w:val="20"/>
          <w:szCs w:val="28"/>
        </w:rPr>
      </w:pPr>
      <w:r w:rsidRPr="00CE66A4">
        <w:rPr>
          <w:rFonts w:ascii="Times New Roman" w:hAnsi="Times New Roman" w:cs="Times New Roman"/>
          <w:sz w:val="20"/>
          <w:szCs w:val="28"/>
        </w:rPr>
        <w:t>Liver is an important organ in the body of the fish.</w:t>
      </w:r>
      <w:r w:rsidR="006D1D14">
        <w:rPr>
          <w:rFonts w:ascii="Times New Roman" w:hAnsi="Times New Roman" w:cs="Times New Roman"/>
          <w:sz w:val="20"/>
          <w:szCs w:val="28"/>
        </w:rPr>
        <w:t xml:space="preserve"> </w:t>
      </w:r>
      <w:r w:rsidRPr="00CE66A4">
        <w:rPr>
          <w:rFonts w:ascii="Times New Roman" w:hAnsi="Times New Roman" w:cs="Times New Roman"/>
          <w:sz w:val="20"/>
          <w:szCs w:val="28"/>
        </w:rPr>
        <w:t>The functions of the liver include storing glycogen (fuel for the body) which is made from sugars; helping to process fats and proteins from digested food; making proteins that are essential for blood to clot (clotting factors); helping to remove poisons and toxins from the body of the fish (Anderson, 1974). The liver also makes bile. This is a greenish-yellow fluid that contains bile acids, bile pigments and waste products such as bilirubin. Liver cells pass bile into bile ducts inside the liver. The bile flows down these ducts into larger and larger ducts, eventually leading to the common bile duct (Wales, 1983). The gallbladder is like a 'cul-de-sac' reservoir of bile which comes off the common bile duct. Bile in the gut helps to digest fats (Roberts, 1989).</w:t>
      </w:r>
    </w:p>
    <w:p w:rsidR="00413D2F" w:rsidRPr="00CE66A4" w:rsidRDefault="00413D2F" w:rsidP="00CE66A4">
      <w:pPr>
        <w:autoSpaceDE w:val="0"/>
        <w:autoSpaceDN w:val="0"/>
        <w:adjustRightInd w:val="0"/>
        <w:snapToGrid w:val="0"/>
        <w:spacing w:after="0" w:line="240" w:lineRule="auto"/>
        <w:jc w:val="both"/>
        <w:rPr>
          <w:rFonts w:ascii="Times New Roman" w:hAnsi="Times New Roman" w:cs="Times New Roman"/>
          <w:b/>
          <w:sz w:val="20"/>
          <w:szCs w:val="28"/>
        </w:rPr>
      </w:pPr>
      <w:r w:rsidRPr="00CE66A4">
        <w:rPr>
          <w:rFonts w:ascii="Times New Roman" w:hAnsi="Times New Roman" w:cs="Times New Roman"/>
          <w:b/>
          <w:sz w:val="20"/>
          <w:szCs w:val="28"/>
        </w:rPr>
        <w:t xml:space="preserve">Functions of </w:t>
      </w:r>
      <w:r w:rsidR="0084710E" w:rsidRPr="00CE66A4">
        <w:rPr>
          <w:rFonts w:ascii="Times New Roman" w:hAnsi="Times New Roman" w:cs="Times New Roman"/>
          <w:b/>
          <w:sz w:val="20"/>
          <w:szCs w:val="28"/>
        </w:rPr>
        <w:t>the</w:t>
      </w:r>
      <w:r w:rsidRPr="00CE66A4">
        <w:rPr>
          <w:rFonts w:ascii="Times New Roman" w:hAnsi="Times New Roman" w:cs="Times New Roman"/>
          <w:b/>
          <w:sz w:val="20"/>
          <w:szCs w:val="28"/>
        </w:rPr>
        <w:t>Liver</w:t>
      </w:r>
    </w:p>
    <w:p w:rsidR="00413D2F" w:rsidRPr="00CE66A4" w:rsidRDefault="00413D2F"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Liver is a versatile organ, which is involved in metabolism and independently in many other biochemical functions.</w:t>
      </w:r>
    </w:p>
    <w:p w:rsidR="00413D2F" w:rsidRPr="00CE66A4" w:rsidRDefault="00413D2F"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A. </w:t>
      </w:r>
      <w:r w:rsidRPr="00CE66A4">
        <w:rPr>
          <w:rFonts w:ascii="Times New Roman" w:hAnsi="Times New Roman" w:cs="Times New Roman"/>
          <w:b/>
          <w:bCs/>
          <w:sz w:val="20"/>
          <w:szCs w:val="28"/>
        </w:rPr>
        <w:t xml:space="preserve">Metabolic functions: </w:t>
      </w:r>
      <w:r w:rsidRPr="00CE66A4">
        <w:rPr>
          <w:rFonts w:ascii="Times New Roman" w:hAnsi="Times New Roman" w:cs="Times New Roman"/>
          <w:sz w:val="20"/>
          <w:szCs w:val="28"/>
        </w:rPr>
        <w:t>Liver are the key organ and the principal site where the metabolism of carbohydrates, lipids and proteins take place (Vikramjit, 2012).</w:t>
      </w:r>
    </w:p>
    <w:p w:rsidR="00413D2F" w:rsidRPr="00CE66A4" w:rsidRDefault="00413D2F"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i) </w:t>
      </w:r>
      <w:r w:rsidRPr="00CE66A4">
        <w:rPr>
          <w:rFonts w:ascii="Times New Roman" w:hAnsi="Times New Roman" w:cs="Times New Roman"/>
          <w:b/>
          <w:bCs/>
          <w:sz w:val="20"/>
          <w:szCs w:val="28"/>
        </w:rPr>
        <w:t xml:space="preserve">Carbohydrate Metabolism: </w:t>
      </w:r>
      <w:r w:rsidRPr="00CE66A4">
        <w:rPr>
          <w:rFonts w:ascii="Times New Roman" w:hAnsi="Times New Roman" w:cs="Times New Roman"/>
          <w:sz w:val="20"/>
          <w:szCs w:val="28"/>
        </w:rPr>
        <w:t xml:space="preserve">Glucose may be metabolized though glycolysis and then to citric acid cycle and oxidative phosphorylation to yield energy, if the cells are in need of ATP. If ATP is not required, then glucose can be stored as glycogen within the liver </w:t>
      </w:r>
      <w:r w:rsidRPr="00CE66A4">
        <w:rPr>
          <w:rFonts w:ascii="Times New Roman" w:hAnsi="Times New Roman" w:cs="Times New Roman"/>
          <w:sz w:val="20"/>
          <w:szCs w:val="28"/>
        </w:rPr>
        <w:lastRenderedPageBreak/>
        <w:t>or it can be converted into more stable storage form as triglycerides.</w:t>
      </w:r>
    </w:p>
    <w:p w:rsidR="00413D2F" w:rsidRPr="00CE66A4" w:rsidRDefault="00413D2F"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ii) </w:t>
      </w:r>
      <w:r w:rsidRPr="00CE66A4">
        <w:rPr>
          <w:rFonts w:ascii="Times New Roman" w:hAnsi="Times New Roman" w:cs="Times New Roman"/>
          <w:b/>
          <w:bCs/>
          <w:sz w:val="20"/>
          <w:szCs w:val="28"/>
        </w:rPr>
        <w:t xml:space="preserve">Lipid Metabolism: </w:t>
      </w:r>
      <w:r w:rsidRPr="00CE66A4">
        <w:rPr>
          <w:rFonts w:ascii="Times New Roman" w:hAnsi="Times New Roman" w:cs="Times New Roman"/>
          <w:sz w:val="20"/>
          <w:szCs w:val="28"/>
        </w:rPr>
        <w:t>Fatty acids will be catabolized to release acetyl-CoA. It may be used in the TCA cycle and ETC a source of carbon for fatty acid and cholesterol synthesis in healthy individuals.</w:t>
      </w:r>
    </w:p>
    <w:p w:rsidR="00413D2F" w:rsidRPr="00CE66A4" w:rsidRDefault="00413D2F"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A small portion of acetyl- CoA is converted to ketone bodies (acetone, acetoacetic acid and beta hydroxybutyric acid). Dietary lipids are repacked and secreted into the systemic circulation as lipoproteins.</w:t>
      </w:r>
    </w:p>
    <w:p w:rsidR="00413D2F" w:rsidRPr="00CE66A4" w:rsidRDefault="00413D2F"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The protein pars of the lipoproteins, apoproteins are synthesized by the liver only. Hence, the liver has an important role in the distribution of lipids in the body.</w:t>
      </w:r>
    </w:p>
    <w:p w:rsidR="00413D2F" w:rsidRPr="00CE66A4" w:rsidRDefault="00413D2F"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iii) </w:t>
      </w:r>
      <w:r w:rsidRPr="00CE66A4">
        <w:rPr>
          <w:rFonts w:ascii="Times New Roman" w:hAnsi="Times New Roman" w:cs="Times New Roman"/>
          <w:b/>
          <w:bCs/>
          <w:sz w:val="20"/>
          <w:szCs w:val="28"/>
        </w:rPr>
        <w:t xml:space="preserve">Protein Metabolism: </w:t>
      </w:r>
      <w:r w:rsidRPr="00CE66A4">
        <w:rPr>
          <w:rFonts w:ascii="Times New Roman" w:hAnsi="Times New Roman" w:cs="Times New Roman"/>
          <w:sz w:val="20"/>
          <w:szCs w:val="28"/>
        </w:rPr>
        <w:t>Proteins are break down in the intestine and absorbed as a amino acids, which then reach liver by portal vein. There, they may be utilized to form proteins of different kinds. Some of them are produced only in the liver, like albumin, α and β globulins and coagulation factors I, II, V, VII, IX &amp; X. Several proteins of acute phase reactants are produced in the liver for example C-reactive protein.</w:t>
      </w:r>
    </w:p>
    <w:p w:rsidR="00413D2F" w:rsidRPr="00CE66A4" w:rsidRDefault="00413D2F"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lastRenderedPageBreak/>
        <w:t xml:space="preserve">iv) </w:t>
      </w:r>
      <w:r w:rsidRPr="00CE66A4">
        <w:rPr>
          <w:rFonts w:ascii="Times New Roman" w:hAnsi="Times New Roman" w:cs="Times New Roman"/>
          <w:b/>
          <w:bCs/>
          <w:sz w:val="20"/>
          <w:szCs w:val="28"/>
        </w:rPr>
        <w:t xml:space="preserve">Bilirubin Metabolism: </w:t>
      </w:r>
      <w:r w:rsidRPr="00CE66A4">
        <w:rPr>
          <w:rFonts w:ascii="Times New Roman" w:hAnsi="Times New Roman" w:cs="Times New Roman"/>
          <w:sz w:val="20"/>
          <w:szCs w:val="28"/>
        </w:rPr>
        <w:t xml:space="preserve">The heme present in the hemoglobin and other proteins/enzymes (cytochromes) are eliminated only through liver. The lysis of red blood cells releases hemoglobin, which splits to release globin and heme. The heme part is catabolized by microsomal heme oxygenase system of reticuloendothelial system produce bilirubin. The bilirubin (unconjugated) thus formed is hydrophobic in nature hence it is transported in the blood by binding with albumin to reach the liver. In the liver, it is conjugated with glucuronic acid to form hydrophilic conjugated bilirubin and is excreted in bile into the intestine. Bacterial acion (deconjugation and reduction) forms bilinogen (stercobilinogen, mesobilinogen and urobilinogen). About 20% of the urobilinogen is reabsorbed daily from the intestine to enter enterohepatic circulation to get re excreted into the intestinal lumen (enterohepatic circulation) (Robert </w:t>
      </w:r>
      <w:r w:rsidRPr="00CE66A4">
        <w:rPr>
          <w:rFonts w:ascii="Times New Roman" w:hAnsi="Times New Roman" w:cs="Times New Roman"/>
          <w:i/>
          <w:sz w:val="20"/>
          <w:szCs w:val="28"/>
        </w:rPr>
        <w:t>et al</w:t>
      </w:r>
      <w:r w:rsidRPr="00CE66A4">
        <w:rPr>
          <w:rFonts w:ascii="Times New Roman" w:hAnsi="Times New Roman" w:cs="Times New Roman"/>
          <w:sz w:val="20"/>
          <w:szCs w:val="28"/>
        </w:rPr>
        <w:t>., 2011).</w:t>
      </w:r>
    </w:p>
    <w:p w:rsidR="00CE66A4" w:rsidRDefault="00413D2F"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A small fraction of urobilinogen enters the systemic circulation and gets filtered at the glomerulus and excreted in the urine (Figure-1).</w:t>
      </w:r>
      <w:r w:rsidR="006D1D14">
        <w:rPr>
          <w:rFonts w:ascii="Times New Roman" w:hAnsi="Times New Roman" w:cs="Times New Roman"/>
          <w:sz w:val="20"/>
          <w:szCs w:val="28"/>
        </w:rPr>
        <w:t xml:space="preserve"> </w:t>
      </w:r>
    </w:p>
    <w:p w:rsidR="00CE66A4" w:rsidRPr="00CE66A4" w:rsidRDefault="00CE66A4" w:rsidP="00CE66A4">
      <w:pPr>
        <w:autoSpaceDE w:val="0"/>
        <w:autoSpaceDN w:val="0"/>
        <w:adjustRightInd w:val="0"/>
        <w:snapToGrid w:val="0"/>
        <w:spacing w:after="0" w:line="240" w:lineRule="auto"/>
        <w:ind w:firstLine="425"/>
        <w:jc w:val="both"/>
        <w:rPr>
          <w:rFonts w:ascii="Times New Roman" w:hAnsi="Times New Roman" w:cs="Times New Roman"/>
          <w:sz w:val="20"/>
          <w:szCs w:val="28"/>
        </w:rPr>
        <w:sectPr w:rsidR="00CE66A4" w:rsidRPr="00CE66A4" w:rsidSect="006D1D14">
          <w:headerReference w:type="default" r:id="rId21"/>
          <w:footerReference w:type="default" r:id="rId22"/>
          <w:type w:val="continuous"/>
          <w:pgSz w:w="12240" w:h="15840" w:code="1"/>
          <w:pgMar w:top="1440" w:right="1440" w:bottom="1440" w:left="1440" w:header="720" w:footer="720" w:gutter="0"/>
          <w:cols w:num="2" w:space="550"/>
          <w:docGrid w:linePitch="360"/>
        </w:sectPr>
      </w:pPr>
    </w:p>
    <w:p w:rsidR="00413D2F" w:rsidRPr="00CE66A4" w:rsidRDefault="00413D2F" w:rsidP="00CE66A4">
      <w:pPr>
        <w:autoSpaceDE w:val="0"/>
        <w:autoSpaceDN w:val="0"/>
        <w:adjustRightInd w:val="0"/>
        <w:snapToGrid w:val="0"/>
        <w:spacing w:after="0" w:line="240" w:lineRule="auto"/>
        <w:jc w:val="center"/>
        <w:rPr>
          <w:rFonts w:ascii="Times New Roman" w:hAnsi="Times New Roman" w:cs="Times New Roman"/>
          <w:sz w:val="20"/>
          <w:szCs w:val="28"/>
        </w:rPr>
      </w:pPr>
      <w:r w:rsidRPr="00CE66A4">
        <w:rPr>
          <w:rFonts w:ascii="Times New Roman" w:hAnsi="Times New Roman" w:cs="Times New Roman"/>
          <w:noProof/>
          <w:sz w:val="20"/>
          <w:szCs w:val="28"/>
          <w:lang w:val="en-US" w:eastAsia="zh-CN"/>
        </w:rPr>
        <w:lastRenderedPageBreak/>
        <w:drawing>
          <wp:inline distT="0" distB="0" distL="0" distR="0">
            <wp:extent cx="4809048" cy="4467025"/>
            <wp:effectExtent l="57150" t="38100" r="86802" b="478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lum/>
                    </a:blip>
                    <a:srcRect/>
                    <a:stretch>
                      <a:fillRect/>
                    </a:stretch>
                  </pic:blipFill>
                  <pic:spPr bwMode="auto">
                    <a:xfrm>
                      <a:off x="0" y="0"/>
                      <a:ext cx="4812897" cy="4470601"/>
                    </a:xfrm>
                    <a:prstGeom prst="rect">
                      <a:avLst/>
                    </a:prstGeom>
                    <a:solidFill>
                      <a:srgbClr val="FFFFFF">
                        <a:shade val="85000"/>
                      </a:srgbClr>
                    </a:solidFill>
                    <a:ln w="88900" cap="sq">
                      <a:noFill/>
                      <a:miter lim="800000"/>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413D2F" w:rsidRPr="00CE66A4" w:rsidRDefault="00413D2F" w:rsidP="00CE66A4">
      <w:pPr>
        <w:autoSpaceDE w:val="0"/>
        <w:autoSpaceDN w:val="0"/>
        <w:adjustRightInd w:val="0"/>
        <w:snapToGrid w:val="0"/>
        <w:spacing w:after="0" w:line="240" w:lineRule="auto"/>
        <w:jc w:val="center"/>
        <w:rPr>
          <w:rFonts w:ascii="Times New Roman" w:hAnsi="Times New Roman" w:cs="Times New Roman"/>
          <w:b/>
          <w:bCs/>
          <w:sz w:val="20"/>
          <w:szCs w:val="28"/>
        </w:rPr>
      </w:pPr>
      <w:r w:rsidRPr="00CE66A4">
        <w:rPr>
          <w:rFonts w:ascii="Times New Roman" w:hAnsi="Times New Roman" w:cs="Times New Roman"/>
          <w:b/>
          <w:bCs/>
          <w:sz w:val="20"/>
          <w:szCs w:val="28"/>
        </w:rPr>
        <w:t>Figure 1: Metabolism of Bilirubin</w:t>
      </w:r>
    </w:p>
    <w:p w:rsidR="00CE66A4" w:rsidRDefault="00CE66A4" w:rsidP="00CE66A4">
      <w:pPr>
        <w:autoSpaceDE w:val="0"/>
        <w:autoSpaceDN w:val="0"/>
        <w:adjustRightInd w:val="0"/>
        <w:snapToGrid w:val="0"/>
        <w:spacing w:after="0" w:line="240" w:lineRule="auto"/>
        <w:jc w:val="both"/>
        <w:rPr>
          <w:rFonts w:ascii="Times New Roman" w:hAnsi="Times New Roman" w:cs="Times New Roman"/>
          <w:b/>
          <w:bCs/>
          <w:sz w:val="20"/>
          <w:szCs w:val="28"/>
        </w:rPr>
      </w:pPr>
    </w:p>
    <w:p w:rsidR="006D1D14" w:rsidRPr="00CE66A4" w:rsidRDefault="006D1D14" w:rsidP="00CE66A4">
      <w:pPr>
        <w:autoSpaceDE w:val="0"/>
        <w:autoSpaceDN w:val="0"/>
        <w:adjustRightInd w:val="0"/>
        <w:snapToGrid w:val="0"/>
        <w:spacing w:after="0" w:line="240" w:lineRule="auto"/>
        <w:jc w:val="both"/>
        <w:rPr>
          <w:rFonts w:ascii="Times New Roman" w:hAnsi="Times New Roman" w:cs="Times New Roman"/>
          <w:b/>
          <w:bCs/>
          <w:sz w:val="20"/>
          <w:szCs w:val="28"/>
        </w:rPr>
        <w:sectPr w:rsidR="006D1D14" w:rsidRPr="00CE66A4" w:rsidSect="00094171">
          <w:headerReference w:type="default" r:id="rId24"/>
          <w:footerReference w:type="default" r:id="rId25"/>
          <w:type w:val="continuous"/>
          <w:pgSz w:w="12240" w:h="15840" w:code="1"/>
          <w:pgMar w:top="1440" w:right="1440" w:bottom="1440" w:left="1440" w:header="720" w:footer="720" w:gutter="0"/>
          <w:cols w:space="720"/>
          <w:docGrid w:linePitch="360"/>
        </w:sectPr>
      </w:pPr>
    </w:p>
    <w:p w:rsidR="00413D2F" w:rsidRPr="00CE66A4" w:rsidRDefault="00413D2F" w:rsidP="00CE66A4">
      <w:pPr>
        <w:autoSpaceDE w:val="0"/>
        <w:autoSpaceDN w:val="0"/>
        <w:adjustRightInd w:val="0"/>
        <w:snapToGrid w:val="0"/>
        <w:spacing w:after="0" w:line="240" w:lineRule="auto"/>
        <w:jc w:val="both"/>
        <w:rPr>
          <w:rFonts w:ascii="Times New Roman" w:hAnsi="Times New Roman" w:cs="Times New Roman"/>
          <w:sz w:val="20"/>
          <w:szCs w:val="28"/>
        </w:rPr>
      </w:pPr>
      <w:r w:rsidRPr="00CE66A4">
        <w:rPr>
          <w:rFonts w:ascii="Times New Roman" w:hAnsi="Times New Roman" w:cs="Times New Roman"/>
          <w:b/>
          <w:bCs/>
          <w:sz w:val="20"/>
          <w:szCs w:val="28"/>
        </w:rPr>
        <w:lastRenderedPageBreak/>
        <w:t xml:space="preserve">B. Secretary Functions: </w:t>
      </w:r>
      <w:r w:rsidRPr="00CE66A4">
        <w:rPr>
          <w:rFonts w:ascii="Times New Roman" w:hAnsi="Times New Roman" w:cs="Times New Roman"/>
          <w:sz w:val="20"/>
          <w:szCs w:val="28"/>
        </w:rPr>
        <w:t xml:space="preserve">Liver is responsible for the formation and secretion of bile in the intestine. Bile pigments –bilirubin formed from heme catabolism is conjugated in liver cells and secreted in the bile (Vasudevan </w:t>
      </w:r>
      <w:r w:rsidRPr="00CE66A4">
        <w:rPr>
          <w:rFonts w:ascii="Times New Roman" w:hAnsi="Times New Roman" w:cs="Times New Roman"/>
          <w:i/>
          <w:sz w:val="20"/>
          <w:szCs w:val="28"/>
        </w:rPr>
        <w:t>et al</w:t>
      </w:r>
      <w:r w:rsidRPr="00CE66A4">
        <w:rPr>
          <w:rFonts w:ascii="Times New Roman" w:hAnsi="Times New Roman" w:cs="Times New Roman"/>
          <w:sz w:val="20"/>
          <w:szCs w:val="28"/>
        </w:rPr>
        <w:t>., 2013).</w:t>
      </w:r>
    </w:p>
    <w:p w:rsidR="00413D2F" w:rsidRPr="00CE66A4" w:rsidRDefault="00413D2F" w:rsidP="00CE66A4">
      <w:pPr>
        <w:autoSpaceDE w:val="0"/>
        <w:autoSpaceDN w:val="0"/>
        <w:adjustRightInd w:val="0"/>
        <w:snapToGrid w:val="0"/>
        <w:spacing w:after="0" w:line="240" w:lineRule="auto"/>
        <w:jc w:val="both"/>
        <w:rPr>
          <w:rFonts w:ascii="Times New Roman" w:hAnsi="Times New Roman" w:cs="Times New Roman"/>
          <w:sz w:val="20"/>
          <w:szCs w:val="28"/>
        </w:rPr>
      </w:pPr>
      <w:r w:rsidRPr="00CE66A4">
        <w:rPr>
          <w:rFonts w:ascii="Times New Roman" w:hAnsi="Times New Roman" w:cs="Times New Roman"/>
          <w:b/>
          <w:bCs/>
          <w:sz w:val="20"/>
          <w:szCs w:val="28"/>
        </w:rPr>
        <w:t xml:space="preserve">C. Excretory functions: </w:t>
      </w:r>
      <w:r w:rsidRPr="00CE66A4">
        <w:rPr>
          <w:rFonts w:ascii="Times New Roman" w:hAnsi="Times New Roman" w:cs="Times New Roman"/>
          <w:sz w:val="20"/>
          <w:szCs w:val="28"/>
        </w:rPr>
        <w:t>Substances detoxified by the liver are excreted through bile. About 3 liters of bile is produced daily and the rest is reabsorbed and out of this 1liter is excreted and the rest is reabsorbed and circulated in the enterohepatic circulation. The bile contains bile salts, conjugated bilirubin, phospholipids and hormones. Major route of cholesterol excretion is through bile. The bile reaching the intestine facilitates the digestion and absorption of lipids and fat-soluble vitamins (Eve and Bibudhendra, 2008).</w:t>
      </w:r>
    </w:p>
    <w:p w:rsidR="00413D2F" w:rsidRPr="00CE66A4" w:rsidRDefault="00413D2F" w:rsidP="00CE66A4">
      <w:pPr>
        <w:autoSpaceDE w:val="0"/>
        <w:autoSpaceDN w:val="0"/>
        <w:adjustRightInd w:val="0"/>
        <w:snapToGrid w:val="0"/>
        <w:spacing w:after="0" w:line="240" w:lineRule="auto"/>
        <w:jc w:val="both"/>
        <w:rPr>
          <w:rFonts w:ascii="Times New Roman" w:hAnsi="Times New Roman" w:cs="Times New Roman"/>
          <w:sz w:val="20"/>
          <w:szCs w:val="28"/>
        </w:rPr>
      </w:pPr>
      <w:r w:rsidRPr="00CE66A4">
        <w:rPr>
          <w:rFonts w:ascii="Times New Roman" w:hAnsi="Times New Roman" w:cs="Times New Roman"/>
          <w:b/>
          <w:bCs/>
          <w:sz w:val="20"/>
          <w:szCs w:val="28"/>
        </w:rPr>
        <w:t xml:space="preserve">D. Detoxification functions: </w:t>
      </w:r>
      <w:r w:rsidRPr="00CE66A4">
        <w:rPr>
          <w:rFonts w:ascii="Times New Roman" w:hAnsi="Times New Roman" w:cs="Times New Roman"/>
          <w:sz w:val="20"/>
          <w:szCs w:val="28"/>
        </w:rPr>
        <w:t>Liver plays a central role in various detoxifying reactions (Godkar. 1994).</w:t>
      </w:r>
    </w:p>
    <w:p w:rsidR="00413D2F" w:rsidRPr="00CE66A4" w:rsidRDefault="00413D2F" w:rsidP="006D1D14">
      <w:pPr>
        <w:autoSpaceDE w:val="0"/>
        <w:autoSpaceDN w:val="0"/>
        <w:adjustRightInd w:val="0"/>
        <w:snapToGrid w:val="0"/>
        <w:spacing w:after="0" w:line="240" w:lineRule="auto"/>
        <w:jc w:val="both"/>
        <w:rPr>
          <w:rFonts w:ascii="Times New Roman" w:hAnsi="Times New Roman" w:cs="Times New Roman"/>
          <w:sz w:val="20"/>
          <w:szCs w:val="28"/>
        </w:rPr>
      </w:pPr>
      <w:r w:rsidRPr="00CE66A4">
        <w:rPr>
          <w:rFonts w:ascii="Times New Roman" w:hAnsi="Times New Roman" w:cs="Times New Roman"/>
          <w:b/>
          <w:bCs/>
          <w:sz w:val="20"/>
          <w:szCs w:val="28"/>
        </w:rPr>
        <w:t xml:space="preserve">i) Exogenous Substances: </w:t>
      </w:r>
      <w:r w:rsidRPr="00CE66A4">
        <w:rPr>
          <w:rFonts w:ascii="Times New Roman" w:hAnsi="Times New Roman" w:cs="Times New Roman"/>
          <w:sz w:val="20"/>
          <w:szCs w:val="28"/>
        </w:rPr>
        <w:t>Toxic substances entering from gut and parental route are mainly detoxified in the liver by different reactions like hydrolysis, hydroxylation, oxidation, carboxylation, reduction and demethylation. The detoxified products are more water soluble and thus easily exctreted in urine. The</w:t>
      </w:r>
      <w:r w:rsidR="006D1D14">
        <w:rPr>
          <w:rFonts w:ascii="Times New Roman" w:hAnsi="Times New Roman" w:cs="Times New Roman"/>
          <w:sz w:val="20"/>
          <w:szCs w:val="28"/>
        </w:rPr>
        <w:t xml:space="preserve"> </w:t>
      </w:r>
      <w:r w:rsidRPr="00CE66A4">
        <w:rPr>
          <w:rFonts w:ascii="Times New Roman" w:hAnsi="Times New Roman" w:cs="Times New Roman"/>
          <w:sz w:val="20"/>
          <w:szCs w:val="28"/>
        </w:rPr>
        <w:t>cytochromes P450 enzyme system of hepatocyte is mainly concerned with drug metabolism; conversion of drugs into more soluble forms, which in due course conjugate with compounds like gycine, glucuronic acid and glutathione and finally excreted either in urine or through bile.</w:t>
      </w:r>
    </w:p>
    <w:p w:rsidR="00413D2F" w:rsidRPr="00CE66A4" w:rsidRDefault="00413D2F" w:rsidP="00CE66A4">
      <w:pPr>
        <w:autoSpaceDE w:val="0"/>
        <w:autoSpaceDN w:val="0"/>
        <w:adjustRightInd w:val="0"/>
        <w:snapToGrid w:val="0"/>
        <w:spacing w:after="0" w:line="240" w:lineRule="auto"/>
        <w:jc w:val="both"/>
        <w:rPr>
          <w:rFonts w:ascii="Times New Roman" w:hAnsi="Times New Roman" w:cs="Times New Roman"/>
          <w:sz w:val="20"/>
          <w:szCs w:val="28"/>
        </w:rPr>
      </w:pPr>
      <w:r w:rsidRPr="00CE66A4">
        <w:rPr>
          <w:rFonts w:ascii="Times New Roman" w:hAnsi="Times New Roman" w:cs="Times New Roman"/>
          <w:b/>
          <w:bCs/>
          <w:sz w:val="20"/>
          <w:szCs w:val="28"/>
        </w:rPr>
        <w:t xml:space="preserve">ii) Endogenous Substances: </w:t>
      </w:r>
      <w:r w:rsidRPr="00CE66A4">
        <w:rPr>
          <w:rFonts w:ascii="Times New Roman" w:hAnsi="Times New Roman" w:cs="Times New Roman"/>
          <w:sz w:val="20"/>
          <w:szCs w:val="28"/>
        </w:rPr>
        <w:t>Disposal of bilirubin is already above discussed (Figure-1). Ammonia produced from amino acid catabolism is detoxified the liver to form less toxic urea. The key enzymes of urea cycle are located entirely in liver (Rosalki and Mcintyre, 1999).</w:t>
      </w:r>
    </w:p>
    <w:p w:rsidR="00413D2F" w:rsidRPr="00CE66A4" w:rsidRDefault="00413D2F" w:rsidP="00CE66A4">
      <w:pPr>
        <w:autoSpaceDE w:val="0"/>
        <w:autoSpaceDN w:val="0"/>
        <w:adjustRightInd w:val="0"/>
        <w:snapToGrid w:val="0"/>
        <w:spacing w:after="0" w:line="240" w:lineRule="auto"/>
        <w:jc w:val="both"/>
        <w:rPr>
          <w:rFonts w:ascii="Times New Roman" w:hAnsi="Times New Roman" w:cs="Times New Roman"/>
          <w:sz w:val="20"/>
          <w:szCs w:val="28"/>
        </w:rPr>
      </w:pPr>
      <w:r w:rsidRPr="00CE66A4">
        <w:rPr>
          <w:rFonts w:ascii="Times New Roman" w:hAnsi="Times New Roman" w:cs="Times New Roman"/>
          <w:b/>
          <w:bCs/>
          <w:sz w:val="20"/>
          <w:szCs w:val="28"/>
        </w:rPr>
        <w:t>E. Storage functions</w:t>
      </w:r>
      <w:r w:rsidRPr="00CE66A4">
        <w:rPr>
          <w:rFonts w:ascii="Times New Roman" w:hAnsi="Times New Roman" w:cs="Times New Roman"/>
          <w:sz w:val="20"/>
          <w:szCs w:val="28"/>
        </w:rPr>
        <w:t xml:space="preserve">: Liver stores glucose in the form of glycogen. It also stores Vitamins K, A, D, E, B12 (Postic </w:t>
      </w:r>
      <w:r w:rsidRPr="00CE66A4">
        <w:rPr>
          <w:rFonts w:ascii="Times New Roman" w:hAnsi="Times New Roman" w:cs="Times New Roman"/>
          <w:i/>
          <w:sz w:val="20"/>
          <w:szCs w:val="28"/>
        </w:rPr>
        <w:t>et al.,</w:t>
      </w:r>
      <w:r w:rsidRPr="00CE66A4">
        <w:rPr>
          <w:rFonts w:ascii="Times New Roman" w:hAnsi="Times New Roman" w:cs="Times New Roman"/>
          <w:sz w:val="20"/>
          <w:szCs w:val="28"/>
        </w:rPr>
        <w:t xml:space="preserve"> 2004).</w:t>
      </w:r>
    </w:p>
    <w:p w:rsidR="00413D2F" w:rsidRPr="00CE66A4" w:rsidRDefault="00413D2F"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The liver has an indispensible role in the intermediately and energetic metabolism of carbohydrates, lipids and proteins. It provides inactivation and excretion of many endogenous/exogenous substances as well as synthesis of plasma proteins and blood clotting factors as discussed above. Diseases of the liver alter many biochemical parameters in the serum, in turn the assessment of these biochemical parameters are important for the diagnosis of liver diseases. Morphologically, About 72% of the liver tissue is hepatocytes, the Kupffer cells, endothelium and adipose cells together form another 8 %; bile tracts contribute 1% and the rest is extracellular fluid. In an acute liver damage mainly hepatocytes are affected, in other diseases, impairment of bile flow leading to predominant damage to bile capillary cells may prevail (Fialova and Vejrazka, 2003).</w:t>
      </w:r>
    </w:p>
    <w:p w:rsidR="00413D2F" w:rsidRPr="00CE66A4" w:rsidRDefault="00413D2F"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lastRenderedPageBreak/>
        <w:t>Numerous laboratory investigations have been proposed in the assessment of liver diseases.</w:t>
      </w:r>
    </w:p>
    <w:p w:rsidR="00413D2F" w:rsidRPr="00CE66A4" w:rsidRDefault="00413D2F"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From among these host of tests, the following battery of blood tests like total, conjugated &amp; unconjugated bilirubin, total and differential proteins &amp; albumin: globulin ratio, and certain enzyme assays such as Aminotransferases, alkaline phosphatase and γ glutamyl transferase. Urine tests for bilirubin and its metabolites, prothrombin time and prothrombin index have become widely known as standard liver function tests (LFTs).</w:t>
      </w:r>
    </w:p>
    <w:p w:rsidR="00413D2F" w:rsidRPr="00CE66A4" w:rsidRDefault="00413D2F"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The second generation LFT attempt to improve on this blood battery of tests and to gain a genuine measurement of liver functions like quantitative assessment of functional hepatic mass.</w:t>
      </w:r>
    </w:p>
    <w:p w:rsidR="00413D2F" w:rsidRPr="00CE66A4" w:rsidRDefault="00413D2F"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These include the capacity of the liver to eliminate exogenous compounds such as aminopyrine or caffeine or endogenous compounds like bile acids, which have gained much importance recently.</w:t>
      </w:r>
    </w:p>
    <w:p w:rsidR="00413D2F" w:rsidRPr="00CE66A4" w:rsidRDefault="00413D2F"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However such investigations are not yet routinely. In this article, only standard LFTs which are routinely done and possible in any standard laboratory are discussed and simplify their interpretation.</w:t>
      </w:r>
    </w:p>
    <w:p w:rsidR="00792879" w:rsidRPr="00CE66A4" w:rsidRDefault="00CE66A4" w:rsidP="00CE66A4">
      <w:pPr>
        <w:pStyle w:val="Default"/>
        <w:snapToGrid w:val="0"/>
        <w:jc w:val="both"/>
        <w:rPr>
          <w:rFonts w:ascii="Times New Roman" w:hAnsi="Times New Roman" w:cs="Times New Roman"/>
          <w:b/>
          <w:color w:val="auto"/>
          <w:sz w:val="20"/>
          <w:szCs w:val="28"/>
        </w:rPr>
      </w:pPr>
      <w:r w:rsidRPr="00CE66A4">
        <w:rPr>
          <w:rFonts w:ascii="Times New Roman" w:hAnsi="Times New Roman" w:cs="Times New Roman"/>
          <w:b/>
          <w:color w:val="auto"/>
          <w:sz w:val="20"/>
          <w:szCs w:val="28"/>
        </w:rPr>
        <w:t>Literature Review</w:t>
      </w:r>
    </w:p>
    <w:p w:rsidR="00792879" w:rsidRPr="00CE66A4" w:rsidRDefault="00792879" w:rsidP="00CE66A4">
      <w:pPr>
        <w:autoSpaceDE w:val="0"/>
        <w:autoSpaceDN w:val="0"/>
        <w:adjustRightInd w:val="0"/>
        <w:snapToGrid w:val="0"/>
        <w:spacing w:after="0" w:line="240" w:lineRule="auto"/>
        <w:jc w:val="both"/>
        <w:rPr>
          <w:rFonts w:ascii="Times New Roman" w:hAnsi="Times New Roman" w:cs="Times New Roman"/>
          <w:sz w:val="20"/>
          <w:szCs w:val="28"/>
        </w:rPr>
      </w:pPr>
      <w:r w:rsidRPr="00CE66A4">
        <w:rPr>
          <w:rFonts w:ascii="Times New Roman" w:hAnsi="Times New Roman" w:cs="Times New Roman"/>
          <w:b/>
          <w:bCs/>
          <w:sz w:val="20"/>
          <w:szCs w:val="28"/>
        </w:rPr>
        <w:t>Initial Approach to the Evaluation of Abnormal Liver Function Tests</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When a patient is identified as having an asymptomatic elevation of one or more liver chemistry test, the physician must decide what initial additional evaluation, if any, is clinically indicated. This will be based, at least in part, on the findings of the history and physical examination. Unfortunately, significant data are lacking on the cost-effectiveness of evaluating patients with asymptomatic abnormalities of liver chemistry tests; nor are there long-term prospective studies to define the natural history of the potential liver disease in these patients. However, given the high prevalence of asymptomatic liver chemistry abnormalities in the United States and the significant costs of an extensive serologic, radiologic, and pathologic evaluation, rational choices must be made based on available data.</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In a study of 19,877 presumably healthy Air Force recruits, 99 (0.5%) had confirmed ALT elevations. Of these 99 individuals, only 12% had identifiable causes (4 hepatitis B virus [HBV], 4 HCV, 2 autoimmune hepatitis, 1cholelithiasis, and 1gastrointestinal infection). Although this study had a low rate of ALT abnormalities and was performed with less sensitive HCV testing methodology than is available today, it suggests that the majority of asymptomatic individuals with serum ALT abnormalities may not have demonstrable liver disease (Kundrotas and Clement, 1993).</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In a Scandinavian study of 151 consecutive patients who were referred for mild to moderately </w:t>
      </w:r>
      <w:r w:rsidRPr="00CE66A4">
        <w:rPr>
          <w:rFonts w:ascii="Times New Roman" w:hAnsi="Times New Roman" w:cs="Times New Roman"/>
          <w:sz w:val="20"/>
          <w:szCs w:val="28"/>
        </w:rPr>
        <w:lastRenderedPageBreak/>
        <w:t xml:space="preserve">elevated serum aminotransferase levels (42–300 U/L) continuing for more than 6 months and who subsequently underwent liver biopsy, identifiable causes of liver disease were more common (Mathiesen </w:t>
      </w:r>
      <w:r w:rsidRPr="00CE66A4">
        <w:rPr>
          <w:rFonts w:ascii="Times New Roman" w:hAnsi="Times New Roman" w:cs="Times New Roman"/>
          <w:i/>
          <w:iCs/>
          <w:sz w:val="20"/>
          <w:szCs w:val="28"/>
        </w:rPr>
        <w:t>et</w:t>
      </w:r>
      <w:r w:rsidRPr="00CE66A4">
        <w:rPr>
          <w:rFonts w:ascii="Times New Roman" w:hAnsi="Times New Roman" w:cs="Times New Roman"/>
          <w:sz w:val="20"/>
          <w:szCs w:val="28"/>
        </w:rPr>
        <w:t xml:space="preserve"> </w:t>
      </w:r>
      <w:r w:rsidRPr="00CE66A4">
        <w:rPr>
          <w:rFonts w:ascii="Times New Roman" w:hAnsi="Times New Roman" w:cs="Times New Roman"/>
          <w:i/>
          <w:iCs/>
          <w:sz w:val="20"/>
          <w:szCs w:val="28"/>
        </w:rPr>
        <w:t>al</w:t>
      </w:r>
      <w:r w:rsidRPr="00CE66A4">
        <w:rPr>
          <w:rFonts w:ascii="Times New Roman" w:hAnsi="Times New Roman" w:cs="Times New Roman"/>
          <w:sz w:val="20"/>
          <w:szCs w:val="28"/>
        </w:rPr>
        <w:t>., 1999). Chronic HCV was diagnosed in 15.3% of patients, presumed alcoholic liver disease in 8%, autoimmune hepatitis, hepatitis, and primary biliary cirrhosis (PBC) in 1.3% each, -1-antitrypsin deficiency in 0.7%, and non-alcoholic steatohepatitis and/or steatosis in 42% (the study began before the availability of HCV serologic testing; thus, the HCV group may be underestimated).</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In addition, 36 (24%) patients had chronic hepatitis of unknown origin, with 11 having bridging fibrosis and 16 having moderate fibrosis on liver biopsy.</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Cryptogenic cirrhosis was diagnosed in only 1(0.7%) patient. The significant differences between these two studies may be due to the fact that the latter study involved patients with durations of ALT elevations in excess of 6 months, or due to referral bias because these individuals were referred to an academic center. The data from similar studies from the pre-HCV era are difficult to assess, given that the prevalence of HCV infection could not be ascertained. In addition, a study of 92 asymptomatic blood donors with elevated serum ALT levels who were followed for 6 months revealed that ALT elevations were persistent or recurrent in two thirds of the patients (28% persistent, 36% intermittent) and occurred as an isolated elevation in only 33% of patients.</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There was no identifiable cause for the ALT elevation in 22 of these 92 patients, although several may have had HCV infection, because testing was not available at the time of this study (Friedman </w:t>
      </w:r>
      <w:r w:rsidRPr="00CE66A4">
        <w:rPr>
          <w:rFonts w:ascii="Times New Roman" w:hAnsi="Times New Roman" w:cs="Times New Roman"/>
          <w:i/>
          <w:iCs/>
          <w:sz w:val="20"/>
          <w:szCs w:val="28"/>
        </w:rPr>
        <w:t>et</w:t>
      </w:r>
      <w:r w:rsidRPr="00CE66A4">
        <w:rPr>
          <w:rFonts w:ascii="Times New Roman" w:hAnsi="Times New Roman" w:cs="Times New Roman"/>
          <w:sz w:val="20"/>
          <w:szCs w:val="28"/>
        </w:rPr>
        <w:t xml:space="preserve"> </w:t>
      </w:r>
      <w:r w:rsidRPr="00CE66A4">
        <w:rPr>
          <w:rFonts w:ascii="Times New Roman" w:hAnsi="Times New Roman" w:cs="Times New Roman"/>
          <w:i/>
          <w:iCs/>
          <w:sz w:val="20"/>
          <w:szCs w:val="28"/>
        </w:rPr>
        <w:t>al</w:t>
      </w:r>
      <w:r w:rsidRPr="00CE66A4">
        <w:rPr>
          <w:rFonts w:ascii="Times New Roman" w:hAnsi="Times New Roman" w:cs="Times New Roman"/>
          <w:sz w:val="20"/>
          <w:szCs w:val="28"/>
        </w:rPr>
        <w:t>., 1987).</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Finally, the incidence of hepatic disease in selective high-risk populations is, not surprisingly, significantly higher than in screening populations.</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In a large, multicenter screening study for viral hepatitis, the prevalence of HBV or HCV infection was 24.8%37 and asymptomatic liver chemistry abnormalities occurred in over three quarters of patients taking anticonvulsant medication.38 Thus, a decision to observe an asymptomatic patient closely and repeat a liver chemistry test, versus proceeding with an additional evaluation, must be made in the context of the clinical scenario.</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Although a decision regarding the evaluation of abnormalities of liver chemistries must be made based on clinical criteria, the costs of these serologic, radiologic and pathologic evaluations can be significant. In the absence of definitive cost-effectiveness data regarding the appropriate evaluation, the physician must assess both the benefit </w:t>
      </w:r>
      <w:r w:rsidRPr="00CE66A4">
        <w:rPr>
          <w:rFonts w:ascii="Times New Roman" w:hAnsi="Times New Roman" w:cs="Times New Roman"/>
          <w:sz w:val="20"/>
          <w:szCs w:val="28"/>
        </w:rPr>
        <w:lastRenderedPageBreak/>
        <w:t>and costs (non</w:t>
      </w:r>
      <w:r w:rsidR="00AC1048" w:rsidRPr="00CE66A4">
        <w:rPr>
          <w:rFonts w:ascii="Times New Roman" w:hAnsi="Times New Roman" w:cs="Times New Roman"/>
          <w:sz w:val="20"/>
          <w:szCs w:val="28"/>
        </w:rPr>
        <w:t xml:space="preserve"> </w:t>
      </w:r>
      <w:r w:rsidRPr="00CE66A4">
        <w:rPr>
          <w:rFonts w:ascii="Times New Roman" w:hAnsi="Times New Roman" w:cs="Times New Roman"/>
          <w:sz w:val="20"/>
          <w:szCs w:val="28"/>
        </w:rPr>
        <w:t>fiscal and fiscal) associated with further evaluating these laboratory abnormalities.</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Given the high incidence of abnormal liver chemistries in asymptomatic individuals, decisions to evaluate these abnormalities by ordering a large number of tests will be quite costly, both in fiscal and non</w:t>
      </w:r>
      <w:r w:rsidR="00AC1048" w:rsidRPr="00CE66A4">
        <w:rPr>
          <w:rFonts w:ascii="Times New Roman" w:hAnsi="Times New Roman" w:cs="Times New Roman"/>
          <w:sz w:val="20"/>
          <w:szCs w:val="28"/>
        </w:rPr>
        <w:t xml:space="preserve"> </w:t>
      </w:r>
      <w:r w:rsidRPr="00CE66A4">
        <w:rPr>
          <w:rFonts w:ascii="Times New Roman" w:hAnsi="Times New Roman" w:cs="Times New Roman"/>
          <w:sz w:val="20"/>
          <w:szCs w:val="28"/>
        </w:rPr>
        <w:t>fiscal (i.e., false-positive tests, complications of liver biopsy, etc.) terms. Therefore, a decision regarding the need to perform additional testing, and/or the choice of the appropriate additional evaluations required to determine the potential cause of the liver disease should be individualized and based on historical and physical examination findings. If an observational approach is deemed appropriate (with close clinical observation and repeating serial liver chemistries), the physician must continue to re-evaluate the need for additional testing, realizing that a significant number of patients with persistent liver chemistry abnormalities may develop progressive liver disease.</w:t>
      </w:r>
    </w:p>
    <w:p w:rsidR="00792879" w:rsidRPr="00CE66A4" w:rsidRDefault="00792879" w:rsidP="00CE66A4">
      <w:pPr>
        <w:autoSpaceDE w:val="0"/>
        <w:autoSpaceDN w:val="0"/>
        <w:adjustRightInd w:val="0"/>
        <w:snapToGrid w:val="0"/>
        <w:spacing w:after="0" w:line="240" w:lineRule="auto"/>
        <w:jc w:val="both"/>
        <w:rPr>
          <w:rFonts w:ascii="Times New Roman" w:hAnsi="Times New Roman" w:cs="Times New Roman"/>
          <w:b/>
          <w:bCs/>
          <w:sz w:val="20"/>
          <w:szCs w:val="28"/>
        </w:rPr>
      </w:pPr>
      <w:r w:rsidRPr="00CE66A4">
        <w:rPr>
          <w:rFonts w:ascii="Times New Roman" w:hAnsi="Times New Roman" w:cs="Times New Roman"/>
          <w:b/>
          <w:bCs/>
          <w:sz w:val="20"/>
          <w:szCs w:val="28"/>
        </w:rPr>
        <w:t>Evaluation of Abnormalities of the Serum ALT and AST Levels</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There are numerous causes of increased serum ALT and AST levels in both symptomatic and asymptomatic patients. As previously mentioned, ALT and AST are enzymes released from damaged hepatocytes into the blood following hepatocellular injury or death, although they can originate from other tissues. Historical information and the physical examination are essential for the initial evaluation to determine whether the liver injury is acute or chronic, the underlying etiology, and associated systemic illnesses. The initial management may include repeating the laboratory value if a laboratory error is strongly suspected or if the ALT and AST elevation is minimal. Elevations of both the AST and ALT may rarely be caused by non</w:t>
      </w:r>
      <w:r w:rsidR="00AC1048" w:rsidRPr="00CE66A4">
        <w:rPr>
          <w:rFonts w:ascii="Times New Roman" w:hAnsi="Times New Roman" w:cs="Times New Roman"/>
          <w:sz w:val="20"/>
          <w:szCs w:val="28"/>
        </w:rPr>
        <w:t xml:space="preserve"> </w:t>
      </w:r>
      <w:r w:rsidRPr="00CE66A4">
        <w:rPr>
          <w:rFonts w:ascii="Times New Roman" w:hAnsi="Times New Roman" w:cs="Times New Roman"/>
          <w:sz w:val="20"/>
          <w:szCs w:val="28"/>
        </w:rPr>
        <w:t xml:space="preserve">hepatic conditions, and although the ALT is considered a “liver-specific” enzyme, this is not always true (Scola </w:t>
      </w:r>
      <w:r w:rsidRPr="00CE66A4">
        <w:rPr>
          <w:rFonts w:ascii="Times New Roman" w:hAnsi="Times New Roman" w:cs="Times New Roman"/>
          <w:i/>
          <w:iCs/>
          <w:sz w:val="20"/>
          <w:szCs w:val="28"/>
        </w:rPr>
        <w:t>et</w:t>
      </w:r>
      <w:r w:rsidRPr="00CE66A4">
        <w:rPr>
          <w:rFonts w:ascii="Times New Roman" w:hAnsi="Times New Roman" w:cs="Times New Roman"/>
          <w:sz w:val="20"/>
          <w:szCs w:val="28"/>
        </w:rPr>
        <w:t xml:space="preserve"> </w:t>
      </w:r>
      <w:r w:rsidRPr="00CE66A4">
        <w:rPr>
          <w:rFonts w:ascii="Times New Roman" w:hAnsi="Times New Roman" w:cs="Times New Roman"/>
          <w:i/>
          <w:iCs/>
          <w:sz w:val="20"/>
          <w:szCs w:val="28"/>
        </w:rPr>
        <w:t>al</w:t>
      </w:r>
      <w:r w:rsidRPr="00CE66A4">
        <w:rPr>
          <w:rFonts w:ascii="Times New Roman" w:hAnsi="Times New Roman" w:cs="Times New Roman"/>
          <w:sz w:val="20"/>
          <w:szCs w:val="28"/>
        </w:rPr>
        <w:t xml:space="preserve">., 2000; Lin </w:t>
      </w:r>
      <w:r w:rsidRPr="00CE66A4">
        <w:rPr>
          <w:rFonts w:ascii="Times New Roman" w:hAnsi="Times New Roman" w:cs="Times New Roman"/>
          <w:i/>
          <w:iCs/>
          <w:sz w:val="20"/>
          <w:szCs w:val="28"/>
        </w:rPr>
        <w:t>et</w:t>
      </w:r>
      <w:r w:rsidRPr="00CE66A4">
        <w:rPr>
          <w:rFonts w:ascii="Times New Roman" w:hAnsi="Times New Roman" w:cs="Times New Roman"/>
          <w:sz w:val="20"/>
          <w:szCs w:val="28"/>
        </w:rPr>
        <w:t xml:space="preserve"> </w:t>
      </w:r>
      <w:r w:rsidRPr="00CE66A4">
        <w:rPr>
          <w:rFonts w:ascii="Times New Roman" w:hAnsi="Times New Roman" w:cs="Times New Roman"/>
          <w:i/>
          <w:iCs/>
          <w:sz w:val="20"/>
          <w:szCs w:val="28"/>
        </w:rPr>
        <w:t>al</w:t>
      </w:r>
      <w:r w:rsidRPr="00CE66A4">
        <w:rPr>
          <w:rFonts w:ascii="Times New Roman" w:hAnsi="Times New Roman" w:cs="Times New Roman"/>
          <w:sz w:val="20"/>
          <w:szCs w:val="28"/>
        </w:rPr>
        <w:t>., 1999).</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Both the magnitude and relative level of elevation of the ALT and AST may be useful in narrowing the differential diagnosis for the cause of the liver injury, especially when the level of elevation is either mild or severe. Therefore, a useful paradigm to categorize elevated serum ALT and AST levels involves ALT and AST elevations of less than 5 times normal, with either a predominant ALT or AST elevation; and ALT and AST elevations greater than 15 times normal. ALT and AST elevations in an intermediate range may be caused by numerous disease processes that fall into both of the above categories and thus are less useful for limiting the differential diagnosis.</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Aminotransferase elevations of up to 5 times normal may be seen in numerous chronic liver </w:t>
      </w:r>
      <w:r w:rsidRPr="00CE66A4">
        <w:rPr>
          <w:rFonts w:ascii="Times New Roman" w:hAnsi="Times New Roman" w:cs="Times New Roman"/>
          <w:sz w:val="20"/>
          <w:szCs w:val="28"/>
        </w:rPr>
        <w:lastRenderedPageBreak/>
        <w:t>diseases as well as in acute hepatic processes. Transaminase elevations usually imply liver cell injury and death, which may or may not be associated with cholestasis. The initial evaluation of all abnormal ALT and AST levels involves a detailed history and physical examination to determine potential causes and chronicity of the liver disease. Lifestyle modifications including discontinuation of medications and alcohol, weight loss, and dietary changes can be recommended.</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The patient should be evaluated initially for common causes of liver injury and, therefore, knowledge of the prevalence of specific causes of liver disease may be useful in guiding the initial diagnostic management. However, in patients who have been previously identified as having an abnormal serum liver chemistry test, the probability of having any given type of liver disease is much higher than in the general population with normal liver chemistry tests. If the initial evaluation is unrevealing and if the patients are asymptomatic, appropriate management options include additional diagnostic evaluations versus lifestyle changes and close clinical observation with serial serum liver chemistry testing.</w:t>
      </w:r>
    </w:p>
    <w:p w:rsidR="00792879" w:rsidRPr="00CE66A4" w:rsidRDefault="00792879" w:rsidP="00CE66A4">
      <w:pPr>
        <w:autoSpaceDE w:val="0"/>
        <w:autoSpaceDN w:val="0"/>
        <w:adjustRightInd w:val="0"/>
        <w:snapToGrid w:val="0"/>
        <w:spacing w:after="0" w:line="240" w:lineRule="auto"/>
        <w:jc w:val="both"/>
        <w:rPr>
          <w:rFonts w:ascii="Times New Roman" w:hAnsi="Times New Roman" w:cs="Times New Roman"/>
          <w:b/>
          <w:bCs/>
          <w:sz w:val="20"/>
          <w:szCs w:val="28"/>
        </w:rPr>
      </w:pPr>
      <w:r w:rsidRPr="00CE66A4">
        <w:rPr>
          <w:rFonts w:ascii="Times New Roman" w:hAnsi="Times New Roman" w:cs="Times New Roman"/>
          <w:b/>
          <w:bCs/>
          <w:sz w:val="20"/>
          <w:szCs w:val="28"/>
        </w:rPr>
        <w:t>Interpretation of Abnormal Liver Chemistry Values</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Normal laboratory values are defined as the mean of the distribution ±2 standard deviations of the “normal” population (Sox </w:t>
      </w:r>
      <w:r w:rsidRPr="00CE66A4">
        <w:rPr>
          <w:rFonts w:ascii="Times New Roman" w:hAnsi="Times New Roman" w:cs="Times New Roman"/>
          <w:i/>
          <w:iCs/>
          <w:sz w:val="20"/>
          <w:szCs w:val="28"/>
        </w:rPr>
        <w:t>et</w:t>
      </w:r>
      <w:r w:rsidRPr="00CE66A4">
        <w:rPr>
          <w:rFonts w:ascii="Times New Roman" w:hAnsi="Times New Roman" w:cs="Times New Roman"/>
          <w:sz w:val="20"/>
          <w:szCs w:val="28"/>
        </w:rPr>
        <w:t xml:space="preserve"> </w:t>
      </w:r>
      <w:r w:rsidRPr="00CE66A4">
        <w:rPr>
          <w:rFonts w:ascii="Times New Roman" w:hAnsi="Times New Roman" w:cs="Times New Roman"/>
          <w:i/>
          <w:iCs/>
          <w:sz w:val="20"/>
          <w:szCs w:val="28"/>
        </w:rPr>
        <w:t>al</w:t>
      </w:r>
      <w:r w:rsidRPr="00CE66A4">
        <w:rPr>
          <w:rFonts w:ascii="Times New Roman" w:hAnsi="Times New Roman" w:cs="Times New Roman"/>
          <w:sz w:val="20"/>
          <w:szCs w:val="28"/>
        </w:rPr>
        <w:t xml:space="preserve">., 1988). Therefore, by definition, 5% of normal patients will have abnormalities of any given test (2.5% are above and 2.5% are below the 2 standard deviation level). Although low liver chemistry values are not typically associated with disease states, 2.5% of “normal” individuals will have mild elevations of a given serum liver chemistry test. In addition, the “normal” population may not be reflective of normal values for a given patient. Normal laboratory chemistry values may vary according to age, gender, blood group, and postprandial state as well as other factors. In fact, “normal physiologic” states such as pregnancy may result in markedly elevated levels of the serum alkaline phosphatase (Fishman </w:t>
      </w:r>
      <w:r w:rsidRPr="00CE66A4">
        <w:rPr>
          <w:rFonts w:ascii="Times New Roman" w:hAnsi="Times New Roman" w:cs="Times New Roman"/>
          <w:i/>
          <w:iCs/>
          <w:sz w:val="20"/>
          <w:szCs w:val="28"/>
        </w:rPr>
        <w:t>et</w:t>
      </w:r>
      <w:r w:rsidRPr="00CE66A4">
        <w:rPr>
          <w:rFonts w:ascii="Times New Roman" w:hAnsi="Times New Roman" w:cs="Times New Roman"/>
          <w:sz w:val="20"/>
          <w:szCs w:val="28"/>
        </w:rPr>
        <w:t xml:space="preserve"> </w:t>
      </w:r>
      <w:r w:rsidRPr="00CE66A4">
        <w:rPr>
          <w:rFonts w:ascii="Times New Roman" w:hAnsi="Times New Roman" w:cs="Times New Roman"/>
          <w:i/>
          <w:iCs/>
          <w:sz w:val="20"/>
          <w:szCs w:val="28"/>
        </w:rPr>
        <w:t>al</w:t>
      </w:r>
      <w:r w:rsidRPr="00CE66A4">
        <w:rPr>
          <w:rFonts w:ascii="Times New Roman" w:hAnsi="Times New Roman" w:cs="Times New Roman"/>
          <w:sz w:val="20"/>
          <w:szCs w:val="28"/>
        </w:rPr>
        <w:t xml:space="preserve">., 1972; Ramslo </w:t>
      </w:r>
      <w:r w:rsidRPr="00CE66A4">
        <w:rPr>
          <w:rFonts w:ascii="Times New Roman" w:hAnsi="Times New Roman" w:cs="Times New Roman"/>
          <w:i/>
          <w:iCs/>
          <w:sz w:val="20"/>
          <w:szCs w:val="28"/>
        </w:rPr>
        <w:t>et</w:t>
      </w:r>
      <w:r w:rsidRPr="00CE66A4">
        <w:rPr>
          <w:rFonts w:ascii="Times New Roman" w:hAnsi="Times New Roman" w:cs="Times New Roman"/>
          <w:sz w:val="20"/>
          <w:szCs w:val="28"/>
        </w:rPr>
        <w:t xml:space="preserve"> </w:t>
      </w:r>
      <w:r w:rsidRPr="00CE66A4">
        <w:rPr>
          <w:rFonts w:ascii="Times New Roman" w:hAnsi="Times New Roman" w:cs="Times New Roman"/>
          <w:i/>
          <w:iCs/>
          <w:sz w:val="20"/>
          <w:szCs w:val="28"/>
        </w:rPr>
        <w:t>al</w:t>
      </w:r>
      <w:r w:rsidRPr="00CE66A4">
        <w:rPr>
          <w:rFonts w:ascii="Times New Roman" w:hAnsi="Times New Roman" w:cs="Times New Roman"/>
          <w:sz w:val="20"/>
          <w:szCs w:val="28"/>
        </w:rPr>
        <w:t>., 1975).</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Thus, all laboratory abnormalities must be interpreted within the clinical context of the patient.</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One may also falsely assume that a normal laboratory value excludes disease. In fact, any population of patients with a given disease also has a distribution of laboratory values, and some affected individuals may have laboratory values extending into the “normal” range (Sox </w:t>
      </w:r>
      <w:r w:rsidRPr="00CE66A4">
        <w:rPr>
          <w:rFonts w:ascii="Times New Roman" w:hAnsi="Times New Roman" w:cs="Times New Roman"/>
          <w:i/>
          <w:iCs/>
          <w:sz w:val="20"/>
          <w:szCs w:val="28"/>
        </w:rPr>
        <w:t>et</w:t>
      </w:r>
      <w:r w:rsidRPr="00CE66A4">
        <w:rPr>
          <w:rFonts w:ascii="Times New Roman" w:hAnsi="Times New Roman" w:cs="Times New Roman"/>
          <w:sz w:val="20"/>
          <w:szCs w:val="28"/>
        </w:rPr>
        <w:t xml:space="preserve"> </w:t>
      </w:r>
      <w:r w:rsidRPr="00CE66A4">
        <w:rPr>
          <w:rFonts w:ascii="Times New Roman" w:hAnsi="Times New Roman" w:cs="Times New Roman"/>
          <w:i/>
          <w:iCs/>
          <w:sz w:val="20"/>
          <w:szCs w:val="28"/>
        </w:rPr>
        <w:t>al</w:t>
      </w:r>
      <w:r w:rsidRPr="00CE66A4">
        <w:rPr>
          <w:rFonts w:ascii="Times New Roman" w:hAnsi="Times New Roman" w:cs="Times New Roman"/>
          <w:sz w:val="20"/>
          <w:szCs w:val="28"/>
        </w:rPr>
        <w:t xml:space="preserve">., 1988). Thus, if a liver chemistry test is normal, it does not ensure that the patient is free of liver disease. If a laboratory error is suspected, the laboratory test should be repeated. However, a repeated value in the normal range does </w:t>
      </w:r>
      <w:r w:rsidRPr="00CE66A4">
        <w:rPr>
          <w:rFonts w:ascii="Times New Roman" w:hAnsi="Times New Roman" w:cs="Times New Roman"/>
          <w:sz w:val="20"/>
          <w:szCs w:val="28"/>
        </w:rPr>
        <w:lastRenderedPageBreak/>
        <w:t xml:space="preserve">not ensure that the initial value was truly erroneous and may reflect a fluctuating biochemical value. Aminotransferase levels typically may fluctuate in liver diseases such as hepatitis C virus (HCV), including serum alanine aminotransferase (ALT) levels that may intermittently be in the normal range and may not correlate well with liver histology (Haber </w:t>
      </w:r>
      <w:r w:rsidRPr="00CE66A4">
        <w:rPr>
          <w:rFonts w:ascii="Times New Roman" w:hAnsi="Times New Roman" w:cs="Times New Roman"/>
          <w:i/>
          <w:iCs/>
          <w:sz w:val="20"/>
          <w:szCs w:val="28"/>
        </w:rPr>
        <w:t>et</w:t>
      </w:r>
      <w:r w:rsidRPr="00CE66A4">
        <w:rPr>
          <w:rFonts w:ascii="Times New Roman" w:hAnsi="Times New Roman" w:cs="Times New Roman"/>
          <w:sz w:val="20"/>
          <w:szCs w:val="28"/>
        </w:rPr>
        <w:t xml:space="preserve"> </w:t>
      </w:r>
      <w:r w:rsidRPr="00CE66A4">
        <w:rPr>
          <w:rFonts w:ascii="Times New Roman" w:hAnsi="Times New Roman" w:cs="Times New Roman"/>
          <w:i/>
          <w:iCs/>
          <w:sz w:val="20"/>
          <w:szCs w:val="28"/>
        </w:rPr>
        <w:t>al</w:t>
      </w:r>
      <w:r w:rsidRPr="00CE66A4">
        <w:rPr>
          <w:rFonts w:ascii="Times New Roman" w:hAnsi="Times New Roman" w:cs="Times New Roman"/>
          <w:sz w:val="20"/>
          <w:szCs w:val="28"/>
        </w:rPr>
        <w:t>., 1995).</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Finally, differing laboratories may use alternative methodologies for a respective assay, which can result in differing normal laboratory values.</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The clinical significance of any liver chemistry test abnormality must be interpreted in the context of the clinical situation. Patients with marked abnormalities of liver chemistry tests, or with signs and symptoms of chronic liver disease or hepatic decomposition (i.e., ascites, encephalopathy, coagulopathy, or portal hypertension), should be evaluated and treated in a more expeditious manner than asymptomatic individuals with minimal chronic liver test abnormalities and normal physical examinations. Thus, the initial evaluation of laboratory tests must involve an assessment of the patient’s symptoms, risk factors for liver disease, concomitant conditions, medications or drug use, history and physical examination findings, and even the consideration that there may potentially be a laboratory error (Sox </w:t>
      </w:r>
      <w:r w:rsidRPr="00CE66A4">
        <w:rPr>
          <w:rFonts w:ascii="Times New Roman" w:hAnsi="Times New Roman" w:cs="Times New Roman"/>
          <w:i/>
          <w:iCs/>
          <w:sz w:val="20"/>
          <w:szCs w:val="28"/>
        </w:rPr>
        <w:t>et</w:t>
      </w:r>
      <w:r w:rsidRPr="00CE66A4">
        <w:rPr>
          <w:rFonts w:ascii="Times New Roman" w:hAnsi="Times New Roman" w:cs="Times New Roman"/>
          <w:sz w:val="20"/>
          <w:szCs w:val="28"/>
        </w:rPr>
        <w:t xml:space="preserve"> </w:t>
      </w:r>
      <w:r w:rsidRPr="00CE66A4">
        <w:rPr>
          <w:rFonts w:ascii="Times New Roman" w:hAnsi="Times New Roman" w:cs="Times New Roman"/>
          <w:i/>
          <w:iCs/>
          <w:sz w:val="20"/>
          <w:szCs w:val="28"/>
        </w:rPr>
        <w:t>al</w:t>
      </w:r>
      <w:r w:rsidRPr="00CE66A4">
        <w:rPr>
          <w:rFonts w:ascii="Times New Roman" w:hAnsi="Times New Roman" w:cs="Times New Roman"/>
          <w:sz w:val="20"/>
          <w:szCs w:val="28"/>
        </w:rPr>
        <w:t>., 1988).</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Based on the pattern of the serum liver chemistry abnormalities, serum liver chemistry tests can be classified to provide a practical approach for the evaluation and diagnosis of hepatobiliary diseases. For the purpose of this document, we have classified the analysis of liver chemistry abnormalities to the interpretation of serum ALT and aspartate aminotransferase (AST) abnormalities (hepatocellular injury) and serum alkaline phosphatase and bilirubin abnormalities (cholestatic pattern). Although it is important to emphasize that liver chemistry test abnormalities frequently occur in overlapping patterns, presenting an obvious limitation to this type of categorized analysis, the division of liver chemistry test abnormalities into “hepatocellular injury” and “cholestatic” patterns allows a commonly used, simplified approach for the interpretation of serum liver chemistries.</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In addition, elevations of the hepatic alkaline phosphatase with minimal or no elevations of the serum ALT, AST, or bilirubin also may be indicative of “infiltrative” diseases of the hepatic parenchyma. Blood tests such as serum albumin and prothrombin time are also important determinants of hepatic synthetic function, but are not specific for hepatic disease. Nonetheless, these tests have an essential role in the evaluation of the hepatic function of patients with acute or chronic liver diseases.</w:t>
      </w:r>
    </w:p>
    <w:p w:rsidR="00792879" w:rsidRPr="00CE66A4" w:rsidRDefault="00792879" w:rsidP="00CE66A4">
      <w:pPr>
        <w:autoSpaceDE w:val="0"/>
        <w:autoSpaceDN w:val="0"/>
        <w:adjustRightInd w:val="0"/>
        <w:snapToGrid w:val="0"/>
        <w:spacing w:after="0" w:line="240" w:lineRule="auto"/>
        <w:jc w:val="both"/>
        <w:rPr>
          <w:rFonts w:ascii="Times New Roman" w:hAnsi="Times New Roman" w:cs="Times New Roman"/>
          <w:b/>
          <w:bCs/>
          <w:sz w:val="20"/>
          <w:szCs w:val="28"/>
        </w:rPr>
      </w:pPr>
      <w:r w:rsidRPr="00CE66A4">
        <w:rPr>
          <w:rFonts w:ascii="Times New Roman" w:hAnsi="Times New Roman" w:cs="Times New Roman"/>
          <w:b/>
          <w:bCs/>
          <w:sz w:val="20"/>
          <w:szCs w:val="28"/>
        </w:rPr>
        <w:lastRenderedPageBreak/>
        <w:t>Biological Basis of Liver Chemistries</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The term “liver chemistry tests” is a frequently used but poorly defined phrase that encompasses the numerous serum chemistries that can be assayed to assess hepatic function and/or injury. Although these also are often termed liver function tests, this term is a misnomer because standard liver chemistry tests do not effectively assess the actual function of the liver. The term liver chemistry tests also implies that the biochemical tests are solely of hepatic origin, but in fact, liver chemistry tests are not always specific for the liver and may encompass numerous biochemical assays that reflect hepatocellular injury, intra- or extrahepatic cholestasis, infiltrating diseases of the liver, impairment of hepatic synthesis, and alterations in liver metabolism.</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In 1955, elevations of the serum AST were reported in viral hepatitis as well as other hepatic diseases and subsequently, concomitant ALT elevations were found in similar disorders (De Ritis, 1965; Wilkinson, 1958). The AST and ALT are abundant hepatic enzymes that catalyze the transfer of amino groups to form the hepatic metabolites pyruvate and oxaloacetate, respectively. The ALT is found in the cytosol of liver, whereas two AST isoenzymes are located in the cytosol and mitochondria, respectively. Both the ALT and AST are released from damaged hepatocytes into the blood after hepatocellular injury or death. The AST also is abundantly expressed in several nonhepatic tissues including heart, skeletal muscle, and blood. The ALT is found in low concentrations in tissues other than liver, so it is frequently considered specific for hepatocellular injury. However, this specificity is not absolute because serum ALT elevations can occur in nonhepatic conditions such as myopathic diseases (Scola </w:t>
      </w:r>
      <w:r w:rsidRPr="00CE66A4">
        <w:rPr>
          <w:rFonts w:ascii="Times New Roman" w:hAnsi="Times New Roman" w:cs="Times New Roman"/>
          <w:i/>
          <w:iCs/>
          <w:sz w:val="20"/>
          <w:szCs w:val="28"/>
        </w:rPr>
        <w:t>et</w:t>
      </w:r>
      <w:r w:rsidRPr="00CE66A4">
        <w:rPr>
          <w:rFonts w:ascii="Times New Roman" w:hAnsi="Times New Roman" w:cs="Times New Roman"/>
          <w:sz w:val="20"/>
          <w:szCs w:val="28"/>
        </w:rPr>
        <w:t xml:space="preserve"> </w:t>
      </w:r>
      <w:r w:rsidRPr="00CE66A4">
        <w:rPr>
          <w:rFonts w:ascii="Times New Roman" w:hAnsi="Times New Roman" w:cs="Times New Roman"/>
          <w:i/>
          <w:iCs/>
          <w:sz w:val="20"/>
          <w:szCs w:val="28"/>
        </w:rPr>
        <w:t>al</w:t>
      </w:r>
      <w:r w:rsidRPr="00CE66A4">
        <w:rPr>
          <w:rFonts w:ascii="Times New Roman" w:hAnsi="Times New Roman" w:cs="Times New Roman"/>
          <w:sz w:val="20"/>
          <w:szCs w:val="28"/>
        </w:rPr>
        <w:t xml:space="preserve">., 2000; Lin </w:t>
      </w:r>
      <w:r w:rsidRPr="00CE66A4">
        <w:rPr>
          <w:rFonts w:ascii="Times New Roman" w:hAnsi="Times New Roman" w:cs="Times New Roman"/>
          <w:i/>
          <w:iCs/>
          <w:sz w:val="20"/>
          <w:szCs w:val="28"/>
        </w:rPr>
        <w:t>et</w:t>
      </w:r>
      <w:r w:rsidRPr="00CE66A4">
        <w:rPr>
          <w:rFonts w:ascii="Times New Roman" w:hAnsi="Times New Roman" w:cs="Times New Roman"/>
          <w:sz w:val="20"/>
          <w:szCs w:val="28"/>
        </w:rPr>
        <w:t xml:space="preserve"> </w:t>
      </w:r>
      <w:r w:rsidRPr="00CE66A4">
        <w:rPr>
          <w:rFonts w:ascii="Times New Roman" w:hAnsi="Times New Roman" w:cs="Times New Roman"/>
          <w:i/>
          <w:iCs/>
          <w:sz w:val="20"/>
          <w:szCs w:val="28"/>
        </w:rPr>
        <w:t>al</w:t>
      </w:r>
      <w:r w:rsidRPr="00CE66A4">
        <w:rPr>
          <w:rFonts w:ascii="Times New Roman" w:hAnsi="Times New Roman" w:cs="Times New Roman"/>
          <w:sz w:val="20"/>
          <w:szCs w:val="28"/>
        </w:rPr>
        <w:t>., 1999).</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In addition, the serum ALT has diurnal variation, may vary day-today, and may be affected by exercise; the serum AST may be 15% higher in African-American males, in addition to varying day-to-day or with exercise (Dufour, 1998; Siesta </w:t>
      </w:r>
      <w:r w:rsidRPr="00CE66A4">
        <w:rPr>
          <w:rFonts w:ascii="Times New Roman" w:hAnsi="Times New Roman" w:cs="Times New Roman"/>
          <w:i/>
          <w:iCs/>
          <w:sz w:val="20"/>
          <w:szCs w:val="28"/>
        </w:rPr>
        <w:t>et</w:t>
      </w:r>
      <w:r w:rsidRPr="00CE66A4">
        <w:rPr>
          <w:rFonts w:ascii="Times New Roman" w:hAnsi="Times New Roman" w:cs="Times New Roman"/>
          <w:sz w:val="20"/>
          <w:szCs w:val="28"/>
        </w:rPr>
        <w:t xml:space="preserve"> </w:t>
      </w:r>
      <w:r w:rsidRPr="00CE66A4">
        <w:rPr>
          <w:rFonts w:ascii="Times New Roman" w:hAnsi="Times New Roman" w:cs="Times New Roman"/>
          <w:i/>
          <w:iCs/>
          <w:sz w:val="20"/>
          <w:szCs w:val="28"/>
        </w:rPr>
        <w:t>al</w:t>
      </w:r>
      <w:r w:rsidRPr="00CE66A4">
        <w:rPr>
          <w:rFonts w:ascii="Times New Roman" w:hAnsi="Times New Roman" w:cs="Times New Roman"/>
          <w:sz w:val="20"/>
          <w:szCs w:val="28"/>
        </w:rPr>
        <w:t>., 1975). Nonetheless, both the ratio and absolute elevation of the AST and ALT can provide important information regarding the extent and etiology of liver disease. The ratio of mitochondrial to cytoplasmic AST may be useful in the diagnosis of specific liver diseases; however, because isoenzyme activity is not assayed routinely in clinical practice, these data will not be evaluated further.</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Bilirubin is a normal heme degradation product that is excreted from the body predominately via secretion into bile. Bilirubin is insoluble in water and requires conjugation (glucuronidation) into the water-soluble bilirubin mono- and di-glucuronide forms before biliary secretion.</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lastRenderedPageBreak/>
        <w:t>In the second decade of the twentieth century, van den Bergh and Muller (1918) used Ehrlich’s diazo reagent to determine that two types of bilirubin were present in the serum of jaundiced patients: one that reacted directly with the reagent (direct bilirubin) and a second form that required the addition of alcohol for color development (indirect bilirubin). Four decades later, independent work by Billing and Schmid demonstrated that unconjugated bilirubin was the indirect form, whereas the direct form was a combination of the bilirubin monoand</w:t>
      </w:r>
      <w:r w:rsidR="006D1D14">
        <w:rPr>
          <w:rFonts w:ascii="Times New Roman" w:hAnsi="Times New Roman" w:cs="Times New Roman"/>
          <w:sz w:val="20"/>
          <w:szCs w:val="28"/>
        </w:rPr>
        <w:t>.</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di-glucuronides (conjugated bilirubin) (Billing, 1977). Although the methodologies in serum bilirubin determination have advanced since this time, the terminology of direct and indirect bilirubin has remained virtually synonymous with conjugated and unconjugated bilirubin, respectively.</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To secrete bilirubin into bile, unconjugated bilirubin must be taken up into the hepatocyte and conjugated into the glucuronide form by the endoplasmic reticulum enzyme bilirubin UDP-glucuronyltransferase (bilirubin- UGT), and the water-soluble bilirubin glucuronides must be secreted across the canalicular membrane into bile. The molecular mechanisms of these processes recently have been delineated and reviewed (Trauner </w:t>
      </w:r>
      <w:r w:rsidRPr="00CE66A4">
        <w:rPr>
          <w:rFonts w:ascii="Times New Roman" w:hAnsi="Times New Roman" w:cs="Times New Roman"/>
          <w:i/>
          <w:iCs/>
          <w:sz w:val="20"/>
          <w:szCs w:val="28"/>
        </w:rPr>
        <w:t>et</w:t>
      </w:r>
      <w:r w:rsidRPr="00CE66A4">
        <w:rPr>
          <w:rFonts w:ascii="Times New Roman" w:hAnsi="Times New Roman" w:cs="Times New Roman"/>
          <w:sz w:val="20"/>
          <w:szCs w:val="28"/>
        </w:rPr>
        <w:t xml:space="preserve"> </w:t>
      </w:r>
      <w:r w:rsidRPr="00CE66A4">
        <w:rPr>
          <w:rFonts w:ascii="Times New Roman" w:hAnsi="Times New Roman" w:cs="Times New Roman"/>
          <w:i/>
          <w:iCs/>
          <w:sz w:val="20"/>
          <w:szCs w:val="28"/>
        </w:rPr>
        <w:t>al</w:t>
      </w:r>
      <w:r w:rsidRPr="00CE66A4">
        <w:rPr>
          <w:rFonts w:ascii="Times New Roman" w:hAnsi="Times New Roman" w:cs="Times New Roman"/>
          <w:sz w:val="20"/>
          <w:szCs w:val="28"/>
        </w:rPr>
        <w:t>., 1999) but are beyond the scope of this document.</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Bilirubin-UGT, the enzyme that conjugates bilirubin, is expressed shortly after birth. However, once enzyme expression occurs, it continues to be highly expressed and active even in severe liver disease and cirrhosis.21,22 Diminished expression of this enzyme is one of the defects causing Gilbert’s syndrome, a benign, unconjugated hyperbilirubinemia occurring in up to 5% of the normal population (Beutler </w:t>
      </w:r>
      <w:r w:rsidRPr="00CE66A4">
        <w:rPr>
          <w:rFonts w:ascii="Times New Roman" w:hAnsi="Times New Roman" w:cs="Times New Roman"/>
          <w:i/>
          <w:iCs/>
          <w:sz w:val="20"/>
          <w:szCs w:val="28"/>
        </w:rPr>
        <w:t>et</w:t>
      </w:r>
      <w:r w:rsidRPr="00CE66A4">
        <w:rPr>
          <w:rFonts w:ascii="Times New Roman" w:hAnsi="Times New Roman" w:cs="Times New Roman"/>
          <w:sz w:val="20"/>
          <w:szCs w:val="28"/>
        </w:rPr>
        <w:t xml:space="preserve"> </w:t>
      </w:r>
      <w:r w:rsidRPr="00CE66A4">
        <w:rPr>
          <w:rFonts w:ascii="Times New Roman" w:hAnsi="Times New Roman" w:cs="Times New Roman"/>
          <w:i/>
          <w:iCs/>
          <w:sz w:val="20"/>
          <w:szCs w:val="28"/>
        </w:rPr>
        <w:t>al</w:t>
      </w:r>
      <w:r w:rsidRPr="00CE66A4">
        <w:rPr>
          <w:rFonts w:ascii="Times New Roman" w:hAnsi="Times New Roman" w:cs="Times New Roman"/>
          <w:sz w:val="20"/>
          <w:szCs w:val="28"/>
        </w:rPr>
        <w:t>., 1998; Tukey and Strassburg, 2000). Unconjugated hyperbilirubinemia also may result from hemolysis (increased heme breakdown) or in rare genetic diseases such as the Crigler-Najjar syndrome (Tukey and Strassburg, 2000). After the neonatal period, most hepatic conditions that result in a conjugated hyper</w:t>
      </w:r>
      <w:r w:rsidR="00AC1048" w:rsidRPr="00CE66A4">
        <w:rPr>
          <w:rFonts w:ascii="Times New Roman" w:hAnsi="Times New Roman" w:cs="Times New Roman"/>
          <w:sz w:val="20"/>
          <w:szCs w:val="28"/>
        </w:rPr>
        <w:t xml:space="preserve"> </w:t>
      </w:r>
      <w:r w:rsidRPr="00CE66A4">
        <w:rPr>
          <w:rFonts w:ascii="Times New Roman" w:hAnsi="Times New Roman" w:cs="Times New Roman"/>
          <w:sz w:val="20"/>
          <w:szCs w:val="28"/>
        </w:rPr>
        <w:t>bilirubinemia are caused by either extra</w:t>
      </w:r>
      <w:r w:rsidR="00AC1048" w:rsidRPr="00CE66A4">
        <w:rPr>
          <w:rFonts w:ascii="Times New Roman" w:hAnsi="Times New Roman" w:cs="Times New Roman"/>
          <w:sz w:val="20"/>
          <w:szCs w:val="28"/>
        </w:rPr>
        <w:t xml:space="preserve"> </w:t>
      </w:r>
      <w:r w:rsidRPr="00CE66A4">
        <w:rPr>
          <w:rFonts w:ascii="Times New Roman" w:hAnsi="Times New Roman" w:cs="Times New Roman"/>
          <w:sz w:val="20"/>
          <w:szCs w:val="28"/>
        </w:rPr>
        <w:t>hepatic obstruction of bile flow, intrahepatic cholestasis, hepatitis, or cirrhosis, with a resultant impairment of hepatocellular bilirubin secretion into bile. Because bilirubin-UGT expression and bilirubin conjugation typically are well preserved, these pathophysiological states usually result in a conjugated hyper</w:t>
      </w:r>
      <w:r w:rsidR="00AC1048" w:rsidRPr="00CE66A4">
        <w:rPr>
          <w:rFonts w:ascii="Times New Roman" w:hAnsi="Times New Roman" w:cs="Times New Roman"/>
          <w:sz w:val="20"/>
          <w:szCs w:val="28"/>
        </w:rPr>
        <w:t xml:space="preserve"> </w:t>
      </w:r>
      <w:r w:rsidRPr="00CE66A4">
        <w:rPr>
          <w:rFonts w:ascii="Times New Roman" w:hAnsi="Times New Roman" w:cs="Times New Roman"/>
          <w:sz w:val="20"/>
          <w:szCs w:val="28"/>
        </w:rPr>
        <w:t>bilirubinemia. When conjugated hyper</w:t>
      </w:r>
      <w:r w:rsidR="00AC1048" w:rsidRPr="00CE66A4">
        <w:rPr>
          <w:rFonts w:ascii="Times New Roman" w:hAnsi="Times New Roman" w:cs="Times New Roman"/>
          <w:sz w:val="20"/>
          <w:szCs w:val="28"/>
        </w:rPr>
        <w:t xml:space="preserve"> </w:t>
      </w:r>
      <w:r w:rsidRPr="00CE66A4">
        <w:rPr>
          <w:rFonts w:ascii="Times New Roman" w:hAnsi="Times New Roman" w:cs="Times New Roman"/>
          <w:sz w:val="20"/>
          <w:szCs w:val="28"/>
        </w:rPr>
        <w:t>bilirubinemia occurs, significant amounts of bilirubin may also be excreted via the urine.</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The alkaline phosphatase families of enzymes are zinc metalloenzymes that are present in nearly all tissues. In liver, the enzyme has been immunolocalized to the microvilli of the bile canaliculus. Under normal conditions, serum alkaline </w:t>
      </w:r>
      <w:r w:rsidRPr="00CE66A4">
        <w:rPr>
          <w:rFonts w:ascii="Times New Roman" w:hAnsi="Times New Roman" w:cs="Times New Roman"/>
          <w:sz w:val="20"/>
          <w:szCs w:val="28"/>
        </w:rPr>
        <w:lastRenderedPageBreak/>
        <w:t xml:space="preserve">phosphatase predominantly is caused by liver and bone isoenzymes, with intestinal enzymes contributing up to 20% of total activity. The normal reference range is dependent on a host of factors including the method of determination, patient age and gender, and the postprandial state (Langman </w:t>
      </w:r>
      <w:r w:rsidRPr="00CE66A4">
        <w:rPr>
          <w:rFonts w:ascii="Times New Roman" w:hAnsi="Times New Roman" w:cs="Times New Roman"/>
          <w:i/>
          <w:iCs/>
          <w:sz w:val="20"/>
          <w:szCs w:val="28"/>
        </w:rPr>
        <w:t>et</w:t>
      </w:r>
      <w:r w:rsidRPr="00CE66A4">
        <w:rPr>
          <w:rFonts w:ascii="Times New Roman" w:hAnsi="Times New Roman" w:cs="Times New Roman"/>
          <w:sz w:val="20"/>
          <w:szCs w:val="28"/>
        </w:rPr>
        <w:t xml:space="preserve"> </w:t>
      </w:r>
      <w:r w:rsidRPr="00CE66A4">
        <w:rPr>
          <w:rFonts w:ascii="Times New Roman" w:hAnsi="Times New Roman" w:cs="Times New Roman"/>
          <w:i/>
          <w:iCs/>
          <w:sz w:val="20"/>
          <w:szCs w:val="28"/>
        </w:rPr>
        <w:t>al</w:t>
      </w:r>
      <w:r w:rsidRPr="00CE66A4">
        <w:rPr>
          <w:rFonts w:ascii="Times New Roman" w:hAnsi="Times New Roman" w:cs="Times New Roman"/>
          <w:sz w:val="20"/>
          <w:szCs w:val="28"/>
        </w:rPr>
        <w:t xml:space="preserve">., 1966). During normal pregnancy, alkaline phosphatase activity begins to rise by the late first trimester (because of placental isoenzymes), may reach levels of twice normal by term, and can remain elevated for several weeks after delivery (Fishman </w:t>
      </w:r>
      <w:r w:rsidRPr="00CE66A4">
        <w:rPr>
          <w:rFonts w:ascii="Times New Roman" w:hAnsi="Times New Roman" w:cs="Times New Roman"/>
          <w:i/>
          <w:iCs/>
          <w:sz w:val="20"/>
          <w:szCs w:val="28"/>
        </w:rPr>
        <w:t>et</w:t>
      </w:r>
      <w:r w:rsidRPr="00CE66A4">
        <w:rPr>
          <w:rFonts w:ascii="Times New Roman" w:hAnsi="Times New Roman" w:cs="Times New Roman"/>
          <w:sz w:val="20"/>
          <w:szCs w:val="28"/>
        </w:rPr>
        <w:t xml:space="preserve"> </w:t>
      </w:r>
      <w:r w:rsidRPr="00CE66A4">
        <w:rPr>
          <w:rFonts w:ascii="Times New Roman" w:hAnsi="Times New Roman" w:cs="Times New Roman"/>
          <w:i/>
          <w:iCs/>
          <w:sz w:val="20"/>
          <w:szCs w:val="28"/>
        </w:rPr>
        <w:t>al</w:t>
      </w:r>
      <w:r w:rsidRPr="00CE66A4">
        <w:rPr>
          <w:rFonts w:ascii="Times New Roman" w:hAnsi="Times New Roman" w:cs="Times New Roman"/>
          <w:sz w:val="20"/>
          <w:szCs w:val="28"/>
        </w:rPr>
        <w:t xml:space="preserve">., 1972; Ramslo </w:t>
      </w:r>
      <w:r w:rsidRPr="00CE66A4">
        <w:rPr>
          <w:rFonts w:ascii="Times New Roman" w:hAnsi="Times New Roman" w:cs="Times New Roman"/>
          <w:i/>
          <w:iCs/>
          <w:sz w:val="20"/>
          <w:szCs w:val="28"/>
        </w:rPr>
        <w:t>et</w:t>
      </w:r>
      <w:r w:rsidRPr="00CE66A4">
        <w:rPr>
          <w:rFonts w:ascii="Times New Roman" w:hAnsi="Times New Roman" w:cs="Times New Roman"/>
          <w:sz w:val="20"/>
          <w:szCs w:val="28"/>
        </w:rPr>
        <w:t xml:space="preserve"> </w:t>
      </w:r>
      <w:r w:rsidRPr="00CE66A4">
        <w:rPr>
          <w:rFonts w:ascii="Times New Roman" w:hAnsi="Times New Roman" w:cs="Times New Roman"/>
          <w:i/>
          <w:iCs/>
          <w:sz w:val="20"/>
          <w:szCs w:val="28"/>
        </w:rPr>
        <w:t>al</w:t>
      </w:r>
      <w:r w:rsidRPr="00CE66A4">
        <w:rPr>
          <w:rFonts w:ascii="Times New Roman" w:hAnsi="Times New Roman" w:cs="Times New Roman"/>
          <w:sz w:val="20"/>
          <w:szCs w:val="28"/>
        </w:rPr>
        <w:t>., 1975).</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Serum alkaline phosphatase levels can be elevated by cholestatic or infiltrative diseases of the liver and by diseases causing obstruction to the biliary system, as well as by bone diseases, numerous medications, and tumors of hepatic and nonhepatic morigin. When evaluating serum liver chemistries, the important clinical issue is the determination of whether the alkaline phosphatase abnormality is of hepatobiliary or nonhepatic origin. Liver alkaline phosphatase is more heat stable than bone, and isoenzyme determination can be made based on heat sensitivity; however, this assay may be subject to considerable inaccuracy and therefore its clinical use may be “laboratory-specific.” Other isoenzyme determination methodologies may include assays using monoclonal antibodies or wheat germ lectin precipitation (Seabrook </w:t>
      </w:r>
      <w:r w:rsidRPr="00CE66A4">
        <w:rPr>
          <w:rFonts w:ascii="Times New Roman" w:hAnsi="Times New Roman" w:cs="Times New Roman"/>
          <w:i/>
          <w:iCs/>
          <w:sz w:val="20"/>
          <w:szCs w:val="28"/>
        </w:rPr>
        <w:t>et</w:t>
      </w:r>
      <w:r w:rsidRPr="00CE66A4">
        <w:rPr>
          <w:rFonts w:ascii="Times New Roman" w:hAnsi="Times New Roman" w:cs="Times New Roman"/>
          <w:sz w:val="20"/>
          <w:szCs w:val="28"/>
        </w:rPr>
        <w:t xml:space="preserve"> </w:t>
      </w:r>
      <w:r w:rsidRPr="00CE66A4">
        <w:rPr>
          <w:rFonts w:ascii="Times New Roman" w:hAnsi="Times New Roman" w:cs="Times New Roman"/>
          <w:i/>
          <w:iCs/>
          <w:sz w:val="20"/>
          <w:szCs w:val="28"/>
        </w:rPr>
        <w:t>al</w:t>
      </w:r>
      <w:r w:rsidRPr="00CE66A4">
        <w:rPr>
          <w:rFonts w:ascii="Times New Roman" w:hAnsi="Times New Roman" w:cs="Times New Roman"/>
          <w:sz w:val="20"/>
          <w:szCs w:val="28"/>
        </w:rPr>
        <w:t>., 1988; Sorensen, 1988).</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Serum assays of 5-nucleotidase or –glutamyl transferase activity can be used to confirm the liver-specific origin for an elevation of the alkaline phosphatase. The alkaline phosphatase 5-nucleotidase acts on phosphate groups at the 5_ position of the pentose. It is present in many tissues, but serum levels become significantly elevated only in liver diseases. Highest levels are found in cholestatic conditions, but elevations also can occur during hepatitis, cirrhosis, or other hepatocellular conditions.</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The glycoprotein _-glutamyltransferase is located on membranes of cells with high secretory or absorptive activities. It is abundant in liver, kidney, pancreas, intestine, and prostate, but not in bone. Thus, serum levels may be clinically useful for determining whether an alkaline phosphatase elevation is of liver or bone origin (Whitfield </w:t>
      </w:r>
      <w:r w:rsidRPr="00CE66A4">
        <w:rPr>
          <w:rFonts w:ascii="Times New Roman" w:hAnsi="Times New Roman" w:cs="Times New Roman"/>
          <w:i/>
          <w:iCs/>
          <w:sz w:val="20"/>
          <w:szCs w:val="28"/>
        </w:rPr>
        <w:t>et</w:t>
      </w:r>
      <w:r w:rsidRPr="00CE66A4">
        <w:rPr>
          <w:rFonts w:ascii="Times New Roman" w:hAnsi="Times New Roman" w:cs="Times New Roman"/>
          <w:sz w:val="20"/>
          <w:szCs w:val="28"/>
        </w:rPr>
        <w:t xml:space="preserve"> </w:t>
      </w:r>
      <w:r w:rsidRPr="00CE66A4">
        <w:rPr>
          <w:rFonts w:ascii="Times New Roman" w:hAnsi="Times New Roman" w:cs="Times New Roman"/>
          <w:i/>
          <w:iCs/>
          <w:sz w:val="20"/>
          <w:szCs w:val="28"/>
        </w:rPr>
        <w:t>al</w:t>
      </w:r>
      <w:r w:rsidRPr="00CE66A4">
        <w:rPr>
          <w:rFonts w:ascii="Times New Roman" w:hAnsi="Times New Roman" w:cs="Times New Roman"/>
          <w:sz w:val="20"/>
          <w:szCs w:val="28"/>
        </w:rPr>
        <w:t>., 1972).</w:t>
      </w:r>
    </w:p>
    <w:p w:rsidR="00792879" w:rsidRPr="00CE66A4" w:rsidRDefault="00792879"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Serum levels also may be elevated after alcohol consumption (presumably because of enzyme induction) and in almost all types of liver disease (Zein and Discombe, 1970). Elevations of this enzyme are therefore less useful for determining the cause of liver disease.</w:t>
      </w:r>
    </w:p>
    <w:p w:rsidR="00413D2F" w:rsidRPr="00CE66A4" w:rsidRDefault="00413D2F" w:rsidP="00CE66A4">
      <w:pPr>
        <w:pStyle w:val="Default"/>
        <w:snapToGrid w:val="0"/>
        <w:jc w:val="both"/>
        <w:rPr>
          <w:rFonts w:ascii="Times New Roman" w:hAnsi="Times New Roman" w:cs="Times New Roman"/>
          <w:b/>
          <w:sz w:val="20"/>
          <w:szCs w:val="28"/>
        </w:rPr>
      </w:pPr>
      <w:r w:rsidRPr="00CE66A4">
        <w:rPr>
          <w:rFonts w:ascii="Times New Roman" w:hAnsi="Times New Roman" w:cs="Times New Roman"/>
          <w:b/>
          <w:sz w:val="20"/>
          <w:szCs w:val="28"/>
        </w:rPr>
        <w:t>Liver Function Tests</w:t>
      </w:r>
    </w:p>
    <w:p w:rsidR="00413D2F" w:rsidRPr="00CE66A4" w:rsidRDefault="00413D2F" w:rsidP="00CE66A4">
      <w:pPr>
        <w:pStyle w:val="Default"/>
        <w:snapToGrid w:val="0"/>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As the liver performs its various functions, it makes chemicals that pass into the bloodstream and bile. Various liver disorders alter the blood level of </w:t>
      </w:r>
      <w:r w:rsidRPr="00CE66A4">
        <w:rPr>
          <w:rFonts w:ascii="Times New Roman" w:hAnsi="Times New Roman" w:cs="Times New Roman"/>
          <w:sz w:val="20"/>
          <w:szCs w:val="28"/>
        </w:rPr>
        <w:lastRenderedPageBreak/>
        <w:t>these chemicals. Some of these chemicals can be measured in a blood sample. Some tests that are commonly done on a blood sample are called liver function tests (LFTs). These usually measure the following:</w:t>
      </w:r>
    </w:p>
    <w:p w:rsidR="00413D2F" w:rsidRPr="00CE66A4" w:rsidRDefault="00413D2F" w:rsidP="00CE66A4">
      <w:pPr>
        <w:pStyle w:val="Default"/>
        <w:numPr>
          <w:ilvl w:val="0"/>
          <w:numId w:val="4"/>
        </w:numPr>
        <w:snapToGrid w:val="0"/>
        <w:ind w:left="0" w:firstLine="0"/>
        <w:jc w:val="both"/>
        <w:rPr>
          <w:rFonts w:ascii="Times New Roman" w:hAnsi="Times New Roman" w:cs="Times New Roman"/>
          <w:sz w:val="20"/>
          <w:szCs w:val="28"/>
        </w:rPr>
      </w:pPr>
      <w:r w:rsidRPr="00CE66A4">
        <w:rPr>
          <w:rFonts w:ascii="Times New Roman" w:hAnsi="Times New Roman" w:cs="Times New Roman"/>
          <w:b/>
          <w:bCs/>
          <w:sz w:val="20"/>
          <w:szCs w:val="28"/>
        </w:rPr>
        <w:t>Alanine transaminase (ALT)</w:t>
      </w:r>
      <w:r w:rsidRPr="00CE66A4">
        <w:rPr>
          <w:rFonts w:ascii="Times New Roman" w:hAnsi="Times New Roman" w:cs="Times New Roman"/>
          <w:sz w:val="20"/>
          <w:szCs w:val="28"/>
        </w:rPr>
        <w:t>:</w:t>
      </w:r>
    </w:p>
    <w:p w:rsidR="00413D2F" w:rsidRPr="00CE66A4" w:rsidRDefault="00413D2F" w:rsidP="00CE66A4">
      <w:pPr>
        <w:pStyle w:val="Default"/>
        <w:snapToGrid w:val="0"/>
        <w:ind w:firstLine="425"/>
        <w:jc w:val="both"/>
        <w:rPr>
          <w:rFonts w:ascii="Times New Roman" w:hAnsi="Times New Roman" w:cs="Times New Roman"/>
          <w:sz w:val="20"/>
          <w:szCs w:val="28"/>
        </w:rPr>
      </w:pPr>
      <w:r w:rsidRPr="00CE66A4">
        <w:rPr>
          <w:rFonts w:ascii="Times New Roman" w:hAnsi="Times New Roman" w:cs="Times New Roman"/>
          <w:sz w:val="20"/>
          <w:szCs w:val="28"/>
        </w:rPr>
        <w:t>This is an enzyme that helps to process proteins (Wales, 1983). An enzyme is a protein that helps to speed up chemical reactions. Various enzymes occur in the cells in the body. Large amounts of ALT occur in liver cells (Roberts, 1989).</w:t>
      </w:r>
      <w:r w:rsidR="006D1D14">
        <w:rPr>
          <w:rFonts w:ascii="Times New Roman" w:hAnsi="Times New Roman" w:cs="Times New Roman"/>
          <w:sz w:val="20"/>
          <w:szCs w:val="28"/>
        </w:rPr>
        <w:t xml:space="preserve"> </w:t>
      </w:r>
      <w:r w:rsidRPr="00CE66A4">
        <w:rPr>
          <w:rFonts w:ascii="Times New Roman" w:hAnsi="Times New Roman" w:cs="Times New Roman"/>
          <w:sz w:val="20"/>
          <w:szCs w:val="28"/>
        </w:rPr>
        <w:t>When the liver is injured or inflamed, the blood level of ALT usually rises.</w:t>
      </w:r>
    </w:p>
    <w:p w:rsidR="00413D2F" w:rsidRPr="00CE66A4" w:rsidRDefault="00413D2F" w:rsidP="00CE66A4">
      <w:pPr>
        <w:pStyle w:val="Default"/>
        <w:numPr>
          <w:ilvl w:val="0"/>
          <w:numId w:val="4"/>
        </w:numPr>
        <w:snapToGrid w:val="0"/>
        <w:ind w:left="0" w:firstLine="0"/>
        <w:jc w:val="both"/>
        <w:rPr>
          <w:rFonts w:ascii="Times New Roman" w:hAnsi="Times New Roman" w:cs="Times New Roman"/>
          <w:sz w:val="20"/>
          <w:szCs w:val="28"/>
        </w:rPr>
      </w:pPr>
      <w:r w:rsidRPr="00CE66A4">
        <w:rPr>
          <w:rFonts w:ascii="Times New Roman" w:hAnsi="Times New Roman" w:cs="Times New Roman"/>
          <w:b/>
          <w:bCs/>
          <w:sz w:val="20"/>
          <w:szCs w:val="28"/>
        </w:rPr>
        <w:t>Aspartate aminotransferase (AST)</w:t>
      </w:r>
      <w:r w:rsidRPr="00CE66A4">
        <w:rPr>
          <w:rFonts w:ascii="Times New Roman" w:hAnsi="Times New Roman" w:cs="Times New Roman"/>
          <w:sz w:val="20"/>
          <w:szCs w:val="28"/>
        </w:rPr>
        <w:t>:</w:t>
      </w:r>
    </w:p>
    <w:p w:rsidR="00413D2F" w:rsidRPr="00CE66A4" w:rsidRDefault="00413D2F" w:rsidP="00CE66A4">
      <w:pPr>
        <w:pStyle w:val="Default"/>
        <w:snapToGrid w:val="0"/>
        <w:ind w:firstLine="425"/>
        <w:jc w:val="both"/>
        <w:rPr>
          <w:rFonts w:ascii="Times New Roman" w:hAnsi="Times New Roman" w:cs="Times New Roman"/>
          <w:sz w:val="20"/>
          <w:szCs w:val="28"/>
        </w:rPr>
      </w:pPr>
      <w:r w:rsidRPr="00CE66A4">
        <w:rPr>
          <w:rFonts w:ascii="Times New Roman" w:hAnsi="Times New Roman" w:cs="Times New Roman"/>
          <w:sz w:val="20"/>
          <w:szCs w:val="28"/>
        </w:rPr>
        <w:t>This is another enzyme usually found inside liver cells. When a blood test detects high levels of this enzyme in the blood it usually means the liver is injured in some way (Wales, 1983). However, AST can also be released if heart or skeletal muscle is damaged (Roberts, 1989). For this reason ALT is usually considered to be more specifically related to liver problems.</w:t>
      </w:r>
    </w:p>
    <w:p w:rsidR="00413D2F" w:rsidRPr="00CE66A4" w:rsidRDefault="00413D2F" w:rsidP="00CE66A4">
      <w:pPr>
        <w:pStyle w:val="Default"/>
        <w:numPr>
          <w:ilvl w:val="0"/>
          <w:numId w:val="4"/>
        </w:numPr>
        <w:snapToGrid w:val="0"/>
        <w:ind w:left="0" w:firstLine="0"/>
        <w:jc w:val="both"/>
        <w:rPr>
          <w:rFonts w:ascii="Times New Roman" w:hAnsi="Times New Roman" w:cs="Times New Roman"/>
          <w:sz w:val="20"/>
          <w:szCs w:val="28"/>
        </w:rPr>
      </w:pPr>
      <w:r w:rsidRPr="00CE66A4">
        <w:rPr>
          <w:rFonts w:ascii="Times New Roman" w:hAnsi="Times New Roman" w:cs="Times New Roman"/>
          <w:b/>
          <w:bCs/>
          <w:sz w:val="20"/>
          <w:szCs w:val="28"/>
        </w:rPr>
        <w:t>Alkaline Phosphatase (ALP)</w:t>
      </w:r>
      <w:r w:rsidRPr="00CE66A4">
        <w:rPr>
          <w:rFonts w:ascii="Times New Roman" w:hAnsi="Times New Roman" w:cs="Times New Roman"/>
          <w:sz w:val="20"/>
          <w:szCs w:val="28"/>
        </w:rPr>
        <w:t>.</w:t>
      </w:r>
    </w:p>
    <w:p w:rsidR="00413D2F" w:rsidRPr="00CE66A4" w:rsidRDefault="00413D2F" w:rsidP="00CE66A4">
      <w:pPr>
        <w:pStyle w:val="Default"/>
        <w:snapToGrid w:val="0"/>
        <w:ind w:firstLine="425"/>
        <w:jc w:val="both"/>
        <w:rPr>
          <w:rFonts w:ascii="Times New Roman" w:hAnsi="Times New Roman" w:cs="Times New Roman"/>
          <w:sz w:val="20"/>
          <w:szCs w:val="28"/>
        </w:rPr>
      </w:pPr>
      <w:r w:rsidRPr="00CE66A4">
        <w:rPr>
          <w:rFonts w:ascii="Times New Roman" w:hAnsi="Times New Roman" w:cs="Times New Roman"/>
          <w:sz w:val="20"/>
          <w:szCs w:val="28"/>
        </w:rPr>
        <w:t>This enzyme occurs mainly in liver cells next to bile ducts, and in bone. The blood level is raised in some types of liver and bone disease.</w:t>
      </w:r>
    </w:p>
    <w:p w:rsidR="00413D2F" w:rsidRPr="00CE66A4" w:rsidRDefault="00413D2F" w:rsidP="00CE66A4">
      <w:pPr>
        <w:pStyle w:val="Default"/>
        <w:numPr>
          <w:ilvl w:val="0"/>
          <w:numId w:val="4"/>
        </w:numPr>
        <w:snapToGrid w:val="0"/>
        <w:ind w:left="0" w:firstLine="0"/>
        <w:jc w:val="both"/>
        <w:rPr>
          <w:rFonts w:ascii="Times New Roman" w:hAnsi="Times New Roman" w:cs="Times New Roman"/>
          <w:sz w:val="20"/>
          <w:szCs w:val="28"/>
        </w:rPr>
      </w:pPr>
      <w:r w:rsidRPr="00CE66A4">
        <w:rPr>
          <w:rFonts w:ascii="Times New Roman" w:hAnsi="Times New Roman" w:cs="Times New Roman"/>
          <w:b/>
          <w:bCs/>
          <w:sz w:val="20"/>
          <w:szCs w:val="28"/>
        </w:rPr>
        <w:t>Bilirubin</w:t>
      </w:r>
    </w:p>
    <w:p w:rsidR="00413D2F" w:rsidRPr="00CE66A4" w:rsidRDefault="00413D2F" w:rsidP="00CE66A4">
      <w:pPr>
        <w:pStyle w:val="Default"/>
        <w:snapToGrid w:val="0"/>
        <w:ind w:firstLine="425"/>
        <w:jc w:val="both"/>
        <w:rPr>
          <w:rFonts w:ascii="Times New Roman" w:hAnsi="Times New Roman" w:cs="Times New Roman"/>
          <w:sz w:val="20"/>
          <w:szCs w:val="28"/>
        </w:rPr>
      </w:pPr>
      <w:r w:rsidRPr="00CE66A4">
        <w:rPr>
          <w:rFonts w:ascii="Times New Roman" w:hAnsi="Times New Roman" w:cs="Times New Roman"/>
          <w:sz w:val="20"/>
          <w:szCs w:val="28"/>
        </w:rPr>
        <w:t>This chemical gives bile its yellow/green colour (Wales, 1983). A high level of bilirubin in your blood will make you jaundiced ('yellow'). Bilirubin is made from haemoglobin. Haemoglobin is a chemical in red blood cells that is released when the red blood cells break down. Liver cells take in bilirubin and attach sugar molecules to it. This is then called 'conjugated' bilirubin which is passed into the bile ducts. A raised blood level of 'conjugated' bilirubin occurs in various liver and bile duct conditions. It is particularly high if the flow of bile is blocked.</w:t>
      </w:r>
      <w:r w:rsidR="006D1D14">
        <w:rPr>
          <w:rFonts w:ascii="Times New Roman" w:hAnsi="Times New Roman" w:cs="Times New Roman"/>
          <w:sz w:val="20"/>
          <w:szCs w:val="28"/>
        </w:rPr>
        <w:t xml:space="preserve"> </w:t>
      </w:r>
      <w:r w:rsidRPr="00CE66A4">
        <w:rPr>
          <w:rFonts w:ascii="Times New Roman" w:hAnsi="Times New Roman" w:cs="Times New Roman"/>
          <w:sz w:val="20"/>
          <w:szCs w:val="28"/>
        </w:rPr>
        <w:t>A raised level of 'unconjugated' bilirubin occurs when there is excessive breakdown of red blood cells.</w:t>
      </w:r>
    </w:p>
    <w:p w:rsidR="00610D5A" w:rsidRPr="00CE66A4" w:rsidRDefault="00610D5A" w:rsidP="00CE66A4">
      <w:pPr>
        <w:autoSpaceDE w:val="0"/>
        <w:autoSpaceDN w:val="0"/>
        <w:adjustRightInd w:val="0"/>
        <w:snapToGrid w:val="0"/>
        <w:spacing w:after="0" w:line="240" w:lineRule="auto"/>
        <w:jc w:val="both"/>
        <w:rPr>
          <w:rFonts w:ascii="Times New Roman" w:hAnsi="Times New Roman" w:cs="Times New Roman"/>
          <w:b/>
          <w:sz w:val="20"/>
          <w:szCs w:val="28"/>
        </w:rPr>
      </w:pPr>
      <w:r w:rsidRPr="00CE66A4">
        <w:rPr>
          <w:rFonts w:ascii="Times New Roman" w:hAnsi="Times New Roman" w:cs="Times New Roman"/>
          <w:b/>
          <w:sz w:val="20"/>
          <w:szCs w:val="28"/>
        </w:rPr>
        <w:t>Classification of Liver Function Test</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Liver function test are classified broadly into three groups as follows;</w:t>
      </w:r>
    </w:p>
    <w:p w:rsidR="00071E62" w:rsidRPr="00CE66A4" w:rsidRDefault="00071E62" w:rsidP="00CE66A4">
      <w:pPr>
        <w:autoSpaceDE w:val="0"/>
        <w:autoSpaceDN w:val="0"/>
        <w:adjustRightInd w:val="0"/>
        <w:snapToGrid w:val="0"/>
        <w:spacing w:after="0" w:line="240" w:lineRule="auto"/>
        <w:jc w:val="both"/>
        <w:rPr>
          <w:rFonts w:ascii="Times New Roman" w:hAnsi="Times New Roman" w:cs="Times New Roman"/>
          <w:b/>
          <w:bCs/>
          <w:sz w:val="20"/>
          <w:szCs w:val="28"/>
        </w:rPr>
      </w:pPr>
      <w:r w:rsidRPr="00CE66A4">
        <w:rPr>
          <w:rFonts w:ascii="Times New Roman" w:hAnsi="Times New Roman" w:cs="Times New Roman"/>
          <w:b/>
          <w:bCs/>
          <w:sz w:val="20"/>
          <w:szCs w:val="28"/>
        </w:rPr>
        <w:t>Group-1: Markers of liver dysfunction:</w:t>
      </w:r>
    </w:p>
    <w:p w:rsidR="00071E62" w:rsidRPr="00CE66A4" w:rsidRDefault="00610D5A" w:rsidP="00CE66A4">
      <w:pPr>
        <w:autoSpaceDE w:val="0"/>
        <w:autoSpaceDN w:val="0"/>
        <w:adjustRightInd w:val="0"/>
        <w:snapToGrid w:val="0"/>
        <w:spacing w:after="0" w:line="240" w:lineRule="auto"/>
        <w:jc w:val="both"/>
        <w:rPr>
          <w:rFonts w:ascii="Times New Roman" w:hAnsi="Times New Roman" w:cs="Times New Roman"/>
          <w:b/>
          <w:bCs/>
          <w:sz w:val="20"/>
          <w:szCs w:val="28"/>
        </w:rPr>
      </w:pPr>
      <w:r w:rsidRPr="00CE66A4">
        <w:rPr>
          <w:rFonts w:ascii="Times New Roman" w:hAnsi="Times New Roman" w:cs="Times New Roman"/>
          <w:b/>
          <w:bCs/>
          <w:sz w:val="20"/>
          <w:szCs w:val="28"/>
        </w:rPr>
        <w:t>A.</w:t>
      </w:r>
      <w:r w:rsidR="00071E62" w:rsidRPr="00CE66A4">
        <w:rPr>
          <w:rFonts w:ascii="Times New Roman" w:hAnsi="Times New Roman" w:cs="Times New Roman"/>
          <w:b/>
          <w:bCs/>
          <w:sz w:val="20"/>
          <w:szCs w:val="28"/>
        </w:rPr>
        <w:t xml:space="preserve"> Measurement of serum bilirubin (test of excretory function of liver): </w:t>
      </w:r>
      <w:r w:rsidR="00071E62" w:rsidRPr="00CE66A4">
        <w:rPr>
          <w:rFonts w:ascii="Times New Roman" w:hAnsi="Times New Roman" w:cs="Times New Roman"/>
          <w:sz w:val="20"/>
          <w:szCs w:val="28"/>
        </w:rPr>
        <w:t>Bilirubin is an</w:t>
      </w:r>
      <w:r w:rsidR="00071E62" w:rsidRPr="00CE66A4">
        <w:rPr>
          <w:rFonts w:ascii="Times New Roman" w:hAnsi="Times New Roman" w:cs="Times New Roman"/>
          <w:b/>
          <w:bCs/>
          <w:sz w:val="20"/>
          <w:szCs w:val="28"/>
        </w:rPr>
        <w:t xml:space="preserve"> </w:t>
      </w:r>
      <w:r w:rsidR="00071E62" w:rsidRPr="00CE66A4">
        <w:rPr>
          <w:rFonts w:ascii="Times New Roman" w:hAnsi="Times New Roman" w:cs="Times New Roman"/>
          <w:sz w:val="20"/>
          <w:szCs w:val="28"/>
        </w:rPr>
        <w:t>endogenous anion formed by the catabolism of heme.</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The measurement of bilirubin as well as detection of bilirubin and urobilinogen in urine is important tests of liver function. The classification of bilirubin into direct and indirect bilirubin is based on the original Van der Bergh method of measuring bilirubin.</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According to Van der Bergh, bilirubin in serum forms a purple compound that is azo-bilirubin, where bilirubin in serum is allowed to react with solution of Van der Bergh’s diazo-reagent. Conjugated bilirubin is </w:t>
      </w:r>
      <w:r w:rsidRPr="00CE66A4">
        <w:rPr>
          <w:rFonts w:ascii="Times New Roman" w:hAnsi="Times New Roman" w:cs="Times New Roman"/>
          <w:sz w:val="20"/>
          <w:szCs w:val="28"/>
        </w:rPr>
        <w:lastRenderedPageBreak/>
        <w:t>water soluble and unconjugated bilirubin is not soluble in water and it requires solubilizer that is alcohol. Hence when the reaction is carried out in alcohol then total bilirubin is estimated. Unconjugated bilirubin is estimated by subtracting conjugated bilir</w:t>
      </w:r>
      <w:r w:rsidR="00BA32BE" w:rsidRPr="00CE66A4">
        <w:rPr>
          <w:rFonts w:ascii="Times New Roman" w:hAnsi="Times New Roman" w:cs="Times New Roman"/>
          <w:sz w:val="20"/>
          <w:szCs w:val="28"/>
        </w:rPr>
        <w:t>ubin from total bilirubin (Daniel and Marshall, 1999)</w:t>
      </w:r>
      <w:r w:rsidRPr="00CE66A4">
        <w:rPr>
          <w:rFonts w:ascii="Times New Roman" w:hAnsi="Times New Roman" w:cs="Times New Roman"/>
          <w:sz w:val="20"/>
          <w:szCs w:val="28"/>
        </w:rPr>
        <w:t>.</w:t>
      </w:r>
    </w:p>
    <w:p w:rsidR="00071E62" w:rsidRPr="00CE66A4" w:rsidRDefault="00071E62" w:rsidP="00CE66A4">
      <w:pPr>
        <w:autoSpaceDE w:val="0"/>
        <w:autoSpaceDN w:val="0"/>
        <w:adjustRightInd w:val="0"/>
        <w:snapToGrid w:val="0"/>
        <w:spacing w:after="0" w:line="240" w:lineRule="auto"/>
        <w:jc w:val="both"/>
        <w:rPr>
          <w:rFonts w:ascii="Times New Roman" w:hAnsi="Times New Roman" w:cs="Times New Roman"/>
          <w:b/>
          <w:bCs/>
          <w:sz w:val="20"/>
          <w:szCs w:val="28"/>
        </w:rPr>
      </w:pPr>
      <w:r w:rsidRPr="00CE66A4">
        <w:rPr>
          <w:rFonts w:ascii="Times New Roman" w:hAnsi="Times New Roman" w:cs="Times New Roman"/>
          <w:b/>
          <w:bCs/>
          <w:sz w:val="20"/>
          <w:szCs w:val="28"/>
        </w:rPr>
        <w:t>Serum Bilirubin levels:</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1. Normal: 0.2 to 0.8mg/dl</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2. Indirect/Unconjugated/ Free: 0.2 to 0.7 mg/dl</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3. Direct/conjugated: 0.1 to 0.4mg/dl</w:t>
      </w:r>
    </w:p>
    <w:p w:rsidR="00071E62" w:rsidRPr="00CE66A4" w:rsidRDefault="00071E62" w:rsidP="00CE66A4">
      <w:pPr>
        <w:autoSpaceDE w:val="0"/>
        <w:autoSpaceDN w:val="0"/>
        <w:adjustRightInd w:val="0"/>
        <w:snapToGrid w:val="0"/>
        <w:spacing w:after="0" w:line="240" w:lineRule="auto"/>
        <w:jc w:val="both"/>
        <w:rPr>
          <w:rFonts w:ascii="Times New Roman" w:hAnsi="Times New Roman" w:cs="Times New Roman"/>
          <w:sz w:val="20"/>
          <w:szCs w:val="28"/>
        </w:rPr>
      </w:pPr>
      <w:r w:rsidRPr="00CE66A4">
        <w:rPr>
          <w:rFonts w:ascii="Times New Roman" w:hAnsi="Times New Roman" w:cs="Times New Roman"/>
          <w:b/>
          <w:bCs/>
          <w:sz w:val="20"/>
          <w:szCs w:val="28"/>
        </w:rPr>
        <w:t xml:space="preserve">Latent Jaundice: </w:t>
      </w:r>
      <w:r w:rsidRPr="00CE66A4">
        <w:rPr>
          <w:rFonts w:ascii="Times New Roman" w:hAnsi="Times New Roman" w:cs="Times New Roman"/>
          <w:sz w:val="20"/>
          <w:szCs w:val="28"/>
        </w:rPr>
        <w:t>Above 1mg/dl (patient does not present with jaundice (subclinical jaundice)</w:t>
      </w:r>
    </w:p>
    <w:p w:rsidR="00071E62" w:rsidRPr="00CE66A4" w:rsidRDefault="00071E62" w:rsidP="00CE66A4">
      <w:pPr>
        <w:autoSpaceDE w:val="0"/>
        <w:autoSpaceDN w:val="0"/>
        <w:adjustRightInd w:val="0"/>
        <w:snapToGrid w:val="0"/>
        <w:spacing w:after="0" w:line="240" w:lineRule="auto"/>
        <w:jc w:val="both"/>
        <w:rPr>
          <w:rFonts w:ascii="Times New Roman" w:hAnsi="Times New Roman" w:cs="Times New Roman"/>
          <w:sz w:val="20"/>
          <w:szCs w:val="28"/>
        </w:rPr>
      </w:pPr>
      <w:r w:rsidRPr="00CE66A4">
        <w:rPr>
          <w:rFonts w:ascii="Times New Roman" w:hAnsi="Times New Roman" w:cs="Times New Roman"/>
          <w:b/>
          <w:bCs/>
          <w:sz w:val="20"/>
          <w:szCs w:val="28"/>
        </w:rPr>
        <w:t xml:space="preserve">Jaundice: </w:t>
      </w:r>
      <w:r w:rsidRPr="00CE66A4">
        <w:rPr>
          <w:rFonts w:ascii="Times New Roman" w:hAnsi="Times New Roman" w:cs="Times New Roman"/>
          <w:sz w:val="20"/>
          <w:szCs w:val="28"/>
        </w:rPr>
        <w:t xml:space="preserve">Above 2mg/dl (High bilirubin levels are observed in gallstones, acute and chronic </w:t>
      </w:r>
      <w:r w:rsidR="00232B1A" w:rsidRPr="00CE66A4">
        <w:rPr>
          <w:rFonts w:ascii="Times New Roman" w:hAnsi="Times New Roman" w:cs="Times New Roman"/>
          <w:sz w:val="20"/>
          <w:szCs w:val="28"/>
        </w:rPr>
        <w:t>hepatitis) (Hasch, 1967)</w:t>
      </w:r>
      <w:r w:rsidRPr="00CE66A4">
        <w:rPr>
          <w:rFonts w:ascii="Times New Roman" w:hAnsi="Times New Roman" w:cs="Times New Roman"/>
          <w:sz w:val="20"/>
          <w:szCs w:val="28"/>
        </w:rPr>
        <w:t>.</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Bilirubin in body is a careful balance between production and removal of the pigment in body. Hyper</w:t>
      </w:r>
      <w:r w:rsidR="00AC1048" w:rsidRPr="00CE66A4">
        <w:rPr>
          <w:rFonts w:ascii="Times New Roman" w:hAnsi="Times New Roman" w:cs="Times New Roman"/>
          <w:sz w:val="20"/>
          <w:szCs w:val="28"/>
        </w:rPr>
        <w:t xml:space="preserve"> </w:t>
      </w:r>
      <w:r w:rsidRPr="00CE66A4">
        <w:rPr>
          <w:rFonts w:ascii="Times New Roman" w:hAnsi="Times New Roman" w:cs="Times New Roman"/>
          <w:sz w:val="20"/>
          <w:szCs w:val="28"/>
        </w:rPr>
        <w:t>bilirubinemia seen in acute viral hepatitis is directly proportional to the degree of histological injury of hepatocytes and the longer course of the disease.</w:t>
      </w:r>
    </w:p>
    <w:p w:rsidR="00071E62" w:rsidRPr="00CE66A4" w:rsidRDefault="00071E62" w:rsidP="00CE66A4">
      <w:pPr>
        <w:autoSpaceDE w:val="0"/>
        <w:autoSpaceDN w:val="0"/>
        <w:adjustRightInd w:val="0"/>
        <w:snapToGrid w:val="0"/>
        <w:spacing w:after="0" w:line="240" w:lineRule="auto"/>
        <w:jc w:val="both"/>
        <w:rPr>
          <w:rFonts w:ascii="Times New Roman" w:hAnsi="Times New Roman" w:cs="Times New Roman"/>
          <w:sz w:val="20"/>
          <w:szCs w:val="28"/>
        </w:rPr>
      </w:pPr>
      <w:r w:rsidRPr="00CE66A4">
        <w:rPr>
          <w:rFonts w:ascii="Times New Roman" w:hAnsi="Times New Roman" w:cs="Times New Roman"/>
          <w:b/>
          <w:bCs/>
          <w:sz w:val="20"/>
          <w:szCs w:val="28"/>
        </w:rPr>
        <w:t>Hyper</w:t>
      </w:r>
      <w:r w:rsidR="00AC1048" w:rsidRPr="00CE66A4">
        <w:rPr>
          <w:rFonts w:ascii="Times New Roman" w:hAnsi="Times New Roman" w:cs="Times New Roman"/>
          <w:b/>
          <w:bCs/>
          <w:sz w:val="20"/>
          <w:szCs w:val="28"/>
        </w:rPr>
        <w:t xml:space="preserve"> </w:t>
      </w:r>
      <w:r w:rsidRPr="00CE66A4">
        <w:rPr>
          <w:rFonts w:ascii="Times New Roman" w:hAnsi="Times New Roman" w:cs="Times New Roman"/>
          <w:b/>
          <w:bCs/>
          <w:sz w:val="20"/>
          <w:szCs w:val="28"/>
        </w:rPr>
        <w:t xml:space="preserve">bilirubinemia: </w:t>
      </w:r>
      <w:r w:rsidRPr="00CE66A4">
        <w:rPr>
          <w:rFonts w:ascii="Times New Roman" w:hAnsi="Times New Roman" w:cs="Times New Roman"/>
          <w:sz w:val="20"/>
          <w:szCs w:val="28"/>
        </w:rPr>
        <w:t>It results from overproduction/impaired uptake, conjugation or excretion / regurgitation of unconjugated or conjugated bilirubin from Hepatocytes to bile ducts.</w:t>
      </w:r>
    </w:p>
    <w:p w:rsidR="00071E62" w:rsidRPr="00CE66A4" w:rsidRDefault="00071E62" w:rsidP="00CE66A4">
      <w:pPr>
        <w:autoSpaceDE w:val="0"/>
        <w:autoSpaceDN w:val="0"/>
        <w:adjustRightInd w:val="0"/>
        <w:snapToGrid w:val="0"/>
        <w:spacing w:after="0" w:line="240" w:lineRule="auto"/>
        <w:jc w:val="both"/>
        <w:rPr>
          <w:rFonts w:ascii="Times New Roman" w:hAnsi="Times New Roman" w:cs="Times New Roman"/>
          <w:sz w:val="20"/>
          <w:szCs w:val="28"/>
        </w:rPr>
      </w:pPr>
      <w:r w:rsidRPr="00CE66A4">
        <w:rPr>
          <w:rFonts w:ascii="Times New Roman" w:hAnsi="Times New Roman" w:cs="Times New Roman"/>
          <w:b/>
          <w:bCs/>
          <w:sz w:val="20"/>
          <w:szCs w:val="28"/>
        </w:rPr>
        <w:t>Increased unconjugated bilirubin</w:t>
      </w:r>
      <w:r w:rsidRPr="00CE66A4">
        <w:rPr>
          <w:rFonts w:ascii="Times New Roman" w:hAnsi="Times New Roman" w:cs="Times New Roman"/>
          <w:sz w:val="20"/>
          <w:szCs w:val="28"/>
        </w:rPr>
        <w:t>: This result from overproduction/impaired uptake of conjugation.</w:t>
      </w:r>
    </w:p>
    <w:p w:rsidR="00071E62" w:rsidRPr="00CE66A4" w:rsidRDefault="00071E62" w:rsidP="00CE66A4">
      <w:pPr>
        <w:autoSpaceDE w:val="0"/>
        <w:autoSpaceDN w:val="0"/>
        <w:adjustRightInd w:val="0"/>
        <w:snapToGrid w:val="0"/>
        <w:spacing w:after="0" w:line="240" w:lineRule="auto"/>
        <w:jc w:val="both"/>
        <w:rPr>
          <w:rFonts w:ascii="Times New Roman" w:hAnsi="Times New Roman" w:cs="Times New Roman"/>
          <w:sz w:val="20"/>
          <w:szCs w:val="28"/>
        </w:rPr>
      </w:pPr>
      <w:r w:rsidRPr="00CE66A4">
        <w:rPr>
          <w:rFonts w:ascii="Times New Roman" w:hAnsi="Times New Roman" w:cs="Times New Roman"/>
          <w:b/>
          <w:bCs/>
          <w:sz w:val="20"/>
          <w:szCs w:val="28"/>
        </w:rPr>
        <w:t xml:space="preserve">Increased conjugated bilirubin: </w:t>
      </w:r>
      <w:r w:rsidRPr="00CE66A4">
        <w:rPr>
          <w:rFonts w:ascii="Times New Roman" w:hAnsi="Times New Roman" w:cs="Times New Roman"/>
          <w:sz w:val="20"/>
          <w:szCs w:val="28"/>
        </w:rPr>
        <w:t xml:space="preserve">Impaired intrahepatic excretion / regurgitation of unconjugated or conjugated bilirubin from hepatocytes of bile ducts. Serum bilirubin could be lowered by drugs like salicylates, sulphonamides, free fatty acids which displace bilirubin from its attachment to plasma albumin. On the contrary it could be elevated if the serum albumin increases and the bilirubin may shift from tissue sites to circulation. Bilirubin may be of prognostic value in conditions like fulminant hepatic failure where deep jaundice is associated with increased </w:t>
      </w:r>
      <w:r w:rsidR="00232B1A" w:rsidRPr="00CE66A4">
        <w:rPr>
          <w:rFonts w:ascii="Times New Roman" w:hAnsi="Times New Roman" w:cs="Times New Roman"/>
          <w:sz w:val="20"/>
          <w:szCs w:val="28"/>
        </w:rPr>
        <w:t>mortality (Daniel and Marshall, 1999)</w:t>
      </w:r>
      <w:r w:rsidRPr="00CE66A4">
        <w:rPr>
          <w:rFonts w:ascii="Times New Roman" w:hAnsi="Times New Roman" w:cs="Times New Roman"/>
          <w:sz w:val="20"/>
          <w:szCs w:val="28"/>
        </w:rPr>
        <w:t>.</w:t>
      </w:r>
    </w:p>
    <w:p w:rsidR="00071E62" w:rsidRPr="00CE66A4" w:rsidRDefault="00071E62" w:rsidP="00CE66A4">
      <w:pPr>
        <w:tabs>
          <w:tab w:val="left" w:pos="1894"/>
        </w:tabs>
        <w:autoSpaceDE w:val="0"/>
        <w:autoSpaceDN w:val="0"/>
        <w:adjustRightInd w:val="0"/>
        <w:snapToGrid w:val="0"/>
        <w:spacing w:after="0" w:line="240" w:lineRule="auto"/>
        <w:jc w:val="both"/>
        <w:rPr>
          <w:rFonts w:ascii="Times New Roman" w:hAnsi="Times New Roman" w:cs="Times New Roman"/>
          <w:b/>
          <w:bCs/>
          <w:sz w:val="20"/>
          <w:szCs w:val="28"/>
        </w:rPr>
      </w:pPr>
      <w:r w:rsidRPr="00CE66A4">
        <w:rPr>
          <w:rFonts w:ascii="Times New Roman" w:hAnsi="Times New Roman" w:cs="Times New Roman"/>
          <w:b/>
          <w:bCs/>
          <w:sz w:val="20"/>
          <w:szCs w:val="28"/>
        </w:rPr>
        <w:t>Group-II</w:t>
      </w:r>
    </w:p>
    <w:p w:rsidR="00071E62" w:rsidRPr="00CE66A4" w:rsidRDefault="00071E62" w:rsidP="00CE66A4">
      <w:pPr>
        <w:autoSpaceDE w:val="0"/>
        <w:autoSpaceDN w:val="0"/>
        <w:adjustRightInd w:val="0"/>
        <w:snapToGrid w:val="0"/>
        <w:spacing w:after="0" w:line="240" w:lineRule="auto"/>
        <w:jc w:val="both"/>
        <w:rPr>
          <w:rFonts w:ascii="Times New Roman" w:hAnsi="Times New Roman" w:cs="Times New Roman"/>
          <w:b/>
          <w:bCs/>
          <w:sz w:val="20"/>
          <w:szCs w:val="28"/>
        </w:rPr>
      </w:pPr>
      <w:r w:rsidRPr="00CE66A4">
        <w:rPr>
          <w:rFonts w:ascii="Times New Roman" w:hAnsi="Times New Roman" w:cs="Times New Roman"/>
          <w:b/>
          <w:bCs/>
          <w:sz w:val="20"/>
          <w:szCs w:val="28"/>
        </w:rPr>
        <w:t xml:space="preserve">Markers of hepatocellular </w:t>
      </w:r>
      <w:r w:rsidR="00610D5A" w:rsidRPr="00CE66A4">
        <w:rPr>
          <w:rFonts w:ascii="Times New Roman" w:hAnsi="Times New Roman" w:cs="Times New Roman"/>
          <w:b/>
          <w:bCs/>
          <w:sz w:val="20"/>
          <w:szCs w:val="28"/>
        </w:rPr>
        <w:t>injury</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1. Alanine aminotransferase (ALT)</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2. Aspartate aminotransferase (AST)</w:t>
      </w:r>
    </w:p>
    <w:p w:rsidR="00071E62" w:rsidRPr="00CE66A4" w:rsidRDefault="00071E62" w:rsidP="00CE66A4">
      <w:pPr>
        <w:autoSpaceDE w:val="0"/>
        <w:autoSpaceDN w:val="0"/>
        <w:adjustRightInd w:val="0"/>
        <w:snapToGrid w:val="0"/>
        <w:spacing w:after="0" w:line="240" w:lineRule="auto"/>
        <w:jc w:val="both"/>
        <w:rPr>
          <w:rFonts w:ascii="Times New Roman" w:hAnsi="Times New Roman" w:cs="Times New Roman"/>
          <w:b/>
          <w:bCs/>
          <w:sz w:val="20"/>
          <w:szCs w:val="28"/>
        </w:rPr>
      </w:pPr>
      <w:r w:rsidRPr="00CE66A4">
        <w:rPr>
          <w:rFonts w:ascii="Times New Roman" w:hAnsi="Times New Roman" w:cs="Times New Roman"/>
          <w:b/>
          <w:bCs/>
          <w:sz w:val="20"/>
          <w:szCs w:val="28"/>
        </w:rPr>
        <w:t>Group-III</w:t>
      </w:r>
    </w:p>
    <w:p w:rsidR="00071E62" w:rsidRPr="00CE66A4" w:rsidRDefault="00071E62" w:rsidP="00CE66A4">
      <w:pPr>
        <w:autoSpaceDE w:val="0"/>
        <w:autoSpaceDN w:val="0"/>
        <w:adjustRightInd w:val="0"/>
        <w:snapToGrid w:val="0"/>
        <w:spacing w:after="0" w:line="240" w:lineRule="auto"/>
        <w:jc w:val="both"/>
        <w:rPr>
          <w:rFonts w:ascii="Times New Roman" w:hAnsi="Times New Roman" w:cs="Times New Roman"/>
          <w:b/>
          <w:bCs/>
          <w:sz w:val="20"/>
          <w:szCs w:val="28"/>
        </w:rPr>
      </w:pPr>
      <w:r w:rsidRPr="00CE66A4">
        <w:rPr>
          <w:rFonts w:ascii="Times New Roman" w:hAnsi="Times New Roman" w:cs="Times New Roman"/>
          <w:b/>
          <w:bCs/>
          <w:sz w:val="20"/>
          <w:szCs w:val="28"/>
        </w:rPr>
        <w:t>Mark</w:t>
      </w:r>
      <w:r w:rsidR="0095099F" w:rsidRPr="00CE66A4">
        <w:rPr>
          <w:rFonts w:ascii="Times New Roman" w:hAnsi="Times New Roman" w:cs="Times New Roman"/>
          <w:b/>
          <w:bCs/>
          <w:sz w:val="20"/>
          <w:szCs w:val="28"/>
        </w:rPr>
        <w:t>ers of Cholestasis</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1. Alkaline phosphatase (ALP).</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2. γ- glutamyl transferase (GGT)</w:t>
      </w:r>
    </w:p>
    <w:p w:rsidR="00071E62" w:rsidRPr="00CE66A4" w:rsidRDefault="00071E62" w:rsidP="00CE66A4">
      <w:pPr>
        <w:autoSpaceDE w:val="0"/>
        <w:autoSpaceDN w:val="0"/>
        <w:adjustRightInd w:val="0"/>
        <w:snapToGrid w:val="0"/>
        <w:spacing w:after="0" w:line="240" w:lineRule="auto"/>
        <w:jc w:val="both"/>
        <w:rPr>
          <w:rFonts w:ascii="Times New Roman" w:hAnsi="Times New Roman" w:cs="Times New Roman"/>
          <w:sz w:val="20"/>
          <w:szCs w:val="28"/>
        </w:rPr>
      </w:pPr>
      <w:r w:rsidRPr="00CE66A4">
        <w:rPr>
          <w:rFonts w:ascii="Times New Roman" w:hAnsi="Times New Roman" w:cs="Times New Roman"/>
          <w:b/>
          <w:bCs/>
          <w:sz w:val="20"/>
          <w:szCs w:val="28"/>
        </w:rPr>
        <w:t>Hyper</w:t>
      </w:r>
      <w:r w:rsidR="00AC1048" w:rsidRPr="00CE66A4">
        <w:rPr>
          <w:rFonts w:ascii="Times New Roman" w:hAnsi="Times New Roman" w:cs="Times New Roman"/>
          <w:b/>
          <w:bCs/>
          <w:sz w:val="20"/>
          <w:szCs w:val="28"/>
        </w:rPr>
        <w:t xml:space="preserve"> </w:t>
      </w:r>
      <w:r w:rsidRPr="00CE66A4">
        <w:rPr>
          <w:rFonts w:ascii="Times New Roman" w:hAnsi="Times New Roman" w:cs="Times New Roman"/>
          <w:b/>
          <w:bCs/>
          <w:sz w:val="20"/>
          <w:szCs w:val="28"/>
        </w:rPr>
        <w:t xml:space="preserve">bilirubinemia and Hemolysis: </w:t>
      </w:r>
      <w:r w:rsidRPr="00CE66A4">
        <w:rPr>
          <w:rFonts w:ascii="Times New Roman" w:hAnsi="Times New Roman" w:cs="Times New Roman"/>
          <w:sz w:val="20"/>
          <w:szCs w:val="28"/>
        </w:rPr>
        <w:t>Bilirubin itself is not soluble in water and is bound to albumin and thus does not appear in urine. Hemolysis with overproduction of bilirubin and concomitant reduced GFR causes decreased excretion and can lead to high bilirubin levels. Bilirubin levels in excess of 25 mg/dl may be seen in hemolysis in association with liver disease. Other causes of extreme hyper</w:t>
      </w:r>
      <w:r w:rsidR="00AC1048" w:rsidRPr="00CE66A4">
        <w:rPr>
          <w:rFonts w:ascii="Times New Roman" w:hAnsi="Times New Roman" w:cs="Times New Roman"/>
          <w:sz w:val="20"/>
          <w:szCs w:val="28"/>
        </w:rPr>
        <w:t xml:space="preserve"> </w:t>
      </w:r>
      <w:r w:rsidRPr="00CE66A4">
        <w:rPr>
          <w:rFonts w:ascii="Times New Roman" w:hAnsi="Times New Roman" w:cs="Times New Roman"/>
          <w:sz w:val="20"/>
          <w:szCs w:val="28"/>
        </w:rPr>
        <w:t xml:space="preserve">bilirubinemia include severe parenchymal disease, septicemia and renal failure </w:t>
      </w:r>
      <w:r w:rsidR="00232B1A" w:rsidRPr="00CE66A4">
        <w:rPr>
          <w:rFonts w:ascii="Times New Roman" w:hAnsi="Times New Roman" w:cs="Times New Roman"/>
          <w:sz w:val="20"/>
          <w:szCs w:val="28"/>
        </w:rPr>
        <w:t>(Rosen and Keefe, 2000)</w:t>
      </w:r>
      <w:r w:rsidRPr="00CE66A4">
        <w:rPr>
          <w:rFonts w:ascii="Times New Roman" w:hAnsi="Times New Roman" w:cs="Times New Roman"/>
          <w:sz w:val="20"/>
          <w:szCs w:val="28"/>
        </w:rPr>
        <w:t>.</w:t>
      </w:r>
    </w:p>
    <w:p w:rsidR="00071E62" w:rsidRPr="00CE66A4" w:rsidRDefault="00071E62" w:rsidP="00CE66A4">
      <w:pPr>
        <w:autoSpaceDE w:val="0"/>
        <w:autoSpaceDN w:val="0"/>
        <w:adjustRightInd w:val="0"/>
        <w:snapToGrid w:val="0"/>
        <w:spacing w:after="0" w:line="240" w:lineRule="auto"/>
        <w:jc w:val="both"/>
        <w:rPr>
          <w:rFonts w:ascii="Times New Roman" w:hAnsi="Times New Roman" w:cs="Times New Roman"/>
          <w:b/>
          <w:bCs/>
          <w:sz w:val="20"/>
          <w:szCs w:val="28"/>
        </w:rPr>
      </w:pPr>
      <w:r w:rsidRPr="00CE66A4">
        <w:rPr>
          <w:rFonts w:ascii="Times New Roman" w:hAnsi="Times New Roman" w:cs="Times New Roman"/>
          <w:b/>
          <w:bCs/>
          <w:sz w:val="20"/>
          <w:szCs w:val="28"/>
        </w:rPr>
        <w:lastRenderedPageBreak/>
        <w:t>2. Urine bilirubin</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The presence of urine bilirubin indicates hepatobiliary disease.</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a. In all cases of jaundice, urine should be examined for the presence of bile pigments (bilirubin), bile salts and urobilinogen.</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b. Only conjugated bilirubin is soluble in water and is excreted in urine. Hence, in pre- hepatic jaundice, when the unconjugated bilirubin is increased in blood, it does not appear in urine; hence called acholuric jaundice.</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c.</w:t>
      </w:r>
      <w:r w:rsidR="0095099F" w:rsidRPr="00CE66A4">
        <w:rPr>
          <w:rFonts w:ascii="Times New Roman" w:hAnsi="Times New Roman" w:cs="Times New Roman"/>
          <w:sz w:val="20"/>
          <w:szCs w:val="28"/>
        </w:rPr>
        <w:t xml:space="preserve"> </w:t>
      </w:r>
      <w:r w:rsidRPr="00CE66A4">
        <w:rPr>
          <w:rFonts w:ascii="Times New Roman" w:hAnsi="Times New Roman" w:cs="Times New Roman"/>
          <w:sz w:val="20"/>
          <w:szCs w:val="28"/>
        </w:rPr>
        <w:t>But in obstructive jaundice, conjugation of bilirubin is takes place, which cannot be excreted through the normal passage and so, it is regurgitated back into blood stream. This is then excreted through urine. So, in obstructive jaundice, urine contains bilirubin (Choluric jaundice).</w:t>
      </w:r>
    </w:p>
    <w:p w:rsidR="00071E62" w:rsidRPr="00CE66A4" w:rsidRDefault="00071E62" w:rsidP="00CE66A4">
      <w:pPr>
        <w:autoSpaceDE w:val="0"/>
        <w:autoSpaceDN w:val="0"/>
        <w:adjustRightInd w:val="0"/>
        <w:snapToGrid w:val="0"/>
        <w:spacing w:after="0" w:line="240" w:lineRule="auto"/>
        <w:jc w:val="both"/>
        <w:rPr>
          <w:rFonts w:ascii="Times New Roman" w:hAnsi="Times New Roman" w:cs="Times New Roman"/>
          <w:sz w:val="20"/>
          <w:szCs w:val="28"/>
        </w:rPr>
      </w:pPr>
      <w:r w:rsidRPr="00CE66A4">
        <w:rPr>
          <w:rFonts w:ascii="Times New Roman" w:hAnsi="Times New Roman" w:cs="Times New Roman"/>
          <w:b/>
          <w:bCs/>
          <w:sz w:val="20"/>
          <w:szCs w:val="28"/>
        </w:rPr>
        <w:t xml:space="preserve">Urobilinogen: </w:t>
      </w:r>
      <w:r w:rsidRPr="00CE66A4">
        <w:rPr>
          <w:rFonts w:ascii="Times New Roman" w:hAnsi="Times New Roman" w:cs="Times New Roman"/>
          <w:sz w:val="20"/>
          <w:szCs w:val="28"/>
        </w:rPr>
        <w:t>Most of the urobilinogen is metabolized in the large intestine (into strecobilin and excreted via feces) and small fraction is excreted in urine (less than 4mg/day). An increase in the urobilinogen in urine is a sensitive indicator of hepatocellular dysfunction.</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a. In cases of obstruction, bile is not reaching the intestine and so urobilinogen may be decreased or absent in urine.</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b. In hepatocelluar jaundice, urobilinogen is initially elevated, then decreases or disappears when the obstructive stage sets in and reappears when obstruction is cleared.</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c. Urobilinogen is absent in urine, when there is obstruction to bile flow. The first indication of recovery is the reappearance of urobilinogen in urine.</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d. In hemolytic anemias, urobilinogen is increased.</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e. Bilirubinis detected by Fouchest’s test and urobilinogen by Ehrlich’s test.</w:t>
      </w:r>
    </w:p>
    <w:p w:rsidR="00071E62" w:rsidRPr="00CE66A4" w:rsidRDefault="00071E62" w:rsidP="00CE66A4">
      <w:pPr>
        <w:autoSpaceDE w:val="0"/>
        <w:autoSpaceDN w:val="0"/>
        <w:adjustRightInd w:val="0"/>
        <w:snapToGrid w:val="0"/>
        <w:spacing w:after="0" w:line="240" w:lineRule="auto"/>
        <w:jc w:val="both"/>
        <w:rPr>
          <w:rFonts w:ascii="Times New Roman" w:hAnsi="Times New Roman" w:cs="Times New Roman"/>
          <w:sz w:val="20"/>
          <w:szCs w:val="28"/>
        </w:rPr>
      </w:pPr>
      <w:r w:rsidRPr="00CE66A4">
        <w:rPr>
          <w:rFonts w:ascii="Times New Roman" w:hAnsi="Times New Roman" w:cs="Times New Roman"/>
          <w:b/>
          <w:bCs/>
          <w:sz w:val="20"/>
          <w:szCs w:val="28"/>
        </w:rPr>
        <w:t xml:space="preserve">Bile Salts: </w:t>
      </w:r>
      <w:r w:rsidRPr="00CE66A4">
        <w:rPr>
          <w:rFonts w:ascii="Times New Roman" w:hAnsi="Times New Roman" w:cs="Times New Roman"/>
          <w:sz w:val="20"/>
          <w:szCs w:val="28"/>
        </w:rPr>
        <w:t>Normal bile salts (sodium slats of taurocholic acid and glycocholic acid are present in the bile, but are not seen in urine. Bile salts in urine are detected by Hay’s sulfur test. Positive Hay’s test indicates the obstruction in the biliary passages causing leakage of bile salts into the systemic circulation leading to its excretion in urine.</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Obstruction can occur in obstructive jaundice and also in hepatic jaundice due to obstruction of micro biliary channels caused by inflammation.</w:t>
      </w:r>
    </w:p>
    <w:p w:rsidR="00071E62" w:rsidRPr="00CE66A4" w:rsidRDefault="0095099F" w:rsidP="00CE66A4">
      <w:pPr>
        <w:autoSpaceDE w:val="0"/>
        <w:autoSpaceDN w:val="0"/>
        <w:adjustRightInd w:val="0"/>
        <w:snapToGrid w:val="0"/>
        <w:spacing w:after="0" w:line="240" w:lineRule="auto"/>
        <w:jc w:val="both"/>
        <w:rPr>
          <w:rFonts w:ascii="Times New Roman" w:hAnsi="Times New Roman" w:cs="Times New Roman"/>
          <w:b/>
          <w:bCs/>
          <w:sz w:val="20"/>
          <w:szCs w:val="28"/>
        </w:rPr>
      </w:pPr>
      <w:r w:rsidRPr="00CE66A4">
        <w:rPr>
          <w:rFonts w:ascii="Times New Roman" w:hAnsi="Times New Roman" w:cs="Times New Roman"/>
          <w:b/>
          <w:bCs/>
          <w:sz w:val="20"/>
          <w:szCs w:val="28"/>
        </w:rPr>
        <w:t>B.</w:t>
      </w:r>
      <w:r w:rsidR="00071E62" w:rsidRPr="00CE66A4">
        <w:rPr>
          <w:rFonts w:ascii="Times New Roman" w:hAnsi="Times New Roman" w:cs="Times New Roman"/>
          <w:b/>
          <w:bCs/>
          <w:sz w:val="20"/>
          <w:szCs w:val="28"/>
        </w:rPr>
        <w:t xml:space="preserve"> Measurement of Serum proteins (test of synthetic function of liver):</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Almost all the plasma proteins except immunoglobulins are synthesized by liver. The parenchymal cells are responsible for synthesis of albumin, fibrinogen and other coagulation factors and mo</w:t>
      </w:r>
      <w:r w:rsidR="009F3253" w:rsidRPr="00CE66A4">
        <w:rPr>
          <w:rFonts w:ascii="Times New Roman" w:hAnsi="Times New Roman" w:cs="Times New Roman"/>
          <w:sz w:val="20"/>
          <w:szCs w:val="28"/>
        </w:rPr>
        <w:t>st of α and β globulins (Schachter and Shafritz, 1988)</w:t>
      </w:r>
      <w:r w:rsidRPr="00CE66A4">
        <w:rPr>
          <w:rFonts w:ascii="Times New Roman" w:hAnsi="Times New Roman" w:cs="Times New Roman"/>
          <w:sz w:val="20"/>
          <w:szCs w:val="28"/>
        </w:rPr>
        <w:t>.</w:t>
      </w:r>
    </w:p>
    <w:p w:rsidR="00071E62" w:rsidRPr="00CE66A4" w:rsidRDefault="00071E62" w:rsidP="00CE66A4">
      <w:pPr>
        <w:autoSpaceDE w:val="0"/>
        <w:autoSpaceDN w:val="0"/>
        <w:adjustRightInd w:val="0"/>
        <w:snapToGrid w:val="0"/>
        <w:spacing w:after="0" w:line="240" w:lineRule="auto"/>
        <w:jc w:val="both"/>
        <w:rPr>
          <w:rFonts w:ascii="Times New Roman" w:hAnsi="Times New Roman" w:cs="Times New Roman"/>
          <w:sz w:val="20"/>
          <w:szCs w:val="28"/>
        </w:rPr>
      </w:pPr>
      <w:r w:rsidRPr="00CE66A4">
        <w:rPr>
          <w:rFonts w:ascii="Times New Roman" w:hAnsi="Times New Roman" w:cs="Times New Roman"/>
          <w:b/>
          <w:bCs/>
          <w:sz w:val="20"/>
          <w:szCs w:val="28"/>
        </w:rPr>
        <w:lastRenderedPageBreak/>
        <w:t xml:space="preserve">1. Albumin: </w:t>
      </w:r>
      <w:r w:rsidRPr="00CE66A4">
        <w:rPr>
          <w:rFonts w:ascii="Times New Roman" w:hAnsi="Times New Roman" w:cs="Times New Roman"/>
          <w:sz w:val="20"/>
          <w:szCs w:val="28"/>
        </w:rPr>
        <w:t>Serum albumin is the most important protein synthesized by the liver. The synthesis of albumin reflects the extent of functioning of liver cell mass. The extent of decrease in serum albumin level is directly proportional to the extent of liver damage.</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The half life of serum albumin is as long as 20days, hence serum albumin levels is not reliable indicator of hepatic protein synthesis in acute liver diseases whereas in all chronic diseases of liver, the albumin level is decreased.</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A normal serum level of albumin is 3.5 to 5.0g/dL. Corticosteroids and thyroid hormone stimulate albumin synthesis by increasing the concentration of albumin mRNA and tRNA in </w:t>
      </w:r>
      <w:r w:rsidR="00E22B15" w:rsidRPr="00CE66A4">
        <w:rPr>
          <w:rFonts w:ascii="Times New Roman" w:hAnsi="Times New Roman" w:cs="Times New Roman"/>
          <w:sz w:val="20"/>
          <w:szCs w:val="28"/>
        </w:rPr>
        <w:t>hepatocytes (Jefferson, 1985)</w:t>
      </w:r>
      <w:r w:rsidRPr="00CE66A4">
        <w:rPr>
          <w:rFonts w:ascii="Times New Roman" w:hAnsi="Times New Roman" w:cs="Times New Roman"/>
          <w:sz w:val="20"/>
          <w:szCs w:val="28"/>
        </w:rPr>
        <w:t>.</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The serum albumin levels tend to be normal in diseases like acute viral hepatitis, drug related hepatotoxicity and obstructive jaundice. Albumin levels below 3g/dl in hepatitis should raise the suspicion of chronic liver disease like cirrhosis which usually reflects decreased albumin synthesis. In ascites there may be normal synthesis but the levels may appear reduced because of increased volume of distribution. Hypoalbuminemia is not specific for liver disease and may occur in protein malnutrition, nephrotic syndrome and chronic protein losing </w:t>
      </w:r>
      <w:r w:rsidR="00E22B15" w:rsidRPr="00CE66A4">
        <w:rPr>
          <w:rFonts w:ascii="Times New Roman" w:hAnsi="Times New Roman" w:cs="Times New Roman"/>
          <w:sz w:val="20"/>
          <w:szCs w:val="28"/>
        </w:rPr>
        <w:t>enteropathies (Hasch, 1967)</w:t>
      </w:r>
      <w:r w:rsidRPr="00CE66A4">
        <w:rPr>
          <w:rFonts w:ascii="Times New Roman" w:hAnsi="Times New Roman" w:cs="Times New Roman"/>
          <w:sz w:val="20"/>
          <w:szCs w:val="28"/>
        </w:rPr>
        <w:t>.</w:t>
      </w:r>
    </w:p>
    <w:p w:rsidR="00071E62" w:rsidRPr="00CE66A4" w:rsidRDefault="00071E62" w:rsidP="00CE66A4">
      <w:pPr>
        <w:autoSpaceDE w:val="0"/>
        <w:autoSpaceDN w:val="0"/>
        <w:adjustRightInd w:val="0"/>
        <w:snapToGrid w:val="0"/>
        <w:spacing w:after="0" w:line="240" w:lineRule="auto"/>
        <w:jc w:val="both"/>
        <w:rPr>
          <w:rFonts w:ascii="Times New Roman" w:hAnsi="Times New Roman" w:cs="Times New Roman"/>
          <w:sz w:val="20"/>
          <w:szCs w:val="28"/>
        </w:rPr>
      </w:pPr>
      <w:r w:rsidRPr="00CE66A4">
        <w:rPr>
          <w:rFonts w:ascii="Times New Roman" w:hAnsi="Times New Roman" w:cs="Times New Roman"/>
          <w:b/>
          <w:bCs/>
          <w:sz w:val="20"/>
          <w:szCs w:val="28"/>
        </w:rPr>
        <w:t xml:space="preserve">2. Globulin: </w:t>
      </w:r>
      <w:r w:rsidRPr="00CE66A4">
        <w:rPr>
          <w:rFonts w:ascii="Times New Roman" w:hAnsi="Times New Roman" w:cs="Times New Roman"/>
          <w:sz w:val="20"/>
          <w:szCs w:val="28"/>
        </w:rPr>
        <w:t>They constitute immunoglobulin’s produced by B lymphocytes as well as α and β globulins synthesized mainly by hepatocytes.</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Gamma globulins in the serum are increased in chronic liver diseases like chronic active hepatitis, and cirrhosis. In cirrhosis, antibodies against intestinal bacteria are seen, since the cirrhotic liver cannot clear the bacteria reaching through circulation. IgG is increased in autoimmune hepatitis, IgM is increased in primary biliary cirrhosis and IgA is increased in alcoholic liver disease </w:t>
      </w:r>
      <w:r w:rsidR="00777F3C" w:rsidRPr="00CE66A4">
        <w:rPr>
          <w:rFonts w:ascii="Times New Roman" w:hAnsi="Times New Roman" w:cs="Times New Roman"/>
          <w:sz w:val="20"/>
          <w:szCs w:val="28"/>
        </w:rPr>
        <w:t>(Green and Flamm, 2002)</w:t>
      </w:r>
      <w:r w:rsidRPr="00CE66A4">
        <w:rPr>
          <w:rFonts w:ascii="Times New Roman" w:hAnsi="Times New Roman" w:cs="Times New Roman"/>
          <w:sz w:val="20"/>
          <w:szCs w:val="28"/>
        </w:rPr>
        <w:t>.</w:t>
      </w:r>
    </w:p>
    <w:p w:rsidR="00071E62" w:rsidRPr="00CE66A4" w:rsidRDefault="00071E62" w:rsidP="00CE66A4">
      <w:pPr>
        <w:autoSpaceDE w:val="0"/>
        <w:autoSpaceDN w:val="0"/>
        <w:adjustRightInd w:val="0"/>
        <w:snapToGrid w:val="0"/>
        <w:spacing w:after="0" w:line="240" w:lineRule="auto"/>
        <w:jc w:val="both"/>
        <w:rPr>
          <w:rFonts w:ascii="Times New Roman" w:hAnsi="Times New Roman" w:cs="Times New Roman"/>
          <w:sz w:val="20"/>
          <w:szCs w:val="28"/>
        </w:rPr>
      </w:pPr>
      <w:r w:rsidRPr="00CE66A4">
        <w:rPr>
          <w:rFonts w:ascii="Times New Roman" w:hAnsi="Times New Roman" w:cs="Times New Roman"/>
          <w:b/>
          <w:bCs/>
          <w:sz w:val="20"/>
          <w:szCs w:val="28"/>
        </w:rPr>
        <w:t xml:space="preserve">Albumin to Globulin (A/G) ratio: </w:t>
      </w:r>
      <w:r w:rsidRPr="00CE66A4">
        <w:rPr>
          <w:rFonts w:ascii="Times New Roman" w:hAnsi="Times New Roman" w:cs="Times New Roman"/>
          <w:sz w:val="20"/>
          <w:szCs w:val="28"/>
        </w:rPr>
        <w:t>Normal A/G ratio: 1.2/1- 1.5/1.2. Globulin levels increase in hypoalbuminemia as a compensatory mechanism to maintain serum protein, finally result in decreased A/G ratio.</w:t>
      </w:r>
    </w:p>
    <w:p w:rsidR="00071E62" w:rsidRPr="00CE66A4" w:rsidRDefault="00071E62" w:rsidP="00CE66A4">
      <w:pPr>
        <w:autoSpaceDE w:val="0"/>
        <w:autoSpaceDN w:val="0"/>
        <w:adjustRightInd w:val="0"/>
        <w:snapToGrid w:val="0"/>
        <w:spacing w:after="0" w:line="240" w:lineRule="auto"/>
        <w:jc w:val="both"/>
        <w:rPr>
          <w:rFonts w:ascii="Times New Roman" w:hAnsi="Times New Roman" w:cs="Times New Roman"/>
          <w:sz w:val="20"/>
          <w:szCs w:val="28"/>
        </w:rPr>
      </w:pPr>
      <w:r w:rsidRPr="00CE66A4">
        <w:rPr>
          <w:rFonts w:ascii="Times New Roman" w:hAnsi="Times New Roman" w:cs="Times New Roman"/>
          <w:b/>
          <w:bCs/>
          <w:sz w:val="20"/>
          <w:szCs w:val="28"/>
        </w:rPr>
        <w:t xml:space="preserve">3. Prothrombin Time (PT): </w:t>
      </w:r>
      <w:r w:rsidRPr="00CE66A4">
        <w:rPr>
          <w:rFonts w:ascii="Times New Roman" w:hAnsi="Times New Roman" w:cs="Times New Roman"/>
          <w:sz w:val="20"/>
          <w:szCs w:val="28"/>
        </w:rPr>
        <w:t xml:space="preserve">Clotting is the end result of a complex series of enzymatic reactions that involve at least 13 factors. The liver is the major site of synthesis of 11 blood coagulation proteins (fibrinogen, prothrombin, labile factor, stable factor, Christmas factor, Stuart power factor, Prekallikrein and high molecular weight Kininogen. The estimation of prothrombin is a useful indicator of liver function. The half life of prothrombin is 6hours only; therefore PT indicates the present function of the liver. The results of this test may be expressed in sec or as a ratio of the plasma prothrombin time to control plasma time. Normal control usually is in the range of 9-11 </w:t>
      </w:r>
      <w:r w:rsidRPr="00CE66A4">
        <w:rPr>
          <w:rFonts w:ascii="Times New Roman" w:hAnsi="Times New Roman" w:cs="Times New Roman"/>
          <w:sz w:val="20"/>
          <w:szCs w:val="28"/>
        </w:rPr>
        <w:lastRenderedPageBreak/>
        <w:t xml:space="preserve">seconds. A prolongation of more than 2 seconds is considered abnormal. The prolonged PT is not specific for liver diseases and is seen in various deficiencies of coagulation factors, DIC, and ingestion of certain drugs. In acute and chronic hepatocellular disease the PT may serve as a prognostic indicator. In acute hepatocellular disease worsening of PT suggests an increased likelihood of </w:t>
      </w:r>
      <w:r w:rsidR="009F3253" w:rsidRPr="00CE66A4">
        <w:rPr>
          <w:rFonts w:ascii="Times New Roman" w:hAnsi="Times New Roman" w:cs="Times New Roman"/>
          <w:sz w:val="20"/>
          <w:szCs w:val="28"/>
        </w:rPr>
        <w:t>acute hepatic failure (Daniel and Marshall, 1999)</w:t>
      </w:r>
      <w:r w:rsidRPr="00CE66A4">
        <w:rPr>
          <w:rFonts w:ascii="Times New Roman" w:hAnsi="Times New Roman" w:cs="Times New Roman"/>
          <w:sz w:val="20"/>
          <w:szCs w:val="28"/>
        </w:rPr>
        <w:t>.</w:t>
      </w:r>
    </w:p>
    <w:p w:rsidR="00071E62" w:rsidRPr="00CE66A4" w:rsidRDefault="00071E62" w:rsidP="00CE66A4">
      <w:pPr>
        <w:autoSpaceDE w:val="0"/>
        <w:autoSpaceDN w:val="0"/>
        <w:adjustRightInd w:val="0"/>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The PT is a predictor of outcome in cases of acetoaminophen over dosage and acute alcoholic hepatitis. Prolongation of PT is also suggestive of poor long-term outcome in chronic liver disease. If the PT returns to normal or improves by at least 30% within 24 hr of a single parenteral injection of vitamin K1 (5-10 mg), it may be surmised that parenchymal function is good and that hypovitaminosis K was responsible for the original prolongation of PT. Patients with parenchymal disease by contrast will show only minimal improvement. Most patients with extra hepatic obstruction like EHBA would respond promptly to a single injection of vitamin K1. The PT is particularly important in the management of patients with liver disease. It is important to perform before procedures like liver biopsy and kidney biopsy and it permits an assessment of the tendency to bleed. In many centers the International normalized ratio (INR) is done in </w:t>
      </w:r>
      <w:r w:rsidR="009F3253" w:rsidRPr="00CE66A4">
        <w:rPr>
          <w:rFonts w:ascii="Times New Roman" w:hAnsi="Times New Roman" w:cs="Times New Roman"/>
          <w:sz w:val="20"/>
          <w:szCs w:val="28"/>
        </w:rPr>
        <w:t>place of PT (Daniel and Marshall, 1999)</w:t>
      </w:r>
      <w:r w:rsidRPr="00CE66A4">
        <w:rPr>
          <w:rFonts w:ascii="Times New Roman" w:hAnsi="Times New Roman" w:cs="Times New Roman"/>
          <w:sz w:val="20"/>
          <w:szCs w:val="28"/>
        </w:rPr>
        <w:t>.</w:t>
      </w:r>
    </w:p>
    <w:p w:rsidR="00E66F58" w:rsidRPr="00CE66A4" w:rsidRDefault="00CA2604" w:rsidP="00CE66A4">
      <w:pPr>
        <w:pStyle w:val="Default"/>
        <w:snapToGrid w:val="0"/>
        <w:jc w:val="both"/>
        <w:rPr>
          <w:rFonts w:ascii="Times New Roman" w:hAnsi="Times New Roman" w:cs="Times New Roman"/>
          <w:b/>
          <w:sz w:val="20"/>
          <w:szCs w:val="28"/>
        </w:rPr>
      </w:pPr>
      <w:r w:rsidRPr="00CE66A4">
        <w:rPr>
          <w:rFonts w:ascii="Times New Roman" w:hAnsi="Times New Roman" w:cs="Times New Roman"/>
          <w:b/>
          <w:sz w:val="20"/>
          <w:szCs w:val="28"/>
        </w:rPr>
        <w:t>Use</w:t>
      </w:r>
      <w:r w:rsidR="00E66F58" w:rsidRPr="00CE66A4">
        <w:rPr>
          <w:rFonts w:ascii="Times New Roman" w:hAnsi="Times New Roman" w:cs="Times New Roman"/>
          <w:b/>
          <w:sz w:val="20"/>
          <w:szCs w:val="28"/>
        </w:rPr>
        <w:t xml:space="preserve"> of liver function test</w:t>
      </w:r>
    </w:p>
    <w:p w:rsidR="00D935EC" w:rsidRPr="00CE66A4" w:rsidRDefault="00D935EC" w:rsidP="00CE66A4">
      <w:pPr>
        <w:pStyle w:val="Default"/>
        <w:snapToGrid w:val="0"/>
        <w:ind w:firstLine="425"/>
        <w:jc w:val="both"/>
        <w:rPr>
          <w:rFonts w:ascii="Times New Roman" w:hAnsi="Times New Roman" w:cs="Times New Roman"/>
          <w:b/>
          <w:sz w:val="20"/>
          <w:szCs w:val="28"/>
        </w:rPr>
      </w:pPr>
      <w:r w:rsidRPr="00CE66A4">
        <w:rPr>
          <w:rFonts w:ascii="Times New Roman" w:hAnsi="Times New Roman" w:cs="Times New Roman"/>
          <w:sz w:val="20"/>
          <w:szCs w:val="28"/>
        </w:rPr>
        <w:t>LFTs are useful, and are often the first marker of disease in the liver.</w:t>
      </w:r>
    </w:p>
    <w:p w:rsidR="00E66F58" w:rsidRPr="00CE66A4" w:rsidRDefault="00D935EC" w:rsidP="00CE66A4">
      <w:pPr>
        <w:pStyle w:val="Default"/>
        <w:snapToGrid w:val="0"/>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i. </w:t>
      </w:r>
      <w:r w:rsidR="00E66F58" w:rsidRPr="00CE66A4">
        <w:rPr>
          <w:rFonts w:ascii="Times New Roman" w:hAnsi="Times New Roman" w:cs="Times New Roman"/>
          <w:sz w:val="20"/>
          <w:szCs w:val="28"/>
        </w:rPr>
        <w:t>To help diagnose liver disorders</w:t>
      </w:r>
      <w:r w:rsidRPr="00CE66A4">
        <w:rPr>
          <w:rFonts w:ascii="Times New Roman" w:hAnsi="Times New Roman" w:cs="Times New Roman"/>
          <w:sz w:val="20"/>
          <w:szCs w:val="28"/>
        </w:rPr>
        <w:t>. The pattern of the test</w:t>
      </w:r>
      <w:r w:rsidR="00E66F58" w:rsidRPr="00CE66A4">
        <w:rPr>
          <w:rFonts w:ascii="Times New Roman" w:hAnsi="Times New Roman" w:cs="Times New Roman"/>
          <w:sz w:val="20"/>
          <w:szCs w:val="28"/>
        </w:rPr>
        <w:t xml:space="preserve"> results may help to say which disorder is causing the problem. For example, depending on which enzyme is highest, it may point to a particular disorder.</w:t>
      </w:r>
    </w:p>
    <w:p w:rsidR="00E66F58" w:rsidRPr="00CE66A4" w:rsidRDefault="00D935EC" w:rsidP="00CE66A4">
      <w:pPr>
        <w:pStyle w:val="Default"/>
        <w:snapToGrid w:val="0"/>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ii. </w:t>
      </w:r>
      <w:r w:rsidR="00E66F58" w:rsidRPr="00CE66A4">
        <w:rPr>
          <w:rFonts w:ascii="Times New Roman" w:hAnsi="Times New Roman" w:cs="Times New Roman"/>
          <w:sz w:val="20"/>
          <w:szCs w:val="28"/>
        </w:rPr>
        <w:t>To monitor the activity and severity of liver disorders.</w:t>
      </w:r>
    </w:p>
    <w:p w:rsidR="00E66F58" w:rsidRPr="00CE66A4" w:rsidRDefault="00D935EC" w:rsidP="00CE66A4">
      <w:pPr>
        <w:pStyle w:val="Default"/>
        <w:snapToGrid w:val="0"/>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iii. To check the fitness of the </w:t>
      </w:r>
      <w:r w:rsidR="00C258C3" w:rsidRPr="00CE66A4">
        <w:rPr>
          <w:rFonts w:ascii="Times New Roman" w:hAnsi="Times New Roman" w:cs="Times New Roman"/>
          <w:sz w:val="20"/>
          <w:szCs w:val="28"/>
        </w:rPr>
        <w:t>L</w:t>
      </w:r>
      <w:r w:rsidRPr="00CE66A4">
        <w:rPr>
          <w:rFonts w:ascii="Times New Roman" w:hAnsi="Times New Roman" w:cs="Times New Roman"/>
          <w:sz w:val="20"/>
          <w:szCs w:val="28"/>
        </w:rPr>
        <w:t>iver</w:t>
      </w:r>
    </w:p>
    <w:p w:rsidR="00674985" w:rsidRDefault="00D935EC" w:rsidP="006D1D14">
      <w:pPr>
        <w:pStyle w:val="Default"/>
        <w:snapToGrid w:val="0"/>
        <w:ind w:firstLine="425"/>
        <w:jc w:val="both"/>
        <w:rPr>
          <w:rFonts w:ascii="Times New Roman" w:hAnsi="Times New Roman" w:cs="Times New Roman"/>
          <w:b/>
          <w:color w:val="auto"/>
          <w:sz w:val="20"/>
          <w:szCs w:val="28"/>
          <w:lang w:eastAsia="zh-CN"/>
        </w:rPr>
      </w:pPr>
      <w:r w:rsidRPr="00CE66A4">
        <w:rPr>
          <w:rFonts w:ascii="Times New Roman" w:hAnsi="Times New Roman" w:cs="Times New Roman"/>
          <w:sz w:val="20"/>
          <w:szCs w:val="28"/>
        </w:rPr>
        <w:t xml:space="preserve">iv. </w:t>
      </w:r>
      <w:r w:rsidR="00E66F58" w:rsidRPr="00CE66A4">
        <w:rPr>
          <w:rFonts w:ascii="Times New Roman" w:hAnsi="Times New Roman" w:cs="Times New Roman"/>
          <w:sz w:val="20"/>
          <w:szCs w:val="28"/>
        </w:rPr>
        <w:t>To screen for any potential liver disease</w:t>
      </w:r>
      <w:r w:rsidRPr="00CE66A4">
        <w:rPr>
          <w:rFonts w:ascii="Times New Roman" w:hAnsi="Times New Roman" w:cs="Times New Roman"/>
          <w:sz w:val="20"/>
          <w:szCs w:val="28"/>
        </w:rPr>
        <w:t xml:space="preserve"> of the fish</w:t>
      </w:r>
      <w:r w:rsidR="006D1D14">
        <w:rPr>
          <w:rFonts w:ascii="Times New Roman" w:hAnsi="Times New Roman" w:cs="Times New Roman"/>
          <w:sz w:val="20"/>
          <w:szCs w:val="28"/>
        </w:rPr>
        <w:t>.</w:t>
      </w:r>
    </w:p>
    <w:p w:rsidR="00CA2604" w:rsidRPr="00CE66A4" w:rsidRDefault="0084710E" w:rsidP="00CE66A4">
      <w:pPr>
        <w:pStyle w:val="Default"/>
        <w:snapToGrid w:val="0"/>
        <w:jc w:val="both"/>
        <w:rPr>
          <w:rFonts w:ascii="Times New Roman" w:hAnsi="Times New Roman" w:cs="Times New Roman"/>
          <w:b/>
          <w:color w:val="auto"/>
          <w:sz w:val="20"/>
          <w:szCs w:val="28"/>
        </w:rPr>
      </w:pPr>
      <w:r w:rsidRPr="00CE66A4">
        <w:rPr>
          <w:rFonts w:ascii="Times New Roman" w:hAnsi="Times New Roman" w:cs="Times New Roman"/>
          <w:b/>
          <w:color w:val="auto"/>
          <w:sz w:val="20"/>
          <w:szCs w:val="28"/>
        </w:rPr>
        <w:t xml:space="preserve">2. </w:t>
      </w:r>
      <w:r w:rsidR="00CE66A4" w:rsidRPr="00CE66A4">
        <w:rPr>
          <w:rFonts w:ascii="Times New Roman" w:hAnsi="Times New Roman" w:cs="Times New Roman"/>
          <w:b/>
          <w:color w:val="auto"/>
          <w:sz w:val="20"/>
          <w:szCs w:val="28"/>
        </w:rPr>
        <w:t>Materials And Methods</w:t>
      </w:r>
    </w:p>
    <w:p w:rsidR="00A62D79" w:rsidRPr="00CE66A4" w:rsidRDefault="002D5831" w:rsidP="00CE66A4">
      <w:pPr>
        <w:pStyle w:val="Default"/>
        <w:snapToGrid w:val="0"/>
        <w:ind w:firstLine="425"/>
        <w:jc w:val="both"/>
        <w:rPr>
          <w:rFonts w:ascii="Times New Roman" w:hAnsi="Times New Roman" w:cs="Times New Roman"/>
          <w:color w:val="auto"/>
          <w:sz w:val="20"/>
          <w:szCs w:val="28"/>
        </w:rPr>
      </w:pPr>
      <w:r w:rsidRPr="00CE66A4">
        <w:rPr>
          <w:rFonts w:ascii="Times New Roman" w:hAnsi="Times New Roman" w:cs="Times New Roman"/>
          <w:color w:val="auto"/>
          <w:sz w:val="20"/>
          <w:szCs w:val="28"/>
        </w:rPr>
        <w:t>Thi</w:t>
      </w:r>
      <w:r w:rsidR="00EA0807" w:rsidRPr="00CE66A4">
        <w:rPr>
          <w:rFonts w:ascii="Times New Roman" w:hAnsi="Times New Roman" w:cs="Times New Roman"/>
          <w:color w:val="auto"/>
          <w:sz w:val="20"/>
          <w:szCs w:val="28"/>
        </w:rPr>
        <w:t xml:space="preserve">s research work was conducted </w:t>
      </w:r>
      <w:r w:rsidR="00EA0807" w:rsidRPr="00CE66A4">
        <w:rPr>
          <w:rFonts w:ascii="Times New Roman" w:hAnsi="Times New Roman" w:cs="Times New Roman"/>
          <w:sz w:val="20"/>
          <w:szCs w:val="28"/>
        </w:rPr>
        <w:t xml:space="preserve">at the Department of Chemistry, Biotechnology Laboratory, Sheda Science and Technology Complex, SHESTCO, </w:t>
      </w:r>
      <w:r w:rsidR="00EA0807" w:rsidRPr="00CE66A4">
        <w:rPr>
          <w:rFonts w:ascii="Times New Roman" w:hAnsi="Times New Roman" w:cs="Times New Roman"/>
          <w:bCs/>
          <w:sz w:val="20"/>
          <w:szCs w:val="28"/>
        </w:rPr>
        <w:t>FCT, Abuja.</w:t>
      </w:r>
    </w:p>
    <w:p w:rsidR="00C940D2" w:rsidRPr="00CE66A4" w:rsidRDefault="004C6652" w:rsidP="00CE66A4">
      <w:pPr>
        <w:pStyle w:val="Default"/>
        <w:snapToGrid w:val="0"/>
        <w:jc w:val="both"/>
        <w:rPr>
          <w:rFonts w:ascii="Times New Roman" w:hAnsi="Times New Roman" w:cs="Times New Roman"/>
          <w:b/>
          <w:bCs/>
          <w:sz w:val="20"/>
          <w:szCs w:val="28"/>
        </w:rPr>
      </w:pPr>
      <w:r w:rsidRPr="00CE66A4">
        <w:rPr>
          <w:rFonts w:ascii="Times New Roman" w:hAnsi="Times New Roman" w:cs="Times New Roman"/>
          <w:b/>
          <w:bCs/>
          <w:sz w:val="20"/>
          <w:szCs w:val="28"/>
        </w:rPr>
        <w:t>Collection of Fish Samples</w:t>
      </w:r>
    </w:p>
    <w:p w:rsidR="00A62D79" w:rsidRPr="00CE66A4" w:rsidRDefault="00674F7A" w:rsidP="00CE66A4">
      <w:pPr>
        <w:pStyle w:val="Default"/>
        <w:snapToGrid w:val="0"/>
        <w:ind w:firstLine="425"/>
        <w:jc w:val="both"/>
        <w:rPr>
          <w:rFonts w:ascii="Times New Roman" w:hAnsi="Times New Roman" w:cs="Times New Roman"/>
          <w:sz w:val="20"/>
          <w:szCs w:val="28"/>
        </w:rPr>
      </w:pPr>
      <w:r w:rsidRPr="00CE66A4">
        <w:rPr>
          <w:rFonts w:ascii="Times New Roman" w:hAnsi="Times New Roman" w:cs="Times New Roman"/>
          <w:sz w:val="20"/>
          <w:szCs w:val="28"/>
        </w:rPr>
        <w:t>A total number of ninety (9</w:t>
      </w:r>
      <w:r w:rsidR="004C6652" w:rsidRPr="00CE66A4">
        <w:rPr>
          <w:rFonts w:ascii="Times New Roman" w:hAnsi="Times New Roman" w:cs="Times New Roman"/>
          <w:sz w:val="20"/>
          <w:szCs w:val="28"/>
        </w:rPr>
        <w:t>0)</w:t>
      </w:r>
      <w:r w:rsidR="00C940D2" w:rsidRPr="00CE66A4">
        <w:rPr>
          <w:rFonts w:ascii="Times New Roman" w:hAnsi="Times New Roman" w:cs="Times New Roman"/>
          <w:sz w:val="20"/>
          <w:szCs w:val="28"/>
        </w:rPr>
        <w:t xml:space="preserve"> </w:t>
      </w:r>
      <w:r w:rsidR="00C940D2" w:rsidRPr="00CE66A4">
        <w:rPr>
          <w:rFonts w:ascii="Times New Roman" w:hAnsi="Times New Roman" w:cs="Times New Roman"/>
          <w:i/>
          <w:iCs/>
          <w:sz w:val="20"/>
          <w:szCs w:val="28"/>
        </w:rPr>
        <w:t xml:space="preserve">Clarias gariepinus </w:t>
      </w:r>
      <w:r w:rsidR="008B6BDD" w:rsidRPr="00CE66A4">
        <w:rPr>
          <w:rFonts w:ascii="Times New Roman" w:hAnsi="Times New Roman" w:cs="Times New Roman"/>
          <w:sz w:val="20"/>
          <w:szCs w:val="28"/>
        </w:rPr>
        <w:t>were collected a</w:t>
      </w:r>
      <w:r w:rsidR="00C940D2" w:rsidRPr="00CE66A4">
        <w:rPr>
          <w:rFonts w:ascii="Times New Roman" w:hAnsi="Times New Roman" w:cs="Times New Roman"/>
          <w:sz w:val="20"/>
          <w:szCs w:val="28"/>
        </w:rPr>
        <w:t xml:space="preserve">live from </w:t>
      </w:r>
      <w:r w:rsidR="004C6652" w:rsidRPr="00CE66A4">
        <w:rPr>
          <w:rFonts w:ascii="Times New Roman" w:hAnsi="Times New Roman" w:cs="Times New Roman"/>
          <w:sz w:val="20"/>
          <w:szCs w:val="28"/>
        </w:rPr>
        <w:t>fish ponds</w:t>
      </w:r>
      <w:r w:rsidRPr="00CE66A4">
        <w:rPr>
          <w:rFonts w:ascii="Times New Roman" w:hAnsi="Times New Roman" w:cs="Times New Roman"/>
          <w:sz w:val="20"/>
          <w:szCs w:val="28"/>
        </w:rPr>
        <w:t>; Jeremiah Husseini farm,</w:t>
      </w:r>
      <w:r w:rsidR="006D1D14">
        <w:rPr>
          <w:rFonts w:ascii="Times New Roman" w:hAnsi="Times New Roman" w:cs="Times New Roman"/>
          <w:sz w:val="20"/>
          <w:szCs w:val="28"/>
        </w:rPr>
        <w:t xml:space="preserve"> </w:t>
      </w:r>
      <w:r w:rsidRPr="00CE66A4">
        <w:rPr>
          <w:rFonts w:ascii="Times New Roman" w:hAnsi="Times New Roman" w:cs="Times New Roman"/>
          <w:sz w:val="20"/>
          <w:szCs w:val="28"/>
        </w:rPr>
        <w:t xml:space="preserve">Dagiri farm </w:t>
      </w:r>
      <w:r w:rsidR="004C6652" w:rsidRPr="00CE66A4">
        <w:rPr>
          <w:rFonts w:ascii="Times New Roman" w:hAnsi="Times New Roman" w:cs="Times New Roman"/>
          <w:sz w:val="20"/>
          <w:szCs w:val="28"/>
        </w:rPr>
        <w:t>lo</w:t>
      </w:r>
      <w:r w:rsidR="008252D3" w:rsidRPr="00CE66A4">
        <w:rPr>
          <w:rFonts w:ascii="Times New Roman" w:hAnsi="Times New Roman" w:cs="Times New Roman"/>
          <w:sz w:val="20"/>
          <w:szCs w:val="28"/>
        </w:rPr>
        <w:t>cated in Gwagwalada</w:t>
      </w:r>
      <w:r w:rsidRPr="00CE66A4">
        <w:rPr>
          <w:rFonts w:ascii="Times New Roman" w:hAnsi="Times New Roman" w:cs="Times New Roman"/>
          <w:sz w:val="20"/>
          <w:szCs w:val="28"/>
        </w:rPr>
        <w:t xml:space="preserve"> Area Council and Ajima Farms in Kuje Area Council</w:t>
      </w:r>
      <w:r w:rsidR="008252D3" w:rsidRPr="00CE66A4">
        <w:rPr>
          <w:rFonts w:ascii="Times New Roman" w:hAnsi="Times New Roman" w:cs="Times New Roman"/>
          <w:sz w:val="20"/>
          <w:szCs w:val="28"/>
        </w:rPr>
        <w:t>, Abuja. Three</w:t>
      </w:r>
      <w:r w:rsidR="004C6652" w:rsidRPr="00CE66A4">
        <w:rPr>
          <w:rFonts w:ascii="Times New Roman" w:hAnsi="Times New Roman" w:cs="Times New Roman"/>
          <w:sz w:val="20"/>
          <w:szCs w:val="28"/>
        </w:rPr>
        <w:t xml:space="preserve"> fish ponds w</w:t>
      </w:r>
      <w:r w:rsidR="00087C32" w:rsidRPr="00CE66A4">
        <w:rPr>
          <w:rFonts w:ascii="Times New Roman" w:hAnsi="Times New Roman" w:cs="Times New Roman"/>
          <w:sz w:val="20"/>
          <w:szCs w:val="28"/>
        </w:rPr>
        <w:t>ere selected of which, Thirty</w:t>
      </w:r>
      <w:r w:rsidRPr="00CE66A4">
        <w:rPr>
          <w:rFonts w:ascii="Times New Roman" w:hAnsi="Times New Roman" w:cs="Times New Roman"/>
          <w:sz w:val="20"/>
          <w:szCs w:val="28"/>
        </w:rPr>
        <w:t xml:space="preserve"> (3</w:t>
      </w:r>
      <w:r w:rsidR="004C6652" w:rsidRPr="00CE66A4">
        <w:rPr>
          <w:rFonts w:ascii="Times New Roman" w:hAnsi="Times New Roman" w:cs="Times New Roman"/>
          <w:sz w:val="20"/>
          <w:szCs w:val="28"/>
        </w:rPr>
        <w:t xml:space="preserve">0) </w:t>
      </w:r>
      <w:r w:rsidR="004C6652" w:rsidRPr="00CE66A4">
        <w:rPr>
          <w:rFonts w:ascii="Times New Roman" w:hAnsi="Times New Roman" w:cs="Times New Roman"/>
          <w:i/>
          <w:sz w:val="20"/>
          <w:szCs w:val="28"/>
        </w:rPr>
        <w:t xml:space="preserve">C. gariepinus </w:t>
      </w:r>
      <w:r w:rsidR="008252D3" w:rsidRPr="00CE66A4">
        <w:rPr>
          <w:rFonts w:ascii="Times New Roman" w:hAnsi="Times New Roman" w:cs="Times New Roman"/>
          <w:sz w:val="20"/>
          <w:szCs w:val="28"/>
        </w:rPr>
        <w:t xml:space="preserve">blood samples </w:t>
      </w:r>
      <w:r w:rsidR="004C6652" w:rsidRPr="00CE66A4">
        <w:rPr>
          <w:rFonts w:ascii="Times New Roman" w:hAnsi="Times New Roman" w:cs="Times New Roman"/>
          <w:sz w:val="20"/>
          <w:szCs w:val="28"/>
        </w:rPr>
        <w:t xml:space="preserve">were collected from each of them </w:t>
      </w:r>
      <w:r w:rsidR="008252D3" w:rsidRPr="00CE66A4">
        <w:rPr>
          <w:rFonts w:ascii="Times New Roman" w:hAnsi="Times New Roman" w:cs="Times New Roman"/>
          <w:sz w:val="20"/>
          <w:szCs w:val="28"/>
        </w:rPr>
        <w:t xml:space="preserve">in EDTA bottles </w:t>
      </w:r>
      <w:r w:rsidR="00C940D2" w:rsidRPr="00CE66A4">
        <w:rPr>
          <w:rFonts w:ascii="Times New Roman" w:hAnsi="Times New Roman" w:cs="Times New Roman"/>
          <w:sz w:val="20"/>
          <w:szCs w:val="28"/>
        </w:rPr>
        <w:t>and</w:t>
      </w:r>
      <w:r w:rsidR="008252D3" w:rsidRPr="00CE66A4">
        <w:rPr>
          <w:rFonts w:ascii="Times New Roman" w:hAnsi="Times New Roman" w:cs="Times New Roman"/>
          <w:sz w:val="20"/>
          <w:szCs w:val="28"/>
        </w:rPr>
        <w:t xml:space="preserve"> then taken to the</w:t>
      </w:r>
      <w:r w:rsidR="004C6652" w:rsidRPr="00CE66A4">
        <w:rPr>
          <w:rFonts w:ascii="Times New Roman" w:hAnsi="Times New Roman" w:cs="Times New Roman"/>
          <w:sz w:val="20"/>
          <w:szCs w:val="28"/>
        </w:rPr>
        <w:t xml:space="preserve"> L</w:t>
      </w:r>
      <w:r w:rsidR="00C940D2" w:rsidRPr="00CE66A4">
        <w:rPr>
          <w:rFonts w:ascii="Times New Roman" w:hAnsi="Times New Roman" w:cs="Times New Roman"/>
          <w:sz w:val="20"/>
          <w:szCs w:val="28"/>
        </w:rPr>
        <w:t>aboratory</w:t>
      </w:r>
      <w:r w:rsidR="00C940D2" w:rsidRPr="00CE66A4">
        <w:rPr>
          <w:rFonts w:ascii="Times New Roman" w:hAnsi="Times New Roman" w:cs="Times New Roman"/>
          <w:color w:val="auto"/>
          <w:sz w:val="20"/>
          <w:szCs w:val="28"/>
        </w:rPr>
        <w:t>.</w:t>
      </w:r>
    </w:p>
    <w:p w:rsidR="004C6652" w:rsidRPr="00CE66A4" w:rsidRDefault="004C6652" w:rsidP="00CE66A4">
      <w:pPr>
        <w:snapToGrid w:val="0"/>
        <w:spacing w:after="0" w:line="240" w:lineRule="auto"/>
        <w:jc w:val="both"/>
        <w:rPr>
          <w:rFonts w:ascii="Times New Roman" w:hAnsi="Times New Roman" w:cs="Times New Roman"/>
          <w:b/>
          <w:bCs/>
          <w:color w:val="000000"/>
          <w:sz w:val="20"/>
          <w:szCs w:val="28"/>
        </w:rPr>
      </w:pPr>
      <w:r w:rsidRPr="00CE66A4">
        <w:rPr>
          <w:rFonts w:ascii="Times New Roman" w:hAnsi="Times New Roman" w:cs="Times New Roman"/>
          <w:b/>
          <w:bCs/>
          <w:color w:val="000000"/>
          <w:sz w:val="20"/>
          <w:szCs w:val="28"/>
        </w:rPr>
        <w:t>Blood samples</w:t>
      </w:r>
    </w:p>
    <w:p w:rsidR="00A62D79" w:rsidRPr="00CE66A4" w:rsidRDefault="004C6652" w:rsidP="00CE66A4">
      <w:pPr>
        <w:snapToGrid w:val="0"/>
        <w:spacing w:after="0" w:line="240" w:lineRule="auto"/>
        <w:ind w:firstLine="425"/>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lastRenderedPageBreak/>
        <w:t>Fresh blood samples were collected without anticoagulant from the caudal artery. The needle was run, quite deep, as much as possible through a middle line just behind the anal fin in a dorso-cranial direction till striking the vertebrate. By drawing the needle gently backward, blood was usually sucked into the syringe. The collected blood was centrifuged at 3000 rpm for 10 minutes to separate serum for biochemical analysis.</w:t>
      </w:r>
    </w:p>
    <w:p w:rsidR="007E7D7A" w:rsidRPr="00CE66A4" w:rsidRDefault="007E7D7A" w:rsidP="00CE66A4">
      <w:pPr>
        <w:snapToGrid w:val="0"/>
        <w:spacing w:after="0" w:line="240" w:lineRule="auto"/>
        <w:jc w:val="both"/>
        <w:rPr>
          <w:rFonts w:ascii="Times New Roman" w:hAnsi="Times New Roman" w:cs="Times New Roman"/>
          <w:b/>
          <w:sz w:val="20"/>
          <w:szCs w:val="28"/>
        </w:rPr>
      </w:pPr>
      <w:r w:rsidRPr="00CE66A4">
        <w:rPr>
          <w:rFonts w:ascii="Times New Roman" w:hAnsi="Times New Roman" w:cs="Times New Roman"/>
          <w:b/>
          <w:sz w:val="20"/>
          <w:szCs w:val="28"/>
        </w:rPr>
        <w:t xml:space="preserve">Determination of Physico-Chemical </w:t>
      </w:r>
      <w:r w:rsidR="00B74842" w:rsidRPr="00CE66A4">
        <w:rPr>
          <w:rFonts w:ascii="Times New Roman" w:hAnsi="Times New Roman" w:cs="Times New Roman"/>
          <w:b/>
          <w:sz w:val="20"/>
          <w:szCs w:val="28"/>
        </w:rPr>
        <w:t>Parameters</w:t>
      </w:r>
      <w:r w:rsidRPr="00CE66A4">
        <w:rPr>
          <w:rFonts w:ascii="Times New Roman" w:hAnsi="Times New Roman" w:cs="Times New Roman"/>
          <w:b/>
          <w:sz w:val="20"/>
          <w:szCs w:val="28"/>
        </w:rPr>
        <w:t xml:space="preserve"> of the Water</w:t>
      </w:r>
    </w:p>
    <w:p w:rsidR="007E7D7A" w:rsidRPr="00CE66A4" w:rsidRDefault="007E7D7A" w:rsidP="00CE66A4">
      <w:pPr>
        <w:snapToGrid w:val="0"/>
        <w:spacing w:after="0" w:line="240" w:lineRule="auto"/>
        <w:ind w:firstLine="425"/>
        <w:jc w:val="both"/>
        <w:rPr>
          <w:rFonts w:ascii="Times New Roman" w:hAnsi="Times New Roman" w:cs="Times New Roman"/>
          <w:b/>
          <w:sz w:val="20"/>
          <w:szCs w:val="28"/>
        </w:rPr>
      </w:pPr>
      <w:r w:rsidRPr="00CE66A4">
        <w:rPr>
          <w:rFonts w:ascii="Times New Roman" w:hAnsi="Times New Roman" w:cs="Times New Roman"/>
          <w:sz w:val="20"/>
          <w:szCs w:val="28"/>
        </w:rPr>
        <w:t>Such physico-chemical parameters were conductivity, pH, alkalinity, temperature, hardness, dissolved oxygen and transparency.</w:t>
      </w:r>
    </w:p>
    <w:p w:rsidR="007E7D7A" w:rsidRPr="00CE66A4" w:rsidRDefault="007E7D7A" w:rsidP="00CE66A4">
      <w:pPr>
        <w:snapToGrid w:val="0"/>
        <w:spacing w:after="0" w:line="240" w:lineRule="auto"/>
        <w:jc w:val="both"/>
        <w:rPr>
          <w:rFonts w:ascii="Times New Roman" w:hAnsi="Times New Roman" w:cs="Times New Roman"/>
          <w:b/>
          <w:sz w:val="20"/>
          <w:szCs w:val="28"/>
        </w:rPr>
      </w:pPr>
      <w:r w:rsidRPr="00CE66A4">
        <w:rPr>
          <w:rFonts w:ascii="Times New Roman" w:hAnsi="Times New Roman" w:cs="Times New Roman"/>
          <w:b/>
          <w:sz w:val="20"/>
          <w:szCs w:val="28"/>
        </w:rPr>
        <w:t>Temperature</w:t>
      </w:r>
    </w:p>
    <w:p w:rsidR="007E7D7A" w:rsidRPr="00CE66A4" w:rsidRDefault="007E7D7A" w:rsidP="00CE66A4">
      <w:pPr>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The water temperatures were determined using mercury thermometer. This was done by inserting thermometer about 5cm deep into the pond water and removing it after 5 seconds. The temperature was read almost immediately.</w:t>
      </w:r>
    </w:p>
    <w:p w:rsidR="007E7D7A" w:rsidRPr="00CE66A4" w:rsidRDefault="007E7D7A" w:rsidP="00CE66A4">
      <w:pPr>
        <w:snapToGrid w:val="0"/>
        <w:spacing w:after="0" w:line="240" w:lineRule="auto"/>
        <w:jc w:val="both"/>
        <w:rPr>
          <w:rFonts w:ascii="Times New Roman" w:hAnsi="Times New Roman" w:cs="Times New Roman"/>
          <w:b/>
          <w:sz w:val="20"/>
          <w:szCs w:val="28"/>
        </w:rPr>
      </w:pPr>
      <w:r w:rsidRPr="00CE66A4">
        <w:rPr>
          <w:rFonts w:ascii="Times New Roman" w:hAnsi="Times New Roman" w:cs="Times New Roman"/>
          <w:b/>
          <w:sz w:val="20"/>
          <w:szCs w:val="28"/>
        </w:rPr>
        <w:t>Water pH</w:t>
      </w:r>
    </w:p>
    <w:p w:rsidR="007E7D7A" w:rsidRPr="00CE66A4" w:rsidRDefault="007E7D7A" w:rsidP="00CE66A4">
      <w:pPr>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The pH was determined in the laboratory using the Hanna pH meter model pH 210 at laboratory temperature. The pH meter was standardized with distilled water at pH 7.0.</w:t>
      </w:r>
    </w:p>
    <w:p w:rsidR="007E7D7A" w:rsidRPr="00CE66A4" w:rsidRDefault="007E7D7A" w:rsidP="00CE66A4">
      <w:pPr>
        <w:snapToGrid w:val="0"/>
        <w:spacing w:after="0" w:line="240" w:lineRule="auto"/>
        <w:jc w:val="both"/>
        <w:rPr>
          <w:rFonts w:ascii="Times New Roman" w:hAnsi="Times New Roman" w:cs="Times New Roman"/>
          <w:b/>
          <w:sz w:val="20"/>
          <w:szCs w:val="28"/>
        </w:rPr>
      </w:pPr>
      <w:r w:rsidRPr="00CE66A4">
        <w:rPr>
          <w:rFonts w:ascii="Times New Roman" w:hAnsi="Times New Roman" w:cs="Times New Roman"/>
          <w:b/>
          <w:sz w:val="20"/>
          <w:szCs w:val="28"/>
        </w:rPr>
        <w:t>Water Hardness</w:t>
      </w:r>
    </w:p>
    <w:p w:rsidR="007E7D7A" w:rsidRPr="00CE66A4" w:rsidRDefault="007E7D7A" w:rsidP="00CE66A4">
      <w:pPr>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This was determined by diluting 25ml of water sample to 50ml with distilled water 2ml of buffer solution and 0.1g Erichrome-black-T-dye were added. The resultant reddish solutions were titrated with EDTA –titrant drop by drop until a blue colourless end point was observed. Calculations were based on the equation given by Lind (2009).</w:t>
      </w:r>
    </w:p>
    <w:p w:rsidR="007E7D7A" w:rsidRPr="00CE66A4" w:rsidRDefault="007E7D7A" w:rsidP="00CE66A4">
      <w:pPr>
        <w:snapToGrid w:val="0"/>
        <w:spacing w:after="0" w:line="240" w:lineRule="auto"/>
        <w:jc w:val="both"/>
        <w:rPr>
          <w:rFonts w:ascii="Times New Roman" w:hAnsi="Times New Roman" w:cs="Times New Roman"/>
          <w:b/>
          <w:sz w:val="20"/>
          <w:szCs w:val="28"/>
        </w:rPr>
      </w:pPr>
      <w:r w:rsidRPr="00CE66A4">
        <w:rPr>
          <w:rFonts w:ascii="Times New Roman" w:hAnsi="Times New Roman" w:cs="Times New Roman"/>
          <w:b/>
          <w:sz w:val="20"/>
          <w:szCs w:val="28"/>
        </w:rPr>
        <w:t>Alkalinity</w:t>
      </w:r>
    </w:p>
    <w:p w:rsidR="007E7D7A" w:rsidRPr="00CE66A4" w:rsidRDefault="007E7D7A" w:rsidP="00CE66A4">
      <w:pPr>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100ml of water sample was measured in 250 Erlenmeyer flask and drops of phenolphthalein indicator were added. The sample turned pink, it was then titrated with 0.02NH</w:t>
      </w:r>
      <w:r w:rsidRPr="00CE66A4">
        <w:rPr>
          <w:rFonts w:ascii="Times New Roman" w:hAnsi="Times New Roman" w:cs="Times New Roman"/>
          <w:sz w:val="20"/>
          <w:szCs w:val="28"/>
          <w:vertAlign w:val="subscript"/>
        </w:rPr>
        <w:t>2</w:t>
      </w:r>
      <w:r w:rsidRPr="00CE66A4">
        <w:rPr>
          <w:rFonts w:ascii="Times New Roman" w:hAnsi="Times New Roman" w:cs="Times New Roman"/>
          <w:sz w:val="20"/>
          <w:szCs w:val="28"/>
        </w:rPr>
        <w:t>SO</w:t>
      </w:r>
      <w:r w:rsidRPr="00CE66A4">
        <w:rPr>
          <w:rFonts w:ascii="Times New Roman" w:hAnsi="Times New Roman" w:cs="Times New Roman"/>
          <w:sz w:val="20"/>
          <w:szCs w:val="28"/>
          <w:vertAlign w:val="subscript"/>
        </w:rPr>
        <w:t>4</w:t>
      </w:r>
      <w:r w:rsidRPr="00CE66A4">
        <w:rPr>
          <w:rFonts w:ascii="Times New Roman" w:hAnsi="Times New Roman" w:cs="Times New Roman"/>
          <w:sz w:val="20"/>
          <w:szCs w:val="28"/>
        </w:rPr>
        <w:t xml:space="preserve"> until the pink colour disappeared and the ml of acid used was recorded for alkalinity calculation.</w:t>
      </w:r>
    </w:p>
    <w:p w:rsidR="007E7D7A" w:rsidRPr="00CE66A4" w:rsidRDefault="007E7D7A" w:rsidP="006D1D14">
      <w:pPr>
        <w:snapToGrid w:val="0"/>
        <w:spacing w:after="0" w:line="240" w:lineRule="auto"/>
        <w:jc w:val="both"/>
        <w:rPr>
          <w:rFonts w:ascii="Times New Roman" w:hAnsi="Times New Roman" w:cs="Times New Roman"/>
          <w:sz w:val="20"/>
          <w:szCs w:val="28"/>
        </w:rPr>
      </w:pPr>
      <w:r w:rsidRPr="00CE66A4">
        <w:rPr>
          <w:rFonts w:ascii="Times New Roman" w:hAnsi="Times New Roman" w:cs="Times New Roman"/>
          <w:sz w:val="20"/>
          <w:szCs w:val="28"/>
        </w:rPr>
        <w:t>Calculation:</w:t>
      </w:r>
    </w:p>
    <w:p w:rsidR="007E7D7A" w:rsidRPr="006D1D14" w:rsidRDefault="007E7D7A" w:rsidP="006D1D14">
      <w:pPr>
        <w:snapToGrid w:val="0"/>
        <w:spacing w:after="0" w:line="240" w:lineRule="auto"/>
        <w:jc w:val="both"/>
        <w:rPr>
          <w:rFonts w:ascii="Times New Roman" w:hAnsi="Times New Roman" w:cs="Times New Roman"/>
          <w:sz w:val="20"/>
          <w:szCs w:val="28"/>
        </w:rPr>
      </w:pPr>
      <w:r w:rsidRPr="006D1D14">
        <w:rPr>
          <w:rFonts w:ascii="Times New Roman" w:hAnsi="Times New Roman" w:cs="Times New Roman"/>
          <w:sz w:val="20"/>
          <w:szCs w:val="28"/>
        </w:rPr>
        <w:t>Total alkalinity =</w:t>
      </w:r>
      <w:r w:rsidRPr="006D1D14">
        <w:rPr>
          <w:rFonts w:ascii="Times New Roman" w:hAnsi="Times New Roman" w:cs="Times New Roman"/>
          <w:sz w:val="20"/>
          <w:szCs w:val="28"/>
          <w:u w:val="single"/>
        </w:rPr>
        <w:t>B x N x 50,000</w:t>
      </w:r>
      <w:r w:rsidRPr="006D1D14">
        <w:rPr>
          <w:rFonts w:ascii="Times New Roman" w:hAnsi="Times New Roman" w:cs="Times New Roman"/>
          <w:sz w:val="20"/>
          <w:szCs w:val="28"/>
        </w:rPr>
        <w:t xml:space="preserve"> (as mg/l CaCO</w:t>
      </w:r>
      <w:r w:rsidRPr="006D1D14">
        <w:rPr>
          <w:rFonts w:ascii="Times New Roman" w:hAnsi="Times New Roman" w:cs="Times New Roman"/>
          <w:sz w:val="20"/>
          <w:szCs w:val="28"/>
          <w:vertAlign w:val="subscript"/>
        </w:rPr>
        <w:t>3</w:t>
      </w:r>
      <w:r w:rsidRPr="006D1D14">
        <w:rPr>
          <w:rFonts w:ascii="Times New Roman" w:hAnsi="Times New Roman" w:cs="Times New Roman"/>
          <w:sz w:val="20"/>
          <w:szCs w:val="28"/>
        </w:rPr>
        <w:t>)</w:t>
      </w:r>
    </w:p>
    <w:p w:rsidR="007E7D7A" w:rsidRPr="00CE66A4" w:rsidRDefault="007E7D7A" w:rsidP="006D1D14">
      <w:pPr>
        <w:snapToGrid w:val="0"/>
        <w:spacing w:after="0" w:line="240" w:lineRule="auto"/>
        <w:ind w:left="720" w:firstLine="720"/>
        <w:jc w:val="both"/>
        <w:rPr>
          <w:rFonts w:ascii="Times New Roman" w:hAnsi="Times New Roman" w:cs="Times New Roman"/>
          <w:sz w:val="20"/>
          <w:szCs w:val="28"/>
        </w:rPr>
      </w:pPr>
      <w:r w:rsidRPr="00CE66A4">
        <w:rPr>
          <w:rFonts w:ascii="Times New Roman" w:hAnsi="Times New Roman" w:cs="Times New Roman"/>
          <w:sz w:val="20"/>
          <w:szCs w:val="28"/>
        </w:rPr>
        <w:t>ml of sample</w:t>
      </w:r>
    </w:p>
    <w:p w:rsidR="007E7D7A" w:rsidRPr="00CE66A4" w:rsidRDefault="007E7D7A" w:rsidP="006D1D14">
      <w:pPr>
        <w:snapToGrid w:val="0"/>
        <w:spacing w:after="0" w:line="240" w:lineRule="auto"/>
        <w:jc w:val="both"/>
        <w:rPr>
          <w:rFonts w:ascii="Times New Roman" w:hAnsi="Times New Roman" w:cs="Times New Roman"/>
          <w:b/>
          <w:sz w:val="20"/>
          <w:szCs w:val="28"/>
        </w:rPr>
      </w:pPr>
      <w:r w:rsidRPr="00CE66A4">
        <w:rPr>
          <w:rFonts w:ascii="Times New Roman" w:hAnsi="Times New Roman" w:cs="Times New Roman"/>
          <w:b/>
          <w:sz w:val="20"/>
          <w:szCs w:val="28"/>
        </w:rPr>
        <w:t>Dissolved Oxygen</w:t>
      </w:r>
    </w:p>
    <w:p w:rsidR="007E7D7A" w:rsidRPr="00CE66A4" w:rsidRDefault="007E7D7A" w:rsidP="00CE66A4">
      <w:pPr>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This was determined by the modified Winker azide method. Duplicated water sample in 250 ml BOD stoppered bottle were fixed in a field with 2 ml manganous sulphate, followed by 2 ml alkaline iodide azide and 2 ml conc. H</w:t>
      </w:r>
      <w:r w:rsidRPr="00CE66A4">
        <w:rPr>
          <w:rFonts w:ascii="Times New Roman" w:hAnsi="Times New Roman" w:cs="Times New Roman"/>
          <w:sz w:val="20"/>
          <w:szCs w:val="28"/>
          <w:vertAlign w:val="subscript"/>
        </w:rPr>
        <w:t>2</w:t>
      </w:r>
      <w:r w:rsidRPr="00CE66A4">
        <w:rPr>
          <w:rFonts w:ascii="Times New Roman" w:hAnsi="Times New Roman" w:cs="Times New Roman"/>
          <w:sz w:val="20"/>
          <w:szCs w:val="28"/>
        </w:rPr>
        <w:t>SO</w:t>
      </w:r>
      <w:r w:rsidRPr="00CE66A4">
        <w:rPr>
          <w:rFonts w:ascii="Times New Roman" w:hAnsi="Times New Roman" w:cs="Times New Roman"/>
          <w:sz w:val="20"/>
          <w:szCs w:val="28"/>
          <w:vertAlign w:val="subscript"/>
        </w:rPr>
        <w:t>4</w:t>
      </w:r>
      <w:r w:rsidRPr="00CE66A4">
        <w:rPr>
          <w:rFonts w:ascii="Times New Roman" w:hAnsi="Times New Roman" w:cs="Times New Roman"/>
          <w:sz w:val="20"/>
          <w:szCs w:val="28"/>
        </w:rPr>
        <w:t xml:space="preserve">. The samples were transported in an ice box to the laboratory. 100ml of the sample was titrated with 0.0125N Sodium thiosulphate solution until it turns to a pale straw colour. 1ml of starch solution was added which turned to blue colour. The titration continued until the blue colour disappeared. The volume of the 0.012N Sodium </w:t>
      </w:r>
      <w:r w:rsidRPr="00CE66A4">
        <w:rPr>
          <w:rFonts w:ascii="Times New Roman" w:hAnsi="Times New Roman" w:cs="Times New Roman"/>
          <w:sz w:val="20"/>
          <w:szCs w:val="28"/>
        </w:rPr>
        <w:lastRenderedPageBreak/>
        <w:t>thiosulphate titrant used is equivalent to the mg of dissolved oxygen per litre.</w:t>
      </w:r>
    </w:p>
    <w:p w:rsidR="007E7D7A" w:rsidRPr="00CE66A4" w:rsidRDefault="007E7D7A" w:rsidP="00CE66A4">
      <w:pPr>
        <w:snapToGrid w:val="0"/>
        <w:spacing w:after="0" w:line="240" w:lineRule="auto"/>
        <w:jc w:val="both"/>
        <w:rPr>
          <w:rFonts w:ascii="Times New Roman" w:hAnsi="Times New Roman" w:cs="Times New Roman"/>
          <w:b/>
          <w:color w:val="000000"/>
          <w:sz w:val="20"/>
          <w:szCs w:val="28"/>
        </w:rPr>
      </w:pPr>
      <w:r w:rsidRPr="00CE66A4">
        <w:rPr>
          <w:rFonts w:ascii="Times New Roman" w:hAnsi="Times New Roman" w:cs="Times New Roman"/>
          <w:b/>
          <w:color w:val="000000"/>
          <w:sz w:val="20"/>
          <w:szCs w:val="28"/>
        </w:rPr>
        <w:t>Liver Function Test</w:t>
      </w:r>
    </w:p>
    <w:p w:rsidR="007E7D7A" w:rsidRPr="00CE66A4" w:rsidRDefault="007E7D7A" w:rsidP="00CE66A4">
      <w:pPr>
        <w:snapToGrid w:val="0"/>
        <w:spacing w:after="0" w:line="240" w:lineRule="auto"/>
        <w:ind w:firstLine="425"/>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 xml:space="preserve">The following liver function tests were carried out to determine the fitness of liver of </w:t>
      </w:r>
      <w:r w:rsidRPr="00CE66A4">
        <w:rPr>
          <w:rFonts w:ascii="Times New Roman" w:hAnsi="Times New Roman" w:cs="Times New Roman"/>
          <w:i/>
          <w:color w:val="000000"/>
          <w:sz w:val="20"/>
          <w:szCs w:val="28"/>
        </w:rPr>
        <w:t xml:space="preserve">C. gariepinus </w:t>
      </w:r>
      <w:r w:rsidRPr="00CE66A4">
        <w:rPr>
          <w:rFonts w:ascii="Times New Roman" w:hAnsi="Times New Roman" w:cs="Times New Roman"/>
          <w:color w:val="000000"/>
          <w:sz w:val="20"/>
          <w:szCs w:val="28"/>
        </w:rPr>
        <w:t xml:space="preserve">collected from </w:t>
      </w:r>
      <w:r w:rsidR="00087C32" w:rsidRPr="00CE66A4">
        <w:rPr>
          <w:rFonts w:ascii="Times New Roman" w:hAnsi="Times New Roman" w:cs="Times New Roman"/>
          <w:color w:val="000000"/>
          <w:sz w:val="20"/>
          <w:szCs w:val="28"/>
        </w:rPr>
        <w:t xml:space="preserve">three commercial ponds at Kuje, Dagiri and </w:t>
      </w:r>
      <w:r w:rsidRPr="00CE66A4">
        <w:rPr>
          <w:rFonts w:ascii="Times New Roman" w:hAnsi="Times New Roman" w:cs="Times New Roman"/>
          <w:color w:val="000000"/>
          <w:sz w:val="20"/>
          <w:szCs w:val="28"/>
        </w:rPr>
        <w:t>Gwagwalada</w:t>
      </w:r>
      <w:r w:rsidR="00087C32" w:rsidRPr="00CE66A4">
        <w:rPr>
          <w:rFonts w:ascii="Times New Roman" w:hAnsi="Times New Roman" w:cs="Times New Roman"/>
          <w:color w:val="000000"/>
          <w:sz w:val="20"/>
          <w:szCs w:val="28"/>
        </w:rPr>
        <w:t xml:space="preserve"> farm</w:t>
      </w:r>
      <w:r w:rsidRPr="00CE66A4">
        <w:rPr>
          <w:rFonts w:ascii="Times New Roman" w:hAnsi="Times New Roman" w:cs="Times New Roman"/>
          <w:color w:val="000000"/>
          <w:sz w:val="20"/>
          <w:szCs w:val="28"/>
        </w:rPr>
        <w:t>, Abuja.</w:t>
      </w:r>
    </w:p>
    <w:p w:rsidR="007E7D7A" w:rsidRPr="00CE66A4" w:rsidRDefault="007E7D7A" w:rsidP="00CE66A4">
      <w:pPr>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pPr>
      <w:r w:rsidRPr="00CE66A4">
        <w:rPr>
          <w:rFonts w:ascii="Times New Roman" w:hAnsi="Times New Roman" w:cs="Times New Roman"/>
          <w:b/>
          <w:bCs/>
          <w:color w:val="000000" w:themeColor="text1"/>
          <w:sz w:val="20"/>
          <w:szCs w:val="28"/>
        </w:rPr>
        <w:t>Determination of Aspartate Aminotransferase (AST)</w:t>
      </w:r>
    </w:p>
    <w:p w:rsidR="007E7D7A" w:rsidRPr="00CE66A4" w:rsidRDefault="007E7D7A" w:rsidP="00CE66A4">
      <w:pPr>
        <w:autoSpaceDE w:val="0"/>
        <w:autoSpaceDN w:val="0"/>
        <w:adjustRightInd w:val="0"/>
        <w:snapToGrid w:val="0"/>
        <w:spacing w:after="0" w:line="240" w:lineRule="auto"/>
        <w:ind w:firstLine="425"/>
        <w:jc w:val="both"/>
        <w:rPr>
          <w:rFonts w:ascii="Times New Roman" w:hAnsi="Times New Roman" w:cs="Times New Roman"/>
          <w:bCs/>
          <w:color w:val="000000" w:themeColor="text1"/>
          <w:sz w:val="20"/>
          <w:szCs w:val="28"/>
        </w:rPr>
      </w:pPr>
      <w:r w:rsidRPr="00CE66A4">
        <w:rPr>
          <w:rFonts w:ascii="Times New Roman" w:hAnsi="Times New Roman" w:cs="Times New Roman"/>
          <w:bCs/>
          <w:color w:val="000000" w:themeColor="text1"/>
          <w:sz w:val="20"/>
          <w:szCs w:val="28"/>
        </w:rPr>
        <w:t>0.5ml of the substrate, sodium azide was added in a test tube plus 0.5ml of the blood or serum. It was the</w:t>
      </w:r>
      <w:r w:rsidR="00B74842" w:rsidRPr="00CE66A4">
        <w:rPr>
          <w:rFonts w:ascii="Times New Roman" w:hAnsi="Times New Roman" w:cs="Times New Roman"/>
          <w:bCs/>
          <w:color w:val="000000" w:themeColor="text1"/>
          <w:sz w:val="20"/>
          <w:szCs w:val="28"/>
        </w:rPr>
        <w:t>n</w:t>
      </w:r>
      <w:r w:rsidRPr="00CE66A4">
        <w:rPr>
          <w:rFonts w:ascii="Times New Roman" w:hAnsi="Times New Roman" w:cs="Times New Roman"/>
          <w:bCs/>
          <w:color w:val="000000" w:themeColor="text1"/>
          <w:sz w:val="20"/>
          <w:szCs w:val="28"/>
        </w:rPr>
        <w:t xml:space="preserve"> put in a water bath at 37</w:t>
      </w:r>
      <w:r w:rsidRPr="00CE66A4">
        <w:rPr>
          <w:rFonts w:ascii="Times New Roman" w:hAnsi="Times New Roman" w:cs="Times New Roman"/>
          <w:bCs/>
          <w:color w:val="000000" w:themeColor="text1"/>
          <w:sz w:val="20"/>
          <w:szCs w:val="28"/>
          <w:vertAlign w:val="superscript"/>
        </w:rPr>
        <w:t>o</w:t>
      </w:r>
      <w:r w:rsidRPr="00CE66A4">
        <w:rPr>
          <w:rFonts w:ascii="Times New Roman" w:hAnsi="Times New Roman" w:cs="Times New Roman"/>
          <w:bCs/>
          <w:color w:val="000000" w:themeColor="text1"/>
          <w:sz w:val="20"/>
          <w:szCs w:val="28"/>
        </w:rPr>
        <w:t>C for 30 minutes. After this 0.5ml of a 2,4</w:t>
      </w:r>
      <w:r w:rsidR="00B74842" w:rsidRPr="00CE66A4">
        <w:rPr>
          <w:rFonts w:ascii="Times New Roman" w:hAnsi="Times New Roman" w:cs="Times New Roman"/>
          <w:bCs/>
          <w:color w:val="000000" w:themeColor="text1"/>
          <w:sz w:val="20"/>
          <w:szCs w:val="28"/>
        </w:rPr>
        <w:t xml:space="preserve"> </w:t>
      </w:r>
      <w:r w:rsidRPr="00CE66A4">
        <w:rPr>
          <w:rFonts w:ascii="Times New Roman" w:hAnsi="Times New Roman" w:cs="Times New Roman"/>
          <w:bCs/>
          <w:color w:val="000000" w:themeColor="text1"/>
          <w:sz w:val="20"/>
          <w:szCs w:val="28"/>
        </w:rPr>
        <w:t>dinitrophenylhydrazine was added to the mixture, incubated for 20mins</w:t>
      </w:r>
      <w:r w:rsidR="006D1D14">
        <w:rPr>
          <w:rFonts w:ascii="Times New Roman" w:hAnsi="Times New Roman" w:cs="Times New Roman"/>
          <w:bCs/>
          <w:color w:val="000000" w:themeColor="text1"/>
          <w:sz w:val="20"/>
          <w:szCs w:val="28"/>
        </w:rPr>
        <w:t xml:space="preserve"> </w:t>
      </w:r>
      <w:r w:rsidRPr="00CE66A4">
        <w:rPr>
          <w:rFonts w:ascii="Times New Roman" w:hAnsi="Times New Roman" w:cs="Times New Roman"/>
          <w:bCs/>
          <w:color w:val="000000" w:themeColor="text1"/>
          <w:sz w:val="20"/>
          <w:szCs w:val="28"/>
        </w:rPr>
        <w:t>and 5ml of sodium hydroxide was added to the mixture which turned brown. It was then placed in a spectrophotometer at 540nm and the results were read on the calibrated graph.</w:t>
      </w:r>
    </w:p>
    <w:p w:rsidR="007E7D7A" w:rsidRPr="00CE66A4" w:rsidRDefault="007E7D7A" w:rsidP="00CE66A4">
      <w:pPr>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pPr>
      <w:r w:rsidRPr="00CE66A4">
        <w:rPr>
          <w:rFonts w:ascii="Times New Roman" w:hAnsi="Times New Roman" w:cs="Times New Roman"/>
          <w:b/>
          <w:bCs/>
          <w:color w:val="000000" w:themeColor="text1"/>
          <w:sz w:val="20"/>
          <w:szCs w:val="28"/>
        </w:rPr>
        <w:t>Determination of Alanine Aminotransferase (ALT)</w:t>
      </w:r>
    </w:p>
    <w:p w:rsidR="007E7D7A" w:rsidRPr="00CE66A4" w:rsidRDefault="007E7D7A" w:rsidP="00CE66A4">
      <w:pPr>
        <w:autoSpaceDE w:val="0"/>
        <w:autoSpaceDN w:val="0"/>
        <w:adjustRightInd w:val="0"/>
        <w:snapToGrid w:val="0"/>
        <w:spacing w:after="0" w:line="240" w:lineRule="auto"/>
        <w:ind w:firstLine="425"/>
        <w:jc w:val="both"/>
        <w:rPr>
          <w:rFonts w:ascii="Times New Roman" w:hAnsi="Times New Roman" w:cs="Times New Roman"/>
          <w:bCs/>
          <w:color w:val="000000" w:themeColor="text1"/>
          <w:sz w:val="20"/>
          <w:szCs w:val="28"/>
        </w:rPr>
      </w:pPr>
      <w:r w:rsidRPr="00CE66A4">
        <w:rPr>
          <w:rFonts w:ascii="Times New Roman" w:hAnsi="Times New Roman" w:cs="Times New Roman"/>
          <w:bCs/>
          <w:color w:val="000000" w:themeColor="text1"/>
          <w:sz w:val="20"/>
          <w:szCs w:val="28"/>
        </w:rPr>
        <w:t>0.5ml of substrate was added into a test tube containing 0.5ml of blood, the mixture is put in a water bath at 37</w:t>
      </w:r>
      <w:r w:rsidRPr="00CE66A4">
        <w:rPr>
          <w:rFonts w:ascii="Times New Roman" w:hAnsi="Times New Roman" w:cs="Times New Roman"/>
          <w:bCs/>
          <w:color w:val="000000" w:themeColor="text1"/>
          <w:sz w:val="20"/>
          <w:szCs w:val="28"/>
          <w:vertAlign w:val="superscript"/>
        </w:rPr>
        <w:t>o</w:t>
      </w:r>
      <w:r w:rsidRPr="00CE66A4">
        <w:rPr>
          <w:rFonts w:ascii="Times New Roman" w:hAnsi="Times New Roman" w:cs="Times New Roman"/>
          <w:bCs/>
          <w:color w:val="000000" w:themeColor="text1"/>
          <w:sz w:val="20"/>
          <w:szCs w:val="28"/>
        </w:rPr>
        <w:t>C for 30minutes, 0.5ml of 2,4-dinitrophenylhydrazine was added to the solution and incubated for 20mins. Then 5ml of sodium hydroxide was added to mixture which turned brown and was placed in a spectrophotometer at 540nm and results were obtained from the calibrated graph.</w:t>
      </w:r>
    </w:p>
    <w:p w:rsidR="007E7D7A" w:rsidRPr="00CE66A4" w:rsidRDefault="007E7D7A" w:rsidP="006D1D14">
      <w:pPr>
        <w:autoSpaceDE w:val="0"/>
        <w:autoSpaceDN w:val="0"/>
        <w:adjustRightInd w:val="0"/>
        <w:snapToGrid w:val="0"/>
        <w:spacing w:after="0" w:line="240" w:lineRule="auto"/>
        <w:jc w:val="both"/>
        <w:rPr>
          <w:rFonts w:ascii="Times New Roman" w:hAnsi="Times New Roman" w:cs="Times New Roman"/>
          <w:bCs/>
          <w:color w:val="000000" w:themeColor="text1"/>
          <w:sz w:val="20"/>
          <w:szCs w:val="28"/>
        </w:rPr>
      </w:pPr>
      <w:r w:rsidRPr="00CE66A4">
        <w:rPr>
          <w:rFonts w:ascii="Times New Roman" w:hAnsi="Times New Roman" w:cs="Times New Roman"/>
          <w:bCs/>
          <w:color w:val="000000" w:themeColor="text1"/>
          <w:sz w:val="20"/>
          <w:szCs w:val="28"/>
        </w:rPr>
        <w:t>Calculation = ALT(U/I)= change Abs/mm x 1750</w:t>
      </w:r>
    </w:p>
    <w:p w:rsidR="007E7D7A" w:rsidRPr="00CE66A4" w:rsidRDefault="007E7D7A" w:rsidP="00CE66A4">
      <w:pPr>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pPr>
      <w:r w:rsidRPr="00CE66A4">
        <w:rPr>
          <w:rFonts w:ascii="Times New Roman" w:hAnsi="Times New Roman" w:cs="Times New Roman"/>
          <w:b/>
          <w:bCs/>
          <w:color w:val="000000" w:themeColor="text1"/>
          <w:sz w:val="20"/>
          <w:szCs w:val="28"/>
        </w:rPr>
        <w:t>Determination of Alkaline Phosphatase (ALP)</w:t>
      </w:r>
    </w:p>
    <w:p w:rsidR="007E7D7A" w:rsidRPr="00CE66A4" w:rsidRDefault="007E7D7A" w:rsidP="00CE66A4">
      <w:pPr>
        <w:autoSpaceDE w:val="0"/>
        <w:autoSpaceDN w:val="0"/>
        <w:adjustRightInd w:val="0"/>
        <w:snapToGrid w:val="0"/>
        <w:spacing w:after="0" w:line="240" w:lineRule="auto"/>
        <w:ind w:firstLine="425"/>
        <w:jc w:val="both"/>
        <w:rPr>
          <w:rFonts w:ascii="Times New Roman" w:hAnsi="Times New Roman" w:cs="Times New Roman"/>
          <w:bCs/>
          <w:color w:val="000000" w:themeColor="text1"/>
          <w:sz w:val="20"/>
          <w:szCs w:val="28"/>
        </w:rPr>
      </w:pPr>
      <w:r w:rsidRPr="00CE66A4">
        <w:rPr>
          <w:rFonts w:ascii="Times New Roman" w:hAnsi="Times New Roman" w:cs="Times New Roman"/>
          <w:bCs/>
          <w:color w:val="000000" w:themeColor="text1"/>
          <w:sz w:val="20"/>
          <w:szCs w:val="28"/>
        </w:rPr>
        <w:t>1ml of p-nitrophenylphosphatase was added to 1mlof the serum in a test tube, incubated for 30mins and results were obtained from the spectrophotometer at 410nm and correlated with values on the calibrated graph to give the results.</w:t>
      </w:r>
    </w:p>
    <w:p w:rsidR="007E7D7A" w:rsidRPr="00CE66A4" w:rsidRDefault="007E7D7A" w:rsidP="00CE66A4">
      <w:pPr>
        <w:snapToGrid w:val="0"/>
        <w:spacing w:after="0" w:line="240" w:lineRule="auto"/>
        <w:jc w:val="both"/>
        <w:rPr>
          <w:rFonts w:ascii="Times New Roman" w:hAnsi="Times New Roman" w:cs="Times New Roman"/>
          <w:b/>
          <w:sz w:val="20"/>
          <w:szCs w:val="28"/>
        </w:rPr>
      </w:pPr>
      <w:r w:rsidRPr="00CE66A4">
        <w:rPr>
          <w:rFonts w:ascii="Times New Roman" w:hAnsi="Times New Roman" w:cs="Times New Roman"/>
          <w:b/>
          <w:sz w:val="20"/>
          <w:szCs w:val="28"/>
        </w:rPr>
        <w:t>Statistical Analysis</w:t>
      </w:r>
    </w:p>
    <w:p w:rsidR="007E7D7A" w:rsidRPr="00CE66A4" w:rsidRDefault="007E7D7A" w:rsidP="00CE66A4">
      <w:pPr>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The results were expressed as Mean ± Standard Deviation. The mean values of the AST, ALP and ALT of the fishes collected from the three ponds were separated using Duncan Multiple Range Test at P=0.05</w:t>
      </w:r>
    </w:p>
    <w:p w:rsidR="007E7D7A" w:rsidRPr="00CE66A4" w:rsidRDefault="0084710E" w:rsidP="00CE66A4">
      <w:pPr>
        <w:tabs>
          <w:tab w:val="left" w:pos="235"/>
          <w:tab w:val="center" w:pos="4680"/>
        </w:tabs>
        <w:snapToGrid w:val="0"/>
        <w:spacing w:after="0" w:line="240" w:lineRule="auto"/>
        <w:jc w:val="both"/>
        <w:rPr>
          <w:rFonts w:ascii="Times New Roman" w:hAnsi="Times New Roman" w:cs="Times New Roman"/>
          <w:b/>
          <w:sz w:val="20"/>
          <w:szCs w:val="28"/>
        </w:rPr>
      </w:pPr>
      <w:r w:rsidRPr="00CE66A4">
        <w:rPr>
          <w:rFonts w:ascii="Times New Roman" w:hAnsi="Times New Roman" w:cs="Times New Roman"/>
          <w:b/>
          <w:sz w:val="20"/>
          <w:szCs w:val="28"/>
        </w:rPr>
        <w:t>3.</w:t>
      </w:r>
      <w:r w:rsidR="00CE66A4" w:rsidRPr="00CE66A4">
        <w:rPr>
          <w:rFonts w:ascii="Times New Roman" w:hAnsi="Times New Roman" w:cs="Times New Roman"/>
          <w:b/>
          <w:sz w:val="20"/>
          <w:szCs w:val="28"/>
        </w:rPr>
        <w:t xml:space="preserve"> Results</w:t>
      </w:r>
    </w:p>
    <w:p w:rsidR="007E7D7A" w:rsidRPr="00CE66A4" w:rsidRDefault="0084710E" w:rsidP="00CE66A4">
      <w:pPr>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The </w:t>
      </w:r>
      <w:r w:rsidR="007E7D7A" w:rsidRPr="00CE66A4">
        <w:rPr>
          <w:rFonts w:ascii="Times New Roman" w:hAnsi="Times New Roman" w:cs="Times New Roman"/>
          <w:sz w:val="20"/>
          <w:szCs w:val="28"/>
        </w:rPr>
        <w:t xml:space="preserve">physico-chemical parameters of the three sampling ponds and the liver function tests of the fish collected from these sampling </w:t>
      </w:r>
      <w:r w:rsidR="009B7195" w:rsidRPr="00CE66A4">
        <w:rPr>
          <w:rFonts w:ascii="Times New Roman" w:hAnsi="Times New Roman" w:cs="Times New Roman"/>
          <w:sz w:val="20"/>
          <w:szCs w:val="28"/>
        </w:rPr>
        <w:t>ponds are shown in this chapter, the ponds are designated as ponds 1 (Ajima farms), 2 (Jeremiah Husseini Farms) and 3 (Dagiri farms).</w:t>
      </w:r>
    </w:p>
    <w:p w:rsidR="007E7D7A" w:rsidRPr="00CE66A4" w:rsidRDefault="007E7D7A" w:rsidP="00CE66A4">
      <w:pPr>
        <w:snapToGrid w:val="0"/>
        <w:spacing w:after="0" w:line="240" w:lineRule="auto"/>
        <w:jc w:val="both"/>
        <w:rPr>
          <w:rFonts w:ascii="Times New Roman" w:hAnsi="Times New Roman" w:cs="Times New Roman"/>
          <w:b/>
          <w:sz w:val="20"/>
          <w:szCs w:val="28"/>
        </w:rPr>
      </w:pPr>
      <w:r w:rsidRPr="00CE66A4">
        <w:rPr>
          <w:rFonts w:ascii="Times New Roman" w:hAnsi="Times New Roman" w:cs="Times New Roman"/>
          <w:b/>
          <w:sz w:val="20"/>
          <w:szCs w:val="28"/>
        </w:rPr>
        <w:t>Physico-chemical Parameters of the Ponds</w:t>
      </w:r>
    </w:p>
    <w:p w:rsidR="007E7D7A" w:rsidRPr="00CE66A4" w:rsidRDefault="007E7D7A" w:rsidP="00CE66A4">
      <w:pPr>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The mean water temperatures of sampling ponds 1, 2, 3 were 29.3 ±0.20</w:t>
      </w:r>
      <w:r w:rsidRPr="00CE66A4">
        <w:rPr>
          <w:rFonts w:ascii="Times New Roman" w:hAnsi="Times New Roman" w:cs="Times New Roman"/>
          <w:sz w:val="20"/>
          <w:szCs w:val="28"/>
          <w:vertAlign w:val="superscript"/>
        </w:rPr>
        <w:t>0</w:t>
      </w:r>
      <w:r w:rsidRPr="00CE66A4">
        <w:rPr>
          <w:rFonts w:ascii="Times New Roman" w:hAnsi="Times New Roman" w:cs="Times New Roman"/>
          <w:sz w:val="20"/>
          <w:szCs w:val="28"/>
        </w:rPr>
        <w:t>C, 28.7±0.10</w:t>
      </w:r>
      <w:r w:rsidRPr="00CE66A4">
        <w:rPr>
          <w:rFonts w:ascii="Times New Roman" w:hAnsi="Times New Roman" w:cs="Times New Roman"/>
          <w:sz w:val="20"/>
          <w:szCs w:val="28"/>
          <w:vertAlign w:val="superscript"/>
        </w:rPr>
        <w:t>0</w:t>
      </w:r>
      <w:r w:rsidRPr="00CE66A4">
        <w:rPr>
          <w:rFonts w:ascii="Times New Roman" w:hAnsi="Times New Roman" w:cs="Times New Roman"/>
          <w:sz w:val="20"/>
          <w:szCs w:val="28"/>
        </w:rPr>
        <w:t>C and 33.10±0.20</w:t>
      </w:r>
      <w:r w:rsidRPr="00CE66A4">
        <w:rPr>
          <w:rFonts w:ascii="Times New Roman" w:hAnsi="Times New Roman" w:cs="Times New Roman"/>
          <w:sz w:val="20"/>
          <w:szCs w:val="28"/>
          <w:vertAlign w:val="superscript"/>
        </w:rPr>
        <w:t>0</w:t>
      </w:r>
      <w:r w:rsidRPr="00CE66A4">
        <w:rPr>
          <w:rFonts w:ascii="Times New Roman" w:hAnsi="Times New Roman" w:cs="Times New Roman"/>
          <w:sz w:val="20"/>
          <w:szCs w:val="28"/>
        </w:rPr>
        <w:t xml:space="preserve">C respectively. The mean pH of the sampling ponds 1, 2, 3 were 9.05±0.56, 8.43±0.18 and 10.94±0.52 respectively. However, the dissolved oxygen of the sampling ponds 1, 2, 3 were 3.50±0.04 mg/l, 3.50±0.05 mg/l and 6.50± 0.06 mg/l respectively. The mean alkalinity of the sampling </w:t>
      </w:r>
      <w:r w:rsidRPr="00CE66A4">
        <w:rPr>
          <w:rFonts w:ascii="Times New Roman" w:hAnsi="Times New Roman" w:cs="Times New Roman"/>
          <w:sz w:val="20"/>
          <w:szCs w:val="28"/>
        </w:rPr>
        <w:lastRenderedPageBreak/>
        <w:t xml:space="preserve">ponds 1, 2, 3 were 9±2 mg/l, 10±1 mg/l and 13±3 mg/l respectively. The mean hardness of the water of the sampling ponds 1, 2, 3 were 32±4 mg/l, 24±2 mg/l and </w:t>
      </w:r>
      <w:r w:rsidRPr="00CE66A4">
        <w:rPr>
          <w:rFonts w:ascii="Times New Roman" w:hAnsi="Times New Roman" w:cs="Times New Roman"/>
          <w:sz w:val="20"/>
          <w:szCs w:val="28"/>
        </w:rPr>
        <w:lastRenderedPageBreak/>
        <w:t>60±5 mg/l respectively. The mean transparency of the sampling ponds 1, 2, 3 were 20.30±1.80 cm, 23.0±1.20 cm and 35.3±1.30 cm respectively</w:t>
      </w:r>
      <w:r w:rsidR="006D1D14">
        <w:rPr>
          <w:rFonts w:ascii="Times New Roman" w:hAnsi="Times New Roman" w:cs="Times New Roman"/>
          <w:sz w:val="20"/>
          <w:szCs w:val="28"/>
        </w:rPr>
        <w:t>.</w:t>
      </w:r>
    </w:p>
    <w:p w:rsidR="00CE66A4" w:rsidRPr="00CE66A4" w:rsidRDefault="00CE66A4" w:rsidP="00CE66A4">
      <w:pPr>
        <w:snapToGrid w:val="0"/>
        <w:spacing w:after="0" w:line="240" w:lineRule="auto"/>
        <w:ind w:firstLine="425"/>
        <w:jc w:val="both"/>
        <w:rPr>
          <w:rFonts w:ascii="Times New Roman" w:hAnsi="Times New Roman" w:cs="Times New Roman"/>
          <w:b/>
          <w:sz w:val="20"/>
          <w:szCs w:val="28"/>
        </w:rPr>
        <w:sectPr w:rsidR="00CE66A4" w:rsidRPr="00CE66A4" w:rsidSect="006D1D14">
          <w:headerReference w:type="default" r:id="rId26"/>
          <w:footerReference w:type="default" r:id="rId27"/>
          <w:type w:val="continuous"/>
          <w:pgSz w:w="12240" w:h="15840" w:code="1"/>
          <w:pgMar w:top="1440" w:right="1440" w:bottom="1440" w:left="1440" w:header="720" w:footer="720" w:gutter="0"/>
          <w:cols w:num="2" w:space="550"/>
          <w:docGrid w:linePitch="360"/>
        </w:sectPr>
      </w:pPr>
    </w:p>
    <w:p w:rsidR="00CE66A4" w:rsidRDefault="00CE66A4" w:rsidP="00CE66A4">
      <w:pPr>
        <w:snapToGrid w:val="0"/>
        <w:spacing w:after="0" w:line="240" w:lineRule="auto"/>
        <w:ind w:firstLine="425"/>
        <w:jc w:val="both"/>
        <w:rPr>
          <w:rFonts w:ascii="Times New Roman" w:hAnsi="Times New Roman" w:cs="Times New Roman"/>
          <w:b/>
          <w:sz w:val="20"/>
          <w:szCs w:val="28"/>
          <w:lang w:eastAsia="zh-CN"/>
        </w:rPr>
      </w:pPr>
    </w:p>
    <w:p w:rsidR="007E7D7A" w:rsidRPr="00CE66A4" w:rsidRDefault="007E7D7A" w:rsidP="00CE66A4">
      <w:pPr>
        <w:snapToGrid w:val="0"/>
        <w:spacing w:after="0" w:line="240" w:lineRule="auto"/>
        <w:jc w:val="center"/>
        <w:rPr>
          <w:rFonts w:ascii="Times New Roman" w:hAnsi="Times New Roman" w:cs="Times New Roman"/>
          <w:b/>
          <w:sz w:val="20"/>
          <w:szCs w:val="28"/>
        </w:rPr>
      </w:pPr>
      <w:r w:rsidRPr="00CE66A4">
        <w:rPr>
          <w:rFonts w:ascii="Times New Roman" w:hAnsi="Times New Roman" w:cs="Times New Roman"/>
          <w:b/>
          <w:sz w:val="20"/>
          <w:szCs w:val="28"/>
        </w:rPr>
        <w:t>Table 1</w:t>
      </w:r>
      <w:r w:rsidR="00B52609" w:rsidRPr="00CE66A4">
        <w:rPr>
          <w:rFonts w:ascii="Times New Roman" w:hAnsi="Times New Roman" w:cs="Times New Roman"/>
          <w:b/>
          <w:sz w:val="20"/>
          <w:szCs w:val="28"/>
        </w:rPr>
        <w:t>: Mean Physio-chemical Parameters of</w:t>
      </w:r>
      <w:r w:rsidR="006D1D14">
        <w:rPr>
          <w:rFonts w:ascii="Times New Roman" w:hAnsi="Times New Roman" w:cs="Times New Roman"/>
          <w:b/>
          <w:sz w:val="20"/>
          <w:szCs w:val="28"/>
        </w:rPr>
        <w:t xml:space="preserve"> </w:t>
      </w:r>
      <w:r w:rsidR="00B52609" w:rsidRPr="00CE66A4">
        <w:rPr>
          <w:rFonts w:ascii="Times New Roman" w:hAnsi="Times New Roman" w:cs="Times New Roman"/>
          <w:b/>
          <w:sz w:val="20"/>
          <w:szCs w:val="28"/>
        </w:rPr>
        <w:t>different</w:t>
      </w:r>
      <w:r w:rsidR="006D1D14">
        <w:rPr>
          <w:rFonts w:ascii="Times New Roman" w:hAnsi="Times New Roman" w:cs="Times New Roman"/>
          <w:b/>
          <w:sz w:val="20"/>
          <w:szCs w:val="28"/>
        </w:rPr>
        <w:t xml:space="preserve"> </w:t>
      </w:r>
      <w:r w:rsidRPr="00CE66A4">
        <w:rPr>
          <w:rFonts w:ascii="Times New Roman" w:hAnsi="Times New Roman" w:cs="Times New Roman"/>
          <w:b/>
          <w:sz w:val="20"/>
          <w:szCs w:val="28"/>
        </w:rPr>
        <w:t>Ponds</w:t>
      </w:r>
      <w:r w:rsidR="00B52609" w:rsidRPr="00CE66A4">
        <w:rPr>
          <w:rFonts w:ascii="Times New Roman" w:hAnsi="Times New Roman" w:cs="Times New Roman"/>
          <w:b/>
          <w:sz w:val="20"/>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9"/>
        <w:gridCol w:w="1457"/>
        <w:gridCol w:w="1297"/>
        <w:gridCol w:w="1377"/>
        <w:gridCol w:w="2026"/>
      </w:tblGrid>
      <w:tr w:rsidR="007E7D7A" w:rsidRPr="006D1D14" w:rsidTr="006D1D14">
        <w:trPr>
          <w:jc w:val="center"/>
        </w:trPr>
        <w:tc>
          <w:tcPr>
            <w:tcW w:w="1785" w:type="pct"/>
            <w:shd w:val="clear" w:color="auto" w:fill="FFFFFF"/>
          </w:tcPr>
          <w:p w:rsidR="007E7D7A" w:rsidRPr="006D1D14" w:rsidRDefault="007E7D7A" w:rsidP="00CE66A4">
            <w:pPr>
              <w:snapToGrid w:val="0"/>
              <w:spacing w:after="0" w:line="240" w:lineRule="auto"/>
              <w:jc w:val="both"/>
              <w:rPr>
                <w:rFonts w:ascii="Times New Roman" w:hAnsi="Times New Roman" w:cs="Times New Roman"/>
                <w:b/>
                <w:bCs/>
                <w:color w:val="000000"/>
                <w:sz w:val="18"/>
                <w:szCs w:val="18"/>
              </w:rPr>
            </w:pPr>
            <w:r w:rsidRPr="006D1D14">
              <w:rPr>
                <w:rFonts w:ascii="Times New Roman" w:hAnsi="Times New Roman" w:cs="Times New Roman"/>
                <w:b/>
                <w:bCs/>
                <w:color w:val="000000"/>
                <w:sz w:val="18"/>
                <w:szCs w:val="18"/>
              </w:rPr>
              <w:t>Parameter</w:t>
            </w:r>
          </w:p>
        </w:tc>
        <w:tc>
          <w:tcPr>
            <w:tcW w:w="761" w:type="pct"/>
            <w:shd w:val="clear" w:color="auto" w:fill="FFFFFF"/>
          </w:tcPr>
          <w:p w:rsidR="007E7D7A" w:rsidRPr="006D1D14" w:rsidRDefault="007E7D7A" w:rsidP="00CE66A4">
            <w:pPr>
              <w:snapToGrid w:val="0"/>
              <w:spacing w:after="0" w:line="240" w:lineRule="auto"/>
              <w:jc w:val="both"/>
              <w:rPr>
                <w:rFonts w:ascii="Times New Roman" w:hAnsi="Times New Roman" w:cs="Times New Roman"/>
                <w:b/>
                <w:bCs/>
                <w:color w:val="000000"/>
                <w:sz w:val="18"/>
                <w:szCs w:val="18"/>
              </w:rPr>
            </w:pPr>
            <w:r w:rsidRPr="006D1D14">
              <w:rPr>
                <w:rFonts w:ascii="Times New Roman" w:hAnsi="Times New Roman" w:cs="Times New Roman"/>
                <w:b/>
                <w:bCs/>
                <w:color w:val="000000"/>
                <w:sz w:val="18"/>
                <w:szCs w:val="18"/>
              </w:rPr>
              <w:t>Pond 1</w:t>
            </w:r>
          </w:p>
        </w:tc>
        <w:tc>
          <w:tcPr>
            <w:tcW w:w="677" w:type="pct"/>
            <w:shd w:val="clear" w:color="auto" w:fill="FFFFFF"/>
          </w:tcPr>
          <w:p w:rsidR="007E7D7A" w:rsidRPr="006D1D14" w:rsidRDefault="007E7D7A" w:rsidP="00CE66A4">
            <w:pPr>
              <w:snapToGrid w:val="0"/>
              <w:spacing w:after="0" w:line="240" w:lineRule="auto"/>
              <w:jc w:val="both"/>
              <w:rPr>
                <w:rFonts w:ascii="Times New Roman" w:hAnsi="Times New Roman" w:cs="Times New Roman"/>
                <w:b/>
                <w:bCs/>
                <w:color w:val="000000"/>
                <w:sz w:val="18"/>
                <w:szCs w:val="18"/>
              </w:rPr>
            </w:pPr>
            <w:r w:rsidRPr="006D1D14">
              <w:rPr>
                <w:rFonts w:ascii="Times New Roman" w:hAnsi="Times New Roman" w:cs="Times New Roman"/>
                <w:b/>
                <w:bCs/>
                <w:color w:val="000000"/>
                <w:sz w:val="18"/>
                <w:szCs w:val="18"/>
              </w:rPr>
              <w:t>Pond 2</w:t>
            </w:r>
          </w:p>
        </w:tc>
        <w:tc>
          <w:tcPr>
            <w:tcW w:w="719" w:type="pct"/>
            <w:shd w:val="clear" w:color="auto" w:fill="FFFFFF"/>
          </w:tcPr>
          <w:p w:rsidR="007E7D7A" w:rsidRPr="006D1D14" w:rsidRDefault="007E7D7A" w:rsidP="00CE66A4">
            <w:pPr>
              <w:snapToGrid w:val="0"/>
              <w:spacing w:after="0" w:line="240" w:lineRule="auto"/>
              <w:jc w:val="both"/>
              <w:rPr>
                <w:rFonts w:ascii="Times New Roman" w:hAnsi="Times New Roman" w:cs="Times New Roman"/>
                <w:b/>
                <w:bCs/>
                <w:color w:val="000000"/>
                <w:sz w:val="18"/>
                <w:szCs w:val="18"/>
              </w:rPr>
            </w:pPr>
            <w:r w:rsidRPr="006D1D14">
              <w:rPr>
                <w:rFonts w:ascii="Times New Roman" w:hAnsi="Times New Roman" w:cs="Times New Roman"/>
                <w:b/>
                <w:bCs/>
                <w:color w:val="000000"/>
                <w:sz w:val="18"/>
                <w:szCs w:val="18"/>
              </w:rPr>
              <w:t>Pond 3</w:t>
            </w:r>
          </w:p>
        </w:tc>
        <w:tc>
          <w:tcPr>
            <w:tcW w:w="1058" w:type="pct"/>
            <w:shd w:val="clear" w:color="auto" w:fill="FFFFFF"/>
          </w:tcPr>
          <w:p w:rsidR="007E7D7A" w:rsidRPr="006D1D14" w:rsidRDefault="007E7D7A" w:rsidP="00CE66A4">
            <w:pPr>
              <w:snapToGrid w:val="0"/>
              <w:spacing w:after="0" w:line="240" w:lineRule="auto"/>
              <w:jc w:val="both"/>
              <w:rPr>
                <w:rFonts w:ascii="Times New Roman" w:hAnsi="Times New Roman" w:cs="Times New Roman"/>
                <w:b/>
                <w:bCs/>
                <w:color w:val="000000"/>
                <w:sz w:val="18"/>
                <w:szCs w:val="18"/>
              </w:rPr>
            </w:pPr>
            <w:r w:rsidRPr="006D1D14">
              <w:rPr>
                <w:rFonts w:ascii="Times New Roman" w:hAnsi="Times New Roman" w:cs="Times New Roman"/>
                <w:b/>
                <w:bCs/>
                <w:color w:val="000000"/>
                <w:sz w:val="18"/>
                <w:szCs w:val="18"/>
              </w:rPr>
              <w:t>FEPA Standard</w:t>
            </w:r>
          </w:p>
        </w:tc>
      </w:tr>
      <w:tr w:rsidR="007E7D7A" w:rsidRPr="006D1D14" w:rsidTr="006D1D14">
        <w:trPr>
          <w:jc w:val="center"/>
        </w:trPr>
        <w:tc>
          <w:tcPr>
            <w:tcW w:w="1785" w:type="pct"/>
            <w:shd w:val="clear" w:color="auto" w:fill="FFFFFF"/>
          </w:tcPr>
          <w:p w:rsidR="007E7D7A" w:rsidRPr="006D1D14" w:rsidRDefault="007E7D7A" w:rsidP="00CE66A4">
            <w:pPr>
              <w:snapToGrid w:val="0"/>
              <w:spacing w:after="0" w:line="240" w:lineRule="auto"/>
              <w:jc w:val="both"/>
              <w:rPr>
                <w:rFonts w:ascii="Times New Roman" w:hAnsi="Times New Roman" w:cs="Times New Roman"/>
                <w:bCs/>
                <w:color w:val="000000"/>
                <w:sz w:val="18"/>
                <w:szCs w:val="18"/>
              </w:rPr>
            </w:pPr>
            <w:r w:rsidRPr="006D1D14">
              <w:rPr>
                <w:rFonts w:ascii="Times New Roman" w:hAnsi="Times New Roman" w:cs="Times New Roman"/>
                <w:bCs/>
                <w:color w:val="000000"/>
                <w:sz w:val="18"/>
                <w:szCs w:val="18"/>
              </w:rPr>
              <w:t>Mean Water temperature (</w:t>
            </w:r>
            <w:r w:rsidRPr="006D1D14">
              <w:rPr>
                <w:rFonts w:ascii="Times New Roman" w:hAnsi="Times New Roman" w:cs="Times New Roman"/>
                <w:bCs/>
                <w:color w:val="000000"/>
                <w:sz w:val="18"/>
                <w:szCs w:val="18"/>
                <w:vertAlign w:val="superscript"/>
              </w:rPr>
              <w:t>0</w:t>
            </w:r>
            <w:r w:rsidRPr="006D1D14">
              <w:rPr>
                <w:rFonts w:ascii="Times New Roman" w:hAnsi="Times New Roman" w:cs="Times New Roman"/>
                <w:bCs/>
                <w:color w:val="000000"/>
                <w:sz w:val="18"/>
                <w:szCs w:val="18"/>
              </w:rPr>
              <w:t>C)</w:t>
            </w:r>
          </w:p>
        </w:tc>
        <w:tc>
          <w:tcPr>
            <w:tcW w:w="761"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29.30±0.20</w:t>
            </w:r>
          </w:p>
        </w:tc>
        <w:tc>
          <w:tcPr>
            <w:tcW w:w="677"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28.7±0.10</w:t>
            </w:r>
          </w:p>
        </w:tc>
        <w:tc>
          <w:tcPr>
            <w:tcW w:w="719"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33.10±0.20</w:t>
            </w:r>
          </w:p>
        </w:tc>
        <w:tc>
          <w:tcPr>
            <w:tcW w:w="1058"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28-30</w:t>
            </w:r>
          </w:p>
        </w:tc>
      </w:tr>
      <w:tr w:rsidR="007E7D7A" w:rsidRPr="006D1D14" w:rsidTr="006D1D14">
        <w:trPr>
          <w:jc w:val="center"/>
        </w:trPr>
        <w:tc>
          <w:tcPr>
            <w:tcW w:w="1785" w:type="pct"/>
            <w:shd w:val="clear" w:color="auto" w:fill="FFFFFF"/>
          </w:tcPr>
          <w:p w:rsidR="007E7D7A" w:rsidRPr="006D1D14" w:rsidRDefault="007E7D7A" w:rsidP="00CE66A4">
            <w:pPr>
              <w:snapToGrid w:val="0"/>
              <w:spacing w:after="0" w:line="240" w:lineRule="auto"/>
              <w:jc w:val="both"/>
              <w:rPr>
                <w:rFonts w:ascii="Times New Roman" w:hAnsi="Times New Roman" w:cs="Times New Roman"/>
                <w:bCs/>
                <w:color w:val="000000"/>
                <w:sz w:val="18"/>
                <w:szCs w:val="18"/>
              </w:rPr>
            </w:pPr>
            <w:r w:rsidRPr="006D1D14">
              <w:rPr>
                <w:rFonts w:ascii="Times New Roman" w:hAnsi="Times New Roman" w:cs="Times New Roman"/>
                <w:bCs/>
                <w:color w:val="000000"/>
                <w:sz w:val="18"/>
                <w:szCs w:val="18"/>
              </w:rPr>
              <w:t>Mean pH</w:t>
            </w:r>
          </w:p>
        </w:tc>
        <w:tc>
          <w:tcPr>
            <w:tcW w:w="761"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9.05±0.56</w:t>
            </w:r>
          </w:p>
        </w:tc>
        <w:tc>
          <w:tcPr>
            <w:tcW w:w="677"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8.43±0.18</w:t>
            </w:r>
          </w:p>
        </w:tc>
        <w:tc>
          <w:tcPr>
            <w:tcW w:w="719"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10.94±0.56</w:t>
            </w:r>
          </w:p>
        </w:tc>
        <w:tc>
          <w:tcPr>
            <w:tcW w:w="1058"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6-9</w:t>
            </w:r>
          </w:p>
        </w:tc>
      </w:tr>
      <w:tr w:rsidR="007E7D7A" w:rsidRPr="006D1D14" w:rsidTr="006D1D14">
        <w:trPr>
          <w:jc w:val="center"/>
        </w:trPr>
        <w:tc>
          <w:tcPr>
            <w:tcW w:w="1785" w:type="pct"/>
            <w:shd w:val="clear" w:color="auto" w:fill="FFFFFF"/>
          </w:tcPr>
          <w:p w:rsidR="007E7D7A" w:rsidRPr="006D1D14" w:rsidRDefault="007E7D7A" w:rsidP="00CE66A4">
            <w:pPr>
              <w:snapToGrid w:val="0"/>
              <w:spacing w:after="0" w:line="240" w:lineRule="auto"/>
              <w:jc w:val="both"/>
              <w:rPr>
                <w:rFonts w:ascii="Times New Roman" w:hAnsi="Times New Roman" w:cs="Times New Roman"/>
                <w:bCs/>
                <w:color w:val="000000"/>
                <w:sz w:val="18"/>
                <w:szCs w:val="18"/>
              </w:rPr>
            </w:pPr>
            <w:r w:rsidRPr="006D1D14">
              <w:rPr>
                <w:rFonts w:ascii="Times New Roman" w:hAnsi="Times New Roman" w:cs="Times New Roman"/>
                <w:bCs/>
                <w:color w:val="000000"/>
                <w:sz w:val="18"/>
                <w:szCs w:val="18"/>
              </w:rPr>
              <w:t>Mean Dissolved Oxygen (mg/l)</w:t>
            </w:r>
          </w:p>
        </w:tc>
        <w:tc>
          <w:tcPr>
            <w:tcW w:w="761"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3.50±0.04</w:t>
            </w:r>
          </w:p>
        </w:tc>
        <w:tc>
          <w:tcPr>
            <w:tcW w:w="677"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3.50±0.05</w:t>
            </w:r>
          </w:p>
        </w:tc>
        <w:tc>
          <w:tcPr>
            <w:tcW w:w="719"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6.50±0.06</w:t>
            </w:r>
          </w:p>
        </w:tc>
        <w:tc>
          <w:tcPr>
            <w:tcW w:w="1058"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1-4</w:t>
            </w:r>
          </w:p>
        </w:tc>
      </w:tr>
      <w:tr w:rsidR="007E7D7A" w:rsidRPr="006D1D14" w:rsidTr="006D1D14">
        <w:trPr>
          <w:jc w:val="center"/>
        </w:trPr>
        <w:tc>
          <w:tcPr>
            <w:tcW w:w="1785" w:type="pct"/>
            <w:shd w:val="clear" w:color="auto" w:fill="FFFFFF"/>
          </w:tcPr>
          <w:p w:rsidR="007E7D7A" w:rsidRPr="006D1D14" w:rsidRDefault="007E7D7A" w:rsidP="00CE66A4">
            <w:pPr>
              <w:snapToGrid w:val="0"/>
              <w:spacing w:after="0" w:line="240" w:lineRule="auto"/>
              <w:jc w:val="both"/>
              <w:rPr>
                <w:rFonts w:ascii="Times New Roman" w:hAnsi="Times New Roman" w:cs="Times New Roman"/>
                <w:bCs/>
                <w:color w:val="000000"/>
                <w:sz w:val="18"/>
                <w:szCs w:val="18"/>
              </w:rPr>
            </w:pPr>
            <w:r w:rsidRPr="006D1D14">
              <w:rPr>
                <w:rFonts w:ascii="Times New Roman" w:hAnsi="Times New Roman" w:cs="Times New Roman"/>
                <w:bCs/>
                <w:color w:val="000000"/>
                <w:sz w:val="18"/>
                <w:szCs w:val="18"/>
              </w:rPr>
              <w:t>Mean Alkalinity (mg/l)</w:t>
            </w:r>
          </w:p>
        </w:tc>
        <w:tc>
          <w:tcPr>
            <w:tcW w:w="761"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9±2</w:t>
            </w:r>
          </w:p>
        </w:tc>
        <w:tc>
          <w:tcPr>
            <w:tcW w:w="677"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10±1</w:t>
            </w:r>
          </w:p>
        </w:tc>
        <w:tc>
          <w:tcPr>
            <w:tcW w:w="719"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13±3</w:t>
            </w:r>
          </w:p>
        </w:tc>
        <w:tc>
          <w:tcPr>
            <w:tcW w:w="1058"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7-10</w:t>
            </w:r>
          </w:p>
        </w:tc>
      </w:tr>
      <w:tr w:rsidR="007E7D7A" w:rsidRPr="006D1D14" w:rsidTr="006D1D14">
        <w:trPr>
          <w:jc w:val="center"/>
        </w:trPr>
        <w:tc>
          <w:tcPr>
            <w:tcW w:w="1785" w:type="pct"/>
            <w:shd w:val="clear" w:color="auto" w:fill="FFFFFF"/>
          </w:tcPr>
          <w:p w:rsidR="007E7D7A" w:rsidRPr="006D1D14" w:rsidRDefault="007E7D7A" w:rsidP="00CE66A4">
            <w:pPr>
              <w:snapToGrid w:val="0"/>
              <w:spacing w:after="0" w:line="240" w:lineRule="auto"/>
              <w:jc w:val="both"/>
              <w:rPr>
                <w:rFonts w:ascii="Times New Roman" w:hAnsi="Times New Roman" w:cs="Times New Roman"/>
                <w:bCs/>
                <w:color w:val="000000"/>
                <w:sz w:val="18"/>
                <w:szCs w:val="18"/>
              </w:rPr>
            </w:pPr>
            <w:r w:rsidRPr="006D1D14">
              <w:rPr>
                <w:rFonts w:ascii="Times New Roman" w:hAnsi="Times New Roman" w:cs="Times New Roman"/>
                <w:bCs/>
                <w:color w:val="000000"/>
                <w:sz w:val="18"/>
                <w:szCs w:val="18"/>
              </w:rPr>
              <w:t>Mean Hardness (mg/l)</w:t>
            </w:r>
          </w:p>
        </w:tc>
        <w:tc>
          <w:tcPr>
            <w:tcW w:w="761"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32±4</w:t>
            </w:r>
          </w:p>
        </w:tc>
        <w:tc>
          <w:tcPr>
            <w:tcW w:w="677"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24±2</w:t>
            </w:r>
          </w:p>
        </w:tc>
        <w:tc>
          <w:tcPr>
            <w:tcW w:w="719"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60±5</w:t>
            </w:r>
          </w:p>
        </w:tc>
        <w:tc>
          <w:tcPr>
            <w:tcW w:w="1058"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20-35</w:t>
            </w:r>
          </w:p>
        </w:tc>
      </w:tr>
      <w:tr w:rsidR="007E7D7A" w:rsidRPr="006D1D14" w:rsidTr="006D1D14">
        <w:trPr>
          <w:jc w:val="center"/>
        </w:trPr>
        <w:tc>
          <w:tcPr>
            <w:tcW w:w="1785" w:type="pct"/>
            <w:shd w:val="clear" w:color="auto" w:fill="FFFFFF"/>
          </w:tcPr>
          <w:p w:rsidR="007E7D7A" w:rsidRPr="006D1D14" w:rsidRDefault="007E7D7A" w:rsidP="00CE66A4">
            <w:pPr>
              <w:snapToGrid w:val="0"/>
              <w:spacing w:after="0" w:line="240" w:lineRule="auto"/>
              <w:jc w:val="both"/>
              <w:rPr>
                <w:rFonts w:ascii="Times New Roman" w:hAnsi="Times New Roman" w:cs="Times New Roman"/>
                <w:bCs/>
                <w:color w:val="000000"/>
                <w:sz w:val="18"/>
                <w:szCs w:val="18"/>
              </w:rPr>
            </w:pPr>
            <w:r w:rsidRPr="006D1D14">
              <w:rPr>
                <w:rFonts w:ascii="Times New Roman" w:hAnsi="Times New Roman" w:cs="Times New Roman"/>
                <w:bCs/>
                <w:color w:val="000000"/>
                <w:sz w:val="18"/>
                <w:szCs w:val="18"/>
              </w:rPr>
              <w:t>Mean Transparency (cm)</w:t>
            </w:r>
          </w:p>
        </w:tc>
        <w:tc>
          <w:tcPr>
            <w:tcW w:w="761"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20.3±1.80</w:t>
            </w:r>
          </w:p>
        </w:tc>
        <w:tc>
          <w:tcPr>
            <w:tcW w:w="677"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23.0±1.20</w:t>
            </w:r>
          </w:p>
        </w:tc>
        <w:tc>
          <w:tcPr>
            <w:tcW w:w="719"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35.30±1.80</w:t>
            </w:r>
          </w:p>
        </w:tc>
        <w:tc>
          <w:tcPr>
            <w:tcW w:w="1058" w:type="pct"/>
            <w:shd w:val="clear" w:color="auto" w:fill="FFFFFF"/>
          </w:tcPr>
          <w:p w:rsidR="007E7D7A" w:rsidRPr="006D1D14" w:rsidRDefault="007E7D7A" w:rsidP="00CE66A4">
            <w:pPr>
              <w:snapToGrid w:val="0"/>
              <w:spacing w:after="0" w:line="240" w:lineRule="auto"/>
              <w:jc w:val="both"/>
              <w:rPr>
                <w:rFonts w:ascii="Times New Roman" w:hAnsi="Times New Roman" w:cs="Times New Roman"/>
                <w:color w:val="000000"/>
                <w:sz w:val="18"/>
                <w:szCs w:val="18"/>
              </w:rPr>
            </w:pPr>
            <w:r w:rsidRPr="006D1D14">
              <w:rPr>
                <w:rFonts w:ascii="Times New Roman" w:hAnsi="Times New Roman" w:cs="Times New Roman"/>
                <w:color w:val="000000"/>
                <w:sz w:val="18"/>
                <w:szCs w:val="18"/>
              </w:rPr>
              <w:t>20-25</w:t>
            </w:r>
          </w:p>
        </w:tc>
      </w:tr>
    </w:tbl>
    <w:p w:rsidR="007E7D7A" w:rsidRPr="00CE66A4" w:rsidRDefault="007E7D7A" w:rsidP="00CE66A4">
      <w:pPr>
        <w:snapToGrid w:val="0"/>
        <w:spacing w:after="0" w:line="240" w:lineRule="auto"/>
        <w:ind w:firstLine="425"/>
        <w:jc w:val="both"/>
        <w:rPr>
          <w:rFonts w:ascii="Times New Roman" w:hAnsi="Times New Roman" w:cs="Times New Roman"/>
          <w:b/>
          <w:sz w:val="20"/>
          <w:szCs w:val="28"/>
        </w:rPr>
      </w:pPr>
    </w:p>
    <w:p w:rsidR="00674985" w:rsidRDefault="00674985" w:rsidP="00CE66A4">
      <w:pPr>
        <w:snapToGrid w:val="0"/>
        <w:spacing w:after="0" w:line="240" w:lineRule="auto"/>
        <w:jc w:val="center"/>
        <w:rPr>
          <w:rFonts w:ascii="Times New Roman" w:hAnsi="Times New Roman" w:cs="Times New Roman"/>
          <w:sz w:val="20"/>
          <w:szCs w:val="28"/>
        </w:rPr>
        <w:sectPr w:rsidR="00674985" w:rsidSect="00094171">
          <w:headerReference w:type="default" r:id="rId28"/>
          <w:footerReference w:type="default" r:id="rId29"/>
          <w:type w:val="continuous"/>
          <w:pgSz w:w="12240" w:h="15840" w:code="1"/>
          <w:pgMar w:top="1440" w:right="1440" w:bottom="1440" w:left="1440" w:header="720" w:footer="720" w:gutter="0"/>
          <w:cols w:space="720"/>
          <w:docGrid w:linePitch="360"/>
        </w:sectPr>
      </w:pPr>
    </w:p>
    <w:p w:rsidR="007E7D7A" w:rsidRPr="00CE66A4" w:rsidRDefault="007E7D7A" w:rsidP="00674985">
      <w:pPr>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lastRenderedPageBreak/>
        <w:t>Results are expressed as Mean of the Triplicates ± Standard Deviation.</w:t>
      </w:r>
    </w:p>
    <w:p w:rsidR="007E7D7A" w:rsidRPr="00CE66A4" w:rsidRDefault="007E7D7A" w:rsidP="00674985">
      <w:pPr>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Table 2 shows the mean Concentrations of Alkaline Phosphotase (ALP) of fishes from three different fish pond in Gwagwalada, Abuja. The ALP levels of the fishes collected from Pond 1, 2, 3 were 47.50±5.30 IU/L, 44.50±4.60 IU/L and 56.50±5.30 IU/L respectively.</w:t>
      </w:r>
    </w:p>
    <w:p w:rsidR="00B52609" w:rsidRPr="00CE66A4" w:rsidRDefault="00B52609" w:rsidP="00CE66A4">
      <w:pPr>
        <w:snapToGrid w:val="0"/>
        <w:spacing w:after="0" w:line="240" w:lineRule="auto"/>
        <w:jc w:val="center"/>
        <w:rPr>
          <w:rFonts w:ascii="Times New Roman" w:hAnsi="Times New Roman" w:cs="Times New Roman"/>
          <w:b/>
          <w:sz w:val="20"/>
          <w:szCs w:val="28"/>
        </w:rPr>
      </w:pPr>
    </w:p>
    <w:p w:rsidR="007E7D7A" w:rsidRPr="00CE66A4" w:rsidRDefault="007E7D7A" w:rsidP="00674985">
      <w:pPr>
        <w:snapToGrid w:val="0"/>
        <w:spacing w:after="0" w:line="240" w:lineRule="auto"/>
        <w:jc w:val="both"/>
        <w:rPr>
          <w:rFonts w:ascii="Times New Roman" w:hAnsi="Times New Roman" w:cs="Times New Roman"/>
          <w:b/>
          <w:sz w:val="20"/>
          <w:szCs w:val="28"/>
        </w:rPr>
      </w:pPr>
      <w:r w:rsidRPr="00CE66A4">
        <w:rPr>
          <w:rFonts w:ascii="Times New Roman" w:hAnsi="Times New Roman" w:cs="Times New Roman"/>
          <w:b/>
          <w:sz w:val="20"/>
          <w:szCs w:val="28"/>
        </w:rPr>
        <w:t>Table 2: Mean Concentrations of Alkaline Phosph</w:t>
      </w:r>
      <w:r w:rsidR="00B52609" w:rsidRPr="00CE66A4">
        <w:rPr>
          <w:rFonts w:ascii="Times New Roman" w:hAnsi="Times New Roman" w:cs="Times New Roman"/>
          <w:b/>
          <w:sz w:val="20"/>
          <w:szCs w:val="28"/>
        </w:rPr>
        <w:t>a</w:t>
      </w:r>
      <w:r w:rsidRPr="00CE66A4">
        <w:rPr>
          <w:rFonts w:ascii="Times New Roman" w:hAnsi="Times New Roman" w:cs="Times New Roman"/>
          <w:b/>
          <w:sz w:val="20"/>
          <w:szCs w:val="28"/>
        </w:rPr>
        <w:t>tase (ALP) of Fishes From Three Different Fish Pond in Gwagwalada, Abuja.</w:t>
      </w:r>
    </w:p>
    <w:tbl>
      <w:tblPr>
        <w:tblStyle w:val="LightShading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0"/>
        <w:gridCol w:w="1944"/>
      </w:tblGrid>
      <w:tr w:rsidR="007E7D7A" w:rsidRPr="00CE66A4" w:rsidTr="006D1D14">
        <w:trPr>
          <w:cnfStyle w:val="100000000000"/>
          <w:jc w:val="center"/>
        </w:trPr>
        <w:tc>
          <w:tcPr>
            <w:cnfStyle w:val="001000000000"/>
            <w:tcW w:w="0" w:type="auto"/>
            <w:tcBorders>
              <w:top w:val="none" w:sz="0" w:space="0" w:color="auto"/>
              <w:left w:val="none" w:sz="0" w:space="0" w:color="auto"/>
              <w:bottom w:val="none" w:sz="0" w:space="0" w:color="auto"/>
              <w:right w:val="none" w:sz="0" w:space="0" w:color="auto"/>
            </w:tcBorders>
            <w:shd w:val="clear" w:color="auto" w:fill="auto"/>
          </w:tcPr>
          <w:p w:rsidR="007E7D7A" w:rsidRPr="00CE66A4" w:rsidRDefault="007E7D7A" w:rsidP="00CE66A4">
            <w:pPr>
              <w:snapToGrid w:val="0"/>
              <w:jc w:val="both"/>
              <w:rPr>
                <w:rFonts w:ascii="Times New Roman" w:hAnsi="Times New Roman" w:cs="Times New Roman"/>
                <w:b w:val="0"/>
                <w:color w:val="000000"/>
                <w:sz w:val="20"/>
                <w:szCs w:val="28"/>
              </w:rPr>
            </w:pPr>
            <w:r w:rsidRPr="00CE66A4">
              <w:rPr>
                <w:rFonts w:ascii="Times New Roman" w:hAnsi="Times New Roman" w:cs="Times New Roman"/>
                <w:b w:val="0"/>
                <w:color w:val="000000"/>
                <w:sz w:val="20"/>
                <w:szCs w:val="28"/>
              </w:rPr>
              <w:t>Ponds</w:t>
            </w:r>
          </w:p>
        </w:tc>
        <w:tc>
          <w:tcPr>
            <w:tcW w:w="0" w:type="auto"/>
            <w:tcBorders>
              <w:top w:val="none" w:sz="0" w:space="0" w:color="auto"/>
              <w:left w:val="none" w:sz="0" w:space="0" w:color="auto"/>
              <w:bottom w:val="none" w:sz="0" w:space="0" w:color="auto"/>
              <w:right w:val="none" w:sz="0" w:space="0" w:color="auto"/>
            </w:tcBorders>
            <w:shd w:val="clear" w:color="auto" w:fill="auto"/>
          </w:tcPr>
          <w:p w:rsidR="007E7D7A" w:rsidRPr="00CE66A4" w:rsidRDefault="007E7D7A" w:rsidP="00CE66A4">
            <w:pPr>
              <w:snapToGrid w:val="0"/>
              <w:jc w:val="both"/>
              <w:cnfStyle w:val="100000000000"/>
              <w:rPr>
                <w:rFonts w:ascii="Times New Roman" w:hAnsi="Times New Roman" w:cs="Times New Roman"/>
                <w:b w:val="0"/>
                <w:color w:val="000000"/>
                <w:sz w:val="20"/>
                <w:szCs w:val="28"/>
              </w:rPr>
            </w:pPr>
            <w:r w:rsidRPr="00CE66A4">
              <w:rPr>
                <w:rFonts w:ascii="Times New Roman" w:hAnsi="Times New Roman" w:cs="Times New Roman"/>
                <w:b w:val="0"/>
                <w:color w:val="000000"/>
                <w:sz w:val="20"/>
                <w:szCs w:val="28"/>
              </w:rPr>
              <w:t>Concentration (</w:t>
            </w:r>
            <w:r w:rsidRPr="00CE66A4">
              <w:rPr>
                <w:rFonts w:ascii="Times New Roman" w:hAnsi="Times New Roman" w:cs="Times New Roman"/>
                <w:color w:val="000000"/>
                <w:sz w:val="20"/>
                <w:szCs w:val="28"/>
              </w:rPr>
              <w:t>IU/L</w:t>
            </w:r>
            <w:r w:rsidRPr="00CE66A4">
              <w:rPr>
                <w:rFonts w:ascii="Times New Roman" w:hAnsi="Times New Roman" w:cs="Times New Roman"/>
                <w:b w:val="0"/>
                <w:color w:val="000000"/>
                <w:sz w:val="20"/>
                <w:szCs w:val="28"/>
              </w:rPr>
              <w:t>)</w:t>
            </w:r>
          </w:p>
        </w:tc>
      </w:tr>
      <w:tr w:rsidR="007E7D7A" w:rsidRPr="00CE66A4" w:rsidTr="006D1D14">
        <w:trPr>
          <w:cnfStyle w:val="000000100000"/>
          <w:jc w:val="center"/>
        </w:trPr>
        <w:tc>
          <w:tcPr>
            <w:cnfStyle w:val="001000000000"/>
            <w:tcW w:w="0" w:type="auto"/>
            <w:tcBorders>
              <w:left w:val="none" w:sz="0" w:space="0" w:color="auto"/>
              <w:right w:val="none" w:sz="0" w:space="0" w:color="auto"/>
            </w:tcBorders>
            <w:shd w:val="clear" w:color="auto" w:fill="auto"/>
          </w:tcPr>
          <w:p w:rsidR="007E7D7A" w:rsidRPr="00CE66A4" w:rsidRDefault="007E7D7A" w:rsidP="00CE66A4">
            <w:pPr>
              <w:snapToGrid w:val="0"/>
              <w:jc w:val="both"/>
              <w:rPr>
                <w:rFonts w:ascii="Times New Roman" w:hAnsi="Times New Roman" w:cs="Times New Roman"/>
                <w:b w:val="0"/>
                <w:color w:val="000000"/>
                <w:sz w:val="20"/>
                <w:szCs w:val="28"/>
              </w:rPr>
            </w:pPr>
            <w:r w:rsidRPr="00CE66A4">
              <w:rPr>
                <w:rFonts w:ascii="Times New Roman" w:hAnsi="Times New Roman" w:cs="Times New Roman"/>
                <w:b w:val="0"/>
                <w:color w:val="000000"/>
                <w:sz w:val="20"/>
                <w:szCs w:val="28"/>
              </w:rPr>
              <w:t>Pond 1</w:t>
            </w:r>
          </w:p>
        </w:tc>
        <w:tc>
          <w:tcPr>
            <w:tcW w:w="0" w:type="auto"/>
            <w:tcBorders>
              <w:left w:val="none" w:sz="0" w:space="0" w:color="auto"/>
              <w:right w:val="none" w:sz="0" w:space="0" w:color="auto"/>
            </w:tcBorders>
            <w:shd w:val="clear" w:color="auto" w:fill="auto"/>
          </w:tcPr>
          <w:p w:rsidR="007E7D7A" w:rsidRPr="00CE66A4" w:rsidRDefault="007E7D7A" w:rsidP="00CE66A4">
            <w:pPr>
              <w:snapToGrid w:val="0"/>
              <w:jc w:val="both"/>
              <w:cnfStyle w:val="000000100000"/>
              <w:rPr>
                <w:rFonts w:ascii="Times New Roman" w:hAnsi="Times New Roman" w:cs="Times New Roman"/>
                <w:color w:val="000000"/>
                <w:sz w:val="20"/>
                <w:szCs w:val="28"/>
                <w:vertAlign w:val="superscript"/>
              </w:rPr>
            </w:pPr>
            <w:r w:rsidRPr="00CE66A4">
              <w:rPr>
                <w:rFonts w:ascii="Times New Roman" w:hAnsi="Times New Roman" w:cs="Times New Roman"/>
                <w:color w:val="000000"/>
                <w:sz w:val="20"/>
                <w:szCs w:val="28"/>
              </w:rPr>
              <w:t>47.50±5.30</w:t>
            </w:r>
            <w:r w:rsidRPr="00CE66A4">
              <w:rPr>
                <w:rFonts w:ascii="Times New Roman" w:hAnsi="Times New Roman" w:cs="Times New Roman"/>
                <w:color w:val="000000"/>
                <w:sz w:val="20"/>
                <w:szCs w:val="28"/>
                <w:vertAlign w:val="superscript"/>
              </w:rPr>
              <w:t>a</w:t>
            </w:r>
          </w:p>
        </w:tc>
      </w:tr>
      <w:tr w:rsidR="007E7D7A" w:rsidRPr="00CE66A4" w:rsidTr="006D1D14">
        <w:trPr>
          <w:jc w:val="center"/>
        </w:trPr>
        <w:tc>
          <w:tcPr>
            <w:cnfStyle w:val="001000000000"/>
            <w:tcW w:w="0" w:type="auto"/>
            <w:shd w:val="clear" w:color="auto" w:fill="auto"/>
          </w:tcPr>
          <w:p w:rsidR="007E7D7A" w:rsidRPr="00CE66A4" w:rsidRDefault="007E7D7A" w:rsidP="00CE66A4">
            <w:pPr>
              <w:snapToGrid w:val="0"/>
              <w:jc w:val="both"/>
              <w:rPr>
                <w:rFonts w:ascii="Times New Roman" w:hAnsi="Times New Roman" w:cs="Times New Roman"/>
                <w:b w:val="0"/>
                <w:color w:val="000000"/>
                <w:sz w:val="20"/>
                <w:szCs w:val="28"/>
              </w:rPr>
            </w:pPr>
            <w:r w:rsidRPr="00CE66A4">
              <w:rPr>
                <w:rFonts w:ascii="Times New Roman" w:hAnsi="Times New Roman" w:cs="Times New Roman"/>
                <w:b w:val="0"/>
                <w:color w:val="000000"/>
                <w:sz w:val="20"/>
                <w:szCs w:val="28"/>
              </w:rPr>
              <w:t>Pond 2</w:t>
            </w:r>
          </w:p>
        </w:tc>
        <w:tc>
          <w:tcPr>
            <w:tcW w:w="0" w:type="auto"/>
            <w:shd w:val="clear" w:color="auto" w:fill="auto"/>
          </w:tcPr>
          <w:p w:rsidR="007E7D7A" w:rsidRPr="00CE66A4" w:rsidRDefault="007E7D7A" w:rsidP="00CE66A4">
            <w:pPr>
              <w:snapToGrid w:val="0"/>
              <w:jc w:val="both"/>
              <w:cnfStyle w:val="000000000000"/>
              <w:rPr>
                <w:rFonts w:ascii="Times New Roman" w:hAnsi="Times New Roman" w:cs="Times New Roman"/>
                <w:color w:val="000000"/>
                <w:sz w:val="20"/>
                <w:szCs w:val="28"/>
                <w:vertAlign w:val="superscript"/>
              </w:rPr>
            </w:pPr>
            <w:r w:rsidRPr="00CE66A4">
              <w:rPr>
                <w:rFonts w:ascii="Times New Roman" w:hAnsi="Times New Roman" w:cs="Times New Roman"/>
                <w:color w:val="000000"/>
                <w:sz w:val="20"/>
                <w:szCs w:val="28"/>
              </w:rPr>
              <w:t>44.50±4.60</w:t>
            </w:r>
            <w:r w:rsidRPr="00CE66A4">
              <w:rPr>
                <w:rFonts w:ascii="Times New Roman" w:hAnsi="Times New Roman" w:cs="Times New Roman"/>
                <w:color w:val="000000"/>
                <w:sz w:val="20"/>
                <w:szCs w:val="28"/>
                <w:vertAlign w:val="superscript"/>
              </w:rPr>
              <w:t>a</w:t>
            </w:r>
          </w:p>
        </w:tc>
      </w:tr>
      <w:tr w:rsidR="007E7D7A" w:rsidRPr="00CE66A4" w:rsidTr="006D1D14">
        <w:trPr>
          <w:cnfStyle w:val="000000100000"/>
          <w:jc w:val="center"/>
        </w:trPr>
        <w:tc>
          <w:tcPr>
            <w:cnfStyle w:val="001000000000"/>
            <w:tcW w:w="0" w:type="auto"/>
            <w:tcBorders>
              <w:left w:val="none" w:sz="0" w:space="0" w:color="auto"/>
              <w:right w:val="none" w:sz="0" w:space="0" w:color="auto"/>
            </w:tcBorders>
            <w:shd w:val="clear" w:color="auto" w:fill="auto"/>
          </w:tcPr>
          <w:p w:rsidR="007E7D7A" w:rsidRPr="00CE66A4" w:rsidRDefault="007E7D7A" w:rsidP="00CE66A4">
            <w:pPr>
              <w:snapToGrid w:val="0"/>
              <w:jc w:val="both"/>
              <w:rPr>
                <w:rFonts w:ascii="Times New Roman" w:hAnsi="Times New Roman" w:cs="Times New Roman"/>
                <w:b w:val="0"/>
                <w:color w:val="000000"/>
                <w:sz w:val="20"/>
                <w:szCs w:val="28"/>
              </w:rPr>
            </w:pPr>
            <w:r w:rsidRPr="00CE66A4">
              <w:rPr>
                <w:rFonts w:ascii="Times New Roman" w:hAnsi="Times New Roman" w:cs="Times New Roman"/>
                <w:b w:val="0"/>
                <w:color w:val="000000"/>
                <w:sz w:val="20"/>
                <w:szCs w:val="28"/>
              </w:rPr>
              <w:t>Pond 3</w:t>
            </w:r>
          </w:p>
        </w:tc>
        <w:tc>
          <w:tcPr>
            <w:tcW w:w="0" w:type="auto"/>
            <w:tcBorders>
              <w:left w:val="none" w:sz="0" w:space="0" w:color="auto"/>
              <w:right w:val="none" w:sz="0" w:space="0" w:color="auto"/>
            </w:tcBorders>
            <w:shd w:val="clear" w:color="auto" w:fill="auto"/>
          </w:tcPr>
          <w:p w:rsidR="007E7D7A" w:rsidRPr="00CE66A4" w:rsidRDefault="007E7D7A" w:rsidP="00CE66A4">
            <w:pPr>
              <w:snapToGrid w:val="0"/>
              <w:jc w:val="both"/>
              <w:cnfStyle w:val="000000100000"/>
              <w:rPr>
                <w:rFonts w:ascii="Times New Roman" w:hAnsi="Times New Roman" w:cs="Times New Roman"/>
                <w:color w:val="000000"/>
                <w:sz w:val="20"/>
                <w:szCs w:val="28"/>
                <w:vertAlign w:val="superscript"/>
              </w:rPr>
            </w:pPr>
            <w:r w:rsidRPr="00CE66A4">
              <w:rPr>
                <w:rFonts w:ascii="Times New Roman" w:hAnsi="Times New Roman" w:cs="Times New Roman"/>
                <w:color w:val="000000"/>
                <w:sz w:val="20"/>
                <w:szCs w:val="28"/>
              </w:rPr>
              <w:t>56.50±5.30</w:t>
            </w:r>
            <w:r w:rsidRPr="00CE66A4">
              <w:rPr>
                <w:rFonts w:ascii="Times New Roman" w:hAnsi="Times New Roman" w:cs="Times New Roman"/>
                <w:color w:val="000000"/>
                <w:sz w:val="20"/>
                <w:szCs w:val="28"/>
                <w:vertAlign w:val="superscript"/>
              </w:rPr>
              <w:t>b</w:t>
            </w:r>
          </w:p>
        </w:tc>
      </w:tr>
      <w:tr w:rsidR="007E7D7A" w:rsidRPr="00CE66A4" w:rsidTr="006D1D14">
        <w:trPr>
          <w:jc w:val="center"/>
        </w:trPr>
        <w:tc>
          <w:tcPr>
            <w:cnfStyle w:val="001000000000"/>
            <w:tcW w:w="0" w:type="auto"/>
            <w:shd w:val="clear" w:color="auto" w:fill="auto"/>
          </w:tcPr>
          <w:p w:rsidR="007E7D7A" w:rsidRPr="00CE66A4" w:rsidRDefault="007E7D7A" w:rsidP="00CE66A4">
            <w:pPr>
              <w:snapToGrid w:val="0"/>
              <w:jc w:val="both"/>
              <w:rPr>
                <w:rFonts w:ascii="Times New Roman" w:hAnsi="Times New Roman" w:cs="Times New Roman"/>
                <w:b w:val="0"/>
                <w:color w:val="000000"/>
                <w:sz w:val="20"/>
                <w:szCs w:val="28"/>
              </w:rPr>
            </w:pPr>
            <w:r w:rsidRPr="00CE66A4">
              <w:rPr>
                <w:rFonts w:ascii="Times New Roman" w:hAnsi="Times New Roman" w:cs="Times New Roman"/>
                <w:b w:val="0"/>
                <w:color w:val="000000"/>
                <w:sz w:val="20"/>
                <w:szCs w:val="28"/>
              </w:rPr>
              <w:t>REFERENCE STANDARD</w:t>
            </w:r>
          </w:p>
        </w:tc>
        <w:tc>
          <w:tcPr>
            <w:tcW w:w="0" w:type="auto"/>
            <w:shd w:val="clear" w:color="auto" w:fill="auto"/>
          </w:tcPr>
          <w:p w:rsidR="007E7D7A" w:rsidRPr="00CE66A4" w:rsidRDefault="007E7D7A" w:rsidP="00CE66A4">
            <w:pPr>
              <w:snapToGrid w:val="0"/>
              <w:jc w:val="both"/>
              <w:cnfStyle w:val="000000000000"/>
              <w:rPr>
                <w:rFonts w:ascii="Times New Roman" w:hAnsi="Times New Roman" w:cs="Times New Roman"/>
                <w:color w:val="000000"/>
                <w:sz w:val="20"/>
                <w:szCs w:val="28"/>
                <w:vertAlign w:val="superscript"/>
              </w:rPr>
            </w:pPr>
            <w:r w:rsidRPr="00CE66A4">
              <w:rPr>
                <w:rFonts w:ascii="Times New Roman" w:hAnsi="Times New Roman" w:cs="Times New Roman"/>
                <w:color w:val="000000"/>
                <w:sz w:val="20"/>
                <w:szCs w:val="28"/>
              </w:rPr>
              <w:t>16-50</w:t>
            </w:r>
            <w:r w:rsidRPr="00CE66A4">
              <w:rPr>
                <w:rFonts w:ascii="Times New Roman" w:hAnsi="Times New Roman" w:cs="Times New Roman"/>
                <w:color w:val="000000"/>
                <w:sz w:val="20"/>
                <w:szCs w:val="28"/>
                <w:vertAlign w:val="superscript"/>
              </w:rPr>
              <w:t>a</w:t>
            </w:r>
          </w:p>
        </w:tc>
      </w:tr>
    </w:tbl>
    <w:p w:rsidR="007E7D7A" w:rsidRPr="00CE66A4" w:rsidRDefault="007E7D7A" w:rsidP="00CE66A4">
      <w:pPr>
        <w:snapToGrid w:val="0"/>
        <w:spacing w:after="0" w:line="240" w:lineRule="auto"/>
        <w:ind w:firstLine="425"/>
        <w:jc w:val="both"/>
        <w:rPr>
          <w:rFonts w:ascii="Times New Roman" w:hAnsi="Times New Roman" w:cs="Times New Roman"/>
          <w:b/>
          <w:sz w:val="20"/>
          <w:szCs w:val="28"/>
        </w:rPr>
      </w:pPr>
    </w:p>
    <w:p w:rsidR="007E7D7A" w:rsidRPr="00CE66A4" w:rsidRDefault="007E7D7A" w:rsidP="00674985">
      <w:pPr>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Results are Expressed as Mean ± Standard Deviation (n=50)</w:t>
      </w:r>
    </w:p>
    <w:p w:rsidR="007E7D7A" w:rsidRPr="00CE66A4" w:rsidRDefault="007E7D7A" w:rsidP="00674985">
      <w:pPr>
        <w:snapToGrid w:val="0"/>
        <w:spacing w:after="0" w:line="240" w:lineRule="auto"/>
        <w:ind w:firstLine="425"/>
        <w:jc w:val="both"/>
        <w:rPr>
          <w:rFonts w:ascii="Times New Roman" w:hAnsi="Times New Roman" w:cs="Times New Roman"/>
          <w:b/>
          <w:sz w:val="20"/>
          <w:szCs w:val="28"/>
        </w:rPr>
      </w:pPr>
      <w:r w:rsidRPr="00CE66A4">
        <w:rPr>
          <w:rFonts w:ascii="Times New Roman" w:hAnsi="Times New Roman" w:cs="Times New Roman"/>
          <w:sz w:val="20"/>
          <w:szCs w:val="28"/>
        </w:rPr>
        <w:t>Values within the column having different superscripts are significantly different at P&lt;0.05</w:t>
      </w:r>
      <w:r w:rsidR="00B52609" w:rsidRPr="00CE66A4">
        <w:rPr>
          <w:rFonts w:ascii="Times New Roman" w:hAnsi="Times New Roman" w:cs="Times New Roman"/>
          <w:sz w:val="20"/>
          <w:szCs w:val="28"/>
        </w:rPr>
        <w:t>.</w:t>
      </w:r>
    </w:p>
    <w:p w:rsidR="007E7D7A" w:rsidRPr="00CE66A4" w:rsidRDefault="007E7D7A" w:rsidP="00674985">
      <w:pPr>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Table 3 shows the mean Concentrations of Aspartate Aminotransferase (AST) of fishes from three different fish pond in Gwagwalada, Abuja. The AST levels of the fishes collected from Pond 1, 2, 3 were 53.80±5.30 IU/L, 58.70±4.60 IU/L and 38.40±5.30 IU/L respectively.</w:t>
      </w:r>
    </w:p>
    <w:p w:rsidR="00674985" w:rsidRDefault="00674985" w:rsidP="00CE66A4">
      <w:pPr>
        <w:snapToGrid w:val="0"/>
        <w:spacing w:after="0" w:line="240" w:lineRule="auto"/>
        <w:jc w:val="center"/>
        <w:rPr>
          <w:rFonts w:ascii="Times New Roman" w:hAnsi="Times New Roman" w:cs="Times New Roman"/>
          <w:b/>
          <w:sz w:val="20"/>
          <w:szCs w:val="28"/>
          <w:lang w:eastAsia="zh-CN"/>
        </w:rPr>
      </w:pPr>
    </w:p>
    <w:p w:rsidR="007E7D7A" w:rsidRPr="00CE66A4" w:rsidRDefault="007E7D7A" w:rsidP="00674985">
      <w:pPr>
        <w:snapToGrid w:val="0"/>
        <w:spacing w:after="0" w:line="240" w:lineRule="auto"/>
        <w:jc w:val="both"/>
        <w:rPr>
          <w:rFonts w:ascii="Times New Roman" w:hAnsi="Times New Roman" w:cs="Times New Roman"/>
          <w:b/>
          <w:sz w:val="20"/>
          <w:szCs w:val="28"/>
        </w:rPr>
      </w:pPr>
      <w:r w:rsidRPr="00CE66A4">
        <w:rPr>
          <w:rFonts w:ascii="Times New Roman" w:hAnsi="Times New Roman" w:cs="Times New Roman"/>
          <w:b/>
          <w:sz w:val="20"/>
          <w:szCs w:val="28"/>
        </w:rPr>
        <w:t xml:space="preserve">Table 3: </w:t>
      </w:r>
      <w:r w:rsidRPr="00CE66A4">
        <w:rPr>
          <w:rFonts w:ascii="Times New Roman" w:hAnsi="Times New Roman" w:cs="Times New Roman"/>
          <w:b/>
          <w:sz w:val="20"/>
          <w:szCs w:val="28"/>
        </w:rPr>
        <w:tab/>
        <w:t>Mean Concentrations of Aspartate Aminotransferase (AST) of Fishes from Three Different Fish Pond in Gwagwalada, Abuja.</w:t>
      </w:r>
    </w:p>
    <w:tbl>
      <w:tblPr>
        <w:tblStyle w:val="LightShading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0"/>
        <w:gridCol w:w="1921"/>
      </w:tblGrid>
      <w:tr w:rsidR="007E7D7A" w:rsidRPr="00CE66A4" w:rsidTr="006D1D14">
        <w:trPr>
          <w:cnfStyle w:val="100000000000"/>
          <w:jc w:val="center"/>
        </w:trPr>
        <w:tc>
          <w:tcPr>
            <w:cnfStyle w:val="001000000000"/>
            <w:tcW w:w="0" w:type="auto"/>
            <w:tcBorders>
              <w:top w:val="none" w:sz="0" w:space="0" w:color="auto"/>
              <w:left w:val="none" w:sz="0" w:space="0" w:color="auto"/>
              <w:bottom w:val="none" w:sz="0" w:space="0" w:color="auto"/>
              <w:right w:val="none" w:sz="0" w:space="0" w:color="auto"/>
            </w:tcBorders>
            <w:shd w:val="clear" w:color="auto" w:fill="FFFFFF" w:themeFill="background1"/>
          </w:tcPr>
          <w:p w:rsidR="007E7D7A" w:rsidRPr="00CE66A4" w:rsidRDefault="007E7D7A" w:rsidP="00CE66A4">
            <w:pPr>
              <w:snapToGrid w:val="0"/>
              <w:jc w:val="both"/>
              <w:rPr>
                <w:rFonts w:ascii="Times New Roman" w:hAnsi="Times New Roman" w:cs="Times New Roman"/>
                <w:b w:val="0"/>
                <w:color w:val="000000"/>
                <w:sz w:val="20"/>
                <w:szCs w:val="28"/>
              </w:rPr>
            </w:pPr>
            <w:r w:rsidRPr="00CE66A4">
              <w:rPr>
                <w:rFonts w:ascii="Times New Roman" w:hAnsi="Times New Roman" w:cs="Times New Roman"/>
                <w:b w:val="0"/>
                <w:color w:val="000000"/>
                <w:sz w:val="20"/>
                <w:szCs w:val="28"/>
              </w:rPr>
              <w:t>Ponds</w:t>
            </w:r>
          </w:p>
        </w:tc>
        <w:tc>
          <w:tcPr>
            <w:tcW w:w="0" w:type="auto"/>
            <w:tcBorders>
              <w:top w:val="none" w:sz="0" w:space="0" w:color="auto"/>
              <w:left w:val="none" w:sz="0" w:space="0" w:color="auto"/>
              <w:bottom w:val="none" w:sz="0" w:space="0" w:color="auto"/>
              <w:right w:val="none" w:sz="0" w:space="0" w:color="auto"/>
            </w:tcBorders>
            <w:shd w:val="clear" w:color="auto" w:fill="FFFFFF" w:themeFill="background1"/>
          </w:tcPr>
          <w:p w:rsidR="007E7D7A" w:rsidRPr="00CE66A4" w:rsidRDefault="007E7D7A" w:rsidP="00CE66A4">
            <w:pPr>
              <w:snapToGrid w:val="0"/>
              <w:jc w:val="both"/>
              <w:cnfStyle w:val="100000000000"/>
              <w:rPr>
                <w:rFonts w:ascii="Times New Roman" w:hAnsi="Times New Roman" w:cs="Times New Roman"/>
                <w:b w:val="0"/>
                <w:color w:val="000000"/>
                <w:sz w:val="20"/>
                <w:szCs w:val="28"/>
              </w:rPr>
            </w:pPr>
            <w:r w:rsidRPr="00CE66A4">
              <w:rPr>
                <w:rFonts w:ascii="Times New Roman" w:hAnsi="Times New Roman" w:cs="Times New Roman"/>
                <w:b w:val="0"/>
                <w:color w:val="000000"/>
                <w:sz w:val="20"/>
                <w:szCs w:val="28"/>
              </w:rPr>
              <w:t>Concentration (IU/L)</w:t>
            </w:r>
          </w:p>
        </w:tc>
      </w:tr>
      <w:tr w:rsidR="007E7D7A" w:rsidRPr="00CE66A4" w:rsidTr="006D1D14">
        <w:trPr>
          <w:cnfStyle w:val="000000100000"/>
          <w:jc w:val="center"/>
        </w:trPr>
        <w:tc>
          <w:tcPr>
            <w:cnfStyle w:val="001000000000"/>
            <w:tcW w:w="0" w:type="auto"/>
            <w:tcBorders>
              <w:left w:val="none" w:sz="0" w:space="0" w:color="auto"/>
              <w:right w:val="none" w:sz="0" w:space="0" w:color="auto"/>
            </w:tcBorders>
            <w:shd w:val="clear" w:color="auto" w:fill="FFFFFF" w:themeFill="background1"/>
          </w:tcPr>
          <w:p w:rsidR="007E7D7A" w:rsidRPr="00CE66A4" w:rsidRDefault="007E7D7A" w:rsidP="00CE66A4">
            <w:pPr>
              <w:snapToGrid w:val="0"/>
              <w:jc w:val="both"/>
              <w:rPr>
                <w:rFonts w:ascii="Times New Roman" w:hAnsi="Times New Roman" w:cs="Times New Roman"/>
                <w:b w:val="0"/>
                <w:color w:val="000000"/>
                <w:sz w:val="20"/>
                <w:szCs w:val="28"/>
              </w:rPr>
            </w:pPr>
            <w:r w:rsidRPr="00CE66A4">
              <w:rPr>
                <w:rFonts w:ascii="Times New Roman" w:hAnsi="Times New Roman" w:cs="Times New Roman"/>
                <w:b w:val="0"/>
                <w:color w:val="000000"/>
                <w:sz w:val="20"/>
                <w:szCs w:val="28"/>
              </w:rPr>
              <w:t>Pond 1</w:t>
            </w:r>
          </w:p>
        </w:tc>
        <w:tc>
          <w:tcPr>
            <w:tcW w:w="0" w:type="auto"/>
            <w:tcBorders>
              <w:left w:val="none" w:sz="0" w:space="0" w:color="auto"/>
              <w:right w:val="none" w:sz="0" w:space="0" w:color="auto"/>
            </w:tcBorders>
            <w:shd w:val="clear" w:color="auto" w:fill="FFFFFF" w:themeFill="background1"/>
          </w:tcPr>
          <w:p w:rsidR="007E7D7A" w:rsidRPr="00CE66A4" w:rsidRDefault="007E7D7A" w:rsidP="00CE66A4">
            <w:pPr>
              <w:snapToGrid w:val="0"/>
              <w:jc w:val="both"/>
              <w:cnfStyle w:val="000000100000"/>
              <w:rPr>
                <w:rFonts w:ascii="Times New Roman" w:hAnsi="Times New Roman" w:cs="Times New Roman"/>
                <w:color w:val="000000"/>
                <w:sz w:val="20"/>
                <w:szCs w:val="28"/>
                <w:vertAlign w:val="superscript"/>
              </w:rPr>
            </w:pPr>
            <w:r w:rsidRPr="00CE66A4">
              <w:rPr>
                <w:rFonts w:ascii="Times New Roman" w:hAnsi="Times New Roman" w:cs="Times New Roman"/>
                <w:color w:val="000000"/>
                <w:sz w:val="20"/>
                <w:szCs w:val="28"/>
              </w:rPr>
              <w:t>53.80±5.30</w:t>
            </w:r>
            <w:r w:rsidRPr="00CE66A4">
              <w:rPr>
                <w:rFonts w:ascii="Times New Roman" w:hAnsi="Times New Roman" w:cs="Times New Roman"/>
                <w:color w:val="000000"/>
                <w:sz w:val="20"/>
                <w:szCs w:val="28"/>
                <w:vertAlign w:val="superscript"/>
              </w:rPr>
              <w:t>a</w:t>
            </w:r>
          </w:p>
        </w:tc>
      </w:tr>
      <w:tr w:rsidR="007E7D7A" w:rsidRPr="00CE66A4" w:rsidTr="006D1D14">
        <w:trPr>
          <w:jc w:val="center"/>
        </w:trPr>
        <w:tc>
          <w:tcPr>
            <w:cnfStyle w:val="001000000000"/>
            <w:tcW w:w="0" w:type="auto"/>
            <w:shd w:val="clear" w:color="auto" w:fill="FFFFFF" w:themeFill="background1"/>
          </w:tcPr>
          <w:p w:rsidR="007E7D7A" w:rsidRPr="00CE66A4" w:rsidRDefault="007E7D7A" w:rsidP="00CE66A4">
            <w:pPr>
              <w:snapToGrid w:val="0"/>
              <w:jc w:val="both"/>
              <w:rPr>
                <w:rFonts w:ascii="Times New Roman" w:hAnsi="Times New Roman" w:cs="Times New Roman"/>
                <w:b w:val="0"/>
                <w:color w:val="000000"/>
                <w:sz w:val="20"/>
                <w:szCs w:val="28"/>
              </w:rPr>
            </w:pPr>
            <w:r w:rsidRPr="00CE66A4">
              <w:rPr>
                <w:rFonts w:ascii="Times New Roman" w:hAnsi="Times New Roman" w:cs="Times New Roman"/>
                <w:b w:val="0"/>
                <w:color w:val="000000"/>
                <w:sz w:val="20"/>
                <w:szCs w:val="28"/>
              </w:rPr>
              <w:t>Pond 2</w:t>
            </w:r>
          </w:p>
        </w:tc>
        <w:tc>
          <w:tcPr>
            <w:tcW w:w="0" w:type="auto"/>
            <w:shd w:val="clear" w:color="auto" w:fill="FFFFFF" w:themeFill="background1"/>
          </w:tcPr>
          <w:p w:rsidR="007E7D7A" w:rsidRPr="00CE66A4" w:rsidRDefault="007E7D7A" w:rsidP="00CE66A4">
            <w:pPr>
              <w:snapToGrid w:val="0"/>
              <w:jc w:val="both"/>
              <w:cnfStyle w:val="000000000000"/>
              <w:rPr>
                <w:rFonts w:ascii="Times New Roman" w:hAnsi="Times New Roman" w:cs="Times New Roman"/>
                <w:color w:val="000000"/>
                <w:sz w:val="20"/>
                <w:szCs w:val="28"/>
                <w:vertAlign w:val="superscript"/>
              </w:rPr>
            </w:pPr>
            <w:r w:rsidRPr="00CE66A4">
              <w:rPr>
                <w:rFonts w:ascii="Times New Roman" w:hAnsi="Times New Roman" w:cs="Times New Roman"/>
                <w:color w:val="000000"/>
                <w:sz w:val="20"/>
                <w:szCs w:val="28"/>
              </w:rPr>
              <w:t>58.70±4.60</w:t>
            </w:r>
            <w:r w:rsidRPr="00CE66A4">
              <w:rPr>
                <w:rFonts w:ascii="Times New Roman" w:hAnsi="Times New Roman" w:cs="Times New Roman"/>
                <w:color w:val="000000"/>
                <w:sz w:val="20"/>
                <w:szCs w:val="28"/>
                <w:vertAlign w:val="superscript"/>
              </w:rPr>
              <w:t>a</w:t>
            </w:r>
          </w:p>
        </w:tc>
      </w:tr>
      <w:tr w:rsidR="007E7D7A" w:rsidRPr="00CE66A4" w:rsidTr="006D1D14">
        <w:trPr>
          <w:cnfStyle w:val="000000100000"/>
          <w:jc w:val="center"/>
        </w:trPr>
        <w:tc>
          <w:tcPr>
            <w:cnfStyle w:val="001000000000"/>
            <w:tcW w:w="0" w:type="auto"/>
            <w:tcBorders>
              <w:left w:val="none" w:sz="0" w:space="0" w:color="auto"/>
              <w:right w:val="none" w:sz="0" w:space="0" w:color="auto"/>
            </w:tcBorders>
            <w:shd w:val="clear" w:color="auto" w:fill="FFFFFF" w:themeFill="background1"/>
          </w:tcPr>
          <w:p w:rsidR="007E7D7A" w:rsidRPr="00CE66A4" w:rsidRDefault="007E7D7A" w:rsidP="00CE66A4">
            <w:pPr>
              <w:snapToGrid w:val="0"/>
              <w:jc w:val="both"/>
              <w:rPr>
                <w:rFonts w:ascii="Times New Roman" w:hAnsi="Times New Roman" w:cs="Times New Roman"/>
                <w:b w:val="0"/>
                <w:color w:val="000000"/>
                <w:sz w:val="20"/>
                <w:szCs w:val="28"/>
              </w:rPr>
            </w:pPr>
            <w:r w:rsidRPr="00CE66A4">
              <w:rPr>
                <w:rFonts w:ascii="Times New Roman" w:hAnsi="Times New Roman" w:cs="Times New Roman"/>
                <w:b w:val="0"/>
                <w:color w:val="000000"/>
                <w:sz w:val="20"/>
                <w:szCs w:val="28"/>
              </w:rPr>
              <w:t>Pond 3</w:t>
            </w:r>
          </w:p>
        </w:tc>
        <w:tc>
          <w:tcPr>
            <w:tcW w:w="0" w:type="auto"/>
            <w:tcBorders>
              <w:left w:val="none" w:sz="0" w:space="0" w:color="auto"/>
              <w:right w:val="none" w:sz="0" w:space="0" w:color="auto"/>
            </w:tcBorders>
            <w:shd w:val="clear" w:color="auto" w:fill="FFFFFF" w:themeFill="background1"/>
          </w:tcPr>
          <w:p w:rsidR="007E7D7A" w:rsidRPr="00CE66A4" w:rsidRDefault="007E7D7A" w:rsidP="00CE66A4">
            <w:pPr>
              <w:snapToGrid w:val="0"/>
              <w:jc w:val="both"/>
              <w:cnfStyle w:val="000000100000"/>
              <w:rPr>
                <w:rFonts w:ascii="Times New Roman" w:hAnsi="Times New Roman" w:cs="Times New Roman"/>
                <w:color w:val="000000"/>
                <w:sz w:val="20"/>
                <w:szCs w:val="28"/>
                <w:vertAlign w:val="superscript"/>
              </w:rPr>
            </w:pPr>
            <w:r w:rsidRPr="00CE66A4">
              <w:rPr>
                <w:rFonts w:ascii="Times New Roman" w:hAnsi="Times New Roman" w:cs="Times New Roman"/>
                <w:color w:val="000000"/>
                <w:sz w:val="20"/>
                <w:szCs w:val="28"/>
              </w:rPr>
              <w:t>38.40±5.30</w:t>
            </w:r>
            <w:r w:rsidRPr="00CE66A4">
              <w:rPr>
                <w:rFonts w:ascii="Times New Roman" w:hAnsi="Times New Roman" w:cs="Times New Roman"/>
                <w:color w:val="000000"/>
                <w:sz w:val="20"/>
                <w:szCs w:val="28"/>
                <w:vertAlign w:val="superscript"/>
              </w:rPr>
              <w:t>b</w:t>
            </w:r>
          </w:p>
        </w:tc>
      </w:tr>
      <w:tr w:rsidR="007E7D7A" w:rsidRPr="00CE66A4" w:rsidTr="006D1D14">
        <w:trPr>
          <w:jc w:val="center"/>
        </w:trPr>
        <w:tc>
          <w:tcPr>
            <w:cnfStyle w:val="001000000000"/>
            <w:tcW w:w="0" w:type="auto"/>
            <w:shd w:val="clear" w:color="auto" w:fill="FFFFFF" w:themeFill="background1"/>
          </w:tcPr>
          <w:p w:rsidR="007E7D7A" w:rsidRPr="00CE66A4" w:rsidRDefault="007E7D7A" w:rsidP="00CE66A4">
            <w:pPr>
              <w:snapToGrid w:val="0"/>
              <w:jc w:val="both"/>
              <w:rPr>
                <w:rFonts w:ascii="Times New Roman" w:hAnsi="Times New Roman" w:cs="Times New Roman"/>
                <w:b w:val="0"/>
                <w:color w:val="000000"/>
                <w:sz w:val="20"/>
                <w:szCs w:val="28"/>
              </w:rPr>
            </w:pPr>
            <w:r w:rsidRPr="00CE66A4">
              <w:rPr>
                <w:rFonts w:ascii="Times New Roman" w:hAnsi="Times New Roman" w:cs="Times New Roman"/>
                <w:b w:val="0"/>
                <w:color w:val="000000"/>
                <w:sz w:val="20"/>
                <w:szCs w:val="28"/>
              </w:rPr>
              <w:t>REFERENCE STANDARD</w:t>
            </w:r>
          </w:p>
        </w:tc>
        <w:tc>
          <w:tcPr>
            <w:tcW w:w="0" w:type="auto"/>
            <w:shd w:val="clear" w:color="auto" w:fill="FFFFFF" w:themeFill="background1"/>
          </w:tcPr>
          <w:p w:rsidR="007E7D7A" w:rsidRPr="00CE66A4" w:rsidRDefault="007E7D7A" w:rsidP="00CE66A4">
            <w:pPr>
              <w:snapToGrid w:val="0"/>
              <w:jc w:val="both"/>
              <w:cnfStyle w:val="000000000000"/>
              <w:rPr>
                <w:rFonts w:ascii="Times New Roman" w:hAnsi="Times New Roman" w:cs="Times New Roman"/>
                <w:color w:val="000000"/>
                <w:sz w:val="20"/>
                <w:szCs w:val="28"/>
                <w:vertAlign w:val="superscript"/>
              </w:rPr>
            </w:pPr>
            <w:r w:rsidRPr="00CE66A4">
              <w:rPr>
                <w:rFonts w:ascii="Times New Roman" w:hAnsi="Times New Roman" w:cs="Times New Roman"/>
                <w:color w:val="000000"/>
                <w:sz w:val="20"/>
                <w:szCs w:val="28"/>
              </w:rPr>
              <w:t>54-298</w:t>
            </w:r>
            <w:r w:rsidRPr="00CE66A4">
              <w:rPr>
                <w:rFonts w:ascii="Times New Roman" w:hAnsi="Times New Roman" w:cs="Times New Roman"/>
                <w:color w:val="000000"/>
                <w:sz w:val="20"/>
                <w:szCs w:val="28"/>
                <w:vertAlign w:val="superscript"/>
              </w:rPr>
              <w:t>a</w:t>
            </w:r>
          </w:p>
        </w:tc>
      </w:tr>
    </w:tbl>
    <w:p w:rsidR="007E7D7A" w:rsidRPr="00CE66A4" w:rsidRDefault="007E7D7A" w:rsidP="00CE66A4">
      <w:pPr>
        <w:snapToGrid w:val="0"/>
        <w:spacing w:after="0" w:line="240" w:lineRule="auto"/>
        <w:ind w:firstLine="425"/>
        <w:jc w:val="both"/>
        <w:rPr>
          <w:rFonts w:ascii="Times New Roman" w:hAnsi="Times New Roman" w:cs="Times New Roman"/>
          <w:b/>
          <w:sz w:val="20"/>
          <w:szCs w:val="28"/>
        </w:rPr>
      </w:pPr>
    </w:p>
    <w:p w:rsidR="007E7D7A" w:rsidRPr="00CE66A4" w:rsidRDefault="007E7D7A" w:rsidP="00674985">
      <w:pPr>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Results are Expressed as Mean ± Standard Deviation (n=50)</w:t>
      </w:r>
    </w:p>
    <w:p w:rsidR="007E7D7A" w:rsidRPr="00CE66A4" w:rsidRDefault="007E7D7A" w:rsidP="00674985">
      <w:pPr>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Values within the column having different superscripts are significantly different at P&lt;0.05</w:t>
      </w:r>
    </w:p>
    <w:p w:rsidR="007E7D7A" w:rsidRPr="00CE66A4" w:rsidRDefault="007E7D7A" w:rsidP="00674985">
      <w:pPr>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lastRenderedPageBreak/>
        <w:t>Table 4 shows the mean Concentrations of Alanine Aminotransferase (ALP) of fishes from three different fish pond in Gwagwalada, Abuja. The ALP levels of the fishes collected from Pond 1, 2, 3 were 58.70±12.70 IU/L, 48.90±9.10 IU/L and 85.60±11.10 IU/L respectively.</w:t>
      </w:r>
    </w:p>
    <w:p w:rsidR="00674985" w:rsidRDefault="00674985" w:rsidP="00674985">
      <w:pPr>
        <w:snapToGrid w:val="0"/>
        <w:spacing w:after="0" w:line="240" w:lineRule="auto"/>
        <w:jc w:val="both"/>
        <w:rPr>
          <w:rFonts w:ascii="Times New Roman" w:hAnsi="Times New Roman" w:cs="Times New Roman"/>
          <w:b/>
          <w:sz w:val="20"/>
          <w:szCs w:val="28"/>
          <w:lang w:eastAsia="zh-CN"/>
        </w:rPr>
      </w:pPr>
    </w:p>
    <w:p w:rsidR="007E7D7A" w:rsidRPr="00CE66A4" w:rsidRDefault="007E7D7A" w:rsidP="00674985">
      <w:pPr>
        <w:snapToGrid w:val="0"/>
        <w:spacing w:after="0" w:line="240" w:lineRule="auto"/>
        <w:jc w:val="both"/>
        <w:rPr>
          <w:rFonts w:ascii="Times New Roman" w:hAnsi="Times New Roman" w:cs="Times New Roman"/>
          <w:b/>
          <w:sz w:val="20"/>
          <w:szCs w:val="28"/>
        </w:rPr>
      </w:pPr>
      <w:r w:rsidRPr="00CE66A4">
        <w:rPr>
          <w:rFonts w:ascii="Times New Roman" w:hAnsi="Times New Roman" w:cs="Times New Roman"/>
          <w:b/>
          <w:sz w:val="20"/>
          <w:szCs w:val="28"/>
        </w:rPr>
        <w:t>Table 4: Mean Concentrations of Alanine Aminotransferase (ALP) of Fishes from Three Different Pond</w:t>
      </w:r>
      <w:r w:rsidR="00B52609" w:rsidRPr="00CE66A4">
        <w:rPr>
          <w:rFonts w:ascii="Times New Roman" w:hAnsi="Times New Roman" w:cs="Times New Roman"/>
          <w:b/>
          <w:sz w:val="20"/>
          <w:szCs w:val="28"/>
        </w:rPr>
        <w:t>s</w:t>
      </w:r>
      <w:r w:rsidRPr="00CE66A4">
        <w:rPr>
          <w:rFonts w:ascii="Times New Roman" w:hAnsi="Times New Roman" w:cs="Times New Roman"/>
          <w:b/>
          <w:sz w:val="20"/>
          <w:szCs w:val="28"/>
        </w:rPr>
        <w:t xml:space="preserve"> in Gwagwalada, Abuja.</w:t>
      </w:r>
    </w:p>
    <w:tbl>
      <w:tblPr>
        <w:tblStyle w:val="LightShading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0"/>
        <w:gridCol w:w="1921"/>
      </w:tblGrid>
      <w:tr w:rsidR="007E7D7A" w:rsidRPr="00CE66A4" w:rsidTr="006D1D14">
        <w:trPr>
          <w:cnfStyle w:val="100000000000"/>
          <w:jc w:val="center"/>
        </w:trPr>
        <w:tc>
          <w:tcPr>
            <w:cnfStyle w:val="001000000000"/>
            <w:tcW w:w="0" w:type="auto"/>
            <w:tcBorders>
              <w:top w:val="none" w:sz="0" w:space="0" w:color="auto"/>
              <w:left w:val="none" w:sz="0" w:space="0" w:color="auto"/>
              <w:bottom w:val="none" w:sz="0" w:space="0" w:color="auto"/>
              <w:right w:val="none" w:sz="0" w:space="0" w:color="auto"/>
            </w:tcBorders>
            <w:shd w:val="clear" w:color="auto" w:fill="FFFFFF" w:themeFill="background1"/>
          </w:tcPr>
          <w:p w:rsidR="007E7D7A" w:rsidRPr="00CE66A4" w:rsidRDefault="007E7D7A" w:rsidP="00CE66A4">
            <w:pPr>
              <w:snapToGrid w:val="0"/>
              <w:jc w:val="both"/>
              <w:rPr>
                <w:rFonts w:ascii="Times New Roman" w:hAnsi="Times New Roman" w:cs="Times New Roman"/>
                <w:b w:val="0"/>
                <w:color w:val="000000"/>
                <w:sz w:val="20"/>
                <w:szCs w:val="28"/>
              </w:rPr>
            </w:pPr>
            <w:r w:rsidRPr="00CE66A4">
              <w:rPr>
                <w:rFonts w:ascii="Times New Roman" w:hAnsi="Times New Roman" w:cs="Times New Roman"/>
                <w:b w:val="0"/>
                <w:color w:val="000000"/>
                <w:sz w:val="20"/>
                <w:szCs w:val="28"/>
              </w:rPr>
              <w:t>Ponds</w:t>
            </w:r>
          </w:p>
        </w:tc>
        <w:tc>
          <w:tcPr>
            <w:tcW w:w="0" w:type="auto"/>
            <w:tcBorders>
              <w:top w:val="none" w:sz="0" w:space="0" w:color="auto"/>
              <w:left w:val="none" w:sz="0" w:space="0" w:color="auto"/>
              <w:bottom w:val="none" w:sz="0" w:space="0" w:color="auto"/>
              <w:right w:val="none" w:sz="0" w:space="0" w:color="auto"/>
            </w:tcBorders>
            <w:shd w:val="clear" w:color="auto" w:fill="FFFFFF" w:themeFill="background1"/>
          </w:tcPr>
          <w:p w:rsidR="007E7D7A" w:rsidRPr="00CE66A4" w:rsidRDefault="007E7D7A" w:rsidP="00CE66A4">
            <w:pPr>
              <w:snapToGrid w:val="0"/>
              <w:jc w:val="both"/>
              <w:cnfStyle w:val="100000000000"/>
              <w:rPr>
                <w:rFonts w:ascii="Times New Roman" w:hAnsi="Times New Roman" w:cs="Times New Roman"/>
                <w:b w:val="0"/>
                <w:color w:val="000000"/>
                <w:sz w:val="20"/>
                <w:szCs w:val="28"/>
              </w:rPr>
            </w:pPr>
            <w:r w:rsidRPr="00CE66A4">
              <w:rPr>
                <w:rFonts w:ascii="Times New Roman" w:hAnsi="Times New Roman" w:cs="Times New Roman"/>
                <w:b w:val="0"/>
                <w:color w:val="000000"/>
                <w:sz w:val="20"/>
                <w:szCs w:val="28"/>
              </w:rPr>
              <w:t>Concentration (IU/L)</w:t>
            </w:r>
          </w:p>
        </w:tc>
      </w:tr>
      <w:tr w:rsidR="007E7D7A" w:rsidRPr="00CE66A4" w:rsidTr="006D1D14">
        <w:trPr>
          <w:cnfStyle w:val="000000100000"/>
          <w:jc w:val="center"/>
        </w:trPr>
        <w:tc>
          <w:tcPr>
            <w:cnfStyle w:val="001000000000"/>
            <w:tcW w:w="0" w:type="auto"/>
            <w:tcBorders>
              <w:left w:val="none" w:sz="0" w:space="0" w:color="auto"/>
              <w:right w:val="none" w:sz="0" w:space="0" w:color="auto"/>
            </w:tcBorders>
            <w:shd w:val="clear" w:color="auto" w:fill="FFFFFF" w:themeFill="background1"/>
          </w:tcPr>
          <w:p w:rsidR="007E7D7A" w:rsidRPr="00CE66A4" w:rsidRDefault="007E7D7A" w:rsidP="00CE66A4">
            <w:pPr>
              <w:snapToGrid w:val="0"/>
              <w:jc w:val="both"/>
              <w:rPr>
                <w:rFonts w:ascii="Times New Roman" w:hAnsi="Times New Roman" w:cs="Times New Roman"/>
                <w:b w:val="0"/>
                <w:color w:val="000000"/>
                <w:sz w:val="20"/>
                <w:szCs w:val="28"/>
              </w:rPr>
            </w:pPr>
            <w:r w:rsidRPr="00CE66A4">
              <w:rPr>
                <w:rFonts w:ascii="Times New Roman" w:hAnsi="Times New Roman" w:cs="Times New Roman"/>
                <w:b w:val="0"/>
                <w:color w:val="000000"/>
                <w:sz w:val="20"/>
                <w:szCs w:val="28"/>
              </w:rPr>
              <w:t>Pond 1</w:t>
            </w:r>
          </w:p>
        </w:tc>
        <w:tc>
          <w:tcPr>
            <w:tcW w:w="0" w:type="auto"/>
            <w:tcBorders>
              <w:left w:val="none" w:sz="0" w:space="0" w:color="auto"/>
              <w:right w:val="none" w:sz="0" w:space="0" w:color="auto"/>
            </w:tcBorders>
            <w:shd w:val="clear" w:color="auto" w:fill="FFFFFF" w:themeFill="background1"/>
          </w:tcPr>
          <w:p w:rsidR="007E7D7A" w:rsidRPr="00CE66A4" w:rsidRDefault="007E7D7A" w:rsidP="00CE66A4">
            <w:pPr>
              <w:snapToGrid w:val="0"/>
              <w:jc w:val="both"/>
              <w:cnfStyle w:val="000000100000"/>
              <w:rPr>
                <w:rFonts w:ascii="Times New Roman" w:hAnsi="Times New Roman" w:cs="Times New Roman"/>
                <w:color w:val="000000"/>
                <w:sz w:val="20"/>
                <w:szCs w:val="28"/>
                <w:vertAlign w:val="superscript"/>
              </w:rPr>
            </w:pPr>
            <w:r w:rsidRPr="00CE66A4">
              <w:rPr>
                <w:rFonts w:ascii="Times New Roman" w:hAnsi="Times New Roman" w:cs="Times New Roman"/>
                <w:color w:val="000000"/>
                <w:sz w:val="20"/>
                <w:szCs w:val="28"/>
              </w:rPr>
              <w:t>58.70±12.70</w:t>
            </w:r>
            <w:r w:rsidRPr="00CE66A4">
              <w:rPr>
                <w:rFonts w:ascii="Times New Roman" w:hAnsi="Times New Roman" w:cs="Times New Roman"/>
                <w:color w:val="000000"/>
                <w:sz w:val="20"/>
                <w:szCs w:val="28"/>
                <w:vertAlign w:val="superscript"/>
              </w:rPr>
              <w:t>a</w:t>
            </w:r>
          </w:p>
        </w:tc>
      </w:tr>
      <w:tr w:rsidR="007E7D7A" w:rsidRPr="00CE66A4" w:rsidTr="006D1D14">
        <w:trPr>
          <w:jc w:val="center"/>
        </w:trPr>
        <w:tc>
          <w:tcPr>
            <w:cnfStyle w:val="001000000000"/>
            <w:tcW w:w="0" w:type="auto"/>
            <w:shd w:val="clear" w:color="auto" w:fill="FFFFFF" w:themeFill="background1"/>
          </w:tcPr>
          <w:p w:rsidR="007E7D7A" w:rsidRPr="00CE66A4" w:rsidRDefault="007E7D7A" w:rsidP="00CE66A4">
            <w:pPr>
              <w:snapToGrid w:val="0"/>
              <w:jc w:val="both"/>
              <w:rPr>
                <w:rFonts w:ascii="Times New Roman" w:hAnsi="Times New Roman" w:cs="Times New Roman"/>
                <w:b w:val="0"/>
                <w:color w:val="000000"/>
                <w:sz w:val="20"/>
                <w:szCs w:val="28"/>
              </w:rPr>
            </w:pPr>
            <w:r w:rsidRPr="00CE66A4">
              <w:rPr>
                <w:rFonts w:ascii="Times New Roman" w:hAnsi="Times New Roman" w:cs="Times New Roman"/>
                <w:b w:val="0"/>
                <w:color w:val="000000"/>
                <w:sz w:val="20"/>
                <w:szCs w:val="28"/>
              </w:rPr>
              <w:t>Pond 2</w:t>
            </w:r>
          </w:p>
        </w:tc>
        <w:tc>
          <w:tcPr>
            <w:tcW w:w="0" w:type="auto"/>
            <w:shd w:val="clear" w:color="auto" w:fill="FFFFFF" w:themeFill="background1"/>
          </w:tcPr>
          <w:p w:rsidR="007E7D7A" w:rsidRPr="00CE66A4" w:rsidRDefault="007E7D7A" w:rsidP="00CE66A4">
            <w:pPr>
              <w:snapToGrid w:val="0"/>
              <w:jc w:val="both"/>
              <w:cnfStyle w:val="000000000000"/>
              <w:rPr>
                <w:rFonts w:ascii="Times New Roman" w:hAnsi="Times New Roman" w:cs="Times New Roman"/>
                <w:color w:val="000000"/>
                <w:sz w:val="20"/>
                <w:szCs w:val="28"/>
                <w:vertAlign w:val="superscript"/>
              </w:rPr>
            </w:pPr>
            <w:r w:rsidRPr="00CE66A4">
              <w:rPr>
                <w:rFonts w:ascii="Times New Roman" w:hAnsi="Times New Roman" w:cs="Times New Roman"/>
                <w:color w:val="000000"/>
                <w:sz w:val="20"/>
                <w:szCs w:val="28"/>
              </w:rPr>
              <w:t>48.90±9.10</w:t>
            </w:r>
            <w:r w:rsidRPr="00CE66A4">
              <w:rPr>
                <w:rFonts w:ascii="Times New Roman" w:hAnsi="Times New Roman" w:cs="Times New Roman"/>
                <w:color w:val="000000"/>
                <w:sz w:val="20"/>
                <w:szCs w:val="28"/>
                <w:vertAlign w:val="superscript"/>
              </w:rPr>
              <w:t>a</w:t>
            </w:r>
          </w:p>
        </w:tc>
      </w:tr>
      <w:tr w:rsidR="007E7D7A" w:rsidRPr="00CE66A4" w:rsidTr="006D1D14">
        <w:trPr>
          <w:cnfStyle w:val="000000100000"/>
          <w:jc w:val="center"/>
        </w:trPr>
        <w:tc>
          <w:tcPr>
            <w:cnfStyle w:val="001000000000"/>
            <w:tcW w:w="0" w:type="auto"/>
            <w:tcBorders>
              <w:left w:val="none" w:sz="0" w:space="0" w:color="auto"/>
              <w:right w:val="none" w:sz="0" w:space="0" w:color="auto"/>
            </w:tcBorders>
            <w:shd w:val="clear" w:color="auto" w:fill="FFFFFF" w:themeFill="background1"/>
          </w:tcPr>
          <w:p w:rsidR="007E7D7A" w:rsidRPr="00CE66A4" w:rsidRDefault="007E7D7A" w:rsidP="00CE66A4">
            <w:pPr>
              <w:snapToGrid w:val="0"/>
              <w:jc w:val="both"/>
              <w:rPr>
                <w:rFonts w:ascii="Times New Roman" w:hAnsi="Times New Roman" w:cs="Times New Roman"/>
                <w:b w:val="0"/>
                <w:color w:val="000000"/>
                <w:sz w:val="20"/>
                <w:szCs w:val="28"/>
              </w:rPr>
            </w:pPr>
            <w:r w:rsidRPr="00CE66A4">
              <w:rPr>
                <w:rFonts w:ascii="Times New Roman" w:hAnsi="Times New Roman" w:cs="Times New Roman"/>
                <w:b w:val="0"/>
                <w:color w:val="000000"/>
                <w:sz w:val="20"/>
                <w:szCs w:val="28"/>
              </w:rPr>
              <w:t>Pond 3</w:t>
            </w:r>
          </w:p>
        </w:tc>
        <w:tc>
          <w:tcPr>
            <w:tcW w:w="0" w:type="auto"/>
            <w:tcBorders>
              <w:left w:val="none" w:sz="0" w:space="0" w:color="auto"/>
              <w:right w:val="none" w:sz="0" w:space="0" w:color="auto"/>
            </w:tcBorders>
            <w:shd w:val="clear" w:color="auto" w:fill="FFFFFF" w:themeFill="background1"/>
          </w:tcPr>
          <w:p w:rsidR="007E7D7A" w:rsidRPr="00CE66A4" w:rsidRDefault="007E7D7A" w:rsidP="00CE66A4">
            <w:pPr>
              <w:snapToGrid w:val="0"/>
              <w:jc w:val="both"/>
              <w:cnfStyle w:val="000000100000"/>
              <w:rPr>
                <w:rFonts w:ascii="Times New Roman" w:hAnsi="Times New Roman" w:cs="Times New Roman"/>
                <w:color w:val="000000"/>
                <w:sz w:val="20"/>
                <w:szCs w:val="28"/>
                <w:vertAlign w:val="superscript"/>
              </w:rPr>
            </w:pPr>
            <w:r w:rsidRPr="00CE66A4">
              <w:rPr>
                <w:rFonts w:ascii="Times New Roman" w:hAnsi="Times New Roman" w:cs="Times New Roman"/>
                <w:color w:val="000000"/>
                <w:sz w:val="20"/>
                <w:szCs w:val="28"/>
              </w:rPr>
              <w:t>85.60±11.10</w:t>
            </w:r>
            <w:r w:rsidRPr="00CE66A4">
              <w:rPr>
                <w:rFonts w:ascii="Times New Roman" w:hAnsi="Times New Roman" w:cs="Times New Roman"/>
                <w:color w:val="000000"/>
                <w:sz w:val="20"/>
                <w:szCs w:val="28"/>
                <w:vertAlign w:val="superscript"/>
              </w:rPr>
              <w:t>b</w:t>
            </w:r>
          </w:p>
        </w:tc>
      </w:tr>
      <w:tr w:rsidR="007E7D7A" w:rsidRPr="00CE66A4" w:rsidTr="006D1D14">
        <w:trPr>
          <w:jc w:val="center"/>
        </w:trPr>
        <w:tc>
          <w:tcPr>
            <w:cnfStyle w:val="001000000000"/>
            <w:tcW w:w="0" w:type="auto"/>
            <w:shd w:val="clear" w:color="auto" w:fill="FFFFFF" w:themeFill="background1"/>
          </w:tcPr>
          <w:p w:rsidR="007E7D7A" w:rsidRPr="00CE66A4" w:rsidRDefault="007E7D7A" w:rsidP="00CE66A4">
            <w:pPr>
              <w:snapToGrid w:val="0"/>
              <w:jc w:val="both"/>
              <w:rPr>
                <w:rFonts w:ascii="Times New Roman" w:hAnsi="Times New Roman" w:cs="Times New Roman"/>
                <w:b w:val="0"/>
                <w:color w:val="000000"/>
                <w:sz w:val="20"/>
                <w:szCs w:val="28"/>
              </w:rPr>
            </w:pPr>
            <w:r w:rsidRPr="00CE66A4">
              <w:rPr>
                <w:rFonts w:ascii="Times New Roman" w:hAnsi="Times New Roman" w:cs="Times New Roman"/>
                <w:b w:val="0"/>
                <w:color w:val="000000"/>
                <w:sz w:val="20"/>
                <w:szCs w:val="28"/>
              </w:rPr>
              <w:t>REFERENCE STANDARD</w:t>
            </w:r>
          </w:p>
        </w:tc>
        <w:tc>
          <w:tcPr>
            <w:tcW w:w="0" w:type="auto"/>
            <w:shd w:val="clear" w:color="auto" w:fill="FFFFFF" w:themeFill="background1"/>
          </w:tcPr>
          <w:p w:rsidR="007E7D7A" w:rsidRPr="00CE66A4" w:rsidRDefault="007E7D7A" w:rsidP="00CE66A4">
            <w:pPr>
              <w:snapToGrid w:val="0"/>
              <w:jc w:val="both"/>
              <w:cnfStyle w:val="000000000000"/>
              <w:rPr>
                <w:rFonts w:ascii="Times New Roman" w:hAnsi="Times New Roman" w:cs="Times New Roman"/>
                <w:color w:val="000000"/>
                <w:sz w:val="20"/>
                <w:szCs w:val="28"/>
                <w:vertAlign w:val="superscript"/>
              </w:rPr>
            </w:pPr>
            <w:r w:rsidRPr="00CE66A4">
              <w:rPr>
                <w:rFonts w:ascii="Times New Roman" w:hAnsi="Times New Roman" w:cs="Times New Roman"/>
                <w:color w:val="000000"/>
                <w:sz w:val="20"/>
                <w:szCs w:val="28"/>
              </w:rPr>
              <w:t>35-80</w:t>
            </w:r>
            <w:r w:rsidRPr="00CE66A4">
              <w:rPr>
                <w:rFonts w:ascii="Times New Roman" w:hAnsi="Times New Roman" w:cs="Times New Roman"/>
                <w:color w:val="000000"/>
                <w:sz w:val="20"/>
                <w:szCs w:val="28"/>
                <w:vertAlign w:val="superscript"/>
              </w:rPr>
              <w:t>a</w:t>
            </w:r>
          </w:p>
        </w:tc>
      </w:tr>
    </w:tbl>
    <w:p w:rsidR="007E7D7A" w:rsidRPr="00CE66A4" w:rsidRDefault="007E7D7A" w:rsidP="00674985">
      <w:pPr>
        <w:snapToGrid w:val="0"/>
        <w:spacing w:after="0" w:line="240" w:lineRule="auto"/>
        <w:jc w:val="both"/>
        <w:rPr>
          <w:rFonts w:ascii="Times New Roman" w:hAnsi="Times New Roman" w:cs="Times New Roman"/>
          <w:sz w:val="20"/>
          <w:szCs w:val="28"/>
        </w:rPr>
      </w:pPr>
      <w:r w:rsidRPr="00CE66A4">
        <w:rPr>
          <w:rFonts w:ascii="Times New Roman" w:hAnsi="Times New Roman" w:cs="Times New Roman"/>
          <w:sz w:val="20"/>
          <w:szCs w:val="28"/>
        </w:rPr>
        <w:t>Results are Expressed as Mean ± Standard Deviation (n=50)</w:t>
      </w:r>
    </w:p>
    <w:p w:rsidR="007E7D7A" w:rsidRPr="00CE66A4" w:rsidRDefault="007E7D7A" w:rsidP="00674985">
      <w:pPr>
        <w:snapToGrid w:val="0"/>
        <w:spacing w:after="0" w:line="240" w:lineRule="auto"/>
        <w:jc w:val="both"/>
        <w:rPr>
          <w:rFonts w:ascii="Times New Roman" w:hAnsi="Times New Roman" w:cs="Times New Roman"/>
          <w:sz w:val="20"/>
          <w:szCs w:val="28"/>
        </w:rPr>
      </w:pPr>
      <w:r w:rsidRPr="00CE66A4">
        <w:rPr>
          <w:rFonts w:ascii="Times New Roman" w:hAnsi="Times New Roman" w:cs="Times New Roman"/>
          <w:sz w:val="20"/>
          <w:szCs w:val="28"/>
        </w:rPr>
        <w:t>Values within the column having different superscripts are significantly different at P&lt;0.05</w:t>
      </w:r>
    </w:p>
    <w:p w:rsidR="00CE66A4" w:rsidRDefault="00CE66A4" w:rsidP="00CE66A4">
      <w:pPr>
        <w:snapToGrid w:val="0"/>
        <w:spacing w:after="0" w:line="240" w:lineRule="auto"/>
        <w:ind w:firstLine="425"/>
        <w:jc w:val="both"/>
        <w:rPr>
          <w:rFonts w:ascii="Times New Roman" w:hAnsi="Times New Roman" w:cs="Times New Roman"/>
          <w:b/>
          <w:sz w:val="20"/>
          <w:szCs w:val="28"/>
        </w:rPr>
      </w:pPr>
    </w:p>
    <w:p w:rsidR="007E7D7A" w:rsidRPr="00CE66A4" w:rsidRDefault="00B52609" w:rsidP="00674985">
      <w:pPr>
        <w:snapToGrid w:val="0"/>
        <w:spacing w:after="0" w:line="240" w:lineRule="auto"/>
        <w:jc w:val="both"/>
        <w:rPr>
          <w:rFonts w:ascii="Times New Roman" w:hAnsi="Times New Roman" w:cs="Times New Roman"/>
          <w:b/>
          <w:sz w:val="20"/>
          <w:szCs w:val="28"/>
        </w:rPr>
      </w:pPr>
      <w:r w:rsidRPr="00CE66A4">
        <w:rPr>
          <w:rFonts w:ascii="Times New Roman" w:hAnsi="Times New Roman" w:cs="Times New Roman"/>
          <w:b/>
          <w:sz w:val="20"/>
          <w:szCs w:val="28"/>
        </w:rPr>
        <w:t>4.</w:t>
      </w:r>
      <w:r w:rsidR="007E7D7A" w:rsidRPr="00CE66A4">
        <w:rPr>
          <w:rFonts w:ascii="Times New Roman" w:hAnsi="Times New Roman" w:cs="Times New Roman"/>
          <w:b/>
          <w:sz w:val="20"/>
          <w:szCs w:val="28"/>
        </w:rPr>
        <w:t>Discussion</w:t>
      </w:r>
    </w:p>
    <w:p w:rsidR="007E7D7A" w:rsidRPr="00CE66A4" w:rsidRDefault="007E7D7A" w:rsidP="00CE66A4">
      <w:pPr>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The</w:t>
      </w:r>
      <w:r w:rsidR="00DA73A2" w:rsidRPr="00CE66A4">
        <w:rPr>
          <w:rFonts w:ascii="Times New Roman" w:hAnsi="Times New Roman" w:cs="Times New Roman"/>
          <w:sz w:val="20"/>
          <w:szCs w:val="28"/>
        </w:rPr>
        <w:t xml:space="preserve"> </w:t>
      </w:r>
      <w:r w:rsidRPr="00CE66A4">
        <w:rPr>
          <w:rFonts w:ascii="Times New Roman" w:hAnsi="Times New Roman" w:cs="Times New Roman"/>
          <w:sz w:val="20"/>
          <w:szCs w:val="28"/>
        </w:rPr>
        <w:t xml:space="preserve">physico-chemical parameters of the ponds is an index of biotic interaction of any water body and it affects biochemistry, heamatological and hepatological parameters of the fish which could attributed to individual adaptation patterns, survival life history pattern and reproduction success. The result of this study therefore shows that the physico-chemical parameters (temperature, pH, Dissolved Oxygen, Alkalinity, Hardness and transparency) of sampling fish ponds A and B were within the reference standards set up by Federal Environment Protection Agency (FEPA) for water quality of pond water (Table 1). However, physico-chemical parameters (temperature, pH, Dissolved Oxygen, Alkalinity, Hardness and transparency) of Pond C were higher than the permissible limits of pond water set up by FEPA. </w:t>
      </w:r>
      <w:r w:rsidRPr="00CE66A4">
        <w:rPr>
          <w:rFonts w:ascii="Times New Roman" w:hAnsi="Times New Roman" w:cs="Times New Roman"/>
          <w:bCs/>
          <w:sz w:val="20"/>
          <w:szCs w:val="28"/>
        </w:rPr>
        <w:t>Studies have shown that when the water quality is affected, physiological changes will be observed in the values of one or more of the liver function markers.</w:t>
      </w:r>
    </w:p>
    <w:p w:rsidR="007E7D7A" w:rsidRPr="00CE66A4" w:rsidRDefault="007E7D7A" w:rsidP="00CE66A4">
      <w:pPr>
        <w:pStyle w:val="Default"/>
        <w:snapToGrid w:val="0"/>
        <w:ind w:firstLine="425"/>
        <w:jc w:val="both"/>
        <w:rPr>
          <w:rFonts w:ascii="Times New Roman" w:hAnsi="Times New Roman" w:cs="Times New Roman"/>
          <w:sz w:val="20"/>
          <w:szCs w:val="28"/>
        </w:rPr>
      </w:pPr>
      <w:r w:rsidRPr="00CE66A4">
        <w:rPr>
          <w:rFonts w:ascii="Times New Roman" w:hAnsi="Times New Roman" w:cs="Times New Roman"/>
          <w:bCs/>
          <w:sz w:val="20"/>
          <w:szCs w:val="28"/>
        </w:rPr>
        <w:t>Alkaline Phosphates (ALP)</w:t>
      </w:r>
      <w:r w:rsidRPr="00CE66A4">
        <w:rPr>
          <w:rFonts w:ascii="Times New Roman" w:hAnsi="Times New Roman" w:cs="Times New Roman"/>
          <w:sz w:val="20"/>
          <w:szCs w:val="28"/>
        </w:rPr>
        <w:t xml:space="preserve"> is a liver enzyme in which high levels of this enzyme in the blood above </w:t>
      </w:r>
      <w:r w:rsidRPr="00CE66A4">
        <w:rPr>
          <w:rFonts w:ascii="Times New Roman" w:hAnsi="Times New Roman" w:cs="Times New Roman"/>
          <w:sz w:val="20"/>
          <w:szCs w:val="28"/>
        </w:rPr>
        <w:lastRenderedPageBreak/>
        <w:t xml:space="preserve">the referenced standard values indicates liver is injured in some way. In this present study, the Mean ALP levels of fishes sampled in Pond A and Pond B were not significantly different (P&lt;0.05) from the reference standard values and this indicates that the fishes were healthy. However, the Mean ALP levels of fishes sampled in Pond C were significantly different (P&lt;0.05) from the reference standard values. This can be attributed to the high levels of the assessed physico-chemical parameters (temperature, pH, Dissolved Oxygen, Alkalinity, Hardness and transparency) which were found to be higher than the permissible standards set by FEPA. This correlates with the findings of Oshode </w:t>
      </w:r>
      <w:r w:rsidRPr="00CE66A4">
        <w:rPr>
          <w:rFonts w:ascii="Times New Roman" w:hAnsi="Times New Roman" w:cs="Times New Roman"/>
          <w:i/>
          <w:sz w:val="20"/>
          <w:szCs w:val="28"/>
        </w:rPr>
        <w:t>et al</w:t>
      </w:r>
      <w:r w:rsidRPr="00CE66A4">
        <w:rPr>
          <w:rFonts w:ascii="Times New Roman" w:hAnsi="Times New Roman" w:cs="Times New Roman"/>
          <w:sz w:val="20"/>
          <w:szCs w:val="28"/>
        </w:rPr>
        <w:t>. (2008) that reported high levels of AST in the assessed fish samples as a result of changes in the physio-chemical parameters of the pond water.</w:t>
      </w:r>
    </w:p>
    <w:p w:rsidR="007E7D7A" w:rsidRPr="00CE66A4" w:rsidRDefault="007E7D7A" w:rsidP="00CE66A4">
      <w:pPr>
        <w:pStyle w:val="Default"/>
        <w:snapToGrid w:val="0"/>
        <w:ind w:firstLine="425"/>
        <w:jc w:val="both"/>
        <w:rPr>
          <w:rFonts w:ascii="Times New Roman" w:hAnsi="Times New Roman" w:cs="Times New Roman"/>
          <w:sz w:val="20"/>
          <w:szCs w:val="28"/>
        </w:rPr>
      </w:pPr>
      <w:r w:rsidRPr="00CE66A4">
        <w:rPr>
          <w:rFonts w:ascii="Times New Roman" w:hAnsi="Times New Roman" w:cs="Times New Roman"/>
          <w:sz w:val="20"/>
          <w:szCs w:val="28"/>
        </w:rPr>
        <w:t xml:space="preserve">Aspartate Aminotransferase (AST) is another enzyme of the liver and high levels of AST always indicate inflammation and liver injury. From the findings of this study, the Mean AST levels of fishes sampled in Pond A and Pond B were not significantly different (P&lt;0.05) from the reference standard values. The Mean AST levels of fishes sampled in Pond C were significantly different (P&lt;0.05) from the reference standard values. The increased levels of AST in Pond C indicate fish liver inflammation, injury, stress and disease and this might be attributed to high levels of temperature, pH and Dissolved oxygen which may have subjected the fish to undue stress and disease. The high values are in accordance with earlier reports of fishes exposed to high levels of ftemperature, pH and Dissolved oxygen (Mazon </w:t>
      </w:r>
      <w:r w:rsidRPr="00CE66A4">
        <w:rPr>
          <w:rFonts w:ascii="Times New Roman" w:hAnsi="Times New Roman" w:cs="Times New Roman"/>
          <w:i/>
          <w:sz w:val="20"/>
          <w:szCs w:val="28"/>
        </w:rPr>
        <w:t>et al.</w:t>
      </w:r>
      <w:r w:rsidRPr="00CE66A4">
        <w:rPr>
          <w:rFonts w:ascii="Times New Roman" w:hAnsi="Times New Roman" w:cs="Times New Roman"/>
          <w:sz w:val="20"/>
          <w:szCs w:val="28"/>
        </w:rPr>
        <w:t>, 2002).</w:t>
      </w:r>
    </w:p>
    <w:p w:rsidR="007E7D7A" w:rsidRPr="00CE66A4" w:rsidRDefault="007E7D7A" w:rsidP="00CE66A4">
      <w:pPr>
        <w:pStyle w:val="Default"/>
        <w:snapToGrid w:val="0"/>
        <w:ind w:firstLine="425"/>
        <w:jc w:val="both"/>
        <w:rPr>
          <w:rFonts w:ascii="Times New Roman" w:hAnsi="Times New Roman" w:cs="Times New Roman"/>
          <w:sz w:val="20"/>
          <w:szCs w:val="28"/>
        </w:rPr>
      </w:pPr>
      <w:r w:rsidRPr="00CE66A4">
        <w:rPr>
          <w:rFonts w:ascii="Times New Roman" w:hAnsi="Times New Roman" w:cs="Times New Roman"/>
          <w:sz w:val="20"/>
          <w:szCs w:val="28"/>
        </w:rPr>
        <w:t>Alanine Aminotransferase is another enzyme that helps to process proteins and large amounts of ALT occur in liver cells (Roberts, 2009).</w:t>
      </w:r>
      <w:r w:rsidR="006D1D14">
        <w:rPr>
          <w:rFonts w:ascii="Times New Roman" w:hAnsi="Times New Roman" w:cs="Times New Roman"/>
          <w:sz w:val="20"/>
          <w:szCs w:val="28"/>
        </w:rPr>
        <w:t xml:space="preserve"> </w:t>
      </w:r>
      <w:r w:rsidRPr="00CE66A4">
        <w:rPr>
          <w:rFonts w:ascii="Times New Roman" w:hAnsi="Times New Roman" w:cs="Times New Roman"/>
          <w:sz w:val="20"/>
          <w:szCs w:val="28"/>
        </w:rPr>
        <w:t>When the liver is injured or inflamed, the blood level of ALT usually rises above this value. As shown in Table 4, the Mean ALT levels of fishes sampled in Pond A and Pond B were not significantly different (P&lt;0.05) from the reference standard values. The Mean ALT levels of fishes sampled in Pond C were significantly different (P&lt;0.05) from the reference standard values. Significant increase in ALT levels of the fishes in Pond C is also an indication of inflammation and disease. The potential of poor pond management to cause damage to the immune system of the fish can lead to increased incidence of liver diseases, hypersensitivity disorders, autoimmune and infectious diseases.</w:t>
      </w:r>
    </w:p>
    <w:p w:rsidR="007E7D7A" w:rsidRDefault="007E7D7A" w:rsidP="00CE66A4">
      <w:pPr>
        <w:pStyle w:val="Default"/>
        <w:snapToGrid w:val="0"/>
        <w:ind w:firstLine="425"/>
        <w:jc w:val="both"/>
        <w:rPr>
          <w:rFonts w:ascii="Times New Roman" w:hAnsi="Times New Roman" w:cs="Times New Roman"/>
          <w:sz w:val="20"/>
          <w:szCs w:val="28"/>
          <w:lang w:eastAsia="zh-CN"/>
        </w:rPr>
      </w:pPr>
      <w:r w:rsidRPr="00CE66A4">
        <w:rPr>
          <w:rFonts w:ascii="Times New Roman" w:hAnsi="Times New Roman" w:cs="Times New Roman"/>
          <w:sz w:val="20"/>
          <w:szCs w:val="28"/>
        </w:rPr>
        <w:t>Although some of the possible physico-chemical parameters which affect fish health were analyzed in the present study, it should</w:t>
      </w:r>
      <w:r w:rsidR="00B52609" w:rsidRPr="00CE66A4">
        <w:rPr>
          <w:rFonts w:ascii="Times New Roman" w:hAnsi="Times New Roman" w:cs="Times New Roman"/>
          <w:sz w:val="20"/>
          <w:szCs w:val="28"/>
        </w:rPr>
        <w:t xml:space="preserve"> be recognized that these physi</w:t>
      </w:r>
      <w:r w:rsidRPr="00CE66A4">
        <w:rPr>
          <w:rFonts w:ascii="Times New Roman" w:hAnsi="Times New Roman" w:cs="Times New Roman"/>
          <w:sz w:val="20"/>
          <w:szCs w:val="28"/>
        </w:rPr>
        <w:t xml:space="preserve">o-chemical parameters might not represent all or even the majority of factors that predisposes fishes to injury and liver diseases. The pond water might </w:t>
      </w:r>
      <w:r w:rsidRPr="00CE66A4">
        <w:rPr>
          <w:rFonts w:ascii="Times New Roman" w:hAnsi="Times New Roman" w:cs="Times New Roman"/>
          <w:sz w:val="20"/>
          <w:szCs w:val="28"/>
        </w:rPr>
        <w:lastRenderedPageBreak/>
        <w:t>contain complex mixture of organic and inorganic chemicals and many unidentified toxicants in the water which may pose risks of unknown magnitude to aquatic biota including fish. Hence, the cause of deviation in the liver enzymes markers (ALP, AST, ALT) of the fishes in Pond C could have been due to one or a combination of known and unknown constituents which have subjected the fish to stress, inflammation and diseases.</w:t>
      </w:r>
    </w:p>
    <w:p w:rsidR="00674985" w:rsidRPr="00CE66A4" w:rsidRDefault="00674985" w:rsidP="00CE66A4">
      <w:pPr>
        <w:pStyle w:val="Default"/>
        <w:snapToGrid w:val="0"/>
        <w:ind w:firstLine="425"/>
        <w:jc w:val="both"/>
        <w:rPr>
          <w:rFonts w:ascii="Times New Roman" w:hAnsi="Times New Roman" w:cs="Times New Roman"/>
          <w:sz w:val="20"/>
          <w:szCs w:val="28"/>
          <w:lang w:eastAsia="zh-CN"/>
        </w:rPr>
      </w:pPr>
    </w:p>
    <w:p w:rsidR="007E7D7A" w:rsidRPr="00CE66A4" w:rsidRDefault="007E7D7A" w:rsidP="00674985">
      <w:pPr>
        <w:pStyle w:val="Default"/>
        <w:snapToGrid w:val="0"/>
        <w:jc w:val="both"/>
        <w:rPr>
          <w:rFonts w:ascii="Times New Roman" w:hAnsi="Times New Roman" w:cs="Times New Roman"/>
          <w:b/>
          <w:sz w:val="20"/>
          <w:szCs w:val="28"/>
        </w:rPr>
      </w:pPr>
      <w:r w:rsidRPr="00CE66A4">
        <w:rPr>
          <w:rFonts w:ascii="Times New Roman" w:hAnsi="Times New Roman" w:cs="Times New Roman"/>
          <w:b/>
          <w:sz w:val="20"/>
          <w:szCs w:val="28"/>
        </w:rPr>
        <w:t>Conclusion</w:t>
      </w:r>
    </w:p>
    <w:p w:rsidR="007E7D7A" w:rsidRDefault="007E7D7A" w:rsidP="00CE66A4">
      <w:pPr>
        <w:pStyle w:val="Default"/>
        <w:snapToGrid w:val="0"/>
        <w:ind w:firstLine="425"/>
        <w:jc w:val="both"/>
        <w:rPr>
          <w:rFonts w:ascii="Times New Roman" w:hAnsi="Times New Roman" w:cs="Times New Roman"/>
          <w:sz w:val="20"/>
          <w:szCs w:val="28"/>
          <w:lang w:eastAsia="zh-CN"/>
        </w:rPr>
      </w:pPr>
      <w:r w:rsidRPr="00CE66A4">
        <w:rPr>
          <w:rFonts w:ascii="Times New Roman" w:hAnsi="Times New Roman" w:cs="Times New Roman"/>
          <w:sz w:val="20"/>
          <w:szCs w:val="28"/>
        </w:rPr>
        <w:t>The present findings indicate that liver enzyme markers could be used as an assessment of the liver fitness of the fish and changes in the physio-chemical parameters of the pond water can affect the liver function of the fishes.</w:t>
      </w:r>
      <w:r w:rsidR="006D1D14">
        <w:rPr>
          <w:rFonts w:ascii="Times New Roman" w:hAnsi="Times New Roman" w:cs="Times New Roman"/>
          <w:sz w:val="20"/>
          <w:szCs w:val="28"/>
        </w:rPr>
        <w:t xml:space="preserve"> </w:t>
      </w:r>
      <w:r w:rsidRPr="00CE66A4">
        <w:rPr>
          <w:rFonts w:ascii="Times New Roman" w:hAnsi="Times New Roman" w:cs="Times New Roman"/>
          <w:sz w:val="20"/>
          <w:szCs w:val="28"/>
        </w:rPr>
        <w:t>In the present study, it was concluded that the physico-chemical parameters (temperature, pH, Dissolved Oxygen, Alkalinity, Hardness and transparency) of Pond A and Pond B were within the standard limits set by International Regulatory Authority (FEPA) and the liver enzyme markers (ALP, AST, ALT) were within the standard reference values and this confirms the liver fitness of the fishes collected from the ponds. Furthermore, physio-chemical parameters of Pond C were higher than the set limits by FEPA and also the liver enzymes assessed were higher than the standard reference values. Finally, it can be concluded that fishes in Pond C might have one or more forms of liver diseases and inflammation as attributed by high levels of liver enzymes markers.</w:t>
      </w:r>
    </w:p>
    <w:p w:rsidR="00674985" w:rsidRPr="00CE66A4" w:rsidRDefault="00674985" w:rsidP="00CE66A4">
      <w:pPr>
        <w:pStyle w:val="Default"/>
        <w:snapToGrid w:val="0"/>
        <w:ind w:firstLine="425"/>
        <w:jc w:val="both"/>
        <w:rPr>
          <w:rFonts w:ascii="Times New Roman" w:hAnsi="Times New Roman" w:cs="Times New Roman"/>
          <w:sz w:val="20"/>
          <w:szCs w:val="28"/>
          <w:lang w:eastAsia="zh-CN"/>
        </w:rPr>
      </w:pPr>
    </w:p>
    <w:p w:rsidR="007E7D7A" w:rsidRPr="00CE66A4" w:rsidRDefault="007E7D7A" w:rsidP="00674985">
      <w:pPr>
        <w:snapToGrid w:val="0"/>
        <w:spacing w:after="0" w:line="240" w:lineRule="auto"/>
        <w:jc w:val="both"/>
        <w:rPr>
          <w:rFonts w:ascii="Times New Roman" w:hAnsi="Times New Roman" w:cs="Times New Roman"/>
          <w:b/>
          <w:sz w:val="20"/>
          <w:szCs w:val="28"/>
        </w:rPr>
      </w:pPr>
      <w:r w:rsidRPr="00CE66A4">
        <w:rPr>
          <w:rFonts w:ascii="Times New Roman" w:hAnsi="Times New Roman" w:cs="Times New Roman"/>
          <w:b/>
          <w:sz w:val="20"/>
          <w:szCs w:val="28"/>
        </w:rPr>
        <w:t>Recommendations</w:t>
      </w:r>
    </w:p>
    <w:p w:rsidR="007E7D7A" w:rsidRPr="00CE66A4" w:rsidRDefault="007E7D7A" w:rsidP="00CE66A4">
      <w:pPr>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i. Proper pond management in areas of water quality and feed quality can help to reduce the incidence of fish liver diseases</w:t>
      </w:r>
    </w:p>
    <w:p w:rsidR="007E7D7A" w:rsidRPr="00CE66A4" w:rsidRDefault="007E7D7A" w:rsidP="00CE66A4">
      <w:pPr>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ii. Other tests such as haematological studies and biomarkers assessment should be carried out on the fishes to ascertain the health status</w:t>
      </w:r>
    </w:p>
    <w:p w:rsidR="007E7D7A" w:rsidRPr="00CE66A4" w:rsidRDefault="007E7D7A" w:rsidP="00CE66A4">
      <w:pPr>
        <w:snapToGrid w:val="0"/>
        <w:spacing w:after="0" w:line="240" w:lineRule="auto"/>
        <w:ind w:firstLine="425"/>
        <w:jc w:val="both"/>
        <w:rPr>
          <w:rFonts w:ascii="Times New Roman" w:hAnsi="Times New Roman" w:cs="Times New Roman"/>
          <w:sz w:val="20"/>
          <w:szCs w:val="28"/>
        </w:rPr>
      </w:pPr>
      <w:r w:rsidRPr="00CE66A4">
        <w:rPr>
          <w:rFonts w:ascii="Times New Roman" w:hAnsi="Times New Roman" w:cs="Times New Roman"/>
          <w:sz w:val="20"/>
          <w:szCs w:val="28"/>
        </w:rPr>
        <w:t>iii. Other parameters such as heavy metal analysis should also be conducted in the sampled ponds in order to determine the levels of heavy metals and other toxicants in the water.</w:t>
      </w:r>
    </w:p>
    <w:p w:rsidR="00B52609" w:rsidRPr="00CE66A4" w:rsidRDefault="00B52609" w:rsidP="00CE66A4">
      <w:pPr>
        <w:snapToGrid w:val="0"/>
        <w:spacing w:after="0" w:line="240" w:lineRule="auto"/>
        <w:ind w:firstLine="425"/>
        <w:jc w:val="both"/>
        <w:rPr>
          <w:rFonts w:ascii="Times New Roman" w:hAnsi="Times New Roman" w:cs="Times New Roman"/>
          <w:b/>
          <w:sz w:val="20"/>
          <w:szCs w:val="28"/>
        </w:rPr>
      </w:pPr>
    </w:p>
    <w:p w:rsidR="00A62D79" w:rsidRPr="00CE66A4" w:rsidRDefault="00674985" w:rsidP="00674985">
      <w:pPr>
        <w:snapToGrid w:val="0"/>
        <w:spacing w:after="0" w:line="240" w:lineRule="auto"/>
        <w:jc w:val="both"/>
        <w:rPr>
          <w:rFonts w:ascii="Times New Roman" w:hAnsi="Times New Roman" w:cs="Times New Roman"/>
          <w:b/>
          <w:sz w:val="20"/>
          <w:szCs w:val="28"/>
        </w:rPr>
      </w:pPr>
      <w:r w:rsidRPr="00CE66A4">
        <w:rPr>
          <w:rFonts w:ascii="Times New Roman" w:hAnsi="Times New Roman" w:cs="Times New Roman"/>
          <w:b/>
          <w:sz w:val="20"/>
          <w:szCs w:val="28"/>
        </w:rPr>
        <w:t>References</w:t>
      </w:r>
    </w:p>
    <w:p w:rsidR="00CA2604" w:rsidRPr="006D1D14" w:rsidRDefault="00B52609" w:rsidP="00CE66A4">
      <w:pPr>
        <w:snapToGrid w:val="0"/>
        <w:spacing w:after="0" w:line="240" w:lineRule="auto"/>
        <w:ind w:left="425" w:hanging="425"/>
        <w:jc w:val="both"/>
        <w:rPr>
          <w:rFonts w:ascii="Times New Roman" w:hAnsi="Times New Roman" w:cs="Times New Roman"/>
          <w:sz w:val="18"/>
          <w:szCs w:val="18"/>
        </w:rPr>
      </w:pPr>
      <w:r w:rsidRPr="00CE66A4">
        <w:rPr>
          <w:rFonts w:ascii="Times New Roman" w:hAnsi="Times New Roman" w:cs="Times New Roman"/>
          <w:sz w:val="20"/>
          <w:szCs w:val="28"/>
        </w:rPr>
        <w:t>1.</w:t>
      </w:r>
      <w:r w:rsidRPr="00CE66A4">
        <w:rPr>
          <w:rFonts w:ascii="Times New Roman" w:hAnsi="Times New Roman" w:cs="Times New Roman"/>
          <w:sz w:val="20"/>
          <w:szCs w:val="28"/>
        </w:rPr>
        <w:tab/>
      </w:r>
      <w:r w:rsidR="00CA2604" w:rsidRPr="006D1D14">
        <w:rPr>
          <w:rFonts w:ascii="Times New Roman" w:hAnsi="Times New Roman" w:cs="Times New Roman"/>
          <w:sz w:val="18"/>
          <w:szCs w:val="18"/>
        </w:rPr>
        <w:t xml:space="preserve">Anderson, B.G. (1974). </w:t>
      </w:r>
      <w:r w:rsidR="00CA2604" w:rsidRPr="006D1D14">
        <w:rPr>
          <w:rFonts w:ascii="Times New Roman" w:hAnsi="Times New Roman" w:cs="Times New Roman"/>
          <w:i/>
          <w:sz w:val="18"/>
          <w:szCs w:val="18"/>
        </w:rPr>
        <w:t xml:space="preserve">Atlas of </w:t>
      </w:r>
      <w:r w:rsidRPr="006D1D14">
        <w:rPr>
          <w:rFonts w:ascii="Times New Roman" w:hAnsi="Times New Roman" w:cs="Times New Roman"/>
          <w:i/>
          <w:sz w:val="18"/>
          <w:szCs w:val="18"/>
        </w:rPr>
        <w:t xml:space="preserve">Fish </w:t>
      </w:r>
      <w:r w:rsidR="00CA2604" w:rsidRPr="006D1D14">
        <w:rPr>
          <w:rFonts w:ascii="Times New Roman" w:hAnsi="Times New Roman" w:cs="Times New Roman"/>
          <w:i/>
          <w:sz w:val="18"/>
          <w:szCs w:val="18"/>
        </w:rPr>
        <w:t>Histology</w:t>
      </w:r>
      <w:r w:rsidR="00CA2604" w:rsidRPr="006D1D14">
        <w:rPr>
          <w:rFonts w:ascii="Times New Roman" w:hAnsi="Times New Roman" w:cs="Times New Roman"/>
          <w:sz w:val="18"/>
          <w:szCs w:val="18"/>
        </w:rPr>
        <w:t>. Wyoming Department of Fish and Game.</w:t>
      </w:r>
    </w:p>
    <w:p w:rsidR="007D4F10" w:rsidRPr="006D1D14" w:rsidRDefault="00B52609"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2.</w:t>
      </w:r>
      <w:r w:rsidRPr="006D1D14">
        <w:rPr>
          <w:rFonts w:ascii="Times New Roman" w:hAnsi="Times New Roman" w:cs="Times New Roman"/>
          <w:sz w:val="18"/>
          <w:szCs w:val="18"/>
        </w:rPr>
        <w:tab/>
      </w:r>
      <w:r w:rsidR="007D4F10" w:rsidRPr="006D1D14">
        <w:rPr>
          <w:rFonts w:ascii="Times New Roman" w:hAnsi="Times New Roman" w:cs="Times New Roman"/>
          <w:sz w:val="18"/>
          <w:szCs w:val="18"/>
        </w:rPr>
        <w:t xml:space="preserve">Benjamin, L. Shneider, S. and Philip, M. (2008). </w:t>
      </w:r>
      <w:r w:rsidR="007D4F10" w:rsidRPr="006D1D14">
        <w:rPr>
          <w:rFonts w:ascii="Times New Roman" w:hAnsi="Times New Roman" w:cs="Times New Roman"/>
          <w:i/>
          <w:sz w:val="18"/>
          <w:szCs w:val="18"/>
        </w:rPr>
        <w:t>Pediatric Gastrointestinal Disease.</w:t>
      </w:r>
      <w:r w:rsidR="007D4F10" w:rsidRPr="006D1D14">
        <w:rPr>
          <w:rFonts w:ascii="Times New Roman" w:hAnsi="Times New Roman" w:cs="Times New Roman"/>
          <w:sz w:val="18"/>
          <w:szCs w:val="18"/>
        </w:rPr>
        <w:t xml:space="preserve"> Connecticut: PMPH-USA. Pp. 751.</w:t>
      </w:r>
    </w:p>
    <w:p w:rsidR="00472AD3" w:rsidRPr="006D1D14" w:rsidRDefault="00B52609" w:rsidP="00CE66A4">
      <w:pPr>
        <w:autoSpaceDE w:val="0"/>
        <w:autoSpaceDN w:val="0"/>
        <w:adjustRightInd w:val="0"/>
        <w:snapToGrid w:val="0"/>
        <w:spacing w:after="0" w:line="240" w:lineRule="auto"/>
        <w:ind w:left="425" w:hanging="425"/>
        <w:jc w:val="both"/>
        <w:rPr>
          <w:rFonts w:ascii="Times New Roman" w:hAnsi="Times New Roman" w:cs="Times New Roman"/>
          <w:i/>
          <w:iCs/>
          <w:sz w:val="18"/>
          <w:szCs w:val="18"/>
        </w:rPr>
      </w:pPr>
      <w:r w:rsidRPr="006D1D14">
        <w:rPr>
          <w:rFonts w:ascii="Times New Roman" w:hAnsi="Times New Roman" w:cs="Times New Roman"/>
          <w:sz w:val="18"/>
          <w:szCs w:val="18"/>
        </w:rPr>
        <w:t>3.</w:t>
      </w:r>
      <w:r w:rsidRPr="006D1D14">
        <w:rPr>
          <w:rFonts w:ascii="Times New Roman" w:hAnsi="Times New Roman" w:cs="Times New Roman"/>
          <w:sz w:val="18"/>
          <w:szCs w:val="18"/>
        </w:rPr>
        <w:tab/>
      </w:r>
      <w:r w:rsidR="00472AD3" w:rsidRPr="006D1D14">
        <w:rPr>
          <w:rFonts w:ascii="Times New Roman" w:hAnsi="Times New Roman" w:cs="Times New Roman"/>
          <w:sz w:val="18"/>
          <w:szCs w:val="18"/>
        </w:rPr>
        <w:t>Beutler, E., Gelbart T, Demina A. (1998). Racial variability in the</w:t>
      </w:r>
      <w:r w:rsidR="006D1D14" w:rsidRPr="006D1D14">
        <w:rPr>
          <w:rFonts w:ascii="Times New Roman" w:hAnsi="Times New Roman" w:cs="Times New Roman"/>
          <w:sz w:val="18"/>
          <w:szCs w:val="18"/>
        </w:rPr>
        <w:t xml:space="preserve"> </w:t>
      </w:r>
      <w:r w:rsidR="00472AD3" w:rsidRPr="006D1D14">
        <w:rPr>
          <w:rFonts w:ascii="Times New Roman" w:hAnsi="Times New Roman" w:cs="Times New Roman"/>
          <w:sz w:val="18"/>
          <w:szCs w:val="18"/>
        </w:rPr>
        <w:t>D</w:t>
      </w:r>
      <w:r w:rsidRPr="006D1D14">
        <w:rPr>
          <w:rFonts w:ascii="Times New Roman" w:hAnsi="Times New Roman" w:cs="Times New Roman"/>
          <w:sz w:val="18"/>
          <w:szCs w:val="18"/>
        </w:rPr>
        <w:t xml:space="preserve"> </w:t>
      </w:r>
      <w:r w:rsidR="00472AD3" w:rsidRPr="006D1D14">
        <w:rPr>
          <w:rFonts w:ascii="Times New Roman" w:hAnsi="Times New Roman" w:cs="Times New Roman"/>
          <w:sz w:val="18"/>
          <w:szCs w:val="18"/>
        </w:rPr>
        <w:t>Pglucuronosyltransferase 1 (UGT1A1) promoter: a balanced</w:t>
      </w:r>
      <w:r w:rsidRPr="006D1D14">
        <w:rPr>
          <w:rFonts w:ascii="Times New Roman" w:hAnsi="Times New Roman" w:cs="Times New Roman"/>
          <w:sz w:val="18"/>
          <w:szCs w:val="18"/>
        </w:rPr>
        <w:t xml:space="preserve"> </w:t>
      </w:r>
      <w:r w:rsidR="00472AD3" w:rsidRPr="006D1D14">
        <w:rPr>
          <w:rFonts w:ascii="Times New Roman" w:hAnsi="Times New Roman" w:cs="Times New Roman"/>
          <w:sz w:val="18"/>
          <w:szCs w:val="18"/>
        </w:rPr>
        <w:t xml:space="preserve">polymorphism for regulation of bilirubin metabolism? </w:t>
      </w:r>
      <w:r w:rsidR="00472AD3" w:rsidRPr="006D1D14">
        <w:rPr>
          <w:rFonts w:ascii="Times New Roman" w:hAnsi="Times New Roman" w:cs="Times New Roman"/>
          <w:i/>
          <w:iCs/>
          <w:sz w:val="18"/>
          <w:szCs w:val="18"/>
        </w:rPr>
        <w:t>Proc Natl Acad Sci U S A</w:t>
      </w:r>
      <w:r w:rsidR="00472AD3" w:rsidRPr="006D1D14">
        <w:rPr>
          <w:rFonts w:ascii="Times New Roman" w:hAnsi="Times New Roman" w:cs="Times New Roman"/>
          <w:sz w:val="18"/>
          <w:szCs w:val="18"/>
        </w:rPr>
        <w:t>. 95:8170–8174.</w:t>
      </w:r>
    </w:p>
    <w:p w:rsidR="00472AD3" w:rsidRPr="006D1D14" w:rsidRDefault="007C16B7"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4.</w:t>
      </w:r>
      <w:r w:rsidRPr="006D1D14">
        <w:rPr>
          <w:rFonts w:ascii="Times New Roman" w:hAnsi="Times New Roman" w:cs="Times New Roman"/>
          <w:sz w:val="18"/>
          <w:szCs w:val="18"/>
        </w:rPr>
        <w:tab/>
      </w:r>
      <w:r w:rsidR="00472AD3" w:rsidRPr="006D1D14">
        <w:rPr>
          <w:rFonts w:ascii="Times New Roman" w:hAnsi="Times New Roman" w:cs="Times New Roman"/>
          <w:sz w:val="18"/>
          <w:szCs w:val="18"/>
        </w:rPr>
        <w:t xml:space="preserve">Billing B.H. (1977). Twenty-five years of progress in bilirubin metabolism. </w:t>
      </w:r>
      <w:r w:rsidR="00472AD3" w:rsidRPr="006D1D14">
        <w:rPr>
          <w:rFonts w:ascii="Times New Roman" w:hAnsi="Times New Roman" w:cs="Times New Roman"/>
          <w:i/>
          <w:iCs/>
          <w:sz w:val="18"/>
          <w:szCs w:val="18"/>
        </w:rPr>
        <w:t>Gut</w:t>
      </w:r>
      <w:r w:rsidR="00472AD3" w:rsidRPr="006D1D14">
        <w:rPr>
          <w:rFonts w:ascii="Times New Roman" w:hAnsi="Times New Roman" w:cs="Times New Roman"/>
          <w:sz w:val="18"/>
          <w:szCs w:val="18"/>
        </w:rPr>
        <w:t xml:space="preserve"> 19:481–491.</w:t>
      </w:r>
    </w:p>
    <w:p w:rsidR="00CA2604" w:rsidRPr="006D1D14" w:rsidRDefault="007C16B7" w:rsidP="00CE66A4">
      <w:pPr>
        <w:pStyle w:val="Default"/>
        <w:snapToGrid w:val="0"/>
        <w:ind w:left="425" w:hanging="425"/>
        <w:jc w:val="both"/>
        <w:rPr>
          <w:rFonts w:ascii="Times New Roman" w:hAnsi="Times New Roman" w:cs="Times New Roman"/>
          <w:sz w:val="18"/>
          <w:szCs w:val="18"/>
        </w:rPr>
      </w:pPr>
      <w:r w:rsidRPr="006D1D14">
        <w:rPr>
          <w:rFonts w:ascii="Times New Roman" w:hAnsi="Times New Roman" w:cs="Times New Roman"/>
          <w:sz w:val="18"/>
          <w:szCs w:val="18"/>
        </w:rPr>
        <w:lastRenderedPageBreak/>
        <w:t>5.</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Britz, P.J. and Hecht, T. (1987). Temperature preferences and optimum temperature for growth African sharptooth catfish (</w:t>
      </w:r>
      <w:r w:rsidR="00CA2604" w:rsidRPr="006D1D14">
        <w:rPr>
          <w:rFonts w:ascii="Times New Roman" w:hAnsi="Times New Roman" w:cs="Times New Roman"/>
          <w:i/>
          <w:iCs/>
          <w:sz w:val="18"/>
          <w:szCs w:val="18"/>
        </w:rPr>
        <w:t>Clarias gariepinus</w:t>
      </w:r>
      <w:r w:rsidR="00CA2604" w:rsidRPr="006D1D14">
        <w:rPr>
          <w:rFonts w:ascii="Times New Roman" w:hAnsi="Times New Roman" w:cs="Times New Roman"/>
          <w:sz w:val="18"/>
          <w:szCs w:val="18"/>
        </w:rPr>
        <w:t xml:space="preserve">) larvae and post larvae. </w:t>
      </w:r>
      <w:r w:rsidR="00CA2604" w:rsidRPr="006D1D14">
        <w:rPr>
          <w:rFonts w:ascii="Times New Roman" w:hAnsi="Times New Roman" w:cs="Times New Roman"/>
          <w:i/>
          <w:sz w:val="18"/>
          <w:szCs w:val="18"/>
        </w:rPr>
        <w:t>Aquaculture</w:t>
      </w:r>
      <w:r w:rsidR="00CA2604" w:rsidRPr="006D1D14">
        <w:rPr>
          <w:rFonts w:ascii="Times New Roman" w:hAnsi="Times New Roman" w:cs="Times New Roman"/>
          <w:sz w:val="18"/>
          <w:szCs w:val="18"/>
        </w:rPr>
        <w:t>, 63: 205-214.</w:t>
      </w:r>
    </w:p>
    <w:p w:rsidR="00CA2604" w:rsidRPr="006D1D14" w:rsidRDefault="007C16B7"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6.</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 xml:space="preserve">Britz, P.J. and Pienaar, A.G. (1992). Laboratory experiments on the effect of light and cover on the behaviour and growth of African catfish, </w:t>
      </w:r>
      <w:r w:rsidR="00CA2604" w:rsidRPr="006D1D14">
        <w:rPr>
          <w:rFonts w:ascii="Times New Roman" w:hAnsi="Times New Roman" w:cs="Times New Roman"/>
          <w:i/>
          <w:iCs/>
          <w:sz w:val="18"/>
          <w:szCs w:val="18"/>
        </w:rPr>
        <w:t xml:space="preserve">Clarias gariepinus </w:t>
      </w:r>
      <w:r w:rsidR="00CA2604" w:rsidRPr="006D1D14">
        <w:rPr>
          <w:rFonts w:ascii="Times New Roman" w:hAnsi="Times New Roman" w:cs="Times New Roman"/>
          <w:sz w:val="18"/>
          <w:szCs w:val="18"/>
        </w:rPr>
        <w:t xml:space="preserve">(Pisces: Clariidae). </w:t>
      </w:r>
      <w:r w:rsidR="00CA2604" w:rsidRPr="006D1D14">
        <w:rPr>
          <w:rFonts w:ascii="Times New Roman" w:hAnsi="Times New Roman" w:cs="Times New Roman"/>
          <w:i/>
          <w:sz w:val="18"/>
          <w:szCs w:val="18"/>
        </w:rPr>
        <w:t>Journal of Zoology</w:t>
      </w:r>
      <w:r w:rsidR="00CA2604" w:rsidRPr="006D1D14">
        <w:rPr>
          <w:rFonts w:ascii="Times New Roman" w:hAnsi="Times New Roman" w:cs="Times New Roman"/>
          <w:sz w:val="18"/>
          <w:szCs w:val="18"/>
        </w:rPr>
        <w:t>, 227: 43-62.</w:t>
      </w:r>
    </w:p>
    <w:p w:rsidR="00CA2604" w:rsidRPr="006D1D14" w:rsidRDefault="007C16B7"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7.</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 xml:space="preserve">Bruton, M.N. (1979). The food and feeding behaviour of </w:t>
      </w:r>
      <w:r w:rsidR="00CA2604" w:rsidRPr="006D1D14">
        <w:rPr>
          <w:rFonts w:ascii="Times New Roman" w:hAnsi="Times New Roman" w:cs="Times New Roman"/>
          <w:i/>
          <w:iCs/>
          <w:sz w:val="18"/>
          <w:szCs w:val="18"/>
        </w:rPr>
        <w:t xml:space="preserve">Clarias gariepinus </w:t>
      </w:r>
      <w:r w:rsidR="00CA2604" w:rsidRPr="006D1D14">
        <w:rPr>
          <w:rFonts w:ascii="Times New Roman" w:hAnsi="Times New Roman" w:cs="Times New Roman"/>
          <w:sz w:val="18"/>
          <w:szCs w:val="18"/>
        </w:rPr>
        <w:t>(Pisces: Clariidae) in Lake Sibaya, South Africa, with emphasis on its role as a predator of cichlids. Transactions of the Zoological Society of London 35: 47-114.</w:t>
      </w:r>
    </w:p>
    <w:p w:rsidR="00CA2604" w:rsidRPr="006D1D14" w:rsidRDefault="007C16B7"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8.</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 xml:space="preserve">Bruton, M.N. and Allanson B.R. </w:t>
      </w:r>
      <w:r w:rsidR="00765E01" w:rsidRPr="006D1D14">
        <w:rPr>
          <w:rFonts w:ascii="Times New Roman" w:hAnsi="Times New Roman" w:cs="Times New Roman"/>
          <w:sz w:val="18"/>
          <w:szCs w:val="18"/>
        </w:rPr>
        <w:t xml:space="preserve">(1980). </w:t>
      </w:r>
      <w:r w:rsidR="00CA2604" w:rsidRPr="006D1D14">
        <w:rPr>
          <w:rFonts w:ascii="Times New Roman" w:hAnsi="Times New Roman" w:cs="Times New Roman"/>
          <w:sz w:val="18"/>
          <w:szCs w:val="18"/>
        </w:rPr>
        <w:t xml:space="preserve">Growth of </w:t>
      </w:r>
      <w:r w:rsidR="00CA2604" w:rsidRPr="006D1D14">
        <w:rPr>
          <w:rFonts w:ascii="Times New Roman" w:hAnsi="Times New Roman" w:cs="Times New Roman"/>
          <w:i/>
          <w:iCs/>
          <w:sz w:val="18"/>
          <w:szCs w:val="18"/>
        </w:rPr>
        <w:t xml:space="preserve">Clarias gariepinus </w:t>
      </w:r>
      <w:r w:rsidR="00CA2604" w:rsidRPr="006D1D14">
        <w:rPr>
          <w:rFonts w:ascii="Times New Roman" w:hAnsi="Times New Roman" w:cs="Times New Roman"/>
          <w:sz w:val="18"/>
          <w:szCs w:val="18"/>
        </w:rPr>
        <w:t xml:space="preserve">in Lake Sibaya, South Africa. </w:t>
      </w:r>
      <w:r w:rsidR="00CA2604" w:rsidRPr="006D1D14">
        <w:rPr>
          <w:rFonts w:ascii="Times New Roman" w:hAnsi="Times New Roman" w:cs="Times New Roman"/>
          <w:i/>
          <w:sz w:val="18"/>
          <w:szCs w:val="18"/>
        </w:rPr>
        <w:t>South African Journal of Zoology,</w:t>
      </w:r>
      <w:r w:rsidR="00CA2604" w:rsidRPr="006D1D14">
        <w:rPr>
          <w:rFonts w:ascii="Times New Roman" w:hAnsi="Times New Roman" w:cs="Times New Roman"/>
          <w:sz w:val="18"/>
          <w:szCs w:val="18"/>
        </w:rPr>
        <w:t xml:space="preserve"> 15: 7-15.</w:t>
      </w:r>
    </w:p>
    <w:p w:rsidR="00CA2604" w:rsidRPr="006D1D14" w:rsidRDefault="007C16B7"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9.</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 xml:space="preserve">Cambray, J.A. (2005). Africa’s </w:t>
      </w:r>
      <w:r w:rsidR="00CA2604" w:rsidRPr="006D1D14">
        <w:rPr>
          <w:rFonts w:ascii="Times New Roman" w:hAnsi="Times New Roman" w:cs="Times New Roman"/>
          <w:i/>
          <w:iCs/>
          <w:sz w:val="18"/>
          <w:szCs w:val="18"/>
        </w:rPr>
        <w:t xml:space="preserve">Clarias gariepinus </w:t>
      </w:r>
      <w:r w:rsidR="00CA2604" w:rsidRPr="006D1D14">
        <w:rPr>
          <w:rFonts w:ascii="Times New Roman" w:hAnsi="Times New Roman" w:cs="Times New Roman"/>
          <w:sz w:val="18"/>
          <w:szCs w:val="18"/>
        </w:rPr>
        <w:t xml:space="preserve">(Teleostei: Clariidae) appears in rivers in Brazil. </w:t>
      </w:r>
      <w:r w:rsidR="00CA2604" w:rsidRPr="006D1D14">
        <w:rPr>
          <w:rFonts w:ascii="Times New Roman" w:hAnsi="Times New Roman" w:cs="Times New Roman"/>
          <w:i/>
          <w:sz w:val="18"/>
          <w:szCs w:val="18"/>
        </w:rPr>
        <w:t>African Journal of Aquatic Science</w:t>
      </w:r>
      <w:r w:rsidR="00CA2604" w:rsidRPr="006D1D14">
        <w:rPr>
          <w:rFonts w:ascii="Times New Roman" w:hAnsi="Times New Roman" w:cs="Times New Roman"/>
          <w:sz w:val="18"/>
          <w:szCs w:val="18"/>
        </w:rPr>
        <w:t>, 30: 201-202.</w:t>
      </w:r>
    </w:p>
    <w:p w:rsidR="00663908" w:rsidRPr="006D1D14" w:rsidRDefault="007C16B7"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10.</w:t>
      </w:r>
      <w:r w:rsidRPr="006D1D14">
        <w:rPr>
          <w:rFonts w:ascii="Times New Roman" w:hAnsi="Times New Roman" w:cs="Times New Roman"/>
          <w:sz w:val="18"/>
          <w:szCs w:val="18"/>
        </w:rPr>
        <w:tab/>
      </w:r>
      <w:r w:rsidR="00663908" w:rsidRPr="006D1D14">
        <w:rPr>
          <w:rFonts w:ascii="Times New Roman" w:hAnsi="Times New Roman" w:cs="Times New Roman"/>
          <w:sz w:val="18"/>
          <w:szCs w:val="18"/>
        </w:rPr>
        <w:t xml:space="preserve">Cotran, R. S., Kumar, V., Fausto, N., Nelso, F., Robbins, Stanley, L. and Abbas, A. K. (2005). </w:t>
      </w:r>
      <w:r w:rsidR="00663908" w:rsidRPr="006D1D14">
        <w:rPr>
          <w:rFonts w:ascii="Times New Roman" w:hAnsi="Times New Roman" w:cs="Times New Roman"/>
          <w:i/>
          <w:sz w:val="18"/>
          <w:szCs w:val="18"/>
        </w:rPr>
        <w:t>Robbins and Cotran pathologic basis of disease (7th ed.).</w:t>
      </w:r>
      <w:r w:rsidR="00663908" w:rsidRPr="006D1D14">
        <w:rPr>
          <w:rFonts w:ascii="Times New Roman" w:hAnsi="Times New Roman" w:cs="Times New Roman"/>
          <w:sz w:val="18"/>
          <w:szCs w:val="18"/>
        </w:rPr>
        <w:t xml:space="preserve"> St. Louis, MO: Elsevier Saunders. p. 878.</w:t>
      </w:r>
    </w:p>
    <w:p w:rsidR="00BF2A81" w:rsidRPr="006D1D14" w:rsidRDefault="007C16B7"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11.</w:t>
      </w:r>
      <w:r w:rsidRPr="006D1D14">
        <w:rPr>
          <w:rFonts w:ascii="Times New Roman" w:hAnsi="Times New Roman" w:cs="Times New Roman"/>
          <w:sz w:val="18"/>
          <w:szCs w:val="18"/>
        </w:rPr>
        <w:tab/>
      </w:r>
      <w:r w:rsidR="00BF2A81" w:rsidRPr="006D1D14">
        <w:rPr>
          <w:rFonts w:ascii="Times New Roman" w:hAnsi="Times New Roman" w:cs="Times New Roman"/>
          <w:sz w:val="18"/>
          <w:szCs w:val="18"/>
        </w:rPr>
        <w:t>Daniel SP and Marshall MK. (1999). Evaluation of the liver: laboratory tests. Schiff’s diseases of the liver, 8th edn. USA; JB Lippincott publications,</w:t>
      </w:r>
      <w:r w:rsidRPr="006D1D14">
        <w:rPr>
          <w:rFonts w:ascii="Times New Roman" w:hAnsi="Times New Roman" w:cs="Times New Roman"/>
          <w:sz w:val="18"/>
          <w:szCs w:val="18"/>
        </w:rPr>
        <w:t xml:space="preserve"> </w:t>
      </w:r>
      <w:r w:rsidR="00BF2A81" w:rsidRPr="006D1D14">
        <w:rPr>
          <w:rFonts w:ascii="Times New Roman" w:hAnsi="Times New Roman" w:cs="Times New Roman"/>
          <w:sz w:val="18"/>
          <w:szCs w:val="18"/>
        </w:rPr>
        <w:t>1999; 205-239.</w:t>
      </w:r>
    </w:p>
    <w:p w:rsidR="00472AD3" w:rsidRPr="006D1D14" w:rsidRDefault="007C16B7"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12.</w:t>
      </w:r>
      <w:r w:rsidRPr="006D1D14">
        <w:rPr>
          <w:rFonts w:ascii="Times New Roman" w:hAnsi="Times New Roman" w:cs="Times New Roman"/>
          <w:sz w:val="18"/>
          <w:szCs w:val="18"/>
        </w:rPr>
        <w:tab/>
      </w:r>
      <w:r w:rsidR="00472AD3" w:rsidRPr="006D1D14">
        <w:rPr>
          <w:rFonts w:ascii="Times New Roman" w:hAnsi="Times New Roman" w:cs="Times New Roman"/>
          <w:sz w:val="18"/>
          <w:szCs w:val="18"/>
        </w:rPr>
        <w:t>Debinski HS, Lee CS, Danks JA, Mackenzie PI, Desmond PV. (1995).</w:t>
      </w:r>
      <w:r w:rsidRPr="006D1D14">
        <w:rPr>
          <w:rFonts w:ascii="Times New Roman" w:hAnsi="Times New Roman" w:cs="Times New Roman"/>
          <w:sz w:val="18"/>
          <w:szCs w:val="18"/>
        </w:rPr>
        <w:t xml:space="preserve"> </w:t>
      </w:r>
      <w:r w:rsidR="00472AD3" w:rsidRPr="006D1D14">
        <w:rPr>
          <w:rFonts w:ascii="Times New Roman" w:hAnsi="Times New Roman" w:cs="Times New Roman"/>
          <w:sz w:val="18"/>
          <w:szCs w:val="18"/>
        </w:rPr>
        <w:t xml:space="preserve">Localization of uridine 5_-diphosphate-glucuronosyltransferase in human liver injury. </w:t>
      </w:r>
      <w:r w:rsidR="00472AD3" w:rsidRPr="006D1D14">
        <w:rPr>
          <w:rFonts w:ascii="Times New Roman" w:hAnsi="Times New Roman" w:cs="Times New Roman"/>
          <w:i/>
          <w:iCs/>
          <w:sz w:val="18"/>
          <w:szCs w:val="18"/>
        </w:rPr>
        <w:t>Gastroenterology</w:t>
      </w:r>
      <w:r w:rsidR="00472AD3" w:rsidRPr="006D1D14">
        <w:rPr>
          <w:rFonts w:ascii="Times New Roman" w:hAnsi="Times New Roman" w:cs="Times New Roman"/>
          <w:sz w:val="18"/>
          <w:szCs w:val="18"/>
        </w:rPr>
        <w:t xml:space="preserve"> 108:1464–1469.</w:t>
      </w:r>
    </w:p>
    <w:p w:rsidR="00472AD3" w:rsidRPr="006D1D14" w:rsidRDefault="007C16B7"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13.</w:t>
      </w:r>
      <w:r w:rsidRPr="006D1D14">
        <w:rPr>
          <w:rFonts w:ascii="Times New Roman" w:hAnsi="Times New Roman" w:cs="Times New Roman"/>
          <w:sz w:val="18"/>
          <w:szCs w:val="18"/>
        </w:rPr>
        <w:tab/>
      </w:r>
      <w:r w:rsidR="00472AD3" w:rsidRPr="006D1D14">
        <w:rPr>
          <w:rFonts w:ascii="Times New Roman" w:hAnsi="Times New Roman" w:cs="Times New Roman"/>
          <w:sz w:val="18"/>
          <w:szCs w:val="18"/>
        </w:rPr>
        <w:t xml:space="preserve">Debinski HS, Mackenzie PI, Lee CS. (1996). UDP glucuronosyltransferase in the cirrhotic rat liver. </w:t>
      </w:r>
      <w:r w:rsidR="00472AD3" w:rsidRPr="006D1D14">
        <w:rPr>
          <w:rFonts w:ascii="Times New Roman" w:hAnsi="Times New Roman" w:cs="Times New Roman"/>
          <w:i/>
          <w:iCs/>
          <w:sz w:val="18"/>
          <w:szCs w:val="18"/>
        </w:rPr>
        <w:t>J</w:t>
      </w:r>
      <w:r w:rsidR="00472AD3" w:rsidRPr="006D1D14">
        <w:rPr>
          <w:rFonts w:ascii="Times New Roman" w:hAnsi="Times New Roman" w:cs="Times New Roman"/>
          <w:sz w:val="18"/>
          <w:szCs w:val="18"/>
        </w:rPr>
        <w:t xml:space="preserve"> </w:t>
      </w:r>
      <w:r w:rsidR="00472AD3" w:rsidRPr="006D1D14">
        <w:rPr>
          <w:rFonts w:ascii="Times New Roman" w:hAnsi="Times New Roman" w:cs="Times New Roman"/>
          <w:i/>
          <w:iCs/>
          <w:sz w:val="18"/>
          <w:szCs w:val="18"/>
        </w:rPr>
        <w:t>Gastroenterol</w:t>
      </w:r>
      <w:r w:rsidR="00472AD3" w:rsidRPr="006D1D14">
        <w:rPr>
          <w:rFonts w:ascii="Times New Roman" w:hAnsi="Times New Roman" w:cs="Times New Roman"/>
          <w:sz w:val="18"/>
          <w:szCs w:val="18"/>
        </w:rPr>
        <w:t xml:space="preserve"> </w:t>
      </w:r>
      <w:r w:rsidR="00472AD3" w:rsidRPr="006D1D14">
        <w:rPr>
          <w:rFonts w:ascii="Times New Roman" w:hAnsi="Times New Roman" w:cs="Times New Roman"/>
          <w:i/>
          <w:iCs/>
          <w:sz w:val="18"/>
          <w:szCs w:val="18"/>
        </w:rPr>
        <w:t>Hepatol</w:t>
      </w:r>
      <w:r w:rsidR="00472AD3" w:rsidRPr="006D1D14">
        <w:rPr>
          <w:rFonts w:ascii="Times New Roman" w:hAnsi="Times New Roman" w:cs="Times New Roman"/>
          <w:sz w:val="18"/>
          <w:szCs w:val="18"/>
        </w:rPr>
        <w:t>. 11:373–379.</w:t>
      </w:r>
    </w:p>
    <w:p w:rsidR="00CA2604" w:rsidRPr="006D1D14" w:rsidRDefault="007C16B7" w:rsidP="00CE66A4">
      <w:pPr>
        <w:pStyle w:val="Default"/>
        <w:snapToGrid w:val="0"/>
        <w:ind w:left="425" w:hanging="425"/>
        <w:jc w:val="both"/>
        <w:rPr>
          <w:rFonts w:ascii="Times New Roman" w:hAnsi="Times New Roman" w:cs="Times New Roman"/>
          <w:sz w:val="18"/>
          <w:szCs w:val="18"/>
        </w:rPr>
      </w:pPr>
      <w:r w:rsidRPr="006D1D14">
        <w:rPr>
          <w:rFonts w:ascii="Times New Roman" w:hAnsi="Times New Roman" w:cs="Times New Roman"/>
          <w:sz w:val="18"/>
          <w:szCs w:val="18"/>
        </w:rPr>
        <w:t>14.</w:t>
      </w:r>
      <w:r w:rsidRPr="006D1D14">
        <w:rPr>
          <w:rFonts w:ascii="Times New Roman" w:hAnsi="Times New Roman" w:cs="Times New Roman"/>
          <w:sz w:val="18"/>
          <w:szCs w:val="18"/>
        </w:rPr>
        <w:tab/>
      </w:r>
      <w:r w:rsidR="00663908" w:rsidRPr="006D1D14">
        <w:rPr>
          <w:rFonts w:ascii="Times New Roman" w:hAnsi="Times New Roman" w:cs="Times New Roman"/>
          <w:sz w:val="18"/>
          <w:szCs w:val="18"/>
        </w:rPr>
        <w:t>D</w:t>
      </w:r>
      <w:r w:rsidR="00CA2604" w:rsidRPr="006D1D14">
        <w:rPr>
          <w:rFonts w:ascii="Times New Roman" w:hAnsi="Times New Roman" w:cs="Times New Roman"/>
          <w:sz w:val="18"/>
          <w:szCs w:val="18"/>
        </w:rPr>
        <w:t xml:space="preserve">e Moor, I and Bruton, M.N. (1988). Atlas of alien and translocated indigenous aquatic animals in southern Africa. South African National Scientific Programmes Report . </w:t>
      </w:r>
      <w:r w:rsidR="00CA2604" w:rsidRPr="006D1D14">
        <w:rPr>
          <w:rFonts w:ascii="Times New Roman" w:hAnsi="Times New Roman" w:cs="Times New Roman"/>
          <w:i/>
          <w:sz w:val="18"/>
          <w:szCs w:val="18"/>
        </w:rPr>
        <w:t>CSIR</w:t>
      </w:r>
      <w:r w:rsidR="00CA2604" w:rsidRPr="006D1D14">
        <w:rPr>
          <w:rFonts w:ascii="Times New Roman" w:hAnsi="Times New Roman" w:cs="Times New Roman"/>
          <w:sz w:val="18"/>
          <w:szCs w:val="18"/>
        </w:rPr>
        <w:t>, No. 144.</w:t>
      </w:r>
    </w:p>
    <w:p w:rsidR="00472AD3" w:rsidRPr="006D1D14" w:rsidRDefault="007C16B7"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15.</w:t>
      </w:r>
      <w:r w:rsidRPr="006D1D14">
        <w:rPr>
          <w:rFonts w:ascii="Times New Roman" w:hAnsi="Times New Roman" w:cs="Times New Roman"/>
          <w:sz w:val="18"/>
          <w:szCs w:val="18"/>
        </w:rPr>
        <w:tab/>
      </w:r>
      <w:r w:rsidR="00472AD3" w:rsidRPr="006D1D14">
        <w:rPr>
          <w:rFonts w:ascii="Times New Roman" w:hAnsi="Times New Roman" w:cs="Times New Roman"/>
          <w:sz w:val="18"/>
          <w:szCs w:val="18"/>
        </w:rPr>
        <w:t xml:space="preserve">De Ritis F. (1965). Biochemical laboratory tests in viral hepatitis and other hepatic diseases. </w:t>
      </w:r>
      <w:r w:rsidR="00472AD3" w:rsidRPr="006D1D14">
        <w:rPr>
          <w:rFonts w:ascii="Times New Roman" w:hAnsi="Times New Roman" w:cs="Times New Roman"/>
          <w:i/>
          <w:iCs/>
          <w:sz w:val="18"/>
          <w:szCs w:val="18"/>
        </w:rPr>
        <w:t>Bull World Health Organ</w:t>
      </w:r>
      <w:r w:rsidR="00472AD3" w:rsidRPr="006D1D14">
        <w:rPr>
          <w:rFonts w:ascii="Times New Roman" w:hAnsi="Times New Roman" w:cs="Times New Roman"/>
          <w:sz w:val="18"/>
          <w:szCs w:val="18"/>
        </w:rPr>
        <w:t>. 32:59.</w:t>
      </w:r>
    </w:p>
    <w:p w:rsidR="00472AD3" w:rsidRPr="006D1D14" w:rsidRDefault="007C16B7"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16.</w:t>
      </w:r>
      <w:r w:rsidRPr="006D1D14">
        <w:rPr>
          <w:rFonts w:ascii="Times New Roman" w:hAnsi="Times New Roman" w:cs="Times New Roman"/>
          <w:sz w:val="18"/>
          <w:szCs w:val="18"/>
        </w:rPr>
        <w:tab/>
      </w:r>
      <w:r w:rsidR="00472AD3" w:rsidRPr="006D1D14">
        <w:rPr>
          <w:rFonts w:ascii="Times New Roman" w:hAnsi="Times New Roman" w:cs="Times New Roman"/>
          <w:sz w:val="18"/>
          <w:szCs w:val="18"/>
        </w:rPr>
        <w:t xml:space="preserve">Dufour, D.R. (1998) Effects of habitual exercise on routine laboratory tests. </w:t>
      </w:r>
      <w:r w:rsidR="00472AD3" w:rsidRPr="006D1D14">
        <w:rPr>
          <w:rFonts w:ascii="Times New Roman" w:hAnsi="Times New Roman" w:cs="Times New Roman"/>
          <w:i/>
          <w:iCs/>
          <w:sz w:val="18"/>
          <w:szCs w:val="18"/>
        </w:rPr>
        <w:t>Clin Chem</w:t>
      </w:r>
      <w:r w:rsidR="00472AD3" w:rsidRPr="006D1D14">
        <w:rPr>
          <w:rFonts w:ascii="Times New Roman" w:hAnsi="Times New Roman" w:cs="Times New Roman"/>
          <w:sz w:val="18"/>
          <w:szCs w:val="18"/>
        </w:rPr>
        <w:t>. 44:136.</w:t>
      </w:r>
    </w:p>
    <w:p w:rsidR="005546B4" w:rsidRPr="006D1D14" w:rsidRDefault="007C16B7"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17.</w:t>
      </w:r>
      <w:r w:rsidRPr="006D1D14">
        <w:rPr>
          <w:rFonts w:ascii="Times New Roman" w:hAnsi="Times New Roman" w:cs="Times New Roman"/>
          <w:sz w:val="18"/>
          <w:szCs w:val="18"/>
        </w:rPr>
        <w:tab/>
      </w:r>
      <w:r w:rsidR="005546B4" w:rsidRPr="006D1D14">
        <w:rPr>
          <w:rFonts w:ascii="Times New Roman" w:hAnsi="Times New Roman" w:cs="Times New Roman"/>
          <w:sz w:val="18"/>
          <w:szCs w:val="18"/>
        </w:rPr>
        <w:t>Eve AR and Bibudhendra S. (2008). Liver as a key organ in the supply, storage, and excretion of copper. Am J Clin Nutr. 88, 851S– 4S.</w:t>
      </w:r>
    </w:p>
    <w:p w:rsidR="00CA2604" w:rsidRPr="006D1D14" w:rsidRDefault="007C16B7"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18.</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 xml:space="preserve">FAO (2012). Cultured Aquatic Species Information Programme. </w:t>
      </w:r>
      <w:r w:rsidR="00CA2604" w:rsidRPr="006D1D14">
        <w:rPr>
          <w:rFonts w:ascii="Times New Roman" w:hAnsi="Times New Roman" w:cs="Times New Roman"/>
          <w:i/>
          <w:iCs/>
          <w:sz w:val="18"/>
          <w:szCs w:val="18"/>
        </w:rPr>
        <w:t>Clarias gariepinus</w:t>
      </w:r>
      <w:r w:rsidR="00CA2604" w:rsidRPr="006D1D14">
        <w:rPr>
          <w:rFonts w:ascii="Times New Roman" w:hAnsi="Times New Roman" w:cs="Times New Roman"/>
          <w:sz w:val="18"/>
          <w:szCs w:val="18"/>
        </w:rPr>
        <w:t xml:space="preserve">. Cultured Aquatic Species Information Programme. Text by Rakocy, J. E. In: </w:t>
      </w:r>
      <w:r w:rsidR="00CA2604" w:rsidRPr="006D1D14">
        <w:rPr>
          <w:rFonts w:ascii="Times New Roman" w:hAnsi="Times New Roman" w:cs="Times New Roman"/>
          <w:i/>
          <w:sz w:val="18"/>
          <w:szCs w:val="18"/>
        </w:rPr>
        <w:t>FAO Fisheries and Aquaculture Department</w:t>
      </w:r>
    </w:p>
    <w:p w:rsidR="00CA2604" w:rsidRPr="006D1D14" w:rsidRDefault="007C16B7"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19.</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 xml:space="preserve">Faturoti, E.O. and Akinbote, R.E. (2006). Growth response and nutrient utilization in </w:t>
      </w:r>
      <w:r w:rsidR="00CA2604" w:rsidRPr="006D1D14">
        <w:rPr>
          <w:rFonts w:ascii="Times New Roman" w:hAnsi="Times New Roman" w:cs="Times New Roman"/>
          <w:i/>
          <w:sz w:val="18"/>
          <w:szCs w:val="18"/>
        </w:rPr>
        <w:t xml:space="preserve">C. gariepinus </w:t>
      </w:r>
      <w:r w:rsidR="00CA2604" w:rsidRPr="006D1D14">
        <w:rPr>
          <w:rFonts w:ascii="Times New Roman" w:hAnsi="Times New Roman" w:cs="Times New Roman"/>
          <w:sz w:val="18"/>
          <w:szCs w:val="18"/>
        </w:rPr>
        <w:t xml:space="preserve">fed varying levels of dietary cassava peels. </w:t>
      </w:r>
      <w:r w:rsidR="00CA2604" w:rsidRPr="006D1D14">
        <w:rPr>
          <w:rFonts w:ascii="Times New Roman" w:hAnsi="Times New Roman" w:cs="Times New Roman"/>
          <w:i/>
          <w:sz w:val="18"/>
          <w:szCs w:val="18"/>
        </w:rPr>
        <w:t>Nigerian Journal of Applied Fishery and Hydrobiology</w:t>
      </w:r>
      <w:r w:rsidR="00CA2604" w:rsidRPr="006D1D14">
        <w:rPr>
          <w:rFonts w:ascii="Times New Roman" w:hAnsi="Times New Roman" w:cs="Times New Roman"/>
          <w:sz w:val="18"/>
          <w:szCs w:val="18"/>
        </w:rPr>
        <w:t>, 1: pp. 47-50.</w:t>
      </w:r>
    </w:p>
    <w:p w:rsidR="00CA2604" w:rsidRPr="006D1D14" w:rsidRDefault="007C16B7"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20.</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Ferguson, H.W. (1989).</w:t>
      </w:r>
      <w:r w:rsidR="006D1D14" w:rsidRPr="006D1D14">
        <w:rPr>
          <w:rFonts w:ascii="Times New Roman" w:hAnsi="Times New Roman" w:cs="Times New Roman"/>
          <w:sz w:val="18"/>
          <w:szCs w:val="18"/>
        </w:rPr>
        <w:t xml:space="preserve"> </w:t>
      </w:r>
      <w:r w:rsidR="00CA2604" w:rsidRPr="006D1D14">
        <w:rPr>
          <w:rFonts w:ascii="Times New Roman" w:hAnsi="Times New Roman" w:cs="Times New Roman"/>
          <w:i/>
          <w:sz w:val="18"/>
          <w:szCs w:val="18"/>
        </w:rPr>
        <w:t>Systemic Pathology of Fish</w:t>
      </w:r>
      <w:r w:rsidR="00CA2604" w:rsidRPr="006D1D14">
        <w:rPr>
          <w:rFonts w:ascii="Times New Roman" w:hAnsi="Times New Roman" w:cs="Times New Roman"/>
          <w:sz w:val="18"/>
          <w:szCs w:val="18"/>
        </w:rPr>
        <w:t>. Iowa State Press, Ames, Iowa. Pp: 221-224</w:t>
      </w:r>
    </w:p>
    <w:p w:rsidR="002469AE" w:rsidRPr="006D1D14" w:rsidRDefault="007C16B7"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21.</w:t>
      </w:r>
      <w:r w:rsidRPr="006D1D14">
        <w:rPr>
          <w:rFonts w:ascii="Times New Roman" w:hAnsi="Times New Roman" w:cs="Times New Roman"/>
          <w:sz w:val="18"/>
          <w:szCs w:val="18"/>
        </w:rPr>
        <w:tab/>
      </w:r>
      <w:r w:rsidR="002469AE" w:rsidRPr="006D1D14">
        <w:rPr>
          <w:rFonts w:ascii="Times New Roman" w:hAnsi="Times New Roman" w:cs="Times New Roman"/>
          <w:sz w:val="18"/>
          <w:szCs w:val="18"/>
        </w:rPr>
        <w:t>Fialova L and Vejrazka M. (2013). Biochemical examination of liver function-General Medicine, edited by Jan Platenik, page-1-7.</w:t>
      </w:r>
    </w:p>
    <w:p w:rsidR="00472AD3" w:rsidRPr="006D1D14" w:rsidRDefault="007C16B7"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22.</w:t>
      </w:r>
      <w:r w:rsidRPr="006D1D14">
        <w:rPr>
          <w:rFonts w:ascii="Times New Roman" w:hAnsi="Times New Roman" w:cs="Times New Roman"/>
          <w:sz w:val="18"/>
          <w:szCs w:val="18"/>
        </w:rPr>
        <w:tab/>
      </w:r>
      <w:r w:rsidR="00472AD3" w:rsidRPr="006D1D14">
        <w:rPr>
          <w:rFonts w:ascii="Times New Roman" w:hAnsi="Times New Roman" w:cs="Times New Roman"/>
          <w:sz w:val="18"/>
          <w:szCs w:val="18"/>
        </w:rPr>
        <w:t>Fishman WH, Bardawil WA, Habib HG, Anstiss CL, Green S. (1972). The</w:t>
      </w:r>
      <w:r w:rsidR="00674985" w:rsidRPr="006D1D14">
        <w:rPr>
          <w:rFonts w:ascii="Times New Roman" w:hAnsi="Times New Roman" w:cs="Times New Roman" w:hint="eastAsia"/>
          <w:sz w:val="18"/>
          <w:szCs w:val="18"/>
          <w:lang w:eastAsia="zh-CN"/>
        </w:rPr>
        <w:t xml:space="preserve"> </w:t>
      </w:r>
      <w:r w:rsidR="00472AD3" w:rsidRPr="006D1D14">
        <w:rPr>
          <w:rFonts w:ascii="Times New Roman" w:hAnsi="Times New Roman" w:cs="Times New Roman"/>
          <w:sz w:val="18"/>
          <w:szCs w:val="18"/>
        </w:rPr>
        <w:t xml:space="preserve">placental isoenzymes of alkaline </w:t>
      </w:r>
      <w:r w:rsidR="00472AD3" w:rsidRPr="006D1D14">
        <w:rPr>
          <w:rFonts w:ascii="Times New Roman" w:hAnsi="Times New Roman" w:cs="Times New Roman"/>
          <w:sz w:val="18"/>
          <w:szCs w:val="18"/>
        </w:rPr>
        <w:lastRenderedPageBreak/>
        <w:t xml:space="preserve">phosphatase in sera of normal pregnancy. </w:t>
      </w:r>
      <w:r w:rsidR="00472AD3" w:rsidRPr="006D1D14">
        <w:rPr>
          <w:rFonts w:ascii="Times New Roman" w:hAnsi="Times New Roman" w:cs="Times New Roman"/>
          <w:i/>
          <w:iCs/>
          <w:sz w:val="18"/>
          <w:szCs w:val="18"/>
        </w:rPr>
        <w:t>Am J Clin Pathol</w:t>
      </w:r>
      <w:r w:rsidR="00472AD3" w:rsidRPr="006D1D14">
        <w:rPr>
          <w:rFonts w:ascii="Times New Roman" w:hAnsi="Times New Roman" w:cs="Times New Roman"/>
          <w:sz w:val="18"/>
          <w:szCs w:val="18"/>
        </w:rPr>
        <w:t>. 57:65–74.</w:t>
      </w:r>
    </w:p>
    <w:p w:rsidR="00472AD3" w:rsidRPr="006D1D14" w:rsidRDefault="007C16B7"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23.</w:t>
      </w:r>
      <w:r w:rsidRPr="006D1D14">
        <w:rPr>
          <w:rFonts w:ascii="Times New Roman" w:hAnsi="Times New Roman" w:cs="Times New Roman"/>
          <w:sz w:val="18"/>
          <w:szCs w:val="18"/>
        </w:rPr>
        <w:tab/>
      </w:r>
      <w:r w:rsidR="00472AD3" w:rsidRPr="006D1D14">
        <w:rPr>
          <w:rFonts w:ascii="Times New Roman" w:hAnsi="Times New Roman" w:cs="Times New Roman"/>
          <w:sz w:val="18"/>
          <w:szCs w:val="18"/>
        </w:rPr>
        <w:t xml:space="preserve">Friedman L.S., Dienstag, J.L., Wadkins, E. (1987). Evaluation of blood donors with elevated serum alanine aminotransferase levels. </w:t>
      </w:r>
      <w:r w:rsidR="00472AD3" w:rsidRPr="006D1D14">
        <w:rPr>
          <w:rFonts w:ascii="Times New Roman" w:hAnsi="Times New Roman" w:cs="Times New Roman"/>
          <w:i/>
          <w:iCs/>
          <w:sz w:val="18"/>
          <w:szCs w:val="18"/>
        </w:rPr>
        <w:t>Ann Intern Med</w:t>
      </w:r>
      <w:r w:rsidR="00472AD3" w:rsidRPr="006D1D14">
        <w:rPr>
          <w:rFonts w:ascii="Times New Roman" w:hAnsi="Times New Roman" w:cs="Times New Roman"/>
          <w:sz w:val="18"/>
          <w:szCs w:val="18"/>
        </w:rPr>
        <w:t>.</w:t>
      </w:r>
      <w:r w:rsidR="000F0356" w:rsidRPr="006D1D14">
        <w:rPr>
          <w:rFonts w:ascii="Times New Roman" w:hAnsi="Times New Roman" w:cs="Times New Roman"/>
          <w:sz w:val="18"/>
          <w:szCs w:val="18"/>
        </w:rPr>
        <w:t xml:space="preserve"> </w:t>
      </w:r>
      <w:r w:rsidR="00472AD3" w:rsidRPr="006D1D14">
        <w:rPr>
          <w:rFonts w:ascii="Times New Roman" w:hAnsi="Times New Roman" w:cs="Times New Roman"/>
          <w:sz w:val="18"/>
          <w:szCs w:val="18"/>
        </w:rPr>
        <w:t>107:137-144.</w:t>
      </w:r>
    </w:p>
    <w:p w:rsidR="00CA2604" w:rsidRPr="006D1D14" w:rsidRDefault="007C16B7"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24.</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 xml:space="preserve">Fox J.C. (1984). </w:t>
      </w:r>
      <w:r w:rsidR="00CA2604" w:rsidRPr="006D1D14">
        <w:rPr>
          <w:rFonts w:ascii="Times New Roman" w:hAnsi="Times New Roman" w:cs="Times New Roman"/>
          <w:i/>
          <w:sz w:val="18"/>
          <w:szCs w:val="18"/>
        </w:rPr>
        <w:t>Anatomy of Fish</w:t>
      </w:r>
      <w:r w:rsidR="00CA2604" w:rsidRPr="006D1D14">
        <w:rPr>
          <w:rFonts w:ascii="Times New Roman" w:hAnsi="Times New Roman" w:cs="Times New Roman"/>
          <w:sz w:val="18"/>
          <w:szCs w:val="18"/>
        </w:rPr>
        <w:t>. Academic Press, London. Pp: 1-21</w:t>
      </w:r>
    </w:p>
    <w:p w:rsidR="00CA2604" w:rsidRPr="006D1D14" w:rsidRDefault="007C16B7"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25.</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Ga</w:t>
      </w:r>
      <w:r w:rsidR="000F0356" w:rsidRPr="006D1D14">
        <w:rPr>
          <w:rFonts w:ascii="Times New Roman" w:hAnsi="Times New Roman" w:cs="Times New Roman"/>
          <w:sz w:val="18"/>
          <w:szCs w:val="18"/>
        </w:rPr>
        <w:t xml:space="preserve">briel, U.U., Akinrotimi, O.A., </w:t>
      </w:r>
      <w:r w:rsidR="00CA2604" w:rsidRPr="006D1D14">
        <w:rPr>
          <w:rFonts w:ascii="Times New Roman" w:hAnsi="Times New Roman" w:cs="Times New Roman"/>
          <w:sz w:val="18"/>
          <w:szCs w:val="18"/>
        </w:rPr>
        <w:t>Bekibele, D., Onunkwo, D. and</w:t>
      </w:r>
      <w:r w:rsidR="006D1D14" w:rsidRPr="006D1D14">
        <w:rPr>
          <w:rFonts w:ascii="Times New Roman" w:hAnsi="Times New Roman" w:cs="Times New Roman"/>
          <w:sz w:val="18"/>
          <w:szCs w:val="18"/>
        </w:rPr>
        <w:t xml:space="preserve"> </w:t>
      </w:r>
      <w:r w:rsidR="00CA2604" w:rsidRPr="006D1D14">
        <w:rPr>
          <w:rFonts w:ascii="Times New Roman" w:hAnsi="Times New Roman" w:cs="Times New Roman"/>
          <w:sz w:val="18"/>
          <w:szCs w:val="18"/>
        </w:rPr>
        <w:t xml:space="preserve">Anyanwu, P. (2007). Locally produced fish feed, potentials for aquaculture development in sub-Saharan African. </w:t>
      </w:r>
      <w:r w:rsidR="00CA2604" w:rsidRPr="006D1D14">
        <w:rPr>
          <w:rFonts w:ascii="Times New Roman" w:hAnsi="Times New Roman" w:cs="Times New Roman"/>
          <w:i/>
          <w:sz w:val="18"/>
          <w:szCs w:val="18"/>
        </w:rPr>
        <w:t>Journal of Agricultural Research</w:t>
      </w:r>
      <w:r w:rsidR="00CA2604" w:rsidRPr="006D1D14">
        <w:rPr>
          <w:rFonts w:ascii="Times New Roman" w:hAnsi="Times New Roman" w:cs="Times New Roman"/>
          <w:sz w:val="18"/>
          <w:szCs w:val="18"/>
        </w:rPr>
        <w:t>, 297:287-295.</w:t>
      </w:r>
    </w:p>
    <w:p w:rsidR="0035697D" w:rsidRPr="006D1D14" w:rsidRDefault="007C16B7"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26.</w:t>
      </w:r>
      <w:r w:rsidRPr="006D1D14">
        <w:rPr>
          <w:rFonts w:ascii="Times New Roman" w:hAnsi="Times New Roman" w:cs="Times New Roman"/>
          <w:sz w:val="18"/>
          <w:szCs w:val="18"/>
        </w:rPr>
        <w:tab/>
      </w:r>
      <w:r w:rsidR="0035697D" w:rsidRPr="006D1D14">
        <w:rPr>
          <w:rFonts w:ascii="Times New Roman" w:hAnsi="Times New Roman" w:cs="Times New Roman"/>
          <w:sz w:val="18"/>
          <w:szCs w:val="18"/>
        </w:rPr>
        <w:t>Godkar P. 1994. Clinical Biochemistry; Principal and Practice. Bhalani Publication House-Mumbai.</w:t>
      </w:r>
    </w:p>
    <w:p w:rsidR="00A4091E" w:rsidRPr="006D1D14" w:rsidRDefault="007C16B7"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27.</w:t>
      </w:r>
      <w:r w:rsidRPr="006D1D14">
        <w:rPr>
          <w:rFonts w:ascii="Times New Roman" w:hAnsi="Times New Roman" w:cs="Times New Roman"/>
          <w:sz w:val="18"/>
          <w:szCs w:val="18"/>
        </w:rPr>
        <w:tab/>
      </w:r>
      <w:r w:rsidR="00A4091E" w:rsidRPr="006D1D14">
        <w:rPr>
          <w:rFonts w:ascii="Times New Roman" w:hAnsi="Times New Roman" w:cs="Times New Roman"/>
          <w:sz w:val="18"/>
          <w:szCs w:val="18"/>
        </w:rPr>
        <w:t xml:space="preserve">Green RM and Flamm S. (2002). AGA technical review on the evaluation of liver chemistry test. </w:t>
      </w:r>
      <w:r w:rsidR="00A4091E" w:rsidRPr="006D1D14">
        <w:rPr>
          <w:rFonts w:ascii="Times New Roman" w:hAnsi="Times New Roman" w:cs="Times New Roman"/>
          <w:i/>
          <w:sz w:val="18"/>
          <w:szCs w:val="18"/>
        </w:rPr>
        <w:t>Gastroenterology</w:t>
      </w:r>
      <w:r w:rsidR="00A4091E" w:rsidRPr="006D1D14">
        <w:rPr>
          <w:rFonts w:ascii="Times New Roman" w:hAnsi="Times New Roman" w:cs="Times New Roman"/>
          <w:sz w:val="18"/>
          <w:szCs w:val="18"/>
        </w:rPr>
        <w:t>.123, 1367-1387.</w:t>
      </w:r>
    </w:p>
    <w:p w:rsidR="00CA2604" w:rsidRPr="006D1D14" w:rsidRDefault="007C16B7"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28.</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Grizzle, J.M. (1976).</w:t>
      </w:r>
      <w:r w:rsidR="006D1D14" w:rsidRPr="006D1D14">
        <w:rPr>
          <w:rFonts w:ascii="Times New Roman" w:hAnsi="Times New Roman" w:cs="Times New Roman"/>
          <w:sz w:val="18"/>
          <w:szCs w:val="18"/>
        </w:rPr>
        <w:t xml:space="preserve"> </w:t>
      </w:r>
      <w:r w:rsidR="00CA2604" w:rsidRPr="006D1D14">
        <w:rPr>
          <w:rFonts w:ascii="Times New Roman" w:hAnsi="Times New Roman" w:cs="Times New Roman"/>
          <w:i/>
          <w:sz w:val="18"/>
          <w:szCs w:val="18"/>
        </w:rPr>
        <w:t>Anatomy and Histology of the Channel Catfish,</w:t>
      </w:r>
      <w:r w:rsidR="00CA2604" w:rsidRPr="006D1D14">
        <w:rPr>
          <w:rFonts w:ascii="Times New Roman" w:hAnsi="Times New Roman" w:cs="Times New Roman"/>
          <w:sz w:val="18"/>
          <w:szCs w:val="18"/>
        </w:rPr>
        <w:t xml:space="preserve"> Auburn Printing Co.</w:t>
      </w:r>
    </w:p>
    <w:p w:rsidR="00CD4F0E" w:rsidRPr="006D1D14" w:rsidRDefault="007C16B7"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29.</w:t>
      </w:r>
      <w:r w:rsidRPr="006D1D14">
        <w:rPr>
          <w:rFonts w:ascii="Times New Roman" w:hAnsi="Times New Roman" w:cs="Times New Roman"/>
          <w:sz w:val="18"/>
          <w:szCs w:val="18"/>
        </w:rPr>
        <w:tab/>
      </w:r>
      <w:r w:rsidR="00CD4F0E" w:rsidRPr="006D1D14">
        <w:rPr>
          <w:rFonts w:ascii="Times New Roman" w:hAnsi="Times New Roman" w:cs="Times New Roman"/>
          <w:sz w:val="18"/>
          <w:szCs w:val="18"/>
        </w:rPr>
        <w:t>Haber MM, West AB, Haber AD, Reuben A. (1995). Relationship of</w:t>
      </w:r>
      <w:r w:rsidR="006D1D14" w:rsidRPr="006D1D14">
        <w:rPr>
          <w:rFonts w:ascii="Times New Roman" w:hAnsi="Times New Roman" w:cs="Times New Roman"/>
          <w:sz w:val="18"/>
          <w:szCs w:val="18"/>
        </w:rPr>
        <w:t xml:space="preserve"> </w:t>
      </w:r>
      <w:r w:rsidR="00CD4F0E" w:rsidRPr="006D1D14">
        <w:rPr>
          <w:rFonts w:ascii="Times New Roman" w:hAnsi="Times New Roman" w:cs="Times New Roman"/>
          <w:sz w:val="18"/>
          <w:szCs w:val="18"/>
        </w:rPr>
        <w:t xml:space="preserve">aminotransferases to liver histological status in chronic hepatitis C. </w:t>
      </w:r>
      <w:r w:rsidR="00CD4F0E" w:rsidRPr="006D1D14">
        <w:rPr>
          <w:rFonts w:ascii="Times New Roman" w:hAnsi="Times New Roman" w:cs="Times New Roman"/>
          <w:i/>
          <w:iCs/>
          <w:sz w:val="18"/>
          <w:szCs w:val="18"/>
        </w:rPr>
        <w:t xml:space="preserve">Am J Gastroenterol. </w:t>
      </w:r>
      <w:r w:rsidR="00CD4F0E" w:rsidRPr="006D1D14">
        <w:rPr>
          <w:rFonts w:ascii="Times New Roman" w:hAnsi="Times New Roman" w:cs="Times New Roman"/>
          <w:sz w:val="18"/>
          <w:szCs w:val="18"/>
        </w:rPr>
        <w:t>90:1250–1257.</w:t>
      </w:r>
    </w:p>
    <w:p w:rsidR="00437ADC" w:rsidRPr="006D1D14" w:rsidRDefault="007C16B7"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30.</w:t>
      </w:r>
      <w:r w:rsidRPr="006D1D14">
        <w:rPr>
          <w:rFonts w:ascii="Times New Roman" w:hAnsi="Times New Roman" w:cs="Times New Roman"/>
          <w:sz w:val="18"/>
          <w:szCs w:val="18"/>
        </w:rPr>
        <w:tab/>
      </w:r>
      <w:r w:rsidR="00437ADC" w:rsidRPr="006D1D14">
        <w:rPr>
          <w:rFonts w:ascii="Times New Roman" w:hAnsi="Times New Roman" w:cs="Times New Roman"/>
          <w:sz w:val="18"/>
          <w:szCs w:val="18"/>
        </w:rPr>
        <w:t>Hasch E. (1967). Albumin synthesis rate as a measure of liver function in patients with cirrhosis. Arch Intern Med. 182, 38-44.</w:t>
      </w:r>
    </w:p>
    <w:p w:rsidR="00CA2604" w:rsidRPr="006D1D14" w:rsidRDefault="003B3A3E"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31.</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 xml:space="preserve">Hecht, T., Uys, W. and Britz, P.J. (1988). Culture of sharptooth catfish, </w:t>
      </w:r>
      <w:r w:rsidR="00CA2604" w:rsidRPr="006D1D14">
        <w:rPr>
          <w:rFonts w:ascii="Times New Roman" w:hAnsi="Times New Roman" w:cs="Times New Roman"/>
          <w:i/>
          <w:iCs/>
          <w:sz w:val="18"/>
          <w:szCs w:val="18"/>
        </w:rPr>
        <w:t>Clarias gariepinus</w:t>
      </w:r>
      <w:r w:rsidR="00CA2604" w:rsidRPr="006D1D14">
        <w:rPr>
          <w:rFonts w:ascii="Times New Roman" w:hAnsi="Times New Roman" w:cs="Times New Roman"/>
          <w:sz w:val="18"/>
          <w:szCs w:val="18"/>
        </w:rPr>
        <w:t xml:space="preserve">, in southern Africa. National Scientific Programmes Unit: CSIR. </w:t>
      </w:r>
      <w:r w:rsidR="00CA2604" w:rsidRPr="006D1D14">
        <w:rPr>
          <w:rFonts w:ascii="Times New Roman" w:hAnsi="Times New Roman" w:cs="Times New Roman"/>
          <w:i/>
          <w:sz w:val="18"/>
          <w:szCs w:val="18"/>
        </w:rPr>
        <w:t>SANSP Report</w:t>
      </w:r>
      <w:r w:rsidR="00CA2604" w:rsidRPr="006D1D14">
        <w:rPr>
          <w:rFonts w:ascii="Times New Roman" w:hAnsi="Times New Roman" w:cs="Times New Roman"/>
          <w:sz w:val="18"/>
          <w:szCs w:val="18"/>
        </w:rPr>
        <w:t>, 153: pp 146.</w:t>
      </w:r>
    </w:p>
    <w:p w:rsidR="00CA2604" w:rsidRPr="006D1D14" w:rsidRDefault="003B3A3E" w:rsidP="00674985">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32.</w:t>
      </w:r>
      <w:r w:rsidRPr="006D1D14">
        <w:rPr>
          <w:rFonts w:ascii="Times New Roman" w:hAnsi="Times New Roman" w:cs="Times New Roman"/>
          <w:sz w:val="18"/>
          <w:szCs w:val="18"/>
        </w:rPr>
        <w:tab/>
      </w:r>
      <w:r w:rsidR="002A4D98" w:rsidRPr="006D1D14">
        <w:rPr>
          <w:rFonts w:ascii="Times New Roman" w:hAnsi="Times New Roman" w:cs="Times New Roman"/>
          <w:sz w:val="18"/>
          <w:szCs w:val="18"/>
        </w:rPr>
        <w:t>Hijmans van den Bergh AA. (1918). Der gallenfarstoff im blute. Leipzig: Berth, 1918.</w:t>
      </w:r>
      <w:r w:rsidR="00674985" w:rsidRPr="006D1D14">
        <w:rPr>
          <w:rFonts w:ascii="Times New Roman" w:hAnsi="Times New Roman" w:cs="Times New Roman" w:hint="eastAsia"/>
          <w:sz w:val="18"/>
          <w:szCs w:val="18"/>
          <w:lang w:eastAsia="zh-CN"/>
        </w:rPr>
        <w:t xml:space="preserve"> </w:t>
      </w:r>
      <w:r w:rsidR="00CA2604" w:rsidRPr="006D1D14">
        <w:rPr>
          <w:rFonts w:ascii="Times New Roman" w:hAnsi="Times New Roman" w:cs="Times New Roman"/>
          <w:sz w:val="18"/>
          <w:szCs w:val="18"/>
        </w:rPr>
        <w:t xml:space="preserve">IGFA (2001). </w:t>
      </w:r>
      <w:r w:rsidR="00CA2604" w:rsidRPr="006D1D14">
        <w:rPr>
          <w:rFonts w:ascii="Times New Roman" w:hAnsi="Times New Roman" w:cs="Times New Roman"/>
          <w:i/>
          <w:sz w:val="18"/>
          <w:szCs w:val="18"/>
        </w:rPr>
        <w:t>Database of IGFA angling records until 2001</w:t>
      </w:r>
      <w:r w:rsidR="00CA2604" w:rsidRPr="006D1D14">
        <w:rPr>
          <w:rFonts w:ascii="Times New Roman" w:hAnsi="Times New Roman" w:cs="Times New Roman"/>
          <w:sz w:val="18"/>
          <w:szCs w:val="18"/>
        </w:rPr>
        <w:t>. IGFA, Fort Lauderdale, USA.</w:t>
      </w:r>
    </w:p>
    <w:p w:rsidR="005D55A4"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33.</w:t>
      </w:r>
      <w:r w:rsidRPr="006D1D14">
        <w:rPr>
          <w:rFonts w:ascii="Times New Roman" w:hAnsi="Times New Roman" w:cs="Times New Roman"/>
          <w:sz w:val="18"/>
          <w:szCs w:val="18"/>
        </w:rPr>
        <w:tab/>
      </w:r>
      <w:r w:rsidR="005D55A4" w:rsidRPr="006D1D14">
        <w:rPr>
          <w:rFonts w:ascii="Times New Roman" w:hAnsi="Times New Roman" w:cs="Times New Roman"/>
          <w:sz w:val="18"/>
          <w:szCs w:val="18"/>
        </w:rPr>
        <w:t>Jefferson DM. (1985). Effects of dexamethasone on albumin and collagen gene expression in primary cultures of adult rat hepatocytes. Hepatology. 5, 14-19.</w:t>
      </w:r>
    </w:p>
    <w:p w:rsidR="00663908" w:rsidRPr="006D1D14" w:rsidRDefault="003B3A3E"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34.</w:t>
      </w:r>
      <w:r w:rsidRPr="006D1D14">
        <w:rPr>
          <w:rFonts w:ascii="Times New Roman" w:hAnsi="Times New Roman" w:cs="Times New Roman"/>
          <w:sz w:val="18"/>
          <w:szCs w:val="18"/>
        </w:rPr>
        <w:tab/>
      </w:r>
      <w:r w:rsidR="00663908" w:rsidRPr="006D1D14">
        <w:rPr>
          <w:rFonts w:ascii="Times New Roman" w:hAnsi="Times New Roman" w:cs="Times New Roman"/>
          <w:sz w:val="18"/>
          <w:szCs w:val="18"/>
        </w:rPr>
        <w:t xml:space="preserve">Kmieć, Z. (2001). "Cooperation of liver cells in health and disease". </w:t>
      </w:r>
      <w:r w:rsidR="00663908" w:rsidRPr="006D1D14">
        <w:rPr>
          <w:rFonts w:ascii="Times New Roman" w:hAnsi="Times New Roman" w:cs="Times New Roman"/>
          <w:i/>
          <w:sz w:val="18"/>
          <w:szCs w:val="18"/>
        </w:rPr>
        <w:t>Advanced Anatomy and Embryology Cell Biology</w:t>
      </w:r>
      <w:r w:rsidR="00663908" w:rsidRPr="006D1D14">
        <w:rPr>
          <w:rFonts w:ascii="Times New Roman" w:hAnsi="Times New Roman" w:cs="Times New Roman"/>
          <w:sz w:val="18"/>
          <w:szCs w:val="18"/>
        </w:rPr>
        <w:t>, 161: 1–151.</w:t>
      </w:r>
    </w:p>
    <w:p w:rsidR="00472AD3"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i/>
          <w:iCs/>
          <w:sz w:val="18"/>
          <w:szCs w:val="18"/>
        </w:rPr>
      </w:pPr>
      <w:r w:rsidRPr="006D1D14">
        <w:rPr>
          <w:rFonts w:ascii="Times New Roman" w:hAnsi="Times New Roman" w:cs="Times New Roman"/>
          <w:sz w:val="18"/>
          <w:szCs w:val="18"/>
        </w:rPr>
        <w:t>35.</w:t>
      </w:r>
      <w:r w:rsidRPr="006D1D14">
        <w:rPr>
          <w:rFonts w:ascii="Times New Roman" w:hAnsi="Times New Roman" w:cs="Times New Roman"/>
          <w:sz w:val="18"/>
          <w:szCs w:val="18"/>
        </w:rPr>
        <w:tab/>
      </w:r>
      <w:r w:rsidR="00472AD3" w:rsidRPr="006D1D14">
        <w:rPr>
          <w:rFonts w:ascii="Times New Roman" w:hAnsi="Times New Roman" w:cs="Times New Roman"/>
          <w:sz w:val="18"/>
          <w:szCs w:val="18"/>
        </w:rPr>
        <w:t>Kundrotas LW, Clement DJ. (1993). Serum alanine aminotransferase (ALT)</w:t>
      </w:r>
      <w:r w:rsidR="00674985" w:rsidRPr="006D1D14">
        <w:rPr>
          <w:rFonts w:ascii="Times New Roman" w:hAnsi="Times New Roman" w:cs="Times New Roman" w:hint="eastAsia"/>
          <w:sz w:val="18"/>
          <w:szCs w:val="18"/>
          <w:lang w:eastAsia="zh-CN"/>
        </w:rPr>
        <w:t xml:space="preserve"> </w:t>
      </w:r>
      <w:r w:rsidR="00472AD3" w:rsidRPr="006D1D14">
        <w:rPr>
          <w:rFonts w:ascii="Times New Roman" w:hAnsi="Times New Roman" w:cs="Times New Roman"/>
          <w:sz w:val="18"/>
          <w:szCs w:val="18"/>
        </w:rPr>
        <w:t xml:space="preserve">elevation in asymptomatic US Air Force basic trainee blood donors. </w:t>
      </w:r>
      <w:r w:rsidR="00472AD3" w:rsidRPr="006D1D14">
        <w:rPr>
          <w:rFonts w:ascii="Times New Roman" w:hAnsi="Times New Roman" w:cs="Times New Roman"/>
          <w:i/>
          <w:iCs/>
          <w:sz w:val="18"/>
          <w:szCs w:val="18"/>
        </w:rPr>
        <w:t>Dig.Dis. Sci.</w:t>
      </w:r>
      <w:r w:rsidR="00472AD3" w:rsidRPr="006D1D14">
        <w:rPr>
          <w:rFonts w:ascii="Times New Roman" w:hAnsi="Times New Roman" w:cs="Times New Roman"/>
          <w:sz w:val="18"/>
          <w:szCs w:val="18"/>
        </w:rPr>
        <w:t xml:space="preserve"> 38:2145–2150.</w:t>
      </w:r>
    </w:p>
    <w:p w:rsidR="00584A85"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36.</w:t>
      </w:r>
      <w:r w:rsidRPr="006D1D14">
        <w:rPr>
          <w:rFonts w:ascii="Times New Roman" w:hAnsi="Times New Roman" w:cs="Times New Roman"/>
          <w:sz w:val="18"/>
          <w:szCs w:val="18"/>
        </w:rPr>
        <w:tab/>
      </w:r>
      <w:r w:rsidR="00584A85" w:rsidRPr="006D1D14">
        <w:rPr>
          <w:rFonts w:ascii="Times New Roman" w:hAnsi="Times New Roman" w:cs="Times New Roman"/>
          <w:sz w:val="18"/>
          <w:szCs w:val="18"/>
        </w:rPr>
        <w:t>Langman MJ, Leuthold E, Robson EB, Harris J, Luffman JE, Harris H. (1996). Influence of diet on the “intestinal” component of serum alkaline phosphatase in people of different ABO blood groups and secretor status.</w:t>
      </w:r>
      <w:r w:rsidR="00584A85" w:rsidRPr="006D1D14">
        <w:rPr>
          <w:rFonts w:ascii="Times New Roman" w:hAnsi="Times New Roman" w:cs="Times New Roman"/>
          <w:i/>
          <w:iCs/>
          <w:sz w:val="18"/>
          <w:szCs w:val="18"/>
        </w:rPr>
        <w:t>Nature</w:t>
      </w:r>
      <w:r w:rsidR="00584A85" w:rsidRPr="006D1D14">
        <w:rPr>
          <w:rFonts w:ascii="Times New Roman" w:hAnsi="Times New Roman" w:cs="Times New Roman"/>
          <w:sz w:val="18"/>
          <w:szCs w:val="18"/>
        </w:rPr>
        <w:t>. 212:41–43.</w:t>
      </w:r>
    </w:p>
    <w:p w:rsidR="0061657C"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37.</w:t>
      </w:r>
      <w:r w:rsidRPr="006D1D14">
        <w:rPr>
          <w:rFonts w:ascii="Times New Roman" w:hAnsi="Times New Roman" w:cs="Times New Roman"/>
          <w:sz w:val="18"/>
          <w:szCs w:val="18"/>
        </w:rPr>
        <w:tab/>
      </w:r>
      <w:r w:rsidR="0061657C" w:rsidRPr="006D1D14">
        <w:rPr>
          <w:rFonts w:ascii="Times New Roman" w:hAnsi="Times New Roman" w:cs="Times New Roman"/>
          <w:sz w:val="18"/>
          <w:szCs w:val="18"/>
        </w:rPr>
        <w:t xml:space="preserve">Lin YC, Lee WT, Huang SF, Young C, Wang PJ, Shen YZ. (1999). Persistent hypertransaminasemia as the presenting findings of muscular dystrophy inchildhood. </w:t>
      </w:r>
      <w:r w:rsidR="0061657C" w:rsidRPr="006D1D14">
        <w:rPr>
          <w:rFonts w:ascii="Times New Roman" w:hAnsi="Times New Roman" w:cs="Times New Roman"/>
          <w:i/>
          <w:iCs/>
          <w:sz w:val="18"/>
          <w:szCs w:val="18"/>
        </w:rPr>
        <w:t>Taiwan Erh Ko I Hsueh Hui Tsa Chih.</w:t>
      </w:r>
      <w:r w:rsidR="0061657C" w:rsidRPr="006D1D14">
        <w:rPr>
          <w:rFonts w:ascii="Times New Roman" w:hAnsi="Times New Roman" w:cs="Times New Roman"/>
          <w:sz w:val="18"/>
          <w:szCs w:val="18"/>
        </w:rPr>
        <w:t xml:space="preserve"> 40:424–429.</w:t>
      </w:r>
    </w:p>
    <w:p w:rsidR="00CA2604" w:rsidRPr="006D1D14" w:rsidRDefault="003B3A3E"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38.</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 xml:space="preserve">Magaki, G. and Rebelin, W.E. (1975). </w:t>
      </w:r>
      <w:r w:rsidR="00CA2604" w:rsidRPr="006D1D14">
        <w:rPr>
          <w:rFonts w:ascii="Times New Roman" w:hAnsi="Times New Roman" w:cs="Times New Roman"/>
          <w:i/>
          <w:sz w:val="18"/>
          <w:szCs w:val="18"/>
        </w:rPr>
        <w:t>The Pathology of Fishes</w:t>
      </w:r>
      <w:r w:rsidR="00CA2604" w:rsidRPr="006D1D14">
        <w:rPr>
          <w:rFonts w:ascii="Times New Roman" w:hAnsi="Times New Roman" w:cs="Times New Roman"/>
          <w:sz w:val="18"/>
          <w:szCs w:val="18"/>
        </w:rPr>
        <w:t>. The University of Wisconsin Press, Wisconsin. Pp:27-29.</w:t>
      </w:r>
    </w:p>
    <w:p w:rsidR="00CA2604" w:rsidRPr="006D1D14" w:rsidRDefault="003B3A3E"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39.</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Maina, J.N. and Maloiy, G.M.O. (1986). The morphology of the respiratory organs of the African air-breathing catfish (</w:t>
      </w:r>
      <w:r w:rsidR="00CA2604" w:rsidRPr="006D1D14">
        <w:rPr>
          <w:rFonts w:ascii="Times New Roman" w:hAnsi="Times New Roman" w:cs="Times New Roman"/>
          <w:i/>
          <w:iCs/>
          <w:sz w:val="18"/>
          <w:szCs w:val="18"/>
        </w:rPr>
        <w:t>Clarias mossambicus</w:t>
      </w:r>
      <w:r w:rsidR="00CA2604" w:rsidRPr="006D1D14">
        <w:rPr>
          <w:rFonts w:ascii="Times New Roman" w:hAnsi="Times New Roman" w:cs="Times New Roman"/>
          <w:sz w:val="18"/>
          <w:szCs w:val="18"/>
        </w:rPr>
        <w:t xml:space="preserve">): A light, electron and scanning microscope study, with </w:t>
      </w:r>
      <w:r w:rsidR="00CA2604" w:rsidRPr="006D1D14">
        <w:rPr>
          <w:rFonts w:ascii="Times New Roman" w:hAnsi="Times New Roman" w:cs="Times New Roman"/>
          <w:sz w:val="18"/>
          <w:szCs w:val="18"/>
        </w:rPr>
        <w:lastRenderedPageBreak/>
        <w:t xml:space="preserve">morphometric observations. </w:t>
      </w:r>
      <w:r w:rsidR="00CA2604" w:rsidRPr="006D1D14">
        <w:rPr>
          <w:rFonts w:ascii="Times New Roman" w:hAnsi="Times New Roman" w:cs="Times New Roman"/>
          <w:i/>
          <w:sz w:val="18"/>
          <w:szCs w:val="18"/>
        </w:rPr>
        <w:t>Journal of Zoology</w:t>
      </w:r>
      <w:r w:rsidR="00CA2604" w:rsidRPr="006D1D14">
        <w:rPr>
          <w:rFonts w:ascii="Times New Roman" w:hAnsi="Times New Roman" w:cs="Times New Roman"/>
          <w:sz w:val="18"/>
          <w:szCs w:val="18"/>
        </w:rPr>
        <w:t>, 209: 421-445.</w:t>
      </w:r>
    </w:p>
    <w:p w:rsidR="00183ACC"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40.</w:t>
      </w:r>
      <w:r w:rsidRPr="006D1D14">
        <w:rPr>
          <w:rFonts w:ascii="Times New Roman" w:hAnsi="Times New Roman" w:cs="Times New Roman"/>
          <w:sz w:val="18"/>
          <w:szCs w:val="18"/>
        </w:rPr>
        <w:tab/>
      </w:r>
      <w:r w:rsidR="00183ACC" w:rsidRPr="006D1D14">
        <w:rPr>
          <w:rFonts w:ascii="Times New Roman" w:hAnsi="Times New Roman" w:cs="Times New Roman"/>
          <w:sz w:val="18"/>
          <w:szCs w:val="18"/>
        </w:rPr>
        <w:t xml:space="preserve">Mathiesen UL, Franzen LE, Fryden A, Foberg U, Bodemar G. (1999). The clinical significance of slightly to moderately increased liver transaminase values in asymptomatic patients. </w:t>
      </w:r>
      <w:r w:rsidR="00183ACC" w:rsidRPr="006D1D14">
        <w:rPr>
          <w:rFonts w:ascii="Times New Roman" w:hAnsi="Times New Roman" w:cs="Times New Roman"/>
          <w:i/>
          <w:iCs/>
          <w:sz w:val="18"/>
          <w:szCs w:val="18"/>
        </w:rPr>
        <w:t>Scand. J. Gastroenterology</w:t>
      </w:r>
      <w:r w:rsidR="00183ACC" w:rsidRPr="006D1D14">
        <w:rPr>
          <w:rFonts w:ascii="Times New Roman" w:hAnsi="Times New Roman" w:cs="Times New Roman"/>
          <w:sz w:val="18"/>
          <w:szCs w:val="18"/>
        </w:rPr>
        <w:t>. 34:85–91.</w:t>
      </w:r>
    </w:p>
    <w:p w:rsidR="00663908" w:rsidRPr="006D1D14" w:rsidRDefault="003B3A3E"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41.</w:t>
      </w:r>
      <w:r w:rsidRPr="006D1D14">
        <w:rPr>
          <w:rFonts w:ascii="Times New Roman" w:hAnsi="Times New Roman" w:cs="Times New Roman"/>
          <w:sz w:val="18"/>
          <w:szCs w:val="18"/>
        </w:rPr>
        <w:tab/>
      </w:r>
      <w:r w:rsidR="00663908" w:rsidRPr="006D1D14">
        <w:rPr>
          <w:rFonts w:ascii="Times New Roman" w:hAnsi="Times New Roman" w:cs="Times New Roman"/>
          <w:sz w:val="18"/>
          <w:szCs w:val="18"/>
        </w:rPr>
        <w:t xml:space="preserve">Maton, A., Jean, H., Charles, W., Susan, J., Maryanna, Q., David, L. and Jill, D. (1993). </w:t>
      </w:r>
      <w:r w:rsidR="00663908" w:rsidRPr="006D1D14">
        <w:rPr>
          <w:rFonts w:ascii="Times New Roman" w:hAnsi="Times New Roman" w:cs="Times New Roman"/>
          <w:i/>
          <w:sz w:val="18"/>
          <w:szCs w:val="18"/>
        </w:rPr>
        <w:t>Human Biology and Health.</w:t>
      </w:r>
      <w:r w:rsidR="00663908" w:rsidRPr="006D1D14">
        <w:rPr>
          <w:rFonts w:ascii="Times New Roman" w:hAnsi="Times New Roman" w:cs="Times New Roman"/>
          <w:sz w:val="18"/>
          <w:szCs w:val="18"/>
        </w:rPr>
        <w:t xml:space="preserve"> Prentice Hall. Englewood Cliffs, New Jersey, USA. Pp: 235-279</w:t>
      </w:r>
      <w:r w:rsidR="006D1D14" w:rsidRPr="006D1D14">
        <w:rPr>
          <w:rFonts w:ascii="Times New Roman" w:hAnsi="Times New Roman" w:cs="Times New Roman"/>
          <w:sz w:val="18"/>
          <w:szCs w:val="18"/>
        </w:rPr>
        <w:t>.</w:t>
      </w:r>
    </w:p>
    <w:p w:rsidR="00CA2604" w:rsidRPr="006D1D14" w:rsidRDefault="003B3A3E"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42.</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 xml:space="preserve">Merron, G.S. (1993). Pack-hunting in two species of catfish, </w:t>
      </w:r>
      <w:r w:rsidR="00CA2604" w:rsidRPr="006D1D14">
        <w:rPr>
          <w:rFonts w:ascii="Times New Roman" w:hAnsi="Times New Roman" w:cs="Times New Roman"/>
          <w:i/>
          <w:iCs/>
          <w:sz w:val="18"/>
          <w:szCs w:val="18"/>
        </w:rPr>
        <w:t xml:space="preserve">Clarias gariepinus </w:t>
      </w:r>
      <w:r w:rsidR="00CA2604" w:rsidRPr="006D1D14">
        <w:rPr>
          <w:rFonts w:ascii="Times New Roman" w:hAnsi="Times New Roman" w:cs="Times New Roman"/>
          <w:sz w:val="18"/>
          <w:szCs w:val="18"/>
        </w:rPr>
        <w:t xml:space="preserve">and </w:t>
      </w:r>
      <w:r w:rsidR="00CA2604" w:rsidRPr="006D1D14">
        <w:rPr>
          <w:rFonts w:ascii="Times New Roman" w:hAnsi="Times New Roman" w:cs="Times New Roman"/>
          <w:i/>
          <w:iCs/>
          <w:sz w:val="18"/>
          <w:szCs w:val="18"/>
        </w:rPr>
        <w:t>C. ngamensis</w:t>
      </w:r>
      <w:r w:rsidR="00CA2604" w:rsidRPr="006D1D14">
        <w:rPr>
          <w:rFonts w:ascii="Times New Roman" w:hAnsi="Times New Roman" w:cs="Times New Roman"/>
          <w:sz w:val="18"/>
          <w:szCs w:val="18"/>
        </w:rPr>
        <w:t xml:space="preserve">, in the Okavango Delta, Botswana. </w:t>
      </w:r>
      <w:r w:rsidR="00CA2604" w:rsidRPr="006D1D14">
        <w:rPr>
          <w:rFonts w:ascii="Times New Roman" w:hAnsi="Times New Roman" w:cs="Times New Roman"/>
          <w:i/>
          <w:sz w:val="18"/>
          <w:szCs w:val="18"/>
        </w:rPr>
        <w:t>Journal of Fish Biology</w:t>
      </w:r>
      <w:r w:rsidR="00CA2604" w:rsidRPr="006D1D14">
        <w:rPr>
          <w:rFonts w:ascii="Times New Roman" w:hAnsi="Times New Roman" w:cs="Times New Roman"/>
          <w:sz w:val="18"/>
          <w:szCs w:val="18"/>
        </w:rPr>
        <w:t>, 43: 575–584.</w:t>
      </w:r>
    </w:p>
    <w:p w:rsidR="00CA2604" w:rsidRPr="006D1D14" w:rsidRDefault="003B3A3E"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43.</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 xml:space="preserve">Olaniyi, C.O., Aderinola, O.A., Rafiu, T.A., Akande, T.O and Olunlola D.O (2009) </w:t>
      </w:r>
      <w:r w:rsidR="00CA2604" w:rsidRPr="006D1D14">
        <w:rPr>
          <w:rFonts w:ascii="Times New Roman" w:hAnsi="Times New Roman" w:cs="Times New Roman"/>
          <w:i/>
          <w:sz w:val="18"/>
          <w:szCs w:val="18"/>
        </w:rPr>
        <w:t>Growth Performance of African Catfish fed locust Bean meal (Parkia biglobosa).</w:t>
      </w:r>
      <w:r w:rsidR="00CA2604" w:rsidRPr="006D1D14">
        <w:rPr>
          <w:rFonts w:ascii="Times New Roman" w:hAnsi="Times New Roman" w:cs="Times New Roman"/>
          <w:sz w:val="18"/>
          <w:szCs w:val="18"/>
        </w:rPr>
        <w:t xml:space="preserve"> Proceedings of 14th annual conference of Animal Science Association of Nigeria (ASAN) September 14th-17th 2009. Oghomoso, Nigeria pp: 18-21.</w:t>
      </w:r>
    </w:p>
    <w:p w:rsidR="00B6362E"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44.</w:t>
      </w:r>
      <w:r w:rsidRPr="006D1D14">
        <w:rPr>
          <w:rFonts w:ascii="Times New Roman" w:hAnsi="Times New Roman" w:cs="Times New Roman"/>
          <w:sz w:val="18"/>
          <w:szCs w:val="18"/>
        </w:rPr>
        <w:tab/>
      </w:r>
      <w:r w:rsidR="00B6362E" w:rsidRPr="006D1D14">
        <w:rPr>
          <w:rFonts w:ascii="Times New Roman" w:hAnsi="Times New Roman" w:cs="Times New Roman"/>
          <w:sz w:val="18"/>
          <w:szCs w:val="18"/>
        </w:rPr>
        <w:t>Postic C, Dentin R and Girard J. (2004) Role of the liver in the control of</w:t>
      </w:r>
      <w:r w:rsidR="000F0356" w:rsidRPr="006D1D14">
        <w:rPr>
          <w:rFonts w:ascii="Times New Roman" w:hAnsi="Times New Roman" w:cs="Times New Roman"/>
          <w:sz w:val="18"/>
          <w:szCs w:val="18"/>
        </w:rPr>
        <w:t xml:space="preserve"> </w:t>
      </w:r>
      <w:r w:rsidR="00B6362E" w:rsidRPr="006D1D14">
        <w:rPr>
          <w:rFonts w:ascii="Times New Roman" w:hAnsi="Times New Roman" w:cs="Times New Roman"/>
          <w:sz w:val="18"/>
          <w:szCs w:val="18"/>
        </w:rPr>
        <w:t xml:space="preserve">carbohydrate and lipid homeostasis. </w:t>
      </w:r>
      <w:r w:rsidR="00B6362E" w:rsidRPr="006D1D14">
        <w:rPr>
          <w:rFonts w:ascii="Times New Roman" w:hAnsi="Times New Roman" w:cs="Times New Roman"/>
          <w:i/>
          <w:sz w:val="18"/>
          <w:szCs w:val="18"/>
        </w:rPr>
        <w:t>Diabetes Metab</w:t>
      </w:r>
      <w:r w:rsidR="00B6362E" w:rsidRPr="006D1D14">
        <w:rPr>
          <w:rFonts w:ascii="Times New Roman" w:hAnsi="Times New Roman" w:cs="Times New Roman"/>
          <w:sz w:val="18"/>
          <w:szCs w:val="18"/>
        </w:rPr>
        <w:t>. 30, 398-408.</w:t>
      </w:r>
    </w:p>
    <w:p w:rsidR="00CA2604" w:rsidRPr="006D1D14" w:rsidRDefault="003B3A3E"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45.</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Roberts, R.J (1989).</w:t>
      </w:r>
      <w:r w:rsidR="006D1D14" w:rsidRPr="006D1D14">
        <w:rPr>
          <w:rFonts w:ascii="Times New Roman" w:hAnsi="Times New Roman" w:cs="Times New Roman"/>
          <w:sz w:val="18"/>
          <w:szCs w:val="18"/>
        </w:rPr>
        <w:t xml:space="preserve"> </w:t>
      </w:r>
      <w:r w:rsidR="00CA2604" w:rsidRPr="006D1D14">
        <w:rPr>
          <w:rFonts w:ascii="Times New Roman" w:hAnsi="Times New Roman" w:cs="Times New Roman"/>
          <w:i/>
          <w:sz w:val="18"/>
          <w:szCs w:val="18"/>
        </w:rPr>
        <w:t>Fish</w:t>
      </w:r>
      <w:r w:rsidR="00CA2604" w:rsidRPr="006D1D14">
        <w:rPr>
          <w:rFonts w:ascii="Times New Roman" w:hAnsi="Times New Roman" w:cs="Times New Roman"/>
          <w:sz w:val="18"/>
          <w:szCs w:val="18"/>
        </w:rPr>
        <w:t xml:space="preserve"> </w:t>
      </w:r>
      <w:r w:rsidR="00CA2604" w:rsidRPr="006D1D14">
        <w:rPr>
          <w:rFonts w:ascii="Times New Roman" w:hAnsi="Times New Roman" w:cs="Times New Roman"/>
          <w:i/>
          <w:sz w:val="18"/>
          <w:szCs w:val="18"/>
        </w:rPr>
        <w:t>Pathology</w:t>
      </w:r>
      <w:r w:rsidR="00CA2604" w:rsidRPr="006D1D14">
        <w:rPr>
          <w:rFonts w:ascii="Times New Roman" w:hAnsi="Times New Roman" w:cs="Times New Roman"/>
          <w:sz w:val="18"/>
          <w:szCs w:val="18"/>
        </w:rPr>
        <w:t>.</w:t>
      </w:r>
      <w:r w:rsidR="006D1D14" w:rsidRPr="006D1D14">
        <w:rPr>
          <w:rFonts w:ascii="Times New Roman" w:hAnsi="Times New Roman" w:cs="Times New Roman"/>
          <w:sz w:val="18"/>
          <w:szCs w:val="18"/>
        </w:rPr>
        <w:t xml:space="preserve"> </w:t>
      </w:r>
      <w:r w:rsidR="00CA2604" w:rsidRPr="006D1D14">
        <w:rPr>
          <w:rFonts w:ascii="Times New Roman" w:hAnsi="Times New Roman" w:cs="Times New Roman"/>
          <w:sz w:val="18"/>
          <w:szCs w:val="18"/>
        </w:rPr>
        <w:t>Bailliere Tindall, London. Pp: 1-6</w:t>
      </w:r>
    </w:p>
    <w:p w:rsidR="00C64ECD"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46.</w:t>
      </w:r>
      <w:r w:rsidRPr="006D1D14">
        <w:rPr>
          <w:rFonts w:ascii="Times New Roman" w:hAnsi="Times New Roman" w:cs="Times New Roman"/>
          <w:sz w:val="18"/>
          <w:szCs w:val="18"/>
        </w:rPr>
        <w:tab/>
      </w:r>
      <w:r w:rsidR="00C64ECD" w:rsidRPr="006D1D14">
        <w:rPr>
          <w:rFonts w:ascii="Times New Roman" w:hAnsi="Times New Roman" w:cs="Times New Roman"/>
          <w:sz w:val="18"/>
          <w:szCs w:val="18"/>
        </w:rPr>
        <w:t>Robert KM, Victor WR, David B, Kathleen MB, Anthony PW, Peter JK (2011).Harpers Illustrated Biochemistry (Lange Medical Book), 28th Edition, Volum 28. McGraw-Hill.</w:t>
      </w:r>
    </w:p>
    <w:p w:rsidR="00CA2604" w:rsidRPr="006D1D14" w:rsidRDefault="003B3A3E"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47.</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 xml:space="preserve">Robins, C.R., Bailey, R.M., Bond, C.E., Brooker, J.R., Lachner, E.A., Lea, R.N. and Scott, W.B. (1991). World fishes important to North Americans. Exclusive of species from the continental waters of the United States and Canada. </w:t>
      </w:r>
      <w:r w:rsidR="00CA2604" w:rsidRPr="006D1D14">
        <w:rPr>
          <w:rFonts w:ascii="Times New Roman" w:hAnsi="Times New Roman" w:cs="Times New Roman"/>
          <w:i/>
          <w:sz w:val="18"/>
          <w:szCs w:val="18"/>
        </w:rPr>
        <w:t>Am. Fish. Soc. Spec. Publ</w:t>
      </w:r>
      <w:r w:rsidR="006D1D14">
        <w:rPr>
          <w:rFonts w:ascii="Times New Roman" w:hAnsi="Times New Roman" w:cs="Times New Roman"/>
          <w:sz w:val="18"/>
          <w:szCs w:val="18"/>
        </w:rPr>
        <w:t>.,</w:t>
      </w:r>
      <w:r w:rsidR="00CA2604" w:rsidRPr="006D1D14">
        <w:rPr>
          <w:rFonts w:ascii="Times New Roman" w:hAnsi="Times New Roman" w:cs="Times New Roman"/>
          <w:sz w:val="18"/>
          <w:szCs w:val="18"/>
        </w:rPr>
        <w:t>21:243.</w:t>
      </w:r>
    </w:p>
    <w:p w:rsidR="00CD4F0E"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48.</w:t>
      </w:r>
      <w:r w:rsidRPr="006D1D14">
        <w:rPr>
          <w:rFonts w:ascii="Times New Roman" w:hAnsi="Times New Roman" w:cs="Times New Roman"/>
          <w:sz w:val="18"/>
          <w:szCs w:val="18"/>
        </w:rPr>
        <w:tab/>
      </w:r>
      <w:r w:rsidR="00CD4F0E" w:rsidRPr="006D1D14">
        <w:rPr>
          <w:rFonts w:ascii="Times New Roman" w:hAnsi="Times New Roman" w:cs="Times New Roman"/>
          <w:sz w:val="18"/>
          <w:szCs w:val="18"/>
        </w:rPr>
        <w:t xml:space="preserve">Romslo I, Sagen N, Haram K. (1975). Serum alkaline phosphatase in pregnancy. I. A comparative study of total, L-phenylanine-sensitive and heat-stable alkaline phosphatase at 56 degrees C and 65 degrees C in normal pregnancy. </w:t>
      </w:r>
      <w:r w:rsidR="00CD4F0E" w:rsidRPr="006D1D14">
        <w:rPr>
          <w:rFonts w:ascii="Times New Roman" w:hAnsi="Times New Roman" w:cs="Times New Roman"/>
          <w:i/>
          <w:iCs/>
          <w:sz w:val="18"/>
          <w:szCs w:val="18"/>
        </w:rPr>
        <w:t>Acta Obstet Gynecol Scand</w:t>
      </w:r>
      <w:r w:rsidR="00CD4F0E" w:rsidRPr="006D1D14">
        <w:rPr>
          <w:rFonts w:ascii="Times New Roman" w:hAnsi="Times New Roman" w:cs="Times New Roman"/>
          <w:sz w:val="18"/>
          <w:szCs w:val="18"/>
        </w:rPr>
        <w:t>. 54:437–442.</w:t>
      </w:r>
    </w:p>
    <w:p w:rsidR="002A3163"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49.</w:t>
      </w:r>
      <w:r w:rsidRPr="006D1D14">
        <w:rPr>
          <w:rFonts w:ascii="Times New Roman" w:hAnsi="Times New Roman" w:cs="Times New Roman"/>
          <w:sz w:val="18"/>
          <w:szCs w:val="18"/>
        </w:rPr>
        <w:tab/>
      </w:r>
      <w:r w:rsidR="002A3163" w:rsidRPr="006D1D14">
        <w:rPr>
          <w:rFonts w:ascii="Times New Roman" w:hAnsi="Times New Roman" w:cs="Times New Roman"/>
          <w:sz w:val="18"/>
          <w:szCs w:val="18"/>
        </w:rPr>
        <w:t>Rosalki SB and Mcintyre N. (1999). Biochemical investigations in the management of liver disease. Oxford textbook of clinical hepatology, 2</w:t>
      </w:r>
      <w:r w:rsidR="002A3163" w:rsidRPr="006D1D14">
        <w:rPr>
          <w:rFonts w:ascii="Times New Roman" w:hAnsi="Times New Roman" w:cs="Times New Roman"/>
          <w:sz w:val="18"/>
          <w:szCs w:val="18"/>
          <w:vertAlign w:val="superscript"/>
        </w:rPr>
        <w:t>nd</w:t>
      </w:r>
      <w:r w:rsidR="006D1D14" w:rsidRPr="006D1D14">
        <w:rPr>
          <w:rFonts w:ascii="Times New Roman" w:hAnsi="Times New Roman" w:cs="Times New Roman"/>
          <w:sz w:val="18"/>
          <w:szCs w:val="18"/>
          <w:vertAlign w:val="superscript"/>
        </w:rPr>
        <w:t xml:space="preserve"> </w:t>
      </w:r>
      <w:r w:rsidR="002A3163" w:rsidRPr="006D1D14">
        <w:rPr>
          <w:rFonts w:ascii="Times New Roman" w:hAnsi="Times New Roman" w:cs="Times New Roman"/>
          <w:sz w:val="18"/>
          <w:szCs w:val="18"/>
        </w:rPr>
        <w:t>ed. New York; Oxford University press, 503-521.</w:t>
      </w:r>
    </w:p>
    <w:p w:rsidR="00CA2604"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50.</w:t>
      </w:r>
      <w:r w:rsidRPr="006D1D14">
        <w:rPr>
          <w:rFonts w:ascii="Times New Roman" w:hAnsi="Times New Roman" w:cs="Times New Roman"/>
          <w:sz w:val="18"/>
          <w:szCs w:val="18"/>
        </w:rPr>
        <w:tab/>
      </w:r>
      <w:r w:rsidR="00931EF9" w:rsidRPr="006D1D14">
        <w:rPr>
          <w:rFonts w:ascii="Times New Roman" w:hAnsi="Times New Roman" w:cs="Times New Roman"/>
          <w:sz w:val="18"/>
          <w:szCs w:val="18"/>
        </w:rPr>
        <w:t>Rosen HR and Keefe EB. (2000). Evaluation of abnormal liver enzymes, use of liver tests and the serology of viral hepatitis: Liver disease, diagnosis and management. 1st ed. New York; Churchill living stone publishers, 24-35.</w:t>
      </w:r>
      <w:r w:rsidR="00CA2604" w:rsidRPr="006D1D14">
        <w:rPr>
          <w:rFonts w:ascii="Times New Roman" w:hAnsi="Times New Roman" w:cs="Times New Roman"/>
          <w:sz w:val="18"/>
          <w:szCs w:val="18"/>
        </w:rPr>
        <w:t xml:space="preserve">Safriel, O. and Bruton, M.N. (1984). A cooperative aquaculture research programme for South Africa. South African National Scientific Programmes </w:t>
      </w:r>
      <w:r w:rsidR="00CA2604" w:rsidRPr="006D1D14">
        <w:rPr>
          <w:rFonts w:ascii="Times New Roman" w:hAnsi="Times New Roman" w:cs="Times New Roman"/>
          <w:i/>
          <w:sz w:val="18"/>
          <w:szCs w:val="18"/>
        </w:rPr>
        <w:t>Report 89</w:t>
      </w:r>
      <w:r w:rsidR="00CA2604" w:rsidRPr="006D1D14">
        <w:rPr>
          <w:rFonts w:ascii="Times New Roman" w:hAnsi="Times New Roman" w:cs="Times New Roman"/>
          <w:sz w:val="18"/>
          <w:szCs w:val="18"/>
        </w:rPr>
        <w:t>. CSIR, Pretoria, pp. 79.</w:t>
      </w:r>
    </w:p>
    <w:p w:rsidR="00940621"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51.</w:t>
      </w:r>
      <w:r w:rsidRPr="006D1D14">
        <w:rPr>
          <w:rFonts w:ascii="Times New Roman" w:hAnsi="Times New Roman" w:cs="Times New Roman"/>
          <w:sz w:val="18"/>
          <w:szCs w:val="18"/>
        </w:rPr>
        <w:tab/>
      </w:r>
      <w:r w:rsidR="00940621" w:rsidRPr="006D1D14">
        <w:rPr>
          <w:rFonts w:ascii="Times New Roman" w:hAnsi="Times New Roman" w:cs="Times New Roman"/>
          <w:sz w:val="18"/>
          <w:szCs w:val="18"/>
        </w:rPr>
        <w:t>Seabrook RN, Bailyes EM, Price CP, Siddle K, Luzio JP. (1988). The distinction</w:t>
      </w:r>
      <w:r w:rsidR="006D1D14" w:rsidRPr="006D1D14">
        <w:rPr>
          <w:rFonts w:ascii="Times New Roman" w:hAnsi="Times New Roman" w:cs="Times New Roman"/>
          <w:sz w:val="18"/>
          <w:szCs w:val="18"/>
        </w:rPr>
        <w:t xml:space="preserve"> </w:t>
      </w:r>
      <w:r w:rsidR="00940621" w:rsidRPr="006D1D14">
        <w:rPr>
          <w:rFonts w:ascii="Times New Roman" w:hAnsi="Times New Roman" w:cs="Times New Roman"/>
          <w:sz w:val="18"/>
          <w:szCs w:val="18"/>
        </w:rPr>
        <w:t xml:space="preserve">of bone and liver isoenzymes of alkaline phosphatase in serum using a monoclonal antibody. </w:t>
      </w:r>
      <w:r w:rsidR="00940621" w:rsidRPr="006D1D14">
        <w:rPr>
          <w:rFonts w:ascii="Times New Roman" w:hAnsi="Times New Roman" w:cs="Times New Roman"/>
          <w:i/>
          <w:iCs/>
          <w:sz w:val="18"/>
          <w:szCs w:val="18"/>
        </w:rPr>
        <w:t>Clin</w:t>
      </w:r>
      <w:r w:rsidR="00940621" w:rsidRPr="006D1D14">
        <w:rPr>
          <w:rFonts w:ascii="Times New Roman" w:hAnsi="Times New Roman" w:cs="Times New Roman"/>
          <w:sz w:val="18"/>
          <w:szCs w:val="18"/>
        </w:rPr>
        <w:t xml:space="preserve"> </w:t>
      </w:r>
      <w:r w:rsidR="00940621" w:rsidRPr="006D1D14">
        <w:rPr>
          <w:rFonts w:ascii="Times New Roman" w:hAnsi="Times New Roman" w:cs="Times New Roman"/>
          <w:i/>
          <w:iCs/>
          <w:sz w:val="18"/>
          <w:szCs w:val="18"/>
        </w:rPr>
        <w:t>Chim</w:t>
      </w:r>
      <w:r w:rsidR="00940621" w:rsidRPr="006D1D14">
        <w:rPr>
          <w:rFonts w:ascii="Times New Roman" w:hAnsi="Times New Roman" w:cs="Times New Roman"/>
          <w:sz w:val="18"/>
          <w:szCs w:val="18"/>
        </w:rPr>
        <w:t xml:space="preserve"> </w:t>
      </w:r>
      <w:r w:rsidR="00940621" w:rsidRPr="006D1D14">
        <w:rPr>
          <w:rFonts w:ascii="Times New Roman" w:hAnsi="Times New Roman" w:cs="Times New Roman"/>
          <w:i/>
          <w:iCs/>
          <w:sz w:val="18"/>
          <w:szCs w:val="18"/>
        </w:rPr>
        <w:t>Acta</w:t>
      </w:r>
      <w:r w:rsidR="00940621" w:rsidRPr="006D1D14">
        <w:rPr>
          <w:rFonts w:ascii="Times New Roman" w:hAnsi="Times New Roman" w:cs="Times New Roman"/>
          <w:sz w:val="18"/>
          <w:szCs w:val="18"/>
        </w:rPr>
        <w:t>. 172:261–266.</w:t>
      </w:r>
    </w:p>
    <w:p w:rsidR="00160D50"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52.</w:t>
      </w:r>
      <w:r w:rsidRPr="006D1D14">
        <w:rPr>
          <w:rFonts w:ascii="Times New Roman" w:hAnsi="Times New Roman" w:cs="Times New Roman"/>
          <w:sz w:val="18"/>
          <w:szCs w:val="18"/>
        </w:rPr>
        <w:tab/>
      </w:r>
      <w:r w:rsidR="00160D50" w:rsidRPr="006D1D14">
        <w:rPr>
          <w:rFonts w:ascii="Times New Roman" w:hAnsi="Times New Roman" w:cs="Times New Roman"/>
          <w:sz w:val="18"/>
          <w:szCs w:val="18"/>
        </w:rPr>
        <w:t>Schachter, D. and Shafritz, D. A. (1988)(eds.), The Liver: Biology and Pathobiology, 2nd ed., Raven Press, New York, 1988, pp. 279–315</w:t>
      </w:r>
      <w:r w:rsidR="00D40F25" w:rsidRPr="006D1D14">
        <w:rPr>
          <w:rFonts w:ascii="Times New Roman" w:hAnsi="Times New Roman" w:cs="Times New Roman"/>
          <w:sz w:val="18"/>
          <w:szCs w:val="18"/>
        </w:rPr>
        <w:t>.</w:t>
      </w:r>
    </w:p>
    <w:p w:rsidR="00472AD3"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lastRenderedPageBreak/>
        <w:t>53.</w:t>
      </w:r>
      <w:r w:rsidRPr="006D1D14">
        <w:rPr>
          <w:rFonts w:ascii="Times New Roman" w:hAnsi="Times New Roman" w:cs="Times New Roman"/>
          <w:sz w:val="18"/>
          <w:szCs w:val="18"/>
        </w:rPr>
        <w:tab/>
      </w:r>
      <w:r w:rsidR="00472AD3" w:rsidRPr="006D1D14">
        <w:rPr>
          <w:rFonts w:ascii="Times New Roman" w:hAnsi="Times New Roman" w:cs="Times New Roman"/>
          <w:sz w:val="18"/>
          <w:szCs w:val="18"/>
        </w:rPr>
        <w:t xml:space="preserve">Scola R.H., Werneck L.C, Prevedello DM, Toderke EL, Iwamoto FM. (2000). Diagnosis of dermatomyositis and polymyositis: a study of 102 cases. </w:t>
      </w:r>
      <w:r w:rsidR="00472AD3" w:rsidRPr="006D1D14">
        <w:rPr>
          <w:rFonts w:ascii="Times New Roman" w:hAnsi="Times New Roman" w:cs="Times New Roman"/>
          <w:i/>
          <w:iCs/>
          <w:sz w:val="18"/>
          <w:szCs w:val="18"/>
        </w:rPr>
        <w:t>Arq Neuropsiquiatr.</w:t>
      </w:r>
      <w:r w:rsidR="00472AD3" w:rsidRPr="006D1D14">
        <w:rPr>
          <w:rFonts w:ascii="Times New Roman" w:hAnsi="Times New Roman" w:cs="Times New Roman"/>
          <w:sz w:val="18"/>
          <w:szCs w:val="18"/>
        </w:rPr>
        <w:t xml:space="preserve"> 58:789–799.</w:t>
      </w:r>
    </w:p>
    <w:p w:rsidR="00C24E48"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54.</w:t>
      </w:r>
      <w:r w:rsidRPr="006D1D14">
        <w:rPr>
          <w:rFonts w:ascii="Times New Roman" w:hAnsi="Times New Roman" w:cs="Times New Roman"/>
          <w:sz w:val="18"/>
          <w:szCs w:val="18"/>
        </w:rPr>
        <w:tab/>
      </w:r>
      <w:r w:rsidR="00C24E48" w:rsidRPr="006D1D14">
        <w:rPr>
          <w:rFonts w:ascii="Times New Roman" w:hAnsi="Times New Roman" w:cs="Times New Roman"/>
          <w:sz w:val="18"/>
          <w:szCs w:val="18"/>
        </w:rPr>
        <w:t>Siest G, Schiele F, Galteau M-M. (1975). Aspartate aminotransferase and alanine aminotransferase activities in plasma: statistical distributions, individual</w:t>
      </w:r>
      <w:r w:rsidRPr="006D1D14">
        <w:rPr>
          <w:rFonts w:ascii="Times New Roman" w:hAnsi="Times New Roman" w:cs="Times New Roman"/>
          <w:sz w:val="18"/>
          <w:szCs w:val="18"/>
        </w:rPr>
        <w:t xml:space="preserve"> </w:t>
      </w:r>
      <w:r w:rsidR="00C24E48" w:rsidRPr="006D1D14">
        <w:rPr>
          <w:rFonts w:ascii="Times New Roman" w:hAnsi="Times New Roman" w:cs="Times New Roman"/>
          <w:sz w:val="18"/>
          <w:szCs w:val="18"/>
        </w:rPr>
        <w:t xml:space="preserve">variations, and reference values. </w:t>
      </w:r>
      <w:r w:rsidR="00C24E48" w:rsidRPr="006D1D14">
        <w:rPr>
          <w:rFonts w:ascii="Times New Roman" w:hAnsi="Times New Roman" w:cs="Times New Roman"/>
          <w:i/>
          <w:iCs/>
          <w:sz w:val="18"/>
          <w:szCs w:val="18"/>
        </w:rPr>
        <w:t>Clin Chem</w:t>
      </w:r>
      <w:r w:rsidR="00C24E48" w:rsidRPr="006D1D14">
        <w:rPr>
          <w:rFonts w:ascii="Times New Roman" w:hAnsi="Times New Roman" w:cs="Times New Roman"/>
          <w:sz w:val="18"/>
          <w:szCs w:val="18"/>
        </w:rPr>
        <w:t>. 21:1077–1087.</w:t>
      </w:r>
    </w:p>
    <w:p w:rsidR="00CA2604" w:rsidRPr="006D1D14" w:rsidRDefault="003B3A3E"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55.</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 xml:space="preserve">Skelton, P. (2001). </w:t>
      </w:r>
      <w:r w:rsidR="00CA2604" w:rsidRPr="006D1D14">
        <w:rPr>
          <w:rFonts w:ascii="Times New Roman" w:hAnsi="Times New Roman" w:cs="Times New Roman"/>
          <w:i/>
          <w:sz w:val="18"/>
          <w:szCs w:val="18"/>
        </w:rPr>
        <w:t>A complete guide to the freshwater fishes of Southern Africa.</w:t>
      </w:r>
      <w:r w:rsidR="00CA2604" w:rsidRPr="006D1D14">
        <w:rPr>
          <w:rFonts w:ascii="Times New Roman" w:hAnsi="Times New Roman" w:cs="Times New Roman"/>
          <w:sz w:val="18"/>
          <w:szCs w:val="18"/>
        </w:rPr>
        <w:t xml:space="preserve"> Struik Publishers, Cape Town. Pp: 1-9</w:t>
      </w:r>
    </w:p>
    <w:p w:rsidR="00440F4A"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56.</w:t>
      </w:r>
      <w:r w:rsidRPr="006D1D14">
        <w:rPr>
          <w:rFonts w:ascii="Times New Roman" w:hAnsi="Times New Roman" w:cs="Times New Roman"/>
          <w:sz w:val="18"/>
          <w:szCs w:val="18"/>
        </w:rPr>
        <w:tab/>
      </w:r>
      <w:r w:rsidR="00440F4A" w:rsidRPr="006D1D14">
        <w:rPr>
          <w:rFonts w:ascii="Times New Roman" w:hAnsi="Times New Roman" w:cs="Times New Roman"/>
          <w:sz w:val="18"/>
          <w:szCs w:val="18"/>
        </w:rPr>
        <w:t xml:space="preserve">Sorensen S. (1988). Wheat-germ agglutinin method for measuring bone and liver isoenzymes of alkaline phosphatase assessed in postmenopausal osteoporosis. </w:t>
      </w:r>
      <w:r w:rsidR="00440F4A" w:rsidRPr="006D1D14">
        <w:rPr>
          <w:rFonts w:ascii="Times New Roman" w:hAnsi="Times New Roman" w:cs="Times New Roman"/>
          <w:i/>
          <w:iCs/>
          <w:sz w:val="18"/>
          <w:szCs w:val="18"/>
        </w:rPr>
        <w:t>Clin</w:t>
      </w:r>
      <w:r w:rsidR="00440F4A" w:rsidRPr="006D1D14">
        <w:rPr>
          <w:rFonts w:ascii="Times New Roman" w:hAnsi="Times New Roman" w:cs="Times New Roman"/>
          <w:sz w:val="18"/>
          <w:szCs w:val="18"/>
        </w:rPr>
        <w:t xml:space="preserve"> </w:t>
      </w:r>
      <w:r w:rsidR="00440F4A" w:rsidRPr="006D1D14">
        <w:rPr>
          <w:rFonts w:ascii="Times New Roman" w:hAnsi="Times New Roman" w:cs="Times New Roman"/>
          <w:i/>
          <w:iCs/>
          <w:sz w:val="18"/>
          <w:szCs w:val="18"/>
        </w:rPr>
        <w:t>Chem</w:t>
      </w:r>
      <w:r w:rsidR="00440F4A" w:rsidRPr="006D1D14">
        <w:rPr>
          <w:rFonts w:ascii="Times New Roman" w:hAnsi="Times New Roman" w:cs="Times New Roman"/>
          <w:sz w:val="18"/>
          <w:szCs w:val="18"/>
        </w:rPr>
        <w:t>. 34:1636–1640.</w:t>
      </w:r>
    </w:p>
    <w:p w:rsidR="0061657C"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i/>
          <w:iCs/>
          <w:sz w:val="18"/>
          <w:szCs w:val="18"/>
        </w:rPr>
      </w:pPr>
      <w:r w:rsidRPr="006D1D14">
        <w:rPr>
          <w:rFonts w:ascii="Times New Roman" w:hAnsi="Times New Roman" w:cs="Times New Roman"/>
          <w:sz w:val="18"/>
          <w:szCs w:val="18"/>
        </w:rPr>
        <w:t>57.</w:t>
      </w:r>
      <w:r w:rsidRPr="006D1D14">
        <w:rPr>
          <w:rFonts w:ascii="Times New Roman" w:hAnsi="Times New Roman" w:cs="Times New Roman"/>
          <w:sz w:val="18"/>
          <w:szCs w:val="18"/>
        </w:rPr>
        <w:tab/>
      </w:r>
      <w:r w:rsidR="0061657C" w:rsidRPr="006D1D14">
        <w:rPr>
          <w:rFonts w:ascii="Times New Roman" w:hAnsi="Times New Roman" w:cs="Times New Roman"/>
          <w:sz w:val="18"/>
          <w:szCs w:val="18"/>
        </w:rPr>
        <w:t>Sox HC, Blatt MA, Higgins MC, Marton KI. (1988). Medical decision making.</w:t>
      </w:r>
      <w:r w:rsidR="000F0356" w:rsidRPr="006D1D14">
        <w:rPr>
          <w:rFonts w:ascii="Times New Roman" w:hAnsi="Times New Roman" w:cs="Times New Roman"/>
          <w:sz w:val="18"/>
          <w:szCs w:val="18"/>
        </w:rPr>
        <w:t xml:space="preserve"> </w:t>
      </w:r>
      <w:r w:rsidR="0061657C" w:rsidRPr="006D1D14">
        <w:rPr>
          <w:rFonts w:ascii="Times New Roman" w:hAnsi="Times New Roman" w:cs="Times New Roman"/>
          <w:i/>
          <w:iCs/>
          <w:sz w:val="18"/>
          <w:szCs w:val="18"/>
        </w:rPr>
        <w:t>Boston: Butterworth-Heinemann.</w:t>
      </w:r>
    </w:p>
    <w:p w:rsidR="002A4D98"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58.</w:t>
      </w:r>
      <w:r w:rsidRPr="006D1D14">
        <w:rPr>
          <w:rFonts w:ascii="Times New Roman" w:hAnsi="Times New Roman" w:cs="Times New Roman"/>
          <w:sz w:val="18"/>
          <w:szCs w:val="18"/>
        </w:rPr>
        <w:tab/>
      </w:r>
      <w:r w:rsidR="002A4D98" w:rsidRPr="006D1D14">
        <w:rPr>
          <w:rFonts w:ascii="Times New Roman" w:hAnsi="Times New Roman" w:cs="Times New Roman"/>
          <w:sz w:val="18"/>
          <w:szCs w:val="18"/>
        </w:rPr>
        <w:t>Trauner M, Meier PJ, Boyer JL. (1999). Molecular regulation of hepatocellular</w:t>
      </w:r>
      <w:r w:rsidRPr="006D1D14">
        <w:rPr>
          <w:rFonts w:ascii="Times New Roman" w:hAnsi="Times New Roman" w:cs="Times New Roman"/>
          <w:sz w:val="18"/>
          <w:szCs w:val="18"/>
        </w:rPr>
        <w:t xml:space="preserve"> </w:t>
      </w:r>
      <w:r w:rsidR="002A4D98" w:rsidRPr="006D1D14">
        <w:rPr>
          <w:rFonts w:ascii="Times New Roman" w:hAnsi="Times New Roman" w:cs="Times New Roman"/>
          <w:sz w:val="18"/>
          <w:szCs w:val="18"/>
        </w:rPr>
        <w:t xml:space="preserve">transport systems in cholestasis. </w:t>
      </w:r>
      <w:r w:rsidR="002A4D98" w:rsidRPr="006D1D14">
        <w:rPr>
          <w:rFonts w:ascii="Times New Roman" w:hAnsi="Times New Roman" w:cs="Times New Roman"/>
          <w:i/>
          <w:iCs/>
          <w:sz w:val="18"/>
          <w:szCs w:val="18"/>
        </w:rPr>
        <w:t>J</w:t>
      </w:r>
      <w:r w:rsidR="002A4D98" w:rsidRPr="006D1D14">
        <w:rPr>
          <w:rFonts w:ascii="Times New Roman" w:hAnsi="Times New Roman" w:cs="Times New Roman"/>
          <w:sz w:val="18"/>
          <w:szCs w:val="18"/>
        </w:rPr>
        <w:t xml:space="preserve"> </w:t>
      </w:r>
      <w:r w:rsidR="002A4D98" w:rsidRPr="006D1D14">
        <w:rPr>
          <w:rFonts w:ascii="Times New Roman" w:hAnsi="Times New Roman" w:cs="Times New Roman"/>
          <w:i/>
          <w:iCs/>
          <w:sz w:val="18"/>
          <w:szCs w:val="18"/>
        </w:rPr>
        <w:t>Hepatol</w:t>
      </w:r>
      <w:r w:rsidR="002A4D98" w:rsidRPr="006D1D14">
        <w:rPr>
          <w:rFonts w:ascii="Times New Roman" w:hAnsi="Times New Roman" w:cs="Times New Roman"/>
          <w:sz w:val="18"/>
          <w:szCs w:val="18"/>
        </w:rPr>
        <w:t>. 31: 165–178.</w:t>
      </w:r>
    </w:p>
    <w:p w:rsidR="00CA2604" w:rsidRPr="006D1D14" w:rsidRDefault="003B3A3E"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59.</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Tucker,</w:t>
      </w:r>
      <w:r w:rsidR="006D1D14" w:rsidRPr="006D1D14">
        <w:rPr>
          <w:rFonts w:ascii="Times New Roman" w:hAnsi="Times New Roman" w:cs="Times New Roman"/>
          <w:sz w:val="18"/>
          <w:szCs w:val="18"/>
        </w:rPr>
        <w:t xml:space="preserve"> </w:t>
      </w:r>
      <w:r w:rsidR="00CA2604" w:rsidRPr="006D1D14">
        <w:rPr>
          <w:rFonts w:ascii="Times New Roman" w:hAnsi="Times New Roman" w:cs="Times New Roman"/>
          <w:sz w:val="18"/>
          <w:szCs w:val="18"/>
        </w:rPr>
        <w:t xml:space="preserve">C.S.(1985). </w:t>
      </w:r>
      <w:r w:rsidR="00CA2604" w:rsidRPr="006D1D14">
        <w:rPr>
          <w:rFonts w:ascii="Times New Roman" w:hAnsi="Times New Roman" w:cs="Times New Roman"/>
          <w:i/>
          <w:sz w:val="18"/>
          <w:szCs w:val="18"/>
        </w:rPr>
        <w:t>Channel Catfish Culture</w:t>
      </w:r>
      <w:r w:rsidR="00CA2604" w:rsidRPr="006D1D14">
        <w:rPr>
          <w:rFonts w:ascii="Times New Roman" w:hAnsi="Times New Roman" w:cs="Times New Roman"/>
          <w:sz w:val="18"/>
          <w:szCs w:val="18"/>
        </w:rPr>
        <w:t>. Elsevier Science Publishers, Amsterdam. Pp: 34-45.</w:t>
      </w:r>
    </w:p>
    <w:p w:rsidR="00542E16"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60.</w:t>
      </w:r>
      <w:r w:rsidRPr="006D1D14">
        <w:rPr>
          <w:rFonts w:ascii="Times New Roman" w:hAnsi="Times New Roman" w:cs="Times New Roman"/>
          <w:sz w:val="18"/>
          <w:szCs w:val="18"/>
        </w:rPr>
        <w:tab/>
      </w:r>
      <w:r w:rsidR="00542E16" w:rsidRPr="006D1D14">
        <w:rPr>
          <w:rFonts w:ascii="Times New Roman" w:hAnsi="Times New Roman" w:cs="Times New Roman"/>
          <w:sz w:val="18"/>
          <w:szCs w:val="18"/>
        </w:rPr>
        <w:t>Tukey RH, Strassburg CP. (2000). Human</w:t>
      </w:r>
      <w:r w:rsidR="007C4285" w:rsidRPr="006D1D14">
        <w:rPr>
          <w:rFonts w:ascii="Times New Roman" w:hAnsi="Times New Roman" w:cs="Times New Roman"/>
          <w:sz w:val="18"/>
          <w:szCs w:val="18"/>
        </w:rPr>
        <w:t xml:space="preserve"> </w:t>
      </w:r>
      <w:r w:rsidR="00542E16" w:rsidRPr="006D1D14">
        <w:rPr>
          <w:rFonts w:ascii="Times New Roman" w:hAnsi="Times New Roman" w:cs="Times New Roman"/>
          <w:sz w:val="18"/>
          <w:szCs w:val="18"/>
        </w:rPr>
        <w:t xml:space="preserve">UDP-glucuronosyltransferases: metabolism, expression, and disease. </w:t>
      </w:r>
      <w:r w:rsidR="00542E16" w:rsidRPr="006D1D14">
        <w:rPr>
          <w:rFonts w:ascii="Times New Roman" w:hAnsi="Times New Roman" w:cs="Times New Roman"/>
          <w:i/>
          <w:iCs/>
          <w:sz w:val="18"/>
          <w:szCs w:val="18"/>
        </w:rPr>
        <w:t>Annu Rev Pharmacol Toxicol.</w:t>
      </w:r>
      <w:r w:rsidR="00542E16" w:rsidRPr="006D1D14">
        <w:rPr>
          <w:rFonts w:ascii="Times New Roman" w:hAnsi="Times New Roman" w:cs="Times New Roman"/>
          <w:sz w:val="18"/>
          <w:szCs w:val="18"/>
        </w:rPr>
        <w:t xml:space="preserve"> 40:581–616.</w:t>
      </w:r>
    </w:p>
    <w:p w:rsidR="00CA2604" w:rsidRPr="006D1D14" w:rsidRDefault="003B3A3E"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61.</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 xml:space="preserve">Van der Waal, B.C.W. 1998. Survival strategies of sharptooth catfish </w:t>
      </w:r>
      <w:r w:rsidR="00CA2604" w:rsidRPr="006D1D14">
        <w:rPr>
          <w:rFonts w:ascii="Times New Roman" w:hAnsi="Times New Roman" w:cs="Times New Roman"/>
          <w:i/>
          <w:iCs/>
          <w:sz w:val="18"/>
          <w:szCs w:val="18"/>
        </w:rPr>
        <w:t xml:space="preserve">Clarias gariepinus </w:t>
      </w:r>
      <w:r w:rsidR="00CA2604" w:rsidRPr="006D1D14">
        <w:rPr>
          <w:rFonts w:ascii="Times New Roman" w:hAnsi="Times New Roman" w:cs="Times New Roman"/>
          <w:sz w:val="18"/>
          <w:szCs w:val="18"/>
        </w:rPr>
        <w:t xml:space="preserve">in desiccating pans in the northern Kruger </w:t>
      </w:r>
      <w:r w:rsidR="000F0356" w:rsidRPr="006D1D14">
        <w:rPr>
          <w:rFonts w:ascii="Times New Roman" w:hAnsi="Times New Roman" w:cs="Times New Roman"/>
          <w:sz w:val="18"/>
          <w:szCs w:val="18"/>
        </w:rPr>
        <w:t>National Park. Koedoe - African</w:t>
      </w:r>
      <w:r w:rsidR="00CA2604" w:rsidRPr="006D1D14">
        <w:rPr>
          <w:rFonts w:ascii="Times New Roman" w:hAnsi="Times New Roman" w:cs="Times New Roman"/>
          <w:sz w:val="18"/>
          <w:szCs w:val="18"/>
        </w:rPr>
        <w:t>Protected Area Conservation and Science 41: 131-138.</w:t>
      </w:r>
    </w:p>
    <w:p w:rsidR="00DB7636"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62.</w:t>
      </w:r>
      <w:r w:rsidRPr="006D1D14">
        <w:rPr>
          <w:rFonts w:ascii="Times New Roman" w:hAnsi="Times New Roman" w:cs="Times New Roman"/>
          <w:sz w:val="18"/>
          <w:szCs w:val="18"/>
        </w:rPr>
        <w:tab/>
      </w:r>
      <w:r w:rsidR="00DB7636" w:rsidRPr="006D1D14">
        <w:rPr>
          <w:rFonts w:ascii="Times New Roman" w:hAnsi="Times New Roman" w:cs="Times New Roman"/>
          <w:sz w:val="18"/>
          <w:szCs w:val="18"/>
        </w:rPr>
        <w:t>Vasudevan DM, Sreekumari S and Vaidyanathan K (2013). Text book of biochemistry. 7th edition, Jaypee Brothers Medical Publishers (P) Ltd-New Delhi.</w:t>
      </w:r>
    </w:p>
    <w:p w:rsidR="00AC644C"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63.</w:t>
      </w:r>
      <w:r w:rsidRPr="006D1D14">
        <w:rPr>
          <w:rFonts w:ascii="Times New Roman" w:hAnsi="Times New Roman" w:cs="Times New Roman"/>
          <w:sz w:val="18"/>
          <w:szCs w:val="18"/>
        </w:rPr>
        <w:tab/>
      </w:r>
      <w:r w:rsidR="00AC644C" w:rsidRPr="006D1D14">
        <w:rPr>
          <w:rFonts w:ascii="Times New Roman" w:hAnsi="Times New Roman" w:cs="Times New Roman"/>
          <w:sz w:val="18"/>
          <w:szCs w:val="18"/>
        </w:rPr>
        <w:t>Vikramjit M (2012). Metabolic functions of the liver. Anaesthesia &amp; Intensive Care Medicine.13, 54-55.</w:t>
      </w:r>
    </w:p>
    <w:p w:rsidR="00CA2604" w:rsidRPr="006D1D14" w:rsidRDefault="003B3A3E"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64.</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 xml:space="preserve">Wales J.H. (1983). </w:t>
      </w:r>
      <w:r w:rsidR="00CA2604" w:rsidRPr="006D1D14">
        <w:rPr>
          <w:rFonts w:ascii="Times New Roman" w:hAnsi="Times New Roman" w:cs="Times New Roman"/>
          <w:i/>
          <w:sz w:val="18"/>
          <w:szCs w:val="18"/>
        </w:rPr>
        <w:t>Microscopic Anatomy of Salmonids</w:t>
      </w:r>
      <w:r w:rsidR="00CA2604" w:rsidRPr="006D1D14">
        <w:rPr>
          <w:rFonts w:ascii="Times New Roman" w:hAnsi="Times New Roman" w:cs="Times New Roman"/>
          <w:sz w:val="18"/>
          <w:szCs w:val="18"/>
        </w:rPr>
        <w:t>. An Atlas, United States Department of the Interior, Resource Publication.</w:t>
      </w:r>
    </w:p>
    <w:p w:rsidR="00EF2DE9"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65.</w:t>
      </w:r>
      <w:r w:rsidRPr="006D1D14">
        <w:rPr>
          <w:rFonts w:ascii="Times New Roman" w:hAnsi="Times New Roman" w:cs="Times New Roman"/>
          <w:sz w:val="18"/>
          <w:szCs w:val="18"/>
        </w:rPr>
        <w:tab/>
      </w:r>
      <w:r w:rsidR="00EF2DE9" w:rsidRPr="006D1D14">
        <w:rPr>
          <w:rFonts w:ascii="Times New Roman" w:hAnsi="Times New Roman" w:cs="Times New Roman"/>
          <w:sz w:val="18"/>
          <w:szCs w:val="18"/>
        </w:rPr>
        <w:t xml:space="preserve">Wall M, Baird-Lambert J, Buchanan N, Farrell G. (1992). Liver function tests in persons receiving anticonvulsant medications. </w:t>
      </w:r>
      <w:r w:rsidR="00EF2DE9" w:rsidRPr="006D1D14">
        <w:rPr>
          <w:rFonts w:ascii="Times New Roman" w:hAnsi="Times New Roman" w:cs="Times New Roman"/>
          <w:i/>
          <w:iCs/>
          <w:sz w:val="18"/>
          <w:szCs w:val="18"/>
        </w:rPr>
        <w:t>Seizure</w:t>
      </w:r>
      <w:r w:rsidR="00EF2DE9" w:rsidRPr="006D1D14">
        <w:rPr>
          <w:rFonts w:ascii="Times New Roman" w:hAnsi="Times New Roman" w:cs="Times New Roman"/>
          <w:sz w:val="18"/>
          <w:szCs w:val="18"/>
        </w:rPr>
        <w:t>. 3:187–190.</w:t>
      </w:r>
    </w:p>
    <w:p w:rsidR="00940621"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66.</w:t>
      </w:r>
      <w:r w:rsidRPr="006D1D14">
        <w:rPr>
          <w:rFonts w:ascii="Times New Roman" w:hAnsi="Times New Roman" w:cs="Times New Roman"/>
          <w:sz w:val="18"/>
          <w:szCs w:val="18"/>
        </w:rPr>
        <w:tab/>
      </w:r>
      <w:r w:rsidR="00940621" w:rsidRPr="006D1D14">
        <w:rPr>
          <w:rFonts w:ascii="Times New Roman" w:hAnsi="Times New Roman" w:cs="Times New Roman"/>
          <w:sz w:val="18"/>
          <w:szCs w:val="18"/>
        </w:rPr>
        <w:t>Whitfield JB, Pounder RE, Neale G, Moss DW. (1972). Serum-glutamyl</w:t>
      </w:r>
      <w:r w:rsidR="00674985" w:rsidRPr="006D1D14">
        <w:rPr>
          <w:rFonts w:ascii="Times New Roman" w:hAnsi="Times New Roman" w:cs="Times New Roman" w:hint="eastAsia"/>
          <w:sz w:val="18"/>
          <w:szCs w:val="18"/>
          <w:lang w:eastAsia="zh-CN"/>
        </w:rPr>
        <w:t xml:space="preserve"> </w:t>
      </w:r>
      <w:r w:rsidR="00940621" w:rsidRPr="006D1D14">
        <w:rPr>
          <w:rFonts w:ascii="Times New Roman" w:hAnsi="Times New Roman" w:cs="Times New Roman"/>
          <w:sz w:val="18"/>
          <w:szCs w:val="18"/>
        </w:rPr>
        <w:t xml:space="preserve">transpeptidase activity in liver disease. </w:t>
      </w:r>
      <w:r w:rsidR="00940621" w:rsidRPr="006D1D14">
        <w:rPr>
          <w:rFonts w:ascii="Times New Roman" w:hAnsi="Times New Roman" w:cs="Times New Roman"/>
          <w:i/>
          <w:iCs/>
          <w:sz w:val="18"/>
          <w:szCs w:val="18"/>
        </w:rPr>
        <w:t>Gut</w:t>
      </w:r>
      <w:r w:rsidR="00940621" w:rsidRPr="006D1D14">
        <w:rPr>
          <w:rFonts w:ascii="Times New Roman" w:hAnsi="Times New Roman" w:cs="Times New Roman"/>
          <w:sz w:val="18"/>
          <w:szCs w:val="18"/>
        </w:rPr>
        <w:t>. 13:702–708.</w:t>
      </w:r>
    </w:p>
    <w:p w:rsidR="00B3084A"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i/>
          <w:iCs/>
          <w:sz w:val="18"/>
          <w:szCs w:val="18"/>
        </w:rPr>
      </w:pPr>
      <w:r w:rsidRPr="006D1D14">
        <w:rPr>
          <w:rFonts w:ascii="Times New Roman" w:hAnsi="Times New Roman" w:cs="Times New Roman"/>
          <w:sz w:val="18"/>
          <w:szCs w:val="18"/>
        </w:rPr>
        <w:t>67.</w:t>
      </w:r>
      <w:r w:rsidRPr="006D1D14">
        <w:rPr>
          <w:rFonts w:ascii="Times New Roman" w:hAnsi="Times New Roman" w:cs="Times New Roman"/>
          <w:sz w:val="18"/>
          <w:szCs w:val="18"/>
        </w:rPr>
        <w:tab/>
      </w:r>
      <w:r w:rsidR="00B3084A" w:rsidRPr="006D1D14">
        <w:rPr>
          <w:rFonts w:ascii="Times New Roman" w:hAnsi="Times New Roman" w:cs="Times New Roman"/>
          <w:sz w:val="18"/>
          <w:szCs w:val="18"/>
        </w:rPr>
        <w:t xml:space="preserve">Wilkinson JH. (1958). Blood enzymes in diagnosis. In: London University (Br Post Grad Med Fed). Lectures on the scientific basis of medicine. London: </w:t>
      </w:r>
      <w:r w:rsidR="00B3084A" w:rsidRPr="006D1D14">
        <w:rPr>
          <w:rFonts w:ascii="Times New Roman" w:hAnsi="Times New Roman" w:cs="Times New Roman"/>
          <w:i/>
          <w:iCs/>
          <w:sz w:val="18"/>
          <w:szCs w:val="18"/>
        </w:rPr>
        <w:t>Athlone Press.</w:t>
      </w:r>
    </w:p>
    <w:p w:rsidR="00CA2604" w:rsidRPr="006D1D14" w:rsidRDefault="003B3A3E"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68.</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 xml:space="preserve">Willoughby, N.G. and Tweddle, D. (1978). The ecology of the catfish </w:t>
      </w:r>
      <w:r w:rsidR="00CA2604" w:rsidRPr="006D1D14">
        <w:rPr>
          <w:rFonts w:ascii="Times New Roman" w:hAnsi="Times New Roman" w:cs="Times New Roman"/>
          <w:i/>
          <w:iCs/>
          <w:sz w:val="18"/>
          <w:szCs w:val="18"/>
        </w:rPr>
        <w:t xml:space="preserve">Clarias gariepinus </w:t>
      </w:r>
      <w:r w:rsidR="00CA2604" w:rsidRPr="006D1D14">
        <w:rPr>
          <w:rFonts w:ascii="Times New Roman" w:hAnsi="Times New Roman" w:cs="Times New Roman"/>
          <w:sz w:val="18"/>
          <w:szCs w:val="18"/>
        </w:rPr>
        <w:t xml:space="preserve">and </w:t>
      </w:r>
      <w:r w:rsidR="00CA2604" w:rsidRPr="006D1D14">
        <w:rPr>
          <w:rFonts w:ascii="Times New Roman" w:hAnsi="Times New Roman" w:cs="Times New Roman"/>
          <w:i/>
          <w:iCs/>
          <w:sz w:val="18"/>
          <w:szCs w:val="18"/>
        </w:rPr>
        <w:t xml:space="preserve">Clarias ngamensis </w:t>
      </w:r>
      <w:r w:rsidR="00CA2604" w:rsidRPr="006D1D14">
        <w:rPr>
          <w:rFonts w:ascii="Times New Roman" w:hAnsi="Times New Roman" w:cs="Times New Roman"/>
          <w:sz w:val="18"/>
          <w:szCs w:val="18"/>
        </w:rPr>
        <w:t xml:space="preserve">in the Shire Valley, Malawi. </w:t>
      </w:r>
      <w:r w:rsidR="00CA2604" w:rsidRPr="006D1D14">
        <w:rPr>
          <w:rFonts w:ascii="Times New Roman" w:hAnsi="Times New Roman" w:cs="Times New Roman"/>
          <w:i/>
          <w:sz w:val="18"/>
          <w:szCs w:val="18"/>
        </w:rPr>
        <w:t>Journal of Zoology</w:t>
      </w:r>
      <w:r w:rsidR="00CA2604" w:rsidRPr="006D1D14">
        <w:rPr>
          <w:rFonts w:ascii="Times New Roman" w:hAnsi="Times New Roman" w:cs="Times New Roman"/>
          <w:sz w:val="18"/>
          <w:szCs w:val="18"/>
        </w:rPr>
        <w:t>, 186: 507-534.</w:t>
      </w:r>
    </w:p>
    <w:p w:rsidR="00584A85" w:rsidRPr="006D1D14" w:rsidRDefault="003B3A3E" w:rsidP="00CE66A4">
      <w:pPr>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69.</w:t>
      </w:r>
      <w:r w:rsidRPr="006D1D14">
        <w:rPr>
          <w:rFonts w:ascii="Times New Roman" w:hAnsi="Times New Roman" w:cs="Times New Roman"/>
          <w:sz w:val="18"/>
          <w:szCs w:val="18"/>
        </w:rPr>
        <w:tab/>
      </w:r>
      <w:r w:rsidR="00CA2604" w:rsidRPr="006D1D14">
        <w:rPr>
          <w:rFonts w:ascii="Times New Roman" w:hAnsi="Times New Roman" w:cs="Times New Roman"/>
          <w:sz w:val="18"/>
          <w:szCs w:val="18"/>
        </w:rPr>
        <w:t xml:space="preserve">Wolf, K. (1988). </w:t>
      </w:r>
      <w:r w:rsidR="00CA2604" w:rsidRPr="006D1D14">
        <w:rPr>
          <w:rFonts w:ascii="Times New Roman" w:hAnsi="Times New Roman" w:cs="Times New Roman"/>
          <w:i/>
          <w:sz w:val="18"/>
          <w:szCs w:val="18"/>
        </w:rPr>
        <w:t>Fish Viruses and Fish Viral Diseases</w:t>
      </w:r>
      <w:r w:rsidR="00CA2604" w:rsidRPr="006D1D14">
        <w:rPr>
          <w:rFonts w:ascii="Times New Roman" w:hAnsi="Times New Roman" w:cs="Times New Roman"/>
          <w:sz w:val="18"/>
          <w:szCs w:val="18"/>
        </w:rPr>
        <w:t>, Cornell University Press, London. Pp: 4-9</w:t>
      </w:r>
      <w:r w:rsidR="00584A85" w:rsidRPr="006D1D14">
        <w:rPr>
          <w:rFonts w:ascii="Times New Roman" w:hAnsi="Times New Roman" w:cs="Times New Roman"/>
          <w:sz w:val="18"/>
          <w:szCs w:val="18"/>
        </w:rPr>
        <w:t>.</w:t>
      </w:r>
    </w:p>
    <w:p w:rsidR="00B3084A"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70.</w:t>
      </w:r>
      <w:r w:rsidRPr="006D1D14">
        <w:rPr>
          <w:rFonts w:ascii="Times New Roman" w:hAnsi="Times New Roman" w:cs="Times New Roman"/>
          <w:sz w:val="18"/>
          <w:szCs w:val="18"/>
        </w:rPr>
        <w:tab/>
      </w:r>
      <w:r w:rsidR="00B3084A" w:rsidRPr="006D1D14">
        <w:rPr>
          <w:rFonts w:ascii="Times New Roman" w:hAnsi="Times New Roman" w:cs="Times New Roman"/>
          <w:sz w:val="18"/>
          <w:szCs w:val="18"/>
        </w:rPr>
        <w:t xml:space="preserve">Wroblewski F. (1959). The clinical significance of transaminase activities in serum. </w:t>
      </w:r>
      <w:r w:rsidR="00B3084A" w:rsidRPr="006D1D14">
        <w:rPr>
          <w:rFonts w:ascii="Times New Roman" w:hAnsi="Times New Roman" w:cs="Times New Roman"/>
          <w:i/>
          <w:iCs/>
          <w:sz w:val="18"/>
          <w:szCs w:val="18"/>
        </w:rPr>
        <w:t>Am J Med.</w:t>
      </w:r>
      <w:r w:rsidR="00B3084A" w:rsidRPr="006D1D14">
        <w:rPr>
          <w:rFonts w:ascii="Times New Roman" w:hAnsi="Times New Roman" w:cs="Times New Roman"/>
          <w:sz w:val="18"/>
          <w:szCs w:val="18"/>
        </w:rPr>
        <w:t xml:space="preserve"> 27:911.</w:t>
      </w:r>
    </w:p>
    <w:p w:rsidR="00CE66A4" w:rsidRPr="006D1D14" w:rsidRDefault="003B3A3E" w:rsidP="00CE66A4">
      <w:p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D1D14">
        <w:rPr>
          <w:rFonts w:ascii="Times New Roman" w:hAnsi="Times New Roman" w:cs="Times New Roman"/>
          <w:sz w:val="18"/>
          <w:szCs w:val="18"/>
        </w:rPr>
        <w:t>71.</w:t>
      </w:r>
      <w:r w:rsidRPr="006D1D14">
        <w:rPr>
          <w:rFonts w:ascii="Times New Roman" w:hAnsi="Times New Roman" w:cs="Times New Roman"/>
          <w:sz w:val="18"/>
          <w:szCs w:val="18"/>
        </w:rPr>
        <w:tab/>
      </w:r>
      <w:r w:rsidR="00584A85" w:rsidRPr="006D1D14">
        <w:rPr>
          <w:rFonts w:ascii="Times New Roman" w:hAnsi="Times New Roman" w:cs="Times New Roman"/>
          <w:sz w:val="18"/>
          <w:szCs w:val="18"/>
        </w:rPr>
        <w:t xml:space="preserve">Zein M, Discombe G. (1970). Serum gamma-glutamyl transpeptidase as adiagnostic aid. </w:t>
      </w:r>
      <w:r w:rsidR="00584A85" w:rsidRPr="006D1D14">
        <w:rPr>
          <w:rFonts w:ascii="Times New Roman" w:hAnsi="Times New Roman" w:cs="Times New Roman"/>
          <w:i/>
          <w:iCs/>
          <w:sz w:val="18"/>
          <w:szCs w:val="18"/>
        </w:rPr>
        <w:t>Lancet</w:t>
      </w:r>
      <w:r w:rsidR="00584A85" w:rsidRPr="006D1D14">
        <w:rPr>
          <w:rFonts w:ascii="Times New Roman" w:hAnsi="Times New Roman" w:cs="Times New Roman"/>
          <w:sz w:val="18"/>
          <w:szCs w:val="18"/>
        </w:rPr>
        <w:t xml:space="preserve"> 2:748–750.</w:t>
      </w:r>
      <w:r w:rsidR="006D1D14" w:rsidRPr="006D1D14">
        <w:rPr>
          <w:rFonts w:ascii="Times New Roman" w:hAnsi="Times New Roman" w:cs="Times New Roman"/>
          <w:sz w:val="18"/>
          <w:szCs w:val="18"/>
        </w:rPr>
        <w:t xml:space="preserve"> </w:t>
      </w:r>
    </w:p>
    <w:p w:rsidR="00CE66A4" w:rsidRPr="00CE66A4" w:rsidRDefault="00CE66A4" w:rsidP="00CE66A4">
      <w:pPr>
        <w:autoSpaceDE w:val="0"/>
        <w:autoSpaceDN w:val="0"/>
        <w:adjustRightInd w:val="0"/>
        <w:snapToGrid w:val="0"/>
        <w:spacing w:after="0" w:line="240" w:lineRule="auto"/>
        <w:ind w:left="425" w:hanging="425"/>
        <w:jc w:val="both"/>
        <w:rPr>
          <w:rFonts w:ascii="Times New Roman" w:hAnsi="Times New Roman" w:cs="Times New Roman"/>
          <w:sz w:val="20"/>
          <w:szCs w:val="28"/>
        </w:rPr>
        <w:sectPr w:rsidR="00CE66A4" w:rsidRPr="00CE66A4" w:rsidSect="006D1D14">
          <w:headerReference w:type="default" r:id="rId30"/>
          <w:footerReference w:type="default" r:id="rId31"/>
          <w:type w:val="continuous"/>
          <w:pgSz w:w="12240" w:h="15840" w:code="1"/>
          <w:pgMar w:top="1440" w:right="1440" w:bottom="1440" w:left="1440" w:header="720" w:footer="720" w:gutter="0"/>
          <w:cols w:num="2" w:space="550"/>
          <w:docGrid w:linePitch="360"/>
        </w:sectPr>
      </w:pPr>
    </w:p>
    <w:p w:rsidR="006D1D14" w:rsidRDefault="006D1D14" w:rsidP="00CE66A4">
      <w:pPr>
        <w:snapToGrid w:val="0"/>
        <w:spacing w:after="0" w:line="240" w:lineRule="auto"/>
        <w:ind w:left="425" w:hanging="425"/>
        <w:jc w:val="both"/>
        <w:rPr>
          <w:rFonts w:ascii="Times New Roman" w:hAnsi="Times New Roman" w:cs="Times New Roman"/>
          <w:b/>
          <w:sz w:val="20"/>
          <w:szCs w:val="24"/>
        </w:rPr>
      </w:pPr>
    </w:p>
    <w:p w:rsidR="00B14559" w:rsidRPr="00CE66A4" w:rsidRDefault="00CE66A4" w:rsidP="00CE66A4">
      <w:pPr>
        <w:snapToGrid w:val="0"/>
        <w:spacing w:after="0" w:line="240" w:lineRule="auto"/>
        <w:ind w:left="425" w:hanging="425"/>
        <w:jc w:val="both"/>
        <w:rPr>
          <w:rFonts w:ascii="Times New Roman" w:hAnsi="Times New Roman" w:cs="Times New Roman"/>
          <w:b/>
          <w:sz w:val="20"/>
          <w:szCs w:val="24"/>
        </w:rPr>
      </w:pPr>
      <w:r w:rsidRPr="00CE66A4">
        <w:rPr>
          <w:rFonts w:ascii="Times New Roman" w:hAnsi="Times New Roman" w:cs="Times New Roman"/>
          <w:b/>
          <w:sz w:val="20"/>
          <w:szCs w:val="24"/>
        </w:rPr>
        <w:lastRenderedPageBreak/>
        <w:t>Appendix 1: Weight, Length And Liver Function Test For Fishes For Pond 1</w:t>
      </w:r>
    </w:p>
    <w:tbl>
      <w:tblPr>
        <w:tblStyle w:val="TableGrid"/>
        <w:tblW w:w="5000" w:type="pct"/>
        <w:jc w:val="center"/>
        <w:tblLook w:val="04A0"/>
      </w:tblPr>
      <w:tblGrid>
        <w:gridCol w:w="1262"/>
        <w:gridCol w:w="2155"/>
        <w:gridCol w:w="2444"/>
        <w:gridCol w:w="1237"/>
        <w:gridCol w:w="1218"/>
        <w:gridCol w:w="1260"/>
      </w:tblGrid>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b/>
                <w:color w:val="000000"/>
                <w:sz w:val="20"/>
                <w:szCs w:val="24"/>
              </w:rPr>
            </w:pPr>
            <w:r w:rsidRPr="00674985">
              <w:rPr>
                <w:rFonts w:ascii="Times New Roman" w:eastAsia="Times New Roman" w:hAnsi="Times New Roman" w:cs="Times New Roman"/>
                <w:b/>
                <w:color w:val="000000"/>
                <w:sz w:val="20"/>
                <w:szCs w:val="24"/>
              </w:rPr>
              <w:t>S/N0</w:t>
            </w:r>
          </w:p>
        </w:tc>
        <w:tc>
          <w:tcPr>
            <w:tcW w:w="1125" w:type="pct"/>
            <w:vAlign w:val="center"/>
          </w:tcPr>
          <w:p w:rsidR="008238BB" w:rsidRPr="00674985" w:rsidRDefault="00D862B3" w:rsidP="00674985">
            <w:pPr>
              <w:snapToGrid w:val="0"/>
              <w:jc w:val="center"/>
              <w:rPr>
                <w:rFonts w:ascii="Times New Roman" w:eastAsia="Times New Roman" w:hAnsi="Times New Roman" w:cs="Times New Roman"/>
                <w:b/>
                <w:color w:val="000000"/>
                <w:sz w:val="20"/>
                <w:szCs w:val="24"/>
              </w:rPr>
            </w:pPr>
            <w:r w:rsidRPr="00674985">
              <w:rPr>
                <w:rFonts w:ascii="Times New Roman" w:eastAsia="Times New Roman" w:hAnsi="Times New Roman" w:cs="Times New Roman"/>
                <w:b/>
                <w:color w:val="000000"/>
                <w:sz w:val="20"/>
                <w:szCs w:val="24"/>
              </w:rPr>
              <w:t>Weight(</w:t>
            </w:r>
            <w:r w:rsidR="008238BB" w:rsidRPr="00674985">
              <w:rPr>
                <w:rFonts w:ascii="Times New Roman" w:eastAsia="Times New Roman" w:hAnsi="Times New Roman" w:cs="Times New Roman"/>
                <w:b/>
                <w:color w:val="000000"/>
                <w:sz w:val="20"/>
                <w:szCs w:val="24"/>
              </w:rPr>
              <w:t>g)</w:t>
            </w:r>
          </w:p>
        </w:tc>
        <w:tc>
          <w:tcPr>
            <w:tcW w:w="1276" w:type="pct"/>
            <w:vAlign w:val="center"/>
          </w:tcPr>
          <w:p w:rsidR="008238BB" w:rsidRPr="00674985" w:rsidRDefault="008238BB" w:rsidP="00674985">
            <w:pPr>
              <w:snapToGrid w:val="0"/>
              <w:jc w:val="center"/>
              <w:rPr>
                <w:rFonts w:ascii="Times New Roman" w:eastAsia="Times New Roman" w:hAnsi="Times New Roman" w:cs="Times New Roman"/>
                <w:b/>
                <w:color w:val="000000"/>
                <w:sz w:val="20"/>
                <w:szCs w:val="24"/>
              </w:rPr>
            </w:pPr>
            <w:r w:rsidRPr="00674985">
              <w:rPr>
                <w:rFonts w:ascii="Times New Roman" w:eastAsia="Times New Roman" w:hAnsi="Times New Roman" w:cs="Times New Roman"/>
                <w:b/>
                <w:color w:val="000000"/>
                <w:sz w:val="20"/>
                <w:szCs w:val="24"/>
              </w:rPr>
              <w:t>Length(cm)</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b/>
                <w:color w:val="000000"/>
                <w:sz w:val="20"/>
                <w:szCs w:val="24"/>
              </w:rPr>
            </w:pPr>
            <w:r w:rsidRPr="00674985">
              <w:rPr>
                <w:rFonts w:ascii="Times New Roman" w:eastAsia="Times New Roman" w:hAnsi="Times New Roman" w:cs="Times New Roman"/>
                <w:b/>
                <w:color w:val="000000"/>
                <w:sz w:val="20"/>
                <w:szCs w:val="24"/>
              </w:rPr>
              <w:t>ALP</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b/>
                <w:color w:val="000000"/>
                <w:sz w:val="20"/>
                <w:szCs w:val="24"/>
              </w:rPr>
            </w:pPr>
            <w:r w:rsidRPr="00674985">
              <w:rPr>
                <w:rFonts w:ascii="Times New Roman" w:eastAsia="Times New Roman" w:hAnsi="Times New Roman" w:cs="Times New Roman"/>
                <w:b/>
                <w:color w:val="000000"/>
                <w:sz w:val="20"/>
                <w:szCs w:val="24"/>
              </w:rPr>
              <w:t>AST</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b/>
                <w:color w:val="000000"/>
                <w:sz w:val="20"/>
                <w:szCs w:val="24"/>
              </w:rPr>
            </w:pPr>
            <w:r w:rsidRPr="00674985">
              <w:rPr>
                <w:rFonts w:ascii="Times New Roman" w:eastAsia="Times New Roman" w:hAnsi="Times New Roman" w:cs="Times New Roman"/>
                <w:b/>
                <w:color w:val="000000"/>
                <w:sz w:val="20"/>
                <w:szCs w:val="24"/>
              </w:rPr>
              <w:t>ALT</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w:t>
            </w:r>
          </w:p>
        </w:tc>
        <w:tc>
          <w:tcPr>
            <w:tcW w:w="1125" w:type="pct"/>
            <w:vAlign w:val="center"/>
          </w:tcPr>
          <w:p w:rsidR="008238BB" w:rsidRPr="00674985" w:rsidRDefault="00D12B77"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w:t>
            </w:r>
            <w:r w:rsidR="00D862B3" w:rsidRPr="00674985">
              <w:rPr>
                <w:rFonts w:ascii="Times New Roman" w:eastAsia="Times New Roman" w:hAnsi="Times New Roman" w:cs="Times New Roman"/>
                <w:color w:val="000000"/>
                <w:sz w:val="20"/>
                <w:szCs w:val="24"/>
              </w:rPr>
              <w:t>5</w:t>
            </w:r>
          </w:p>
        </w:tc>
        <w:tc>
          <w:tcPr>
            <w:tcW w:w="1276"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20.5</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44.5</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51.7</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44.1</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w:t>
            </w:r>
          </w:p>
        </w:tc>
        <w:tc>
          <w:tcPr>
            <w:tcW w:w="1125" w:type="pct"/>
            <w:vAlign w:val="center"/>
          </w:tcPr>
          <w:p w:rsidR="008238BB" w:rsidRPr="00674985" w:rsidRDefault="00D12B77"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38</w:t>
            </w:r>
          </w:p>
        </w:tc>
        <w:tc>
          <w:tcPr>
            <w:tcW w:w="1276"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18</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44.6</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52.8</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46.5</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w:t>
            </w:r>
          </w:p>
        </w:tc>
        <w:tc>
          <w:tcPr>
            <w:tcW w:w="1125" w:type="pct"/>
            <w:vAlign w:val="center"/>
          </w:tcPr>
          <w:p w:rsidR="008238BB" w:rsidRPr="00674985" w:rsidRDefault="00D12B77"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39</w:t>
            </w:r>
          </w:p>
        </w:tc>
        <w:tc>
          <w:tcPr>
            <w:tcW w:w="1276"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15.5</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44.1</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53.4</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55.8</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w:t>
            </w:r>
          </w:p>
        </w:tc>
        <w:tc>
          <w:tcPr>
            <w:tcW w:w="1125" w:type="pct"/>
            <w:vAlign w:val="center"/>
          </w:tcPr>
          <w:p w:rsidR="008238BB" w:rsidRPr="00674985" w:rsidRDefault="00D862B3"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35</w:t>
            </w:r>
          </w:p>
        </w:tc>
        <w:tc>
          <w:tcPr>
            <w:tcW w:w="1276"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15</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32.1</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52.8</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54.7</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w:t>
            </w:r>
          </w:p>
        </w:tc>
        <w:tc>
          <w:tcPr>
            <w:tcW w:w="1125" w:type="pct"/>
            <w:vAlign w:val="center"/>
          </w:tcPr>
          <w:p w:rsidR="008238BB" w:rsidRPr="00674985" w:rsidRDefault="00D862B3"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43</w:t>
            </w:r>
          </w:p>
        </w:tc>
        <w:tc>
          <w:tcPr>
            <w:tcW w:w="1276"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18.5</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43.2</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58.4</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58.6</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w:t>
            </w:r>
          </w:p>
        </w:tc>
        <w:tc>
          <w:tcPr>
            <w:tcW w:w="1125" w:type="pct"/>
            <w:vAlign w:val="center"/>
          </w:tcPr>
          <w:p w:rsidR="008238BB" w:rsidRPr="00674985" w:rsidRDefault="00D862B3"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37</w:t>
            </w:r>
          </w:p>
        </w:tc>
        <w:tc>
          <w:tcPr>
            <w:tcW w:w="1276"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16.5</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36.8</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52.7</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57.9</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7</w:t>
            </w:r>
          </w:p>
        </w:tc>
        <w:tc>
          <w:tcPr>
            <w:tcW w:w="1125" w:type="pct"/>
            <w:vAlign w:val="center"/>
          </w:tcPr>
          <w:p w:rsidR="008238BB" w:rsidRPr="00674985" w:rsidRDefault="00D862B3"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40</w:t>
            </w:r>
          </w:p>
        </w:tc>
        <w:tc>
          <w:tcPr>
            <w:tcW w:w="1276"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19.5</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41.8</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54.1</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46.9</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w:t>
            </w:r>
          </w:p>
        </w:tc>
        <w:tc>
          <w:tcPr>
            <w:tcW w:w="1125"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50</w:t>
            </w:r>
          </w:p>
        </w:tc>
        <w:tc>
          <w:tcPr>
            <w:tcW w:w="1276"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22</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43.4</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56.3</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47.4</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9</w:t>
            </w:r>
          </w:p>
        </w:tc>
        <w:tc>
          <w:tcPr>
            <w:tcW w:w="1125"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49</w:t>
            </w:r>
          </w:p>
        </w:tc>
        <w:tc>
          <w:tcPr>
            <w:tcW w:w="1276"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21.5</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44.1</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54.1</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48.8</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10</w:t>
            </w:r>
          </w:p>
        </w:tc>
        <w:tc>
          <w:tcPr>
            <w:tcW w:w="1125"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40</w:t>
            </w:r>
          </w:p>
        </w:tc>
        <w:tc>
          <w:tcPr>
            <w:tcW w:w="1276"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18.5</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36.8</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53.4</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38.7</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11</w:t>
            </w:r>
          </w:p>
        </w:tc>
        <w:tc>
          <w:tcPr>
            <w:tcW w:w="1125"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60</w:t>
            </w:r>
          </w:p>
        </w:tc>
        <w:tc>
          <w:tcPr>
            <w:tcW w:w="1276"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25.5</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49.1</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58.7</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57.9</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12</w:t>
            </w:r>
          </w:p>
        </w:tc>
        <w:tc>
          <w:tcPr>
            <w:tcW w:w="1125"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44</w:t>
            </w:r>
          </w:p>
        </w:tc>
        <w:tc>
          <w:tcPr>
            <w:tcW w:w="1276"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20.5</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45.7</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56.4</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69.8</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13</w:t>
            </w:r>
          </w:p>
        </w:tc>
        <w:tc>
          <w:tcPr>
            <w:tcW w:w="1125"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w:t>
            </w:r>
          </w:p>
        </w:tc>
        <w:tc>
          <w:tcPr>
            <w:tcW w:w="1276"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21.4</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46.4</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56.2</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58.9</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14</w:t>
            </w:r>
          </w:p>
        </w:tc>
        <w:tc>
          <w:tcPr>
            <w:tcW w:w="1125"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40</w:t>
            </w:r>
          </w:p>
        </w:tc>
        <w:tc>
          <w:tcPr>
            <w:tcW w:w="1276"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20.3</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36.8</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55.7</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65.1</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15</w:t>
            </w:r>
          </w:p>
        </w:tc>
        <w:tc>
          <w:tcPr>
            <w:tcW w:w="1125" w:type="pct"/>
            <w:vAlign w:val="center"/>
          </w:tcPr>
          <w:p w:rsidR="008238BB" w:rsidRPr="00674985" w:rsidRDefault="00D862B3"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w:t>
            </w:r>
          </w:p>
        </w:tc>
        <w:tc>
          <w:tcPr>
            <w:tcW w:w="1276"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21</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41.4</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66.8</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66.6</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16</w:t>
            </w:r>
          </w:p>
        </w:tc>
        <w:tc>
          <w:tcPr>
            <w:tcW w:w="1125"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38</w:t>
            </w:r>
          </w:p>
        </w:tc>
        <w:tc>
          <w:tcPr>
            <w:tcW w:w="1276"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17.4</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36</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68.6</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69.7</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17</w:t>
            </w:r>
          </w:p>
        </w:tc>
        <w:tc>
          <w:tcPr>
            <w:tcW w:w="1125"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70</w:t>
            </w:r>
          </w:p>
        </w:tc>
        <w:tc>
          <w:tcPr>
            <w:tcW w:w="1276"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w:t>
            </w:r>
            <w:r w:rsidR="00E03D48" w:rsidRPr="00674985">
              <w:rPr>
                <w:rFonts w:ascii="Times New Roman" w:eastAsia="Times New Roman" w:hAnsi="Times New Roman" w:cs="Times New Roman"/>
                <w:color w:val="000000"/>
                <w:sz w:val="20"/>
                <w:szCs w:val="24"/>
              </w:rPr>
              <w:t>8</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56.8</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60.1</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57.6</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18</w:t>
            </w:r>
          </w:p>
        </w:tc>
        <w:tc>
          <w:tcPr>
            <w:tcW w:w="1125"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38</w:t>
            </w:r>
          </w:p>
        </w:tc>
        <w:tc>
          <w:tcPr>
            <w:tcW w:w="1276"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19.4</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41.3</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51.2</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54.9</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19</w:t>
            </w:r>
          </w:p>
        </w:tc>
        <w:tc>
          <w:tcPr>
            <w:tcW w:w="1125"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w:t>
            </w:r>
          </w:p>
        </w:tc>
        <w:tc>
          <w:tcPr>
            <w:tcW w:w="1276"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22.5</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44.3</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55.6</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53.9</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w:t>
            </w:r>
          </w:p>
        </w:tc>
        <w:tc>
          <w:tcPr>
            <w:tcW w:w="1125"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40</w:t>
            </w:r>
          </w:p>
        </w:tc>
        <w:tc>
          <w:tcPr>
            <w:tcW w:w="1276"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36.8</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68.7</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54.8</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21</w:t>
            </w:r>
          </w:p>
        </w:tc>
        <w:tc>
          <w:tcPr>
            <w:tcW w:w="1125"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w:t>
            </w:r>
          </w:p>
        </w:tc>
        <w:tc>
          <w:tcPr>
            <w:tcW w:w="1276"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21</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44.7</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47.7</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52.4</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22</w:t>
            </w:r>
          </w:p>
        </w:tc>
        <w:tc>
          <w:tcPr>
            <w:tcW w:w="1125"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48</w:t>
            </w:r>
          </w:p>
        </w:tc>
        <w:tc>
          <w:tcPr>
            <w:tcW w:w="1276"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24.2</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48.9</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76.1</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54.3</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23</w:t>
            </w:r>
          </w:p>
        </w:tc>
        <w:tc>
          <w:tcPr>
            <w:tcW w:w="1125"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47.5</w:t>
            </w:r>
          </w:p>
        </w:tc>
        <w:tc>
          <w:tcPr>
            <w:tcW w:w="1276" w:type="pct"/>
            <w:vAlign w:val="center"/>
          </w:tcPr>
          <w:p w:rsidR="008238BB" w:rsidRPr="00674985" w:rsidRDefault="00BD16D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25.2</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45.7</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52.1</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55.5</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24</w:t>
            </w:r>
          </w:p>
        </w:tc>
        <w:tc>
          <w:tcPr>
            <w:tcW w:w="1125"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45.5</w:t>
            </w:r>
          </w:p>
        </w:tc>
        <w:tc>
          <w:tcPr>
            <w:tcW w:w="1276" w:type="pct"/>
            <w:vAlign w:val="center"/>
          </w:tcPr>
          <w:p w:rsidR="008238BB" w:rsidRPr="00674985" w:rsidRDefault="00BD16D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21.5</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44.3</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55.7</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46.3</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25</w:t>
            </w:r>
          </w:p>
        </w:tc>
        <w:tc>
          <w:tcPr>
            <w:tcW w:w="1125"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45.7</w:t>
            </w:r>
          </w:p>
        </w:tc>
        <w:tc>
          <w:tcPr>
            <w:tcW w:w="1276" w:type="pct"/>
            <w:vAlign w:val="center"/>
          </w:tcPr>
          <w:p w:rsidR="008238BB" w:rsidRPr="00674985" w:rsidRDefault="00BD16D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21.8</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46.8</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55.7</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42.7</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26</w:t>
            </w:r>
          </w:p>
        </w:tc>
        <w:tc>
          <w:tcPr>
            <w:tcW w:w="1125"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w:t>
            </w:r>
          </w:p>
        </w:tc>
        <w:tc>
          <w:tcPr>
            <w:tcW w:w="1276" w:type="pct"/>
            <w:vAlign w:val="center"/>
          </w:tcPr>
          <w:p w:rsidR="008238BB" w:rsidRPr="00674985" w:rsidRDefault="00BD16D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21.5</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45.8</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54.2</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47.8</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27</w:t>
            </w:r>
          </w:p>
        </w:tc>
        <w:tc>
          <w:tcPr>
            <w:tcW w:w="1125"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50</w:t>
            </w:r>
          </w:p>
        </w:tc>
        <w:tc>
          <w:tcPr>
            <w:tcW w:w="1276" w:type="pct"/>
            <w:vAlign w:val="center"/>
          </w:tcPr>
          <w:p w:rsidR="008238BB" w:rsidRPr="00674985" w:rsidRDefault="00BD16D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22.6</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44.7</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51.3</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59.7</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28</w:t>
            </w:r>
          </w:p>
        </w:tc>
        <w:tc>
          <w:tcPr>
            <w:tcW w:w="1125"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46</w:t>
            </w:r>
          </w:p>
        </w:tc>
        <w:tc>
          <w:tcPr>
            <w:tcW w:w="1276" w:type="pct"/>
            <w:vAlign w:val="center"/>
          </w:tcPr>
          <w:p w:rsidR="008238BB" w:rsidRPr="00674985" w:rsidRDefault="00BD16D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22</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39.8</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52.6</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59.3</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29</w:t>
            </w:r>
          </w:p>
        </w:tc>
        <w:tc>
          <w:tcPr>
            <w:tcW w:w="1125"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42</w:t>
            </w:r>
          </w:p>
        </w:tc>
        <w:tc>
          <w:tcPr>
            <w:tcW w:w="1276" w:type="pct"/>
            <w:vAlign w:val="center"/>
          </w:tcPr>
          <w:p w:rsidR="008238BB" w:rsidRPr="00674985" w:rsidRDefault="00BD16D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41.8</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43.7</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48.8</w:t>
            </w:r>
          </w:p>
        </w:tc>
      </w:tr>
      <w:tr w:rsidR="008238BB" w:rsidRPr="00674985" w:rsidTr="00674985">
        <w:trPr>
          <w:jc w:val="center"/>
        </w:trPr>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30</w:t>
            </w:r>
          </w:p>
        </w:tc>
        <w:tc>
          <w:tcPr>
            <w:tcW w:w="1125" w:type="pct"/>
            <w:vAlign w:val="center"/>
          </w:tcPr>
          <w:p w:rsidR="008238BB" w:rsidRPr="00674985" w:rsidRDefault="00293379"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49.5</w:t>
            </w:r>
          </w:p>
        </w:tc>
        <w:tc>
          <w:tcPr>
            <w:tcW w:w="1276" w:type="pct"/>
            <w:vAlign w:val="center"/>
          </w:tcPr>
          <w:p w:rsidR="008238BB" w:rsidRPr="00674985" w:rsidRDefault="00BD16D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23.7</w:t>
            </w:r>
          </w:p>
        </w:tc>
        <w:tc>
          <w:tcPr>
            <w:tcW w:w="64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45.7</w:t>
            </w:r>
          </w:p>
        </w:tc>
        <w:tc>
          <w:tcPr>
            <w:tcW w:w="636"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55.7</w:t>
            </w:r>
          </w:p>
        </w:tc>
        <w:tc>
          <w:tcPr>
            <w:tcW w:w="659" w:type="pct"/>
            <w:noWrap/>
            <w:vAlign w:val="center"/>
            <w:hideMark/>
          </w:tcPr>
          <w:p w:rsidR="008238BB" w:rsidRPr="00674985" w:rsidRDefault="008238B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49.9</w:t>
            </w:r>
          </w:p>
        </w:tc>
      </w:tr>
    </w:tbl>
    <w:p w:rsidR="00541235" w:rsidRPr="00CE66A4" w:rsidRDefault="00541235" w:rsidP="00CE66A4">
      <w:pPr>
        <w:snapToGrid w:val="0"/>
        <w:spacing w:after="0" w:line="240" w:lineRule="auto"/>
        <w:ind w:left="425" w:hanging="425"/>
        <w:jc w:val="both"/>
        <w:rPr>
          <w:rFonts w:ascii="Times New Roman" w:hAnsi="Times New Roman" w:cs="Times New Roman"/>
          <w:sz w:val="20"/>
          <w:szCs w:val="28"/>
        </w:rPr>
      </w:pPr>
      <w:r w:rsidRPr="00CE66A4">
        <w:rPr>
          <w:rFonts w:ascii="Times New Roman" w:hAnsi="Times New Roman" w:cs="Times New Roman"/>
          <w:sz w:val="20"/>
          <w:szCs w:val="28"/>
        </w:rPr>
        <w:t>Statistical Analysis for pond A</w:t>
      </w:r>
    </w:p>
    <w:p w:rsidR="00FF19E9" w:rsidRPr="00CE66A4" w:rsidRDefault="00FF19E9" w:rsidP="00CE66A4">
      <w:pPr>
        <w:snapToGrid w:val="0"/>
        <w:spacing w:after="0" w:line="240" w:lineRule="auto"/>
        <w:ind w:left="425" w:hanging="425"/>
        <w:jc w:val="both"/>
        <w:rPr>
          <w:rFonts w:ascii="Times New Roman" w:hAnsi="Times New Roman" w:cs="Times New Roman"/>
          <w:sz w:val="20"/>
          <w:szCs w:val="28"/>
        </w:rPr>
      </w:pPr>
      <w:r w:rsidRPr="00CE66A4">
        <w:rPr>
          <w:rFonts w:ascii="Times New Roman" w:hAnsi="Times New Roman" w:cs="Times New Roman"/>
          <w:sz w:val="20"/>
          <w:szCs w:val="28"/>
        </w:rPr>
        <w:t>The analysis is done by comparing the mean of the sampled parameters by us</w:t>
      </w:r>
      <w:r w:rsidR="00D862B3" w:rsidRPr="00CE66A4">
        <w:rPr>
          <w:rFonts w:ascii="Times New Roman" w:hAnsi="Times New Roman" w:cs="Times New Roman"/>
          <w:sz w:val="20"/>
          <w:szCs w:val="28"/>
        </w:rPr>
        <w:t xml:space="preserve">ing one-way </w:t>
      </w:r>
      <w:r w:rsidRPr="00CE66A4">
        <w:rPr>
          <w:rFonts w:ascii="Times New Roman" w:hAnsi="Times New Roman" w:cs="Times New Roman"/>
          <w:sz w:val="20"/>
          <w:szCs w:val="28"/>
        </w:rPr>
        <w:t>ANOVA.</w:t>
      </w:r>
    </w:p>
    <w:p w:rsidR="00FF19E9" w:rsidRPr="00CE66A4" w:rsidRDefault="00FF19E9" w:rsidP="00CE66A4">
      <w:pPr>
        <w:snapToGrid w:val="0"/>
        <w:spacing w:after="0" w:line="240" w:lineRule="auto"/>
        <w:ind w:left="425" w:hanging="425"/>
        <w:jc w:val="both"/>
        <w:rPr>
          <w:rFonts w:ascii="Times New Roman" w:hAnsi="Times New Roman" w:cs="Times New Roman"/>
          <w:sz w:val="20"/>
          <w:szCs w:val="28"/>
        </w:rPr>
      </w:pPr>
      <w:r w:rsidRPr="00CE66A4">
        <w:rPr>
          <w:rFonts w:ascii="Times New Roman" w:hAnsi="Times New Roman" w:cs="Times New Roman"/>
          <w:sz w:val="20"/>
          <w:szCs w:val="28"/>
        </w:rPr>
        <w:t>HYPOTHESIS</w:t>
      </w:r>
    </w:p>
    <w:p w:rsidR="00FF19E9" w:rsidRPr="00CE66A4" w:rsidRDefault="00FF19E9" w:rsidP="00CE66A4">
      <w:pPr>
        <w:snapToGrid w:val="0"/>
        <w:spacing w:after="0" w:line="240" w:lineRule="auto"/>
        <w:ind w:left="425" w:hanging="425"/>
        <w:jc w:val="both"/>
        <w:rPr>
          <w:rFonts w:ascii="Times New Roman" w:hAnsi="Times New Roman" w:cs="Times New Roman"/>
          <w:sz w:val="20"/>
          <w:szCs w:val="28"/>
        </w:rPr>
      </w:pPr>
      <w:r w:rsidRPr="00CE66A4">
        <w:rPr>
          <w:rFonts w:ascii="Times New Roman" w:hAnsi="Times New Roman" w:cs="Times New Roman"/>
          <w:sz w:val="20"/>
          <w:szCs w:val="28"/>
        </w:rPr>
        <w:t>H</w:t>
      </w:r>
      <w:r w:rsidRPr="00CE66A4">
        <w:rPr>
          <w:rFonts w:ascii="Times New Roman" w:hAnsi="Times New Roman" w:cs="Times New Roman"/>
          <w:sz w:val="20"/>
          <w:szCs w:val="28"/>
          <w:vertAlign w:val="subscript"/>
        </w:rPr>
        <w:t>0</w:t>
      </w:r>
      <w:r w:rsidRPr="00CE66A4">
        <w:rPr>
          <w:rFonts w:ascii="Times New Roman" w:hAnsi="Times New Roman" w:cs="Times New Roman"/>
          <w:sz w:val="20"/>
          <w:szCs w:val="28"/>
        </w:rPr>
        <w:t>: there is at-least a resemblance among the means.</w:t>
      </w:r>
    </w:p>
    <w:p w:rsidR="00FF19E9" w:rsidRPr="00CE66A4" w:rsidRDefault="00FF19E9" w:rsidP="00CE66A4">
      <w:pPr>
        <w:snapToGrid w:val="0"/>
        <w:spacing w:after="0" w:line="240" w:lineRule="auto"/>
        <w:ind w:left="425" w:hanging="425"/>
        <w:jc w:val="both"/>
        <w:rPr>
          <w:rFonts w:ascii="Times New Roman" w:hAnsi="Times New Roman" w:cs="Times New Roman"/>
          <w:sz w:val="20"/>
          <w:szCs w:val="28"/>
        </w:rPr>
      </w:pPr>
      <w:r w:rsidRPr="00CE66A4">
        <w:rPr>
          <w:rFonts w:ascii="Times New Roman" w:hAnsi="Times New Roman" w:cs="Times New Roman"/>
          <w:sz w:val="20"/>
          <w:szCs w:val="28"/>
        </w:rPr>
        <w:t>H</w:t>
      </w:r>
      <w:r w:rsidRPr="00CE66A4">
        <w:rPr>
          <w:rFonts w:ascii="Times New Roman" w:hAnsi="Times New Roman" w:cs="Times New Roman"/>
          <w:sz w:val="20"/>
          <w:szCs w:val="28"/>
          <w:vertAlign w:val="subscript"/>
        </w:rPr>
        <w:t>1</w:t>
      </w:r>
      <w:r w:rsidRPr="00CE66A4">
        <w:rPr>
          <w:rFonts w:ascii="Times New Roman" w:hAnsi="Times New Roman" w:cs="Times New Roman"/>
          <w:sz w:val="20"/>
          <w:szCs w:val="28"/>
        </w:rPr>
        <w:t>:there is no mean resemblance.</w:t>
      </w:r>
    </w:p>
    <w:p w:rsidR="00FF19E9" w:rsidRPr="00CE66A4" w:rsidRDefault="00FF19E9" w:rsidP="00CE66A4">
      <w:pPr>
        <w:autoSpaceDE w:val="0"/>
        <w:autoSpaceDN w:val="0"/>
        <w:adjustRightInd w:val="0"/>
        <w:snapToGrid w:val="0"/>
        <w:spacing w:after="0" w:line="240" w:lineRule="auto"/>
        <w:ind w:left="425" w:hanging="425"/>
        <w:jc w:val="both"/>
        <w:rPr>
          <w:rFonts w:ascii="Times New Roman" w:hAnsi="Times New Roman" w:cs="Times New Roman"/>
          <w:sz w:val="20"/>
          <w:szCs w:val="28"/>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2092"/>
        <w:gridCol w:w="1984"/>
        <w:gridCol w:w="1085"/>
        <w:gridCol w:w="1741"/>
        <w:gridCol w:w="1259"/>
        <w:gridCol w:w="1259"/>
      </w:tblGrid>
      <w:tr w:rsidR="00FF19E9" w:rsidRPr="00CE66A4" w:rsidTr="00674985">
        <w:trPr>
          <w:cantSplit/>
          <w:tblHeader/>
          <w:jc w:val="center"/>
        </w:trPr>
        <w:tc>
          <w:tcPr>
            <w:tcW w:w="5000" w:type="pct"/>
            <w:gridSpan w:val="6"/>
            <w:tcBorders>
              <w:top w:val="nil"/>
              <w:left w:val="nil"/>
              <w:bottom w:val="nil"/>
              <w:right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b/>
                <w:bCs/>
                <w:color w:val="000000"/>
                <w:sz w:val="20"/>
                <w:szCs w:val="28"/>
              </w:rPr>
              <w:t>ANOVA</w:t>
            </w:r>
          </w:p>
        </w:tc>
      </w:tr>
      <w:tr w:rsidR="00FF19E9" w:rsidRPr="00CE66A4" w:rsidTr="00674985">
        <w:trPr>
          <w:cantSplit/>
          <w:tblHeader/>
          <w:jc w:val="center"/>
        </w:trPr>
        <w:tc>
          <w:tcPr>
            <w:tcW w:w="1111" w:type="pct"/>
            <w:tcBorders>
              <w:top w:val="nil"/>
              <w:left w:val="nil"/>
              <w:bottom w:val="nil"/>
              <w:right w:val="nil"/>
            </w:tcBorders>
            <w:shd w:val="clear" w:color="auto" w:fill="FFFFFF"/>
            <w:tcMar>
              <w:top w:w="30" w:type="dxa"/>
              <w:left w:w="30" w:type="dxa"/>
              <w:bottom w:w="30" w:type="dxa"/>
              <w:right w:w="30" w:type="dxa"/>
            </w:tcMar>
            <w:vAlign w:val="bottom"/>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1053" w:type="pct"/>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576" w:type="pct"/>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924" w:type="pct"/>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668" w:type="pct"/>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668" w:type="pct"/>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r>
      <w:tr w:rsidR="00FF19E9" w:rsidRPr="00CE66A4" w:rsidTr="00674985">
        <w:trPr>
          <w:cantSplit/>
          <w:tblHeader/>
          <w:jc w:val="center"/>
        </w:trPr>
        <w:tc>
          <w:tcPr>
            <w:tcW w:w="1111" w:type="pct"/>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1053"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F19E9" w:rsidRPr="00CE66A4" w:rsidRDefault="00274E3B"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 xml:space="preserve">Sum </w:t>
            </w:r>
            <w:r w:rsidR="00FF19E9" w:rsidRPr="00CE66A4">
              <w:rPr>
                <w:rFonts w:ascii="Times New Roman" w:hAnsi="Times New Roman" w:cs="Times New Roman"/>
                <w:color w:val="000000"/>
                <w:sz w:val="20"/>
                <w:szCs w:val="28"/>
              </w:rPr>
              <w:t>of Squares</w:t>
            </w:r>
          </w:p>
        </w:tc>
        <w:tc>
          <w:tcPr>
            <w:tcW w:w="576"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df</w:t>
            </w:r>
          </w:p>
        </w:tc>
        <w:tc>
          <w:tcPr>
            <w:tcW w:w="924"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Mean Square</w:t>
            </w:r>
          </w:p>
        </w:tc>
        <w:tc>
          <w:tcPr>
            <w:tcW w:w="668"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F</w:t>
            </w:r>
          </w:p>
        </w:tc>
        <w:tc>
          <w:tcPr>
            <w:tcW w:w="668"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Sig.</w:t>
            </w:r>
          </w:p>
        </w:tc>
      </w:tr>
      <w:tr w:rsidR="00FF19E9" w:rsidRPr="00CE66A4" w:rsidTr="00674985">
        <w:trPr>
          <w:cantSplit/>
          <w:tblHeader/>
          <w:jc w:val="center"/>
        </w:trPr>
        <w:tc>
          <w:tcPr>
            <w:tcW w:w="1111"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Between Groups</w:t>
            </w:r>
          </w:p>
        </w:tc>
        <w:tc>
          <w:tcPr>
            <w:tcW w:w="1053"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103655.100</w:t>
            </w:r>
          </w:p>
        </w:tc>
        <w:tc>
          <w:tcPr>
            <w:tcW w:w="576" w:type="pct"/>
            <w:tcBorders>
              <w:top w:val="single" w:sz="16" w:space="0" w:color="000000"/>
              <w:bottom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13</w:t>
            </w:r>
          </w:p>
        </w:tc>
        <w:tc>
          <w:tcPr>
            <w:tcW w:w="924" w:type="pct"/>
            <w:tcBorders>
              <w:top w:val="single" w:sz="16" w:space="0" w:color="000000"/>
              <w:bottom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7973.469</w:t>
            </w:r>
          </w:p>
        </w:tc>
        <w:tc>
          <w:tcPr>
            <w:tcW w:w="668" w:type="pct"/>
            <w:tcBorders>
              <w:top w:val="single" w:sz="16" w:space="0" w:color="000000"/>
              <w:bottom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.759</w:t>
            </w:r>
          </w:p>
        </w:tc>
        <w:tc>
          <w:tcPr>
            <w:tcW w:w="668"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.702</w:t>
            </w:r>
          </w:p>
        </w:tc>
      </w:tr>
      <w:tr w:rsidR="00FF19E9" w:rsidRPr="00CE66A4" w:rsidTr="00674985">
        <w:trPr>
          <w:cantSplit/>
          <w:tblHeader/>
          <w:jc w:val="center"/>
        </w:trPr>
        <w:tc>
          <w:tcPr>
            <w:tcW w:w="111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Within Groups</w:t>
            </w:r>
          </w:p>
        </w:tc>
        <w:tc>
          <w:tcPr>
            <w:tcW w:w="1053" w:type="pct"/>
            <w:tcBorders>
              <w:top w:val="nil"/>
              <w:left w:val="single" w:sz="16" w:space="0" w:color="000000"/>
              <w:bottom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1219335.527</w:t>
            </w:r>
          </w:p>
        </w:tc>
        <w:tc>
          <w:tcPr>
            <w:tcW w:w="576" w:type="pct"/>
            <w:tcBorders>
              <w:top w:val="nil"/>
              <w:bottom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116</w:t>
            </w:r>
          </w:p>
        </w:tc>
        <w:tc>
          <w:tcPr>
            <w:tcW w:w="924" w:type="pct"/>
            <w:tcBorders>
              <w:top w:val="nil"/>
              <w:bottom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10511.513</w:t>
            </w:r>
          </w:p>
        </w:tc>
        <w:tc>
          <w:tcPr>
            <w:tcW w:w="668" w:type="pct"/>
            <w:tcBorders>
              <w:top w:val="nil"/>
              <w:bottom w:val="nil"/>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668" w:type="pct"/>
            <w:tcBorders>
              <w:top w:val="nil"/>
              <w:bottom w:val="nil"/>
              <w:right w:val="single" w:sz="16" w:space="0" w:color="000000"/>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r>
      <w:tr w:rsidR="00FF19E9" w:rsidRPr="00CE66A4" w:rsidTr="00674985">
        <w:trPr>
          <w:cantSplit/>
          <w:jc w:val="center"/>
        </w:trPr>
        <w:tc>
          <w:tcPr>
            <w:tcW w:w="1111"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Total</w:t>
            </w:r>
          </w:p>
        </w:tc>
        <w:tc>
          <w:tcPr>
            <w:tcW w:w="1053"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1322990.627</w:t>
            </w:r>
          </w:p>
        </w:tc>
        <w:tc>
          <w:tcPr>
            <w:tcW w:w="576" w:type="pct"/>
            <w:tcBorders>
              <w:top w:val="nil"/>
              <w:bottom w:val="single" w:sz="16" w:space="0" w:color="000000"/>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129</w:t>
            </w:r>
          </w:p>
        </w:tc>
        <w:tc>
          <w:tcPr>
            <w:tcW w:w="924" w:type="pct"/>
            <w:tcBorders>
              <w:top w:val="nil"/>
              <w:bottom w:val="single" w:sz="16" w:space="0" w:color="000000"/>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668" w:type="pct"/>
            <w:tcBorders>
              <w:top w:val="nil"/>
              <w:bottom w:val="single" w:sz="16" w:space="0" w:color="000000"/>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668"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r>
    </w:tbl>
    <w:p w:rsidR="00FF19E9" w:rsidRPr="00CE66A4" w:rsidRDefault="00FF19E9" w:rsidP="00CE66A4">
      <w:pPr>
        <w:snapToGrid w:val="0"/>
        <w:spacing w:after="0" w:line="240" w:lineRule="auto"/>
        <w:ind w:left="425" w:hanging="425"/>
        <w:jc w:val="both"/>
        <w:rPr>
          <w:rFonts w:ascii="Times New Roman" w:hAnsi="Times New Roman" w:cs="Times New Roman"/>
          <w:sz w:val="20"/>
          <w:szCs w:val="28"/>
        </w:rPr>
      </w:pPr>
      <w:r w:rsidRPr="00CE66A4">
        <w:rPr>
          <w:rFonts w:ascii="Times New Roman" w:hAnsi="Times New Roman" w:cs="Times New Roman"/>
          <w:i/>
          <w:sz w:val="20"/>
          <w:szCs w:val="28"/>
        </w:rPr>
        <w:t>F</w:t>
      </w:r>
      <w:r w:rsidRPr="00CE66A4">
        <w:rPr>
          <w:rFonts w:ascii="Times New Roman" w:hAnsi="Times New Roman" w:cs="Times New Roman"/>
          <w:sz w:val="20"/>
          <w:szCs w:val="28"/>
          <w:vertAlign w:val="subscript"/>
        </w:rPr>
        <w:t xml:space="preserve">0.05, 8,81 </w:t>
      </w:r>
      <w:r w:rsidRPr="00CE66A4">
        <w:rPr>
          <w:rFonts w:ascii="Times New Roman" w:hAnsi="Times New Roman" w:cs="Times New Roman"/>
          <w:sz w:val="20"/>
          <w:szCs w:val="28"/>
        </w:rPr>
        <w:t>= 1.94</w:t>
      </w:r>
    </w:p>
    <w:p w:rsidR="00FF19E9" w:rsidRPr="00CE66A4" w:rsidRDefault="00FF19E9" w:rsidP="00674985">
      <w:pPr>
        <w:snapToGrid w:val="0"/>
        <w:spacing w:after="0" w:line="240" w:lineRule="auto"/>
        <w:jc w:val="both"/>
        <w:rPr>
          <w:rFonts w:ascii="Times New Roman" w:hAnsi="Times New Roman" w:cs="Times New Roman"/>
          <w:sz w:val="20"/>
          <w:szCs w:val="28"/>
        </w:rPr>
      </w:pPr>
      <w:r w:rsidRPr="00CE66A4">
        <w:rPr>
          <w:rFonts w:ascii="Times New Roman" w:hAnsi="Times New Roman" w:cs="Times New Roman"/>
          <w:sz w:val="20"/>
          <w:szCs w:val="28"/>
        </w:rPr>
        <w:t xml:space="preserve">Since F = 0.759 is not at least equal </w:t>
      </w:r>
      <w:r w:rsidRPr="00CE66A4">
        <w:rPr>
          <w:rFonts w:ascii="Times New Roman" w:hAnsi="Times New Roman" w:cs="Times New Roman"/>
          <w:i/>
          <w:sz w:val="20"/>
          <w:szCs w:val="28"/>
        </w:rPr>
        <w:t>F</w:t>
      </w:r>
      <w:r w:rsidRPr="00CE66A4">
        <w:rPr>
          <w:rFonts w:ascii="Times New Roman" w:hAnsi="Times New Roman" w:cs="Times New Roman"/>
          <w:sz w:val="20"/>
          <w:szCs w:val="28"/>
          <w:vertAlign w:val="subscript"/>
        </w:rPr>
        <w:t>0.05,8,81</w:t>
      </w:r>
      <w:r w:rsidRPr="00CE66A4">
        <w:rPr>
          <w:rFonts w:ascii="Times New Roman" w:hAnsi="Times New Roman" w:cs="Times New Roman"/>
          <w:sz w:val="20"/>
          <w:szCs w:val="28"/>
        </w:rPr>
        <w:t>=1.94 at 0.05 level of significance. H</w:t>
      </w:r>
      <w:r w:rsidRPr="00CE66A4">
        <w:rPr>
          <w:rFonts w:ascii="Times New Roman" w:hAnsi="Times New Roman" w:cs="Times New Roman"/>
          <w:sz w:val="20"/>
          <w:szCs w:val="28"/>
          <w:vertAlign w:val="subscript"/>
        </w:rPr>
        <w:t>0</w:t>
      </w:r>
      <w:r w:rsidRPr="00CE66A4">
        <w:rPr>
          <w:rFonts w:ascii="Times New Roman" w:hAnsi="Times New Roman" w:cs="Times New Roman"/>
          <w:sz w:val="20"/>
          <w:szCs w:val="28"/>
        </w:rPr>
        <w:t xml:space="preserve"> is not rejected; hence we accept H</w:t>
      </w:r>
      <w:r w:rsidRPr="00CE66A4">
        <w:rPr>
          <w:rFonts w:ascii="Times New Roman" w:hAnsi="Times New Roman" w:cs="Times New Roman"/>
          <w:sz w:val="20"/>
          <w:szCs w:val="28"/>
          <w:vertAlign w:val="subscript"/>
        </w:rPr>
        <w:t>0</w:t>
      </w:r>
      <w:r w:rsidRPr="00CE66A4">
        <w:rPr>
          <w:rFonts w:ascii="Times New Roman" w:hAnsi="Times New Roman" w:cs="Times New Roman"/>
          <w:sz w:val="20"/>
          <w:szCs w:val="28"/>
        </w:rPr>
        <w:t xml:space="preserve"> and assert that there is mean relationship among the observed parameters at </w:t>
      </w:r>
      <w:r w:rsidRPr="00CE66A4">
        <w:rPr>
          <w:rFonts w:ascii="Times New Roman" w:hAnsi="Times New Roman" w:cs="Times New Roman"/>
          <w:sz w:val="20"/>
          <w:szCs w:val="28"/>
        </w:rPr>
        <w:sym w:font="Symbol" w:char="F061"/>
      </w:r>
      <w:r w:rsidRPr="00CE66A4">
        <w:rPr>
          <w:rFonts w:ascii="Times New Roman" w:hAnsi="Times New Roman" w:cs="Times New Roman"/>
          <w:sz w:val="20"/>
          <w:szCs w:val="28"/>
        </w:rPr>
        <w:t xml:space="preserve"> is 5% level of significance.</w:t>
      </w:r>
    </w:p>
    <w:p w:rsidR="00FF19E9" w:rsidRPr="00CE66A4" w:rsidRDefault="00FF19E9" w:rsidP="00CE66A4">
      <w:pPr>
        <w:snapToGrid w:val="0"/>
        <w:spacing w:after="0" w:line="240" w:lineRule="auto"/>
        <w:ind w:left="425" w:hanging="425"/>
        <w:jc w:val="both"/>
        <w:rPr>
          <w:rFonts w:ascii="Times New Roman" w:hAnsi="Times New Roman" w:cs="Times New Roman"/>
          <w:sz w:val="20"/>
          <w:szCs w:val="28"/>
        </w:rPr>
      </w:pPr>
    </w:p>
    <w:p w:rsidR="00FF19E9" w:rsidRPr="00CE66A4" w:rsidRDefault="00FF19E9" w:rsidP="00CE66A4">
      <w:pPr>
        <w:snapToGrid w:val="0"/>
        <w:spacing w:after="0" w:line="240" w:lineRule="auto"/>
        <w:ind w:left="425" w:hanging="425"/>
        <w:jc w:val="both"/>
        <w:rPr>
          <w:rFonts w:ascii="Times New Roman" w:hAnsi="Times New Roman" w:cs="Times New Roman"/>
          <w:sz w:val="20"/>
          <w:szCs w:val="28"/>
        </w:rPr>
      </w:pPr>
    </w:p>
    <w:p w:rsidR="00FF19E9" w:rsidRPr="00CE66A4" w:rsidRDefault="00FF19E9" w:rsidP="00CE66A4">
      <w:pPr>
        <w:snapToGrid w:val="0"/>
        <w:spacing w:after="0" w:line="240" w:lineRule="auto"/>
        <w:ind w:left="425" w:hanging="425"/>
        <w:jc w:val="both"/>
        <w:rPr>
          <w:rFonts w:ascii="Times New Roman" w:hAnsi="Times New Roman" w:cs="Times New Roman"/>
          <w:sz w:val="20"/>
          <w:szCs w:val="24"/>
        </w:rPr>
      </w:pPr>
    </w:p>
    <w:p w:rsidR="00B14559" w:rsidRPr="00CE66A4" w:rsidRDefault="00B14559" w:rsidP="00CE66A4">
      <w:pPr>
        <w:snapToGrid w:val="0"/>
        <w:spacing w:after="0" w:line="240" w:lineRule="auto"/>
        <w:ind w:left="425" w:hanging="425"/>
        <w:jc w:val="both"/>
        <w:rPr>
          <w:rFonts w:ascii="Times New Roman" w:hAnsi="Times New Roman" w:cs="Times New Roman"/>
          <w:b/>
          <w:sz w:val="20"/>
        </w:rPr>
      </w:pPr>
    </w:p>
    <w:p w:rsidR="00C74BBE" w:rsidRPr="00CE66A4" w:rsidRDefault="00C74BBE" w:rsidP="00CE66A4">
      <w:pPr>
        <w:snapToGrid w:val="0"/>
        <w:spacing w:after="0" w:line="240" w:lineRule="auto"/>
        <w:ind w:left="425" w:hanging="425"/>
        <w:jc w:val="both"/>
        <w:rPr>
          <w:rFonts w:ascii="Times New Roman" w:hAnsi="Times New Roman" w:cs="Times New Roman"/>
          <w:b/>
          <w:sz w:val="20"/>
        </w:rPr>
      </w:pPr>
    </w:p>
    <w:p w:rsidR="00B14559" w:rsidRPr="00CE66A4" w:rsidRDefault="00CE66A4" w:rsidP="00CE66A4">
      <w:pPr>
        <w:snapToGrid w:val="0"/>
        <w:spacing w:after="0" w:line="240" w:lineRule="auto"/>
        <w:ind w:left="425" w:hanging="425"/>
        <w:jc w:val="both"/>
        <w:rPr>
          <w:rFonts w:ascii="Times New Roman" w:hAnsi="Times New Roman" w:cs="Times New Roman"/>
          <w:b/>
          <w:sz w:val="20"/>
          <w:szCs w:val="24"/>
        </w:rPr>
      </w:pPr>
      <w:r w:rsidRPr="00CE66A4">
        <w:rPr>
          <w:rFonts w:ascii="Times New Roman" w:hAnsi="Times New Roman" w:cs="Times New Roman"/>
          <w:b/>
          <w:sz w:val="20"/>
          <w:szCs w:val="24"/>
        </w:rPr>
        <w:lastRenderedPageBreak/>
        <w:t>Appendix 2: Weight, Length And Liver Function Test For Fishes For Pond 2</w:t>
      </w:r>
    </w:p>
    <w:tbl>
      <w:tblPr>
        <w:tblStyle w:val="TableGrid"/>
        <w:tblW w:w="5000" w:type="pct"/>
        <w:jc w:val="center"/>
        <w:tblLook w:val="04A0"/>
      </w:tblPr>
      <w:tblGrid>
        <w:gridCol w:w="1262"/>
        <w:gridCol w:w="2155"/>
        <w:gridCol w:w="2444"/>
        <w:gridCol w:w="1237"/>
        <w:gridCol w:w="1218"/>
        <w:gridCol w:w="1260"/>
      </w:tblGrid>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b/>
                <w:color w:val="000000"/>
                <w:sz w:val="20"/>
                <w:szCs w:val="24"/>
              </w:rPr>
            </w:pPr>
            <w:r w:rsidRPr="00674985">
              <w:rPr>
                <w:rFonts w:ascii="Times New Roman" w:eastAsia="Times New Roman" w:hAnsi="Times New Roman" w:cs="Times New Roman"/>
                <w:b/>
                <w:color w:val="000000"/>
                <w:sz w:val="20"/>
                <w:szCs w:val="24"/>
              </w:rPr>
              <w:t>S/N0</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b/>
                <w:color w:val="000000"/>
                <w:sz w:val="20"/>
                <w:szCs w:val="24"/>
              </w:rPr>
            </w:pPr>
            <w:r w:rsidRPr="00674985">
              <w:rPr>
                <w:rFonts w:ascii="Times New Roman" w:eastAsia="Times New Roman" w:hAnsi="Times New Roman" w:cs="Times New Roman"/>
                <w:b/>
                <w:color w:val="000000"/>
                <w:sz w:val="20"/>
                <w:szCs w:val="24"/>
              </w:rPr>
              <w:t>Weight(</w:t>
            </w:r>
            <w:r w:rsidR="007E0478" w:rsidRPr="00674985">
              <w:rPr>
                <w:rFonts w:ascii="Times New Roman" w:eastAsia="Times New Roman" w:hAnsi="Times New Roman" w:cs="Times New Roman"/>
                <w:b/>
                <w:color w:val="000000"/>
                <w:sz w:val="20"/>
                <w:szCs w:val="24"/>
              </w:rPr>
              <w:t>g)</w:t>
            </w:r>
          </w:p>
        </w:tc>
        <w:tc>
          <w:tcPr>
            <w:tcW w:w="1276" w:type="pct"/>
            <w:vAlign w:val="center"/>
          </w:tcPr>
          <w:p w:rsidR="007E0478" w:rsidRPr="00674985" w:rsidRDefault="007E0478" w:rsidP="00674985">
            <w:pPr>
              <w:snapToGrid w:val="0"/>
              <w:jc w:val="center"/>
              <w:rPr>
                <w:rFonts w:ascii="Times New Roman" w:eastAsia="Times New Roman" w:hAnsi="Times New Roman" w:cs="Times New Roman"/>
                <w:b/>
                <w:color w:val="000000"/>
                <w:sz w:val="20"/>
                <w:szCs w:val="24"/>
              </w:rPr>
            </w:pPr>
            <w:r w:rsidRPr="00674985">
              <w:rPr>
                <w:rFonts w:ascii="Times New Roman" w:eastAsia="Times New Roman" w:hAnsi="Times New Roman" w:cs="Times New Roman"/>
                <w:b/>
                <w:color w:val="000000"/>
                <w:sz w:val="20"/>
                <w:szCs w:val="24"/>
              </w:rPr>
              <w:t>Length(cm)</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b/>
                <w:color w:val="000000"/>
                <w:sz w:val="20"/>
                <w:szCs w:val="24"/>
              </w:rPr>
            </w:pPr>
            <w:r w:rsidRPr="00674985">
              <w:rPr>
                <w:rFonts w:ascii="Times New Roman" w:eastAsia="Times New Roman" w:hAnsi="Times New Roman" w:cs="Times New Roman"/>
                <w:b/>
                <w:color w:val="000000"/>
                <w:sz w:val="20"/>
                <w:szCs w:val="24"/>
              </w:rPr>
              <w:t>ALP</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b/>
                <w:color w:val="000000"/>
                <w:sz w:val="20"/>
                <w:szCs w:val="24"/>
              </w:rPr>
            </w:pPr>
            <w:r w:rsidRPr="00674985">
              <w:rPr>
                <w:rFonts w:ascii="Times New Roman" w:eastAsia="Times New Roman" w:hAnsi="Times New Roman" w:cs="Times New Roman"/>
                <w:b/>
                <w:color w:val="000000"/>
                <w:sz w:val="20"/>
                <w:szCs w:val="24"/>
              </w:rPr>
              <w:t>AST</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b/>
                <w:color w:val="000000"/>
                <w:sz w:val="20"/>
                <w:szCs w:val="24"/>
              </w:rPr>
            </w:pPr>
            <w:r w:rsidRPr="00674985">
              <w:rPr>
                <w:rFonts w:ascii="Times New Roman" w:eastAsia="Times New Roman" w:hAnsi="Times New Roman" w:cs="Times New Roman"/>
                <w:b/>
                <w:color w:val="000000"/>
                <w:sz w:val="20"/>
                <w:szCs w:val="24"/>
              </w:rPr>
              <w:t>ALT</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40</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22</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41.6</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56.5</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45.6</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38</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19.5</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44.7</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67.8</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45.8</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22.8</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42.4</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54.3</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46.9</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50</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24.5</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41.6</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65.1</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57.5</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48.6</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23.8</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41.9</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52.2</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48.7</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39.5</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22.1</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43.5</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52.7</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35.8</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7</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60</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25.5</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44.7</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53.8</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36.7</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65</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26.5</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35.8</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61.6</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36.8</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9</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55</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24.8</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33.5</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53.9</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65.9</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10</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42.5</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22.6</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54.6</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56.4</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46.5</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11</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40.4</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22</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44.5</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64.0</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36.4</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12</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52.3</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23.2</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54.3</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58.7</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38.3</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13</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56.1</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24.5</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45.5</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60.8</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39.6</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14</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50</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23.4</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46.6</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64.1</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41.7</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15</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63.1</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25</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47.5</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54.5</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55.8</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16</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50</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23</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46.2</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52.7</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56.1</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17</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40</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20.5</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35.0</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56.4</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54.4</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18</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40</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56.5</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67.2</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45.5</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19</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41.5</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21.5</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46.4</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54.0</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43.6</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22.8</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57.5</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63.5</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47.2</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21</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48</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24</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46.7</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61.7</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49.4</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22</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39.6</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22.5</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48.6</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57.2</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53.8</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23</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50</w:t>
            </w:r>
          </w:p>
        </w:tc>
        <w:tc>
          <w:tcPr>
            <w:tcW w:w="1276" w:type="pct"/>
            <w:vAlign w:val="center"/>
          </w:tcPr>
          <w:p w:rsidR="007E0478" w:rsidRPr="00674985" w:rsidRDefault="006E2CAB"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24.5</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57.8</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55.8</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45.7</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24</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60.5</w:t>
            </w:r>
          </w:p>
        </w:tc>
        <w:tc>
          <w:tcPr>
            <w:tcW w:w="1276"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25</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44.7</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58.3</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43.3</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25</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38.8</w:t>
            </w:r>
          </w:p>
        </w:tc>
        <w:tc>
          <w:tcPr>
            <w:tcW w:w="1276"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19.6</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43.6</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62.5</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61.5</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26</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40</w:t>
            </w:r>
          </w:p>
        </w:tc>
        <w:tc>
          <w:tcPr>
            <w:tcW w:w="1276"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45.9</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58.7</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47.9</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27</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50</w:t>
            </w:r>
          </w:p>
        </w:tc>
        <w:tc>
          <w:tcPr>
            <w:tcW w:w="1276"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22.5</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46.8</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64.1</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49.7</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28</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w:t>
            </w:r>
          </w:p>
        </w:tc>
        <w:tc>
          <w:tcPr>
            <w:tcW w:w="1276"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21.0</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44.6</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55.8</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52.8</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29</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47</w:t>
            </w:r>
          </w:p>
        </w:tc>
        <w:tc>
          <w:tcPr>
            <w:tcW w:w="1276"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21.7</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47.8</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62.4</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45.3</w:t>
            </w:r>
          </w:p>
        </w:tc>
      </w:tr>
      <w:tr w:rsidR="007E0478" w:rsidRPr="00674985" w:rsidTr="00674985">
        <w:trPr>
          <w:jc w:val="center"/>
        </w:trPr>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30</w:t>
            </w:r>
          </w:p>
        </w:tc>
        <w:tc>
          <w:tcPr>
            <w:tcW w:w="1125"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55</w:t>
            </w:r>
          </w:p>
        </w:tc>
        <w:tc>
          <w:tcPr>
            <w:tcW w:w="1276" w:type="pct"/>
            <w:vAlign w:val="center"/>
          </w:tcPr>
          <w:p w:rsidR="007E0478" w:rsidRPr="00674985" w:rsidRDefault="00E03D4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23.5</w:t>
            </w:r>
          </w:p>
        </w:tc>
        <w:tc>
          <w:tcPr>
            <w:tcW w:w="64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48.9</w:t>
            </w:r>
          </w:p>
        </w:tc>
        <w:tc>
          <w:tcPr>
            <w:tcW w:w="636"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55.6</w:t>
            </w:r>
          </w:p>
        </w:tc>
        <w:tc>
          <w:tcPr>
            <w:tcW w:w="659" w:type="pct"/>
            <w:noWrap/>
            <w:vAlign w:val="center"/>
            <w:hideMark/>
          </w:tcPr>
          <w:p w:rsidR="007E0478" w:rsidRPr="00674985" w:rsidRDefault="007E0478"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47.5</w:t>
            </w:r>
          </w:p>
        </w:tc>
      </w:tr>
    </w:tbl>
    <w:p w:rsidR="00541235" w:rsidRPr="00CE66A4" w:rsidRDefault="00541235" w:rsidP="00CE66A4">
      <w:pPr>
        <w:snapToGrid w:val="0"/>
        <w:spacing w:after="0" w:line="240" w:lineRule="auto"/>
        <w:ind w:left="425" w:hanging="425"/>
        <w:jc w:val="both"/>
        <w:rPr>
          <w:rFonts w:ascii="Times New Roman" w:hAnsi="Times New Roman" w:cs="Times New Roman"/>
          <w:sz w:val="20"/>
          <w:szCs w:val="28"/>
        </w:rPr>
      </w:pPr>
      <w:r w:rsidRPr="00CE66A4">
        <w:rPr>
          <w:rFonts w:ascii="Times New Roman" w:hAnsi="Times New Roman" w:cs="Times New Roman"/>
          <w:sz w:val="20"/>
          <w:szCs w:val="28"/>
        </w:rPr>
        <w:t>Statistical Analysis for pond B</w:t>
      </w:r>
    </w:p>
    <w:p w:rsidR="00FF19E9" w:rsidRPr="00CE66A4" w:rsidRDefault="00FF19E9" w:rsidP="00CE66A4">
      <w:pPr>
        <w:snapToGrid w:val="0"/>
        <w:spacing w:after="0" w:line="240" w:lineRule="auto"/>
        <w:ind w:left="425" w:hanging="425"/>
        <w:jc w:val="both"/>
        <w:rPr>
          <w:rFonts w:ascii="Times New Roman" w:hAnsi="Times New Roman" w:cs="Times New Roman"/>
          <w:sz w:val="20"/>
          <w:szCs w:val="28"/>
        </w:rPr>
      </w:pPr>
      <w:r w:rsidRPr="00CE66A4">
        <w:rPr>
          <w:rFonts w:ascii="Times New Roman" w:hAnsi="Times New Roman" w:cs="Times New Roman"/>
          <w:sz w:val="20"/>
          <w:szCs w:val="28"/>
        </w:rPr>
        <w:t>The analysis is done by comparing the mean of the sampled parameters by using one-way ANOVA.</w:t>
      </w:r>
    </w:p>
    <w:p w:rsidR="00FF19E9" w:rsidRPr="00CE66A4" w:rsidRDefault="00FF19E9" w:rsidP="00CE66A4">
      <w:pPr>
        <w:snapToGrid w:val="0"/>
        <w:spacing w:after="0" w:line="240" w:lineRule="auto"/>
        <w:ind w:left="425" w:hanging="425"/>
        <w:jc w:val="both"/>
        <w:rPr>
          <w:rFonts w:ascii="Times New Roman" w:hAnsi="Times New Roman" w:cs="Times New Roman"/>
          <w:sz w:val="20"/>
          <w:szCs w:val="28"/>
        </w:rPr>
      </w:pPr>
      <w:r w:rsidRPr="00CE66A4">
        <w:rPr>
          <w:rFonts w:ascii="Times New Roman" w:hAnsi="Times New Roman" w:cs="Times New Roman"/>
          <w:sz w:val="20"/>
          <w:szCs w:val="28"/>
        </w:rPr>
        <w:t>HYPOTHESIS</w:t>
      </w:r>
    </w:p>
    <w:p w:rsidR="00FF19E9" w:rsidRPr="00CE66A4" w:rsidRDefault="00FF19E9" w:rsidP="00CE66A4">
      <w:pPr>
        <w:snapToGrid w:val="0"/>
        <w:spacing w:after="0" w:line="240" w:lineRule="auto"/>
        <w:ind w:left="425" w:hanging="425"/>
        <w:jc w:val="both"/>
        <w:rPr>
          <w:rFonts w:ascii="Times New Roman" w:hAnsi="Times New Roman" w:cs="Times New Roman"/>
          <w:sz w:val="20"/>
          <w:szCs w:val="28"/>
        </w:rPr>
      </w:pPr>
      <w:r w:rsidRPr="00CE66A4">
        <w:rPr>
          <w:rFonts w:ascii="Times New Roman" w:hAnsi="Times New Roman" w:cs="Times New Roman"/>
          <w:sz w:val="20"/>
          <w:szCs w:val="28"/>
        </w:rPr>
        <w:t>H</w:t>
      </w:r>
      <w:r w:rsidRPr="00CE66A4">
        <w:rPr>
          <w:rFonts w:ascii="Times New Roman" w:hAnsi="Times New Roman" w:cs="Times New Roman"/>
          <w:sz w:val="20"/>
          <w:szCs w:val="28"/>
          <w:vertAlign w:val="subscript"/>
        </w:rPr>
        <w:t>0</w:t>
      </w:r>
      <w:r w:rsidRPr="00CE66A4">
        <w:rPr>
          <w:rFonts w:ascii="Times New Roman" w:hAnsi="Times New Roman" w:cs="Times New Roman"/>
          <w:sz w:val="20"/>
          <w:szCs w:val="28"/>
        </w:rPr>
        <w:t>: there is at-least a resemblance among the means.</w:t>
      </w:r>
    </w:p>
    <w:p w:rsidR="00FF19E9" w:rsidRPr="00CE66A4" w:rsidRDefault="00FF19E9" w:rsidP="00CE66A4">
      <w:pPr>
        <w:snapToGrid w:val="0"/>
        <w:spacing w:after="0" w:line="240" w:lineRule="auto"/>
        <w:ind w:left="425" w:hanging="425"/>
        <w:jc w:val="both"/>
        <w:rPr>
          <w:rFonts w:ascii="Times New Roman" w:hAnsi="Times New Roman" w:cs="Times New Roman"/>
          <w:sz w:val="20"/>
          <w:szCs w:val="28"/>
        </w:rPr>
      </w:pPr>
      <w:r w:rsidRPr="00CE66A4">
        <w:rPr>
          <w:rFonts w:ascii="Times New Roman" w:hAnsi="Times New Roman" w:cs="Times New Roman"/>
          <w:sz w:val="20"/>
          <w:szCs w:val="28"/>
        </w:rPr>
        <w:t>H</w:t>
      </w:r>
      <w:r w:rsidRPr="00CE66A4">
        <w:rPr>
          <w:rFonts w:ascii="Times New Roman" w:hAnsi="Times New Roman" w:cs="Times New Roman"/>
          <w:sz w:val="20"/>
          <w:szCs w:val="28"/>
          <w:vertAlign w:val="subscript"/>
        </w:rPr>
        <w:t>1</w:t>
      </w:r>
      <w:r w:rsidR="00E64C36" w:rsidRPr="00CE66A4">
        <w:rPr>
          <w:rFonts w:ascii="Times New Roman" w:hAnsi="Times New Roman" w:cs="Times New Roman"/>
          <w:sz w:val="20"/>
          <w:szCs w:val="28"/>
        </w:rPr>
        <w:t>: there</w:t>
      </w:r>
      <w:r w:rsidRPr="00CE66A4">
        <w:rPr>
          <w:rFonts w:ascii="Times New Roman" w:hAnsi="Times New Roman" w:cs="Times New Roman"/>
          <w:sz w:val="20"/>
          <w:szCs w:val="28"/>
        </w:rPr>
        <w:t xml:space="preserve"> is no mean resemblance.</w:t>
      </w:r>
    </w:p>
    <w:p w:rsidR="00FF19E9" w:rsidRPr="00CE66A4" w:rsidRDefault="00FF19E9" w:rsidP="00CE66A4">
      <w:pPr>
        <w:autoSpaceDE w:val="0"/>
        <w:autoSpaceDN w:val="0"/>
        <w:adjustRightInd w:val="0"/>
        <w:snapToGrid w:val="0"/>
        <w:spacing w:after="0" w:line="240" w:lineRule="auto"/>
        <w:ind w:left="425" w:hanging="425"/>
        <w:jc w:val="both"/>
        <w:rPr>
          <w:rFonts w:ascii="Times New Roman" w:hAnsi="Times New Roman" w:cs="Times New Roman"/>
          <w:sz w:val="20"/>
          <w:szCs w:val="28"/>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2003"/>
        <w:gridCol w:w="2005"/>
        <w:gridCol w:w="1083"/>
        <w:gridCol w:w="1733"/>
        <w:gridCol w:w="1300"/>
        <w:gridCol w:w="1296"/>
      </w:tblGrid>
      <w:tr w:rsidR="00FF19E9" w:rsidRPr="00CE66A4" w:rsidTr="00674985">
        <w:trPr>
          <w:cantSplit/>
          <w:tblHeader/>
          <w:jc w:val="center"/>
        </w:trPr>
        <w:tc>
          <w:tcPr>
            <w:tcW w:w="5000" w:type="pct"/>
            <w:gridSpan w:val="6"/>
            <w:tcBorders>
              <w:top w:val="nil"/>
              <w:left w:val="nil"/>
              <w:bottom w:val="nil"/>
              <w:right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b/>
                <w:bCs/>
                <w:color w:val="000000"/>
                <w:sz w:val="20"/>
                <w:szCs w:val="28"/>
              </w:rPr>
              <w:t>ANOVA</w:t>
            </w:r>
          </w:p>
        </w:tc>
      </w:tr>
      <w:tr w:rsidR="00FF19E9" w:rsidRPr="00CE66A4" w:rsidTr="00674985">
        <w:trPr>
          <w:cantSplit/>
          <w:tblHeader/>
          <w:jc w:val="center"/>
        </w:trPr>
        <w:tc>
          <w:tcPr>
            <w:tcW w:w="1063" w:type="pct"/>
            <w:tcBorders>
              <w:top w:val="nil"/>
              <w:left w:val="nil"/>
              <w:bottom w:val="nil"/>
              <w:right w:val="nil"/>
            </w:tcBorders>
            <w:shd w:val="clear" w:color="auto" w:fill="FFFFFF"/>
            <w:tcMar>
              <w:top w:w="30" w:type="dxa"/>
              <w:left w:w="30" w:type="dxa"/>
              <w:bottom w:w="30" w:type="dxa"/>
              <w:right w:w="30" w:type="dxa"/>
            </w:tcMar>
            <w:vAlign w:val="bottom"/>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1064" w:type="pct"/>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575" w:type="pct"/>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920" w:type="pct"/>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690" w:type="pct"/>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690" w:type="pct"/>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r>
      <w:tr w:rsidR="00FF19E9" w:rsidRPr="00CE66A4" w:rsidTr="00674985">
        <w:trPr>
          <w:cantSplit/>
          <w:tblHeader/>
          <w:jc w:val="center"/>
        </w:trPr>
        <w:tc>
          <w:tcPr>
            <w:tcW w:w="1063" w:type="pct"/>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1064"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Sum of Squares</w:t>
            </w:r>
          </w:p>
        </w:tc>
        <w:tc>
          <w:tcPr>
            <w:tcW w:w="575"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df</w:t>
            </w:r>
          </w:p>
        </w:tc>
        <w:tc>
          <w:tcPr>
            <w:tcW w:w="920"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Mean Square</w:t>
            </w:r>
          </w:p>
        </w:tc>
        <w:tc>
          <w:tcPr>
            <w:tcW w:w="690"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F</w:t>
            </w:r>
          </w:p>
        </w:tc>
        <w:tc>
          <w:tcPr>
            <w:tcW w:w="690"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Sig.</w:t>
            </w:r>
          </w:p>
        </w:tc>
      </w:tr>
      <w:tr w:rsidR="00FF19E9" w:rsidRPr="00CE66A4" w:rsidTr="00674985">
        <w:trPr>
          <w:cantSplit/>
          <w:tblHeader/>
          <w:jc w:val="center"/>
        </w:trPr>
        <w:tc>
          <w:tcPr>
            <w:tcW w:w="1063"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Between Groups</w:t>
            </w:r>
          </w:p>
        </w:tc>
        <w:tc>
          <w:tcPr>
            <w:tcW w:w="1064"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245290.513</w:t>
            </w:r>
          </w:p>
        </w:tc>
        <w:tc>
          <w:tcPr>
            <w:tcW w:w="575" w:type="pct"/>
            <w:tcBorders>
              <w:top w:val="single" w:sz="16" w:space="0" w:color="000000"/>
              <w:bottom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13</w:t>
            </w:r>
          </w:p>
        </w:tc>
        <w:tc>
          <w:tcPr>
            <w:tcW w:w="920" w:type="pct"/>
            <w:tcBorders>
              <w:top w:val="single" w:sz="16" w:space="0" w:color="000000"/>
              <w:bottom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18868.501</w:t>
            </w:r>
          </w:p>
        </w:tc>
        <w:tc>
          <w:tcPr>
            <w:tcW w:w="690" w:type="pct"/>
            <w:tcBorders>
              <w:top w:val="single" w:sz="16" w:space="0" w:color="000000"/>
              <w:bottom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.607</w:t>
            </w:r>
          </w:p>
        </w:tc>
        <w:tc>
          <w:tcPr>
            <w:tcW w:w="690"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.845</w:t>
            </w:r>
          </w:p>
        </w:tc>
      </w:tr>
      <w:tr w:rsidR="00FF19E9" w:rsidRPr="00CE66A4" w:rsidTr="00674985">
        <w:trPr>
          <w:cantSplit/>
          <w:tblHeader/>
          <w:jc w:val="center"/>
        </w:trPr>
        <w:tc>
          <w:tcPr>
            <w:tcW w:w="1063"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Within Groups</w:t>
            </w:r>
          </w:p>
        </w:tc>
        <w:tc>
          <w:tcPr>
            <w:tcW w:w="1064" w:type="pct"/>
            <w:tcBorders>
              <w:top w:val="nil"/>
              <w:left w:val="single" w:sz="16" w:space="0" w:color="000000"/>
              <w:bottom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3608235.373</w:t>
            </w:r>
          </w:p>
        </w:tc>
        <w:tc>
          <w:tcPr>
            <w:tcW w:w="575" w:type="pct"/>
            <w:tcBorders>
              <w:top w:val="nil"/>
              <w:bottom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116</w:t>
            </w:r>
          </w:p>
        </w:tc>
        <w:tc>
          <w:tcPr>
            <w:tcW w:w="920" w:type="pct"/>
            <w:tcBorders>
              <w:top w:val="nil"/>
              <w:bottom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31105.477</w:t>
            </w:r>
          </w:p>
        </w:tc>
        <w:tc>
          <w:tcPr>
            <w:tcW w:w="690" w:type="pct"/>
            <w:tcBorders>
              <w:top w:val="nil"/>
              <w:bottom w:val="nil"/>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690" w:type="pct"/>
            <w:tcBorders>
              <w:top w:val="nil"/>
              <w:bottom w:val="nil"/>
              <w:right w:val="single" w:sz="16" w:space="0" w:color="000000"/>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r>
      <w:tr w:rsidR="00FF19E9" w:rsidRPr="00CE66A4" w:rsidTr="00674985">
        <w:trPr>
          <w:cantSplit/>
          <w:jc w:val="center"/>
        </w:trPr>
        <w:tc>
          <w:tcPr>
            <w:tcW w:w="1063"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Total</w:t>
            </w:r>
          </w:p>
        </w:tc>
        <w:tc>
          <w:tcPr>
            <w:tcW w:w="1064"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3853525.886</w:t>
            </w:r>
          </w:p>
        </w:tc>
        <w:tc>
          <w:tcPr>
            <w:tcW w:w="575" w:type="pct"/>
            <w:tcBorders>
              <w:top w:val="nil"/>
              <w:bottom w:val="single" w:sz="16" w:space="0" w:color="000000"/>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129</w:t>
            </w:r>
          </w:p>
        </w:tc>
        <w:tc>
          <w:tcPr>
            <w:tcW w:w="920" w:type="pct"/>
            <w:tcBorders>
              <w:top w:val="nil"/>
              <w:bottom w:val="single" w:sz="16" w:space="0" w:color="000000"/>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690" w:type="pct"/>
            <w:tcBorders>
              <w:top w:val="nil"/>
              <w:bottom w:val="single" w:sz="16" w:space="0" w:color="000000"/>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690"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r>
    </w:tbl>
    <w:p w:rsidR="00FF19E9" w:rsidRPr="00CE66A4" w:rsidRDefault="00FF19E9" w:rsidP="00674985">
      <w:pPr>
        <w:snapToGrid w:val="0"/>
        <w:spacing w:after="0" w:line="240" w:lineRule="auto"/>
        <w:jc w:val="both"/>
        <w:rPr>
          <w:rFonts w:ascii="Times New Roman" w:hAnsi="Times New Roman" w:cs="Times New Roman"/>
          <w:sz w:val="20"/>
          <w:szCs w:val="28"/>
        </w:rPr>
      </w:pPr>
      <w:r w:rsidRPr="00CE66A4">
        <w:rPr>
          <w:rFonts w:ascii="Times New Roman" w:hAnsi="Times New Roman" w:cs="Times New Roman"/>
          <w:i/>
          <w:sz w:val="20"/>
          <w:szCs w:val="28"/>
        </w:rPr>
        <w:t>F</w:t>
      </w:r>
      <w:r w:rsidRPr="00CE66A4">
        <w:rPr>
          <w:rFonts w:ascii="Times New Roman" w:hAnsi="Times New Roman" w:cs="Times New Roman"/>
          <w:sz w:val="20"/>
          <w:szCs w:val="28"/>
          <w:vertAlign w:val="subscript"/>
        </w:rPr>
        <w:t xml:space="preserve">0.05, 8,81 </w:t>
      </w:r>
      <w:r w:rsidRPr="00CE66A4">
        <w:rPr>
          <w:rFonts w:ascii="Times New Roman" w:hAnsi="Times New Roman" w:cs="Times New Roman"/>
          <w:sz w:val="20"/>
          <w:szCs w:val="28"/>
        </w:rPr>
        <w:t>= 1.94</w:t>
      </w:r>
    </w:p>
    <w:p w:rsidR="00FF19E9" w:rsidRPr="00CE66A4" w:rsidRDefault="00FF19E9" w:rsidP="00674985">
      <w:pPr>
        <w:snapToGrid w:val="0"/>
        <w:spacing w:after="0" w:line="240" w:lineRule="auto"/>
        <w:jc w:val="both"/>
        <w:rPr>
          <w:rFonts w:ascii="Times New Roman" w:hAnsi="Times New Roman" w:cs="Times New Roman"/>
          <w:sz w:val="20"/>
          <w:szCs w:val="28"/>
        </w:rPr>
      </w:pPr>
      <w:r w:rsidRPr="00CE66A4">
        <w:rPr>
          <w:rFonts w:ascii="Times New Roman" w:hAnsi="Times New Roman" w:cs="Times New Roman"/>
          <w:sz w:val="20"/>
          <w:szCs w:val="28"/>
        </w:rPr>
        <w:t xml:space="preserve">Since F = 0.607 is not at least equal </w:t>
      </w:r>
      <w:r w:rsidRPr="00CE66A4">
        <w:rPr>
          <w:rFonts w:ascii="Times New Roman" w:hAnsi="Times New Roman" w:cs="Times New Roman"/>
          <w:i/>
          <w:sz w:val="20"/>
          <w:szCs w:val="28"/>
        </w:rPr>
        <w:t>F</w:t>
      </w:r>
      <w:r w:rsidRPr="00CE66A4">
        <w:rPr>
          <w:rFonts w:ascii="Times New Roman" w:hAnsi="Times New Roman" w:cs="Times New Roman"/>
          <w:sz w:val="20"/>
          <w:szCs w:val="28"/>
          <w:vertAlign w:val="subscript"/>
        </w:rPr>
        <w:t>0.05,8,81</w:t>
      </w:r>
      <w:r w:rsidRPr="00CE66A4">
        <w:rPr>
          <w:rFonts w:ascii="Times New Roman" w:hAnsi="Times New Roman" w:cs="Times New Roman"/>
          <w:sz w:val="20"/>
          <w:szCs w:val="28"/>
        </w:rPr>
        <w:t>=1.94 at 0.05 level of significance. H</w:t>
      </w:r>
      <w:r w:rsidRPr="00CE66A4">
        <w:rPr>
          <w:rFonts w:ascii="Times New Roman" w:hAnsi="Times New Roman" w:cs="Times New Roman"/>
          <w:sz w:val="20"/>
          <w:szCs w:val="28"/>
          <w:vertAlign w:val="subscript"/>
        </w:rPr>
        <w:t>0</w:t>
      </w:r>
      <w:r w:rsidRPr="00CE66A4">
        <w:rPr>
          <w:rFonts w:ascii="Times New Roman" w:hAnsi="Times New Roman" w:cs="Times New Roman"/>
          <w:sz w:val="20"/>
          <w:szCs w:val="28"/>
        </w:rPr>
        <w:t xml:space="preserve"> is not rejected; hence we accept H</w:t>
      </w:r>
      <w:r w:rsidRPr="00CE66A4">
        <w:rPr>
          <w:rFonts w:ascii="Times New Roman" w:hAnsi="Times New Roman" w:cs="Times New Roman"/>
          <w:sz w:val="20"/>
          <w:szCs w:val="28"/>
          <w:vertAlign w:val="subscript"/>
        </w:rPr>
        <w:t>0</w:t>
      </w:r>
      <w:r w:rsidRPr="00CE66A4">
        <w:rPr>
          <w:rFonts w:ascii="Times New Roman" w:hAnsi="Times New Roman" w:cs="Times New Roman"/>
          <w:sz w:val="20"/>
          <w:szCs w:val="28"/>
        </w:rPr>
        <w:t xml:space="preserve"> and assert that there is mean relationship among the observed parameters at </w:t>
      </w:r>
      <w:r w:rsidRPr="00CE66A4">
        <w:rPr>
          <w:rFonts w:ascii="Times New Roman" w:hAnsi="Times New Roman" w:cs="Times New Roman"/>
          <w:sz w:val="20"/>
          <w:szCs w:val="28"/>
        </w:rPr>
        <w:sym w:font="Symbol" w:char="F061"/>
      </w:r>
      <w:r w:rsidRPr="00CE66A4">
        <w:rPr>
          <w:rFonts w:ascii="Times New Roman" w:hAnsi="Times New Roman" w:cs="Times New Roman"/>
          <w:sz w:val="20"/>
          <w:szCs w:val="28"/>
        </w:rPr>
        <w:t xml:space="preserve"> is 5% level of significance.</w:t>
      </w:r>
    </w:p>
    <w:p w:rsidR="00FF19E9" w:rsidRPr="00CE66A4" w:rsidRDefault="00FF19E9" w:rsidP="00CE66A4">
      <w:pPr>
        <w:autoSpaceDE w:val="0"/>
        <w:autoSpaceDN w:val="0"/>
        <w:adjustRightInd w:val="0"/>
        <w:snapToGrid w:val="0"/>
        <w:spacing w:after="0" w:line="240" w:lineRule="auto"/>
        <w:ind w:left="425" w:hanging="425"/>
        <w:jc w:val="both"/>
        <w:rPr>
          <w:rFonts w:ascii="Times New Roman" w:hAnsi="Times New Roman" w:cs="Times New Roman"/>
          <w:sz w:val="20"/>
          <w:szCs w:val="28"/>
        </w:rPr>
      </w:pPr>
    </w:p>
    <w:p w:rsidR="00FF19E9" w:rsidRPr="00CE66A4" w:rsidRDefault="00FF19E9" w:rsidP="00CE66A4">
      <w:pPr>
        <w:snapToGrid w:val="0"/>
        <w:spacing w:after="0" w:line="240" w:lineRule="auto"/>
        <w:ind w:left="425" w:hanging="425"/>
        <w:jc w:val="both"/>
        <w:rPr>
          <w:rFonts w:ascii="Times New Roman" w:hAnsi="Times New Roman" w:cs="Times New Roman"/>
          <w:sz w:val="20"/>
          <w:szCs w:val="28"/>
        </w:rPr>
      </w:pPr>
    </w:p>
    <w:p w:rsidR="00FF19E9" w:rsidRPr="00CE66A4" w:rsidRDefault="00FF19E9" w:rsidP="00CE66A4">
      <w:pPr>
        <w:autoSpaceDE w:val="0"/>
        <w:autoSpaceDN w:val="0"/>
        <w:adjustRightInd w:val="0"/>
        <w:snapToGrid w:val="0"/>
        <w:spacing w:after="0" w:line="240" w:lineRule="auto"/>
        <w:ind w:left="425" w:hanging="425"/>
        <w:jc w:val="both"/>
        <w:rPr>
          <w:rFonts w:ascii="Times New Roman" w:hAnsi="Times New Roman" w:cs="Times New Roman"/>
          <w:sz w:val="20"/>
          <w:szCs w:val="28"/>
        </w:rPr>
      </w:pPr>
    </w:p>
    <w:p w:rsidR="00FF19E9" w:rsidRPr="00CE66A4" w:rsidRDefault="00FF19E9" w:rsidP="00CE66A4">
      <w:pPr>
        <w:snapToGrid w:val="0"/>
        <w:spacing w:after="0" w:line="240" w:lineRule="auto"/>
        <w:ind w:left="425" w:hanging="425"/>
        <w:jc w:val="both"/>
        <w:rPr>
          <w:rFonts w:ascii="Times New Roman" w:hAnsi="Times New Roman" w:cs="Times New Roman"/>
          <w:sz w:val="20"/>
          <w:szCs w:val="24"/>
        </w:rPr>
      </w:pPr>
    </w:p>
    <w:p w:rsidR="00E64C36" w:rsidRPr="00CE66A4" w:rsidRDefault="00E64C36" w:rsidP="00CE66A4">
      <w:pPr>
        <w:snapToGrid w:val="0"/>
        <w:spacing w:after="0" w:line="240" w:lineRule="auto"/>
        <w:ind w:left="425" w:hanging="425"/>
        <w:jc w:val="both"/>
        <w:rPr>
          <w:rFonts w:ascii="Times New Roman" w:hAnsi="Times New Roman" w:cs="Times New Roman"/>
          <w:sz w:val="20"/>
          <w:szCs w:val="24"/>
        </w:rPr>
      </w:pPr>
    </w:p>
    <w:p w:rsidR="00B14559" w:rsidRPr="00CE66A4" w:rsidRDefault="00CE66A4" w:rsidP="00CE66A4">
      <w:pPr>
        <w:snapToGrid w:val="0"/>
        <w:spacing w:after="0" w:line="240" w:lineRule="auto"/>
        <w:ind w:left="425" w:hanging="425"/>
        <w:jc w:val="both"/>
        <w:rPr>
          <w:rFonts w:ascii="Times New Roman" w:hAnsi="Times New Roman" w:cs="Times New Roman"/>
          <w:b/>
          <w:sz w:val="20"/>
          <w:szCs w:val="24"/>
        </w:rPr>
      </w:pPr>
      <w:r w:rsidRPr="00CE66A4">
        <w:rPr>
          <w:rFonts w:ascii="Times New Roman" w:hAnsi="Times New Roman" w:cs="Times New Roman"/>
          <w:b/>
          <w:sz w:val="20"/>
          <w:szCs w:val="24"/>
        </w:rPr>
        <w:lastRenderedPageBreak/>
        <w:t>Appendix 3: Weight, Length And Liver Function Test For Fishes For Pond 3</w:t>
      </w:r>
    </w:p>
    <w:tbl>
      <w:tblPr>
        <w:tblStyle w:val="TableGrid"/>
        <w:tblW w:w="5000" w:type="pct"/>
        <w:jc w:val="center"/>
        <w:tblLook w:val="04A0"/>
      </w:tblPr>
      <w:tblGrid>
        <w:gridCol w:w="1262"/>
        <w:gridCol w:w="2155"/>
        <w:gridCol w:w="2444"/>
        <w:gridCol w:w="1237"/>
        <w:gridCol w:w="1218"/>
        <w:gridCol w:w="1260"/>
      </w:tblGrid>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b/>
                <w:color w:val="000000"/>
                <w:sz w:val="20"/>
                <w:szCs w:val="24"/>
              </w:rPr>
            </w:pPr>
            <w:r w:rsidRPr="00674985">
              <w:rPr>
                <w:rFonts w:ascii="Times New Roman" w:eastAsia="Times New Roman" w:hAnsi="Times New Roman" w:cs="Times New Roman"/>
                <w:b/>
                <w:color w:val="000000"/>
                <w:sz w:val="20"/>
                <w:szCs w:val="24"/>
              </w:rPr>
              <w:t>S/N0</w:t>
            </w:r>
          </w:p>
        </w:tc>
        <w:tc>
          <w:tcPr>
            <w:tcW w:w="1125" w:type="pct"/>
            <w:vAlign w:val="center"/>
          </w:tcPr>
          <w:p w:rsidR="000C6F04" w:rsidRPr="00674985" w:rsidRDefault="000E57B9" w:rsidP="00674985">
            <w:pPr>
              <w:snapToGrid w:val="0"/>
              <w:jc w:val="center"/>
              <w:rPr>
                <w:rFonts w:ascii="Times New Roman" w:eastAsia="Times New Roman" w:hAnsi="Times New Roman" w:cs="Times New Roman"/>
                <w:b/>
                <w:color w:val="000000"/>
                <w:sz w:val="20"/>
                <w:szCs w:val="24"/>
              </w:rPr>
            </w:pPr>
            <w:r w:rsidRPr="00674985">
              <w:rPr>
                <w:rFonts w:ascii="Times New Roman" w:eastAsia="Times New Roman" w:hAnsi="Times New Roman" w:cs="Times New Roman"/>
                <w:b/>
                <w:color w:val="000000"/>
                <w:sz w:val="20"/>
                <w:szCs w:val="24"/>
              </w:rPr>
              <w:t>Weight(</w:t>
            </w:r>
            <w:r w:rsidR="000C6F04" w:rsidRPr="00674985">
              <w:rPr>
                <w:rFonts w:ascii="Times New Roman" w:eastAsia="Times New Roman" w:hAnsi="Times New Roman" w:cs="Times New Roman"/>
                <w:b/>
                <w:color w:val="000000"/>
                <w:sz w:val="20"/>
                <w:szCs w:val="24"/>
              </w:rPr>
              <w:t>g)</w:t>
            </w:r>
          </w:p>
        </w:tc>
        <w:tc>
          <w:tcPr>
            <w:tcW w:w="1276" w:type="pct"/>
            <w:vAlign w:val="center"/>
          </w:tcPr>
          <w:p w:rsidR="000C6F04" w:rsidRPr="00674985" w:rsidRDefault="000C6F04" w:rsidP="00674985">
            <w:pPr>
              <w:snapToGrid w:val="0"/>
              <w:jc w:val="center"/>
              <w:rPr>
                <w:rFonts w:ascii="Times New Roman" w:eastAsia="Times New Roman" w:hAnsi="Times New Roman" w:cs="Times New Roman"/>
                <w:b/>
                <w:color w:val="000000"/>
                <w:sz w:val="20"/>
                <w:szCs w:val="24"/>
              </w:rPr>
            </w:pPr>
            <w:r w:rsidRPr="00674985">
              <w:rPr>
                <w:rFonts w:ascii="Times New Roman" w:eastAsia="Times New Roman" w:hAnsi="Times New Roman" w:cs="Times New Roman"/>
                <w:b/>
                <w:color w:val="000000"/>
                <w:sz w:val="20"/>
                <w:szCs w:val="24"/>
              </w:rPr>
              <w:t>Length(cm)</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b/>
                <w:color w:val="000000"/>
                <w:sz w:val="20"/>
                <w:szCs w:val="24"/>
              </w:rPr>
            </w:pPr>
            <w:r w:rsidRPr="00674985">
              <w:rPr>
                <w:rFonts w:ascii="Times New Roman" w:eastAsia="Times New Roman" w:hAnsi="Times New Roman" w:cs="Times New Roman"/>
                <w:b/>
                <w:color w:val="000000"/>
                <w:sz w:val="20"/>
                <w:szCs w:val="24"/>
              </w:rPr>
              <w:t>ALP</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b/>
                <w:color w:val="000000"/>
                <w:sz w:val="20"/>
                <w:szCs w:val="24"/>
              </w:rPr>
            </w:pPr>
            <w:r w:rsidRPr="00674985">
              <w:rPr>
                <w:rFonts w:ascii="Times New Roman" w:eastAsia="Times New Roman" w:hAnsi="Times New Roman" w:cs="Times New Roman"/>
                <w:b/>
                <w:color w:val="000000"/>
                <w:sz w:val="20"/>
                <w:szCs w:val="24"/>
              </w:rPr>
              <w:t>AST</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b/>
                <w:color w:val="000000"/>
                <w:sz w:val="20"/>
                <w:szCs w:val="24"/>
              </w:rPr>
            </w:pPr>
            <w:r w:rsidRPr="00674985">
              <w:rPr>
                <w:rFonts w:ascii="Times New Roman" w:eastAsia="Times New Roman" w:hAnsi="Times New Roman" w:cs="Times New Roman"/>
                <w:b/>
                <w:color w:val="000000"/>
                <w:sz w:val="20"/>
                <w:szCs w:val="24"/>
              </w:rPr>
              <w:t>ALT</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60</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23.9</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54.2</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22.6</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84.1</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40</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56.3</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25.6</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86.5</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40.5</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20.3</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55.4</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26.5</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85.8</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42.5</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21</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54.6</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24.4</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84.7</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38.9</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19.5</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55.6</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25.5</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78.6</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22</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57.7</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26.3</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87.9</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7</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50.3</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22.2</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51.6</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35.7</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76.9</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52.3</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22.8</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50.7</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36.6</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87.4</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9</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40</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55.6</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35.2</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78.8</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10</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40</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20.4</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57.5</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36.5</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88.7</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11</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55.5</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22.3</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58.6</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43.4</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77.9</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12</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62.5</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23.9</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53.5</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36.2</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89.8</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13</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54.5</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21.8</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54.6</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44.4</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88.9</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14</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48.2</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20.6</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56.4</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47.3</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85.1</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15</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50</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55.5</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44.5</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86.6</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16</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20.3</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57.4</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35.3</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89.7</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17</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50</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21</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53.5</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43.2</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87.6</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18</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60</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24</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55.6</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35.5</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84.9</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19</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46.6</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21.8</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66.7</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46.4</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83.9</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21.4</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62.6</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34.7</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94.8</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21</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40</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19.5</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54.4</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25.6</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82.4</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22</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40</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65.5</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23.8</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84.3</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23</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40</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20.5</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56.6</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24.5</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85.5</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24</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50</w:t>
            </w:r>
          </w:p>
        </w:tc>
        <w:tc>
          <w:tcPr>
            <w:tcW w:w="1276" w:type="pct"/>
            <w:vAlign w:val="center"/>
          </w:tcPr>
          <w:p w:rsidR="000C6F04" w:rsidRPr="00674985" w:rsidRDefault="001500B5"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20.5</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45.7</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45.4</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86.3</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25</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51.5</w:t>
            </w:r>
          </w:p>
        </w:tc>
        <w:tc>
          <w:tcPr>
            <w:tcW w:w="1276"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21.8</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43.8</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34.7</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82.7</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26</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55.6</w:t>
            </w:r>
          </w:p>
        </w:tc>
        <w:tc>
          <w:tcPr>
            <w:tcW w:w="1276"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22.5</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45.9</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33.6</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87.8</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27</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61.3</w:t>
            </w:r>
          </w:p>
        </w:tc>
        <w:tc>
          <w:tcPr>
            <w:tcW w:w="1276"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24.4</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47.6</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34.4</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79.7</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28</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41</w:t>
            </w:r>
          </w:p>
        </w:tc>
        <w:tc>
          <w:tcPr>
            <w:tcW w:w="1276"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20.5</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68.6</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41.5</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89.3</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29</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45</w:t>
            </w:r>
          </w:p>
        </w:tc>
        <w:tc>
          <w:tcPr>
            <w:tcW w:w="1276"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21</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63.7</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32.1</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78.8</w:t>
            </w:r>
          </w:p>
        </w:tc>
      </w:tr>
      <w:tr w:rsidR="000C6F04" w:rsidRPr="00674985" w:rsidTr="00674985">
        <w:trPr>
          <w:jc w:val="center"/>
        </w:trPr>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30</w:t>
            </w:r>
          </w:p>
        </w:tc>
        <w:tc>
          <w:tcPr>
            <w:tcW w:w="1125"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40</w:t>
            </w:r>
          </w:p>
        </w:tc>
        <w:tc>
          <w:tcPr>
            <w:tcW w:w="1276" w:type="pct"/>
            <w:vAlign w:val="center"/>
          </w:tcPr>
          <w:p w:rsidR="000C6F04" w:rsidRPr="00674985" w:rsidRDefault="00E64C36"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20</w:t>
            </w:r>
          </w:p>
        </w:tc>
        <w:tc>
          <w:tcPr>
            <w:tcW w:w="64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64.6</w:t>
            </w:r>
          </w:p>
        </w:tc>
        <w:tc>
          <w:tcPr>
            <w:tcW w:w="636"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42.6</w:t>
            </w:r>
          </w:p>
        </w:tc>
        <w:tc>
          <w:tcPr>
            <w:tcW w:w="659" w:type="pct"/>
            <w:noWrap/>
            <w:vAlign w:val="center"/>
            <w:hideMark/>
          </w:tcPr>
          <w:p w:rsidR="000C6F04" w:rsidRPr="00674985" w:rsidRDefault="000C6F04" w:rsidP="00674985">
            <w:pPr>
              <w:snapToGrid w:val="0"/>
              <w:jc w:val="center"/>
              <w:rPr>
                <w:rFonts w:ascii="Times New Roman" w:eastAsia="Times New Roman" w:hAnsi="Times New Roman" w:cs="Times New Roman"/>
                <w:color w:val="000000"/>
                <w:sz w:val="20"/>
                <w:szCs w:val="24"/>
              </w:rPr>
            </w:pPr>
            <w:r w:rsidRPr="00674985">
              <w:rPr>
                <w:rFonts w:ascii="Times New Roman" w:eastAsia="Times New Roman" w:hAnsi="Times New Roman" w:cs="Times New Roman"/>
                <w:color w:val="000000"/>
                <w:sz w:val="20"/>
                <w:szCs w:val="24"/>
              </w:rPr>
              <w:t>79.9</w:t>
            </w:r>
          </w:p>
        </w:tc>
      </w:tr>
    </w:tbl>
    <w:p w:rsidR="00FF19E9" w:rsidRPr="00CE66A4" w:rsidRDefault="00E64C36" w:rsidP="00CE66A4">
      <w:pPr>
        <w:snapToGrid w:val="0"/>
        <w:spacing w:after="0" w:line="240" w:lineRule="auto"/>
        <w:ind w:left="425" w:hanging="425"/>
        <w:jc w:val="both"/>
        <w:rPr>
          <w:rFonts w:ascii="Times New Roman" w:hAnsi="Times New Roman" w:cs="Times New Roman"/>
          <w:sz w:val="20"/>
          <w:szCs w:val="28"/>
        </w:rPr>
      </w:pPr>
      <w:r w:rsidRPr="00CE66A4">
        <w:rPr>
          <w:rFonts w:ascii="Times New Roman" w:hAnsi="Times New Roman" w:cs="Times New Roman"/>
          <w:sz w:val="20"/>
          <w:szCs w:val="28"/>
        </w:rPr>
        <w:t>Statistical analysis for</w:t>
      </w:r>
      <w:r w:rsidR="00541235" w:rsidRPr="00CE66A4">
        <w:rPr>
          <w:rFonts w:ascii="Times New Roman" w:hAnsi="Times New Roman" w:cs="Times New Roman"/>
          <w:sz w:val="20"/>
          <w:szCs w:val="28"/>
        </w:rPr>
        <w:t xml:space="preserve"> C</w:t>
      </w:r>
    </w:p>
    <w:p w:rsidR="00FF19E9" w:rsidRPr="00CE66A4" w:rsidRDefault="00FF19E9" w:rsidP="00CE66A4">
      <w:pPr>
        <w:snapToGrid w:val="0"/>
        <w:spacing w:after="0" w:line="240" w:lineRule="auto"/>
        <w:ind w:left="425" w:hanging="425"/>
        <w:jc w:val="both"/>
        <w:rPr>
          <w:rFonts w:ascii="Times New Roman" w:hAnsi="Times New Roman" w:cs="Times New Roman"/>
          <w:sz w:val="20"/>
          <w:szCs w:val="28"/>
        </w:rPr>
      </w:pPr>
      <w:r w:rsidRPr="00CE66A4">
        <w:rPr>
          <w:rFonts w:ascii="Times New Roman" w:hAnsi="Times New Roman" w:cs="Times New Roman"/>
          <w:sz w:val="20"/>
          <w:szCs w:val="28"/>
        </w:rPr>
        <w:t>The analysis is done by comparing the mean of the sampled parameters by using one-way ANOVA.</w:t>
      </w:r>
    </w:p>
    <w:p w:rsidR="00FF19E9" w:rsidRPr="00CE66A4" w:rsidRDefault="00FF19E9" w:rsidP="00CE66A4">
      <w:pPr>
        <w:snapToGrid w:val="0"/>
        <w:spacing w:after="0" w:line="240" w:lineRule="auto"/>
        <w:ind w:left="425" w:hanging="425"/>
        <w:jc w:val="both"/>
        <w:rPr>
          <w:rFonts w:ascii="Times New Roman" w:hAnsi="Times New Roman" w:cs="Times New Roman"/>
          <w:sz w:val="20"/>
          <w:szCs w:val="28"/>
        </w:rPr>
      </w:pPr>
      <w:r w:rsidRPr="00CE66A4">
        <w:rPr>
          <w:rFonts w:ascii="Times New Roman" w:hAnsi="Times New Roman" w:cs="Times New Roman"/>
          <w:sz w:val="20"/>
          <w:szCs w:val="28"/>
        </w:rPr>
        <w:t>HYPOTHESIS</w:t>
      </w:r>
    </w:p>
    <w:p w:rsidR="00FF19E9" w:rsidRPr="00CE66A4" w:rsidRDefault="00FF19E9" w:rsidP="00CE66A4">
      <w:pPr>
        <w:snapToGrid w:val="0"/>
        <w:spacing w:after="0" w:line="240" w:lineRule="auto"/>
        <w:ind w:left="425" w:hanging="425"/>
        <w:jc w:val="both"/>
        <w:rPr>
          <w:rFonts w:ascii="Times New Roman" w:hAnsi="Times New Roman" w:cs="Times New Roman"/>
          <w:sz w:val="20"/>
          <w:szCs w:val="28"/>
        </w:rPr>
      </w:pPr>
      <w:r w:rsidRPr="00CE66A4">
        <w:rPr>
          <w:rFonts w:ascii="Times New Roman" w:hAnsi="Times New Roman" w:cs="Times New Roman"/>
          <w:sz w:val="20"/>
          <w:szCs w:val="28"/>
        </w:rPr>
        <w:t>H</w:t>
      </w:r>
      <w:r w:rsidRPr="00CE66A4">
        <w:rPr>
          <w:rFonts w:ascii="Times New Roman" w:hAnsi="Times New Roman" w:cs="Times New Roman"/>
          <w:sz w:val="20"/>
          <w:szCs w:val="28"/>
          <w:vertAlign w:val="subscript"/>
        </w:rPr>
        <w:t>0</w:t>
      </w:r>
      <w:r w:rsidRPr="00CE66A4">
        <w:rPr>
          <w:rFonts w:ascii="Times New Roman" w:hAnsi="Times New Roman" w:cs="Times New Roman"/>
          <w:sz w:val="20"/>
          <w:szCs w:val="28"/>
        </w:rPr>
        <w:t>: there is at-least a resemblance among the means.</w:t>
      </w:r>
    </w:p>
    <w:p w:rsidR="00FF19E9" w:rsidRPr="00CE66A4" w:rsidRDefault="00FF19E9" w:rsidP="00CE66A4">
      <w:pPr>
        <w:snapToGrid w:val="0"/>
        <w:spacing w:after="0" w:line="240" w:lineRule="auto"/>
        <w:ind w:left="425" w:hanging="425"/>
        <w:jc w:val="both"/>
        <w:rPr>
          <w:rFonts w:ascii="Times New Roman" w:hAnsi="Times New Roman" w:cs="Times New Roman"/>
          <w:sz w:val="20"/>
          <w:szCs w:val="28"/>
        </w:rPr>
      </w:pPr>
      <w:r w:rsidRPr="00CE66A4">
        <w:rPr>
          <w:rFonts w:ascii="Times New Roman" w:hAnsi="Times New Roman" w:cs="Times New Roman"/>
          <w:sz w:val="20"/>
          <w:szCs w:val="28"/>
        </w:rPr>
        <w:t>H</w:t>
      </w:r>
      <w:r w:rsidRPr="00CE66A4">
        <w:rPr>
          <w:rFonts w:ascii="Times New Roman" w:hAnsi="Times New Roman" w:cs="Times New Roman"/>
          <w:sz w:val="20"/>
          <w:szCs w:val="28"/>
          <w:vertAlign w:val="subscript"/>
        </w:rPr>
        <w:t>1</w:t>
      </w:r>
      <w:r w:rsidRPr="00CE66A4">
        <w:rPr>
          <w:rFonts w:ascii="Times New Roman" w:hAnsi="Times New Roman" w:cs="Times New Roman"/>
          <w:sz w:val="20"/>
          <w:szCs w:val="28"/>
        </w:rPr>
        <w:t>:there is no mean resemblance.</w:t>
      </w:r>
    </w:p>
    <w:p w:rsidR="00FF19E9" w:rsidRPr="00CE66A4" w:rsidRDefault="00FF19E9" w:rsidP="00CE66A4">
      <w:pPr>
        <w:autoSpaceDE w:val="0"/>
        <w:autoSpaceDN w:val="0"/>
        <w:adjustRightInd w:val="0"/>
        <w:snapToGrid w:val="0"/>
        <w:spacing w:after="0" w:line="240" w:lineRule="auto"/>
        <w:ind w:left="425" w:hanging="425"/>
        <w:jc w:val="both"/>
        <w:rPr>
          <w:rFonts w:ascii="Times New Roman" w:hAnsi="Times New Roman" w:cs="Times New Roman"/>
          <w:sz w:val="20"/>
          <w:szCs w:val="28"/>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2092"/>
        <w:gridCol w:w="1812"/>
        <w:gridCol w:w="1257"/>
        <w:gridCol w:w="1741"/>
        <w:gridCol w:w="1259"/>
        <w:gridCol w:w="1259"/>
      </w:tblGrid>
      <w:tr w:rsidR="00FF19E9" w:rsidRPr="00CE66A4" w:rsidTr="00674985">
        <w:trPr>
          <w:cantSplit/>
          <w:tblHeader/>
          <w:jc w:val="center"/>
        </w:trPr>
        <w:tc>
          <w:tcPr>
            <w:tcW w:w="5000" w:type="pct"/>
            <w:gridSpan w:val="6"/>
            <w:tcBorders>
              <w:top w:val="nil"/>
              <w:left w:val="nil"/>
              <w:bottom w:val="nil"/>
              <w:right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b/>
                <w:bCs/>
                <w:color w:val="000000"/>
                <w:sz w:val="20"/>
                <w:szCs w:val="28"/>
              </w:rPr>
              <w:t>ANOVA</w:t>
            </w:r>
          </w:p>
        </w:tc>
      </w:tr>
      <w:tr w:rsidR="00FF19E9" w:rsidRPr="00CE66A4" w:rsidTr="00674985">
        <w:trPr>
          <w:cantSplit/>
          <w:tblHeader/>
          <w:jc w:val="center"/>
        </w:trPr>
        <w:tc>
          <w:tcPr>
            <w:tcW w:w="1111" w:type="pct"/>
            <w:tcBorders>
              <w:top w:val="nil"/>
              <w:left w:val="nil"/>
              <w:bottom w:val="nil"/>
              <w:right w:val="nil"/>
            </w:tcBorders>
            <w:shd w:val="clear" w:color="auto" w:fill="FFFFFF"/>
            <w:tcMar>
              <w:top w:w="30" w:type="dxa"/>
              <w:left w:w="30" w:type="dxa"/>
              <w:bottom w:w="30" w:type="dxa"/>
              <w:right w:w="30" w:type="dxa"/>
            </w:tcMar>
            <w:vAlign w:val="bottom"/>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962" w:type="pct"/>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667" w:type="pct"/>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924" w:type="pct"/>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668" w:type="pct"/>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668" w:type="pct"/>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r>
      <w:tr w:rsidR="00FF19E9" w:rsidRPr="00CE66A4" w:rsidTr="00674985">
        <w:trPr>
          <w:cantSplit/>
          <w:tblHeader/>
          <w:jc w:val="center"/>
        </w:trPr>
        <w:tc>
          <w:tcPr>
            <w:tcW w:w="1111" w:type="pct"/>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962"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Sum of Squares</w:t>
            </w:r>
          </w:p>
        </w:tc>
        <w:tc>
          <w:tcPr>
            <w:tcW w:w="667"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df</w:t>
            </w:r>
          </w:p>
        </w:tc>
        <w:tc>
          <w:tcPr>
            <w:tcW w:w="924"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Mean Square</w:t>
            </w:r>
          </w:p>
        </w:tc>
        <w:tc>
          <w:tcPr>
            <w:tcW w:w="668"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F</w:t>
            </w:r>
          </w:p>
        </w:tc>
        <w:tc>
          <w:tcPr>
            <w:tcW w:w="668"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Sig.</w:t>
            </w:r>
          </w:p>
        </w:tc>
      </w:tr>
      <w:tr w:rsidR="00FF19E9" w:rsidRPr="00CE66A4" w:rsidTr="00674985">
        <w:trPr>
          <w:cantSplit/>
          <w:tblHeader/>
          <w:jc w:val="center"/>
        </w:trPr>
        <w:tc>
          <w:tcPr>
            <w:tcW w:w="1111"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Between Groups</w:t>
            </w:r>
          </w:p>
        </w:tc>
        <w:tc>
          <w:tcPr>
            <w:tcW w:w="962"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14107.761</w:t>
            </w:r>
          </w:p>
        </w:tc>
        <w:tc>
          <w:tcPr>
            <w:tcW w:w="667" w:type="pct"/>
            <w:tcBorders>
              <w:top w:val="single" w:sz="16" w:space="0" w:color="000000"/>
              <w:bottom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13</w:t>
            </w:r>
          </w:p>
        </w:tc>
        <w:tc>
          <w:tcPr>
            <w:tcW w:w="924" w:type="pct"/>
            <w:tcBorders>
              <w:top w:val="single" w:sz="16" w:space="0" w:color="000000"/>
              <w:bottom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1085.212</w:t>
            </w:r>
          </w:p>
        </w:tc>
        <w:tc>
          <w:tcPr>
            <w:tcW w:w="668" w:type="pct"/>
            <w:tcBorders>
              <w:top w:val="single" w:sz="16" w:space="0" w:color="000000"/>
              <w:bottom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.448</w:t>
            </w:r>
          </w:p>
        </w:tc>
        <w:tc>
          <w:tcPr>
            <w:tcW w:w="668"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.948</w:t>
            </w:r>
          </w:p>
        </w:tc>
      </w:tr>
      <w:tr w:rsidR="00FF19E9" w:rsidRPr="00CE66A4" w:rsidTr="00674985">
        <w:trPr>
          <w:cantSplit/>
          <w:tblHeader/>
          <w:jc w:val="center"/>
        </w:trPr>
        <w:tc>
          <w:tcPr>
            <w:tcW w:w="111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Within Groups</w:t>
            </w:r>
          </w:p>
        </w:tc>
        <w:tc>
          <w:tcPr>
            <w:tcW w:w="962" w:type="pct"/>
            <w:tcBorders>
              <w:top w:val="nil"/>
              <w:left w:val="single" w:sz="16" w:space="0" w:color="000000"/>
              <w:bottom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281020.392</w:t>
            </w:r>
          </w:p>
        </w:tc>
        <w:tc>
          <w:tcPr>
            <w:tcW w:w="667" w:type="pct"/>
            <w:tcBorders>
              <w:top w:val="nil"/>
              <w:bottom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116</w:t>
            </w:r>
          </w:p>
        </w:tc>
        <w:tc>
          <w:tcPr>
            <w:tcW w:w="924" w:type="pct"/>
            <w:tcBorders>
              <w:top w:val="nil"/>
              <w:bottom w:val="nil"/>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2422.590</w:t>
            </w:r>
          </w:p>
        </w:tc>
        <w:tc>
          <w:tcPr>
            <w:tcW w:w="668" w:type="pct"/>
            <w:tcBorders>
              <w:top w:val="nil"/>
              <w:bottom w:val="nil"/>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668" w:type="pct"/>
            <w:tcBorders>
              <w:top w:val="nil"/>
              <w:bottom w:val="nil"/>
              <w:right w:val="single" w:sz="16" w:space="0" w:color="000000"/>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r>
      <w:tr w:rsidR="00FF19E9" w:rsidRPr="00CE66A4" w:rsidTr="00674985">
        <w:trPr>
          <w:cantSplit/>
          <w:jc w:val="center"/>
        </w:trPr>
        <w:tc>
          <w:tcPr>
            <w:tcW w:w="1111"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Total</w:t>
            </w:r>
          </w:p>
        </w:tc>
        <w:tc>
          <w:tcPr>
            <w:tcW w:w="962"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295128.153</w:t>
            </w:r>
          </w:p>
        </w:tc>
        <w:tc>
          <w:tcPr>
            <w:tcW w:w="667" w:type="pct"/>
            <w:tcBorders>
              <w:top w:val="nil"/>
              <w:bottom w:val="single" w:sz="16" w:space="0" w:color="000000"/>
            </w:tcBorders>
            <w:shd w:val="clear" w:color="auto" w:fill="FFFFFF"/>
            <w:tcMar>
              <w:top w:w="30" w:type="dxa"/>
              <w:left w:w="30" w:type="dxa"/>
              <w:bottom w:w="30" w:type="dxa"/>
              <w:right w:w="30" w:type="dxa"/>
            </w:tcMar>
            <w:vAlign w:val="cente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r w:rsidRPr="00CE66A4">
              <w:rPr>
                <w:rFonts w:ascii="Times New Roman" w:hAnsi="Times New Roman" w:cs="Times New Roman"/>
                <w:color w:val="000000"/>
                <w:sz w:val="20"/>
                <w:szCs w:val="28"/>
              </w:rPr>
              <w:t>129</w:t>
            </w:r>
          </w:p>
        </w:tc>
        <w:tc>
          <w:tcPr>
            <w:tcW w:w="924" w:type="pct"/>
            <w:tcBorders>
              <w:top w:val="nil"/>
              <w:bottom w:val="single" w:sz="16" w:space="0" w:color="000000"/>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668" w:type="pct"/>
            <w:tcBorders>
              <w:top w:val="nil"/>
              <w:bottom w:val="single" w:sz="16" w:space="0" w:color="000000"/>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c>
          <w:tcPr>
            <w:tcW w:w="668"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rsidR="00FF19E9" w:rsidRPr="00CE66A4" w:rsidRDefault="00FF19E9" w:rsidP="00CE66A4">
            <w:pPr>
              <w:autoSpaceDE w:val="0"/>
              <w:autoSpaceDN w:val="0"/>
              <w:adjustRightInd w:val="0"/>
              <w:snapToGrid w:val="0"/>
              <w:spacing w:after="0" w:line="240" w:lineRule="auto"/>
              <w:jc w:val="both"/>
              <w:rPr>
                <w:rFonts w:ascii="Times New Roman" w:hAnsi="Times New Roman" w:cs="Times New Roman"/>
                <w:color w:val="000000"/>
                <w:sz w:val="20"/>
                <w:szCs w:val="28"/>
              </w:rPr>
            </w:pPr>
          </w:p>
        </w:tc>
      </w:tr>
    </w:tbl>
    <w:p w:rsidR="00FF19E9" w:rsidRPr="00CE66A4" w:rsidRDefault="00FF19E9" w:rsidP="00CE66A4">
      <w:pPr>
        <w:snapToGrid w:val="0"/>
        <w:spacing w:after="0" w:line="240" w:lineRule="auto"/>
        <w:ind w:left="425" w:hanging="425"/>
        <w:jc w:val="both"/>
        <w:rPr>
          <w:rFonts w:ascii="Times New Roman" w:hAnsi="Times New Roman" w:cs="Times New Roman"/>
          <w:sz w:val="20"/>
          <w:szCs w:val="28"/>
        </w:rPr>
      </w:pPr>
      <w:r w:rsidRPr="00CE66A4">
        <w:rPr>
          <w:rFonts w:ascii="Times New Roman" w:hAnsi="Times New Roman" w:cs="Times New Roman"/>
          <w:i/>
          <w:sz w:val="20"/>
          <w:szCs w:val="28"/>
        </w:rPr>
        <w:t>F</w:t>
      </w:r>
      <w:r w:rsidRPr="00CE66A4">
        <w:rPr>
          <w:rFonts w:ascii="Times New Roman" w:hAnsi="Times New Roman" w:cs="Times New Roman"/>
          <w:sz w:val="20"/>
          <w:szCs w:val="28"/>
          <w:vertAlign w:val="subscript"/>
        </w:rPr>
        <w:t xml:space="preserve">0.05, 8,81 </w:t>
      </w:r>
      <w:r w:rsidRPr="00CE66A4">
        <w:rPr>
          <w:rFonts w:ascii="Times New Roman" w:hAnsi="Times New Roman" w:cs="Times New Roman"/>
          <w:sz w:val="20"/>
          <w:szCs w:val="28"/>
        </w:rPr>
        <w:t>= 1.94</w:t>
      </w:r>
    </w:p>
    <w:p w:rsidR="00FF19E9" w:rsidRPr="00CE66A4" w:rsidRDefault="00FF19E9" w:rsidP="00674985">
      <w:pPr>
        <w:snapToGrid w:val="0"/>
        <w:spacing w:after="0" w:line="240" w:lineRule="auto"/>
        <w:jc w:val="both"/>
        <w:rPr>
          <w:rFonts w:ascii="Times New Roman" w:hAnsi="Times New Roman" w:cs="Times New Roman"/>
          <w:sz w:val="20"/>
          <w:szCs w:val="28"/>
        </w:rPr>
      </w:pPr>
      <w:r w:rsidRPr="00CE66A4">
        <w:rPr>
          <w:rFonts w:ascii="Times New Roman" w:hAnsi="Times New Roman" w:cs="Times New Roman"/>
          <w:sz w:val="20"/>
          <w:szCs w:val="28"/>
        </w:rPr>
        <w:t xml:space="preserve">Since F = 0.448 is not at least equal </w:t>
      </w:r>
      <w:r w:rsidRPr="00CE66A4">
        <w:rPr>
          <w:rFonts w:ascii="Times New Roman" w:hAnsi="Times New Roman" w:cs="Times New Roman"/>
          <w:i/>
          <w:sz w:val="20"/>
          <w:szCs w:val="28"/>
        </w:rPr>
        <w:t>F</w:t>
      </w:r>
      <w:r w:rsidRPr="00CE66A4">
        <w:rPr>
          <w:rFonts w:ascii="Times New Roman" w:hAnsi="Times New Roman" w:cs="Times New Roman"/>
          <w:sz w:val="20"/>
          <w:szCs w:val="28"/>
          <w:vertAlign w:val="subscript"/>
        </w:rPr>
        <w:t>0.05,8,81</w:t>
      </w:r>
      <w:r w:rsidRPr="00CE66A4">
        <w:rPr>
          <w:rFonts w:ascii="Times New Roman" w:hAnsi="Times New Roman" w:cs="Times New Roman"/>
          <w:sz w:val="20"/>
          <w:szCs w:val="28"/>
        </w:rPr>
        <w:t>=1.94 at 0.05 level of significance. H</w:t>
      </w:r>
      <w:r w:rsidRPr="00CE66A4">
        <w:rPr>
          <w:rFonts w:ascii="Times New Roman" w:hAnsi="Times New Roman" w:cs="Times New Roman"/>
          <w:sz w:val="20"/>
          <w:szCs w:val="28"/>
          <w:vertAlign w:val="subscript"/>
        </w:rPr>
        <w:t>0</w:t>
      </w:r>
      <w:r w:rsidRPr="00CE66A4">
        <w:rPr>
          <w:rFonts w:ascii="Times New Roman" w:hAnsi="Times New Roman" w:cs="Times New Roman"/>
          <w:sz w:val="20"/>
          <w:szCs w:val="28"/>
        </w:rPr>
        <w:t xml:space="preserve"> is not rejected; hence we accept H</w:t>
      </w:r>
      <w:r w:rsidRPr="00CE66A4">
        <w:rPr>
          <w:rFonts w:ascii="Times New Roman" w:hAnsi="Times New Roman" w:cs="Times New Roman"/>
          <w:sz w:val="20"/>
          <w:szCs w:val="28"/>
          <w:vertAlign w:val="subscript"/>
        </w:rPr>
        <w:t>0</w:t>
      </w:r>
      <w:r w:rsidRPr="00CE66A4">
        <w:rPr>
          <w:rFonts w:ascii="Times New Roman" w:hAnsi="Times New Roman" w:cs="Times New Roman"/>
          <w:sz w:val="20"/>
          <w:szCs w:val="28"/>
        </w:rPr>
        <w:t xml:space="preserve"> and assert that there is mean relationship among the observed parameters at </w:t>
      </w:r>
      <w:r w:rsidRPr="00CE66A4">
        <w:rPr>
          <w:rFonts w:ascii="Times New Roman" w:hAnsi="Times New Roman" w:cs="Times New Roman"/>
          <w:sz w:val="20"/>
          <w:szCs w:val="28"/>
        </w:rPr>
        <w:sym w:font="Symbol" w:char="F061"/>
      </w:r>
      <w:r w:rsidRPr="00CE66A4">
        <w:rPr>
          <w:rFonts w:ascii="Times New Roman" w:hAnsi="Times New Roman" w:cs="Times New Roman"/>
          <w:sz w:val="20"/>
          <w:szCs w:val="28"/>
        </w:rPr>
        <w:t xml:space="preserve"> is 5% level of significance.</w:t>
      </w:r>
    </w:p>
    <w:p w:rsidR="00FF19E9" w:rsidRPr="00CE66A4" w:rsidRDefault="00FF19E9" w:rsidP="00CE66A4">
      <w:pPr>
        <w:snapToGrid w:val="0"/>
        <w:spacing w:after="0" w:line="240" w:lineRule="auto"/>
        <w:ind w:left="425" w:hanging="425"/>
        <w:jc w:val="both"/>
        <w:rPr>
          <w:rFonts w:ascii="Times New Roman" w:hAnsi="Times New Roman" w:cs="Times New Roman"/>
          <w:sz w:val="20"/>
          <w:szCs w:val="28"/>
        </w:rPr>
      </w:pPr>
    </w:p>
    <w:p w:rsidR="00D862B3" w:rsidRPr="00CE66A4" w:rsidRDefault="006E6D19" w:rsidP="00CE66A4">
      <w:pPr>
        <w:pStyle w:val="Default"/>
        <w:snapToGrid w:val="0"/>
        <w:ind w:left="425" w:hanging="425"/>
        <w:jc w:val="both"/>
        <w:rPr>
          <w:rFonts w:ascii="Times New Roman" w:hAnsi="Times New Roman" w:cs="Times New Roman"/>
          <w:color w:val="auto"/>
          <w:sz w:val="20"/>
          <w:szCs w:val="28"/>
        </w:rPr>
      </w:pPr>
      <w:r w:rsidRPr="00CE66A4">
        <w:rPr>
          <w:rFonts w:ascii="Times New Roman" w:hAnsi="Times New Roman" w:cs="Times New Roman"/>
          <w:color w:val="auto"/>
          <w:sz w:val="20"/>
          <w:szCs w:val="28"/>
        </w:rPr>
        <w:t>10/2/2014</w:t>
      </w:r>
    </w:p>
    <w:sectPr w:rsidR="00D862B3" w:rsidRPr="00CE66A4" w:rsidSect="00094171">
      <w:headerReference w:type="default" r:id="rId32"/>
      <w:footerReference w:type="default" r:id="rId3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D14" w:rsidRDefault="006D1D14" w:rsidP="009C6476">
      <w:pPr>
        <w:spacing w:after="0" w:line="240" w:lineRule="auto"/>
      </w:pPr>
      <w:r>
        <w:separator/>
      </w:r>
    </w:p>
  </w:endnote>
  <w:endnote w:type="continuationSeparator" w:id="0">
    <w:p w:rsidR="006D1D14" w:rsidRDefault="006D1D14" w:rsidP="009C64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14" w:rsidRPr="006E6D19" w:rsidRDefault="00F97733" w:rsidP="006E6D19">
    <w:pPr>
      <w:spacing w:after="0" w:line="240" w:lineRule="auto"/>
      <w:jc w:val="center"/>
      <w:rPr>
        <w:rFonts w:ascii="Times New Roman" w:hAnsi="Times New Roman" w:cs="Times New Roman"/>
        <w:sz w:val="20"/>
      </w:rPr>
    </w:pPr>
    <w:r w:rsidRPr="006E6D19">
      <w:rPr>
        <w:rFonts w:ascii="Times New Roman" w:hAnsi="Times New Roman" w:cs="Times New Roman"/>
        <w:sz w:val="20"/>
      </w:rPr>
      <w:fldChar w:fldCharType="begin"/>
    </w:r>
    <w:r w:rsidR="006D1D14" w:rsidRPr="006E6D19">
      <w:rPr>
        <w:rFonts w:ascii="Times New Roman" w:hAnsi="Times New Roman" w:cs="Times New Roman"/>
        <w:sz w:val="20"/>
      </w:rPr>
      <w:instrText xml:space="preserve"> page </w:instrText>
    </w:r>
    <w:r w:rsidRPr="006E6D19">
      <w:rPr>
        <w:rFonts w:ascii="Times New Roman" w:hAnsi="Times New Roman" w:cs="Times New Roman"/>
        <w:sz w:val="20"/>
      </w:rPr>
      <w:fldChar w:fldCharType="separate"/>
    </w:r>
    <w:r w:rsidR="00FE19AB">
      <w:rPr>
        <w:rFonts w:ascii="Times New Roman" w:hAnsi="Times New Roman" w:cs="Times New Roman"/>
        <w:noProof/>
        <w:sz w:val="20"/>
      </w:rPr>
      <w:t>107</w:t>
    </w:r>
    <w:r w:rsidRPr="006E6D1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14" w:rsidRPr="006E6D19" w:rsidRDefault="00F97733" w:rsidP="006E6D19">
    <w:pPr>
      <w:spacing w:after="0" w:line="240" w:lineRule="auto"/>
      <w:jc w:val="center"/>
      <w:rPr>
        <w:rFonts w:ascii="Times New Roman" w:hAnsi="Times New Roman" w:cs="Times New Roman"/>
        <w:sz w:val="20"/>
      </w:rPr>
    </w:pPr>
    <w:r w:rsidRPr="006E6D19">
      <w:rPr>
        <w:rFonts w:ascii="Times New Roman" w:hAnsi="Times New Roman" w:cs="Times New Roman"/>
        <w:sz w:val="20"/>
      </w:rPr>
      <w:fldChar w:fldCharType="begin"/>
    </w:r>
    <w:r w:rsidR="006D1D14" w:rsidRPr="006E6D19">
      <w:rPr>
        <w:rFonts w:ascii="Times New Roman" w:hAnsi="Times New Roman" w:cs="Times New Roman"/>
        <w:sz w:val="20"/>
      </w:rPr>
      <w:instrText xml:space="preserve"> page </w:instrText>
    </w:r>
    <w:r w:rsidRPr="006E6D19">
      <w:rPr>
        <w:rFonts w:ascii="Times New Roman" w:hAnsi="Times New Roman" w:cs="Times New Roman"/>
        <w:sz w:val="20"/>
      </w:rPr>
      <w:fldChar w:fldCharType="separate"/>
    </w:r>
    <w:r w:rsidR="00FE19AB">
      <w:rPr>
        <w:rFonts w:ascii="Times New Roman" w:hAnsi="Times New Roman" w:cs="Times New Roman"/>
        <w:noProof/>
        <w:sz w:val="20"/>
      </w:rPr>
      <w:t>108</w:t>
    </w:r>
    <w:r w:rsidRPr="006E6D1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14" w:rsidRPr="006E6D19" w:rsidRDefault="00F97733" w:rsidP="006E6D19">
    <w:pPr>
      <w:spacing w:after="0" w:line="240" w:lineRule="auto"/>
      <w:jc w:val="center"/>
      <w:rPr>
        <w:rFonts w:ascii="Times New Roman" w:hAnsi="Times New Roman" w:cs="Times New Roman"/>
        <w:sz w:val="20"/>
      </w:rPr>
    </w:pPr>
    <w:r w:rsidRPr="006E6D19">
      <w:rPr>
        <w:rFonts w:ascii="Times New Roman" w:hAnsi="Times New Roman" w:cs="Times New Roman"/>
        <w:sz w:val="20"/>
      </w:rPr>
      <w:fldChar w:fldCharType="begin"/>
    </w:r>
    <w:r w:rsidR="006D1D14" w:rsidRPr="006E6D19">
      <w:rPr>
        <w:rFonts w:ascii="Times New Roman" w:hAnsi="Times New Roman" w:cs="Times New Roman"/>
        <w:sz w:val="20"/>
      </w:rPr>
      <w:instrText xml:space="preserve"> page </w:instrText>
    </w:r>
    <w:r w:rsidRPr="006E6D19">
      <w:rPr>
        <w:rFonts w:ascii="Times New Roman" w:hAnsi="Times New Roman" w:cs="Times New Roman"/>
        <w:sz w:val="20"/>
      </w:rPr>
      <w:fldChar w:fldCharType="separate"/>
    </w:r>
    <w:r w:rsidR="006D1D14">
      <w:rPr>
        <w:rFonts w:ascii="Times New Roman" w:hAnsi="Times New Roman" w:cs="Times New Roman"/>
        <w:noProof/>
        <w:sz w:val="20"/>
      </w:rPr>
      <w:t>109</w:t>
    </w:r>
    <w:r w:rsidRPr="006E6D19">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14" w:rsidRPr="006E6D19" w:rsidRDefault="00F97733" w:rsidP="006E6D19">
    <w:pPr>
      <w:spacing w:after="0" w:line="240" w:lineRule="auto"/>
      <w:jc w:val="center"/>
      <w:rPr>
        <w:rFonts w:ascii="Times New Roman" w:hAnsi="Times New Roman" w:cs="Times New Roman"/>
        <w:sz w:val="20"/>
      </w:rPr>
    </w:pPr>
    <w:r w:rsidRPr="006E6D19">
      <w:rPr>
        <w:rFonts w:ascii="Times New Roman" w:hAnsi="Times New Roman" w:cs="Times New Roman"/>
        <w:sz w:val="20"/>
      </w:rPr>
      <w:fldChar w:fldCharType="begin"/>
    </w:r>
    <w:r w:rsidR="006D1D14" w:rsidRPr="006E6D19">
      <w:rPr>
        <w:rFonts w:ascii="Times New Roman" w:hAnsi="Times New Roman" w:cs="Times New Roman"/>
        <w:sz w:val="20"/>
      </w:rPr>
      <w:instrText xml:space="preserve"> page </w:instrText>
    </w:r>
    <w:r w:rsidRPr="006E6D19">
      <w:rPr>
        <w:rFonts w:ascii="Times New Roman" w:hAnsi="Times New Roman" w:cs="Times New Roman"/>
        <w:sz w:val="20"/>
      </w:rPr>
      <w:fldChar w:fldCharType="separate"/>
    </w:r>
    <w:r w:rsidR="00FE19AB">
      <w:rPr>
        <w:rFonts w:ascii="Times New Roman" w:hAnsi="Times New Roman" w:cs="Times New Roman"/>
        <w:noProof/>
        <w:sz w:val="20"/>
      </w:rPr>
      <w:t>117</w:t>
    </w:r>
    <w:r w:rsidRPr="006E6D19">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14" w:rsidRPr="006E6D19" w:rsidRDefault="00F97733" w:rsidP="006E6D19">
    <w:pPr>
      <w:spacing w:after="0" w:line="240" w:lineRule="auto"/>
      <w:jc w:val="center"/>
      <w:rPr>
        <w:rFonts w:ascii="Times New Roman" w:hAnsi="Times New Roman" w:cs="Times New Roman"/>
        <w:sz w:val="20"/>
      </w:rPr>
    </w:pPr>
    <w:r w:rsidRPr="006E6D19">
      <w:rPr>
        <w:rFonts w:ascii="Times New Roman" w:hAnsi="Times New Roman" w:cs="Times New Roman"/>
        <w:sz w:val="20"/>
      </w:rPr>
      <w:fldChar w:fldCharType="begin"/>
    </w:r>
    <w:r w:rsidR="006D1D14" w:rsidRPr="006E6D19">
      <w:rPr>
        <w:rFonts w:ascii="Times New Roman" w:hAnsi="Times New Roman" w:cs="Times New Roman"/>
        <w:sz w:val="20"/>
      </w:rPr>
      <w:instrText xml:space="preserve"> page </w:instrText>
    </w:r>
    <w:r w:rsidRPr="006E6D19">
      <w:rPr>
        <w:rFonts w:ascii="Times New Roman" w:hAnsi="Times New Roman" w:cs="Times New Roman"/>
        <w:sz w:val="20"/>
      </w:rPr>
      <w:fldChar w:fldCharType="separate"/>
    </w:r>
    <w:r w:rsidR="006D1D14">
      <w:rPr>
        <w:rFonts w:ascii="Times New Roman" w:hAnsi="Times New Roman" w:cs="Times New Roman"/>
        <w:noProof/>
        <w:sz w:val="20"/>
      </w:rPr>
      <w:t>118</w:t>
    </w:r>
    <w:r w:rsidRPr="006E6D19">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14" w:rsidRPr="006E6D19" w:rsidRDefault="00F97733" w:rsidP="006E6D19">
    <w:pPr>
      <w:spacing w:after="0" w:line="240" w:lineRule="auto"/>
      <w:jc w:val="center"/>
      <w:rPr>
        <w:rFonts w:ascii="Times New Roman" w:hAnsi="Times New Roman" w:cs="Times New Roman"/>
        <w:sz w:val="20"/>
      </w:rPr>
    </w:pPr>
    <w:r w:rsidRPr="006E6D19">
      <w:rPr>
        <w:rFonts w:ascii="Times New Roman" w:hAnsi="Times New Roman" w:cs="Times New Roman"/>
        <w:sz w:val="20"/>
      </w:rPr>
      <w:fldChar w:fldCharType="begin"/>
    </w:r>
    <w:r w:rsidR="006D1D14" w:rsidRPr="006E6D19">
      <w:rPr>
        <w:rFonts w:ascii="Times New Roman" w:hAnsi="Times New Roman" w:cs="Times New Roman"/>
        <w:sz w:val="20"/>
      </w:rPr>
      <w:instrText xml:space="preserve"> page </w:instrText>
    </w:r>
    <w:r w:rsidRPr="006E6D19">
      <w:rPr>
        <w:rFonts w:ascii="Times New Roman" w:hAnsi="Times New Roman" w:cs="Times New Roman"/>
        <w:sz w:val="20"/>
      </w:rPr>
      <w:fldChar w:fldCharType="separate"/>
    </w:r>
    <w:r w:rsidR="00FE19AB">
      <w:rPr>
        <w:rFonts w:ascii="Times New Roman" w:hAnsi="Times New Roman" w:cs="Times New Roman"/>
        <w:noProof/>
        <w:sz w:val="20"/>
      </w:rPr>
      <w:t>120</w:t>
    </w:r>
    <w:r w:rsidRPr="006E6D19">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14" w:rsidRPr="006E6D19" w:rsidRDefault="00F97733" w:rsidP="006E6D19">
    <w:pPr>
      <w:spacing w:after="0" w:line="240" w:lineRule="auto"/>
      <w:jc w:val="center"/>
      <w:rPr>
        <w:rFonts w:ascii="Times New Roman" w:hAnsi="Times New Roman" w:cs="Times New Roman"/>
        <w:sz w:val="20"/>
      </w:rPr>
    </w:pPr>
    <w:r w:rsidRPr="006E6D19">
      <w:rPr>
        <w:rFonts w:ascii="Times New Roman" w:hAnsi="Times New Roman" w:cs="Times New Roman"/>
        <w:sz w:val="20"/>
      </w:rPr>
      <w:fldChar w:fldCharType="begin"/>
    </w:r>
    <w:r w:rsidR="006D1D14" w:rsidRPr="006E6D19">
      <w:rPr>
        <w:rFonts w:ascii="Times New Roman" w:hAnsi="Times New Roman" w:cs="Times New Roman"/>
        <w:sz w:val="20"/>
      </w:rPr>
      <w:instrText xml:space="preserve"> page </w:instrText>
    </w:r>
    <w:r w:rsidRPr="006E6D19">
      <w:rPr>
        <w:rFonts w:ascii="Times New Roman" w:hAnsi="Times New Roman" w:cs="Times New Roman"/>
        <w:sz w:val="20"/>
      </w:rPr>
      <w:fldChar w:fldCharType="separate"/>
    </w:r>
    <w:r w:rsidR="00FE19AB">
      <w:rPr>
        <w:rFonts w:ascii="Times New Roman" w:hAnsi="Times New Roman" w:cs="Times New Roman"/>
        <w:noProof/>
        <w:sz w:val="20"/>
      </w:rPr>
      <w:t>122</w:t>
    </w:r>
    <w:r w:rsidRPr="006E6D1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D14" w:rsidRDefault="006D1D14" w:rsidP="009C6476">
      <w:pPr>
        <w:spacing w:after="0" w:line="240" w:lineRule="auto"/>
      </w:pPr>
      <w:r>
        <w:separator/>
      </w:r>
    </w:p>
  </w:footnote>
  <w:footnote w:type="continuationSeparator" w:id="0">
    <w:p w:rsidR="006D1D14" w:rsidRDefault="006D1D14" w:rsidP="009C64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14" w:rsidRPr="006E6D19" w:rsidRDefault="006D1D14" w:rsidP="006E6D1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6E6D19">
      <w:rPr>
        <w:rFonts w:ascii="Times New Roman" w:hAnsi="Times New Roman" w:cs="Times New Roman" w:hint="eastAsia"/>
        <w:iCs/>
        <w:color w:val="000000"/>
        <w:sz w:val="20"/>
        <w:szCs w:val="20"/>
      </w:rPr>
      <w:tab/>
    </w:r>
    <w:r w:rsidRPr="006E6D19">
      <w:rPr>
        <w:rFonts w:ascii="Times New Roman" w:hAnsi="Times New Roman" w:cs="Times New Roman"/>
        <w:sz w:val="20"/>
        <w:szCs w:val="20"/>
      </w:rPr>
      <w:t>Nature and Science 201</w:t>
    </w:r>
    <w:r w:rsidRPr="006E6D19">
      <w:rPr>
        <w:rFonts w:ascii="Times New Roman" w:hAnsi="Times New Roman" w:cs="Times New Roman" w:hint="eastAsia"/>
        <w:sz w:val="20"/>
        <w:szCs w:val="20"/>
      </w:rPr>
      <w:t>4</w:t>
    </w:r>
    <w:r w:rsidRPr="006E6D19">
      <w:rPr>
        <w:rFonts w:ascii="Times New Roman" w:hAnsi="Times New Roman" w:cs="Times New Roman"/>
        <w:sz w:val="20"/>
        <w:szCs w:val="20"/>
      </w:rPr>
      <w:t>;1</w:t>
    </w:r>
    <w:r w:rsidRPr="006E6D19">
      <w:rPr>
        <w:rFonts w:ascii="Times New Roman" w:hAnsi="Times New Roman" w:cs="Times New Roman" w:hint="eastAsia"/>
        <w:sz w:val="20"/>
        <w:szCs w:val="20"/>
      </w:rPr>
      <w:t>2</w:t>
    </w:r>
    <w:r w:rsidRPr="006E6D19">
      <w:rPr>
        <w:rFonts w:ascii="Times New Roman" w:hAnsi="Times New Roman" w:cs="Times New Roman"/>
        <w:sz w:val="20"/>
        <w:szCs w:val="20"/>
      </w:rPr>
      <w:t>(</w:t>
    </w:r>
    <w:r w:rsidRPr="006E6D19">
      <w:rPr>
        <w:rFonts w:ascii="Times New Roman" w:hAnsi="Times New Roman" w:cs="Times New Roman" w:hint="eastAsia"/>
        <w:sz w:val="20"/>
        <w:szCs w:val="20"/>
      </w:rPr>
      <w:t>10)</w:t>
    </w:r>
    <w:r w:rsidRPr="006E6D19">
      <w:rPr>
        <w:rFonts w:ascii="Times New Roman" w:hAnsi="Times New Roman" w:cs="Times New Roman"/>
        <w:color w:val="000000"/>
        <w:sz w:val="20"/>
        <w:szCs w:val="20"/>
      </w:rPr>
      <w:t xml:space="preserve"> </w:t>
    </w:r>
    <w:r w:rsidRPr="006E6D19">
      <w:rPr>
        <w:rFonts w:ascii="Times New Roman" w:hAnsi="Times New Roman" w:cs="Times New Roman" w:hint="eastAsia"/>
        <w:color w:val="000000"/>
        <w:sz w:val="20"/>
        <w:szCs w:val="20"/>
      </w:rPr>
      <w:tab/>
    </w:r>
    <w:r w:rsidRPr="006E6D19">
      <w:rPr>
        <w:rFonts w:ascii="Times New Roman" w:hAnsi="Times New Roman" w:cs="Times New Roman"/>
        <w:color w:val="000000"/>
        <w:sz w:val="20"/>
        <w:szCs w:val="20"/>
      </w:rPr>
      <w:t xml:space="preserve"> </w:t>
    </w:r>
    <w:hyperlink r:id="rId1" w:history="1">
      <w:r w:rsidRPr="006E6D19">
        <w:rPr>
          <w:rStyle w:val="Hyperlink"/>
          <w:rFonts w:ascii="Times New Roman" w:hAnsi="Times New Roman" w:cs="Times New Roman"/>
          <w:color w:val="0000FF"/>
          <w:sz w:val="20"/>
          <w:szCs w:val="20"/>
        </w:rPr>
        <w:t>http://www.sciencepub.net/nature</w:t>
      </w:r>
    </w:hyperlink>
  </w:p>
  <w:p w:rsidR="006D1D14" w:rsidRPr="006E6D19" w:rsidRDefault="006D1D14" w:rsidP="006E6D1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14" w:rsidRPr="006E6D19" w:rsidRDefault="006D1D14" w:rsidP="006E6D1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6E6D19">
      <w:rPr>
        <w:rFonts w:ascii="Times New Roman" w:hAnsi="Times New Roman" w:cs="Times New Roman" w:hint="eastAsia"/>
        <w:iCs/>
        <w:color w:val="000000"/>
        <w:sz w:val="20"/>
        <w:szCs w:val="20"/>
      </w:rPr>
      <w:tab/>
    </w:r>
    <w:r w:rsidRPr="006E6D19">
      <w:rPr>
        <w:rFonts w:ascii="Times New Roman" w:hAnsi="Times New Roman" w:cs="Times New Roman"/>
        <w:sz w:val="20"/>
        <w:szCs w:val="20"/>
      </w:rPr>
      <w:t>Nature and Science 201</w:t>
    </w:r>
    <w:r w:rsidRPr="006E6D19">
      <w:rPr>
        <w:rFonts w:ascii="Times New Roman" w:hAnsi="Times New Roman" w:cs="Times New Roman" w:hint="eastAsia"/>
        <w:sz w:val="20"/>
        <w:szCs w:val="20"/>
      </w:rPr>
      <w:t>4</w:t>
    </w:r>
    <w:r w:rsidRPr="006E6D19">
      <w:rPr>
        <w:rFonts w:ascii="Times New Roman" w:hAnsi="Times New Roman" w:cs="Times New Roman"/>
        <w:sz w:val="20"/>
        <w:szCs w:val="20"/>
      </w:rPr>
      <w:t>;1</w:t>
    </w:r>
    <w:r w:rsidRPr="006E6D19">
      <w:rPr>
        <w:rFonts w:ascii="Times New Roman" w:hAnsi="Times New Roman" w:cs="Times New Roman" w:hint="eastAsia"/>
        <w:sz w:val="20"/>
        <w:szCs w:val="20"/>
      </w:rPr>
      <w:t>2</w:t>
    </w:r>
    <w:r w:rsidRPr="006E6D19">
      <w:rPr>
        <w:rFonts w:ascii="Times New Roman" w:hAnsi="Times New Roman" w:cs="Times New Roman"/>
        <w:sz w:val="20"/>
        <w:szCs w:val="20"/>
      </w:rPr>
      <w:t>(</w:t>
    </w:r>
    <w:r w:rsidRPr="006E6D19">
      <w:rPr>
        <w:rFonts w:ascii="Times New Roman" w:hAnsi="Times New Roman" w:cs="Times New Roman" w:hint="eastAsia"/>
        <w:sz w:val="20"/>
        <w:szCs w:val="20"/>
      </w:rPr>
      <w:t>10)</w:t>
    </w:r>
    <w:r w:rsidRPr="006E6D19">
      <w:rPr>
        <w:rFonts w:ascii="Times New Roman" w:hAnsi="Times New Roman" w:cs="Times New Roman"/>
        <w:color w:val="000000"/>
        <w:sz w:val="20"/>
        <w:szCs w:val="20"/>
      </w:rPr>
      <w:t xml:space="preserve"> </w:t>
    </w:r>
    <w:r w:rsidRPr="006E6D19">
      <w:rPr>
        <w:rFonts w:ascii="Times New Roman" w:hAnsi="Times New Roman" w:cs="Times New Roman" w:hint="eastAsia"/>
        <w:color w:val="000000"/>
        <w:sz w:val="20"/>
        <w:szCs w:val="20"/>
      </w:rPr>
      <w:tab/>
    </w:r>
    <w:r w:rsidRPr="006E6D19">
      <w:rPr>
        <w:rFonts w:ascii="Times New Roman" w:hAnsi="Times New Roman" w:cs="Times New Roman"/>
        <w:color w:val="000000"/>
        <w:sz w:val="20"/>
        <w:szCs w:val="20"/>
      </w:rPr>
      <w:t xml:space="preserve"> </w:t>
    </w:r>
    <w:hyperlink r:id="rId1" w:history="1">
      <w:r w:rsidRPr="006E6D19">
        <w:rPr>
          <w:rStyle w:val="Hyperlink"/>
          <w:rFonts w:ascii="Times New Roman" w:hAnsi="Times New Roman" w:cs="Times New Roman"/>
          <w:color w:val="0000FF"/>
          <w:sz w:val="20"/>
          <w:szCs w:val="20"/>
        </w:rPr>
        <w:t>http://www.sciencepub.net/nature</w:t>
      </w:r>
    </w:hyperlink>
  </w:p>
  <w:p w:rsidR="006D1D14" w:rsidRPr="006E6D19" w:rsidRDefault="006D1D14" w:rsidP="006E6D1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14" w:rsidRPr="006E6D19" w:rsidRDefault="006D1D14" w:rsidP="006E6D1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6E6D19">
      <w:rPr>
        <w:rFonts w:ascii="Times New Roman" w:hAnsi="Times New Roman" w:cs="Times New Roman" w:hint="eastAsia"/>
        <w:iCs/>
        <w:color w:val="000000"/>
        <w:sz w:val="20"/>
        <w:szCs w:val="20"/>
      </w:rPr>
      <w:tab/>
    </w:r>
    <w:r w:rsidRPr="006E6D19">
      <w:rPr>
        <w:rFonts w:ascii="Times New Roman" w:hAnsi="Times New Roman" w:cs="Times New Roman"/>
        <w:sz w:val="20"/>
        <w:szCs w:val="20"/>
      </w:rPr>
      <w:t>Nature and Science 201</w:t>
    </w:r>
    <w:r w:rsidRPr="006E6D19">
      <w:rPr>
        <w:rFonts w:ascii="Times New Roman" w:hAnsi="Times New Roman" w:cs="Times New Roman" w:hint="eastAsia"/>
        <w:sz w:val="20"/>
        <w:szCs w:val="20"/>
      </w:rPr>
      <w:t>4</w:t>
    </w:r>
    <w:r w:rsidRPr="006E6D19">
      <w:rPr>
        <w:rFonts w:ascii="Times New Roman" w:hAnsi="Times New Roman" w:cs="Times New Roman"/>
        <w:sz w:val="20"/>
        <w:szCs w:val="20"/>
      </w:rPr>
      <w:t>;1</w:t>
    </w:r>
    <w:r w:rsidRPr="006E6D19">
      <w:rPr>
        <w:rFonts w:ascii="Times New Roman" w:hAnsi="Times New Roman" w:cs="Times New Roman" w:hint="eastAsia"/>
        <w:sz w:val="20"/>
        <w:szCs w:val="20"/>
      </w:rPr>
      <w:t>2</w:t>
    </w:r>
    <w:r w:rsidRPr="006E6D19">
      <w:rPr>
        <w:rFonts w:ascii="Times New Roman" w:hAnsi="Times New Roman" w:cs="Times New Roman"/>
        <w:sz w:val="20"/>
        <w:szCs w:val="20"/>
      </w:rPr>
      <w:t>(</w:t>
    </w:r>
    <w:r w:rsidRPr="006E6D19">
      <w:rPr>
        <w:rFonts w:ascii="Times New Roman" w:hAnsi="Times New Roman" w:cs="Times New Roman" w:hint="eastAsia"/>
        <w:sz w:val="20"/>
        <w:szCs w:val="20"/>
      </w:rPr>
      <w:t>10)</w:t>
    </w:r>
    <w:r w:rsidRPr="006E6D19">
      <w:rPr>
        <w:rFonts w:ascii="Times New Roman" w:hAnsi="Times New Roman" w:cs="Times New Roman"/>
        <w:color w:val="000000"/>
        <w:sz w:val="20"/>
        <w:szCs w:val="20"/>
      </w:rPr>
      <w:t xml:space="preserve"> </w:t>
    </w:r>
    <w:r w:rsidRPr="006E6D19">
      <w:rPr>
        <w:rFonts w:ascii="Times New Roman" w:hAnsi="Times New Roman" w:cs="Times New Roman" w:hint="eastAsia"/>
        <w:color w:val="000000"/>
        <w:sz w:val="20"/>
        <w:szCs w:val="20"/>
      </w:rPr>
      <w:tab/>
    </w:r>
    <w:r w:rsidRPr="006E6D19">
      <w:rPr>
        <w:rFonts w:ascii="Times New Roman" w:hAnsi="Times New Roman" w:cs="Times New Roman"/>
        <w:color w:val="000000"/>
        <w:sz w:val="20"/>
        <w:szCs w:val="20"/>
      </w:rPr>
      <w:t xml:space="preserve"> </w:t>
    </w:r>
    <w:hyperlink r:id="rId1" w:history="1">
      <w:r w:rsidRPr="006E6D19">
        <w:rPr>
          <w:rStyle w:val="Hyperlink"/>
          <w:rFonts w:ascii="Times New Roman" w:hAnsi="Times New Roman" w:cs="Times New Roman"/>
          <w:color w:val="0000FF"/>
          <w:sz w:val="20"/>
          <w:szCs w:val="20"/>
        </w:rPr>
        <w:t>http://www.sciencepub.net/nature</w:t>
      </w:r>
    </w:hyperlink>
  </w:p>
  <w:p w:rsidR="006D1D14" w:rsidRPr="006E6D19" w:rsidRDefault="006D1D14" w:rsidP="006E6D1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14" w:rsidRPr="006E6D19" w:rsidRDefault="006D1D14" w:rsidP="006E6D1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6E6D19">
      <w:rPr>
        <w:rFonts w:ascii="Times New Roman" w:hAnsi="Times New Roman" w:cs="Times New Roman" w:hint="eastAsia"/>
        <w:iCs/>
        <w:color w:val="000000"/>
        <w:sz w:val="20"/>
        <w:szCs w:val="20"/>
      </w:rPr>
      <w:tab/>
    </w:r>
    <w:r w:rsidRPr="006E6D19">
      <w:rPr>
        <w:rFonts w:ascii="Times New Roman" w:hAnsi="Times New Roman" w:cs="Times New Roman"/>
        <w:sz w:val="20"/>
        <w:szCs w:val="20"/>
      </w:rPr>
      <w:t>Nature and Science 201</w:t>
    </w:r>
    <w:r w:rsidRPr="006E6D19">
      <w:rPr>
        <w:rFonts w:ascii="Times New Roman" w:hAnsi="Times New Roman" w:cs="Times New Roman" w:hint="eastAsia"/>
        <w:sz w:val="20"/>
        <w:szCs w:val="20"/>
      </w:rPr>
      <w:t>4</w:t>
    </w:r>
    <w:r w:rsidRPr="006E6D19">
      <w:rPr>
        <w:rFonts w:ascii="Times New Roman" w:hAnsi="Times New Roman" w:cs="Times New Roman"/>
        <w:sz w:val="20"/>
        <w:szCs w:val="20"/>
      </w:rPr>
      <w:t>;1</w:t>
    </w:r>
    <w:r w:rsidRPr="006E6D19">
      <w:rPr>
        <w:rFonts w:ascii="Times New Roman" w:hAnsi="Times New Roman" w:cs="Times New Roman" w:hint="eastAsia"/>
        <w:sz w:val="20"/>
        <w:szCs w:val="20"/>
      </w:rPr>
      <w:t>2</w:t>
    </w:r>
    <w:r w:rsidRPr="006E6D19">
      <w:rPr>
        <w:rFonts w:ascii="Times New Roman" w:hAnsi="Times New Roman" w:cs="Times New Roman"/>
        <w:sz w:val="20"/>
        <w:szCs w:val="20"/>
      </w:rPr>
      <w:t>(</w:t>
    </w:r>
    <w:r w:rsidRPr="006E6D19">
      <w:rPr>
        <w:rFonts w:ascii="Times New Roman" w:hAnsi="Times New Roman" w:cs="Times New Roman" w:hint="eastAsia"/>
        <w:sz w:val="20"/>
        <w:szCs w:val="20"/>
      </w:rPr>
      <w:t>10)</w:t>
    </w:r>
    <w:r w:rsidRPr="006E6D19">
      <w:rPr>
        <w:rFonts w:ascii="Times New Roman" w:hAnsi="Times New Roman" w:cs="Times New Roman"/>
        <w:color w:val="000000"/>
        <w:sz w:val="20"/>
        <w:szCs w:val="20"/>
      </w:rPr>
      <w:t xml:space="preserve"> </w:t>
    </w:r>
    <w:r w:rsidRPr="006E6D19">
      <w:rPr>
        <w:rFonts w:ascii="Times New Roman" w:hAnsi="Times New Roman" w:cs="Times New Roman" w:hint="eastAsia"/>
        <w:color w:val="000000"/>
        <w:sz w:val="20"/>
        <w:szCs w:val="20"/>
      </w:rPr>
      <w:tab/>
    </w:r>
    <w:r w:rsidRPr="006E6D19">
      <w:rPr>
        <w:rFonts w:ascii="Times New Roman" w:hAnsi="Times New Roman" w:cs="Times New Roman"/>
        <w:color w:val="000000"/>
        <w:sz w:val="20"/>
        <w:szCs w:val="20"/>
      </w:rPr>
      <w:t xml:space="preserve"> </w:t>
    </w:r>
    <w:hyperlink r:id="rId1" w:history="1">
      <w:r w:rsidRPr="006E6D19">
        <w:rPr>
          <w:rStyle w:val="Hyperlink"/>
          <w:rFonts w:ascii="Times New Roman" w:hAnsi="Times New Roman" w:cs="Times New Roman"/>
          <w:color w:val="0000FF"/>
          <w:sz w:val="20"/>
          <w:szCs w:val="20"/>
        </w:rPr>
        <w:t>http://www.sciencepub.net/nature</w:t>
      </w:r>
    </w:hyperlink>
  </w:p>
  <w:p w:rsidR="006D1D14" w:rsidRPr="006E6D19" w:rsidRDefault="006D1D14" w:rsidP="006E6D1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14" w:rsidRPr="006E6D19" w:rsidRDefault="006D1D14" w:rsidP="006E6D1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6E6D19">
      <w:rPr>
        <w:rFonts w:ascii="Times New Roman" w:hAnsi="Times New Roman" w:cs="Times New Roman" w:hint="eastAsia"/>
        <w:iCs/>
        <w:color w:val="000000"/>
        <w:sz w:val="20"/>
        <w:szCs w:val="20"/>
      </w:rPr>
      <w:tab/>
    </w:r>
    <w:r w:rsidRPr="006E6D19">
      <w:rPr>
        <w:rFonts w:ascii="Times New Roman" w:hAnsi="Times New Roman" w:cs="Times New Roman"/>
        <w:sz w:val="20"/>
        <w:szCs w:val="20"/>
      </w:rPr>
      <w:t>Nature and Science 201</w:t>
    </w:r>
    <w:r w:rsidRPr="006E6D19">
      <w:rPr>
        <w:rFonts w:ascii="Times New Roman" w:hAnsi="Times New Roman" w:cs="Times New Roman" w:hint="eastAsia"/>
        <w:sz w:val="20"/>
        <w:szCs w:val="20"/>
      </w:rPr>
      <w:t>4</w:t>
    </w:r>
    <w:r w:rsidRPr="006E6D19">
      <w:rPr>
        <w:rFonts w:ascii="Times New Roman" w:hAnsi="Times New Roman" w:cs="Times New Roman"/>
        <w:sz w:val="20"/>
        <w:szCs w:val="20"/>
      </w:rPr>
      <w:t>;1</w:t>
    </w:r>
    <w:r w:rsidRPr="006E6D19">
      <w:rPr>
        <w:rFonts w:ascii="Times New Roman" w:hAnsi="Times New Roman" w:cs="Times New Roman" w:hint="eastAsia"/>
        <w:sz w:val="20"/>
        <w:szCs w:val="20"/>
      </w:rPr>
      <w:t>2</w:t>
    </w:r>
    <w:r w:rsidRPr="006E6D19">
      <w:rPr>
        <w:rFonts w:ascii="Times New Roman" w:hAnsi="Times New Roman" w:cs="Times New Roman"/>
        <w:sz w:val="20"/>
        <w:szCs w:val="20"/>
      </w:rPr>
      <w:t>(</w:t>
    </w:r>
    <w:r w:rsidRPr="006E6D19">
      <w:rPr>
        <w:rFonts w:ascii="Times New Roman" w:hAnsi="Times New Roman" w:cs="Times New Roman" w:hint="eastAsia"/>
        <w:sz w:val="20"/>
        <w:szCs w:val="20"/>
      </w:rPr>
      <w:t>10)</w:t>
    </w:r>
    <w:r w:rsidRPr="006E6D19">
      <w:rPr>
        <w:rFonts w:ascii="Times New Roman" w:hAnsi="Times New Roman" w:cs="Times New Roman"/>
        <w:color w:val="000000"/>
        <w:sz w:val="20"/>
        <w:szCs w:val="20"/>
      </w:rPr>
      <w:t xml:space="preserve"> </w:t>
    </w:r>
    <w:r w:rsidRPr="006E6D19">
      <w:rPr>
        <w:rFonts w:ascii="Times New Roman" w:hAnsi="Times New Roman" w:cs="Times New Roman" w:hint="eastAsia"/>
        <w:color w:val="000000"/>
        <w:sz w:val="20"/>
        <w:szCs w:val="20"/>
      </w:rPr>
      <w:tab/>
    </w:r>
    <w:r w:rsidRPr="006E6D19">
      <w:rPr>
        <w:rFonts w:ascii="Times New Roman" w:hAnsi="Times New Roman" w:cs="Times New Roman"/>
        <w:color w:val="000000"/>
        <w:sz w:val="20"/>
        <w:szCs w:val="20"/>
      </w:rPr>
      <w:t xml:space="preserve"> </w:t>
    </w:r>
    <w:hyperlink r:id="rId1" w:history="1">
      <w:r w:rsidRPr="006E6D19">
        <w:rPr>
          <w:rStyle w:val="Hyperlink"/>
          <w:rFonts w:ascii="Times New Roman" w:hAnsi="Times New Roman" w:cs="Times New Roman"/>
          <w:color w:val="0000FF"/>
          <w:sz w:val="20"/>
          <w:szCs w:val="20"/>
        </w:rPr>
        <w:t>http://www.sciencepub.net/nature</w:t>
      </w:r>
    </w:hyperlink>
  </w:p>
  <w:p w:rsidR="006D1D14" w:rsidRPr="006E6D19" w:rsidRDefault="006D1D14" w:rsidP="006E6D1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14" w:rsidRPr="006E6D19" w:rsidRDefault="006D1D14" w:rsidP="006E6D1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6E6D19">
      <w:rPr>
        <w:rFonts w:ascii="Times New Roman" w:hAnsi="Times New Roman" w:cs="Times New Roman" w:hint="eastAsia"/>
        <w:iCs/>
        <w:color w:val="000000"/>
        <w:sz w:val="20"/>
        <w:szCs w:val="20"/>
      </w:rPr>
      <w:tab/>
    </w:r>
    <w:r w:rsidRPr="006E6D19">
      <w:rPr>
        <w:rFonts w:ascii="Times New Roman" w:hAnsi="Times New Roman" w:cs="Times New Roman"/>
        <w:sz w:val="20"/>
        <w:szCs w:val="20"/>
      </w:rPr>
      <w:t>Nature and Science 201</w:t>
    </w:r>
    <w:r w:rsidRPr="006E6D19">
      <w:rPr>
        <w:rFonts w:ascii="Times New Roman" w:hAnsi="Times New Roman" w:cs="Times New Roman" w:hint="eastAsia"/>
        <w:sz w:val="20"/>
        <w:szCs w:val="20"/>
      </w:rPr>
      <w:t>4</w:t>
    </w:r>
    <w:r w:rsidRPr="006E6D19">
      <w:rPr>
        <w:rFonts w:ascii="Times New Roman" w:hAnsi="Times New Roman" w:cs="Times New Roman"/>
        <w:sz w:val="20"/>
        <w:szCs w:val="20"/>
      </w:rPr>
      <w:t>;1</w:t>
    </w:r>
    <w:r w:rsidRPr="006E6D19">
      <w:rPr>
        <w:rFonts w:ascii="Times New Roman" w:hAnsi="Times New Roman" w:cs="Times New Roman" w:hint="eastAsia"/>
        <w:sz w:val="20"/>
        <w:szCs w:val="20"/>
      </w:rPr>
      <w:t>2</w:t>
    </w:r>
    <w:r w:rsidRPr="006E6D19">
      <w:rPr>
        <w:rFonts w:ascii="Times New Roman" w:hAnsi="Times New Roman" w:cs="Times New Roman"/>
        <w:sz w:val="20"/>
        <w:szCs w:val="20"/>
      </w:rPr>
      <w:t>(</w:t>
    </w:r>
    <w:r w:rsidRPr="006E6D19">
      <w:rPr>
        <w:rFonts w:ascii="Times New Roman" w:hAnsi="Times New Roman" w:cs="Times New Roman" w:hint="eastAsia"/>
        <w:sz w:val="20"/>
        <w:szCs w:val="20"/>
      </w:rPr>
      <w:t>10)</w:t>
    </w:r>
    <w:r w:rsidRPr="006E6D19">
      <w:rPr>
        <w:rFonts w:ascii="Times New Roman" w:hAnsi="Times New Roman" w:cs="Times New Roman"/>
        <w:color w:val="000000"/>
        <w:sz w:val="20"/>
        <w:szCs w:val="20"/>
      </w:rPr>
      <w:t xml:space="preserve"> </w:t>
    </w:r>
    <w:r w:rsidRPr="006E6D19">
      <w:rPr>
        <w:rFonts w:ascii="Times New Roman" w:hAnsi="Times New Roman" w:cs="Times New Roman" w:hint="eastAsia"/>
        <w:color w:val="000000"/>
        <w:sz w:val="20"/>
        <w:szCs w:val="20"/>
      </w:rPr>
      <w:tab/>
    </w:r>
    <w:r w:rsidRPr="006E6D19">
      <w:rPr>
        <w:rFonts w:ascii="Times New Roman" w:hAnsi="Times New Roman" w:cs="Times New Roman"/>
        <w:color w:val="000000"/>
        <w:sz w:val="20"/>
        <w:szCs w:val="20"/>
      </w:rPr>
      <w:t xml:space="preserve"> </w:t>
    </w:r>
    <w:hyperlink r:id="rId1" w:history="1">
      <w:r w:rsidRPr="006E6D19">
        <w:rPr>
          <w:rStyle w:val="Hyperlink"/>
          <w:rFonts w:ascii="Times New Roman" w:hAnsi="Times New Roman" w:cs="Times New Roman"/>
          <w:color w:val="0000FF"/>
          <w:sz w:val="20"/>
          <w:szCs w:val="20"/>
        </w:rPr>
        <w:t>http://www.sciencepub.net/nature</w:t>
      </w:r>
    </w:hyperlink>
  </w:p>
  <w:p w:rsidR="006D1D14" w:rsidRPr="006E6D19" w:rsidRDefault="006D1D14" w:rsidP="006E6D1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14" w:rsidRPr="006E6D19" w:rsidRDefault="006D1D14" w:rsidP="006E6D1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6E6D19">
      <w:rPr>
        <w:rFonts w:ascii="Times New Roman" w:hAnsi="Times New Roman" w:cs="Times New Roman" w:hint="eastAsia"/>
        <w:iCs/>
        <w:color w:val="000000"/>
        <w:sz w:val="20"/>
        <w:szCs w:val="20"/>
      </w:rPr>
      <w:tab/>
    </w:r>
    <w:r w:rsidRPr="006E6D19">
      <w:rPr>
        <w:rFonts w:ascii="Times New Roman" w:hAnsi="Times New Roman" w:cs="Times New Roman"/>
        <w:sz w:val="20"/>
        <w:szCs w:val="20"/>
      </w:rPr>
      <w:t>Nature and Science 201</w:t>
    </w:r>
    <w:r w:rsidRPr="006E6D19">
      <w:rPr>
        <w:rFonts w:ascii="Times New Roman" w:hAnsi="Times New Roman" w:cs="Times New Roman" w:hint="eastAsia"/>
        <w:sz w:val="20"/>
        <w:szCs w:val="20"/>
      </w:rPr>
      <w:t>4</w:t>
    </w:r>
    <w:r w:rsidRPr="006E6D19">
      <w:rPr>
        <w:rFonts w:ascii="Times New Roman" w:hAnsi="Times New Roman" w:cs="Times New Roman"/>
        <w:sz w:val="20"/>
        <w:szCs w:val="20"/>
      </w:rPr>
      <w:t>;1</w:t>
    </w:r>
    <w:r w:rsidRPr="006E6D19">
      <w:rPr>
        <w:rFonts w:ascii="Times New Roman" w:hAnsi="Times New Roman" w:cs="Times New Roman" w:hint="eastAsia"/>
        <w:sz w:val="20"/>
        <w:szCs w:val="20"/>
      </w:rPr>
      <w:t>2</w:t>
    </w:r>
    <w:r w:rsidRPr="006E6D19">
      <w:rPr>
        <w:rFonts w:ascii="Times New Roman" w:hAnsi="Times New Roman" w:cs="Times New Roman"/>
        <w:sz w:val="20"/>
        <w:szCs w:val="20"/>
      </w:rPr>
      <w:t>(</w:t>
    </w:r>
    <w:r w:rsidRPr="006E6D19">
      <w:rPr>
        <w:rFonts w:ascii="Times New Roman" w:hAnsi="Times New Roman" w:cs="Times New Roman" w:hint="eastAsia"/>
        <w:sz w:val="20"/>
        <w:szCs w:val="20"/>
      </w:rPr>
      <w:t>10)</w:t>
    </w:r>
    <w:r w:rsidRPr="006E6D19">
      <w:rPr>
        <w:rFonts w:ascii="Times New Roman" w:hAnsi="Times New Roman" w:cs="Times New Roman"/>
        <w:color w:val="000000"/>
        <w:sz w:val="20"/>
        <w:szCs w:val="20"/>
      </w:rPr>
      <w:t xml:space="preserve"> </w:t>
    </w:r>
    <w:r w:rsidRPr="006E6D19">
      <w:rPr>
        <w:rFonts w:ascii="Times New Roman" w:hAnsi="Times New Roman" w:cs="Times New Roman" w:hint="eastAsia"/>
        <w:color w:val="000000"/>
        <w:sz w:val="20"/>
        <w:szCs w:val="20"/>
      </w:rPr>
      <w:tab/>
    </w:r>
    <w:r w:rsidRPr="006E6D19">
      <w:rPr>
        <w:rFonts w:ascii="Times New Roman" w:hAnsi="Times New Roman" w:cs="Times New Roman"/>
        <w:color w:val="000000"/>
        <w:sz w:val="20"/>
        <w:szCs w:val="20"/>
      </w:rPr>
      <w:t xml:space="preserve"> </w:t>
    </w:r>
    <w:hyperlink r:id="rId1" w:history="1">
      <w:r w:rsidRPr="006E6D19">
        <w:rPr>
          <w:rStyle w:val="Hyperlink"/>
          <w:rFonts w:ascii="Times New Roman" w:hAnsi="Times New Roman" w:cs="Times New Roman"/>
          <w:color w:val="0000FF"/>
          <w:sz w:val="20"/>
          <w:szCs w:val="20"/>
        </w:rPr>
        <w:t>http://www.sciencepub.net/nature</w:t>
      </w:r>
    </w:hyperlink>
  </w:p>
  <w:p w:rsidR="006D1D14" w:rsidRPr="006E6D19" w:rsidRDefault="006D1D14" w:rsidP="006E6D1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7249C"/>
    <w:multiLevelType w:val="multilevel"/>
    <w:tmpl w:val="7DA82876"/>
    <w:lvl w:ilvl="0">
      <w:start w:val="1"/>
      <w:numFmt w:val="decimal"/>
      <w:lvlText w:val="%1."/>
      <w:lvlJc w:val="left"/>
      <w:pPr>
        <w:ind w:left="1080" w:hanging="360"/>
      </w:pPr>
      <w:rPr>
        <w:rFonts w:hint="default"/>
      </w:rPr>
    </w:lvl>
    <w:lvl w:ilvl="1">
      <w:numFmt w:val="decimal"/>
      <w:isLgl/>
      <w:lvlText w:val="%1.%2"/>
      <w:lvlJc w:val="left"/>
      <w:pPr>
        <w:ind w:left="3864" w:hanging="3144"/>
      </w:pPr>
      <w:rPr>
        <w:rFonts w:hint="default"/>
      </w:rPr>
    </w:lvl>
    <w:lvl w:ilvl="2">
      <w:start w:val="1"/>
      <w:numFmt w:val="decimal"/>
      <w:isLgl/>
      <w:lvlText w:val="%1.%2.%3"/>
      <w:lvlJc w:val="left"/>
      <w:pPr>
        <w:ind w:left="3864" w:hanging="3144"/>
      </w:pPr>
      <w:rPr>
        <w:rFonts w:hint="default"/>
      </w:rPr>
    </w:lvl>
    <w:lvl w:ilvl="3">
      <w:start w:val="1"/>
      <w:numFmt w:val="decimal"/>
      <w:isLgl/>
      <w:lvlText w:val="%1.%2.%3.%4"/>
      <w:lvlJc w:val="left"/>
      <w:pPr>
        <w:ind w:left="3864" w:hanging="3144"/>
      </w:pPr>
      <w:rPr>
        <w:rFonts w:hint="default"/>
      </w:rPr>
    </w:lvl>
    <w:lvl w:ilvl="4">
      <w:start w:val="1"/>
      <w:numFmt w:val="decimal"/>
      <w:isLgl/>
      <w:lvlText w:val="%1.%2.%3.%4.%5"/>
      <w:lvlJc w:val="left"/>
      <w:pPr>
        <w:ind w:left="3864" w:hanging="3144"/>
      </w:pPr>
      <w:rPr>
        <w:rFonts w:hint="default"/>
      </w:rPr>
    </w:lvl>
    <w:lvl w:ilvl="5">
      <w:start w:val="1"/>
      <w:numFmt w:val="decimal"/>
      <w:isLgl/>
      <w:lvlText w:val="%1.%2.%3.%4.%5.%6"/>
      <w:lvlJc w:val="left"/>
      <w:pPr>
        <w:ind w:left="3864" w:hanging="3144"/>
      </w:pPr>
      <w:rPr>
        <w:rFonts w:hint="default"/>
      </w:rPr>
    </w:lvl>
    <w:lvl w:ilvl="6">
      <w:start w:val="1"/>
      <w:numFmt w:val="decimal"/>
      <w:isLgl/>
      <w:lvlText w:val="%1.%2.%3.%4.%5.%6.%7"/>
      <w:lvlJc w:val="left"/>
      <w:pPr>
        <w:ind w:left="3864" w:hanging="3144"/>
      </w:pPr>
      <w:rPr>
        <w:rFonts w:hint="default"/>
      </w:rPr>
    </w:lvl>
    <w:lvl w:ilvl="7">
      <w:start w:val="1"/>
      <w:numFmt w:val="decimal"/>
      <w:isLgl/>
      <w:lvlText w:val="%1.%2.%3.%4.%5.%6.%7.%8"/>
      <w:lvlJc w:val="left"/>
      <w:pPr>
        <w:ind w:left="3864" w:hanging="3144"/>
      </w:pPr>
      <w:rPr>
        <w:rFonts w:hint="default"/>
      </w:rPr>
    </w:lvl>
    <w:lvl w:ilvl="8">
      <w:start w:val="1"/>
      <w:numFmt w:val="decimal"/>
      <w:isLgl/>
      <w:lvlText w:val="%1.%2.%3.%4.%5.%6.%7.%8.%9"/>
      <w:lvlJc w:val="left"/>
      <w:pPr>
        <w:ind w:left="3864" w:hanging="3144"/>
      </w:pPr>
      <w:rPr>
        <w:rFonts w:hint="default"/>
      </w:rPr>
    </w:lvl>
  </w:abstractNum>
  <w:abstractNum w:abstractNumId="1">
    <w:nsid w:val="2EB21CDC"/>
    <w:multiLevelType w:val="hybridMultilevel"/>
    <w:tmpl w:val="EE3025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5D49E5"/>
    <w:multiLevelType w:val="hybridMultilevel"/>
    <w:tmpl w:val="060A2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552A27"/>
    <w:multiLevelType w:val="multilevel"/>
    <w:tmpl w:val="8F42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434DF2"/>
    <w:multiLevelType w:val="hybridMultilevel"/>
    <w:tmpl w:val="3C4C87DA"/>
    <w:lvl w:ilvl="0" w:tplc="23A0301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8335E3"/>
    <w:multiLevelType w:val="multilevel"/>
    <w:tmpl w:val="0AFEF5A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D565A5"/>
    <w:rsid w:val="00001A54"/>
    <w:rsid w:val="00003E58"/>
    <w:rsid w:val="000044D8"/>
    <w:rsid w:val="00007A5F"/>
    <w:rsid w:val="00007CAC"/>
    <w:rsid w:val="00010A9B"/>
    <w:rsid w:val="0001652C"/>
    <w:rsid w:val="00017449"/>
    <w:rsid w:val="00020BA5"/>
    <w:rsid w:val="00021BFD"/>
    <w:rsid w:val="000227FC"/>
    <w:rsid w:val="00033405"/>
    <w:rsid w:val="00036C4E"/>
    <w:rsid w:val="0004058A"/>
    <w:rsid w:val="00041BDA"/>
    <w:rsid w:val="0004606D"/>
    <w:rsid w:val="000510D1"/>
    <w:rsid w:val="00053034"/>
    <w:rsid w:val="0005315B"/>
    <w:rsid w:val="00057232"/>
    <w:rsid w:val="00062EC1"/>
    <w:rsid w:val="0006356F"/>
    <w:rsid w:val="00071B6F"/>
    <w:rsid w:val="00071E62"/>
    <w:rsid w:val="00072E36"/>
    <w:rsid w:val="000739A3"/>
    <w:rsid w:val="00075EE4"/>
    <w:rsid w:val="000767DB"/>
    <w:rsid w:val="00076E5C"/>
    <w:rsid w:val="0008287F"/>
    <w:rsid w:val="00087C32"/>
    <w:rsid w:val="000926B5"/>
    <w:rsid w:val="0009341B"/>
    <w:rsid w:val="00094171"/>
    <w:rsid w:val="00094413"/>
    <w:rsid w:val="00094C0C"/>
    <w:rsid w:val="00096897"/>
    <w:rsid w:val="0009709B"/>
    <w:rsid w:val="000A2C01"/>
    <w:rsid w:val="000B0B6C"/>
    <w:rsid w:val="000B526D"/>
    <w:rsid w:val="000C6F04"/>
    <w:rsid w:val="000D4147"/>
    <w:rsid w:val="000D6152"/>
    <w:rsid w:val="000E413E"/>
    <w:rsid w:val="000E57B9"/>
    <w:rsid w:val="000F00E4"/>
    <w:rsid w:val="000F00F9"/>
    <w:rsid w:val="000F0356"/>
    <w:rsid w:val="000F171F"/>
    <w:rsid w:val="000F4C87"/>
    <w:rsid w:val="001013BC"/>
    <w:rsid w:val="00101D9B"/>
    <w:rsid w:val="0010785D"/>
    <w:rsid w:val="00112668"/>
    <w:rsid w:val="00112CDD"/>
    <w:rsid w:val="00116592"/>
    <w:rsid w:val="0011666A"/>
    <w:rsid w:val="00116F0C"/>
    <w:rsid w:val="00121AB7"/>
    <w:rsid w:val="0012791F"/>
    <w:rsid w:val="00134863"/>
    <w:rsid w:val="001355BD"/>
    <w:rsid w:val="0013584E"/>
    <w:rsid w:val="00142DCA"/>
    <w:rsid w:val="00147508"/>
    <w:rsid w:val="001500B5"/>
    <w:rsid w:val="00155ED7"/>
    <w:rsid w:val="00157D82"/>
    <w:rsid w:val="00160D50"/>
    <w:rsid w:val="00164FE6"/>
    <w:rsid w:val="00172961"/>
    <w:rsid w:val="0017433B"/>
    <w:rsid w:val="00174A7C"/>
    <w:rsid w:val="001828AC"/>
    <w:rsid w:val="00183ACC"/>
    <w:rsid w:val="00190254"/>
    <w:rsid w:val="00194A29"/>
    <w:rsid w:val="00194C90"/>
    <w:rsid w:val="00195CE9"/>
    <w:rsid w:val="001A4BD4"/>
    <w:rsid w:val="001A5770"/>
    <w:rsid w:val="001B3A0B"/>
    <w:rsid w:val="001C0C56"/>
    <w:rsid w:val="001C2C73"/>
    <w:rsid w:val="001C6581"/>
    <w:rsid w:val="001C6C95"/>
    <w:rsid w:val="001E17CA"/>
    <w:rsid w:val="001E4E9B"/>
    <w:rsid w:val="001F0E92"/>
    <w:rsid w:val="001F25BD"/>
    <w:rsid w:val="001F3409"/>
    <w:rsid w:val="001F3CF5"/>
    <w:rsid w:val="0020448D"/>
    <w:rsid w:val="00205346"/>
    <w:rsid w:val="00205403"/>
    <w:rsid w:val="00206557"/>
    <w:rsid w:val="00223A02"/>
    <w:rsid w:val="00232B1A"/>
    <w:rsid w:val="002347C8"/>
    <w:rsid w:val="00241134"/>
    <w:rsid w:val="00245C56"/>
    <w:rsid w:val="00246540"/>
    <w:rsid w:val="002469AE"/>
    <w:rsid w:val="00253957"/>
    <w:rsid w:val="00256861"/>
    <w:rsid w:val="002579B2"/>
    <w:rsid w:val="002678A2"/>
    <w:rsid w:val="00270E6D"/>
    <w:rsid w:val="00271821"/>
    <w:rsid w:val="00274E3B"/>
    <w:rsid w:val="002779E7"/>
    <w:rsid w:val="00293379"/>
    <w:rsid w:val="0029582A"/>
    <w:rsid w:val="002A14FF"/>
    <w:rsid w:val="002A1534"/>
    <w:rsid w:val="002A30DF"/>
    <w:rsid w:val="002A3163"/>
    <w:rsid w:val="002A4D98"/>
    <w:rsid w:val="002A503A"/>
    <w:rsid w:val="002A5409"/>
    <w:rsid w:val="002A600D"/>
    <w:rsid w:val="002B176A"/>
    <w:rsid w:val="002B3F5E"/>
    <w:rsid w:val="002B4F41"/>
    <w:rsid w:val="002B703C"/>
    <w:rsid w:val="002B77B6"/>
    <w:rsid w:val="002C5A00"/>
    <w:rsid w:val="002D488C"/>
    <w:rsid w:val="002D5831"/>
    <w:rsid w:val="002E3A8F"/>
    <w:rsid w:val="002F0E31"/>
    <w:rsid w:val="002F52C8"/>
    <w:rsid w:val="002F7940"/>
    <w:rsid w:val="00302030"/>
    <w:rsid w:val="00302E54"/>
    <w:rsid w:val="00305BEA"/>
    <w:rsid w:val="003127C7"/>
    <w:rsid w:val="00312997"/>
    <w:rsid w:val="00313850"/>
    <w:rsid w:val="00317258"/>
    <w:rsid w:val="003233E0"/>
    <w:rsid w:val="00325BB8"/>
    <w:rsid w:val="003324F0"/>
    <w:rsid w:val="0033403E"/>
    <w:rsid w:val="00335921"/>
    <w:rsid w:val="003364A2"/>
    <w:rsid w:val="0033701E"/>
    <w:rsid w:val="00340942"/>
    <w:rsid w:val="003416CD"/>
    <w:rsid w:val="00342510"/>
    <w:rsid w:val="00344F70"/>
    <w:rsid w:val="00346BFA"/>
    <w:rsid w:val="00351E9D"/>
    <w:rsid w:val="0035697D"/>
    <w:rsid w:val="0036399B"/>
    <w:rsid w:val="00365403"/>
    <w:rsid w:val="003665A6"/>
    <w:rsid w:val="00367FB1"/>
    <w:rsid w:val="00374AB3"/>
    <w:rsid w:val="003766A8"/>
    <w:rsid w:val="00383C2B"/>
    <w:rsid w:val="00386472"/>
    <w:rsid w:val="00387C5F"/>
    <w:rsid w:val="0039158D"/>
    <w:rsid w:val="00391674"/>
    <w:rsid w:val="00392A2A"/>
    <w:rsid w:val="0039387F"/>
    <w:rsid w:val="003B0534"/>
    <w:rsid w:val="003B1CA7"/>
    <w:rsid w:val="003B3A3E"/>
    <w:rsid w:val="003B6952"/>
    <w:rsid w:val="003B7F3C"/>
    <w:rsid w:val="003D3DEA"/>
    <w:rsid w:val="003D4E0C"/>
    <w:rsid w:val="003E3D2B"/>
    <w:rsid w:val="003E6EA8"/>
    <w:rsid w:val="00401282"/>
    <w:rsid w:val="004041DE"/>
    <w:rsid w:val="00404DF7"/>
    <w:rsid w:val="004063F8"/>
    <w:rsid w:val="00413D2F"/>
    <w:rsid w:val="00415251"/>
    <w:rsid w:val="0042464D"/>
    <w:rsid w:val="0042641B"/>
    <w:rsid w:val="00427FAF"/>
    <w:rsid w:val="0043377B"/>
    <w:rsid w:val="00435C4C"/>
    <w:rsid w:val="00436862"/>
    <w:rsid w:val="00437ADC"/>
    <w:rsid w:val="00437E8F"/>
    <w:rsid w:val="00440F4A"/>
    <w:rsid w:val="00441F5C"/>
    <w:rsid w:val="0044338B"/>
    <w:rsid w:val="004569FD"/>
    <w:rsid w:val="004571F4"/>
    <w:rsid w:val="00462587"/>
    <w:rsid w:val="0046414A"/>
    <w:rsid w:val="00467DBD"/>
    <w:rsid w:val="00472AD3"/>
    <w:rsid w:val="00472B75"/>
    <w:rsid w:val="004776E7"/>
    <w:rsid w:val="00480802"/>
    <w:rsid w:val="00485339"/>
    <w:rsid w:val="004903E5"/>
    <w:rsid w:val="00496B59"/>
    <w:rsid w:val="004A2317"/>
    <w:rsid w:val="004A242B"/>
    <w:rsid w:val="004A6166"/>
    <w:rsid w:val="004A63BD"/>
    <w:rsid w:val="004B7C31"/>
    <w:rsid w:val="004C6652"/>
    <w:rsid w:val="004C78F7"/>
    <w:rsid w:val="004D1C7B"/>
    <w:rsid w:val="004D4CB5"/>
    <w:rsid w:val="004D63C0"/>
    <w:rsid w:val="004E522B"/>
    <w:rsid w:val="004F13F4"/>
    <w:rsid w:val="004F2236"/>
    <w:rsid w:val="004F602A"/>
    <w:rsid w:val="005118DA"/>
    <w:rsid w:val="00524D27"/>
    <w:rsid w:val="005257A0"/>
    <w:rsid w:val="00525FD8"/>
    <w:rsid w:val="00527889"/>
    <w:rsid w:val="00527948"/>
    <w:rsid w:val="00540BD1"/>
    <w:rsid w:val="005411D7"/>
    <w:rsid w:val="00541235"/>
    <w:rsid w:val="00542E16"/>
    <w:rsid w:val="00546B85"/>
    <w:rsid w:val="005540A8"/>
    <w:rsid w:val="005546B4"/>
    <w:rsid w:val="00556D2D"/>
    <w:rsid w:val="0056085D"/>
    <w:rsid w:val="00560B1F"/>
    <w:rsid w:val="005617DF"/>
    <w:rsid w:val="00562F9E"/>
    <w:rsid w:val="0057193C"/>
    <w:rsid w:val="005736B1"/>
    <w:rsid w:val="00581303"/>
    <w:rsid w:val="00584A85"/>
    <w:rsid w:val="005B1560"/>
    <w:rsid w:val="005B298E"/>
    <w:rsid w:val="005C0365"/>
    <w:rsid w:val="005C5895"/>
    <w:rsid w:val="005D34A8"/>
    <w:rsid w:val="005D3875"/>
    <w:rsid w:val="005D3AC8"/>
    <w:rsid w:val="005D55A4"/>
    <w:rsid w:val="005D62D3"/>
    <w:rsid w:val="005D73AA"/>
    <w:rsid w:val="005E4B19"/>
    <w:rsid w:val="005F1E58"/>
    <w:rsid w:val="005F3179"/>
    <w:rsid w:val="00606C02"/>
    <w:rsid w:val="00610B36"/>
    <w:rsid w:val="00610D5A"/>
    <w:rsid w:val="0061657C"/>
    <w:rsid w:val="00617F83"/>
    <w:rsid w:val="00626384"/>
    <w:rsid w:val="00631264"/>
    <w:rsid w:val="0063418C"/>
    <w:rsid w:val="006358D9"/>
    <w:rsid w:val="00644505"/>
    <w:rsid w:val="006479DB"/>
    <w:rsid w:val="0065626D"/>
    <w:rsid w:val="00663908"/>
    <w:rsid w:val="00665F2D"/>
    <w:rsid w:val="00674985"/>
    <w:rsid w:val="00674F7A"/>
    <w:rsid w:val="0068582E"/>
    <w:rsid w:val="00685913"/>
    <w:rsid w:val="006916A8"/>
    <w:rsid w:val="00691F5C"/>
    <w:rsid w:val="0069725D"/>
    <w:rsid w:val="006A1BBC"/>
    <w:rsid w:val="006A4FD8"/>
    <w:rsid w:val="006B2A77"/>
    <w:rsid w:val="006B628A"/>
    <w:rsid w:val="006C6B58"/>
    <w:rsid w:val="006C700F"/>
    <w:rsid w:val="006D04B8"/>
    <w:rsid w:val="006D1A4B"/>
    <w:rsid w:val="006D1D14"/>
    <w:rsid w:val="006D2892"/>
    <w:rsid w:val="006E2CAB"/>
    <w:rsid w:val="006E6D19"/>
    <w:rsid w:val="006E7EF9"/>
    <w:rsid w:val="00711F5C"/>
    <w:rsid w:val="00713B71"/>
    <w:rsid w:val="00714B3F"/>
    <w:rsid w:val="007169DB"/>
    <w:rsid w:val="00717741"/>
    <w:rsid w:val="00721A01"/>
    <w:rsid w:val="00721AE4"/>
    <w:rsid w:val="00725BD3"/>
    <w:rsid w:val="00730911"/>
    <w:rsid w:val="007313EE"/>
    <w:rsid w:val="0073263D"/>
    <w:rsid w:val="007548E6"/>
    <w:rsid w:val="00757ABC"/>
    <w:rsid w:val="007653E5"/>
    <w:rsid w:val="00765E01"/>
    <w:rsid w:val="00767921"/>
    <w:rsid w:val="00773E5B"/>
    <w:rsid w:val="00776DF4"/>
    <w:rsid w:val="00777F3C"/>
    <w:rsid w:val="00792879"/>
    <w:rsid w:val="007928F7"/>
    <w:rsid w:val="00793EC5"/>
    <w:rsid w:val="00795432"/>
    <w:rsid w:val="007A4B0A"/>
    <w:rsid w:val="007A7196"/>
    <w:rsid w:val="007B01CB"/>
    <w:rsid w:val="007C061E"/>
    <w:rsid w:val="007C16B7"/>
    <w:rsid w:val="007C3F8D"/>
    <w:rsid w:val="007C4285"/>
    <w:rsid w:val="007D4D40"/>
    <w:rsid w:val="007D4F10"/>
    <w:rsid w:val="007D54F7"/>
    <w:rsid w:val="007D7A9F"/>
    <w:rsid w:val="007E0478"/>
    <w:rsid w:val="007E7D7A"/>
    <w:rsid w:val="007F358B"/>
    <w:rsid w:val="007F519E"/>
    <w:rsid w:val="007F7B6A"/>
    <w:rsid w:val="00811A56"/>
    <w:rsid w:val="00821D9C"/>
    <w:rsid w:val="008238BB"/>
    <w:rsid w:val="008252D3"/>
    <w:rsid w:val="00826752"/>
    <w:rsid w:val="00827743"/>
    <w:rsid w:val="00832EFE"/>
    <w:rsid w:val="0083770E"/>
    <w:rsid w:val="00837C1F"/>
    <w:rsid w:val="00840281"/>
    <w:rsid w:val="00841035"/>
    <w:rsid w:val="00842298"/>
    <w:rsid w:val="00844906"/>
    <w:rsid w:val="0084500C"/>
    <w:rsid w:val="0084710E"/>
    <w:rsid w:val="008500F1"/>
    <w:rsid w:val="008518B9"/>
    <w:rsid w:val="0085737F"/>
    <w:rsid w:val="00870C4E"/>
    <w:rsid w:val="00871BE5"/>
    <w:rsid w:val="008729AA"/>
    <w:rsid w:val="00887341"/>
    <w:rsid w:val="00891BC9"/>
    <w:rsid w:val="00897A92"/>
    <w:rsid w:val="008A4FD6"/>
    <w:rsid w:val="008A53A3"/>
    <w:rsid w:val="008A7790"/>
    <w:rsid w:val="008B3065"/>
    <w:rsid w:val="008B31A9"/>
    <w:rsid w:val="008B3995"/>
    <w:rsid w:val="008B56E5"/>
    <w:rsid w:val="008B6BDD"/>
    <w:rsid w:val="008B7CB5"/>
    <w:rsid w:val="008C0340"/>
    <w:rsid w:val="008C0DB4"/>
    <w:rsid w:val="008C4C4C"/>
    <w:rsid w:val="008C5EB8"/>
    <w:rsid w:val="008C6895"/>
    <w:rsid w:val="008D0463"/>
    <w:rsid w:val="008D0F07"/>
    <w:rsid w:val="008D590E"/>
    <w:rsid w:val="008E0515"/>
    <w:rsid w:val="008E4286"/>
    <w:rsid w:val="008E46D1"/>
    <w:rsid w:val="008E49E3"/>
    <w:rsid w:val="008E7121"/>
    <w:rsid w:val="008F4D1B"/>
    <w:rsid w:val="00901753"/>
    <w:rsid w:val="00902E41"/>
    <w:rsid w:val="009101E8"/>
    <w:rsid w:val="00911C0F"/>
    <w:rsid w:val="00913042"/>
    <w:rsid w:val="00913047"/>
    <w:rsid w:val="00915EB2"/>
    <w:rsid w:val="00916E31"/>
    <w:rsid w:val="00923525"/>
    <w:rsid w:val="00924CA4"/>
    <w:rsid w:val="00925F0A"/>
    <w:rsid w:val="00925F71"/>
    <w:rsid w:val="00931EF9"/>
    <w:rsid w:val="0093347F"/>
    <w:rsid w:val="00937520"/>
    <w:rsid w:val="00940621"/>
    <w:rsid w:val="00941D6A"/>
    <w:rsid w:val="00942285"/>
    <w:rsid w:val="00945CC3"/>
    <w:rsid w:val="00950714"/>
    <w:rsid w:val="0095099F"/>
    <w:rsid w:val="00952A43"/>
    <w:rsid w:val="00954EB1"/>
    <w:rsid w:val="00970299"/>
    <w:rsid w:val="0098268A"/>
    <w:rsid w:val="0098532C"/>
    <w:rsid w:val="00990452"/>
    <w:rsid w:val="009926E9"/>
    <w:rsid w:val="00992814"/>
    <w:rsid w:val="00992818"/>
    <w:rsid w:val="0099605A"/>
    <w:rsid w:val="009A3A5B"/>
    <w:rsid w:val="009B7195"/>
    <w:rsid w:val="009C0B37"/>
    <w:rsid w:val="009C2D12"/>
    <w:rsid w:val="009C4032"/>
    <w:rsid w:val="009C503D"/>
    <w:rsid w:val="009C6476"/>
    <w:rsid w:val="009C6D57"/>
    <w:rsid w:val="009C7003"/>
    <w:rsid w:val="009D319A"/>
    <w:rsid w:val="009D6093"/>
    <w:rsid w:val="009D703B"/>
    <w:rsid w:val="009D76EF"/>
    <w:rsid w:val="009E04D2"/>
    <w:rsid w:val="009F278A"/>
    <w:rsid w:val="009F3253"/>
    <w:rsid w:val="009F675F"/>
    <w:rsid w:val="009F7BBA"/>
    <w:rsid w:val="009F7F29"/>
    <w:rsid w:val="00A06524"/>
    <w:rsid w:val="00A0786F"/>
    <w:rsid w:val="00A12722"/>
    <w:rsid w:val="00A24BFC"/>
    <w:rsid w:val="00A26069"/>
    <w:rsid w:val="00A35BCF"/>
    <w:rsid w:val="00A377BC"/>
    <w:rsid w:val="00A4091E"/>
    <w:rsid w:val="00A46286"/>
    <w:rsid w:val="00A47F4F"/>
    <w:rsid w:val="00A510D8"/>
    <w:rsid w:val="00A62D79"/>
    <w:rsid w:val="00A678F9"/>
    <w:rsid w:val="00A73746"/>
    <w:rsid w:val="00A73B48"/>
    <w:rsid w:val="00A833EF"/>
    <w:rsid w:val="00A86C76"/>
    <w:rsid w:val="00A91A53"/>
    <w:rsid w:val="00A93F14"/>
    <w:rsid w:val="00AA7CE5"/>
    <w:rsid w:val="00AB0533"/>
    <w:rsid w:val="00AB6151"/>
    <w:rsid w:val="00AC1048"/>
    <w:rsid w:val="00AC11D3"/>
    <w:rsid w:val="00AC2279"/>
    <w:rsid w:val="00AC3EEE"/>
    <w:rsid w:val="00AC4867"/>
    <w:rsid w:val="00AC644C"/>
    <w:rsid w:val="00AC78EE"/>
    <w:rsid w:val="00AD6553"/>
    <w:rsid w:val="00AE0C2D"/>
    <w:rsid w:val="00AF4984"/>
    <w:rsid w:val="00B008CD"/>
    <w:rsid w:val="00B01197"/>
    <w:rsid w:val="00B06FE3"/>
    <w:rsid w:val="00B10BD0"/>
    <w:rsid w:val="00B14559"/>
    <w:rsid w:val="00B17568"/>
    <w:rsid w:val="00B21755"/>
    <w:rsid w:val="00B3084A"/>
    <w:rsid w:val="00B3751F"/>
    <w:rsid w:val="00B41488"/>
    <w:rsid w:val="00B4191C"/>
    <w:rsid w:val="00B42C30"/>
    <w:rsid w:val="00B52609"/>
    <w:rsid w:val="00B54543"/>
    <w:rsid w:val="00B55F81"/>
    <w:rsid w:val="00B6362E"/>
    <w:rsid w:val="00B65C4C"/>
    <w:rsid w:val="00B674A4"/>
    <w:rsid w:val="00B678BE"/>
    <w:rsid w:val="00B74842"/>
    <w:rsid w:val="00B7582E"/>
    <w:rsid w:val="00B77E10"/>
    <w:rsid w:val="00B80296"/>
    <w:rsid w:val="00B81BD6"/>
    <w:rsid w:val="00B91B12"/>
    <w:rsid w:val="00B9701B"/>
    <w:rsid w:val="00BA32BE"/>
    <w:rsid w:val="00BB4297"/>
    <w:rsid w:val="00BB473D"/>
    <w:rsid w:val="00BC0FE2"/>
    <w:rsid w:val="00BC1C31"/>
    <w:rsid w:val="00BC7445"/>
    <w:rsid w:val="00BC7A2B"/>
    <w:rsid w:val="00BD16D8"/>
    <w:rsid w:val="00BD1C31"/>
    <w:rsid w:val="00BD3B3B"/>
    <w:rsid w:val="00BD4DC8"/>
    <w:rsid w:val="00BD4E61"/>
    <w:rsid w:val="00BD614D"/>
    <w:rsid w:val="00BE3964"/>
    <w:rsid w:val="00BE5795"/>
    <w:rsid w:val="00BE6E87"/>
    <w:rsid w:val="00BF2A81"/>
    <w:rsid w:val="00BF5817"/>
    <w:rsid w:val="00BF5B5B"/>
    <w:rsid w:val="00C01EF0"/>
    <w:rsid w:val="00C04122"/>
    <w:rsid w:val="00C054DD"/>
    <w:rsid w:val="00C07968"/>
    <w:rsid w:val="00C107F8"/>
    <w:rsid w:val="00C13EED"/>
    <w:rsid w:val="00C1747B"/>
    <w:rsid w:val="00C23BC7"/>
    <w:rsid w:val="00C24E48"/>
    <w:rsid w:val="00C258C3"/>
    <w:rsid w:val="00C260E4"/>
    <w:rsid w:val="00C3544D"/>
    <w:rsid w:val="00C373F5"/>
    <w:rsid w:val="00C37E16"/>
    <w:rsid w:val="00C5226B"/>
    <w:rsid w:val="00C529B8"/>
    <w:rsid w:val="00C57673"/>
    <w:rsid w:val="00C6077A"/>
    <w:rsid w:val="00C60795"/>
    <w:rsid w:val="00C62C45"/>
    <w:rsid w:val="00C64BE3"/>
    <w:rsid w:val="00C64ECD"/>
    <w:rsid w:val="00C650F6"/>
    <w:rsid w:val="00C74BBE"/>
    <w:rsid w:val="00C8014F"/>
    <w:rsid w:val="00C810B6"/>
    <w:rsid w:val="00C82521"/>
    <w:rsid w:val="00C8328E"/>
    <w:rsid w:val="00C83AD1"/>
    <w:rsid w:val="00C868F3"/>
    <w:rsid w:val="00C86D7B"/>
    <w:rsid w:val="00C940D2"/>
    <w:rsid w:val="00C962E9"/>
    <w:rsid w:val="00C97746"/>
    <w:rsid w:val="00CA0E4D"/>
    <w:rsid w:val="00CA2604"/>
    <w:rsid w:val="00CA2622"/>
    <w:rsid w:val="00CA30F0"/>
    <w:rsid w:val="00CA4DD2"/>
    <w:rsid w:val="00CB7E7C"/>
    <w:rsid w:val="00CC1AA5"/>
    <w:rsid w:val="00CC2429"/>
    <w:rsid w:val="00CD4F0E"/>
    <w:rsid w:val="00CD6BF1"/>
    <w:rsid w:val="00CE01DE"/>
    <w:rsid w:val="00CE0E83"/>
    <w:rsid w:val="00CE323B"/>
    <w:rsid w:val="00CE66A4"/>
    <w:rsid w:val="00CF6EB5"/>
    <w:rsid w:val="00D12B77"/>
    <w:rsid w:val="00D13D64"/>
    <w:rsid w:val="00D15901"/>
    <w:rsid w:val="00D20492"/>
    <w:rsid w:val="00D22083"/>
    <w:rsid w:val="00D30725"/>
    <w:rsid w:val="00D32509"/>
    <w:rsid w:val="00D35826"/>
    <w:rsid w:val="00D35BC6"/>
    <w:rsid w:val="00D36D90"/>
    <w:rsid w:val="00D40F25"/>
    <w:rsid w:val="00D42CEC"/>
    <w:rsid w:val="00D43257"/>
    <w:rsid w:val="00D504F2"/>
    <w:rsid w:val="00D50914"/>
    <w:rsid w:val="00D522BA"/>
    <w:rsid w:val="00D556FB"/>
    <w:rsid w:val="00D565A5"/>
    <w:rsid w:val="00D6273E"/>
    <w:rsid w:val="00D738ED"/>
    <w:rsid w:val="00D74966"/>
    <w:rsid w:val="00D84BAD"/>
    <w:rsid w:val="00D85852"/>
    <w:rsid w:val="00D862B3"/>
    <w:rsid w:val="00D862FA"/>
    <w:rsid w:val="00D935EC"/>
    <w:rsid w:val="00DA2A71"/>
    <w:rsid w:val="00DA4163"/>
    <w:rsid w:val="00DA73A2"/>
    <w:rsid w:val="00DB5776"/>
    <w:rsid w:val="00DB7636"/>
    <w:rsid w:val="00DC25A5"/>
    <w:rsid w:val="00DC4CE8"/>
    <w:rsid w:val="00DE0184"/>
    <w:rsid w:val="00DE0DF0"/>
    <w:rsid w:val="00DE55BA"/>
    <w:rsid w:val="00DE7351"/>
    <w:rsid w:val="00DF20DB"/>
    <w:rsid w:val="00DF3D3E"/>
    <w:rsid w:val="00DF3F98"/>
    <w:rsid w:val="00DF4556"/>
    <w:rsid w:val="00E02AC7"/>
    <w:rsid w:val="00E03CFC"/>
    <w:rsid w:val="00E03D48"/>
    <w:rsid w:val="00E04B4E"/>
    <w:rsid w:val="00E05097"/>
    <w:rsid w:val="00E11DFD"/>
    <w:rsid w:val="00E14CEC"/>
    <w:rsid w:val="00E2088D"/>
    <w:rsid w:val="00E22B15"/>
    <w:rsid w:val="00E25501"/>
    <w:rsid w:val="00E257B7"/>
    <w:rsid w:val="00E26E8E"/>
    <w:rsid w:val="00E31824"/>
    <w:rsid w:val="00E31F1A"/>
    <w:rsid w:val="00E440DD"/>
    <w:rsid w:val="00E445A7"/>
    <w:rsid w:val="00E44ADF"/>
    <w:rsid w:val="00E50A33"/>
    <w:rsid w:val="00E644F7"/>
    <w:rsid w:val="00E64C36"/>
    <w:rsid w:val="00E66F58"/>
    <w:rsid w:val="00E716E4"/>
    <w:rsid w:val="00E731CE"/>
    <w:rsid w:val="00E747A8"/>
    <w:rsid w:val="00E74DAE"/>
    <w:rsid w:val="00E75E77"/>
    <w:rsid w:val="00E806F5"/>
    <w:rsid w:val="00E81B91"/>
    <w:rsid w:val="00E82D51"/>
    <w:rsid w:val="00E852AC"/>
    <w:rsid w:val="00E86D98"/>
    <w:rsid w:val="00E8704E"/>
    <w:rsid w:val="00E871E7"/>
    <w:rsid w:val="00E90C83"/>
    <w:rsid w:val="00EA0807"/>
    <w:rsid w:val="00EA0EBD"/>
    <w:rsid w:val="00EB57A1"/>
    <w:rsid w:val="00EB5FF6"/>
    <w:rsid w:val="00EC0635"/>
    <w:rsid w:val="00EC4790"/>
    <w:rsid w:val="00EC489A"/>
    <w:rsid w:val="00EC75D4"/>
    <w:rsid w:val="00ED07B9"/>
    <w:rsid w:val="00ED37FE"/>
    <w:rsid w:val="00ED543B"/>
    <w:rsid w:val="00ED6F8E"/>
    <w:rsid w:val="00EE7631"/>
    <w:rsid w:val="00EF23E4"/>
    <w:rsid w:val="00EF2DE9"/>
    <w:rsid w:val="00EF2E8A"/>
    <w:rsid w:val="00EF64B0"/>
    <w:rsid w:val="00EF69BB"/>
    <w:rsid w:val="00EF7872"/>
    <w:rsid w:val="00F02040"/>
    <w:rsid w:val="00F0213C"/>
    <w:rsid w:val="00F02C58"/>
    <w:rsid w:val="00F10BF6"/>
    <w:rsid w:val="00F13041"/>
    <w:rsid w:val="00F13340"/>
    <w:rsid w:val="00F1793F"/>
    <w:rsid w:val="00F20201"/>
    <w:rsid w:val="00F21802"/>
    <w:rsid w:val="00F231E7"/>
    <w:rsid w:val="00F235AF"/>
    <w:rsid w:val="00F2419E"/>
    <w:rsid w:val="00F27375"/>
    <w:rsid w:val="00F27DAF"/>
    <w:rsid w:val="00F30ADE"/>
    <w:rsid w:val="00F3555D"/>
    <w:rsid w:val="00F35C40"/>
    <w:rsid w:val="00F371A9"/>
    <w:rsid w:val="00F372F1"/>
    <w:rsid w:val="00F44D3B"/>
    <w:rsid w:val="00F45FB6"/>
    <w:rsid w:val="00F466C7"/>
    <w:rsid w:val="00F544B4"/>
    <w:rsid w:val="00F60C94"/>
    <w:rsid w:val="00F6214D"/>
    <w:rsid w:val="00F75144"/>
    <w:rsid w:val="00F769D4"/>
    <w:rsid w:val="00F85908"/>
    <w:rsid w:val="00F925B6"/>
    <w:rsid w:val="00F925CB"/>
    <w:rsid w:val="00F941F0"/>
    <w:rsid w:val="00F97733"/>
    <w:rsid w:val="00FB479D"/>
    <w:rsid w:val="00FB5646"/>
    <w:rsid w:val="00FC2BEB"/>
    <w:rsid w:val="00FD1266"/>
    <w:rsid w:val="00FE015E"/>
    <w:rsid w:val="00FE19AB"/>
    <w:rsid w:val="00FE1F75"/>
    <w:rsid w:val="00FE374E"/>
    <w:rsid w:val="00FE3E2D"/>
    <w:rsid w:val="00FE65AB"/>
    <w:rsid w:val="00FF19E9"/>
    <w:rsid w:val="00FF48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9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5A5"/>
    <w:rPr>
      <w:rFonts w:ascii="Tahoma" w:hAnsi="Tahoma" w:cs="Tahoma"/>
      <w:sz w:val="16"/>
      <w:szCs w:val="16"/>
    </w:rPr>
  </w:style>
  <w:style w:type="paragraph" w:customStyle="1" w:styleId="Default">
    <w:name w:val="Default"/>
    <w:rsid w:val="00D565A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565A5"/>
    <w:rPr>
      <w:color w:val="0000FF" w:themeColor="hyperlink"/>
      <w:u w:val="single"/>
    </w:rPr>
  </w:style>
  <w:style w:type="paragraph" w:styleId="ListParagraph">
    <w:name w:val="List Paragraph"/>
    <w:basedOn w:val="Normal"/>
    <w:uiPriority w:val="34"/>
    <w:qFormat/>
    <w:rsid w:val="00D565A5"/>
    <w:pPr>
      <w:ind w:left="720"/>
      <w:contextualSpacing/>
    </w:pPr>
  </w:style>
  <w:style w:type="table" w:styleId="TableGrid">
    <w:name w:val="Table Grid"/>
    <w:basedOn w:val="TableNormal"/>
    <w:uiPriority w:val="59"/>
    <w:rsid w:val="00D565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D565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9C64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6476"/>
  </w:style>
  <w:style w:type="paragraph" w:styleId="Footer">
    <w:name w:val="footer"/>
    <w:basedOn w:val="Normal"/>
    <w:link w:val="FooterChar"/>
    <w:uiPriority w:val="99"/>
    <w:unhideWhenUsed/>
    <w:rsid w:val="009C6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4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5A5"/>
    <w:rPr>
      <w:rFonts w:ascii="Tahoma" w:hAnsi="Tahoma" w:cs="Tahoma"/>
      <w:sz w:val="16"/>
      <w:szCs w:val="16"/>
    </w:rPr>
  </w:style>
  <w:style w:type="paragraph" w:customStyle="1" w:styleId="Default">
    <w:name w:val="Default"/>
    <w:rsid w:val="00D565A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565A5"/>
    <w:rPr>
      <w:color w:val="0000FF" w:themeColor="hyperlink"/>
      <w:u w:val="single"/>
    </w:rPr>
  </w:style>
  <w:style w:type="paragraph" w:styleId="ListParagraph">
    <w:name w:val="List Paragraph"/>
    <w:basedOn w:val="Normal"/>
    <w:uiPriority w:val="34"/>
    <w:qFormat/>
    <w:rsid w:val="00D565A5"/>
    <w:pPr>
      <w:ind w:left="720"/>
      <w:contextualSpacing/>
    </w:pPr>
  </w:style>
  <w:style w:type="table" w:styleId="TableGrid">
    <w:name w:val="Table Grid"/>
    <w:basedOn w:val="TableNormal"/>
    <w:uiPriority w:val="59"/>
    <w:rsid w:val="00D565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D565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9C64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6476"/>
  </w:style>
  <w:style w:type="paragraph" w:styleId="Footer">
    <w:name w:val="footer"/>
    <w:basedOn w:val="Normal"/>
    <w:link w:val="FooterChar"/>
    <w:uiPriority w:val="99"/>
    <w:unhideWhenUsed/>
    <w:rsid w:val="009C6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4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yperlink" Target="http://en.wikipedia.org/wiki/Lake" TargetMode="External"/><Relationship Id="rId18" Type="http://schemas.openxmlformats.org/officeDocument/2006/relationships/hyperlink" Target="http://en.wikipedia.org/wiki/Brazi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Middle_East" TargetMode="External"/><Relationship Id="rId17" Type="http://schemas.openxmlformats.org/officeDocument/2006/relationships/hyperlink" Target="http://en.wikipedia.org/wiki/Aquaculture" TargetMode="External"/><Relationship Id="rId25" Type="http://schemas.openxmlformats.org/officeDocument/2006/relationships/footer" Target="footer3.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en.wikipedia.org/wiki/Sewage_treatment" TargetMode="External"/><Relationship Id="rId20" Type="http://schemas.openxmlformats.org/officeDocument/2006/relationships/hyperlink" Target="http://en.wikipedia.org/wiki/India"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Africa" TargetMode="External"/><Relationship Id="rId24" Type="http://schemas.openxmlformats.org/officeDocument/2006/relationships/header" Target="header3.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en.wikipedia.org/wiki/Swamp" TargetMode="External"/><Relationship Id="rId23" Type="http://schemas.openxmlformats.org/officeDocument/2006/relationships/image" Target="media/image1.emf"/><Relationship Id="rId28" Type="http://schemas.openxmlformats.org/officeDocument/2006/relationships/header" Target="header5.xml"/><Relationship Id="rId36"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http://en.wikipedia.org/wiki/Vietnam"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n.wikipedia.org/wiki/River"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F21DD-2018-4760-996A-F5154401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11159</Words>
  <Characters>63611</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74621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LOTANNA NNEJI</dc:creator>
  <cp:lastModifiedBy>Administrator</cp:lastModifiedBy>
  <cp:revision>5</cp:revision>
  <cp:lastPrinted>2014-10-05T18:47:00Z</cp:lastPrinted>
  <dcterms:created xsi:type="dcterms:W3CDTF">2014-10-05T04:16:00Z</dcterms:created>
  <dcterms:modified xsi:type="dcterms:W3CDTF">2014-10-06T01:06:00Z</dcterms:modified>
</cp:coreProperties>
</file>