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CA" w:rsidRDefault="0018617E" w:rsidP="006F78CA">
      <w:pPr>
        <w:autoSpaceDE w:val="0"/>
        <w:autoSpaceDN w:val="0"/>
        <w:adjustRightInd w:val="0"/>
        <w:snapToGrid w:val="0"/>
        <w:spacing w:after="0" w:line="240" w:lineRule="auto"/>
        <w:jc w:val="center"/>
        <w:rPr>
          <w:rFonts w:ascii="Times New Roman" w:hAnsi="Times New Roman"/>
          <w:b/>
          <w:bCs/>
          <w:color w:val="000000"/>
          <w:sz w:val="20"/>
          <w:szCs w:val="24"/>
        </w:rPr>
      </w:pPr>
      <w:r w:rsidRPr="00633290">
        <w:rPr>
          <w:rFonts w:ascii="Times New Roman" w:hAnsi="Times New Roman"/>
          <w:b/>
          <w:bCs/>
          <w:color w:val="000000"/>
          <w:sz w:val="20"/>
          <w:szCs w:val="24"/>
        </w:rPr>
        <w:t xml:space="preserve">Evaluation of </w:t>
      </w:r>
      <w:r w:rsidR="00527B7D" w:rsidRPr="00633290">
        <w:rPr>
          <w:rFonts w:ascii="Times New Roman" w:hAnsi="Times New Roman"/>
          <w:b/>
          <w:bCs/>
          <w:i/>
          <w:color w:val="000000"/>
          <w:sz w:val="20"/>
          <w:szCs w:val="24"/>
        </w:rPr>
        <w:t>G</w:t>
      </w:r>
      <w:r w:rsidR="00527B7D" w:rsidRPr="00633290">
        <w:rPr>
          <w:rFonts w:ascii="Times New Roman" w:hAnsi="Times New Roman"/>
          <w:b/>
          <w:bCs/>
          <w:i/>
          <w:iCs/>
          <w:color w:val="000000"/>
          <w:sz w:val="20"/>
          <w:szCs w:val="24"/>
        </w:rPr>
        <w:t>arcinia</w:t>
      </w:r>
      <w:r w:rsidR="0013490D" w:rsidRPr="00633290">
        <w:rPr>
          <w:rFonts w:ascii="Times New Roman" w:hAnsi="Times New Roman"/>
          <w:b/>
          <w:bCs/>
          <w:i/>
          <w:iCs/>
          <w:color w:val="000000"/>
          <w:sz w:val="20"/>
          <w:szCs w:val="24"/>
        </w:rPr>
        <w:t xml:space="preserve"> </w:t>
      </w:r>
      <w:r w:rsidR="00527B7D" w:rsidRPr="00633290">
        <w:rPr>
          <w:rFonts w:ascii="Times New Roman" w:hAnsi="Times New Roman"/>
          <w:b/>
          <w:bCs/>
          <w:i/>
          <w:iCs/>
          <w:color w:val="000000"/>
          <w:sz w:val="20"/>
          <w:szCs w:val="24"/>
        </w:rPr>
        <w:t>mangostana</w:t>
      </w:r>
      <w:r w:rsidR="0013490D" w:rsidRPr="00633290">
        <w:rPr>
          <w:rFonts w:ascii="Times New Roman" w:hAnsi="Times New Roman"/>
          <w:b/>
          <w:bCs/>
          <w:i/>
          <w:iCs/>
          <w:color w:val="000000"/>
          <w:sz w:val="20"/>
          <w:szCs w:val="24"/>
        </w:rPr>
        <w:t xml:space="preserve"> </w:t>
      </w:r>
      <w:r w:rsidR="00490AE2" w:rsidRPr="00633290">
        <w:rPr>
          <w:rFonts w:ascii="Times New Roman" w:hAnsi="Times New Roman"/>
          <w:b/>
          <w:bCs/>
          <w:color w:val="000000"/>
          <w:sz w:val="20"/>
          <w:szCs w:val="24"/>
        </w:rPr>
        <w:t xml:space="preserve">seed oil </w:t>
      </w:r>
      <w:r w:rsidR="00266738" w:rsidRPr="00633290">
        <w:rPr>
          <w:rFonts w:ascii="Times New Roman" w:hAnsi="Times New Roman"/>
          <w:b/>
          <w:bCs/>
          <w:color w:val="000000"/>
          <w:sz w:val="20"/>
          <w:szCs w:val="24"/>
        </w:rPr>
        <w:t>based feed</w:t>
      </w:r>
      <w:r w:rsidR="0013490D" w:rsidRPr="00633290">
        <w:rPr>
          <w:rFonts w:ascii="Times New Roman" w:hAnsi="Times New Roman"/>
          <w:b/>
          <w:bCs/>
          <w:color w:val="000000"/>
          <w:sz w:val="20"/>
          <w:szCs w:val="24"/>
        </w:rPr>
        <w:t xml:space="preserve"> </w:t>
      </w:r>
      <w:r w:rsidR="00490AE2" w:rsidRPr="00633290">
        <w:rPr>
          <w:rFonts w:ascii="Times New Roman" w:hAnsi="Times New Roman"/>
          <w:b/>
          <w:bCs/>
          <w:color w:val="000000"/>
          <w:sz w:val="20"/>
          <w:szCs w:val="24"/>
        </w:rPr>
        <w:t>in male rats.</w:t>
      </w:r>
      <w:r w:rsidR="006F78CA">
        <w:rPr>
          <w:rFonts w:ascii="Times New Roman" w:hAnsi="Times New Roman"/>
          <w:b/>
          <w:bCs/>
          <w:color w:val="000000"/>
          <w:sz w:val="20"/>
          <w:szCs w:val="24"/>
        </w:rPr>
        <w:t xml:space="preserve"> </w:t>
      </w:r>
    </w:p>
    <w:p w:rsidR="009A6820" w:rsidRPr="00633290" w:rsidRDefault="009A6820" w:rsidP="00633290">
      <w:pPr>
        <w:autoSpaceDE w:val="0"/>
        <w:autoSpaceDN w:val="0"/>
        <w:adjustRightInd w:val="0"/>
        <w:snapToGrid w:val="0"/>
        <w:spacing w:after="0" w:line="240" w:lineRule="auto"/>
        <w:jc w:val="center"/>
        <w:rPr>
          <w:rFonts w:ascii="Times New Roman" w:hAnsi="Times New Roman"/>
          <w:color w:val="000000"/>
          <w:sz w:val="20"/>
          <w:szCs w:val="24"/>
        </w:rPr>
      </w:pPr>
    </w:p>
    <w:p w:rsidR="00490AE2" w:rsidRPr="00633290" w:rsidRDefault="004758F4" w:rsidP="00633290">
      <w:pPr>
        <w:autoSpaceDE w:val="0"/>
        <w:autoSpaceDN w:val="0"/>
        <w:adjustRightInd w:val="0"/>
        <w:snapToGrid w:val="0"/>
        <w:spacing w:after="0" w:line="240" w:lineRule="auto"/>
        <w:jc w:val="center"/>
        <w:rPr>
          <w:rFonts w:ascii="Times New Roman" w:hAnsi="Times New Roman"/>
          <w:color w:val="000000"/>
          <w:sz w:val="20"/>
          <w:szCs w:val="24"/>
          <w:vertAlign w:val="superscript"/>
        </w:rPr>
      </w:pPr>
      <w:r w:rsidRPr="00633290">
        <w:rPr>
          <w:rFonts w:ascii="Times New Roman" w:hAnsi="Times New Roman"/>
          <w:color w:val="000000"/>
          <w:sz w:val="20"/>
          <w:szCs w:val="24"/>
        </w:rPr>
        <w:t>Sarah Onyenibe</w:t>
      </w:r>
      <w:r w:rsidR="002B4F43">
        <w:rPr>
          <w:rFonts w:ascii="Times New Roman" w:hAnsi="Times New Roman"/>
          <w:color w:val="000000"/>
          <w:sz w:val="20"/>
          <w:szCs w:val="24"/>
        </w:rPr>
        <w:t xml:space="preserve"> </w:t>
      </w:r>
      <w:r w:rsidR="00490AE2" w:rsidRPr="00633290">
        <w:rPr>
          <w:rFonts w:ascii="Times New Roman" w:hAnsi="Times New Roman"/>
          <w:color w:val="000000"/>
          <w:sz w:val="20"/>
          <w:szCs w:val="24"/>
        </w:rPr>
        <w:t>Nwozo</w:t>
      </w:r>
      <w:r w:rsidR="00FC73AB">
        <w:rPr>
          <w:rFonts w:ascii="Times New Roman" w:hAnsi="Times New Roman"/>
          <w:color w:val="000000"/>
          <w:sz w:val="20"/>
          <w:szCs w:val="24"/>
        </w:rPr>
        <w:t xml:space="preserve"> </w:t>
      </w:r>
      <w:r w:rsidR="00490AE2" w:rsidRPr="00633290">
        <w:rPr>
          <w:rFonts w:ascii="Times New Roman" w:hAnsi="Times New Roman"/>
          <w:color w:val="000000"/>
          <w:sz w:val="20"/>
          <w:szCs w:val="24"/>
          <w:vertAlign w:val="superscript"/>
        </w:rPr>
        <w:t>1*</w:t>
      </w:r>
      <w:r w:rsidR="009A6820" w:rsidRPr="00FC73AB">
        <w:rPr>
          <w:rFonts w:ascii="Times New Roman" w:hAnsi="Times New Roman"/>
          <w:color w:val="000000"/>
          <w:sz w:val="20"/>
          <w:szCs w:val="24"/>
        </w:rPr>
        <w:t>,</w:t>
      </w:r>
      <w:r w:rsidR="009A6820" w:rsidRPr="00633290">
        <w:rPr>
          <w:rFonts w:ascii="Times New Roman" w:hAnsi="Times New Roman"/>
          <w:color w:val="000000"/>
          <w:sz w:val="20"/>
          <w:szCs w:val="24"/>
          <w:vertAlign w:val="superscript"/>
        </w:rPr>
        <w:t xml:space="preserve"> </w:t>
      </w:r>
      <w:r w:rsidRPr="00633290">
        <w:rPr>
          <w:rFonts w:ascii="Times New Roman" w:hAnsi="Times New Roman"/>
          <w:color w:val="000000"/>
          <w:sz w:val="20"/>
          <w:szCs w:val="24"/>
        </w:rPr>
        <w:t>Oluwafemi James</w:t>
      </w:r>
      <w:r w:rsidR="00490AE2" w:rsidRPr="00633290">
        <w:rPr>
          <w:rFonts w:ascii="Times New Roman" w:hAnsi="Times New Roman"/>
          <w:color w:val="000000"/>
          <w:sz w:val="20"/>
          <w:szCs w:val="24"/>
        </w:rPr>
        <w:t xml:space="preserve"> Talabi</w:t>
      </w:r>
      <w:r w:rsidR="00FC73AB">
        <w:rPr>
          <w:rFonts w:ascii="Times New Roman" w:hAnsi="Times New Roman"/>
          <w:color w:val="000000"/>
          <w:sz w:val="20"/>
          <w:szCs w:val="24"/>
        </w:rPr>
        <w:t xml:space="preserve"> </w:t>
      </w:r>
      <w:r w:rsidR="00FC73AB" w:rsidRPr="00FC73AB">
        <w:rPr>
          <w:rFonts w:ascii="Times New Roman" w:hAnsi="Times New Roman"/>
          <w:color w:val="000000"/>
          <w:sz w:val="20"/>
          <w:szCs w:val="24"/>
          <w:vertAlign w:val="superscript"/>
        </w:rPr>
        <w:t>1</w:t>
      </w:r>
      <w:r w:rsidRPr="00633290">
        <w:rPr>
          <w:rFonts w:ascii="Times New Roman" w:hAnsi="Times New Roman"/>
          <w:color w:val="000000"/>
          <w:sz w:val="20"/>
          <w:szCs w:val="24"/>
        </w:rPr>
        <w:t>,</w:t>
      </w:r>
      <w:r w:rsidR="006F78CA">
        <w:rPr>
          <w:rFonts w:ascii="Times New Roman" w:hAnsi="Times New Roman"/>
          <w:color w:val="000000"/>
          <w:sz w:val="20"/>
          <w:szCs w:val="24"/>
        </w:rPr>
        <w:t xml:space="preserve"> </w:t>
      </w:r>
      <w:r w:rsidRPr="00633290">
        <w:rPr>
          <w:rFonts w:ascii="Times New Roman" w:hAnsi="Times New Roman"/>
          <w:color w:val="000000"/>
          <w:sz w:val="20"/>
          <w:szCs w:val="24"/>
        </w:rPr>
        <w:t xml:space="preserve">Babatunji Emmanuel </w:t>
      </w:r>
      <w:r w:rsidR="00490AE2" w:rsidRPr="00633290">
        <w:rPr>
          <w:rFonts w:ascii="Times New Roman" w:hAnsi="Times New Roman"/>
          <w:color w:val="000000"/>
          <w:sz w:val="20"/>
          <w:szCs w:val="24"/>
        </w:rPr>
        <w:t>Oyinloye</w:t>
      </w:r>
      <w:r w:rsidR="00FC73AB">
        <w:rPr>
          <w:rFonts w:ascii="Times New Roman" w:hAnsi="Times New Roman"/>
          <w:color w:val="000000"/>
          <w:sz w:val="20"/>
          <w:szCs w:val="24"/>
        </w:rPr>
        <w:t xml:space="preserve"> </w:t>
      </w:r>
      <w:r w:rsidR="00490AE2" w:rsidRPr="00633290">
        <w:rPr>
          <w:rFonts w:ascii="Times New Roman" w:hAnsi="Times New Roman"/>
          <w:color w:val="000000"/>
          <w:sz w:val="20"/>
          <w:szCs w:val="24"/>
          <w:vertAlign w:val="superscript"/>
        </w:rPr>
        <w:t>2</w:t>
      </w:r>
    </w:p>
    <w:p w:rsidR="009A6820" w:rsidRPr="00633290" w:rsidRDefault="009A6820" w:rsidP="00633290">
      <w:pPr>
        <w:snapToGrid w:val="0"/>
        <w:spacing w:after="0" w:line="240" w:lineRule="auto"/>
        <w:jc w:val="center"/>
        <w:rPr>
          <w:rFonts w:ascii="Times New Roman" w:hAnsi="Times New Roman"/>
          <w:color w:val="000000"/>
          <w:sz w:val="20"/>
          <w:szCs w:val="24"/>
        </w:rPr>
      </w:pPr>
    </w:p>
    <w:p w:rsidR="009A6820" w:rsidRPr="00633290" w:rsidRDefault="009A6820" w:rsidP="00633290">
      <w:pPr>
        <w:snapToGrid w:val="0"/>
        <w:spacing w:after="0" w:line="240" w:lineRule="auto"/>
        <w:jc w:val="center"/>
        <w:rPr>
          <w:rFonts w:ascii="Times New Roman" w:hAnsi="Times New Roman"/>
          <w:color w:val="000000"/>
          <w:sz w:val="20"/>
          <w:szCs w:val="24"/>
        </w:rPr>
      </w:pPr>
      <w:r w:rsidRPr="00633290">
        <w:rPr>
          <w:rFonts w:ascii="Times New Roman" w:hAnsi="Times New Roman"/>
          <w:color w:val="000000"/>
          <w:sz w:val="20"/>
          <w:szCs w:val="24"/>
          <w:vertAlign w:val="superscript"/>
        </w:rPr>
        <w:t>1</w:t>
      </w:r>
      <w:r w:rsidR="00FC73AB">
        <w:rPr>
          <w:rFonts w:ascii="Times New Roman" w:hAnsi="Times New Roman"/>
          <w:color w:val="000000"/>
          <w:sz w:val="20"/>
          <w:szCs w:val="24"/>
          <w:vertAlign w:val="superscript"/>
        </w:rPr>
        <w:t xml:space="preserve"> </w:t>
      </w:r>
      <w:r w:rsidRPr="00633290">
        <w:rPr>
          <w:rFonts w:ascii="Times New Roman" w:hAnsi="Times New Roman"/>
          <w:color w:val="000000"/>
          <w:sz w:val="20"/>
          <w:szCs w:val="24"/>
        </w:rPr>
        <w:t xml:space="preserve">Nutritional and Industrial Research Laboratories, Department of Biochemistry, Faculty of Basic Medical Sciences, College of Medicine, University of Ibadan, Ibadan 200002, Nigeria; </w:t>
      </w:r>
      <w:r w:rsidRPr="00633290">
        <w:rPr>
          <w:rFonts w:ascii="Times New Roman" w:hAnsi="Times New Roman"/>
          <w:color w:val="000000"/>
          <w:sz w:val="20"/>
          <w:szCs w:val="24"/>
          <w:vertAlign w:val="superscript"/>
        </w:rPr>
        <w:t>2</w:t>
      </w:r>
      <w:r w:rsidR="00FC73AB">
        <w:rPr>
          <w:rFonts w:ascii="Times New Roman" w:hAnsi="Times New Roman"/>
          <w:color w:val="000000"/>
          <w:sz w:val="20"/>
          <w:szCs w:val="24"/>
          <w:vertAlign w:val="superscript"/>
        </w:rPr>
        <w:t xml:space="preserve"> </w:t>
      </w:r>
      <w:r w:rsidRPr="00633290">
        <w:rPr>
          <w:rFonts w:ascii="Times New Roman" w:hAnsi="Times New Roman"/>
          <w:color w:val="000000"/>
          <w:sz w:val="20"/>
          <w:szCs w:val="24"/>
        </w:rPr>
        <w:t xml:space="preserve">Department of Biochemistry, College of Sciences, Afe Babalola University, </w:t>
      </w:r>
      <w:r w:rsidRPr="00633290">
        <w:rPr>
          <w:rFonts w:ascii="Times New Roman" w:hAnsi="Times New Roman"/>
          <w:iCs/>
          <w:color w:val="000000"/>
          <w:sz w:val="20"/>
          <w:szCs w:val="24"/>
        </w:rPr>
        <w:t>PMB 5454, Ado-Ekiti 360001, Nigeria</w:t>
      </w:r>
      <w:r w:rsidR="006F78CA">
        <w:rPr>
          <w:rFonts w:ascii="Times New Roman" w:hAnsi="Times New Roman"/>
          <w:iCs/>
          <w:color w:val="000000"/>
          <w:sz w:val="20"/>
          <w:szCs w:val="24"/>
        </w:rPr>
        <w:t xml:space="preserve"> </w:t>
      </w:r>
      <w:r w:rsidRPr="00633290">
        <w:rPr>
          <w:rFonts w:ascii="Times New Roman" w:hAnsi="Times New Roman"/>
          <w:color w:val="000000"/>
          <w:sz w:val="20"/>
          <w:szCs w:val="24"/>
        </w:rPr>
        <w:t>Ado Ekiti, Nigeria.</w:t>
      </w:r>
    </w:p>
    <w:p w:rsidR="006F78CA" w:rsidRPr="00633290" w:rsidRDefault="006F78CA" w:rsidP="006F78CA">
      <w:pPr>
        <w:snapToGrid w:val="0"/>
        <w:spacing w:after="0" w:line="240" w:lineRule="auto"/>
        <w:jc w:val="center"/>
        <w:rPr>
          <w:rFonts w:ascii="Times New Roman" w:hAnsi="Times New Roman"/>
          <w:color w:val="000000"/>
          <w:sz w:val="20"/>
          <w:szCs w:val="24"/>
        </w:rPr>
      </w:pPr>
      <w:r w:rsidRPr="00633290">
        <w:rPr>
          <w:rFonts w:ascii="Times New Roman" w:hAnsi="Times New Roman"/>
          <w:color w:val="000000"/>
          <w:sz w:val="20"/>
          <w:szCs w:val="24"/>
        </w:rPr>
        <w:t xml:space="preserve">Email: </w:t>
      </w:r>
      <w:hyperlink r:id="rId7" w:history="1">
        <w:r w:rsidRPr="00633290">
          <w:rPr>
            <w:rStyle w:val="Hyperlink"/>
            <w:rFonts w:ascii="Times New Roman" w:hAnsi="Times New Roman"/>
            <w:color w:val="000000"/>
            <w:sz w:val="20"/>
            <w:szCs w:val="24"/>
          </w:rPr>
          <w:t>sonwozo@yahoo.com</w:t>
        </w:r>
      </w:hyperlink>
      <w:r w:rsidRPr="00633290">
        <w:rPr>
          <w:rFonts w:ascii="Times New Roman" w:hAnsi="Times New Roman"/>
          <w:color w:val="000000"/>
          <w:sz w:val="20"/>
          <w:szCs w:val="24"/>
        </w:rPr>
        <w:t>;</w:t>
      </w:r>
      <w:r>
        <w:rPr>
          <w:rFonts w:ascii="Times New Roman" w:hAnsi="Times New Roman"/>
          <w:color w:val="000000"/>
          <w:sz w:val="20"/>
          <w:szCs w:val="24"/>
        </w:rPr>
        <w:t xml:space="preserve"> </w:t>
      </w:r>
      <w:hyperlink r:id="rId8" w:history="1">
        <w:r w:rsidRPr="00633290">
          <w:rPr>
            <w:rStyle w:val="Hyperlink"/>
            <w:rFonts w:ascii="Times New Roman" w:hAnsi="Times New Roman"/>
            <w:color w:val="000000"/>
            <w:sz w:val="20"/>
            <w:szCs w:val="24"/>
          </w:rPr>
          <w:t>onyenibe.nwozo@mail.ui.edu.ng</w:t>
        </w:r>
      </w:hyperlink>
    </w:p>
    <w:p w:rsidR="006F78CA" w:rsidRPr="00633290" w:rsidRDefault="006F78CA" w:rsidP="006F78CA">
      <w:pPr>
        <w:snapToGrid w:val="0"/>
        <w:spacing w:after="0" w:line="240" w:lineRule="auto"/>
        <w:jc w:val="center"/>
        <w:rPr>
          <w:rFonts w:ascii="Times New Roman" w:hAnsi="Times New Roman"/>
          <w:color w:val="000000"/>
          <w:sz w:val="20"/>
          <w:szCs w:val="24"/>
        </w:rPr>
      </w:pPr>
      <w:r w:rsidRPr="00633290">
        <w:rPr>
          <w:rFonts w:ascii="Times New Roman" w:hAnsi="Times New Roman"/>
          <w:color w:val="000000"/>
          <w:sz w:val="20"/>
          <w:szCs w:val="24"/>
          <w:lang w:val="fr-FR"/>
        </w:rPr>
        <w:t>Phone: 234-802-3658-268</w:t>
      </w:r>
      <w:r>
        <w:rPr>
          <w:rFonts w:ascii="Times New Roman" w:hAnsi="Times New Roman"/>
          <w:color w:val="000000"/>
          <w:sz w:val="20"/>
          <w:szCs w:val="24"/>
          <w:lang w:val="fr-FR"/>
        </w:rPr>
        <w:t xml:space="preserve">; </w:t>
      </w:r>
      <w:r w:rsidRPr="00633290">
        <w:rPr>
          <w:rFonts w:ascii="Times New Roman" w:hAnsi="Times New Roman"/>
          <w:color w:val="000000"/>
          <w:sz w:val="20"/>
          <w:szCs w:val="24"/>
        </w:rPr>
        <w:t>Fax: 234-2-810-3043</w:t>
      </w:r>
    </w:p>
    <w:p w:rsidR="003E180E" w:rsidRPr="00633290" w:rsidRDefault="003E180E" w:rsidP="00633290">
      <w:pPr>
        <w:snapToGrid w:val="0"/>
        <w:spacing w:after="0" w:line="240" w:lineRule="auto"/>
        <w:jc w:val="center"/>
        <w:rPr>
          <w:rFonts w:ascii="Times New Roman" w:hAnsi="Times New Roman"/>
          <w:color w:val="000000"/>
          <w:sz w:val="20"/>
          <w:szCs w:val="24"/>
        </w:rPr>
      </w:pPr>
    </w:p>
    <w:p w:rsidR="00205E68" w:rsidRPr="00633290" w:rsidRDefault="00490AE2" w:rsidP="006F78CA">
      <w:pPr>
        <w:snapToGrid w:val="0"/>
        <w:spacing w:after="0" w:line="240" w:lineRule="auto"/>
        <w:jc w:val="both"/>
        <w:rPr>
          <w:rFonts w:ascii="Times New Roman" w:hAnsi="Times New Roman"/>
          <w:color w:val="000000"/>
          <w:sz w:val="20"/>
          <w:szCs w:val="24"/>
          <w:lang w:eastAsia="zh-CN"/>
        </w:rPr>
      </w:pPr>
      <w:r w:rsidRPr="00633290">
        <w:rPr>
          <w:rFonts w:ascii="Times New Roman" w:hAnsi="Times New Roman"/>
          <w:b/>
          <w:color w:val="000000"/>
          <w:sz w:val="20"/>
          <w:szCs w:val="24"/>
        </w:rPr>
        <w:t>Abstract</w:t>
      </w:r>
      <w:r w:rsidR="006F78CA">
        <w:rPr>
          <w:rFonts w:ascii="Times New Roman" w:hAnsi="Times New Roman"/>
          <w:b/>
          <w:color w:val="000000"/>
          <w:sz w:val="20"/>
          <w:szCs w:val="24"/>
        </w:rPr>
        <w:t xml:space="preserve">: </w:t>
      </w:r>
      <w:r w:rsidR="00867316" w:rsidRPr="00633290">
        <w:rPr>
          <w:rFonts w:ascii="Times New Roman" w:hAnsi="Times New Roman"/>
          <w:color w:val="000000"/>
          <w:sz w:val="20"/>
          <w:szCs w:val="24"/>
        </w:rPr>
        <w:t>E</w:t>
      </w:r>
      <w:r w:rsidRPr="00633290">
        <w:rPr>
          <w:rFonts w:ascii="Times New Roman" w:hAnsi="Times New Roman"/>
          <w:color w:val="000000"/>
          <w:sz w:val="20"/>
          <w:szCs w:val="24"/>
        </w:rPr>
        <w:t>valuat</w:t>
      </w:r>
      <w:r w:rsidR="00867316" w:rsidRPr="00633290">
        <w:rPr>
          <w:rFonts w:ascii="Times New Roman" w:hAnsi="Times New Roman"/>
          <w:color w:val="000000"/>
          <w:sz w:val="20"/>
          <w:szCs w:val="24"/>
        </w:rPr>
        <w:t>ion of</w:t>
      </w:r>
      <w:r w:rsidRPr="00633290">
        <w:rPr>
          <w:rFonts w:ascii="Times New Roman" w:hAnsi="Times New Roman"/>
          <w:color w:val="000000"/>
          <w:sz w:val="20"/>
          <w:szCs w:val="24"/>
        </w:rPr>
        <w:t xml:space="preserve"> the nutritional and </w:t>
      </w:r>
      <w:r w:rsidR="00867316" w:rsidRPr="00633290">
        <w:rPr>
          <w:rFonts w:ascii="Times New Roman" w:hAnsi="Times New Roman"/>
          <w:color w:val="000000"/>
          <w:sz w:val="20"/>
          <w:szCs w:val="24"/>
        </w:rPr>
        <w:t xml:space="preserve">probable </w:t>
      </w:r>
      <w:r w:rsidRPr="00633290">
        <w:rPr>
          <w:rFonts w:ascii="Times New Roman" w:hAnsi="Times New Roman"/>
          <w:color w:val="000000"/>
          <w:sz w:val="20"/>
          <w:szCs w:val="24"/>
        </w:rPr>
        <w:t xml:space="preserve">toxicological effect of </w:t>
      </w:r>
      <w:r w:rsidRPr="00633290">
        <w:rPr>
          <w:rFonts w:ascii="Times New Roman" w:hAnsi="Times New Roman"/>
          <w:i/>
          <w:iCs/>
          <w:color w:val="000000"/>
          <w:sz w:val="20"/>
          <w:szCs w:val="24"/>
        </w:rPr>
        <w:t>Garcinia</w:t>
      </w:r>
      <w:r w:rsidR="003E180E" w:rsidRPr="00633290">
        <w:rPr>
          <w:rFonts w:ascii="Times New Roman" w:hAnsi="Times New Roman"/>
          <w:i/>
          <w:iCs/>
          <w:color w:val="000000"/>
          <w:sz w:val="20"/>
          <w:szCs w:val="24"/>
        </w:rPr>
        <w:t xml:space="preserve"> </w:t>
      </w:r>
      <w:r w:rsidR="00BB4783" w:rsidRPr="00633290">
        <w:rPr>
          <w:rFonts w:ascii="Times New Roman" w:hAnsi="Times New Roman"/>
          <w:i/>
          <w:iCs/>
          <w:color w:val="000000"/>
          <w:sz w:val="20"/>
          <w:szCs w:val="24"/>
        </w:rPr>
        <w:t>m</w:t>
      </w:r>
      <w:r w:rsidRPr="00633290">
        <w:rPr>
          <w:rFonts w:ascii="Times New Roman" w:hAnsi="Times New Roman"/>
          <w:i/>
          <w:iCs/>
          <w:color w:val="000000"/>
          <w:sz w:val="20"/>
          <w:szCs w:val="24"/>
        </w:rPr>
        <w:t>angostana</w:t>
      </w:r>
      <w:r w:rsidR="003E180E" w:rsidRPr="00633290">
        <w:rPr>
          <w:rFonts w:ascii="Times New Roman" w:hAnsi="Times New Roman"/>
          <w:i/>
          <w:iCs/>
          <w:color w:val="000000"/>
          <w:sz w:val="20"/>
          <w:szCs w:val="24"/>
        </w:rPr>
        <w:t xml:space="preserve"> </w:t>
      </w:r>
      <w:r w:rsidR="002511FE" w:rsidRPr="00633290">
        <w:rPr>
          <w:rFonts w:ascii="Times New Roman" w:hAnsi="Times New Roman"/>
          <w:iCs/>
          <w:color w:val="000000"/>
          <w:sz w:val="20"/>
          <w:szCs w:val="24"/>
        </w:rPr>
        <w:t>(GM)</w:t>
      </w:r>
      <w:r w:rsidR="003E180E" w:rsidRPr="00633290">
        <w:rPr>
          <w:rFonts w:ascii="Times New Roman" w:hAnsi="Times New Roman"/>
          <w:color w:val="000000"/>
          <w:sz w:val="20"/>
          <w:szCs w:val="24"/>
        </w:rPr>
        <w:t xml:space="preserve"> </w:t>
      </w:r>
      <w:r w:rsidRPr="00633290">
        <w:rPr>
          <w:rFonts w:ascii="Times New Roman" w:hAnsi="Times New Roman"/>
          <w:color w:val="000000"/>
          <w:sz w:val="20"/>
          <w:szCs w:val="24"/>
        </w:rPr>
        <w:t>seed oil-based formulated diet on some biochemical parameters of selected rat tissue and serum</w:t>
      </w:r>
      <w:r w:rsidR="00867316" w:rsidRPr="00633290">
        <w:rPr>
          <w:rFonts w:ascii="Times New Roman" w:hAnsi="Times New Roman"/>
          <w:color w:val="000000"/>
          <w:sz w:val="20"/>
          <w:szCs w:val="24"/>
        </w:rPr>
        <w:t xml:space="preserve"> was studied</w:t>
      </w:r>
      <w:r w:rsidRPr="00633290">
        <w:rPr>
          <w:rFonts w:ascii="Times New Roman" w:hAnsi="Times New Roman"/>
          <w:color w:val="000000"/>
          <w:sz w:val="20"/>
          <w:szCs w:val="24"/>
        </w:rPr>
        <w:t xml:space="preserve">. The physicochemical properties of the </w:t>
      </w:r>
      <w:r w:rsidR="00867316" w:rsidRPr="00633290">
        <w:rPr>
          <w:rFonts w:ascii="Times New Roman" w:hAnsi="Times New Roman"/>
          <w:color w:val="000000"/>
          <w:sz w:val="20"/>
          <w:szCs w:val="24"/>
        </w:rPr>
        <w:t xml:space="preserve">seed oils </w:t>
      </w:r>
      <w:r w:rsidR="008D7569" w:rsidRPr="00633290">
        <w:rPr>
          <w:rFonts w:ascii="Times New Roman" w:hAnsi="Times New Roman"/>
          <w:color w:val="000000"/>
          <w:sz w:val="20"/>
          <w:szCs w:val="24"/>
        </w:rPr>
        <w:t>gave acid value of 4.58±0.49 mg KOH/g, the iodine value of 53.65±2.34 mg I</w:t>
      </w:r>
      <w:r w:rsidR="008D7569" w:rsidRPr="00633290">
        <w:rPr>
          <w:rFonts w:ascii="Times New Roman" w:hAnsi="Times New Roman"/>
          <w:color w:val="000000"/>
          <w:sz w:val="20"/>
          <w:szCs w:val="24"/>
          <w:vertAlign w:val="subscript"/>
        </w:rPr>
        <w:t>2</w:t>
      </w:r>
      <w:r w:rsidR="008D7569" w:rsidRPr="00633290">
        <w:rPr>
          <w:rFonts w:ascii="Times New Roman" w:hAnsi="Times New Roman"/>
          <w:color w:val="000000"/>
          <w:sz w:val="20"/>
          <w:szCs w:val="24"/>
        </w:rPr>
        <w:t>/100g, peroxide value of 3.27±0.07 mEq / kg</w:t>
      </w:r>
      <w:r w:rsidR="006F78CA">
        <w:rPr>
          <w:rFonts w:ascii="Times New Roman" w:hAnsi="Times New Roman"/>
          <w:color w:val="000000"/>
          <w:sz w:val="20"/>
          <w:szCs w:val="24"/>
        </w:rPr>
        <w:t xml:space="preserve"> </w:t>
      </w:r>
      <w:r w:rsidR="008D7569" w:rsidRPr="00633290">
        <w:rPr>
          <w:rFonts w:ascii="Times New Roman" w:hAnsi="Times New Roman"/>
          <w:color w:val="000000"/>
          <w:sz w:val="20"/>
          <w:szCs w:val="24"/>
        </w:rPr>
        <w:t>and saponification value 134.0±6.56mgKOH/ 100g.</w:t>
      </w:r>
      <w:r w:rsidR="003E180E" w:rsidRPr="00633290">
        <w:rPr>
          <w:rFonts w:ascii="Times New Roman" w:hAnsi="Times New Roman"/>
          <w:color w:val="000000"/>
          <w:sz w:val="20"/>
          <w:szCs w:val="24"/>
        </w:rPr>
        <w:t xml:space="preserve"> </w:t>
      </w:r>
      <w:r w:rsidR="008D7569" w:rsidRPr="00633290">
        <w:rPr>
          <w:rFonts w:ascii="Times New Roman" w:hAnsi="Times New Roman"/>
          <w:color w:val="000000"/>
          <w:sz w:val="20"/>
          <w:szCs w:val="24"/>
        </w:rPr>
        <w:t xml:space="preserve">The </w:t>
      </w:r>
      <w:r w:rsidR="003E180E" w:rsidRPr="00633290">
        <w:rPr>
          <w:rFonts w:ascii="Times New Roman" w:hAnsi="Times New Roman"/>
          <w:color w:val="000000"/>
          <w:sz w:val="20"/>
          <w:szCs w:val="24"/>
        </w:rPr>
        <w:t>smoke</w:t>
      </w:r>
      <w:r w:rsidR="008D7569" w:rsidRPr="00633290">
        <w:rPr>
          <w:rFonts w:ascii="Times New Roman" w:hAnsi="Times New Roman"/>
          <w:color w:val="000000"/>
          <w:sz w:val="20"/>
          <w:szCs w:val="24"/>
        </w:rPr>
        <w:t xml:space="preserve"> and flash</w:t>
      </w:r>
      <w:r w:rsidR="00FC73AB">
        <w:rPr>
          <w:rFonts w:ascii="Times New Roman" w:hAnsi="Times New Roman"/>
          <w:color w:val="000000"/>
          <w:sz w:val="20"/>
          <w:szCs w:val="24"/>
        </w:rPr>
        <w:t xml:space="preserve"> points</w:t>
      </w:r>
      <w:r w:rsidR="008D7569" w:rsidRPr="00633290">
        <w:rPr>
          <w:rFonts w:ascii="Times New Roman" w:hAnsi="Times New Roman"/>
          <w:color w:val="000000"/>
          <w:sz w:val="20"/>
          <w:szCs w:val="24"/>
        </w:rPr>
        <w:t xml:space="preserve"> were 170 and 215</w:t>
      </w:r>
      <w:r w:rsidR="003E180E" w:rsidRPr="00633290">
        <w:rPr>
          <w:rFonts w:ascii="Times New Roman" w:hAnsi="Times New Roman"/>
          <w:color w:val="000000"/>
          <w:sz w:val="20"/>
          <w:szCs w:val="24"/>
        </w:rPr>
        <w:t> </w:t>
      </w:r>
      <w:r w:rsidR="00FC73AB" w:rsidRPr="00FC73AB">
        <w:rPr>
          <w:rFonts w:ascii="Times New Roman" w:hAnsi="Times New Roman"/>
          <w:color w:val="000000"/>
          <w:sz w:val="20"/>
          <w:szCs w:val="24"/>
          <w:vertAlign w:val="superscript"/>
        </w:rPr>
        <w:t>o</w:t>
      </w:r>
      <w:r w:rsidR="00FC73AB" w:rsidRPr="00FC73AB">
        <w:rPr>
          <w:rFonts w:ascii="Times New Roman" w:hAnsi="Times New Roman"/>
          <w:color w:val="000000"/>
          <w:sz w:val="20"/>
          <w:szCs w:val="24"/>
        </w:rPr>
        <w:t>C</w:t>
      </w:r>
      <w:r w:rsidR="008D7569" w:rsidRPr="00633290">
        <w:rPr>
          <w:rFonts w:ascii="Times New Roman" w:hAnsi="Times New Roman"/>
          <w:color w:val="000000"/>
          <w:sz w:val="20"/>
          <w:szCs w:val="24"/>
        </w:rPr>
        <w:t>.</w:t>
      </w:r>
      <w:r w:rsidR="003E180E" w:rsidRPr="00633290">
        <w:rPr>
          <w:rFonts w:ascii="Times New Roman" w:hAnsi="Times New Roman"/>
          <w:color w:val="000000"/>
          <w:sz w:val="20"/>
          <w:szCs w:val="24"/>
        </w:rPr>
        <w:t xml:space="preserve"> </w:t>
      </w:r>
      <w:r w:rsidR="008D7569" w:rsidRPr="00633290">
        <w:rPr>
          <w:rFonts w:ascii="Times New Roman" w:hAnsi="Times New Roman"/>
          <w:color w:val="000000"/>
          <w:sz w:val="20"/>
          <w:szCs w:val="24"/>
        </w:rPr>
        <w:t>Animals were placed in four groups of 6 rats each, group 1 had 10</w:t>
      </w:r>
      <w:r w:rsidR="003E180E" w:rsidRPr="00633290">
        <w:rPr>
          <w:rFonts w:ascii="Times New Roman" w:hAnsi="Times New Roman"/>
          <w:color w:val="000000"/>
          <w:sz w:val="20"/>
          <w:szCs w:val="24"/>
        </w:rPr>
        <w:t> </w:t>
      </w:r>
      <w:r w:rsidR="008D7569" w:rsidRPr="00633290">
        <w:rPr>
          <w:rFonts w:ascii="Times New Roman" w:hAnsi="Times New Roman"/>
          <w:color w:val="000000"/>
          <w:sz w:val="20"/>
          <w:szCs w:val="24"/>
        </w:rPr>
        <w:t xml:space="preserve">% </w:t>
      </w:r>
      <w:r w:rsidR="002511FE" w:rsidRPr="00633290">
        <w:rPr>
          <w:rFonts w:ascii="Times New Roman" w:hAnsi="Times New Roman"/>
          <w:color w:val="000000"/>
          <w:sz w:val="20"/>
          <w:szCs w:val="24"/>
        </w:rPr>
        <w:t>vegetable oil (</w:t>
      </w:r>
      <w:r w:rsidR="008D7569" w:rsidRPr="00633290">
        <w:rPr>
          <w:rFonts w:ascii="Times New Roman" w:hAnsi="Times New Roman"/>
          <w:color w:val="000000"/>
          <w:sz w:val="20"/>
          <w:szCs w:val="24"/>
        </w:rPr>
        <w:t>VO</w:t>
      </w:r>
      <w:r w:rsidR="002511FE" w:rsidRPr="00633290">
        <w:rPr>
          <w:rFonts w:ascii="Times New Roman" w:hAnsi="Times New Roman"/>
          <w:color w:val="000000"/>
          <w:sz w:val="20"/>
          <w:szCs w:val="24"/>
        </w:rPr>
        <w:t>)</w:t>
      </w:r>
      <w:r w:rsidR="008D7569" w:rsidRPr="00633290">
        <w:rPr>
          <w:rFonts w:ascii="Times New Roman" w:hAnsi="Times New Roman"/>
          <w:color w:val="000000"/>
          <w:sz w:val="20"/>
          <w:szCs w:val="24"/>
        </w:rPr>
        <w:t xml:space="preserve">, Group 2 </w:t>
      </w:r>
      <w:r w:rsidR="003E180E" w:rsidRPr="00633290">
        <w:rPr>
          <w:rFonts w:ascii="Times New Roman" w:hAnsi="Times New Roman"/>
          <w:color w:val="000000"/>
          <w:sz w:val="20"/>
          <w:szCs w:val="24"/>
        </w:rPr>
        <w:t>had</w:t>
      </w:r>
      <w:r w:rsidR="008D7569" w:rsidRPr="00633290">
        <w:rPr>
          <w:rFonts w:ascii="Times New Roman" w:hAnsi="Times New Roman"/>
          <w:color w:val="000000"/>
          <w:sz w:val="20"/>
          <w:szCs w:val="24"/>
        </w:rPr>
        <w:t>10</w:t>
      </w:r>
      <w:r w:rsidR="003E180E" w:rsidRPr="00633290">
        <w:rPr>
          <w:rFonts w:ascii="Times New Roman" w:hAnsi="Times New Roman"/>
          <w:color w:val="000000"/>
          <w:sz w:val="20"/>
          <w:szCs w:val="24"/>
        </w:rPr>
        <w:t> % GM, group 3 had</w:t>
      </w:r>
      <w:r w:rsidR="008D7569" w:rsidRPr="00633290">
        <w:rPr>
          <w:rFonts w:ascii="Times New Roman" w:hAnsi="Times New Roman"/>
          <w:color w:val="000000"/>
          <w:sz w:val="20"/>
          <w:szCs w:val="24"/>
        </w:rPr>
        <w:t xml:space="preserve"> 5</w:t>
      </w:r>
      <w:r w:rsidR="003E180E" w:rsidRPr="00633290">
        <w:rPr>
          <w:rFonts w:ascii="Times New Roman" w:hAnsi="Times New Roman"/>
          <w:color w:val="000000"/>
          <w:sz w:val="20"/>
          <w:szCs w:val="24"/>
        </w:rPr>
        <w:t> </w:t>
      </w:r>
      <w:r w:rsidR="008D7569" w:rsidRPr="00633290">
        <w:rPr>
          <w:rFonts w:ascii="Times New Roman" w:hAnsi="Times New Roman"/>
          <w:color w:val="000000"/>
          <w:sz w:val="20"/>
          <w:szCs w:val="24"/>
        </w:rPr>
        <w:t>% GM and 5</w:t>
      </w:r>
      <w:r w:rsidR="003E180E" w:rsidRPr="00633290">
        <w:rPr>
          <w:rFonts w:ascii="Times New Roman" w:hAnsi="Times New Roman"/>
          <w:color w:val="000000"/>
          <w:sz w:val="20"/>
          <w:szCs w:val="24"/>
        </w:rPr>
        <w:t> </w:t>
      </w:r>
      <w:r w:rsidR="008D7569" w:rsidRPr="00633290">
        <w:rPr>
          <w:rFonts w:ascii="Times New Roman" w:hAnsi="Times New Roman"/>
          <w:color w:val="000000"/>
          <w:sz w:val="20"/>
          <w:szCs w:val="24"/>
        </w:rPr>
        <w:t>%V</w:t>
      </w:r>
      <w:r w:rsidR="003E180E" w:rsidRPr="00633290">
        <w:rPr>
          <w:rFonts w:ascii="Times New Roman" w:hAnsi="Times New Roman"/>
          <w:color w:val="000000"/>
          <w:sz w:val="20"/>
          <w:szCs w:val="24"/>
        </w:rPr>
        <w:t>O</w:t>
      </w:r>
      <w:r w:rsidR="002511FE" w:rsidRPr="00633290">
        <w:rPr>
          <w:rFonts w:ascii="Times New Roman" w:hAnsi="Times New Roman"/>
          <w:color w:val="000000"/>
          <w:sz w:val="20"/>
          <w:szCs w:val="24"/>
        </w:rPr>
        <w:t xml:space="preserve"> and group 4 had 3</w:t>
      </w:r>
      <w:r w:rsidR="003E180E" w:rsidRPr="00633290">
        <w:rPr>
          <w:rFonts w:ascii="Times New Roman" w:hAnsi="Times New Roman"/>
          <w:color w:val="000000"/>
          <w:sz w:val="20"/>
          <w:szCs w:val="24"/>
        </w:rPr>
        <w:t> </w:t>
      </w:r>
      <w:r w:rsidR="002511FE" w:rsidRPr="00633290">
        <w:rPr>
          <w:rFonts w:ascii="Times New Roman" w:hAnsi="Times New Roman"/>
          <w:color w:val="000000"/>
          <w:sz w:val="20"/>
          <w:szCs w:val="24"/>
        </w:rPr>
        <w:t>%</w:t>
      </w:r>
      <w:r w:rsidR="003E180E" w:rsidRPr="00633290">
        <w:rPr>
          <w:rFonts w:ascii="Times New Roman" w:hAnsi="Times New Roman"/>
          <w:color w:val="000000"/>
          <w:sz w:val="20"/>
          <w:szCs w:val="24"/>
        </w:rPr>
        <w:t xml:space="preserve"> </w:t>
      </w:r>
      <w:r w:rsidR="002511FE" w:rsidRPr="00633290">
        <w:rPr>
          <w:rFonts w:ascii="Times New Roman" w:hAnsi="Times New Roman"/>
          <w:color w:val="000000"/>
          <w:sz w:val="20"/>
          <w:szCs w:val="24"/>
        </w:rPr>
        <w:t>GM and 7</w:t>
      </w:r>
      <w:r w:rsidR="003E180E" w:rsidRPr="00633290">
        <w:rPr>
          <w:rFonts w:ascii="Times New Roman" w:hAnsi="Times New Roman"/>
          <w:color w:val="000000"/>
          <w:sz w:val="20"/>
          <w:szCs w:val="24"/>
        </w:rPr>
        <w:t> % VO</w:t>
      </w:r>
      <w:r w:rsidR="002511FE" w:rsidRPr="00633290">
        <w:rPr>
          <w:rFonts w:ascii="Times New Roman" w:hAnsi="Times New Roman"/>
          <w:color w:val="000000"/>
          <w:sz w:val="20"/>
          <w:szCs w:val="24"/>
        </w:rPr>
        <w:t xml:space="preserve">. All animals had increase in body weight of over 30%, with group 4 having the highest gain in weight of 38.5%. </w:t>
      </w:r>
      <w:r w:rsidRPr="00633290">
        <w:rPr>
          <w:rFonts w:ascii="Times New Roman" w:hAnsi="Times New Roman"/>
          <w:color w:val="000000"/>
          <w:sz w:val="20"/>
          <w:szCs w:val="24"/>
        </w:rPr>
        <w:t xml:space="preserve">The </w:t>
      </w:r>
      <w:r w:rsidR="002511FE" w:rsidRPr="00633290">
        <w:rPr>
          <w:rFonts w:ascii="Times New Roman" w:hAnsi="Times New Roman"/>
          <w:color w:val="000000"/>
          <w:sz w:val="20"/>
          <w:szCs w:val="24"/>
        </w:rPr>
        <w:t>liver and brain</w:t>
      </w:r>
      <w:r w:rsidR="009A3C33" w:rsidRPr="00633290">
        <w:rPr>
          <w:rFonts w:ascii="Times New Roman" w:hAnsi="Times New Roman"/>
          <w:color w:val="000000"/>
          <w:sz w:val="20"/>
          <w:szCs w:val="24"/>
        </w:rPr>
        <w:t xml:space="preserve"> weight</w:t>
      </w:r>
      <w:r w:rsidR="002511FE" w:rsidRPr="00633290">
        <w:rPr>
          <w:rFonts w:ascii="Times New Roman" w:hAnsi="Times New Roman"/>
          <w:color w:val="000000"/>
          <w:sz w:val="20"/>
          <w:szCs w:val="24"/>
        </w:rPr>
        <w:t xml:space="preserve"> were significantly</w:t>
      </w:r>
      <w:r w:rsidR="003E180E" w:rsidRPr="00633290">
        <w:rPr>
          <w:rFonts w:ascii="Times New Roman" w:hAnsi="Times New Roman"/>
          <w:color w:val="000000"/>
          <w:sz w:val="20"/>
          <w:szCs w:val="24"/>
        </w:rPr>
        <w:t> </w:t>
      </w:r>
      <w:r w:rsidR="002511FE" w:rsidRPr="00633290">
        <w:rPr>
          <w:rFonts w:ascii="Times New Roman" w:hAnsi="Times New Roman"/>
          <w:color w:val="000000"/>
          <w:sz w:val="20"/>
          <w:szCs w:val="24"/>
        </w:rPr>
        <w:t>decreased</w:t>
      </w:r>
      <w:r w:rsidR="003E180E" w:rsidRPr="00633290">
        <w:rPr>
          <w:rFonts w:ascii="Times New Roman" w:hAnsi="Times New Roman"/>
          <w:color w:val="000000"/>
          <w:sz w:val="20"/>
          <w:szCs w:val="24"/>
        </w:rPr>
        <w:t xml:space="preserve"> </w:t>
      </w:r>
      <w:r w:rsidR="00417C21" w:rsidRPr="00633290">
        <w:rPr>
          <w:rFonts w:ascii="Times New Roman" w:hAnsi="Times New Roman"/>
          <w:color w:val="000000"/>
          <w:sz w:val="20"/>
          <w:szCs w:val="24"/>
        </w:rPr>
        <w:t>(p&lt;0.05)</w:t>
      </w:r>
      <w:r w:rsidR="002511FE" w:rsidRPr="00633290">
        <w:rPr>
          <w:rFonts w:ascii="Times New Roman" w:hAnsi="Times New Roman"/>
          <w:color w:val="000000"/>
          <w:sz w:val="20"/>
          <w:szCs w:val="24"/>
        </w:rPr>
        <w:t xml:space="preserve"> in group 2 compared to control and Group 4 rats had significantly increase</w:t>
      </w:r>
      <w:r w:rsidR="00417C21" w:rsidRPr="00633290">
        <w:rPr>
          <w:rFonts w:ascii="Times New Roman" w:hAnsi="Times New Roman"/>
          <w:color w:val="000000"/>
          <w:sz w:val="20"/>
          <w:szCs w:val="24"/>
        </w:rPr>
        <w:t xml:space="preserve">d (p&lt;0.05) </w:t>
      </w:r>
      <w:bookmarkStart w:id="0" w:name="_GoBack"/>
      <w:bookmarkEnd w:id="0"/>
      <w:r w:rsidR="009A3C33" w:rsidRPr="00633290">
        <w:rPr>
          <w:rFonts w:ascii="Times New Roman" w:hAnsi="Times New Roman"/>
          <w:color w:val="000000"/>
          <w:sz w:val="20"/>
          <w:szCs w:val="24"/>
        </w:rPr>
        <w:t>organ weights</w:t>
      </w:r>
      <w:r w:rsidR="002511FE" w:rsidRPr="00633290">
        <w:rPr>
          <w:rFonts w:ascii="Times New Roman" w:hAnsi="Times New Roman"/>
          <w:color w:val="000000"/>
          <w:sz w:val="20"/>
          <w:szCs w:val="24"/>
        </w:rPr>
        <w:t xml:space="preserve"> relative to control.</w:t>
      </w:r>
      <w:r w:rsidR="003E180E" w:rsidRPr="00633290">
        <w:rPr>
          <w:rFonts w:ascii="Times New Roman" w:hAnsi="Times New Roman"/>
          <w:color w:val="000000"/>
          <w:sz w:val="20"/>
          <w:szCs w:val="24"/>
        </w:rPr>
        <w:t xml:space="preserve"> </w:t>
      </w:r>
      <w:r w:rsidR="00417C21" w:rsidRPr="00633290">
        <w:rPr>
          <w:rFonts w:ascii="Times New Roman" w:hAnsi="Times New Roman"/>
          <w:color w:val="000000"/>
          <w:sz w:val="20"/>
          <w:szCs w:val="24"/>
        </w:rPr>
        <w:t>The serum triglyceride, cholesterol and high density lipoprotein cho</w:t>
      </w:r>
      <w:r w:rsidR="003E180E" w:rsidRPr="00633290">
        <w:rPr>
          <w:rFonts w:ascii="Times New Roman" w:hAnsi="Times New Roman"/>
          <w:color w:val="000000"/>
          <w:sz w:val="20"/>
          <w:szCs w:val="24"/>
        </w:rPr>
        <w:t xml:space="preserve">lesterol of the rats on GM seed </w:t>
      </w:r>
      <w:r w:rsidR="00417C21" w:rsidRPr="00633290">
        <w:rPr>
          <w:rFonts w:ascii="Times New Roman" w:hAnsi="Times New Roman"/>
          <w:color w:val="000000"/>
          <w:sz w:val="20"/>
          <w:szCs w:val="24"/>
        </w:rPr>
        <w:t xml:space="preserve">oil increased but the artherogenic index decreased, specifically </w:t>
      </w:r>
      <w:r w:rsidR="00417C21" w:rsidRPr="00633290">
        <w:rPr>
          <w:rFonts w:ascii="Times New Roman" w:hAnsi="Times New Roman"/>
          <w:i/>
          <w:iCs/>
          <w:color w:val="000000"/>
          <w:sz w:val="20"/>
          <w:szCs w:val="24"/>
        </w:rPr>
        <w:t>Garcinia</w:t>
      </w:r>
      <w:r w:rsidR="003E180E" w:rsidRPr="00633290">
        <w:rPr>
          <w:rFonts w:ascii="Times New Roman" w:hAnsi="Times New Roman"/>
          <w:i/>
          <w:iCs/>
          <w:color w:val="000000"/>
          <w:sz w:val="20"/>
          <w:szCs w:val="24"/>
        </w:rPr>
        <w:t xml:space="preserve"> </w:t>
      </w:r>
      <w:r w:rsidR="00417C21" w:rsidRPr="00633290">
        <w:rPr>
          <w:rFonts w:ascii="Times New Roman" w:hAnsi="Times New Roman"/>
          <w:i/>
          <w:iCs/>
          <w:color w:val="000000"/>
          <w:sz w:val="20"/>
          <w:szCs w:val="24"/>
        </w:rPr>
        <w:t>mangostana</w:t>
      </w:r>
      <w:r w:rsidR="003E180E" w:rsidRPr="00633290">
        <w:rPr>
          <w:rFonts w:ascii="Times New Roman" w:hAnsi="Times New Roman"/>
          <w:i/>
          <w:iCs/>
          <w:color w:val="000000"/>
          <w:sz w:val="20"/>
          <w:szCs w:val="24"/>
        </w:rPr>
        <w:t xml:space="preserve"> </w:t>
      </w:r>
      <w:r w:rsidR="00417C21" w:rsidRPr="00633290">
        <w:rPr>
          <w:rFonts w:ascii="Times New Roman" w:hAnsi="Times New Roman"/>
          <w:color w:val="000000"/>
          <w:sz w:val="20"/>
          <w:szCs w:val="24"/>
        </w:rPr>
        <w:t>decreased the atherogenic index by over 200</w:t>
      </w:r>
      <w:r w:rsidR="003E180E" w:rsidRPr="00633290">
        <w:rPr>
          <w:rFonts w:ascii="Times New Roman" w:hAnsi="Times New Roman"/>
          <w:color w:val="000000"/>
          <w:sz w:val="20"/>
          <w:szCs w:val="24"/>
        </w:rPr>
        <w:t> </w:t>
      </w:r>
      <w:r w:rsidR="00417C21" w:rsidRPr="00633290">
        <w:rPr>
          <w:rFonts w:ascii="Times New Roman" w:hAnsi="Times New Roman"/>
          <w:color w:val="000000"/>
          <w:sz w:val="20"/>
          <w:szCs w:val="24"/>
        </w:rPr>
        <w:t>% compared to VO. 10</w:t>
      </w:r>
      <w:r w:rsidR="003E180E" w:rsidRPr="00633290">
        <w:rPr>
          <w:rFonts w:ascii="Times New Roman" w:hAnsi="Times New Roman"/>
          <w:color w:val="000000"/>
          <w:sz w:val="20"/>
          <w:szCs w:val="24"/>
        </w:rPr>
        <w:t> </w:t>
      </w:r>
      <w:r w:rsidR="00417C21" w:rsidRPr="00633290">
        <w:rPr>
          <w:rFonts w:ascii="Times New Roman" w:hAnsi="Times New Roman"/>
          <w:color w:val="000000"/>
          <w:sz w:val="20"/>
          <w:szCs w:val="24"/>
        </w:rPr>
        <w:t>% GM seed oil feeding for eight weeks</w:t>
      </w:r>
      <w:r w:rsidR="00FB4FB9" w:rsidRPr="00633290">
        <w:rPr>
          <w:rFonts w:ascii="Times New Roman" w:hAnsi="Times New Roman"/>
          <w:color w:val="000000"/>
          <w:sz w:val="20"/>
          <w:szCs w:val="24"/>
        </w:rPr>
        <w:t xml:space="preserve"> </w:t>
      </w:r>
      <w:r w:rsidR="00417C21" w:rsidRPr="00633290">
        <w:rPr>
          <w:rFonts w:ascii="Times New Roman" w:hAnsi="Times New Roman"/>
          <w:color w:val="000000"/>
          <w:sz w:val="20"/>
          <w:szCs w:val="24"/>
        </w:rPr>
        <w:t>caused significant</w:t>
      </w:r>
      <w:r w:rsidR="00FB4FB9" w:rsidRPr="00633290">
        <w:rPr>
          <w:rFonts w:ascii="Times New Roman" w:hAnsi="Times New Roman"/>
          <w:color w:val="000000"/>
          <w:sz w:val="20"/>
          <w:szCs w:val="24"/>
        </w:rPr>
        <w:t xml:space="preserve"> </w:t>
      </w:r>
      <w:r w:rsidR="00417C21" w:rsidRPr="00633290">
        <w:rPr>
          <w:rFonts w:ascii="Times New Roman" w:hAnsi="Times New Roman"/>
          <w:color w:val="000000"/>
          <w:sz w:val="20"/>
          <w:szCs w:val="24"/>
        </w:rPr>
        <w:t>(p&lt;0.05) increase in SOD</w:t>
      </w:r>
      <w:r w:rsidR="00FB4FB9" w:rsidRPr="00633290">
        <w:rPr>
          <w:rFonts w:ascii="Times New Roman" w:hAnsi="Times New Roman"/>
          <w:color w:val="000000"/>
          <w:sz w:val="20"/>
          <w:szCs w:val="24"/>
        </w:rPr>
        <w:t xml:space="preserve"> </w:t>
      </w:r>
      <w:r w:rsidR="007F7422" w:rsidRPr="00633290">
        <w:rPr>
          <w:rFonts w:ascii="Times New Roman" w:hAnsi="Times New Roman"/>
          <w:color w:val="000000"/>
          <w:sz w:val="20"/>
          <w:szCs w:val="24"/>
        </w:rPr>
        <w:t xml:space="preserve">and MDA, </w:t>
      </w:r>
      <w:r w:rsidR="00417C21" w:rsidRPr="00633290">
        <w:rPr>
          <w:rFonts w:ascii="Times New Roman" w:hAnsi="Times New Roman"/>
          <w:color w:val="000000"/>
          <w:sz w:val="20"/>
          <w:szCs w:val="24"/>
        </w:rPr>
        <w:t>significantly (p&lt;0.05) decreased</w:t>
      </w:r>
      <w:r w:rsidR="00C55106" w:rsidRPr="00633290">
        <w:rPr>
          <w:rFonts w:ascii="Times New Roman" w:hAnsi="Times New Roman"/>
          <w:color w:val="000000"/>
          <w:sz w:val="20"/>
          <w:szCs w:val="24"/>
        </w:rPr>
        <w:t xml:space="preserve"> catalase activity while GSH concentration was not stati</w:t>
      </w:r>
      <w:r w:rsidR="009178B8" w:rsidRPr="00633290">
        <w:rPr>
          <w:rFonts w:ascii="Times New Roman" w:hAnsi="Times New Roman"/>
          <w:color w:val="000000"/>
          <w:sz w:val="20"/>
          <w:szCs w:val="24"/>
        </w:rPr>
        <w:t>stically significant. GM oil fe</w:t>
      </w:r>
      <w:r w:rsidR="00C55106" w:rsidRPr="00633290">
        <w:rPr>
          <w:rFonts w:ascii="Times New Roman" w:hAnsi="Times New Roman"/>
          <w:color w:val="000000"/>
          <w:sz w:val="20"/>
          <w:szCs w:val="24"/>
        </w:rPr>
        <w:t xml:space="preserve">d animals had serum aspartate aminotransferase (AST) and alanine aminotransferase (ALT) activities decreased compared to control and histopathology result showed normal tissue </w:t>
      </w:r>
      <w:r w:rsidR="009178B8" w:rsidRPr="00633290">
        <w:rPr>
          <w:rFonts w:ascii="Times New Roman" w:hAnsi="Times New Roman"/>
          <w:color w:val="000000"/>
          <w:sz w:val="20"/>
          <w:szCs w:val="24"/>
        </w:rPr>
        <w:t>architecture</w:t>
      </w:r>
      <w:r w:rsidR="00C55106" w:rsidRPr="00633290">
        <w:rPr>
          <w:rFonts w:ascii="Times New Roman" w:hAnsi="Times New Roman"/>
          <w:color w:val="000000"/>
          <w:sz w:val="20"/>
          <w:szCs w:val="24"/>
        </w:rPr>
        <w:t>.</w:t>
      </w:r>
      <w:r w:rsidR="009178B8" w:rsidRPr="00633290">
        <w:rPr>
          <w:rFonts w:ascii="Times New Roman" w:hAnsi="Times New Roman"/>
          <w:color w:val="000000"/>
          <w:sz w:val="20"/>
          <w:szCs w:val="24"/>
        </w:rPr>
        <w:t xml:space="preserve"> The result</w:t>
      </w:r>
      <w:r w:rsidR="00306156" w:rsidRPr="00633290">
        <w:rPr>
          <w:rFonts w:ascii="Times New Roman" w:hAnsi="Times New Roman"/>
          <w:color w:val="000000"/>
          <w:sz w:val="20"/>
          <w:szCs w:val="24"/>
        </w:rPr>
        <w:t>s</w:t>
      </w:r>
      <w:r w:rsidR="009178B8" w:rsidRPr="00633290">
        <w:rPr>
          <w:rFonts w:ascii="Times New Roman" w:hAnsi="Times New Roman"/>
          <w:color w:val="000000"/>
          <w:sz w:val="20"/>
          <w:szCs w:val="24"/>
        </w:rPr>
        <w:t xml:space="preserve"> from this study </w:t>
      </w:r>
      <w:r w:rsidR="00306156" w:rsidRPr="00633290">
        <w:rPr>
          <w:rFonts w:ascii="Times New Roman" w:hAnsi="Times New Roman"/>
          <w:color w:val="000000"/>
          <w:sz w:val="20"/>
          <w:szCs w:val="24"/>
        </w:rPr>
        <w:t xml:space="preserve">show </w:t>
      </w:r>
      <w:r w:rsidR="00167B7E" w:rsidRPr="00633290">
        <w:rPr>
          <w:rFonts w:ascii="Times New Roman" w:hAnsi="Times New Roman"/>
          <w:color w:val="000000"/>
          <w:sz w:val="20"/>
          <w:szCs w:val="24"/>
        </w:rPr>
        <w:t>GM oil is edible</w:t>
      </w:r>
      <w:r w:rsidR="00306156" w:rsidRPr="00633290">
        <w:rPr>
          <w:rFonts w:ascii="Times New Roman" w:hAnsi="Times New Roman"/>
          <w:color w:val="000000"/>
          <w:sz w:val="20"/>
          <w:szCs w:val="24"/>
        </w:rPr>
        <w:t xml:space="preserve"> and </w:t>
      </w:r>
      <w:r w:rsidR="00205E68" w:rsidRPr="00633290">
        <w:rPr>
          <w:rFonts w:ascii="Times New Roman" w:hAnsi="Times New Roman"/>
          <w:color w:val="000000"/>
          <w:sz w:val="20"/>
          <w:szCs w:val="24"/>
        </w:rPr>
        <w:t xml:space="preserve">5 % </w:t>
      </w:r>
      <w:r w:rsidR="00205E68" w:rsidRPr="00633290">
        <w:rPr>
          <w:rFonts w:ascii="Times New Roman" w:hAnsi="Times New Roman"/>
          <w:i/>
          <w:color w:val="000000"/>
          <w:sz w:val="20"/>
          <w:szCs w:val="24"/>
        </w:rPr>
        <w:t xml:space="preserve">G. Mangostana </w:t>
      </w:r>
      <w:r w:rsidR="00205E68" w:rsidRPr="00633290">
        <w:rPr>
          <w:rFonts w:ascii="Times New Roman" w:hAnsi="Times New Roman"/>
          <w:color w:val="000000"/>
          <w:sz w:val="20"/>
          <w:szCs w:val="24"/>
        </w:rPr>
        <w:t>seed oil based feed was identified to have better effects in this experiment.</w:t>
      </w:r>
    </w:p>
    <w:p w:rsidR="002403D3" w:rsidRPr="00633290" w:rsidRDefault="002403D3" w:rsidP="00633290">
      <w:pPr>
        <w:autoSpaceDE w:val="0"/>
        <w:autoSpaceDN w:val="0"/>
        <w:adjustRightInd w:val="0"/>
        <w:snapToGrid w:val="0"/>
        <w:spacing w:after="0" w:line="240" w:lineRule="auto"/>
        <w:jc w:val="both"/>
        <w:rPr>
          <w:rFonts w:ascii="Times New Roman" w:hAnsi="Times New Roman"/>
          <w:sz w:val="20"/>
          <w:szCs w:val="20"/>
          <w:lang w:eastAsia="zh-CN"/>
        </w:rPr>
      </w:pPr>
      <w:r w:rsidRPr="00633290">
        <w:rPr>
          <w:rFonts w:ascii="Times New Roman" w:hAnsi="Times New Roman" w:hint="eastAsia"/>
          <w:b/>
          <w:bCs/>
          <w:sz w:val="20"/>
          <w:szCs w:val="20"/>
        </w:rPr>
        <w:t>[</w:t>
      </w:r>
      <w:r w:rsidR="00633290" w:rsidRPr="00633290">
        <w:rPr>
          <w:rFonts w:ascii="Times New Roman" w:hAnsi="Times New Roman"/>
          <w:color w:val="000000"/>
          <w:sz w:val="20"/>
          <w:szCs w:val="24"/>
        </w:rPr>
        <w:t>Sarah OnyenibeNwozo,</w:t>
      </w:r>
      <w:r w:rsidR="00633290">
        <w:rPr>
          <w:rFonts w:ascii="Times New Roman" w:hAnsi="Times New Roman"/>
          <w:color w:val="000000"/>
          <w:sz w:val="20"/>
          <w:szCs w:val="24"/>
          <w:vertAlign w:val="superscript"/>
        </w:rPr>
        <w:t xml:space="preserve"> </w:t>
      </w:r>
      <w:r w:rsidR="00633290" w:rsidRPr="00633290">
        <w:rPr>
          <w:rFonts w:ascii="Times New Roman" w:hAnsi="Times New Roman"/>
          <w:color w:val="000000"/>
          <w:sz w:val="20"/>
          <w:szCs w:val="24"/>
        </w:rPr>
        <w:t>Oluwafemi James Talabi,</w:t>
      </w:r>
      <w:r w:rsidR="00633290">
        <w:rPr>
          <w:rFonts w:ascii="Times New Roman" w:hAnsi="Times New Roman"/>
          <w:color w:val="000000"/>
          <w:sz w:val="20"/>
          <w:szCs w:val="24"/>
          <w:vertAlign w:val="superscript"/>
        </w:rPr>
        <w:t xml:space="preserve"> </w:t>
      </w:r>
      <w:r w:rsidR="00633290" w:rsidRPr="00633290">
        <w:rPr>
          <w:rFonts w:ascii="Times New Roman" w:hAnsi="Times New Roman"/>
          <w:color w:val="000000"/>
          <w:sz w:val="20"/>
          <w:szCs w:val="24"/>
        </w:rPr>
        <w:t>Babatunji Emmanuel Oyinloye</w:t>
      </w:r>
      <w:r w:rsidR="008413AC">
        <w:rPr>
          <w:rFonts w:ascii="Times New Roman" w:hAnsi="Times New Roman"/>
          <w:color w:val="000000"/>
          <w:sz w:val="20"/>
          <w:szCs w:val="24"/>
        </w:rPr>
        <w:t xml:space="preserve">. </w:t>
      </w:r>
      <w:r w:rsidR="00633290" w:rsidRPr="00633290">
        <w:rPr>
          <w:rFonts w:ascii="Times New Roman" w:hAnsi="Times New Roman"/>
          <w:b/>
          <w:bCs/>
          <w:color w:val="000000"/>
          <w:sz w:val="20"/>
          <w:szCs w:val="24"/>
        </w:rPr>
        <w:t xml:space="preserve">Evaluation of </w:t>
      </w:r>
      <w:r w:rsidR="00633290" w:rsidRPr="00633290">
        <w:rPr>
          <w:rFonts w:ascii="Times New Roman" w:hAnsi="Times New Roman"/>
          <w:b/>
          <w:bCs/>
          <w:i/>
          <w:color w:val="000000"/>
          <w:sz w:val="20"/>
          <w:szCs w:val="24"/>
        </w:rPr>
        <w:t>G</w:t>
      </w:r>
      <w:r w:rsidR="00633290" w:rsidRPr="00633290">
        <w:rPr>
          <w:rFonts w:ascii="Times New Roman" w:hAnsi="Times New Roman"/>
          <w:b/>
          <w:bCs/>
          <w:i/>
          <w:iCs/>
          <w:color w:val="000000"/>
          <w:sz w:val="20"/>
          <w:szCs w:val="24"/>
        </w:rPr>
        <w:t xml:space="preserve">arcinia mangostana </w:t>
      </w:r>
      <w:r w:rsidR="00633290" w:rsidRPr="00633290">
        <w:rPr>
          <w:rFonts w:ascii="Times New Roman" w:hAnsi="Times New Roman"/>
          <w:b/>
          <w:bCs/>
          <w:color w:val="000000"/>
          <w:sz w:val="20"/>
          <w:szCs w:val="24"/>
        </w:rPr>
        <w:t>seed oil based feed in male rats</w:t>
      </w:r>
      <w:r w:rsidRPr="00633290">
        <w:rPr>
          <w:rFonts w:ascii="Times New Roman" w:eastAsia="Times New Roman" w:hAnsi="Times New Roman"/>
          <w:b/>
          <w:bCs/>
          <w:sz w:val="20"/>
          <w:szCs w:val="20"/>
          <w:lang w:bidi="fa-IR"/>
        </w:rPr>
        <w:t>.</w:t>
      </w:r>
      <w:r w:rsidRPr="00633290">
        <w:rPr>
          <w:rFonts w:ascii="Times New Roman" w:hAnsi="Times New Roman" w:hint="eastAsia"/>
          <w:b/>
          <w:bCs/>
          <w:sz w:val="20"/>
          <w:szCs w:val="20"/>
        </w:rPr>
        <w:t xml:space="preserve"> </w:t>
      </w:r>
      <w:r w:rsidRPr="00633290">
        <w:rPr>
          <w:rFonts w:ascii="Times New Roman" w:eastAsia="Times New Roman" w:hAnsi="Times New Roman"/>
          <w:bCs/>
          <w:i/>
          <w:sz w:val="20"/>
          <w:szCs w:val="20"/>
        </w:rPr>
        <w:t>Nat Sci</w:t>
      </w:r>
      <w:r w:rsidRPr="00633290">
        <w:rPr>
          <w:rFonts w:ascii="Times New Roman" w:hAnsi="Times New Roman" w:hint="eastAsia"/>
          <w:bCs/>
          <w:i/>
          <w:sz w:val="20"/>
          <w:szCs w:val="20"/>
        </w:rPr>
        <w:t xml:space="preserve"> </w:t>
      </w:r>
      <w:r w:rsidRPr="00633290">
        <w:rPr>
          <w:rFonts w:ascii="Times New Roman" w:hAnsi="Times New Roman"/>
          <w:sz w:val="20"/>
          <w:szCs w:val="20"/>
        </w:rPr>
        <w:t>201</w:t>
      </w:r>
      <w:r w:rsidRPr="00633290">
        <w:rPr>
          <w:rFonts w:ascii="Times New Roman" w:hAnsi="Times New Roman" w:hint="eastAsia"/>
          <w:sz w:val="20"/>
          <w:szCs w:val="20"/>
        </w:rPr>
        <w:t>4</w:t>
      </w:r>
      <w:r w:rsidRPr="00633290">
        <w:rPr>
          <w:rFonts w:ascii="Times New Roman" w:hAnsi="Times New Roman"/>
          <w:sz w:val="20"/>
          <w:szCs w:val="20"/>
        </w:rPr>
        <w:t>;1</w:t>
      </w:r>
      <w:r w:rsidRPr="00633290">
        <w:rPr>
          <w:rFonts w:ascii="Times New Roman" w:hAnsi="Times New Roman" w:hint="eastAsia"/>
          <w:sz w:val="20"/>
          <w:szCs w:val="20"/>
        </w:rPr>
        <w:t>2</w:t>
      </w:r>
      <w:r w:rsidRPr="00633290">
        <w:rPr>
          <w:rFonts w:ascii="Times New Roman" w:hAnsi="Times New Roman"/>
          <w:sz w:val="20"/>
          <w:szCs w:val="20"/>
        </w:rPr>
        <w:t>(</w:t>
      </w:r>
      <w:r w:rsidRPr="00633290">
        <w:rPr>
          <w:rFonts w:ascii="Times New Roman" w:hAnsi="Times New Roman" w:hint="eastAsia"/>
          <w:sz w:val="20"/>
          <w:szCs w:val="20"/>
        </w:rPr>
        <w:t>11)</w:t>
      </w:r>
      <w:r w:rsidRPr="00633290">
        <w:rPr>
          <w:rFonts w:ascii="Times New Roman" w:hAnsi="Times New Roman"/>
          <w:sz w:val="20"/>
          <w:szCs w:val="20"/>
        </w:rPr>
        <w:t>:</w:t>
      </w:r>
      <w:r w:rsidR="00BD7AE8">
        <w:rPr>
          <w:rFonts w:ascii="Times New Roman" w:hAnsi="Times New Roman"/>
          <w:noProof/>
          <w:color w:val="000000"/>
          <w:sz w:val="20"/>
          <w:szCs w:val="20"/>
        </w:rPr>
        <w:t>114</w:t>
      </w:r>
      <w:r w:rsidRPr="00633290">
        <w:rPr>
          <w:rFonts w:ascii="Times New Roman" w:hAnsi="Times New Roman"/>
          <w:color w:val="000000"/>
          <w:sz w:val="20"/>
          <w:szCs w:val="20"/>
        </w:rPr>
        <w:t>-</w:t>
      </w:r>
      <w:r w:rsidR="00BD7AE8">
        <w:rPr>
          <w:rFonts w:ascii="Times New Roman" w:hAnsi="Times New Roman"/>
          <w:noProof/>
          <w:color w:val="000000"/>
          <w:sz w:val="20"/>
          <w:szCs w:val="20"/>
        </w:rPr>
        <w:t>121</w:t>
      </w:r>
      <w:r w:rsidRPr="00633290">
        <w:rPr>
          <w:rFonts w:ascii="Times New Roman" w:hAnsi="Times New Roman"/>
          <w:sz w:val="20"/>
          <w:szCs w:val="20"/>
        </w:rPr>
        <w:t>]</w:t>
      </w:r>
      <w:r w:rsidRPr="00633290">
        <w:rPr>
          <w:rFonts w:ascii="Times New Roman" w:hAnsi="Times New Roman" w:hint="eastAsia"/>
          <w:sz w:val="20"/>
          <w:szCs w:val="20"/>
        </w:rPr>
        <w:t>.</w:t>
      </w:r>
      <w:r w:rsidRPr="00633290">
        <w:rPr>
          <w:rFonts w:ascii="Times New Roman" w:hAnsi="Times New Roman"/>
          <w:sz w:val="20"/>
          <w:szCs w:val="20"/>
        </w:rPr>
        <w:t xml:space="preserve"> (ISSN: 1545-0740).</w:t>
      </w:r>
      <w:r w:rsidRPr="00633290">
        <w:rPr>
          <w:rFonts w:ascii="Times New Roman" w:hAnsi="Times New Roman"/>
          <w:color w:val="0000FF"/>
          <w:sz w:val="20"/>
          <w:szCs w:val="20"/>
        </w:rPr>
        <w:t xml:space="preserve"> </w:t>
      </w:r>
      <w:hyperlink r:id="rId9" w:history="1">
        <w:r w:rsidRPr="00633290">
          <w:rPr>
            <w:rStyle w:val="Hyperlink"/>
            <w:rFonts w:ascii="Times New Roman" w:hAnsi="Times New Roman"/>
            <w:sz w:val="20"/>
            <w:szCs w:val="20"/>
          </w:rPr>
          <w:t>http://www.sciencepub.net/nature</w:t>
        </w:r>
      </w:hyperlink>
      <w:r w:rsidRPr="00633290">
        <w:rPr>
          <w:rFonts w:ascii="Times New Roman" w:hAnsi="Times New Roman"/>
          <w:sz w:val="20"/>
          <w:szCs w:val="20"/>
        </w:rPr>
        <w:t>.</w:t>
      </w:r>
      <w:r w:rsidRPr="00633290">
        <w:rPr>
          <w:rFonts w:ascii="Times New Roman" w:hAnsi="Times New Roman" w:hint="eastAsia"/>
          <w:sz w:val="20"/>
          <w:szCs w:val="20"/>
        </w:rPr>
        <w:t xml:space="preserve"> </w:t>
      </w:r>
      <w:r w:rsidR="00633290">
        <w:rPr>
          <w:rFonts w:ascii="Times New Roman" w:hAnsi="Times New Roman" w:hint="eastAsia"/>
          <w:sz w:val="20"/>
          <w:szCs w:val="20"/>
          <w:lang w:eastAsia="zh-CN"/>
        </w:rPr>
        <w:t>18</w:t>
      </w:r>
    </w:p>
    <w:p w:rsidR="002403D3" w:rsidRPr="00633290" w:rsidRDefault="002403D3" w:rsidP="00633290">
      <w:pPr>
        <w:autoSpaceDE w:val="0"/>
        <w:autoSpaceDN w:val="0"/>
        <w:adjustRightInd w:val="0"/>
        <w:snapToGrid w:val="0"/>
        <w:spacing w:after="0" w:line="240" w:lineRule="auto"/>
        <w:jc w:val="both"/>
        <w:rPr>
          <w:rFonts w:ascii="Times New Roman" w:hAnsi="Times New Roman"/>
          <w:color w:val="000000"/>
          <w:sz w:val="20"/>
          <w:szCs w:val="24"/>
          <w:lang w:eastAsia="zh-CN"/>
        </w:rPr>
      </w:pPr>
    </w:p>
    <w:p w:rsidR="003E180E" w:rsidRPr="00633290" w:rsidRDefault="003E180E" w:rsidP="00633290">
      <w:pPr>
        <w:snapToGrid w:val="0"/>
        <w:spacing w:after="0" w:line="240" w:lineRule="auto"/>
        <w:jc w:val="both"/>
        <w:rPr>
          <w:rFonts w:ascii="Times New Roman" w:hAnsi="Times New Roman"/>
          <w:color w:val="000000"/>
          <w:sz w:val="20"/>
          <w:szCs w:val="24"/>
        </w:rPr>
      </w:pPr>
      <w:r w:rsidRPr="00633290">
        <w:rPr>
          <w:rFonts w:ascii="Times New Roman" w:hAnsi="Times New Roman"/>
          <w:b/>
          <w:color w:val="000000"/>
          <w:sz w:val="20"/>
          <w:szCs w:val="24"/>
        </w:rPr>
        <w:t>Keywords</w:t>
      </w:r>
      <w:r w:rsidRPr="00633290">
        <w:rPr>
          <w:rFonts w:ascii="Times New Roman" w:hAnsi="Times New Roman"/>
          <w:color w:val="000000"/>
          <w:sz w:val="20"/>
          <w:szCs w:val="24"/>
        </w:rPr>
        <w:t xml:space="preserve">: </w:t>
      </w:r>
      <w:r w:rsidRPr="00633290">
        <w:rPr>
          <w:rFonts w:ascii="Times New Roman" w:hAnsi="Times New Roman"/>
          <w:i/>
          <w:iCs/>
          <w:color w:val="000000"/>
          <w:sz w:val="20"/>
          <w:szCs w:val="24"/>
        </w:rPr>
        <w:t xml:space="preserve">Garcinia mangostana, </w:t>
      </w:r>
      <w:r w:rsidRPr="00633290">
        <w:rPr>
          <w:rFonts w:ascii="Times New Roman" w:hAnsi="Times New Roman"/>
          <w:color w:val="000000"/>
          <w:sz w:val="20"/>
          <w:szCs w:val="24"/>
        </w:rPr>
        <w:t>physicochemical properties, lipid profile, antioxidant, histopathology</w:t>
      </w:r>
    </w:p>
    <w:p w:rsidR="00633290" w:rsidRDefault="00633290" w:rsidP="00633290">
      <w:pPr>
        <w:snapToGrid w:val="0"/>
        <w:spacing w:after="0" w:line="240" w:lineRule="auto"/>
        <w:ind w:firstLine="425"/>
        <w:jc w:val="both"/>
        <w:rPr>
          <w:rFonts w:ascii="Times New Roman" w:hAnsi="Times New Roman"/>
          <w:i/>
          <w:color w:val="000000"/>
          <w:sz w:val="20"/>
          <w:szCs w:val="24"/>
          <w:lang w:eastAsia="zh-CN"/>
        </w:rPr>
      </w:pPr>
    </w:p>
    <w:p w:rsidR="00122066" w:rsidRDefault="00122066" w:rsidP="00633290">
      <w:pPr>
        <w:snapToGrid w:val="0"/>
        <w:spacing w:after="0" w:line="240" w:lineRule="auto"/>
        <w:ind w:firstLine="425"/>
        <w:jc w:val="both"/>
        <w:rPr>
          <w:rFonts w:ascii="Times New Roman" w:hAnsi="Times New Roman"/>
          <w:i/>
          <w:color w:val="000000"/>
          <w:sz w:val="20"/>
          <w:szCs w:val="24"/>
          <w:lang w:eastAsia="zh-CN"/>
        </w:rPr>
        <w:sectPr w:rsidR="00122066" w:rsidSect="008413AC">
          <w:headerReference w:type="default" r:id="rId10"/>
          <w:footerReference w:type="default" r:id="rId11"/>
          <w:type w:val="continuous"/>
          <w:pgSz w:w="12240" w:h="15840" w:code="1"/>
          <w:pgMar w:top="1440" w:right="1440" w:bottom="1440" w:left="1440" w:header="720" w:footer="720" w:gutter="0"/>
          <w:pgNumType w:start="114"/>
          <w:cols w:space="720"/>
          <w:docGrid w:linePitch="360"/>
        </w:sectPr>
      </w:pPr>
    </w:p>
    <w:p w:rsidR="00633290" w:rsidRPr="00633290" w:rsidRDefault="00633290" w:rsidP="00633290">
      <w:pPr>
        <w:pStyle w:val="NormalWeb"/>
        <w:numPr>
          <w:ilvl w:val="0"/>
          <w:numId w:val="7"/>
        </w:numPr>
        <w:snapToGrid w:val="0"/>
        <w:spacing w:before="0" w:beforeAutospacing="0" w:after="0" w:afterAutospacing="0"/>
        <w:ind w:left="0" w:firstLine="0"/>
        <w:jc w:val="both"/>
        <w:rPr>
          <w:color w:val="000000"/>
          <w:sz w:val="20"/>
        </w:rPr>
      </w:pPr>
      <w:r w:rsidRPr="00633290">
        <w:rPr>
          <w:b/>
          <w:color w:val="000000"/>
          <w:sz w:val="20"/>
        </w:rPr>
        <w:lastRenderedPageBreak/>
        <w:t>Introduction</w:t>
      </w:r>
    </w:p>
    <w:p w:rsidR="00633290" w:rsidRDefault="00633290" w:rsidP="00633290">
      <w:pPr>
        <w:snapToGrid w:val="0"/>
        <w:spacing w:after="0" w:line="240" w:lineRule="auto"/>
        <w:ind w:firstLine="425"/>
        <w:jc w:val="both"/>
        <w:rPr>
          <w:rFonts w:ascii="Times New Roman" w:hAnsi="Times New Roman"/>
          <w:i/>
          <w:color w:val="000000"/>
          <w:sz w:val="20"/>
          <w:szCs w:val="24"/>
          <w:lang w:eastAsia="zh-CN"/>
        </w:rPr>
      </w:pPr>
      <w:r w:rsidRPr="00633290">
        <w:rPr>
          <w:rFonts w:ascii="Times New Roman" w:hAnsi="Times New Roman"/>
          <w:color w:val="000000"/>
          <w:sz w:val="20"/>
        </w:rPr>
        <w:t>Fats and oils are an essential part of the diet as they are the source of the essential fatty acids and also provide twice as much energy as carbohydrates. Common edible oils world-wide are from rape seed, sunflowe</w:t>
      </w:r>
      <w:r w:rsidR="00FC73AB">
        <w:rPr>
          <w:rFonts w:ascii="Times New Roman" w:hAnsi="Times New Roman"/>
          <w:color w:val="000000"/>
          <w:sz w:val="20"/>
        </w:rPr>
        <w:t xml:space="preserve">r, olive, walnut, corn while in </w:t>
      </w:r>
      <w:r w:rsidRPr="00633290">
        <w:rPr>
          <w:rFonts w:ascii="Times New Roman" w:hAnsi="Times New Roman"/>
          <w:color w:val="000000"/>
          <w:sz w:val="20"/>
        </w:rPr>
        <w:t>Nigeria we have palm oil (</w:t>
      </w:r>
      <w:r w:rsidRPr="00633290">
        <w:rPr>
          <w:rFonts w:ascii="Times New Roman" w:hAnsi="Times New Roman"/>
          <w:i/>
          <w:color w:val="000000"/>
          <w:sz w:val="20"/>
        </w:rPr>
        <w:t>Eleasis guineensis</w:t>
      </w:r>
      <w:r w:rsidRPr="00633290">
        <w:rPr>
          <w:rFonts w:ascii="Times New Roman" w:hAnsi="Times New Roman"/>
          <w:color w:val="000000"/>
          <w:sz w:val="20"/>
        </w:rPr>
        <w:t>) in South Eastern part majorly and ground nut (</w:t>
      </w:r>
      <w:r w:rsidRPr="00633290">
        <w:rPr>
          <w:rFonts w:ascii="Times New Roman" w:hAnsi="Times New Roman"/>
          <w:i/>
          <w:color w:val="000000"/>
          <w:sz w:val="20"/>
        </w:rPr>
        <w:t>Ar</w:t>
      </w:r>
      <w:r w:rsidR="00FC73AB">
        <w:rPr>
          <w:rFonts w:ascii="Times New Roman" w:hAnsi="Times New Roman"/>
          <w:i/>
          <w:color w:val="000000"/>
          <w:sz w:val="20"/>
        </w:rPr>
        <w:t>a</w:t>
      </w:r>
      <w:r w:rsidRPr="00633290">
        <w:rPr>
          <w:rFonts w:ascii="Times New Roman" w:hAnsi="Times New Roman"/>
          <w:i/>
          <w:color w:val="000000"/>
          <w:sz w:val="20"/>
        </w:rPr>
        <w:t>chis</w:t>
      </w:r>
      <w:r w:rsidR="00FC73AB">
        <w:rPr>
          <w:rFonts w:ascii="Times New Roman" w:hAnsi="Times New Roman"/>
          <w:i/>
          <w:color w:val="000000"/>
          <w:sz w:val="20"/>
        </w:rPr>
        <w:t xml:space="preserve"> hypoga</w:t>
      </w:r>
      <w:r w:rsidRPr="00633290">
        <w:rPr>
          <w:rFonts w:ascii="Times New Roman" w:hAnsi="Times New Roman"/>
          <w:i/>
          <w:color w:val="000000"/>
          <w:sz w:val="20"/>
        </w:rPr>
        <w:t>ea</w:t>
      </w:r>
      <w:r w:rsidRPr="00633290">
        <w:rPr>
          <w:rFonts w:ascii="Times New Roman" w:hAnsi="Times New Roman"/>
          <w:color w:val="000000"/>
          <w:sz w:val="20"/>
        </w:rPr>
        <w:t>) from the fast disappearing ground nut pyramids. Vast majority of the consumable oils are from cultivated plants</w:t>
      </w:r>
      <w:r w:rsidR="00A6217C">
        <w:rPr>
          <w:rFonts w:ascii="Times New Roman" w:hAnsi="Times New Roman"/>
          <w:color w:val="000000"/>
          <w:sz w:val="20"/>
        </w:rPr>
        <w:t>.</w:t>
      </w:r>
      <w:r w:rsidR="00A6217C" w:rsidRPr="00A6217C">
        <w:rPr>
          <w:rFonts w:ascii="Times New Roman" w:eastAsia="Calibri" w:hAnsi="Times New Roman"/>
          <w:color w:val="000000"/>
          <w:sz w:val="20"/>
          <w:szCs w:val="20"/>
        </w:rPr>
        <w:t xml:space="preserve"> </w:t>
      </w:r>
      <w:r w:rsidR="00A6217C" w:rsidRPr="00A6217C">
        <w:rPr>
          <w:rFonts w:ascii="Times New Roman" w:hAnsi="Times New Roman"/>
          <w:color w:val="000000"/>
          <w:sz w:val="20"/>
        </w:rPr>
        <w:t>As a result of the ever increasing human population and the demand for oil in</w:t>
      </w:r>
      <w:r w:rsidRPr="00633290">
        <w:rPr>
          <w:rFonts w:ascii="Times New Roman" w:hAnsi="Times New Roman"/>
          <w:color w:val="000000"/>
          <w:sz w:val="20"/>
        </w:rPr>
        <w:t xml:space="preserve"> human and animal nourishment,</w:t>
      </w:r>
      <w:r w:rsidR="006F78CA">
        <w:rPr>
          <w:rFonts w:ascii="Times New Roman" w:hAnsi="Times New Roman"/>
          <w:color w:val="000000"/>
          <w:sz w:val="20"/>
        </w:rPr>
        <w:t xml:space="preserve"> </w:t>
      </w:r>
      <w:r w:rsidRPr="00633290">
        <w:rPr>
          <w:rFonts w:ascii="Times New Roman" w:hAnsi="Times New Roman"/>
          <w:color w:val="000000"/>
          <w:sz w:val="20"/>
        </w:rPr>
        <w:t xml:space="preserve">industrial usage, the need for oil has been on the increase. Oils are expensive, especially the healthier variety with mono and poly unsaturated double bonds. The common sources of edible vegetable oils are becoming scarce and there is therefore the need for suitable, healthy and non-toxic alternatives from the wide array of trees in both the humid and semi-arid tropics for consumption (Odoemelam, 2005). Tropical seeds, either wild or cultivated offer a convenient and cheap means of providing nourishments in terms of vitamins, minerals, lipid, protein and carbohydrate, especially in rural </w:t>
      </w:r>
      <w:r w:rsidRPr="00633290">
        <w:rPr>
          <w:rFonts w:ascii="Times New Roman" w:hAnsi="Times New Roman"/>
          <w:color w:val="000000"/>
          <w:sz w:val="20"/>
        </w:rPr>
        <w:lastRenderedPageBreak/>
        <w:t xml:space="preserve">populations (Eromosele </w:t>
      </w:r>
      <w:r w:rsidRPr="00633290">
        <w:rPr>
          <w:rFonts w:ascii="Times New Roman" w:hAnsi="Times New Roman"/>
          <w:i/>
          <w:color w:val="000000"/>
          <w:sz w:val="20"/>
        </w:rPr>
        <w:t>et al</w:t>
      </w:r>
      <w:r w:rsidRPr="00633290">
        <w:rPr>
          <w:rFonts w:ascii="Times New Roman" w:hAnsi="Times New Roman"/>
          <w:color w:val="000000"/>
          <w:sz w:val="20"/>
        </w:rPr>
        <w:t xml:space="preserve">., 1991; Glew </w:t>
      </w:r>
      <w:r w:rsidRPr="00633290">
        <w:rPr>
          <w:rFonts w:ascii="Times New Roman" w:hAnsi="Times New Roman"/>
          <w:i/>
          <w:color w:val="000000"/>
          <w:sz w:val="20"/>
        </w:rPr>
        <w:t>et al</w:t>
      </w:r>
      <w:r w:rsidRPr="00633290">
        <w:rPr>
          <w:rFonts w:ascii="Times New Roman" w:hAnsi="Times New Roman"/>
          <w:color w:val="000000"/>
          <w:sz w:val="20"/>
        </w:rPr>
        <w:t>., 2005).</w:t>
      </w:r>
    </w:p>
    <w:p w:rsidR="009A3486" w:rsidRPr="00633290" w:rsidRDefault="00E86AF2" w:rsidP="00633290">
      <w:pPr>
        <w:snapToGrid w:val="0"/>
        <w:spacing w:after="0" w:line="240" w:lineRule="auto"/>
        <w:ind w:firstLine="425"/>
        <w:jc w:val="both"/>
        <w:rPr>
          <w:rFonts w:ascii="Times New Roman" w:hAnsi="Times New Roman"/>
          <w:color w:val="000000"/>
          <w:sz w:val="20"/>
          <w:szCs w:val="24"/>
        </w:rPr>
      </w:pPr>
      <w:r w:rsidRPr="00633290">
        <w:rPr>
          <w:rFonts w:ascii="Times New Roman" w:hAnsi="Times New Roman"/>
          <w:i/>
          <w:color w:val="000000"/>
          <w:sz w:val="20"/>
          <w:szCs w:val="24"/>
        </w:rPr>
        <w:t>Garcinia</w:t>
      </w:r>
      <w:r w:rsidR="00FB4FB9" w:rsidRPr="00633290">
        <w:rPr>
          <w:rFonts w:ascii="Times New Roman" w:hAnsi="Times New Roman"/>
          <w:i/>
          <w:color w:val="000000"/>
          <w:sz w:val="20"/>
          <w:szCs w:val="24"/>
        </w:rPr>
        <w:t xml:space="preserve"> </w:t>
      </w:r>
      <w:r w:rsidRPr="00633290">
        <w:rPr>
          <w:rFonts w:ascii="Times New Roman" w:hAnsi="Times New Roman"/>
          <w:i/>
          <w:color w:val="000000"/>
          <w:sz w:val="20"/>
          <w:szCs w:val="24"/>
        </w:rPr>
        <w:t>mangostana</w:t>
      </w:r>
      <w:r w:rsidRPr="00633290">
        <w:rPr>
          <w:rFonts w:ascii="Times New Roman" w:hAnsi="Times New Roman"/>
          <w:color w:val="000000"/>
          <w:sz w:val="20"/>
          <w:szCs w:val="24"/>
        </w:rPr>
        <w:t xml:space="preserve"> L. (mangosteen, Clusiaceae) </w:t>
      </w:r>
      <w:r w:rsidR="00AE6F40" w:rsidRPr="00633290">
        <w:rPr>
          <w:rFonts w:ascii="Times New Roman" w:hAnsi="Times New Roman"/>
          <w:color w:val="000000"/>
          <w:sz w:val="20"/>
          <w:szCs w:val="24"/>
        </w:rPr>
        <w:t>is commonly known as Mangosteen. It is a tall tree which grows to about 9-18 m</w:t>
      </w:r>
      <w:r w:rsidR="00FF3EBD" w:rsidRPr="00633290">
        <w:rPr>
          <w:rFonts w:ascii="Times New Roman" w:hAnsi="Times New Roman"/>
          <w:color w:val="000000"/>
          <w:sz w:val="20"/>
          <w:szCs w:val="24"/>
        </w:rPr>
        <w:t>, with a straight trunk and rounded dense crown and the fruiting period is between July to December (Harborne and Baxter, 1993). Mangosteen</w:t>
      </w:r>
      <w:r w:rsidR="00FB4FB9" w:rsidRPr="00633290">
        <w:rPr>
          <w:rFonts w:ascii="Times New Roman" w:hAnsi="Times New Roman"/>
          <w:color w:val="000000"/>
          <w:sz w:val="20"/>
          <w:szCs w:val="24"/>
        </w:rPr>
        <w:t xml:space="preserve"> </w:t>
      </w:r>
      <w:r w:rsidRPr="00633290">
        <w:rPr>
          <w:rFonts w:ascii="Times New Roman" w:hAnsi="Times New Roman"/>
          <w:color w:val="000000"/>
          <w:sz w:val="20"/>
          <w:szCs w:val="24"/>
        </w:rPr>
        <w:t>has been used as a medicinal plant especially in the management of inflammation, skin infections and wound healing</w:t>
      </w:r>
      <w:r w:rsidR="00FB4FB9" w:rsidRPr="00633290">
        <w:rPr>
          <w:rFonts w:ascii="Times New Roman" w:hAnsi="Times New Roman"/>
          <w:color w:val="000000"/>
          <w:sz w:val="20"/>
          <w:szCs w:val="24"/>
        </w:rPr>
        <w:t xml:space="preserve"> </w:t>
      </w:r>
      <w:r w:rsidR="00414E41" w:rsidRPr="00633290">
        <w:rPr>
          <w:rFonts w:ascii="Times New Roman" w:hAnsi="Times New Roman"/>
          <w:color w:val="000000"/>
          <w:sz w:val="20"/>
          <w:szCs w:val="24"/>
        </w:rPr>
        <w:t>(Obolskiy</w:t>
      </w:r>
      <w:r w:rsidR="00FB4FB9" w:rsidRPr="00633290">
        <w:rPr>
          <w:rFonts w:ascii="Times New Roman" w:hAnsi="Times New Roman"/>
          <w:color w:val="000000"/>
          <w:sz w:val="20"/>
          <w:szCs w:val="24"/>
        </w:rPr>
        <w:t xml:space="preserve"> </w:t>
      </w:r>
      <w:r w:rsidR="00414E41" w:rsidRPr="00633290">
        <w:rPr>
          <w:rFonts w:ascii="Times New Roman" w:hAnsi="Times New Roman"/>
          <w:i/>
          <w:color w:val="000000"/>
          <w:sz w:val="20"/>
          <w:szCs w:val="24"/>
        </w:rPr>
        <w:t>et al</w:t>
      </w:r>
      <w:r w:rsidR="00414E41" w:rsidRPr="00633290">
        <w:rPr>
          <w:rFonts w:ascii="Times New Roman" w:hAnsi="Times New Roman"/>
          <w:color w:val="000000"/>
          <w:sz w:val="20"/>
          <w:szCs w:val="24"/>
        </w:rPr>
        <w:t>., 2009)</w:t>
      </w:r>
      <w:r w:rsidRPr="00633290">
        <w:rPr>
          <w:rFonts w:ascii="Times New Roman" w:hAnsi="Times New Roman"/>
          <w:color w:val="000000"/>
          <w:sz w:val="20"/>
          <w:szCs w:val="24"/>
        </w:rPr>
        <w:t xml:space="preserve">. Other applications include the therapy of various conditions such as dysentery, different urinary disorders, cystitis and </w:t>
      </w:r>
      <w:r w:rsidR="009A3486" w:rsidRPr="00633290">
        <w:rPr>
          <w:rFonts w:ascii="Times New Roman" w:hAnsi="Times New Roman"/>
          <w:color w:val="000000"/>
          <w:sz w:val="20"/>
          <w:szCs w:val="24"/>
        </w:rPr>
        <w:t>gonorrhoea (Pedraza-Chaverri</w:t>
      </w:r>
      <w:r w:rsidR="00FB4FB9" w:rsidRPr="00633290">
        <w:rPr>
          <w:rFonts w:ascii="Times New Roman" w:hAnsi="Times New Roman"/>
          <w:color w:val="000000"/>
          <w:sz w:val="20"/>
          <w:szCs w:val="24"/>
        </w:rPr>
        <w:t xml:space="preserve"> </w:t>
      </w:r>
      <w:r w:rsidR="009A3486" w:rsidRPr="00633290">
        <w:rPr>
          <w:rFonts w:ascii="Times New Roman" w:hAnsi="Times New Roman"/>
          <w:i/>
          <w:color w:val="000000"/>
          <w:sz w:val="20"/>
          <w:szCs w:val="24"/>
        </w:rPr>
        <w:t>et al</w:t>
      </w:r>
      <w:r w:rsidR="009A3486" w:rsidRPr="00633290">
        <w:rPr>
          <w:rFonts w:ascii="Times New Roman" w:hAnsi="Times New Roman"/>
          <w:color w:val="000000"/>
          <w:sz w:val="20"/>
          <w:szCs w:val="24"/>
        </w:rPr>
        <w:t>., 2009)</w:t>
      </w:r>
      <w:r w:rsidR="00FF3EBD" w:rsidRPr="00633290">
        <w:rPr>
          <w:rFonts w:ascii="Times New Roman" w:hAnsi="Times New Roman"/>
          <w:color w:val="000000"/>
          <w:sz w:val="20"/>
          <w:szCs w:val="24"/>
        </w:rPr>
        <w:t>.</w:t>
      </w:r>
      <w:r w:rsidR="006F78CA">
        <w:rPr>
          <w:rFonts w:ascii="Times New Roman" w:hAnsi="Times New Roman"/>
          <w:color w:val="000000"/>
          <w:sz w:val="20"/>
          <w:szCs w:val="24"/>
        </w:rPr>
        <w:t xml:space="preserve"> </w:t>
      </w:r>
      <w:r w:rsidR="00FF3EBD" w:rsidRPr="00633290">
        <w:rPr>
          <w:rFonts w:ascii="Times New Roman" w:hAnsi="Times New Roman"/>
          <w:color w:val="000000"/>
          <w:sz w:val="20"/>
          <w:szCs w:val="24"/>
        </w:rPr>
        <w:t xml:space="preserve">The </w:t>
      </w:r>
      <w:r w:rsidR="00A6217C" w:rsidRPr="000B7A2C">
        <w:rPr>
          <w:rFonts w:ascii="Times New Roman" w:hAnsi="Times New Roman"/>
          <w:color w:val="000000"/>
          <w:sz w:val="20"/>
          <w:szCs w:val="20"/>
        </w:rPr>
        <w:t>pericarp of the fruit is</w:t>
      </w:r>
      <w:r w:rsidRPr="00633290">
        <w:rPr>
          <w:rFonts w:ascii="Times New Roman" w:hAnsi="Times New Roman"/>
          <w:color w:val="000000"/>
          <w:sz w:val="20"/>
          <w:szCs w:val="24"/>
        </w:rPr>
        <w:t xml:space="preserve"> used abdominal pain, </w:t>
      </w:r>
      <w:r w:rsidR="00FA230D" w:rsidRPr="00633290">
        <w:rPr>
          <w:rFonts w:ascii="Times New Roman" w:hAnsi="Times New Roman"/>
          <w:color w:val="000000"/>
          <w:sz w:val="20"/>
          <w:szCs w:val="24"/>
        </w:rPr>
        <w:t>diarrhoea</w:t>
      </w:r>
      <w:r w:rsidRPr="00633290">
        <w:rPr>
          <w:rFonts w:ascii="Times New Roman" w:hAnsi="Times New Roman"/>
          <w:color w:val="000000"/>
          <w:sz w:val="20"/>
          <w:szCs w:val="24"/>
        </w:rPr>
        <w:t>, dysentery</w:t>
      </w:r>
      <w:r w:rsidR="00FF3EBD" w:rsidRPr="00633290">
        <w:rPr>
          <w:rFonts w:ascii="Times New Roman" w:hAnsi="Times New Roman"/>
          <w:color w:val="000000"/>
          <w:sz w:val="20"/>
          <w:szCs w:val="24"/>
        </w:rPr>
        <w:t xml:space="preserve"> and skin diseases</w:t>
      </w:r>
      <w:r w:rsidRPr="00633290">
        <w:rPr>
          <w:rFonts w:ascii="Times New Roman" w:hAnsi="Times New Roman"/>
          <w:color w:val="000000"/>
          <w:sz w:val="20"/>
          <w:szCs w:val="24"/>
        </w:rPr>
        <w:t>.</w:t>
      </w:r>
      <w:r w:rsidR="00FB4FB9" w:rsidRPr="00633290">
        <w:rPr>
          <w:rFonts w:ascii="Times New Roman" w:hAnsi="Times New Roman"/>
          <w:color w:val="000000"/>
          <w:sz w:val="20"/>
          <w:szCs w:val="24"/>
        </w:rPr>
        <w:t xml:space="preserve"> </w:t>
      </w:r>
      <w:r w:rsidRPr="00633290">
        <w:rPr>
          <w:rFonts w:ascii="Times New Roman" w:hAnsi="Times New Roman"/>
          <w:color w:val="000000"/>
          <w:sz w:val="20"/>
          <w:szCs w:val="24"/>
        </w:rPr>
        <w:t>Chromatographic separation of dimethylene chloride</w:t>
      </w:r>
      <w:r w:rsidR="006F78CA">
        <w:rPr>
          <w:rFonts w:ascii="Times New Roman" w:hAnsi="Times New Roman"/>
          <w:color w:val="000000"/>
          <w:sz w:val="20"/>
          <w:szCs w:val="24"/>
        </w:rPr>
        <w:t xml:space="preserve"> </w:t>
      </w:r>
      <w:r w:rsidRPr="00633290">
        <w:rPr>
          <w:rFonts w:ascii="Times New Roman" w:hAnsi="Times New Roman"/>
          <w:color w:val="000000"/>
          <w:sz w:val="20"/>
          <w:szCs w:val="24"/>
        </w:rPr>
        <w:t>extract of the pericarp led to the isolation of two new highly oxygenated prenylated</w:t>
      </w:r>
      <w:r w:rsidR="00FB4FB9" w:rsidRPr="00633290">
        <w:rPr>
          <w:rFonts w:ascii="Times New Roman" w:hAnsi="Times New Roman"/>
          <w:color w:val="000000"/>
          <w:sz w:val="20"/>
          <w:szCs w:val="24"/>
        </w:rPr>
        <w:t xml:space="preserve"> </w:t>
      </w:r>
      <w:r w:rsidRPr="00633290">
        <w:rPr>
          <w:rFonts w:ascii="Times New Roman" w:hAnsi="Times New Roman"/>
          <w:color w:val="000000"/>
          <w:sz w:val="20"/>
          <w:szCs w:val="24"/>
        </w:rPr>
        <w:t xml:space="preserve">xanthones and some of the xanthones have shown activity in cancer cell lines comparable with standard drug </w:t>
      </w:r>
      <w:r w:rsidR="009A3486" w:rsidRPr="00633290">
        <w:rPr>
          <w:rFonts w:ascii="Times New Roman" w:hAnsi="Times New Roman"/>
          <w:color w:val="000000"/>
          <w:sz w:val="20"/>
          <w:szCs w:val="24"/>
        </w:rPr>
        <w:t xml:space="preserve">(Jung </w:t>
      </w:r>
      <w:r w:rsidR="009A3486" w:rsidRPr="00633290">
        <w:rPr>
          <w:rFonts w:ascii="Times New Roman" w:hAnsi="Times New Roman"/>
          <w:i/>
          <w:color w:val="000000"/>
          <w:sz w:val="20"/>
          <w:szCs w:val="24"/>
        </w:rPr>
        <w:t>et al.,</w:t>
      </w:r>
      <w:r w:rsidR="009A3486" w:rsidRPr="00633290">
        <w:rPr>
          <w:rFonts w:ascii="Times New Roman" w:hAnsi="Times New Roman"/>
          <w:color w:val="000000"/>
          <w:sz w:val="20"/>
          <w:szCs w:val="24"/>
        </w:rPr>
        <w:t xml:space="preserve"> 2006; Zhang </w:t>
      </w:r>
      <w:r w:rsidR="009A3486" w:rsidRPr="00633290">
        <w:rPr>
          <w:rFonts w:ascii="Times New Roman" w:hAnsi="Times New Roman"/>
          <w:i/>
          <w:color w:val="000000"/>
          <w:sz w:val="20"/>
          <w:szCs w:val="24"/>
        </w:rPr>
        <w:t>et al.</w:t>
      </w:r>
      <w:r w:rsidR="009A3486" w:rsidRPr="00633290">
        <w:rPr>
          <w:rFonts w:ascii="Times New Roman" w:hAnsi="Times New Roman"/>
          <w:color w:val="000000"/>
          <w:sz w:val="20"/>
          <w:szCs w:val="24"/>
        </w:rPr>
        <w:t>, 2010)</w:t>
      </w:r>
      <w:r w:rsidR="00FF3EBD" w:rsidRPr="00633290">
        <w:rPr>
          <w:rFonts w:ascii="Times New Roman" w:hAnsi="Times New Roman"/>
          <w:color w:val="000000"/>
          <w:sz w:val="20"/>
          <w:szCs w:val="24"/>
        </w:rPr>
        <w:t>. Xantones from Mangosteen have been reported to be able to prevent atherosclerosis (</w:t>
      </w:r>
      <w:r w:rsidR="00587CED" w:rsidRPr="00633290">
        <w:rPr>
          <w:rFonts w:ascii="Times New Roman" w:hAnsi="Times New Roman"/>
          <w:color w:val="000000"/>
          <w:sz w:val="20"/>
          <w:szCs w:val="24"/>
        </w:rPr>
        <w:t xml:space="preserve">William </w:t>
      </w:r>
      <w:r w:rsidR="00587CED" w:rsidRPr="00633290">
        <w:rPr>
          <w:rFonts w:ascii="Times New Roman" w:hAnsi="Times New Roman"/>
          <w:i/>
          <w:color w:val="000000"/>
          <w:sz w:val="20"/>
          <w:szCs w:val="24"/>
        </w:rPr>
        <w:t>et al</w:t>
      </w:r>
      <w:r w:rsidR="00587CED" w:rsidRPr="00633290">
        <w:rPr>
          <w:rFonts w:ascii="Times New Roman" w:hAnsi="Times New Roman"/>
          <w:color w:val="000000"/>
          <w:sz w:val="20"/>
          <w:szCs w:val="24"/>
        </w:rPr>
        <w:t xml:space="preserve">., 1995; Sargowo and Setiawan, 2012; Adiputro </w:t>
      </w:r>
      <w:r w:rsidR="00587CED" w:rsidRPr="00633290">
        <w:rPr>
          <w:rFonts w:ascii="Times New Roman" w:hAnsi="Times New Roman"/>
          <w:i/>
          <w:color w:val="000000"/>
          <w:sz w:val="20"/>
          <w:szCs w:val="24"/>
        </w:rPr>
        <w:t>et al</w:t>
      </w:r>
      <w:r w:rsidR="00587CED" w:rsidRPr="00633290">
        <w:rPr>
          <w:rFonts w:ascii="Times New Roman" w:hAnsi="Times New Roman"/>
          <w:color w:val="000000"/>
          <w:sz w:val="20"/>
          <w:szCs w:val="24"/>
        </w:rPr>
        <w:t xml:space="preserve">., </w:t>
      </w:r>
      <w:r w:rsidR="00287E9E" w:rsidRPr="00633290">
        <w:rPr>
          <w:rFonts w:ascii="Times New Roman" w:hAnsi="Times New Roman"/>
          <w:color w:val="000000"/>
          <w:sz w:val="20"/>
          <w:szCs w:val="24"/>
        </w:rPr>
        <w:t>2013)</w:t>
      </w:r>
      <w:r w:rsidR="008413AC">
        <w:rPr>
          <w:rFonts w:ascii="Times New Roman" w:hAnsi="Times New Roman"/>
          <w:color w:val="000000"/>
          <w:sz w:val="20"/>
          <w:szCs w:val="24"/>
        </w:rPr>
        <w:t>.</w:t>
      </w:r>
    </w:p>
    <w:p w:rsidR="006346E7" w:rsidRDefault="00287E9E" w:rsidP="00633290">
      <w:pPr>
        <w:snapToGrid w:val="0"/>
        <w:spacing w:after="0" w:line="240" w:lineRule="auto"/>
        <w:ind w:firstLine="425"/>
        <w:jc w:val="both"/>
        <w:rPr>
          <w:rFonts w:ascii="Times New Roman" w:hAnsi="Times New Roman"/>
          <w:color w:val="000000"/>
          <w:sz w:val="20"/>
          <w:szCs w:val="24"/>
          <w:lang w:eastAsia="zh-CN"/>
        </w:rPr>
      </w:pPr>
      <w:r w:rsidRPr="00633290">
        <w:rPr>
          <w:rFonts w:ascii="Times New Roman" w:hAnsi="Times New Roman"/>
          <w:color w:val="000000"/>
          <w:sz w:val="20"/>
          <w:szCs w:val="24"/>
        </w:rPr>
        <w:lastRenderedPageBreak/>
        <w:t>The antioxidant present in Mangosteen and the lipid modulatory effects in hyperlipidermia and the cardioprotective properties led us to investigate the effect of</w:t>
      </w:r>
      <w:r w:rsidR="002E5B38" w:rsidRPr="00633290">
        <w:rPr>
          <w:rFonts w:ascii="Times New Roman" w:hAnsi="Times New Roman"/>
          <w:color w:val="000000"/>
          <w:sz w:val="20"/>
          <w:szCs w:val="24"/>
        </w:rPr>
        <w:t xml:space="preserve"> </w:t>
      </w:r>
      <w:r w:rsidR="002E5B38" w:rsidRPr="00633290">
        <w:rPr>
          <w:rFonts w:ascii="Times New Roman" w:hAnsi="Times New Roman"/>
          <w:i/>
          <w:color w:val="000000"/>
          <w:sz w:val="20"/>
          <w:szCs w:val="24"/>
        </w:rPr>
        <w:t>Garcinia mangostana</w:t>
      </w:r>
      <w:r w:rsidRPr="00633290">
        <w:rPr>
          <w:rFonts w:ascii="Times New Roman" w:hAnsi="Times New Roman"/>
          <w:color w:val="000000"/>
          <w:sz w:val="20"/>
          <w:szCs w:val="24"/>
        </w:rPr>
        <w:t xml:space="preserve"> seed oils compounded feed</w:t>
      </w:r>
      <w:r w:rsidR="002E5B38" w:rsidRPr="00633290">
        <w:rPr>
          <w:rFonts w:ascii="Times New Roman" w:hAnsi="Times New Roman"/>
          <w:color w:val="000000"/>
          <w:sz w:val="20"/>
          <w:szCs w:val="24"/>
        </w:rPr>
        <w:t xml:space="preserve"> and its</w:t>
      </w:r>
      <w:r w:rsidRPr="00633290">
        <w:rPr>
          <w:rFonts w:ascii="Times New Roman" w:hAnsi="Times New Roman"/>
          <w:color w:val="000000"/>
          <w:sz w:val="20"/>
          <w:szCs w:val="24"/>
        </w:rPr>
        <w:t xml:space="preserve"> continual ingestion for eight</w:t>
      </w:r>
      <w:r w:rsidR="002E5B38" w:rsidRPr="00633290">
        <w:rPr>
          <w:rFonts w:ascii="Times New Roman" w:hAnsi="Times New Roman"/>
          <w:color w:val="000000"/>
          <w:sz w:val="20"/>
          <w:szCs w:val="24"/>
        </w:rPr>
        <w:t xml:space="preserve"> weeks on various biochemical parameters such as lipid profile, antioxidant status of brain and liver post mitochondrial fractions as well as possible sign of toxicity</w:t>
      </w:r>
      <w:r w:rsidRPr="00633290">
        <w:rPr>
          <w:rFonts w:ascii="Times New Roman" w:hAnsi="Times New Roman"/>
          <w:color w:val="000000"/>
          <w:sz w:val="20"/>
          <w:szCs w:val="24"/>
        </w:rPr>
        <w:t xml:space="preserve"> in male rats </w:t>
      </w:r>
      <w:r w:rsidR="002E5B38" w:rsidRPr="00633290">
        <w:rPr>
          <w:rFonts w:ascii="Times New Roman" w:hAnsi="Times New Roman"/>
          <w:color w:val="000000"/>
          <w:sz w:val="20"/>
          <w:szCs w:val="24"/>
        </w:rPr>
        <w:t>while using</w:t>
      </w:r>
      <w:r w:rsidRPr="00633290">
        <w:rPr>
          <w:rFonts w:ascii="Times New Roman" w:hAnsi="Times New Roman"/>
          <w:color w:val="000000"/>
          <w:sz w:val="20"/>
          <w:szCs w:val="24"/>
        </w:rPr>
        <w:t xml:space="preserve"> commercially available oil</w:t>
      </w:r>
      <w:r w:rsidR="002E5B38" w:rsidRPr="00633290">
        <w:rPr>
          <w:rFonts w:ascii="Times New Roman" w:hAnsi="Times New Roman"/>
          <w:color w:val="000000"/>
          <w:sz w:val="20"/>
          <w:szCs w:val="24"/>
        </w:rPr>
        <w:t xml:space="preserve"> as stand</w:t>
      </w:r>
      <w:r w:rsidR="00A6217C">
        <w:rPr>
          <w:rFonts w:ascii="Times New Roman" w:hAnsi="Times New Roman"/>
          <w:color w:val="000000"/>
          <w:sz w:val="20"/>
          <w:szCs w:val="24"/>
        </w:rPr>
        <w:t>ard</w:t>
      </w:r>
      <w:r w:rsidR="002E5B38" w:rsidRPr="00633290">
        <w:rPr>
          <w:rFonts w:ascii="Times New Roman" w:hAnsi="Times New Roman"/>
          <w:color w:val="000000"/>
          <w:sz w:val="20"/>
          <w:szCs w:val="24"/>
        </w:rPr>
        <w:t xml:space="preserve"> for comparison</w:t>
      </w:r>
      <w:r w:rsidRPr="00633290">
        <w:rPr>
          <w:rFonts w:ascii="Times New Roman" w:hAnsi="Times New Roman"/>
          <w:color w:val="000000"/>
          <w:sz w:val="20"/>
          <w:szCs w:val="24"/>
        </w:rPr>
        <w:t>.</w:t>
      </w:r>
    </w:p>
    <w:p w:rsidR="00122066" w:rsidRPr="00633290" w:rsidRDefault="00122066" w:rsidP="00633290">
      <w:pPr>
        <w:snapToGrid w:val="0"/>
        <w:spacing w:after="0" w:line="240" w:lineRule="auto"/>
        <w:ind w:firstLine="425"/>
        <w:jc w:val="both"/>
        <w:rPr>
          <w:rFonts w:ascii="Times New Roman" w:hAnsi="Times New Roman"/>
          <w:color w:val="000000"/>
          <w:sz w:val="20"/>
          <w:szCs w:val="24"/>
          <w:lang w:eastAsia="zh-CN"/>
        </w:rPr>
      </w:pPr>
    </w:p>
    <w:p w:rsidR="00B848B3" w:rsidRPr="00633290" w:rsidRDefault="00B848B3" w:rsidP="00633290">
      <w:pPr>
        <w:pStyle w:val="ListParagraph"/>
        <w:numPr>
          <w:ilvl w:val="0"/>
          <w:numId w:val="7"/>
        </w:numPr>
        <w:snapToGrid w:val="0"/>
        <w:spacing w:after="0" w:line="240" w:lineRule="auto"/>
        <w:ind w:left="0" w:firstLine="0"/>
        <w:jc w:val="both"/>
        <w:rPr>
          <w:rFonts w:ascii="Times New Roman" w:hAnsi="Times New Roman"/>
          <w:b/>
          <w:color w:val="000000"/>
          <w:sz w:val="20"/>
          <w:szCs w:val="24"/>
        </w:rPr>
      </w:pPr>
      <w:r w:rsidRPr="00633290">
        <w:rPr>
          <w:rFonts w:ascii="Times New Roman" w:hAnsi="Times New Roman"/>
          <w:b/>
          <w:color w:val="000000"/>
          <w:sz w:val="20"/>
          <w:szCs w:val="24"/>
        </w:rPr>
        <w:t>M</w:t>
      </w:r>
      <w:r w:rsidR="00B63602" w:rsidRPr="00633290">
        <w:rPr>
          <w:rFonts w:ascii="Times New Roman" w:hAnsi="Times New Roman"/>
          <w:b/>
          <w:color w:val="000000"/>
          <w:sz w:val="20"/>
          <w:szCs w:val="24"/>
        </w:rPr>
        <w:t>aterials and Methods</w:t>
      </w:r>
    </w:p>
    <w:p w:rsidR="007D30D2" w:rsidRDefault="00B63602" w:rsidP="007D30D2">
      <w:pPr>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Se</w:t>
      </w:r>
      <w:r w:rsidR="00B848B3" w:rsidRPr="00633290">
        <w:rPr>
          <w:rFonts w:ascii="Times New Roman" w:hAnsi="Times New Roman"/>
          <w:color w:val="000000"/>
          <w:sz w:val="20"/>
          <w:szCs w:val="24"/>
        </w:rPr>
        <w:t>eds</w:t>
      </w:r>
      <w:r w:rsidR="000E7FB7" w:rsidRPr="00633290">
        <w:rPr>
          <w:rFonts w:ascii="Times New Roman" w:hAnsi="Times New Roman"/>
          <w:color w:val="000000"/>
          <w:sz w:val="20"/>
          <w:szCs w:val="24"/>
        </w:rPr>
        <w:t xml:space="preserve"> of</w:t>
      </w:r>
      <w:r w:rsidR="002E5B38" w:rsidRPr="00633290">
        <w:rPr>
          <w:rFonts w:ascii="Times New Roman" w:hAnsi="Times New Roman"/>
          <w:color w:val="000000"/>
          <w:sz w:val="20"/>
          <w:szCs w:val="24"/>
        </w:rPr>
        <w:t xml:space="preserve"> </w:t>
      </w:r>
      <w:r w:rsidR="000E7FB7" w:rsidRPr="00633290">
        <w:rPr>
          <w:rFonts w:ascii="Times New Roman" w:hAnsi="Times New Roman"/>
          <w:i/>
          <w:iCs/>
          <w:color w:val="000000"/>
          <w:sz w:val="20"/>
          <w:szCs w:val="24"/>
        </w:rPr>
        <w:t>Garcinia</w:t>
      </w:r>
      <w:r w:rsidR="002E5B38" w:rsidRPr="00633290">
        <w:rPr>
          <w:rFonts w:ascii="Times New Roman" w:hAnsi="Times New Roman"/>
          <w:i/>
          <w:iCs/>
          <w:color w:val="000000"/>
          <w:sz w:val="20"/>
          <w:szCs w:val="24"/>
        </w:rPr>
        <w:t xml:space="preserve"> </w:t>
      </w:r>
      <w:r w:rsidR="000E7FB7" w:rsidRPr="00633290">
        <w:rPr>
          <w:rFonts w:ascii="Times New Roman" w:hAnsi="Times New Roman"/>
          <w:i/>
          <w:iCs/>
          <w:color w:val="000000"/>
          <w:sz w:val="20"/>
          <w:szCs w:val="24"/>
        </w:rPr>
        <w:t>mangostana</w:t>
      </w:r>
      <w:r w:rsidR="002E5B38" w:rsidRPr="00633290">
        <w:rPr>
          <w:rFonts w:ascii="Times New Roman" w:hAnsi="Times New Roman"/>
          <w:i/>
          <w:iCs/>
          <w:color w:val="000000"/>
          <w:sz w:val="20"/>
          <w:szCs w:val="24"/>
        </w:rPr>
        <w:t xml:space="preserve"> </w:t>
      </w:r>
      <w:r w:rsidR="00B848B3" w:rsidRPr="00633290">
        <w:rPr>
          <w:rFonts w:ascii="Times New Roman" w:hAnsi="Times New Roman"/>
          <w:color w:val="000000"/>
          <w:sz w:val="20"/>
          <w:szCs w:val="24"/>
        </w:rPr>
        <w:t xml:space="preserve">were harvested from </w:t>
      </w:r>
      <w:r w:rsidR="000E7FB7" w:rsidRPr="00633290">
        <w:rPr>
          <w:rFonts w:ascii="Times New Roman" w:hAnsi="Times New Roman"/>
          <w:color w:val="000000"/>
          <w:sz w:val="20"/>
          <w:szCs w:val="24"/>
        </w:rPr>
        <w:t>Botanical Garden</w:t>
      </w:r>
      <w:r w:rsidR="00B848B3" w:rsidRPr="00633290">
        <w:rPr>
          <w:rFonts w:ascii="Times New Roman" w:hAnsi="Times New Roman"/>
          <w:color w:val="000000"/>
          <w:sz w:val="20"/>
          <w:szCs w:val="24"/>
        </w:rPr>
        <w:t xml:space="preserve"> in University of Ibadan, Ibadan</w:t>
      </w:r>
      <w:r w:rsidR="000E7FB7" w:rsidRPr="00633290">
        <w:rPr>
          <w:rFonts w:ascii="Times New Roman" w:hAnsi="Times New Roman"/>
          <w:color w:val="000000"/>
          <w:sz w:val="20"/>
          <w:szCs w:val="24"/>
        </w:rPr>
        <w:t>,</w:t>
      </w:r>
      <w:r w:rsidR="00B848B3" w:rsidRPr="00633290">
        <w:rPr>
          <w:rFonts w:ascii="Times New Roman" w:hAnsi="Times New Roman"/>
          <w:color w:val="000000"/>
          <w:sz w:val="20"/>
          <w:szCs w:val="24"/>
        </w:rPr>
        <w:t xml:space="preserve"> identified by Mr D</w:t>
      </w:r>
      <w:r w:rsidR="007D30D2">
        <w:rPr>
          <w:rFonts w:ascii="Times New Roman" w:hAnsi="Times New Roman"/>
          <w:color w:val="000000"/>
          <w:sz w:val="20"/>
          <w:szCs w:val="24"/>
        </w:rPr>
        <w:t>.</w:t>
      </w:r>
      <w:r w:rsidR="00B848B3" w:rsidRPr="00633290">
        <w:rPr>
          <w:rFonts w:ascii="Times New Roman" w:hAnsi="Times New Roman"/>
          <w:color w:val="000000"/>
          <w:sz w:val="20"/>
          <w:szCs w:val="24"/>
        </w:rPr>
        <w:t xml:space="preserve"> Esimekhuai at the Herbarium of the Department of Botany, University of Ibadan, Ibadan Nigeria</w:t>
      </w:r>
      <w:r w:rsidR="000E7FB7" w:rsidRPr="00633290">
        <w:rPr>
          <w:rFonts w:ascii="Times New Roman" w:hAnsi="Times New Roman"/>
          <w:color w:val="000000"/>
          <w:sz w:val="20"/>
          <w:szCs w:val="24"/>
        </w:rPr>
        <w:t xml:space="preserve"> and</w:t>
      </w:r>
      <w:r w:rsidR="00B848B3" w:rsidRPr="00633290">
        <w:rPr>
          <w:rFonts w:ascii="Times New Roman" w:hAnsi="Times New Roman"/>
          <w:color w:val="000000"/>
          <w:sz w:val="20"/>
          <w:szCs w:val="24"/>
        </w:rPr>
        <w:t xml:space="preserve"> voucher specimen</w:t>
      </w:r>
      <w:r w:rsidR="000E7FB7" w:rsidRPr="00633290">
        <w:rPr>
          <w:rFonts w:ascii="Times New Roman" w:hAnsi="Times New Roman"/>
          <w:color w:val="000000"/>
          <w:sz w:val="20"/>
          <w:szCs w:val="24"/>
        </w:rPr>
        <w:t>s were</w:t>
      </w:r>
      <w:r w:rsidR="00B848B3" w:rsidRPr="00633290">
        <w:rPr>
          <w:rFonts w:ascii="Times New Roman" w:hAnsi="Times New Roman"/>
          <w:color w:val="000000"/>
          <w:sz w:val="20"/>
          <w:szCs w:val="24"/>
        </w:rPr>
        <w:t xml:space="preserve"> deposited at the Departmental Herbarium. The f</w:t>
      </w:r>
      <w:r w:rsidR="000E7FB7" w:rsidRPr="00633290">
        <w:rPr>
          <w:rFonts w:ascii="Times New Roman" w:hAnsi="Times New Roman"/>
          <w:color w:val="000000"/>
          <w:sz w:val="20"/>
          <w:szCs w:val="24"/>
        </w:rPr>
        <w:t>r</w:t>
      </w:r>
      <w:r w:rsidR="00B848B3" w:rsidRPr="00633290">
        <w:rPr>
          <w:rFonts w:ascii="Times New Roman" w:hAnsi="Times New Roman"/>
          <w:color w:val="000000"/>
          <w:sz w:val="20"/>
          <w:szCs w:val="24"/>
        </w:rPr>
        <w:t xml:space="preserve">esh fruits were </w:t>
      </w:r>
      <w:r w:rsidR="000E7FB7" w:rsidRPr="00633290">
        <w:rPr>
          <w:rFonts w:ascii="Times New Roman" w:hAnsi="Times New Roman"/>
          <w:color w:val="000000"/>
          <w:sz w:val="20"/>
          <w:szCs w:val="24"/>
        </w:rPr>
        <w:t xml:space="preserve">room </w:t>
      </w:r>
      <w:r w:rsidR="00B848B3" w:rsidRPr="00633290">
        <w:rPr>
          <w:rFonts w:ascii="Times New Roman" w:hAnsi="Times New Roman"/>
          <w:color w:val="000000"/>
          <w:sz w:val="20"/>
          <w:szCs w:val="24"/>
        </w:rPr>
        <w:t xml:space="preserve">dried </w:t>
      </w:r>
      <w:r w:rsidR="000E7FB7" w:rsidRPr="00633290">
        <w:rPr>
          <w:rFonts w:ascii="Times New Roman" w:hAnsi="Times New Roman"/>
          <w:color w:val="000000"/>
          <w:sz w:val="20"/>
          <w:szCs w:val="24"/>
        </w:rPr>
        <w:t>in Nutri</w:t>
      </w:r>
      <w:r w:rsidR="005F6528" w:rsidRPr="00633290">
        <w:rPr>
          <w:rFonts w:ascii="Times New Roman" w:hAnsi="Times New Roman"/>
          <w:color w:val="000000"/>
          <w:sz w:val="20"/>
          <w:szCs w:val="24"/>
        </w:rPr>
        <w:t>ti</w:t>
      </w:r>
      <w:r w:rsidR="000E7FB7" w:rsidRPr="00633290">
        <w:rPr>
          <w:rFonts w:ascii="Times New Roman" w:hAnsi="Times New Roman"/>
          <w:color w:val="000000"/>
          <w:sz w:val="20"/>
          <w:szCs w:val="24"/>
        </w:rPr>
        <w:t>on</w:t>
      </w:r>
      <w:r w:rsidR="005F6528" w:rsidRPr="00633290">
        <w:rPr>
          <w:rFonts w:ascii="Times New Roman" w:hAnsi="Times New Roman"/>
          <w:color w:val="000000"/>
          <w:sz w:val="20"/>
          <w:szCs w:val="24"/>
        </w:rPr>
        <w:t>al</w:t>
      </w:r>
      <w:r w:rsidR="00B67635" w:rsidRPr="00633290">
        <w:rPr>
          <w:rFonts w:ascii="Times New Roman" w:hAnsi="Times New Roman"/>
          <w:color w:val="000000"/>
          <w:sz w:val="20"/>
          <w:szCs w:val="24"/>
        </w:rPr>
        <w:t xml:space="preserve"> Biochemistry </w:t>
      </w:r>
      <w:r w:rsidR="002B6BAB" w:rsidRPr="00633290">
        <w:rPr>
          <w:rFonts w:ascii="Times New Roman" w:hAnsi="Times New Roman"/>
          <w:color w:val="000000"/>
          <w:sz w:val="20"/>
          <w:szCs w:val="24"/>
        </w:rPr>
        <w:t>Laboratory. Dried seeds</w:t>
      </w:r>
      <w:r w:rsidR="006F78CA">
        <w:rPr>
          <w:rFonts w:ascii="Times New Roman" w:hAnsi="Times New Roman"/>
          <w:color w:val="000000"/>
          <w:sz w:val="20"/>
          <w:szCs w:val="24"/>
        </w:rPr>
        <w:t xml:space="preserve"> </w:t>
      </w:r>
      <w:r w:rsidR="002B6BAB" w:rsidRPr="00633290">
        <w:rPr>
          <w:rFonts w:ascii="Times New Roman" w:hAnsi="Times New Roman"/>
          <w:color w:val="000000"/>
          <w:sz w:val="20"/>
          <w:szCs w:val="24"/>
        </w:rPr>
        <w:t>were ground to coarse texture using the</w:t>
      </w:r>
      <w:r w:rsidR="00D705A8" w:rsidRPr="00633290">
        <w:rPr>
          <w:rFonts w:ascii="Times New Roman" w:hAnsi="Times New Roman"/>
          <w:color w:val="000000"/>
          <w:sz w:val="20"/>
          <w:szCs w:val="24"/>
        </w:rPr>
        <w:t xml:space="preserve"> </w:t>
      </w:r>
      <w:r w:rsidR="00B848B3" w:rsidRPr="00633290">
        <w:rPr>
          <w:rFonts w:ascii="Times New Roman" w:hAnsi="Times New Roman"/>
          <w:color w:val="000000"/>
          <w:sz w:val="20"/>
          <w:szCs w:val="24"/>
        </w:rPr>
        <w:t xml:space="preserve">dry cup of domestic Kenwood blender and subjected to Soxhlet extraction using </w:t>
      </w:r>
      <w:r w:rsidR="00B848B3" w:rsidRPr="00633290">
        <w:rPr>
          <w:rFonts w:ascii="Times New Roman" w:hAnsi="Times New Roman"/>
          <w:i/>
          <w:color w:val="000000"/>
          <w:sz w:val="20"/>
          <w:szCs w:val="24"/>
        </w:rPr>
        <w:t>n</w:t>
      </w:r>
      <w:r w:rsidR="002B6BAB" w:rsidRPr="00633290">
        <w:rPr>
          <w:rFonts w:ascii="Times New Roman" w:hAnsi="Times New Roman"/>
          <w:color w:val="000000"/>
          <w:sz w:val="20"/>
          <w:szCs w:val="24"/>
        </w:rPr>
        <w:t>Hexane for 6 hours</w:t>
      </w:r>
      <w:r w:rsidR="00B848B3" w:rsidRPr="00633290">
        <w:rPr>
          <w:rFonts w:ascii="Times New Roman" w:hAnsi="Times New Roman"/>
          <w:color w:val="000000"/>
          <w:sz w:val="20"/>
          <w:szCs w:val="24"/>
        </w:rPr>
        <w:t xml:space="preserve"> to obtain the </w:t>
      </w:r>
      <w:r w:rsidR="005F6528" w:rsidRPr="00633290">
        <w:rPr>
          <w:rFonts w:ascii="Times New Roman" w:hAnsi="Times New Roman"/>
          <w:color w:val="000000"/>
          <w:sz w:val="20"/>
          <w:szCs w:val="24"/>
        </w:rPr>
        <w:t xml:space="preserve">seed </w:t>
      </w:r>
      <w:r w:rsidR="00B848B3" w:rsidRPr="00633290">
        <w:rPr>
          <w:rFonts w:ascii="Times New Roman" w:hAnsi="Times New Roman"/>
          <w:color w:val="000000"/>
          <w:sz w:val="20"/>
          <w:szCs w:val="24"/>
        </w:rPr>
        <w:t>oil.</w:t>
      </w:r>
      <w:r w:rsidR="009A281A" w:rsidRPr="00633290">
        <w:rPr>
          <w:rFonts w:ascii="Times New Roman" w:hAnsi="Times New Roman"/>
          <w:color w:val="000000"/>
          <w:sz w:val="20"/>
          <w:szCs w:val="24"/>
        </w:rPr>
        <w:t xml:space="preserve"> The impure oil was purified by adding 0.73</w:t>
      </w:r>
      <w:r w:rsidR="00D705A8" w:rsidRPr="00633290">
        <w:rPr>
          <w:rFonts w:ascii="Times New Roman" w:hAnsi="Times New Roman"/>
          <w:color w:val="000000"/>
          <w:sz w:val="20"/>
          <w:szCs w:val="24"/>
        </w:rPr>
        <w:t> </w:t>
      </w:r>
      <w:r w:rsidR="009A281A" w:rsidRPr="00633290">
        <w:rPr>
          <w:rFonts w:ascii="Times New Roman" w:hAnsi="Times New Roman"/>
          <w:color w:val="000000"/>
          <w:sz w:val="20"/>
          <w:szCs w:val="24"/>
        </w:rPr>
        <w:t>% NaCl solution to the oil in</w:t>
      </w:r>
      <w:r w:rsidR="00B67635" w:rsidRPr="00633290">
        <w:rPr>
          <w:rFonts w:ascii="Times New Roman" w:hAnsi="Times New Roman"/>
          <w:color w:val="000000"/>
          <w:sz w:val="20"/>
          <w:szCs w:val="24"/>
        </w:rPr>
        <w:t xml:space="preserve"> a separating funnel, the lower</w:t>
      </w:r>
      <w:r w:rsidR="009A281A" w:rsidRPr="00633290">
        <w:rPr>
          <w:rFonts w:ascii="Times New Roman" w:hAnsi="Times New Roman"/>
          <w:color w:val="000000"/>
          <w:sz w:val="20"/>
          <w:szCs w:val="24"/>
        </w:rPr>
        <w:t xml:space="preserve"> aqueous layer was </w:t>
      </w:r>
      <w:r w:rsidR="00B67635" w:rsidRPr="00633290">
        <w:rPr>
          <w:rFonts w:ascii="Times New Roman" w:hAnsi="Times New Roman"/>
          <w:color w:val="000000"/>
          <w:sz w:val="20"/>
          <w:szCs w:val="24"/>
        </w:rPr>
        <w:t>removed and the organic phase was further purified thrice using chloroform, methanol, 0.58</w:t>
      </w:r>
      <w:r w:rsidR="00D705A8" w:rsidRPr="00633290">
        <w:rPr>
          <w:rFonts w:ascii="Times New Roman" w:hAnsi="Times New Roman"/>
          <w:color w:val="000000"/>
          <w:sz w:val="20"/>
          <w:szCs w:val="24"/>
        </w:rPr>
        <w:t> </w:t>
      </w:r>
      <w:r w:rsidR="00B67635" w:rsidRPr="00633290">
        <w:rPr>
          <w:rFonts w:ascii="Times New Roman" w:hAnsi="Times New Roman"/>
          <w:color w:val="000000"/>
          <w:sz w:val="20"/>
          <w:szCs w:val="24"/>
        </w:rPr>
        <w:t>% sodium chloride solution (5:48:47 v/v)</w:t>
      </w:r>
      <w:r w:rsidR="006F78CA">
        <w:rPr>
          <w:rFonts w:ascii="Times New Roman" w:hAnsi="Times New Roman"/>
          <w:color w:val="000000"/>
          <w:sz w:val="20"/>
          <w:szCs w:val="24"/>
        </w:rPr>
        <w:t xml:space="preserve"> </w:t>
      </w:r>
      <w:r w:rsidR="00B67635" w:rsidRPr="00633290">
        <w:rPr>
          <w:rFonts w:ascii="Times New Roman" w:hAnsi="Times New Roman"/>
          <w:color w:val="000000"/>
          <w:sz w:val="20"/>
          <w:szCs w:val="24"/>
        </w:rPr>
        <w:t>to obtain the pure oil</w:t>
      </w:r>
      <w:r w:rsidR="007D30D2">
        <w:rPr>
          <w:rFonts w:ascii="Times New Roman" w:hAnsi="Times New Roman"/>
          <w:color w:val="000000"/>
          <w:sz w:val="20"/>
          <w:szCs w:val="24"/>
        </w:rPr>
        <w:t>.</w:t>
      </w:r>
    </w:p>
    <w:p w:rsidR="00B67635" w:rsidRPr="007D30D2" w:rsidRDefault="007D30D2" w:rsidP="007D30D2">
      <w:pPr>
        <w:snapToGrid w:val="0"/>
        <w:spacing w:after="0" w:line="240" w:lineRule="auto"/>
        <w:ind w:firstLine="425"/>
        <w:jc w:val="both"/>
        <w:rPr>
          <w:rFonts w:ascii="Times New Roman" w:hAnsi="Times New Roman"/>
          <w:b/>
          <w:color w:val="000000"/>
          <w:sz w:val="20"/>
          <w:szCs w:val="24"/>
        </w:rPr>
      </w:pPr>
      <w:r w:rsidRPr="002E5B9B">
        <w:rPr>
          <w:rFonts w:ascii="Times New Roman" w:hAnsi="Times New Roman"/>
          <w:color w:val="000000"/>
          <w:sz w:val="20"/>
          <w:szCs w:val="20"/>
        </w:rPr>
        <w:t>Physical analysis was carried out on the oil to check for its colour and to observe if it was in solid, semi-solid or liquid form at room temperature and</w:t>
      </w:r>
      <w:r>
        <w:rPr>
          <w:rFonts w:ascii="Times New Roman" w:hAnsi="Times New Roman"/>
          <w:b/>
          <w:color w:val="000000"/>
          <w:sz w:val="20"/>
          <w:szCs w:val="24"/>
        </w:rPr>
        <w:t xml:space="preserve"> </w:t>
      </w:r>
      <w:r w:rsidRPr="002E5B9B">
        <w:rPr>
          <w:rFonts w:ascii="Times New Roman" w:hAnsi="Times New Roman"/>
          <w:color w:val="000000"/>
          <w:sz w:val="20"/>
          <w:szCs w:val="20"/>
        </w:rPr>
        <w:t>the density was also compared with other edible oils.</w:t>
      </w:r>
      <w:r w:rsidR="00D705A8" w:rsidRPr="00633290">
        <w:rPr>
          <w:rFonts w:ascii="Times New Roman" w:hAnsi="Times New Roman"/>
          <w:color w:val="000000"/>
          <w:sz w:val="20"/>
          <w:szCs w:val="24"/>
        </w:rPr>
        <w:t xml:space="preserve"> </w:t>
      </w:r>
      <w:r w:rsidR="00D633CA" w:rsidRPr="00633290">
        <w:rPr>
          <w:rFonts w:ascii="Times New Roman" w:hAnsi="Times New Roman"/>
          <w:color w:val="000000"/>
          <w:sz w:val="20"/>
          <w:szCs w:val="24"/>
        </w:rPr>
        <w:t>Thermal stability parameter is suitable for deep frying</w:t>
      </w:r>
      <w:r w:rsidR="00D25690" w:rsidRPr="00633290">
        <w:rPr>
          <w:rFonts w:ascii="Times New Roman" w:hAnsi="Times New Roman"/>
          <w:color w:val="000000"/>
          <w:sz w:val="20"/>
          <w:szCs w:val="24"/>
        </w:rPr>
        <w:t>, a</w:t>
      </w:r>
      <w:r w:rsidR="00D633CA" w:rsidRPr="00633290">
        <w:rPr>
          <w:rFonts w:ascii="Times New Roman" w:hAnsi="Times New Roman"/>
          <w:color w:val="000000"/>
          <w:sz w:val="20"/>
          <w:szCs w:val="24"/>
        </w:rPr>
        <w:t>cid value is a measure of the age, quality and suitability for consumption and stability</w:t>
      </w:r>
      <w:r w:rsidR="00D25690" w:rsidRPr="00633290">
        <w:rPr>
          <w:rFonts w:ascii="Times New Roman" w:hAnsi="Times New Roman"/>
          <w:color w:val="000000"/>
          <w:sz w:val="20"/>
          <w:szCs w:val="24"/>
        </w:rPr>
        <w:t>,</w:t>
      </w:r>
      <w:r w:rsidR="00D705A8" w:rsidRPr="00633290">
        <w:rPr>
          <w:rFonts w:ascii="Times New Roman" w:hAnsi="Times New Roman"/>
          <w:color w:val="000000"/>
          <w:sz w:val="20"/>
          <w:szCs w:val="24"/>
        </w:rPr>
        <w:t xml:space="preserve"> </w:t>
      </w:r>
      <w:r w:rsidR="00D25690" w:rsidRPr="00633290">
        <w:rPr>
          <w:rFonts w:ascii="Times New Roman" w:hAnsi="Times New Roman"/>
          <w:color w:val="000000"/>
          <w:sz w:val="20"/>
          <w:szCs w:val="24"/>
        </w:rPr>
        <w:t>t</w:t>
      </w:r>
      <w:r w:rsidR="00D633CA" w:rsidRPr="00633290">
        <w:rPr>
          <w:rFonts w:ascii="Times New Roman" w:hAnsi="Times New Roman"/>
          <w:color w:val="000000"/>
          <w:sz w:val="20"/>
          <w:szCs w:val="24"/>
        </w:rPr>
        <w:t>he degree of unsaturation, the amount of free fatty acid in a given amount of fat/oil</w:t>
      </w:r>
      <w:r w:rsidR="00D25690" w:rsidRPr="00633290">
        <w:rPr>
          <w:rFonts w:ascii="Times New Roman" w:hAnsi="Times New Roman"/>
          <w:color w:val="000000"/>
          <w:sz w:val="20"/>
          <w:szCs w:val="24"/>
        </w:rPr>
        <w:t xml:space="preserve"> were done by measuring the </w:t>
      </w:r>
      <w:r w:rsidR="002B6BAB" w:rsidRPr="00633290">
        <w:rPr>
          <w:rFonts w:ascii="Times New Roman" w:hAnsi="Times New Roman"/>
          <w:color w:val="000000"/>
          <w:sz w:val="20"/>
          <w:szCs w:val="24"/>
        </w:rPr>
        <w:t>peroxide</w:t>
      </w:r>
      <w:r w:rsidR="00D25690" w:rsidRPr="00633290">
        <w:rPr>
          <w:rFonts w:ascii="Times New Roman" w:hAnsi="Times New Roman"/>
          <w:color w:val="000000"/>
          <w:sz w:val="20"/>
          <w:szCs w:val="24"/>
        </w:rPr>
        <w:t xml:space="preserve"> number</w:t>
      </w:r>
      <w:r w:rsidR="002B6BAB" w:rsidRPr="00633290">
        <w:rPr>
          <w:rFonts w:ascii="Times New Roman" w:hAnsi="Times New Roman"/>
          <w:color w:val="000000"/>
          <w:sz w:val="20"/>
          <w:szCs w:val="24"/>
        </w:rPr>
        <w:t xml:space="preserve">, </w:t>
      </w:r>
      <w:r w:rsidR="00D25690" w:rsidRPr="00633290">
        <w:rPr>
          <w:rFonts w:ascii="Times New Roman" w:hAnsi="Times New Roman"/>
          <w:color w:val="000000"/>
          <w:sz w:val="20"/>
          <w:szCs w:val="24"/>
        </w:rPr>
        <w:t xml:space="preserve">free fatty acid content, </w:t>
      </w:r>
      <w:r w:rsidR="002B6BAB" w:rsidRPr="00633290">
        <w:rPr>
          <w:rFonts w:ascii="Times New Roman" w:hAnsi="Times New Roman"/>
          <w:color w:val="000000"/>
          <w:sz w:val="20"/>
          <w:szCs w:val="24"/>
        </w:rPr>
        <w:t xml:space="preserve">saponification and iodine values </w:t>
      </w:r>
      <w:r w:rsidR="00D25690" w:rsidRPr="00633290">
        <w:rPr>
          <w:rFonts w:ascii="Times New Roman" w:hAnsi="Times New Roman"/>
          <w:color w:val="000000"/>
          <w:sz w:val="20"/>
          <w:szCs w:val="24"/>
        </w:rPr>
        <w:t xml:space="preserve">using methods </w:t>
      </w:r>
      <w:r w:rsidR="002B6BAB" w:rsidRPr="00633290">
        <w:rPr>
          <w:rFonts w:ascii="Times New Roman" w:hAnsi="Times New Roman"/>
          <w:color w:val="000000"/>
          <w:sz w:val="20"/>
          <w:szCs w:val="24"/>
        </w:rPr>
        <w:t xml:space="preserve">described by AOAC </w:t>
      </w:r>
      <w:r>
        <w:rPr>
          <w:rFonts w:ascii="Times New Roman" w:hAnsi="Times New Roman"/>
          <w:color w:val="000000"/>
          <w:sz w:val="20"/>
          <w:szCs w:val="24"/>
        </w:rPr>
        <w:t>(</w:t>
      </w:r>
      <w:r w:rsidR="002B6BAB" w:rsidRPr="00633290">
        <w:rPr>
          <w:rFonts w:ascii="Times New Roman" w:hAnsi="Times New Roman"/>
          <w:color w:val="000000"/>
          <w:sz w:val="20"/>
          <w:szCs w:val="24"/>
        </w:rPr>
        <w:t>1990</w:t>
      </w:r>
      <w:r>
        <w:rPr>
          <w:rFonts w:ascii="Times New Roman" w:hAnsi="Times New Roman"/>
          <w:color w:val="000000"/>
          <w:sz w:val="20"/>
          <w:szCs w:val="24"/>
        </w:rPr>
        <w:t>)</w:t>
      </w:r>
      <w:r w:rsidR="002B6BAB" w:rsidRPr="00633290">
        <w:rPr>
          <w:rFonts w:ascii="Times New Roman" w:hAnsi="Times New Roman"/>
          <w:color w:val="000000"/>
          <w:sz w:val="20"/>
          <w:szCs w:val="24"/>
        </w:rPr>
        <w:t xml:space="preserve"> and </w:t>
      </w:r>
      <w:r w:rsidR="00D25690" w:rsidRPr="00633290">
        <w:rPr>
          <w:rFonts w:ascii="Times New Roman" w:hAnsi="Times New Roman"/>
          <w:color w:val="000000"/>
          <w:sz w:val="20"/>
          <w:szCs w:val="24"/>
        </w:rPr>
        <w:t xml:space="preserve">the results are on </w:t>
      </w:r>
      <w:r w:rsidR="002B6BAB" w:rsidRPr="00633290">
        <w:rPr>
          <w:rFonts w:ascii="Times New Roman" w:hAnsi="Times New Roman"/>
          <w:color w:val="000000"/>
          <w:sz w:val="20"/>
          <w:szCs w:val="24"/>
        </w:rPr>
        <w:t>Table 1.</w:t>
      </w:r>
    </w:p>
    <w:p w:rsidR="002177BF" w:rsidRPr="00633290" w:rsidRDefault="00B848B3" w:rsidP="00633290">
      <w:pPr>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 xml:space="preserve">Soybean oil </w:t>
      </w:r>
      <w:r w:rsidR="00D25690" w:rsidRPr="00633290">
        <w:rPr>
          <w:rFonts w:ascii="Times New Roman" w:hAnsi="Times New Roman"/>
          <w:color w:val="000000"/>
          <w:sz w:val="20"/>
          <w:szCs w:val="24"/>
        </w:rPr>
        <w:t>sold</w:t>
      </w:r>
      <w:r w:rsidRPr="00633290">
        <w:rPr>
          <w:rFonts w:ascii="Times New Roman" w:hAnsi="Times New Roman"/>
          <w:color w:val="000000"/>
          <w:sz w:val="20"/>
          <w:szCs w:val="24"/>
        </w:rPr>
        <w:t xml:space="preserve"> as Grand vegetable oil, a product of Grand Cereals and Oil mills Limited, Bukuru, Jos, Nigeria, yellow maize (</w:t>
      </w:r>
      <w:r w:rsidRPr="00633290">
        <w:rPr>
          <w:rFonts w:ascii="Times New Roman" w:hAnsi="Times New Roman"/>
          <w:i/>
          <w:color w:val="000000"/>
          <w:sz w:val="20"/>
          <w:szCs w:val="24"/>
        </w:rPr>
        <w:t>Zea mays</w:t>
      </w:r>
      <w:r w:rsidRPr="00633290">
        <w:rPr>
          <w:rFonts w:ascii="Times New Roman" w:hAnsi="Times New Roman"/>
          <w:color w:val="000000"/>
          <w:sz w:val="20"/>
          <w:szCs w:val="24"/>
        </w:rPr>
        <w:t xml:space="preserve">) </w:t>
      </w:r>
      <w:r w:rsidR="00D25690" w:rsidRPr="00633290">
        <w:rPr>
          <w:rFonts w:ascii="Times New Roman" w:hAnsi="Times New Roman"/>
          <w:color w:val="000000"/>
          <w:sz w:val="20"/>
          <w:szCs w:val="24"/>
        </w:rPr>
        <w:t xml:space="preserve">whole </w:t>
      </w:r>
      <w:r w:rsidRPr="00633290">
        <w:rPr>
          <w:rFonts w:ascii="Times New Roman" w:hAnsi="Times New Roman"/>
          <w:color w:val="000000"/>
          <w:sz w:val="20"/>
          <w:szCs w:val="24"/>
        </w:rPr>
        <w:t xml:space="preserve">grains and soy beans were purchased from Bodija Market, Ibadan, Nigeria. </w:t>
      </w:r>
      <w:r w:rsidR="00D25690" w:rsidRPr="00633290">
        <w:rPr>
          <w:rFonts w:ascii="Times New Roman" w:hAnsi="Times New Roman"/>
          <w:color w:val="000000"/>
          <w:sz w:val="20"/>
          <w:szCs w:val="24"/>
        </w:rPr>
        <w:t xml:space="preserve">These food items were cleaned </w:t>
      </w:r>
      <w:r w:rsidR="00D16ADE" w:rsidRPr="00633290">
        <w:rPr>
          <w:rFonts w:ascii="Times New Roman" w:hAnsi="Times New Roman"/>
          <w:color w:val="000000"/>
          <w:sz w:val="20"/>
          <w:szCs w:val="24"/>
        </w:rPr>
        <w:t>out by hand picking and winnowing</w:t>
      </w:r>
      <w:r w:rsidR="00D25690" w:rsidRPr="00633290">
        <w:rPr>
          <w:rFonts w:ascii="Times New Roman" w:hAnsi="Times New Roman"/>
          <w:color w:val="000000"/>
          <w:sz w:val="20"/>
          <w:szCs w:val="24"/>
        </w:rPr>
        <w:t xml:space="preserve">. </w:t>
      </w:r>
      <w:r w:rsidRPr="00633290">
        <w:rPr>
          <w:rFonts w:ascii="Times New Roman" w:hAnsi="Times New Roman"/>
          <w:color w:val="000000"/>
          <w:sz w:val="20"/>
          <w:szCs w:val="24"/>
        </w:rPr>
        <w:t xml:space="preserve">Vitamin mix was </w:t>
      </w:r>
      <w:r w:rsidR="00D25690" w:rsidRPr="00633290">
        <w:rPr>
          <w:rFonts w:ascii="Times New Roman" w:hAnsi="Times New Roman"/>
          <w:color w:val="000000"/>
          <w:sz w:val="20"/>
          <w:szCs w:val="24"/>
        </w:rPr>
        <w:t xml:space="preserve">obtained </w:t>
      </w:r>
      <w:r w:rsidRPr="00633290">
        <w:rPr>
          <w:rFonts w:ascii="Times New Roman" w:hAnsi="Times New Roman"/>
          <w:color w:val="000000"/>
          <w:sz w:val="20"/>
          <w:szCs w:val="24"/>
        </w:rPr>
        <w:t>from BASF Aktiengesellschaft, Ludwigshafen, Germany</w:t>
      </w:r>
      <w:r w:rsidR="00D25690" w:rsidRPr="00633290">
        <w:rPr>
          <w:rFonts w:ascii="Times New Roman" w:hAnsi="Times New Roman"/>
          <w:color w:val="000000"/>
          <w:sz w:val="20"/>
          <w:szCs w:val="24"/>
        </w:rPr>
        <w:t xml:space="preserve"> and experimental diets were </w:t>
      </w:r>
      <w:r w:rsidRPr="00633290">
        <w:rPr>
          <w:rFonts w:ascii="Times New Roman" w:hAnsi="Times New Roman"/>
          <w:color w:val="000000"/>
          <w:sz w:val="20"/>
          <w:szCs w:val="24"/>
        </w:rPr>
        <w:t>compo</w:t>
      </w:r>
      <w:r w:rsidR="00D25690" w:rsidRPr="00633290">
        <w:rPr>
          <w:rFonts w:ascii="Times New Roman" w:hAnsi="Times New Roman"/>
          <w:color w:val="000000"/>
          <w:sz w:val="20"/>
          <w:szCs w:val="24"/>
        </w:rPr>
        <w:t>unded</w:t>
      </w:r>
      <w:r w:rsidR="00D16ADE" w:rsidRPr="00633290">
        <w:rPr>
          <w:rFonts w:ascii="Times New Roman" w:hAnsi="Times New Roman"/>
          <w:color w:val="000000"/>
          <w:sz w:val="20"/>
          <w:szCs w:val="24"/>
        </w:rPr>
        <w:t xml:space="preserve"> using method of Ellison and Riddle, (1961) </w:t>
      </w:r>
      <w:r w:rsidRPr="00633290">
        <w:rPr>
          <w:rFonts w:ascii="Times New Roman" w:hAnsi="Times New Roman"/>
          <w:color w:val="000000"/>
          <w:sz w:val="20"/>
          <w:szCs w:val="24"/>
        </w:rPr>
        <w:t xml:space="preserve">as shown on Table </w:t>
      </w:r>
      <w:r w:rsidR="009A281A" w:rsidRPr="00633290">
        <w:rPr>
          <w:rFonts w:ascii="Times New Roman" w:hAnsi="Times New Roman"/>
          <w:color w:val="000000"/>
          <w:sz w:val="20"/>
          <w:szCs w:val="24"/>
        </w:rPr>
        <w:t>2</w:t>
      </w:r>
      <w:r w:rsidRPr="00633290">
        <w:rPr>
          <w:rFonts w:ascii="Times New Roman" w:hAnsi="Times New Roman"/>
          <w:color w:val="000000"/>
          <w:sz w:val="20"/>
          <w:szCs w:val="24"/>
        </w:rPr>
        <w:t xml:space="preserve">. Briefly, Corn starch was </w:t>
      </w:r>
      <w:r w:rsidR="00D16ADE" w:rsidRPr="00633290">
        <w:rPr>
          <w:rFonts w:ascii="Times New Roman" w:hAnsi="Times New Roman"/>
          <w:color w:val="000000"/>
          <w:sz w:val="20"/>
          <w:szCs w:val="24"/>
        </w:rPr>
        <w:t xml:space="preserve">used as </w:t>
      </w:r>
      <w:r w:rsidRPr="00633290">
        <w:rPr>
          <w:rFonts w:ascii="Times New Roman" w:hAnsi="Times New Roman"/>
          <w:color w:val="000000"/>
          <w:sz w:val="20"/>
          <w:szCs w:val="24"/>
        </w:rPr>
        <w:t xml:space="preserve">carbohydrate source, it was cleaned, sundried and milled. Soybean </w:t>
      </w:r>
      <w:r w:rsidR="00D16ADE" w:rsidRPr="00633290">
        <w:rPr>
          <w:rFonts w:ascii="Times New Roman" w:hAnsi="Times New Roman"/>
          <w:color w:val="000000"/>
          <w:sz w:val="20"/>
          <w:szCs w:val="24"/>
        </w:rPr>
        <w:t>served as protein source, it was</w:t>
      </w:r>
      <w:r w:rsidR="00D705A8" w:rsidRPr="00633290">
        <w:rPr>
          <w:rFonts w:ascii="Times New Roman" w:hAnsi="Times New Roman"/>
          <w:color w:val="000000"/>
          <w:sz w:val="20"/>
          <w:szCs w:val="24"/>
        </w:rPr>
        <w:t xml:space="preserve"> </w:t>
      </w:r>
      <w:r w:rsidRPr="00633290">
        <w:rPr>
          <w:rFonts w:ascii="Times New Roman" w:hAnsi="Times New Roman"/>
          <w:color w:val="000000"/>
          <w:sz w:val="20"/>
          <w:szCs w:val="24"/>
        </w:rPr>
        <w:t>dehusked</w:t>
      </w:r>
      <w:r w:rsidR="00D705A8" w:rsidRPr="00633290">
        <w:rPr>
          <w:rFonts w:ascii="Times New Roman" w:hAnsi="Times New Roman"/>
          <w:color w:val="000000"/>
          <w:sz w:val="20"/>
          <w:szCs w:val="24"/>
        </w:rPr>
        <w:t xml:space="preserve"> </w:t>
      </w:r>
      <w:r w:rsidR="00D16ADE" w:rsidRPr="00633290">
        <w:rPr>
          <w:rFonts w:ascii="Times New Roman" w:hAnsi="Times New Roman"/>
          <w:color w:val="000000"/>
          <w:sz w:val="20"/>
          <w:szCs w:val="24"/>
        </w:rPr>
        <w:t>prior to</w:t>
      </w:r>
      <w:r w:rsidR="00532E19">
        <w:rPr>
          <w:rFonts w:ascii="Times New Roman" w:hAnsi="Times New Roman"/>
          <w:color w:val="000000"/>
          <w:sz w:val="20"/>
          <w:szCs w:val="24"/>
        </w:rPr>
        <w:t xml:space="preserve"> </w:t>
      </w:r>
      <w:r w:rsidR="00532E19" w:rsidRPr="00532E19">
        <w:rPr>
          <w:rFonts w:ascii="Times New Roman" w:hAnsi="Times New Roman"/>
          <w:color w:val="000000"/>
          <w:sz w:val="20"/>
          <w:szCs w:val="24"/>
        </w:rPr>
        <w:t>making it</w:t>
      </w:r>
      <w:r w:rsidR="00532E19">
        <w:rPr>
          <w:rFonts w:ascii="Times New Roman" w:hAnsi="Times New Roman"/>
          <w:color w:val="000000"/>
          <w:sz w:val="20"/>
          <w:szCs w:val="24"/>
        </w:rPr>
        <w:t xml:space="preserve"> into a </w:t>
      </w:r>
      <w:r w:rsidR="00D16ADE" w:rsidRPr="00633290">
        <w:rPr>
          <w:rFonts w:ascii="Times New Roman" w:hAnsi="Times New Roman"/>
          <w:color w:val="000000"/>
          <w:sz w:val="20"/>
          <w:szCs w:val="24"/>
        </w:rPr>
        <w:t>fine flour</w:t>
      </w:r>
      <w:r w:rsidR="009A281A" w:rsidRPr="00633290">
        <w:rPr>
          <w:rFonts w:ascii="Times New Roman" w:hAnsi="Times New Roman"/>
          <w:color w:val="000000"/>
          <w:sz w:val="20"/>
          <w:szCs w:val="24"/>
        </w:rPr>
        <w:t xml:space="preserve">. </w:t>
      </w:r>
      <w:r w:rsidR="00D16ADE" w:rsidRPr="00633290">
        <w:rPr>
          <w:rFonts w:ascii="Times New Roman" w:hAnsi="Times New Roman"/>
          <w:color w:val="000000"/>
          <w:sz w:val="20"/>
          <w:szCs w:val="24"/>
        </w:rPr>
        <w:t>M</w:t>
      </w:r>
      <w:r w:rsidR="009A281A" w:rsidRPr="00633290">
        <w:rPr>
          <w:rFonts w:ascii="Times New Roman" w:hAnsi="Times New Roman"/>
          <w:color w:val="000000"/>
          <w:sz w:val="20"/>
          <w:szCs w:val="24"/>
        </w:rPr>
        <w:t xml:space="preserve">ineral </w:t>
      </w:r>
      <w:r w:rsidRPr="00633290">
        <w:rPr>
          <w:rFonts w:ascii="Times New Roman" w:hAnsi="Times New Roman"/>
          <w:color w:val="000000"/>
          <w:sz w:val="20"/>
          <w:szCs w:val="24"/>
        </w:rPr>
        <w:t>mix was from Sigma-Aldrich Co. Ltd., Poole Dorset, UK</w:t>
      </w:r>
      <w:r w:rsidR="00D16ADE" w:rsidRPr="00633290">
        <w:rPr>
          <w:rFonts w:ascii="Times New Roman" w:hAnsi="Times New Roman"/>
          <w:color w:val="000000"/>
          <w:sz w:val="20"/>
          <w:szCs w:val="24"/>
        </w:rPr>
        <w:t>.</w:t>
      </w:r>
      <w:r w:rsidRPr="00633290">
        <w:rPr>
          <w:rFonts w:ascii="Times New Roman" w:hAnsi="Times New Roman"/>
          <w:color w:val="000000"/>
          <w:sz w:val="20"/>
          <w:szCs w:val="24"/>
        </w:rPr>
        <w:t xml:space="preserve"> The different </w:t>
      </w:r>
      <w:r w:rsidR="00D16ADE" w:rsidRPr="00633290">
        <w:rPr>
          <w:rFonts w:ascii="Times New Roman" w:hAnsi="Times New Roman"/>
          <w:color w:val="000000"/>
          <w:sz w:val="20"/>
          <w:szCs w:val="24"/>
        </w:rPr>
        <w:t>food items</w:t>
      </w:r>
      <w:r w:rsidRPr="00633290">
        <w:rPr>
          <w:rFonts w:ascii="Times New Roman" w:hAnsi="Times New Roman"/>
          <w:color w:val="000000"/>
          <w:sz w:val="20"/>
          <w:szCs w:val="24"/>
        </w:rPr>
        <w:t xml:space="preserve"> of the diet were thoroughly </w:t>
      </w:r>
      <w:r w:rsidR="00FA230D" w:rsidRPr="00633290">
        <w:rPr>
          <w:rFonts w:ascii="Times New Roman" w:hAnsi="Times New Roman"/>
          <w:color w:val="000000"/>
          <w:sz w:val="20"/>
          <w:szCs w:val="24"/>
        </w:rPr>
        <w:t>mixed</w:t>
      </w:r>
      <w:r w:rsidR="00532E19">
        <w:rPr>
          <w:rFonts w:ascii="Times New Roman" w:hAnsi="Times New Roman"/>
          <w:color w:val="000000"/>
          <w:sz w:val="20"/>
          <w:szCs w:val="24"/>
        </w:rPr>
        <w:t xml:space="preserve"> and</w:t>
      </w:r>
      <w:r w:rsidRPr="00633290">
        <w:rPr>
          <w:rFonts w:ascii="Times New Roman" w:hAnsi="Times New Roman"/>
          <w:color w:val="000000"/>
          <w:sz w:val="20"/>
          <w:szCs w:val="24"/>
        </w:rPr>
        <w:t xml:space="preserve"> made into pellets for easy </w:t>
      </w:r>
      <w:r w:rsidRPr="00633290">
        <w:rPr>
          <w:rFonts w:ascii="Times New Roman" w:hAnsi="Times New Roman"/>
          <w:color w:val="000000"/>
          <w:sz w:val="20"/>
          <w:szCs w:val="24"/>
        </w:rPr>
        <w:lastRenderedPageBreak/>
        <w:t>handling by animals and was thoroughly oven dried</w:t>
      </w:r>
      <w:r w:rsidR="00D16ADE" w:rsidRPr="00633290">
        <w:rPr>
          <w:rFonts w:ascii="Times New Roman" w:hAnsi="Times New Roman"/>
          <w:color w:val="000000"/>
          <w:sz w:val="20"/>
          <w:szCs w:val="24"/>
        </w:rPr>
        <w:t xml:space="preserve"> in Biochemistry Department</w:t>
      </w:r>
      <w:r w:rsidRPr="00633290">
        <w:rPr>
          <w:rFonts w:ascii="Times New Roman" w:hAnsi="Times New Roman"/>
          <w:color w:val="000000"/>
          <w:sz w:val="20"/>
          <w:szCs w:val="24"/>
        </w:rPr>
        <w:t xml:space="preserve"> to prevent mould growth</w:t>
      </w:r>
      <w:r w:rsidR="00D16ADE" w:rsidRPr="00633290">
        <w:rPr>
          <w:rFonts w:ascii="Times New Roman" w:hAnsi="Times New Roman"/>
          <w:color w:val="000000"/>
          <w:sz w:val="20"/>
          <w:szCs w:val="24"/>
        </w:rPr>
        <w:t>.</w:t>
      </w:r>
      <w:r w:rsidR="00D705A8" w:rsidRPr="00633290">
        <w:rPr>
          <w:rFonts w:ascii="Times New Roman" w:hAnsi="Times New Roman"/>
          <w:color w:val="000000"/>
          <w:sz w:val="20"/>
          <w:szCs w:val="24"/>
        </w:rPr>
        <w:t xml:space="preserve"> </w:t>
      </w:r>
      <w:r w:rsidR="00D16ADE" w:rsidRPr="00633290">
        <w:rPr>
          <w:rFonts w:ascii="Times New Roman" w:hAnsi="Times New Roman"/>
          <w:color w:val="000000"/>
          <w:sz w:val="20"/>
          <w:szCs w:val="24"/>
        </w:rPr>
        <w:t>Feeds were</w:t>
      </w:r>
      <w:r w:rsidRPr="00633290">
        <w:rPr>
          <w:rFonts w:ascii="Times New Roman" w:hAnsi="Times New Roman"/>
          <w:color w:val="000000"/>
          <w:sz w:val="20"/>
          <w:szCs w:val="24"/>
        </w:rPr>
        <w:t xml:space="preserve"> stored in air tight bags at 4</w:t>
      </w:r>
      <w:r w:rsidR="00532E19">
        <w:rPr>
          <w:rFonts w:ascii="Times New Roman" w:hAnsi="Times New Roman"/>
          <w:color w:val="000000"/>
          <w:sz w:val="20"/>
          <w:szCs w:val="24"/>
        </w:rPr>
        <w:t> </w:t>
      </w:r>
      <w:r w:rsidR="00D705A8" w:rsidRPr="00633290">
        <w:rPr>
          <w:rFonts w:ascii="Times New Roman" w:hAnsi="Times New Roman"/>
          <w:color w:val="000000"/>
          <w:sz w:val="20"/>
          <w:szCs w:val="24"/>
        </w:rPr>
        <w:t>°</w:t>
      </w:r>
      <w:r w:rsidRPr="00633290">
        <w:rPr>
          <w:rFonts w:ascii="Times New Roman" w:hAnsi="Times New Roman"/>
          <w:color w:val="000000"/>
          <w:sz w:val="20"/>
          <w:szCs w:val="24"/>
        </w:rPr>
        <w:t>C to prevent microbial contamination and auto-oxidation of the oil (Oladiji</w:t>
      </w:r>
      <w:r w:rsidR="00D705A8" w:rsidRPr="00633290">
        <w:rPr>
          <w:rFonts w:ascii="Times New Roman" w:hAnsi="Times New Roman"/>
          <w:color w:val="000000"/>
          <w:sz w:val="20"/>
          <w:szCs w:val="24"/>
        </w:rPr>
        <w:t xml:space="preserve"> </w:t>
      </w:r>
      <w:r w:rsidRPr="00633290">
        <w:rPr>
          <w:rFonts w:ascii="Times New Roman" w:hAnsi="Times New Roman"/>
          <w:i/>
          <w:color w:val="000000"/>
          <w:sz w:val="20"/>
          <w:szCs w:val="24"/>
        </w:rPr>
        <w:t>et al</w:t>
      </w:r>
      <w:r w:rsidRPr="00633290">
        <w:rPr>
          <w:rFonts w:ascii="Times New Roman" w:hAnsi="Times New Roman"/>
          <w:color w:val="000000"/>
          <w:sz w:val="20"/>
          <w:szCs w:val="24"/>
        </w:rPr>
        <w:t>., 2010).</w:t>
      </w:r>
    </w:p>
    <w:p w:rsidR="0099562C" w:rsidRPr="00633290" w:rsidRDefault="0099562C" w:rsidP="00633290">
      <w:pPr>
        <w:autoSpaceDE w:val="0"/>
        <w:autoSpaceDN w:val="0"/>
        <w:adjustRightInd w:val="0"/>
        <w:snapToGrid w:val="0"/>
        <w:spacing w:after="0" w:line="240" w:lineRule="auto"/>
        <w:ind w:firstLine="425"/>
        <w:jc w:val="both"/>
        <w:rPr>
          <w:rFonts w:ascii="Times New Roman" w:hAnsi="Times New Roman"/>
          <w:iCs/>
          <w:color w:val="000000"/>
          <w:sz w:val="20"/>
          <w:szCs w:val="24"/>
        </w:rPr>
      </w:pPr>
      <w:r w:rsidRPr="00633290">
        <w:rPr>
          <w:rFonts w:ascii="Times New Roman" w:hAnsi="Times New Roman"/>
          <w:color w:val="000000"/>
          <w:sz w:val="20"/>
          <w:szCs w:val="24"/>
        </w:rPr>
        <w:t>Feed comp</w:t>
      </w:r>
      <w:r w:rsidR="002177BF" w:rsidRPr="00633290">
        <w:rPr>
          <w:rFonts w:ascii="Times New Roman" w:hAnsi="Times New Roman"/>
          <w:color w:val="000000"/>
          <w:sz w:val="20"/>
          <w:szCs w:val="24"/>
        </w:rPr>
        <w:t>ounding table u</w:t>
      </w:r>
      <w:r w:rsidR="00414E41" w:rsidRPr="00633290">
        <w:rPr>
          <w:rFonts w:ascii="Times New Roman" w:hAnsi="Times New Roman"/>
          <w:color w:val="000000"/>
          <w:sz w:val="20"/>
          <w:szCs w:val="24"/>
        </w:rPr>
        <w:t>sing commercial vegetable oil</w:t>
      </w:r>
      <w:r w:rsidR="002177BF" w:rsidRPr="00633290">
        <w:rPr>
          <w:rFonts w:ascii="Times New Roman" w:hAnsi="Times New Roman"/>
          <w:color w:val="000000"/>
          <w:sz w:val="20"/>
          <w:szCs w:val="24"/>
        </w:rPr>
        <w:t xml:space="preserve"> and</w:t>
      </w:r>
      <w:r w:rsidR="00D705A8" w:rsidRPr="00633290">
        <w:rPr>
          <w:rFonts w:ascii="Times New Roman" w:hAnsi="Times New Roman"/>
          <w:color w:val="000000"/>
          <w:sz w:val="20"/>
          <w:szCs w:val="24"/>
        </w:rPr>
        <w:t xml:space="preserve"> </w:t>
      </w:r>
      <w:r w:rsidR="002177BF" w:rsidRPr="00633290">
        <w:rPr>
          <w:rFonts w:ascii="Times New Roman" w:hAnsi="Times New Roman"/>
          <w:color w:val="000000"/>
          <w:sz w:val="20"/>
          <w:szCs w:val="24"/>
        </w:rPr>
        <w:t xml:space="preserve">varying percentage of </w:t>
      </w:r>
      <w:r w:rsidRPr="00633290">
        <w:rPr>
          <w:rFonts w:ascii="Times New Roman" w:hAnsi="Times New Roman"/>
          <w:i/>
          <w:iCs/>
          <w:color w:val="000000"/>
          <w:sz w:val="20"/>
          <w:szCs w:val="24"/>
        </w:rPr>
        <w:t>Garcinia</w:t>
      </w:r>
      <w:r w:rsidR="00D705A8" w:rsidRPr="00633290">
        <w:rPr>
          <w:rFonts w:ascii="Times New Roman" w:hAnsi="Times New Roman"/>
          <w:i/>
          <w:iCs/>
          <w:color w:val="000000"/>
          <w:sz w:val="20"/>
          <w:szCs w:val="24"/>
        </w:rPr>
        <w:t xml:space="preserve"> </w:t>
      </w:r>
      <w:r w:rsidRPr="00633290">
        <w:rPr>
          <w:rFonts w:ascii="Times New Roman" w:hAnsi="Times New Roman"/>
          <w:i/>
          <w:iCs/>
          <w:color w:val="000000"/>
          <w:sz w:val="20"/>
          <w:szCs w:val="24"/>
        </w:rPr>
        <w:t>mangostana</w:t>
      </w:r>
      <w:r w:rsidR="00D705A8" w:rsidRPr="00633290">
        <w:rPr>
          <w:rFonts w:ascii="Times New Roman" w:hAnsi="Times New Roman"/>
          <w:i/>
          <w:iCs/>
          <w:color w:val="000000"/>
          <w:sz w:val="20"/>
          <w:szCs w:val="24"/>
        </w:rPr>
        <w:t xml:space="preserve"> </w:t>
      </w:r>
      <w:r w:rsidRPr="00633290">
        <w:rPr>
          <w:rFonts w:ascii="Times New Roman" w:hAnsi="Times New Roman"/>
          <w:iCs/>
          <w:color w:val="000000"/>
          <w:sz w:val="20"/>
          <w:szCs w:val="24"/>
        </w:rPr>
        <w:t>seed oil</w:t>
      </w:r>
    </w:p>
    <w:p w:rsidR="00D705A8" w:rsidRPr="00633290" w:rsidRDefault="00D705A8" w:rsidP="00633290">
      <w:pPr>
        <w:autoSpaceDE w:val="0"/>
        <w:autoSpaceDN w:val="0"/>
        <w:adjustRightInd w:val="0"/>
        <w:snapToGrid w:val="0"/>
        <w:spacing w:after="0" w:line="240" w:lineRule="auto"/>
        <w:jc w:val="both"/>
        <w:rPr>
          <w:rFonts w:ascii="Times New Roman" w:hAnsi="Times New Roman"/>
          <w:iCs/>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6"/>
        <w:gridCol w:w="1051"/>
        <w:gridCol w:w="758"/>
        <w:gridCol w:w="758"/>
        <w:gridCol w:w="848"/>
      </w:tblGrid>
      <w:tr w:rsidR="001B7A0B" w:rsidRPr="009E0568" w:rsidTr="00122066">
        <w:trPr>
          <w:jc w:val="center"/>
        </w:trPr>
        <w:tc>
          <w:tcPr>
            <w:tcW w:w="0" w:type="auto"/>
            <w:vAlign w:val="center"/>
          </w:tcPr>
          <w:p w:rsidR="00CE3B83" w:rsidRPr="009E0568" w:rsidRDefault="00CE3B83" w:rsidP="00122066">
            <w:pPr>
              <w:pStyle w:val="NoSpacing"/>
              <w:snapToGrid w:val="0"/>
              <w:jc w:val="center"/>
              <w:rPr>
                <w:rFonts w:ascii="Times New Roman" w:hAnsi="Times New Roman"/>
                <w:b/>
                <w:color w:val="000000"/>
                <w:sz w:val="18"/>
                <w:szCs w:val="18"/>
                <w:lang w:eastAsia="en-GB"/>
              </w:rPr>
            </w:pPr>
            <w:r w:rsidRPr="009E0568">
              <w:rPr>
                <w:rFonts w:ascii="Times New Roman" w:hAnsi="Times New Roman"/>
                <w:b/>
                <w:color w:val="000000"/>
                <w:sz w:val="18"/>
                <w:szCs w:val="18"/>
                <w:lang w:eastAsia="en-GB"/>
              </w:rPr>
              <w:t>Composition</w:t>
            </w:r>
          </w:p>
        </w:tc>
        <w:tc>
          <w:tcPr>
            <w:tcW w:w="0" w:type="auto"/>
            <w:vAlign w:val="center"/>
          </w:tcPr>
          <w:p w:rsidR="00CE3B83" w:rsidRPr="009E0568" w:rsidRDefault="00CE3B83" w:rsidP="00122066">
            <w:pPr>
              <w:pStyle w:val="NoSpacing"/>
              <w:snapToGrid w:val="0"/>
              <w:jc w:val="center"/>
              <w:rPr>
                <w:rFonts w:ascii="Times New Roman" w:hAnsi="Times New Roman"/>
                <w:b/>
                <w:color w:val="000000"/>
                <w:sz w:val="18"/>
                <w:szCs w:val="18"/>
                <w:lang w:eastAsia="en-GB"/>
              </w:rPr>
            </w:pPr>
            <w:r w:rsidRPr="009E0568">
              <w:rPr>
                <w:rFonts w:ascii="Times New Roman" w:hAnsi="Times New Roman"/>
                <w:b/>
                <w:color w:val="000000"/>
                <w:sz w:val="18"/>
                <w:szCs w:val="18"/>
                <w:lang w:eastAsia="en-GB"/>
              </w:rPr>
              <w:t>Test Feed</w:t>
            </w:r>
            <w:r w:rsidR="00D705A8" w:rsidRPr="009E0568">
              <w:rPr>
                <w:rFonts w:ascii="Times New Roman" w:hAnsi="Times New Roman"/>
                <w:b/>
                <w:color w:val="000000"/>
                <w:sz w:val="18"/>
                <w:szCs w:val="18"/>
                <w:lang w:eastAsia="en-GB"/>
              </w:rPr>
              <w:t> </w:t>
            </w:r>
            <w:r w:rsidRPr="009E0568">
              <w:rPr>
                <w:rFonts w:ascii="Times New Roman" w:hAnsi="Times New Roman"/>
                <w:b/>
                <w:color w:val="000000"/>
                <w:sz w:val="18"/>
                <w:szCs w:val="18"/>
                <w:lang w:eastAsia="en-GB"/>
              </w:rPr>
              <w:t>%</w:t>
            </w:r>
          </w:p>
        </w:tc>
        <w:tc>
          <w:tcPr>
            <w:tcW w:w="0" w:type="auto"/>
            <w:vAlign w:val="center"/>
          </w:tcPr>
          <w:p w:rsidR="00CE3B83" w:rsidRPr="009E0568" w:rsidRDefault="00CE3B83" w:rsidP="00122066">
            <w:pPr>
              <w:pStyle w:val="NoSpacing"/>
              <w:snapToGrid w:val="0"/>
              <w:jc w:val="center"/>
              <w:rPr>
                <w:rFonts w:ascii="Times New Roman" w:hAnsi="Times New Roman"/>
                <w:b/>
                <w:color w:val="000000"/>
                <w:sz w:val="18"/>
                <w:szCs w:val="18"/>
                <w:lang w:eastAsia="en-GB"/>
              </w:rPr>
            </w:pPr>
            <w:r w:rsidRPr="009E0568">
              <w:rPr>
                <w:rFonts w:ascii="Times New Roman" w:hAnsi="Times New Roman"/>
                <w:b/>
                <w:color w:val="000000"/>
                <w:sz w:val="18"/>
                <w:szCs w:val="18"/>
                <w:lang w:eastAsia="en-GB"/>
              </w:rPr>
              <w:t>3</w:t>
            </w:r>
            <w:r w:rsidR="00D705A8" w:rsidRPr="009E0568">
              <w:rPr>
                <w:rFonts w:ascii="Times New Roman" w:hAnsi="Times New Roman"/>
                <w:b/>
                <w:color w:val="000000"/>
                <w:sz w:val="18"/>
                <w:szCs w:val="18"/>
                <w:lang w:eastAsia="en-GB"/>
              </w:rPr>
              <w:t> </w:t>
            </w:r>
            <w:r w:rsidRPr="009E0568">
              <w:rPr>
                <w:rFonts w:ascii="Times New Roman" w:hAnsi="Times New Roman"/>
                <w:b/>
                <w:color w:val="000000"/>
                <w:sz w:val="18"/>
                <w:szCs w:val="18"/>
                <w:lang w:eastAsia="en-GB"/>
              </w:rPr>
              <w:t>%</w:t>
            </w:r>
            <w:r w:rsidR="00D705A8" w:rsidRPr="009E0568">
              <w:rPr>
                <w:rFonts w:ascii="Times New Roman" w:hAnsi="Times New Roman"/>
                <w:b/>
                <w:color w:val="000000"/>
                <w:sz w:val="18"/>
                <w:szCs w:val="18"/>
                <w:lang w:eastAsia="en-GB"/>
              </w:rPr>
              <w:t xml:space="preserve"> </w:t>
            </w:r>
            <w:r w:rsidRPr="009E0568">
              <w:rPr>
                <w:rFonts w:ascii="Times New Roman" w:hAnsi="Times New Roman"/>
                <w:b/>
                <w:color w:val="000000"/>
                <w:sz w:val="18"/>
                <w:szCs w:val="18"/>
                <w:lang w:eastAsia="en-GB"/>
              </w:rPr>
              <w:t>GM</w:t>
            </w:r>
          </w:p>
        </w:tc>
        <w:tc>
          <w:tcPr>
            <w:tcW w:w="0" w:type="auto"/>
            <w:vAlign w:val="center"/>
          </w:tcPr>
          <w:p w:rsidR="00CE3B83" w:rsidRPr="009E0568" w:rsidRDefault="00CE3B83" w:rsidP="00122066">
            <w:pPr>
              <w:pStyle w:val="NoSpacing"/>
              <w:snapToGrid w:val="0"/>
              <w:jc w:val="center"/>
              <w:rPr>
                <w:rFonts w:ascii="Times New Roman" w:hAnsi="Times New Roman"/>
                <w:b/>
                <w:color w:val="000000"/>
                <w:sz w:val="18"/>
                <w:szCs w:val="18"/>
                <w:lang w:eastAsia="en-GB"/>
              </w:rPr>
            </w:pPr>
            <w:r w:rsidRPr="009E0568">
              <w:rPr>
                <w:rFonts w:ascii="Times New Roman" w:hAnsi="Times New Roman"/>
                <w:b/>
                <w:color w:val="000000"/>
                <w:sz w:val="18"/>
                <w:szCs w:val="18"/>
                <w:lang w:eastAsia="en-GB"/>
              </w:rPr>
              <w:t>5</w:t>
            </w:r>
            <w:r w:rsidR="00D705A8" w:rsidRPr="009E0568">
              <w:rPr>
                <w:rFonts w:ascii="Times New Roman" w:hAnsi="Times New Roman"/>
                <w:b/>
                <w:color w:val="000000"/>
                <w:sz w:val="18"/>
                <w:szCs w:val="18"/>
                <w:lang w:eastAsia="en-GB"/>
              </w:rPr>
              <w:t> </w:t>
            </w:r>
            <w:r w:rsidRPr="009E0568">
              <w:rPr>
                <w:rFonts w:ascii="Times New Roman" w:hAnsi="Times New Roman"/>
                <w:b/>
                <w:color w:val="000000"/>
                <w:sz w:val="18"/>
                <w:szCs w:val="18"/>
                <w:lang w:eastAsia="en-GB"/>
              </w:rPr>
              <w:t>%</w:t>
            </w:r>
            <w:r w:rsidR="00D705A8" w:rsidRPr="009E0568">
              <w:rPr>
                <w:rFonts w:ascii="Times New Roman" w:hAnsi="Times New Roman"/>
                <w:b/>
                <w:color w:val="000000"/>
                <w:sz w:val="18"/>
                <w:szCs w:val="18"/>
                <w:lang w:eastAsia="en-GB"/>
              </w:rPr>
              <w:t xml:space="preserve"> </w:t>
            </w:r>
            <w:r w:rsidRPr="009E0568">
              <w:rPr>
                <w:rFonts w:ascii="Times New Roman" w:hAnsi="Times New Roman"/>
                <w:b/>
                <w:color w:val="000000"/>
                <w:sz w:val="18"/>
                <w:szCs w:val="18"/>
                <w:lang w:eastAsia="en-GB"/>
              </w:rPr>
              <w:t>GM</w:t>
            </w:r>
          </w:p>
        </w:tc>
        <w:tc>
          <w:tcPr>
            <w:tcW w:w="0" w:type="auto"/>
            <w:vAlign w:val="center"/>
          </w:tcPr>
          <w:p w:rsidR="00CE3B83" w:rsidRPr="009E0568" w:rsidRDefault="00CE3B83" w:rsidP="00122066">
            <w:pPr>
              <w:pStyle w:val="NoSpacing"/>
              <w:snapToGrid w:val="0"/>
              <w:jc w:val="center"/>
              <w:rPr>
                <w:rFonts w:ascii="Times New Roman" w:hAnsi="Times New Roman"/>
                <w:b/>
                <w:color w:val="000000"/>
                <w:sz w:val="18"/>
                <w:szCs w:val="18"/>
                <w:lang w:eastAsia="en-GB"/>
              </w:rPr>
            </w:pPr>
            <w:r w:rsidRPr="009E0568">
              <w:rPr>
                <w:rFonts w:ascii="Times New Roman" w:hAnsi="Times New Roman"/>
                <w:b/>
                <w:color w:val="000000"/>
                <w:sz w:val="18"/>
                <w:szCs w:val="18"/>
                <w:lang w:eastAsia="en-GB"/>
              </w:rPr>
              <w:t>10</w:t>
            </w:r>
            <w:r w:rsidR="00D705A8" w:rsidRPr="009E0568">
              <w:rPr>
                <w:rFonts w:ascii="Times New Roman" w:hAnsi="Times New Roman"/>
                <w:b/>
                <w:color w:val="000000"/>
                <w:sz w:val="18"/>
                <w:szCs w:val="18"/>
                <w:lang w:eastAsia="en-GB"/>
              </w:rPr>
              <w:t> </w:t>
            </w:r>
            <w:r w:rsidRPr="009E0568">
              <w:rPr>
                <w:rFonts w:ascii="Times New Roman" w:hAnsi="Times New Roman"/>
                <w:b/>
                <w:color w:val="000000"/>
                <w:sz w:val="18"/>
                <w:szCs w:val="18"/>
                <w:lang w:eastAsia="en-GB"/>
              </w:rPr>
              <w:t>% GM</w:t>
            </w:r>
          </w:p>
        </w:tc>
      </w:tr>
      <w:tr w:rsidR="001454A3" w:rsidRPr="009E0568" w:rsidTr="00122066">
        <w:trPr>
          <w:jc w:val="center"/>
        </w:trPr>
        <w:tc>
          <w:tcPr>
            <w:tcW w:w="0" w:type="auto"/>
            <w:vAlign w:val="center"/>
          </w:tcPr>
          <w:p w:rsidR="00CE3B83" w:rsidRPr="009E0568" w:rsidRDefault="00CE3B83" w:rsidP="00122066">
            <w:pPr>
              <w:pStyle w:val="NoSpacing"/>
              <w:snapToGrid w:val="0"/>
              <w:jc w:val="center"/>
              <w:rPr>
                <w:rFonts w:ascii="Times New Roman" w:hAnsi="Times New Roman"/>
                <w:b/>
                <w:color w:val="000000"/>
                <w:sz w:val="18"/>
                <w:szCs w:val="18"/>
                <w:lang w:eastAsia="en-GB"/>
              </w:rPr>
            </w:pPr>
            <w:r w:rsidRPr="009E0568">
              <w:rPr>
                <w:rFonts w:ascii="Times New Roman" w:hAnsi="Times New Roman"/>
                <w:b/>
                <w:color w:val="000000"/>
                <w:sz w:val="18"/>
                <w:szCs w:val="18"/>
                <w:lang w:eastAsia="en-GB"/>
              </w:rPr>
              <w:t>Soybean</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27</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27</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27</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27</w:t>
            </w:r>
          </w:p>
        </w:tc>
      </w:tr>
      <w:tr w:rsidR="001454A3" w:rsidRPr="009E0568" w:rsidTr="00122066">
        <w:trPr>
          <w:jc w:val="center"/>
        </w:trPr>
        <w:tc>
          <w:tcPr>
            <w:tcW w:w="0" w:type="auto"/>
            <w:vAlign w:val="center"/>
          </w:tcPr>
          <w:p w:rsidR="00CE3B83" w:rsidRPr="009E0568" w:rsidRDefault="00CE3B83" w:rsidP="00122066">
            <w:pPr>
              <w:pStyle w:val="NoSpacing"/>
              <w:snapToGrid w:val="0"/>
              <w:jc w:val="center"/>
              <w:rPr>
                <w:rFonts w:ascii="Times New Roman" w:hAnsi="Times New Roman"/>
                <w:b/>
                <w:color w:val="000000"/>
                <w:sz w:val="18"/>
                <w:szCs w:val="18"/>
                <w:lang w:eastAsia="en-GB"/>
              </w:rPr>
            </w:pPr>
            <w:r w:rsidRPr="009E0568">
              <w:rPr>
                <w:rFonts w:ascii="Times New Roman" w:hAnsi="Times New Roman"/>
                <w:b/>
                <w:color w:val="000000"/>
                <w:sz w:val="18"/>
                <w:szCs w:val="18"/>
                <w:lang w:eastAsia="en-GB"/>
              </w:rPr>
              <w:t>Corn starch</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59</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59</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59</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59</w:t>
            </w:r>
          </w:p>
        </w:tc>
      </w:tr>
      <w:tr w:rsidR="001454A3" w:rsidRPr="009E0568" w:rsidTr="00122066">
        <w:trPr>
          <w:jc w:val="center"/>
        </w:trPr>
        <w:tc>
          <w:tcPr>
            <w:tcW w:w="0" w:type="auto"/>
            <w:vAlign w:val="center"/>
          </w:tcPr>
          <w:p w:rsidR="00CE3B83" w:rsidRPr="009E0568" w:rsidRDefault="00CE3B83" w:rsidP="00122066">
            <w:pPr>
              <w:pStyle w:val="NoSpacing"/>
              <w:snapToGrid w:val="0"/>
              <w:jc w:val="center"/>
              <w:rPr>
                <w:rFonts w:ascii="Times New Roman" w:hAnsi="Times New Roman"/>
                <w:b/>
                <w:color w:val="000000"/>
                <w:sz w:val="18"/>
                <w:szCs w:val="18"/>
                <w:lang w:eastAsia="en-GB"/>
              </w:rPr>
            </w:pPr>
            <w:r w:rsidRPr="009E0568">
              <w:rPr>
                <w:rFonts w:ascii="Times New Roman" w:hAnsi="Times New Roman"/>
                <w:b/>
                <w:color w:val="000000"/>
                <w:sz w:val="18"/>
                <w:szCs w:val="18"/>
                <w:lang w:eastAsia="en-GB"/>
              </w:rPr>
              <w:t>Vitamin mix</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4</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4</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4</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4</w:t>
            </w:r>
          </w:p>
        </w:tc>
      </w:tr>
      <w:tr w:rsidR="001454A3" w:rsidRPr="009E0568" w:rsidTr="00122066">
        <w:trPr>
          <w:jc w:val="center"/>
        </w:trPr>
        <w:tc>
          <w:tcPr>
            <w:tcW w:w="0" w:type="auto"/>
            <w:vAlign w:val="center"/>
          </w:tcPr>
          <w:p w:rsidR="00CE3B83" w:rsidRPr="009E0568" w:rsidRDefault="00CE3B83" w:rsidP="00122066">
            <w:pPr>
              <w:pStyle w:val="NoSpacing"/>
              <w:snapToGrid w:val="0"/>
              <w:jc w:val="center"/>
              <w:rPr>
                <w:rFonts w:ascii="Times New Roman" w:hAnsi="Times New Roman"/>
                <w:b/>
                <w:color w:val="000000"/>
                <w:sz w:val="18"/>
                <w:szCs w:val="18"/>
                <w:lang w:eastAsia="en-GB"/>
              </w:rPr>
            </w:pPr>
            <w:r w:rsidRPr="009E0568">
              <w:rPr>
                <w:rFonts w:ascii="Times New Roman" w:hAnsi="Times New Roman"/>
                <w:b/>
                <w:color w:val="000000"/>
                <w:sz w:val="18"/>
                <w:szCs w:val="18"/>
                <w:lang w:eastAsia="en-GB"/>
              </w:rPr>
              <w:t>Seed oil</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Nil</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3</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5</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10</w:t>
            </w:r>
          </w:p>
        </w:tc>
      </w:tr>
      <w:tr w:rsidR="001454A3" w:rsidRPr="009E0568" w:rsidTr="00122066">
        <w:trPr>
          <w:jc w:val="center"/>
        </w:trPr>
        <w:tc>
          <w:tcPr>
            <w:tcW w:w="0" w:type="auto"/>
            <w:vAlign w:val="center"/>
          </w:tcPr>
          <w:p w:rsidR="00CE3B83" w:rsidRPr="009E0568" w:rsidRDefault="00CE3B83" w:rsidP="00122066">
            <w:pPr>
              <w:pStyle w:val="NoSpacing"/>
              <w:snapToGrid w:val="0"/>
              <w:jc w:val="center"/>
              <w:rPr>
                <w:rFonts w:ascii="Times New Roman" w:hAnsi="Times New Roman"/>
                <w:b/>
                <w:color w:val="000000"/>
                <w:sz w:val="18"/>
                <w:szCs w:val="18"/>
                <w:lang w:eastAsia="en-GB"/>
              </w:rPr>
            </w:pPr>
            <w:r w:rsidRPr="009E0568">
              <w:rPr>
                <w:rFonts w:ascii="Times New Roman" w:hAnsi="Times New Roman"/>
                <w:b/>
                <w:color w:val="000000"/>
                <w:sz w:val="18"/>
                <w:szCs w:val="18"/>
                <w:lang w:eastAsia="en-GB"/>
              </w:rPr>
              <w:t>Vegetable oil</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10</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7</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5</w:t>
            </w:r>
          </w:p>
        </w:tc>
        <w:tc>
          <w:tcPr>
            <w:tcW w:w="0" w:type="auto"/>
            <w:vAlign w:val="center"/>
          </w:tcPr>
          <w:p w:rsidR="00CE3B83" w:rsidRPr="009E0568" w:rsidRDefault="00CE3B83" w:rsidP="00122066">
            <w:pPr>
              <w:pStyle w:val="NoSpacing"/>
              <w:snapToGrid w:val="0"/>
              <w:jc w:val="center"/>
              <w:rPr>
                <w:rFonts w:ascii="Times New Roman" w:hAnsi="Times New Roman"/>
                <w:color w:val="000000"/>
                <w:sz w:val="18"/>
                <w:szCs w:val="18"/>
                <w:lang w:eastAsia="en-GB"/>
              </w:rPr>
            </w:pPr>
            <w:r w:rsidRPr="009E0568">
              <w:rPr>
                <w:rFonts w:ascii="Times New Roman" w:hAnsi="Times New Roman"/>
                <w:color w:val="000000"/>
                <w:sz w:val="18"/>
                <w:szCs w:val="18"/>
                <w:lang w:eastAsia="en-GB"/>
              </w:rPr>
              <w:t>Nil</w:t>
            </w:r>
          </w:p>
        </w:tc>
      </w:tr>
    </w:tbl>
    <w:p w:rsidR="0099562C" w:rsidRPr="00633290" w:rsidRDefault="0099562C" w:rsidP="00633290">
      <w:pPr>
        <w:snapToGrid w:val="0"/>
        <w:spacing w:after="0" w:line="240" w:lineRule="auto"/>
        <w:ind w:firstLine="425"/>
        <w:jc w:val="both"/>
        <w:rPr>
          <w:rFonts w:ascii="Times New Roman" w:hAnsi="Times New Roman"/>
          <w:b/>
          <w:color w:val="000000"/>
          <w:sz w:val="20"/>
          <w:szCs w:val="24"/>
        </w:rPr>
      </w:pPr>
    </w:p>
    <w:p w:rsidR="00B848B3" w:rsidRPr="00633290" w:rsidRDefault="002177BF" w:rsidP="00633290">
      <w:pPr>
        <w:snapToGrid w:val="0"/>
        <w:spacing w:after="0" w:line="240" w:lineRule="auto"/>
        <w:ind w:firstLine="425"/>
        <w:jc w:val="both"/>
        <w:rPr>
          <w:rFonts w:ascii="Times New Roman" w:hAnsi="Times New Roman"/>
          <w:b/>
          <w:color w:val="000000"/>
          <w:sz w:val="20"/>
          <w:szCs w:val="24"/>
        </w:rPr>
      </w:pPr>
      <w:r w:rsidRPr="00633290">
        <w:rPr>
          <w:rFonts w:ascii="Times New Roman" w:hAnsi="Times New Roman"/>
          <w:color w:val="000000"/>
          <w:sz w:val="20"/>
          <w:szCs w:val="24"/>
        </w:rPr>
        <w:t xml:space="preserve">Twenty four </w:t>
      </w:r>
      <w:r w:rsidR="00B848B3" w:rsidRPr="00633290">
        <w:rPr>
          <w:rFonts w:ascii="Times New Roman" w:hAnsi="Times New Roman"/>
          <w:color w:val="000000"/>
          <w:sz w:val="20"/>
          <w:szCs w:val="24"/>
        </w:rPr>
        <w:t>male albino rats (Wi</w:t>
      </w:r>
      <w:r w:rsidR="00D46B16" w:rsidRPr="00633290">
        <w:rPr>
          <w:rFonts w:ascii="Times New Roman" w:hAnsi="Times New Roman"/>
          <w:color w:val="000000"/>
          <w:sz w:val="20"/>
          <w:szCs w:val="24"/>
        </w:rPr>
        <w:t>star strain) weighing between 1</w:t>
      </w:r>
      <w:r w:rsidR="00722F01" w:rsidRPr="00633290">
        <w:rPr>
          <w:rFonts w:ascii="Times New Roman" w:hAnsi="Times New Roman"/>
          <w:color w:val="000000"/>
          <w:sz w:val="20"/>
          <w:szCs w:val="24"/>
        </w:rPr>
        <w:t>23</w:t>
      </w:r>
      <w:r w:rsidR="00B848B3" w:rsidRPr="00633290">
        <w:rPr>
          <w:rFonts w:ascii="Times New Roman" w:hAnsi="Times New Roman"/>
          <w:color w:val="000000"/>
          <w:sz w:val="20"/>
          <w:szCs w:val="24"/>
        </w:rPr>
        <w:t xml:space="preserve"> g and </w:t>
      </w:r>
      <w:r w:rsidR="00D46B16" w:rsidRPr="00633290">
        <w:rPr>
          <w:rFonts w:ascii="Times New Roman" w:hAnsi="Times New Roman"/>
          <w:color w:val="000000"/>
          <w:sz w:val="20"/>
          <w:szCs w:val="24"/>
        </w:rPr>
        <w:t>1</w:t>
      </w:r>
      <w:r w:rsidR="00722F01" w:rsidRPr="00633290">
        <w:rPr>
          <w:rFonts w:ascii="Times New Roman" w:hAnsi="Times New Roman"/>
          <w:color w:val="000000"/>
          <w:sz w:val="20"/>
          <w:szCs w:val="24"/>
        </w:rPr>
        <w:t>43</w:t>
      </w:r>
      <w:r w:rsidR="00B848B3" w:rsidRPr="00633290">
        <w:rPr>
          <w:rFonts w:ascii="Times New Roman" w:hAnsi="Times New Roman"/>
          <w:color w:val="000000"/>
          <w:sz w:val="20"/>
          <w:szCs w:val="24"/>
        </w:rPr>
        <w:t xml:space="preserve"> g were obtained from the animal house in the </w:t>
      </w:r>
      <w:r w:rsidRPr="00633290">
        <w:rPr>
          <w:rFonts w:ascii="Times New Roman" w:hAnsi="Times New Roman"/>
          <w:color w:val="000000"/>
          <w:sz w:val="20"/>
          <w:szCs w:val="24"/>
        </w:rPr>
        <w:t xml:space="preserve">Physiology </w:t>
      </w:r>
      <w:r w:rsidR="00B848B3" w:rsidRPr="00633290">
        <w:rPr>
          <w:rFonts w:ascii="Times New Roman" w:hAnsi="Times New Roman"/>
          <w:color w:val="000000"/>
          <w:sz w:val="20"/>
          <w:szCs w:val="24"/>
        </w:rPr>
        <w:t xml:space="preserve">Department </w:t>
      </w:r>
      <w:r w:rsidRPr="00633290">
        <w:rPr>
          <w:rFonts w:ascii="Times New Roman" w:hAnsi="Times New Roman"/>
          <w:color w:val="000000"/>
          <w:sz w:val="20"/>
          <w:szCs w:val="24"/>
        </w:rPr>
        <w:t>Animal house,</w:t>
      </w:r>
      <w:r w:rsidR="00D46B16" w:rsidRPr="00633290">
        <w:rPr>
          <w:rFonts w:ascii="Times New Roman" w:hAnsi="Times New Roman"/>
          <w:color w:val="000000"/>
          <w:sz w:val="20"/>
          <w:szCs w:val="24"/>
        </w:rPr>
        <w:t xml:space="preserve"> U</w:t>
      </w:r>
      <w:r w:rsidR="00B848B3" w:rsidRPr="00633290">
        <w:rPr>
          <w:rFonts w:ascii="Times New Roman" w:hAnsi="Times New Roman"/>
          <w:color w:val="000000"/>
          <w:sz w:val="20"/>
          <w:szCs w:val="24"/>
        </w:rPr>
        <w:t>niversity of Ibadan</w:t>
      </w:r>
      <w:r w:rsidRPr="00633290">
        <w:rPr>
          <w:rFonts w:ascii="Times New Roman" w:hAnsi="Times New Roman"/>
          <w:color w:val="000000"/>
          <w:sz w:val="20"/>
          <w:szCs w:val="24"/>
        </w:rPr>
        <w:t>, Ibadan</w:t>
      </w:r>
      <w:r w:rsidR="00B848B3" w:rsidRPr="00633290">
        <w:rPr>
          <w:rFonts w:ascii="Times New Roman" w:hAnsi="Times New Roman"/>
          <w:color w:val="000000"/>
          <w:sz w:val="20"/>
          <w:szCs w:val="24"/>
        </w:rPr>
        <w:t>.</w:t>
      </w:r>
      <w:r w:rsidR="00D46B16" w:rsidRPr="00633290">
        <w:rPr>
          <w:rFonts w:ascii="Times New Roman" w:hAnsi="Times New Roman"/>
          <w:color w:val="000000"/>
          <w:sz w:val="20"/>
          <w:szCs w:val="24"/>
        </w:rPr>
        <w:t xml:space="preserve"> T</w:t>
      </w:r>
      <w:r w:rsidR="00B848B3" w:rsidRPr="00633290">
        <w:rPr>
          <w:rFonts w:ascii="Times New Roman" w:hAnsi="Times New Roman"/>
          <w:color w:val="000000"/>
          <w:sz w:val="20"/>
          <w:szCs w:val="24"/>
        </w:rPr>
        <w:t xml:space="preserve">he rats were transferred </w:t>
      </w:r>
      <w:r w:rsidRPr="00633290">
        <w:rPr>
          <w:rFonts w:ascii="Times New Roman" w:hAnsi="Times New Roman"/>
          <w:color w:val="000000"/>
          <w:sz w:val="20"/>
          <w:szCs w:val="24"/>
        </w:rPr>
        <w:t xml:space="preserve">to experimental animal house in Biochemistry Department, University of Ibadan </w:t>
      </w:r>
      <w:r w:rsidR="00B848B3" w:rsidRPr="00633290">
        <w:rPr>
          <w:rFonts w:ascii="Times New Roman" w:hAnsi="Times New Roman"/>
          <w:color w:val="000000"/>
          <w:sz w:val="20"/>
          <w:szCs w:val="24"/>
        </w:rPr>
        <w:t xml:space="preserve">and </w:t>
      </w:r>
      <w:r w:rsidRPr="00633290">
        <w:rPr>
          <w:rFonts w:ascii="Times New Roman" w:hAnsi="Times New Roman"/>
          <w:color w:val="000000"/>
          <w:sz w:val="20"/>
          <w:szCs w:val="24"/>
        </w:rPr>
        <w:t xml:space="preserve">were </w:t>
      </w:r>
      <w:r w:rsidR="00B848B3" w:rsidRPr="00633290">
        <w:rPr>
          <w:rFonts w:ascii="Times New Roman" w:hAnsi="Times New Roman"/>
          <w:color w:val="000000"/>
          <w:sz w:val="20"/>
          <w:szCs w:val="24"/>
        </w:rPr>
        <w:t xml:space="preserve">allowed to </w:t>
      </w:r>
      <w:r w:rsidR="00722F01" w:rsidRPr="00633290">
        <w:rPr>
          <w:rFonts w:ascii="Times New Roman" w:hAnsi="Times New Roman"/>
          <w:color w:val="000000"/>
          <w:sz w:val="20"/>
          <w:szCs w:val="24"/>
        </w:rPr>
        <w:t>acclimatize</w:t>
      </w:r>
      <w:r w:rsidR="00D46B16" w:rsidRPr="00633290">
        <w:rPr>
          <w:rFonts w:ascii="Times New Roman" w:hAnsi="Times New Roman"/>
          <w:color w:val="000000"/>
          <w:sz w:val="20"/>
          <w:szCs w:val="24"/>
        </w:rPr>
        <w:t xml:space="preserve"> for two weeks</w:t>
      </w:r>
      <w:r w:rsidRPr="00633290">
        <w:rPr>
          <w:rFonts w:ascii="Times New Roman" w:hAnsi="Times New Roman"/>
          <w:color w:val="000000"/>
          <w:sz w:val="20"/>
          <w:szCs w:val="24"/>
        </w:rPr>
        <w:t>. Rats were</w:t>
      </w:r>
      <w:r w:rsidR="00B848B3" w:rsidRPr="00633290">
        <w:rPr>
          <w:rFonts w:ascii="Times New Roman" w:hAnsi="Times New Roman"/>
          <w:color w:val="000000"/>
          <w:sz w:val="20"/>
          <w:szCs w:val="24"/>
        </w:rPr>
        <w:t xml:space="preserve"> maintained on the standard </w:t>
      </w:r>
      <w:r w:rsidR="00D46B16" w:rsidRPr="00633290">
        <w:rPr>
          <w:rFonts w:ascii="Times New Roman" w:hAnsi="Times New Roman"/>
          <w:color w:val="000000"/>
          <w:sz w:val="20"/>
          <w:szCs w:val="24"/>
        </w:rPr>
        <w:t>rat chow</w:t>
      </w:r>
      <w:r w:rsidR="00D705A8" w:rsidRPr="00633290">
        <w:rPr>
          <w:rFonts w:ascii="Times New Roman" w:hAnsi="Times New Roman"/>
          <w:color w:val="000000"/>
          <w:sz w:val="20"/>
          <w:szCs w:val="24"/>
        </w:rPr>
        <w:t xml:space="preserve"> </w:t>
      </w:r>
      <w:r w:rsidR="00D46B16" w:rsidRPr="00633290">
        <w:rPr>
          <w:rFonts w:ascii="Times New Roman" w:hAnsi="Times New Roman"/>
          <w:color w:val="000000"/>
          <w:sz w:val="20"/>
          <w:szCs w:val="24"/>
        </w:rPr>
        <w:t>(Ladokun Feed, Ibadan)</w:t>
      </w:r>
      <w:r w:rsidR="00B848B3" w:rsidRPr="00633290">
        <w:rPr>
          <w:rFonts w:ascii="Times New Roman" w:hAnsi="Times New Roman"/>
          <w:color w:val="000000"/>
          <w:sz w:val="20"/>
          <w:szCs w:val="24"/>
        </w:rPr>
        <w:t xml:space="preserve"> with water </w:t>
      </w:r>
      <w:r w:rsidR="00B848B3" w:rsidRPr="00633290">
        <w:rPr>
          <w:rFonts w:ascii="Times New Roman" w:hAnsi="Times New Roman"/>
          <w:i/>
          <w:color w:val="000000"/>
          <w:sz w:val="20"/>
          <w:szCs w:val="24"/>
        </w:rPr>
        <w:t>ad libitum</w:t>
      </w:r>
      <w:r w:rsidR="00D46B16" w:rsidRPr="00633290">
        <w:rPr>
          <w:rFonts w:ascii="Times New Roman" w:hAnsi="Times New Roman"/>
          <w:color w:val="000000"/>
          <w:sz w:val="20"/>
          <w:szCs w:val="24"/>
        </w:rPr>
        <w:t xml:space="preserve"> in the Biochemistry D</w:t>
      </w:r>
      <w:r w:rsidR="00B848B3" w:rsidRPr="00633290">
        <w:rPr>
          <w:rFonts w:ascii="Times New Roman" w:hAnsi="Times New Roman"/>
          <w:color w:val="000000"/>
          <w:sz w:val="20"/>
          <w:szCs w:val="24"/>
        </w:rPr>
        <w:t xml:space="preserve">epartment </w:t>
      </w:r>
      <w:r w:rsidR="00D46B16" w:rsidRPr="00633290">
        <w:rPr>
          <w:rFonts w:ascii="Times New Roman" w:hAnsi="Times New Roman"/>
          <w:color w:val="000000"/>
          <w:sz w:val="20"/>
          <w:szCs w:val="24"/>
        </w:rPr>
        <w:t>A</w:t>
      </w:r>
      <w:r w:rsidR="00B848B3" w:rsidRPr="00633290">
        <w:rPr>
          <w:rFonts w:ascii="Times New Roman" w:hAnsi="Times New Roman"/>
          <w:color w:val="000000"/>
          <w:sz w:val="20"/>
          <w:szCs w:val="24"/>
        </w:rPr>
        <w:t>nimal house under normal room temperature before the commencement of the experiment.</w:t>
      </w:r>
    </w:p>
    <w:p w:rsidR="00D46B16" w:rsidRPr="00633290" w:rsidRDefault="002177BF" w:rsidP="00633290">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Rats</w:t>
      </w:r>
      <w:r w:rsidR="00B848B3" w:rsidRPr="00633290">
        <w:rPr>
          <w:rFonts w:ascii="Times New Roman" w:hAnsi="Times New Roman"/>
          <w:color w:val="000000"/>
          <w:sz w:val="20"/>
          <w:szCs w:val="24"/>
        </w:rPr>
        <w:t xml:space="preserve"> were distributed randomly into </w:t>
      </w:r>
      <w:r w:rsidR="004333F1" w:rsidRPr="00633290">
        <w:rPr>
          <w:rFonts w:ascii="Times New Roman" w:hAnsi="Times New Roman"/>
          <w:color w:val="000000"/>
          <w:sz w:val="20"/>
          <w:szCs w:val="24"/>
        </w:rPr>
        <w:t>four</w:t>
      </w:r>
      <w:r w:rsidR="00B848B3" w:rsidRPr="00633290">
        <w:rPr>
          <w:rFonts w:ascii="Times New Roman" w:hAnsi="Times New Roman"/>
          <w:color w:val="000000"/>
          <w:sz w:val="20"/>
          <w:szCs w:val="24"/>
        </w:rPr>
        <w:t xml:space="preserve"> different groups of six animals each. The control group received </w:t>
      </w:r>
      <w:r w:rsidR="00D46B16" w:rsidRPr="00633290">
        <w:rPr>
          <w:rFonts w:ascii="Times New Roman" w:hAnsi="Times New Roman"/>
          <w:color w:val="000000"/>
          <w:sz w:val="20"/>
          <w:szCs w:val="24"/>
        </w:rPr>
        <w:t xml:space="preserve">compounded diet prepared with </w:t>
      </w:r>
      <w:r w:rsidR="004333F1" w:rsidRPr="00633290">
        <w:rPr>
          <w:rFonts w:ascii="Times New Roman" w:hAnsi="Times New Roman"/>
          <w:color w:val="000000"/>
          <w:sz w:val="20"/>
          <w:szCs w:val="24"/>
        </w:rPr>
        <w:t>10</w:t>
      </w:r>
      <w:r w:rsidR="00532E19">
        <w:rPr>
          <w:rFonts w:ascii="Times New Roman" w:hAnsi="Times New Roman"/>
          <w:color w:val="000000"/>
          <w:sz w:val="20"/>
          <w:szCs w:val="24"/>
        </w:rPr>
        <w:t> </w:t>
      </w:r>
      <w:r w:rsidR="004333F1" w:rsidRPr="00633290">
        <w:rPr>
          <w:rFonts w:ascii="Times New Roman" w:hAnsi="Times New Roman"/>
          <w:color w:val="000000"/>
          <w:sz w:val="20"/>
          <w:szCs w:val="24"/>
        </w:rPr>
        <w:t xml:space="preserve">% </w:t>
      </w:r>
      <w:r w:rsidR="00B848B3" w:rsidRPr="00633290">
        <w:rPr>
          <w:rFonts w:ascii="Times New Roman" w:hAnsi="Times New Roman"/>
          <w:color w:val="000000"/>
          <w:sz w:val="20"/>
          <w:szCs w:val="24"/>
        </w:rPr>
        <w:t xml:space="preserve">commercially available </w:t>
      </w:r>
      <w:r w:rsidR="00D46B16" w:rsidRPr="00633290">
        <w:rPr>
          <w:rFonts w:ascii="Times New Roman" w:hAnsi="Times New Roman"/>
          <w:color w:val="000000"/>
          <w:sz w:val="20"/>
          <w:szCs w:val="24"/>
        </w:rPr>
        <w:t xml:space="preserve">Grand </w:t>
      </w:r>
      <w:r w:rsidR="00B848B3" w:rsidRPr="00633290">
        <w:rPr>
          <w:rFonts w:ascii="Times New Roman" w:hAnsi="Times New Roman"/>
          <w:color w:val="000000"/>
          <w:sz w:val="20"/>
          <w:szCs w:val="24"/>
        </w:rPr>
        <w:t>soybean oil purchased from Bodija market, Ibadan</w:t>
      </w:r>
      <w:r w:rsidR="008F3428" w:rsidRPr="00633290">
        <w:rPr>
          <w:rFonts w:ascii="Times New Roman" w:hAnsi="Times New Roman"/>
          <w:color w:val="000000"/>
          <w:sz w:val="20"/>
          <w:szCs w:val="24"/>
        </w:rPr>
        <w:t>. All animals had 10</w:t>
      </w:r>
      <w:r w:rsidR="00532E19">
        <w:rPr>
          <w:rFonts w:ascii="Times New Roman" w:hAnsi="Times New Roman"/>
          <w:color w:val="000000"/>
          <w:sz w:val="20"/>
          <w:szCs w:val="24"/>
        </w:rPr>
        <w:t> </w:t>
      </w:r>
      <w:r w:rsidR="008F3428" w:rsidRPr="00633290">
        <w:rPr>
          <w:rFonts w:ascii="Times New Roman" w:hAnsi="Times New Roman"/>
          <w:color w:val="000000"/>
          <w:sz w:val="20"/>
          <w:szCs w:val="24"/>
        </w:rPr>
        <w:t>% oil in their different formulated feed except that the proportion of the different seed oils and Grand vegetable oil varied</w:t>
      </w:r>
      <w:r w:rsidR="004333F1" w:rsidRPr="00633290">
        <w:rPr>
          <w:rFonts w:ascii="Times New Roman" w:hAnsi="Times New Roman"/>
          <w:color w:val="000000"/>
          <w:sz w:val="20"/>
          <w:szCs w:val="24"/>
        </w:rPr>
        <w:t>.</w:t>
      </w:r>
    </w:p>
    <w:p w:rsidR="00D46B16" w:rsidRPr="00633290" w:rsidRDefault="009F6D83" w:rsidP="00633290">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Group1:</w:t>
      </w:r>
      <w:r w:rsidR="006F78CA">
        <w:rPr>
          <w:rFonts w:ascii="Times New Roman" w:hAnsi="Times New Roman"/>
          <w:color w:val="000000"/>
          <w:sz w:val="20"/>
          <w:szCs w:val="24"/>
        </w:rPr>
        <w:t xml:space="preserve"> </w:t>
      </w:r>
      <w:r w:rsidR="008F3428" w:rsidRPr="00633290">
        <w:rPr>
          <w:rFonts w:ascii="Times New Roman" w:hAnsi="Times New Roman"/>
          <w:color w:val="000000"/>
          <w:sz w:val="20"/>
          <w:szCs w:val="24"/>
        </w:rPr>
        <w:t>(10</w:t>
      </w:r>
      <w:r w:rsidR="00532E19">
        <w:rPr>
          <w:rFonts w:ascii="Times New Roman" w:hAnsi="Times New Roman"/>
          <w:color w:val="000000"/>
          <w:sz w:val="20"/>
          <w:szCs w:val="24"/>
        </w:rPr>
        <w:t> </w:t>
      </w:r>
      <w:r w:rsidR="008F3428" w:rsidRPr="00633290">
        <w:rPr>
          <w:rFonts w:ascii="Times New Roman" w:hAnsi="Times New Roman"/>
          <w:color w:val="000000"/>
          <w:sz w:val="20"/>
          <w:szCs w:val="24"/>
        </w:rPr>
        <w:t>% VO)</w:t>
      </w:r>
      <w:r w:rsidR="004333F1" w:rsidRPr="00633290">
        <w:rPr>
          <w:rFonts w:ascii="Times New Roman" w:hAnsi="Times New Roman"/>
          <w:color w:val="000000"/>
          <w:sz w:val="20"/>
          <w:szCs w:val="24"/>
        </w:rPr>
        <w:t xml:space="preserve">; </w:t>
      </w:r>
      <w:r w:rsidR="00D46B16" w:rsidRPr="00633290">
        <w:rPr>
          <w:rFonts w:ascii="Times New Roman" w:hAnsi="Times New Roman"/>
          <w:color w:val="000000"/>
          <w:sz w:val="20"/>
          <w:szCs w:val="24"/>
        </w:rPr>
        <w:t>Group2:</w:t>
      </w:r>
      <w:r w:rsidR="008F3428" w:rsidRPr="00633290">
        <w:rPr>
          <w:rFonts w:ascii="Times New Roman" w:hAnsi="Times New Roman"/>
          <w:color w:val="000000"/>
          <w:sz w:val="20"/>
          <w:szCs w:val="24"/>
        </w:rPr>
        <w:t xml:space="preserve"> (10</w:t>
      </w:r>
      <w:r w:rsidR="00532E19">
        <w:rPr>
          <w:rFonts w:ascii="Times New Roman" w:hAnsi="Times New Roman"/>
          <w:color w:val="000000"/>
          <w:sz w:val="20"/>
          <w:szCs w:val="24"/>
        </w:rPr>
        <w:t> </w:t>
      </w:r>
      <w:r w:rsidR="008F3428" w:rsidRPr="00633290">
        <w:rPr>
          <w:rFonts w:ascii="Times New Roman" w:hAnsi="Times New Roman"/>
          <w:color w:val="000000"/>
          <w:sz w:val="20"/>
          <w:szCs w:val="24"/>
        </w:rPr>
        <w:t>% GM)</w:t>
      </w:r>
      <w:r w:rsidR="004333F1" w:rsidRPr="00633290">
        <w:rPr>
          <w:rFonts w:ascii="Times New Roman" w:hAnsi="Times New Roman"/>
          <w:color w:val="000000"/>
          <w:sz w:val="20"/>
          <w:szCs w:val="24"/>
        </w:rPr>
        <w:t xml:space="preserve">; </w:t>
      </w:r>
      <w:r w:rsidR="00D46B16" w:rsidRPr="00633290">
        <w:rPr>
          <w:rFonts w:ascii="Times New Roman" w:hAnsi="Times New Roman"/>
          <w:color w:val="000000"/>
          <w:sz w:val="20"/>
          <w:szCs w:val="24"/>
        </w:rPr>
        <w:t>Group 3:</w:t>
      </w:r>
      <w:r w:rsidR="006F78CA">
        <w:rPr>
          <w:rFonts w:ascii="Times New Roman" w:hAnsi="Times New Roman"/>
          <w:color w:val="000000"/>
          <w:sz w:val="20"/>
          <w:szCs w:val="24"/>
        </w:rPr>
        <w:t xml:space="preserve"> </w:t>
      </w:r>
      <w:r w:rsidR="008F3428" w:rsidRPr="00633290">
        <w:rPr>
          <w:rFonts w:ascii="Times New Roman" w:hAnsi="Times New Roman"/>
          <w:color w:val="000000"/>
          <w:sz w:val="20"/>
          <w:szCs w:val="24"/>
        </w:rPr>
        <w:t>(</w:t>
      </w:r>
      <w:r w:rsidRPr="00633290">
        <w:rPr>
          <w:rFonts w:ascii="Times New Roman" w:hAnsi="Times New Roman"/>
          <w:color w:val="000000"/>
          <w:sz w:val="20"/>
          <w:szCs w:val="24"/>
        </w:rPr>
        <w:t>5</w:t>
      </w:r>
      <w:r w:rsidR="00532E19">
        <w:rPr>
          <w:rFonts w:ascii="Times New Roman" w:hAnsi="Times New Roman"/>
          <w:color w:val="000000"/>
          <w:sz w:val="20"/>
          <w:szCs w:val="24"/>
        </w:rPr>
        <w:t> </w:t>
      </w:r>
      <w:r w:rsidR="008F3428" w:rsidRPr="00633290">
        <w:rPr>
          <w:rFonts w:ascii="Times New Roman" w:hAnsi="Times New Roman"/>
          <w:color w:val="000000"/>
          <w:sz w:val="20"/>
          <w:szCs w:val="24"/>
        </w:rPr>
        <w:t>% GM</w:t>
      </w:r>
      <w:r w:rsidR="004333F1" w:rsidRPr="00633290">
        <w:rPr>
          <w:rFonts w:ascii="Times New Roman" w:hAnsi="Times New Roman"/>
          <w:color w:val="000000"/>
          <w:sz w:val="20"/>
          <w:szCs w:val="24"/>
        </w:rPr>
        <w:t xml:space="preserve"> + 5</w:t>
      </w:r>
      <w:r w:rsidR="00532E19">
        <w:rPr>
          <w:rFonts w:ascii="Times New Roman" w:hAnsi="Times New Roman"/>
          <w:color w:val="000000"/>
          <w:sz w:val="20"/>
          <w:szCs w:val="24"/>
        </w:rPr>
        <w:t> </w:t>
      </w:r>
      <w:r w:rsidR="004333F1" w:rsidRPr="00633290">
        <w:rPr>
          <w:rFonts w:ascii="Times New Roman" w:hAnsi="Times New Roman"/>
          <w:color w:val="000000"/>
          <w:sz w:val="20"/>
          <w:szCs w:val="24"/>
        </w:rPr>
        <w:t xml:space="preserve">% V.O.) and </w:t>
      </w:r>
      <w:r w:rsidR="00D46B16" w:rsidRPr="00633290">
        <w:rPr>
          <w:rFonts w:ascii="Times New Roman" w:hAnsi="Times New Roman"/>
          <w:color w:val="000000"/>
          <w:sz w:val="20"/>
          <w:szCs w:val="24"/>
        </w:rPr>
        <w:t>Group 4:</w:t>
      </w:r>
      <w:r w:rsidR="006F78CA">
        <w:rPr>
          <w:rFonts w:ascii="Times New Roman" w:hAnsi="Times New Roman"/>
          <w:color w:val="000000"/>
          <w:sz w:val="20"/>
          <w:szCs w:val="24"/>
        </w:rPr>
        <w:t xml:space="preserve"> </w:t>
      </w:r>
      <w:r w:rsidR="008F3428" w:rsidRPr="00633290">
        <w:rPr>
          <w:rFonts w:ascii="Times New Roman" w:hAnsi="Times New Roman"/>
          <w:color w:val="000000"/>
          <w:sz w:val="20"/>
          <w:szCs w:val="24"/>
        </w:rPr>
        <w:t>(3</w:t>
      </w:r>
      <w:r w:rsidR="00532E19">
        <w:rPr>
          <w:rFonts w:ascii="Times New Roman" w:hAnsi="Times New Roman"/>
          <w:color w:val="000000"/>
          <w:sz w:val="20"/>
          <w:szCs w:val="24"/>
        </w:rPr>
        <w:t> </w:t>
      </w:r>
      <w:r w:rsidR="008F3428" w:rsidRPr="00633290">
        <w:rPr>
          <w:rFonts w:ascii="Times New Roman" w:hAnsi="Times New Roman"/>
          <w:color w:val="000000"/>
          <w:sz w:val="20"/>
          <w:szCs w:val="24"/>
        </w:rPr>
        <w:t>% GM</w:t>
      </w:r>
      <w:r w:rsidR="004333F1" w:rsidRPr="00633290">
        <w:rPr>
          <w:rFonts w:ascii="Times New Roman" w:hAnsi="Times New Roman"/>
          <w:color w:val="000000"/>
          <w:sz w:val="20"/>
          <w:szCs w:val="24"/>
        </w:rPr>
        <w:t xml:space="preserve"> + 7</w:t>
      </w:r>
      <w:r w:rsidR="00532E19">
        <w:rPr>
          <w:rFonts w:ascii="Times New Roman" w:hAnsi="Times New Roman"/>
          <w:color w:val="000000"/>
          <w:sz w:val="20"/>
          <w:szCs w:val="24"/>
        </w:rPr>
        <w:t> </w:t>
      </w:r>
      <w:r w:rsidR="004333F1" w:rsidRPr="00633290">
        <w:rPr>
          <w:rFonts w:ascii="Times New Roman" w:hAnsi="Times New Roman"/>
          <w:color w:val="000000"/>
          <w:sz w:val="20"/>
          <w:szCs w:val="24"/>
        </w:rPr>
        <w:t>% V.O.</w:t>
      </w:r>
      <w:r w:rsidR="008F3428" w:rsidRPr="00633290">
        <w:rPr>
          <w:rFonts w:ascii="Times New Roman" w:hAnsi="Times New Roman"/>
          <w:color w:val="000000"/>
          <w:sz w:val="20"/>
          <w:szCs w:val="24"/>
        </w:rPr>
        <w:t>)</w:t>
      </w:r>
    </w:p>
    <w:p w:rsidR="00B848B3" w:rsidRPr="00633290" w:rsidRDefault="008F3428" w:rsidP="00633290">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 xml:space="preserve">Animals were fed seed oil compounded feed for eight week </w:t>
      </w:r>
      <w:r w:rsidR="009F6D83" w:rsidRPr="00633290">
        <w:rPr>
          <w:rFonts w:ascii="Times New Roman" w:hAnsi="Times New Roman"/>
          <w:color w:val="000000"/>
          <w:sz w:val="20"/>
          <w:szCs w:val="24"/>
        </w:rPr>
        <w:t>and were</w:t>
      </w:r>
      <w:r w:rsidR="00D46B16" w:rsidRPr="00633290">
        <w:rPr>
          <w:rFonts w:ascii="Times New Roman" w:hAnsi="Times New Roman"/>
          <w:color w:val="000000"/>
          <w:sz w:val="20"/>
          <w:szCs w:val="24"/>
        </w:rPr>
        <w:t xml:space="preserve"> weighed 24 hours after the last administration.</w:t>
      </w:r>
    </w:p>
    <w:p w:rsidR="009F6D83" w:rsidRPr="00633290" w:rsidRDefault="009F6D83" w:rsidP="00633290">
      <w:pPr>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 xml:space="preserve">The animals were fasted </w:t>
      </w:r>
      <w:r w:rsidR="00D51A62" w:rsidRPr="00633290">
        <w:rPr>
          <w:rFonts w:ascii="Times New Roman" w:hAnsi="Times New Roman"/>
          <w:color w:val="000000"/>
          <w:sz w:val="20"/>
          <w:szCs w:val="24"/>
        </w:rPr>
        <w:t>overnight</w:t>
      </w:r>
      <w:r w:rsidRPr="00633290">
        <w:rPr>
          <w:rFonts w:ascii="Times New Roman" w:hAnsi="Times New Roman"/>
          <w:color w:val="000000"/>
          <w:sz w:val="20"/>
          <w:szCs w:val="24"/>
        </w:rPr>
        <w:t xml:space="preserve"> and were sacrificed by cervical dislocation.</w:t>
      </w:r>
      <w:r w:rsidR="00D51A62" w:rsidRPr="00633290">
        <w:rPr>
          <w:rFonts w:ascii="Times New Roman" w:hAnsi="Times New Roman"/>
          <w:color w:val="000000"/>
          <w:sz w:val="20"/>
          <w:szCs w:val="24"/>
        </w:rPr>
        <w:t xml:space="preserve"> Serum was</w:t>
      </w:r>
      <w:r w:rsidR="00D02B27" w:rsidRPr="00633290">
        <w:rPr>
          <w:rFonts w:ascii="Times New Roman" w:hAnsi="Times New Roman"/>
          <w:color w:val="000000"/>
          <w:sz w:val="20"/>
          <w:szCs w:val="24"/>
        </w:rPr>
        <w:t xml:space="preserve"> obtained</w:t>
      </w:r>
      <w:r w:rsidR="00D51A62" w:rsidRPr="00633290">
        <w:rPr>
          <w:rFonts w:ascii="Times New Roman" w:hAnsi="Times New Roman"/>
          <w:color w:val="000000"/>
          <w:sz w:val="20"/>
          <w:szCs w:val="24"/>
        </w:rPr>
        <w:t xml:space="preserve"> from animals by</w:t>
      </w:r>
      <w:r w:rsidRPr="00633290">
        <w:rPr>
          <w:rFonts w:ascii="Times New Roman" w:hAnsi="Times New Roman"/>
          <w:color w:val="000000"/>
          <w:sz w:val="20"/>
          <w:szCs w:val="24"/>
        </w:rPr>
        <w:t xml:space="preserve"> using 2 ml syringe </w:t>
      </w:r>
      <w:r w:rsidR="00D51A62" w:rsidRPr="00633290">
        <w:rPr>
          <w:rFonts w:ascii="Times New Roman" w:hAnsi="Times New Roman"/>
          <w:color w:val="000000"/>
          <w:sz w:val="20"/>
          <w:szCs w:val="24"/>
        </w:rPr>
        <w:t xml:space="preserve">to obtain blood </w:t>
      </w:r>
      <w:r w:rsidRPr="00633290">
        <w:rPr>
          <w:rFonts w:ascii="Times New Roman" w:hAnsi="Times New Roman"/>
          <w:color w:val="000000"/>
          <w:sz w:val="20"/>
          <w:szCs w:val="24"/>
        </w:rPr>
        <w:t xml:space="preserve">by cardiac puncture into clean </w:t>
      </w:r>
      <w:r w:rsidR="00D51A62" w:rsidRPr="00633290">
        <w:rPr>
          <w:rFonts w:ascii="Times New Roman" w:hAnsi="Times New Roman"/>
          <w:color w:val="000000"/>
          <w:sz w:val="20"/>
          <w:szCs w:val="24"/>
        </w:rPr>
        <w:t xml:space="preserve">sample </w:t>
      </w:r>
      <w:r w:rsidRPr="00633290">
        <w:rPr>
          <w:rFonts w:ascii="Times New Roman" w:hAnsi="Times New Roman"/>
          <w:color w:val="000000"/>
          <w:sz w:val="20"/>
          <w:szCs w:val="24"/>
        </w:rPr>
        <w:t>bottles without anticoagulant</w:t>
      </w:r>
      <w:r w:rsidR="00D51A62" w:rsidRPr="00633290">
        <w:rPr>
          <w:rFonts w:ascii="Times New Roman" w:hAnsi="Times New Roman"/>
          <w:color w:val="000000"/>
          <w:sz w:val="20"/>
          <w:szCs w:val="24"/>
        </w:rPr>
        <w:t>,</w:t>
      </w:r>
      <w:r w:rsidR="00D02B27" w:rsidRPr="00633290">
        <w:rPr>
          <w:rFonts w:ascii="Times New Roman" w:hAnsi="Times New Roman"/>
          <w:color w:val="000000"/>
          <w:sz w:val="20"/>
          <w:szCs w:val="24"/>
        </w:rPr>
        <w:t xml:space="preserve"> </w:t>
      </w:r>
      <w:r w:rsidR="00D51A62" w:rsidRPr="00633290">
        <w:rPr>
          <w:rFonts w:ascii="Times New Roman" w:hAnsi="Times New Roman"/>
          <w:color w:val="000000"/>
          <w:sz w:val="20"/>
          <w:szCs w:val="24"/>
        </w:rPr>
        <w:t xml:space="preserve">the bottles </w:t>
      </w:r>
      <w:r w:rsidRPr="00633290">
        <w:rPr>
          <w:rFonts w:ascii="Times New Roman" w:hAnsi="Times New Roman"/>
          <w:color w:val="000000"/>
          <w:sz w:val="20"/>
          <w:szCs w:val="24"/>
        </w:rPr>
        <w:t>were left to stand for 1 h for complete coagulation. The clotted samples were spun at 3000 rpm for 10 minutes, the supernatant serum was removed and it was stored at 4</w:t>
      </w:r>
      <w:r w:rsidR="00D02B27" w:rsidRPr="00633290">
        <w:rPr>
          <w:rFonts w:ascii="Times New Roman" w:hAnsi="Times New Roman"/>
          <w:color w:val="000000"/>
          <w:sz w:val="20"/>
          <w:szCs w:val="24"/>
        </w:rPr>
        <w:t> °</w:t>
      </w:r>
      <w:r w:rsidRPr="00633290">
        <w:rPr>
          <w:rFonts w:ascii="Times New Roman" w:hAnsi="Times New Roman"/>
          <w:color w:val="000000"/>
          <w:sz w:val="20"/>
          <w:szCs w:val="24"/>
        </w:rPr>
        <w:t>C</w:t>
      </w:r>
      <w:r w:rsidR="00D51A62" w:rsidRPr="00633290">
        <w:rPr>
          <w:rFonts w:ascii="Times New Roman" w:hAnsi="Times New Roman"/>
          <w:color w:val="000000"/>
          <w:sz w:val="20"/>
          <w:szCs w:val="24"/>
        </w:rPr>
        <w:t xml:space="preserve"> for anal</w:t>
      </w:r>
      <w:r w:rsidR="0021707F" w:rsidRPr="00633290">
        <w:rPr>
          <w:rFonts w:ascii="Times New Roman" w:hAnsi="Times New Roman"/>
          <w:color w:val="000000"/>
          <w:sz w:val="20"/>
          <w:szCs w:val="24"/>
        </w:rPr>
        <w:t>ysis</w:t>
      </w:r>
      <w:r w:rsidRPr="00633290">
        <w:rPr>
          <w:rFonts w:ascii="Times New Roman" w:hAnsi="Times New Roman"/>
          <w:color w:val="000000"/>
          <w:sz w:val="20"/>
          <w:szCs w:val="24"/>
        </w:rPr>
        <w:t xml:space="preserve">. The </w:t>
      </w:r>
      <w:r w:rsidR="0021707F" w:rsidRPr="00633290">
        <w:rPr>
          <w:rFonts w:ascii="Times New Roman" w:hAnsi="Times New Roman"/>
          <w:color w:val="000000"/>
          <w:sz w:val="20"/>
          <w:szCs w:val="24"/>
        </w:rPr>
        <w:t xml:space="preserve">brain and </w:t>
      </w:r>
      <w:r w:rsidRPr="00633290">
        <w:rPr>
          <w:rFonts w:ascii="Times New Roman" w:hAnsi="Times New Roman"/>
          <w:color w:val="000000"/>
          <w:sz w:val="20"/>
          <w:szCs w:val="24"/>
        </w:rPr>
        <w:t>liver were quickly removed, washed with 1.15</w:t>
      </w:r>
      <w:r w:rsidR="00532E19">
        <w:rPr>
          <w:rFonts w:ascii="Times New Roman" w:hAnsi="Times New Roman"/>
          <w:color w:val="000000"/>
          <w:sz w:val="20"/>
          <w:szCs w:val="24"/>
        </w:rPr>
        <w:t> </w:t>
      </w:r>
      <w:r w:rsidRPr="00633290">
        <w:rPr>
          <w:rFonts w:ascii="Times New Roman" w:hAnsi="Times New Roman"/>
          <w:color w:val="000000"/>
          <w:sz w:val="20"/>
          <w:szCs w:val="24"/>
        </w:rPr>
        <w:t>% KCl, homogenized in 56 mMTris-HCl buffer (pH 7.4) containing 1.15</w:t>
      </w:r>
      <w:r w:rsidR="00D02B27" w:rsidRPr="00633290">
        <w:rPr>
          <w:rFonts w:ascii="Times New Roman" w:hAnsi="Times New Roman"/>
          <w:color w:val="000000"/>
          <w:sz w:val="20"/>
          <w:szCs w:val="24"/>
        </w:rPr>
        <w:t> </w:t>
      </w:r>
      <w:r w:rsidRPr="00633290">
        <w:rPr>
          <w:rFonts w:ascii="Times New Roman" w:hAnsi="Times New Roman"/>
          <w:color w:val="000000"/>
          <w:sz w:val="20"/>
          <w:szCs w:val="24"/>
        </w:rPr>
        <w:t xml:space="preserve">% potassium chloride and the homogenate was centrifuged at 10,000 rpm for 15 </w:t>
      </w:r>
      <w:r w:rsidRPr="00633290">
        <w:rPr>
          <w:rFonts w:ascii="Times New Roman" w:hAnsi="Times New Roman"/>
          <w:color w:val="000000"/>
          <w:sz w:val="20"/>
          <w:szCs w:val="24"/>
        </w:rPr>
        <w:lastRenderedPageBreak/>
        <w:t>minutes at 4</w:t>
      </w:r>
      <w:r w:rsidR="00D02B27" w:rsidRPr="00633290">
        <w:rPr>
          <w:rFonts w:ascii="Times New Roman" w:hAnsi="Times New Roman"/>
          <w:color w:val="000000"/>
          <w:sz w:val="20"/>
          <w:szCs w:val="24"/>
        </w:rPr>
        <w:t> °C</w:t>
      </w:r>
      <w:r w:rsidRPr="00633290">
        <w:rPr>
          <w:rFonts w:ascii="Times New Roman" w:hAnsi="Times New Roman"/>
          <w:color w:val="000000"/>
          <w:sz w:val="20"/>
          <w:szCs w:val="24"/>
        </w:rPr>
        <w:t>. Supernatant was stored at 0</w:t>
      </w:r>
      <w:r w:rsidR="00D02B27" w:rsidRPr="00633290">
        <w:rPr>
          <w:rFonts w:ascii="Times New Roman" w:hAnsi="Times New Roman"/>
          <w:color w:val="000000"/>
          <w:sz w:val="20"/>
          <w:szCs w:val="24"/>
        </w:rPr>
        <w:t xml:space="preserve"> °C</w:t>
      </w:r>
      <w:r w:rsidRPr="00633290">
        <w:rPr>
          <w:rFonts w:ascii="Times New Roman" w:hAnsi="Times New Roman"/>
          <w:color w:val="000000"/>
          <w:sz w:val="20"/>
          <w:szCs w:val="24"/>
        </w:rPr>
        <w:t xml:space="preserve"> until needed. Small pieces of liver and brain sections were fixed in 10</w:t>
      </w:r>
      <w:r w:rsidR="00D02B27" w:rsidRPr="00633290">
        <w:rPr>
          <w:rFonts w:ascii="Times New Roman" w:hAnsi="Times New Roman"/>
          <w:color w:val="000000"/>
          <w:sz w:val="20"/>
          <w:szCs w:val="24"/>
        </w:rPr>
        <w:t> </w:t>
      </w:r>
      <w:r w:rsidRPr="00633290">
        <w:rPr>
          <w:rFonts w:ascii="Times New Roman" w:hAnsi="Times New Roman"/>
          <w:color w:val="000000"/>
          <w:sz w:val="20"/>
          <w:szCs w:val="24"/>
        </w:rPr>
        <w:t>% formal saline and sent to Veterinary Anatomy Department, University of Ibadan, Ibadan fo</w:t>
      </w:r>
      <w:r w:rsidR="00DC7EBA" w:rsidRPr="00633290">
        <w:rPr>
          <w:rFonts w:ascii="Times New Roman" w:hAnsi="Times New Roman"/>
          <w:color w:val="000000"/>
          <w:sz w:val="20"/>
          <w:szCs w:val="24"/>
        </w:rPr>
        <w:t>r histopathological examination</w:t>
      </w:r>
      <w:r w:rsidR="006F78CA">
        <w:rPr>
          <w:rFonts w:ascii="Times New Roman" w:hAnsi="Times New Roman"/>
          <w:color w:val="000000"/>
          <w:sz w:val="20"/>
          <w:szCs w:val="24"/>
        </w:rPr>
        <w:t>.</w:t>
      </w:r>
    </w:p>
    <w:p w:rsidR="00B848B3" w:rsidRPr="00633290" w:rsidRDefault="009F6D83" w:rsidP="00633290">
      <w:pPr>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Quantification of the protein was by Biuret method (Gornal</w:t>
      </w:r>
      <w:r w:rsidR="00D02B27" w:rsidRPr="00633290">
        <w:rPr>
          <w:rFonts w:ascii="Times New Roman" w:hAnsi="Times New Roman"/>
          <w:color w:val="000000"/>
          <w:sz w:val="20"/>
          <w:szCs w:val="24"/>
        </w:rPr>
        <w:t xml:space="preserve"> </w:t>
      </w:r>
      <w:r w:rsidRPr="00633290">
        <w:rPr>
          <w:rFonts w:ascii="Times New Roman" w:hAnsi="Times New Roman"/>
          <w:i/>
          <w:color w:val="000000"/>
          <w:sz w:val="20"/>
          <w:szCs w:val="24"/>
        </w:rPr>
        <w:t>et al</w:t>
      </w:r>
      <w:r w:rsidRPr="00633290">
        <w:rPr>
          <w:rFonts w:ascii="Times New Roman" w:hAnsi="Times New Roman"/>
          <w:color w:val="000000"/>
          <w:sz w:val="20"/>
          <w:szCs w:val="24"/>
        </w:rPr>
        <w:t>.</w:t>
      </w:r>
      <w:r w:rsidRPr="00633290">
        <w:rPr>
          <w:rFonts w:ascii="Times New Roman" w:hAnsi="Times New Roman"/>
          <w:i/>
          <w:color w:val="000000"/>
          <w:sz w:val="20"/>
          <w:szCs w:val="24"/>
        </w:rPr>
        <w:t>,</w:t>
      </w:r>
      <w:r w:rsidRPr="00633290">
        <w:rPr>
          <w:rFonts w:ascii="Times New Roman" w:hAnsi="Times New Roman"/>
          <w:color w:val="000000"/>
          <w:sz w:val="20"/>
          <w:szCs w:val="24"/>
        </w:rPr>
        <w:t xml:space="preserve"> 1949) with bovine serum albumin (BSA) as standard. Lipid peroxidation</w:t>
      </w:r>
      <w:r w:rsidR="0021707F" w:rsidRPr="00633290">
        <w:rPr>
          <w:rFonts w:ascii="Times New Roman" w:hAnsi="Times New Roman"/>
          <w:color w:val="000000"/>
          <w:sz w:val="20"/>
          <w:szCs w:val="24"/>
        </w:rPr>
        <w:t xml:space="preserve"> (LPO)</w:t>
      </w:r>
      <w:r w:rsidRPr="00633290">
        <w:rPr>
          <w:rFonts w:ascii="Times New Roman" w:hAnsi="Times New Roman"/>
          <w:color w:val="000000"/>
          <w:sz w:val="20"/>
          <w:szCs w:val="24"/>
        </w:rPr>
        <w:t xml:space="preserve"> was assayed by measuring thiobarbituric acid reactive substances (TBARS)</w:t>
      </w:r>
      <w:r w:rsidR="0021707F" w:rsidRPr="00633290">
        <w:rPr>
          <w:rFonts w:ascii="Times New Roman" w:hAnsi="Times New Roman"/>
          <w:color w:val="000000"/>
          <w:sz w:val="20"/>
          <w:szCs w:val="24"/>
        </w:rPr>
        <w:t xml:space="preserve"> using the</w:t>
      </w:r>
      <w:r w:rsidRPr="00633290">
        <w:rPr>
          <w:rFonts w:ascii="Times New Roman" w:hAnsi="Times New Roman"/>
          <w:color w:val="000000"/>
          <w:sz w:val="20"/>
          <w:szCs w:val="24"/>
        </w:rPr>
        <w:t xml:space="preserve"> colorimetric </w:t>
      </w:r>
      <w:r w:rsidR="0021707F" w:rsidRPr="00633290">
        <w:rPr>
          <w:rFonts w:ascii="Times New Roman" w:hAnsi="Times New Roman"/>
          <w:color w:val="000000"/>
          <w:sz w:val="20"/>
          <w:szCs w:val="24"/>
        </w:rPr>
        <w:t xml:space="preserve">assay </w:t>
      </w:r>
      <w:r w:rsidRPr="00633290">
        <w:rPr>
          <w:rFonts w:ascii="Times New Roman" w:hAnsi="Times New Roman"/>
          <w:color w:val="000000"/>
          <w:sz w:val="20"/>
          <w:szCs w:val="24"/>
        </w:rPr>
        <w:t xml:space="preserve">reaction of the lipid peroxidation product malondialdehyde (MDA) with thiobarbituric acid (TBA) to form a pink precipitate, which was read at 532 nm by spectrophotometry. Catalase (CAT) activity was done by measuring the rate of decomposition of hydrogen peroxide at 570 nm as described by Sinha, (1971). Reduced glutathione (GSH) level was determined by measuring the rate of formation of chromphoric product in a reaction between DTNB (5,5´-dithiobis- (2-nitrbenzoic acid) and free sulphydryl groups at 412 nm (Beutler </w:t>
      </w:r>
      <w:r w:rsidRPr="00633290">
        <w:rPr>
          <w:rFonts w:ascii="Times New Roman" w:hAnsi="Times New Roman"/>
          <w:i/>
          <w:color w:val="000000"/>
          <w:sz w:val="20"/>
          <w:szCs w:val="24"/>
        </w:rPr>
        <w:t>et al</w:t>
      </w:r>
      <w:r w:rsidRPr="00633290">
        <w:rPr>
          <w:rFonts w:ascii="Times New Roman" w:hAnsi="Times New Roman"/>
          <w:color w:val="000000"/>
          <w:sz w:val="20"/>
          <w:szCs w:val="24"/>
        </w:rPr>
        <w:t xml:space="preserve">., 1963). Superoxide dismutase (SOD) activity was assayed using the method of Misra and Fridovich </w:t>
      </w:r>
      <w:r w:rsidR="00532E19">
        <w:rPr>
          <w:rFonts w:ascii="Times New Roman" w:hAnsi="Times New Roman"/>
          <w:color w:val="000000"/>
          <w:sz w:val="20"/>
          <w:szCs w:val="24"/>
        </w:rPr>
        <w:t>(</w:t>
      </w:r>
      <w:r w:rsidRPr="00633290">
        <w:rPr>
          <w:rFonts w:ascii="Times New Roman" w:hAnsi="Times New Roman"/>
          <w:color w:val="000000"/>
          <w:sz w:val="20"/>
          <w:szCs w:val="24"/>
        </w:rPr>
        <w:t>1972</w:t>
      </w:r>
      <w:r w:rsidR="00532E19">
        <w:rPr>
          <w:rFonts w:ascii="Times New Roman" w:hAnsi="Times New Roman"/>
          <w:color w:val="000000"/>
          <w:sz w:val="20"/>
          <w:szCs w:val="24"/>
        </w:rPr>
        <w:t>)</w:t>
      </w:r>
      <w:r w:rsidRPr="00633290">
        <w:rPr>
          <w:rFonts w:ascii="Times New Roman" w:hAnsi="Times New Roman"/>
          <w:color w:val="000000"/>
          <w:sz w:val="20"/>
          <w:szCs w:val="24"/>
        </w:rPr>
        <w:t xml:space="preserve">, </w:t>
      </w:r>
      <w:r w:rsidR="00532E19">
        <w:rPr>
          <w:rFonts w:ascii="Times New Roman" w:hAnsi="Times New Roman"/>
          <w:color w:val="000000"/>
          <w:sz w:val="20"/>
          <w:szCs w:val="24"/>
        </w:rPr>
        <w:t>c</w:t>
      </w:r>
      <w:r w:rsidRPr="00633290">
        <w:rPr>
          <w:rFonts w:ascii="Times New Roman" w:hAnsi="Times New Roman"/>
          <w:color w:val="000000"/>
          <w:sz w:val="20"/>
          <w:szCs w:val="24"/>
        </w:rPr>
        <w:t xml:space="preserve">holesterol was determined using Randox kit. The lipoproteins were assayed using enzymatic colorimetric method for very low density lipoprotein (VLDL) and low density lipoprotein (LDL) by precipitation using phosphotungistic acid and magnesium chloride. After centrifugation at 3000 </w:t>
      </w:r>
      <w:r w:rsidR="00532E19">
        <w:rPr>
          <w:rFonts w:ascii="Times New Roman" w:hAnsi="Times New Roman"/>
          <w:color w:val="000000"/>
          <w:sz w:val="20"/>
          <w:szCs w:val="24"/>
        </w:rPr>
        <w:t>rpm</w:t>
      </w:r>
      <w:r w:rsidRPr="00633290">
        <w:rPr>
          <w:rFonts w:ascii="Times New Roman" w:hAnsi="Times New Roman"/>
          <w:color w:val="000000"/>
          <w:sz w:val="20"/>
          <w:szCs w:val="24"/>
        </w:rPr>
        <w:t xml:space="preserve"> for 10 min at 25</w:t>
      </w:r>
      <w:r w:rsidR="004D01ED" w:rsidRPr="00633290">
        <w:rPr>
          <w:rFonts w:ascii="Times New Roman" w:hAnsi="Times New Roman"/>
          <w:color w:val="000000"/>
          <w:sz w:val="20"/>
          <w:szCs w:val="24"/>
        </w:rPr>
        <w:t> °</w:t>
      </w:r>
      <w:r w:rsidRPr="00633290">
        <w:rPr>
          <w:rFonts w:ascii="Times New Roman" w:hAnsi="Times New Roman"/>
          <w:color w:val="000000"/>
          <w:sz w:val="20"/>
          <w:szCs w:val="24"/>
        </w:rPr>
        <w:t>C, the clear supernatant contained high density lipoprotein (HDL) fraction using HDL-cholesterol precipitant kit. The LDL-cholesterol (LDL-c) was calculated using the formulae of Friedwald</w:t>
      </w:r>
      <w:r w:rsidR="006F78CA">
        <w:rPr>
          <w:rFonts w:ascii="Times New Roman" w:hAnsi="Times New Roman"/>
          <w:color w:val="000000"/>
          <w:sz w:val="20"/>
          <w:szCs w:val="24"/>
        </w:rPr>
        <w:t xml:space="preserve"> </w:t>
      </w:r>
      <w:r w:rsidRPr="00633290">
        <w:rPr>
          <w:rFonts w:ascii="Times New Roman" w:hAnsi="Times New Roman"/>
          <w:i/>
          <w:color w:val="000000"/>
          <w:sz w:val="20"/>
          <w:szCs w:val="24"/>
        </w:rPr>
        <w:t>et al</w:t>
      </w:r>
      <w:r w:rsidR="005730D1" w:rsidRPr="00633290">
        <w:rPr>
          <w:rFonts w:ascii="Times New Roman" w:hAnsi="Times New Roman"/>
          <w:color w:val="000000"/>
          <w:sz w:val="20"/>
          <w:szCs w:val="24"/>
        </w:rPr>
        <w:t>.,</w:t>
      </w:r>
      <w:r w:rsidR="006F78CA">
        <w:rPr>
          <w:rFonts w:ascii="Times New Roman" w:hAnsi="Times New Roman"/>
          <w:color w:val="000000"/>
          <w:sz w:val="20"/>
          <w:szCs w:val="24"/>
        </w:rPr>
        <w:t xml:space="preserve"> </w:t>
      </w:r>
      <w:r w:rsidRPr="00633290">
        <w:rPr>
          <w:rFonts w:ascii="Times New Roman" w:hAnsi="Times New Roman"/>
          <w:color w:val="000000"/>
          <w:sz w:val="20"/>
          <w:szCs w:val="24"/>
        </w:rPr>
        <w:t>(1972). Serum alanine aminotransferase (ALT) and aspartate aminotransferase</w:t>
      </w:r>
      <w:r w:rsidR="006F78CA">
        <w:rPr>
          <w:rFonts w:ascii="Times New Roman" w:hAnsi="Times New Roman"/>
          <w:color w:val="000000"/>
          <w:sz w:val="20"/>
          <w:szCs w:val="24"/>
        </w:rPr>
        <w:t xml:space="preserve"> </w:t>
      </w:r>
      <w:r w:rsidRPr="00633290">
        <w:rPr>
          <w:rFonts w:ascii="Times New Roman" w:hAnsi="Times New Roman"/>
          <w:color w:val="000000"/>
          <w:sz w:val="20"/>
          <w:szCs w:val="24"/>
        </w:rPr>
        <w:t xml:space="preserve">(AST) </w:t>
      </w:r>
      <w:r w:rsidR="0021707F" w:rsidRPr="00633290">
        <w:rPr>
          <w:rFonts w:ascii="Times New Roman" w:hAnsi="Times New Roman"/>
          <w:color w:val="000000"/>
          <w:sz w:val="20"/>
          <w:szCs w:val="24"/>
        </w:rPr>
        <w:t>were assayed using Randox kits.</w:t>
      </w:r>
    </w:p>
    <w:p w:rsidR="00B848B3" w:rsidRDefault="00B848B3" w:rsidP="00633290">
      <w:pPr>
        <w:snapToGrid w:val="0"/>
        <w:spacing w:after="0" w:line="240" w:lineRule="auto"/>
        <w:ind w:firstLine="425"/>
        <w:jc w:val="both"/>
        <w:rPr>
          <w:rFonts w:ascii="Times New Roman" w:hAnsi="Times New Roman"/>
          <w:color w:val="000000"/>
          <w:sz w:val="20"/>
          <w:szCs w:val="24"/>
          <w:lang w:eastAsia="zh-CN"/>
        </w:rPr>
      </w:pPr>
      <w:r w:rsidRPr="00633290">
        <w:rPr>
          <w:rFonts w:ascii="Times New Roman" w:hAnsi="Times New Roman"/>
          <w:color w:val="000000"/>
          <w:sz w:val="20"/>
          <w:szCs w:val="24"/>
        </w:rPr>
        <w:t xml:space="preserve">Data was expressed as mean ± S.D of six determinations, except for the </w:t>
      </w:r>
      <w:r w:rsidR="0021707F" w:rsidRPr="00633290">
        <w:rPr>
          <w:rFonts w:ascii="Times New Roman" w:hAnsi="Times New Roman"/>
          <w:color w:val="000000"/>
          <w:sz w:val="20"/>
          <w:szCs w:val="24"/>
        </w:rPr>
        <w:t xml:space="preserve">physicochemical properties which was done in triplicate </w:t>
      </w:r>
      <w:r w:rsidRPr="00633290">
        <w:rPr>
          <w:rFonts w:ascii="Times New Roman" w:hAnsi="Times New Roman"/>
          <w:color w:val="000000"/>
          <w:sz w:val="20"/>
          <w:szCs w:val="24"/>
        </w:rPr>
        <w:t xml:space="preserve">and were </w:t>
      </w:r>
      <w:r w:rsidR="00FA230D" w:rsidRPr="00633290">
        <w:rPr>
          <w:rFonts w:ascii="Times New Roman" w:hAnsi="Times New Roman"/>
          <w:color w:val="000000"/>
          <w:sz w:val="20"/>
          <w:szCs w:val="24"/>
        </w:rPr>
        <w:t>analysed</w:t>
      </w:r>
      <w:r w:rsidRPr="00633290">
        <w:rPr>
          <w:rFonts w:ascii="Times New Roman" w:hAnsi="Times New Roman"/>
          <w:color w:val="000000"/>
          <w:sz w:val="20"/>
          <w:szCs w:val="24"/>
        </w:rPr>
        <w:t xml:space="preserve"> using one way analysis of variance (ANOVA) and complimented with student t-test. Values for p &lt; 0.05 were considered to be statistically significant.</w:t>
      </w:r>
    </w:p>
    <w:p w:rsidR="00122066" w:rsidRPr="00633290" w:rsidRDefault="00122066" w:rsidP="00633290">
      <w:pPr>
        <w:snapToGrid w:val="0"/>
        <w:spacing w:after="0" w:line="240" w:lineRule="auto"/>
        <w:ind w:firstLine="425"/>
        <w:jc w:val="both"/>
        <w:rPr>
          <w:rFonts w:ascii="Times New Roman" w:hAnsi="Times New Roman"/>
          <w:color w:val="000000"/>
          <w:sz w:val="20"/>
          <w:szCs w:val="24"/>
          <w:lang w:eastAsia="zh-CN"/>
        </w:rPr>
      </w:pPr>
    </w:p>
    <w:p w:rsidR="006E3334" w:rsidRPr="00633290" w:rsidRDefault="006E3334" w:rsidP="00633290">
      <w:pPr>
        <w:pStyle w:val="ListParagraph"/>
        <w:numPr>
          <w:ilvl w:val="0"/>
          <w:numId w:val="7"/>
        </w:numPr>
        <w:autoSpaceDE w:val="0"/>
        <w:autoSpaceDN w:val="0"/>
        <w:adjustRightInd w:val="0"/>
        <w:snapToGrid w:val="0"/>
        <w:spacing w:after="0" w:line="240" w:lineRule="auto"/>
        <w:ind w:left="0" w:firstLine="0"/>
        <w:jc w:val="both"/>
        <w:rPr>
          <w:rFonts w:ascii="Times New Roman" w:hAnsi="Times New Roman"/>
          <w:b/>
          <w:color w:val="000000"/>
          <w:sz w:val="20"/>
          <w:szCs w:val="24"/>
        </w:rPr>
      </w:pPr>
      <w:r w:rsidRPr="00633290">
        <w:rPr>
          <w:rFonts w:ascii="Times New Roman" w:hAnsi="Times New Roman"/>
          <w:b/>
          <w:color w:val="000000"/>
          <w:sz w:val="20"/>
          <w:szCs w:val="24"/>
        </w:rPr>
        <w:t>Results</w:t>
      </w:r>
    </w:p>
    <w:p w:rsidR="002063C5" w:rsidRPr="00633290" w:rsidRDefault="00511AFC" w:rsidP="00122066">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iCs/>
          <w:color w:val="000000"/>
          <w:sz w:val="20"/>
          <w:szCs w:val="24"/>
        </w:rPr>
        <w:t xml:space="preserve">Physiochemical properties of </w:t>
      </w:r>
      <w:r w:rsidRPr="00633290">
        <w:rPr>
          <w:rFonts w:ascii="Times New Roman" w:hAnsi="Times New Roman"/>
          <w:i/>
          <w:iCs/>
          <w:color w:val="000000"/>
          <w:sz w:val="20"/>
          <w:szCs w:val="24"/>
        </w:rPr>
        <w:t>Garcinia</w:t>
      </w:r>
      <w:r w:rsidR="00D02B27" w:rsidRPr="00633290">
        <w:rPr>
          <w:rFonts w:ascii="Times New Roman" w:hAnsi="Times New Roman"/>
          <w:i/>
          <w:iCs/>
          <w:color w:val="000000"/>
          <w:sz w:val="20"/>
          <w:szCs w:val="24"/>
        </w:rPr>
        <w:t xml:space="preserve"> </w:t>
      </w:r>
      <w:r w:rsidRPr="00633290">
        <w:rPr>
          <w:rFonts w:ascii="Times New Roman" w:hAnsi="Times New Roman"/>
          <w:i/>
          <w:iCs/>
          <w:color w:val="000000"/>
          <w:sz w:val="20"/>
          <w:szCs w:val="24"/>
        </w:rPr>
        <w:t>mangostana</w:t>
      </w:r>
      <w:r w:rsidR="00D42DB3">
        <w:rPr>
          <w:rFonts w:ascii="Times New Roman" w:hAnsi="Times New Roman"/>
          <w:iCs/>
          <w:color w:val="000000"/>
          <w:sz w:val="20"/>
          <w:szCs w:val="24"/>
        </w:rPr>
        <w:t xml:space="preserve"> seed oil is shown i</w:t>
      </w:r>
      <w:r w:rsidRPr="00633290">
        <w:rPr>
          <w:rFonts w:ascii="Times New Roman" w:hAnsi="Times New Roman"/>
          <w:iCs/>
          <w:color w:val="000000"/>
          <w:sz w:val="20"/>
          <w:szCs w:val="24"/>
        </w:rPr>
        <w:t xml:space="preserve">n </w:t>
      </w:r>
      <w:r w:rsidR="00D42DB3">
        <w:rPr>
          <w:rFonts w:ascii="Times New Roman" w:hAnsi="Times New Roman"/>
          <w:iCs/>
          <w:color w:val="000000"/>
          <w:sz w:val="20"/>
          <w:szCs w:val="24"/>
        </w:rPr>
        <w:t>t</w:t>
      </w:r>
      <w:r w:rsidR="00772E08" w:rsidRPr="00633290">
        <w:rPr>
          <w:rFonts w:ascii="Times New Roman" w:hAnsi="Times New Roman"/>
          <w:iCs/>
          <w:color w:val="000000"/>
          <w:sz w:val="20"/>
          <w:szCs w:val="24"/>
        </w:rPr>
        <w:t>able</w:t>
      </w:r>
      <w:r w:rsidR="00D42DB3">
        <w:rPr>
          <w:rFonts w:ascii="Times New Roman" w:hAnsi="Times New Roman"/>
          <w:iCs/>
          <w:color w:val="000000"/>
          <w:sz w:val="20"/>
          <w:szCs w:val="24"/>
        </w:rPr>
        <w:t xml:space="preserve"> </w:t>
      </w:r>
      <w:r w:rsidR="00772E08" w:rsidRPr="00633290">
        <w:rPr>
          <w:rFonts w:ascii="Times New Roman" w:hAnsi="Times New Roman"/>
          <w:iCs/>
          <w:color w:val="000000"/>
          <w:sz w:val="20"/>
          <w:szCs w:val="24"/>
        </w:rPr>
        <w:t>1</w:t>
      </w:r>
      <w:r w:rsidR="00D02B27" w:rsidRPr="00633290">
        <w:rPr>
          <w:rFonts w:ascii="Times New Roman" w:hAnsi="Times New Roman"/>
          <w:iCs/>
          <w:color w:val="000000"/>
          <w:sz w:val="20"/>
          <w:szCs w:val="24"/>
        </w:rPr>
        <w:t xml:space="preserve"> </w:t>
      </w:r>
      <w:r w:rsidR="00EA2811" w:rsidRPr="00633290">
        <w:rPr>
          <w:rFonts w:ascii="Times New Roman" w:hAnsi="Times New Roman"/>
          <w:iCs/>
          <w:color w:val="000000"/>
          <w:sz w:val="20"/>
          <w:szCs w:val="24"/>
        </w:rPr>
        <w:t>a</w:t>
      </w:r>
      <w:r w:rsidRPr="00633290">
        <w:rPr>
          <w:rFonts w:ascii="Times New Roman" w:hAnsi="Times New Roman"/>
          <w:iCs/>
          <w:color w:val="000000"/>
          <w:sz w:val="20"/>
          <w:szCs w:val="24"/>
        </w:rPr>
        <w:t>nd</w:t>
      </w:r>
      <w:r w:rsidR="00D02B27" w:rsidRPr="00633290">
        <w:rPr>
          <w:rFonts w:ascii="Times New Roman" w:hAnsi="Times New Roman"/>
          <w:iCs/>
          <w:color w:val="000000"/>
          <w:sz w:val="20"/>
          <w:szCs w:val="24"/>
        </w:rPr>
        <w:t xml:space="preserve"> </w:t>
      </w:r>
      <w:r w:rsidR="00772E08" w:rsidRPr="00633290">
        <w:rPr>
          <w:rFonts w:ascii="Times New Roman" w:hAnsi="Times New Roman"/>
          <w:iCs/>
          <w:color w:val="000000"/>
          <w:sz w:val="20"/>
          <w:szCs w:val="24"/>
        </w:rPr>
        <w:t xml:space="preserve">effect of </w:t>
      </w:r>
      <w:r w:rsidR="002063C5" w:rsidRPr="00633290">
        <w:rPr>
          <w:rFonts w:ascii="Times New Roman" w:hAnsi="Times New Roman"/>
          <w:i/>
          <w:iCs/>
          <w:color w:val="000000"/>
          <w:sz w:val="20"/>
          <w:szCs w:val="24"/>
        </w:rPr>
        <w:t>Garcinia</w:t>
      </w:r>
      <w:r w:rsidR="00D02B27" w:rsidRPr="00633290">
        <w:rPr>
          <w:rFonts w:ascii="Times New Roman" w:hAnsi="Times New Roman"/>
          <w:i/>
          <w:iCs/>
          <w:color w:val="000000"/>
          <w:sz w:val="20"/>
          <w:szCs w:val="24"/>
        </w:rPr>
        <w:t xml:space="preserve"> </w:t>
      </w:r>
      <w:r w:rsidR="002063C5" w:rsidRPr="00633290">
        <w:rPr>
          <w:rFonts w:ascii="Times New Roman" w:hAnsi="Times New Roman"/>
          <w:i/>
          <w:iCs/>
          <w:color w:val="000000"/>
          <w:sz w:val="20"/>
          <w:szCs w:val="24"/>
        </w:rPr>
        <w:t>mangostana</w:t>
      </w:r>
      <w:r w:rsidR="006F78CA">
        <w:rPr>
          <w:rFonts w:ascii="Times New Roman" w:hAnsi="Times New Roman"/>
          <w:color w:val="000000"/>
          <w:sz w:val="20"/>
          <w:szCs w:val="24"/>
        </w:rPr>
        <w:t xml:space="preserve"> </w:t>
      </w:r>
      <w:r w:rsidR="002063C5" w:rsidRPr="00633290">
        <w:rPr>
          <w:rFonts w:ascii="Times New Roman" w:hAnsi="Times New Roman"/>
          <w:color w:val="000000"/>
          <w:sz w:val="20"/>
          <w:szCs w:val="24"/>
        </w:rPr>
        <w:t xml:space="preserve">seed oil </w:t>
      </w:r>
      <w:r w:rsidR="00772E08" w:rsidRPr="00633290">
        <w:rPr>
          <w:rFonts w:ascii="Times New Roman" w:hAnsi="Times New Roman"/>
          <w:color w:val="000000"/>
          <w:sz w:val="20"/>
          <w:szCs w:val="24"/>
        </w:rPr>
        <w:t>compounded</w:t>
      </w:r>
      <w:r w:rsidR="00D42DB3">
        <w:rPr>
          <w:rFonts w:ascii="Times New Roman" w:hAnsi="Times New Roman"/>
          <w:color w:val="000000"/>
          <w:sz w:val="20"/>
          <w:szCs w:val="24"/>
        </w:rPr>
        <w:t xml:space="preserve"> </w:t>
      </w:r>
      <w:r w:rsidRPr="00633290">
        <w:rPr>
          <w:rFonts w:ascii="Times New Roman" w:hAnsi="Times New Roman"/>
          <w:color w:val="000000"/>
          <w:sz w:val="20"/>
          <w:szCs w:val="24"/>
        </w:rPr>
        <w:t xml:space="preserve">feed compared </w:t>
      </w:r>
      <w:r w:rsidR="002063C5" w:rsidRPr="00633290">
        <w:rPr>
          <w:rFonts w:ascii="Times New Roman" w:hAnsi="Times New Roman"/>
          <w:color w:val="000000"/>
          <w:sz w:val="20"/>
          <w:szCs w:val="24"/>
        </w:rPr>
        <w:t>to control (10</w:t>
      </w:r>
      <w:r w:rsidR="00D02B27" w:rsidRPr="00633290">
        <w:rPr>
          <w:rFonts w:ascii="Times New Roman" w:hAnsi="Times New Roman"/>
          <w:color w:val="000000"/>
          <w:sz w:val="20"/>
          <w:szCs w:val="24"/>
        </w:rPr>
        <w:t> </w:t>
      </w:r>
      <w:r w:rsidR="002063C5" w:rsidRPr="00633290">
        <w:rPr>
          <w:rFonts w:ascii="Times New Roman" w:hAnsi="Times New Roman"/>
          <w:color w:val="000000"/>
          <w:sz w:val="20"/>
          <w:szCs w:val="24"/>
        </w:rPr>
        <w:t>% vegetable oil)</w:t>
      </w:r>
      <w:r w:rsidR="00772E08" w:rsidRPr="00633290">
        <w:rPr>
          <w:rFonts w:ascii="Times New Roman" w:hAnsi="Times New Roman"/>
          <w:color w:val="000000"/>
          <w:sz w:val="20"/>
          <w:szCs w:val="24"/>
        </w:rPr>
        <w:t xml:space="preserve"> on </w:t>
      </w:r>
      <w:r w:rsidRPr="00633290">
        <w:rPr>
          <w:rFonts w:ascii="Times New Roman" w:hAnsi="Times New Roman"/>
          <w:color w:val="000000"/>
          <w:sz w:val="20"/>
          <w:szCs w:val="24"/>
        </w:rPr>
        <w:t>the</w:t>
      </w:r>
      <w:r w:rsidR="00772E08" w:rsidRPr="00633290">
        <w:rPr>
          <w:rFonts w:ascii="Times New Roman" w:hAnsi="Times New Roman"/>
          <w:color w:val="000000"/>
          <w:sz w:val="20"/>
          <w:szCs w:val="24"/>
        </w:rPr>
        <w:t xml:space="preserve"> body </w:t>
      </w:r>
      <w:r w:rsidRPr="00633290">
        <w:rPr>
          <w:rFonts w:ascii="Times New Roman" w:hAnsi="Times New Roman"/>
          <w:color w:val="000000"/>
          <w:sz w:val="20"/>
          <w:szCs w:val="24"/>
        </w:rPr>
        <w:t xml:space="preserve">and organ </w:t>
      </w:r>
      <w:r w:rsidR="00772E08" w:rsidRPr="00633290">
        <w:rPr>
          <w:rFonts w:ascii="Times New Roman" w:hAnsi="Times New Roman"/>
          <w:color w:val="000000"/>
          <w:sz w:val="20"/>
          <w:szCs w:val="24"/>
        </w:rPr>
        <w:t>weigh</w:t>
      </w:r>
      <w:r w:rsidR="00D42DB3">
        <w:rPr>
          <w:rFonts w:ascii="Times New Roman" w:hAnsi="Times New Roman"/>
          <w:color w:val="000000"/>
          <w:sz w:val="20"/>
          <w:szCs w:val="24"/>
        </w:rPr>
        <w:t>t</w:t>
      </w:r>
      <w:r w:rsidRPr="00633290">
        <w:rPr>
          <w:rFonts w:ascii="Times New Roman" w:hAnsi="Times New Roman"/>
          <w:color w:val="000000"/>
          <w:sz w:val="20"/>
          <w:szCs w:val="24"/>
        </w:rPr>
        <w:t xml:space="preserve">s are shown </w:t>
      </w:r>
      <w:r w:rsidR="00D42DB3">
        <w:rPr>
          <w:rFonts w:ascii="Times New Roman" w:hAnsi="Times New Roman"/>
          <w:color w:val="000000"/>
          <w:sz w:val="20"/>
          <w:szCs w:val="24"/>
        </w:rPr>
        <w:t>in t</w:t>
      </w:r>
      <w:r w:rsidRPr="00633290">
        <w:rPr>
          <w:rFonts w:ascii="Times New Roman" w:hAnsi="Times New Roman"/>
          <w:color w:val="000000"/>
          <w:sz w:val="20"/>
          <w:szCs w:val="24"/>
        </w:rPr>
        <w:t xml:space="preserve">able </w:t>
      </w:r>
      <w:r w:rsidR="00EA2811" w:rsidRPr="00633290">
        <w:rPr>
          <w:rFonts w:ascii="Times New Roman" w:hAnsi="Times New Roman"/>
          <w:color w:val="000000"/>
          <w:sz w:val="20"/>
          <w:szCs w:val="24"/>
        </w:rPr>
        <w:t>2</w:t>
      </w:r>
      <w:r w:rsidR="002063C5" w:rsidRPr="00633290">
        <w:rPr>
          <w:rFonts w:ascii="Times New Roman" w:hAnsi="Times New Roman"/>
          <w:color w:val="000000"/>
          <w:sz w:val="20"/>
          <w:szCs w:val="24"/>
        </w:rPr>
        <w:t>.</w:t>
      </w:r>
      <w:r w:rsidR="00772E08" w:rsidRPr="00633290">
        <w:rPr>
          <w:rFonts w:ascii="Times New Roman" w:hAnsi="Times New Roman"/>
          <w:color w:val="000000"/>
          <w:sz w:val="20"/>
          <w:szCs w:val="24"/>
        </w:rPr>
        <w:t xml:space="preserve"> T</w:t>
      </w:r>
      <w:r w:rsidR="002063C5" w:rsidRPr="00633290">
        <w:rPr>
          <w:rFonts w:ascii="Times New Roman" w:hAnsi="Times New Roman"/>
          <w:color w:val="000000"/>
          <w:sz w:val="20"/>
          <w:szCs w:val="24"/>
        </w:rPr>
        <w:t xml:space="preserve">here was significant (p&lt;0.05) increase in </w:t>
      </w:r>
      <w:r w:rsidR="00CB1B66" w:rsidRPr="00633290">
        <w:rPr>
          <w:rFonts w:ascii="Times New Roman" w:hAnsi="Times New Roman"/>
          <w:color w:val="000000"/>
          <w:sz w:val="20"/>
          <w:szCs w:val="24"/>
        </w:rPr>
        <w:t xml:space="preserve">the </w:t>
      </w:r>
      <w:r w:rsidR="002063C5" w:rsidRPr="00633290">
        <w:rPr>
          <w:rFonts w:ascii="Times New Roman" w:hAnsi="Times New Roman"/>
          <w:color w:val="000000"/>
          <w:sz w:val="20"/>
          <w:szCs w:val="24"/>
        </w:rPr>
        <w:t xml:space="preserve">body weight </w:t>
      </w:r>
      <w:r w:rsidR="00772E08" w:rsidRPr="00633290">
        <w:rPr>
          <w:rFonts w:ascii="Times New Roman" w:hAnsi="Times New Roman"/>
          <w:color w:val="000000"/>
          <w:sz w:val="20"/>
          <w:szCs w:val="24"/>
        </w:rPr>
        <w:t>of</w:t>
      </w:r>
      <w:r w:rsidR="002063C5" w:rsidRPr="00633290">
        <w:rPr>
          <w:rFonts w:ascii="Times New Roman" w:hAnsi="Times New Roman"/>
          <w:color w:val="000000"/>
          <w:sz w:val="20"/>
          <w:szCs w:val="24"/>
        </w:rPr>
        <w:t xml:space="preserve"> animals fed with 3</w:t>
      </w:r>
      <w:r w:rsidR="00D42DB3">
        <w:rPr>
          <w:rFonts w:ascii="Times New Roman" w:hAnsi="Times New Roman"/>
          <w:color w:val="000000"/>
          <w:sz w:val="20"/>
          <w:szCs w:val="24"/>
        </w:rPr>
        <w:t> </w:t>
      </w:r>
      <w:r w:rsidR="00772E08" w:rsidRPr="00633290">
        <w:rPr>
          <w:rFonts w:ascii="Times New Roman" w:hAnsi="Times New Roman"/>
          <w:color w:val="000000"/>
          <w:sz w:val="20"/>
          <w:szCs w:val="24"/>
        </w:rPr>
        <w:t>%</w:t>
      </w:r>
      <w:r w:rsidR="002063C5" w:rsidRPr="00633290">
        <w:rPr>
          <w:rFonts w:ascii="Times New Roman" w:hAnsi="Times New Roman"/>
          <w:color w:val="000000"/>
          <w:sz w:val="20"/>
          <w:szCs w:val="24"/>
        </w:rPr>
        <w:t xml:space="preserve"> and 5</w:t>
      </w:r>
      <w:r w:rsidR="00D42DB3">
        <w:rPr>
          <w:rFonts w:ascii="Times New Roman" w:hAnsi="Times New Roman"/>
          <w:color w:val="000000"/>
          <w:sz w:val="20"/>
          <w:szCs w:val="24"/>
        </w:rPr>
        <w:t> </w:t>
      </w:r>
      <w:r w:rsidR="002063C5" w:rsidRPr="00633290">
        <w:rPr>
          <w:rFonts w:ascii="Times New Roman" w:hAnsi="Times New Roman"/>
          <w:color w:val="000000"/>
          <w:sz w:val="20"/>
          <w:szCs w:val="24"/>
        </w:rPr>
        <w:t xml:space="preserve">% </w:t>
      </w:r>
      <w:r w:rsidR="00816217" w:rsidRPr="00633290">
        <w:rPr>
          <w:rFonts w:ascii="Times New Roman" w:hAnsi="Times New Roman"/>
          <w:i/>
          <w:iCs/>
          <w:color w:val="000000"/>
          <w:sz w:val="20"/>
          <w:szCs w:val="24"/>
        </w:rPr>
        <w:t>Garcinia</w:t>
      </w:r>
      <w:r w:rsidR="00D02B27" w:rsidRPr="00633290">
        <w:rPr>
          <w:rFonts w:ascii="Times New Roman" w:hAnsi="Times New Roman"/>
          <w:i/>
          <w:iCs/>
          <w:color w:val="000000"/>
          <w:sz w:val="20"/>
          <w:szCs w:val="24"/>
        </w:rPr>
        <w:t xml:space="preserve"> </w:t>
      </w:r>
      <w:r w:rsidR="00816217" w:rsidRPr="00633290">
        <w:rPr>
          <w:rFonts w:ascii="Times New Roman" w:hAnsi="Times New Roman"/>
          <w:i/>
          <w:iCs/>
          <w:color w:val="000000"/>
          <w:sz w:val="20"/>
          <w:szCs w:val="24"/>
        </w:rPr>
        <w:t>mangostana</w:t>
      </w:r>
      <w:r w:rsidR="00D02B27" w:rsidRPr="00633290">
        <w:rPr>
          <w:rFonts w:ascii="Times New Roman" w:hAnsi="Times New Roman"/>
          <w:i/>
          <w:iCs/>
          <w:color w:val="000000"/>
          <w:sz w:val="20"/>
          <w:szCs w:val="24"/>
        </w:rPr>
        <w:t xml:space="preserve"> </w:t>
      </w:r>
      <w:r w:rsidR="00C506D7" w:rsidRPr="00633290">
        <w:rPr>
          <w:rFonts w:ascii="Times New Roman" w:hAnsi="Times New Roman"/>
          <w:iCs/>
          <w:color w:val="000000"/>
          <w:sz w:val="20"/>
          <w:szCs w:val="24"/>
        </w:rPr>
        <w:t>compared to 10</w:t>
      </w:r>
      <w:r w:rsidR="00D02B27" w:rsidRPr="00633290">
        <w:rPr>
          <w:rFonts w:ascii="Times New Roman" w:hAnsi="Times New Roman"/>
          <w:iCs/>
          <w:color w:val="000000"/>
          <w:sz w:val="20"/>
          <w:szCs w:val="24"/>
        </w:rPr>
        <w:t> </w:t>
      </w:r>
      <w:r w:rsidR="00C506D7" w:rsidRPr="00633290">
        <w:rPr>
          <w:rFonts w:ascii="Times New Roman" w:hAnsi="Times New Roman"/>
          <w:iCs/>
          <w:color w:val="000000"/>
          <w:sz w:val="20"/>
          <w:szCs w:val="24"/>
        </w:rPr>
        <w:t>%</w:t>
      </w:r>
      <w:r w:rsidR="00D02B27" w:rsidRPr="00633290">
        <w:rPr>
          <w:rFonts w:ascii="Times New Roman" w:hAnsi="Times New Roman"/>
          <w:iCs/>
          <w:color w:val="000000"/>
          <w:sz w:val="20"/>
          <w:szCs w:val="24"/>
        </w:rPr>
        <w:t xml:space="preserve"> </w:t>
      </w:r>
      <w:r w:rsidR="00816217" w:rsidRPr="00633290">
        <w:rPr>
          <w:rFonts w:ascii="Times New Roman" w:hAnsi="Times New Roman"/>
          <w:i/>
          <w:iCs/>
          <w:color w:val="000000"/>
          <w:sz w:val="20"/>
          <w:szCs w:val="24"/>
        </w:rPr>
        <w:t>Garcinia</w:t>
      </w:r>
      <w:r w:rsidR="00D02B27" w:rsidRPr="00633290">
        <w:rPr>
          <w:rFonts w:ascii="Times New Roman" w:hAnsi="Times New Roman"/>
          <w:i/>
          <w:iCs/>
          <w:color w:val="000000"/>
          <w:sz w:val="20"/>
          <w:szCs w:val="24"/>
        </w:rPr>
        <w:t xml:space="preserve"> </w:t>
      </w:r>
      <w:r w:rsidR="00816217" w:rsidRPr="00633290">
        <w:rPr>
          <w:rFonts w:ascii="Times New Roman" w:hAnsi="Times New Roman"/>
          <w:i/>
          <w:iCs/>
          <w:color w:val="000000"/>
          <w:sz w:val="20"/>
          <w:szCs w:val="24"/>
        </w:rPr>
        <w:t>mangostana</w:t>
      </w:r>
      <w:r w:rsidR="00D02B27" w:rsidRPr="00633290">
        <w:rPr>
          <w:rFonts w:ascii="Times New Roman" w:hAnsi="Times New Roman"/>
          <w:i/>
          <w:iCs/>
          <w:color w:val="000000"/>
          <w:sz w:val="20"/>
          <w:szCs w:val="24"/>
        </w:rPr>
        <w:t xml:space="preserve"> </w:t>
      </w:r>
      <w:r w:rsidR="00CB1B66" w:rsidRPr="00633290">
        <w:rPr>
          <w:rFonts w:ascii="Times New Roman" w:hAnsi="Times New Roman"/>
          <w:color w:val="000000"/>
          <w:sz w:val="20"/>
          <w:szCs w:val="24"/>
        </w:rPr>
        <w:t xml:space="preserve">oil </w:t>
      </w:r>
      <w:r w:rsidR="00D02B27" w:rsidRPr="00633290">
        <w:rPr>
          <w:rFonts w:ascii="Times New Roman" w:hAnsi="Times New Roman"/>
          <w:color w:val="000000"/>
          <w:sz w:val="20"/>
          <w:szCs w:val="24"/>
        </w:rPr>
        <w:t>(</w:t>
      </w:r>
      <w:r w:rsidR="00C506D7" w:rsidRPr="00633290">
        <w:rPr>
          <w:rFonts w:ascii="Times New Roman" w:hAnsi="Times New Roman"/>
          <w:color w:val="000000"/>
          <w:sz w:val="20"/>
          <w:szCs w:val="24"/>
        </w:rPr>
        <w:t>group 2</w:t>
      </w:r>
      <w:r w:rsidR="00D02B27" w:rsidRPr="00633290">
        <w:rPr>
          <w:rFonts w:ascii="Times New Roman" w:hAnsi="Times New Roman"/>
          <w:color w:val="000000"/>
          <w:sz w:val="20"/>
          <w:szCs w:val="24"/>
        </w:rPr>
        <w:t>)</w:t>
      </w:r>
      <w:r w:rsidR="00C506D7" w:rsidRPr="00633290">
        <w:rPr>
          <w:rFonts w:ascii="Times New Roman" w:hAnsi="Times New Roman"/>
          <w:color w:val="000000"/>
          <w:sz w:val="20"/>
          <w:szCs w:val="24"/>
        </w:rPr>
        <w:t>. 5</w:t>
      </w:r>
      <w:r w:rsidR="00D02B27" w:rsidRPr="00633290">
        <w:rPr>
          <w:rFonts w:ascii="Times New Roman" w:hAnsi="Times New Roman"/>
          <w:color w:val="000000"/>
          <w:sz w:val="20"/>
          <w:szCs w:val="24"/>
        </w:rPr>
        <w:t> </w:t>
      </w:r>
      <w:r w:rsidR="00CB1B66" w:rsidRPr="00633290">
        <w:rPr>
          <w:rFonts w:ascii="Times New Roman" w:hAnsi="Times New Roman"/>
          <w:color w:val="000000"/>
          <w:sz w:val="20"/>
          <w:szCs w:val="24"/>
        </w:rPr>
        <w:t xml:space="preserve">% </w:t>
      </w:r>
      <w:r w:rsidR="00C506D7" w:rsidRPr="00633290">
        <w:rPr>
          <w:rFonts w:ascii="Times New Roman" w:hAnsi="Times New Roman"/>
          <w:i/>
          <w:iCs/>
          <w:color w:val="000000"/>
          <w:sz w:val="20"/>
          <w:szCs w:val="24"/>
        </w:rPr>
        <w:t>Garcinia</w:t>
      </w:r>
      <w:r w:rsidR="00D02B27" w:rsidRPr="00633290">
        <w:rPr>
          <w:rFonts w:ascii="Times New Roman" w:hAnsi="Times New Roman"/>
          <w:i/>
          <w:iCs/>
          <w:color w:val="000000"/>
          <w:sz w:val="20"/>
          <w:szCs w:val="24"/>
        </w:rPr>
        <w:t xml:space="preserve"> </w:t>
      </w:r>
      <w:r w:rsidR="00C506D7" w:rsidRPr="00633290">
        <w:rPr>
          <w:rFonts w:ascii="Times New Roman" w:hAnsi="Times New Roman"/>
          <w:i/>
          <w:iCs/>
          <w:color w:val="000000"/>
          <w:sz w:val="20"/>
          <w:szCs w:val="24"/>
        </w:rPr>
        <w:t>mangostana</w:t>
      </w:r>
      <w:r w:rsidR="00D02B27" w:rsidRPr="00633290">
        <w:rPr>
          <w:rFonts w:ascii="Times New Roman" w:hAnsi="Times New Roman"/>
          <w:i/>
          <w:iCs/>
          <w:color w:val="000000"/>
          <w:sz w:val="20"/>
          <w:szCs w:val="24"/>
        </w:rPr>
        <w:t xml:space="preserve"> </w:t>
      </w:r>
      <w:r w:rsidR="00CB1B66" w:rsidRPr="00633290">
        <w:rPr>
          <w:rFonts w:ascii="Times New Roman" w:hAnsi="Times New Roman"/>
          <w:color w:val="000000"/>
          <w:sz w:val="20"/>
          <w:szCs w:val="24"/>
        </w:rPr>
        <w:t xml:space="preserve">caused the lowest </w:t>
      </w:r>
      <w:r w:rsidR="00C506D7" w:rsidRPr="00633290">
        <w:rPr>
          <w:rFonts w:ascii="Times New Roman" w:hAnsi="Times New Roman"/>
          <w:color w:val="000000"/>
          <w:sz w:val="20"/>
          <w:szCs w:val="24"/>
        </w:rPr>
        <w:t>in</w:t>
      </w:r>
      <w:r w:rsidR="00CB1B66" w:rsidRPr="00633290">
        <w:rPr>
          <w:rFonts w:ascii="Times New Roman" w:hAnsi="Times New Roman"/>
          <w:color w:val="000000"/>
          <w:sz w:val="20"/>
          <w:szCs w:val="24"/>
        </w:rPr>
        <w:t xml:space="preserve">crease in body weight </w:t>
      </w:r>
      <w:r w:rsidR="00C506D7" w:rsidRPr="00633290">
        <w:rPr>
          <w:rFonts w:ascii="Times New Roman" w:hAnsi="Times New Roman"/>
          <w:color w:val="000000"/>
          <w:sz w:val="20"/>
          <w:szCs w:val="24"/>
        </w:rPr>
        <w:t>of 32</w:t>
      </w:r>
      <w:r w:rsidR="00D02B27" w:rsidRPr="00633290">
        <w:rPr>
          <w:rFonts w:ascii="Times New Roman" w:hAnsi="Times New Roman"/>
          <w:color w:val="000000"/>
          <w:sz w:val="20"/>
          <w:szCs w:val="24"/>
        </w:rPr>
        <w:t> </w:t>
      </w:r>
      <w:r w:rsidR="00C506D7" w:rsidRPr="00633290">
        <w:rPr>
          <w:rFonts w:ascii="Times New Roman" w:hAnsi="Times New Roman"/>
          <w:color w:val="000000"/>
          <w:sz w:val="20"/>
          <w:szCs w:val="24"/>
        </w:rPr>
        <w:t>%, while animals on 3</w:t>
      </w:r>
      <w:r w:rsidR="00D02B27" w:rsidRPr="00633290">
        <w:rPr>
          <w:rFonts w:ascii="Times New Roman" w:hAnsi="Times New Roman"/>
          <w:color w:val="000000"/>
          <w:sz w:val="20"/>
          <w:szCs w:val="24"/>
        </w:rPr>
        <w:t> </w:t>
      </w:r>
      <w:r w:rsidR="00C506D7" w:rsidRPr="00633290">
        <w:rPr>
          <w:rFonts w:ascii="Times New Roman" w:hAnsi="Times New Roman"/>
          <w:color w:val="000000"/>
          <w:sz w:val="20"/>
          <w:szCs w:val="24"/>
        </w:rPr>
        <w:t xml:space="preserve">% </w:t>
      </w:r>
      <w:r w:rsidR="00C506D7" w:rsidRPr="00633290">
        <w:rPr>
          <w:rFonts w:ascii="Times New Roman" w:hAnsi="Times New Roman"/>
          <w:i/>
          <w:iCs/>
          <w:color w:val="000000"/>
          <w:sz w:val="20"/>
          <w:szCs w:val="24"/>
        </w:rPr>
        <w:lastRenderedPageBreak/>
        <w:t>Garcinia</w:t>
      </w:r>
      <w:r w:rsidR="00D02B27" w:rsidRPr="00633290">
        <w:rPr>
          <w:rFonts w:ascii="Times New Roman" w:hAnsi="Times New Roman"/>
          <w:i/>
          <w:iCs/>
          <w:color w:val="000000"/>
          <w:sz w:val="20"/>
          <w:szCs w:val="24"/>
        </w:rPr>
        <w:t xml:space="preserve"> </w:t>
      </w:r>
      <w:r w:rsidR="00C506D7" w:rsidRPr="00633290">
        <w:rPr>
          <w:rFonts w:ascii="Times New Roman" w:hAnsi="Times New Roman"/>
          <w:i/>
          <w:iCs/>
          <w:color w:val="000000"/>
          <w:sz w:val="20"/>
          <w:szCs w:val="24"/>
        </w:rPr>
        <w:t>mangostana</w:t>
      </w:r>
      <w:r w:rsidR="00D02B27" w:rsidRPr="00633290">
        <w:rPr>
          <w:rFonts w:ascii="Times New Roman" w:hAnsi="Times New Roman"/>
          <w:i/>
          <w:iCs/>
          <w:color w:val="000000"/>
          <w:sz w:val="20"/>
          <w:szCs w:val="24"/>
        </w:rPr>
        <w:t xml:space="preserve"> </w:t>
      </w:r>
      <w:r w:rsidR="00C506D7" w:rsidRPr="00633290">
        <w:rPr>
          <w:rFonts w:ascii="Times New Roman" w:hAnsi="Times New Roman"/>
          <w:color w:val="000000"/>
          <w:sz w:val="20"/>
          <w:szCs w:val="24"/>
        </w:rPr>
        <w:t>had the highest gain in body weight of 38.3</w:t>
      </w:r>
      <w:r w:rsidR="00D02B27" w:rsidRPr="00633290">
        <w:rPr>
          <w:rFonts w:ascii="Times New Roman" w:hAnsi="Times New Roman"/>
          <w:color w:val="000000"/>
          <w:sz w:val="20"/>
          <w:szCs w:val="24"/>
        </w:rPr>
        <w:t> </w:t>
      </w:r>
      <w:r w:rsidR="00CB1B66" w:rsidRPr="00633290">
        <w:rPr>
          <w:rFonts w:ascii="Times New Roman" w:hAnsi="Times New Roman"/>
          <w:color w:val="000000"/>
          <w:sz w:val="20"/>
          <w:szCs w:val="24"/>
        </w:rPr>
        <w:t>%</w:t>
      </w:r>
      <w:r w:rsidR="00C506D7" w:rsidRPr="00633290">
        <w:rPr>
          <w:rFonts w:ascii="Times New Roman" w:hAnsi="Times New Roman"/>
          <w:color w:val="000000"/>
          <w:sz w:val="20"/>
          <w:szCs w:val="24"/>
        </w:rPr>
        <w:t>. T</w:t>
      </w:r>
      <w:r w:rsidR="002063C5" w:rsidRPr="00633290">
        <w:rPr>
          <w:rFonts w:ascii="Times New Roman" w:hAnsi="Times New Roman"/>
          <w:color w:val="000000"/>
          <w:sz w:val="20"/>
          <w:szCs w:val="24"/>
        </w:rPr>
        <w:t xml:space="preserve">here was </w:t>
      </w:r>
      <w:r w:rsidR="00EA2811" w:rsidRPr="00633290">
        <w:rPr>
          <w:rFonts w:ascii="Times New Roman" w:hAnsi="Times New Roman"/>
          <w:color w:val="000000"/>
          <w:sz w:val="20"/>
          <w:szCs w:val="24"/>
        </w:rPr>
        <w:t>a</w:t>
      </w:r>
      <w:r w:rsidR="002063C5" w:rsidRPr="00633290">
        <w:rPr>
          <w:rFonts w:ascii="Times New Roman" w:hAnsi="Times New Roman"/>
          <w:color w:val="000000"/>
          <w:sz w:val="20"/>
          <w:szCs w:val="24"/>
        </w:rPr>
        <w:t xml:space="preserve"> significant (P&lt;0.05) difference in the weight of liver</w:t>
      </w:r>
      <w:r w:rsidR="00D02B27" w:rsidRPr="00633290">
        <w:rPr>
          <w:rFonts w:ascii="Times New Roman" w:hAnsi="Times New Roman"/>
          <w:color w:val="000000"/>
          <w:sz w:val="20"/>
          <w:szCs w:val="24"/>
        </w:rPr>
        <w:t xml:space="preserve"> </w:t>
      </w:r>
      <w:r w:rsidR="002063C5" w:rsidRPr="00633290">
        <w:rPr>
          <w:rFonts w:ascii="Times New Roman" w:hAnsi="Times New Roman"/>
          <w:color w:val="000000"/>
          <w:sz w:val="20"/>
          <w:szCs w:val="24"/>
        </w:rPr>
        <w:t xml:space="preserve">of rats on </w:t>
      </w:r>
      <w:r w:rsidR="00EA2811" w:rsidRPr="00633290">
        <w:rPr>
          <w:rFonts w:ascii="Times New Roman" w:hAnsi="Times New Roman"/>
          <w:color w:val="000000"/>
          <w:sz w:val="20"/>
          <w:szCs w:val="24"/>
        </w:rPr>
        <w:t>3</w:t>
      </w:r>
      <w:r w:rsidR="00D02B27" w:rsidRPr="00633290">
        <w:rPr>
          <w:rFonts w:ascii="Times New Roman" w:hAnsi="Times New Roman"/>
          <w:color w:val="000000"/>
          <w:sz w:val="20"/>
          <w:szCs w:val="24"/>
        </w:rPr>
        <w:t xml:space="preserve"> % </w:t>
      </w:r>
      <w:r w:rsidR="00EA2811" w:rsidRPr="00633290">
        <w:rPr>
          <w:rFonts w:ascii="Times New Roman" w:hAnsi="Times New Roman"/>
          <w:color w:val="000000"/>
          <w:sz w:val="20"/>
          <w:szCs w:val="24"/>
        </w:rPr>
        <w:t>and 5</w:t>
      </w:r>
      <w:r w:rsidR="00D02B27" w:rsidRPr="00633290">
        <w:rPr>
          <w:rFonts w:ascii="Times New Roman" w:hAnsi="Times New Roman"/>
          <w:color w:val="000000"/>
          <w:sz w:val="20"/>
          <w:szCs w:val="24"/>
        </w:rPr>
        <w:t xml:space="preserve"> % </w:t>
      </w:r>
      <w:r w:rsidR="002063C5" w:rsidRPr="00633290">
        <w:rPr>
          <w:rFonts w:ascii="Times New Roman" w:hAnsi="Times New Roman"/>
          <w:i/>
          <w:iCs/>
          <w:color w:val="000000"/>
          <w:sz w:val="20"/>
          <w:szCs w:val="24"/>
        </w:rPr>
        <w:t>Garcinia</w:t>
      </w:r>
      <w:r w:rsidR="00D02B27" w:rsidRPr="00633290">
        <w:rPr>
          <w:rFonts w:ascii="Times New Roman" w:hAnsi="Times New Roman"/>
          <w:i/>
          <w:iCs/>
          <w:color w:val="000000"/>
          <w:sz w:val="20"/>
          <w:szCs w:val="24"/>
        </w:rPr>
        <w:t xml:space="preserve"> </w:t>
      </w:r>
      <w:r w:rsidR="002063C5" w:rsidRPr="00633290">
        <w:rPr>
          <w:rFonts w:ascii="Times New Roman" w:hAnsi="Times New Roman"/>
          <w:i/>
          <w:iCs/>
          <w:color w:val="000000"/>
          <w:sz w:val="20"/>
          <w:szCs w:val="24"/>
        </w:rPr>
        <w:t>mangostana</w:t>
      </w:r>
      <w:r w:rsidR="00D02B27" w:rsidRPr="00633290">
        <w:rPr>
          <w:rFonts w:ascii="Times New Roman" w:hAnsi="Times New Roman"/>
          <w:i/>
          <w:iCs/>
          <w:color w:val="000000"/>
          <w:sz w:val="20"/>
          <w:szCs w:val="24"/>
        </w:rPr>
        <w:t xml:space="preserve"> </w:t>
      </w:r>
      <w:r w:rsidR="002063C5" w:rsidRPr="00633290">
        <w:rPr>
          <w:rFonts w:ascii="Times New Roman" w:hAnsi="Times New Roman"/>
          <w:iCs/>
          <w:color w:val="000000"/>
          <w:sz w:val="20"/>
          <w:szCs w:val="24"/>
        </w:rPr>
        <w:t>oil feed</w:t>
      </w:r>
      <w:r w:rsidR="002063C5" w:rsidRPr="00633290">
        <w:rPr>
          <w:rFonts w:ascii="Times New Roman" w:hAnsi="Times New Roman"/>
          <w:i/>
          <w:iCs/>
          <w:color w:val="000000"/>
          <w:sz w:val="20"/>
          <w:szCs w:val="24"/>
        </w:rPr>
        <w:t xml:space="preserve"> when</w:t>
      </w:r>
      <w:r w:rsidR="002063C5" w:rsidRPr="00633290">
        <w:rPr>
          <w:rFonts w:ascii="Times New Roman" w:hAnsi="Times New Roman"/>
          <w:color w:val="000000"/>
          <w:sz w:val="20"/>
          <w:szCs w:val="24"/>
        </w:rPr>
        <w:t xml:space="preserve"> compared with the control</w:t>
      </w:r>
      <w:r w:rsidR="00EA2811" w:rsidRPr="00633290">
        <w:rPr>
          <w:rFonts w:ascii="Times New Roman" w:hAnsi="Times New Roman"/>
          <w:color w:val="000000"/>
          <w:sz w:val="20"/>
          <w:szCs w:val="24"/>
        </w:rPr>
        <w:t>.</w:t>
      </w:r>
      <w:r w:rsidR="002063C5" w:rsidRPr="00633290">
        <w:rPr>
          <w:rFonts w:ascii="Times New Roman" w:hAnsi="Times New Roman"/>
          <w:color w:val="000000"/>
          <w:sz w:val="20"/>
          <w:szCs w:val="24"/>
        </w:rPr>
        <w:t xml:space="preserve"> However, in the brain, there was significant (P&lt;0.05) decrease in weight of the animals fed </w:t>
      </w:r>
      <w:r w:rsidR="00EA2811" w:rsidRPr="00633290">
        <w:rPr>
          <w:rFonts w:ascii="Times New Roman" w:hAnsi="Times New Roman"/>
          <w:color w:val="000000"/>
          <w:sz w:val="20"/>
          <w:szCs w:val="24"/>
        </w:rPr>
        <w:t>10</w:t>
      </w:r>
      <w:r w:rsidR="00D02B27" w:rsidRPr="00633290">
        <w:rPr>
          <w:rFonts w:ascii="Times New Roman" w:hAnsi="Times New Roman"/>
          <w:color w:val="000000"/>
          <w:sz w:val="20"/>
          <w:szCs w:val="24"/>
        </w:rPr>
        <w:t> </w:t>
      </w:r>
      <w:r w:rsidR="00EA2811" w:rsidRPr="00633290">
        <w:rPr>
          <w:rFonts w:ascii="Times New Roman" w:hAnsi="Times New Roman"/>
          <w:color w:val="000000"/>
          <w:sz w:val="20"/>
          <w:szCs w:val="24"/>
        </w:rPr>
        <w:t>% GM compared to control, in 5</w:t>
      </w:r>
      <w:r w:rsidR="00D02B27" w:rsidRPr="00633290">
        <w:rPr>
          <w:rFonts w:ascii="Times New Roman" w:hAnsi="Times New Roman"/>
          <w:color w:val="000000"/>
          <w:sz w:val="20"/>
          <w:szCs w:val="24"/>
        </w:rPr>
        <w:t> </w:t>
      </w:r>
      <w:r w:rsidR="00EA2811" w:rsidRPr="00633290">
        <w:rPr>
          <w:rFonts w:ascii="Times New Roman" w:hAnsi="Times New Roman"/>
          <w:color w:val="000000"/>
          <w:sz w:val="20"/>
          <w:szCs w:val="24"/>
        </w:rPr>
        <w:t>% GM, the brain was significantly increased compared to 10</w:t>
      </w:r>
      <w:r w:rsidR="00D02B27" w:rsidRPr="00633290">
        <w:rPr>
          <w:rFonts w:ascii="Times New Roman" w:hAnsi="Times New Roman"/>
          <w:color w:val="000000"/>
          <w:sz w:val="20"/>
          <w:szCs w:val="24"/>
        </w:rPr>
        <w:t> </w:t>
      </w:r>
      <w:r w:rsidR="00EA2811" w:rsidRPr="00633290">
        <w:rPr>
          <w:rFonts w:ascii="Times New Roman" w:hAnsi="Times New Roman"/>
          <w:color w:val="000000"/>
          <w:sz w:val="20"/>
          <w:szCs w:val="24"/>
        </w:rPr>
        <w:t xml:space="preserve">% GM and incidentally </w:t>
      </w:r>
      <w:r w:rsidR="001C077A" w:rsidRPr="00633290">
        <w:rPr>
          <w:rFonts w:ascii="Times New Roman" w:hAnsi="Times New Roman"/>
          <w:color w:val="000000"/>
          <w:sz w:val="20"/>
          <w:szCs w:val="24"/>
        </w:rPr>
        <w:t xml:space="preserve">rats on </w:t>
      </w:r>
      <w:r w:rsidR="00EA2811" w:rsidRPr="00633290">
        <w:rPr>
          <w:rFonts w:ascii="Times New Roman" w:hAnsi="Times New Roman"/>
          <w:color w:val="000000"/>
          <w:sz w:val="20"/>
          <w:szCs w:val="24"/>
        </w:rPr>
        <w:t>3</w:t>
      </w:r>
      <w:r w:rsidR="00D02B27" w:rsidRPr="00633290">
        <w:rPr>
          <w:rFonts w:ascii="Times New Roman" w:hAnsi="Times New Roman"/>
          <w:color w:val="000000"/>
          <w:sz w:val="20"/>
          <w:szCs w:val="24"/>
        </w:rPr>
        <w:t> </w:t>
      </w:r>
      <w:r w:rsidR="00EA2811" w:rsidRPr="00633290">
        <w:rPr>
          <w:rFonts w:ascii="Times New Roman" w:hAnsi="Times New Roman"/>
          <w:color w:val="000000"/>
          <w:sz w:val="20"/>
          <w:szCs w:val="24"/>
        </w:rPr>
        <w:t>% GM with highest percentage gain in weight had the least brain size</w:t>
      </w:r>
      <w:r w:rsidR="002063C5" w:rsidRPr="00633290">
        <w:rPr>
          <w:rFonts w:ascii="Times New Roman" w:hAnsi="Times New Roman"/>
          <w:iCs/>
          <w:color w:val="000000"/>
          <w:sz w:val="20"/>
          <w:szCs w:val="24"/>
        </w:rPr>
        <w:t>.</w:t>
      </w:r>
    </w:p>
    <w:p w:rsidR="002063C5" w:rsidRPr="00633290" w:rsidRDefault="00C52BAB" w:rsidP="00122066">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Table 3</w:t>
      </w:r>
      <w:r w:rsidR="00816217" w:rsidRPr="00633290">
        <w:rPr>
          <w:rFonts w:ascii="Times New Roman" w:hAnsi="Times New Roman"/>
          <w:color w:val="000000"/>
          <w:sz w:val="20"/>
          <w:szCs w:val="24"/>
        </w:rPr>
        <w:t xml:space="preserve"> has data for results obtained for serum lipids in animals feed varying percentages of</w:t>
      </w:r>
      <w:r w:rsidR="00D02B27" w:rsidRPr="00633290">
        <w:rPr>
          <w:rFonts w:ascii="Times New Roman" w:hAnsi="Times New Roman"/>
          <w:color w:val="000000"/>
          <w:sz w:val="20"/>
          <w:szCs w:val="24"/>
        </w:rPr>
        <w:t xml:space="preserve"> </w:t>
      </w:r>
      <w:r w:rsidR="00816217" w:rsidRPr="00633290">
        <w:rPr>
          <w:rFonts w:ascii="Times New Roman" w:hAnsi="Times New Roman"/>
          <w:i/>
          <w:iCs/>
          <w:color w:val="000000"/>
          <w:sz w:val="20"/>
          <w:szCs w:val="24"/>
        </w:rPr>
        <w:t>Garcinia</w:t>
      </w:r>
      <w:r w:rsidR="00D02B27" w:rsidRPr="00633290">
        <w:rPr>
          <w:rFonts w:ascii="Times New Roman" w:hAnsi="Times New Roman"/>
          <w:i/>
          <w:iCs/>
          <w:color w:val="000000"/>
          <w:sz w:val="20"/>
          <w:szCs w:val="24"/>
        </w:rPr>
        <w:t xml:space="preserve"> </w:t>
      </w:r>
      <w:r w:rsidR="00816217" w:rsidRPr="00633290">
        <w:rPr>
          <w:rFonts w:ascii="Times New Roman" w:hAnsi="Times New Roman"/>
          <w:i/>
          <w:iCs/>
          <w:color w:val="000000"/>
          <w:sz w:val="20"/>
          <w:szCs w:val="24"/>
        </w:rPr>
        <w:t>mangostana</w:t>
      </w:r>
      <w:r w:rsidR="00816217" w:rsidRPr="00633290">
        <w:rPr>
          <w:rFonts w:ascii="Times New Roman" w:hAnsi="Times New Roman"/>
          <w:color w:val="000000"/>
          <w:sz w:val="20"/>
          <w:szCs w:val="24"/>
        </w:rPr>
        <w:t xml:space="preserve"> seed oils for eight weeks. </w:t>
      </w:r>
      <w:r w:rsidR="002063C5" w:rsidRPr="00633290">
        <w:rPr>
          <w:rFonts w:ascii="Times New Roman" w:hAnsi="Times New Roman"/>
          <w:color w:val="000000"/>
          <w:sz w:val="20"/>
          <w:szCs w:val="24"/>
        </w:rPr>
        <w:t>The result shows that rats fed with seed oil based formulated feed had their total cholesterol</w:t>
      </w:r>
      <w:r w:rsidR="005B6967" w:rsidRPr="00633290">
        <w:rPr>
          <w:rFonts w:ascii="Times New Roman" w:hAnsi="Times New Roman"/>
          <w:color w:val="000000"/>
          <w:sz w:val="20"/>
          <w:szCs w:val="24"/>
        </w:rPr>
        <w:t>, HDL-c</w:t>
      </w:r>
      <w:r w:rsidR="002063C5" w:rsidRPr="00633290">
        <w:rPr>
          <w:rFonts w:ascii="Times New Roman" w:hAnsi="Times New Roman"/>
          <w:color w:val="000000"/>
          <w:sz w:val="20"/>
          <w:szCs w:val="24"/>
        </w:rPr>
        <w:t xml:space="preserve"> and triglyceride increased significantly (p&lt;0.05) when compared with the control</w:t>
      </w:r>
      <w:r w:rsidR="005B6967" w:rsidRPr="00633290">
        <w:rPr>
          <w:rFonts w:ascii="Times New Roman" w:hAnsi="Times New Roman"/>
          <w:color w:val="000000"/>
          <w:sz w:val="20"/>
          <w:szCs w:val="24"/>
        </w:rPr>
        <w:t>. 3</w:t>
      </w:r>
      <w:r w:rsidR="00D02B27" w:rsidRPr="00633290">
        <w:rPr>
          <w:rFonts w:ascii="Times New Roman" w:hAnsi="Times New Roman"/>
          <w:color w:val="000000"/>
          <w:sz w:val="20"/>
          <w:szCs w:val="24"/>
        </w:rPr>
        <w:t xml:space="preserve"> % </w:t>
      </w:r>
      <w:r w:rsidR="005B6967" w:rsidRPr="00633290">
        <w:rPr>
          <w:rFonts w:ascii="Times New Roman" w:hAnsi="Times New Roman"/>
          <w:color w:val="000000"/>
          <w:sz w:val="20"/>
          <w:szCs w:val="24"/>
        </w:rPr>
        <w:t xml:space="preserve">and </w:t>
      </w:r>
      <w:r w:rsidR="002063C5" w:rsidRPr="00633290">
        <w:rPr>
          <w:rFonts w:ascii="Times New Roman" w:hAnsi="Times New Roman"/>
          <w:color w:val="000000"/>
          <w:sz w:val="20"/>
          <w:szCs w:val="24"/>
        </w:rPr>
        <w:t>5</w:t>
      </w:r>
      <w:r w:rsidR="00D02B27" w:rsidRPr="00633290">
        <w:rPr>
          <w:rFonts w:ascii="Times New Roman" w:hAnsi="Times New Roman"/>
          <w:color w:val="000000"/>
          <w:sz w:val="20"/>
          <w:szCs w:val="24"/>
        </w:rPr>
        <w:t> </w:t>
      </w:r>
      <w:r w:rsidR="002063C5" w:rsidRPr="00633290">
        <w:rPr>
          <w:rFonts w:ascii="Times New Roman" w:hAnsi="Times New Roman"/>
          <w:color w:val="000000"/>
          <w:sz w:val="20"/>
          <w:szCs w:val="24"/>
        </w:rPr>
        <w:t xml:space="preserve">% </w:t>
      </w:r>
      <w:r w:rsidR="002063C5" w:rsidRPr="00633290">
        <w:rPr>
          <w:rFonts w:ascii="Times New Roman" w:hAnsi="Times New Roman"/>
          <w:i/>
          <w:iCs/>
          <w:color w:val="000000"/>
          <w:sz w:val="20"/>
          <w:szCs w:val="24"/>
        </w:rPr>
        <w:t>Garcinia</w:t>
      </w:r>
      <w:r w:rsidR="00D02B27" w:rsidRPr="00633290">
        <w:rPr>
          <w:rFonts w:ascii="Times New Roman" w:hAnsi="Times New Roman"/>
          <w:i/>
          <w:iCs/>
          <w:color w:val="000000"/>
          <w:sz w:val="20"/>
          <w:szCs w:val="24"/>
        </w:rPr>
        <w:t xml:space="preserve"> </w:t>
      </w:r>
      <w:r w:rsidR="002063C5" w:rsidRPr="00633290">
        <w:rPr>
          <w:rFonts w:ascii="Times New Roman" w:hAnsi="Times New Roman"/>
          <w:i/>
          <w:iCs/>
          <w:color w:val="000000"/>
          <w:sz w:val="20"/>
          <w:szCs w:val="24"/>
        </w:rPr>
        <w:t>mangostana</w:t>
      </w:r>
      <w:r w:rsidR="00D02B27" w:rsidRPr="00633290">
        <w:rPr>
          <w:rFonts w:ascii="Times New Roman" w:hAnsi="Times New Roman"/>
          <w:i/>
          <w:iCs/>
          <w:color w:val="000000"/>
          <w:sz w:val="20"/>
          <w:szCs w:val="24"/>
        </w:rPr>
        <w:t xml:space="preserve"> </w:t>
      </w:r>
      <w:r w:rsidR="005B6967" w:rsidRPr="00633290">
        <w:rPr>
          <w:rFonts w:ascii="Times New Roman" w:hAnsi="Times New Roman"/>
          <w:color w:val="000000"/>
          <w:sz w:val="20"/>
          <w:szCs w:val="24"/>
        </w:rPr>
        <w:t>rats had reduc</w:t>
      </w:r>
      <w:r w:rsidR="00422F2A" w:rsidRPr="00633290">
        <w:rPr>
          <w:rFonts w:ascii="Times New Roman" w:hAnsi="Times New Roman"/>
          <w:color w:val="000000"/>
          <w:sz w:val="20"/>
          <w:szCs w:val="24"/>
        </w:rPr>
        <w:t>e</w:t>
      </w:r>
      <w:r w:rsidR="005B6967" w:rsidRPr="00633290">
        <w:rPr>
          <w:rFonts w:ascii="Times New Roman" w:hAnsi="Times New Roman"/>
          <w:color w:val="000000"/>
          <w:sz w:val="20"/>
          <w:szCs w:val="24"/>
        </w:rPr>
        <w:t>d total cholesterol levels compared to animals on 10</w:t>
      </w:r>
      <w:r w:rsidR="00D02B27" w:rsidRPr="00633290">
        <w:rPr>
          <w:rFonts w:ascii="Times New Roman" w:hAnsi="Times New Roman"/>
          <w:color w:val="000000"/>
          <w:sz w:val="20"/>
          <w:szCs w:val="24"/>
        </w:rPr>
        <w:t> </w:t>
      </w:r>
      <w:r w:rsidR="005B6967" w:rsidRPr="00633290">
        <w:rPr>
          <w:rFonts w:ascii="Times New Roman" w:hAnsi="Times New Roman"/>
          <w:color w:val="000000"/>
          <w:sz w:val="20"/>
          <w:szCs w:val="24"/>
        </w:rPr>
        <w:t>% GM.</w:t>
      </w:r>
      <w:r w:rsidR="002063C5" w:rsidRPr="00633290">
        <w:rPr>
          <w:rFonts w:ascii="Times New Roman" w:hAnsi="Times New Roman"/>
          <w:color w:val="000000"/>
          <w:sz w:val="20"/>
          <w:szCs w:val="24"/>
        </w:rPr>
        <w:t xml:space="preserve"> 10</w:t>
      </w:r>
      <w:r w:rsidR="00D02B27" w:rsidRPr="00633290">
        <w:rPr>
          <w:rFonts w:ascii="Times New Roman" w:hAnsi="Times New Roman"/>
          <w:color w:val="000000"/>
          <w:sz w:val="20"/>
          <w:szCs w:val="24"/>
        </w:rPr>
        <w:t> </w:t>
      </w:r>
      <w:r w:rsidR="002063C5" w:rsidRPr="00633290">
        <w:rPr>
          <w:rFonts w:ascii="Times New Roman" w:hAnsi="Times New Roman"/>
          <w:color w:val="000000"/>
          <w:sz w:val="20"/>
          <w:szCs w:val="24"/>
        </w:rPr>
        <w:t xml:space="preserve">% </w:t>
      </w:r>
      <w:r w:rsidR="002063C5" w:rsidRPr="00633290">
        <w:rPr>
          <w:rFonts w:ascii="Times New Roman" w:hAnsi="Times New Roman"/>
          <w:i/>
          <w:iCs/>
          <w:color w:val="000000"/>
          <w:sz w:val="20"/>
          <w:szCs w:val="24"/>
        </w:rPr>
        <w:t>Garcinia</w:t>
      </w:r>
      <w:r w:rsidR="00D02B27" w:rsidRPr="00633290">
        <w:rPr>
          <w:rFonts w:ascii="Times New Roman" w:hAnsi="Times New Roman"/>
          <w:i/>
          <w:iCs/>
          <w:color w:val="000000"/>
          <w:sz w:val="20"/>
          <w:szCs w:val="24"/>
        </w:rPr>
        <w:t xml:space="preserve"> </w:t>
      </w:r>
      <w:r w:rsidR="002063C5" w:rsidRPr="00633290">
        <w:rPr>
          <w:rFonts w:ascii="Times New Roman" w:hAnsi="Times New Roman"/>
          <w:i/>
          <w:iCs/>
          <w:color w:val="000000"/>
          <w:sz w:val="20"/>
          <w:szCs w:val="24"/>
        </w:rPr>
        <w:t>mangostana</w:t>
      </w:r>
      <w:r w:rsidR="002063C5" w:rsidRPr="00633290">
        <w:rPr>
          <w:rFonts w:ascii="Times New Roman" w:hAnsi="Times New Roman"/>
          <w:color w:val="000000"/>
          <w:sz w:val="20"/>
          <w:szCs w:val="24"/>
        </w:rPr>
        <w:t xml:space="preserve"> and </w:t>
      </w:r>
      <w:r w:rsidR="005B6967" w:rsidRPr="00633290">
        <w:rPr>
          <w:rFonts w:ascii="Times New Roman" w:hAnsi="Times New Roman"/>
          <w:color w:val="000000"/>
          <w:sz w:val="20"/>
          <w:szCs w:val="24"/>
        </w:rPr>
        <w:t>other animals on GM seed oil based f</w:t>
      </w:r>
      <w:r w:rsidR="00D02B27" w:rsidRPr="00633290">
        <w:rPr>
          <w:rFonts w:ascii="Times New Roman" w:hAnsi="Times New Roman"/>
          <w:color w:val="000000"/>
          <w:sz w:val="20"/>
          <w:szCs w:val="24"/>
        </w:rPr>
        <w:t>eed</w:t>
      </w:r>
      <w:r w:rsidR="005B6967" w:rsidRPr="00633290">
        <w:rPr>
          <w:rFonts w:ascii="Times New Roman" w:hAnsi="Times New Roman"/>
          <w:color w:val="000000"/>
          <w:sz w:val="20"/>
          <w:szCs w:val="24"/>
        </w:rPr>
        <w:t xml:space="preserve"> had significantly elevated HDL-c levels compared to control</w:t>
      </w:r>
      <w:r w:rsidR="002063C5" w:rsidRPr="00633290">
        <w:rPr>
          <w:rFonts w:ascii="Times New Roman" w:hAnsi="Times New Roman"/>
          <w:color w:val="000000"/>
          <w:sz w:val="20"/>
          <w:szCs w:val="24"/>
        </w:rPr>
        <w:t xml:space="preserve">. Serum HDL-c level </w:t>
      </w:r>
      <w:r w:rsidR="00D02B27" w:rsidRPr="00633290">
        <w:rPr>
          <w:rFonts w:ascii="Times New Roman" w:hAnsi="Times New Roman"/>
          <w:color w:val="000000"/>
          <w:sz w:val="20"/>
          <w:szCs w:val="24"/>
        </w:rPr>
        <w:t>was higher in animals fe</w:t>
      </w:r>
      <w:r w:rsidR="00D86252" w:rsidRPr="00633290">
        <w:rPr>
          <w:rFonts w:ascii="Times New Roman" w:hAnsi="Times New Roman"/>
          <w:color w:val="000000"/>
          <w:sz w:val="20"/>
          <w:szCs w:val="24"/>
        </w:rPr>
        <w:t xml:space="preserve">d </w:t>
      </w:r>
      <w:r w:rsidR="00D42DB3">
        <w:rPr>
          <w:rFonts w:ascii="Times New Roman" w:hAnsi="Times New Roman"/>
          <w:color w:val="000000"/>
          <w:sz w:val="20"/>
          <w:szCs w:val="24"/>
        </w:rPr>
        <w:t xml:space="preserve">with </w:t>
      </w:r>
      <w:r w:rsidR="00D86252" w:rsidRPr="00633290">
        <w:rPr>
          <w:rFonts w:ascii="Times New Roman" w:hAnsi="Times New Roman"/>
          <w:color w:val="000000"/>
          <w:sz w:val="20"/>
          <w:szCs w:val="24"/>
        </w:rPr>
        <w:t>seed oil diet, especially in animal</w:t>
      </w:r>
      <w:r w:rsidR="002063C5" w:rsidRPr="00633290">
        <w:rPr>
          <w:rFonts w:ascii="Times New Roman" w:hAnsi="Times New Roman"/>
          <w:color w:val="000000"/>
          <w:sz w:val="20"/>
          <w:szCs w:val="24"/>
        </w:rPr>
        <w:t xml:space="preserve">s fed with </w:t>
      </w:r>
      <w:r w:rsidR="002063C5" w:rsidRPr="00633290">
        <w:rPr>
          <w:rFonts w:ascii="Times New Roman" w:hAnsi="Times New Roman"/>
          <w:i/>
          <w:iCs/>
          <w:color w:val="000000"/>
          <w:sz w:val="20"/>
          <w:szCs w:val="24"/>
        </w:rPr>
        <w:t>Garcinia</w:t>
      </w:r>
      <w:r w:rsidR="00D02B27" w:rsidRPr="00633290">
        <w:rPr>
          <w:rFonts w:ascii="Times New Roman" w:hAnsi="Times New Roman"/>
          <w:i/>
          <w:iCs/>
          <w:color w:val="000000"/>
          <w:sz w:val="20"/>
          <w:szCs w:val="24"/>
        </w:rPr>
        <w:t xml:space="preserve"> </w:t>
      </w:r>
      <w:r w:rsidR="002063C5" w:rsidRPr="00633290">
        <w:rPr>
          <w:rFonts w:ascii="Times New Roman" w:hAnsi="Times New Roman"/>
          <w:i/>
          <w:iCs/>
          <w:color w:val="000000"/>
          <w:sz w:val="20"/>
          <w:szCs w:val="24"/>
        </w:rPr>
        <w:t>mangostana</w:t>
      </w:r>
      <w:r w:rsidR="00D86252" w:rsidRPr="00633290">
        <w:rPr>
          <w:rFonts w:ascii="Times New Roman" w:hAnsi="Times New Roman"/>
          <w:color w:val="000000"/>
          <w:sz w:val="20"/>
          <w:szCs w:val="24"/>
        </w:rPr>
        <w:t xml:space="preserve"> which had over 1</w:t>
      </w:r>
      <w:r w:rsidR="00566FBD" w:rsidRPr="00633290">
        <w:rPr>
          <w:rFonts w:ascii="Times New Roman" w:hAnsi="Times New Roman"/>
          <w:color w:val="000000"/>
          <w:sz w:val="20"/>
          <w:szCs w:val="24"/>
        </w:rPr>
        <w:t>7</w:t>
      </w:r>
      <w:r w:rsidR="00D86252" w:rsidRPr="00633290">
        <w:rPr>
          <w:rFonts w:ascii="Times New Roman" w:hAnsi="Times New Roman"/>
          <w:color w:val="000000"/>
          <w:sz w:val="20"/>
          <w:szCs w:val="24"/>
        </w:rPr>
        <w:t>0</w:t>
      </w:r>
      <w:r w:rsidR="00D02B27" w:rsidRPr="00633290">
        <w:rPr>
          <w:rFonts w:ascii="Times New Roman" w:hAnsi="Times New Roman"/>
          <w:color w:val="000000"/>
          <w:sz w:val="20"/>
          <w:szCs w:val="24"/>
        </w:rPr>
        <w:t xml:space="preserve"> % increase when </w:t>
      </w:r>
      <w:r w:rsidR="00D86252" w:rsidRPr="00633290">
        <w:rPr>
          <w:rFonts w:ascii="Times New Roman" w:hAnsi="Times New Roman"/>
          <w:color w:val="000000"/>
          <w:sz w:val="20"/>
          <w:szCs w:val="24"/>
        </w:rPr>
        <w:t xml:space="preserve">compared to </w:t>
      </w:r>
      <w:r w:rsidR="00375BF6" w:rsidRPr="00633290">
        <w:rPr>
          <w:rFonts w:ascii="Times New Roman" w:hAnsi="Times New Roman"/>
          <w:color w:val="000000"/>
          <w:sz w:val="20"/>
          <w:szCs w:val="24"/>
        </w:rPr>
        <w:t xml:space="preserve">control </w:t>
      </w:r>
      <w:r w:rsidR="00137DF7" w:rsidRPr="00633290">
        <w:rPr>
          <w:rFonts w:ascii="Times New Roman" w:hAnsi="Times New Roman"/>
          <w:color w:val="000000"/>
          <w:sz w:val="20"/>
          <w:szCs w:val="24"/>
        </w:rPr>
        <w:t xml:space="preserve">(10 % VO) </w:t>
      </w:r>
      <w:r w:rsidR="00375BF6" w:rsidRPr="00633290">
        <w:rPr>
          <w:rFonts w:ascii="Times New Roman" w:hAnsi="Times New Roman"/>
          <w:color w:val="000000"/>
          <w:sz w:val="20"/>
          <w:szCs w:val="24"/>
        </w:rPr>
        <w:t>rats</w:t>
      </w:r>
      <w:r w:rsidR="008C73EE" w:rsidRPr="00633290">
        <w:rPr>
          <w:rFonts w:ascii="Times New Roman" w:hAnsi="Times New Roman"/>
          <w:color w:val="000000"/>
          <w:sz w:val="20"/>
          <w:szCs w:val="24"/>
        </w:rPr>
        <w:t>.</w:t>
      </w:r>
      <w:r w:rsidR="002063C5" w:rsidRPr="00633290">
        <w:rPr>
          <w:rFonts w:ascii="Times New Roman" w:hAnsi="Times New Roman"/>
          <w:color w:val="000000"/>
          <w:sz w:val="20"/>
          <w:szCs w:val="24"/>
        </w:rPr>
        <w:t xml:space="preserve"> The level of LDL-c in the rats fed with </w:t>
      </w:r>
      <w:r w:rsidR="008C73EE" w:rsidRPr="00633290">
        <w:rPr>
          <w:rFonts w:ascii="Times New Roman" w:hAnsi="Times New Roman"/>
          <w:i/>
          <w:iCs/>
          <w:color w:val="000000"/>
          <w:sz w:val="20"/>
          <w:szCs w:val="24"/>
        </w:rPr>
        <w:t>Garcinia</w:t>
      </w:r>
      <w:r w:rsidR="00137DF7" w:rsidRPr="00633290">
        <w:rPr>
          <w:rFonts w:ascii="Times New Roman" w:hAnsi="Times New Roman"/>
          <w:i/>
          <w:iCs/>
          <w:color w:val="000000"/>
          <w:sz w:val="20"/>
          <w:szCs w:val="24"/>
        </w:rPr>
        <w:t xml:space="preserve"> </w:t>
      </w:r>
      <w:r w:rsidR="008C73EE" w:rsidRPr="00633290">
        <w:rPr>
          <w:rFonts w:ascii="Times New Roman" w:hAnsi="Times New Roman"/>
          <w:i/>
          <w:iCs/>
          <w:color w:val="000000"/>
          <w:sz w:val="20"/>
          <w:szCs w:val="24"/>
        </w:rPr>
        <w:t>mangostana</w:t>
      </w:r>
      <w:r w:rsidR="002063C5" w:rsidRPr="00633290">
        <w:rPr>
          <w:rFonts w:ascii="Times New Roman" w:hAnsi="Times New Roman"/>
          <w:color w:val="000000"/>
          <w:sz w:val="20"/>
          <w:szCs w:val="24"/>
        </w:rPr>
        <w:t xml:space="preserve"> (10</w:t>
      </w:r>
      <w:r w:rsidR="00137DF7" w:rsidRPr="00633290">
        <w:rPr>
          <w:rFonts w:ascii="Times New Roman" w:hAnsi="Times New Roman"/>
          <w:color w:val="000000"/>
          <w:sz w:val="20"/>
          <w:szCs w:val="24"/>
        </w:rPr>
        <w:t> </w:t>
      </w:r>
      <w:r w:rsidR="002063C5" w:rsidRPr="00633290">
        <w:rPr>
          <w:rFonts w:ascii="Times New Roman" w:hAnsi="Times New Roman"/>
          <w:color w:val="000000"/>
          <w:sz w:val="20"/>
          <w:szCs w:val="24"/>
        </w:rPr>
        <w:t>%) based formulated feed decreased significantly (p&lt;0</w:t>
      </w:r>
      <w:r w:rsidR="00566FBD" w:rsidRPr="00633290">
        <w:rPr>
          <w:rFonts w:ascii="Times New Roman" w:hAnsi="Times New Roman"/>
          <w:color w:val="000000"/>
          <w:sz w:val="20"/>
          <w:szCs w:val="24"/>
        </w:rPr>
        <w:t>.05) when compared with control.</w:t>
      </w:r>
      <w:r w:rsidR="002063C5" w:rsidRPr="00633290">
        <w:rPr>
          <w:rFonts w:ascii="Times New Roman" w:hAnsi="Times New Roman"/>
          <w:color w:val="000000"/>
          <w:sz w:val="20"/>
          <w:szCs w:val="24"/>
        </w:rPr>
        <w:t xml:space="preserve"> LDL</w:t>
      </w:r>
      <w:r w:rsidR="00D42DB3">
        <w:rPr>
          <w:rFonts w:ascii="Times New Roman" w:hAnsi="Times New Roman"/>
          <w:color w:val="000000"/>
          <w:sz w:val="20"/>
          <w:szCs w:val="24"/>
        </w:rPr>
        <w:t>-c</w:t>
      </w:r>
      <w:r w:rsidR="002063C5" w:rsidRPr="00633290">
        <w:rPr>
          <w:rFonts w:ascii="Times New Roman" w:hAnsi="Times New Roman"/>
          <w:color w:val="000000"/>
          <w:sz w:val="20"/>
          <w:szCs w:val="24"/>
        </w:rPr>
        <w:t xml:space="preserve"> levels </w:t>
      </w:r>
      <w:r w:rsidR="00566FBD" w:rsidRPr="00633290">
        <w:rPr>
          <w:rFonts w:ascii="Times New Roman" w:hAnsi="Times New Roman"/>
          <w:color w:val="000000"/>
          <w:sz w:val="20"/>
          <w:szCs w:val="24"/>
        </w:rPr>
        <w:t>de</w:t>
      </w:r>
      <w:r w:rsidR="002063C5" w:rsidRPr="00633290">
        <w:rPr>
          <w:rFonts w:ascii="Times New Roman" w:hAnsi="Times New Roman"/>
          <w:color w:val="000000"/>
          <w:sz w:val="20"/>
          <w:szCs w:val="24"/>
        </w:rPr>
        <w:t>creased significantly (p&lt;0.05) in the group</w:t>
      </w:r>
      <w:r w:rsidR="00566FBD" w:rsidRPr="00633290">
        <w:rPr>
          <w:rFonts w:ascii="Times New Roman" w:hAnsi="Times New Roman"/>
          <w:color w:val="000000"/>
          <w:sz w:val="20"/>
          <w:szCs w:val="24"/>
        </w:rPr>
        <w:t>s</w:t>
      </w:r>
      <w:r w:rsidR="002063C5" w:rsidRPr="00633290">
        <w:rPr>
          <w:rFonts w:ascii="Times New Roman" w:hAnsi="Times New Roman"/>
          <w:color w:val="000000"/>
          <w:sz w:val="20"/>
          <w:szCs w:val="24"/>
        </w:rPr>
        <w:t xml:space="preserve"> fed with 10</w:t>
      </w:r>
      <w:r w:rsidR="00D42DB3">
        <w:rPr>
          <w:rFonts w:ascii="Times New Roman" w:hAnsi="Times New Roman"/>
          <w:color w:val="000000"/>
          <w:sz w:val="20"/>
          <w:szCs w:val="24"/>
        </w:rPr>
        <w:t> </w:t>
      </w:r>
      <w:r w:rsidR="002063C5" w:rsidRPr="00633290">
        <w:rPr>
          <w:rFonts w:ascii="Times New Roman" w:hAnsi="Times New Roman"/>
          <w:color w:val="000000"/>
          <w:sz w:val="20"/>
          <w:szCs w:val="24"/>
        </w:rPr>
        <w:t>% and 3</w:t>
      </w:r>
      <w:r w:rsidR="00D42DB3">
        <w:rPr>
          <w:rFonts w:ascii="Times New Roman" w:hAnsi="Times New Roman"/>
          <w:color w:val="000000"/>
          <w:sz w:val="20"/>
          <w:szCs w:val="24"/>
        </w:rPr>
        <w:t> </w:t>
      </w:r>
      <w:r w:rsidR="002063C5" w:rsidRPr="00633290">
        <w:rPr>
          <w:rFonts w:ascii="Times New Roman" w:hAnsi="Times New Roman"/>
          <w:color w:val="000000"/>
          <w:sz w:val="20"/>
          <w:szCs w:val="24"/>
        </w:rPr>
        <w:t xml:space="preserve">% </w:t>
      </w:r>
      <w:r w:rsidR="008C73EE" w:rsidRPr="00633290">
        <w:rPr>
          <w:rFonts w:ascii="Times New Roman" w:hAnsi="Times New Roman"/>
          <w:i/>
          <w:iCs/>
          <w:color w:val="000000"/>
          <w:sz w:val="20"/>
          <w:szCs w:val="24"/>
        </w:rPr>
        <w:t>Garcinia</w:t>
      </w:r>
      <w:r w:rsidR="00137DF7" w:rsidRPr="00633290">
        <w:rPr>
          <w:rFonts w:ascii="Times New Roman" w:hAnsi="Times New Roman"/>
          <w:i/>
          <w:iCs/>
          <w:color w:val="000000"/>
          <w:sz w:val="20"/>
          <w:szCs w:val="24"/>
        </w:rPr>
        <w:t xml:space="preserve"> </w:t>
      </w:r>
      <w:r w:rsidR="008C73EE" w:rsidRPr="00633290">
        <w:rPr>
          <w:rFonts w:ascii="Times New Roman" w:hAnsi="Times New Roman"/>
          <w:i/>
          <w:iCs/>
          <w:color w:val="000000"/>
          <w:sz w:val="20"/>
          <w:szCs w:val="24"/>
        </w:rPr>
        <w:t>mangostana</w:t>
      </w:r>
      <w:r w:rsidR="002063C5" w:rsidRPr="00633290">
        <w:rPr>
          <w:rFonts w:ascii="Times New Roman" w:hAnsi="Times New Roman"/>
          <w:color w:val="000000"/>
          <w:sz w:val="20"/>
          <w:szCs w:val="24"/>
        </w:rPr>
        <w:t>.</w:t>
      </w:r>
    </w:p>
    <w:p w:rsidR="004D01ED" w:rsidRPr="00633290" w:rsidRDefault="00C52BAB" w:rsidP="00D42DB3">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Levels of</w:t>
      </w:r>
      <w:r w:rsidR="0099562C" w:rsidRPr="00633290">
        <w:rPr>
          <w:rFonts w:ascii="Times New Roman" w:hAnsi="Times New Roman"/>
          <w:color w:val="000000"/>
          <w:sz w:val="20"/>
          <w:szCs w:val="24"/>
        </w:rPr>
        <w:t xml:space="preserve"> antioxidants in the brain and liver </w:t>
      </w:r>
      <w:r w:rsidRPr="00633290">
        <w:rPr>
          <w:rFonts w:ascii="Times New Roman" w:hAnsi="Times New Roman"/>
          <w:color w:val="000000"/>
          <w:sz w:val="20"/>
          <w:szCs w:val="24"/>
        </w:rPr>
        <w:t xml:space="preserve">homogenate </w:t>
      </w:r>
      <w:r w:rsidR="0099562C" w:rsidRPr="00633290">
        <w:rPr>
          <w:rFonts w:ascii="Times New Roman" w:hAnsi="Times New Roman"/>
          <w:color w:val="000000"/>
          <w:sz w:val="20"/>
          <w:szCs w:val="24"/>
        </w:rPr>
        <w:t xml:space="preserve">of rats on </w:t>
      </w:r>
      <w:r w:rsidR="0099562C" w:rsidRPr="00633290">
        <w:rPr>
          <w:rFonts w:ascii="Times New Roman" w:hAnsi="Times New Roman"/>
          <w:i/>
          <w:color w:val="000000"/>
          <w:sz w:val="20"/>
          <w:szCs w:val="24"/>
        </w:rPr>
        <w:t>G.</w:t>
      </w:r>
      <w:r w:rsidR="00FA0029" w:rsidRPr="00633290">
        <w:rPr>
          <w:rFonts w:ascii="Times New Roman" w:hAnsi="Times New Roman"/>
          <w:i/>
          <w:color w:val="000000"/>
          <w:sz w:val="20"/>
          <w:szCs w:val="24"/>
        </w:rPr>
        <w:t xml:space="preserve"> </w:t>
      </w:r>
      <w:r w:rsidR="0099562C" w:rsidRPr="00633290">
        <w:rPr>
          <w:rFonts w:ascii="Times New Roman" w:hAnsi="Times New Roman"/>
          <w:i/>
          <w:color w:val="000000"/>
          <w:sz w:val="20"/>
          <w:szCs w:val="24"/>
        </w:rPr>
        <w:t>mangostana</w:t>
      </w:r>
      <w:r w:rsidR="00137DF7" w:rsidRPr="00633290">
        <w:rPr>
          <w:rFonts w:ascii="Times New Roman" w:hAnsi="Times New Roman"/>
          <w:i/>
          <w:color w:val="000000"/>
          <w:sz w:val="20"/>
          <w:szCs w:val="24"/>
        </w:rPr>
        <w:t xml:space="preserve"> </w:t>
      </w:r>
      <w:r w:rsidR="0099562C" w:rsidRPr="00633290">
        <w:rPr>
          <w:rFonts w:ascii="Times New Roman" w:hAnsi="Times New Roman"/>
          <w:color w:val="000000"/>
          <w:sz w:val="20"/>
          <w:szCs w:val="24"/>
        </w:rPr>
        <w:t>seed oil</w:t>
      </w:r>
      <w:r w:rsidR="00D42DB3">
        <w:rPr>
          <w:rFonts w:ascii="Times New Roman" w:hAnsi="Times New Roman"/>
          <w:color w:val="000000"/>
          <w:sz w:val="20"/>
          <w:szCs w:val="24"/>
        </w:rPr>
        <w:t xml:space="preserve"> </w:t>
      </w:r>
      <w:r w:rsidR="0099562C" w:rsidRPr="00633290">
        <w:rPr>
          <w:rFonts w:ascii="Times New Roman" w:hAnsi="Times New Roman"/>
          <w:color w:val="000000"/>
          <w:sz w:val="20"/>
          <w:szCs w:val="24"/>
        </w:rPr>
        <w:t xml:space="preserve">formulated diet for eight weeks are shown on Tables </w:t>
      </w:r>
      <w:r w:rsidRPr="00633290">
        <w:rPr>
          <w:rFonts w:ascii="Times New Roman" w:hAnsi="Times New Roman"/>
          <w:color w:val="000000"/>
          <w:sz w:val="20"/>
          <w:szCs w:val="24"/>
        </w:rPr>
        <w:t>4</w:t>
      </w:r>
      <w:r w:rsidR="0099562C" w:rsidRPr="00633290">
        <w:rPr>
          <w:rFonts w:ascii="Times New Roman" w:hAnsi="Times New Roman"/>
          <w:color w:val="000000"/>
          <w:sz w:val="20"/>
          <w:szCs w:val="24"/>
        </w:rPr>
        <w:t xml:space="preserve"> and </w:t>
      </w:r>
      <w:r w:rsidRPr="00633290">
        <w:rPr>
          <w:rFonts w:ascii="Times New Roman" w:hAnsi="Times New Roman"/>
          <w:color w:val="000000"/>
          <w:sz w:val="20"/>
          <w:szCs w:val="24"/>
        </w:rPr>
        <w:t>5</w:t>
      </w:r>
      <w:r w:rsidR="0099562C" w:rsidRPr="00633290">
        <w:rPr>
          <w:rFonts w:ascii="Times New Roman" w:hAnsi="Times New Roman"/>
          <w:color w:val="000000"/>
          <w:sz w:val="20"/>
          <w:szCs w:val="24"/>
        </w:rPr>
        <w:t xml:space="preserve">. </w:t>
      </w:r>
      <w:r w:rsidRPr="00633290">
        <w:rPr>
          <w:rFonts w:ascii="Times New Roman" w:hAnsi="Times New Roman"/>
          <w:color w:val="000000"/>
          <w:sz w:val="20"/>
          <w:szCs w:val="24"/>
        </w:rPr>
        <w:t>GM s</w:t>
      </w:r>
      <w:r w:rsidR="0099562C" w:rsidRPr="00633290">
        <w:rPr>
          <w:rFonts w:ascii="Times New Roman" w:hAnsi="Times New Roman"/>
          <w:color w:val="000000"/>
          <w:sz w:val="20"/>
          <w:szCs w:val="24"/>
        </w:rPr>
        <w:t>eed oil feed</w:t>
      </w:r>
      <w:r w:rsidRPr="00633290">
        <w:rPr>
          <w:rFonts w:ascii="Times New Roman" w:hAnsi="Times New Roman"/>
          <w:color w:val="000000"/>
          <w:sz w:val="20"/>
          <w:szCs w:val="24"/>
        </w:rPr>
        <w:t xml:space="preserve"> for eight weeks</w:t>
      </w:r>
      <w:r w:rsidR="006F78CA">
        <w:rPr>
          <w:rFonts w:ascii="Times New Roman" w:hAnsi="Times New Roman"/>
          <w:color w:val="000000"/>
          <w:sz w:val="20"/>
          <w:szCs w:val="24"/>
        </w:rPr>
        <w:t xml:space="preserve"> </w:t>
      </w:r>
      <w:r w:rsidR="00906EFB" w:rsidRPr="00633290">
        <w:rPr>
          <w:rFonts w:ascii="Times New Roman" w:hAnsi="Times New Roman"/>
          <w:color w:val="000000"/>
          <w:sz w:val="20"/>
          <w:szCs w:val="24"/>
        </w:rPr>
        <w:t>c</w:t>
      </w:r>
      <w:r w:rsidR="0099562C" w:rsidRPr="00633290">
        <w:rPr>
          <w:rFonts w:ascii="Times New Roman" w:hAnsi="Times New Roman"/>
          <w:color w:val="000000"/>
          <w:sz w:val="20"/>
          <w:szCs w:val="24"/>
        </w:rPr>
        <w:t>aused</w:t>
      </w:r>
      <w:r w:rsidR="00906EFB" w:rsidRPr="00633290">
        <w:rPr>
          <w:rFonts w:ascii="Times New Roman" w:hAnsi="Times New Roman"/>
          <w:color w:val="000000"/>
          <w:sz w:val="20"/>
          <w:szCs w:val="24"/>
        </w:rPr>
        <w:t xml:space="preserve"> significant</w:t>
      </w:r>
      <w:r w:rsidR="00D42DB3">
        <w:rPr>
          <w:rFonts w:ascii="Times New Roman" w:hAnsi="Times New Roman"/>
          <w:color w:val="000000"/>
          <w:sz w:val="20"/>
          <w:szCs w:val="24"/>
        </w:rPr>
        <w:t xml:space="preserve"> </w:t>
      </w:r>
      <w:r w:rsidR="001C4363" w:rsidRPr="00633290">
        <w:rPr>
          <w:rFonts w:ascii="Times New Roman" w:hAnsi="Times New Roman"/>
          <w:color w:val="000000"/>
          <w:sz w:val="20"/>
          <w:szCs w:val="24"/>
        </w:rPr>
        <w:t>(p&lt;0.05)</w:t>
      </w:r>
      <w:r w:rsidR="002063C5" w:rsidRPr="00633290">
        <w:rPr>
          <w:rFonts w:ascii="Times New Roman" w:hAnsi="Times New Roman"/>
          <w:color w:val="000000"/>
          <w:sz w:val="20"/>
          <w:szCs w:val="24"/>
        </w:rPr>
        <w:t xml:space="preserve"> increase </w:t>
      </w:r>
      <w:r w:rsidR="004E3E7F" w:rsidRPr="00633290">
        <w:rPr>
          <w:rFonts w:ascii="Times New Roman" w:hAnsi="Times New Roman"/>
          <w:color w:val="000000"/>
          <w:sz w:val="20"/>
          <w:szCs w:val="24"/>
        </w:rPr>
        <w:t xml:space="preserve">in </w:t>
      </w:r>
      <w:r w:rsidR="002063C5" w:rsidRPr="00633290">
        <w:rPr>
          <w:rFonts w:ascii="Times New Roman" w:hAnsi="Times New Roman"/>
          <w:color w:val="000000"/>
          <w:sz w:val="20"/>
          <w:szCs w:val="24"/>
        </w:rPr>
        <w:t xml:space="preserve">the activity of SOD in the </w:t>
      </w:r>
      <w:r w:rsidR="001C4363" w:rsidRPr="00633290">
        <w:rPr>
          <w:rFonts w:ascii="Times New Roman" w:hAnsi="Times New Roman"/>
          <w:color w:val="000000"/>
          <w:sz w:val="20"/>
          <w:szCs w:val="24"/>
        </w:rPr>
        <w:t xml:space="preserve">liver and </w:t>
      </w:r>
      <w:r w:rsidR="00122398" w:rsidRPr="00633290">
        <w:rPr>
          <w:rFonts w:ascii="Times New Roman" w:hAnsi="Times New Roman"/>
          <w:color w:val="000000"/>
          <w:sz w:val="20"/>
          <w:szCs w:val="24"/>
        </w:rPr>
        <w:t>brain</w:t>
      </w:r>
      <w:r w:rsidR="00137DF7" w:rsidRPr="00633290">
        <w:rPr>
          <w:rFonts w:ascii="Times New Roman" w:hAnsi="Times New Roman"/>
          <w:color w:val="000000"/>
          <w:sz w:val="20"/>
          <w:szCs w:val="24"/>
        </w:rPr>
        <w:t xml:space="preserve"> </w:t>
      </w:r>
      <w:r w:rsidR="00906EFB" w:rsidRPr="00633290">
        <w:rPr>
          <w:rFonts w:ascii="Times New Roman" w:hAnsi="Times New Roman"/>
          <w:color w:val="000000"/>
          <w:sz w:val="20"/>
          <w:szCs w:val="24"/>
        </w:rPr>
        <w:t>of rats on 10</w:t>
      </w:r>
      <w:r w:rsidR="00137DF7" w:rsidRPr="00633290">
        <w:rPr>
          <w:rFonts w:ascii="Times New Roman" w:hAnsi="Times New Roman"/>
          <w:color w:val="000000"/>
          <w:sz w:val="20"/>
          <w:szCs w:val="24"/>
        </w:rPr>
        <w:t> </w:t>
      </w:r>
      <w:r w:rsidR="00906EFB" w:rsidRPr="00633290">
        <w:rPr>
          <w:rFonts w:ascii="Times New Roman" w:hAnsi="Times New Roman"/>
          <w:color w:val="000000"/>
          <w:sz w:val="20"/>
          <w:szCs w:val="24"/>
        </w:rPr>
        <w:t xml:space="preserve">% </w:t>
      </w:r>
      <w:r w:rsidR="001C4363" w:rsidRPr="00633290">
        <w:rPr>
          <w:rFonts w:ascii="Times New Roman" w:hAnsi="Times New Roman"/>
          <w:i/>
          <w:color w:val="000000"/>
          <w:sz w:val="20"/>
          <w:szCs w:val="24"/>
        </w:rPr>
        <w:t>G.</w:t>
      </w:r>
      <w:r w:rsidR="00137DF7" w:rsidRPr="00633290">
        <w:rPr>
          <w:rFonts w:ascii="Times New Roman" w:hAnsi="Times New Roman"/>
          <w:i/>
          <w:color w:val="000000"/>
          <w:sz w:val="20"/>
          <w:szCs w:val="24"/>
        </w:rPr>
        <w:t xml:space="preserve"> </w:t>
      </w:r>
      <w:r w:rsidR="001C4363" w:rsidRPr="00633290">
        <w:rPr>
          <w:rFonts w:ascii="Times New Roman" w:hAnsi="Times New Roman"/>
          <w:i/>
          <w:color w:val="000000"/>
          <w:sz w:val="20"/>
          <w:szCs w:val="24"/>
        </w:rPr>
        <w:t>mangostana</w:t>
      </w:r>
      <w:r w:rsidR="00137DF7" w:rsidRPr="00633290">
        <w:rPr>
          <w:rFonts w:ascii="Times New Roman" w:hAnsi="Times New Roman"/>
          <w:i/>
          <w:color w:val="000000"/>
          <w:sz w:val="20"/>
          <w:szCs w:val="24"/>
        </w:rPr>
        <w:t xml:space="preserve"> </w:t>
      </w:r>
      <w:r w:rsidR="00FE42CC" w:rsidRPr="00633290">
        <w:rPr>
          <w:rFonts w:ascii="Times New Roman" w:hAnsi="Times New Roman"/>
          <w:color w:val="000000"/>
          <w:sz w:val="20"/>
          <w:szCs w:val="24"/>
        </w:rPr>
        <w:t xml:space="preserve">fed group </w:t>
      </w:r>
      <w:r w:rsidR="00906EFB" w:rsidRPr="00633290">
        <w:rPr>
          <w:rFonts w:ascii="Times New Roman" w:hAnsi="Times New Roman"/>
          <w:color w:val="000000"/>
          <w:sz w:val="20"/>
          <w:szCs w:val="24"/>
        </w:rPr>
        <w:t>compared to control, however 3</w:t>
      </w:r>
      <w:r w:rsidR="00137DF7" w:rsidRPr="00633290">
        <w:rPr>
          <w:rFonts w:ascii="Times New Roman" w:hAnsi="Times New Roman"/>
          <w:color w:val="000000"/>
          <w:sz w:val="20"/>
          <w:szCs w:val="24"/>
        </w:rPr>
        <w:t> </w:t>
      </w:r>
      <w:r w:rsidR="00906EFB" w:rsidRPr="00633290">
        <w:rPr>
          <w:rFonts w:ascii="Times New Roman" w:hAnsi="Times New Roman"/>
          <w:color w:val="000000"/>
          <w:sz w:val="20"/>
          <w:szCs w:val="24"/>
        </w:rPr>
        <w:t xml:space="preserve">% </w:t>
      </w:r>
      <w:r w:rsidR="007B4928" w:rsidRPr="00633290">
        <w:rPr>
          <w:rFonts w:ascii="Times New Roman" w:hAnsi="Times New Roman"/>
          <w:i/>
          <w:color w:val="000000"/>
          <w:sz w:val="20"/>
          <w:szCs w:val="24"/>
        </w:rPr>
        <w:t>G</w:t>
      </w:r>
      <w:r w:rsidR="00137DF7" w:rsidRPr="00633290">
        <w:rPr>
          <w:rFonts w:ascii="Times New Roman" w:hAnsi="Times New Roman"/>
          <w:i/>
          <w:color w:val="000000"/>
          <w:sz w:val="20"/>
          <w:szCs w:val="24"/>
        </w:rPr>
        <w:t xml:space="preserve">. </w:t>
      </w:r>
      <w:r w:rsidR="007B4928" w:rsidRPr="00633290">
        <w:rPr>
          <w:rFonts w:ascii="Times New Roman" w:hAnsi="Times New Roman"/>
          <w:i/>
          <w:color w:val="000000"/>
          <w:sz w:val="20"/>
          <w:szCs w:val="24"/>
        </w:rPr>
        <w:t>mangostana</w:t>
      </w:r>
      <w:r w:rsidR="00906EFB" w:rsidRPr="00633290">
        <w:rPr>
          <w:rFonts w:ascii="Times New Roman" w:hAnsi="Times New Roman"/>
          <w:color w:val="000000"/>
          <w:sz w:val="20"/>
          <w:szCs w:val="24"/>
        </w:rPr>
        <w:t xml:space="preserve">, </w:t>
      </w:r>
      <w:r w:rsidR="001C4363" w:rsidRPr="00633290">
        <w:rPr>
          <w:rFonts w:ascii="Times New Roman" w:hAnsi="Times New Roman"/>
          <w:color w:val="000000"/>
          <w:sz w:val="20"/>
          <w:szCs w:val="24"/>
        </w:rPr>
        <w:t xml:space="preserve">had slightly </w:t>
      </w:r>
      <w:r w:rsidR="00906EFB" w:rsidRPr="00633290">
        <w:rPr>
          <w:rFonts w:ascii="Times New Roman" w:hAnsi="Times New Roman"/>
          <w:color w:val="000000"/>
          <w:sz w:val="20"/>
          <w:szCs w:val="24"/>
        </w:rPr>
        <w:t xml:space="preserve">lowered SOD activity </w:t>
      </w:r>
      <w:r w:rsidR="001C4363" w:rsidRPr="00633290">
        <w:rPr>
          <w:rFonts w:ascii="Times New Roman" w:hAnsi="Times New Roman"/>
          <w:color w:val="000000"/>
          <w:sz w:val="20"/>
          <w:szCs w:val="24"/>
        </w:rPr>
        <w:t xml:space="preserve">in both liver and the brain </w:t>
      </w:r>
      <w:r w:rsidR="00906EFB" w:rsidRPr="00633290">
        <w:rPr>
          <w:rFonts w:ascii="Times New Roman" w:hAnsi="Times New Roman"/>
          <w:color w:val="000000"/>
          <w:sz w:val="20"/>
          <w:szCs w:val="24"/>
        </w:rPr>
        <w:t xml:space="preserve">compared to control. </w:t>
      </w:r>
      <w:r w:rsidR="007B4928" w:rsidRPr="00633290">
        <w:rPr>
          <w:rFonts w:ascii="Times New Roman" w:hAnsi="Times New Roman"/>
          <w:i/>
          <w:color w:val="000000"/>
          <w:sz w:val="20"/>
          <w:szCs w:val="24"/>
        </w:rPr>
        <w:t>G</w:t>
      </w:r>
      <w:r w:rsidR="00137DF7" w:rsidRPr="00633290">
        <w:rPr>
          <w:rFonts w:ascii="Times New Roman" w:hAnsi="Times New Roman"/>
          <w:i/>
          <w:color w:val="000000"/>
          <w:sz w:val="20"/>
          <w:szCs w:val="24"/>
        </w:rPr>
        <w:t xml:space="preserve">. </w:t>
      </w:r>
      <w:r w:rsidR="007B4928" w:rsidRPr="00633290">
        <w:rPr>
          <w:rFonts w:ascii="Times New Roman" w:hAnsi="Times New Roman"/>
          <w:i/>
          <w:color w:val="000000"/>
          <w:sz w:val="20"/>
          <w:szCs w:val="24"/>
        </w:rPr>
        <w:t>mangostana</w:t>
      </w:r>
      <w:r w:rsidR="00137DF7" w:rsidRPr="00633290">
        <w:rPr>
          <w:rFonts w:ascii="Times New Roman" w:hAnsi="Times New Roman"/>
          <w:i/>
          <w:color w:val="000000"/>
          <w:sz w:val="20"/>
          <w:szCs w:val="24"/>
        </w:rPr>
        <w:t xml:space="preserve"> </w:t>
      </w:r>
      <w:r w:rsidR="001C4363" w:rsidRPr="00633290">
        <w:rPr>
          <w:rFonts w:ascii="Times New Roman" w:hAnsi="Times New Roman"/>
          <w:color w:val="000000"/>
          <w:sz w:val="20"/>
          <w:szCs w:val="24"/>
        </w:rPr>
        <w:t xml:space="preserve">seed oil feeding </w:t>
      </w:r>
      <w:r w:rsidR="00122398" w:rsidRPr="00633290">
        <w:rPr>
          <w:rFonts w:ascii="Times New Roman" w:hAnsi="Times New Roman"/>
          <w:color w:val="000000"/>
          <w:sz w:val="20"/>
          <w:szCs w:val="24"/>
        </w:rPr>
        <w:t xml:space="preserve">also </w:t>
      </w:r>
      <w:r w:rsidR="00AC55F0" w:rsidRPr="00633290">
        <w:rPr>
          <w:rFonts w:ascii="Times New Roman" w:hAnsi="Times New Roman"/>
          <w:color w:val="000000"/>
          <w:sz w:val="20"/>
          <w:szCs w:val="24"/>
        </w:rPr>
        <w:t xml:space="preserve">caused </w:t>
      </w:r>
      <w:r w:rsidR="00122398" w:rsidRPr="00633290">
        <w:rPr>
          <w:rFonts w:ascii="Times New Roman" w:hAnsi="Times New Roman"/>
          <w:color w:val="000000"/>
          <w:sz w:val="20"/>
          <w:szCs w:val="24"/>
        </w:rPr>
        <w:t>a significant reduc</w:t>
      </w:r>
      <w:r w:rsidR="00AC55F0" w:rsidRPr="00633290">
        <w:rPr>
          <w:rFonts w:ascii="Times New Roman" w:hAnsi="Times New Roman"/>
          <w:color w:val="000000"/>
          <w:sz w:val="20"/>
          <w:szCs w:val="24"/>
        </w:rPr>
        <w:t>tion in liver</w:t>
      </w:r>
      <w:r w:rsidR="00122398" w:rsidRPr="00633290">
        <w:rPr>
          <w:rFonts w:ascii="Times New Roman" w:hAnsi="Times New Roman"/>
          <w:color w:val="000000"/>
          <w:sz w:val="20"/>
          <w:szCs w:val="24"/>
        </w:rPr>
        <w:t xml:space="preserve"> MDA relative to control </w:t>
      </w:r>
      <w:r w:rsidR="00AC55F0" w:rsidRPr="00633290">
        <w:rPr>
          <w:rFonts w:ascii="Times New Roman" w:hAnsi="Times New Roman"/>
          <w:color w:val="000000"/>
          <w:sz w:val="20"/>
          <w:szCs w:val="24"/>
        </w:rPr>
        <w:t xml:space="preserve">but </w:t>
      </w:r>
      <w:r w:rsidR="00122398" w:rsidRPr="00633290">
        <w:rPr>
          <w:rFonts w:ascii="Times New Roman" w:hAnsi="Times New Roman"/>
          <w:color w:val="000000"/>
          <w:sz w:val="20"/>
          <w:szCs w:val="24"/>
        </w:rPr>
        <w:t xml:space="preserve">in the brain, </w:t>
      </w:r>
      <w:r w:rsidR="00AC55F0" w:rsidRPr="00633290">
        <w:rPr>
          <w:rFonts w:ascii="Times New Roman" w:hAnsi="Times New Roman"/>
          <w:color w:val="000000"/>
          <w:sz w:val="20"/>
          <w:szCs w:val="24"/>
        </w:rPr>
        <w:t>3</w:t>
      </w:r>
      <w:r w:rsidR="00137DF7" w:rsidRPr="00633290">
        <w:rPr>
          <w:rFonts w:ascii="Times New Roman" w:hAnsi="Times New Roman"/>
          <w:color w:val="000000"/>
          <w:sz w:val="20"/>
          <w:szCs w:val="24"/>
        </w:rPr>
        <w:t xml:space="preserve"> % </w:t>
      </w:r>
      <w:r w:rsidR="00AC55F0" w:rsidRPr="00633290">
        <w:rPr>
          <w:rFonts w:ascii="Times New Roman" w:hAnsi="Times New Roman"/>
          <w:color w:val="000000"/>
          <w:sz w:val="20"/>
          <w:szCs w:val="24"/>
        </w:rPr>
        <w:t>and 5</w:t>
      </w:r>
      <w:r w:rsidR="00137DF7" w:rsidRPr="00633290">
        <w:rPr>
          <w:rFonts w:ascii="Times New Roman" w:hAnsi="Times New Roman"/>
          <w:color w:val="000000"/>
          <w:sz w:val="20"/>
          <w:szCs w:val="24"/>
        </w:rPr>
        <w:t> </w:t>
      </w:r>
      <w:r w:rsidR="00AC55F0" w:rsidRPr="00633290">
        <w:rPr>
          <w:rFonts w:ascii="Times New Roman" w:hAnsi="Times New Roman"/>
          <w:color w:val="000000"/>
          <w:sz w:val="20"/>
          <w:szCs w:val="24"/>
        </w:rPr>
        <w:t xml:space="preserve">% </w:t>
      </w:r>
      <w:r w:rsidR="00AC55F0" w:rsidRPr="00633290">
        <w:rPr>
          <w:rFonts w:ascii="Times New Roman" w:hAnsi="Times New Roman"/>
          <w:i/>
          <w:color w:val="000000"/>
          <w:sz w:val="20"/>
          <w:szCs w:val="24"/>
        </w:rPr>
        <w:t>G.</w:t>
      </w:r>
      <w:r w:rsidR="00137DF7" w:rsidRPr="00633290">
        <w:rPr>
          <w:rFonts w:ascii="Times New Roman" w:hAnsi="Times New Roman"/>
          <w:i/>
          <w:color w:val="000000"/>
          <w:sz w:val="20"/>
          <w:szCs w:val="24"/>
        </w:rPr>
        <w:t xml:space="preserve"> </w:t>
      </w:r>
      <w:r w:rsidR="00AC55F0" w:rsidRPr="00633290">
        <w:rPr>
          <w:rFonts w:ascii="Times New Roman" w:hAnsi="Times New Roman"/>
          <w:i/>
          <w:color w:val="000000"/>
          <w:sz w:val="20"/>
          <w:szCs w:val="24"/>
        </w:rPr>
        <w:t>mangostana</w:t>
      </w:r>
      <w:r w:rsidR="00AC55F0" w:rsidRPr="00633290">
        <w:rPr>
          <w:rFonts w:ascii="Times New Roman" w:hAnsi="Times New Roman"/>
          <w:color w:val="000000"/>
          <w:sz w:val="20"/>
          <w:szCs w:val="24"/>
        </w:rPr>
        <w:t xml:space="preserve"> seed oil fed rats </w:t>
      </w:r>
      <w:r w:rsidR="00122398" w:rsidRPr="00633290">
        <w:rPr>
          <w:rFonts w:ascii="Times New Roman" w:hAnsi="Times New Roman"/>
          <w:color w:val="000000"/>
          <w:sz w:val="20"/>
          <w:szCs w:val="24"/>
        </w:rPr>
        <w:t xml:space="preserve">had significantly elevated MDA compared to control. GSH was not statistically significant in the test groups compared to control in both liver and brain. </w:t>
      </w:r>
      <w:r w:rsidR="008C73EE" w:rsidRPr="00633290">
        <w:rPr>
          <w:rFonts w:ascii="Times New Roman" w:hAnsi="Times New Roman"/>
          <w:color w:val="000000"/>
          <w:sz w:val="20"/>
          <w:szCs w:val="24"/>
        </w:rPr>
        <w:t xml:space="preserve">Liver </w:t>
      </w:r>
      <w:r w:rsidR="00AC55F0" w:rsidRPr="00633290">
        <w:rPr>
          <w:rFonts w:ascii="Times New Roman" w:hAnsi="Times New Roman"/>
          <w:color w:val="000000"/>
          <w:sz w:val="20"/>
          <w:szCs w:val="24"/>
        </w:rPr>
        <w:t xml:space="preserve">and brain </w:t>
      </w:r>
      <w:r w:rsidR="008C73EE" w:rsidRPr="00633290">
        <w:rPr>
          <w:rFonts w:ascii="Times New Roman" w:hAnsi="Times New Roman"/>
          <w:color w:val="000000"/>
          <w:sz w:val="20"/>
          <w:szCs w:val="24"/>
        </w:rPr>
        <w:t>catalase activity in</w:t>
      </w:r>
      <w:r w:rsidR="002063C5" w:rsidRPr="00633290">
        <w:rPr>
          <w:rFonts w:ascii="Times New Roman" w:hAnsi="Times New Roman"/>
          <w:color w:val="000000"/>
          <w:sz w:val="20"/>
          <w:szCs w:val="24"/>
        </w:rPr>
        <w:t xml:space="preserve"> 10</w:t>
      </w:r>
      <w:r w:rsidR="00137DF7" w:rsidRPr="00633290">
        <w:rPr>
          <w:rFonts w:ascii="Times New Roman" w:hAnsi="Times New Roman"/>
          <w:color w:val="000000"/>
          <w:sz w:val="20"/>
          <w:szCs w:val="24"/>
        </w:rPr>
        <w:t> </w:t>
      </w:r>
      <w:r w:rsidR="002063C5" w:rsidRPr="00633290">
        <w:rPr>
          <w:rFonts w:ascii="Times New Roman" w:hAnsi="Times New Roman"/>
          <w:color w:val="000000"/>
          <w:sz w:val="20"/>
          <w:szCs w:val="24"/>
        </w:rPr>
        <w:t xml:space="preserve">% </w:t>
      </w:r>
      <w:r w:rsidR="002063C5" w:rsidRPr="00633290">
        <w:rPr>
          <w:rFonts w:ascii="Times New Roman" w:hAnsi="Times New Roman"/>
          <w:i/>
          <w:color w:val="000000"/>
          <w:sz w:val="20"/>
          <w:szCs w:val="24"/>
        </w:rPr>
        <w:t>G.</w:t>
      </w:r>
      <w:r w:rsidR="00137DF7" w:rsidRPr="00633290">
        <w:rPr>
          <w:rFonts w:ascii="Times New Roman" w:hAnsi="Times New Roman"/>
          <w:i/>
          <w:color w:val="000000"/>
          <w:sz w:val="20"/>
          <w:szCs w:val="24"/>
        </w:rPr>
        <w:t xml:space="preserve"> </w:t>
      </w:r>
      <w:r w:rsidR="002063C5" w:rsidRPr="00633290">
        <w:rPr>
          <w:rFonts w:ascii="Times New Roman" w:hAnsi="Times New Roman"/>
          <w:i/>
          <w:color w:val="000000"/>
          <w:sz w:val="20"/>
          <w:szCs w:val="24"/>
        </w:rPr>
        <w:t>mangostana</w:t>
      </w:r>
      <w:r w:rsidR="002063C5" w:rsidRPr="00633290">
        <w:rPr>
          <w:rFonts w:ascii="Times New Roman" w:hAnsi="Times New Roman"/>
          <w:color w:val="000000"/>
          <w:sz w:val="20"/>
          <w:szCs w:val="24"/>
        </w:rPr>
        <w:t xml:space="preserve"> w</w:t>
      </w:r>
      <w:r w:rsidR="00AC55F0" w:rsidRPr="00633290">
        <w:rPr>
          <w:rFonts w:ascii="Times New Roman" w:hAnsi="Times New Roman"/>
          <w:color w:val="000000"/>
          <w:sz w:val="20"/>
          <w:szCs w:val="24"/>
        </w:rPr>
        <w:t>ere</w:t>
      </w:r>
      <w:r w:rsidR="002063C5" w:rsidRPr="00633290">
        <w:rPr>
          <w:rFonts w:ascii="Times New Roman" w:hAnsi="Times New Roman"/>
          <w:color w:val="000000"/>
          <w:sz w:val="20"/>
          <w:szCs w:val="24"/>
        </w:rPr>
        <w:t xml:space="preserve"> significantly (p&lt;0.05) </w:t>
      </w:r>
      <w:r w:rsidR="00AC55F0" w:rsidRPr="00633290">
        <w:rPr>
          <w:rFonts w:ascii="Times New Roman" w:hAnsi="Times New Roman"/>
          <w:color w:val="000000"/>
          <w:sz w:val="20"/>
          <w:szCs w:val="24"/>
        </w:rPr>
        <w:t>decreased</w:t>
      </w:r>
      <w:r w:rsidR="002063C5" w:rsidRPr="00633290">
        <w:rPr>
          <w:rFonts w:ascii="Times New Roman" w:hAnsi="Times New Roman"/>
          <w:color w:val="000000"/>
          <w:sz w:val="20"/>
          <w:szCs w:val="24"/>
        </w:rPr>
        <w:t xml:space="preserve"> w</w:t>
      </w:r>
      <w:r w:rsidR="00137DF7" w:rsidRPr="00633290">
        <w:rPr>
          <w:rFonts w:ascii="Times New Roman" w:hAnsi="Times New Roman"/>
          <w:color w:val="000000"/>
          <w:sz w:val="20"/>
          <w:szCs w:val="24"/>
        </w:rPr>
        <w:t>hen compared with the control. 3 </w:t>
      </w:r>
      <w:r w:rsidR="002063C5" w:rsidRPr="00633290">
        <w:rPr>
          <w:rFonts w:ascii="Times New Roman" w:hAnsi="Times New Roman"/>
          <w:color w:val="000000"/>
          <w:sz w:val="20"/>
          <w:szCs w:val="24"/>
        </w:rPr>
        <w:t xml:space="preserve">% and </w:t>
      </w:r>
      <w:r w:rsidR="00137DF7" w:rsidRPr="00633290">
        <w:rPr>
          <w:rFonts w:ascii="Times New Roman" w:hAnsi="Times New Roman"/>
          <w:color w:val="000000"/>
          <w:sz w:val="20"/>
          <w:szCs w:val="24"/>
        </w:rPr>
        <w:t>5</w:t>
      </w:r>
      <w:r w:rsidR="002063C5" w:rsidRPr="00633290">
        <w:rPr>
          <w:rFonts w:ascii="Times New Roman" w:hAnsi="Times New Roman"/>
          <w:color w:val="000000"/>
          <w:sz w:val="20"/>
          <w:szCs w:val="24"/>
        </w:rPr>
        <w:t xml:space="preserve">% </w:t>
      </w:r>
      <w:r w:rsidR="002063C5" w:rsidRPr="00633290">
        <w:rPr>
          <w:rFonts w:ascii="Times New Roman" w:hAnsi="Times New Roman"/>
          <w:i/>
          <w:iCs/>
          <w:color w:val="000000"/>
          <w:sz w:val="20"/>
          <w:szCs w:val="24"/>
        </w:rPr>
        <w:t>G.</w:t>
      </w:r>
      <w:r w:rsidR="00137DF7" w:rsidRPr="00633290">
        <w:rPr>
          <w:rFonts w:ascii="Times New Roman" w:hAnsi="Times New Roman"/>
          <w:i/>
          <w:iCs/>
          <w:color w:val="000000"/>
          <w:sz w:val="20"/>
          <w:szCs w:val="24"/>
        </w:rPr>
        <w:t xml:space="preserve"> </w:t>
      </w:r>
      <w:r w:rsidR="002063C5" w:rsidRPr="00633290">
        <w:rPr>
          <w:rFonts w:ascii="Times New Roman" w:hAnsi="Times New Roman"/>
          <w:i/>
          <w:iCs/>
          <w:color w:val="000000"/>
          <w:sz w:val="20"/>
          <w:szCs w:val="24"/>
        </w:rPr>
        <w:t>mangostana</w:t>
      </w:r>
      <w:r w:rsidR="002063C5" w:rsidRPr="00633290">
        <w:rPr>
          <w:rFonts w:ascii="Times New Roman" w:hAnsi="Times New Roman"/>
          <w:color w:val="000000"/>
          <w:sz w:val="20"/>
          <w:szCs w:val="24"/>
        </w:rPr>
        <w:t xml:space="preserve"> had significantly (p&lt;0.05) increased CAT </w:t>
      </w:r>
      <w:r w:rsidR="008A22ED" w:rsidRPr="00633290">
        <w:rPr>
          <w:rFonts w:ascii="Times New Roman" w:hAnsi="Times New Roman"/>
          <w:color w:val="000000"/>
          <w:sz w:val="20"/>
          <w:szCs w:val="24"/>
        </w:rPr>
        <w:t>activity in both brain and liver tissue when compared</w:t>
      </w:r>
      <w:r w:rsidR="00137DF7" w:rsidRPr="00633290">
        <w:rPr>
          <w:rFonts w:ascii="Times New Roman" w:hAnsi="Times New Roman"/>
          <w:color w:val="000000"/>
          <w:sz w:val="20"/>
          <w:szCs w:val="24"/>
        </w:rPr>
        <w:t xml:space="preserve"> to</w:t>
      </w:r>
      <w:r w:rsidR="008A22ED" w:rsidRPr="00633290">
        <w:rPr>
          <w:rFonts w:ascii="Times New Roman" w:hAnsi="Times New Roman"/>
          <w:color w:val="000000"/>
          <w:sz w:val="20"/>
          <w:szCs w:val="24"/>
        </w:rPr>
        <w:t xml:space="preserve"> 10</w:t>
      </w:r>
      <w:r w:rsidR="00137DF7" w:rsidRPr="00633290">
        <w:rPr>
          <w:rFonts w:ascii="Times New Roman" w:hAnsi="Times New Roman"/>
          <w:color w:val="000000"/>
          <w:sz w:val="20"/>
          <w:szCs w:val="24"/>
        </w:rPr>
        <w:t> </w:t>
      </w:r>
      <w:r w:rsidR="008A22ED" w:rsidRPr="00633290">
        <w:rPr>
          <w:rFonts w:ascii="Times New Roman" w:hAnsi="Times New Roman"/>
          <w:color w:val="000000"/>
          <w:sz w:val="20"/>
          <w:szCs w:val="24"/>
        </w:rPr>
        <w:t xml:space="preserve">% </w:t>
      </w:r>
      <w:r w:rsidR="008A22ED" w:rsidRPr="00633290">
        <w:rPr>
          <w:rFonts w:ascii="Times New Roman" w:hAnsi="Times New Roman"/>
          <w:i/>
          <w:color w:val="000000"/>
          <w:sz w:val="20"/>
          <w:szCs w:val="24"/>
        </w:rPr>
        <w:t>G.</w:t>
      </w:r>
      <w:r w:rsidR="00137DF7" w:rsidRPr="00633290">
        <w:rPr>
          <w:rFonts w:ascii="Times New Roman" w:hAnsi="Times New Roman"/>
          <w:i/>
          <w:color w:val="000000"/>
          <w:sz w:val="20"/>
          <w:szCs w:val="24"/>
        </w:rPr>
        <w:t xml:space="preserve"> M</w:t>
      </w:r>
      <w:r w:rsidR="008A22ED" w:rsidRPr="00633290">
        <w:rPr>
          <w:rFonts w:ascii="Times New Roman" w:hAnsi="Times New Roman"/>
          <w:i/>
          <w:color w:val="000000"/>
          <w:sz w:val="20"/>
          <w:szCs w:val="24"/>
        </w:rPr>
        <w:t>angostana</w:t>
      </w:r>
      <w:r w:rsidR="00137DF7" w:rsidRPr="00633290">
        <w:rPr>
          <w:rFonts w:ascii="Times New Roman" w:hAnsi="Times New Roman"/>
          <w:i/>
          <w:color w:val="000000"/>
          <w:sz w:val="20"/>
          <w:szCs w:val="24"/>
        </w:rPr>
        <w:t xml:space="preserve"> </w:t>
      </w:r>
      <w:r w:rsidR="008A22ED" w:rsidRPr="00633290">
        <w:rPr>
          <w:rFonts w:ascii="Times New Roman" w:hAnsi="Times New Roman"/>
          <w:color w:val="000000"/>
          <w:sz w:val="20"/>
          <w:szCs w:val="24"/>
        </w:rPr>
        <w:t>(group 2)</w:t>
      </w:r>
      <w:r w:rsidR="00137DF7" w:rsidRPr="00633290">
        <w:rPr>
          <w:rFonts w:ascii="Times New Roman" w:hAnsi="Times New Roman"/>
          <w:color w:val="000000"/>
          <w:sz w:val="20"/>
          <w:szCs w:val="24"/>
        </w:rPr>
        <w:t xml:space="preserve">. Generally, </w:t>
      </w:r>
      <w:r w:rsidR="00185852" w:rsidRPr="00633290">
        <w:rPr>
          <w:rFonts w:ascii="Times New Roman" w:hAnsi="Times New Roman"/>
          <w:color w:val="000000"/>
          <w:sz w:val="20"/>
          <w:szCs w:val="24"/>
        </w:rPr>
        <w:t>seed oil fed group</w:t>
      </w:r>
      <w:r w:rsidR="00137DF7" w:rsidRPr="00633290">
        <w:rPr>
          <w:rFonts w:ascii="Times New Roman" w:hAnsi="Times New Roman"/>
          <w:color w:val="000000"/>
          <w:sz w:val="20"/>
          <w:szCs w:val="24"/>
        </w:rPr>
        <w:t>s</w:t>
      </w:r>
      <w:r w:rsidR="00185852" w:rsidRPr="00633290">
        <w:rPr>
          <w:rFonts w:ascii="Times New Roman" w:hAnsi="Times New Roman"/>
          <w:color w:val="000000"/>
          <w:sz w:val="20"/>
          <w:szCs w:val="24"/>
        </w:rPr>
        <w:t xml:space="preserve"> had significantly decreased (p&lt;0.05) catalase activity in both liver and brain tissue homogenate compared to control</w:t>
      </w:r>
      <w:r w:rsidR="002063C5" w:rsidRPr="00633290">
        <w:rPr>
          <w:rFonts w:ascii="Times New Roman" w:hAnsi="Times New Roman"/>
          <w:color w:val="000000"/>
          <w:sz w:val="20"/>
          <w:szCs w:val="24"/>
        </w:rPr>
        <w:t>.</w:t>
      </w:r>
    </w:p>
    <w:p w:rsidR="002063C5" w:rsidRDefault="00FA0029" w:rsidP="00122066">
      <w:pPr>
        <w:autoSpaceDE w:val="0"/>
        <w:autoSpaceDN w:val="0"/>
        <w:adjustRightInd w:val="0"/>
        <w:snapToGrid w:val="0"/>
        <w:spacing w:after="0" w:line="240" w:lineRule="auto"/>
        <w:ind w:firstLine="425"/>
        <w:jc w:val="both"/>
        <w:rPr>
          <w:rFonts w:ascii="Times New Roman" w:hAnsi="Times New Roman"/>
          <w:color w:val="000000"/>
          <w:sz w:val="20"/>
          <w:szCs w:val="24"/>
          <w:lang w:eastAsia="zh-CN"/>
        </w:rPr>
      </w:pPr>
      <w:r w:rsidRPr="00633290">
        <w:rPr>
          <w:rFonts w:ascii="Times New Roman" w:hAnsi="Times New Roman"/>
          <w:color w:val="000000"/>
          <w:sz w:val="20"/>
          <w:szCs w:val="24"/>
        </w:rPr>
        <w:t>Table 6</w:t>
      </w:r>
      <w:r w:rsidR="004E3E7F" w:rsidRPr="00633290">
        <w:rPr>
          <w:rFonts w:ascii="Times New Roman" w:hAnsi="Times New Roman"/>
          <w:color w:val="000000"/>
          <w:sz w:val="20"/>
          <w:szCs w:val="24"/>
        </w:rPr>
        <w:t xml:space="preserve"> </w:t>
      </w:r>
      <w:r w:rsidR="00185852" w:rsidRPr="00633290">
        <w:rPr>
          <w:rFonts w:ascii="Times New Roman" w:hAnsi="Times New Roman"/>
          <w:color w:val="000000"/>
          <w:sz w:val="20"/>
          <w:szCs w:val="24"/>
        </w:rPr>
        <w:t xml:space="preserve">has </w:t>
      </w:r>
      <w:r w:rsidR="004E3E7F" w:rsidRPr="00633290">
        <w:rPr>
          <w:rFonts w:ascii="Times New Roman" w:hAnsi="Times New Roman"/>
          <w:color w:val="000000"/>
          <w:sz w:val="20"/>
          <w:szCs w:val="24"/>
        </w:rPr>
        <w:t>the data obtained for the activities of Aspartate amino-transferase</w:t>
      </w:r>
      <w:r w:rsidR="004D01ED" w:rsidRPr="00633290">
        <w:rPr>
          <w:rFonts w:ascii="Times New Roman" w:hAnsi="Times New Roman"/>
          <w:color w:val="000000"/>
          <w:sz w:val="20"/>
          <w:szCs w:val="24"/>
        </w:rPr>
        <w:t xml:space="preserve"> </w:t>
      </w:r>
      <w:r w:rsidR="004E3E7F" w:rsidRPr="00633290">
        <w:rPr>
          <w:rFonts w:ascii="Times New Roman" w:hAnsi="Times New Roman"/>
          <w:color w:val="000000"/>
          <w:sz w:val="20"/>
          <w:szCs w:val="24"/>
        </w:rPr>
        <w:t xml:space="preserve">(AST) </w:t>
      </w:r>
      <w:r w:rsidR="004D01ED" w:rsidRPr="00633290">
        <w:rPr>
          <w:rFonts w:ascii="Times New Roman" w:hAnsi="Times New Roman"/>
          <w:color w:val="000000"/>
          <w:sz w:val="20"/>
          <w:szCs w:val="24"/>
        </w:rPr>
        <w:t>and Al</w:t>
      </w:r>
      <w:r w:rsidR="004E3E7F" w:rsidRPr="00633290">
        <w:rPr>
          <w:rFonts w:ascii="Times New Roman" w:hAnsi="Times New Roman"/>
          <w:color w:val="000000"/>
          <w:sz w:val="20"/>
          <w:szCs w:val="24"/>
        </w:rPr>
        <w:t>a</w:t>
      </w:r>
      <w:r w:rsidR="004D01ED" w:rsidRPr="00633290">
        <w:rPr>
          <w:rFonts w:ascii="Times New Roman" w:hAnsi="Times New Roman"/>
          <w:color w:val="000000"/>
          <w:sz w:val="20"/>
          <w:szCs w:val="24"/>
        </w:rPr>
        <w:t>n</w:t>
      </w:r>
      <w:r w:rsidR="004E3E7F" w:rsidRPr="00633290">
        <w:rPr>
          <w:rFonts w:ascii="Times New Roman" w:hAnsi="Times New Roman"/>
          <w:color w:val="000000"/>
          <w:sz w:val="20"/>
          <w:szCs w:val="24"/>
        </w:rPr>
        <w:t xml:space="preserve">ine </w:t>
      </w:r>
      <w:r w:rsidR="004E3E7F" w:rsidRPr="00633290">
        <w:rPr>
          <w:rFonts w:ascii="Times New Roman" w:hAnsi="Times New Roman"/>
          <w:color w:val="000000"/>
          <w:sz w:val="20"/>
          <w:szCs w:val="24"/>
        </w:rPr>
        <w:lastRenderedPageBreak/>
        <w:t>aminotransferase (ALT)</w:t>
      </w:r>
      <w:r w:rsidR="00185852" w:rsidRPr="00633290">
        <w:rPr>
          <w:rFonts w:ascii="Times New Roman" w:hAnsi="Times New Roman"/>
          <w:color w:val="000000"/>
          <w:sz w:val="20"/>
          <w:szCs w:val="24"/>
        </w:rPr>
        <w:t xml:space="preserve"> in the serum</w:t>
      </w:r>
      <w:r w:rsidR="00182E2F" w:rsidRPr="00633290">
        <w:rPr>
          <w:rFonts w:ascii="Times New Roman" w:hAnsi="Times New Roman"/>
          <w:color w:val="000000"/>
          <w:sz w:val="20"/>
          <w:szCs w:val="24"/>
        </w:rPr>
        <w:t xml:space="preserve"> and </w:t>
      </w:r>
      <w:r w:rsidR="00185852" w:rsidRPr="00633290">
        <w:rPr>
          <w:rFonts w:ascii="Times New Roman" w:hAnsi="Times New Roman"/>
          <w:color w:val="000000"/>
          <w:sz w:val="20"/>
          <w:szCs w:val="24"/>
        </w:rPr>
        <w:t xml:space="preserve">tissue </w:t>
      </w:r>
      <w:r w:rsidR="00182E2F" w:rsidRPr="00633290">
        <w:rPr>
          <w:rFonts w:ascii="Times New Roman" w:hAnsi="Times New Roman"/>
          <w:color w:val="000000"/>
          <w:sz w:val="20"/>
          <w:szCs w:val="24"/>
        </w:rPr>
        <w:t>protein concentration in the brain and liver</w:t>
      </w:r>
      <w:r w:rsidR="00296D0A" w:rsidRPr="00633290">
        <w:rPr>
          <w:rFonts w:ascii="Times New Roman" w:hAnsi="Times New Roman"/>
          <w:color w:val="000000"/>
          <w:sz w:val="20"/>
          <w:szCs w:val="24"/>
        </w:rPr>
        <w:t xml:space="preserve"> of rats fed control diet and GM seed oil diet for eight weeks.</w:t>
      </w:r>
      <w:r w:rsidR="004D01ED" w:rsidRPr="00633290">
        <w:rPr>
          <w:rFonts w:ascii="Times New Roman" w:hAnsi="Times New Roman"/>
          <w:color w:val="000000"/>
          <w:sz w:val="20"/>
          <w:szCs w:val="24"/>
        </w:rPr>
        <w:t xml:space="preserve"> </w:t>
      </w:r>
      <w:r w:rsidR="00296D0A" w:rsidRPr="00633290">
        <w:rPr>
          <w:rFonts w:ascii="Times New Roman" w:hAnsi="Times New Roman"/>
          <w:color w:val="000000"/>
          <w:sz w:val="20"/>
          <w:szCs w:val="24"/>
        </w:rPr>
        <w:t>I</w:t>
      </w:r>
      <w:r w:rsidR="004E3E7F" w:rsidRPr="00633290">
        <w:rPr>
          <w:rFonts w:ascii="Times New Roman" w:hAnsi="Times New Roman"/>
          <w:color w:val="000000"/>
          <w:sz w:val="20"/>
          <w:szCs w:val="24"/>
        </w:rPr>
        <w:t>n this study</w:t>
      </w:r>
      <w:r w:rsidR="00296D0A" w:rsidRPr="00633290">
        <w:rPr>
          <w:rFonts w:ascii="Times New Roman" w:hAnsi="Times New Roman"/>
          <w:color w:val="000000"/>
          <w:sz w:val="20"/>
          <w:szCs w:val="24"/>
        </w:rPr>
        <w:t>,</w:t>
      </w:r>
      <w:r w:rsidR="004D01ED" w:rsidRPr="00633290">
        <w:rPr>
          <w:rFonts w:ascii="Times New Roman" w:hAnsi="Times New Roman"/>
          <w:color w:val="000000"/>
          <w:sz w:val="20"/>
          <w:szCs w:val="24"/>
        </w:rPr>
        <w:t xml:space="preserve"> </w:t>
      </w:r>
      <w:r w:rsidR="00296D0A" w:rsidRPr="00633290">
        <w:rPr>
          <w:rFonts w:ascii="Times New Roman" w:hAnsi="Times New Roman"/>
          <w:color w:val="000000"/>
          <w:sz w:val="20"/>
          <w:szCs w:val="24"/>
        </w:rPr>
        <w:t>there were no significant differences in protein concentrations in liver and brain of rats in test groups compared to control group. ALT decreased significantly</w:t>
      </w:r>
      <w:r w:rsidR="004E3E7F" w:rsidRPr="00633290">
        <w:rPr>
          <w:rFonts w:ascii="Times New Roman" w:hAnsi="Times New Roman"/>
          <w:color w:val="000000"/>
          <w:sz w:val="20"/>
          <w:szCs w:val="24"/>
        </w:rPr>
        <w:t xml:space="preserve"> (p&lt;0.05)</w:t>
      </w:r>
      <w:r w:rsidR="004D01ED" w:rsidRPr="00633290">
        <w:rPr>
          <w:rFonts w:ascii="Times New Roman" w:hAnsi="Times New Roman"/>
          <w:color w:val="000000"/>
          <w:sz w:val="20"/>
          <w:szCs w:val="24"/>
        </w:rPr>
        <w:t xml:space="preserve"> in </w:t>
      </w:r>
      <w:r w:rsidR="004E3E7F" w:rsidRPr="00633290">
        <w:rPr>
          <w:rFonts w:ascii="Times New Roman" w:hAnsi="Times New Roman"/>
          <w:color w:val="000000"/>
          <w:sz w:val="20"/>
          <w:szCs w:val="24"/>
        </w:rPr>
        <w:t xml:space="preserve">GM </w:t>
      </w:r>
      <w:r w:rsidR="004D01ED" w:rsidRPr="00633290">
        <w:rPr>
          <w:rFonts w:ascii="Times New Roman" w:hAnsi="Times New Roman"/>
          <w:color w:val="000000"/>
          <w:sz w:val="20"/>
          <w:szCs w:val="24"/>
        </w:rPr>
        <w:t>oil fe</w:t>
      </w:r>
      <w:r w:rsidR="00296D0A" w:rsidRPr="00633290">
        <w:rPr>
          <w:rFonts w:ascii="Times New Roman" w:hAnsi="Times New Roman"/>
          <w:color w:val="000000"/>
          <w:sz w:val="20"/>
          <w:szCs w:val="24"/>
        </w:rPr>
        <w:t xml:space="preserve">d </w:t>
      </w:r>
      <w:r w:rsidR="004D01ED" w:rsidRPr="00633290">
        <w:rPr>
          <w:rFonts w:ascii="Times New Roman" w:hAnsi="Times New Roman"/>
          <w:color w:val="000000"/>
          <w:sz w:val="20"/>
          <w:szCs w:val="24"/>
        </w:rPr>
        <w:t>ra</w:t>
      </w:r>
      <w:r w:rsidR="00296D0A" w:rsidRPr="00633290">
        <w:rPr>
          <w:rFonts w:ascii="Times New Roman" w:hAnsi="Times New Roman"/>
          <w:color w:val="000000"/>
          <w:sz w:val="20"/>
          <w:szCs w:val="24"/>
        </w:rPr>
        <w:t xml:space="preserve">ts </w:t>
      </w:r>
      <w:r w:rsidR="004E3E7F" w:rsidRPr="00633290">
        <w:rPr>
          <w:rFonts w:ascii="Times New Roman" w:hAnsi="Times New Roman"/>
          <w:color w:val="000000"/>
          <w:sz w:val="20"/>
          <w:szCs w:val="24"/>
        </w:rPr>
        <w:t>when compared with control</w:t>
      </w:r>
      <w:r w:rsidR="00296D0A" w:rsidRPr="00633290">
        <w:rPr>
          <w:rFonts w:ascii="Times New Roman" w:hAnsi="Times New Roman"/>
          <w:color w:val="000000"/>
          <w:sz w:val="20"/>
          <w:szCs w:val="24"/>
        </w:rPr>
        <w:t>, there was over 100</w:t>
      </w:r>
      <w:r w:rsidR="004D01ED" w:rsidRPr="00633290">
        <w:rPr>
          <w:rFonts w:ascii="Times New Roman" w:hAnsi="Times New Roman"/>
          <w:color w:val="000000"/>
          <w:sz w:val="20"/>
          <w:szCs w:val="24"/>
        </w:rPr>
        <w:t> </w:t>
      </w:r>
      <w:r w:rsidR="00296D0A" w:rsidRPr="00633290">
        <w:rPr>
          <w:rFonts w:ascii="Times New Roman" w:hAnsi="Times New Roman"/>
          <w:color w:val="000000"/>
          <w:sz w:val="20"/>
          <w:szCs w:val="24"/>
        </w:rPr>
        <w:t xml:space="preserve">% </w:t>
      </w:r>
      <w:r w:rsidR="004D01ED" w:rsidRPr="00633290">
        <w:rPr>
          <w:rFonts w:ascii="Times New Roman" w:hAnsi="Times New Roman"/>
          <w:color w:val="000000"/>
          <w:sz w:val="20"/>
          <w:szCs w:val="24"/>
        </w:rPr>
        <w:t xml:space="preserve">decrease </w:t>
      </w:r>
      <w:r w:rsidR="00296D0A" w:rsidRPr="00633290">
        <w:rPr>
          <w:rFonts w:ascii="Times New Roman" w:hAnsi="Times New Roman"/>
          <w:color w:val="000000"/>
          <w:sz w:val="20"/>
          <w:szCs w:val="24"/>
        </w:rPr>
        <w:t>in ALT in rats given 10% GM oil diet compared to the VO group</w:t>
      </w:r>
      <w:r w:rsidR="004E3E7F" w:rsidRPr="00633290">
        <w:rPr>
          <w:rFonts w:ascii="Times New Roman" w:hAnsi="Times New Roman"/>
          <w:color w:val="000000"/>
          <w:sz w:val="20"/>
          <w:szCs w:val="24"/>
        </w:rPr>
        <w:t xml:space="preserve">. </w:t>
      </w:r>
      <w:r w:rsidR="00296D0A" w:rsidRPr="00633290">
        <w:rPr>
          <w:rFonts w:ascii="Times New Roman" w:hAnsi="Times New Roman"/>
          <w:color w:val="000000"/>
          <w:sz w:val="20"/>
          <w:szCs w:val="24"/>
        </w:rPr>
        <w:t>Similarly AST decreased in GM fed</w:t>
      </w:r>
      <w:r w:rsidR="004C1EC1" w:rsidRPr="00633290">
        <w:rPr>
          <w:rFonts w:ascii="Times New Roman" w:hAnsi="Times New Roman"/>
          <w:color w:val="000000"/>
          <w:sz w:val="20"/>
          <w:szCs w:val="24"/>
        </w:rPr>
        <w:t xml:space="preserve"> rats, t</w:t>
      </w:r>
      <w:r w:rsidR="004E3E7F" w:rsidRPr="00633290">
        <w:rPr>
          <w:rFonts w:ascii="Times New Roman" w:hAnsi="Times New Roman"/>
          <w:color w:val="000000"/>
          <w:sz w:val="20"/>
          <w:szCs w:val="24"/>
        </w:rPr>
        <w:t xml:space="preserve">here was </w:t>
      </w:r>
      <w:r w:rsidR="004C1EC1" w:rsidRPr="00633290">
        <w:rPr>
          <w:rFonts w:ascii="Times New Roman" w:hAnsi="Times New Roman"/>
          <w:color w:val="000000"/>
          <w:sz w:val="20"/>
          <w:szCs w:val="24"/>
        </w:rPr>
        <w:t>a</w:t>
      </w:r>
      <w:r w:rsidR="004E3E7F" w:rsidRPr="00633290">
        <w:rPr>
          <w:rFonts w:ascii="Times New Roman" w:hAnsi="Times New Roman"/>
          <w:color w:val="000000"/>
          <w:sz w:val="20"/>
          <w:szCs w:val="24"/>
        </w:rPr>
        <w:t xml:space="preserve"> significant (p&lt;0.05) d</w:t>
      </w:r>
      <w:r w:rsidR="004C1EC1" w:rsidRPr="00633290">
        <w:rPr>
          <w:rFonts w:ascii="Times New Roman" w:hAnsi="Times New Roman"/>
          <w:color w:val="000000"/>
          <w:sz w:val="20"/>
          <w:szCs w:val="24"/>
        </w:rPr>
        <w:t xml:space="preserve">ecrease in </w:t>
      </w:r>
      <w:r w:rsidR="004D01ED" w:rsidRPr="00633290">
        <w:rPr>
          <w:rFonts w:ascii="Times New Roman" w:hAnsi="Times New Roman"/>
          <w:color w:val="000000"/>
          <w:sz w:val="20"/>
          <w:szCs w:val="24"/>
        </w:rPr>
        <w:t>3 </w:t>
      </w:r>
      <w:r w:rsidR="004C1EC1" w:rsidRPr="00633290">
        <w:rPr>
          <w:rFonts w:ascii="Times New Roman" w:hAnsi="Times New Roman"/>
          <w:color w:val="000000"/>
          <w:sz w:val="20"/>
          <w:szCs w:val="24"/>
        </w:rPr>
        <w:t xml:space="preserve">% and </w:t>
      </w:r>
      <w:r w:rsidR="004D01ED" w:rsidRPr="00633290">
        <w:rPr>
          <w:rFonts w:ascii="Times New Roman" w:hAnsi="Times New Roman"/>
          <w:color w:val="000000"/>
          <w:sz w:val="20"/>
          <w:szCs w:val="24"/>
        </w:rPr>
        <w:t>5 </w:t>
      </w:r>
      <w:r w:rsidR="004C1EC1" w:rsidRPr="00633290">
        <w:rPr>
          <w:rFonts w:ascii="Times New Roman" w:hAnsi="Times New Roman"/>
          <w:color w:val="000000"/>
          <w:sz w:val="20"/>
          <w:szCs w:val="24"/>
        </w:rPr>
        <w:t>% GM seed oil fed groups compared to both control and rats on 10% GM.</w:t>
      </w:r>
    </w:p>
    <w:p w:rsidR="00122066" w:rsidRPr="00633290" w:rsidRDefault="00122066" w:rsidP="00122066">
      <w:pPr>
        <w:autoSpaceDE w:val="0"/>
        <w:autoSpaceDN w:val="0"/>
        <w:adjustRightInd w:val="0"/>
        <w:snapToGrid w:val="0"/>
        <w:spacing w:after="0" w:line="240" w:lineRule="auto"/>
        <w:ind w:firstLine="425"/>
        <w:jc w:val="both"/>
        <w:rPr>
          <w:rFonts w:ascii="Times New Roman" w:hAnsi="Times New Roman"/>
          <w:color w:val="000000"/>
          <w:sz w:val="20"/>
          <w:szCs w:val="24"/>
          <w:lang w:eastAsia="zh-CN"/>
        </w:rPr>
      </w:pPr>
    </w:p>
    <w:p w:rsidR="006E3334" w:rsidRPr="00633290" w:rsidRDefault="006E3334" w:rsidP="00633290">
      <w:pPr>
        <w:pStyle w:val="ListParagraph"/>
        <w:numPr>
          <w:ilvl w:val="0"/>
          <w:numId w:val="7"/>
        </w:numPr>
        <w:autoSpaceDE w:val="0"/>
        <w:autoSpaceDN w:val="0"/>
        <w:adjustRightInd w:val="0"/>
        <w:snapToGrid w:val="0"/>
        <w:spacing w:after="0" w:line="240" w:lineRule="auto"/>
        <w:ind w:left="0" w:firstLine="0"/>
        <w:jc w:val="both"/>
        <w:rPr>
          <w:rFonts w:ascii="Times New Roman" w:hAnsi="Times New Roman"/>
          <w:b/>
          <w:color w:val="000000"/>
          <w:sz w:val="20"/>
          <w:szCs w:val="24"/>
        </w:rPr>
      </w:pPr>
      <w:r w:rsidRPr="00633290">
        <w:rPr>
          <w:rFonts w:ascii="Times New Roman" w:hAnsi="Times New Roman"/>
          <w:b/>
          <w:color w:val="000000"/>
          <w:sz w:val="20"/>
          <w:szCs w:val="24"/>
        </w:rPr>
        <w:t>Discussion</w:t>
      </w:r>
    </w:p>
    <w:p w:rsidR="006E3334" w:rsidRPr="00633290" w:rsidRDefault="00656E33" w:rsidP="00633290">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 xml:space="preserve">Lipids are </w:t>
      </w:r>
      <w:r w:rsidR="00BC0634" w:rsidRPr="00633290">
        <w:rPr>
          <w:rFonts w:ascii="Times New Roman" w:hAnsi="Times New Roman"/>
          <w:color w:val="000000"/>
          <w:sz w:val="20"/>
          <w:szCs w:val="24"/>
        </w:rPr>
        <w:t>an essential component of a</w:t>
      </w:r>
      <w:r w:rsidR="004D01ED" w:rsidRPr="00633290">
        <w:rPr>
          <w:rFonts w:ascii="Times New Roman" w:hAnsi="Times New Roman"/>
          <w:color w:val="000000"/>
          <w:sz w:val="20"/>
          <w:szCs w:val="24"/>
        </w:rPr>
        <w:t xml:space="preserve"> </w:t>
      </w:r>
      <w:r w:rsidR="00BC0634" w:rsidRPr="00633290">
        <w:rPr>
          <w:rFonts w:ascii="Times New Roman" w:hAnsi="Times New Roman"/>
          <w:color w:val="000000"/>
          <w:sz w:val="20"/>
          <w:szCs w:val="24"/>
        </w:rPr>
        <w:t>balanced diet.</w:t>
      </w:r>
      <w:r w:rsidR="004D01ED" w:rsidRPr="00633290">
        <w:rPr>
          <w:rFonts w:ascii="Times New Roman" w:hAnsi="Times New Roman"/>
          <w:color w:val="000000"/>
          <w:sz w:val="20"/>
          <w:szCs w:val="24"/>
        </w:rPr>
        <w:t xml:space="preserve"> </w:t>
      </w:r>
      <w:r w:rsidR="00F07F2F" w:rsidRPr="00633290">
        <w:rPr>
          <w:rFonts w:ascii="Times New Roman" w:hAnsi="Times New Roman"/>
          <w:color w:val="000000"/>
          <w:sz w:val="20"/>
          <w:szCs w:val="24"/>
        </w:rPr>
        <w:t>Fats and oils further serve as</w:t>
      </w:r>
      <w:r w:rsidR="004D01ED" w:rsidRPr="00633290">
        <w:rPr>
          <w:rFonts w:ascii="Times New Roman" w:hAnsi="Times New Roman"/>
          <w:color w:val="000000"/>
          <w:sz w:val="20"/>
          <w:szCs w:val="24"/>
        </w:rPr>
        <w:t xml:space="preserve"> </w:t>
      </w:r>
      <w:r w:rsidR="00BC0634" w:rsidRPr="00633290">
        <w:rPr>
          <w:rFonts w:ascii="Times New Roman" w:hAnsi="Times New Roman"/>
          <w:color w:val="000000"/>
          <w:sz w:val="20"/>
          <w:szCs w:val="24"/>
        </w:rPr>
        <w:t>concentrated s</w:t>
      </w:r>
      <w:r w:rsidR="00DC6AD6" w:rsidRPr="00633290">
        <w:rPr>
          <w:rFonts w:ascii="Times New Roman" w:hAnsi="Times New Roman"/>
          <w:color w:val="000000"/>
          <w:sz w:val="20"/>
          <w:szCs w:val="24"/>
        </w:rPr>
        <w:t>tores</w:t>
      </w:r>
      <w:r w:rsidR="006E3334" w:rsidRPr="00633290">
        <w:rPr>
          <w:rFonts w:ascii="Times New Roman" w:hAnsi="Times New Roman"/>
          <w:color w:val="000000"/>
          <w:sz w:val="20"/>
          <w:szCs w:val="24"/>
        </w:rPr>
        <w:t xml:space="preserve"> of </w:t>
      </w:r>
      <w:r w:rsidR="00182E2F" w:rsidRPr="00633290">
        <w:rPr>
          <w:rFonts w:ascii="Times New Roman" w:hAnsi="Times New Roman"/>
          <w:color w:val="000000"/>
          <w:sz w:val="20"/>
          <w:szCs w:val="24"/>
        </w:rPr>
        <w:t>calorie</w:t>
      </w:r>
      <w:r w:rsidR="00437C68">
        <w:rPr>
          <w:rFonts w:ascii="Times New Roman" w:hAnsi="Times New Roman"/>
          <w:color w:val="000000"/>
          <w:sz w:val="20"/>
          <w:szCs w:val="24"/>
        </w:rPr>
        <w:t>s</w:t>
      </w:r>
      <w:r w:rsidR="00BC0634" w:rsidRPr="00633290">
        <w:rPr>
          <w:rFonts w:ascii="Times New Roman" w:hAnsi="Times New Roman"/>
          <w:color w:val="000000"/>
          <w:sz w:val="20"/>
          <w:szCs w:val="24"/>
        </w:rPr>
        <w:t xml:space="preserve"> and</w:t>
      </w:r>
      <w:r w:rsidR="00DC6AD6" w:rsidRPr="00633290">
        <w:rPr>
          <w:rFonts w:ascii="Times New Roman" w:hAnsi="Times New Roman"/>
          <w:color w:val="000000"/>
          <w:sz w:val="20"/>
          <w:szCs w:val="24"/>
        </w:rPr>
        <w:t xml:space="preserve"> fat soluble vitamins such as vitamins A,</w:t>
      </w:r>
      <w:r w:rsidR="005A1916" w:rsidRPr="00633290">
        <w:rPr>
          <w:rFonts w:ascii="Times New Roman" w:hAnsi="Times New Roman"/>
          <w:color w:val="000000"/>
          <w:sz w:val="20"/>
          <w:szCs w:val="24"/>
        </w:rPr>
        <w:t xml:space="preserve"> </w:t>
      </w:r>
      <w:r w:rsidR="00DC6AD6" w:rsidRPr="00633290">
        <w:rPr>
          <w:rFonts w:ascii="Times New Roman" w:hAnsi="Times New Roman"/>
          <w:color w:val="000000"/>
          <w:sz w:val="20"/>
          <w:szCs w:val="24"/>
        </w:rPr>
        <w:t>D,</w:t>
      </w:r>
      <w:r w:rsidR="005A1916" w:rsidRPr="00633290">
        <w:rPr>
          <w:rFonts w:ascii="Times New Roman" w:hAnsi="Times New Roman"/>
          <w:color w:val="000000"/>
          <w:sz w:val="20"/>
          <w:szCs w:val="24"/>
        </w:rPr>
        <w:t xml:space="preserve"> </w:t>
      </w:r>
      <w:r w:rsidR="00DC6AD6" w:rsidRPr="00633290">
        <w:rPr>
          <w:rFonts w:ascii="Times New Roman" w:hAnsi="Times New Roman"/>
          <w:color w:val="000000"/>
          <w:sz w:val="20"/>
          <w:szCs w:val="24"/>
        </w:rPr>
        <w:t>E and K.</w:t>
      </w:r>
      <w:r w:rsidR="00BC0634" w:rsidRPr="00633290">
        <w:rPr>
          <w:rFonts w:ascii="Times New Roman" w:hAnsi="Times New Roman"/>
          <w:color w:val="000000"/>
          <w:sz w:val="20"/>
          <w:szCs w:val="24"/>
        </w:rPr>
        <w:t xml:space="preserve"> We have</w:t>
      </w:r>
      <w:r w:rsidR="00DC6AD6" w:rsidRPr="00633290">
        <w:rPr>
          <w:rFonts w:ascii="Times New Roman" w:hAnsi="Times New Roman"/>
          <w:color w:val="000000"/>
          <w:sz w:val="20"/>
          <w:szCs w:val="24"/>
        </w:rPr>
        <w:t xml:space="preserve"> saturated, </w:t>
      </w:r>
      <w:r w:rsidR="00BC0634" w:rsidRPr="00633290">
        <w:rPr>
          <w:rFonts w:ascii="Times New Roman" w:hAnsi="Times New Roman"/>
          <w:color w:val="000000"/>
          <w:sz w:val="20"/>
          <w:szCs w:val="24"/>
        </w:rPr>
        <w:t>and unsaturated lipids and they could be classified based on degree of unsaturation.</w:t>
      </w:r>
      <w:r w:rsidR="00961C03" w:rsidRPr="00633290">
        <w:rPr>
          <w:rFonts w:ascii="Times New Roman" w:hAnsi="Times New Roman"/>
          <w:color w:val="000000"/>
          <w:sz w:val="20"/>
          <w:szCs w:val="24"/>
        </w:rPr>
        <w:t xml:space="preserve"> T</w:t>
      </w:r>
      <w:r w:rsidR="00182E2F" w:rsidRPr="00633290">
        <w:rPr>
          <w:rFonts w:ascii="Times New Roman" w:hAnsi="Times New Roman"/>
          <w:color w:val="000000"/>
          <w:sz w:val="20"/>
          <w:szCs w:val="24"/>
        </w:rPr>
        <w:t>he e</w:t>
      </w:r>
      <w:r w:rsidR="006E3334" w:rsidRPr="00633290">
        <w:rPr>
          <w:rFonts w:ascii="Times New Roman" w:hAnsi="Times New Roman"/>
          <w:color w:val="000000"/>
          <w:sz w:val="20"/>
          <w:szCs w:val="24"/>
        </w:rPr>
        <w:t xml:space="preserve">ssential fatty acids are precursors for important hormones and prostaglandins. They </w:t>
      </w:r>
      <w:r w:rsidR="00961C03" w:rsidRPr="00633290">
        <w:rPr>
          <w:rFonts w:ascii="Times New Roman" w:hAnsi="Times New Roman"/>
          <w:color w:val="000000"/>
          <w:sz w:val="20"/>
          <w:szCs w:val="24"/>
        </w:rPr>
        <w:t>have organoleptic properties</w:t>
      </w:r>
      <w:r w:rsidR="006E3334" w:rsidRPr="00633290">
        <w:rPr>
          <w:rFonts w:ascii="Times New Roman" w:hAnsi="Times New Roman"/>
          <w:color w:val="000000"/>
          <w:sz w:val="20"/>
          <w:szCs w:val="24"/>
        </w:rPr>
        <w:t xml:space="preserve"> and serve to make foods more palatable</w:t>
      </w:r>
      <w:r w:rsidR="00E63F5C" w:rsidRPr="00633290">
        <w:rPr>
          <w:rFonts w:ascii="Times New Roman" w:hAnsi="Times New Roman"/>
          <w:color w:val="000000"/>
          <w:sz w:val="20"/>
          <w:szCs w:val="24"/>
        </w:rPr>
        <w:t xml:space="preserve"> and are important in</w:t>
      </w:r>
      <w:r w:rsidR="00BC0634" w:rsidRPr="00633290">
        <w:rPr>
          <w:rFonts w:ascii="Times New Roman" w:hAnsi="Times New Roman"/>
          <w:color w:val="000000"/>
          <w:sz w:val="20"/>
          <w:szCs w:val="24"/>
        </w:rPr>
        <w:t xml:space="preserve"> the maintenance of</w:t>
      </w:r>
      <w:r w:rsidR="00E63F5C" w:rsidRPr="00633290">
        <w:rPr>
          <w:rFonts w:ascii="Times New Roman" w:hAnsi="Times New Roman"/>
          <w:color w:val="000000"/>
          <w:sz w:val="20"/>
          <w:szCs w:val="24"/>
        </w:rPr>
        <w:t xml:space="preserve"> membrane fluidity and function</w:t>
      </w:r>
      <w:r w:rsidR="006E3334" w:rsidRPr="00633290">
        <w:rPr>
          <w:rFonts w:ascii="Times New Roman" w:hAnsi="Times New Roman"/>
          <w:color w:val="000000"/>
          <w:sz w:val="20"/>
          <w:szCs w:val="24"/>
        </w:rPr>
        <w:t xml:space="preserve">. </w:t>
      </w:r>
      <w:r w:rsidR="00262E25" w:rsidRPr="00633290">
        <w:rPr>
          <w:rFonts w:ascii="Times New Roman" w:hAnsi="Times New Roman"/>
          <w:color w:val="000000"/>
          <w:sz w:val="20"/>
          <w:szCs w:val="24"/>
        </w:rPr>
        <w:t>C</w:t>
      </w:r>
      <w:r w:rsidR="006E3334" w:rsidRPr="00633290">
        <w:rPr>
          <w:rFonts w:ascii="Times New Roman" w:hAnsi="Times New Roman"/>
          <w:color w:val="000000"/>
          <w:sz w:val="20"/>
          <w:szCs w:val="24"/>
        </w:rPr>
        <w:t>hemical composition of</w:t>
      </w:r>
      <w:r w:rsidR="005A1916" w:rsidRPr="00633290">
        <w:rPr>
          <w:rFonts w:ascii="Times New Roman" w:hAnsi="Times New Roman"/>
          <w:color w:val="000000"/>
          <w:sz w:val="20"/>
          <w:szCs w:val="24"/>
        </w:rPr>
        <w:t xml:space="preserve"> </w:t>
      </w:r>
      <w:r w:rsidR="006E3334" w:rsidRPr="00633290">
        <w:rPr>
          <w:rFonts w:ascii="Times New Roman" w:hAnsi="Times New Roman"/>
          <w:color w:val="000000"/>
          <w:sz w:val="20"/>
          <w:szCs w:val="24"/>
        </w:rPr>
        <w:t>fats and oils</w:t>
      </w:r>
      <w:r w:rsidR="00262E25" w:rsidRPr="00633290">
        <w:rPr>
          <w:rFonts w:ascii="Times New Roman" w:hAnsi="Times New Roman"/>
          <w:color w:val="000000"/>
          <w:sz w:val="20"/>
          <w:szCs w:val="24"/>
        </w:rPr>
        <w:t>, processes involved in t</w:t>
      </w:r>
      <w:r w:rsidR="006E3334" w:rsidRPr="00633290">
        <w:rPr>
          <w:rFonts w:ascii="Times New Roman" w:hAnsi="Times New Roman"/>
          <w:color w:val="000000"/>
          <w:sz w:val="20"/>
          <w:szCs w:val="24"/>
        </w:rPr>
        <w:t>heir purification</w:t>
      </w:r>
      <w:r w:rsidR="00262E25" w:rsidRPr="00633290">
        <w:rPr>
          <w:rFonts w:ascii="Times New Roman" w:hAnsi="Times New Roman"/>
          <w:color w:val="000000"/>
          <w:sz w:val="20"/>
          <w:szCs w:val="24"/>
        </w:rPr>
        <w:t xml:space="preserve">, as well as </w:t>
      </w:r>
      <w:r w:rsidR="006E3334" w:rsidRPr="00633290">
        <w:rPr>
          <w:rFonts w:ascii="Times New Roman" w:hAnsi="Times New Roman"/>
          <w:color w:val="000000"/>
          <w:sz w:val="20"/>
          <w:szCs w:val="24"/>
        </w:rPr>
        <w:t xml:space="preserve">chemical modification of </w:t>
      </w:r>
      <w:r w:rsidR="00262E25" w:rsidRPr="00633290">
        <w:rPr>
          <w:rFonts w:ascii="Times New Roman" w:hAnsi="Times New Roman"/>
          <w:color w:val="000000"/>
          <w:sz w:val="20"/>
          <w:szCs w:val="24"/>
        </w:rPr>
        <w:t>the lipids are</w:t>
      </w:r>
      <w:r w:rsidR="006E3334" w:rsidRPr="00633290">
        <w:rPr>
          <w:rFonts w:ascii="Times New Roman" w:hAnsi="Times New Roman"/>
          <w:color w:val="000000"/>
          <w:sz w:val="20"/>
          <w:szCs w:val="24"/>
        </w:rPr>
        <w:t xml:space="preserve"> essential for health benefits</w:t>
      </w:r>
      <w:r w:rsidR="00262E25" w:rsidRPr="00633290">
        <w:rPr>
          <w:rFonts w:ascii="Times New Roman" w:hAnsi="Times New Roman"/>
          <w:color w:val="000000"/>
          <w:sz w:val="20"/>
          <w:szCs w:val="24"/>
        </w:rPr>
        <w:t>, especially as some contain phytotoxins</w:t>
      </w:r>
      <w:r w:rsidR="005A1916" w:rsidRPr="00633290">
        <w:rPr>
          <w:rFonts w:ascii="Times New Roman" w:hAnsi="Times New Roman"/>
          <w:color w:val="000000"/>
          <w:sz w:val="20"/>
          <w:szCs w:val="24"/>
        </w:rPr>
        <w:t xml:space="preserve"> </w:t>
      </w:r>
      <w:r w:rsidR="006E3334" w:rsidRPr="00633290">
        <w:rPr>
          <w:rFonts w:ascii="Times New Roman" w:hAnsi="Times New Roman"/>
          <w:color w:val="000000"/>
          <w:sz w:val="20"/>
          <w:szCs w:val="24"/>
        </w:rPr>
        <w:t>(Asif</w:t>
      </w:r>
      <w:r w:rsidR="00167B7E" w:rsidRPr="00633290">
        <w:rPr>
          <w:rFonts w:ascii="Times New Roman" w:hAnsi="Times New Roman"/>
          <w:color w:val="000000"/>
          <w:sz w:val="20"/>
          <w:szCs w:val="24"/>
        </w:rPr>
        <w:t xml:space="preserve"> </w:t>
      </w:r>
      <w:r w:rsidR="006E3334" w:rsidRPr="00633290">
        <w:rPr>
          <w:rFonts w:ascii="Times New Roman" w:hAnsi="Times New Roman"/>
          <w:i/>
          <w:color w:val="000000"/>
          <w:sz w:val="20"/>
          <w:szCs w:val="24"/>
        </w:rPr>
        <w:t>et al</w:t>
      </w:r>
      <w:r w:rsidR="006E3334" w:rsidRPr="00633290">
        <w:rPr>
          <w:rFonts w:ascii="Times New Roman" w:hAnsi="Times New Roman"/>
          <w:color w:val="000000"/>
          <w:sz w:val="20"/>
          <w:szCs w:val="24"/>
        </w:rPr>
        <w:t>.,</w:t>
      </w:r>
      <w:r w:rsidR="00167B7E" w:rsidRPr="00633290">
        <w:rPr>
          <w:rFonts w:ascii="Times New Roman" w:hAnsi="Times New Roman"/>
          <w:color w:val="000000"/>
          <w:sz w:val="20"/>
          <w:szCs w:val="24"/>
        </w:rPr>
        <w:t xml:space="preserve"> </w:t>
      </w:r>
      <w:r w:rsidR="006E3334" w:rsidRPr="00633290">
        <w:rPr>
          <w:rFonts w:ascii="Times New Roman" w:hAnsi="Times New Roman"/>
          <w:color w:val="000000"/>
          <w:sz w:val="20"/>
          <w:szCs w:val="24"/>
        </w:rPr>
        <w:t>2010).</w:t>
      </w:r>
      <w:r w:rsidR="005B73C8" w:rsidRPr="00633290">
        <w:rPr>
          <w:rFonts w:ascii="Times New Roman" w:hAnsi="Times New Roman"/>
          <w:color w:val="000000"/>
          <w:sz w:val="20"/>
          <w:szCs w:val="24"/>
        </w:rPr>
        <w:t xml:space="preserve"> Some seed </w:t>
      </w:r>
      <w:r w:rsidR="006E3334" w:rsidRPr="00633290">
        <w:rPr>
          <w:rFonts w:ascii="Times New Roman" w:hAnsi="Times New Roman"/>
          <w:color w:val="000000"/>
          <w:sz w:val="20"/>
          <w:szCs w:val="24"/>
        </w:rPr>
        <w:t xml:space="preserve">oil </w:t>
      </w:r>
      <w:r w:rsidR="00262E25" w:rsidRPr="00633290">
        <w:rPr>
          <w:rFonts w:ascii="Times New Roman" w:hAnsi="Times New Roman"/>
          <w:color w:val="000000"/>
          <w:sz w:val="20"/>
          <w:szCs w:val="24"/>
        </w:rPr>
        <w:t>contains</w:t>
      </w:r>
      <w:r w:rsidR="006E3334" w:rsidRPr="00633290">
        <w:rPr>
          <w:rFonts w:ascii="Times New Roman" w:hAnsi="Times New Roman"/>
          <w:color w:val="000000"/>
          <w:sz w:val="20"/>
          <w:szCs w:val="24"/>
        </w:rPr>
        <w:t xml:space="preserve"> toxic </w:t>
      </w:r>
      <w:r w:rsidR="005B73C8" w:rsidRPr="00633290">
        <w:rPr>
          <w:rFonts w:ascii="Times New Roman" w:hAnsi="Times New Roman"/>
          <w:color w:val="000000"/>
          <w:sz w:val="20"/>
          <w:szCs w:val="24"/>
        </w:rPr>
        <w:t>anti</w:t>
      </w:r>
      <w:r w:rsidR="005A1916" w:rsidRPr="00633290">
        <w:rPr>
          <w:rFonts w:ascii="Times New Roman" w:hAnsi="Times New Roman"/>
          <w:color w:val="000000"/>
          <w:sz w:val="20"/>
          <w:szCs w:val="24"/>
        </w:rPr>
        <w:t>-</w:t>
      </w:r>
      <w:r w:rsidR="005B73C8" w:rsidRPr="00633290">
        <w:rPr>
          <w:rFonts w:ascii="Times New Roman" w:hAnsi="Times New Roman"/>
          <w:color w:val="000000"/>
          <w:sz w:val="20"/>
          <w:szCs w:val="24"/>
        </w:rPr>
        <w:t>nutritional factors t</w:t>
      </w:r>
      <w:r w:rsidR="006E3334" w:rsidRPr="00633290">
        <w:rPr>
          <w:rFonts w:ascii="Times New Roman" w:hAnsi="Times New Roman"/>
          <w:color w:val="000000"/>
          <w:sz w:val="20"/>
          <w:szCs w:val="24"/>
        </w:rPr>
        <w:t>hus the</w:t>
      </w:r>
      <w:r w:rsidR="005B73C8" w:rsidRPr="00633290">
        <w:rPr>
          <w:rFonts w:ascii="Times New Roman" w:hAnsi="Times New Roman"/>
          <w:color w:val="000000"/>
          <w:sz w:val="20"/>
          <w:szCs w:val="24"/>
        </w:rPr>
        <w:t xml:space="preserve"> need</w:t>
      </w:r>
      <w:r w:rsidR="005A1916" w:rsidRPr="00633290">
        <w:rPr>
          <w:rFonts w:ascii="Times New Roman" w:hAnsi="Times New Roman"/>
          <w:color w:val="000000"/>
          <w:sz w:val="20"/>
          <w:szCs w:val="24"/>
        </w:rPr>
        <w:t xml:space="preserve"> </w:t>
      </w:r>
      <w:r w:rsidR="005B73C8" w:rsidRPr="00633290">
        <w:rPr>
          <w:rFonts w:ascii="Times New Roman" w:hAnsi="Times New Roman"/>
          <w:color w:val="000000"/>
          <w:sz w:val="20"/>
          <w:szCs w:val="24"/>
        </w:rPr>
        <w:t>for safety evaluation, purification</w:t>
      </w:r>
      <w:r w:rsidR="00D3389A" w:rsidRPr="00633290">
        <w:rPr>
          <w:rFonts w:ascii="Times New Roman" w:hAnsi="Times New Roman"/>
          <w:color w:val="000000"/>
          <w:sz w:val="20"/>
          <w:szCs w:val="24"/>
        </w:rPr>
        <w:t>,</w:t>
      </w:r>
      <w:r w:rsidR="005B73C8" w:rsidRPr="00633290">
        <w:rPr>
          <w:rFonts w:ascii="Times New Roman" w:hAnsi="Times New Roman"/>
          <w:color w:val="000000"/>
          <w:sz w:val="20"/>
          <w:szCs w:val="24"/>
        </w:rPr>
        <w:t xml:space="preserve"> and effect on </w:t>
      </w:r>
      <w:r w:rsidR="00D3389A" w:rsidRPr="00633290">
        <w:rPr>
          <w:rFonts w:ascii="Times New Roman" w:hAnsi="Times New Roman"/>
          <w:color w:val="000000"/>
          <w:sz w:val="20"/>
          <w:szCs w:val="24"/>
        </w:rPr>
        <w:t xml:space="preserve">both </w:t>
      </w:r>
      <w:r w:rsidR="005B73C8" w:rsidRPr="00633290">
        <w:rPr>
          <w:rFonts w:ascii="Times New Roman" w:hAnsi="Times New Roman"/>
          <w:color w:val="000000"/>
          <w:sz w:val="20"/>
          <w:szCs w:val="24"/>
        </w:rPr>
        <w:t>growth and development</w:t>
      </w:r>
      <w:r w:rsidR="00262E25" w:rsidRPr="00633290">
        <w:rPr>
          <w:rFonts w:ascii="Times New Roman" w:hAnsi="Times New Roman"/>
          <w:color w:val="000000"/>
          <w:sz w:val="20"/>
          <w:szCs w:val="24"/>
        </w:rPr>
        <w:t xml:space="preserve"> becomes important</w:t>
      </w:r>
      <w:r w:rsidR="006E3334" w:rsidRPr="00633290">
        <w:rPr>
          <w:rFonts w:ascii="Times New Roman" w:hAnsi="Times New Roman"/>
          <w:color w:val="000000"/>
          <w:sz w:val="20"/>
          <w:szCs w:val="24"/>
        </w:rPr>
        <w:t>.</w:t>
      </w:r>
    </w:p>
    <w:p w:rsidR="006E3334" w:rsidRPr="00633290" w:rsidRDefault="00262E25" w:rsidP="00977C57">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Thermal stability and p</w:t>
      </w:r>
      <w:r w:rsidR="006E3334" w:rsidRPr="00633290">
        <w:rPr>
          <w:rFonts w:ascii="Times New Roman" w:hAnsi="Times New Roman"/>
          <w:color w:val="000000"/>
          <w:sz w:val="20"/>
          <w:szCs w:val="24"/>
        </w:rPr>
        <w:t xml:space="preserve">hysicochemical analysis </w:t>
      </w:r>
      <w:r w:rsidR="005B73C8" w:rsidRPr="00633290">
        <w:rPr>
          <w:rFonts w:ascii="Times New Roman" w:hAnsi="Times New Roman"/>
          <w:color w:val="000000"/>
          <w:sz w:val="20"/>
          <w:szCs w:val="24"/>
        </w:rPr>
        <w:t xml:space="preserve">of </w:t>
      </w:r>
      <w:r w:rsidR="006E3334" w:rsidRPr="00633290">
        <w:rPr>
          <w:rFonts w:ascii="Times New Roman" w:hAnsi="Times New Roman"/>
          <w:i/>
          <w:iCs/>
          <w:color w:val="000000"/>
          <w:sz w:val="20"/>
          <w:szCs w:val="24"/>
        </w:rPr>
        <w:t>Garcinia</w:t>
      </w:r>
      <w:r w:rsidR="005A1916" w:rsidRPr="00633290">
        <w:rPr>
          <w:rFonts w:ascii="Times New Roman" w:hAnsi="Times New Roman"/>
          <w:i/>
          <w:iCs/>
          <w:color w:val="000000"/>
          <w:sz w:val="20"/>
          <w:szCs w:val="24"/>
        </w:rPr>
        <w:t xml:space="preserve"> </w:t>
      </w:r>
      <w:r w:rsidR="006E3334" w:rsidRPr="00633290">
        <w:rPr>
          <w:rFonts w:ascii="Times New Roman" w:hAnsi="Times New Roman"/>
          <w:i/>
          <w:iCs/>
          <w:color w:val="000000"/>
          <w:sz w:val="20"/>
          <w:szCs w:val="24"/>
        </w:rPr>
        <w:t>mangostana</w:t>
      </w:r>
      <w:r w:rsidR="00961C03" w:rsidRPr="00633290">
        <w:rPr>
          <w:rFonts w:ascii="Times New Roman" w:hAnsi="Times New Roman"/>
          <w:color w:val="000000"/>
          <w:sz w:val="20"/>
          <w:szCs w:val="24"/>
        </w:rPr>
        <w:t xml:space="preserve"> se</w:t>
      </w:r>
      <w:r w:rsidR="006E3334" w:rsidRPr="00633290">
        <w:rPr>
          <w:rFonts w:ascii="Times New Roman" w:hAnsi="Times New Roman"/>
          <w:color w:val="000000"/>
          <w:sz w:val="20"/>
          <w:szCs w:val="24"/>
        </w:rPr>
        <w:t xml:space="preserve">ed oil </w:t>
      </w:r>
      <w:r w:rsidRPr="00633290">
        <w:rPr>
          <w:rFonts w:ascii="Times New Roman" w:hAnsi="Times New Roman"/>
          <w:color w:val="000000"/>
          <w:sz w:val="20"/>
          <w:szCs w:val="24"/>
        </w:rPr>
        <w:t xml:space="preserve">is on </w:t>
      </w:r>
      <w:r w:rsidR="005B73C8" w:rsidRPr="00633290">
        <w:rPr>
          <w:rFonts w:ascii="Times New Roman" w:hAnsi="Times New Roman"/>
          <w:color w:val="000000"/>
          <w:sz w:val="20"/>
          <w:szCs w:val="24"/>
        </w:rPr>
        <w:t>(</w:t>
      </w:r>
      <w:r w:rsidR="006E3334" w:rsidRPr="00633290">
        <w:rPr>
          <w:rFonts w:ascii="Times New Roman" w:hAnsi="Times New Roman"/>
          <w:color w:val="000000"/>
          <w:sz w:val="20"/>
          <w:szCs w:val="24"/>
        </w:rPr>
        <w:t>Table 1</w:t>
      </w:r>
      <w:r w:rsidR="005B73C8" w:rsidRPr="00633290">
        <w:rPr>
          <w:rFonts w:ascii="Times New Roman" w:hAnsi="Times New Roman"/>
          <w:color w:val="000000"/>
          <w:sz w:val="20"/>
          <w:szCs w:val="24"/>
        </w:rPr>
        <w:t>)</w:t>
      </w:r>
      <w:r w:rsidR="005A1916" w:rsidRPr="00633290">
        <w:rPr>
          <w:rFonts w:ascii="Times New Roman" w:hAnsi="Times New Roman"/>
          <w:color w:val="000000"/>
          <w:sz w:val="20"/>
          <w:szCs w:val="24"/>
        </w:rPr>
        <w:t xml:space="preserve"> </w:t>
      </w:r>
      <w:r w:rsidRPr="00633290">
        <w:rPr>
          <w:rFonts w:ascii="Times New Roman" w:hAnsi="Times New Roman"/>
          <w:color w:val="000000"/>
          <w:sz w:val="20"/>
          <w:szCs w:val="24"/>
        </w:rPr>
        <w:t>S</w:t>
      </w:r>
      <w:r w:rsidR="006E3334" w:rsidRPr="00633290">
        <w:rPr>
          <w:rFonts w:ascii="Times New Roman" w:hAnsi="Times New Roman"/>
          <w:color w:val="000000"/>
          <w:sz w:val="20"/>
          <w:szCs w:val="24"/>
        </w:rPr>
        <w:t>moke</w:t>
      </w:r>
      <w:r w:rsidR="00D3389A" w:rsidRPr="00633290">
        <w:rPr>
          <w:rFonts w:ascii="Times New Roman" w:hAnsi="Times New Roman"/>
          <w:color w:val="000000"/>
          <w:sz w:val="20"/>
          <w:szCs w:val="24"/>
        </w:rPr>
        <w:t xml:space="preserve"> and</w:t>
      </w:r>
      <w:r w:rsidR="006E3334" w:rsidRPr="00633290">
        <w:rPr>
          <w:rFonts w:ascii="Times New Roman" w:hAnsi="Times New Roman"/>
          <w:color w:val="000000"/>
          <w:sz w:val="20"/>
          <w:szCs w:val="24"/>
        </w:rPr>
        <w:t xml:space="preserve"> flashpoints</w:t>
      </w:r>
      <w:r w:rsidRPr="00633290">
        <w:rPr>
          <w:rFonts w:ascii="Times New Roman" w:hAnsi="Times New Roman"/>
          <w:color w:val="000000"/>
          <w:sz w:val="20"/>
          <w:szCs w:val="24"/>
        </w:rPr>
        <w:t xml:space="preserve"> (174 and 215</w:t>
      </w:r>
      <w:r w:rsidR="00437C68">
        <w:rPr>
          <w:rFonts w:ascii="Times New Roman" w:hAnsi="Times New Roman"/>
          <w:color w:val="000000"/>
          <w:sz w:val="20"/>
          <w:szCs w:val="24"/>
        </w:rPr>
        <w:t> </w:t>
      </w:r>
      <w:r w:rsidR="00437C68" w:rsidRPr="00F47C4F">
        <w:rPr>
          <w:rFonts w:ascii="Times New Roman" w:hAnsi="Times New Roman"/>
          <w:color w:val="000000"/>
          <w:sz w:val="20"/>
          <w:szCs w:val="20"/>
        </w:rPr>
        <w:t>°C</w:t>
      </w:r>
      <w:r w:rsidR="00D3389A" w:rsidRPr="00633290">
        <w:rPr>
          <w:rFonts w:ascii="Times New Roman" w:hAnsi="Times New Roman"/>
          <w:color w:val="000000"/>
          <w:sz w:val="20"/>
          <w:szCs w:val="24"/>
        </w:rPr>
        <w:t xml:space="preserve">) indicate that </w:t>
      </w:r>
      <w:r w:rsidR="00FA3C4D" w:rsidRPr="00633290">
        <w:rPr>
          <w:rFonts w:ascii="Times New Roman" w:hAnsi="Times New Roman"/>
          <w:color w:val="000000"/>
          <w:sz w:val="20"/>
          <w:szCs w:val="24"/>
        </w:rPr>
        <w:t>the seed</w:t>
      </w:r>
      <w:r w:rsidR="005A1916" w:rsidRPr="00633290">
        <w:rPr>
          <w:rFonts w:ascii="Times New Roman" w:hAnsi="Times New Roman"/>
          <w:color w:val="000000"/>
          <w:sz w:val="20"/>
          <w:szCs w:val="24"/>
        </w:rPr>
        <w:t xml:space="preserve"> </w:t>
      </w:r>
      <w:r w:rsidR="00FA3C4D" w:rsidRPr="00633290">
        <w:rPr>
          <w:rFonts w:ascii="Times New Roman" w:hAnsi="Times New Roman"/>
          <w:color w:val="000000"/>
          <w:sz w:val="20"/>
          <w:szCs w:val="24"/>
        </w:rPr>
        <w:t>oil could be</w:t>
      </w:r>
      <w:r w:rsidR="005A1916" w:rsidRPr="00633290">
        <w:rPr>
          <w:rFonts w:ascii="Times New Roman" w:hAnsi="Times New Roman"/>
          <w:color w:val="000000"/>
          <w:sz w:val="20"/>
          <w:szCs w:val="24"/>
        </w:rPr>
        <w:t xml:space="preserve"> </w:t>
      </w:r>
      <w:r w:rsidR="00FA3C4D" w:rsidRPr="00633290">
        <w:rPr>
          <w:rFonts w:ascii="Times New Roman" w:hAnsi="Times New Roman"/>
          <w:color w:val="000000"/>
          <w:sz w:val="20"/>
          <w:szCs w:val="24"/>
        </w:rPr>
        <w:t>used at relatively</w:t>
      </w:r>
      <w:r w:rsidR="006E3334" w:rsidRPr="00633290">
        <w:rPr>
          <w:rFonts w:ascii="Times New Roman" w:hAnsi="Times New Roman"/>
          <w:color w:val="000000"/>
          <w:sz w:val="20"/>
          <w:szCs w:val="24"/>
        </w:rPr>
        <w:t xml:space="preserve"> high temperatures as in deep frying.</w:t>
      </w:r>
      <w:r w:rsidR="005A1916" w:rsidRPr="00633290">
        <w:rPr>
          <w:rFonts w:ascii="Times New Roman" w:hAnsi="Times New Roman"/>
          <w:color w:val="000000"/>
          <w:sz w:val="20"/>
          <w:szCs w:val="24"/>
        </w:rPr>
        <w:t xml:space="preserve"> </w:t>
      </w:r>
      <w:r w:rsidR="00FA3C4D" w:rsidRPr="00633290">
        <w:rPr>
          <w:rFonts w:ascii="Times New Roman" w:hAnsi="Times New Roman"/>
          <w:color w:val="000000"/>
          <w:sz w:val="20"/>
          <w:szCs w:val="24"/>
        </w:rPr>
        <w:t xml:space="preserve">Solidification temperature is low and oil was in soft solid forms in the early hours of the morning. </w:t>
      </w:r>
      <w:r w:rsidR="006E3334" w:rsidRPr="00633290">
        <w:rPr>
          <w:rFonts w:ascii="Times New Roman" w:hAnsi="Times New Roman"/>
          <w:color w:val="000000"/>
          <w:sz w:val="20"/>
          <w:szCs w:val="24"/>
        </w:rPr>
        <w:t>A</w:t>
      </w:r>
      <w:r w:rsidR="00FA3C4D" w:rsidRPr="00633290">
        <w:rPr>
          <w:rFonts w:ascii="Times New Roman" w:hAnsi="Times New Roman"/>
          <w:color w:val="000000"/>
          <w:sz w:val="20"/>
          <w:szCs w:val="24"/>
        </w:rPr>
        <w:t>ge</w:t>
      </w:r>
      <w:r w:rsidR="00D3389A" w:rsidRPr="00633290">
        <w:rPr>
          <w:rFonts w:ascii="Times New Roman" w:hAnsi="Times New Roman"/>
          <w:color w:val="000000"/>
          <w:sz w:val="20"/>
          <w:szCs w:val="24"/>
        </w:rPr>
        <w:t xml:space="preserve">, </w:t>
      </w:r>
      <w:r w:rsidR="00FA3C4D" w:rsidRPr="00633290">
        <w:rPr>
          <w:rFonts w:ascii="Times New Roman" w:hAnsi="Times New Roman"/>
          <w:color w:val="000000"/>
          <w:sz w:val="20"/>
          <w:szCs w:val="24"/>
        </w:rPr>
        <w:t xml:space="preserve">stability on storage over time, </w:t>
      </w:r>
      <w:r w:rsidR="00D3389A" w:rsidRPr="00633290">
        <w:rPr>
          <w:rFonts w:ascii="Times New Roman" w:hAnsi="Times New Roman"/>
          <w:color w:val="000000"/>
          <w:sz w:val="20"/>
          <w:szCs w:val="24"/>
        </w:rPr>
        <w:t xml:space="preserve">quality and suitability for consumption </w:t>
      </w:r>
      <w:r w:rsidR="00FA3C4D" w:rsidRPr="00633290">
        <w:rPr>
          <w:rFonts w:ascii="Times New Roman" w:hAnsi="Times New Roman"/>
          <w:color w:val="000000"/>
          <w:sz w:val="20"/>
          <w:szCs w:val="24"/>
        </w:rPr>
        <w:t>can be determined from the acid value</w:t>
      </w:r>
      <w:r w:rsidR="00867316" w:rsidRPr="00633290">
        <w:rPr>
          <w:rFonts w:ascii="Times New Roman" w:hAnsi="Times New Roman"/>
          <w:color w:val="000000"/>
          <w:sz w:val="20"/>
          <w:szCs w:val="24"/>
        </w:rPr>
        <w:t xml:space="preserve"> (K</w:t>
      </w:r>
      <w:r w:rsidR="006E3334" w:rsidRPr="00633290">
        <w:rPr>
          <w:rFonts w:ascii="Times New Roman" w:hAnsi="Times New Roman"/>
          <w:color w:val="000000"/>
          <w:sz w:val="20"/>
          <w:szCs w:val="24"/>
        </w:rPr>
        <w:t>ardash and Tur’yan, 2005</w:t>
      </w:r>
      <w:r w:rsidR="00FA3C4D" w:rsidRPr="00633290">
        <w:rPr>
          <w:rFonts w:ascii="Times New Roman" w:hAnsi="Times New Roman"/>
          <w:color w:val="000000"/>
          <w:sz w:val="20"/>
          <w:szCs w:val="24"/>
        </w:rPr>
        <w:t>;</w:t>
      </w:r>
      <w:r w:rsidR="005A1916" w:rsidRPr="00633290">
        <w:rPr>
          <w:rFonts w:ascii="Times New Roman" w:hAnsi="Times New Roman"/>
          <w:color w:val="000000"/>
          <w:sz w:val="20"/>
          <w:szCs w:val="24"/>
        </w:rPr>
        <w:t xml:space="preserve"> </w:t>
      </w:r>
      <w:r w:rsidR="006E3334" w:rsidRPr="00633290">
        <w:rPr>
          <w:rFonts w:ascii="Times New Roman" w:hAnsi="Times New Roman"/>
          <w:color w:val="000000"/>
          <w:sz w:val="20"/>
          <w:szCs w:val="24"/>
        </w:rPr>
        <w:t xml:space="preserve">Akubugwo, 2008). </w:t>
      </w:r>
      <w:r w:rsidR="00792DB1" w:rsidRPr="00633290">
        <w:rPr>
          <w:rFonts w:ascii="Times New Roman" w:hAnsi="Times New Roman"/>
          <w:color w:val="000000"/>
          <w:sz w:val="20"/>
          <w:szCs w:val="24"/>
        </w:rPr>
        <w:t>L</w:t>
      </w:r>
      <w:r w:rsidR="006E3334" w:rsidRPr="00633290">
        <w:rPr>
          <w:rFonts w:ascii="Times New Roman" w:hAnsi="Times New Roman"/>
          <w:color w:val="000000"/>
          <w:sz w:val="20"/>
          <w:szCs w:val="24"/>
        </w:rPr>
        <w:t xml:space="preserve">ow acid value </w:t>
      </w:r>
      <w:r w:rsidR="00FA3C4D" w:rsidRPr="00633290">
        <w:rPr>
          <w:rFonts w:ascii="Times New Roman" w:hAnsi="Times New Roman"/>
          <w:color w:val="000000"/>
          <w:sz w:val="20"/>
          <w:szCs w:val="24"/>
        </w:rPr>
        <w:t>(4.58</w:t>
      </w:r>
      <w:r w:rsidR="00962BE9" w:rsidRPr="00633290">
        <w:rPr>
          <w:rFonts w:ascii="Times New Roman" w:hAnsi="Times New Roman"/>
          <w:color w:val="000000"/>
          <w:sz w:val="20"/>
          <w:szCs w:val="24"/>
        </w:rPr>
        <w:t>±0.49</w:t>
      </w:r>
      <w:r w:rsidR="00FA3C4D" w:rsidRPr="00633290">
        <w:rPr>
          <w:rFonts w:ascii="Times New Roman" w:hAnsi="Times New Roman"/>
          <w:color w:val="000000"/>
          <w:sz w:val="20"/>
          <w:szCs w:val="24"/>
        </w:rPr>
        <w:t xml:space="preserve">) </w:t>
      </w:r>
      <w:r w:rsidR="006E3334" w:rsidRPr="00633290">
        <w:rPr>
          <w:rFonts w:ascii="Times New Roman" w:hAnsi="Times New Roman"/>
          <w:color w:val="000000"/>
          <w:sz w:val="20"/>
          <w:szCs w:val="24"/>
        </w:rPr>
        <w:t>of the seed oil</w:t>
      </w:r>
      <w:r w:rsidR="00792DB1" w:rsidRPr="00633290">
        <w:rPr>
          <w:rFonts w:ascii="Times New Roman" w:hAnsi="Times New Roman"/>
          <w:color w:val="000000"/>
          <w:sz w:val="20"/>
          <w:szCs w:val="24"/>
        </w:rPr>
        <w:t xml:space="preserve">s indicates </w:t>
      </w:r>
      <w:r w:rsidR="006E3334" w:rsidRPr="00633290">
        <w:rPr>
          <w:rFonts w:ascii="Times New Roman" w:hAnsi="Times New Roman"/>
          <w:color w:val="000000"/>
          <w:sz w:val="20"/>
          <w:szCs w:val="24"/>
        </w:rPr>
        <w:t xml:space="preserve">reduced susceptibility to </w:t>
      </w:r>
      <w:r w:rsidR="00792DB1" w:rsidRPr="00633290">
        <w:rPr>
          <w:rFonts w:ascii="Times New Roman" w:hAnsi="Times New Roman"/>
          <w:color w:val="000000"/>
          <w:sz w:val="20"/>
          <w:szCs w:val="24"/>
        </w:rPr>
        <w:t xml:space="preserve">hydrolysis </w:t>
      </w:r>
      <w:r w:rsidR="00057C5B" w:rsidRPr="00633290">
        <w:rPr>
          <w:rFonts w:ascii="Times New Roman" w:hAnsi="Times New Roman"/>
          <w:color w:val="000000"/>
          <w:sz w:val="20"/>
          <w:szCs w:val="24"/>
        </w:rPr>
        <w:t xml:space="preserve">of oils </w:t>
      </w:r>
      <w:r w:rsidR="00792DB1" w:rsidRPr="00633290">
        <w:rPr>
          <w:rFonts w:ascii="Times New Roman" w:hAnsi="Times New Roman"/>
          <w:color w:val="000000"/>
          <w:sz w:val="20"/>
          <w:szCs w:val="24"/>
        </w:rPr>
        <w:t>and t</w:t>
      </w:r>
      <w:r w:rsidR="006E3334" w:rsidRPr="00633290">
        <w:rPr>
          <w:rFonts w:ascii="Times New Roman" w:hAnsi="Times New Roman"/>
          <w:color w:val="000000"/>
          <w:sz w:val="20"/>
          <w:szCs w:val="24"/>
        </w:rPr>
        <w:t xml:space="preserve">he </w:t>
      </w:r>
      <w:r w:rsidR="00792DB1" w:rsidRPr="00633290">
        <w:rPr>
          <w:rFonts w:ascii="Times New Roman" w:hAnsi="Times New Roman"/>
          <w:color w:val="000000"/>
          <w:sz w:val="20"/>
          <w:szCs w:val="24"/>
        </w:rPr>
        <w:t>acid values</w:t>
      </w:r>
      <w:r w:rsidR="006F78CA">
        <w:rPr>
          <w:rFonts w:ascii="Times New Roman" w:hAnsi="Times New Roman"/>
          <w:color w:val="000000"/>
          <w:sz w:val="20"/>
          <w:szCs w:val="24"/>
        </w:rPr>
        <w:t xml:space="preserve"> </w:t>
      </w:r>
      <w:r w:rsidR="00437C68" w:rsidRPr="00F47C4F">
        <w:rPr>
          <w:rFonts w:ascii="Times New Roman" w:hAnsi="Times New Roman"/>
          <w:color w:val="000000"/>
          <w:sz w:val="20"/>
          <w:szCs w:val="20"/>
        </w:rPr>
        <w:t xml:space="preserve">obtained for </w:t>
      </w:r>
      <w:r w:rsidR="00437C68" w:rsidRPr="00F47C4F">
        <w:rPr>
          <w:rFonts w:ascii="Times New Roman" w:hAnsi="Times New Roman"/>
          <w:i/>
          <w:iCs/>
          <w:color w:val="000000"/>
          <w:sz w:val="20"/>
          <w:szCs w:val="20"/>
        </w:rPr>
        <w:t xml:space="preserve">Garcinia mangostana </w:t>
      </w:r>
      <w:r w:rsidR="00437C68" w:rsidRPr="00F47C4F">
        <w:rPr>
          <w:rFonts w:ascii="Times New Roman" w:hAnsi="Times New Roman"/>
          <w:color w:val="000000"/>
          <w:sz w:val="20"/>
          <w:szCs w:val="20"/>
        </w:rPr>
        <w:t>seed oil</w:t>
      </w:r>
      <w:r w:rsidR="00437C68">
        <w:rPr>
          <w:rFonts w:ascii="Times New Roman" w:hAnsi="Times New Roman"/>
          <w:color w:val="000000"/>
          <w:sz w:val="20"/>
          <w:szCs w:val="20"/>
        </w:rPr>
        <w:t xml:space="preserve"> </w:t>
      </w:r>
      <w:r w:rsidR="00437C68" w:rsidRPr="00F47C4F">
        <w:rPr>
          <w:rFonts w:ascii="Times New Roman" w:hAnsi="Times New Roman"/>
          <w:color w:val="000000"/>
          <w:sz w:val="20"/>
          <w:szCs w:val="20"/>
        </w:rPr>
        <w:t>is within the allowable limits for edible oils and compares favourably with common edible</w:t>
      </w:r>
      <w:r w:rsidR="00437C68">
        <w:rPr>
          <w:rFonts w:ascii="Times New Roman" w:hAnsi="Times New Roman"/>
          <w:color w:val="000000"/>
          <w:sz w:val="20"/>
          <w:szCs w:val="24"/>
        </w:rPr>
        <w:t xml:space="preserve"> </w:t>
      </w:r>
      <w:r w:rsidR="00437C68" w:rsidRPr="00F47C4F">
        <w:rPr>
          <w:rFonts w:ascii="Times New Roman" w:hAnsi="Times New Roman"/>
          <w:color w:val="000000"/>
          <w:sz w:val="20"/>
          <w:szCs w:val="20"/>
        </w:rPr>
        <w:t>oils such</w:t>
      </w:r>
      <w:r w:rsidR="00792DB1" w:rsidRPr="00633290">
        <w:rPr>
          <w:rFonts w:ascii="Times New Roman" w:hAnsi="Times New Roman"/>
          <w:color w:val="000000"/>
          <w:sz w:val="20"/>
          <w:szCs w:val="24"/>
        </w:rPr>
        <w:t xml:space="preserve"> as</w:t>
      </w:r>
      <w:r w:rsidR="006E3334" w:rsidRPr="00633290">
        <w:rPr>
          <w:rFonts w:ascii="Times New Roman" w:hAnsi="Times New Roman"/>
          <w:color w:val="000000"/>
          <w:sz w:val="20"/>
          <w:szCs w:val="24"/>
        </w:rPr>
        <w:t xml:space="preserve"> sesame, soybean, sunflower and rape</w:t>
      </w:r>
      <w:r w:rsidR="00977C57">
        <w:rPr>
          <w:rFonts w:ascii="Times New Roman" w:hAnsi="Times New Roman"/>
          <w:color w:val="000000"/>
          <w:sz w:val="20"/>
          <w:szCs w:val="24"/>
        </w:rPr>
        <w:t xml:space="preserve"> </w:t>
      </w:r>
      <w:r w:rsidR="006E3334" w:rsidRPr="00633290">
        <w:rPr>
          <w:rFonts w:ascii="Times New Roman" w:hAnsi="Times New Roman"/>
          <w:color w:val="000000"/>
          <w:sz w:val="20"/>
          <w:szCs w:val="24"/>
        </w:rPr>
        <w:t>oils (Eckey,</w:t>
      </w:r>
      <w:r w:rsidR="00977C57">
        <w:rPr>
          <w:rFonts w:ascii="Times New Roman" w:hAnsi="Times New Roman"/>
          <w:color w:val="000000"/>
          <w:sz w:val="20"/>
          <w:szCs w:val="24"/>
        </w:rPr>
        <w:t xml:space="preserve"> </w:t>
      </w:r>
      <w:r w:rsidR="006E3334" w:rsidRPr="00633290">
        <w:rPr>
          <w:rFonts w:ascii="Times New Roman" w:hAnsi="Times New Roman"/>
          <w:color w:val="000000"/>
          <w:sz w:val="20"/>
          <w:szCs w:val="24"/>
        </w:rPr>
        <w:t>1954).</w:t>
      </w:r>
      <w:r w:rsidR="005A1916" w:rsidRPr="00633290">
        <w:rPr>
          <w:rFonts w:ascii="Times New Roman" w:hAnsi="Times New Roman"/>
          <w:color w:val="000000"/>
          <w:sz w:val="20"/>
          <w:szCs w:val="24"/>
        </w:rPr>
        <w:t xml:space="preserve"> </w:t>
      </w:r>
      <w:r w:rsidR="00057C5B" w:rsidRPr="00633290">
        <w:rPr>
          <w:rFonts w:ascii="Times New Roman" w:hAnsi="Times New Roman"/>
          <w:color w:val="000000"/>
          <w:sz w:val="20"/>
          <w:szCs w:val="24"/>
        </w:rPr>
        <w:t>Iodine</w:t>
      </w:r>
      <w:r w:rsidR="006E3334" w:rsidRPr="00633290">
        <w:rPr>
          <w:rFonts w:ascii="Times New Roman" w:hAnsi="Times New Roman"/>
          <w:color w:val="000000"/>
          <w:sz w:val="20"/>
          <w:szCs w:val="24"/>
        </w:rPr>
        <w:t xml:space="preserve"> value</w:t>
      </w:r>
      <w:r w:rsidR="00CA1A39" w:rsidRPr="00633290">
        <w:rPr>
          <w:rFonts w:ascii="Times New Roman" w:hAnsi="Times New Roman"/>
          <w:color w:val="000000"/>
          <w:sz w:val="20"/>
          <w:szCs w:val="24"/>
        </w:rPr>
        <w:t xml:space="preserve">s of oils, </w:t>
      </w:r>
      <w:r w:rsidR="00057C5B" w:rsidRPr="00633290">
        <w:rPr>
          <w:rFonts w:ascii="Times New Roman" w:hAnsi="Times New Roman"/>
          <w:color w:val="000000"/>
          <w:sz w:val="20"/>
          <w:szCs w:val="24"/>
        </w:rPr>
        <w:t xml:space="preserve">is </w:t>
      </w:r>
      <w:r w:rsidR="00CA1A39" w:rsidRPr="00633290">
        <w:rPr>
          <w:rFonts w:ascii="Times New Roman" w:hAnsi="Times New Roman"/>
          <w:color w:val="000000"/>
          <w:sz w:val="20"/>
          <w:szCs w:val="24"/>
        </w:rPr>
        <w:t>a</w:t>
      </w:r>
      <w:r w:rsidR="005A1916" w:rsidRPr="00633290">
        <w:rPr>
          <w:rFonts w:ascii="Times New Roman" w:hAnsi="Times New Roman"/>
          <w:color w:val="000000"/>
          <w:sz w:val="20"/>
          <w:szCs w:val="24"/>
        </w:rPr>
        <w:t xml:space="preserve"> </w:t>
      </w:r>
      <w:r w:rsidR="00CA1A39" w:rsidRPr="00633290">
        <w:rPr>
          <w:rFonts w:ascii="Times New Roman" w:hAnsi="Times New Roman"/>
          <w:color w:val="000000"/>
          <w:sz w:val="20"/>
          <w:szCs w:val="24"/>
        </w:rPr>
        <w:t xml:space="preserve">measure of unsaturation </w:t>
      </w:r>
      <w:r w:rsidR="00057C5B" w:rsidRPr="00633290">
        <w:rPr>
          <w:rFonts w:ascii="Times New Roman" w:hAnsi="Times New Roman"/>
          <w:color w:val="000000"/>
          <w:sz w:val="20"/>
          <w:szCs w:val="24"/>
        </w:rPr>
        <w:t xml:space="preserve">and it </w:t>
      </w:r>
      <w:r w:rsidR="00962BE9" w:rsidRPr="00633290">
        <w:rPr>
          <w:rFonts w:ascii="Times New Roman" w:hAnsi="Times New Roman"/>
          <w:color w:val="000000"/>
          <w:sz w:val="20"/>
          <w:szCs w:val="24"/>
        </w:rPr>
        <w:t>depicts</w:t>
      </w:r>
      <w:r w:rsidR="00CA1A39" w:rsidRPr="00633290">
        <w:rPr>
          <w:rFonts w:ascii="Times New Roman" w:hAnsi="Times New Roman"/>
          <w:color w:val="000000"/>
          <w:sz w:val="20"/>
          <w:szCs w:val="24"/>
        </w:rPr>
        <w:t xml:space="preserve"> reduced</w:t>
      </w:r>
      <w:r w:rsidR="005A1916" w:rsidRPr="00633290">
        <w:rPr>
          <w:rFonts w:ascii="Times New Roman" w:hAnsi="Times New Roman"/>
          <w:color w:val="000000"/>
          <w:sz w:val="20"/>
          <w:szCs w:val="24"/>
        </w:rPr>
        <w:t xml:space="preserve"> </w:t>
      </w:r>
      <w:r w:rsidR="00ED0F13" w:rsidRPr="00633290">
        <w:rPr>
          <w:rFonts w:ascii="Times New Roman" w:hAnsi="Times New Roman"/>
          <w:color w:val="000000"/>
          <w:sz w:val="20"/>
          <w:szCs w:val="24"/>
        </w:rPr>
        <w:t>susceptibility</w:t>
      </w:r>
      <w:r w:rsidR="005A1916" w:rsidRPr="00633290">
        <w:rPr>
          <w:rFonts w:ascii="Times New Roman" w:hAnsi="Times New Roman"/>
          <w:color w:val="000000"/>
          <w:sz w:val="20"/>
          <w:szCs w:val="24"/>
        </w:rPr>
        <w:t xml:space="preserve"> </w:t>
      </w:r>
      <w:r w:rsidR="00ED0F13" w:rsidRPr="00633290">
        <w:rPr>
          <w:rFonts w:ascii="Times New Roman" w:hAnsi="Times New Roman"/>
          <w:color w:val="000000"/>
          <w:sz w:val="20"/>
          <w:szCs w:val="24"/>
        </w:rPr>
        <w:t xml:space="preserve">to </w:t>
      </w:r>
      <w:r w:rsidR="006E3334" w:rsidRPr="00633290">
        <w:rPr>
          <w:rFonts w:ascii="Times New Roman" w:hAnsi="Times New Roman"/>
          <w:color w:val="000000"/>
          <w:sz w:val="20"/>
          <w:szCs w:val="24"/>
        </w:rPr>
        <w:t xml:space="preserve">hydrolysis and oxidative </w:t>
      </w:r>
      <w:r w:rsidR="00ED0F13" w:rsidRPr="00633290">
        <w:rPr>
          <w:rFonts w:ascii="Times New Roman" w:hAnsi="Times New Roman"/>
          <w:color w:val="000000"/>
          <w:sz w:val="20"/>
          <w:szCs w:val="24"/>
        </w:rPr>
        <w:t xml:space="preserve">spoilage on storage </w:t>
      </w:r>
      <w:r w:rsidR="006E3334" w:rsidRPr="00633290">
        <w:rPr>
          <w:rFonts w:ascii="Times New Roman" w:hAnsi="Times New Roman"/>
          <w:color w:val="000000"/>
          <w:sz w:val="20"/>
          <w:szCs w:val="24"/>
        </w:rPr>
        <w:t xml:space="preserve">(Popoola and Yangomodou, 2006). The iodine value of </w:t>
      </w:r>
      <w:r w:rsidR="00057C5B" w:rsidRPr="00633290">
        <w:rPr>
          <w:rFonts w:ascii="Times New Roman" w:hAnsi="Times New Roman"/>
          <w:color w:val="000000"/>
          <w:sz w:val="20"/>
          <w:szCs w:val="24"/>
        </w:rPr>
        <w:t>53.65</w:t>
      </w:r>
      <w:r w:rsidR="00962BE9" w:rsidRPr="00633290">
        <w:rPr>
          <w:rFonts w:ascii="Times New Roman" w:hAnsi="Times New Roman"/>
          <w:color w:val="000000"/>
          <w:sz w:val="20"/>
          <w:szCs w:val="24"/>
        </w:rPr>
        <w:t>±2.34</w:t>
      </w:r>
      <w:r w:rsidR="00057C5B" w:rsidRPr="00633290">
        <w:rPr>
          <w:rFonts w:ascii="Times New Roman" w:hAnsi="Times New Roman"/>
          <w:color w:val="000000"/>
          <w:sz w:val="20"/>
          <w:szCs w:val="24"/>
        </w:rPr>
        <w:t xml:space="preserve"> mg I</w:t>
      </w:r>
      <w:r w:rsidR="00057C5B" w:rsidRPr="00633290">
        <w:rPr>
          <w:rFonts w:ascii="Times New Roman" w:hAnsi="Times New Roman"/>
          <w:color w:val="000000"/>
          <w:sz w:val="20"/>
          <w:szCs w:val="24"/>
          <w:vertAlign w:val="subscript"/>
        </w:rPr>
        <w:t>2</w:t>
      </w:r>
      <w:r w:rsidR="00057C5B" w:rsidRPr="00633290">
        <w:rPr>
          <w:rFonts w:ascii="Times New Roman" w:hAnsi="Times New Roman"/>
          <w:color w:val="000000"/>
          <w:sz w:val="20"/>
          <w:szCs w:val="24"/>
        </w:rPr>
        <w:t xml:space="preserve">/100g oil, </w:t>
      </w:r>
      <w:r w:rsidR="006E3334" w:rsidRPr="00633290">
        <w:rPr>
          <w:rFonts w:ascii="Times New Roman" w:hAnsi="Times New Roman"/>
          <w:color w:val="000000"/>
          <w:sz w:val="20"/>
          <w:szCs w:val="24"/>
        </w:rPr>
        <w:t xml:space="preserve">places </w:t>
      </w:r>
      <w:r w:rsidR="00057C5B" w:rsidRPr="00633290">
        <w:rPr>
          <w:rFonts w:ascii="Times New Roman" w:hAnsi="Times New Roman"/>
          <w:i/>
          <w:iCs/>
          <w:color w:val="000000"/>
          <w:sz w:val="20"/>
          <w:szCs w:val="24"/>
        </w:rPr>
        <w:t>Garcinia</w:t>
      </w:r>
      <w:r w:rsidR="005A1916" w:rsidRPr="00633290">
        <w:rPr>
          <w:rFonts w:ascii="Times New Roman" w:hAnsi="Times New Roman"/>
          <w:i/>
          <w:iCs/>
          <w:color w:val="000000"/>
          <w:sz w:val="20"/>
          <w:szCs w:val="24"/>
        </w:rPr>
        <w:t xml:space="preserve"> </w:t>
      </w:r>
      <w:r w:rsidR="00057C5B" w:rsidRPr="00633290">
        <w:rPr>
          <w:rFonts w:ascii="Times New Roman" w:hAnsi="Times New Roman"/>
          <w:i/>
          <w:iCs/>
          <w:color w:val="000000"/>
          <w:sz w:val="20"/>
          <w:szCs w:val="24"/>
        </w:rPr>
        <w:t>mangostana</w:t>
      </w:r>
      <w:r w:rsidR="00057C5B" w:rsidRPr="00633290">
        <w:rPr>
          <w:rFonts w:ascii="Times New Roman" w:hAnsi="Times New Roman"/>
          <w:color w:val="000000"/>
          <w:sz w:val="20"/>
          <w:szCs w:val="24"/>
        </w:rPr>
        <w:t xml:space="preserve"> seed oil as</w:t>
      </w:r>
      <w:r w:rsidR="005A1916" w:rsidRPr="00633290">
        <w:rPr>
          <w:rFonts w:ascii="Times New Roman" w:hAnsi="Times New Roman"/>
          <w:color w:val="000000"/>
          <w:sz w:val="20"/>
          <w:szCs w:val="24"/>
        </w:rPr>
        <w:t xml:space="preserve"> non-</w:t>
      </w:r>
      <w:r w:rsidR="006E3334" w:rsidRPr="00633290">
        <w:rPr>
          <w:rFonts w:ascii="Times New Roman" w:hAnsi="Times New Roman"/>
          <w:color w:val="000000"/>
          <w:sz w:val="20"/>
          <w:szCs w:val="24"/>
        </w:rPr>
        <w:t xml:space="preserve">drying </w:t>
      </w:r>
      <w:r w:rsidR="00057C5B" w:rsidRPr="00633290">
        <w:rPr>
          <w:rFonts w:ascii="Times New Roman" w:hAnsi="Times New Roman"/>
          <w:color w:val="000000"/>
          <w:sz w:val="20"/>
          <w:szCs w:val="24"/>
        </w:rPr>
        <w:t xml:space="preserve">type </w:t>
      </w:r>
      <w:r w:rsidR="00ED0F13" w:rsidRPr="00633290">
        <w:rPr>
          <w:rFonts w:ascii="Times New Roman" w:hAnsi="Times New Roman"/>
          <w:color w:val="000000"/>
          <w:sz w:val="20"/>
          <w:szCs w:val="24"/>
        </w:rPr>
        <w:t>and t</w:t>
      </w:r>
      <w:r w:rsidR="006E3334" w:rsidRPr="00633290">
        <w:rPr>
          <w:rFonts w:ascii="Times New Roman" w:hAnsi="Times New Roman"/>
          <w:color w:val="000000"/>
          <w:sz w:val="20"/>
          <w:szCs w:val="24"/>
        </w:rPr>
        <w:t>he peroxide value of 3.27</w:t>
      </w:r>
      <w:r w:rsidR="00962BE9" w:rsidRPr="00633290">
        <w:rPr>
          <w:rFonts w:ascii="Times New Roman" w:hAnsi="Times New Roman"/>
          <w:color w:val="000000"/>
          <w:sz w:val="20"/>
          <w:szCs w:val="24"/>
        </w:rPr>
        <w:t>±0.07</w:t>
      </w:r>
      <w:r w:rsidR="000A2F55" w:rsidRPr="00633290">
        <w:rPr>
          <w:rFonts w:ascii="Times New Roman" w:hAnsi="Times New Roman"/>
          <w:color w:val="000000"/>
          <w:sz w:val="20"/>
          <w:szCs w:val="24"/>
        </w:rPr>
        <w:t xml:space="preserve">mEq / kg oil </w:t>
      </w:r>
      <w:r w:rsidR="00ED0F13" w:rsidRPr="00633290">
        <w:rPr>
          <w:rFonts w:ascii="Times New Roman" w:hAnsi="Times New Roman"/>
          <w:color w:val="000000"/>
          <w:sz w:val="20"/>
          <w:szCs w:val="24"/>
        </w:rPr>
        <w:t xml:space="preserve">further supports the lowered tendency </w:t>
      </w:r>
      <w:r w:rsidR="000A2F55" w:rsidRPr="00633290">
        <w:rPr>
          <w:rFonts w:ascii="Times New Roman" w:hAnsi="Times New Roman"/>
          <w:color w:val="000000"/>
          <w:sz w:val="20"/>
          <w:szCs w:val="24"/>
        </w:rPr>
        <w:t xml:space="preserve">of the oil </w:t>
      </w:r>
      <w:r w:rsidR="00ED0F13" w:rsidRPr="00633290">
        <w:rPr>
          <w:rFonts w:ascii="Times New Roman" w:hAnsi="Times New Roman"/>
          <w:color w:val="000000"/>
          <w:sz w:val="20"/>
          <w:szCs w:val="24"/>
        </w:rPr>
        <w:t xml:space="preserve">to go rancid </w:t>
      </w:r>
      <w:r w:rsidR="00ED0F13" w:rsidRPr="00633290">
        <w:rPr>
          <w:rFonts w:ascii="Times New Roman" w:hAnsi="Times New Roman"/>
          <w:color w:val="000000"/>
          <w:sz w:val="20"/>
          <w:szCs w:val="24"/>
        </w:rPr>
        <w:lastRenderedPageBreak/>
        <w:t>and the values are</w:t>
      </w:r>
      <w:r w:rsidR="005A1916" w:rsidRPr="00633290">
        <w:rPr>
          <w:rFonts w:ascii="Times New Roman" w:hAnsi="Times New Roman"/>
          <w:color w:val="000000"/>
          <w:sz w:val="20"/>
          <w:szCs w:val="24"/>
        </w:rPr>
        <w:t xml:space="preserve"> </w:t>
      </w:r>
      <w:r w:rsidR="000A2F55" w:rsidRPr="00633290">
        <w:rPr>
          <w:rFonts w:ascii="Times New Roman" w:hAnsi="Times New Roman"/>
          <w:color w:val="000000"/>
          <w:sz w:val="20"/>
          <w:szCs w:val="24"/>
        </w:rPr>
        <w:t>within limits for</w:t>
      </w:r>
      <w:r w:rsidR="006E3334" w:rsidRPr="00633290">
        <w:rPr>
          <w:rFonts w:ascii="Times New Roman" w:hAnsi="Times New Roman"/>
          <w:color w:val="000000"/>
          <w:sz w:val="20"/>
          <w:szCs w:val="24"/>
        </w:rPr>
        <w:t xml:space="preserve"> commonly</w:t>
      </w:r>
      <w:r w:rsidR="00977C57">
        <w:rPr>
          <w:rFonts w:ascii="Times New Roman" w:hAnsi="Times New Roman"/>
          <w:color w:val="000000"/>
          <w:sz w:val="20"/>
          <w:szCs w:val="24"/>
        </w:rPr>
        <w:t xml:space="preserve"> </w:t>
      </w:r>
      <w:r w:rsidR="006E3334" w:rsidRPr="00633290">
        <w:rPr>
          <w:rFonts w:ascii="Times New Roman" w:hAnsi="Times New Roman"/>
          <w:color w:val="000000"/>
          <w:sz w:val="20"/>
          <w:szCs w:val="24"/>
        </w:rPr>
        <w:t>consumed oils such as palm, coconut, groundnut</w:t>
      </w:r>
      <w:r w:rsidR="005A1916" w:rsidRPr="00633290">
        <w:rPr>
          <w:rFonts w:ascii="Times New Roman" w:hAnsi="Times New Roman"/>
          <w:color w:val="000000"/>
          <w:sz w:val="20"/>
          <w:szCs w:val="24"/>
        </w:rPr>
        <w:t xml:space="preserve"> and </w:t>
      </w:r>
      <w:r w:rsidR="00AC058E" w:rsidRPr="00633290">
        <w:rPr>
          <w:rFonts w:ascii="Times New Roman" w:hAnsi="Times New Roman"/>
          <w:color w:val="000000"/>
          <w:sz w:val="20"/>
          <w:szCs w:val="24"/>
        </w:rPr>
        <w:t xml:space="preserve">soybean </w:t>
      </w:r>
      <w:r w:rsidR="000A2F55" w:rsidRPr="00633290">
        <w:rPr>
          <w:rFonts w:ascii="Times New Roman" w:hAnsi="Times New Roman"/>
          <w:color w:val="000000"/>
          <w:sz w:val="20"/>
          <w:szCs w:val="24"/>
        </w:rPr>
        <w:t xml:space="preserve">with 4.0; 10.0; 18.2 and 7.6 </w:t>
      </w:r>
      <w:r w:rsidR="00F15732" w:rsidRPr="00633290">
        <w:rPr>
          <w:rFonts w:ascii="Times New Roman" w:hAnsi="Times New Roman"/>
          <w:color w:val="000000"/>
          <w:sz w:val="20"/>
          <w:szCs w:val="24"/>
        </w:rPr>
        <w:t>(</w:t>
      </w:r>
      <w:r w:rsidR="000A2F55" w:rsidRPr="00633290">
        <w:rPr>
          <w:rFonts w:ascii="Times New Roman" w:hAnsi="Times New Roman"/>
          <w:color w:val="000000"/>
          <w:sz w:val="20"/>
          <w:szCs w:val="24"/>
        </w:rPr>
        <w:t>mEq / kg oil</w:t>
      </w:r>
      <w:r w:rsidR="00F15732" w:rsidRPr="00633290">
        <w:rPr>
          <w:rFonts w:ascii="Times New Roman" w:hAnsi="Times New Roman"/>
          <w:color w:val="000000"/>
          <w:sz w:val="20"/>
          <w:szCs w:val="24"/>
        </w:rPr>
        <w:t>)</w:t>
      </w:r>
      <w:r w:rsidR="005A1916" w:rsidRPr="00633290">
        <w:rPr>
          <w:rFonts w:ascii="Times New Roman" w:hAnsi="Times New Roman"/>
          <w:color w:val="000000"/>
          <w:sz w:val="20"/>
          <w:szCs w:val="24"/>
        </w:rPr>
        <w:t xml:space="preserve"> </w:t>
      </w:r>
      <w:r w:rsidR="00F15732" w:rsidRPr="00633290">
        <w:rPr>
          <w:rFonts w:ascii="Times New Roman" w:hAnsi="Times New Roman"/>
          <w:color w:val="000000"/>
          <w:sz w:val="20"/>
          <w:szCs w:val="24"/>
        </w:rPr>
        <w:t>respectively</w:t>
      </w:r>
      <w:r w:rsidR="00AC058E" w:rsidRPr="00633290">
        <w:rPr>
          <w:rFonts w:ascii="Times New Roman" w:hAnsi="Times New Roman"/>
          <w:color w:val="000000"/>
          <w:sz w:val="20"/>
          <w:szCs w:val="24"/>
        </w:rPr>
        <w:t xml:space="preserve"> (Oladiji</w:t>
      </w:r>
      <w:r w:rsidR="005A1916" w:rsidRPr="00633290">
        <w:rPr>
          <w:rFonts w:ascii="Times New Roman" w:hAnsi="Times New Roman"/>
          <w:color w:val="000000"/>
          <w:sz w:val="20"/>
          <w:szCs w:val="24"/>
        </w:rPr>
        <w:t xml:space="preserve"> </w:t>
      </w:r>
      <w:r w:rsidR="006E3334" w:rsidRPr="00633290">
        <w:rPr>
          <w:rFonts w:ascii="Times New Roman" w:hAnsi="Times New Roman"/>
          <w:i/>
          <w:color w:val="000000"/>
          <w:sz w:val="20"/>
          <w:szCs w:val="24"/>
        </w:rPr>
        <w:t>et al</w:t>
      </w:r>
      <w:r w:rsidR="005730D1" w:rsidRPr="00633290">
        <w:rPr>
          <w:rFonts w:ascii="Times New Roman" w:hAnsi="Times New Roman"/>
          <w:color w:val="000000"/>
          <w:sz w:val="20"/>
          <w:szCs w:val="24"/>
        </w:rPr>
        <w:t>.,</w:t>
      </w:r>
      <w:r w:rsidR="006E3334" w:rsidRPr="00633290">
        <w:rPr>
          <w:rFonts w:ascii="Times New Roman" w:hAnsi="Times New Roman"/>
          <w:color w:val="000000"/>
          <w:sz w:val="20"/>
          <w:szCs w:val="24"/>
        </w:rPr>
        <w:t xml:space="preserve"> 200</w:t>
      </w:r>
      <w:r w:rsidR="009F1B53" w:rsidRPr="00633290">
        <w:rPr>
          <w:rFonts w:ascii="Times New Roman" w:hAnsi="Times New Roman"/>
          <w:color w:val="000000"/>
          <w:sz w:val="20"/>
          <w:szCs w:val="24"/>
        </w:rPr>
        <w:t>9</w:t>
      </w:r>
      <w:r w:rsidR="006E3334" w:rsidRPr="00633290">
        <w:rPr>
          <w:rFonts w:ascii="Times New Roman" w:hAnsi="Times New Roman"/>
          <w:color w:val="000000"/>
          <w:sz w:val="20"/>
          <w:szCs w:val="24"/>
        </w:rPr>
        <w:t>).</w:t>
      </w:r>
      <w:r w:rsidR="005A1916" w:rsidRPr="00633290">
        <w:rPr>
          <w:rFonts w:ascii="Times New Roman" w:hAnsi="Times New Roman"/>
          <w:color w:val="000000"/>
          <w:sz w:val="20"/>
          <w:szCs w:val="24"/>
        </w:rPr>
        <w:t xml:space="preserve"> </w:t>
      </w:r>
      <w:r w:rsidR="006E3334" w:rsidRPr="00633290">
        <w:rPr>
          <w:rFonts w:ascii="Times New Roman" w:hAnsi="Times New Roman"/>
          <w:color w:val="000000"/>
          <w:sz w:val="20"/>
          <w:szCs w:val="24"/>
        </w:rPr>
        <w:t xml:space="preserve">The saponification </w:t>
      </w:r>
      <w:r w:rsidR="00F15732" w:rsidRPr="00633290">
        <w:rPr>
          <w:rFonts w:ascii="Times New Roman" w:hAnsi="Times New Roman"/>
          <w:color w:val="000000"/>
          <w:sz w:val="20"/>
          <w:szCs w:val="24"/>
        </w:rPr>
        <w:t xml:space="preserve">value </w:t>
      </w:r>
      <w:r w:rsidR="006E3334" w:rsidRPr="00633290">
        <w:rPr>
          <w:rFonts w:ascii="Times New Roman" w:hAnsi="Times New Roman"/>
          <w:color w:val="000000"/>
          <w:sz w:val="20"/>
          <w:szCs w:val="24"/>
        </w:rPr>
        <w:t>(134</w:t>
      </w:r>
      <w:r w:rsidR="00962BE9" w:rsidRPr="00633290">
        <w:rPr>
          <w:rFonts w:ascii="Times New Roman" w:hAnsi="Times New Roman"/>
          <w:color w:val="000000"/>
          <w:sz w:val="20"/>
          <w:szCs w:val="24"/>
        </w:rPr>
        <w:t>.0±6.56</w:t>
      </w:r>
      <w:r w:rsidR="00977C57">
        <w:rPr>
          <w:rFonts w:ascii="Times New Roman" w:hAnsi="Times New Roman"/>
          <w:color w:val="000000"/>
          <w:sz w:val="20"/>
          <w:szCs w:val="24"/>
        </w:rPr>
        <w:t>)</w:t>
      </w:r>
      <w:r w:rsidR="00F15732" w:rsidRPr="00633290">
        <w:rPr>
          <w:rFonts w:ascii="Times New Roman" w:hAnsi="Times New Roman"/>
          <w:color w:val="000000"/>
          <w:sz w:val="20"/>
          <w:szCs w:val="24"/>
        </w:rPr>
        <w:t xml:space="preserve"> is low, thus</w:t>
      </w:r>
      <w:r w:rsidR="005A1916" w:rsidRPr="00633290">
        <w:rPr>
          <w:rFonts w:ascii="Times New Roman" w:hAnsi="Times New Roman"/>
          <w:color w:val="000000"/>
          <w:sz w:val="20"/>
          <w:szCs w:val="24"/>
        </w:rPr>
        <w:t xml:space="preserve"> </w:t>
      </w:r>
      <w:r w:rsidR="006E3334" w:rsidRPr="00633290">
        <w:rPr>
          <w:rFonts w:ascii="Times New Roman" w:hAnsi="Times New Roman"/>
          <w:i/>
          <w:iCs/>
          <w:color w:val="000000"/>
          <w:sz w:val="20"/>
          <w:szCs w:val="24"/>
        </w:rPr>
        <w:t>Garcinia</w:t>
      </w:r>
      <w:r w:rsidR="005A1916" w:rsidRPr="00633290">
        <w:rPr>
          <w:rFonts w:ascii="Times New Roman" w:hAnsi="Times New Roman"/>
          <w:i/>
          <w:iCs/>
          <w:color w:val="000000"/>
          <w:sz w:val="20"/>
          <w:szCs w:val="24"/>
        </w:rPr>
        <w:t xml:space="preserve"> </w:t>
      </w:r>
      <w:r w:rsidR="006E3334" w:rsidRPr="00633290">
        <w:rPr>
          <w:rFonts w:ascii="Times New Roman" w:hAnsi="Times New Roman"/>
          <w:i/>
          <w:iCs/>
          <w:color w:val="000000"/>
          <w:sz w:val="20"/>
          <w:szCs w:val="24"/>
        </w:rPr>
        <w:t>mangostana</w:t>
      </w:r>
      <w:r w:rsidR="005A1916" w:rsidRPr="00633290">
        <w:rPr>
          <w:rFonts w:ascii="Times New Roman" w:hAnsi="Times New Roman"/>
          <w:i/>
          <w:iCs/>
          <w:color w:val="000000"/>
          <w:sz w:val="20"/>
          <w:szCs w:val="24"/>
        </w:rPr>
        <w:t xml:space="preserve"> </w:t>
      </w:r>
      <w:r w:rsidR="00F15732" w:rsidRPr="00633290">
        <w:rPr>
          <w:rFonts w:ascii="Times New Roman" w:hAnsi="Times New Roman"/>
          <w:color w:val="000000"/>
          <w:sz w:val="20"/>
          <w:szCs w:val="24"/>
        </w:rPr>
        <w:t>seed oil is not</w:t>
      </w:r>
      <w:r w:rsidR="006E3334" w:rsidRPr="00633290">
        <w:rPr>
          <w:rFonts w:ascii="Times New Roman" w:hAnsi="Times New Roman"/>
          <w:color w:val="000000"/>
          <w:sz w:val="20"/>
          <w:szCs w:val="24"/>
        </w:rPr>
        <w:t xml:space="preserve"> suitable for soap </w:t>
      </w:r>
      <w:r w:rsidR="00F15732" w:rsidRPr="00633290">
        <w:rPr>
          <w:rFonts w:ascii="Times New Roman" w:hAnsi="Times New Roman"/>
          <w:color w:val="000000"/>
          <w:sz w:val="20"/>
          <w:szCs w:val="24"/>
        </w:rPr>
        <w:t xml:space="preserve">production but </w:t>
      </w:r>
      <w:r w:rsidR="006364EA" w:rsidRPr="00633290">
        <w:rPr>
          <w:rFonts w:ascii="Times New Roman" w:hAnsi="Times New Roman"/>
          <w:color w:val="000000"/>
          <w:sz w:val="20"/>
          <w:szCs w:val="24"/>
        </w:rPr>
        <w:t xml:space="preserve">compares favourably </w:t>
      </w:r>
      <w:r w:rsidR="00F15732" w:rsidRPr="00633290">
        <w:rPr>
          <w:rFonts w:ascii="Times New Roman" w:hAnsi="Times New Roman"/>
          <w:color w:val="000000"/>
          <w:sz w:val="20"/>
          <w:szCs w:val="24"/>
        </w:rPr>
        <w:t>w</w:t>
      </w:r>
      <w:r w:rsidR="00977C57">
        <w:rPr>
          <w:rFonts w:ascii="Times New Roman" w:hAnsi="Times New Roman"/>
          <w:color w:val="000000"/>
          <w:sz w:val="20"/>
          <w:szCs w:val="24"/>
        </w:rPr>
        <w:t xml:space="preserve">ith edible oils; with </w:t>
      </w:r>
      <w:r w:rsidR="00722F01" w:rsidRPr="00633290">
        <w:rPr>
          <w:rFonts w:ascii="Times New Roman" w:hAnsi="Times New Roman"/>
          <w:color w:val="000000"/>
          <w:sz w:val="20"/>
          <w:szCs w:val="24"/>
        </w:rPr>
        <w:t>reduced tendency towards oxidative spoilage</w:t>
      </w:r>
      <w:r w:rsidR="006E3334" w:rsidRPr="00633290">
        <w:rPr>
          <w:rFonts w:ascii="Times New Roman" w:hAnsi="Times New Roman"/>
          <w:color w:val="000000"/>
          <w:sz w:val="20"/>
          <w:szCs w:val="24"/>
        </w:rPr>
        <w:t>.</w:t>
      </w:r>
    </w:p>
    <w:p w:rsidR="00BA53F0" w:rsidRPr="00633290" w:rsidRDefault="00722F01" w:rsidP="00633290">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All test groups of animals in the study had increments in body weight in the eight week duration of the study. B</w:t>
      </w:r>
      <w:r w:rsidR="003D6A57" w:rsidRPr="00633290">
        <w:rPr>
          <w:rFonts w:ascii="Times New Roman" w:hAnsi="Times New Roman"/>
          <w:color w:val="000000"/>
          <w:sz w:val="20"/>
          <w:szCs w:val="24"/>
        </w:rPr>
        <w:t xml:space="preserve">ody weight in all tested animals on </w:t>
      </w:r>
      <w:r w:rsidR="00B0453B" w:rsidRPr="00633290">
        <w:rPr>
          <w:rFonts w:ascii="Times New Roman" w:hAnsi="Times New Roman"/>
          <w:i/>
          <w:iCs/>
          <w:color w:val="000000"/>
          <w:sz w:val="20"/>
          <w:szCs w:val="24"/>
        </w:rPr>
        <w:t>Garcinia</w:t>
      </w:r>
      <w:r w:rsidR="005A1916" w:rsidRPr="00633290">
        <w:rPr>
          <w:rFonts w:ascii="Times New Roman" w:hAnsi="Times New Roman"/>
          <w:i/>
          <w:iCs/>
          <w:color w:val="000000"/>
          <w:sz w:val="20"/>
          <w:szCs w:val="24"/>
        </w:rPr>
        <w:t xml:space="preserve"> </w:t>
      </w:r>
      <w:r w:rsidR="00B0453B" w:rsidRPr="00633290">
        <w:rPr>
          <w:rFonts w:ascii="Times New Roman" w:hAnsi="Times New Roman"/>
          <w:i/>
          <w:iCs/>
          <w:color w:val="000000"/>
          <w:sz w:val="20"/>
          <w:szCs w:val="24"/>
        </w:rPr>
        <w:t>mangostana</w:t>
      </w:r>
      <w:r w:rsidR="003D6A57" w:rsidRPr="00633290">
        <w:rPr>
          <w:rFonts w:ascii="Times New Roman" w:hAnsi="Times New Roman"/>
          <w:color w:val="000000"/>
          <w:sz w:val="20"/>
          <w:szCs w:val="24"/>
        </w:rPr>
        <w:t xml:space="preserve"> based seed oil </w:t>
      </w:r>
      <w:r w:rsidRPr="00633290">
        <w:rPr>
          <w:rFonts w:ascii="Times New Roman" w:hAnsi="Times New Roman"/>
          <w:color w:val="000000"/>
          <w:sz w:val="20"/>
          <w:szCs w:val="24"/>
        </w:rPr>
        <w:t>diet was</w:t>
      </w:r>
      <w:r w:rsidR="003D6A57" w:rsidRPr="00633290">
        <w:rPr>
          <w:rFonts w:ascii="Times New Roman" w:hAnsi="Times New Roman"/>
          <w:color w:val="000000"/>
          <w:sz w:val="20"/>
          <w:szCs w:val="24"/>
        </w:rPr>
        <w:t xml:space="preserve"> compar</w:t>
      </w:r>
      <w:r w:rsidRPr="00633290">
        <w:rPr>
          <w:rFonts w:ascii="Times New Roman" w:hAnsi="Times New Roman"/>
          <w:color w:val="000000"/>
          <w:sz w:val="20"/>
          <w:szCs w:val="24"/>
        </w:rPr>
        <w:t>able</w:t>
      </w:r>
      <w:r w:rsidR="003D6A57" w:rsidRPr="00633290">
        <w:rPr>
          <w:rFonts w:ascii="Times New Roman" w:hAnsi="Times New Roman"/>
          <w:color w:val="000000"/>
          <w:sz w:val="20"/>
          <w:szCs w:val="24"/>
        </w:rPr>
        <w:t xml:space="preserve"> to control on vegetable oil</w:t>
      </w:r>
      <w:r w:rsidRPr="00633290">
        <w:rPr>
          <w:rFonts w:ascii="Times New Roman" w:hAnsi="Times New Roman"/>
          <w:color w:val="000000"/>
          <w:sz w:val="20"/>
          <w:szCs w:val="24"/>
        </w:rPr>
        <w:t>.</w:t>
      </w:r>
      <w:r w:rsidR="005A1916" w:rsidRPr="00633290">
        <w:rPr>
          <w:rFonts w:ascii="Times New Roman" w:hAnsi="Times New Roman"/>
          <w:color w:val="000000"/>
          <w:sz w:val="20"/>
          <w:szCs w:val="24"/>
        </w:rPr>
        <w:t xml:space="preserve"> </w:t>
      </w:r>
      <w:r w:rsidR="003D6A57" w:rsidRPr="00633290">
        <w:rPr>
          <w:rFonts w:ascii="Times New Roman" w:hAnsi="Times New Roman"/>
          <w:color w:val="000000"/>
          <w:sz w:val="20"/>
          <w:szCs w:val="24"/>
        </w:rPr>
        <w:t xml:space="preserve">The </w:t>
      </w:r>
      <w:r w:rsidRPr="00633290">
        <w:rPr>
          <w:rFonts w:ascii="Times New Roman" w:hAnsi="Times New Roman"/>
          <w:color w:val="000000"/>
          <w:sz w:val="20"/>
          <w:szCs w:val="24"/>
        </w:rPr>
        <w:t>increase</w:t>
      </w:r>
      <w:r w:rsidR="003D6A57" w:rsidRPr="00633290">
        <w:rPr>
          <w:rFonts w:ascii="Times New Roman" w:hAnsi="Times New Roman"/>
          <w:color w:val="000000"/>
          <w:sz w:val="20"/>
          <w:szCs w:val="24"/>
        </w:rPr>
        <w:t xml:space="preserve"> in weight </w:t>
      </w:r>
      <w:r w:rsidRPr="00633290">
        <w:rPr>
          <w:rFonts w:ascii="Times New Roman" w:hAnsi="Times New Roman"/>
          <w:color w:val="000000"/>
          <w:sz w:val="20"/>
          <w:szCs w:val="24"/>
        </w:rPr>
        <w:t xml:space="preserve">rats on </w:t>
      </w:r>
      <w:r w:rsidR="003D6A57" w:rsidRPr="00633290">
        <w:rPr>
          <w:rFonts w:ascii="Times New Roman" w:hAnsi="Times New Roman"/>
          <w:color w:val="000000"/>
          <w:sz w:val="20"/>
          <w:szCs w:val="24"/>
        </w:rPr>
        <w:t>3</w:t>
      </w:r>
      <w:r w:rsidR="005A1916" w:rsidRPr="00633290">
        <w:rPr>
          <w:rFonts w:ascii="Times New Roman" w:hAnsi="Times New Roman"/>
          <w:color w:val="000000"/>
          <w:sz w:val="20"/>
          <w:szCs w:val="24"/>
        </w:rPr>
        <w:t> </w:t>
      </w:r>
      <w:r w:rsidR="003D6A57" w:rsidRPr="00633290">
        <w:rPr>
          <w:rFonts w:ascii="Times New Roman" w:hAnsi="Times New Roman"/>
          <w:color w:val="000000"/>
          <w:sz w:val="20"/>
          <w:szCs w:val="24"/>
        </w:rPr>
        <w:t>%</w:t>
      </w:r>
      <w:r w:rsidR="005A1916" w:rsidRPr="00633290">
        <w:rPr>
          <w:rFonts w:ascii="Times New Roman" w:hAnsi="Times New Roman"/>
          <w:color w:val="000000"/>
          <w:sz w:val="20"/>
          <w:szCs w:val="24"/>
        </w:rPr>
        <w:t xml:space="preserve"> </w:t>
      </w:r>
      <w:r w:rsidRPr="00633290">
        <w:rPr>
          <w:rFonts w:ascii="Times New Roman" w:hAnsi="Times New Roman"/>
          <w:i/>
          <w:iCs/>
          <w:color w:val="000000"/>
          <w:sz w:val="20"/>
          <w:szCs w:val="24"/>
        </w:rPr>
        <w:t>Garcinia</w:t>
      </w:r>
      <w:r w:rsidR="005A1916" w:rsidRPr="00633290">
        <w:rPr>
          <w:rFonts w:ascii="Times New Roman" w:hAnsi="Times New Roman"/>
          <w:i/>
          <w:iCs/>
          <w:color w:val="000000"/>
          <w:sz w:val="20"/>
          <w:szCs w:val="24"/>
        </w:rPr>
        <w:t xml:space="preserve"> </w:t>
      </w:r>
      <w:r w:rsidRPr="00633290">
        <w:rPr>
          <w:rFonts w:ascii="Times New Roman" w:hAnsi="Times New Roman"/>
          <w:i/>
          <w:iCs/>
          <w:color w:val="000000"/>
          <w:sz w:val="20"/>
          <w:szCs w:val="24"/>
        </w:rPr>
        <w:t>mangostana</w:t>
      </w:r>
      <w:r w:rsidR="005A1916" w:rsidRPr="00633290">
        <w:rPr>
          <w:rFonts w:ascii="Times New Roman" w:hAnsi="Times New Roman"/>
          <w:i/>
          <w:iCs/>
          <w:color w:val="000000"/>
          <w:sz w:val="20"/>
          <w:szCs w:val="24"/>
        </w:rPr>
        <w:t xml:space="preserve"> </w:t>
      </w:r>
      <w:r w:rsidRPr="00633290">
        <w:rPr>
          <w:rFonts w:ascii="Times New Roman" w:hAnsi="Times New Roman"/>
          <w:iCs/>
          <w:color w:val="000000"/>
          <w:sz w:val="20"/>
          <w:szCs w:val="24"/>
        </w:rPr>
        <w:t>was highest with 38</w:t>
      </w:r>
      <w:r w:rsidR="005A1916" w:rsidRPr="00633290">
        <w:rPr>
          <w:rFonts w:ascii="Times New Roman" w:hAnsi="Times New Roman"/>
          <w:iCs/>
          <w:color w:val="000000"/>
          <w:sz w:val="20"/>
          <w:szCs w:val="24"/>
        </w:rPr>
        <w:t> </w:t>
      </w:r>
      <w:r w:rsidR="003D6A57" w:rsidRPr="00633290">
        <w:rPr>
          <w:rFonts w:ascii="Times New Roman" w:hAnsi="Times New Roman"/>
          <w:color w:val="000000"/>
          <w:sz w:val="20"/>
          <w:szCs w:val="24"/>
        </w:rPr>
        <w:t>% may</w:t>
      </w:r>
      <w:r w:rsidR="00AC058E" w:rsidRPr="00633290">
        <w:rPr>
          <w:rFonts w:ascii="Times New Roman" w:hAnsi="Times New Roman"/>
          <w:color w:val="000000"/>
          <w:sz w:val="20"/>
          <w:szCs w:val="24"/>
        </w:rPr>
        <w:t>be due</w:t>
      </w:r>
      <w:r w:rsidR="005A1916" w:rsidRPr="00633290">
        <w:rPr>
          <w:rFonts w:ascii="Times New Roman" w:hAnsi="Times New Roman"/>
          <w:color w:val="000000"/>
          <w:sz w:val="20"/>
          <w:szCs w:val="24"/>
        </w:rPr>
        <w:t xml:space="preserve"> to </w:t>
      </w:r>
      <w:r w:rsidR="00B67200" w:rsidRPr="00633290">
        <w:rPr>
          <w:rFonts w:ascii="Times New Roman" w:hAnsi="Times New Roman"/>
          <w:color w:val="000000"/>
          <w:sz w:val="20"/>
          <w:szCs w:val="24"/>
        </w:rPr>
        <w:t>in</w:t>
      </w:r>
      <w:r w:rsidR="003D6A57" w:rsidRPr="00633290">
        <w:rPr>
          <w:rFonts w:ascii="Times New Roman" w:hAnsi="Times New Roman"/>
          <w:color w:val="000000"/>
          <w:sz w:val="20"/>
          <w:szCs w:val="24"/>
        </w:rPr>
        <w:t>creased fed intake or water</w:t>
      </w:r>
      <w:r w:rsidR="00B67200" w:rsidRPr="00633290">
        <w:rPr>
          <w:rFonts w:ascii="Times New Roman" w:hAnsi="Times New Roman"/>
          <w:color w:val="000000"/>
          <w:sz w:val="20"/>
          <w:szCs w:val="24"/>
        </w:rPr>
        <w:t>.</w:t>
      </w:r>
      <w:r w:rsidR="005A1916" w:rsidRPr="00633290">
        <w:rPr>
          <w:rFonts w:ascii="Times New Roman" w:hAnsi="Times New Roman"/>
          <w:color w:val="000000"/>
          <w:sz w:val="20"/>
          <w:szCs w:val="24"/>
        </w:rPr>
        <w:t xml:space="preserve"> </w:t>
      </w:r>
      <w:r w:rsidR="00BA53F0" w:rsidRPr="00633290">
        <w:rPr>
          <w:rFonts w:ascii="Times New Roman" w:hAnsi="Times New Roman"/>
          <w:color w:val="000000"/>
          <w:sz w:val="20"/>
          <w:szCs w:val="24"/>
        </w:rPr>
        <w:t xml:space="preserve">The liver of </w:t>
      </w:r>
      <w:r w:rsidR="00B0453B" w:rsidRPr="00633290">
        <w:rPr>
          <w:rFonts w:ascii="Times New Roman" w:hAnsi="Times New Roman"/>
          <w:i/>
          <w:iCs/>
          <w:color w:val="000000"/>
          <w:sz w:val="20"/>
          <w:szCs w:val="24"/>
        </w:rPr>
        <w:t>Garcinia</w:t>
      </w:r>
      <w:r w:rsidR="005A1916" w:rsidRPr="00633290">
        <w:rPr>
          <w:rFonts w:ascii="Times New Roman" w:hAnsi="Times New Roman"/>
          <w:i/>
          <w:iCs/>
          <w:color w:val="000000"/>
          <w:sz w:val="20"/>
          <w:szCs w:val="24"/>
        </w:rPr>
        <w:t xml:space="preserve"> </w:t>
      </w:r>
      <w:r w:rsidR="00B0453B" w:rsidRPr="00633290">
        <w:rPr>
          <w:rFonts w:ascii="Times New Roman" w:hAnsi="Times New Roman"/>
          <w:i/>
          <w:iCs/>
          <w:color w:val="000000"/>
          <w:sz w:val="20"/>
          <w:szCs w:val="24"/>
        </w:rPr>
        <w:t>mangostana</w:t>
      </w:r>
      <w:r w:rsidR="005A1916" w:rsidRPr="00633290">
        <w:rPr>
          <w:rFonts w:ascii="Times New Roman" w:hAnsi="Times New Roman"/>
          <w:i/>
          <w:iCs/>
          <w:color w:val="000000"/>
          <w:sz w:val="20"/>
          <w:szCs w:val="24"/>
        </w:rPr>
        <w:t xml:space="preserve"> </w:t>
      </w:r>
      <w:r w:rsidR="00C00364" w:rsidRPr="00633290">
        <w:rPr>
          <w:rFonts w:ascii="Times New Roman" w:hAnsi="Times New Roman"/>
          <w:color w:val="000000"/>
          <w:sz w:val="20"/>
          <w:szCs w:val="24"/>
        </w:rPr>
        <w:t xml:space="preserve">fed </w:t>
      </w:r>
      <w:r w:rsidR="00BA53F0" w:rsidRPr="00633290">
        <w:rPr>
          <w:rFonts w:ascii="Times New Roman" w:hAnsi="Times New Roman"/>
          <w:color w:val="000000"/>
          <w:sz w:val="20"/>
          <w:szCs w:val="24"/>
        </w:rPr>
        <w:t xml:space="preserve">rats were bigger possibly due to greater increase in body </w:t>
      </w:r>
      <w:r w:rsidR="004F0100" w:rsidRPr="00633290">
        <w:rPr>
          <w:rFonts w:ascii="Times New Roman" w:hAnsi="Times New Roman"/>
          <w:color w:val="000000"/>
          <w:sz w:val="20"/>
          <w:szCs w:val="24"/>
        </w:rPr>
        <w:t>weight</w:t>
      </w:r>
      <w:r w:rsidR="00BA53F0" w:rsidRPr="00633290">
        <w:rPr>
          <w:rFonts w:ascii="Times New Roman" w:hAnsi="Times New Roman"/>
          <w:color w:val="000000"/>
          <w:sz w:val="20"/>
          <w:szCs w:val="24"/>
        </w:rPr>
        <w:t xml:space="preserve">, </w:t>
      </w:r>
      <w:r w:rsidR="004F0100" w:rsidRPr="00633290">
        <w:rPr>
          <w:rFonts w:ascii="Times New Roman" w:hAnsi="Times New Roman"/>
          <w:color w:val="000000"/>
          <w:sz w:val="20"/>
          <w:szCs w:val="24"/>
        </w:rPr>
        <w:t>interestingly</w:t>
      </w:r>
      <w:r w:rsidR="00BA53F0" w:rsidRPr="00633290">
        <w:rPr>
          <w:rFonts w:ascii="Times New Roman" w:hAnsi="Times New Roman"/>
          <w:color w:val="000000"/>
          <w:sz w:val="20"/>
          <w:szCs w:val="24"/>
        </w:rPr>
        <w:t xml:space="preserve"> only in 5</w:t>
      </w:r>
      <w:r w:rsidR="005A1916" w:rsidRPr="00633290">
        <w:rPr>
          <w:rFonts w:ascii="Times New Roman" w:hAnsi="Times New Roman"/>
          <w:color w:val="000000"/>
          <w:sz w:val="20"/>
          <w:szCs w:val="24"/>
        </w:rPr>
        <w:t> </w:t>
      </w:r>
      <w:r w:rsidR="00BA53F0" w:rsidRPr="00633290">
        <w:rPr>
          <w:rFonts w:ascii="Times New Roman" w:hAnsi="Times New Roman"/>
          <w:color w:val="000000"/>
          <w:sz w:val="20"/>
          <w:szCs w:val="24"/>
        </w:rPr>
        <w:t xml:space="preserve">% </w:t>
      </w:r>
      <w:r w:rsidR="00B0453B" w:rsidRPr="00633290">
        <w:rPr>
          <w:rFonts w:ascii="Times New Roman" w:hAnsi="Times New Roman"/>
          <w:i/>
          <w:iCs/>
          <w:color w:val="000000"/>
          <w:sz w:val="20"/>
          <w:szCs w:val="24"/>
        </w:rPr>
        <w:t>Garcinia</w:t>
      </w:r>
      <w:r w:rsidR="005A1916" w:rsidRPr="00633290">
        <w:rPr>
          <w:rFonts w:ascii="Times New Roman" w:hAnsi="Times New Roman"/>
          <w:i/>
          <w:iCs/>
          <w:color w:val="000000"/>
          <w:sz w:val="20"/>
          <w:szCs w:val="24"/>
        </w:rPr>
        <w:t xml:space="preserve"> </w:t>
      </w:r>
      <w:r w:rsidR="00B0453B" w:rsidRPr="00633290">
        <w:rPr>
          <w:rFonts w:ascii="Times New Roman" w:hAnsi="Times New Roman"/>
          <w:i/>
          <w:iCs/>
          <w:color w:val="000000"/>
          <w:sz w:val="20"/>
          <w:szCs w:val="24"/>
        </w:rPr>
        <w:t>mangostana</w:t>
      </w:r>
      <w:r w:rsidR="005A1916" w:rsidRPr="00633290">
        <w:rPr>
          <w:rFonts w:ascii="Times New Roman" w:hAnsi="Times New Roman"/>
          <w:i/>
          <w:iCs/>
          <w:color w:val="000000"/>
          <w:sz w:val="20"/>
          <w:szCs w:val="24"/>
        </w:rPr>
        <w:t xml:space="preserve"> </w:t>
      </w:r>
      <w:r w:rsidR="00BA53F0" w:rsidRPr="00633290">
        <w:rPr>
          <w:rFonts w:ascii="Times New Roman" w:hAnsi="Times New Roman"/>
          <w:color w:val="000000"/>
          <w:sz w:val="20"/>
          <w:szCs w:val="24"/>
        </w:rPr>
        <w:t>fed rats was the brain significantly increased possibly due to a high proportion of fat in 5</w:t>
      </w:r>
      <w:r w:rsidR="005A1916" w:rsidRPr="00633290">
        <w:rPr>
          <w:rFonts w:ascii="Times New Roman" w:hAnsi="Times New Roman"/>
          <w:color w:val="000000"/>
          <w:sz w:val="20"/>
          <w:szCs w:val="24"/>
        </w:rPr>
        <w:t> </w:t>
      </w:r>
      <w:r w:rsidR="00BA53F0" w:rsidRPr="00633290">
        <w:rPr>
          <w:rFonts w:ascii="Times New Roman" w:hAnsi="Times New Roman"/>
          <w:color w:val="000000"/>
          <w:sz w:val="20"/>
          <w:szCs w:val="24"/>
        </w:rPr>
        <w:t>% compounded feed compared to 10</w:t>
      </w:r>
      <w:r w:rsidR="005A1916" w:rsidRPr="00633290">
        <w:rPr>
          <w:rFonts w:ascii="Times New Roman" w:hAnsi="Times New Roman"/>
          <w:color w:val="000000"/>
          <w:sz w:val="20"/>
          <w:szCs w:val="24"/>
        </w:rPr>
        <w:t> </w:t>
      </w:r>
      <w:r w:rsidR="00BA53F0" w:rsidRPr="00633290">
        <w:rPr>
          <w:rFonts w:ascii="Times New Roman" w:hAnsi="Times New Roman"/>
          <w:color w:val="000000"/>
          <w:sz w:val="20"/>
          <w:szCs w:val="24"/>
        </w:rPr>
        <w:t xml:space="preserve">% </w:t>
      </w:r>
      <w:r w:rsidR="00B0453B" w:rsidRPr="00633290">
        <w:rPr>
          <w:rFonts w:ascii="Times New Roman" w:hAnsi="Times New Roman"/>
          <w:color w:val="000000"/>
          <w:sz w:val="20"/>
          <w:szCs w:val="24"/>
        </w:rPr>
        <w:t xml:space="preserve">vegetable oil </w:t>
      </w:r>
      <w:r w:rsidR="00BA53F0" w:rsidRPr="00633290">
        <w:rPr>
          <w:rFonts w:ascii="Times New Roman" w:hAnsi="Times New Roman"/>
          <w:color w:val="000000"/>
          <w:sz w:val="20"/>
          <w:szCs w:val="24"/>
        </w:rPr>
        <w:t xml:space="preserve">only. </w:t>
      </w:r>
      <w:r w:rsidR="00B0453B" w:rsidRPr="00633290">
        <w:rPr>
          <w:rFonts w:ascii="Times New Roman" w:hAnsi="Times New Roman"/>
          <w:i/>
          <w:iCs/>
          <w:color w:val="000000"/>
          <w:sz w:val="20"/>
          <w:szCs w:val="24"/>
        </w:rPr>
        <w:t>Garcinia</w:t>
      </w:r>
      <w:r w:rsidR="005A1916" w:rsidRPr="00633290">
        <w:rPr>
          <w:rFonts w:ascii="Times New Roman" w:hAnsi="Times New Roman"/>
          <w:i/>
          <w:iCs/>
          <w:color w:val="000000"/>
          <w:sz w:val="20"/>
          <w:szCs w:val="24"/>
        </w:rPr>
        <w:t xml:space="preserve"> </w:t>
      </w:r>
      <w:r w:rsidR="00B0453B" w:rsidRPr="00633290">
        <w:rPr>
          <w:rFonts w:ascii="Times New Roman" w:hAnsi="Times New Roman"/>
          <w:i/>
          <w:iCs/>
          <w:color w:val="000000"/>
          <w:sz w:val="20"/>
          <w:szCs w:val="24"/>
        </w:rPr>
        <w:t>mangostana</w:t>
      </w:r>
      <w:r w:rsidR="00B0453B" w:rsidRPr="00633290">
        <w:rPr>
          <w:rFonts w:ascii="Times New Roman" w:hAnsi="Times New Roman"/>
          <w:color w:val="000000"/>
          <w:sz w:val="20"/>
          <w:szCs w:val="24"/>
        </w:rPr>
        <w:t xml:space="preserve"> based diet </w:t>
      </w:r>
      <w:r w:rsidR="00C00364" w:rsidRPr="00633290">
        <w:rPr>
          <w:rFonts w:ascii="Times New Roman" w:hAnsi="Times New Roman"/>
          <w:color w:val="000000"/>
          <w:sz w:val="20"/>
          <w:szCs w:val="24"/>
        </w:rPr>
        <w:t>which caused both increase in body weight and visceral organs was probably more palatable and acceptable to the rats</w:t>
      </w:r>
    </w:p>
    <w:p w:rsidR="001B0091" w:rsidRPr="00633290" w:rsidRDefault="00FE77A7" w:rsidP="00633290">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Serum lipid profiles data are essential biomarkers for assessing health risk in obesity, diabetes and coronary heart diseases (CHD) (</w:t>
      </w:r>
      <w:r w:rsidR="00674360" w:rsidRPr="00633290">
        <w:rPr>
          <w:rFonts w:ascii="Times New Roman" w:hAnsi="Times New Roman"/>
          <w:color w:val="000000"/>
          <w:sz w:val="20"/>
          <w:szCs w:val="24"/>
        </w:rPr>
        <w:t>Cain,</w:t>
      </w:r>
      <w:r w:rsidRPr="00633290">
        <w:rPr>
          <w:rFonts w:ascii="Times New Roman" w:hAnsi="Times New Roman"/>
          <w:color w:val="000000"/>
          <w:sz w:val="20"/>
          <w:szCs w:val="24"/>
        </w:rPr>
        <w:t xml:space="preserve"> 2007). Diet induced alterations in serum lipids of animals could provide useful information on the effect of diet on lipid metabolism as well as predisposition of the heart to atherosclerosis and other CHD (Visavadiya and Narasimacharya,</w:t>
      </w:r>
      <w:r w:rsidR="005A1916" w:rsidRPr="00633290">
        <w:rPr>
          <w:rFonts w:ascii="Times New Roman" w:hAnsi="Times New Roman"/>
          <w:color w:val="000000"/>
          <w:sz w:val="20"/>
          <w:szCs w:val="24"/>
        </w:rPr>
        <w:t xml:space="preserve"> </w:t>
      </w:r>
      <w:r w:rsidRPr="00633290">
        <w:rPr>
          <w:rFonts w:ascii="Times New Roman" w:hAnsi="Times New Roman"/>
          <w:color w:val="000000"/>
          <w:sz w:val="20"/>
          <w:szCs w:val="24"/>
        </w:rPr>
        <w:t>2005;</w:t>
      </w:r>
      <w:r w:rsidR="005A1916" w:rsidRPr="00633290">
        <w:rPr>
          <w:rFonts w:ascii="Times New Roman" w:hAnsi="Times New Roman"/>
          <w:color w:val="000000"/>
          <w:sz w:val="20"/>
          <w:szCs w:val="24"/>
        </w:rPr>
        <w:t xml:space="preserve"> </w:t>
      </w:r>
      <w:r w:rsidR="00AC058E" w:rsidRPr="00633290">
        <w:rPr>
          <w:rFonts w:ascii="Times New Roman" w:hAnsi="Times New Roman"/>
          <w:color w:val="000000"/>
          <w:sz w:val="20"/>
          <w:szCs w:val="24"/>
        </w:rPr>
        <w:t>Abolaji</w:t>
      </w:r>
      <w:r w:rsidR="005A1916" w:rsidRPr="00633290">
        <w:rPr>
          <w:rFonts w:ascii="Times New Roman" w:hAnsi="Times New Roman"/>
          <w:color w:val="000000"/>
          <w:sz w:val="20"/>
          <w:szCs w:val="24"/>
        </w:rPr>
        <w:t xml:space="preserve"> </w:t>
      </w:r>
      <w:r w:rsidR="00AC058E" w:rsidRPr="00633290">
        <w:rPr>
          <w:rFonts w:ascii="Times New Roman" w:hAnsi="Times New Roman"/>
          <w:i/>
          <w:color w:val="000000"/>
          <w:sz w:val="20"/>
          <w:szCs w:val="24"/>
        </w:rPr>
        <w:t>et al</w:t>
      </w:r>
      <w:r w:rsidRPr="00633290">
        <w:rPr>
          <w:rFonts w:ascii="Times New Roman" w:hAnsi="Times New Roman"/>
          <w:color w:val="000000"/>
          <w:sz w:val="20"/>
          <w:szCs w:val="24"/>
        </w:rPr>
        <w:t>.,</w:t>
      </w:r>
      <w:r w:rsidR="005A1916" w:rsidRPr="00633290">
        <w:rPr>
          <w:rFonts w:ascii="Times New Roman" w:hAnsi="Times New Roman"/>
          <w:color w:val="000000"/>
          <w:sz w:val="20"/>
          <w:szCs w:val="24"/>
        </w:rPr>
        <w:t xml:space="preserve"> </w:t>
      </w:r>
      <w:r w:rsidRPr="00633290">
        <w:rPr>
          <w:rFonts w:ascii="Times New Roman" w:hAnsi="Times New Roman"/>
          <w:color w:val="000000"/>
          <w:sz w:val="20"/>
          <w:szCs w:val="24"/>
        </w:rPr>
        <w:t xml:space="preserve">2007). </w:t>
      </w:r>
      <w:r w:rsidR="00EB6D22" w:rsidRPr="00633290">
        <w:rPr>
          <w:rFonts w:ascii="Times New Roman" w:hAnsi="Times New Roman"/>
          <w:color w:val="000000"/>
          <w:sz w:val="20"/>
          <w:szCs w:val="24"/>
        </w:rPr>
        <w:t>Saturated f</w:t>
      </w:r>
      <w:r w:rsidRPr="00633290">
        <w:rPr>
          <w:rFonts w:ascii="Times New Roman" w:hAnsi="Times New Roman"/>
          <w:color w:val="000000"/>
          <w:sz w:val="20"/>
          <w:szCs w:val="24"/>
        </w:rPr>
        <w:t xml:space="preserve">atty acids and </w:t>
      </w:r>
      <w:r w:rsidR="00EB6D22" w:rsidRPr="00633290">
        <w:rPr>
          <w:rFonts w:ascii="Times New Roman" w:hAnsi="Times New Roman"/>
          <w:color w:val="000000"/>
          <w:sz w:val="20"/>
          <w:szCs w:val="24"/>
        </w:rPr>
        <w:t xml:space="preserve">those with </w:t>
      </w:r>
      <w:r w:rsidRPr="00633290">
        <w:rPr>
          <w:rFonts w:ascii="Times New Roman" w:hAnsi="Times New Roman"/>
          <w:color w:val="000000"/>
          <w:sz w:val="20"/>
          <w:szCs w:val="24"/>
        </w:rPr>
        <w:t xml:space="preserve">varying degree of unsaturation in the diet have been </w:t>
      </w:r>
      <w:r w:rsidR="00EB6D22" w:rsidRPr="00633290">
        <w:rPr>
          <w:rFonts w:ascii="Times New Roman" w:hAnsi="Times New Roman"/>
          <w:color w:val="000000"/>
          <w:sz w:val="20"/>
          <w:szCs w:val="24"/>
        </w:rPr>
        <w:t>shown</w:t>
      </w:r>
      <w:r w:rsidRPr="00633290">
        <w:rPr>
          <w:rFonts w:ascii="Times New Roman" w:hAnsi="Times New Roman"/>
          <w:color w:val="000000"/>
          <w:sz w:val="20"/>
          <w:szCs w:val="24"/>
        </w:rPr>
        <w:t xml:space="preserve"> to </w:t>
      </w:r>
      <w:r w:rsidR="00EB6D22" w:rsidRPr="00633290">
        <w:rPr>
          <w:rFonts w:ascii="Times New Roman" w:hAnsi="Times New Roman"/>
          <w:color w:val="000000"/>
          <w:sz w:val="20"/>
          <w:szCs w:val="24"/>
        </w:rPr>
        <w:t>affect</w:t>
      </w:r>
      <w:r w:rsidRPr="00633290">
        <w:rPr>
          <w:rFonts w:ascii="Times New Roman" w:hAnsi="Times New Roman"/>
          <w:color w:val="000000"/>
          <w:sz w:val="20"/>
          <w:szCs w:val="24"/>
        </w:rPr>
        <w:t xml:space="preserve"> both serum lipid </w:t>
      </w:r>
      <w:r w:rsidR="004115C5" w:rsidRPr="00633290">
        <w:rPr>
          <w:rFonts w:ascii="Times New Roman" w:hAnsi="Times New Roman"/>
          <w:color w:val="000000"/>
          <w:sz w:val="20"/>
          <w:szCs w:val="24"/>
        </w:rPr>
        <w:t>profile</w:t>
      </w:r>
      <w:r w:rsidRPr="00633290">
        <w:rPr>
          <w:rFonts w:ascii="Times New Roman" w:hAnsi="Times New Roman"/>
          <w:color w:val="000000"/>
          <w:sz w:val="20"/>
          <w:szCs w:val="24"/>
        </w:rPr>
        <w:t xml:space="preserve"> and lipid</w:t>
      </w:r>
      <w:r w:rsidR="00977C57">
        <w:rPr>
          <w:rFonts w:ascii="Times New Roman" w:hAnsi="Times New Roman"/>
          <w:color w:val="000000"/>
          <w:sz w:val="20"/>
          <w:szCs w:val="24"/>
        </w:rPr>
        <w:t xml:space="preserve"> </w:t>
      </w:r>
      <w:r w:rsidRPr="00633290">
        <w:rPr>
          <w:rFonts w:ascii="Times New Roman" w:hAnsi="Times New Roman"/>
          <w:color w:val="000000"/>
          <w:sz w:val="20"/>
          <w:szCs w:val="24"/>
        </w:rPr>
        <w:t>pe</w:t>
      </w:r>
      <w:r w:rsidR="00AC058E" w:rsidRPr="00633290">
        <w:rPr>
          <w:rFonts w:ascii="Times New Roman" w:hAnsi="Times New Roman"/>
          <w:color w:val="000000"/>
          <w:sz w:val="20"/>
          <w:szCs w:val="24"/>
        </w:rPr>
        <w:t>r</w:t>
      </w:r>
      <w:r w:rsidRPr="00633290">
        <w:rPr>
          <w:rFonts w:ascii="Times New Roman" w:hAnsi="Times New Roman"/>
          <w:color w:val="000000"/>
          <w:sz w:val="20"/>
          <w:szCs w:val="24"/>
        </w:rPr>
        <w:t>oxidatio</w:t>
      </w:r>
      <w:r w:rsidR="00AC058E" w:rsidRPr="00633290">
        <w:rPr>
          <w:rFonts w:ascii="Times New Roman" w:hAnsi="Times New Roman"/>
          <w:color w:val="000000"/>
          <w:sz w:val="20"/>
          <w:szCs w:val="24"/>
        </w:rPr>
        <w:t>n (Gilani</w:t>
      </w:r>
      <w:r w:rsidR="005A1916" w:rsidRPr="00633290">
        <w:rPr>
          <w:rFonts w:ascii="Times New Roman" w:hAnsi="Times New Roman"/>
          <w:color w:val="000000"/>
          <w:sz w:val="20"/>
          <w:szCs w:val="24"/>
        </w:rPr>
        <w:t xml:space="preserve"> </w:t>
      </w:r>
      <w:r w:rsidR="003D3275" w:rsidRPr="00633290">
        <w:rPr>
          <w:rFonts w:ascii="Times New Roman" w:hAnsi="Times New Roman"/>
          <w:i/>
          <w:color w:val="000000"/>
          <w:sz w:val="20"/>
          <w:szCs w:val="24"/>
        </w:rPr>
        <w:t>et al</w:t>
      </w:r>
      <w:r w:rsidR="003D3275" w:rsidRPr="00633290">
        <w:rPr>
          <w:rFonts w:ascii="Times New Roman" w:hAnsi="Times New Roman"/>
          <w:color w:val="000000"/>
          <w:sz w:val="20"/>
          <w:szCs w:val="24"/>
        </w:rPr>
        <w:t xml:space="preserve">., 2002). </w:t>
      </w:r>
      <w:r w:rsidR="004115C5" w:rsidRPr="00633290">
        <w:rPr>
          <w:rFonts w:ascii="Times New Roman" w:hAnsi="Times New Roman"/>
          <w:color w:val="000000"/>
          <w:sz w:val="20"/>
          <w:szCs w:val="24"/>
        </w:rPr>
        <w:t>R</w:t>
      </w:r>
      <w:r w:rsidR="00EB6D22" w:rsidRPr="00633290">
        <w:rPr>
          <w:rFonts w:ascii="Times New Roman" w:hAnsi="Times New Roman"/>
          <w:color w:val="000000"/>
          <w:sz w:val="20"/>
          <w:szCs w:val="24"/>
        </w:rPr>
        <w:t>ats on</w:t>
      </w:r>
      <w:r w:rsidR="003D3275" w:rsidRPr="00633290">
        <w:rPr>
          <w:rFonts w:ascii="Times New Roman" w:hAnsi="Times New Roman"/>
          <w:color w:val="000000"/>
          <w:sz w:val="20"/>
          <w:szCs w:val="24"/>
        </w:rPr>
        <w:t xml:space="preserve"> test</w:t>
      </w:r>
      <w:r w:rsidR="005A1916" w:rsidRPr="00633290">
        <w:rPr>
          <w:rFonts w:ascii="Times New Roman" w:hAnsi="Times New Roman"/>
          <w:color w:val="000000"/>
          <w:sz w:val="20"/>
          <w:szCs w:val="24"/>
        </w:rPr>
        <w:t xml:space="preserve"> </w:t>
      </w:r>
      <w:r w:rsidR="003D3275" w:rsidRPr="00633290">
        <w:rPr>
          <w:rFonts w:ascii="Times New Roman" w:hAnsi="Times New Roman"/>
          <w:color w:val="000000"/>
          <w:sz w:val="20"/>
          <w:szCs w:val="24"/>
        </w:rPr>
        <w:t xml:space="preserve">oil had </w:t>
      </w:r>
      <w:r w:rsidR="004115C5" w:rsidRPr="00633290">
        <w:rPr>
          <w:rFonts w:ascii="Times New Roman" w:hAnsi="Times New Roman"/>
          <w:color w:val="000000"/>
          <w:sz w:val="20"/>
          <w:szCs w:val="24"/>
        </w:rPr>
        <w:t>elevated</w:t>
      </w:r>
      <w:r w:rsidR="003D3275" w:rsidRPr="00633290">
        <w:rPr>
          <w:rFonts w:ascii="Times New Roman" w:hAnsi="Times New Roman"/>
          <w:color w:val="000000"/>
          <w:sz w:val="20"/>
          <w:szCs w:val="24"/>
        </w:rPr>
        <w:t xml:space="preserve"> cholesterol and triglyc</w:t>
      </w:r>
      <w:r w:rsidR="009F1B53" w:rsidRPr="00633290">
        <w:rPr>
          <w:rFonts w:ascii="Times New Roman" w:hAnsi="Times New Roman"/>
          <w:color w:val="000000"/>
          <w:sz w:val="20"/>
          <w:szCs w:val="24"/>
        </w:rPr>
        <w:t>e</w:t>
      </w:r>
      <w:r w:rsidR="00EB6D22" w:rsidRPr="00633290">
        <w:rPr>
          <w:rFonts w:ascii="Times New Roman" w:hAnsi="Times New Roman"/>
          <w:color w:val="000000"/>
          <w:sz w:val="20"/>
          <w:szCs w:val="24"/>
        </w:rPr>
        <w:t xml:space="preserve">ride </w:t>
      </w:r>
      <w:r w:rsidR="004115C5" w:rsidRPr="00633290">
        <w:rPr>
          <w:rFonts w:ascii="Times New Roman" w:hAnsi="Times New Roman"/>
          <w:color w:val="000000"/>
          <w:sz w:val="20"/>
          <w:szCs w:val="24"/>
        </w:rPr>
        <w:t>levels relative to control</w:t>
      </w:r>
      <w:r w:rsidR="00EB6D22" w:rsidRPr="00633290">
        <w:rPr>
          <w:rFonts w:ascii="Times New Roman" w:hAnsi="Times New Roman"/>
          <w:color w:val="000000"/>
          <w:sz w:val="20"/>
          <w:szCs w:val="24"/>
        </w:rPr>
        <w:t xml:space="preserve">, the </w:t>
      </w:r>
      <w:r w:rsidR="004115C5" w:rsidRPr="00633290">
        <w:rPr>
          <w:rFonts w:ascii="Times New Roman" w:hAnsi="Times New Roman"/>
          <w:color w:val="000000"/>
          <w:sz w:val="20"/>
          <w:szCs w:val="24"/>
        </w:rPr>
        <w:t xml:space="preserve">same </w:t>
      </w:r>
      <w:r w:rsidR="00EB6D22" w:rsidRPr="00633290">
        <w:rPr>
          <w:rFonts w:ascii="Times New Roman" w:hAnsi="Times New Roman"/>
          <w:color w:val="000000"/>
          <w:sz w:val="20"/>
          <w:szCs w:val="24"/>
        </w:rPr>
        <w:t>animals</w:t>
      </w:r>
      <w:r w:rsidR="003D3275" w:rsidRPr="00633290">
        <w:rPr>
          <w:rFonts w:ascii="Times New Roman" w:hAnsi="Times New Roman"/>
          <w:color w:val="000000"/>
          <w:sz w:val="20"/>
          <w:szCs w:val="24"/>
        </w:rPr>
        <w:t xml:space="preserve"> had </w:t>
      </w:r>
      <w:r w:rsidR="004115C5" w:rsidRPr="00633290">
        <w:rPr>
          <w:rFonts w:ascii="Times New Roman" w:hAnsi="Times New Roman"/>
          <w:color w:val="000000"/>
          <w:sz w:val="20"/>
          <w:szCs w:val="24"/>
        </w:rPr>
        <w:t xml:space="preserve">significantly increased </w:t>
      </w:r>
      <w:r w:rsidR="003D3275" w:rsidRPr="00633290">
        <w:rPr>
          <w:rFonts w:ascii="Times New Roman" w:hAnsi="Times New Roman"/>
          <w:color w:val="000000"/>
          <w:sz w:val="20"/>
          <w:szCs w:val="24"/>
        </w:rPr>
        <w:t>HDL-c and subsequently l</w:t>
      </w:r>
      <w:r w:rsidR="00CB33B7" w:rsidRPr="00633290">
        <w:rPr>
          <w:rFonts w:ascii="Times New Roman" w:hAnsi="Times New Roman"/>
          <w:color w:val="000000"/>
          <w:sz w:val="20"/>
          <w:szCs w:val="24"/>
        </w:rPr>
        <w:t>ower ar</w:t>
      </w:r>
      <w:r w:rsidR="003D3275" w:rsidRPr="00633290">
        <w:rPr>
          <w:rFonts w:ascii="Times New Roman" w:hAnsi="Times New Roman"/>
          <w:color w:val="000000"/>
          <w:sz w:val="20"/>
          <w:szCs w:val="24"/>
        </w:rPr>
        <w:t>therogenic index (Table 3). I</w:t>
      </w:r>
      <w:r w:rsidRPr="00633290">
        <w:rPr>
          <w:rFonts w:ascii="Times New Roman" w:hAnsi="Times New Roman"/>
          <w:color w:val="000000"/>
          <w:sz w:val="20"/>
          <w:szCs w:val="24"/>
        </w:rPr>
        <w:t xml:space="preserve">ncrease in the serum HDL-c </w:t>
      </w:r>
      <w:r w:rsidR="003D3275" w:rsidRPr="00633290">
        <w:rPr>
          <w:rFonts w:ascii="Times New Roman" w:hAnsi="Times New Roman"/>
          <w:color w:val="000000"/>
          <w:sz w:val="20"/>
          <w:szCs w:val="24"/>
        </w:rPr>
        <w:t xml:space="preserve">of rats </w:t>
      </w:r>
      <w:r w:rsidRPr="00633290">
        <w:rPr>
          <w:rFonts w:ascii="Times New Roman" w:hAnsi="Times New Roman"/>
          <w:color w:val="000000"/>
          <w:sz w:val="20"/>
          <w:szCs w:val="24"/>
        </w:rPr>
        <w:t>maintained on 10</w:t>
      </w:r>
      <w:r w:rsidR="005A1916" w:rsidRPr="00633290">
        <w:rPr>
          <w:rFonts w:ascii="Times New Roman" w:hAnsi="Times New Roman"/>
          <w:color w:val="000000"/>
          <w:sz w:val="20"/>
          <w:szCs w:val="24"/>
        </w:rPr>
        <w:t> % G</w:t>
      </w:r>
      <w:r w:rsidRPr="00633290">
        <w:rPr>
          <w:rFonts w:ascii="Times New Roman" w:hAnsi="Times New Roman"/>
          <w:color w:val="000000"/>
          <w:sz w:val="20"/>
          <w:szCs w:val="24"/>
        </w:rPr>
        <w:t xml:space="preserve">M </w:t>
      </w:r>
      <w:r w:rsidR="004F3999" w:rsidRPr="00633290">
        <w:rPr>
          <w:rFonts w:ascii="Times New Roman" w:hAnsi="Times New Roman"/>
          <w:color w:val="000000"/>
          <w:sz w:val="20"/>
          <w:szCs w:val="24"/>
        </w:rPr>
        <w:t>s</w:t>
      </w:r>
      <w:r w:rsidRPr="00633290">
        <w:rPr>
          <w:rFonts w:ascii="Times New Roman" w:hAnsi="Times New Roman"/>
          <w:color w:val="000000"/>
          <w:sz w:val="20"/>
          <w:szCs w:val="24"/>
        </w:rPr>
        <w:t>hows that the oil might be good for consumption.</w:t>
      </w:r>
      <w:r w:rsidR="004F3999" w:rsidRPr="00633290">
        <w:rPr>
          <w:rFonts w:ascii="Times New Roman" w:hAnsi="Times New Roman"/>
          <w:color w:val="000000"/>
          <w:sz w:val="20"/>
          <w:szCs w:val="24"/>
        </w:rPr>
        <w:t xml:space="preserve"> HDL-c </w:t>
      </w:r>
      <w:r w:rsidR="00EB6D22" w:rsidRPr="00633290">
        <w:rPr>
          <w:rFonts w:ascii="Times New Roman" w:hAnsi="Times New Roman"/>
          <w:color w:val="000000"/>
          <w:sz w:val="20"/>
          <w:szCs w:val="24"/>
        </w:rPr>
        <w:t>is considered as good cholesterol, since</w:t>
      </w:r>
      <w:r w:rsidR="005A1916" w:rsidRPr="00633290">
        <w:rPr>
          <w:rFonts w:ascii="Times New Roman" w:hAnsi="Times New Roman"/>
          <w:color w:val="000000"/>
          <w:sz w:val="20"/>
          <w:szCs w:val="24"/>
        </w:rPr>
        <w:t xml:space="preserve"> </w:t>
      </w:r>
      <w:r w:rsidR="00EB6D22" w:rsidRPr="00633290">
        <w:rPr>
          <w:rFonts w:ascii="Times New Roman" w:hAnsi="Times New Roman"/>
          <w:color w:val="000000"/>
          <w:sz w:val="20"/>
          <w:szCs w:val="24"/>
        </w:rPr>
        <w:t xml:space="preserve">it </w:t>
      </w:r>
      <w:r w:rsidRPr="00633290">
        <w:rPr>
          <w:rFonts w:ascii="Times New Roman" w:hAnsi="Times New Roman"/>
          <w:color w:val="000000"/>
          <w:sz w:val="20"/>
          <w:szCs w:val="24"/>
        </w:rPr>
        <w:t xml:space="preserve">is an essential transporter of cholesterol from cells and arteries to the liver </w:t>
      </w:r>
      <w:r w:rsidR="00566BC1" w:rsidRPr="00633290">
        <w:rPr>
          <w:rFonts w:ascii="Times New Roman" w:hAnsi="Times New Roman"/>
          <w:color w:val="000000"/>
          <w:sz w:val="20"/>
          <w:szCs w:val="24"/>
        </w:rPr>
        <w:t>for</w:t>
      </w:r>
      <w:r w:rsidRPr="00633290">
        <w:rPr>
          <w:rFonts w:ascii="Times New Roman" w:hAnsi="Times New Roman"/>
          <w:color w:val="000000"/>
          <w:sz w:val="20"/>
          <w:szCs w:val="24"/>
        </w:rPr>
        <w:t xml:space="preserve"> catabolis</w:t>
      </w:r>
      <w:r w:rsidR="00566BC1" w:rsidRPr="00633290">
        <w:rPr>
          <w:rFonts w:ascii="Times New Roman" w:hAnsi="Times New Roman"/>
          <w:color w:val="000000"/>
          <w:sz w:val="20"/>
          <w:szCs w:val="24"/>
        </w:rPr>
        <w:t>m</w:t>
      </w:r>
      <w:r w:rsidRPr="00633290">
        <w:rPr>
          <w:rFonts w:ascii="Times New Roman" w:hAnsi="Times New Roman"/>
          <w:color w:val="000000"/>
          <w:sz w:val="20"/>
          <w:szCs w:val="24"/>
        </w:rPr>
        <w:t xml:space="preserve"> (Lacko</w:t>
      </w:r>
      <w:r w:rsidR="0030208A" w:rsidRPr="00633290">
        <w:rPr>
          <w:rFonts w:ascii="Times New Roman" w:hAnsi="Times New Roman"/>
          <w:color w:val="000000"/>
          <w:sz w:val="20"/>
          <w:szCs w:val="24"/>
        </w:rPr>
        <w:t xml:space="preserve"> </w:t>
      </w:r>
      <w:r w:rsidR="00AC058E" w:rsidRPr="00633290">
        <w:rPr>
          <w:rFonts w:ascii="Times New Roman" w:hAnsi="Times New Roman"/>
          <w:i/>
          <w:color w:val="000000"/>
          <w:sz w:val="20"/>
          <w:szCs w:val="24"/>
        </w:rPr>
        <w:t>et al</w:t>
      </w:r>
      <w:r w:rsidRPr="00633290">
        <w:rPr>
          <w:rFonts w:ascii="Times New Roman" w:hAnsi="Times New Roman"/>
          <w:color w:val="000000"/>
          <w:sz w:val="20"/>
          <w:szCs w:val="24"/>
        </w:rPr>
        <w:t>., 2000).</w:t>
      </w:r>
      <w:r w:rsidR="0030208A" w:rsidRPr="00633290">
        <w:rPr>
          <w:rFonts w:ascii="Times New Roman" w:hAnsi="Times New Roman"/>
          <w:color w:val="000000"/>
          <w:sz w:val="20"/>
          <w:szCs w:val="24"/>
        </w:rPr>
        <w:t xml:space="preserve"> </w:t>
      </w:r>
      <w:r w:rsidR="004115C5" w:rsidRPr="00633290">
        <w:rPr>
          <w:rFonts w:ascii="Times New Roman" w:hAnsi="Times New Roman"/>
          <w:color w:val="000000"/>
          <w:sz w:val="20"/>
          <w:szCs w:val="24"/>
        </w:rPr>
        <w:t>C</w:t>
      </w:r>
      <w:r w:rsidR="004F3999" w:rsidRPr="00633290">
        <w:rPr>
          <w:rFonts w:ascii="Times New Roman" w:hAnsi="Times New Roman"/>
          <w:color w:val="000000"/>
          <w:sz w:val="20"/>
          <w:szCs w:val="24"/>
        </w:rPr>
        <w:t>ardiovascular</w:t>
      </w:r>
      <w:r w:rsidRPr="00633290">
        <w:rPr>
          <w:rFonts w:ascii="Times New Roman" w:hAnsi="Times New Roman"/>
          <w:color w:val="000000"/>
          <w:sz w:val="20"/>
          <w:szCs w:val="24"/>
        </w:rPr>
        <w:t xml:space="preserve"> disease </w:t>
      </w:r>
      <w:r w:rsidR="00566BC1" w:rsidRPr="00633290">
        <w:rPr>
          <w:rFonts w:ascii="Times New Roman" w:hAnsi="Times New Roman"/>
          <w:color w:val="000000"/>
          <w:sz w:val="20"/>
          <w:szCs w:val="24"/>
        </w:rPr>
        <w:t>(CVD)</w:t>
      </w:r>
      <w:r w:rsidR="0030208A" w:rsidRPr="00633290">
        <w:rPr>
          <w:rFonts w:ascii="Times New Roman" w:hAnsi="Times New Roman"/>
          <w:color w:val="000000"/>
          <w:sz w:val="20"/>
          <w:szCs w:val="24"/>
        </w:rPr>
        <w:t xml:space="preserve"> </w:t>
      </w:r>
      <w:r w:rsidRPr="00633290">
        <w:rPr>
          <w:rFonts w:ascii="Times New Roman" w:hAnsi="Times New Roman"/>
          <w:color w:val="000000"/>
          <w:sz w:val="20"/>
          <w:szCs w:val="24"/>
        </w:rPr>
        <w:t xml:space="preserve">patients </w:t>
      </w:r>
      <w:r w:rsidR="0082040D" w:rsidRPr="00633290">
        <w:rPr>
          <w:rFonts w:ascii="Times New Roman" w:hAnsi="Times New Roman"/>
          <w:color w:val="000000"/>
          <w:sz w:val="20"/>
          <w:szCs w:val="24"/>
        </w:rPr>
        <w:t xml:space="preserve">are known to </w:t>
      </w:r>
      <w:r w:rsidRPr="00633290">
        <w:rPr>
          <w:rFonts w:ascii="Times New Roman" w:hAnsi="Times New Roman"/>
          <w:color w:val="000000"/>
          <w:sz w:val="20"/>
          <w:szCs w:val="24"/>
        </w:rPr>
        <w:t>ha</w:t>
      </w:r>
      <w:r w:rsidR="004F3999" w:rsidRPr="00633290">
        <w:rPr>
          <w:rFonts w:ascii="Times New Roman" w:hAnsi="Times New Roman"/>
          <w:color w:val="000000"/>
          <w:sz w:val="20"/>
          <w:szCs w:val="24"/>
        </w:rPr>
        <w:t>ve</w:t>
      </w:r>
      <w:r w:rsidRPr="00633290">
        <w:rPr>
          <w:rFonts w:ascii="Times New Roman" w:hAnsi="Times New Roman"/>
          <w:color w:val="000000"/>
          <w:sz w:val="20"/>
          <w:szCs w:val="24"/>
        </w:rPr>
        <w:t xml:space="preserve"> markedly elevated levels of triglycer</w:t>
      </w:r>
      <w:r w:rsidR="00CB33B7" w:rsidRPr="00633290">
        <w:rPr>
          <w:rFonts w:ascii="Times New Roman" w:hAnsi="Times New Roman"/>
          <w:color w:val="000000"/>
          <w:sz w:val="20"/>
          <w:szCs w:val="24"/>
        </w:rPr>
        <w:t>ides</w:t>
      </w:r>
      <w:r w:rsidRPr="00633290">
        <w:rPr>
          <w:rFonts w:ascii="Times New Roman" w:hAnsi="Times New Roman"/>
          <w:color w:val="000000"/>
          <w:sz w:val="20"/>
          <w:szCs w:val="24"/>
        </w:rPr>
        <w:t xml:space="preserve"> and reduced HDL-</w:t>
      </w:r>
      <w:r w:rsidR="004F3999" w:rsidRPr="00633290">
        <w:rPr>
          <w:rFonts w:ascii="Times New Roman" w:hAnsi="Times New Roman"/>
          <w:color w:val="000000"/>
          <w:sz w:val="20"/>
          <w:szCs w:val="24"/>
        </w:rPr>
        <w:t xml:space="preserve">c </w:t>
      </w:r>
      <w:r w:rsidRPr="00633290">
        <w:rPr>
          <w:rFonts w:ascii="Times New Roman" w:hAnsi="Times New Roman"/>
          <w:color w:val="000000"/>
          <w:sz w:val="20"/>
          <w:szCs w:val="24"/>
        </w:rPr>
        <w:t xml:space="preserve">levels (Patsch, 1993). </w:t>
      </w:r>
      <w:r w:rsidR="00CB33B7" w:rsidRPr="00633290">
        <w:rPr>
          <w:rFonts w:ascii="Times New Roman" w:hAnsi="Times New Roman"/>
          <w:color w:val="000000"/>
          <w:sz w:val="20"/>
          <w:szCs w:val="24"/>
        </w:rPr>
        <w:t>Furthermore,</w:t>
      </w:r>
      <w:r w:rsidRPr="00633290">
        <w:rPr>
          <w:rFonts w:ascii="Times New Roman" w:hAnsi="Times New Roman"/>
          <w:color w:val="000000"/>
          <w:sz w:val="20"/>
          <w:szCs w:val="24"/>
        </w:rPr>
        <w:t xml:space="preserve"> the </w:t>
      </w:r>
      <w:r w:rsidR="00CB33B7" w:rsidRPr="00633290">
        <w:rPr>
          <w:rFonts w:ascii="Times New Roman" w:hAnsi="Times New Roman"/>
          <w:color w:val="000000"/>
          <w:sz w:val="20"/>
          <w:szCs w:val="24"/>
        </w:rPr>
        <w:t xml:space="preserve">triglyceride and </w:t>
      </w:r>
      <w:r w:rsidR="0082040D" w:rsidRPr="00633290">
        <w:rPr>
          <w:rFonts w:ascii="Times New Roman" w:hAnsi="Times New Roman"/>
          <w:color w:val="000000"/>
          <w:sz w:val="20"/>
          <w:szCs w:val="24"/>
        </w:rPr>
        <w:t>LDL-c</w:t>
      </w:r>
      <w:r w:rsidRPr="00633290">
        <w:rPr>
          <w:rFonts w:ascii="Times New Roman" w:hAnsi="Times New Roman"/>
          <w:color w:val="000000"/>
          <w:sz w:val="20"/>
          <w:szCs w:val="24"/>
        </w:rPr>
        <w:t xml:space="preserve"> levels in </w:t>
      </w:r>
      <w:r w:rsidR="00CB33B7" w:rsidRPr="00633290">
        <w:rPr>
          <w:rFonts w:ascii="Times New Roman" w:hAnsi="Times New Roman"/>
          <w:color w:val="000000"/>
          <w:sz w:val="20"/>
          <w:szCs w:val="24"/>
        </w:rPr>
        <w:t xml:space="preserve">the </w:t>
      </w:r>
      <w:r w:rsidRPr="00633290">
        <w:rPr>
          <w:rFonts w:ascii="Times New Roman" w:hAnsi="Times New Roman"/>
          <w:color w:val="000000"/>
          <w:sz w:val="20"/>
          <w:szCs w:val="24"/>
        </w:rPr>
        <w:t xml:space="preserve">same group of rats when compared with the </w:t>
      </w:r>
      <w:r w:rsidR="00EB6D22" w:rsidRPr="00633290">
        <w:rPr>
          <w:rFonts w:ascii="Times New Roman" w:hAnsi="Times New Roman"/>
          <w:color w:val="000000"/>
          <w:sz w:val="20"/>
          <w:szCs w:val="24"/>
        </w:rPr>
        <w:t xml:space="preserve">control further suggested that </w:t>
      </w:r>
      <w:r w:rsidRPr="00633290">
        <w:rPr>
          <w:rFonts w:ascii="Times New Roman" w:hAnsi="Times New Roman"/>
          <w:i/>
          <w:color w:val="000000"/>
          <w:sz w:val="20"/>
          <w:szCs w:val="24"/>
        </w:rPr>
        <w:t>Garcinia</w:t>
      </w:r>
      <w:r w:rsidR="0030208A" w:rsidRPr="00633290">
        <w:rPr>
          <w:rFonts w:ascii="Times New Roman" w:hAnsi="Times New Roman"/>
          <w:i/>
          <w:color w:val="000000"/>
          <w:sz w:val="20"/>
          <w:szCs w:val="24"/>
        </w:rPr>
        <w:t xml:space="preserve"> </w:t>
      </w:r>
      <w:r w:rsidRPr="00633290">
        <w:rPr>
          <w:rFonts w:ascii="Times New Roman" w:hAnsi="Times New Roman"/>
          <w:i/>
          <w:color w:val="000000"/>
          <w:sz w:val="20"/>
          <w:szCs w:val="24"/>
        </w:rPr>
        <w:t>ma</w:t>
      </w:r>
      <w:r w:rsidR="00CB33B7" w:rsidRPr="00633290">
        <w:rPr>
          <w:rFonts w:ascii="Times New Roman" w:hAnsi="Times New Roman"/>
          <w:i/>
          <w:color w:val="000000"/>
          <w:sz w:val="20"/>
          <w:szCs w:val="24"/>
        </w:rPr>
        <w:t>ngostana</w:t>
      </w:r>
      <w:r w:rsidR="0030208A" w:rsidRPr="00633290">
        <w:rPr>
          <w:rFonts w:ascii="Times New Roman" w:hAnsi="Times New Roman"/>
          <w:i/>
          <w:color w:val="000000"/>
          <w:sz w:val="20"/>
          <w:szCs w:val="24"/>
        </w:rPr>
        <w:t xml:space="preserve"> </w:t>
      </w:r>
      <w:r w:rsidR="00EB6D22" w:rsidRPr="00633290">
        <w:rPr>
          <w:rFonts w:ascii="Times New Roman" w:hAnsi="Times New Roman"/>
          <w:color w:val="000000"/>
          <w:sz w:val="20"/>
          <w:szCs w:val="24"/>
        </w:rPr>
        <w:t>oil</w:t>
      </w:r>
      <w:r w:rsidR="00CB33B7" w:rsidRPr="00633290">
        <w:rPr>
          <w:rFonts w:ascii="Times New Roman" w:hAnsi="Times New Roman"/>
          <w:color w:val="000000"/>
          <w:sz w:val="20"/>
          <w:szCs w:val="24"/>
        </w:rPr>
        <w:t xml:space="preserve"> offered</w:t>
      </w:r>
      <w:r w:rsidRPr="00633290">
        <w:rPr>
          <w:rFonts w:ascii="Times New Roman" w:hAnsi="Times New Roman"/>
          <w:color w:val="000000"/>
          <w:sz w:val="20"/>
          <w:szCs w:val="24"/>
        </w:rPr>
        <w:t xml:space="preserve"> protecti</w:t>
      </w:r>
      <w:r w:rsidR="00CB33B7" w:rsidRPr="00633290">
        <w:rPr>
          <w:rFonts w:ascii="Times New Roman" w:hAnsi="Times New Roman"/>
          <w:color w:val="000000"/>
          <w:sz w:val="20"/>
          <w:szCs w:val="24"/>
        </w:rPr>
        <w:t>on</w:t>
      </w:r>
      <w:r w:rsidRPr="00633290">
        <w:rPr>
          <w:rFonts w:ascii="Times New Roman" w:hAnsi="Times New Roman"/>
          <w:color w:val="000000"/>
          <w:sz w:val="20"/>
          <w:szCs w:val="24"/>
        </w:rPr>
        <w:t xml:space="preserve"> against cardiovascular diseases</w:t>
      </w:r>
      <w:r w:rsidR="00CB33B7" w:rsidRPr="00633290">
        <w:rPr>
          <w:rFonts w:ascii="Times New Roman" w:hAnsi="Times New Roman"/>
          <w:color w:val="000000"/>
          <w:sz w:val="20"/>
          <w:szCs w:val="24"/>
        </w:rPr>
        <w:t xml:space="preserve"> especial</w:t>
      </w:r>
      <w:r w:rsidR="00BC72CC" w:rsidRPr="00633290">
        <w:rPr>
          <w:rFonts w:ascii="Times New Roman" w:hAnsi="Times New Roman"/>
          <w:color w:val="000000"/>
          <w:sz w:val="20"/>
          <w:szCs w:val="24"/>
        </w:rPr>
        <w:t>ly</w:t>
      </w:r>
      <w:r w:rsidR="00CB33B7" w:rsidRPr="00633290">
        <w:rPr>
          <w:rFonts w:ascii="Times New Roman" w:hAnsi="Times New Roman"/>
          <w:color w:val="000000"/>
          <w:sz w:val="20"/>
          <w:szCs w:val="24"/>
        </w:rPr>
        <w:t xml:space="preserve"> in </w:t>
      </w:r>
      <w:r w:rsidR="00BC72CC" w:rsidRPr="00633290">
        <w:rPr>
          <w:rFonts w:ascii="Times New Roman" w:hAnsi="Times New Roman"/>
          <w:color w:val="000000"/>
          <w:sz w:val="20"/>
          <w:szCs w:val="24"/>
        </w:rPr>
        <w:t xml:space="preserve">the </w:t>
      </w:r>
      <w:r w:rsidR="00CB33B7" w:rsidRPr="00633290">
        <w:rPr>
          <w:rFonts w:ascii="Times New Roman" w:hAnsi="Times New Roman"/>
          <w:color w:val="000000"/>
          <w:sz w:val="20"/>
          <w:szCs w:val="24"/>
        </w:rPr>
        <w:t>10</w:t>
      </w:r>
      <w:r w:rsidR="0030208A" w:rsidRPr="00633290">
        <w:rPr>
          <w:rFonts w:ascii="Times New Roman" w:hAnsi="Times New Roman"/>
          <w:color w:val="000000"/>
          <w:sz w:val="20"/>
          <w:szCs w:val="24"/>
        </w:rPr>
        <w:t> </w:t>
      </w:r>
      <w:r w:rsidR="00CB33B7" w:rsidRPr="00633290">
        <w:rPr>
          <w:rFonts w:ascii="Times New Roman" w:hAnsi="Times New Roman"/>
          <w:color w:val="000000"/>
          <w:sz w:val="20"/>
          <w:szCs w:val="24"/>
        </w:rPr>
        <w:t>%</w:t>
      </w:r>
      <w:r w:rsidR="00BC72CC" w:rsidRPr="00633290">
        <w:rPr>
          <w:rFonts w:ascii="Times New Roman" w:hAnsi="Times New Roman"/>
          <w:color w:val="000000"/>
          <w:sz w:val="20"/>
          <w:szCs w:val="24"/>
        </w:rPr>
        <w:t xml:space="preserve"> GM</w:t>
      </w:r>
      <w:r w:rsidR="00CB33B7" w:rsidRPr="00633290">
        <w:rPr>
          <w:rFonts w:ascii="Times New Roman" w:hAnsi="Times New Roman"/>
          <w:color w:val="000000"/>
          <w:sz w:val="20"/>
          <w:szCs w:val="24"/>
        </w:rPr>
        <w:t xml:space="preserve"> feed rats w</w:t>
      </w:r>
      <w:r w:rsidR="0082040D" w:rsidRPr="00633290">
        <w:rPr>
          <w:rFonts w:ascii="Times New Roman" w:hAnsi="Times New Roman"/>
          <w:color w:val="000000"/>
          <w:sz w:val="20"/>
          <w:szCs w:val="24"/>
        </w:rPr>
        <w:t>hich had</w:t>
      </w:r>
      <w:r w:rsidR="00CB33B7" w:rsidRPr="00633290">
        <w:rPr>
          <w:rFonts w:ascii="Times New Roman" w:hAnsi="Times New Roman"/>
          <w:color w:val="000000"/>
          <w:sz w:val="20"/>
          <w:szCs w:val="24"/>
        </w:rPr>
        <w:t xml:space="preserve"> 200</w:t>
      </w:r>
      <w:r w:rsidR="00977C57">
        <w:rPr>
          <w:rFonts w:ascii="Times New Roman" w:hAnsi="Times New Roman"/>
          <w:color w:val="000000"/>
          <w:sz w:val="20"/>
          <w:szCs w:val="24"/>
        </w:rPr>
        <w:t> </w:t>
      </w:r>
      <w:r w:rsidR="00CB33B7" w:rsidRPr="00633290">
        <w:rPr>
          <w:rFonts w:ascii="Times New Roman" w:hAnsi="Times New Roman"/>
          <w:color w:val="000000"/>
          <w:sz w:val="20"/>
          <w:szCs w:val="24"/>
        </w:rPr>
        <w:t>% decrease in</w:t>
      </w:r>
      <w:r w:rsidR="0030208A" w:rsidRPr="00633290">
        <w:rPr>
          <w:rFonts w:ascii="Times New Roman" w:hAnsi="Times New Roman"/>
          <w:color w:val="000000"/>
          <w:sz w:val="20"/>
          <w:szCs w:val="24"/>
        </w:rPr>
        <w:t xml:space="preserve"> </w:t>
      </w:r>
      <w:r w:rsidRPr="00633290">
        <w:rPr>
          <w:rFonts w:ascii="Times New Roman" w:hAnsi="Times New Roman"/>
          <w:color w:val="000000"/>
          <w:sz w:val="20"/>
          <w:szCs w:val="24"/>
        </w:rPr>
        <w:t>a</w:t>
      </w:r>
      <w:r w:rsidR="00CB33B7" w:rsidRPr="00633290">
        <w:rPr>
          <w:rFonts w:ascii="Times New Roman" w:hAnsi="Times New Roman"/>
          <w:color w:val="000000"/>
          <w:sz w:val="20"/>
          <w:szCs w:val="24"/>
        </w:rPr>
        <w:t>r</w:t>
      </w:r>
      <w:r w:rsidRPr="00633290">
        <w:rPr>
          <w:rFonts w:ascii="Times New Roman" w:hAnsi="Times New Roman"/>
          <w:color w:val="000000"/>
          <w:sz w:val="20"/>
          <w:szCs w:val="24"/>
        </w:rPr>
        <w:t>therogenic index value</w:t>
      </w:r>
      <w:r w:rsidR="00CB33B7" w:rsidRPr="00633290">
        <w:rPr>
          <w:rFonts w:ascii="Times New Roman" w:hAnsi="Times New Roman"/>
          <w:color w:val="000000"/>
          <w:sz w:val="20"/>
          <w:szCs w:val="24"/>
        </w:rPr>
        <w:t>.</w:t>
      </w:r>
    </w:p>
    <w:p w:rsidR="006E3334" w:rsidRPr="00633290" w:rsidRDefault="0082040D" w:rsidP="00633290">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P</w:t>
      </w:r>
      <w:r w:rsidR="001B0091" w:rsidRPr="00633290">
        <w:rPr>
          <w:rFonts w:ascii="Times New Roman" w:hAnsi="Times New Roman"/>
          <w:color w:val="000000"/>
          <w:sz w:val="20"/>
          <w:szCs w:val="24"/>
        </w:rPr>
        <w:t xml:space="preserve">eroxide value of </w:t>
      </w:r>
      <w:r w:rsidRPr="00633290">
        <w:rPr>
          <w:rFonts w:ascii="Times New Roman" w:hAnsi="Times New Roman"/>
          <w:i/>
          <w:color w:val="000000"/>
          <w:sz w:val="20"/>
          <w:szCs w:val="24"/>
        </w:rPr>
        <w:t>Garcinia</w:t>
      </w:r>
      <w:r w:rsidR="0030208A" w:rsidRPr="00633290">
        <w:rPr>
          <w:rFonts w:ascii="Times New Roman" w:hAnsi="Times New Roman"/>
          <w:i/>
          <w:color w:val="000000"/>
          <w:sz w:val="20"/>
          <w:szCs w:val="24"/>
        </w:rPr>
        <w:t xml:space="preserve"> </w:t>
      </w:r>
      <w:r w:rsidRPr="00633290">
        <w:rPr>
          <w:rFonts w:ascii="Times New Roman" w:hAnsi="Times New Roman"/>
          <w:i/>
          <w:color w:val="000000"/>
          <w:sz w:val="20"/>
          <w:szCs w:val="24"/>
        </w:rPr>
        <w:t>mangostana</w:t>
      </w:r>
      <w:r w:rsidR="0030208A" w:rsidRPr="00633290">
        <w:rPr>
          <w:rFonts w:ascii="Times New Roman" w:hAnsi="Times New Roman"/>
          <w:i/>
          <w:color w:val="000000"/>
          <w:sz w:val="20"/>
          <w:szCs w:val="24"/>
        </w:rPr>
        <w:t xml:space="preserve"> </w:t>
      </w:r>
      <w:r w:rsidR="001B0091" w:rsidRPr="00633290">
        <w:rPr>
          <w:rFonts w:ascii="Times New Roman" w:hAnsi="Times New Roman"/>
          <w:color w:val="000000"/>
          <w:sz w:val="20"/>
          <w:szCs w:val="24"/>
        </w:rPr>
        <w:t xml:space="preserve">oil (Table </w:t>
      </w:r>
      <w:r w:rsidR="006E3334" w:rsidRPr="00633290">
        <w:rPr>
          <w:rFonts w:ascii="Times New Roman" w:hAnsi="Times New Roman"/>
          <w:color w:val="000000"/>
          <w:sz w:val="20"/>
          <w:szCs w:val="24"/>
        </w:rPr>
        <w:t xml:space="preserve">1), </w:t>
      </w:r>
      <w:r w:rsidR="001B0091" w:rsidRPr="00633290">
        <w:rPr>
          <w:rFonts w:ascii="Times New Roman" w:hAnsi="Times New Roman"/>
          <w:color w:val="000000"/>
          <w:sz w:val="20"/>
          <w:szCs w:val="24"/>
        </w:rPr>
        <w:t>showed that the</w:t>
      </w:r>
      <w:r w:rsidR="006E3334" w:rsidRPr="00633290">
        <w:rPr>
          <w:rFonts w:ascii="Times New Roman" w:hAnsi="Times New Roman"/>
          <w:color w:val="000000"/>
          <w:sz w:val="20"/>
          <w:szCs w:val="24"/>
        </w:rPr>
        <w:t xml:space="preserve"> oil</w:t>
      </w:r>
      <w:r w:rsidR="001B0091" w:rsidRPr="00633290">
        <w:rPr>
          <w:rFonts w:ascii="Times New Roman" w:hAnsi="Times New Roman"/>
          <w:color w:val="000000"/>
          <w:sz w:val="20"/>
          <w:szCs w:val="24"/>
        </w:rPr>
        <w:t>s</w:t>
      </w:r>
      <w:r w:rsidR="006E3334" w:rsidRPr="00633290">
        <w:rPr>
          <w:rFonts w:ascii="Times New Roman" w:hAnsi="Times New Roman"/>
          <w:color w:val="000000"/>
          <w:sz w:val="20"/>
          <w:szCs w:val="24"/>
        </w:rPr>
        <w:t xml:space="preserve"> might be susc</w:t>
      </w:r>
      <w:r w:rsidR="001B0091" w:rsidRPr="00633290">
        <w:rPr>
          <w:rFonts w:ascii="Times New Roman" w:hAnsi="Times New Roman"/>
          <w:color w:val="000000"/>
          <w:sz w:val="20"/>
          <w:szCs w:val="24"/>
        </w:rPr>
        <w:t>eptible to oxidative damage and</w:t>
      </w:r>
      <w:r w:rsidR="0030208A" w:rsidRPr="00633290">
        <w:rPr>
          <w:rFonts w:ascii="Times New Roman" w:hAnsi="Times New Roman"/>
          <w:color w:val="000000"/>
          <w:sz w:val="20"/>
          <w:szCs w:val="24"/>
        </w:rPr>
        <w:t xml:space="preserve"> </w:t>
      </w:r>
      <w:r w:rsidRPr="00633290">
        <w:rPr>
          <w:rFonts w:ascii="Times New Roman" w:hAnsi="Times New Roman"/>
          <w:color w:val="000000"/>
          <w:sz w:val="20"/>
          <w:szCs w:val="24"/>
        </w:rPr>
        <w:t>could</w:t>
      </w:r>
      <w:r w:rsidR="006E3334" w:rsidRPr="00633290">
        <w:rPr>
          <w:rFonts w:ascii="Times New Roman" w:hAnsi="Times New Roman"/>
          <w:color w:val="000000"/>
          <w:sz w:val="20"/>
          <w:szCs w:val="24"/>
        </w:rPr>
        <w:t xml:space="preserve"> have fewer unsaturated </w:t>
      </w:r>
      <w:r w:rsidR="006E3334" w:rsidRPr="00633290">
        <w:rPr>
          <w:rFonts w:ascii="Times New Roman" w:hAnsi="Times New Roman"/>
          <w:color w:val="000000"/>
          <w:sz w:val="20"/>
          <w:szCs w:val="24"/>
        </w:rPr>
        <w:lastRenderedPageBreak/>
        <w:t>bonds</w:t>
      </w:r>
      <w:r w:rsidR="001B0091" w:rsidRPr="00633290">
        <w:rPr>
          <w:rFonts w:ascii="Times New Roman" w:hAnsi="Times New Roman"/>
          <w:color w:val="000000"/>
          <w:sz w:val="20"/>
          <w:szCs w:val="24"/>
        </w:rPr>
        <w:t>, hence we evaluated the</w:t>
      </w:r>
      <w:r w:rsidR="006E3334" w:rsidRPr="00633290">
        <w:rPr>
          <w:rFonts w:ascii="Times New Roman" w:hAnsi="Times New Roman"/>
          <w:color w:val="000000"/>
          <w:sz w:val="20"/>
          <w:szCs w:val="24"/>
        </w:rPr>
        <w:t xml:space="preserve"> radical generation, radical scavenging and</w:t>
      </w:r>
      <w:r w:rsidR="001B0091" w:rsidRPr="00633290">
        <w:rPr>
          <w:rFonts w:ascii="Times New Roman" w:hAnsi="Times New Roman"/>
          <w:color w:val="000000"/>
          <w:sz w:val="20"/>
          <w:szCs w:val="24"/>
        </w:rPr>
        <w:t xml:space="preserve"> probable</w:t>
      </w:r>
      <w:r w:rsidR="006E3334" w:rsidRPr="00633290">
        <w:rPr>
          <w:rFonts w:ascii="Times New Roman" w:hAnsi="Times New Roman"/>
          <w:color w:val="000000"/>
          <w:sz w:val="20"/>
          <w:szCs w:val="24"/>
        </w:rPr>
        <w:t xml:space="preserve"> radical induced damaged potential that may be attribute to </w:t>
      </w:r>
      <w:r w:rsidRPr="00633290">
        <w:rPr>
          <w:rFonts w:ascii="Times New Roman" w:hAnsi="Times New Roman"/>
          <w:color w:val="000000"/>
          <w:sz w:val="20"/>
          <w:szCs w:val="24"/>
        </w:rPr>
        <w:t>the</w:t>
      </w:r>
      <w:r w:rsidR="006E3334" w:rsidRPr="00633290">
        <w:rPr>
          <w:rFonts w:ascii="Times New Roman" w:hAnsi="Times New Roman"/>
          <w:color w:val="000000"/>
          <w:sz w:val="20"/>
          <w:szCs w:val="24"/>
        </w:rPr>
        <w:t xml:space="preserve"> seed oil</w:t>
      </w:r>
      <w:r w:rsidR="0030208A" w:rsidRPr="00633290">
        <w:rPr>
          <w:rFonts w:ascii="Times New Roman" w:hAnsi="Times New Roman"/>
          <w:color w:val="000000"/>
          <w:sz w:val="20"/>
          <w:szCs w:val="24"/>
        </w:rPr>
        <w:t xml:space="preserve"> </w:t>
      </w:r>
      <w:r w:rsidRPr="00633290">
        <w:rPr>
          <w:rFonts w:ascii="Times New Roman" w:hAnsi="Times New Roman"/>
          <w:color w:val="000000"/>
          <w:sz w:val="20"/>
          <w:szCs w:val="24"/>
        </w:rPr>
        <w:t xml:space="preserve">intake </w:t>
      </w:r>
      <w:r w:rsidR="001B0091" w:rsidRPr="00633290">
        <w:rPr>
          <w:rFonts w:ascii="Times New Roman" w:hAnsi="Times New Roman"/>
          <w:color w:val="000000"/>
          <w:sz w:val="20"/>
          <w:szCs w:val="24"/>
        </w:rPr>
        <w:t>in both the brain and liver</w:t>
      </w:r>
      <w:r w:rsidRPr="00633290">
        <w:rPr>
          <w:rFonts w:ascii="Times New Roman" w:hAnsi="Times New Roman"/>
          <w:color w:val="000000"/>
          <w:sz w:val="20"/>
          <w:szCs w:val="24"/>
        </w:rPr>
        <w:t xml:space="preserve"> tissues</w:t>
      </w:r>
      <w:r w:rsidR="006E3334" w:rsidRPr="00633290">
        <w:rPr>
          <w:rFonts w:ascii="Times New Roman" w:hAnsi="Times New Roman"/>
          <w:color w:val="000000"/>
          <w:sz w:val="20"/>
          <w:szCs w:val="24"/>
        </w:rPr>
        <w:t>.</w:t>
      </w:r>
      <w:r w:rsidR="0030208A" w:rsidRPr="00633290">
        <w:rPr>
          <w:rFonts w:ascii="Times New Roman" w:hAnsi="Times New Roman"/>
          <w:color w:val="000000"/>
          <w:sz w:val="20"/>
          <w:szCs w:val="24"/>
        </w:rPr>
        <w:t xml:space="preserve"> </w:t>
      </w:r>
      <w:r w:rsidRPr="00633290">
        <w:rPr>
          <w:rFonts w:ascii="Times New Roman" w:hAnsi="Times New Roman"/>
          <w:color w:val="000000"/>
          <w:sz w:val="20"/>
          <w:szCs w:val="24"/>
        </w:rPr>
        <w:t>The body a</w:t>
      </w:r>
      <w:r w:rsidR="006E3334" w:rsidRPr="00633290">
        <w:rPr>
          <w:rFonts w:ascii="Times New Roman" w:hAnsi="Times New Roman"/>
          <w:color w:val="000000"/>
          <w:sz w:val="20"/>
          <w:szCs w:val="24"/>
        </w:rPr>
        <w:t>ntioxidant system</w:t>
      </w:r>
      <w:r w:rsidR="0030208A" w:rsidRPr="00633290">
        <w:rPr>
          <w:rFonts w:ascii="Times New Roman" w:hAnsi="Times New Roman"/>
          <w:color w:val="000000"/>
          <w:sz w:val="20"/>
          <w:szCs w:val="24"/>
        </w:rPr>
        <w:t xml:space="preserve"> </w:t>
      </w:r>
      <w:r w:rsidR="006E3334" w:rsidRPr="00633290">
        <w:rPr>
          <w:rFonts w:ascii="Times New Roman" w:hAnsi="Times New Roman"/>
          <w:color w:val="000000"/>
          <w:sz w:val="20"/>
          <w:szCs w:val="24"/>
        </w:rPr>
        <w:t>play</w:t>
      </w:r>
      <w:r w:rsidR="001B0091" w:rsidRPr="00633290">
        <w:rPr>
          <w:rFonts w:ascii="Times New Roman" w:hAnsi="Times New Roman"/>
          <w:color w:val="000000"/>
          <w:sz w:val="20"/>
          <w:szCs w:val="24"/>
        </w:rPr>
        <w:t>s</w:t>
      </w:r>
      <w:r w:rsidR="006E3334" w:rsidRPr="00633290">
        <w:rPr>
          <w:rFonts w:ascii="Times New Roman" w:hAnsi="Times New Roman"/>
          <w:color w:val="000000"/>
          <w:sz w:val="20"/>
          <w:szCs w:val="24"/>
        </w:rPr>
        <w:t xml:space="preserve"> an effective role in protecting the various biological tissues below a critical threshold of </w:t>
      </w:r>
      <w:r w:rsidR="00770FB7" w:rsidRPr="00633290">
        <w:rPr>
          <w:rFonts w:ascii="Times New Roman" w:hAnsi="Times New Roman"/>
          <w:color w:val="000000"/>
          <w:sz w:val="20"/>
          <w:szCs w:val="24"/>
        </w:rPr>
        <w:t>reactive oxygen species</w:t>
      </w:r>
      <w:r w:rsidR="006E3334" w:rsidRPr="00633290">
        <w:rPr>
          <w:rFonts w:ascii="Times New Roman" w:hAnsi="Times New Roman"/>
          <w:color w:val="000000"/>
          <w:sz w:val="20"/>
          <w:szCs w:val="24"/>
        </w:rPr>
        <w:t>, thus preventing organ d</w:t>
      </w:r>
      <w:r w:rsidR="00770FB7" w:rsidRPr="00633290">
        <w:rPr>
          <w:rFonts w:ascii="Times New Roman" w:hAnsi="Times New Roman"/>
          <w:color w:val="000000"/>
          <w:sz w:val="20"/>
          <w:szCs w:val="24"/>
        </w:rPr>
        <w:t>amage</w:t>
      </w:r>
      <w:r w:rsidR="006E3334" w:rsidRPr="00633290">
        <w:rPr>
          <w:rFonts w:ascii="Times New Roman" w:hAnsi="Times New Roman"/>
          <w:color w:val="000000"/>
          <w:sz w:val="20"/>
          <w:szCs w:val="24"/>
        </w:rPr>
        <w:t xml:space="preserve"> (Oschsendorf, 1999).</w:t>
      </w:r>
      <w:r w:rsidR="0030208A" w:rsidRPr="00633290">
        <w:rPr>
          <w:rFonts w:ascii="Times New Roman" w:hAnsi="Times New Roman"/>
          <w:color w:val="000000"/>
          <w:sz w:val="20"/>
          <w:szCs w:val="24"/>
        </w:rPr>
        <w:t xml:space="preserve"> </w:t>
      </w:r>
      <w:r w:rsidR="000307C3" w:rsidRPr="00633290">
        <w:rPr>
          <w:rFonts w:ascii="Times New Roman" w:hAnsi="Times New Roman"/>
          <w:i/>
          <w:color w:val="000000"/>
          <w:sz w:val="20"/>
          <w:szCs w:val="24"/>
        </w:rPr>
        <w:t>Garcinia</w:t>
      </w:r>
      <w:r w:rsidR="0030208A" w:rsidRPr="00633290">
        <w:rPr>
          <w:rFonts w:ascii="Times New Roman" w:hAnsi="Times New Roman"/>
          <w:i/>
          <w:color w:val="000000"/>
          <w:sz w:val="20"/>
          <w:szCs w:val="24"/>
        </w:rPr>
        <w:t xml:space="preserve"> </w:t>
      </w:r>
      <w:r w:rsidR="000307C3" w:rsidRPr="00633290">
        <w:rPr>
          <w:rFonts w:ascii="Times New Roman" w:hAnsi="Times New Roman"/>
          <w:i/>
          <w:color w:val="000000"/>
          <w:sz w:val="20"/>
          <w:szCs w:val="24"/>
        </w:rPr>
        <w:t>mangostana</w:t>
      </w:r>
      <w:r w:rsidR="0030208A" w:rsidRPr="00633290">
        <w:rPr>
          <w:rFonts w:ascii="Times New Roman" w:hAnsi="Times New Roman"/>
          <w:i/>
          <w:color w:val="000000"/>
          <w:sz w:val="20"/>
          <w:szCs w:val="24"/>
        </w:rPr>
        <w:t xml:space="preserve"> </w:t>
      </w:r>
      <w:r w:rsidR="00770FB7" w:rsidRPr="00633290">
        <w:rPr>
          <w:rFonts w:ascii="Times New Roman" w:hAnsi="Times New Roman"/>
          <w:color w:val="000000"/>
          <w:sz w:val="20"/>
          <w:szCs w:val="24"/>
        </w:rPr>
        <w:t xml:space="preserve">seed oil </w:t>
      </w:r>
      <w:r w:rsidR="000307C3" w:rsidRPr="00633290">
        <w:rPr>
          <w:rFonts w:ascii="Times New Roman" w:hAnsi="Times New Roman"/>
          <w:color w:val="000000"/>
          <w:sz w:val="20"/>
          <w:szCs w:val="24"/>
        </w:rPr>
        <w:t xml:space="preserve">based formulated feed </w:t>
      </w:r>
      <w:r w:rsidR="00770FB7" w:rsidRPr="00633290">
        <w:rPr>
          <w:rFonts w:ascii="Times New Roman" w:hAnsi="Times New Roman"/>
          <w:color w:val="000000"/>
          <w:sz w:val="20"/>
          <w:szCs w:val="24"/>
        </w:rPr>
        <w:t>elicited</w:t>
      </w:r>
      <w:r w:rsidR="000307C3" w:rsidRPr="00633290">
        <w:rPr>
          <w:rFonts w:ascii="Times New Roman" w:hAnsi="Times New Roman"/>
          <w:color w:val="000000"/>
          <w:sz w:val="20"/>
          <w:szCs w:val="24"/>
        </w:rPr>
        <w:t xml:space="preserve"> significant reduction in </w:t>
      </w:r>
      <w:r w:rsidR="00770FB7" w:rsidRPr="00633290">
        <w:rPr>
          <w:rFonts w:ascii="Times New Roman" w:hAnsi="Times New Roman"/>
          <w:color w:val="000000"/>
          <w:sz w:val="20"/>
          <w:szCs w:val="24"/>
        </w:rPr>
        <w:t xml:space="preserve">GSH in </w:t>
      </w:r>
      <w:r w:rsidR="000307C3" w:rsidRPr="00633290">
        <w:rPr>
          <w:rFonts w:ascii="Times New Roman" w:hAnsi="Times New Roman"/>
          <w:color w:val="000000"/>
          <w:sz w:val="20"/>
          <w:szCs w:val="24"/>
        </w:rPr>
        <w:t>the liver and the brain when compared with control. Reduction in GSH con</w:t>
      </w:r>
      <w:r w:rsidR="00770FB7" w:rsidRPr="00633290">
        <w:rPr>
          <w:rFonts w:ascii="Times New Roman" w:hAnsi="Times New Roman"/>
          <w:color w:val="000000"/>
          <w:sz w:val="20"/>
          <w:szCs w:val="24"/>
        </w:rPr>
        <w:t>centration</w:t>
      </w:r>
      <w:r w:rsidR="000307C3" w:rsidRPr="00633290">
        <w:rPr>
          <w:rFonts w:ascii="Times New Roman" w:hAnsi="Times New Roman"/>
          <w:color w:val="000000"/>
          <w:sz w:val="20"/>
          <w:szCs w:val="24"/>
        </w:rPr>
        <w:t xml:space="preserve"> in </w:t>
      </w:r>
      <w:r w:rsidR="00770FB7" w:rsidRPr="00633290">
        <w:rPr>
          <w:rFonts w:ascii="Times New Roman" w:hAnsi="Times New Roman"/>
          <w:color w:val="000000"/>
          <w:sz w:val="20"/>
          <w:szCs w:val="24"/>
        </w:rPr>
        <w:t>these</w:t>
      </w:r>
      <w:r w:rsidR="000307C3" w:rsidRPr="00633290">
        <w:rPr>
          <w:rFonts w:ascii="Times New Roman" w:hAnsi="Times New Roman"/>
          <w:color w:val="000000"/>
          <w:sz w:val="20"/>
          <w:szCs w:val="24"/>
        </w:rPr>
        <w:t xml:space="preserve"> organs in the animal fed </w:t>
      </w:r>
      <w:r w:rsidR="000307C3" w:rsidRPr="00633290">
        <w:rPr>
          <w:rFonts w:ascii="Times New Roman" w:hAnsi="Times New Roman"/>
          <w:i/>
          <w:iCs/>
          <w:color w:val="000000"/>
          <w:sz w:val="20"/>
          <w:szCs w:val="24"/>
        </w:rPr>
        <w:t>Garcinia</w:t>
      </w:r>
      <w:r w:rsidR="0030208A" w:rsidRPr="00633290">
        <w:rPr>
          <w:rFonts w:ascii="Times New Roman" w:hAnsi="Times New Roman"/>
          <w:i/>
          <w:iCs/>
          <w:color w:val="000000"/>
          <w:sz w:val="20"/>
          <w:szCs w:val="24"/>
        </w:rPr>
        <w:t xml:space="preserve"> </w:t>
      </w:r>
      <w:r w:rsidR="000307C3" w:rsidRPr="00633290">
        <w:rPr>
          <w:rFonts w:ascii="Times New Roman" w:hAnsi="Times New Roman"/>
          <w:i/>
          <w:iCs/>
          <w:color w:val="000000"/>
          <w:sz w:val="20"/>
          <w:szCs w:val="24"/>
        </w:rPr>
        <w:t>mangostana</w:t>
      </w:r>
      <w:r w:rsidR="000307C3" w:rsidRPr="00633290">
        <w:rPr>
          <w:rFonts w:ascii="Times New Roman" w:hAnsi="Times New Roman"/>
          <w:color w:val="000000"/>
          <w:sz w:val="20"/>
          <w:szCs w:val="24"/>
        </w:rPr>
        <w:t xml:space="preserve"> based formulated feed may be due to GSH dependent antioxidant enzymes challenging a prevailing oxidative stress under the influence of reactive oxygen species.</w:t>
      </w:r>
      <w:r w:rsidR="006F78CA">
        <w:rPr>
          <w:rFonts w:ascii="Times New Roman" w:hAnsi="Times New Roman"/>
          <w:color w:val="000000"/>
          <w:sz w:val="20"/>
          <w:szCs w:val="24"/>
        </w:rPr>
        <w:t xml:space="preserve"> </w:t>
      </w:r>
      <w:r w:rsidR="00177510" w:rsidRPr="00633290">
        <w:rPr>
          <w:rFonts w:ascii="Times New Roman" w:hAnsi="Times New Roman"/>
          <w:color w:val="000000"/>
          <w:sz w:val="20"/>
          <w:szCs w:val="24"/>
        </w:rPr>
        <w:t>S</w:t>
      </w:r>
      <w:r w:rsidR="000307C3" w:rsidRPr="00633290">
        <w:rPr>
          <w:rFonts w:ascii="Times New Roman" w:hAnsi="Times New Roman"/>
          <w:color w:val="000000"/>
          <w:sz w:val="20"/>
          <w:szCs w:val="24"/>
        </w:rPr>
        <w:t>uperoxide dismutase (SOD)</w:t>
      </w:r>
      <w:r w:rsidR="00177510" w:rsidRPr="00633290">
        <w:rPr>
          <w:rFonts w:ascii="Times New Roman" w:hAnsi="Times New Roman"/>
          <w:color w:val="000000"/>
          <w:sz w:val="20"/>
          <w:szCs w:val="24"/>
        </w:rPr>
        <w:t xml:space="preserve"> an</w:t>
      </w:r>
      <w:r w:rsidR="0030208A" w:rsidRPr="00633290">
        <w:rPr>
          <w:rFonts w:ascii="Times New Roman" w:hAnsi="Times New Roman"/>
          <w:color w:val="000000"/>
          <w:sz w:val="20"/>
          <w:szCs w:val="24"/>
        </w:rPr>
        <w:t xml:space="preserve"> </w:t>
      </w:r>
      <w:r w:rsidR="00177510" w:rsidRPr="00633290">
        <w:rPr>
          <w:rFonts w:ascii="Times New Roman" w:hAnsi="Times New Roman"/>
          <w:color w:val="000000"/>
          <w:sz w:val="20"/>
          <w:szCs w:val="24"/>
        </w:rPr>
        <w:t xml:space="preserve">enzyme which </w:t>
      </w:r>
      <w:r w:rsidR="000307C3" w:rsidRPr="00633290">
        <w:rPr>
          <w:rFonts w:ascii="Times New Roman" w:hAnsi="Times New Roman"/>
          <w:color w:val="000000"/>
          <w:sz w:val="20"/>
          <w:szCs w:val="24"/>
        </w:rPr>
        <w:t>generate</w:t>
      </w:r>
      <w:r w:rsidR="00177510" w:rsidRPr="00633290">
        <w:rPr>
          <w:rFonts w:ascii="Times New Roman" w:hAnsi="Times New Roman"/>
          <w:color w:val="000000"/>
          <w:sz w:val="20"/>
          <w:szCs w:val="24"/>
        </w:rPr>
        <w:t>s</w:t>
      </w:r>
      <w:r w:rsidR="000307C3" w:rsidRPr="00633290">
        <w:rPr>
          <w:rFonts w:ascii="Times New Roman" w:hAnsi="Times New Roman"/>
          <w:color w:val="000000"/>
          <w:sz w:val="20"/>
          <w:szCs w:val="24"/>
        </w:rPr>
        <w:t xml:space="preserve"> H</w:t>
      </w:r>
      <w:r w:rsidR="000307C3" w:rsidRPr="00633290">
        <w:rPr>
          <w:rFonts w:ascii="Times New Roman" w:hAnsi="Times New Roman"/>
          <w:color w:val="000000"/>
          <w:sz w:val="20"/>
          <w:szCs w:val="24"/>
          <w:vertAlign w:val="subscript"/>
        </w:rPr>
        <w:t>2</w:t>
      </w:r>
      <w:r w:rsidR="000307C3" w:rsidRPr="00633290">
        <w:rPr>
          <w:rFonts w:ascii="Times New Roman" w:hAnsi="Times New Roman"/>
          <w:color w:val="000000"/>
          <w:sz w:val="20"/>
          <w:szCs w:val="24"/>
        </w:rPr>
        <w:t>O</w:t>
      </w:r>
      <w:r w:rsidR="000307C3" w:rsidRPr="00633290">
        <w:rPr>
          <w:rFonts w:ascii="Times New Roman" w:hAnsi="Times New Roman"/>
          <w:color w:val="000000"/>
          <w:sz w:val="20"/>
          <w:szCs w:val="24"/>
          <w:vertAlign w:val="subscript"/>
        </w:rPr>
        <w:t xml:space="preserve">2, </w:t>
      </w:r>
      <w:r w:rsidR="000307C3" w:rsidRPr="00633290">
        <w:rPr>
          <w:rFonts w:ascii="Times New Roman" w:hAnsi="Times New Roman"/>
          <w:color w:val="000000"/>
          <w:sz w:val="20"/>
          <w:szCs w:val="24"/>
        </w:rPr>
        <w:t>in</w:t>
      </w:r>
      <w:r w:rsidR="0030208A" w:rsidRPr="00633290">
        <w:rPr>
          <w:rFonts w:ascii="Times New Roman" w:hAnsi="Times New Roman"/>
          <w:color w:val="000000"/>
          <w:sz w:val="20"/>
          <w:szCs w:val="24"/>
        </w:rPr>
        <w:t xml:space="preserve"> </w:t>
      </w:r>
      <w:r w:rsidR="000307C3" w:rsidRPr="00633290">
        <w:rPr>
          <w:rFonts w:ascii="Times New Roman" w:hAnsi="Times New Roman"/>
          <w:color w:val="000000"/>
          <w:sz w:val="20"/>
          <w:szCs w:val="24"/>
        </w:rPr>
        <w:t>the brain of animal</w:t>
      </w:r>
      <w:r w:rsidR="005F4566" w:rsidRPr="00633290">
        <w:rPr>
          <w:rFonts w:ascii="Times New Roman" w:hAnsi="Times New Roman"/>
          <w:color w:val="000000"/>
          <w:sz w:val="20"/>
          <w:szCs w:val="24"/>
        </w:rPr>
        <w:t>s</w:t>
      </w:r>
      <w:r w:rsidR="000307C3" w:rsidRPr="00633290">
        <w:rPr>
          <w:rFonts w:ascii="Times New Roman" w:hAnsi="Times New Roman"/>
          <w:color w:val="000000"/>
          <w:sz w:val="20"/>
          <w:szCs w:val="24"/>
        </w:rPr>
        <w:t xml:space="preserve"> with reduced GSH</w:t>
      </w:r>
      <w:r w:rsidR="00177510" w:rsidRPr="00633290">
        <w:rPr>
          <w:rFonts w:ascii="Times New Roman" w:hAnsi="Times New Roman"/>
          <w:color w:val="000000"/>
          <w:sz w:val="20"/>
          <w:szCs w:val="24"/>
        </w:rPr>
        <w:t xml:space="preserve"> concentration, the activity</w:t>
      </w:r>
      <w:r w:rsidR="0030208A" w:rsidRPr="00633290">
        <w:rPr>
          <w:rFonts w:ascii="Times New Roman" w:hAnsi="Times New Roman"/>
          <w:color w:val="000000"/>
          <w:sz w:val="20"/>
          <w:szCs w:val="24"/>
        </w:rPr>
        <w:t xml:space="preserve"> </w:t>
      </w:r>
      <w:r w:rsidR="00177510" w:rsidRPr="00633290">
        <w:rPr>
          <w:rFonts w:ascii="Times New Roman" w:hAnsi="Times New Roman"/>
          <w:color w:val="000000"/>
          <w:sz w:val="20"/>
          <w:szCs w:val="24"/>
        </w:rPr>
        <w:t xml:space="preserve">of SOD </w:t>
      </w:r>
      <w:r w:rsidR="000307C3" w:rsidRPr="00633290">
        <w:rPr>
          <w:rFonts w:ascii="Times New Roman" w:hAnsi="Times New Roman"/>
          <w:color w:val="000000"/>
          <w:sz w:val="20"/>
          <w:szCs w:val="24"/>
        </w:rPr>
        <w:t>w</w:t>
      </w:r>
      <w:r w:rsidR="00177510" w:rsidRPr="00633290">
        <w:rPr>
          <w:rFonts w:ascii="Times New Roman" w:hAnsi="Times New Roman"/>
          <w:color w:val="000000"/>
          <w:sz w:val="20"/>
          <w:szCs w:val="24"/>
        </w:rPr>
        <w:t>as</w:t>
      </w:r>
      <w:r w:rsidR="000307C3" w:rsidRPr="00633290">
        <w:rPr>
          <w:rFonts w:ascii="Times New Roman" w:hAnsi="Times New Roman"/>
          <w:color w:val="000000"/>
          <w:sz w:val="20"/>
          <w:szCs w:val="24"/>
        </w:rPr>
        <w:t xml:space="preserve"> comparable </w:t>
      </w:r>
      <w:r w:rsidR="00177510" w:rsidRPr="00633290">
        <w:rPr>
          <w:rFonts w:ascii="Times New Roman" w:hAnsi="Times New Roman"/>
          <w:color w:val="000000"/>
          <w:sz w:val="20"/>
          <w:szCs w:val="24"/>
        </w:rPr>
        <w:t>to</w:t>
      </w:r>
      <w:r w:rsidR="000307C3" w:rsidRPr="00633290">
        <w:rPr>
          <w:rFonts w:ascii="Times New Roman" w:hAnsi="Times New Roman"/>
          <w:color w:val="000000"/>
          <w:sz w:val="20"/>
          <w:szCs w:val="24"/>
        </w:rPr>
        <w:t xml:space="preserve"> those</w:t>
      </w:r>
      <w:r w:rsidR="00177510" w:rsidRPr="00633290">
        <w:rPr>
          <w:rFonts w:ascii="Times New Roman" w:hAnsi="Times New Roman"/>
          <w:color w:val="000000"/>
          <w:sz w:val="20"/>
          <w:szCs w:val="24"/>
        </w:rPr>
        <w:t xml:space="preserve"> rats</w:t>
      </w:r>
      <w:r w:rsidR="000307C3" w:rsidRPr="00633290">
        <w:rPr>
          <w:rFonts w:ascii="Times New Roman" w:hAnsi="Times New Roman"/>
          <w:color w:val="000000"/>
          <w:sz w:val="20"/>
          <w:szCs w:val="24"/>
        </w:rPr>
        <w:t xml:space="preserve"> maintained on vegetable</w:t>
      </w:r>
      <w:r w:rsidR="00977C57">
        <w:rPr>
          <w:rFonts w:ascii="Times New Roman" w:hAnsi="Times New Roman"/>
          <w:color w:val="000000"/>
          <w:sz w:val="20"/>
          <w:szCs w:val="24"/>
        </w:rPr>
        <w:t xml:space="preserve"> oil </w:t>
      </w:r>
      <w:r w:rsidR="000307C3" w:rsidRPr="00633290">
        <w:rPr>
          <w:rFonts w:ascii="Times New Roman" w:hAnsi="Times New Roman"/>
          <w:color w:val="000000"/>
          <w:sz w:val="20"/>
          <w:szCs w:val="24"/>
        </w:rPr>
        <w:t>only</w:t>
      </w:r>
      <w:r w:rsidR="005F4566" w:rsidRPr="00633290">
        <w:rPr>
          <w:rFonts w:ascii="Times New Roman" w:hAnsi="Times New Roman"/>
          <w:color w:val="000000"/>
          <w:sz w:val="20"/>
          <w:szCs w:val="24"/>
        </w:rPr>
        <w:t>.</w:t>
      </w:r>
      <w:r w:rsidR="0030208A" w:rsidRPr="00633290">
        <w:rPr>
          <w:rFonts w:ascii="Times New Roman" w:hAnsi="Times New Roman"/>
          <w:color w:val="000000"/>
          <w:sz w:val="20"/>
          <w:szCs w:val="24"/>
        </w:rPr>
        <w:t xml:space="preserve"> </w:t>
      </w:r>
      <w:r w:rsidR="005F4566" w:rsidRPr="00633290">
        <w:rPr>
          <w:rFonts w:ascii="Times New Roman" w:hAnsi="Times New Roman"/>
          <w:color w:val="000000"/>
          <w:sz w:val="20"/>
          <w:szCs w:val="24"/>
        </w:rPr>
        <w:t>A</w:t>
      </w:r>
      <w:r w:rsidR="000307C3" w:rsidRPr="00633290">
        <w:rPr>
          <w:rFonts w:ascii="Times New Roman" w:hAnsi="Times New Roman"/>
          <w:color w:val="000000"/>
          <w:sz w:val="20"/>
          <w:szCs w:val="24"/>
        </w:rPr>
        <w:t xml:space="preserve">ll </w:t>
      </w:r>
      <w:r w:rsidR="000307C3" w:rsidRPr="00633290">
        <w:rPr>
          <w:rFonts w:ascii="Times New Roman" w:hAnsi="Times New Roman"/>
          <w:i/>
          <w:iCs/>
          <w:color w:val="000000"/>
          <w:sz w:val="20"/>
          <w:szCs w:val="24"/>
        </w:rPr>
        <w:t>Garcina</w:t>
      </w:r>
      <w:r w:rsidR="0030208A" w:rsidRPr="00633290">
        <w:rPr>
          <w:rFonts w:ascii="Times New Roman" w:hAnsi="Times New Roman"/>
          <w:i/>
          <w:iCs/>
          <w:color w:val="000000"/>
          <w:sz w:val="20"/>
          <w:szCs w:val="24"/>
        </w:rPr>
        <w:t xml:space="preserve"> </w:t>
      </w:r>
      <w:r w:rsidR="000307C3" w:rsidRPr="00633290">
        <w:rPr>
          <w:rFonts w:ascii="Times New Roman" w:hAnsi="Times New Roman"/>
          <w:i/>
          <w:iCs/>
          <w:color w:val="000000"/>
          <w:sz w:val="20"/>
          <w:szCs w:val="24"/>
        </w:rPr>
        <w:t>mangostana</w:t>
      </w:r>
      <w:r w:rsidR="0030208A" w:rsidRPr="00633290">
        <w:rPr>
          <w:rFonts w:ascii="Times New Roman" w:hAnsi="Times New Roman"/>
          <w:i/>
          <w:iCs/>
          <w:color w:val="000000"/>
          <w:sz w:val="20"/>
          <w:szCs w:val="24"/>
        </w:rPr>
        <w:t xml:space="preserve"> </w:t>
      </w:r>
      <w:r w:rsidR="005F4566" w:rsidRPr="00633290">
        <w:rPr>
          <w:rFonts w:ascii="Times New Roman" w:hAnsi="Times New Roman"/>
          <w:iCs/>
          <w:color w:val="000000"/>
          <w:sz w:val="20"/>
          <w:szCs w:val="24"/>
        </w:rPr>
        <w:t>seed oil-</w:t>
      </w:r>
      <w:r w:rsidR="00177510" w:rsidRPr="00633290">
        <w:rPr>
          <w:rFonts w:ascii="Times New Roman" w:hAnsi="Times New Roman"/>
          <w:color w:val="000000"/>
          <w:sz w:val="20"/>
          <w:szCs w:val="24"/>
        </w:rPr>
        <w:t>based fed</w:t>
      </w:r>
      <w:r w:rsidR="0030208A" w:rsidRPr="00633290">
        <w:rPr>
          <w:rFonts w:ascii="Times New Roman" w:hAnsi="Times New Roman"/>
          <w:color w:val="000000"/>
          <w:sz w:val="20"/>
          <w:szCs w:val="24"/>
        </w:rPr>
        <w:t xml:space="preserve"> </w:t>
      </w:r>
      <w:r w:rsidR="00177510" w:rsidRPr="00633290">
        <w:rPr>
          <w:rFonts w:ascii="Times New Roman" w:hAnsi="Times New Roman"/>
          <w:color w:val="000000"/>
          <w:sz w:val="20"/>
          <w:szCs w:val="24"/>
        </w:rPr>
        <w:t>animals</w:t>
      </w:r>
      <w:r w:rsidR="005F4566" w:rsidRPr="00633290">
        <w:rPr>
          <w:rFonts w:ascii="Times New Roman" w:hAnsi="Times New Roman"/>
          <w:color w:val="000000"/>
          <w:sz w:val="20"/>
          <w:szCs w:val="24"/>
        </w:rPr>
        <w:t xml:space="preserve"> had increased SOD</w:t>
      </w:r>
      <w:r w:rsidR="000307C3" w:rsidRPr="00633290">
        <w:rPr>
          <w:rFonts w:ascii="Times New Roman" w:hAnsi="Times New Roman"/>
          <w:color w:val="000000"/>
          <w:sz w:val="20"/>
          <w:szCs w:val="24"/>
        </w:rPr>
        <w:t xml:space="preserve"> activities in the </w:t>
      </w:r>
      <w:r w:rsidR="005F4566" w:rsidRPr="00633290">
        <w:rPr>
          <w:rFonts w:ascii="Times New Roman" w:hAnsi="Times New Roman"/>
          <w:color w:val="000000"/>
          <w:sz w:val="20"/>
          <w:szCs w:val="24"/>
        </w:rPr>
        <w:t>liver</w:t>
      </w:r>
      <w:r w:rsidR="000307C3" w:rsidRPr="00633290">
        <w:rPr>
          <w:rFonts w:ascii="Times New Roman" w:hAnsi="Times New Roman"/>
          <w:color w:val="000000"/>
          <w:sz w:val="20"/>
          <w:szCs w:val="24"/>
        </w:rPr>
        <w:t xml:space="preserve">. This reflects that the </w:t>
      </w:r>
      <w:r w:rsidR="000307C3" w:rsidRPr="00633290">
        <w:rPr>
          <w:rFonts w:ascii="Times New Roman" w:hAnsi="Times New Roman"/>
          <w:i/>
          <w:iCs/>
          <w:color w:val="000000"/>
          <w:sz w:val="20"/>
          <w:szCs w:val="24"/>
        </w:rPr>
        <w:t>Garcinia</w:t>
      </w:r>
      <w:r w:rsidR="0030208A" w:rsidRPr="00633290">
        <w:rPr>
          <w:rFonts w:ascii="Times New Roman" w:hAnsi="Times New Roman"/>
          <w:i/>
          <w:iCs/>
          <w:color w:val="000000"/>
          <w:sz w:val="20"/>
          <w:szCs w:val="24"/>
        </w:rPr>
        <w:t xml:space="preserve"> </w:t>
      </w:r>
      <w:r w:rsidR="000307C3" w:rsidRPr="00633290">
        <w:rPr>
          <w:rFonts w:ascii="Times New Roman" w:hAnsi="Times New Roman"/>
          <w:i/>
          <w:iCs/>
          <w:color w:val="000000"/>
          <w:sz w:val="20"/>
          <w:szCs w:val="24"/>
        </w:rPr>
        <w:t>mangostana</w:t>
      </w:r>
      <w:r w:rsidR="000307C3" w:rsidRPr="00633290">
        <w:rPr>
          <w:rFonts w:ascii="Times New Roman" w:hAnsi="Times New Roman"/>
          <w:color w:val="000000"/>
          <w:sz w:val="20"/>
          <w:szCs w:val="24"/>
        </w:rPr>
        <w:t xml:space="preserve"> is not toxic to liver and brain and that the </w:t>
      </w:r>
      <w:r w:rsidR="00FA5E67" w:rsidRPr="00633290">
        <w:rPr>
          <w:rFonts w:ascii="Times New Roman" w:hAnsi="Times New Roman"/>
          <w:color w:val="000000"/>
          <w:sz w:val="20"/>
          <w:szCs w:val="24"/>
        </w:rPr>
        <w:t xml:space="preserve">rats on GM must </w:t>
      </w:r>
      <w:r w:rsidR="000307C3" w:rsidRPr="00633290">
        <w:rPr>
          <w:rFonts w:ascii="Times New Roman" w:hAnsi="Times New Roman"/>
          <w:color w:val="000000"/>
          <w:sz w:val="20"/>
          <w:szCs w:val="24"/>
        </w:rPr>
        <w:t>generate H</w:t>
      </w:r>
      <w:r w:rsidR="000307C3" w:rsidRPr="00633290">
        <w:rPr>
          <w:rFonts w:ascii="Times New Roman" w:hAnsi="Times New Roman"/>
          <w:color w:val="000000"/>
          <w:sz w:val="20"/>
          <w:szCs w:val="24"/>
          <w:vertAlign w:val="subscript"/>
        </w:rPr>
        <w:t>2</w:t>
      </w:r>
      <w:r w:rsidR="000307C3" w:rsidRPr="00633290">
        <w:rPr>
          <w:rFonts w:ascii="Times New Roman" w:hAnsi="Times New Roman"/>
          <w:color w:val="000000"/>
          <w:sz w:val="20"/>
          <w:szCs w:val="24"/>
        </w:rPr>
        <w:t>0</w:t>
      </w:r>
      <w:r w:rsidR="000307C3" w:rsidRPr="00633290">
        <w:rPr>
          <w:rFonts w:ascii="Times New Roman" w:hAnsi="Times New Roman"/>
          <w:color w:val="000000"/>
          <w:sz w:val="20"/>
          <w:szCs w:val="24"/>
          <w:vertAlign w:val="subscript"/>
        </w:rPr>
        <w:t>2</w:t>
      </w:r>
      <w:r w:rsidR="000307C3" w:rsidRPr="00633290">
        <w:rPr>
          <w:rFonts w:ascii="Times New Roman" w:hAnsi="Times New Roman"/>
          <w:color w:val="000000"/>
          <w:sz w:val="20"/>
          <w:szCs w:val="24"/>
        </w:rPr>
        <w:t>, in the brains through other mechanisms apart from via SOD</w:t>
      </w:r>
      <w:r w:rsidR="00FA5E67" w:rsidRPr="00633290">
        <w:rPr>
          <w:rFonts w:ascii="Times New Roman" w:hAnsi="Times New Roman"/>
          <w:color w:val="000000"/>
          <w:sz w:val="20"/>
          <w:szCs w:val="24"/>
        </w:rPr>
        <w:t>.</w:t>
      </w:r>
      <w:r w:rsidR="0030208A" w:rsidRPr="00633290">
        <w:rPr>
          <w:rFonts w:ascii="Times New Roman" w:hAnsi="Times New Roman"/>
          <w:color w:val="000000"/>
          <w:sz w:val="20"/>
          <w:szCs w:val="24"/>
        </w:rPr>
        <w:t xml:space="preserve"> </w:t>
      </w:r>
      <w:r w:rsidR="00FA5E67" w:rsidRPr="00633290">
        <w:rPr>
          <w:rFonts w:ascii="Times New Roman" w:hAnsi="Times New Roman"/>
          <w:color w:val="000000"/>
          <w:sz w:val="20"/>
          <w:szCs w:val="24"/>
        </w:rPr>
        <w:t>GM could be</w:t>
      </w:r>
      <w:r w:rsidR="000307C3" w:rsidRPr="00633290">
        <w:rPr>
          <w:rFonts w:ascii="Times New Roman" w:hAnsi="Times New Roman"/>
          <w:color w:val="000000"/>
          <w:sz w:val="20"/>
          <w:szCs w:val="24"/>
        </w:rPr>
        <w:t xml:space="preserve"> pro-oxidant since </w:t>
      </w:r>
      <w:r w:rsidR="00FA5E67" w:rsidRPr="00633290">
        <w:rPr>
          <w:rFonts w:ascii="Times New Roman" w:hAnsi="Times New Roman"/>
          <w:color w:val="000000"/>
          <w:sz w:val="20"/>
          <w:szCs w:val="24"/>
        </w:rPr>
        <w:t>c</w:t>
      </w:r>
      <w:r w:rsidR="000307C3" w:rsidRPr="00633290">
        <w:rPr>
          <w:rFonts w:ascii="Times New Roman" w:hAnsi="Times New Roman"/>
          <w:color w:val="000000"/>
          <w:sz w:val="20"/>
          <w:szCs w:val="24"/>
        </w:rPr>
        <w:t xml:space="preserve">atalase activities </w:t>
      </w:r>
      <w:r w:rsidR="00FA5E67" w:rsidRPr="00633290">
        <w:rPr>
          <w:rFonts w:ascii="Times New Roman" w:hAnsi="Times New Roman"/>
          <w:color w:val="000000"/>
          <w:sz w:val="20"/>
          <w:szCs w:val="24"/>
        </w:rPr>
        <w:t>were</w:t>
      </w:r>
      <w:r w:rsidR="000307C3" w:rsidRPr="00633290">
        <w:rPr>
          <w:rFonts w:ascii="Times New Roman" w:hAnsi="Times New Roman"/>
          <w:color w:val="000000"/>
          <w:sz w:val="20"/>
          <w:szCs w:val="24"/>
        </w:rPr>
        <w:t xml:space="preserve"> significantly</w:t>
      </w:r>
      <w:r w:rsidR="00FA5E67" w:rsidRPr="00633290">
        <w:rPr>
          <w:rFonts w:ascii="Times New Roman" w:hAnsi="Times New Roman"/>
          <w:color w:val="000000"/>
          <w:sz w:val="20"/>
          <w:szCs w:val="24"/>
        </w:rPr>
        <w:t xml:space="preserve"> increased </w:t>
      </w:r>
      <w:r w:rsidR="000307C3" w:rsidRPr="00633290">
        <w:rPr>
          <w:rFonts w:ascii="Times New Roman" w:hAnsi="Times New Roman"/>
          <w:color w:val="000000"/>
          <w:sz w:val="20"/>
          <w:szCs w:val="24"/>
        </w:rPr>
        <w:t xml:space="preserve">in both liver and brain of the same set of animals when compared with the control while the activities in </w:t>
      </w:r>
      <w:r w:rsidR="00FA5E67" w:rsidRPr="00633290">
        <w:rPr>
          <w:rFonts w:ascii="Times New Roman" w:hAnsi="Times New Roman"/>
          <w:color w:val="000000"/>
          <w:sz w:val="20"/>
          <w:szCs w:val="24"/>
        </w:rPr>
        <w:t>the same</w:t>
      </w:r>
      <w:r w:rsidR="000307C3" w:rsidRPr="00633290">
        <w:rPr>
          <w:rFonts w:ascii="Times New Roman" w:hAnsi="Times New Roman"/>
          <w:color w:val="000000"/>
          <w:sz w:val="20"/>
          <w:szCs w:val="24"/>
        </w:rPr>
        <w:t xml:space="preserve"> organs of animals maintained on </w:t>
      </w:r>
      <w:r w:rsidR="00FA5E67" w:rsidRPr="00633290">
        <w:rPr>
          <w:rFonts w:ascii="Times New Roman" w:hAnsi="Times New Roman"/>
          <w:color w:val="000000"/>
          <w:sz w:val="20"/>
          <w:szCs w:val="24"/>
        </w:rPr>
        <w:t>10</w:t>
      </w:r>
      <w:r w:rsidR="0030208A" w:rsidRPr="00633290">
        <w:rPr>
          <w:rFonts w:ascii="Times New Roman" w:hAnsi="Times New Roman"/>
          <w:color w:val="000000"/>
          <w:sz w:val="20"/>
          <w:szCs w:val="24"/>
        </w:rPr>
        <w:t> </w:t>
      </w:r>
      <w:r w:rsidR="00FA5E67" w:rsidRPr="00633290">
        <w:rPr>
          <w:rFonts w:ascii="Times New Roman" w:hAnsi="Times New Roman"/>
          <w:color w:val="000000"/>
          <w:sz w:val="20"/>
          <w:szCs w:val="24"/>
        </w:rPr>
        <w:t xml:space="preserve">% </w:t>
      </w:r>
      <w:r w:rsidR="000307C3" w:rsidRPr="00633290">
        <w:rPr>
          <w:rFonts w:ascii="Times New Roman" w:hAnsi="Times New Roman"/>
          <w:i/>
          <w:iCs/>
          <w:color w:val="000000"/>
          <w:sz w:val="20"/>
          <w:szCs w:val="24"/>
        </w:rPr>
        <w:t>Garcinia</w:t>
      </w:r>
      <w:r w:rsidR="0030208A" w:rsidRPr="00633290">
        <w:rPr>
          <w:rFonts w:ascii="Times New Roman" w:hAnsi="Times New Roman"/>
          <w:i/>
          <w:iCs/>
          <w:color w:val="000000"/>
          <w:sz w:val="20"/>
          <w:szCs w:val="24"/>
        </w:rPr>
        <w:t xml:space="preserve"> </w:t>
      </w:r>
      <w:r w:rsidR="000307C3" w:rsidRPr="00633290">
        <w:rPr>
          <w:rFonts w:ascii="Times New Roman" w:hAnsi="Times New Roman"/>
          <w:i/>
          <w:iCs/>
          <w:color w:val="000000"/>
          <w:sz w:val="20"/>
          <w:szCs w:val="24"/>
        </w:rPr>
        <w:t>mangostana</w:t>
      </w:r>
      <w:r w:rsidR="0030208A" w:rsidRPr="00633290">
        <w:rPr>
          <w:rFonts w:ascii="Times New Roman" w:hAnsi="Times New Roman"/>
          <w:i/>
          <w:iCs/>
          <w:color w:val="000000"/>
          <w:sz w:val="20"/>
          <w:szCs w:val="24"/>
        </w:rPr>
        <w:t xml:space="preserve"> </w:t>
      </w:r>
      <w:r w:rsidR="00FA5E67" w:rsidRPr="00633290">
        <w:rPr>
          <w:rFonts w:ascii="Times New Roman" w:hAnsi="Times New Roman"/>
          <w:color w:val="000000"/>
          <w:sz w:val="20"/>
          <w:szCs w:val="24"/>
        </w:rPr>
        <w:t>was</w:t>
      </w:r>
      <w:r w:rsidR="000307C3" w:rsidRPr="00633290">
        <w:rPr>
          <w:rFonts w:ascii="Times New Roman" w:hAnsi="Times New Roman"/>
          <w:color w:val="000000"/>
          <w:sz w:val="20"/>
          <w:szCs w:val="24"/>
        </w:rPr>
        <w:t xml:space="preserve"> comparable with control.</w:t>
      </w:r>
    </w:p>
    <w:p w:rsidR="00B0453B" w:rsidRPr="00633290" w:rsidRDefault="00FA5E67" w:rsidP="00633290">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Alanine and aspartate a</w:t>
      </w:r>
      <w:r w:rsidR="00B0453B" w:rsidRPr="00633290">
        <w:rPr>
          <w:rFonts w:ascii="Times New Roman" w:hAnsi="Times New Roman"/>
          <w:color w:val="000000"/>
          <w:sz w:val="20"/>
          <w:szCs w:val="24"/>
        </w:rPr>
        <w:t>minotransferase</w:t>
      </w:r>
      <w:r w:rsidRPr="00633290">
        <w:rPr>
          <w:rFonts w:ascii="Times New Roman" w:hAnsi="Times New Roman"/>
          <w:color w:val="000000"/>
          <w:sz w:val="20"/>
          <w:szCs w:val="24"/>
        </w:rPr>
        <w:t>s</w:t>
      </w:r>
      <w:r w:rsidR="0030208A" w:rsidRPr="00633290">
        <w:rPr>
          <w:rFonts w:ascii="Times New Roman" w:hAnsi="Times New Roman"/>
          <w:color w:val="000000"/>
          <w:sz w:val="20"/>
          <w:szCs w:val="24"/>
        </w:rPr>
        <w:t xml:space="preserve"> </w:t>
      </w:r>
      <w:r w:rsidR="00B0453B" w:rsidRPr="00633290">
        <w:rPr>
          <w:rFonts w:ascii="Times New Roman" w:hAnsi="Times New Roman"/>
          <w:color w:val="000000"/>
          <w:sz w:val="20"/>
          <w:szCs w:val="24"/>
        </w:rPr>
        <w:t xml:space="preserve">(ALT and AST) occupy a central position in the metabolism of amino acids as they help in </w:t>
      </w:r>
      <w:r w:rsidRPr="00633290">
        <w:rPr>
          <w:rFonts w:ascii="Times New Roman" w:hAnsi="Times New Roman"/>
          <w:color w:val="000000"/>
          <w:sz w:val="20"/>
          <w:szCs w:val="24"/>
        </w:rPr>
        <w:t xml:space="preserve">the </w:t>
      </w:r>
      <w:r w:rsidR="00B0453B" w:rsidRPr="00633290">
        <w:rPr>
          <w:rFonts w:ascii="Times New Roman" w:hAnsi="Times New Roman"/>
          <w:color w:val="000000"/>
          <w:sz w:val="20"/>
          <w:szCs w:val="24"/>
        </w:rPr>
        <w:t>ret</w:t>
      </w:r>
      <w:r w:rsidRPr="00633290">
        <w:rPr>
          <w:rFonts w:ascii="Times New Roman" w:hAnsi="Times New Roman"/>
          <w:color w:val="000000"/>
          <w:sz w:val="20"/>
          <w:szCs w:val="24"/>
        </w:rPr>
        <w:t>ention of</w:t>
      </w:r>
      <w:r w:rsidR="00B0453B" w:rsidRPr="00633290">
        <w:rPr>
          <w:rFonts w:ascii="Times New Roman" w:hAnsi="Times New Roman"/>
          <w:color w:val="000000"/>
          <w:sz w:val="20"/>
          <w:szCs w:val="24"/>
        </w:rPr>
        <w:t xml:space="preserve"> amino </w:t>
      </w:r>
      <w:r w:rsidR="00B0453B" w:rsidRPr="00633290">
        <w:rPr>
          <w:rFonts w:ascii="Times New Roman" w:hAnsi="Times New Roman"/>
          <w:color w:val="000000"/>
          <w:sz w:val="20"/>
          <w:szCs w:val="24"/>
        </w:rPr>
        <w:lastRenderedPageBreak/>
        <w:t>groups during</w:t>
      </w:r>
      <w:r w:rsidR="0030208A" w:rsidRPr="00633290">
        <w:rPr>
          <w:rFonts w:ascii="Times New Roman" w:hAnsi="Times New Roman"/>
          <w:color w:val="000000"/>
          <w:sz w:val="20"/>
          <w:szCs w:val="24"/>
        </w:rPr>
        <w:t xml:space="preserve"> </w:t>
      </w:r>
      <w:r w:rsidR="0095504C" w:rsidRPr="00633290">
        <w:rPr>
          <w:rFonts w:ascii="Times New Roman" w:hAnsi="Times New Roman"/>
          <w:color w:val="000000"/>
          <w:sz w:val="20"/>
          <w:szCs w:val="24"/>
        </w:rPr>
        <w:t xml:space="preserve">the </w:t>
      </w:r>
      <w:r w:rsidRPr="00633290">
        <w:rPr>
          <w:rFonts w:ascii="Times New Roman" w:hAnsi="Times New Roman"/>
          <w:color w:val="000000"/>
          <w:sz w:val="20"/>
          <w:szCs w:val="24"/>
        </w:rPr>
        <w:t>breakdown</w:t>
      </w:r>
      <w:r w:rsidR="0095504C" w:rsidRPr="00633290">
        <w:rPr>
          <w:rFonts w:ascii="Times New Roman" w:hAnsi="Times New Roman"/>
          <w:color w:val="000000"/>
          <w:sz w:val="20"/>
          <w:szCs w:val="24"/>
        </w:rPr>
        <w:t xml:space="preserve"> </w:t>
      </w:r>
      <w:r w:rsidR="00836002">
        <w:rPr>
          <w:rFonts w:ascii="Times New Roman" w:hAnsi="Times New Roman"/>
          <w:color w:val="000000"/>
          <w:sz w:val="20"/>
          <w:szCs w:val="24"/>
        </w:rPr>
        <w:t xml:space="preserve">of </w:t>
      </w:r>
      <w:r w:rsidR="0095504C" w:rsidRPr="00633290">
        <w:rPr>
          <w:rFonts w:ascii="Times New Roman" w:hAnsi="Times New Roman"/>
          <w:color w:val="000000"/>
          <w:sz w:val="20"/>
          <w:szCs w:val="24"/>
        </w:rPr>
        <w:t xml:space="preserve">amino acid and are </w:t>
      </w:r>
      <w:r w:rsidR="00B0453B" w:rsidRPr="00633290">
        <w:rPr>
          <w:rFonts w:ascii="Times New Roman" w:hAnsi="Times New Roman"/>
          <w:color w:val="000000"/>
          <w:sz w:val="20"/>
          <w:szCs w:val="24"/>
        </w:rPr>
        <w:t>involved in the biochemical regulation of amino acid pool</w:t>
      </w:r>
      <w:r w:rsidR="0095504C" w:rsidRPr="00633290">
        <w:rPr>
          <w:rFonts w:ascii="Times New Roman" w:hAnsi="Times New Roman"/>
          <w:color w:val="000000"/>
          <w:sz w:val="20"/>
          <w:szCs w:val="24"/>
        </w:rPr>
        <w:t>.</w:t>
      </w:r>
      <w:r w:rsidR="0030208A" w:rsidRPr="00633290">
        <w:rPr>
          <w:rFonts w:ascii="Times New Roman" w:hAnsi="Times New Roman"/>
          <w:color w:val="000000"/>
          <w:sz w:val="20"/>
          <w:szCs w:val="24"/>
        </w:rPr>
        <w:t xml:space="preserve"> </w:t>
      </w:r>
      <w:r w:rsidR="0095504C" w:rsidRPr="00633290">
        <w:rPr>
          <w:rFonts w:ascii="Times New Roman" w:hAnsi="Times New Roman"/>
          <w:color w:val="000000"/>
          <w:sz w:val="20"/>
          <w:szCs w:val="24"/>
        </w:rPr>
        <w:t xml:space="preserve">Hence, the </w:t>
      </w:r>
      <w:r w:rsidR="00B67200" w:rsidRPr="00633290">
        <w:rPr>
          <w:rFonts w:ascii="Times New Roman" w:hAnsi="Times New Roman"/>
          <w:color w:val="000000"/>
          <w:sz w:val="20"/>
          <w:szCs w:val="24"/>
        </w:rPr>
        <w:t>amino</w:t>
      </w:r>
      <w:r w:rsidR="0095504C" w:rsidRPr="00633290">
        <w:rPr>
          <w:rFonts w:ascii="Times New Roman" w:hAnsi="Times New Roman"/>
          <w:color w:val="000000"/>
          <w:sz w:val="20"/>
          <w:szCs w:val="24"/>
        </w:rPr>
        <w:t xml:space="preserve">transferases </w:t>
      </w:r>
      <w:r w:rsidR="00B0453B" w:rsidRPr="00633290">
        <w:rPr>
          <w:rFonts w:ascii="Times New Roman" w:hAnsi="Times New Roman"/>
          <w:color w:val="000000"/>
          <w:sz w:val="20"/>
          <w:szCs w:val="24"/>
        </w:rPr>
        <w:t>provid</w:t>
      </w:r>
      <w:r w:rsidR="0095504C" w:rsidRPr="00633290">
        <w:rPr>
          <w:rFonts w:ascii="Times New Roman" w:hAnsi="Times New Roman"/>
          <w:color w:val="000000"/>
          <w:sz w:val="20"/>
          <w:szCs w:val="24"/>
        </w:rPr>
        <w:t>e</w:t>
      </w:r>
      <w:r w:rsidR="00B0453B" w:rsidRPr="00633290">
        <w:rPr>
          <w:rFonts w:ascii="Times New Roman" w:hAnsi="Times New Roman"/>
          <w:color w:val="000000"/>
          <w:sz w:val="20"/>
          <w:szCs w:val="24"/>
        </w:rPr>
        <w:t xml:space="preserve"> necessary intermediate to predict possible toxicity in some organs such as liver cytolysis and the heart of animals </w:t>
      </w:r>
      <w:r w:rsidR="0095504C" w:rsidRPr="00633290">
        <w:rPr>
          <w:rFonts w:ascii="Times New Roman" w:hAnsi="Times New Roman"/>
          <w:color w:val="000000"/>
          <w:sz w:val="20"/>
          <w:szCs w:val="24"/>
        </w:rPr>
        <w:t xml:space="preserve">as these compounds are only released into the blood stream after tissue injury </w:t>
      </w:r>
      <w:r w:rsidR="00B0453B" w:rsidRPr="00633290">
        <w:rPr>
          <w:rFonts w:ascii="Times New Roman" w:hAnsi="Times New Roman"/>
          <w:color w:val="000000"/>
          <w:sz w:val="20"/>
          <w:szCs w:val="24"/>
        </w:rPr>
        <w:t>(Rahman</w:t>
      </w:r>
      <w:r w:rsidR="0030208A" w:rsidRPr="00633290">
        <w:rPr>
          <w:rFonts w:ascii="Times New Roman" w:hAnsi="Times New Roman"/>
          <w:color w:val="000000"/>
          <w:sz w:val="20"/>
          <w:szCs w:val="24"/>
        </w:rPr>
        <w:t xml:space="preserve"> </w:t>
      </w:r>
      <w:r w:rsidR="00B0453B" w:rsidRPr="00633290">
        <w:rPr>
          <w:rFonts w:ascii="Times New Roman" w:hAnsi="Times New Roman"/>
          <w:i/>
          <w:color w:val="000000"/>
          <w:sz w:val="20"/>
          <w:szCs w:val="24"/>
        </w:rPr>
        <w:t>et al</w:t>
      </w:r>
      <w:r w:rsidR="00B0453B" w:rsidRPr="00633290">
        <w:rPr>
          <w:rFonts w:ascii="Times New Roman" w:hAnsi="Times New Roman"/>
          <w:color w:val="000000"/>
          <w:sz w:val="20"/>
          <w:szCs w:val="24"/>
        </w:rPr>
        <w:t>., 2001; Shahjahan</w:t>
      </w:r>
      <w:r w:rsidR="0030208A" w:rsidRPr="00633290">
        <w:rPr>
          <w:rFonts w:ascii="Times New Roman" w:hAnsi="Times New Roman"/>
          <w:color w:val="000000"/>
          <w:sz w:val="20"/>
          <w:szCs w:val="24"/>
        </w:rPr>
        <w:t xml:space="preserve"> </w:t>
      </w:r>
      <w:r w:rsidR="00B0453B" w:rsidRPr="00633290">
        <w:rPr>
          <w:rFonts w:ascii="Times New Roman" w:hAnsi="Times New Roman"/>
          <w:i/>
          <w:color w:val="000000"/>
          <w:sz w:val="20"/>
          <w:szCs w:val="24"/>
        </w:rPr>
        <w:t>et al</w:t>
      </w:r>
      <w:r w:rsidR="00B0453B" w:rsidRPr="00633290">
        <w:rPr>
          <w:rFonts w:ascii="Times New Roman" w:hAnsi="Times New Roman"/>
          <w:color w:val="000000"/>
          <w:sz w:val="20"/>
          <w:szCs w:val="24"/>
        </w:rPr>
        <w:t xml:space="preserve">., 2004). </w:t>
      </w:r>
      <w:r w:rsidR="0095504C" w:rsidRPr="00633290">
        <w:rPr>
          <w:rFonts w:ascii="Times New Roman" w:hAnsi="Times New Roman"/>
          <w:color w:val="000000"/>
          <w:sz w:val="20"/>
          <w:szCs w:val="24"/>
        </w:rPr>
        <w:t>M</w:t>
      </w:r>
      <w:r w:rsidR="00B0453B" w:rsidRPr="00633290">
        <w:rPr>
          <w:rFonts w:ascii="Times New Roman" w:hAnsi="Times New Roman"/>
          <w:color w:val="000000"/>
          <w:sz w:val="20"/>
          <w:szCs w:val="24"/>
        </w:rPr>
        <w:t>easurement of the activities of these enzymes is of clinical and toxicological significance</w:t>
      </w:r>
      <w:r w:rsidR="0095504C" w:rsidRPr="00633290">
        <w:rPr>
          <w:rFonts w:ascii="Times New Roman" w:hAnsi="Times New Roman"/>
          <w:color w:val="000000"/>
          <w:sz w:val="20"/>
          <w:szCs w:val="24"/>
        </w:rPr>
        <w:t>, s</w:t>
      </w:r>
      <w:r w:rsidR="00B0453B" w:rsidRPr="00633290">
        <w:rPr>
          <w:rFonts w:ascii="Times New Roman" w:hAnsi="Times New Roman"/>
          <w:color w:val="000000"/>
          <w:sz w:val="20"/>
          <w:szCs w:val="24"/>
        </w:rPr>
        <w:t xml:space="preserve">ince the enzymes will </w:t>
      </w:r>
      <w:r w:rsidR="00086A04" w:rsidRPr="00633290">
        <w:rPr>
          <w:rFonts w:ascii="Times New Roman" w:hAnsi="Times New Roman"/>
          <w:color w:val="000000"/>
          <w:sz w:val="20"/>
          <w:szCs w:val="24"/>
        </w:rPr>
        <w:t>only be released into cellular flow when</w:t>
      </w:r>
      <w:r w:rsidR="0095504C" w:rsidRPr="00633290">
        <w:rPr>
          <w:rFonts w:ascii="Times New Roman" w:hAnsi="Times New Roman"/>
          <w:color w:val="000000"/>
          <w:sz w:val="20"/>
          <w:szCs w:val="24"/>
        </w:rPr>
        <w:t xml:space="preserve"> liver is damage. T</w:t>
      </w:r>
      <w:r w:rsidR="00B0453B" w:rsidRPr="00633290">
        <w:rPr>
          <w:rFonts w:ascii="Times New Roman" w:hAnsi="Times New Roman"/>
          <w:color w:val="000000"/>
          <w:sz w:val="20"/>
          <w:szCs w:val="24"/>
        </w:rPr>
        <w:t>he</w:t>
      </w:r>
      <w:r w:rsidR="0095504C" w:rsidRPr="00633290">
        <w:rPr>
          <w:rFonts w:ascii="Times New Roman" w:hAnsi="Times New Roman"/>
          <w:color w:val="000000"/>
          <w:sz w:val="20"/>
          <w:szCs w:val="24"/>
        </w:rPr>
        <w:t>re</w:t>
      </w:r>
      <w:r w:rsidR="0030208A" w:rsidRPr="00633290">
        <w:rPr>
          <w:rFonts w:ascii="Times New Roman" w:hAnsi="Times New Roman"/>
          <w:color w:val="000000"/>
          <w:sz w:val="20"/>
          <w:szCs w:val="24"/>
        </w:rPr>
        <w:t xml:space="preserve"> </w:t>
      </w:r>
      <w:r w:rsidR="0095504C" w:rsidRPr="00633290">
        <w:rPr>
          <w:rFonts w:ascii="Times New Roman" w:hAnsi="Times New Roman"/>
          <w:color w:val="000000"/>
          <w:sz w:val="20"/>
          <w:szCs w:val="24"/>
        </w:rPr>
        <w:t xml:space="preserve">was </w:t>
      </w:r>
      <w:r w:rsidR="00B0453B" w:rsidRPr="00633290">
        <w:rPr>
          <w:rFonts w:ascii="Times New Roman" w:hAnsi="Times New Roman"/>
          <w:color w:val="000000"/>
          <w:sz w:val="20"/>
          <w:szCs w:val="24"/>
        </w:rPr>
        <w:t xml:space="preserve">reduction in the </w:t>
      </w:r>
      <w:r w:rsidR="0095504C" w:rsidRPr="00633290">
        <w:rPr>
          <w:rFonts w:ascii="Times New Roman" w:hAnsi="Times New Roman"/>
          <w:color w:val="000000"/>
          <w:sz w:val="20"/>
          <w:szCs w:val="24"/>
        </w:rPr>
        <w:t xml:space="preserve">activities </w:t>
      </w:r>
      <w:r w:rsidR="00B0453B" w:rsidRPr="00633290">
        <w:rPr>
          <w:rFonts w:ascii="Times New Roman" w:hAnsi="Times New Roman"/>
          <w:color w:val="000000"/>
          <w:sz w:val="20"/>
          <w:szCs w:val="24"/>
        </w:rPr>
        <w:t xml:space="preserve">of these enzymes in the serum of the animals maintained on </w:t>
      </w:r>
      <w:r w:rsidR="0095504C" w:rsidRPr="00633290">
        <w:rPr>
          <w:rFonts w:ascii="Times New Roman" w:hAnsi="Times New Roman"/>
          <w:color w:val="000000"/>
          <w:sz w:val="20"/>
          <w:szCs w:val="24"/>
        </w:rPr>
        <w:t xml:space="preserve">GM </w:t>
      </w:r>
      <w:r w:rsidR="00B0453B" w:rsidRPr="00633290">
        <w:rPr>
          <w:rFonts w:ascii="Times New Roman" w:hAnsi="Times New Roman"/>
          <w:color w:val="000000"/>
          <w:sz w:val="20"/>
          <w:szCs w:val="24"/>
        </w:rPr>
        <w:t xml:space="preserve">formulated diets (Table </w:t>
      </w:r>
      <w:r w:rsidR="00A1664C" w:rsidRPr="00633290">
        <w:rPr>
          <w:rFonts w:ascii="Times New Roman" w:hAnsi="Times New Roman"/>
          <w:color w:val="000000"/>
          <w:sz w:val="20"/>
          <w:szCs w:val="24"/>
        </w:rPr>
        <w:t>6</w:t>
      </w:r>
      <w:r w:rsidR="00B0453B" w:rsidRPr="00633290">
        <w:rPr>
          <w:rFonts w:ascii="Times New Roman" w:hAnsi="Times New Roman"/>
          <w:color w:val="000000"/>
          <w:sz w:val="20"/>
          <w:szCs w:val="24"/>
        </w:rPr>
        <w:t>)</w:t>
      </w:r>
      <w:r w:rsidR="0080450B" w:rsidRPr="00633290">
        <w:rPr>
          <w:rFonts w:ascii="Times New Roman" w:hAnsi="Times New Roman"/>
          <w:color w:val="000000"/>
          <w:sz w:val="20"/>
          <w:szCs w:val="24"/>
        </w:rPr>
        <w:t xml:space="preserve">. </w:t>
      </w:r>
      <w:r w:rsidR="0095504C" w:rsidRPr="00633290">
        <w:rPr>
          <w:rFonts w:ascii="Times New Roman" w:hAnsi="Times New Roman"/>
          <w:color w:val="000000"/>
          <w:sz w:val="20"/>
          <w:szCs w:val="24"/>
        </w:rPr>
        <w:t>Hence</w:t>
      </w:r>
      <w:r w:rsidR="0080450B" w:rsidRPr="00633290">
        <w:rPr>
          <w:rFonts w:ascii="Times New Roman" w:hAnsi="Times New Roman"/>
          <w:color w:val="000000"/>
          <w:sz w:val="20"/>
          <w:szCs w:val="24"/>
        </w:rPr>
        <w:t xml:space="preserve">, </w:t>
      </w:r>
      <w:r w:rsidR="00B0453B" w:rsidRPr="00633290">
        <w:rPr>
          <w:rFonts w:ascii="Times New Roman" w:hAnsi="Times New Roman"/>
          <w:color w:val="000000"/>
          <w:sz w:val="20"/>
          <w:szCs w:val="24"/>
        </w:rPr>
        <w:t xml:space="preserve">the effect of the </w:t>
      </w:r>
      <w:r w:rsidR="0095504C" w:rsidRPr="00633290">
        <w:rPr>
          <w:rFonts w:ascii="Times New Roman" w:hAnsi="Times New Roman"/>
          <w:color w:val="000000"/>
          <w:sz w:val="20"/>
          <w:szCs w:val="24"/>
        </w:rPr>
        <w:t xml:space="preserve">GM </w:t>
      </w:r>
      <w:r w:rsidR="00B0453B" w:rsidRPr="00633290">
        <w:rPr>
          <w:rFonts w:ascii="Times New Roman" w:hAnsi="Times New Roman"/>
          <w:color w:val="000000"/>
          <w:sz w:val="20"/>
          <w:szCs w:val="24"/>
        </w:rPr>
        <w:t>compounded feed</w:t>
      </w:r>
      <w:r w:rsidR="0095504C" w:rsidRPr="00633290">
        <w:rPr>
          <w:rFonts w:ascii="Times New Roman" w:hAnsi="Times New Roman"/>
          <w:color w:val="000000"/>
          <w:sz w:val="20"/>
          <w:szCs w:val="24"/>
        </w:rPr>
        <w:t xml:space="preserve"> continual ingestion for eight weeks</w:t>
      </w:r>
      <w:r w:rsidR="00B0453B" w:rsidRPr="00633290">
        <w:rPr>
          <w:rFonts w:ascii="Times New Roman" w:hAnsi="Times New Roman"/>
          <w:color w:val="000000"/>
          <w:sz w:val="20"/>
          <w:szCs w:val="24"/>
        </w:rPr>
        <w:t xml:space="preserve"> </w:t>
      </w:r>
      <w:r w:rsidR="00836002">
        <w:rPr>
          <w:rFonts w:ascii="Times New Roman" w:hAnsi="Times New Roman"/>
          <w:color w:val="000000"/>
          <w:sz w:val="20"/>
          <w:szCs w:val="24"/>
        </w:rPr>
        <w:t>ha</w:t>
      </w:r>
      <w:r w:rsidR="00B0453B" w:rsidRPr="00633290">
        <w:rPr>
          <w:rFonts w:ascii="Times New Roman" w:hAnsi="Times New Roman"/>
          <w:color w:val="000000"/>
          <w:sz w:val="20"/>
          <w:szCs w:val="24"/>
        </w:rPr>
        <w:t xml:space="preserve">s insignificant </w:t>
      </w:r>
      <w:r w:rsidR="00836002" w:rsidRPr="00633290">
        <w:rPr>
          <w:rFonts w:ascii="Times New Roman" w:hAnsi="Times New Roman"/>
          <w:color w:val="000000"/>
          <w:sz w:val="20"/>
          <w:szCs w:val="24"/>
        </w:rPr>
        <w:t>toxicological</w:t>
      </w:r>
      <w:r w:rsidR="00836002">
        <w:rPr>
          <w:rFonts w:ascii="Times New Roman" w:hAnsi="Times New Roman"/>
          <w:color w:val="000000"/>
          <w:sz w:val="20"/>
          <w:szCs w:val="24"/>
        </w:rPr>
        <w:t xml:space="preserve"> effect on</w:t>
      </w:r>
      <w:r w:rsidR="0095504C" w:rsidRPr="00633290">
        <w:rPr>
          <w:rFonts w:ascii="Times New Roman" w:hAnsi="Times New Roman"/>
          <w:color w:val="000000"/>
          <w:sz w:val="20"/>
          <w:szCs w:val="24"/>
        </w:rPr>
        <w:t xml:space="preserve"> </w:t>
      </w:r>
      <w:r w:rsidR="00B0453B" w:rsidRPr="00633290">
        <w:rPr>
          <w:rFonts w:ascii="Times New Roman" w:hAnsi="Times New Roman"/>
          <w:color w:val="000000"/>
          <w:sz w:val="20"/>
          <w:szCs w:val="24"/>
        </w:rPr>
        <w:t>the liver</w:t>
      </w:r>
      <w:r w:rsidR="0080450B" w:rsidRPr="00633290">
        <w:rPr>
          <w:rFonts w:ascii="Times New Roman" w:hAnsi="Times New Roman"/>
          <w:color w:val="000000"/>
          <w:sz w:val="20"/>
          <w:szCs w:val="24"/>
        </w:rPr>
        <w:t>.</w:t>
      </w:r>
    </w:p>
    <w:p w:rsidR="006E3334" w:rsidRPr="00633290" w:rsidRDefault="00E23055" w:rsidP="00633290">
      <w:pPr>
        <w:autoSpaceDE w:val="0"/>
        <w:autoSpaceDN w:val="0"/>
        <w:adjustRightInd w:val="0"/>
        <w:snapToGrid w:val="0"/>
        <w:spacing w:after="0" w:line="240" w:lineRule="auto"/>
        <w:ind w:firstLine="425"/>
        <w:jc w:val="both"/>
        <w:rPr>
          <w:rFonts w:ascii="Times New Roman" w:hAnsi="Times New Roman"/>
          <w:color w:val="000000"/>
          <w:sz w:val="20"/>
          <w:szCs w:val="24"/>
        </w:rPr>
      </w:pPr>
      <w:r w:rsidRPr="00633290">
        <w:rPr>
          <w:rFonts w:ascii="Times New Roman" w:hAnsi="Times New Roman"/>
          <w:color w:val="000000"/>
          <w:sz w:val="20"/>
          <w:szCs w:val="24"/>
        </w:rPr>
        <w:t>Histological</w:t>
      </w:r>
      <w:r w:rsidR="006E3334" w:rsidRPr="00633290">
        <w:rPr>
          <w:rFonts w:ascii="Times New Roman" w:hAnsi="Times New Roman"/>
          <w:color w:val="000000"/>
          <w:sz w:val="20"/>
          <w:szCs w:val="24"/>
        </w:rPr>
        <w:t xml:space="preserve"> results of this study showed no lesions in </w:t>
      </w:r>
      <w:r w:rsidRPr="00633290">
        <w:rPr>
          <w:rFonts w:ascii="Times New Roman" w:hAnsi="Times New Roman"/>
          <w:color w:val="000000"/>
          <w:sz w:val="20"/>
          <w:szCs w:val="24"/>
        </w:rPr>
        <w:t>l</w:t>
      </w:r>
      <w:r w:rsidR="006E3334" w:rsidRPr="00633290">
        <w:rPr>
          <w:rFonts w:ascii="Times New Roman" w:hAnsi="Times New Roman"/>
          <w:color w:val="000000"/>
          <w:sz w:val="20"/>
          <w:szCs w:val="24"/>
        </w:rPr>
        <w:t>iver of all the experimental animals</w:t>
      </w:r>
      <w:r w:rsidRPr="00633290">
        <w:rPr>
          <w:rFonts w:ascii="Times New Roman" w:hAnsi="Times New Roman"/>
          <w:color w:val="000000"/>
          <w:sz w:val="20"/>
          <w:szCs w:val="24"/>
        </w:rPr>
        <w:t>.</w:t>
      </w:r>
      <w:r w:rsidR="006E3334" w:rsidRPr="00633290">
        <w:rPr>
          <w:rFonts w:ascii="Times New Roman" w:hAnsi="Times New Roman"/>
          <w:color w:val="000000"/>
          <w:sz w:val="20"/>
          <w:szCs w:val="24"/>
        </w:rPr>
        <w:t xml:space="preserve"> It </w:t>
      </w:r>
      <w:r w:rsidR="00EE0018" w:rsidRPr="00633290">
        <w:rPr>
          <w:rFonts w:ascii="Times New Roman" w:hAnsi="Times New Roman"/>
          <w:color w:val="000000"/>
          <w:sz w:val="20"/>
          <w:szCs w:val="24"/>
        </w:rPr>
        <w:t>could be concluded that the oil of</w:t>
      </w:r>
      <w:r w:rsidR="00FB4FB9" w:rsidRPr="00633290">
        <w:rPr>
          <w:rFonts w:ascii="Times New Roman" w:hAnsi="Times New Roman"/>
          <w:color w:val="000000"/>
          <w:sz w:val="20"/>
          <w:szCs w:val="24"/>
        </w:rPr>
        <w:t xml:space="preserve"> </w:t>
      </w:r>
      <w:r w:rsidR="006E3334" w:rsidRPr="00633290">
        <w:rPr>
          <w:rFonts w:ascii="Times New Roman" w:hAnsi="Times New Roman"/>
          <w:i/>
          <w:color w:val="000000"/>
          <w:sz w:val="20"/>
          <w:szCs w:val="24"/>
        </w:rPr>
        <w:t>G.</w:t>
      </w:r>
      <w:r w:rsidR="00FB4FB9" w:rsidRPr="00633290">
        <w:rPr>
          <w:rFonts w:ascii="Times New Roman" w:hAnsi="Times New Roman"/>
          <w:i/>
          <w:color w:val="000000"/>
          <w:sz w:val="20"/>
          <w:szCs w:val="24"/>
        </w:rPr>
        <w:t xml:space="preserve"> </w:t>
      </w:r>
      <w:r w:rsidR="00836002">
        <w:rPr>
          <w:rFonts w:ascii="Times New Roman" w:hAnsi="Times New Roman"/>
          <w:i/>
          <w:color w:val="000000"/>
          <w:sz w:val="20"/>
          <w:szCs w:val="24"/>
        </w:rPr>
        <w:t>m</w:t>
      </w:r>
      <w:r w:rsidR="006E3334" w:rsidRPr="00633290">
        <w:rPr>
          <w:rFonts w:ascii="Times New Roman" w:hAnsi="Times New Roman"/>
          <w:i/>
          <w:color w:val="000000"/>
          <w:sz w:val="20"/>
          <w:szCs w:val="24"/>
        </w:rPr>
        <w:t>angostana</w:t>
      </w:r>
      <w:r w:rsidR="00FB4FB9" w:rsidRPr="00633290">
        <w:rPr>
          <w:rFonts w:ascii="Times New Roman" w:hAnsi="Times New Roman"/>
          <w:i/>
          <w:color w:val="000000"/>
          <w:sz w:val="20"/>
          <w:szCs w:val="24"/>
        </w:rPr>
        <w:t xml:space="preserve"> </w:t>
      </w:r>
      <w:r w:rsidR="00EE0018" w:rsidRPr="00633290">
        <w:rPr>
          <w:rFonts w:ascii="Times New Roman" w:hAnsi="Times New Roman"/>
          <w:color w:val="000000"/>
          <w:sz w:val="20"/>
          <w:szCs w:val="24"/>
        </w:rPr>
        <w:t>seed</w:t>
      </w:r>
      <w:r w:rsidR="006E3334" w:rsidRPr="00633290">
        <w:rPr>
          <w:rFonts w:ascii="Times New Roman" w:hAnsi="Times New Roman"/>
          <w:color w:val="000000"/>
          <w:sz w:val="20"/>
          <w:szCs w:val="24"/>
        </w:rPr>
        <w:t xml:space="preserve"> has no deleterious effects on </w:t>
      </w:r>
      <w:r w:rsidR="00205E68" w:rsidRPr="00633290">
        <w:rPr>
          <w:rFonts w:ascii="Times New Roman" w:hAnsi="Times New Roman"/>
          <w:color w:val="000000"/>
          <w:sz w:val="20"/>
          <w:szCs w:val="24"/>
        </w:rPr>
        <w:t>animal model.</w:t>
      </w:r>
      <w:r w:rsidR="006E3334" w:rsidRPr="00633290">
        <w:rPr>
          <w:rFonts w:ascii="Times New Roman" w:hAnsi="Times New Roman"/>
          <w:color w:val="000000"/>
          <w:sz w:val="20"/>
          <w:szCs w:val="24"/>
        </w:rPr>
        <w:t xml:space="preserve"> 5</w:t>
      </w:r>
      <w:r w:rsidR="00FB4FB9" w:rsidRPr="00633290">
        <w:rPr>
          <w:rFonts w:ascii="Times New Roman" w:hAnsi="Times New Roman"/>
          <w:color w:val="000000"/>
          <w:sz w:val="20"/>
          <w:szCs w:val="24"/>
        </w:rPr>
        <w:t> </w:t>
      </w:r>
      <w:r w:rsidR="006E3334" w:rsidRPr="00633290">
        <w:rPr>
          <w:rFonts w:ascii="Times New Roman" w:hAnsi="Times New Roman"/>
          <w:color w:val="000000"/>
          <w:sz w:val="20"/>
          <w:szCs w:val="24"/>
        </w:rPr>
        <w:t xml:space="preserve">% </w:t>
      </w:r>
      <w:r w:rsidR="00205E68" w:rsidRPr="00633290">
        <w:rPr>
          <w:rFonts w:ascii="Times New Roman" w:hAnsi="Times New Roman"/>
          <w:i/>
          <w:color w:val="000000"/>
          <w:sz w:val="20"/>
          <w:szCs w:val="24"/>
        </w:rPr>
        <w:t xml:space="preserve">G. </w:t>
      </w:r>
      <w:r w:rsidR="00836002">
        <w:rPr>
          <w:rFonts w:ascii="Times New Roman" w:hAnsi="Times New Roman"/>
          <w:i/>
          <w:color w:val="000000"/>
          <w:sz w:val="20"/>
          <w:szCs w:val="24"/>
        </w:rPr>
        <w:t>m</w:t>
      </w:r>
      <w:r w:rsidR="00205E68" w:rsidRPr="00633290">
        <w:rPr>
          <w:rFonts w:ascii="Times New Roman" w:hAnsi="Times New Roman"/>
          <w:i/>
          <w:color w:val="000000"/>
          <w:sz w:val="20"/>
          <w:szCs w:val="24"/>
        </w:rPr>
        <w:t xml:space="preserve">angostana </w:t>
      </w:r>
      <w:r w:rsidR="00205E68" w:rsidRPr="00633290">
        <w:rPr>
          <w:rFonts w:ascii="Times New Roman" w:hAnsi="Times New Roman"/>
          <w:color w:val="000000"/>
          <w:sz w:val="20"/>
          <w:szCs w:val="24"/>
        </w:rPr>
        <w:t>seed oil based feed was identified to have better effects in this experiment.</w:t>
      </w:r>
    </w:p>
    <w:p w:rsidR="00122066" w:rsidRDefault="00122066" w:rsidP="00633290">
      <w:pPr>
        <w:autoSpaceDE w:val="0"/>
        <w:autoSpaceDN w:val="0"/>
        <w:adjustRightInd w:val="0"/>
        <w:snapToGrid w:val="0"/>
        <w:spacing w:after="0" w:line="240" w:lineRule="auto"/>
        <w:jc w:val="both"/>
        <w:rPr>
          <w:rFonts w:ascii="Times New Roman" w:hAnsi="Times New Roman"/>
          <w:color w:val="000000"/>
          <w:sz w:val="20"/>
          <w:szCs w:val="24"/>
          <w:lang w:eastAsia="zh-CN"/>
        </w:rPr>
      </w:pPr>
    </w:p>
    <w:p w:rsidR="00122066" w:rsidRPr="00062DE4" w:rsidRDefault="00122066" w:rsidP="00122066">
      <w:pPr>
        <w:snapToGrid w:val="0"/>
        <w:spacing w:after="0" w:line="240" w:lineRule="auto"/>
        <w:jc w:val="both"/>
        <w:rPr>
          <w:rFonts w:ascii="Times New Roman" w:hAnsi="Times New Roman"/>
          <w:b/>
          <w:color w:val="000000"/>
          <w:sz w:val="17"/>
          <w:szCs w:val="17"/>
        </w:rPr>
      </w:pPr>
      <w:r w:rsidRPr="00062DE4">
        <w:rPr>
          <w:rFonts w:ascii="Times New Roman" w:hAnsi="Times New Roman"/>
          <w:b/>
          <w:color w:val="000000"/>
          <w:sz w:val="17"/>
          <w:szCs w:val="17"/>
        </w:rPr>
        <w:t xml:space="preserve">Table 1: Physicochemical properties of </w:t>
      </w:r>
      <w:r w:rsidRPr="00062DE4">
        <w:rPr>
          <w:rFonts w:ascii="Times New Roman" w:hAnsi="Times New Roman"/>
          <w:b/>
          <w:i/>
          <w:iCs/>
          <w:color w:val="000000"/>
          <w:sz w:val="17"/>
          <w:szCs w:val="17"/>
        </w:rPr>
        <w:t xml:space="preserve">Garcinia mangostana </w:t>
      </w:r>
      <w:r w:rsidRPr="00062DE4">
        <w:rPr>
          <w:rFonts w:ascii="Times New Roman" w:hAnsi="Times New Roman"/>
          <w:b/>
          <w:iCs/>
          <w:color w:val="000000"/>
          <w:sz w:val="17"/>
          <w:szCs w:val="17"/>
        </w:rPr>
        <w:t>seed oils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861"/>
        <w:gridCol w:w="1742"/>
      </w:tblGrid>
      <w:tr w:rsidR="00122066" w:rsidRPr="009E0568" w:rsidTr="006F78CA">
        <w:trPr>
          <w:jc w:val="center"/>
        </w:trPr>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Parameter</w:t>
            </w:r>
          </w:p>
        </w:tc>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b/>
                <w:bCs/>
                <w:color w:val="000000"/>
                <w:sz w:val="17"/>
                <w:szCs w:val="17"/>
                <w:lang w:eastAsia="en-GB"/>
              </w:rPr>
            </w:pPr>
            <w:r w:rsidRPr="009E0568">
              <w:rPr>
                <w:rFonts w:ascii="Times New Roman" w:hAnsi="Times New Roman"/>
                <w:b/>
                <w:bCs/>
                <w:i/>
                <w:iCs/>
                <w:color w:val="000000"/>
                <w:sz w:val="17"/>
                <w:szCs w:val="17"/>
                <w:lang w:eastAsia="en-GB"/>
              </w:rPr>
              <w:t>Garcinia mangostana</w:t>
            </w:r>
          </w:p>
        </w:tc>
      </w:tr>
      <w:tr w:rsidR="00122066" w:rsidRPr="009E0568" w:rsidTr="006F78CA">
        <w:trPr>
          <w:jc w:val="center"/>
        </w:trPr>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Saponification value (mgKOH/100g)</w:t>
            </w:r>
          </w:p>
        </w:tc>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134.0±6.56</w:t>
            </w:r>
          </w:p>
        </w:tc>
      </w:tr>
      <w:tr w:rsidR="00122066" w:rsidRPr="009E0568" w:rsidTr="006F78CA">
        <w:trPr>
          <w:jc w:val="center"/>
        </w:trPr>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Iodine value (mg I</w:t>
            </w:r>
            <w:r w:rsidRPr="009E0568">
              <w:rPr>
                <w:rFonts w:ascii="Times New Roman" w:hAnsi="Times New Roman"/>
                <w:b/>
                <w:bCs/>
                <w:color w:val="000000"/>
                <w:sz w:val="17"/>
                <w:szCs w:val="17"/>
                <w:vertAlign w:val="subscript"/>
                <w:lang w:eastAsia="en-GB"/>
              </w:rPr>
              <w:t>2</w:t>
            </w:r>
            <w:r w:rsidRPr="009E0568">
              <w:rPr>
                <w:rFonts w:ascii="Times New Roman" w:hAnsi="Times New Roman"/>
                <w:b/>
                <w:bCs/>
                <w:color w:val="000000"/>
                <w:sz w:val="17"/>
                <w:szCs w:val="17"/>
                <w:lang w:eastAsia="en-GB"/>
              </w:rPr>
              <w:t>/100g oil)</w:t>
            </w:r>
          </w:p>
        </w:tc>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53.6±2.34</w:t>
            </w:r>
          </w:p>
        </w:tc>
      </w:tr>
      <w:tr w:rsidR="00122066" w:rsidRPr="009E0568" w:rsidTr="006F78CA">
        <w:trPr>
          <w:jc w:val="center"/>
        </w:trPr>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Peroxide value (mEq / kg oil)</w:t>
            </w:r>
          </w:p>
        </w:tc>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3.27±0.07</w:t>
            </w:r>
          </w:p>
        </w:tc>
      </w:tr>
      <w:tr w:rsidR="00122066" w:rsidRPr="009E0568" w:rsidTr="006F78CA">
        <w:trPr>
          <w:jc w:val="center"/>
        </w:trPr>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Acid value (mg KOH/ g oil)</w:t>
            </w:r>
          </w:p>
        </w:tc>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4.58±0.49</w:t>
            </w:r>
          </w:p>
        </w:tc>
      </w:tr>
      <w:tr w:rsidR="00122066" w:rsidRPr="009E0568" w:rsidTr="006F78CA">
        <w:trPr>
          <w:jc w:val="center"/>
        </w:trPr>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Specific gravity (g/ml)</w:t>
            </w:r>
          </w:p>
        </w:tc>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0.98</w:t>
            </w:r>
          </w:p>
        </w:tc>
      </w:tr>
      <w:tr w:rsidR="00122066" w:rsidRPr="009E0568" w:rsidTr="006F78CA">
        <w:trPr>
          <w:jc w:val="center"/>
        </w:trPr>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Solidification point (°C)</w:t>
            </w:r>
          </w:p>
        </w:tc>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18-21</w:t>
            </w:r>
          </w:p>
        </w:tc>
      </w:tr>
      <w:tr w:rsidR="00122066" w:rsidRPr="009E0568" w:rsidTr="006F78CA">
        <w:trPr>
          <w:jc w:val="center"/>
        </w:trPr>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Smoke point (°C)</w:t>
            </w:r>
          </w:p>
        </w:tc>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174</w:t>
            </w:r>
          </w:p>
        </w:tc>
      </w:tr>
      <w:tr w:rsidR="00122066" w:rsidRPr="009E0568" w:rsidTr="006F78CA">
        <w:trPr>
          <w:jc w:val="center"/>
        </w:trPr>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Flash point (°C)</w:t>
            </w:r>
          </w:p>
        </w:tc>
        <w:tc>
          <w:tcPr>
            <w:tcW w:w="0" w:type="auto"/>
            <w:shd w:val="clear" w:color="auto" w:fill="FFFFFF"/>
            <w:vAlign w:val="center"/>
          </w:tcPr>
          <w:p w:rsidR="00122066" w:rsidRPr="009E0568" w:rsidRDefault="00122066" w:rsidP="00122066">
            <w:pPr>
              <w:pStyle w:val="NoSpacing"/>
              <w:snapToGrid w:val="0"/>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215</w:t>
            </w:r>
          </w:p>
        </w:tc>
      </w:tr>
    </w:tbl>
    <w:p w:rsidR="00122066" w:rsidRPr="00062DE4" w:rsidRDefault="00122066" w:rsidP="006F78CA">
      <w:pPr>
        <w:snapToGrid w:val="0"/>
        <w:spacing w:after="0" w:line="240" w:lineRule="auto"/>
        <w:rPr>
          <w:rFonts w:ascii="Times New Roman" w:hAnsi="Times New Roman"/>
          <w:color w:val="000000"/>
          <w:sz w:val="17"/>
          <w:szCs w:val="17"/>
        </w:rPr>
      </w:pPr>
    </w:p>
    <w:p w:rsidR="00122066" w:rsidRPr="00062DE4" w:rsidRDefault="00122066" w:rsidP="00122066">
      <w:pPr>
        <w:snapToGrid w:val="0"/>
        <w:spacing w:after="0" w:line="240" w:lineRule="auto"/>
        <w:jc w:val="center"/>
        <w:rPr>
          <w:rFonts w:ascii="Times New Roman" w:hAnsi="Times New Roman"/>
          <w:b/>
          <w:color w:val="000000"/>
          <w:sz w:val="17"/>
          <w:szCs w:val="17"/>
        </w:rPr>
        <w:sectPr w:rsidR="00122066" w:rsidRPr="00062DE4" w:rsidSect="008413AC">
          <w:type w:val="continuous"/>
          <w:pgSz w:w="12240" w:h="15840" w:code="1"/>
          <w:pgMar w:top="1440" w:right="1440" w:bottom="1440" w:left="1440" w:header="720" w:footer="720" w:gutter="0"/>
          <w:cols w:num="2" w:space="550"/>
          <w:docGrid w:linePitch="360"/>
        </w:sectPr>
      </w:pPr>
    </w:p>
    <w:p w:rsidR="00122066" w:rsidRPr="00062DE4" w:rsidRDefault="00122066" w:rsidP="00122066">
      <w:pPr>
        <w:snapToGrid w:val="0"/>
        <w:spacing w:after="0" w:line="240" w:lineRule="auto"/>
        <w:jc w:val="both"/>
        <w:rPr>
          <w:rFonts w:ascii="Times New Roman" w:hAnsi="Times New Roman"/>
          <w:b/>
          <w:color w:val="000000"/>
          <w:sz w:val="17"/>
          <w:szCs w:val="17"/>
          <w:lang w:eastAsia="zh-CN"/>
        </w:rPr>
      </w:pPr>
    </w:p>
    <w:p w:rsidR="00122066" w:rsidRPr="00062DE4" w:rsidRDefault="00122066" w:rsidP="00122066">
      <w:pPr>
        <w:snapToGrid w:val="0"/>
        <w:spacing w:after="0" w:line="240" w:lineRule="auto"/>
        <w:jc w:val="both"/>
        <w:rPr>
          <w:rFonts w:ascii="Times New Roman" w:hAnsi="Times New Roman"/>
          <w:b/>
          <w:color w:val="000000"/>
          <w:sz w:val="17"/>
          <w:szCs w:val="17"/>
        </w:rPr>
      </w:pPr>
      <w:r w:rsidRPr="00062DE4">
        <w:rPr>
          <w:rFonts w:ascii="Times New Roman" w:hAnsi="Times New Roman"/>
          <w:b/>
          <w:color w:val="000000"/>
          <w:sz w:val="17"/>
          <w:szCs w:val="17"/>
        </w:rPr>
        <w:t>Table 2</w:t>
      </w:r>
      <w:r w:rsidRPr="00062DE4">
        <w:rPr>
          <w:rFonts w:ascii="Times New Roman" w:hAnsi="Times New Roman"/>
          <w:color w:val="000000"/>
          <w:sz w:val="17"/>
          <w:szCs w:val="17"/>
        </w:rPr>
        <w:t xml:space="preserve">: </w:t>
      </w:r>
      <w:r w:rsidRPr="00062DE4">
        <w:rPr>
          <w:rFonts w:ascii="Times New Roman" w:hAnsi="Times New Roman"/>
          <w:b/>
          <w:color w:val="000000"/>
          <w:sz w:val="17"/>
          <w:szCs w:val="17"/>
        </w:rPr>
        <w:t xml:space="preserve">Effect of </w:t>
      </w:r>
      <w:r w:rsidRPr="00062DE4">
        <w:rPr>
          <w:rFonts w:ascii="Times New Roman" w:hAnsi="Times New Roman"/>
          <w:b/>
          <w:i/>
          <w:color w:val="000000"/>
          <w:sz w:val="17"/>
          <w:szCs w:val="17"/>
        </w:rPr>
        <w:t>Garcinia mangostana</w:t>
      </w:r>
      <w:r w:rsidRPr="00062DE4">
        <w:rPr>
          <w:rFonts w:ascii="Times New Roman" w:hAnsi="Times New Roman"/>
          <w:b/>
          <w:color w:val="000000"/>
          <w:sz w:val="17"/>
          <w:szCs w:val="17"/>
        </w:rPr>
        <w:t xml:space="preserve"> seed oil based formulated feed on body weight and organ weight of rats for eight weeks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875"/>
        <w:gridCol w:w="1712"/>
        <w:gridCol w:w="1682"/>
        <w:gridCol w:w="1624"/>
        <w:gridCol w:w="1390"/>
        <w:gridCol w:w="1293"/>
      </w:tblGrid>
      <w:tr w:rsidR="00122066" w:rsidRPr="009E0568" w:rsidTr="006F78CA">
        <w:trPr>
          <w:jc w:val="center"/>
        </w:trPr>
        <w:tc>
          <w:tcPr>
            <w:tcW w:w="979" w:type="pct"/>
            <w:shd w:val="clear" w:color="auto" w:fill="FFFFFF"/>
            <w:vAlign w:val="center"/>
          </w:tcPr>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Treatment Group</w:t>
            </w:r>
          </w:p>
        </w:tc>
        <w:tc>
          <w:tcPr>
            <w:tcW w:w="894" w:type="pct"/>
            <w:shd w:val="clear" w:color="auto" w:fill="FFFFFF"/>
            <w:vAlign w:val="center"/>
          </w:tcPr>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Initial weight(g)</w:t>
            </w:r>
          </w:p>
        </w:tc>
        <w:tc>
          <w:tcPr>
            <w:tcW w:w="878" w:type="pct"/>
            <w:shd w:val="clear" w:color="auto" w:fill="FFFFFF"/>
            <w:vAlign w:val="center"/>
          </w:tcPr>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Final weight (g)</w:t>
            </w:r>
          </w:p>
        </w:tc>
        <w:tc>
          <w:tcPr>
            <w:tcW w:w="848" w:type="pct"/>
            <w:shd w:val="clear" w:color="auto" w:fill="FFFFFF"/>
            <w:vAlign w:val="center"/>
          </w:tcPr>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 Weight gain</w:t>
            </w:r>
          </w:p>
        </w:tc>
        <w:tc>
          <w:tcPr>
            <w:tcW w:w="726" w:type="pct"/>
            <w:shd w:val="clear" w:color="auto" w:fill="FFFFFF"/>
            <w:vAlign w:val="center"/>
          </w:tcPr>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Liver (g)</w:t>
            </w:r>
          </w:p>
        </w:tc>
        <w:tc>
          <w:tcPr>
            <w:tcW w:w="675" w:type="pct"/>
            <w:shd w:val="clear" w:color="auto" w:fill="FFFFFF"/>
            <w:vAlign w:val="center"/>
          </w:tcPr>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Brain (g)</w:t>
            </w:r>
          </w:p>
        </w:tc>
      </w:tr>
      <w:tr w:rsidR="00122066" w:rsidRPr="009E0568" w:rsidTr="006F78CA">
        <w:trPr>
          <w:jc w:val="center"/>
        </w:trPr>
        <w:tc>
          <w:tcPr>
            <w:tcW w:w="979" w:type="pct"/>
            <w:shd w:val="clear" w:color="auto" w:fill="FFFFFF"/>
            <w:vAlign w:val="center"/>
          </w:tcPr>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Group1</w:t>
            </w:r>
          </w:p>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(10% VO)</w:t>
            </w:r>
          </w:p>
        </w:tc>
        <w:tc>
          <w:tcPr>
            <w:tcW w:w="894"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123.33±1.66</w:t>
            </w:r>
          </w:p>
        </w:tc>
        <w:tc>
          <w:tcPr>
            <w:tcW w:w="878"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193.33±6.66</w:t>
            </w:r>
          </w:p>
        </w:tc>
        <w:tc>
          <w:tcPr>
            <w:tcW w:w="848"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36.20</w:t>
            </w:r>
          </w:p>
        </w:tc>
        <w:tc>
          <w:tcPr>
            <w:tcW w:w="726"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5.693±0.046</w:t>
            </w:r>
          </w:p>
        </w:tc>
        <w:tc>
          <w:tcPr>
            <w:tcW w:w="675"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2.15±0.712</w:t>
            </w:r>
          </w:p>
        </w:tc>
      </w:tr>
      <w:tr w:rsidR="00122066" w:rsidRPr="009E0568" w:rsidTr="006F78CA">
        <w:trPr>
          <w:jc w:val="center"/>
        </w:trPr>
        <w:tc>
          <w:tcPr>
            <w:tcW w:w="979" w:type="pct"/>
            <w:shd w:val="clear" w:color="auto" w:fill="FFFFFF"/>
            <w:vAlign w:val="center"/>
          </w:tcPr>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Group 2</w:t>
            </w:r>
          </w:p>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(10% GM)</w:t>
            </w:r>
          </w:p>
        </w:tc>
        <w:tc>
          <w:tcPr>
            <w:tcW w:w="894"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126.66±1.66</w:t>
            </w:r>
          </w:p>
        </w:tc>
        <w:tc>
          <w:tcPr>
            <w:tcW w:w="878"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195.0±12.58</w:t>
            </w:r>
            <w:r w:rsidRPr="009E0568">
              <w:rPr>
                <w:rFonts w:ascii="Times New Roman" w:hAnsi="Times New Roman"/>
                <w:color w:val="000000"/>
                <w:sz w:val="17"/>
                <w:szCs w:val="17"/>
                <w:vertAlign w:val="superscript"/>
                <w:lang w:eastAsia="en-GB"/>
              </w:rPr>
              <w:t>a</w:t>
            </w:r>
          </w:p>
        </w:tc>
        <w:tc>
          <w:tcPr>
            <w:tcW w:w="848"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35.0</w:t>
            </w:r>
          </w:p>
        </w:tc>
        <w:tc>
          <w:tcPr>
            <w:tcW w:w="726"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5.630±0.076</w:t>
            </w:r>
            <w:r w:rsidRPr="009E0568">
              <w:rPr>
                <w:rFonts w:ascii="Times New Roman" w:hAnsi="Times New Roman"/>
                <w:color w:val="000000"/>
                <w:sz w:val="17"/>
                <w:szCs w:val="17"/>
                <w:vertAlign w:val="superscript"/>
                <w:lang w:eastAsia="en-GB"/>
              </w:rPr>
              <w:t>a</w:t>
            </w:r>
          </w:p>
        </w:tc>
        <w:tc>
          <w:tcPr>
            <w:tcW w:w="675"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2.11±0.272</w:t>
            </w:r>
            <w:r w:rsidRPr="009E0568">
              <w:rPr>
                <w:rFonts w:ascii="Times New Roman" w:hAnsi="Times New Roman"/>
                <w:color w:val="000000"/>
                <w:sz w:val="17"/>
                <w:szCs w:val="17"/>
                <w:vertAlign w:val="superscript"/>
                <w:lang w:eastAsia="en-GB"/>
              </w:rPr>
              <w:t>a</w:t>
            </w:r>
          </w:p>
        </w:tc>
      </w:tr>
      <w:tr w:rsidR="00122066" w:rsidRPr="009E0568" w:rsidTr="006F78CA">
        <w:trPr>
          <w:jc w:val="center"/>
        </w:trPr>
        <w:tc>
          <w:tcPr>
            <w:tcW w:w="979" w:type="pct"/>
            <w:shd w:val="clear" w:color="auto" w:fill="FFFFFF"/>
            <w:vAlign w:val="center"/>
          </w:tcPr>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Group 3</w:t>
            </w:r>
          </w:p>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(5% GM)</w:t>
            </w:r>
          </w:p>
        </w:tc>
        <w:tc>
          <w:tcPr>
            <w:tcW w:w="894"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143.33±3.33</w:t>
            </w:r>
          </w:p>
        </w:tc>
        <w:tc>
          <w:tcPr>
            <w:tcW w:w="878"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210.0±0.00</w:t>
            </w:r>
            <w:r w:rsidRPr="009E0568">
              <w:rPr>
                <w:rFonts w:ascii="Times New Roman" w:hAnsi="Times New Roman"/>
                <w:color w:val="000000"/>
                <w:sz w:val="17"/>
                <w:szCs w:val="17"/>
                <w:vertAlign w:val="superscript"/>
                <w:lang w:eastAsia="en-GB"/>
              </w:rPr>
              <w:t>b</w:t>
            </w:r>
          </w:p>
        </w:tc>
        <w:tc>
          <w:tcPr>
            <w:tcW w:w="848"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32</w:t>
            </w:r>
          </w:p>
        </w:tc>
        <w:tc>
          <w:tcPr>
            <w:tcW w:w="726"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6.37±0.56</w:t>
            </w:r>
            <w:r w:rsidRPr="009E0568">
              <w:rPr>
                <w:rFonts w:ascii="Times New Roman" w:hAnsi="Times New Roman"/>
                <w:color w:val="000000"/>
                <w:sz w:val="17"/>
                <w:szCs w:val="17"/>
                <w:vertAlign w:val="superscript"/>
                <w:lang w:eastAsia="en-GB"/>
              </w:rPr>
              <w:t>b</w:t>
            </w:r>
          </w:p>
        </w:tc>
        <w:tc>
          <w:tcPr>
            <w:tcW w:w="675"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2.20±0.240</w:t>
            </w:r>
            <w:r w:rsidRPr="009E0568">
              <w:rPr>
                <w:rFonts w:ascii="Times New Roman" w:hAnsi="Times New Roman"/>
                <w:color w:val="000000"/>
                <w:sz w:val="17"/>
                <w:szCs w:val="17"/>
                <w:vertAlign w:val="superscript"/>
                <w:lang w:eastAsia="en-GB"/>
              </w:rPr>
              <w:t>b</w:t>
            </w:r>
          </w:p>
        </w:tc>
      </w:tr>
      <w:tr w:rsidR="00122066" w:rsidRPr="009E0568" w:rsidTr="006F78CA">
        <w:trPr>
          <w:jc w:val="center"/>
        </w:trPr>
        <w:tc>
          <w:tcPr>
            <w:tcW w:w="979" w:type="pct"/>
            <w:shd w:val="clear" w:color="auto" w:fill="FFFFFF"/>
            <w:vAlign w:val="center"/>
          </w:tcPr>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Group 4</w:t>
            </w:r>
          </w:p>
          <w:p w:rsidR="00122066" w:rsidRPr="009E0568" w:rsidRDefault="00122066" w:rsidP="00122066">
            <w:pPr>
              <w:snapToGrid w:val="0"/>
              <w:spacing w:after="0" w:line="240" w:lineRule="auto"/>
              <w:jc w:val="both"/>
              <w:rPr>
                <w:rFonts w:ascii="Times New Roman" w:hAnsi="Times New Roman"/>
                <w:b/>
                <w:bCs/>
                <w:color w:val="000000"/>
                <w:sz w:val="17"/>
                <w:szCs w:val="17"/>
                <w:lang w:eastAsia="en-GB"/>
              </w:rPr>
            </w:pPr>
            <w:r w:rsidRPr="009E0568">
              <w:rPr>
                <w:rFonts w:ascii="Times New Roman" w:hAnsi="Times New Roman"/>
                <w:b/>
                <w:bCs/>
                <w:color w:val="000000"/>
                <w:sz w:val="17"/>
                <w:szCs w:val="17"/>
                <w:lang w:eastAsia="en-GB"/>
              </w:rPr>
              <w:t>(3% GM)</w:t>
            </w:r>
          </w:p>
        </w:tc>
        <w:tc>
          <w:tcPr>
            <w:tcW w:w="894"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123.33±1.66</w:t>
            </w:r>
          </w:p>
        </w:tc>
        <w:tc>
          <w:tcPr>
            <w:tcW w:w="878"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200.0±0.00</w:t>
            </w:r>
            <w:r w:rsidRPr="009E0568">
              <w:rPr>
                <w:rFonts w:ascii="Times New Roman" w:hAnsi="Times New Roman"/>
                <w:color w:val="000000"/>
                <w:sz w:val="17"/>
                <w:szCs w:val="17"/>
                <w:vertAlign w:val="superscript"/>
                <w:lang w:eastAsia="en-GB"/>
              </w:rPr>
              <w:t>b</w:t>
            </w:r>
          </w:p>
        </w:tc>
        <w:tc>
          <w:tcPr>
            <w:tcW w:w="848"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38.3</w:t>
            </w:r>
          </w:p>
        </w:tc>
        <w:tc>
          <w:tcPr>
            <w:tcW w:w="726"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6.69±0.248</w:t>
            </w:r>
            <w:r w:rsidRPr="009E0568">
              <w:rPr>
                <w:rFonts w:ascii="Times New Roman" w:hAnsi="Times New Roman"/>
                <w:color w:val="000000"/>
                <w:sz w:val="17"/>
                <w:szCs w:val="17"/>
                <w:vertAlign w:val="superscript"/>
                <w:lang w:eastAsia="en-GB"/>
              </w:rPr>
              <w:t>b</w:t>
            </w:r>
          </w:p>
        </w:tc>
        <w:tc>
          <w:tcPr>
            <w:tcW w:w="675" w:type="pct"/>
            <w:shd w:val="clear" w:color="auto" w:fill="FFFFFF"/>
            <w:vAlign w:val="center"/>
          </w:tcPr>
          <w:p w:rsidR="00122066" w:rsidRPr="009E0568" w:rsidRDefault="00122066" w:rsidP="00122066">
            <w:pPr>
              <w:snapToGrid w:val="0"/>
              <w:spacing w:after="0" w:line="240" w:lineRule="auto"/>
              <w:jc w:val="both"/>
              <w:rPr>
                <w:rFonts w:ascii="Times New Roman" w:hAnsi="Times New Roman"/>
                <w:color w:val="000000"/>
                <w:sz w:val="17"/>
                <w:szCs w:val="17"/>
                <w:lang w:eastAsia="en-GB"/>
              </w:rPr>
            </w:pPr>
            <w:r w:rsidRPr="009E0568">
              <w:rPr>
                <w:rFonts w:ascii="Times New Roman" w:hAnsi="Times New Roman"/>
                <w:color w:val="000000"/>
                <w:sz w:val="17"/>
                <w:szCs w:val="17"/>
                <w:lang w:eastAsia="en-GB"/>
              </w:rPr>
              <w:t>2.04±0,014</w:t>
            </w:r>
            <w:r w:rsidRPr="009E0568">
              <w:rPr>
                <w:rFonts w:ascii="Times New Roman" w:hAnsi="Times New Roman"/>
                <w:color w:val="000000"/>
                <w:sz w:val="17"/>
                <w:szCs w:val="17"/>
                <w:vertAlign w:val="superscript"/>
                <w:lang w:eastAsia="en-GB"/>
              </w:rPr>
              <w:t>b</w:t>
            </w:r>
          </w:p>
        </w:tc>
      </w:tr>
    </w:tbl>
    <w:p w:rsidR="00122066" w:rsidRPr="00062DE4"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062DE4">
        <w:rPr>
          <w:rFonts w:ascii="Times New Roman" w:hAnsi="Times New Roman"/>
          <w:color w:val="000000"/>
          <w:sz w:val="17"/>
          <w:szCs w:val="17"/>
        </w:rPr>
        <w:t>Values shown are mean ±S.D. (n = 6).</w:t>
      </w:r>
      <w:r w:rsidR="006F78CA">
        <w:rPr>
          <w:rFonts w:ascii="Times New Roman" w:hAnsi="Times New Roman"/>
          <w:color w:val="000000"/>
          <w:sz w:val="17"/>
          <w:szCs w:val="17"/>
        </w:rPr>
        <w:t xml:space="preserve"> </w:t>
      </w:r>
      <w:r w:rsidRPr="00062DE4">
        <w:rPr>
          <w:rFonts w:ascii="Times New Roman" w:hAnsi="Times New Roman"/>
          <w:color w:val="000000"/>
          <w:sz w:val="17"/>
          <w:szCs w:val="17"/>
        </w:rPr>
        <w:t>Mean differences are significant (</w:t>
      </w:r>
      <w:r w:rsidRPr="00062DE4">
        <w:rPr>
          <w:rFonts w:ascii="Times New Roman" w:hAnsi="Times New Roman"/>
          <w:i/>
          <w:iCs/>
          <w:color w:val="000000"/>
          <w:sz w:val="17"/>
          <w:szCs w:val="17"/>
        </w:rPr>
        <w:t xml:space="preserve">P </w:t>
      </w:r>
      <w:r w:rsidRPr="00062DE4">
        <w:rPr>
          <w:rFonts w:ascii="Times New Roman" w:hAnsi="Times New Roman"/>
          <w:color w:val="000000"/>
          <w:sz w:val="17"/>
          <w:szCs w:val="17"/>
        </w:rPr>
        <w:t xml:space="preserve">&lt; 0.05) when compared with: </w:t>
      </w:r>
      <w:r w:rsidRPr="00062DE4">
        <w:rPr>
          <w:rFonts w:ascii="Times New Roman" w:hAnsi="Times New Roman"/>
          <w:color w:val="000000"/>
          <w:sz w:val="17"/>
          <w:szCs w:val="17"/>
          <w:vertAlign w:val="superscript"/>
        </w:rPr>
        <w:t xml:space="preserve">a </w:t>
      </w:r>
      <w:r w:rsidRPr="00062DE4">
        <w:rPr>
          <w:rFonts w:ascii="Times New Roman" w:hAnsi="Times New Roman"/>
          <w:color w:val="000000"/>
          <w:sz w:val="17"/>
          <w:szCs w:val="17"/>
        </w:rPr>
        <w:t xml:space="preserve">control group, </w:t>
      </w:r>
      <w:r w:rsidRPr="00062DE4">
        <w:rPr>
          <w:rFonts w:ascii="Times New Roman" w:hAnsi="Times New Roman"/>
          <w:color w:val="000000"/>
          <w:sz w:val="17"/>
          <w:szCs w:val="17"/>
          <w:vertAlign w:val="superscript"/>
        </w:rPr>
        <w:t>b</w:t>
      </w:r>
      <w:r w:rsidRPr="00062DE4">
        <w:rPr>
          <w:rFonts w:ascii="Times New Roman" w:hAnsi="Times New Roman"/>
          <w:color w:val="000000"/>
          <w:sz w:val="17"/>
          <w:szCs w:val="17"/>
        </w:rPr>
        <w:t xml:space="preserve"> 10 % GM</w:t>
      </w:r>
    </w:p>
    <w:p w:rsidR="00122066" w:rsidRPr="00062DE4" w:rsidRDefault="00122066" w:rsidP="00122066">
      <w:pPr>
        <w:snapToGrid w:val="0"/>
        <w:spacing w:after="0" w:line="240" w:lineRule="auto"/>
        <w:ind w:left="425" w:hanging="425"/>
        <w:jc w:val="both"/>
        <w:rPr>
          <w:rFonts w:ascii="Times New Roman" w:hAnsi="Times New Roman"/>
          <w:color w:val="000000"/>
          <w:sz w:val="17"/>
          <w:szCs w:val="17"/>
        </w:rPr>
      </w:pPr>
    </w:p>
    <w:p w:rsidR="00122066" w:rsidRPr="00062DE4"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062DE4">
        <w:rPr>
          <w:rFonts w:ascii="Times New Roman" w:hAnsi="Times New Roman"/>
          <w:b/>
          <w:color w:val="000000"/>
          <w:sz w:val="17"/>
          <w:szCs w:val="17"/>
        </w:rPr>
        <w:t xml:space="preserve">Table 3: Effect of </w:t>
      </w:r>
      <w:r w:rsidRPr="00062DE4">
        <w:rPr>
          <w:rFonts w:ascii="Times New Roman" w:hAnsi="Times New Roman"/>
          <w:b/>
          <w:i/>
          <w:color w:val="000000"/>
          <w:sz w:val="17"/>
          <w:szCs w:val="17"/>
        </w:rPr>
        <w:t>Garcinia mangostana</w:t>
      </w:r>
      <w:r w:rsidRPr="00062DE4">
        <w:rPr>
          <w:rFonts w:ascii="Times New Roman" w:hAnsi="Times New Roman"/>
          <w:b/>
          <w:color w:val="000000"/>
          <w:sz w:val="17"/>
          <w:szCs w:val="17"/>
        </w:rPr>
        <w:t xml:space="preserve"> seed oil based formulated feed onserum lipid profile of experimental animals.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1990"/>
        <w:gridCol w:w="1762"/>
        <w:gridCol w:w="1371"/>
        <w:gridCol w:w="1281"/>
        <w:gridCol w:w="1176"/>
        <w:gridCol w:w="1996"/>
      </w:tblGrid>
      <w:tr w:rsidR="00122066" w:rsidRPr="009E0568" w:rsidTr="006F78CA">
        <w:trPr>
          <w:jc w:val="center"/>
        </w:trPr>
        <w:tc>
          <w:tcPr>
            <w:tcW w:w="1039"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9E0568">
              <w:rPr>
                <w:rFonts w:ascii="Times New Roman" w:hAnsi="Times New Roman"/>
                <w:b/>
                <w:bCs/>
                <w:color w:val="000000"/>
                <w:sz w:val="17"/>
                <w:szCs w:val="17"/>
              </w:rPr>
              <w:t>Treatment Group</w:t>
            </w:r>
          </w:p>
        </w:tc>
        <w:tc>
          <w:tcPr>
            <w:tcW w:w="920"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b/>
                <w:bCs/>
                <w:color w:val="000000"/>
                <w:sz w:val="17"/>
                <w:szCs w:val="17"/>
              </w:rPr>
            </w:pPr>
            <w:r w:rsidRPr="009E0568">
              <w:rPr>
                <w:rFonts w:ascii="Times New Roman" w:hAnsi="Times New Roman"/>
                <w:b/>
                <w:bCs/>
                <w:color w:val="000000"/>
                <w:sz w:val="17"/>
                <w:szCs w:val="17"/>
              </w:rPr>
              <w:t>Total cholesterol</w:t>
            </w:r>
          </w:p>
          <w:p w:rsidR="00122066" w:rsidRPr="009E0568"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9E0568">
              <w:rPr>
                <w:rFonts w:ascii="Times New Roman" w:hAnsi="Times New Roman"/>
                <w:b/>
                <w:bCs/>
                <w:color w:val="000000"/>
                <w:sz w:val="17"/>
                <w:szCs w:val="17"/>
              </w:rPr>
              <w:t>(U/L)</w:t>
            </w:r>
          </w:p>
        </w:tc>
        <w:tc>
          <w:tcPr>
            <w:tcW w:w="716"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b/>
                <w:bCs/>
                <w:color w:val="000000"/>
                <w:sz w:val="17"/>
                <w:szCs w:val="17"/>
              </w:rPr>
            </w:pPr>
            <w:r w:rsidRPr="009E0568">
              <w:rPr>
                <w:rFonts w:ascii="Times New Roman" w:hAnsi="Times New Roman"/>
                <w:b/>
                <w:bCs/>
                <w:color w:val="000000"/>
                <w:sz w:val="17"/>
                <w:szCs w:val="17"/>
              </w:rPr>
              <w:t>Triglyceride</w:t>
            </w:r>
          </w:p>
          <w:p w:rsidR="00122066" w:rsidRPr="009E0568"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9E0568">
              <w:rPr>
                <w:rFonts w:ascii="Times New Roman" w:hAnsi="Times New Roman"/>
                <w:b/>
                <w:bCs/>
                <w:color w:val="000000"/>
                <w:sz w:val="17"/>
                <w:szCs w:val="17"/>
              </w:rPr>
              <w:t>(U/L)</w:t>
            </w:r>
          </w:p>
        </w:tc>
        <w:tc>
          <w:tcPr>
            <w:tcW w:w="669"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b/>
                <w:bCs/>
                <w:color w:val="000000"/>
                <w:sz w:val="17"/>
                <w:szCs w:val="17"/>
              </w:rPr>
            </w:pPr>
            <w:r w:rsidRPr="009E0568">
              <w:rPr>
                <w:rFonts w:ascii="Times New Roman" w:hAnsi="Times New Roman"/>
                <w:b/>
                <w:bCs/>
                <w:color w:val="000000"/>
                <w:sz w:val="17"/>
                <w:szCs w:val="17"/>
              </w:rPr>
              <w:t>HDL-c</w:t>
            </w:r>
          </w:p>
          <w:p w:rsidR="00122066" w:rsidRPr="009E0568"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9E0568">
              <w:rPr>
                <w:rFonts w:ascii="Times New Roman" w:hAnsi="Times New Roman"/>
                <w:b/>
                <w:bCs/>
                <w:color w:val="000000"/>
                <w:sz w:val="17"/>
                <w:szCs w:val="17"/>
              </w:rPr>
              <w:t>(U/L)</w:t>
            </w:r>
          </w:p>
        </w:tc>
        <w:tc>
          <w:tcPr>
            <w:tcW w:w="614"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b/>
                <w:bCs/>
                <w:color w:val="000000"/>
                <w:sz w:val="17"/>
                <w:szCs w:val="17"/>
              </w:rPr>
            </w:pPr>
            <w:r w:rsidRPr="009E0568">
              <w:rPr>
                <w:rFonts w:ascii="Times New Roman" w:hAnsi="Times New Roman"/>
                <w:b/>
                <w:bCs/>
                <w:color w:val="000000"/>
                <w:sz w:val="17"/>
                <w:szCs w:val="17"/>
              </w:rPr>
              <w:t>LDL-c</w:t>
            </w:r>
          </w:p>
          <w:p w:rsidR="00122066" w:rsidRPr="009E0568"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9E0568">
              <w:rPr>
                <w:rFonts w:ascii="Times New Roman" w:hAnsi="Times New Roman"/>
                <w:b/>
                <w:bCs/>
                <w:color w:val="000000"/>
                <w:sz w:val="17"/>
                <w:szCs w:val="17"/>
              </w:rPr>
              <w:t>(U/L)</w:t>
            </w:r>
          </w:p>
        </w:tc>
        <w:tc>
          <w:tcPr>
            <w:tcW w:w="1042"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b/>
                <w:bCs/>
                <w:color w:val="000000"/>
                <w:sz w:val="17"/>
                <w:szCs w:val="17"/>
              </w:rPr>
            </w:pPr>
            <w:r w:rsidRPr="009E0568">
              <w:rPr>
                <w:rFonts w:ascii="Times New Roman" w:hAnsi="Times New Roman"/>
                <w:b/>
                <w:bCs/>
                <w:color w:val="000000"/>
                <w:sz w:val="17"/>
                <w:szCs w:val="17"/>
              </w:rPr>
              <w:t>Artherogenic index</w:t>
            </w:r>
          </w:p>
          <w:p w:rsidR="00122066" w:rsidRPr="009E0568"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9E0568">
              <w:rPr>
                <w:rFonts w:ascii="Times New Roman" w:hAnsi="Times New Roman"/>
                <w:b/>
                <w:bCs/>
                <w:color w:val="000000"/>
                <w:sz w:val="17"/>
                <w:szCs w:val="17"/>
              </w:rPr>
              <w:t>LDL-c/HDL-c</w:t>
            </w:r>
          </w:p>
        </w:tc>
      </w:tr>
      <w:tr w:rsidR="00122066" w:rsidRPr="009E0568" w:rsidTr="006F78CA">
        <w:trPr>
          <w:jc w:val="center"/>
        </w:trPr>
        <w:tc>
          <w:tcPr>
            <w:tcW w:w="1039"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b/>
                <w:bCs/>
                <w:color w:val="000000"/>
                <w:sz w:val="17"/>
                <w:szCs w:val="17"/>
              </w:rPr>
            </w:pPr>
            <w:r w:rsidRPr="009E0568">
              <w:rPr>
                <w:rFonts w:ascii="Times New Roman" w:hAnsi="Times New Roman"/>
                <w:b/>
                <w:bCs/>
                <w:color w:val="000000"/>
                <w:sz w:val="17"/>
                <w:szCs w:val="17"/>
              </w:rPr>
              <w:t>Group1</w:t>
            </w:r>
          </w:p>
          <w:p w:rsidR="00122066" w:rsidRPr="009E0568"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9E0568">
              <w:rPr>
                <w:rFonts w:ascii="Times New Roman" w:hAnsi="Times New Roman"/>
                <w:b/>
                <w:bCs/>
                <w:color w:val="000000"/>
                <w:sz w:val="17"/>
                <w:szCs w:val="17"/>
              </w:rPr>
              <w:t>(10 % VO)</w:t>
            </w:r>
          </w:p>
        </w:tc>
        <w:tc>
          <w:tcPr>
            <w:tcW w:w="920"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84.1269±1.66</w:t>
            </w:r>
          </w:p>
        </w:tc>
        <w:tc>
          <w:tcPr>
            <w:tcW w:w="716"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67.77±1.53</w:t>
            </w:r>
          </w:p>
        </w:tc>
        <w:tc>
          <w:tcPr>
            <w:tcW w:w="669"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5.51±1.57</w:t>
            </w:r>
          </w:p>
        </w:tc>
        <w:tc>
          <w:tcPr>
            <w:tcW w:w="614"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1.23±0.06</w:t>
            </w:r>
          </w:p>
        </w:tc>
        <w:tc>
          <w:tcPr>
            <w:tcW w:w="1042"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0.2244</w:t>
            </w:r>
          </w:p>
        </w:tc>
      </w:tr>
      <w:tr w:rsidR="00122066" w:rsidRPr="009E0568" w:rsidTr="006F78CA">
        <w:trPr>
          <w:jc w:val="center"/>
        </w:trPr>
        <w:tc>
          <w:tcPr>
            <w:tcW w:w="1039"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b/>
                <w:bCs/>
                <w:color w:val="000000"/>
                <w:sz w:val="17"/>
                <w:szCs w:val="17"/>
              </w:rPr>
            </w:pPr>
            <w:r w:rsidRPr="009E0568">
              <w:rPr>
                <w:rFonts w:ascii="Times New Roman" w:hAnsi="Times New Roman"/>
                <w:b/>
                <w:bCs/>
                <w:color w:val="000000"/>
                <w:sz w:val="17"/>
                <w:szCs w:val="17"/>
              </w:rPr>
              <w:t>Group 2</w:t>
            </w:r>
          </w:p>
          <w:p w:rsidR="00122066" w:rsidRPr="009E0568"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9E0568">
              <w:rPr>
                <w:rFonts w:ascii="Times New Roman" w:hAnsi="Times New Roman"/>
                <w:b/>
                <w:bCs/>
                <w:color w:val="000000"/>
                <w:sz w:val="17"/>
                <w:szCs w:val="17"/>
              </w:rPr>
              <w:t>(10% GM)</w:t>
            </w:r>
          </w:p>
        </w:tc>
        <w:tc>
          <w:tcPr>
            <w:tcW w:w="920"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99.85±3.68</w:t>
            </w:r>
            <w:r w:rsidRPr="009E0568">
              <w:rPr>
                <w:rFonts w:ascii="Times New Roman" w:hAnsi="Times New Roman"/>
                <w:color w:val="000000"/>
                <w:sz w:val="17"/>
                <w:szCs w:val="17"/>
                <w:vertAlign w:val="superscript"/>
              </w:rPr>
              <w:t>a</w:t>
            </w:r>
          </w:p>
        </w:tc>
        <w:tc>
          <w:tcPr>
            <w:tcW w:w="716"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84.71±1.29</w:t>
            </w:r>
            <w:r w:rsidRPr="009E0568">
              <w:rPr>
                <w:rFonts w:ascii="Times New Roman" w:hAnsi="Times New Roman"/>
                <w:color w:val="000000"/>
                <w:sz w:val="17"/>
                <w:szCs w:val="17"/>
                <w:vertAlign w:val="superscript"/>
              </w:rPr>
              <w:t>a</w:t>
            </w:r>
          </w:p>
        </w:tc>
        <w:tc>
          <w:tcPr>
            <w:tcW w:w="669"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14.17±0.45</w:t>
            </w:r>
            <w:r w:rsidRPr="009E0568">
              <w:rPr>
                <w:rFonts w:ascii="Times New Roman" w:hAnsi="Times New Roman"/>
                <w:color w:val="000000"/>
                <w:sz w:val="17"/>
                <w:szCs w:val="17"/>
                <w:vertAlign w:val="superscript"/>
              </w:rPr>
              <w:t>a</w:t>
            </w:r>
          </w:p>
        </w:tc>
        <w:tc>
          <w:tcPr>
            <w:tcW w:w="614"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1.05±0.14</w:t>
            </w:r>
            <w:r w:rsidRPr="009E0568">
              <w:rPr>
                <w:rFonts w:ascii="Times New Roman" w:hAnsi="Times New Roman"/>
                <w:color w:val="000000"/>
                <w:sz w:val="17"/>
                <w:szCs w:val="17"/>
                <w:vertAlign w:val="superscript"/>
              </w:rPr>
              <w:t>a</w:t>
            </w:r>
          </w:p>
        </w:tc>
        <w:tc>
          <w:tcPr>
            <w:tcW w:w="1042"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0.07441</w:t>
            </w:r>
            <w:r w:rsidRPr="009E0568">
              <w:rPr>
                <w:rFonts w:ascii="Times New Roman" w:hAnsi="Times New Roman"/>
                <w:color w:val="000000"/>
                <w:sz w:val="17"/>
                <w:szCs w:val="17"/>
                <w:vertAlign w:val="superscript"/>
              </w:rPr>
              <w:t>a</w:t>
            </w:r>
          </w:p>
        </w:tc>
      </w:tr>
      <w:tr w:rsidR="00122066" w:rsidRPr="009E0568" w:rsidTr="006F78CA">
        <w:trPr>
          <w:jc w:val="center"/>
        </w:trPr>
        <w:tc>
          <w:tcPr>
            <w:tcW w:w="1039"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9E0568">
              <w:rPr>
                <w:rFonts w:ascii="Times New Roman" w:hAnsi="Times New Roman"/>
                <w:b/>
                <w:bCs/>
                <w:color w:val="000000"/>
                <w:sz w:val="17"/>
                <w:szCs w:val="17"/>
              </w:rPr>
              <w:t>Group 3 (5 % GM)</w:t>
            </w:r>
          </w:p>
        </w:tc>
        <w:tc>
          <w:tcPr>
            <w:tcW w:w="920"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85.7143±0.49</w:t>
            </w:r>
            <w:r w:rsidRPr="009E0568">
              <w:rPr>
                <w:rFonts w:ascii="Times New Roman" w:hAnsi="Times New Roman"/>
                <w:color w:val="000000"/>
                <w:sz w:val="17"/>
                <w:szCs w:val="17"/>
                <w:vertAlign w:val="superscript"/>
              </w:rPr>
              <w:t>b</w:t>
            </w:r>
          </w:p>
        </w:tc>
        <w:tc>
          <w:tcPr>
            <w:tcW w:w="716"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75.35±11.19</w:t>
            </w:r>
          </w:p>
        </w:tc>
        <w:tc>
          <w:tcPr>
            <w:tcW w:w="669"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13.38±1.98</w:t>
            </w:r>
          </w:p>
        </w:tc>
        <w:tc>
          <w:tcPr>
            <w:tcW w:w="614"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1.31±0.01</w:t>
            </w:r>
          </w:p>
        </w:tc>
        <w:tc>
          <w:tcPr>
            <w:tcW w:w="1042"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0.09807</w:t>
            </w:r>
          </w:p>
        </w:tc>
      </w:tr>
      <w:tr w:rsidR="00122066" w:rsidRPr="009E0568" w:rsidTr="006F78CA">
        <w:trPr>
          <w:jc w:val="center"/>
        </w:trPr>
        <w:tc>
          <w:tcPr>
            <w:tcW w:w="1039"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b/>
                <w:bCs/>
                <w:color w:val="000000"/>
                <w:sz w:val="17"/>
                <w:szCs w:val="17"/>
              </w:rPr>
            </w:pPr>
            <w:r w:rsidRPr="009E0568">
              <w:rPr>
                <w:rFonts w:ascii="Times New Roman" w:hAnsi="Times New Roman"/>
                <w:b/>
                <w:bCs/>
                <w:color w:val="000000"/>
                <w:sz w:val="17"/>
                <w:szCs w:val="17"/>
              </w:rPr>
              <w:t>Group 4</w:t>
            </w:r>
          </w:p>
          <w:p w:rsidR="00122066" w:rsidRPr="009E0568" w:rsidRDefault="00122066" w:rsidP="00122066">
            <w:pPr>
              <w:autoSpaceDE w:val="0"/>
              <w:autoSpaceDN w:val="0"/>
              <w:adjustRightInd w:val="0"/>
              <w:snapToGrid w:val="0"/>
              <w:spacing w:after="0" w:line="240" w:lineRule="auto"/>
              <w:jc w:val="both"/>
              <w:rPr>
                <w:rFonts w:ascii="Times New Roman" w:hAnsi="Times New Roman"/>
                <w:b/>
                <w:color w:val="000000"/>
                <w:sz w:val="17"/>
                <w:szCs w:val="17"/>
              </w:rPr>
            </w:pPr>
            <w:r w:rsidRPr="009E0568">
              <w:rPr>
                <w:rFonts w:ascii="Times New Roman" w:hAnsi="Times New Roman"/>
                <w:b/>
                <w:bCs/>
                <w:color w:val="000000"/>
                <w:sz w:val="17"/>
                <w:szCs w:val="17"/>
              </w:rPr>
              <w:t>(3 % GM )</w:t>
            </w:r>
          </w:p>
        </w:tc>
        <w:tc>
          <w:tcPr>
            <w:tcW w:w="920"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84.9528±0.38</w:t>
            </w:r>
          </w:p>
        </w:tc>
        <w:tc>
          <w:tcPr>
            <w:tcW w:w="716"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74.89±1.44</w:t>
            </w:r>
            <w:r w:rsidRPr="009E0568">
              <w:rPr>
                <w:rFonts w:ascii="Times New Roman" w:hAnsi="Times New Roman"/>
                <w:color w:val="000000"/>
                <w:sz w:val="17"/>
                <w:szCs w:val="17"/>
                <w:vertAlign w:val="superscript"/>
              </w:rPr>
              <w:t>b</w:t>
            </w:r>
          </w:p>
        </w:tc>
        <w:tc>
          <w:tcPr>
            <w:tcW w:w="669"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9.18±0.26</w:t>
            </w:r>
          </w:p>
        </w:tc>
        <w:tc>
          <w:tcPr>
            <w:tcW w:w="614"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0.97±0.04</w:t>
            </w:r>
          </w:p>
        </w:tc>
        <w:tc>
          <w:tcPr>
            <w:tcW w:w="1042" w:type="pct"/>
            <w:shd w:val="clear" w:color="auto" w:fill="FFFFFF"/>
            <w:vAlign w:val="center"/>
          </w:tcPr>
          <w:p w:rsidR="00122066" w:rsidRPr="009E0568"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9E0568">
              <w:rPr>
                <w:rFonts w:ascii="Times New Roman" w:hAnsi="Times New Roman"/>
                <w:color w:val="000000"/>
                <w:sz w:val="17"/>
                <w:szCs w:val="17"/>
              </w:rPr>
              <w:t>0.106367</w:t>
            </w:r>
          </w:p>
        </w:tc>
      </w:tr>
    </w:tbl>
    <w:p w:rsidR="00122066" w:rsidRPr="00062DE4" w:rsidRDefault="00122066" w:rsidP="00122066">
      <w:pPr>
        <w:autoSpaceDE w:val="0"/>
        <w:autoSpaceDN w:val="0"/>
        <w:adjustRightInd w:val="0"/>
        <w:snapToGrid w:val="0"/>
        <w:spacing w:after="0" w:line="240" w:lineRule="auto"/>
        <w:jc w:val="both"/>
        <w:rPr>
          <w:rFonts w:ascii="Times New Roman" w:hAnsi="Times New Roman"/>
          <w:color w:val="000000"/>
          <w:sz w:val="17"/>
          <w:szCs w:val="17"/>
        </w:rPr>
      </w:pPr>
      <w:r w:rsidRPr="00062DE4">
        <w:rPr>
          <w:rFonts w:ascii="Times New Roman" w:hAnsi="Times New Roman"/>
          <w:color w:val="000000"/>
          <w:sz w:val="17"/>
          <w:szCs w:val="17"/>
        </w:rPr>
        <w:t>Values shown are mean ±S.D. (n = 6).</w:t>
      </w:r>
      <w:r w:rsidR="006F78CA">
        <w:rPr>
          <w:rFonts w:ascii="Times New Roman" w:hAnsi="Times New Roman"/>
          <w:color w:val="000000"/>
          <w:sz w:val="17"/>
          <w:szCs w:val="17"/>
        </w:rPr>
        <w:t xml:space="preserve"> </w:t>
      </w:r>
      <w:r w:rsidRPr="00062DE4">
        <w:rPr>
          <w:rFonts w:ascii="Times New Roman" w:hAnsi="Times New Roman"/>
          <w:color w:val="000000"/>
          <w:sz w:val="17"/>
          <w:szCs w:val="17"/>
        </w:rPr>
        <w:t>Mean differences are significant (</w:t>
      </w:r>
      <w:r w:rsidRPr="00062DE4">
        <w:rPr>
          <w:rFonts w:ascii="Times New Roman" w:hAnsi="Times New Roman"/>
          <w:i/>
          <w:iCs/>
          <w:color w:val="000000"/>
          <w:sz w:val="17"/>
          <w:szCs w:val="17"/>
        </w:rPr>
        <w:t xml:space="preserve">P </w:t>
      </w:r>
      <w:r w:rsidRPr="00062DE4">
        <w:rPr>
          <w:rFonts w:ascii="Times New Roman" w:hAnsi="Times New Roman"/>
          <w:color w:val="000000"/>
          <w:sz w:val="17"/>
          <w:szCs w:val="17"/>
        </w:rPr>
        <w:t xml:space="preserve">&lt; 0.05) when compared with: </w:t>
      </w:r>
      <w:r w:rsidRPr="00062DE4">
        <w:rPr>
          <w:rFonts w:ascii="Times New Roman" w:hAnsi="Times New Roman"/>
          <w:color w:val="000000"/>
          <w:sz w:val="17"/>
          <w:szCs w:val="17"/>
          <w:vertAlign w:val="superscript"/>
        </w:rPr>
        <w:t xml:space="preserve">a </w:t>
      </w:r>
      <w:r w:rsidRPr="00062DE4">
        <w:rPr>
          <w:rFonts w:ascii="Times New Roman" w:hAnsi="Times New Roman"/>
          <w:color w:val="000000"/>
          <w:sz w:val="17"/>
          <w:szCs w:val="17"/>
        </w:rPr>
        <w:t xml:space="preserve">control group, </w:t>
      </w:r>
      <w:r w:rsidRPr="00062DE4">
        <w:rPr>
          <w:rFonts w:ascii="Times New Roman" w:hAnsi="Times New Roman"/>
          <w:color w:val="000000"/>
          <w:sz w:val="17"/>
          <w:szCs w:val="17"/>
          <w:vertAlign w:val="superscript"/>
        </w:rPr>
        <w:t>b</w:t>
      </w:r>
      <w:r w:rsidRPr="00062DE4">
        <w:rPr>
          <w:rFonts w:ascii="Times New Roman" w:hAnsi="Times New Roman"/>
          <w:color w:val="000000"/>
          <w:sz w:val="17"/>
          <w:szCs w:val="17"/>
        </w:rPr>
        <w:t xml:space="preserve"> 10 % GM</w:t>
      </w:r>
    </w:p>
    <w:p w:rsidR="00122066" w:rsidRDefault="00122066" w:rsidP="00122066">
      <w:pPr>
        <w:snapToGrid w:val="0"/>
        <w:spacing w:after="0" w:line="240" w:lineRule="auto"/>
        <w:jc w:val="center"/>
        <w:rPr>
          <w:rFonts w:ascii="Times New Roman" w:hAnsi="Times New Roman"/>
          <w:b/>
          <w:color w:val="000000"/>
          <w:sz w:val="20"/>
          <w:szCs w:val="24"/>
        </w:rPr>
      </w:pPr>
    </w:p>
    <w:p w:rsidR="00B84A18" w:rsidRPr="00633290" w:rsidRDefault="00B84A18" w:rsidP="00122066">
      <w:pPr>
        <w:snapToGrid w:val="0"/>
        <w:spacing w:after="0" w:line="240" w:lineRule="auto"/>
        <w:jc w:val="center"/>
        <w:rPr>
          <w:rFonts w:ascii="Times New Roman" w:hAnsi="Times New Roman"/>
          <w:b/>
          <w:color w:val="000000"/>
          <w:sz w:val="20"/>
          <w:szCs w:val="24"/>
        </w:rPr>
      </w:pPr>
    </w:p>
    <w:p w:rsidR="00122066" w:rsidRPr="00633290" w:rsidRDefault="00122066" w:rsidP="00122066">
      <w:pPr>
        <w:snapToGrid w:val="0"/>
        <w:spacing w:after="0" w:line="240" w:lineRule="auto"/>
        <w:jc w:val="both"/>
        <w:rPr>
          <w:rFonts w:ascii="Times New Roman" w:hAnsi="Times New Roman"/>
          <w:b/>
          <w:color w:val="000000"/>
          <w:sz w:val="20"/>
          <w:szCs w:val="24"/>
        </w:rPr>
      </w:pPr>
      <w:r w:rsidRPr="00633290">
        <w:rPr>
          <w:rFonts w:ascii="Times New Roman" w:hAnsi="Times New Roman"/>
          <w:b/>
          <w:color w:val="000000"/>
          <w:sz w:val="20"/>
          <w:szCs w:val="24"/>
        </w:rPr>
        <w:t xml:space="preserve">Table 4: Effect of </w:t>
      </w:r>
      <w:r w:rsidRPr="00633290">
        <w:rPr>
          <w:rFonts w:ascii="Times New Roman" w:hAnsi="Times New Roman"/>
          <w:b/>
          <w:i/>
          <w:color w:val="000000"/>
          <w:sz w:val="20"/>
          <w:szCs w:val="24"/>
        </w:rPr>
        <w:t>Garciniamangostana</w:t>
      </w:r>
      <w:r w:rsidRPr="00633290">
        <w:rPr>
          <w:rFonts w:ascii="Times New Roman" w:hAnsi="Times New Roman"/>
          <w:b/>
          <w:color w:val="000000"/>
          <w:sz w:val="20"/>
          <w:szCs w:val="24"/>
        </w:rPr>
        <w:t xml:space="preserve"> seed oil based formulated feed onSuperoxide dismutase, catalase activities, glutathione content and lipid peroxidation in the liver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915"/>
        <w:gridCol w:w="1915"/>
        <w:gridCol w:w="1915"/>
        <w:gridCol w:w="1915"/>
        <w:gridCol w:w="1916"/>
      </w:tblGrid>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Treatment Group</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Liver SOD (µg/mg protein)</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Liver CAT (µg/mg protein)</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Liver GSH (µg/mg protein)</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Liver MDA (µg/mg protein)</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1</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(10 % VO)</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0.46 ± 0.023</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279.31±4.04</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118.33±0.60</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2.20±0.14</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2</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(10 % GM)</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0.66 ±0.014</w:t>
            </w:r>
            <w:r w:rsidRPr="009E0568">
              <w:rPr>
                <w:rFonts w:ascii="Times New Roman" w:hAnsi="Times New Roman"/>
                <w:color w:val="000000"/>
                <w:sz w:val="20"/>
                <w:szCs w:val="24"/>
                <w:vertAlign w:val="superscript"/>
                <w:lang w:eastAsia="en-GB"/>
              </w:rPr>
              <w:t>a</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209.67±2.33</w:t>
            </w:r>
            <w:r w:rsidRPr="009E0568">
              <w:rPr>
                <w:rFonts w:ascii="Times New Roman" w:hAnsi="Times New Roman"/>
                <w:color w:val="000000"/>
                <w:sz w:val="20"/>
                <w:szCs w:val="24"/>
                <w:vertAlign w:val="superscript"/>
                <w:lang w:eastAsia="en-GB"/>
              </w:rPr>
              <w:t>a</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119.33±1.30</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1.62±0.02</w:t>
            </w:r>
            <w:r w:rsidRPr="009E0568">
              <w:rPr>
                <w:rFonts w:ascii="Times New Roman" w:hAnsi="Times New Roman"/>
                <w:color w:val="000000"/>
                <w:sz w:val="20"/>
                <w:szCs w:val="24"/>
                <w:vertAlign w:val="superscript"/>
                <w:lang w:eastAsia="en-GB"/>
              </w:rPr>
              <w:t>a</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3</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(5 % GM)</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0.84</w:t>
            </w:r>
            <w:r w:rsidR="006F78CA">
              <w:rPr>
                <w:rFonts w:ascii="Times New Roman" w:hAnsi="Times New Roman"/>
                <w:color w:val="000000"/>
                <w:sz w:val="20"/>
                <w:szCs w:val="24"/>
                <w:lang w:eastAsia="en-GB"/>
              </w:rPr>
              <w:t xml:space="preserve"> </w:t>
            </w:r>
            <w:r w:rsidRPr="009E0568">
              <w:rPr>
                <w:rFonts w:ascii="Times New Roman" w:hAnsi="Times New Roman"/>
                <w:color w:val="000000"/>
                <w:sz w:val="20"/>
                <w:szCs w:val="24"/>
                <w:lang w:eastAsia="en-GB"/>
              </w:rPr>
              <w:t>±0.46</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322.10±10.61</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115.66±0.72</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1.40±0.096</w:t>
            </w:r>
            <w:r w:rsidRPr="009E0568">
              <w:rPr>
                <w:rFonts w:ascii="Times New Roman" w:hAnsi="Times New Roman"/>
                <w:color w:val="000000"/>
                <w:sz w:val="20"/>
                <w:szCs w:val="24"/>
                <w:vertAlign w:val="superscript"/>
                <w:lang w:eastAsia="en-GB"/>
              </w:rPr>
              <w:t>b</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4</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(3 % GM)</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0.49</w:t>
            </w:r>
            <w:r w:rsidR="006F78CA">
              <w:rPr>
                <w:rFonts w:ascii="Times New Roman" w:hAnsi="Times New Roman"/>
                <w:color w:val="000000"/>
                <w:sz w:val="20"/>
                <w:szCs w:val="24"/>
                <w:lang w:eastAsia="en-GB"/>
              </w:rPr>
              <w:t xml:space="preserve"> </w:t>
            </w:r>
            <w:r w:rsidRPr="009E0568">
              <w:rPr>
                <w:rFonts w:ascii="Times New Roman" w:hAnsi="Times New Roman"/>
                <w:color w:val="000000"/>
                <w:sz w:val="20"/>
                <w:szCs w:val="24"/>
                <w:lang w:eastAsia="en-GB"/>
              </w:rPr>
              <w:t>±0.011</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286.81±4.58</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119.16±1.16</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1.43±0.064</w:t>
            </w:r>
            <w:r w:rsidRPr="009E0568">
              <w:rPr>
                <w:rFonts w:ascii="Times New Roman" w:hAnsi="Times New Roman"/>
                <w:color w:val="000000"/>
                <w:sz w:val="20"/>
                <w:szCs w:val="24"/>
                <w:vertAlign w:val="superscript"/>
                <w:lang w:eastAsia="en-GB"/>
              </w:rPr>
              <w:t>b</w:t>
            </w:r>
          </w:p>
        </w:tc>
      </w:tr>
    </w:tbl>
    <w:p w:rsidR="00122066" w:rsidRPr="00633290" w:rsidRDefault="00122066" w:rsidP="00122066">
      <w:pPr>
        <w:autoSpaceDE w:val="0"/>
        <w:autoSpaceDN w:val="0"/>
        <w:adjustRightInd w:val="0"/>
        <w:snapToGrid w:val="0"/>
        <w:spacing w:after="0" w:line="240" w:lineRule="auto"/>
        <w:jc w:val="both"/>
        <w:rPr>
          <w:rFonts w:ascii="Times New Roman" w:hAnsi="Times New Roman"/>
          <w:color w:val="000000"/>
          <w:sz w:val="20"/>
          <w:szCs w:val="24"/>
        </w:rPr>
      </w:pPr>
      <w:r w:rsidRPr="00633290">
        <w:rPr>
          <w:rFonts w:ascii="Times New Roman" w:hAnsi="Times New Roman"/>
          <w:color w:val="000000"/>
          <w:sz w:val="20"/>
          <w:szCs w:val="24"/>
        </w:rPr>
        <w:t>Values shown are mean ±S.D. (n = 6).</w:t>
      </w:r>
      <w:r w:rsidR="006F78CA">
        <w:rPr>
          <w:rFonts w:ascii="Times New Roman" w:hAnsi="Times New Roman"/>
          <w:color w:val="000000"/>
          <w:sz w:val="20"/>
          <w:szCs w:val="24"/>
        </w:rPr>
        <w:t xml:space="preserve"> </w:t>
      </w:r>
      <w:r w:rsidRPr="00633290">
        <w:rPr>
          <w:rFonts w:ascii="Times New Roman" w:hAnsi="Times New Roman"/>
          <w:color w:val="000000"/>
          <w:sz w:val="20"/>
          <w:szCs w:val="24"/>
        </w:rPr>
        <w:t>Mean differences are significant (</w:t>
      </w:r>
      <w:r w:rsidRPr="00633290">
        <w:rPr>
          <w:rFonts w:ascii="Times New Roman" w:hAnsi="Times New Roman"/>
          <w:i/>
          <w:iCs/>
          <w:color w:val="000000"/>
          <w:sz w:val="20"/>
          <w:szCs w:val="24"/>
        </w:rPr>
        <w:t xml:space="preserve">P </w:t>
      </w:r>
      <w:r w:rsidRPr="00633290">
        <w:rPr>
          <w:rFonts w:ascii="Times New Roman" w:hAnsi="Times New Roman"/>
          <w:color w:val="000000"/>
          <w:sz w:val="20"/>
          <w:szCs w:val="24"/>
        </w:rPr>
        <w:t xml:space="preserve">&lt; 0.05) when compared with: </w:t>
      </w:r>
      <w:r w:rsidRPr="00633290">
        <w:rPr>
          <w:rFonts w:ascii="Times New Roman" w:hAnsi="Times New Roman"/>
          <w:color w:val="000000"/>
          <w:sz w:val="20"/>
          <w:szCs w:val="24"/>
          <w:vertAlign w:val="superscript"/>
        </w:rPr>
        <w:t xml:space="preserve">a </w:t>
      </w:r>
      <w:r w:rsidRPr="00633290">
        <w:rPr>
          <w:rFonts w:ascii="Times New Roman" w:hAnsi="Times New Roman"/>
          <w:color w:val="000000"/>
          <w:sz w:val="20"/>
          <w:szCs w:val="24"/>
        </w:rPr>
        <w:t xml:space="preserve">control group, </w:t>
      </w:r>
      <w:r w:rsidRPr="00633290">
        <w:rPr>
          <w:rFonts w:ascii="Times New Roman" w:hAnsi="Times New Roman"/>
          <w:color w:val="000000"/>
          <w:sz w:val="20"/>
          <w:szCs w:val="24"/>
          <w:vertAlign w:val="superscript"/>
        </w:rPr>
        <w:t>b</w:t>
      </w:r>
      <w:r w:rsidRPr="00633290">
        <w:rPr>
          <w:rFonts w:ascii="Times New Roman" w:hAnsi="Times New Roman"/>
          <w:color w:val="000000"/>
          <w:sz w:val="20"/>
          <w:szCs w:val="24"/>
        </w:rPr>
        <w:t xml:space="preserve"> 10 % GM</w:t>
      </w:r>
    </w:p>
    <w:p w:rsidR="00122066" w:rsidRPr="00633290" w:rsidRDefault="00122066" w:rsidP="00122066">
      <w:pPr>
        <w:snapToGrid w:val="0"/>
        <w:spacing w:after="0" w:line="240" w:lineRule="auto"/>
        <w:jc w:val="center"/>
        <w:rPr>
          <w:rFonts w:ascii="Times New Roman" w:hAnsi="Times New Roman"/>
          <w:color w:val="000000"/>
          <w:sz w:val="20"/>
          <w:szCs w:val="24"/>
        </w:rPr>
      </w:pPr>
    </w:p>
    <w:p w:rsidR="00122066" w:rsidRPr="00633290" w:rsidRDefault="00122066" w:rsidP="00122066">
      <w:pPr>
        <w:snapToGrid w:val="0"/>
        <w:spacing w:after="0" w:line="240" w:lineRule="auto"/>
        <w:jc w:val="both"/>
        <w:rPr>
          <w:rFonts w:ascii="Times New Roman" w:hAnsi="Times New Roman"/>
          <w:b/>
          <w:color w:val="000000"/>
          <w:sz w:val="20"/>
          <w:szCs w:val="24"/>
        </w:rPr>
      </w:pPr>
      <w:r w:rsidRPr="00633290">
        <w:rPr>
          <w:rFonts w:ascii="Times New Roman" w:hAnsi="Times New Roman"/>
          <w:b/>
          <w:color w:val="000000"/>
          <w:sz w:val="20"/>
          <w:szCs w:val="24"/>
        </w:rPr>
        <w:t xml:space="preserve">Table 5: Effect of </w:t>
      </w:r>
      <w:r w:rsidRPr="00633290">
        <w:rPr>
          <w:rFonts w:ascii="Times New Roman" w:hAnsi="Times New Roman"/>
          <w:b/>
          <w:i/>
          <w:color w:val="000000"/>
          <w:sz w:val="20"/>
          <w:szCs w:val="24"/>
        </w:rPr>
        <w:t>Garcinia mangostana</w:t>
      </w:r>
      <w:r w:rsidRPr="00633290">
        <w:rPr>
          <w:rFonts w:ascii="Times New Roman" w:hAnsi="Times New Roman"/>
          <w:b/>
          <w:color w:val="000000"/>
          <w:sz w:val="20"/>
          <w:szCs w:val="24"/>
        </w:rPr>
        <w:t xml:space="preserve"> seed oil based formulated feed on Superoxidedismutase, catalase activities, glutathione content and lipid peroxidation in the brain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915"/>
        <w:gridCol w:w="1915"/>
        <w:gridCol w:w="1915"/>
        <w:gridCol w:w="1915"/>
        <w:gridCol w:w="1916"/>
      </w:tblGrid>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Treatment group</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Brain SOD (µg/mg protein)</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Brain CAT (µg/mg protein)</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Brain GSH (µg/mg protein)</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Brain MDA (µg/mg protein)</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1</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(10 % VO)</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1.14±0.44</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189.27±25.56</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119.83±0.833</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0.56±0.014</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2</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(10 % GM)</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1.27±0.23</w:t>
            </w:r>
            <w:r w:rsidRPr="009E0568">
              <w:rPr>
                <w:rFonts w:ascii="Times New Roman" w:hAnsi="Times New Roman"/>
                <w:color w:val="000000"/>
                <w:sz w:val="20"/>
                <w:szCs w:val="24"/>
                <w:vertAlign w:val="superscript"/>
                <w:lang w:eastAsia="en-GB"/>
              </w:rPr>
              <w:t>a</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126.08±10.67</w:t>
            </w:r>
            <w:r w:rsidRPr="009E0568">
              <w:rPr>
                <w:rFonts w:ascii="Times New Roman" w:hAnsi="Times New Roman"/>
                <w:color w:val="000000"/>
                <w:sz w:val="20"/>
                <w:szCs w:val="24"/>
                <w:vertAlign w:val="superscript"/>
                <w:lang w:eastAsia="en-GB"/>
              </w:rPr>
              <w:t>a</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115.85±1.45</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0.54±0.122</w:t>
            </w:r>
            <w:r w:rsidRPr="009E0568">
              <w:rPr>
                <w:rFonts w:ascii="Times New Roman" w:hAnsi="Times New Roman"/>
                <w:color w:val="000000"/>
                <w:sz w:val="20"/>
                <w:szCs w:val="24"/>
                <w:vertAlign w:val="superscript"/>
                <w:lang w:eastAsia="en-GB"/>
              </w:rPr>
              <w:t>a</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3</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(5 % GM)</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1.32±0.65</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214.33±11.45</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112.83±0.88</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1.26±0.133</w:t>
            </w:r>
            <w:r w:rsidRPr="009E0568">
              <w:rPr>
                <w:rFonts w:ascii="Times New Roman" w:hAnsi="Times New Roman"/>
                <w:color w:val="000000"/>
                <w:sz w:val="20"/>
                <w:szCs w:val="24"/>
                <w:vertAlign w:val="superscript"/>
                <w:lang w:eastAsia="en-GB"/>
              </w:rPr>
              <w:t>b</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4</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(3 % GM)</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1.12±0.19</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223.10±4.75</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118.16±1.01</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1.13±0.043</w:t>
            </w:r>
            <w:r w:rsidRPr="009E0568">
              <w:rPr>
                <w:rFonts w:ascii="Times New Roman" w:hAnsi="Times New Roman"/>
                <w:color w:val="000000"/>
                <w:sz w:val="20"/>
                <w:szCs w:val="24"/>
                <w:vertAlign w:val="superscript"/>
                <w:lang w:eastAsia="en-GB"/>
              </w:rPr>
              <w:t>b</w:t>
            </w:r>
          </w:p>
        </w:tc>
      </w:tr>
    </w:tbl>
    <w:p w:rsidR="00122066" w:rsidRPr="00633290" w:rsidRDefault="00122066" w:rsidP="00062DE4">
      <w:pPr>
        <w:autoSpaceDE w:val="0"/>
        <w:autoSpaceDN w:val="0"/>
        <w:adjustRightInd w:val="0"/>
        <w:snapToGrid w:val="0"/>
        <w:spacing w:after="0" w:line="240" w:lineRule="auto"/>
        <w:jc w:val="both"/>
        <w:rPr>
          <w:rFonts w:ascii="Times New Roman" w:hAnsi="Times New Roman"/>
          <w:color w:val="000000"/>
          <w:sz w:val="20"/>
          <w:szCs w:val="24"/>
        </w:rPr>
      </w:pPr>
      <w:r w:rsidRPr="00633290">
        <w:rPr>
          <w:rFonts w:ascii="Times New Roman" w:hAnsi="Times New Roman"/>
          <w:color w:val="000000"/>
          <w:sz w:val="20"/>
          <w:szCs w:val="24"/>
        </w:rPr>
        <w:t>Values shown are mean ±S.D. (n = 6).</w:t>
      </w:r>
      <w:r w:rsidR="006F78CA">
        <w:rPr>
          <w:rFonts w:ascii="Times New Roman" w:hAnsi="Times New Roman"/>
          <w:color w:val="000000"/>
          <w:sz w:val="20"/>
          <w:szCs w:val="24"/>
        </w:rPr>
        <w:t xml:space="preserve"> </w:t>
      </w:r>
      <w:r w:rsidRPr="00633290">
        <w:rPr>
          <w:rFonts w:ascii="Times New Roman" w:hAnsi="Times New Roman"/>
          <w:color w:val="000000"/>
          <w:sz w:val="20"/>
          <w:szCs w:val="24"/>
        </w:rPr>
        <w:t>Mean differences are significant (</w:t>
      </w:r>
      <w:r w:rsidRPr="00633290">
        <w:rPr>
          <w:rFonts w:ascii="Times New Roman" w:hAnsi="Times New Roman"/>
          <w:i/>
          <w:iCs/>
          <w:color w:val="000000"/>
          <w:sz w:val="20"/>
          <w:szCs w:val="24"/>
        </w:rPr>
        <w:t xml:space="preserve">P </w:t>
      </w:r>
      <w:r w:rsidRPr="00633290">
        <w:rPr>
          <w:rFonts w:ascii="Times New Roman" w:hAnsi="Times New Roman"/>
          <w:color w:val="000000"/>
          <w:sz w:val="20"/>
          <w:szCs w:val="24"/>
        </w:rPr>
        <w:t xml:space="preserve">&lt; 0.05) when compared with: </w:t>
      </w:r>
      <w:r w:rsidRPr="00633290">
        <w:rPr>
          <w:rFonts w:ascii="Times New Roman" w:hAnsi="Times New Roman"/>
          <w:color w:val="000000"/>
          <w:sz w:val="20"/>
          <w:szCs w:val="24"/>
          <w:vertAlign w:val="superscript"/>
        </w:rPr>
        <w:t xml:space="preserve">a </w:t>
      </w:r>
      <w:r w:rsidRPr="00633290">
        <w:rPr>
          <w:rFonts w:ascii="Times New Roman" w:hAnsi="Times New Roman"/>
          <w:color w:val="000000"/>
          <w:sz w:val="20"/>
          <w:szCs w:val="24"/>
        </w:rPr>
        <w:t xml:space="preserve">control group, </w:t>
      </w:r>
      <w:r w:rsidRPr="00633290">
        <w:rPr>
          <w:rFonts w:ascii="Times New Roman" w:hAnsi="Times New Roman"/>
          <w:color w:val="000000"/>
          <w:sz w:val="20"/>
          <w:szCs w:val="24"/>
          <w:vertAlign w:val="superscript"/>
        </w:rPr>
        <w:t>b</w:t>
      </w:r>
      <w:r w:rsidRPr="00633290">
        <w:rPr>
          <w:rFonts w:ascii="Times New Roman" w:hAnsi="Times New Roman"/>
          <w:color w:val="000000"/>
          <w:sz w:val="20"/>
          <w:szCs w:val="24"/>
        </w:rPr>
        <w:t xml:space="preserve"> 10 % GM</w:t>
      </w:r>
    </w:p>
    <w:p w:rsidR="00122066" w:rsidRPr="00633290" w:rsidRDefault="00122066" w:rsidP="00122066">
      <w:pPr>
        <w:snapToGrid w:val="0"/>
        <w:spacing w:after="0" w:line="240" w:lineRule="auto"/>
        <w:jc w:val="center"/>
        <w:rPr>
          <w:rFonts w:ascii="Times New Roman" w:hAnsi="Times New Roman"/>
          <w:b/>
          <w:color w:val="000000"/>
          <w:sz w:val="20"/>
          <w:szCs w:val="24"/>
        </w:rPr>
      </w:pPr>
    </w:p>
    <w:p w:rsidR="00122066" w:rsidRPr="00633290" w:rsidRDefault="00122066" w:rsidP="00062DE4">
      <w:pPr>
        <w:snapToGrid w:val="0"/>
        <w:spacing w:after="0" w:line="240" w:lineRule="auto"/>
        <w:jc w:val="both"/>
        <w:rPr>
          <w:rFonts w:ascii="Times New Roman" w:hAnsi="Times New Roman"/>
          <w:b/>
          <w:color w:val="000000"/>
          <w:sz w:val="20"/>
          <w:szCs w:val="24"/>
        </w:rPr>
      </w:pPr>
      <w:r w:rsidRPr="00633290">
        <w:rPr>
          <w:rFonts w:ascii="Times New Roman" w:hAnsi="Times New Roman"/>
          <w:b/>
          <w:color w:val="000000"/>
          <w:sz w:val="20"/>
          <w:szCs w:val="24"/>
        </w:rPr>
        <w:t xml:space="preserve">Table 6: Effect of </w:t>
      </w:r>
      <w:r w:rsidRPr="00633290">
        <w:rPr>
          <w:rFonts w:ascii="Times New Roman" w:hAnsi="Times New Roman"/>
          <w:b/>
          <w:i/>
          <w:color w:val="000000"/>
          <w:sz w:val="20"/>
          <w:szCs w:val="24"/>
        </w:rPr>
        <w:t>Garcinia mangostana</w:t>
      </w:r>
      <w:r w:rsidRPr="00633290">
        <w:rPr>
          <w:rFonts w:ascii="Times New Roman" w:hAnsi="Times New Roman"/>
          <w:b/>
          <w:color w:val="000000"/>
          <w:sz w:val="20"/>
          <w:szCs w:val="24"/>
        </w:rPr>
        <w:t xml:space="preserve"> seed oil based formulated feed on serum ALT, AST, liver and brain protein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915"/>
        <w:gridCol w:w="1915"/>
        <w:gridCol w:w="1915"/>
        <w:gridCol w:w="1915"/>
        <w:gridCol w:w="1916"/>
      </w:tblGrid>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Treatment group</w:t>
            </w:r>
          </w:p>
        </w:tc>
        <w:tc>
          <w:tcPr>
            <w:tcW w:w="1915" w:type="dxa"/>
            <w:shd w:val="clear" w:color="auto" w:fill="FFFFFF"/>
          </w:tcPr>
          <w:p w:rsidR="00122066" w:rsidRPr="006F78CA" w:rsidRDefault="00122066" w:rsidP="00122066">
            <w:pPr>
              <w:snapToGrid w:val="0"/>
              <w:spacing w:after="0" w:line="240" w:lineRule="auto"/>
              <w:jc w:val="both"/>
              <w:rPr>
                <w:rFonts w:ascii="Times New Roman" w:hAnsi="Times New Roman"/>
                <w:b/>
                <w:bCs/>
                <w:color w:val="000000"/>
                <w:sz w:val="20"/>
                <w:szCs w:val="24"/>
                <w:u w:val="single"/>
                <w:lang w:eastAsia="en-GB"/>
              </w:rPr>
            </w:pPr>
            <w:r w:rsidRPr="009E0568">
              <w:rPr>
                <w:rFonts w:ascii="Times New Roman" w:hAnsi="Times New Roman"/>
                <w:b/>
                <w:bCs/>
                <w:color w:val="000000"/>
                <w:sz w:val="20"/>
                <w:szCs w:val="24"/>
                <w:lang w:eastAsia="en-GB"/>
              </w:rPr>
              <w:t>ALT(U/L)</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AST (U/L)</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Liver protein</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633290">
              <w:rPr>
                <w:rFonts w:ascii="Times New Roman" w:eastAsia="Times New Roman" w:hAnsi="Times New Roman"/>
                <w:b/>
                <w:bCs/>
                <w:color w:val="000000"/>
                <w:sz w:val="20"/>
                <w:szCs w:val="24"/>
                <w:lang w:eastAsia="en-GB"/>
              </w:rPr>
              <w:t>(µg/ml)</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Brain protein</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633290">
              <w:rPr>
                <w:rFonts w:ascii="Times New Roman" w:eastAsia="Times New Roman" w:hAnsi="Times New Roman"/>
                <w:b/>
                <w:bCs/>
                <w:color w:val="000000"/>
                <w:sz w:val="20"/>
                <w:szCs w:val="24"/>
                <w:lang w:eastAsia="en-GB"/>
              </w:rPr>
              <w:t>(µg/ml)</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1</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(10 % VO)</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13.39±2.165</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84.05±1.04</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2.12±0.005</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0.105±0.005</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2</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(10 % GM)</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4.52±0.117</w:t>
            </w:r>
            <w:r w:rsidRPr="009E0568">
              <w:rPr>
                <w:rFonts w:ascii="Times New Roman" w:hAnsi="Times New Roman"/>
                <w:color w:val="000000"/>
                <w:sz w:val="20"/>
                <w:szCs w:val="24"/>
                <w:vertAlign w:val="superscript"/>
                <w:lang w:eastAsia="en-GB"/>
              </w:rPr>
              <w:t>a</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82.02±0.38</w:t>
            </w:r>
            <w:r w:rsidRPr="009E0568">
              <w:rPr>
                <w:rFonts w:ascii="Times New Roman" w:hAnsi="Times New Roman"/>
                <w:color w:val="000000"/>
                <w:sz w:val="20"/>
                <w:szCs w:val="24"/>
                <w:vertAlign w:val="superscript"/>
                <w:lang w:eastAsia="en-GB"/>
              </w:rPr>
              <w:t>a</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2.32±0.158</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0.115±0.0046</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3</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(5 % GM)</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5.17±0.103</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72.43±1.18</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2.31±0.152</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0.123±0.022</w:t>
            </w:r>
          </w:p>
        </w:tc>
      </w:tr>
      <w:tr w:rsidR="00122066" w:rsidRPr="009E0568" w:rsidTr="006F78CA">
        <w:trPr>
          <w:jc w:val="center"/>
        </w:trPr>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Group 4</w:t>
            </w:r>
          </w:p>
          <w:p w:rsidR="00122066" w:rsidRPr="009E0568" w:rsidRDefault="00122066" w:rsidP="00122066">
            <w:pPr>
              <w:snapToGrid w:val="0"/>
              <w:spacing w:after="0" w:line="240" w:lineRule="auto"/>
              <w:jc w:val="both"/>
              <w:rPr>
                <w:rFonts w:ascii="Times New Roman" w:hAnsi="Times New Roman"/>
                <w:b/>
                <w:bCs/>
                <w:color w:val="000000"/>
                <w:sz w:val="20"/>
                <w:szCs w:val="24"/>
                <w:lang w:eastAsia="en-GB"/>
              </w:rPr>
            </w:pPr>
            <w:r w:rsidRPr="009E0568">
              <w:rPr>
                <w:rFonts w:ascii="Times New Roman" w:hAnsi="Times New Roman"/>
                <w:b/>
                <w:bCs/>
                <w:color w:val="000000"/>
                <w:sz w:val="20"/>
                <w:szCs w:val="24"/>
                <w:lang w:eastAsia="en-GB"/>
              </w:rPr>
              <w:t>(3 % GM)</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2.85±0.103</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69.33±1.88</w:t>
            </w:r>
            <w:r w:rsidRPr="009E0568">
              <w:rPr>
                <w:rFonts w:ascii="Times New Roman" w:hAnsi="Times New Roman"/>
                <w:color w:val="000000"/>
                <w:sz w:val="20"/>
                <w:szCs w:val="24"/>
                <w:vertAlign w:val="superscript"/>
                <w:lang w:eastAsia="en-GB"/>
              </w:rPr>
              <w:t>b</w:t>
            </w:r>
          </w:p>
        </w:tc>
        <w:tc>
          <w:tcPr>
            <w:tcW w:w="1915"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1.57±0.046</w:t>
            </w:r>
          </w:p>
        </w:tc>
        <w:tc>
          <w:tcPr>
            <w:tcW w:w="1916" w:type="dxa"/>
            <w:shd w:val="clear" w:color="auto" w:fill="FFFFFF"/>
          </w:tcPr>
          <w:p w:rsidR="00122066" w:rsidRPr="009E0568" w:rsidRDefault="00122066" w:rsidP="00122066">
            <w:pPr>
              <w:snapToGrid w:val="0"/>
              <w:spacing w:after="0" w:line="240" w:lineRule="auto"/>
              <w:jc w:val="both"/>
              <w:rPr>
                <w:rFonts w:ascii="Times New Roman" w:hAnsi="Times New Roman"/>
                <w:color w:val="000000"/>
                <w:sz w:val="20"/>
                <w:szCs w:val="24"/>
                <w:lang w:eastAsia="en-GB"/>
              </w:rPr>
            </w:pPr>
            <w:r w:rsidRPr="009E0568">
              <w:rPr>
                <w:rFonts w:ascii="Times New Roman" w:hAnsi="Times New Roman"/>
                <w:color w:val="000000"/>
                <w:sz w:val="20"/>
                <w:szCs w:val="24"/>
                <w:lang w:eastAsia="en-GB"/>
              </w:rPr>
              <w:t>0.142±0.015</w:t>
            </w:r>
          </w:p>
        </w:tc>
      </w:tr>
    </w:tbl>
    <w:p w:rsidR="00122066" w:rsidRPr="00633290" w:rsidRDefault="00122066" w:rsidP="00062DE4">
      <w:pPr>
        <w:autoSpaceDE w:val="0"/>
        <w:autoSpaceDN w:val="0"/>
        <w:adjustRightInd w:val="0"/>
        <w:snapToGrid w:val="0"/>
        <w:spacing w:after="0" w:line="240" w:lineRule="auto"/>
        <w:jc w:val="both"/>
        <w:rPr>
          <w:rFonts w:ascii="Times New Roman" w:hAnsi="Times New Roman"/>
          <w:color w:val="000000"/>
          <w:sz w:val="20"/>
          <w:szCs w:val="24"/>
        </w:rPr>
      </w:pPr>
      <w:r w:rsidRPr="00633290">
        <w:rPr>
          <w:rFonts w:ascii="Times New Roman" w:hAnsi="Times New Roman"/>
          <w:color w:val="000000"/>
          <w:sz w:val="20"/>
          <w:szCs w:val="24"/>
        </w:rPr>
        <w:t>Values shown are mean ±S.D. (n = 6).</w:t>
      </w:r>
      <w:r w:rsidR="006F78CA">
        <w:rPr>
          <w:rFonts w:ascii="Times New Roman" w:hAnsi="Times New Roman"/>
          <w:color w:val="000000"/>
          <w:sz w:val="20"/>
          <w:szCs w:val="24"/>
        </w:rPr>
        <w:t xml:space="preserve"> </w:t>
      </w:r>
      <w:r w:rsidRPr="00633290">
        <w:rPr>
          <w:rFonts w:ascii="Times New Roman" w:hAnsi="Times New Roman"/>
          <w:color w:val="000000"/>
          <w:sz w:val="20"/>
          <w:szCs w:val="24"/>
        </w:rPr>
        <w:t>Mean differences are significant (</w:t>
      </w:r>
      <w:r w:rsidRPr="00633290">
        <w:rPr>
          <w:rFonts w:ascii="Times New Roman" w:hAnsi="Times New Roman"/>
          <w:i/>
          <w:iCs/>
          <w:color w:val="000000"/>
          <w:sz w:val="20"/>
          <w:szCs w:val="24"/>
        </w:rPr>
        <w:t xml:space="preserve">P </w:t>
      </w:r>
      <w:r w:rsidRPr="00633290">
        <w:rPr>
          <w:rFonts w:ascii="Times New Roman" w:hAnsi="Times New Roman"/>
          <w:color w:val="000000"/>
          <w:sz w:val="20"/>
          <w:szCs w:val="24"/>
        </w:rPr>
        <w:t xml:space="preserve">&lt; 0.05) when compared with: </w:t>
      </w:r>
      <w:r w:rsidRPr="00633290">
        <w:rPr>
          <w:rFonts w:ascii="Times New Roman" w:hAnsi="Times New Roman"/>
          <w:color w:val="000000"/>
          <w:sz w:val="20"/>
          <w:szCs w:val="24"/>
          <w:vertAlign w:val="superscript"/>
        </w:rPr>
        <w:t xml:space="preserve">a </w:t>
      </w:r>
      <w:r w:rsidRPr="00633290">
        <w:rPr>
          <w:rFonts w:ascii="Times New Roman" w:hAnsi="Times New Roman"/>
          <w:color w:val="000000"/>
          <w:sz w:val="20"/>
          <w:szCs w:val="24"/>
        </w:rPr>
        <w:t xml:space="preserve">control group, </w:t>
      </w:r>
      <w:r w:rsidRPr="00633290">
        <w:rPr>
          <w:rFonts w:ascii="Times New Roman" w:hAnsi="Times New Roman"/>
          <w:color w:val="000000"/>
          <w:sz w:val="20"/>
          <w:szCs w:val="24"/>
          <w:vertAlign w:val="superscript"/>
        </w:rPr>
        <w:t>b</w:t>
      </w:r>
      <w:r w:rsidRPr="00633290">
        <w:rPr>
          <w:rFonts w:ascii="Times New Roman" w:hAnsi="Times New Roman"/>
          <w:color w:val="000000"/>
          <w:sz w:val="20"/>
          <w:szCs w:val="24"/>
        </w:rPr>
        <w:t xml:space="preserve"> 10 % GM</w:t>
      </w:r>
    </w:p>
    <w:p w:rsidR="00122066" w:rsidRDefault="00122066" w:rsidP="00122066">
      <w:pPr>
        <w:autoSpaceDE w:val="0"/>
        <w:autoSpaceDN w:val="0"/>
        <w:adjustRightInd w:val="0"/>
        <w:snapToGrid w:val="0"/>
        <w:spacing w:after="0" w:line="240" w:lineRule="auto"/>
        <w:ind w:left="425" w:hanging="425"/>
        <w:jc w:val="both"/>
        <w:rPr>
          <w:rFonts w:ascii="Times New Roman" w:hAnsi="Times New Roman"/>
          <w:b/>
          <w:bCs/>
          <w:color w:val="000000"/>
          <w:sz w:val="20"/>
          <w:szCs w:val="24"/>
        </w:rPr>
      </w:pPr>
    </w:p>
    <w:p w:rsidR="00B84A18" w:rsidRPr="00633290" w:rsidRDefault="00B84A18" w:rsidP="00122066">
      <w:pPr>
        <w:autoSpaceDE w:val="0"/>
        <w:autoSpaceDN w:val="0"/>
        <w:adjustRightInd w:val="0"/>
        <w:snapToGrid w:val="0"/>
        <w:spacing w:after="0" w:line="240" w:lineRule="auto"/>
        <w:ind w:left="425" w:hanging="425"/>
        <w:jc w:val="both"/>
        <w:rPr>
          <w:rFonts w:ascii="Times New Roman" w:hAnsi="Times New Roman"/>
          <w:b/>
          <w:bCs/>
          <w:color w:val="000000"/>
          <w:sz w:val="20"/>
          <w:szCs w:val="24"/>
        </w:rPr>
      </w:pPr>
    </w:p>
    <w:p w:rsidR="00122066" w:rsidRPr="00633290" w:rsidRDefault="00062DE4" w:rsidP="00122066">
      <w:pPr>
        <w:autoSpaceDE w:val="0"/>
        <w:autoSpaceDN w:val="0"/>
        <w:adjustRightInd w:val="0"/>
        <w:snapToGrid w:val="0"/>
        <w:spacing w:after="0" w:line="240" w:lineRule="auto"/>
        <w:ind w:left="425" w:hanging="425"/>
        <w:jc w:val="both"/>
        <w:rPr>
          <w:rFonts w:ascii="Times New Roman" w:hAnsi="Times New Roman"/>
          <w:b/>
          <w:bCs/>
          <w:color w:val="000000"/>
          <w:sz w:val="20"/>
          <w:szCs w:val="24"/>
        </w:rPr>
      </w:pPr>
      <w:r w:rsidRPr="00633290">
        <w:rPr>
          <w:rFonts w:ascii="Times New Roman" w:hAnsi="Times New Roman"/>
          <w:b/>
          <w:bCs/>
          <w:color w:val="000000"/>
          <w:sz w:val="20"/>
          <w:szCs w:val="24"/>
        </w:rPr>
        <w:t>Histopathology Results</w:t>
      </w:r>
    </w:p>
    <w:p w:rsidR="00122066" w:rsidRDefault="00062DE4" w:rsidP="00B84A18">
      <w:pPr>
        <w:autoSpaceDE w:val="0"/>
        <w:autoSpaceDN w:val="0"/>
        <w:adjustRightInd w:val="0"/>
        <w:snapToGrid w:val="0"/>
        <w:spacing w:after="0" w:line="240" w:lineRule="auto"/>
        <w:ind w:left="425"/>
        <w:jc w:val="both"/>
        <w:rPr>
          <w:rFonts w:ascii="Times New Roman" w:hAnsi="Times New Roman"/>
          <w:color w:val="000000"/>
          <w:sz w:val="20"/>
          <w:szCs w:val="24"/>
          <w:lang w:eastAsia="zh-CN"/>
        </w:rPr>
      </w:pPr>
      <w:r w:rsidRPr="00633290">
        <w:rPr>
          <w:rFonts w:ascii="Times New Roman" w:hAnsi="Times New Roman"/>
          <w:color w:val="000000"/>
          <w:sz w:val="20"/>
          <w:szCs w:val="24"/>
        </w:rPr>
        <w:t>Photomicrographs Of Haematoxylin And Eosin Stained Liver Section.</w:t>
      </w:r>
    </w:p>
    <w:p w:rsidR="00062DE4" w:rsidRDefault="00062DE4" w:rsidP="00062DE4">
      <w:pPr>
        <w:autoSpaceDE w:val="0"/>
        <w:autoSpaceDN w:val="0"/>
        <w:adjustRightInd w:val="0"/>
        <w:snapToGrid w:val="0"/>
        <w:spacing w:after="0" w:line="240" w:lineRule="auto"/>
        <w:ind w:left="1843" w:hanging="425"/>
        <w:jc w:val="both"/>
        <w:rPr>
          <w:rFonts w:ascii="Times New Roman" w:hAnsi="Times New Roman"/>
          <w:color w:val="000000"/>
          <w:sz w:val="20"/>
          <w:szCs w:val="24"/>
          <w:lang w:eastAsia="zh-CN"/>
        </w:rPr>
      </w:pPr>
    </w:p>
    <w:p w:rsidR="00B84A18" w:rsidRPr="00633290" w:rsidRDefault="00B84A18" w:rsidP="00062DE4">
      <w:pPr>
        <w:autoSpaceDE w:val="0"/>
        <w:autoSpaceDN w:val="0"/>
        <w:adjustRightInd w:val="0"/>
        <w:snapToGrid w:val="0"/>
        <w:spacing w:after="0" w:line="240" w:lineRule="auto"/>
        <w:ind w:left="1843" w:hanging="425"/>
        <w:jc w:val="both"/>
        <w:rPr>
          <w:rFonts w:ascii="Times New Roman" w:hAnsi="Times New Roman"/>
          <w:color w:val="000000"/>
          <w:sz w:val="20"/>
          <w:szCs w:val="24"/>
          <w:lang w:eastAsia="zh-CN"/>
        </w:rPr>
      </w:pPr>
    </w:p>
    <w:p w:rsidR="00122066" w:rsidRPr="00633290" w:rsidRDefault="009928B5" w:rsidP="00062DE4">
      <w:pPr>
        <w:tabs>
          <w:tab w:val="left" w:pos="720"/>
          <w:tab w:val="left" w:pos="1440"/>
          <w:tab w:val="left" w:pos="2160"/>
          <w:tab w:val="left" w:pos="2880"/>
          <w:tab w:val="left" w:pos="3600"/>
          <w:tab w:val="left" w:pos="4320"/>
          <w:tab w:val="left" w:pos="5040"/>
          <w:tab w:val="left" w:pos="5760"/>
          <w:tab w:val="left" w:pos="6480"/>
          <w:tab w:val="left" w:pos="7200"/>
          <w:tab w:val="right" w:pos="9360"/>
        </w:tabs>
        <w:autoSpaceDE w:val="0"/>
        <w:autoSpaceDN w:val="0"/>
        <w:adjustRightInd w:val="0"/>
        <w:snapToGrid w:val="0"/>
        <w:spacing w:after="0" w:line="240" w:lineRule="auto"/>
        <w:ind w:left="1843" w:hanging="425"/>
        <w:jc w:val="both"/>
        <w:rPr>
          <w:rFonts w:ascii="Times New Roman" w:hAnsi="Times New Roman"/>
          <w:color w:val="000000"/>
          <w:sz w:val="20"/>
          <w:szCs w:val="24"/>
        </w:rPr>
      </w:pPr>
      <w:r>
        <w:rPr>
          <w:rFonts w:ascii="Times New Roman" w:hAnsi="Times New Roman"/>
          <w:noProof/>
          <w:color w:val="000000"/>
          <w:sz w:val="20"/>
          <w:szCs w:val="24"/>
          <w:lang w:eastAsia="en-GB"/>
        </w:rPr>
        <w:lastRenderedPageBreak/>
        <w:pict>
          <v:shapetype id="_x0000_t202" coordsize="21600,21600" o:spt="202" path="m,l,21600r21600,l21600,xe">
            <v:stroke joinstyle="miter"/>
            <v:path gradientshapeok="t" o:connecttype="rect"/>
          </v:shapetype>
          <v:shape id="_x0000_s1037" type="#_x0000_t202" style="position:absolute;left:0;text-align:left;margin-left:70.75pt;margin-top:.8pt;width:23.6pt;height:21.9pt;z-index:251656192">
            <v:textbox style="mso-next-textbox:#_x0000_s1037">
              <w:txbxContent>
                <w:p w:rsidR="00122066" w:rsidRPr="00762E4B" w:rsidRDefault="00122066" w:rsidP="00122066">
                  <w:pPr>
                    <w:rPr>
                      <w:b/>
                      <w:lang w:val="en-US"/>
                    </w:rPr>
                  </w:pPr>
                  <w:r w:rsidRPr="00762E4B">
                    <w:rPr>
                      <w:b/>
                      <w:lang w:val="en-US"/>
                    </w:rPr>
                    <w:t>A</w:t>
                  </w:r>
                </w:p>
              </w:txbxContent>
            </v:textbox>
          </v:shape>
        </w:pict>
      </w:r>
      <w:r>
        <w:rPr>
          <w:rFonts w:ascii="Times New Roman" w:hAnsi="Times New Roman"/>
          <w:noProof/>
          <w:color w:val="000000"/>
          <w:sz w:val="20"/>
          <w:szCs w:val="24"/>
          <w:lang w:eastAsia="en-GB"/>
        </w:rPr>
        <w:pict>
          <v:shape id="_x0000_s1038" type="#_x0000_t202" style="position:absolute;left:0;text-align:left;margin-left:289.75pt;margin-top:.8pt;width:23.6pt;height:21.9pt;z-index:251657216">
            <v:textbox style="mso-next-textbox:#_x0000_s1038">
              <w:txbxContent>
                <w:p w:rsidR="00122066" w:rsidRPr="00762E4B" w:rsidRDefault="00122066" w:rsidP="00122066">
                  <w:pPr>
                    <w:rPr>
                      <w:b/>
                      <w:lang w:val="en-US"/>
                    </w:rPr>
                  </w:pPr>
                  <w:r w:rsidRPr="00762E4B">
                    <w:rPr>
                      <w:b/>
                      <w:lang w:val="en-US"/>
                    </w:rPr>
                    <w:t>B</w:t>
                  </w:r>
                </w:p>
              </w:txbxContent>
            </v:textbox>
          </v:shape>
        </w:pict>
      </w:r>
      <w:r w:rsidR="008413AC">
        <w:rPr>
          <w:rFonts w:ascii="Times New Roman" w:hAnsi="Times New Roman"/>
          <w:noProof/>
          <w:color w:val="000000"/>
          <w:sz w:val="20"/>
          <w:szCs w:val="24"/>
          <w:lang w:val="en-US" w:eastAsia="zh-CN"/>
        </w:rPr>
        <w:drawing>
          <wp:inline distT="0" distB="0" distL="0" distR="0">
            <wp:extent cx="2162810" cy="149479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62810" cy="1494790"/>
                    </a:xfrm>
                    <a:prstGeom prst="rect">
                      <a:avLst/>
                    </a:prstGeom>
                    <a:noFill/>
                    <a:ln w="9525">
                      <a:noFill/>
                      <a:miter lim="800000"/>
                      <a:headEnd/>
                      <a:tailEnd/>
                    </a:ln>
                  </pic:spPr>
                </pic:pic>
              </a:graphicData>
            </a:graphic>
          </wp:inline>
        </w:drawing>
      </w:r>
      <w:r w:rsidR="00122066" w:rsidRPr="00633290">
        <w:rPr>
          <w:rFonts w:ascii="Times New Roman" w:hAnsi="Times New Roman"/>
          <w:color w:val="000000"/>
          <w:sz w:val="20"/>
          <w:szCs w:val="24"/>
        </w:rPr>
        <w:tab/>
      </w:r>
      <w:r w:rsidR="00122066" w:rsidRPr="00633290">
        <w:rPr>
          <w:rFonts w:ascii="Times New Roman" w:hAnsi="Times New Roman"/>
          <w:color w:val="000000"/>
          <w:sz w:val="20"/>
          <w:szCs w:val="24"/>
        </w:rPr>
        <w:tab/>
      </w:r>
      <w:r w:rsidR="008413AC">
        <w:rPr>
          <w:rFonts w:ascii="Times New Roman" w:hAnsi="Times New Roman"/>
          <w:noProof/>
          <w:color w:val="000000"/>
          <w:sz w:val="20"/>
          <w:szCs w:val="24"/>
          <w:lang w:val="en-US" w:eastAsia="zh-CN"/>
        </w:rPr>
        <w:drawing>
          <wp:inline distT="0" distB="0" distL="0" distR="0">
            <wp:extent cx="2162810" cy="1503045"/>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162810" cy="1503045"/>
                    </a:xfrm>
                    <a:prstGeom prst="rect">
                      <a:avLst/>
                    </a:prstGeom>
                    <a:noFill/>
                    <a:ln w="9525">
                      <a:noFill/>
                      <a:miter lim="800000"/>
                      <a:headEnd/>
                      <a:tailEnd/>
                    </a:ln>
                  </pic:spPr>
                </pic:pic>
              </a:graphicData>
            </a:graphic>
          </wp:inline>
        </w:drawing>
      </w:r>
    </w:p>
    <w:p w:rsidR="00122066" w:rsidRPr="00633290" w:rsidRDefault="009928B5" w:rsidP="00062DE4">
      <w:pPr>
        <w:autoSpaceDE w:val="0"/>
        <w:autoSpaceDN w:val="0"/>
        <w:adjustRightInd w:val="0"/>
        <w:snapToGrid w:val="0"/>
        <w:spacing w:after="0" w:line="240" w:lineRule="auto"/>
        <w:ind w:left="1843" w:hanging="425"/>
        <w:jc w:val="both"/>
        <w:rPr>
          <w:rFonts w:ascii="Times New Roman" w:hAnsi="Times New Roman"/>
          <w:color w:val="000000"/>
          <w:sz w:val="20"/>
          <w:szCs w:val="24"/>
        </w:rPr>
      </w:pPr>
      <w:r>
        <w:rPr>
          <w:rFonts w:ascii="Times New Roman" w:hAnsi="Times New Roman"/>
          <w:noProof/>
          <w:color w:val="000000"/>
          <w:sz w:val="20"/>
          <w:szCs w:val="24"/>
          <w:lang w:eastAsia="en-GB"/>
        </w:rPr>
        <w:pict>
          <v:shape id="_x0000_s1039" type="#_x0000_t202" style="position:absolute;left:0;text-align:left;margin-left:70.75pt;margin-top:0;width:23.6pt;height:21.9pt;z-index:251658240">
            <v:textbox style="mso-next-textbox:#_x0000_s1039">
              <w:txbxContent>
                <w:p w:rsidR="00122066" w:rsidRPr="00762E4B" w:rsidRDefault="00122066" w:rsidP="00122066">
                  <w:pPr>
                    <w:rPr>
                      <w:b/>
                      <w:lang w:val="en-US"/>
                    </w:rPr>
                  </w:pPr>
                  <w:r w:rsidRPr="00762E4B">
                    <w:rPr>
                      <w:b/>
                      <w:lang w:val="en-US"/>
                    </w:rPr>
                    <w:t>C</w:t>
                  </w:r>
                </w:p>
              </w:txbxContent>
            </v:textbox>
          </v:shape>
        </w:pict>
      </w:r>
      <w:r>
        <w:rPr>
          <w:rFonts w:ascii="Times New Roman" w:hAnsi="Times New Roman"/>
          <w:noProof/>
          <w:color w:val="000000"/>
          <w:sz w:val="20"/>
          <w:szCs w:val="24"/>
          <w:lang w:eastAsia="en-GB"/>
        </w:rPr>
        <w:pict>
          <v:shape id="_x0000_s1040" type="#_x0000_t202" style="position:absolute;left:0;text-align:left;margin-left:289.75pt;margin-top:0;width:23.6pt;height:21.9pt;z-index:251659264">
            <v:textbox style="mso-next-textbox:#_x0000_s1040">
              <w:txbxContent>
                <w:p w:rsidR="00122066" w:rsidRPr="00762E4B" w:rsidRDefault="00122066" w:rsidP="00122066">
                  <w:pPr>
                    <w:rPr>
                      <w:b/>
                      <w:lang w:val="en-US"/>
                    </w:rPr>
                  </w:pPr>
                  <w:r w:rsidRPr="00762E4B">
                    <w:rPr>
                      <w:b/>
                      <w:lang w:val="en-US"/>
                    </w:rPr>
                    <w:t>D</w:t>
                  </w:r>
                </w:p>
              </w:txbxContent>
            </v:textbox>
          </v:shape>
        </w:pict>
      </w:r>
      <w:r w:rsidR="008413AC">
        <w:rPr>
          <w:rFonts w:ascii="Times New Roman" w:hAnsi="Times New Roman"/>
          <w:noProof/>
          <w:color w:val="000000"/>
          <w:sz w:val="20"/>
          <w:szCs w:val="24"/>
          <w:lang w:val="en-US" w:eastAsia="zh-CN"/>
        </w:rPr>
        <w:drawing>
          <wp:inline distT="0" distB="0" distL="0" distR="0">
            <wp:extent cx="2162810" cy="1526540"/>
            <wp:effectExtent l="1905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162810" cy="1526540"/>
                    </a:xfrm>
                    <a:prstGeom prst="rect">
                      <a:avLst/>
                    </a:prstGeom>
                    <a:noFill/>
                    <a:ln w="9525">
                      <a:noFill/>
                      <a:miter lim="800000"/>
                      <a:headEnd/>
                      <a:tailEnd/>
                    </a:ln>
                  </pic:spPr>
                </pic:pic>
              </a:graphicData>
            </a:graphic>
          </wp:inline>
        </w:drawing>
      </w:r>
      <w:r w:rsidR="00122066" w:rsidRPr="00633290">
        <w:rPr>
          <w:rFonts w:ascii="Times New Roman" w:hAnsi="Times New Roman"/>
          <w:color w:val="000000"/>
          <w:sz w:val="20"/>
          <w:szCs w:val="24"/>
        </w:rPr>
        <w:tab/>
      </w:r>
      <w:r w:rsidR="00122066" w:rsidRPr="00633290">
        <w:rPr>
          <w:rFonts w:ascii="Times New Roman" w:hAnsi="Times New Roman"/>
          <w:color w:val="000000"/>
          <w:sz w:val="20"/>
          <w:szCs w:val="24"/>
        </w:rPr>
        <w:tab/>
      </w:r>
      <w:r w:rsidR="008413AC">
        <w:rPr>
          <w:rFonts w:ascii="Times New Roman" w:hAnsi="Times New Roman"/>
          <w:noProof/>
          <w:color w:val="000000"/>
          <w:sz w:val="20"/>
          <w:szCs w:val="24"/>
          <w:lang w:val="en-US" w:eastAsia="zh-CN"/>
        </w:rPr>
        <w:drawing>
          <wp:inline distT="0" distB="0" distL="0" distR="0">
            <wp:extent cx="2162810" cy="1526540"/>
            <wp:effectExtent l="1905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162810" cy="1526540"/>
                    </a:xfrm>
                    <a:prstGeom prst="rect">
                      <a:avLst/>
                    </a:prstGeom>
                    <a:noFill/>
                    <a:ln w="9525">
                      <a:noFill/>
                      <a:miter lim="800000"/>
                      <a:headEnd/>
                      <a:tailEnd/>
                    </a:ln>
                  </pic:spPr>
                </pic:pic>
              </a:graphicData>
            </a:graphic>
          </wp:inline>
        </w:drawing>
      </w:r>
    </w:p>
    <w:p w:rsidR="00122066" w:rsidRPr="00633290" w:rsidRDefault="00122066" w:rsidP="00062DE4">
      <w:pPr>
        <w:autoSpaceDE w:val="0"/>
        <w:autoSpaceDN w:val="0"/>
        <w:adjustRightInd w:val="0"/>
        <w:snapToGrid w:val="0"/>
        <w:spacing w:after="0" w:line="240" w:lineRule="auto"/>
        <w:ind w:left="1843" w:hanging="425"/>
        <w:jc w:val="both"/>
        <w:rPr>
          <w:rFonts w:ascii="Times New Roman" w:hAnsi="Times New Roman"/>
          <w:color w:val="000000"/>
          <w:sz w:val="20"/>
          <w:szCs w:val="24"/>
        </w:rPr>
      </w:pPr>
      <w:r w:rsidRPr="00633290">
        <w:rPr>
          <w:rFonts w:ascii="Times New Roman" w:hAnsi="Times New Roman"/>
          <w:color w:val="000000"/>
          <w:sz w:val="20"/>
          <w:szCs w:val="24"/>
        </w:rPr>
        <w:t>(A) Group 1(control rats receiving 10 % VO diet): No visible lesion seen</w:t>
      </w:r>
    </w:p>
    <w:p w:rsidR="00122066" w:rsidRPr="00633290" w:rsidRDefault="00122066" w:rsidP="00062DE4">
      <w:pPr>
        <w:autoSpaceDE w:val="0"/>
        <w:autoSpaceDN w:val="0"/>
        <w:adjustRightInd w:val="0"/>
        <w:snapToGrid w:val="0"/>
        <w:spacing w:after="0" w:line="240" w:lineRule="auto"/>
        <w:ind w:left="1843" w:hanging="425"/>
        <w:jc w:val="both"/>
        <w:rPr>
          <w:rFonts w:ascii="Times New Roman" w:hAnsi="Times New Roman"/>
          <w:color w:val="000000"/>
          <w:sz w:val="20"/>
          <w:szCs w:val="24"/>
        </w:rPr>
      </w:pPr>
      <w:r w:rsidRPr="00633290">
        <w:rPr>
          <w:rFonts w:ascii="Times New Roman" w:hAnsi="Times New Roman"/>
          <w:color w:val="000000"/>
          <w:sz w:val="20"/>
          <w:szCs w:val="24"/>
        </w:rPr>
        <w:t>(B) Group 2 (rats receiving GM 10 % diet): No visible lesions seen</w:t>
      </w:r>
    </w:p>
    <w:p w:rsidR="00122066" w:rsidRPr="00633290" w:rsidRDefault="00122066" w:rsidP="00062DE4">
      <w:pPr>
        <w:autoSpaceDE w:val="0"/>
        <w:autoSpaceDN w:val="0"/>
        <w:adjustRightInd w:val="0"/>
        <w:snapToGrid w:val="0"/>
        <w:spacing w:after="0" w:line="240" w:lineRule="auto"/>
        <w:ind w:left="1843" w:hanging="425"/>
        <w:jc w:val="both"/>
        <w:rPr>
          <w:rFonts w:ascii="Times New Roman" w:hAnsi="Times New Roman"/>
          <w:color w:val="000000"/>
          <w:sz w:val="20"/>
          <w:szCs w:val="24"/>
        </w:rPr>
      </w:pPr>
      <w:r w:rsidRPr="00633290">
        <w:rPr>
          <w:rFonts w:ascii="Times New Roman" w:hAnsi="Times New Roman"/>
          <w:color w:val="000000"/>
          <w:sz w:val="20"/>
          <w:szCs w:val="24"/>
        </w:rPr>
        <w:t>(C) Group 3(rats receiving GM 5 % diet): No visible lesion seen</w:t>
      </w:r>
    </w:p>
    <w:p w:rsidR="00122066" w:rsidRPr="00633290" w:rsidRDefault="00122066" w:rsidP="00062DE4">
      <w:pPr>
        <w:autoSpaceDE w:val="0"/>
        <w:autoSpaceDN w:val="0"/>
        <w:adjustRightInd w:val="0"/>
        <w:snapToGrid w:val="0"/>
        <w:spacing w:after="0" w:line="240" w:lineRule="auto"/>
        <w:ind w:left="1843" w:hanging="425"/>
        <w:jc w:val="both"/>
        <w:rPr>
          <w:rFonts w:ascii="Times New Roman" w:hAnsi="Times New Roman"/>
          <w:color w:val="000000"/>
          <w:sz w:val="20"/>
          <w:szCs w:val="24"/>
        </w:rPr>
      </w:pPr>
      <w:r w:rsidRPr="00633290">
        <w:rPr>
          <w:rFonts w:ascii="Times New Roman" w:hAnsi="Times New Roman"/>
          <w:color w:val="000000"/>
          <w:sz w:val="20"/>
          <w:szCs w:val="24"/>
        </w:rPr>
        <w:t>(D.) Group 4 (rats receiving GM 3 % diet): No visible lesion seen</w:t>
      </w:r>
    </w:p>
    <w:p w:rsidR="00122066" w:rsidRPr="00122066" w:rsidRDefault="00122066" w:rsidP="00633290">
      <w:pPr>
        <w:autoSpaceDE w:val="0"/>
        <w:autoSpaceDN w:val="0"/>
        <w:adjustRightInd w:val="0"/>
        <w:snapToGrid w:val="0"/>
        <w:spacing w:after="0" w:line="240" w:lineRule="auto"/>
        <w:jc w:val="both"/>
        <w:rPr>
          <w:rFonts w:ascii="Times New Roman" w:hAnsi="Times New Roman"/>
          <w:color w:val="000000"/>
          <w:sz w:val="20"/>
          <w:szCs w:val="24"/>
          <w:lang w:eastAsia="zh-CN"/>
        </w:rPr>
      </w:pPr>
    </w:p>
    <w:p w:rsidR="00122066" w:rsidRDefault="00122066" w:rsidP="00633290">
      <w:pPr>
        <w:autoSpaceDE w:val="0"/>
        <w:autoSpaceDN w:val="0"/>
        <w:adjustRightInd w:val="0"/>
        <w:snapToGrid w:val="0"/>
        <w:spacing w:after="0" w:line="240" w:lineRule="auto"/>
        <w:jc w:val="both"/>
        <w:rPr>
          <w:rFonts w:ascii="Times New Roman" w:hAnsi="Times New Roman"/>
          <w:color w:val="000000"/>
          <w:sz w:val="20"/>
          <w:szCs w:val="24"/>
          <w:lang w:eastAsia="zh-CN"/>
        </w:rPr>
        <w:sectPr w:rsidR="00122066" w:rsidSect="008413AC">
          <w:type w:val="continuous"/>
          <w:pgSz w:w="12240" w:h="15840" w:code="1"/>
          <w:pgMar w:top="1440" w:right="1440" w:bottom="1440" w:left="1440" w:header="720" w:footer="720" w:gutter="0"/>
          <w:cols w:space="720"/>
          <w:docGrid w:linePitch="360"/>
        </w:sectPr>
      </w:pPr>
    </w:p>
    <w:p w:rsidR="00633290" w:rsidRPr="00122066" w:rsidRDefault="00122066" w:rsidP="00122066">
      <w:pPr>
        <w:snapToGrid w:val="0"/>
        <w:spacing w:after="0" w:line="240" w:lineRule="auto"/>
        <w:jc w:val="both"/>
        <w:rPr>
          <w:rFonts w:ascii="Times New Roman" w:hAnsi="Times New Roman"/>
          <w:b/>
          <w:color w:val="000000"/>
          <w:sz w:val="20"/>
          <w:szCs w:val="24"/>
        </w:rPr>
      </w:pPr>
      <w:r w:rsidRPr="00122066">
        <w:rPr>
          <w:rFonts w:ascii="Times New Roman" w:hAnsi="Times New Roman" w:hint="eastAsia"/>
          <w:b/>
          <w:color w:val="000000"/>
          <w:sz w:val="20"/>
          <w:szCs w:val="24"/>
          <w:lang w:eastAsia="zh-CN"/>
        </w:rPr>
        <w:lastRenderedPageBreak/>
        <w:t>C</w:t>
      </w:r>
      <w:r w:rsidR="00633290" w:rsidRPr="00122066">
        <w:rPr>
          <w:rFonts w:ascii="Times New Roman" w:hAnsi="Times New Roman"/>
          <w:b/>
          <w:color w:val="000000"/>
          <w:sz w:val="20"/>
          <w:szCs w:val="24"/>
        </w:rPr>
        <w:t>orrespond</w:t>
      </w:r>
      <w:r w:rsidRPr="00122066">
        <w:rPr>
          <w:rFonts w:ascii="Times New Roman" w:hAnsi="Times New Roman" w:hint="eastAsia"/>
          <w:b/>
          <w:color w:val="000000"/>
          <w:sz w:val="20"/>
          <w:szCs w:val="24"/>
          <w:lang w:eastAsia="zh-CN"/>
        </w:rPr>
        <w:t>ing author</w:t>
      </w:r>
      <w:r w:rsidR="00633290" w:rsidRPr="00122066">
        <w:rPr>
          <w:rFonts w:ascii="Times New Roman" w:hAnsi="Times New Roman"/>
          <w:b/>
          <w:color w:val="000000"/>
          <w:sz w:val="20"/>
          <w:szCs w:val="24"/>
        </w:rPr>
        <w:t>:</w:t>
      </w:r>
    </w:p>
    <w:p w:rsidR="00633290" w:rsidRPr="00633290" w:rsidRDefault="00633290" w:rsidP="00122066">
      <w:pPr>
        <w:snapToGrid w:val="0"/>
        <w:spacing w:after="0" w:line="240" w:lineRule="auto"/>
        <w:jc w:val="both"/>
        <w:rPr>
          <w:rFonts w:ascii="Times New Roman" w:hAnsi="Times New Roman"/>
          <w:color w:val="000000"/>
          <w:sz w:val="20"/>
          <w:szCs w:val="24"/>
        </w:rPr>
      </w:pPr>
      <w:r w:rsidRPr="00633290">
        <w:rPr>
          <w:rFonts w:ascii="Times New Roman" w:hAnsi="Times New Roman"/>
          <w:color w:val="000000"/>
          <w:sz w:val="20"/>
          <w:szCs w:val="24"/>
        </w:rPr>
        <w:t>Dr. S.O. Nwozo,</w:t>
      </w:r>
    </w:p>
    <w:p w:rsidR="00633290" w:rsidRPr="00633290" w:rsidRDefault="00633290" w:rsidP="00122066">
      <w:pPr>
        <w:pStyle w:val="Footer"/>
        <w:snapToGrid w:val="0"/>
        <w:jc w:val="both"/>
        <w:rPr>
          <w:rFonts w:ascii="Times New Roman" w:hAnsi="Times New Roman"/>
          <w:color w:val="000000"/>
          <w:sz w:val="20"/>
          <w:szCs w:val="24"/>
        </w:rPr>
      </w:pPr>
      <w:r w:rsidRPr="00633290">
        <w:rPr>
          <w:rFonts w:ascii="Times New Roman" w:hAnsi="Times New Roman"/>
          <w:color w:val="000000"/>
          <w:sz w:val="20"/>
          <w:szCs w:val="24"/>
        </w:rPr>
        <w:t>Department of Biochemistry,</w:t>
      </w:r>
    </w:p>
    <w:p w:rsidR="00633290" w:rsidRPr="00633290" w:rsidRDefault="00633290" w:rsidP="00122066">
      <w:pPr>
        <w:snapToGrid w:val="0"/>
        <w:spacing w:after="0" w:line="240" w:lineRule="auto"/>
        <w:jc w:val="both"/>
        <w:rPr>
          <w:rFonts w:ascii="Times New Roman" w:hAnsi="Times New Roman"/>
          <w:color w:val="000000"/>
          <w:sz w:val="20"/>
          <w:szCs w:val="24"/>
        </w:rPr>
      </w:pPr>
      <w:r w:rsidRPr="00633290">
        <w:rPr>
          <w:rFonts w:ascii="Times New Roman" w:hAnsi="Times New Roman"/>
          <w:color w:val="000000"/>
          <w:sz w:val="20"/>
          <w:szCs w:val="24"/>
        </w:rPr>
        <w:t>University of Ibadan, Ibadan 200002, Nigeria.</w:t>
      </w:r>
    </w:p>
    <w:p w:rsidR="006F78CA" w:rsidRDefault="00633290" w:rsidP="00122066">
      <w:pPr>
        <w:snapToGrid w:val="0"/>
        <w:spacing w:after="0" w:line="240" w:lineRule="auto"/>
        <w:jc w:val="both"/>
        <w:rPr>
          <w:rFonts w:ascii="Times New Roman" w:hAnsi="Times New Roman"/>
          <w:color w:val="000000"/>
          <w:sz w:val="20"/>
          <w:szCs w:val="24"/>
        </w:rPr>
      </w:pPr>
      <w:r w:rsidRPr="00633290">
        <w:rPr>
          <w:rFonts w:ascii="Times New Roman" w:hAnsi="Times New Roman"/>
          <w:color w:val="000000"/>
          <w:sz w:val="20"/>
          <w:szCs w:val="24"/>
        </w:rPr>
        <w:t xml:space="preserve">Email: </w:t>
      </w:r>
      <w:hyperlink r:id="rId16" w:history="1">
        <w:r w:rsidRPr="00633290">
          <w:rPr>
            <w:rStyle w:val="Hyperlink"/>
            <w:rFonts w:ascii="Times New Roman" w:hAnsi="Times New Roman"/>
            <w:color w:val="000000"/>
            <w:sz w:val="20"/>
            <w:szCs w:val="24"/>
          </w:rPr>
          <w:t>sonwozo@yahoo.com</w:t>
        </w:r>
      </w:hyperlink>
      <w:r w:rsidRPr="00633290">
        <w:rPr>
          <w:rFonts w:ascii="Times New Roman" w:hAnsi="Times New Roman"/>
          <w:color w:val="000000"/>
          <w:sz w:val="20"/>
          <w:szCs w:val="24"/>
        </w:rPr>
        <w:t>;</w:t>
      </w:r>
    </w:p>
    <w:p w:rsidR="00633290" w:rsidRPr="00633290" w:rsidRDefault="00633290" w:rsidP="00122066">
      <w:pPr>
        <w:snapToGrid w:val="0"/>
        <w:spacing w:after="0" w:line="240" w:lineRule="auto"/>
        <w:jc w:val="both"/>
        <w:rPr>
          <w:rFonts w:ascii="Times New Roman" w:hAnsi="Times New Roman"/>
          <w:color w:val="000000"/>
          <w:sz w:val="20"/>
          <w:szCs w:val="24"/>
        </w:rPr>
      </w:pPr>
      <w:r w:rsidRPr="00633290">
        <w:rPr>
          <w:rFonts w:ascii="Times New Roman" w:hAnsi="Times New Roman"/>
          <w:color w:val="000000"/>
          <w:sz w:val="20"/>
          <w:szCs w:val="24"/>
        </w:rPr>
        <w:t xml:space="preserve"> </w:t>
      </w:r>
      <w:hyperlink r:id="rId17" w:history="1">
        <w:r w:rsidRPr="00633290">
          <w:rPr>
            <w:rStyle w:val="Hyperlink"/>
            <w:rFonts w:ascii="Times New Roman" w:hAnsi="Times New Roman"/>
            <w:color w:val="000000"/>
            <w:sz w:val="20"/>
            <w:szCs w:val="24"/>
          </w:rPr>
          <w:t>onyenibe.nwozo@mail.ui.edu.ng</w:t>
        </w:r>
      </w:hyperlink>
    </w:p>
    <w:p w:rsidR="00633290" w:rsidRPr="00633290" w:rsidRDefault="00633290" w:rsidP="00122066">
      <w:pPr>
        <w:snapToGrid w:val="0"/>
        <w:spacing w:after="0" w:line="240" w:lineRule="auto"/>
        <w:jc w:val="both"/>
        <w:rPr>
          <w:rFonts w:ascii="Times New Roman" w:hAnsi="Times New Roman"/>
          <w:color w:val="000000"/>
          <w:sz w:val="20"/>
          <w:szCs w:val="24"/>
          <w:lang w:val="fr-FR"/>
        </w:rPr>
      </w:pPr>
      <w:r w:rsidRPr="00633290">
        <w:rPr>
          <w:rFonts w:ascii="Times New Roman" w:hAnsi="Times New Roman"/>
          <w:color w:val="000000"/>
          <w:sz w:val="20"/>
          <w:szCs w:val="24"/>
          <w:lang w:val="fr-FR"/>
        </w:rPr>
        <w:t>Phone: 234-802-3658-268</w:t>
      </w:r>
    </w:p>
    <w:p w:rsidR="00633290" w:rsidRPr="00633290" w:rsidRDefault="00633290" w:rsidP="00122066">
      <w:pPr>
        <w:snapToGrid w:val="0"/>
        <w:spacing w:after="0" w:line="240" w:lineRule="auto"/>
        <w:jc w:val="both"/>
        <w:rPr>
          <w:rFonts w:ascii="Times New Roman" w:hAnsi="Times New Roman"/>
          <w:color w:val="000000"/>
          <w:sz w:val="20"/>
          <w:szCs w:val="24"/>
        </w:rPr>
      </w:pPr>
      <w:r w:rsidRPr="00633290">
        <w:rPr>
          <w:rFonts w:ascii="Times New Roman" w:hAnsi="Times New Roman"/>
          <w:color w:val="000000"/>
          <w:sz w:val="20"/>
          <w:szCs w:val="24"/>
        </w:rPr>
        <w:t>Fax: 234-2-810-3043</w:t>
      </w:r>
    </w:p>
    <w:p w:rsidR="00633290" w:rsidRDefault="00633290" w:rsidP="00633290">
      <w:pPr>
        <w:autoSpaceDE w:val="0"/>
        <w:autoSpaceDN w:val="0"/>
        <w:adjustRightInd w:val="0"/>
        <w:snapToGrid w:val="0"/>
        <w:spacing w:after="0" w:line="240" w:lineRule="auto"/>
        <w:jc w:val="both"/>
        <w:rPr>
          <w:rFonts w:ascii="Times New Roman" w:hAnsi="Times New Roman"/>
          <w:b/>
          <w:color w:val="000000"/>
          <w:sz w:val="20"/>
          <w:szCs w:val="24"/>
          <w:lang w:eastAsia="zh-CN"/>
        </w:rPr>
      </w:pPr>
    </w:p>
    <w:p w:rsidR="006F78CA" w:rsidRDefault="006F78CA" w:rsidP="006F78CA">
      <w:pPr>
        <w:autoSpaceDE w:val="0"/>
        <w:autoSpaceDN w:val="0"/>
        <w:adjustRightInd w:val="0"/>
        <w:snapToGrid w:val="0"/>
        <w:spacing w:after="0" w:line="240" w:lineRule="auto"/>
        <w:rPr>
          <w:rFonts w:ascii="Times New Roman" w:hAnsi="Times New Roman"/>
          <w:color w:val="000000"/>
          <w:sz w:val="20"/>
          <w:szCs w:val="24"/>
          <w:lang w:eastAsia="en-CA"/>
        </w:rPr>
      </w:pPr>
      <w:r w:rsidRPr="006F78CA">
        <w:rPr>
          <w:rFonts w:ascii="Times New Roman" w:hAnsi="Times New Roman"/>
          <w:color w:val="000000"/>
          <w:sz w:val="20"/>
          <w:szCs w:val="24"/>
          <w:lang w:eastAsia="en-CA"/>
        </w:rPr>
        <w:t xml:space="preserve">Running head: </w:t>
      </w:r>
    </w:p>
    <w:p w:rsidR="006F78CA" w:rsidRPr="006F78CA" w:rsidRDefault="006F78CA" w:rsidP="006F78CA">
      <w:pPr>
        <w:autoSpaceDE w:val="0"/>
        <w:autoSpaceDN w:val="0"/>
        <w:adjustRightInd w:val="0"/>
        <w:snapToGrid w:val="0"/>
        <w:spacing w:after="0" w:line="240" w:lineRule="auto"/>
        <w:rPr>
          <w:rFonts w:ascii="Times New Roman" w:hAnsi="Times New Roman"/>
          <w:color w:val="000000"/>
          <w:sz w:val="20"/>
          <w:szCs w:val="24"/>
          <w:lang w:eastAsia="en-CA"/>
        </w:rPr>
      </w:pPr>
      <w:r w:rsidRPr="006F78CA">
        <w:rPr>
          <w:rFonts w:ascii="Times New Roman" w:hAnsi="Times New Roman"/>
          <w:bCs/>
          <w:i/>
          <w:color w:val="000000"/>
          <w:sz w:val="20"/>
          <w:szCs w:val="24"/>
        </w:rPr>
        <w:t>G</w:t>
      </w:r>
      <w:r w:rsidRPr="006F78CA">
        <w:rPr>
          <w:rFonts w:ascii="Times New Roman" w:hAnsi="Times New Roman"/>
          <w:bCs/>
          <w:i/>
          <w:iCs/>
          <w:color w:val="000000"/>
          <w:sz w:val="20"/>
          <w:szCs w:val="24"/>
        </w:rPr>
        <w:t>arcinia mangostana</w:t>
      </w:r>
      <w:r w:rsidRPr="006F78CA">
        <w:rPr>
          <w:rFonts w:ascii="Times New Roman" w:hAnsi="Times New Roman"/>
          <w:bCs/>
          <w:color w:val="000000"/>
          <w:sz w:val="20"/>
          <w:szCs w:val="24"/>
        </w:rPr>
        <w:t xml:space="preserve"> oil based feed in rats</w:t>
      </w:r>
    </w:p>
    <w:p w:rsidR="006F78CA" w:rsidRDefault="006F78CA" w:rsidP="00633290">
      <w:pPr>
        <w:autoSpaceDE w:val="0"/>
        <w:autoSpaceDN w:val="0"/>
        <w:adjustRightInd w:val="0"/>
        <w:snapToGrid w:val="0"/>
        <w:spacing w:after="0" w:line="240" w:lineRule="auto"/>
        <w:jc w:val="both"/>
        <w:rPr>
          <w:rFonts w:ascii="Times New Roman" w:hAnsi="Times New Roman"/>
          <w:b/>
          <w:color w:val="000000"/>
          <w:sz w:val="20"/>
          <w:szCs w:val="24"/>
          <w:lang w:eastAsia="zh-CN"/>
        </w:rPr>
      </w:pPr>
    </w:p>
    <w:p w:rsidR="006E3334" w:rsidRPr="00062DE4" w:rsidRDefault="00122066" w:rsidP="00633290">
      <w:pPr>
        <w:autoSpaceDE w:val="0"/>
        <w:autoSpaceDN w:val="0"/>
        <w:adjustRightInd w:val="0"/>
        <w:snapToGrid w:val="0"/>
        <w:spacing w:after="0" w:line="240" w:lineRule="auto"/>
        <w:jc w:val="both"/>
        <w:rPr>
          <w:rFonts w:ascii="Times New Roman" w:hAnsi="Times New Roman"/>
          <w:b/>
          <w:color w:val="000000"/>
          <w:sz w:val="20"/>
          <w:szCs w:val="20"/>
        </w:rPr>
      </w:pPr>
      <w:r w:rsidRPr="00633290">
        <w:rPr>
          <w:rFonts w:ascii="Times New Roman" w:hAnsi="Times New Roman"/>
          <w:b/>
          <w:color w:val="000000"/>
          <w:sz w:val="20"/>
          <w:szCs w:val="24"/>
        </w:rPr>
        <w:t>References</w:t>
      </w:r>
    </w:p>
    <w:p w:rsidR="004A3F60" w:rsidRPr="00062DE4" w:rsidRDefault="004A3F60"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Odeomelam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Proximate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composition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selected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physicochemical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properties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seeds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African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Oil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Beans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t>
      </w:r>
      <w:r w:rsidRPr="00062DE4">
        <w:rPr>
          <w:rFonts w:ascii="Times New Roman" w:hAnsi="Times New Roman"/>
          <w:i/>
          <w:color w:val="000000"/>
          <w:sz w:val="20"/>
          <w:szCs w:val="20"/>
        </w:rPr>
        <w:t>Pentaclethramacrophylla</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Pak.</w:t>
      </w:r>
      <w:r w:rsidR="006F78CA">
        <w:rPr>
          <w:rFonts w:ascii="Times New Roman" w:hAnsi="Times New Roman"/>
          <w:color w:val="000000"/>
          <w:sz w:val="20"/>
          <w:szCs w:val="20"/>
        </w:rPr>
        <w:t xml:space="preserve"> </w:t>
      </w:r>
      <w:r w:rsidRPr="00062DE4">
        <w:rPr>
          <w:rFonts w:ascii="Times New Roman" w:hAnsi="Times New Roman"/>
          <w:color w:val="000000"/>
          <w:sz w:val="20"/>
          <w:szCs w:val="20"/>
        </w:rPr>
        <w:t>J.</w:t>
      </w:r>
      <w:r w:rsidR="006F78CA">
        <w:rPr>
          <w:rFonts w:ascii="Times New Roman" w:hAnsi="Times New Roman"/>
          <w:color w:val="000000"/>
          <w:sz w:val="20"/>
          <w:szCs w:val="20"/>
        </w:rPr>
        <w:t xml:space="preserve"> </w:t>
      </w:r>
      <w:r w:rsidRPr="00062DE4">
        <w:rPr>
          <w:rFonts w:ascii="Times New Roman" w:hAnsi="Times New Roman"/>
          <w:color w:val="000000"/>
          <w:sz w:val="20"/>
          <w:szCs w:val="20"/>
        </w:rPr>
        <w:t>Nutr</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2005;</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4:382-383.</w:t>
      </w:r>
    </w:p>
    <w:p w:rsidR="00205E68" w:rsidRPr="00062DE4" w:rsidRDefault="00760219"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Eromosele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IC,</w:t>
      </w:r>
      <w:r w:rsidR="00122066" w:rsidRPr="00062DE4">
        <w:rPr>
          <w:rFonts w:ascii="Times New Roman" w:hAnsi="Times New Roman"/>
          <w:color w:val="000000"/>
          <w:sz w:val="20"/>
          <w:szCs w:val="20"/>
        </w:rPr>
        <w:t xml:space="preserve"> </w:t>
      </w:r>
      <w:r w:rsidR="004A3F60" w:rsidRPr="00062DE4">
        <w:rPr>
          <w:rFonts w:ascii="Times New Roman" w:hAnsi="Times New Roman"/>
          <w:color w:val="000000"/>
          <w:sz w:val="20"/>
          <w:szCs w:val="20"/>
        </w:rPr>
        <w:t>EromoseleC</w:t>
      </w:r>
      <w:r w:rsidRPr="00062DE4">
        <w:rPr>
          <w:rFonts w:ascii="Times New Roman" w:hAnsi="Times New Roman"/>
          <w:color w:val="000000"/>
          <w:sz w:val="20"/>
          <w:szCs w:val="20"/>
        </w:rPr>
        <w:t>O,</w:t>
      </w:r>
      <w:r w:rsidR="00122066" w:rsidRPr="00062DE4">
        <w:rPr>
          <w:rFonts w:ascii="Times New Roman" w:hAnsi="Times New Roman"/>
          <w:color w:val="000000"/>
          <w:sz w:val="20"/>
          <w:szCs w:val="20"/>
        </w:rPr>
        <w:t xml:space="preserve"> </w:t>
      </w:r>
      <w:r w:rsidR="004A3F60" w:rsidRPr="00062DE4">
        <w:rPr>
          <w:rFonts w:ascii="Times New Roman" w:hAnsi="Times New Roman"/>
          <w:color w:val="000000"/>
          <w:sz w:val="20"/>
          <w:szCs w:val="20"/>
        </w:rPr>
        <w:t>Kuzhkuha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Evaluation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minera</w:t>
      </w:r>
      <w:r w:rsidR="004A3F60" w:rsidRPr="00062DE4">
        <w:rPr>
          <w:rFonts w:ascii="Times New Roman" w:hAnsi="Times New Roman"/>
          <w:color w:val="000000"/>
          <w:sz w:val="20"/>
          <w:szCs w:val="20"/>
        </w:rPr>
        <w:t>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elements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andascorbic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acid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contents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fruits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some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wild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plants.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Plant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Foods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Hum.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Nutr</w:t>
      </w:r>
      <w:r w:rsidR="006F78CA">
        <w:rPr>
          <w:rFonts w:ascii="Times New Roman" w:hAnsi="Times New Roman"/>
          <w:color w:val="000000"/>
          <w:sz w:val="20"/>
          <w:szCs w:val="20"/>
        </w:rPr>
        <w:t xml:space="preserve"> </w:t>
      </w:r>
      <w:r w:rsidR="004A3F60" w:rsidRPr="00062DE4">
        <w:rPr>
          <w:rFonts w:ascii="Times New Roman" w:hAnsi="Times New Roman"/>
          <w:color w:val="000000"/>
          <w:sz w:val="20"/>
          <w:szCs w:val="20"/>
        </w:rPr>
        <w:t>1991;</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41:</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151-154.</w:t>
      </w:r>
    </w:p>
    <w:p w:rsidR="00582713" w:rsidRPr="00062DE4" w:rsidRDefault="004A3F60"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Glew</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Dorothy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J,</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Chang</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LT,</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H</w:t>
      </w:r>
      <w:r w:rsidRPr="00062DE4">
        <w:rPr>
          <w:rFonts w:ascii="Times New Roman" w:hAnsi="Times New Roman"/>
          <w:color w:val="000000"/>
          <w:sz w:val="20"/>
          <w:szCs w:val="20"/>
        </w:rPr>
        <w:t>uang</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YS,</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Millson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w:t>
      </w:r>
      <w:r w:rsidR="006F78CA">
        <w:rPr>
          <w:rFonts w:ascii="Times New Roman" w:hAnsi="Times New Roman"/>
          <w:color w:val="000000"/>
          <w:sz w:val="20"/>
          <w:szCs w:val="20"/>
        </w:rPr>
        <w:t xml:space="preserve"> </w:t>
      </w:r>
      <w:r w:rsidR="00582713" w:rsidRPr="00062DE4">
        <w:rPr>
          <w:rFonts w:ascii="Times New Roman" w:hAnsi="Times New Roman"/>
          <w:color w:val="000000"/>
          <w:sz w:val="20"/>
          <w:szCs w:val="20"/>
        </w:rPr>
        <w:t>Glew</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RH</w:t>
      </w:r>
      <w:r w:rsidR="00582713"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Nutrient</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content</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four</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edible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wild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plants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from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West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Africa.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Plant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Foods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Hum.</w:t>
      </w:r>
      <w:r w:rsidR="006F78CA">
        <w:rPr>
          <w:rFonts w:ascii="Times New Roman" w:hAnsi="Times New Roman"/>
          <w:color w:val="000000"/>
          <w:sz w:val="20"/>
          <w:szCs w:val="20"/>
        </w:rPr>
        <w:t xml:space="preserve"> </w:t>
      </w:r>
      <w:r w:rsidRPr="00062DE4">
        <w:rPr>
          <w:rFonts w:ascii="Times New Roman" w:hAnsi="Times New Roman"/>
          <w:color w:val="000000"/>
          <w:sz w:val="20"/>
          <w:szCs w:val="20"/>
        </w:rPr>
        <w:t>Nutr</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2005;</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60:187-193</w:t>
      </w:r>
      <w:r w:rsidR="00582713" w:rsidRPr="00062DE4">
        <w:rPr>
          <w:rFonts w:ascii="Times New Roman" w:hAnsi="Times New Roman"/>
          <w:color w:val="000000"/>
          <w:sz w:val="20"/>
          <w:szCs w:val="20"/>
        </w:rPr>
        <w:t>.</w:t>
      </w:r>
    </w:p>
    <w:p w:rsidR="00582713" w:rsidRPr="00062DE4" w:rsidRDefault="002718ED"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Harborne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JB,</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Baxter</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H.</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1993.</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Phytochemical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Dictionary.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Taylor</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&amp;</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Francis,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London.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791pp.</w:t>
      </w:r>
    </w:p>
    <w:p w:rsidR="00582713" w:rsidRPr="00062DE4" w:rsidRDefault="009928B5" w:rsidP="00122066">
      <w:pPr>
        <w:pStyle w:val="ListParagraph"/>
        <w:numPr>
          <w:ilvl w:val="0"/>
          <w:numId w:val="8"/>
        </w:numPr>
        <w:snapToGrid w:val="0"/>
        <w:spacing w:after="0" w:line="240" w:lineRule="auto"/>
        <w:ind w:left="425" w:hanging="425"/>
        <w:jc w:val="both"/>
        <w:rPr>
          <w:rFonts w:ascii="Times New Roman" w:eastAsia="Times New Roman" w:hAnsi="Times New Roman"/>
          <w:color w:val="000000"/>
          <w:sz w:val="20"/>
          <w:szCs w:val="20"/>
        </w:rPr>
      </w:pPr>
      <w:hyperlink r:id="rId18" w:history="1">
        <w:r w:rsidR="00582713" w:rsidRPr="00062DE4">
          <w:rPr>
            <w:rFonts w:ascii="Times New Roman" w:eastAsia="Times New Roman" w:hAnsi="Times New Roman"/>
            <w:color w:val="000000"/>
            <w:sz w:val="20"/>
            <w:szCs w:val="20"/>
          </w:rPr>
          <w:t>Obolskiy</w:t>
        </w:r>
        <w:r w:rsidR="00122066" w:rsidRPr="00062DE4">
          <w:rPr>
            <w:rFonts w:ascii="Times New Roman" w:eastAsia="Times New Roman" w:hAnsi="Times New Roman"/>
            <w:color w:val="000000"/>
            <w:sz w:val="20"/>
            <w:szCs w:val="20"/>
          </w:rPr>
          <w:t xml:space="preserve"> </w:t>
        </w:r>
        <w:r w:rsidR="00582713" w:rsidRPr="00062DE4">
          <w:rPr>
            <w:rFonts w:ascii="Times New Roman" w:eastAsia="Times New Roman" w:hAnsi="Times New Roman"/>
            <w:color w:val="000000"/>
            <w:sz w:val="20"/>
            <w:szCs w:val="20"/>
          </w:rPr>
          <w:t>D</w:t>
        </w:r>
      </w:hyperlink>
      <w:r w:rsidR="00582713" w:rsidRPr="00062DE4">
        <w:rPr>
          <w:rFonts w:ascii="Times New Roman" w:eastAsia="Times New Roman" w:hAnsi="Times New Roman"/>
          <w:color w:val="000000"/>
          <w:sz w:val="20"/>
          <w:szCs w:val="20"/>
        </w:rPr>
        <w:t>,</w:t>
      </w:r>
      <w:r w:rsidR="00122066" w:rsidRPr="00062DE4">
        <w:rPr>
          <w:rFonts w:ascii="Times New Roman" w:eastAsia="Times New Roman" w:hAnsi="Times New Roman"/>
          <w:color w:val="000000"/>
          <w:sz w:val="20"/>
          <w:szCs w:val="20"/>
        </w:rPr>
        <w:t xml:space="preserve"> </w:t>
      </w:r>
      <w:hyperlink r:id="rId19" w:history="1">
        <w:r w:rsidR="00582713" w:rsidRPr="00062DE4">
          <w:rPr>
            <w:rFonts w:ascii="Times New Roman" w:eastAsia="Times New Roman" w:hAnsi="Times New Roman"/>
            <w:color w:val="000000"/>
            <w:sz w:val="20"/>
            <w:szCs w:val="20"/>
          </w:rPr>
          <w:t>Pischel</w:t>
        </w:r>
        <w:r w:rsidR="00122066" w:rsidRPr="00062DE4">
          <w:rPr>
            <w:rFonts w:ascii="Times New Roman" w:eastAsia="Times New Roman" w:hAnsi="Times New Roman"/>
            <w:color w:val="000000"/>
            <w:sz w:val="20"/>
            <w:szCs w:val="20"/>
          </w:rPr>
          <w:t xml:space="preserve"> </w:t>
        </w:r>
        <w:r w:rsidR="00582713" w:rsidRPr="00062DE4">
          <w:rPr>
            <w:rFonts w:ascii="Times New Roman" w:eastAsia="Times New Roman" w:hAnsi="Times New Roman"/>
            <w:color w:val="000000"/>
            <w:sz w:val="20"/>
            <w:szCs w:val="20"/>
          </w:rPr>
          <w:t>I</w:t>
        </w:r>
      </w:hyperlink>
      <w:r w:rsidR="00582713" w:rsidRPr="00062DE4">
        <w:rPr>
          <w:rFonts w:ascii="Times New Roman" w:eastAsia="Times New Roman" w:hAnsi="Times New Roman"/>
          <w:color w:val="000000"/>
          <w:sz w:val="20"/>
          <w:szCs w:val="20"/>
        </w:rPr>
        <w:t>,</w:t>
      </w:r>
      <w:r w:rsidR="00122066" w:rsidRPr="00062DE4">
        <w:rPr>
          <w:rFonts w:ascii="Times New Roman" w:eastAsia="Times New Roman" w:hAnsi="Times New Roman"/>
          <w:color w:val="000000"/>
          <w:sz w:val="20"/>
          <w:szCs w:val="20"/>
        </w:rPr>
        <w:t xml:space="preserve"> </w:t>
      </w:r>
      <w:hyperlink r:id="rId20" w:history="1">
        <w:r w:rsidR="00582713" w:rsidRPr="00062DE4">
          <w:rPr>
            <w:rFonts w:ascii="Times New Roman" w:eastAsia="Times New Roman" w:hAnsi="Times New Roman"/>
            <w:color w:val="000000"/>
            <w:sz w:val="20"/>
            <w:szCs w:val="20"/>
          </w:rPr>
          <w:t>Siriwatanametanon</w:t>
        </w:r>
        <w:r w:rsidR="00122066" w:rsidRPr="00062DE4">
          <w:rPr>
            <w:rFonts w:ascii="Times New Roman" w:eastAsia="Times New Roman" w:hAnsi="Times New Roman"/>
            <w:color w:val="000000"/>
            <w:sz w:val="20"/>
            <w:szCs w:val="20"/>
          </w:rPr>
          <w:t xml:space="preserve"> </w:t>
        </w:r>
        <w:r w:rsidR="00582713" w:rsidRPr="00062DE4">
          <w:rPr>
            <w:rFonts w:ascii="Times New Roman" w:eastAsia="Times New Roman" w:hAnsi="Times New Roman"/>
            <w:color w:val="000000"/>
            <w:sz w:val="20"/>
            <w:szCs w:val="20"/>
          </w:rPr>
          <w:t>N</w:t>
        </w:r>
      </w:hyperlink>
      <w:r w:rsidR="00582713" w:rsidRPr="00062DE4">
        <w:rPr>
          <w:rFonts w:ascii="Times New Roman" w:eastAsia="Times New Roman" w:hAnsi="Times New Roman"/>
          <w:color w:val="000000"/>
          <w:sz w:val="20"/>
          <w:szCs w:val="20"/>
        </w:rPr>
        <w:t>,</w:t>
      </w:r>
      <w:r w:rsidR="00122066" w:rsidRPr="00062DE4">
        <w:rPr>
          <w:rFonts w:ascii="Times New Roman" w:eastAsia="Times New Roman" w:hAnsi="Times New Roman"/>
          <w:color w:val="000000"/>
          <w:sz w:val="20"/>
          <w:szCs w:val="20"/>
        </w:rPr>
        <w:t xml:space="preserve"> </w:t>
      </w:r>
      <w:hyperlink r:id="rId21" w:history="1">
        <w:r w:rsidR="00582713" w:rsidRPr="00062DE4">
          <w:rPr>
            <w:rFonts w:ascii="Times New Roman" w:eastAsia="Times New Roman" w:hAnsi="Times New Roman"/>
            <w:color w:val="000000"/>
            <w:sz w:val="20"/>
            <w:szCs w:val="20"/>
          </w:rPr>
          <w:t>Heinrich</w:t>
        </w:r>
        <w:r w:rsidR="00122066" w:rsidRPr="00062DE4">
          <w:rPr>
            <w:rFonts w:ascii="Times New Roman" w:eastAsia="Times New Roman" w:hAnsi="Times New Roman"/>
            <w:color w:val="000000"/>
            <w:sz w:val="20"/>
            <w:szCs w:val="20"/>
          </w:rPr>
          <w:t xml:space="preserve"> </w:t>
        </w:r>
        <w:r w:rsidR="00582713" w:rsidRPr="00062DE4">
          <w:rPr>
            <w:rFonts w:ascii="Times New Roman" w:eastAsia="Times New Roman" w:hAnsi="Times New Roman"/>
            <w:color w:val="000000"/>
            <w:sz w:val="20"/>
            <w:szCs w:val="20"/>
          </w:rPr>
          <w:t>M</w:t>
        </w:r>
      </w:hyperlink>
      <w:r w:rsidR="00582713" w:rsidRPr="00062DE4">
        <w:rPr>
          <w:rFonts w:ascii="Times New Roman" w:eastAsia="Times New Roman" w:hAnsi="Times New Roman"/>
          <w:color w:val="000000"/>
          <w:sz w:val="20"/>
          <w:szCs w:val="20"/>
        </w:rPr>
        <w:t>.</w:t>
      </w:r>
      <w:r w:rsidR="00122066" w:rsidRPr="00062DE4">
        <w:rPr>
          <w:rFonts w:ascii="Times New Roman" w:eastAsia="Times New Roman" w:hAnsi="Times New Roman"/>
          <w:color w:val="000000"/>
          <w:sz w:val="20"/>
          <w:szCs w:val="20"/>
        </w:rPr>
        <w:t xml:space="preserve"> </w:t>
      </w:r>
      <w:r w:rsidR="00582713" w:rsidRPr="00062DE4">
        <w:rPr>
          <w:rFonts w:ascii="Times New Roman" w:eastAsia="Times New Roman" w:hAnsi="Times New Roman"/>
          <w:bCs/>
          <w:i/>
          <w:color w:val="000000"/>
          <w:sz w:val="20"/>
          <w:szCs w:val="20"/>
        </w:rPr>
        <w:t>Garciniamangostana</w:t>
      </w:r>
      <w:r w:rsidR="00122066" w:rsidRPr="00062DE4">
        <w:rPr>
          <w:rFonts w:ascii="Times New Roman" w:eastAsia="Times New Roman" w:hAnsi="Times New Roman"/>
          <w:bCs/>
          <w:color w:val="000000"/>
          <w:sz w:val="20"/>
          <w:szCs w:val="20"/>
        </w:rPr>
        <w:t xml:space="preserve"> </w:t>
      </w:r>
      <w:r w:rsidR="00582713" w:rsidRPr="00062DE4">
        <w:rPr>
          <w:rFonts w:ascii="Times New Roman" w:eastAsia="Times New Roman" w:hAnsi="Times New Roman"/>
          <w:bCs/>
          <w:color w:val="000000"/>
          <w:sz w:val="20"/>
          <w:szCs w:val="20"/>
        </w:rPr>
        <w:t>L.:</w:t>
      </w:r>
      <w:r w:rsidR="00122066" w:rsidRPr="00062DE4">
        <w:rPr>
          <w:rFonts w:ascii="Times New Roman" w:eastAsia="Times New Roman" w:hAnsi="Times New Roman"/>
          <w:bCs/>
          <w:color w:val="000000"/>
          <w:sz w:val="20"/>
          <w:szCs w:val="20"/>
        </w:rPr>
        <w:t xml:space="preserve"> </w:t>
      </w:r>
      <w:r w:rsidR="00582713" w:rsidRPr="00062DE4">
        <w:rPr>
          <w:rFonts w:ascii="Times New Roman" w:eastAsia="Times New Roman" w:hAnsi="Times New Roman"/>
          <w:bCs/>
          <w:color w:val="000000"/>
          <w:sz w:val="20"/>
          <w:szCs w:val="20"/>
        </w:rPr>
        <w:t>a</w:t>
      </w:r>
      <w:r w:rsidR="00122066" w:rsidRPr="00062DE4">
        <w:rPr>
          <w:rFonts w:ascii="Times New Roman" w:eastAsia="Times New Roman" w:hAnsi="Times New Roman"/>
          <w:bCs/>
          <w:color w:val="000000"/>
          <w:sz w:val="20"/>
          <w:szCs w:val="20"/>
        </w:rPr>
        <w:t xml:space="preserve"> </w:t>
      </w:r>
      <w:r w:rsidR="00582713" w:rsidRPr="00062DE4">
        <w:rPr>
          <w:rFonts w:ascii="Times New Roman" w:eastAsia="Times New Roman" w:hAnsi="Times New Roman"/>
          <w:bCs/>
          <w:color w:val="000000"/>
          <w:sz w:val="20"/>
          <w:szCs w:val="20"/>
        </w:rPr>
        <w:lastRenderedPageBreak/>
        <w:t>phytochemical</w:t>
      </w:r>
      <w:r w:rsidR="00122066" w:rsidRPr="00062DE4">
        <w:rPr>
          <w:rFonts w:ascii="Times New Roman" w:eastAsia="Times New Roman" w:hAnsi="Times New Roman"/>
          <w:bCs/>
          <w:color w:val="000000"/>
          <w:sz w:val="20"/>
          <w:szCs w:val="20"/>
        </w:rPr>
        <w:t xml:space="preserve"> </w:t>
      </w:r>
      <w:r w:rsidR="00582713" w:rsidRPr="00062DE4">
        <w:rPr>
          <w:rFonts w:ascii="Times New Roman" w:eastAsia="Times New Roman" w:hAnsi="Times New Roman"/>
          <w:bCs/>
          <w:color w:val="000000"/>
          <w:sz w:val="20"/>
          <w:szCs w:val="20"/>
        </w:rPr>
        <w:t>and</w:t>
      </w:r>
      <w:r w:rsidR="00122066" w:rsidRPr="00062DE4">
        <w:rPr>
          <w:rFonts w:ascii="Times New Roman" w:eastAsia="Times New Roman" w:hAnsi="Times New Roman"/>
          <w:bCs/>
          <w:color w:val="000000"/>
          <w:sz w:val="20"/>
          <w:szCs w:val="20"/>
        </w:rPr>
        <w:t xml:space="preserve"> </w:t>
      </w:r>
      <w:r w:rsidR="00582713" w:rsidRPr="00062DE4">
        <w:rPr>
          <w:rFonts w:ascii="Times New Roman" w:eastAsia="Times New Roman" w:hAnsi="Times New Roman"/>
          <w:bCs/>
          <w:color w:val="000000"/>
          <w:sz w:val="20"/>
          <w:szCs w:val="20"/>
        </w:rPr>
        <w:t>pharmacological</w:t>
      </w:r>
      <w:r w:rsidR="00122066" w:rsidRPr="00062DE4">
        <w:rPr>
          <w:rFonts w:ascii="Times New Roman" w:eastAsia="Times New Roman" w:hAnsi="Times New Roman"/>
          <w:bCs/>
          <w:color w:val="000000"/>
          <w:sz w:val="20"/>
          <w:szCs w:val="20"/>
        </w:rPr>
        <w:t xml:space="preserve"> </w:t>
      </w:r>
      <w:r w:rsidR="00582713" w:rsidRPr="00062DE4">
        <w:rPr>
          <w:rFonts w:ascii="Times New Roman" w:eastAsia="Times New Roman" w:hAnsi="Times New Roman"/>
          <w:bCs/>
          <w:color w:val="000000"/>
          <w:sz w:val="20"/>
          <w:szCs w:val="20"/>
        </w:rPr>
        <w:t>review.</w:t>
      </w:r>
      <w:r w:rsidR="006F78CA">
        <w:rPr>
          <w:rFonts w:ascii="Times New Roman" w:eastAsia="Times New Roman" w:hAnsi="Times New Roman"/>
          <w:bCs/>
          <w:color w:val="000000"/>
          <w:sz w:val="20"/>
          <w:szCs w:val="20"/>
        </w:rPr>
        <w:t xml:space="preserve"> </w:t>
      </w:r>
      <w:r w:rsidR="00582713" w:rsidRPr="00062DE4">
        <w:rPr>
          <w:rFonts w:ascii="Times New Roman" w:eastAsia="Times New Roman" w:hAnsi="Times New Roman"/>
          <w:color w:val="000000"/>
          <w:sz w:val="20"/>
          <w:szCs w:val="20"/>
        </w:rPr>
        <w:t>P</w:t>
      </w:r>
      <w:hyperlink r:id="rId22" w:tooltip="Phytotherapy research : PTR." w:history="1">
        <w:r w:rsidR="00582713" w:rsidRPr="00062DE4">
          <w:rPr>
            <w:rFonts w:ascii="Times New Roman" w:eastAsia="Times New Roman" w:hAnsi="Times New Roman"/>
            <w:color w:val="000000"/>
            <w:sz w:val="20"/>
            <w:szCs w:val="20"/>
          </w:rPr>
          <w:t>hytother</w:t>
        </w:r>
        <w:r w:rsidR="00122066" w:rsidRPr="00062DE4">
          <w:rPr>
            <w:rFonts w:ascii="Times New Roman" w:eastAsia="Times New Roman" w:hAnsi="Times New Roman"/>
            <w:color w:val="000000"/>
            <w:sz w:val="20"/>
            <w:szCs w:val="20"/>
          </w:rPr>
          <w:t xml:space="preserve"> </w:t>
        </w:r>
        <w:r w:rsidR="00582713" w:rsidRPr="00062DE4">
          <w:rPr>
            <w:rFonts w:ascii="Times New Roman" w:eastAsia="Times New Roman" w:hAnsi="Times New Roman"/>
            <w:color w:val="000000"/>
            <w:sz w:val="20"/>
            <w:szCs w:val="20"/>
          </w:rPr>
          <w:t>Res.</w:t>
        </w:r>
      </w:hyperlink>
      <w:r w:rsidR="00122066" w:rsidRPr="00062DE4">
        <w:rPr>
          <w:rFonts w:ascii="Times New Roman" w:eastAsia="Times New Roman" w:hAnsi="Times New Roman"/>
          <w:color w:val="000000"/>
          <w:sz w:val="20"/>
          <w:szCs w:val="20"/>
        </w:rPr>
        <w:t xml:space="preserve"> </w:t>
      </w:r>
      <w:r w:rsidR="00582713" w:rsidRPr="00062DE4">
        <w:rPr>
          <w:rFonts w:ascii="Times New Roman" w:eastAsia="Times New Roman" w:hAnsi="Times New Roman"/>
          <w:color w:val="000000"/>
          <w:sz w:val="20"/>
          <w:szCs w:val="20"/>
        </w:rPr>
        <w:t>2009;</w:t>
      </w:r>
      <w:r w:rsidR="00122066" w:rsidRPr="00062DE4">
        <w:rPr>
          <w:rFonts w:ascii="Times New Roman" w:eastAsia="Times New Roman" w:hAnsi="Times New Roman"/>
          <w:color w:val="000000"/>
          <w:sz w:val="20"/>
          <w:szCs w:val="20"/>
        </w:rPr>
        <w:t xml:space="preserve"> </w:t>
      </w:r>
      <w:r w:rsidR="00582713" w:rsidRPr="00062DE4">
        <w:rPr>
          <w:rFonts w:ascii="Times New Roman" w:eastAsia="Times New Roman" w:hAnsi="Times New Roman"/>
          <w:color w:val="000000"/>
          <w:sz w:val="20"/>
          <w:szCs w:val="20"/>
        </w:rPr>
        <w:t>3(8):1047-65.</w:t>
      </w:r>
    </w:p>
    <w:p w:rsidR="00582713" w:rsidRPr="00062DE4" w:rsidRDefault="009928B5" w:rsidP="00122066">
      <w:pPr>
        <w:pStyle w:val="ListParagraph"/>
        <w:numPr>
          <w:ilvl w:val="0"/>
          <w:numId w:val="8"/>
        </w:numPr>
        <w:snapToGrid w:val="0"/>
        <w:spacing w:after="0" w:line="240" w:lineRule="auto"/>
        <w:ind w:left="425" w:hanging="425"/>
        <w:jc w:val="both"/>
        <w:rPr>
          <w:rFonts w:ascii="Times New Roman" w:hAnsi="Times New Roman"/>
          <w:color w:val="000000"/>
          <w:sz w:val="20"/>
          <w:szCs w:val="20"/>
        </w:rPr>
      </w:pPr>
      <w:hyperlink r:id="rId23" w:history="1">
        <w:r w:rsidR="00582713" w:rsidRPr="00062DE4">
          <w:rPr>
            <w:rStyle w:val="Hyperlink"/>
            <w:rFonts w:ascii="Times New Roman" w:hAnsi="Times New Roman"/>
            <w:color w:val="000000"/>
            <w:sz w:val="20"/>
            <w:szCs w:val="20"/>
            <w:u w:val="none"/>
          </w:rPr>
          <w:t>Pedraza-Chaverri</w:t>
        </w:r>
        <w:r w:rsidR="00122066" w:rsidRPr="00062DE4">
          <w:rPr>
            <w:rStyle w:val="Hyperlink"/>
            <w:rFonts w:ascii="Times New Roman" w:hAnsi="Times New Roman"/>
            <w:color w:val="000000"/>
            <w:sz w:val="20"/>
            <w:szCs w:val="20"/>
            <w:u w:val="none"/>
          </w:rPr>
          <w:t xml:space="preserve"> </w:t>
        </w:r>
        <w:r w:rsidR="00582713" w:rsidRPr="00062DE4">
          <w:rPr>
            <w:rStyle w:val="Hyperlink"/>
            <w:rFonts w:ascii="Times New Roman" w:hAnsi="Times New Roman"/>
            <w:color w:val="000000"/>
            <w:sz w:val="20"/>
            <w:szCs w:val="20"/>
            <w:u w:val="none"/>
          </w:rPr>
          <w:t>J</w:t>
        </w:r>
      </w:hyperlink>
      <w:r w:rsidR="00582713"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24" w:history="1">
        <w:r w:rsidR="00582713" w:rsidRPr="00062DE4">
          <w:rPr>
            <w:rStyle w:val="Hyperlink"/>
            <w:rFonts w:ascii="Times New Roman" w:hAnsi="Times New Roman"/>
            <w:color w:val="000000"/>
            <w:sz w:val="20"/>
            <w:szCs w:val="20"/>
            <w:u w:val="none"/>
          </w:rPr>
          <w:t>Cárdenas-Rodríguez</w:t>
        </w:r>
        <w:r w:rsidR="00122066" w:rsidRPr="00062DE4">
          <w:rPr>
            <w:rStyle w:val="Hyperlink"/>
            <w:rFonts w:ascii="Times New Roman" w:hAnsi="Times New Roman"/>
            <w:color w:val="000000"/>
            <w:sz w:val="20"/>
            <w:szCs w:val="20"/>
            <w:u w:val="none"/>
          </w:rPr>
          <w:t xml:space="preserve"> </w:t>
        </w:r>
        <w:r w:rsidR="00582713" w:rsidRPr="00062DE4">
          <w:rPr>
            <w:rStyle w:val="Hyperlink"/>
            <w:rFonts w:ascii="Times New Roman" w:hAnsi="Times New Roman"/>
            <w:color w:val="000000"/>
            <w:sz w:val="20"/>
            <w:szCs w:val="20"/>
            <w:u w:val="none"/>
          </w:rPr>
          <w:t>N</w:t>
        </w:r>
      </w:hyperlink>
      <w:r w:rsidR="00582713"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25" w:history="1">
        <w:r w:rsidR="00582713" w:rsidRPr="00062DE4">
          <w:rPr>
            <w:rStyle w:val="Hyperlink"/>
            <w:rFonts w:ascii="Times New Roman" w:hAnsi="Times New Roman"/>
            <w:color w:val="000000"/>
            <w:sz w:val="20"/>
            <w:szCs w:val="20"/>
            <w:u w:val="none"/>
          </w:rPr>
          <w:t>Orozco-Ibarra</w:t>
        </w:r>
        <w:r w:rsidR="00122066" w:rsidRPr="00062DE4">
          <w:rPr>
            <w:rStyle w:val="Hyperlink"/>
            <w:rFonts w:ascii="Times New Roman" w:hAnsi="Times New Roman"/>
            <w:color w:val="000000"/>
            <w:sz w:val="20"/>
            <w:szCs w:val="20"/>
            <w:u w:val="none"/>
          </w:rPr>
          <w:t xml:space="preserve"> </w:t>
        </w:r>
        <w:r w:rsidR="00582713" w:rsidRPr="00062DE4">
          <w:rPr>
            <w:rStyle w:val="Hyperlink"/>
            <w:rFonts w:ascii="Times New Roman" w:hAnsi="Times New Roman"/>
            <w:color w:val="000000"/>
            <w:sz w:val="20"/>
            <w:szCs w:val="20"/>
            <w:u w:val="none"/>
          </w:rPr>
          <w:t>M</w:t>
        </w:r>
      </w:hyperlink>
      <w:r w:rsidR="00582713"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26" w:history="1">
        <w:r w:rsidR="00582713" w:rsidRPr="00062DE4">
          <w:rPr>
            <w:rStyle w:val="Hyperlink"/>
            <w:rFonts w:ascii="Times New Roman" w:hAnsi="Times New Roman"/>
            <w:color w:val="000000"/>
            <w:sz w:val="20"/>
            <w:szCs w:val="20"/>
            <w:u w:val="none"/>
          </w:rPr>
          <w:t>Pérez-Rojas</w:t>
        </w:r>
        <w:r w:rsidR="00122066" w:rsidRPr="00062DE4">
          <w:rPr>
            <w:rStyle w:val="Hyperlink"/>
            <w:rFonts w:ascii="Times New Roman" w:hAnsi="Times New Roman"/>
            <w:color w:val="000000"/>
            <w:sz w:val="20"/>
            <w:szCs w:val="20"/>
            <w:u w:val="none"/>
          </w:rPr>
          <w:t xml:space="preserve"> </w:t>
        </w:r>
        <w:r w:rsidR="00582713" w:rsidRPr="00062DE4">
          <w:rPr>
            <w:rStyle w:val="Hyperlink"/>
            <w:rFonts w:ascii="Times New Roman" w:hAnsi="Times New Roman"/>
            <w:color w:val="000000"/>
            <w:sz w:val="20"/>
            <w:szCs w:val="20"/>
            <w:u w:val="none"/>
          </w:rPr>
          <w:t>JM</w:t>
        </w:r>
      </w:hyperlink>
      <w:r w:rsidR="00582713"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Medicinal</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properties</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mangosteen</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w:t>
      </w:r>
      <w:r w:rsidR="00582713" w:rsidRPr="00062DE4">
        <w:rPr>
          <w:rFonts w:ascii="Times New Roman" w:hAnsi="Times New Roman"/>
          <w:i/>
          <w:color w:val="000000"/>
          <w:sz w:val="20"/>
          <w:szCs w:val="20"/>
        </w:rPr>
        <w:t>Garciniamangostana</w:t>
      </w:r>
      <w:r w:rsidR="00582713"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Food</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Chemical</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Toxicol.</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2008</w:t>
      </w:r>
      <w:r w:rsidR="00122066" w:rsidRPr="00062DE4">
        <w:rPr>
          <w:rFonts w:ascii="Times New Roman" w:hAnsi="Times New Roman"/>
          <w:color w:val="000000"/>
          <w:sz w:val="20"/>
          <w:szCs w:val="20"/>
        </w:rPr>
        <w:t xml:space="preserve"> </w:t>
      </w:r>
      <w:r w:rsidR="00582713" w:rsidRPr="00062DE4">
        <w:rPr>
          <w:rFonts w:ascii="Times New Roman" w:hAnsi="Times New Roman"/>
          <w:color w:val="000000"/>
          <w:sz w:val="20"/>
          <w:szCs w:val="20"/>
        </w:rPr>
        <w:t>46(10):3227-3239</w:t>
      </w:r>
      <w:r w:rsidR="008413AC">
        <w:rPr>
          <w:rFonts w:ascii="Times New Roman" w:hAnsi="Times New Roman"/>
          <w:color w:val="000000"/>
          <w:sz w:val="20"/>
          <w:szCs w:val="20"/>
        </w:rPr>
        <w:t>.</w:t>
      </w:r>
    </w:p>
    <w:p w:rsidR="0029088A" w:rsidRPr="00062DE4" w:rsidRDefault="009928B5" w:rsidP="00122066">
      <w:pPr>
        <w:pStyle w:val="ListParagraph"/>
        <w:numPr>
          <w:ilvl w:val="0"/>
          <w:numId w:val="8"/>
        </w:numPr>
        <w:snapToGrid w:val="0"/>
        <w:spacing w:after="0" w:line="240" w:lineRule="auto"/>
        <w:ind w:left="425" w:hanging="425"/>
        <w:jc w:val="both"/>
        <w:rPr>
          <w:rFonts w:ascii="Times New Roman" w:hAnsi="Times New Roman"/>
          <w:color w:val="000000"/>
          <w:sz w:val="20"/>
          <w:szCs w:val="20"/>
        </w:rPr>
      </w:pPr>
      <w:hyperlink r:id="rId27" w:history="1">
        <w:r w:rsidR="0029088A" w:rsidRPr="00062DE4">
          <w:rPr>
            <w:rStyle w:val="Hyperlink"/>
            <w:rFonts w:ascii="Times New Roman" w:hAnsi="Times New Roman"/>
            <w:color w:val="000000"/>
            <w:sz w:val="20"/>
            <w:szCs w:val="20"/>
            <w:u w:val="none"/>
          </w:rPr>
          <w:t>Jung</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HA</w:t>
        </w:r>
      </w:hyperlink>
      <w:r w:rsidR="0029088A"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28" w:history="1">
        <w:r w:rsidR="0029088A" w:rsidRPr="00062DE4">
          <w:rPr>
            <w:rStyle w:val="Hyperlink"/>
            <w:rFonts w:ascii="Times New Roman" w:hAnsi="Times New Roman"/>
            <w:color w:val="000000"/>
            <w:sz w:val="20"/>
            <w:szCs w:val="20"/>
            <w:u w:val="none"/>
          </w:rPr>
          <w:t>Su</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BN</w:t>
        </w:r>
      </w:hyperlink>
      <w:r w:rsidR="0029088A"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29" w:history="1">
        <w:r w:rsidR="0029088A" w:rsidRPr="00062DE4">
          <w:rPr>
            <w:rStyle w:val="Hyperlink"/>
            <w:rFonts w:ascii="Times New Roman" w:hAnsi="Times New Roman"/>
            <w:color w:val="000000"/>
            <w:sz w:val="20"/>
            <w:szCs w:val="20"/>
            <w:u w:val="none"/>
          </w:rPr>
          <w:t>Keller</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WJ</w:t>
        </w:r>
      </w:hyperlink>
      <w:r w:rsidR="0029088A"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30" w:history="1">
        <w:r w:rsidR="0029088A" w:rsidRPr="00062DE4">
          <w:rPr>
            <w:rStyle w:val="Hyperlink"/>
            <w:rFonts w:ascii="Times New Roman" w:hAnsi="Times New Roman"/>
            <w:color w:val="000000"/>
            <w:sz w:val="20"/>
            <w:szCs w:val="20"/>
            <w:u w:val="none"/>
          </w:rPr>
          <w:t>Mehta</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RG</w:t>
        </w:r>
      </w:hyperlink>
      <w:r w:rsidR="0029088A"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31" w:history="1">
        <w:r w:rsidR="0029088A" w:rsidRPr="00062DE4">
          <w:rPr>
            <w:rStyle w:val="Hyperlink"/>
            <w:rFonts w:ascii="Times New Roman" w:hAnsi="Times New Roman"/>
            <w:color w:val="000000"/>
            <w:sz w:val="20"/>
            <w:szCs w:val="20"/>
            <w:u w:val="none"/>
          </w:rPr>
          <w:t>Kinghorn</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AD</w:t>
        </w:r>
      </w:hyperlink>
      <w:r w:rsidR="0029088A" w:rsidRPr="00062DE4">
        <w:rPr>
          <w:rStyle w:val="Hyperlink"/>
          <w:rFonts w:ascii="Times New Roman" w:hAnsi="Times New Roman"/>
          <w:color w:val="000000"/>
          <w:sz w:val="20"/>
          <w:szCs w:val="20"/>
          <w:u w:val="none"/>
        </w:rPr>
        <w:t>.</w:t>
      </w:r>
      <w:r w:rsidR="00122066" w:rsidRPr="00062DE4">
        <w:rPr>
          <w:rStyle w:val="Hyperlink"/>
          <w:rFonts w:ascii="Times New Roman" w:hAnsi="Times New Roman"/>
          <w:color w:val="000000"/>
          <w:sz w:val="20"/>
          <w:szCs w:val="20"/>
          <w:u w:val="none"/>
        </w:rPr>
        <w:t xml:space="preserve"> </w:t>
      </w:r>
      <w:r w:rsidR="0029088A" w:rsidRPr="00062DE4">
        <w:rPr>
          <w:rFonts w:ascii="Times New Roman" w:hAnsi="Times New Roman"/>
          <w:color w:val="000000"/>
          <w:sz w:val="20"/>
          <w:szCs w:val="20"/>
        </w:rPr>
        <w:t>Antioxidant</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xanthones</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from</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the</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pericarp</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0029088A" w:rsidRPr="00062DE4">
        <w:rPr>
          <w:rFonts w:ascii="Times New Roman" w:hAnsi="Times New Roman"/>
          <w:i/>
          <w:color w:val="000000"/>
          <w:sz w:val="20"/>
          <w:szCs w:val="20"/>
        </w:rPr>
        <w:t>Garciniamangostana</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(Mangosteen).</w:t>
      </w:r>
      <w:r w:rsidR="00122066" w:rsidRPr="00062DE4">
        <w:rPr>
          <w:rFonts w:ascii="Times New Roman" w:hAnsi="Times New Roman"/>
          <w:color w:val="000000"/>
          <w:sz w:val="20"/>
          <w:szCs w:val="20"/>
        </w:rPr>
        <w:t xml:space="preserve"> </w:t>
      </w:r>
      <w:hyperlink r:id="rId32" w:tooltip="Journal of agricultural and food chemistry." w:history="1">
        <w:r w:rsidR="0029088A" w:rsidRPr="00062DE4">
          <w:rPr>
            <w:rStyle w:val="Hyperlink"/>
            <w:rFonts w:ascii="Times New Roman" w:hAnsi="Times New Roman"/>
            <w:color w:val="000000"/>
            <w:sz w:val="20"/>
            <w:szCs w:val="20"/>
            <w:u w:val="none"/>
          </w:rPr>
          <w:t>J</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Agric</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Food</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Chem.</w:t>
        </w:r>
      </w:hyperlink>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2006;</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54(6):2077-2082.</w:t>
      </w:r>
    </w:p>
    <w:p w:rsidR="0029088A" w:rsidRPr="00062DE4" w:rsidRDefault="009928B5"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hyperlink r:id="rId33" w:history="1">
        <w:r w:rsidR="0029088A" w:rsidRPr="00062DE4">
          <w:rPr>
            <w:rStyle w:val="Hyperlink"/>
            <w:rFonts w:ascii="Times New Roman" w:hAnsi="Times New Roman"/>
            <w:color w:val="000000"/>
            <w:sz w:val="20"/>
            <w:szCs w:val="20"/>
            <w:u w:val="none"/>
          </w:rPr>
          <w:t>Zhang</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Y</w:t>
        </w:r>
      </w:hyperlink>
      <w:r w:rsidR="0029088A"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34" w:history="1">
        <w:r w:rsidR="0029088A" w:rsidRPr="00062DE4">
          <w:rPr>
            <w:rStyle w:val="Hyperlink"/>
            <w:rFonts w:ascii="Times New Roman" w:hAnsi="Times New Roman"/>
            <w:color w:val="000000"/>
            <w:sz w:val="20"/>
            <w:szCs w:val="20"/>
            <w:u w:val="none"/>
          </w:rPr>
          <w:t>Song</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Z</w:t>
        </w:r>
      </w:hyperlink>
      <w:r w:rsidR="0029088A"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35" w:history="1">
        <w:r w:rsidR="0029088A" w:rsidRPr="00062DE4">
          <w:rPr>
            <w:rStyle w:val="Hyperlink"/>
            <w:rFonts w:ascii="Times New Roman" w:hAnsi="Times New Roman"/>
            <w:color w:val="000000"/>
            <w:sz w:val="20"/>
            <w:szCs w:val="20"/>
            <w:u w:val="none"/>
          </w:rPr>
          <w:t>Hao</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J</w:t>
        </w:r>
      </w:hyperlink>
      <w:r w:rsidR="0029088A"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36" w:history="1">
        <w:r w:rsidR="0029088A" w:rsidRPr="00062DE4">
          <w:rPr>
            <w:rStyle w:val="Hyperlink"/>
            <w:rFonts w:ascii="Times New Roman" w:hAnsi="Times New Roman"/>
            <w:color w:val="000000"/>
            <w:sz w:val="20"/>
            <w:szCs w:val="20"/>
            <w:u w:val="none"/>
          </w:rPr>
          <w:t>Qiu</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S</w:t>
        </w:r>
      </w:hyperlink>
      <w:r w:rsidR="0029088A"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37" w:history="1">
        <w:r w:rsidR="0029088A" w:rsidRPr="00062DE4">
          <w:rPr>
            <w:rStyle w:val="Hyperlink"/>
            <w:rFonts w:ascii="Times New Roman" w:hAnsi="Times New Roman"/>
            <w:color w:val="000000"/>
            <w:sz w:val="20"/>
            <w:szCs w:val="20"/>
            <w:u w:val="none"/>
          </w:rPr>
          <w:t>Xu</w:t>
        </w:r>
        <w:r w:rsidR="00122066" w:rsidRPr="00062DE4">
          <w:rPr>
            <w:rStyle w:val="Hyperlink"/>
            <w:rFonts w:ascii="Times New Roman" w:hAnsi="Times New Roman"/>
            <w:color w:val="000000"/>
            <w:sz w:val="20"/>
            <w:szCs w:val="20"/>
            <w:u w:val="none"/>
          </w:rPr>
          <w:t xml:space="preserve"> </w:t>
        </w:r>
        <w:r w:rsidR="0029088A" w:rsidRPr="00062DE4">
          <w:rPr>
            <w:rStyle w:val="Hyperlink"/>
            <w:rFonts w:ascii="Times New Roman" w:hAnsi="Times New Roman"/>
            <w:color w:val="000000"/>
            <w:sz w:val="20"/>
            <w:szCs w:val="20"/>
            <w:u w:val="none"/>
          </w:rPr>
          <w:t>Z</w:t>
        </w:r>
      </w:hyperlink>
      <w:r w:rsidR="0029088A"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Two</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new</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prenylatedxanthones</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a</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new</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prenylatedtetrahydroxanthone</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from</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the</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pericarp</w:t>
      </w:r>
      <w:r w:rsidR="00122066" w:rsidRPr="00062DE4">
        <w:rPr>
          <w:rFonts w:ascii="Times New Roman" w:hAnsi="Times New Roman"/>
          <w:color w:val="000000"/>
          <w:sz w:val="20"/>
          <w:szCs w:val="20"/>
        </w:rPr>
        <w:t xml:space="preserve"> </w:t>
      </w:r>
      <w:r w:rsidR="0029088A"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0029088A" w:rsidRPr="00062DE4">
        <w:rPr>
          <w:rFonts w:ascii="Times New Roman" w:hAnsi="Times New Roman"/>
          <w:i/>
          <w:color w:val="000000"/>
          <w:sz w:val="20"/>
          <w:szCs w:val="20"/>
        </w:rPr>
        <w:t>Garciniamangostana</w:t>
      </w:r>
      <w:r w:rsidR="0029088A"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hyperlink r:id="rId38" w:tooltip="Fitoterapia." w:history="1">
        <w:r w:rsidR="0029088A" w:rsidRPr="00062DE4">
          <w:rPr>
            <w:rStyle w:val="Hyperlink"/>
            <w:rFonts w:ascii="Times New Roman" w:hAnsi="Times New Roman"/>
            <w:color w:val="000000"/>
            <w:sz w:val="20"/>
            <w:szCs w:val="20"/>
            <w:u w:val="none"/>
          </w:rPr>
          <w:t>Fitoterapia</w:t>
        </w:r>
      </w:hyperlink>
      <w:r w:rsidR="00122066" w:rsidRPr="00062DE4">
        <w:rPr>
          <w:rFonts w:ascii="Times New Roman" w:hAnsi="Times New Roman" w:hint="eastAsia"/>
          <w:sz w:val="20"/>
          <w:szCs w:val="20"/>
          <w:lang w:eastAsia="zh-CN"/>
        </w:rPr>
        <w:t xml:space="preserve"> </w:t>
      </w:r>
      <w:r w:rsidR="0029088A" w:rsidRPr="00062DE4">
        <w:rPr>
          <w:rFonts w:ascii="Times New Roman" w:hAnsi="Times New Roman"/>
          <w:color w:val="000000"/>
          <w:sz w:val="20"/>
          <w:szCs w:val="20"/>
        </w:rPr>
        <w:t>2010;81(6):595-599.</w:t>
      </w:r>
    </w:p>
    <w:p w:rsidR="0029088A" w:rsidRPr="00062DE4" w:rsidRDefault="0029088A" w:rsidP="00122066">
      <w:pPr>
        <w:pStyle w:val="Pa28"/>
        <w:numPr>
          <w:ilvl w:val="0"/>
          <w:numId w:val="8"/>
        </w:numPr>
        <w:snapToGrid w:val="0"/>
        <w:spacing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Williams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Ongsakul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Proudfoot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J,</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Croft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K,</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Beilin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Mangostin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inhibits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the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oxidative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modification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human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low</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density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lipoprotein.</w:t>
      </w:r>
      <w:r w:rsidR="00122066" w:rsidRPr="00062DE4">
        <w:rPr>
          <w:rFonts w:ascii="Times New Roman" w:hAnsi="Times New Roman"/>
          <w:color w:val="000000"/>
          <w:sz w:val="20"/>
          <w:szCs w:val="20"/>
        </w:rPr>
        <w:t xml:space="preserve"> </w:t>
      </w:r>
      <w:r w:rsidRPr="00062DE4">
        <w:rPr>
          <w:rFonts w:ascii="Times New Roman" w:hAnsi="Times New Roman"/>
          <w:i/>
          <w:iCs/>
          <w:color w:val="000000"/>
          <w:sz w:val="20"/>
          <w:szCs w:val="20"/>
        </w:rPr>
        <w:t>Free</w:t>
      </w:r>
      <w:r w:rsidR="00122066" w:rsidRPr="00062DE4">
        <w:rPr>
          <w:rFonts w:ascii="Times New Roman" w:hAnsi="Times New Roman"/>
          <w:i/>
          <w:iCs/>
          <w:color w:val="000000"/>
          <w:sz w:val="20"/>
          <w:szCs w:val="20"/>
        </w:rPr>
        <w:t xml:space="preserve"> </w:t>
      </w:r>
      <w:r w:rsidRPr="00062DE4">
        <w:rPr>
          <w:rFonts w:ascii="Times New Roman" w:hAnsi="Times New Roman"/>
          <w:i/>
          <w:iCs/>
          <w:color w:val="000000"/>
          <w:sz w:val="20"/>
          <w:szCs w:val="20"/>
        </w:rPr>
        <w:t>Radic</w:t>
      </w:r>
      <w:r w:rsidR="00122066" w:rsidRPr="00062DE4">
        <w:rPr>
          <w:rFonts w:ascii="Times New Roman" w:hAnsi="Times New Roman"/>
          <w:i/>
          <w:iCs/>
          <w:color w:val="000000"/>
          <w:sz w:val="20"/>
          <w:szCs w:val="20"/>
        </w:rPr>
        <w:t xml:space="preserve"> </w:t>
      </w:r>
      <w:r w:rsidRPr="00062DE4">
        <w:rPr>
          <w:rFonts w:ascii="Times New Roman" w:hAnsi="Times New Roman"/>
          <w:i/>
          <w:iCs/>
          <w:color w:val="000000"/>
          <w:sz w:val="20"/>
          <w:szCs w:val="20"/>
        </w:rPr>
        <w:t>Res</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1995;23(2):175–184.</w:t>
      </w:r>
    </w:p>
    <w:p w:rsidR="003840F2" w:rsidRPr="00062DE4" w:rsidRDefault="0029088A" w:rsidP="00122066">
      <w:pPr>
        <w:pStyle w:val="Pa28"/>
        <w:numPr>
          <w:ilvl w:val="0"/>
          <w:numId w:val="8"/>
        </w:numPr>
        <w:snapToGrid w:val="0"/>
        <w:spacing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Sargowo</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Setiawan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Effect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extract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from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pericarp</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mangosteen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antioxidant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rats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models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atherosclerosis.</w:t>
      </w:r>
      <w:r w:rsidR="00122066" w:rsidRPr="00062DE4">
        <w:rPr>
          <w:rFonts w:ascii="Times New Roman" w:hAnsi="Times New Roman"/>
          <w:color w:val="000000"/>
          <w:sz w:val="20"/>
          <w:szCs w:val="20"/>
        </w:rPr>
        <w:t xml:space="preserve"> </w:t>
      </w:r>
      <w:r w:rsidRPr="00062DE4">
        <w:rPr>
          <w:rFonts w:ascii="Times New Roman" w:hAnsi="Times New Roman"/>
          <w:iCs/>
          <w:color w:val="000000"/>
          <w:sz w:val="20"/>
          <w:szCs w:val="20"/>
        </w:rPr>
        <w:t>JurnalKardiologi</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2012;33:71</w:t>
      </w:r>
      <w:r w:rsidR="00FA0029" w:rsidRPr="00062DE4">
        <w:rPr>
          <w:rFonts w:ascii="Times New Roman" w:hAnsi="Times New Roman"/>
          <w:color w:val="000000"/>
          <w:sz w:val="20"/>
          <w:szCs w:val="20"/>
        </w:rPr>
        <w:t>.</w:t>
      </w:r>
    </w:p>
    <w:p w:rsidR="0029088A" w:rsidRPr="00062DE4" w:rsidRDefault="0029088A" w:rsidP="00122066">
      <w:pPr>
        <w:pStyle w:val="Pa28"/>
        <w:numPr>
          <w:ilvl w:val="0"/>
          <w:numId w:val="8"/>
        </w:numPr>
        <w:snapToGrid w:val="0"/>
        <w:spacing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Adiputro</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Khotimah</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H,</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Widodo</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Romdoni</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Sargowo</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Effects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ethanolic</w:t>
      </w:r>
      <w:r w:rsidR="00122066" w:rsidRPr="00062DE4">
        <w:rPr>
          <w:rFonts w:ascii="Times New Roman" w:eastAsia="宋体" w:hAnsi="Times New Roman" w:hint="eastAsia"/>
          <w:color w:val="000000"/>
          <w:sz w:val="20"/>
          <w:szCs w:val="20"/>
          <w:lang w:eastAsia="zh-CN"/>
        </w:rPr>
        <w:t xml:space="preserve"> </w:t>
      </w:r>
      <w:r w:rsidRPr="00062DE4">
        <w:rPr>
          <w:rFonts w:ascii="Times New Roman" w:hAnsi="Times New Roman"/>
          <w:color w:val="000000"/>
          <w:sz w:val="20"/>
          <w:szCs w:val="20"/>
        </w:rPr>
        <w:t>extracts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i/>
          <w:color w:val="000000"/>
          <w:sz w:val="20"/>
          <w:szCs w:val="20"/>
        </w:rPr>
        <w:t>Garciniamangostana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fruit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pericarp</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oxidant-antioxidant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status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foam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cells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atherosclerotic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rats.</w:t>
      </w:r>
      <w:r w:rsidR="00122066" w:rsidRPr="00062DE4">
        <w:rPr>
          <w:rFonts w:ascii="Times New Roman" w:hAnsi="Times New Roman"/>
          <w:color w:val="000000"/>
          <w:sz w:val="20"/>
          <w:szCs w:val="20"/>
        </w:rPr>
        <w:t xml:space="preserve"> </w:t>
      </w:r>
      <w:r w:rsidRPr="00062DE4">
        <w:rPr>
          <w:rFonts w:ascii="Times New Roman" w:hAnsi="Times New Roman"/>
          <w:iCs/>
          <w:color w:val="000000"/>
          <w:sz w:val="20"/>
          <w:szCs w:val="20"/>
        </w:rPr>
        <w:t>OxidAntioxid</w:t>
      </w:r>
      <w:r w:rsidR="00122066" w:rsidRPr="00062DE4">
        <w:rPr>
          <w:rFonts w:ascii="Times New Roman" w:hAnsi="Times New Roman"/>
          <w:iCs/>
          <w:color w:val="000000"/>
          <w:sz w:val="20"/>
          <w:szCs w:val="20"/>
        </w:rPr>
        <w:t xml:space="preserve"> </w:t>
      </w:r>
      <w:r w:rsidRPr="00062DE4">
        <w:rPr>
          <w:rFonts w:ascii="Times New Roman" w:hAnsi="Times New Roman"/>
          <w:iCs/>
          <w:color w:val="000000"/>
          <w:sz w:val="20"/>
          <w:szCs w:val="20"/>
        </w:rPr>
        <w:t>Med</w:t>
      </w:r>
      <w:r w:rsidR="00122066" w:rsidRPr="00062DE4">
        <w:rPr>
          <w:rFonts w:ascii="Times New Roman" w:hAnsi="Times New Roman"/>
          <w:iCs/>
          <w:color w:val="000000"/>
          <w:sz w:val="20"/>
          <w:szCs w:val="20"/>
        </w:rPr>
        <w:t xml:space="preserve"> </w:t>
      </w:r>
      <w:r w:rsidRPr="00062DE4">
        <w:rPr>
          <w:rFonts w:ascii="Times New Roman" w:hAnsi="Times New Roman"/>
          <w:iCs/>
          <w:color w:val="000000"/>
          <w:sz w:val="20"/>
          <w:szCs w:val="20"/>
        </w:rPr>
        <w:t>Sci</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2013;2:61–64.</w:t>
      </w:r>
    </w:p>
    <w:p w:rsidR="000157FE" w:rsidRPr="00062DE4" w:rsidRDefault="003840F2"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lastRenderedPageBreak/>
        <w:t>A.O.A.C.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(1990)</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A.O.A.C.,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Official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methods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analysis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(15</w:t>
      </w:r>
      <w:r w:rsidRPr="00062DE4">
        <w:rPr>
          <w:rFonts w:ascii="Times New Roman" w:hAnsi="Times New Roman"/>
          <w:color w:val="000000"/>
          <w:sz w:val="20"/>
          <w:szCs w:val="20"/>
          <w:vertAlign w:val="superscript"/>
        </w:rPr>
        <w:t>th</w:t>
      </w:r>
      <w:r w:rsidRPr="00062DE4">
        <w:rPr>
          <w:rFonts w:ascii="Times New Roman" w:hAnsi="Times New Roman"/>
          <w:color w:val="000000"/>
          <w:sz w:val="20"/>
          <w:szCs w:val="20"/>
        </w:rPr>
        <w:t>ed)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Association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Official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analytical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chemists.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Washington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U.S.A</w:t>
      </w:r>
      <w:r w:rsidR="008413AC">
        <w:rPr>
          <w:rFonts w:ascii="Times New Roman" w:hAnsi="Times New Roman"/>
          <w:color w:val="000000"/>
          <w:sz w:val="20"/>
          <w:szCs w:val="20"/>
        </w:rPr>
        <w:t>.</w:t>
      </w:r>
    </w:p>
    <w:p w:rsidR="00FA0029" w:rsidRPr="00062DE4" w:rsidRDefault="000157FE"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Oladiji</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Abodunrin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TP,Yakubu</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Toxicological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evaluation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i/>
          <w:color w:val="000000"/>
          <w:sz w:val="20"/>
          <w:szCs w:val="20"/>
        </w:rPr>
        <w:t>Tetracarpediumconophorum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nut-based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diet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rats.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Food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Chem</w:t>
      </w:r>
      <w:r w:rsidR="008413AC">
        <w:rPr>
          <w:rFonts w:ascii="Times New Roman" w:hAnsi="Times New Roman"/>
          <w:color w:val="000000"/>
          <w:sz w:val="20"/>
          <w:szCs w:val="20"/>
        </w:rPr>
        <w:t xml:space="preserve"> </w:t>
      </w:r>
      <w:r w:rsidRPr="00062DE4">
        <w:rPr>
          <w:rFonts w:ascii="Times New Roman" w:hAnsi="Times New Roman"/>
          <w:color w:val="000000"/>
          <w:sz w:val="20"/>
          <w:szCs w:val="20"/>
        </w:rPr>
        <w:t>Tox.</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2010;</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(48):898-902.</w:t>
      </w:r>
    </w:p>
    <w:p w:rsidR="000157FE" w:rsidRPr="00062DE4" w:rsidRDefault="000157FE"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Gornall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Bardawill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EJ,</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David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Determination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serum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proteins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means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Biuret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reaction.</w:t>
      </w:r>
      <w:r w:rsidR="00122066" w:rsidRPr="00062DE4">
        <w:rPr>
          <w:rFonts w:ascii="Times New Roman" w:hAnsi="Times New Roman"/>
          <w:color w:val="000000"/>
          <w:sz w:val="20"/>
          <w:szCs w:val="20"/>
        </w:rPr>
        <w:t xml:space="preserve"> </w:t>
      </w:r>
      <w:r w:rsidRPr="00062DE4">
        <w:rPr>
          <w:rFonts w:ascii="Times New Roman" w:hAnsi="Times New Roman"/>
          <w:iCs/>
          <w:color w:val="000000"/>
          <w:sz w:val="20"/>
          <w:szCs w:val="20"/>
        </w:rPr>
        <w:t>J.</w:t>
      </w:r>
      <w:r w:rsidR="00122066" w:rsidRPr="00062DE4">
        <w:rPr>
          <w:rFonts w:ascii="Times New Roman" w:hAnsi="Times New Roman"/>
          <w:iCs/>
          <w:color w:val="000000"/>
          <w:sz w:val="20"/>
          <w:szCs w:val="20"/>
        </w:rPr>
        <w:t xml:space="preserve"> </w:t>
      </w:r>
      <w:r w:rsidRPr="00062DE4">
        <w:rPr>
          <w:rFonts w:ascii="Times New Roman" w:hAnsi="Times New Roman"/>
          <w:iCs/>
          <w:color w:val="000000"/>
          <w:sz w:val="20"/>
          <w:szCs w:val="20"/>
        </w:rPr>
        <w:t>Biol.</w:t>
      </w:r>
      <w:r w:rsidR="00122066" w:rsidRPr="00062DE4">
        <w:rPr>
          <w:rFonts w:ascii="Times New Roman" w:hAnsi="Times New Roman"/>
          <w:iCs/>
          <w:color w:val="000000"/>
          <w:sz w:val="20"/>
          <w:szCs w:val="20"/>
        </w:rPr>
        <w:t xml:space="preserve"> </w:t>
      </w:r>
      <w:r w:rsidRPr="00062DE4">
        <w:rPr>
          <w:rFonts w:ascii="Times New Roman" w:hAnsi="Times New Roman"/>
          <w:iCs/>
          <w:color w:val="000000"/>
          <w:sz w:val="20"/>
          <w:szCs w:val="20"/>
        </w:rPr>
        <w:t>Chem</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1949;</w:t>
      </w:r>
      <w:r w:rsidR="00122066" w:rsidRPr="00062DE4">
        <w:rPr>
          <w:rFonts w:ascii="Times New Roman" w:hAnsi="Times New Roman"/>
          <w:color w:val="000000"/>
          <w:sz w:val="20"/>
          <w:szCs w:val="20"/>
        </w:rPr>
        <w:t xml:space="preserve"> </w:t>
      </w:r>
      <w:r w:rsidRPr="00062DE4">
        <w:rPr>
          <w:rFonts w:ascii="Times New Roman" w:hAnsi="Times New Roman"/>
          <w:bCs/>
          <w:color w:val="000000"/>
          <w:sz w:val="20"/>
          <w:szCs w:val="20"/>
        </w:rPr>
        <w:t>177</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364-365.</w:t>
      </w:r>
    </w:p>
    <w:p w:rsidR="000157FE" w:rsidRPr="00062DE4" w:rsidRDefault="000157FE" w:rsidP="00122066">
      <w:pPr>
        <w:pStyle w:val="ListParagraph"/>
        <w:numPr>
          <w:ilvl w:val="0"/>
          <w:numId w:val="8"/>
        </w:numPr>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Sinha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KA.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Colorimetric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Assay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Catalase.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Anal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Biochem1971;</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47:</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389</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394</w:t>
      </w:r>
      <w:r w:rsidR="008413AC">
        <w:rPr>
          <w:rFonts w:ascii="Times New Roman" w:hAnsi="Times New Roman"/>
          <w:color w:val="000000"/>
          <w:sz w:val="20"/>
          <w:szCs w:val="20"/>
        </w:rPr>
        <w:t>.</w:t>
      </w:r>
    </w:p>
    <w:p w:rsidR="000157FE" w:rsidRPr="00062DE4" w:rsidRDefault="000157FE" w:rsidP="00122066">
      <w:pPr>
        <w:pStyle w:val="ListParagraph"/>
        <w:numPr>
          <w:ilvl w:val="0"/>
          <w:numId w:val="8"/>
        </w:numPr>
        <w:autoSpaceDE w:val="0"/>
        <w:autoSpaceDN w:val="0"/>
        <w:adjustRightInd w:val="0"/>
        <w:snapToGrid w:val="0"/>
        <w:spacing w:after="0" w:line="240" w:lineRule="auto"/>
        <w:ind w:left="425" w:hanging="425"/>
        <w:jc w:val="both"/>
        <w:rPr>
          <w:rFonts w:ascii="Times New Roman" w:eastAsia="TimesTen-Roman" w:hAnsi="Times New Roman"/>
          <w:color w:val="000000"/>
          <w:sz w:val="20"/>
          <w:szCs w:val="20"/>
        </w:rPr>
      </w:pPr>
      <w:r w:rsidRPr="00062DE4">
        <w:rPr>
          <w:rFonts w:ascii="Times New Roman" w:eastAsia="TimesTen-Roman" w:hAnsi="Times New Roman"/>
          <w:color w:val="000000"/>
          <w:sz w:val="20"/>
          <w:szCs w:val="20"/>
        </w:rPr>
        <w:t>Beutler</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E,</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Duron</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O,</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Kelly</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BM</w:t>
      </w:r>
      <w:r w:rsidR="00EE29FB" w:rsidRPr="00062DE4">
        <w:rPr>
          <w:rFonts w:ascii="Times New Roman" w:eastAsia="TimesTen-Roman" w:hAnsi="Times New Roman"/>
          <w:color w:val="000000"/>
          <w:sz w:val="20"/>
          <w:szCs w:val="20"/>
        </w:rPr>
        <w:t>.</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Improved</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method</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for</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the</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determination</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of</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blood</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glutathione.</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Lab.</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Clin.</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Med</w:t>
      </w:r>
      <w:r w:rsidRPr="00062DE4">
        <w:rPr>
          <w:rFonts w:ascii="Times New Roman" w:eastAsia="TimesTen-Roman" w:hAnsi="Times New Roman"/>
          <w:i/>
          <w:color w:val="000000"/>
          <w:sz w:val="20"/>
          <w:szCs w:val="20"/>
        </w:rPr>
        <w:t>.</w:t>
      </w:r>
      <w:r w:rsidR="008413AC">
        <w:rPr>
          <w:rFonts w:ascii="Times New Roman" w:eastAsia="TimesTen-Roman" w:hAnsi="Times New Roman"/>
          <w:i/>
          <w:color w:val="000000"/>
          <w:sz w:val="20"/>
          <w:szCs w:val="20"/>
        </w:rPr>
        <w:t xml:space="preserve"> </w:t>
      </w:r>
      <w:r w:rsidR="00EE29FB" w:rsidRPr="00062DE4">
        <w:rPr>
          <w:rFonts w:ascii="Times New Roman" w:eastAsia="TimesTen-Roman" w:hAnsi="Times New Roman"/>
          <w:color w:val="000000"/>
          <w:sz w:val="20"/>
          <w:szCs w:val="20"/>
        </w:rPr>
        <w:t>1963;</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bCs/>
          <w:color w:val="000000"/>
          <w:sz w:val="20"/>
          <w:szCs w:val="20"/>
        </w:rPr>
        <w:t>61:</w:t>
      </w:r>
      <w:r w:rsidR="00122066" w:rsidRPr="00062DE4">
        <w:rPr>
          <w:rFonts w:ascii="Times New Roman" w:eastAsia="TimesTen-Roman" w:hAnsi="Times New Roman"/>
          <w:color w:val="000000"/>
          <w:sz w:val="20"/>
          <w:szCs w:val="20"/>
        </w:rPr>
        <w:t xml:space="preserve"> </w:t>
      </w:r>
      <w:r w:rsidRPr="00062DE4">
        <w:rPr>
          <w:rFonts w:ascii="Times New Roman" w:eastAsia="TimesTen-Roman" w:hAnsi="Times New Roman"/>
          <w:color w:val="000000"/>
          <w:sz w:val="20"/>
          <w:szCs w:val="20"/>
        </w:rPr>
        <w:t>882</w:t>
      </w:r>
      <w:r w:rsidRPr="00062DE4">
        <w:rPr>
          <w:rFonts w:ascii="Times New Roman" w:eastAsia="SymbolAZV1" w:hAnsi="Times New Roman"/>
          <w:color w:val="000000"/>
          <w:sz w:val="20"/>
          <w:szCs w:val="20"/>
        </w:rPr>
        <w:t>-</w:t>
      </w:r>
      <w:r w:rsidRPr="00062DE4">
        <w:rPr>
          <w:rFonts w:ascii="Times New Roman" w:eastAsia="TimesTen-Roman" w:hAnsi="Times New Roman"/>
          <w:color w:val="000000"/>
          <w:sz w:val="20"/>
          <w:szCs w:val="20"/>
        </w:rPr>
        <w:t>888.</w:t>
      </w:r>
    </w:p>
    <w:p w:rsidR="000157FE" w:rsidRPr="00062DE4" w:rsidRDefault="000157FE" w:rsidP="00122066">
      <w:pPr>
        <w:pStyle w:val="ListParagraph"/>
        <w:numPr>
          <w:ilvl w:val="0"/>
          <w:numId w:val="8"/>
        </w:numPr>
        <w:autoSpaceDE w:val="0"/>
        <w:autoSpaceDN w:val="0"/>
        <w:adjustRightInd w:val="0"/>
        <w:snapToGrid w:val="0"/>
        <w:spacing w:after="0" w:line="240" w:lineRule="auto"/>
        <w:ind w:left="425" w:hanging="425"/>
        <w:jc w:val="both"/>
        <w:rPr>
          <w:rFonts w:ascii="Times New Roman" w:eastAsia="TimesTen-Roman" w:hAnsi="Times New Roman"/>
          <w:color w:val="000000"/>
          <w:sz w:val="20"/>
          <w:szCs w:val="20"/>
        </w:rPr>
      </w:pPr>
      <w:r w:rsidRPr="00062DE4">
        <w:rPr>
          <w:rFonts w:ascii="Times New Roman" w:hAnsi="Times New Roman"/>
          <w:color w:val="000000"/>
          <w:sz w:val="20"/>
          <w:szCs w:val="20"/>
        </w:rPr>
        <w:t>Misra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HP,</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Fridovich</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The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role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superoxide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the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autoxidation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epinephrine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simple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assay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for</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superoxide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dismutase.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J.</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Biol</w:t>
      </w:r>
      <w:r w:rsidR="008413AC">
        <w:rPr>
          <w:rFonts w:ascii="Times New Roman" w:hAnsi="Times New Roman"/>
          <w:color w:val="000000"/>
          <w:sz w:val="20"/>
          <w:szCs w:val="20"/>
        </w:rPr>
        <w:t xml:space="preserve"> </w:t>
      </w:r>
      <w:r w:rsidRPr="00062DE4">
        <w:rPr>
          <w:rFonts w:ascii="Times New Roman" w:hAnsi="Times New Roman"/>
          <w:color w:val="000000"/>
          <w:sz w:val="20"/>
          <w:szCs w:val="20"/>
        </w:rPr>
        <w:t>Chem</w:t>
      </w:r>
      <w:r w:rsidR="008413AC">
        <w:rPr>
          <w:rFonts w:ascii="Times New Roman" w:hAnsi="Times New Roman"/>
          <w:color w:val="000000"/>
          <w:sz w:val="20"/>
          <w:szCs w:val="20"/>
        </w:rPr>
        <w:t xml:space="preserve"> </w:t>
      </w:r>
      <w:r w:rsidR="00EE29FB" w:rsidRPr="00062DE4">
        <w:rPr>
          <w:rFonts w:ascii="Times New Roman" w:hAnsi="Times New Roman"/>
          <w:color w:val="000000"/>
          <w:sz w:val="20"/>
          <w:szCs w:val="20"/>
        </w:rPr>
        <w:t>1972;</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24</w:t>
      </w:r>
      <w:r w:rsidR="00EE29FB"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3170-3175.</w:t>
      </w:r>
    </w:p>
    <w:p w:rsidR="000157FE" w:rsidRPr="00062DE4" w:rsidRDefault="000157FE"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Friedewald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Levy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R.I,</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Fredrickson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Estimation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the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concentration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Low- density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lipoprotein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cholesterol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plasma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without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use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the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preparative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ultra-centrifuge.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Clin.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Chem.</w:t>
      </w:r>
      <w:r w:rsidR="008413AC">
        <w:rPr>
          <w:rFonts w:ascii="Times New Roman" w:hAnsi="Times New Roman"/>
          <w:color w:val="000000"/>
          <w:sz w:val="20"/>
          <w:szCs w:val="20"/>
        </w:rPr>
        <w:t xml:space="preserve"> </w:t>
      </w:r>
      <w:r w:rsidR="00EE29FB" w:rsidRPr="00062DE4">
        <w:rPr>
          <w:rFonts w:ascii="Times New Roman" w:hAnsi="Times New Roman"/>
          <w:color w:val="000000"/>
          <w:sz w:val="20"/>
          <w:szCs w:val="20"/>
        </w:rPr>
        <w:t>1972;</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18</w:t>
      </w:r>
      <w:r w:rsidR="00EE29FB"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499–</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502</w:t>
      </w:r>
      <w:r w:rsidR="006F78CA">
        <w:rPr>
          <w:rFonts w:ascii="Times New Roman" w:hAnsi="Times New Roman"/>
          <w:color w:val="000000"/>
          <w:sz w:val="20"/>
          <w:szCs w:val="20"/>
        </w:rPr>
        <w:t>.</w:t>
      </w:r>
    </w:p>
    <w:p w:rsidR="00EE29FB" w:rsidRPr="00062DE4" w:rsidRDefault="00EE29FB" w:rsidP="00122066">
      <w:pPr>
        <w:pStyle w:val="ListParagraph"/>
        <w:numPr>
          <w:ilvl w:val="0"/>
          <w:numId w:val="8"/>
        </w:numPr>
        <w:snapToGrid w:val="0"/>
        <w:spacing w:after="0" w:line="240" w:lineRule="auto"/>
        <w:ind w:left="425" w:hanging="425"/>
        <w:jc w:val="both"/>
        <w:rPr>
          <w:rFonts w:ascii="Times New Roman" w:eastAsia="Times New Roman" w:hAnsi="Times New Roman"/>
          <w:color w:val="000000"/>
          <w:sz w:val="20"/>
          <w:szCs w:val="20"/>
        </w:rPr>
      </w:pPr>
      <w:r w:rsidRPr="00062DE4">
        <w:rPr>
          <w:rFonts w:ascii="Times New Roman" w:eastAsia="Times New Roman" w:hAnsi="Times New Roman"/>
          <w:color w:val="000000"/>
          <w:sz w:val="20"/>
          <w:szCs w:val="20"/>
        </w:rPr>
        <w:t>Asif</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M</w:t>
      </w:r>
      <w:r w:rsidR="0057448E" w:rsidRPr="00062DE4">
        <w:rPr>
          <w:rFonts w:ascii="Times New Roman" w:eastAsia="Times New Roman" w:hAnsi="Times New Roman"/>
          <w:color w:val="000000"/>
          <w:sz w:val="20"/>
          <w:szCs w:val="20"/>
        </w:rPr>
        <w:t>.</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A</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review</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on</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purification</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and</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chemical</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modification</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of</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oils</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and</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fats</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T.</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Ph.</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Res</w:t>
      </w:r>
      <w:r w:rsidR="00122066" w:rsidRPr="00062DE4">
        <w:rPr>
          <w:rFonts w:ascii="Times New Roman" w:hAnsi="Times New Roman" w:hint="eastAsia"/>
          <w:color w:val="000000"/>
          <w:sz w:val="20"/>
          <w:szCs w:val="20"/>
          <w:lang w:eastAsia="zh-CN"/>
        </w:rPr>
        <w:t xml:space="preserve"> </w:t>
      </w:r>
      <w:r w:rsidR="0057448E" w:rsidRPr="00062DE4">
        <w:rPr>
          <w:rFonts w:ascii="Times New Roman" w:eastAsia="Times New Roman" w:hAnsi="Times New Roman"/>
          <w:color w:val="000000"/>
          <w:sz w:val="20"/>
          <w:szCs w:val="20"/>
        </w:rPr>
        <w:t>2010;</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4:16-27</w:t>
      </w:r>
      <w:r w:rsidR="006F78CA">
        <w:rPr>
          <w:rFonts w:ascii="Times New Roman" w:eastAsia="Times New Roman" w:hAnsi="Times New Roman"/>
          <w:color w:val="000000"/>
          <w:sz w:val="20"/>
          <w:szCs w:val="20"/>
        </w:rPr>
        <w:t>.</w:t>
      </w:r>
    </w:p>
    <w:p w:rsidR="00EE29FB" w:rsidRPr="00062DE4" w:rsidRDefault="00EE29FB"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Kardash</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w:t>
      </w:r>
      <w:r w:rsidR="0057448E" w:rsidRPr="00062DE4">
        <w:rPr>
          <w:rFonts w:ascii="Times New Roman" w:hAnsi="Times New Roman"/>
          <w:color w:val="000000"/>
          <w:sz w:val="20"/>
          <w:szCs w:val="20"/>
        </w:rPr>
        <w:t>,</w:t>
      </w:r>
      <w:r w:rsidR="008413AC">
        <w:rPr>
          <w:rFonts w:ascii="Times New Roman" w:hAnsi="Times New Roman"/>
          <w:color w:val="000000"/>
          <w:sz w:val="20"/>
          <w:szCs w:val="20"/>
        </w:rPr>
        <w:t xml:space="preserve"> </w:t>
      </w:r>
      <w:r w:rsidRPr="00062DE4">
        <w:rPr>
          <w:rFonts w:ascii="Times New Roman" w:hAnsi="Times New Roman"/>
          <w:color w:val="000000"/>
          <w:sz w:val="20"/>
          <w:szCs w:val="20"/>
        </w:rPr>
        <w:t>Tur’yan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YI</w:t>
      </w:r>
      <w:r w:rsidR="0057448E"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Acid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value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determination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vegetable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oils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indirect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titration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aqueous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alcohol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media.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Croatia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Chem</w:t>
      </w:r>
      <w:r w:rsidR="008413AC">
        <w:rPr>
          <w:rFonts w:ascii="Times New Roman" w:hAnsi="Times New Roman"/>
          <w:color w:val="000000"/>
          <w:sz w:val="20"/>
          <w:szCs w:val="20"/>
        </w:rPr>
        <w:t xml:space="preserve"> </w:t>
      </w:r>
      <w:r w:rsidRPr="00062DE4">
        <w:rPr>
          <w:rFonts w:ascii="Times New Roman" w:hAnsi="Times New Roman"/>
          <w:color w:val="000000"/>
          <w:sz w:val="20"/>
          <w:szCs w:val="20"/>
        </w:rPr>
        <w:t>Acta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2005;78:99-103.</w:t>
      </w:r>
    </w:p>
    <w:p w:rsidR="00EE29FB" w:rsidRPr="00062DE4" w:rsidRDefault="00EE29FB"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Akubugwo</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Chinyere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GC,</w:t>
      </w:r>
      <w:r w:rsidR="00122066" w:rsidRPr="00062DE4">
        <w:rPr>
          <w:rFonts w:ascii="Times New Roman" w:hAnsi="Times New Roman"/>
          <w:color w:val="000000"/>
          <w:sz w:val="20"/>
          <w:szCs w:val="20"/>
        </w:rPr>
        <w:t xml:space="preserve"> </w:t>
      </w:r>
      <w:r w:rsidR="0057448E" w:rsidRPr="00062DE4">
        <w:rPr>
          <w:rFonts w:ascii="Times New Roman" w:hAnsi="Times New Roman"/>
          <w:color w:val="000000"/>
          <w:sz w:val="20"/>
          <w:szCs w:val="20"/>
        </w:rPr>
        <w:t>Ugbogu,</w:t>
      </w:r>
      <w:r w:rsidR="00122066" w:rsidRPr="00062DE4">
        <w:rPr>
          <w:rFonts w:ascii="Times New Roman" w:hAnsi="Times New Roman"/>
          <w:color w:val="000000"/>
          <w:sz w:val="20"/>
          <w:szCs w:val="20"/>
        </w:rPr>
        <w:t xml:space="preserve"> </w:t>
      </w:r>
      <w:r w:rsidR="0057448E" w:rsidRPr="00062DE4">
        <w:rPr>
          <w:rFonts w:ascii="Times New Roman" w:hAnsi="Times New Roman"/>
          <w:color w:val="000000"/>
          <w:sz w:val="20"/>
          <w:szCs w:val="20"/>
        </w:rPr>
        <w:t>A</w:t>
      </w:r>
      <w:r w:rsidRPr="00062DE4">
        <w:rPr>
          <w:rFonts w:ascii="Times New Roman" w:hAnsi="Times New Roman"/>
          <w:color w:val="000000"/>
          <w:sz w:val="20"/>
          <w:szCs w:val="20"/>
        </w:rPr>
        <w:t>E</w:t>
      </w:r>
      <w:r w:rsidR="0057448E"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Comp</w:t>
      </w:r>
      <w:r w:rsidR="0057448E" w:rsidRPr="00062DE4">
        <w:rPr>
          <w:rFonts w:ascii="Times New Roman" w:hAnsi="Times New Roman"/>
          <w:color w:val="000000"/>
          <w:sz w:val="20"/>
          <w:szCs w:val="20"/>
        </w:rPr>
        <w:t>a</w:t>
      </w:r>
      <w:r w:rsidRPr="00062DE4">
        <w:rPr>
          <w:rFonts w:ascii="Times New Roman" w:hAnsi="Times New Roman"/>
          <w:color w:val="000000"/>
          <w:sz w:val="20"/>
          <w:szCs w:val="20"/>
        </w:rPr>
        <w:t>rative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studies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oils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from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some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common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plant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seeds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Nigeria.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Pak</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J</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Nutr</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2008;</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7:570-573.</w:t>
      </w:r>
    </w:p>
    <w:p w:rsidR="0057448E" w:rsidRPr="00062DE4" w:rsidRDefault="00EE29FB" w:rsidP="00122066">
      <w:pPr>
        <w:pStyle w:val="ListParagraph"/>
        <w:numPr>
          <w:ilvl w:val="0"/>
          <w:numId w:val="8"/>
        </w:numPr>
        <w:snapToGrid w:val="0"/>
        <w:spacing w:after="0" w:line="240" w:lineRule="auto"/>
        <w:ind w:left="425" w:hanging="425"/>
        <w:jc w:val="both"/>
        <w:rPr>
          <w:rFonts w:ascii="Times New Roman" w:eastAsia="Times New Roman" w:hAnsi="Times New Roman"/>
          <w:color w:val="000000"/>
          <w:sz w:val="20"/>
          <w:szCs w:val="20"/>
        </w:rPr>
      </w:pPr>
      <w:r w:rsidRPr="00062DE4">
        <w:rPr>
          <w:rFonts w:ascii="Times New Roman" w:eastAsia="Times New Roman" w:hAnsi="Times New Roman"/>
          <w:color w:val="000000"/>
          <w:sz w:val="20"/>
          <w:szCs w:val="20"/>
        </w:rPr>
        <w:t>Eckey</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EW.</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Vegetable</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fats</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and</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oils.</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American</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Chemical</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Society</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Monograph</w:t>
      </w:r>
      <w:r w:rsidR="00122066" w:rsidRPr="00062DE4">
        <w:rPr>
          <w:rFonts w:ascii="Times New Roman" w:eastAsia="Times New Roman" w:hAnsi="Times New Roman"/>
          <w:color w:val="000000"/>
          <w:sz w:val="20"/>
          <w:szCs w:val="20"/>
        </w:rPr>
        <w:t xml:space="preserve"> </w:t>
      </w:r>
      <w:r w:rsidR="0057448E" w:rsidRPr="00062DE4">
        <w:rPr>
          <w:rFonts w:ascii="Times New Roman" w:eastAsia="Times New Roman" w:hAnsi="Times New Roman"/>
          <w:color w:val="000000"/>
          <w:sz w:val="20"/>
          <w:szCs w:val="20"/>
        </w:rPr>
        <w:t>(1951)</w:t>
      </w:r>
      <w:r w:rsidR="008413AC">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Series</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No</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123.</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Reinhold</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Publishing</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Corporation,</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New</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York</w:t>
      </w:r>
      <w:r w:rsidR="00FA0029" w:rsidRPr="00062DE4">
        <w:rPr>
          <w:rFonts w:ascii="Times New Roman" w:eastAsia="Times New Roman" w:hAnsi="Times New Roman"/>
          <w:color w:val="000000"/>
          <w:sz w:val="20"/>
          <w:szCs w:val="20"/>
        </w:rPr>
        <w:t>.</w:t>
      </w:r>
    </w:p>
    <w:p w:rsidR="00EE29FB" w:rsidRPr="00062DE4" w:rsidRDefault="00EE29FB"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lastRenderedPageBreak/>
        <w:t>Popoola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TOS,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Yangomodou</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Extraction,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properties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utilization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potentails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cassava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seed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oil.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Biotechnology</w:t>
      </w:r>
      <w:r w:rsidR="008413AC">
        <w:rPr>
          <w:rFonts w:ascii="Times New Roman" w:hAnsi="Times New Roman"/>
          <w:color w:val="000000"/>
          <w:sz w:val="20"/>
          <w:szCs w:val="20"/>
        </w:rPr>
        <w:t xml:space="preserve"> </w:t>
      </w:r>
      <w:r w:rsidRPr="00062DE4">
        <w:rPr>
          <w:rFonts w:ascii="Times New Roman" w:hAnsi="Times New Roman"/>
          <w:color w:val="000000"/>
          <w:sz w:val="20"/>
          <w:szCs w:val="20"/>
        </w:rPr>
        <w:t>2006;</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5:38-41.</w:t>
      </w:r>
    </w:p>
    <w:p w:rsidR="00FA0029" w:rsidRPr="00062DE4" w:rsidRDefault="00EE29FB"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Oladiji</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w:t>
      </w:r>
      <w:r w:rsidR="0057448E" w:rsidRPr="00062DE4">
        <w:rPr>
          <w:rFonts w:ascii="Times New Roman" w:hAnsi="Times New Roman"/>
          <w:color w:val="000000"/>
          <w:sz w:val="20"/>
          <w:szCs w:val="20"/>
        </w:rPr>
        <w:t>T</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Shoremekun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Kl,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Yakubu</w:t>
      </w:r>
      <w:r w:rsidR="00122066" w:rsidRPr="00062DE4">
        <w:rPr>
          <w:rFonts w:ascii="Times New Roman" w:hAnsi="Times New Roman"/>
          <w:color w:val="000000"/>
          <w:sz w:val="20"/>
          <w:szCs w:val="20"/>
        </w:rPr>
        <w:t xml:space="preserve"> </w:t>
      </w:r>
      <w:r w:rsidR="0057448E" w:rsidRPr="00062DE4">
        <w:rPr>
          <w:rFonts w:ascii="Times New Roman" w:hAnsi="Times New Roman"/>
          <w:color w:val="000000"/>
          <w:sz w:val="20"/>
          <w:szCs w:val="20"/>
        </w:rPr>
        <w:t>M</w:t>
      </w:r>
      <w:r w:rsidRPr="00062DE4">
        <w:rPr>
          <w:rFonts w:ascii="Times New Roman" w:hAnsi="Times New Roman"/>
          <w:color w:val="000000"/>
          <w:sz w:val="20"/>
          <w:szCs w:val="20"/>
        </w:rPr>
        <w:t>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Physicochemical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properties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the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oil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from</w:t>
      </w:r>
      <w:r w:rsidR="00122066" w:rsidRPr="00062DE4">
        <w:rPr>
          <w:rFonts w:ascii="Times New Roman" w:hAnsi="Times New Roman"/>
          <w:color w:val="000000"/>
          <w:sz w:val="20"/>
          <w:szCs w:val="20"/>
        </w:rPr>
        <w:t xml:space="preserve"> </w:t>
      </w:r>
      <w:r w:rsidRPr="00062DE4">
        <w:rPr>
          <w:rFonts w:ascii="Times New Roman" w:hAnsi="Times New Roman"/>
          <w:i/>
          <w:color w:val="000000"/>
          <w:sz w:val="20"/>
          <w:szCs w:val="20"/>
        </w:rPr>
        <w:t>Blighiasapida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toxicological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evaluation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the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oil-based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diet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rat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J.</w:t>
      </w:r>
      <w:r w:rsidR="006F78CA">
        <w:rPr>
          <w:rFonts w:ascii="Times New Roman" w:hAnsi="Times New Roman"/>
          <w:color w:val="000000"/>
          <w:sz w:val="20"/>
          <w:szCs w:val="20"/>
        </w:rPr>
        <w:t xml:space="preserve"> </w:t>
      </w:r>
      <w:r w:rsidRPr="00062DE4">
        <w:rPr>
          <w:rFonts w:ascii="Times New Roman" w:hAnsi="Times New Roman"/>
          <w:color w:val="000000"/>
          <w:sz w:val="20"/>
          <w:szCs w:val="20"/>
        </w:rPr>
        <w:t>Med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Food</w:t>
      </w:r>
      <w:r w:rsidR="00122066" w:rsidRPr="00062DE4">
        <w:rPr>
          <w:rFonts w:ascii="Times New Roman" w:hAnsi="Times New Roman"/>
          <w:color w:val="000000"/>
          <w:sz w:val="20"/>
          <w:szCs w:val="20"/>
        </w:rPr>
        <w:t xml:space="preserve"> </w:t>
      </w:r>
      <w:r w:rsidR="0057448E" w:rsidRPr="00062DE4">
        <w:rPr>
          <w:rFonts w:ascii="Times New Roman" w:hAnsi="Times New Roman"/>
          <w:color w:val="000000"/>
          <w:sz w:val="20"/>
          <w:szCs w:val="20"/>
        </w:rPr>
        <w:t>2009;</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12(5):</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1-9</w:t>
      </w:r>
      <w:r w:rsidR="00FA0029" w:rsidRPr="00062DE4">
        <w:rPr>
          <w:rFonts w:ascii="Times New Roman" w:hAnsi="Times New Roman"/>
          <w:color w:val="000000"/>
          <w:sz w:val="20"/>
          <w:szCs w:val="20"/>
        </w:rPr>
        <w:t>.</w:t>
      </w:r>
    </w:p>
    <w:p w:rsidR="00A10435" w:rsidRPr="00062DE4" w:rsidRDefault="00A10435"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Visavadiya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NP,</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Narasimacharya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AV.</w:t>
      </w:r>
      <w:r w:rsidR="006F78CA">
        <w:rPr>
          <w:rFonts w:ascii="Times New Roman" w:hAnsi="Times New Roman"/>
          <w:color w:val="000000"/>
          <w:sz w:val="20"/>
          <w:szCs w:val="20"/>
        </w:rPr>
        <w:t xml:space="preserve"> </w:t>
      </w:r>
      <w:r w:rsidRPr="00062DE4">
        <w:rPr>
          <w:rFonts w:ascii="Times New Roman" w:hAnsi="Times New Roman"/>
          <w:color w:val="000000"/>
          <w:sz w:val="20"/>
          <w:szCs w:val="20"/>
        </w:rPr>
        <w:t>Hypolipidemic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antioxidant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activities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i/>
          <w:color w:val="000000"/>
          <w:sz w:val="20"/>
          <w:szCs w:val="20"/>
        </w:rPr>
        <w:t>Asparagus</w:t>
      </w:r>
      <w:r w:rsidR="00122066" w:rsidRPr="00062DE4">
        <w:rPr>
          <w:rFonts w:ascii="Times New Roman" w:hAnsi="Times New Roman"/>
          <w:i/>
          <w:color w:val="000000"/>
          <w:sz w:val="20"/>
          <w:szCs w:val="20"/>
        </w:rPr>
        <w:t xml:space="preserve"> </w:t>
      </w:r>
      <w:r w:rsidRPr="00062DE4">
        <w:rPr>
          <w:rFonts w:ascii="Times New Roman" w:hAnsi="Times New Roman"/>
          <w:i/>
          <w:color w:val="000000"/>
          <w:sz w:val="20"/>
          <w:szCs w:val="20"/>
        </w:rPr>
        <w:t>racemosus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hypercholesterolamic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rats.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Indian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J.</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Pharmacol.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2005;</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37</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(6):</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376–380.</w:t>
      </w:r>
    </w:p>
    <w:p w:rsidR="00A10435" w:rsidRPr="00062DE4" w:rsidRDefault="00A10435" w:rsidP="00122066">
      <w:pPr>
        <w:pStyle w:val="ListParagraph"/>
        <w:numPr>
          <w:ilvl w:val="0"/>
          <w:numId w:val="8"/>
        </w:numPr>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Abolaji</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AO,</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Adebayo</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AH,</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OdesanmiOS.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Effect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ethalonic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extract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i/>
          <w:color w:val="000000"/>
          <w:sz w:val="20"/>
          <w:szCs w:val="20"/>
        </w:rPr>
        <w:t>Parinaripolyandra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(Rosaceae)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serum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lipid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profile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some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electrolytes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pregnant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rabbits.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Res.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J.</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Med.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Plants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2007;</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(4),</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121-127.</w:t>
      </w:r>
    </w:p>
    <w:p w:rsidR="00A10435" w:rsidRPr="00062DE4" w:rsidRDefault="00A10435"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Gilani</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GS,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Ratnayaka</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WMN,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Brooks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SPJ,</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Botting</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HG,</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Plouffe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LJ,</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Lampi</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BJ.</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Effects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dietary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protein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fat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cholesterol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fat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metabolism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rats.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Nutr.</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Res.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2002;</w:t>
      </w:r>
      <w:r w:rsidR="00122066" w:rsidRPr="00062DE4">
        <w:rPr>
          <w:rFonts w:ascii="Times New Roman" w:hAnsi="Times New Roman"/>
          <w:color w:val="000000"/>
          <w:sz w:val="20"/>
          <w:szCs w:val="20"/>
        </w:rPr>
        <w:t xml:space="preserve"> </w:t>
      </w:r>
      <w:r w:rsidR="006F78CA">
        <w:rPr>
          <w:rFonts w:ascii="Times New Roman" w:hAnsi="Times New Roman"/>
          <w:color w:val="000000"/>
          <w:sz w:val="20"/>
          <w:szCs w:val="20"/>
        </w:rPr>
        <w:t>22.</w:t>
      </w:r>
    </w:p>
    <w:p w:rsidR="00A10435" w:rsidRPr="00062DE4" w:rsidRDefault="002F7594"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L</w:t>
      </w:r>
      <w:r w:rsidR="00A10435" w:rsidRPr="00062DE4">
        <w:rPr>
          <w:rFonts w:ascii="Times New Roman" w:hAnsi="Times New Roman"/>
          <w:color w:val="000000"/>
          <w:sz w:val="20"/>
          <w:szCs w:val="20"/>
        </w:rPr>
        <w:t>acko</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AG,</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Barter</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P,</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Ehnholm</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V</w:t>
      </w:r>
      <w:r w:rsidR="00A10435" w:rsidRPr="00062DE4">
        <w:rPr>
          <w:rFonts w:ascii="Times New Roman" w:hAnsi="Times New Roman"/>
          <w:color w:val="000000"/>
          <w:sz w:val="20"/>
          <w:szCs w:val="20"/>
        </w:rPr>
        <w:t>an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Tol</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international</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symposium</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on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basic</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aspects</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HDL</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metabolism</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disease</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prevention.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J.</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Lipid</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Res.</w:t>
      </w:r>
      <w:r w:rsidR="008413AC">
        <w:rPr>
          <w:rFonts w:ascii="Times New Roman" w:hAnsi="Times New Roman"/>
          <w:color w:val="000000"/>
          <w:sz w:val="20"/>
          <w:szCs w:val="20"/>
        </w:rPr>
        <w:t xml:space="preserve"> </w:t>
      </w:r>
      <w:r w:rsidRPr="00062DE4">
        <w:rPr>
          <w:rFonts w:ascii="Times New Roman" w:hAnsi="Times New Roman"/>
          <w:color w:val="000000"/>
          <w:sz w:val="20"/>
          <w:szCs w:val="20"/>
        </w:rPr>
        <w:t>2000;</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41</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1695–1699.</w:t>
      </w:r>
    </w:p>
    <w:p w:rsidR="00A10435" w:rsidRPr="00062DE4" w:rsidRDefault="002F7594"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Patsch</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JR</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1993.</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Plasma</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triglycerides</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high-density</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lipoprotein.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Catapano,</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A.I.,</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Bernini,</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F.,</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Corsini,</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(Eds.),</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High-density</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Lipoprotein: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Physiopathology</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Clinical</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Relevance.</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Raven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Press</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Ltd.,</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New</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York,</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1993;</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p</w:t>
      </w:r>
      <w:r w:rsidRPr="00062DE4">
        <w:rPr>
          <w:rFonts w:ascii="Times New Roman" w:hAnsi="Times New Roman"/>
          <w:color w:val="000000"/>
          <w:sz w:val="20"/>
          <w:szCs w:val="20"/>
        </w:rPr>
        <w:t>age</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139.</w:t>
      </w:r>
    </w:p>
    <w:p w:rsidR="002F7594" w:rsidRPr="00062DE4" w:rsidRDefault="002F7594" w:rsidP="00122066">
      <w:pPr>
        <w:pStyle w:val="ListParagraph"/>
        <w:numPr>
          <w:ilvl w:val="0"/>
          <w:numId w:val="8"/>
        </w:numPr>
        <w:snapToGrid w:val="0"/>
        <w:spacing w:after="0" w:line="240" w:lineRule="auto"/>
        <w:ind w:left="425" w:hanging="425"/>
        <w:jc w:val="both"/>
        <w:rPr>
          <w:rFonts w:ascii="Times New Roman" w:eastAsia="Times New Roman" w:hAnsi="Times New Roman"/>
          <w:color w:val="000000"/>
          <w:sz w:val="20"/>
          <w:szCs w:val="20"/>
        </w:rPr>
      </w:pPr>
      <w:r w:rsidRPr="00062DE4">
        <w:rPr>
          <w:rFonts w:ascii="Times New Roman" w:eastAsia="Times New Roman" w:hAnsi="Times New Roman"/>
          <w:color w:val="000000"/>
          <w:sz w:val="20"/>
          <w:szCs w:val="20"/>
        </w:rPr>
        <w:t>Ochsendorf</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F</w:t>
      </w:r>
      <w:r w:rsidR="00A10435" w:rsidRPr="00062DE4">
        <w:rPr>
          <w:rFonts w:ascii="Times New Roman" w:eastAsia="Times New Roman" w:hAnsi="Times New Roman"/>
          <w:color w:val="000000"/>
          <w:sz w:val="20"/>
          <w:szCs w:val="20"/>
        </w:rPr>
        <w:t>R.</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Infections</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in</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the</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male</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genital</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tract</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and</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reactive</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oxygen</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species.</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Human</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Reprod.</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Update</w:t>
      </w:r>
      <w:r w:rsidR="00122066" w:rsidRPr="00062DE4">
        <w:rPr>
          <w:rFonts w:ascii="Times New Roman" w:eastAsia="Times New Roman" w:hAnsi="Times New Roman"/>
          <w:color w:val="000000"/>
          <w:sz w:val="20"/>
          <w:szCs w:val="20"/>
        </w:rPr>
        <w:t xml:space="preserve"> </w:t>
      </w:r>
      <w:r w:rsidRPr="00062DE4">
        <w:rPr>
          <w:rFonts w:ascii="Times New Roman" w:eastAsia="Times New Roman" w:hAnsi="Times New Roman"/>
          <w:color w:val="000000"/>
          <w:sz w:val="20"/>
          <w:szCs w:val="20"/>
        </w:rPr>
        <w:t>1999;</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5:</w:t>
      </w:r>
      <w:r w:rsidR="00122066" w:rsidRPr="00062DE4">
        <w:rPr>
          <w:rFonts w:ascii="Times New Roman" w:eastAsia="Times New Roman" w:hAnsi="Times New Roman"/>
          <w:color w:val="000000"/>
          <w:sz w:val="20"/>
          <w:szCs w:val="20"/>
        </w:rPr>
        <w:t xml:space="preserve"> </w:t>
      </w:r>
      <w:r w:rsidR="00A10435" w:rsidRPr="00062DE4">
        <w:rPr>
          <w:rFonts w:ascii="Times New Roman" w:eastAsia="Times New Roman" w:hAnsi="Times New Roman"/>
          <w:color w:val="000000"/>
          <w:sz w:val="20"/>
          <w:szCs w:val="20"/>
        </w:rPr>
        <w:t>399-420</w:t>
      </w:r>
      <w:r w:rsidRPr="00062DE4">
        <w:rPr>
          <w:rFonts w:ascii="Times New Roman" w:eastAsia="Times New Roman" w:hAnsi="Times New Roman"/>
          <w:color w:val="000000"/>
          <w:sz w:val="20"/>
          <w:szCs w:val="20"/>
        </w:rPr>
        <w:t>.</w:t>
      </w:r>
    </w:p>
    <w:p w:rsidR="00A10435" w:rsidRPr="00062DE4" w:rsidRDefault="00A10435"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Rahman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Siddiqui</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MK,</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Jamil</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K</w:t>
      </w:r>
      <w:r w:rsidR="002F7594"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Effects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vepacide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t>
      </w:r>
      <w:r w:rsidRPr="00062DE4">
        <w:rPr>
          <w:rFonts w:ascii="Times New Roman" w:hAnsi="Times New Roman"/>
          <w:i/>
          <w:color w:val="000000"/>
          <w:sz w:val="20"/>
          <w:szCs w:val="20"/>
        </w:rPr>
        <w:t>Azadirachtaindica</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on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aspartate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and</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alanine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aminotransferase</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profiles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sub-chronic</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study</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with</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rats.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Hum.</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Exp.</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Toxicol.</w:t>
      </w:r>
      <w:r w:rsidR="00122066" w:rsidRPr="00062DE4">
        <w:rPr>
          <w:rFonts w:ascii="Times New Roman" w:hAnsi="Times New Roman"/>
          <w:color w:val="000000"/>
          <w:sz w:val="20"/>
          <w:szCs w:val="20"/>
        </w:rPr>
        <w:t xml:space="preserve"> </w:t>
      </w:r>
      <w:r w:rsidR="002F7594" w:rsidRPr="00062DE4">
        <w:rPr>
          <w:rFonts w:ascii="Times New Roman" w:hAnsi="Times New Roman"/>
          <w:color w:val="000000"/>
          <w:sz w:val="20"/>
          <w:szCs w:val="20"/>
        </w:rPr>
        <w:t>2001;</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w:t>
      </w:r>
      <w:r w:rsidR="002F7594"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243–249.</w:t>
      </w:r>
    </w:p>
    <w:p w:rsidR="00A10435" w:rsidRPr="00062DE4" w:rsidRDefault="002F7594" w:rsidP="00122066">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062DE4">
        <w:rPr>
          <w:rFonts w:ascii="Times New Roman" w:hAnsi="Times New Roman"/>
          <w:color w:val="000000"/>
          <w:sz w:val="20"/>
          <w:szCs w:val="20"/>
        </w:rPr>
        <w:t>Shahjahan</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M</w:t>
      </w:r>
      <w:r w:rsidR="00A10435"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Sabitha</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KE,</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Jamu</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M,</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Shyamala-Devi</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CS.</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2004.</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Effect</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of</w:t>
      </w:r>
      <w:r w:rsidR="00122066" w:rsidRPr="00062DE4">
        <w:rPr>
          <w:rFonts w:ascii="Times New Roman" w:hAnsi="Times New Roman"/>
          <w:color w:val="000000"/>
          <w:sz w:val="20"/>
          <w:szCs w:val="20"/>
        </w:rPr>
        <w:t xml:space="preserve"> </w:t>
      </w:r>
      <w:r w:rsidR="00A10435" w:rsidRPr="00062DE4">
        <w:rPr>
          <w:rFonts w:ascii="Times New Roman" w:hAnsi="Times New Roman"/>
          <w:i/>
          <w:color w:val="000000"/>
          <w:sz w:val="20"/>
          <w:szCs w:val="20"/>
        </w:rPr>
        <w:t>Solanumtrilobatum</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against</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carbon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tetrachloride</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induced</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hepatic</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damage</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in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albino</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rats.</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Indian</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J.</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Med.</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Res.</w:t>
      </w:r>
      <w:r w:rsidR="00122066" w:rsidRPr="00062DE4">
        <w:rPr>
          <w:rFonts w:ascii="Times New Roman" w:hAnsi="Times New Roman"/>
          <w:color w:val="000000"/>
          <w:sz w:val="20"/>
          <w:szCs w:val="20"/>
        </w:rPr>
        <w:t xml:space="preserve"> </w:t>
      </w:r>
      <w:r w:rsidRPr="00062DE4">
        <w:rPr>
          <w:rFonts w:ascii="Times New Roman" w:hAnsi="Times New Roman"/>
          <w:color w:val="000000"/>
          <w:sz w:val="20"/>
          <w:szCs w:val="20"/>
        </w:rPr>
        <w:t>2004;</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120</w:t>
      </w:r>
      <w:r w:rsidRPr="00062DE4">
        <w:rPr>
          <w:rFonts w:ascii="Times New Roman" w:hAnsi="Times New Roman"/>
          <w:color w:val="000000"/>
          <w:sz w:val="20"/>
          <w:szCs w:val="20"/>
        </w:rPr>
        <w:t>:</w:t>
      </w:r>
      <w:r w:rsidR="00122066" w:rsidRPr="00062DE4">
        <w:rPr>
          <w:rFonts w:ascii="Times New Roman" w:hAnsi="Times New Roman"/>
          <w:color w:val="000000"/>
          <w:sz w:val="20"/>
          <w:szCs w:val="20"/>
        </w:rPr>
        <w:t xml:space="preserve"> </w:t>
      </w:r>
      <w:r w:rsidR="00A10435" w:rsidRPr="00062DE4">
        <w:rPr>
          <w:rFonts w:ascii="Times New Roman" w:hAnsi="Times New Roman"/>
          <w:color w:val="000000"/>
          <w:sz w:val="20"/>
          <w:szCs w:val="20"/>
        </w:rPr>
        <w:t>194–198.</w:t>
      </w:r>
    </w:p>
    <w:p w:rsidR="00122066" w:rsidRPr="00062DE4" w:rsidRDefault="00122066" w:rsidP="00122066">
      <w:pPr>
        <w:pStyle w:val="ListParagraph"/>
        <w:autoSpaceDE w:val="0"/>
        <w:autoSpaceDN w:val="0"/>
        <w:adjustRightInd w:val="0"/>
        <w:snapToGrid w:val="0"/>
        <w:spacing w:after="0" w:line="240" w:lineRule="auto"/>
        <w:ind w:left="425" w:hanging="425"/>
        <w:jc w:val="both"/>
        <w:rPr>
          <w:rFonts w:ascii="Times New Roman" w:hAnsi="Times New Roman"/>
          <w:color w:val="000000"/>
          <w:sz w:val="20"/>
          <w:szCs w:val="20"/>
          <w:lang w:eastAsia="zh-CN"/>
        </w:rPr>
        <w:sectPr w:rsidR="00122066" w:rsidRPr="00062DE4" w:rsidSect="008413AC">
          <w:type w:val="continuous"/>
          <w:pgSz w:w="12240" w:h="15840" w:code="1"/>
          <w:pgMar w:top="1440" w:right="1440" w:bottom="1440" w:left="1440" w:header="720" w:footer="720" w:gutter="0"/>
          <w:cols w:num="2" w:space="425"/>
          <w:docGrid w:linePitch="360"/>
        </w:sectPr>
      </w:pPr>
    </w:p>
    <w:p w:rsidR="00122066" w:rsidRPr="00062DE4" w:rsidRDefault="00122066" w:rsidP="00122066">
      <w:pPr>
        <w:pStyle w:val="ListParagraph"/>
        <w:autoSpaceDE w:val="0"/>
        <w:autoSpaceDN w:val="0"/>
        <w:adjustRightInd w:val="0"/>
        <w:snapToGrid w:val="0"/>
        <w:spacing w:after="0" w:line="240" w:lineRule="auto"/>
        <w:ind w:left="425" w:hanging="425"/>
        <w:jc w:val="both"/>
        <w:rPr>
          <w:rFonts w:ascii="Times New Roman" w:hAnsi="Times New Roman"/>
          <w:color w:val="000000"/>
          <w:sz w:val="20"/>
          <w:szCs w:val="20"/>
          <w:lang w:eastAsia="zh-CN"/>
        </w:rPr>
      </w:pPr>
    </w:p>
    <w:p w:rsidR="00122066" w:rsidRPr="00062DE4" w:rsidRDefault="00122066" w:rsidP="00122066">
      <w:pPr>
        <w:pStyle w:val="ListParagraph"/>
        <w:autoSpaceDE w:val="0"/>
        <w:autoSpaceDN w:val="0"/>
        <w:adjustRightInd w:val="0"/>
        <w:snapToGrid w:val="0"/>
        <w:spacing w:after="0" w:line="240" w:lineRule="auto"/>
        <w:ind w:left="425" w:hanging="425"/>
        <w:jc w:val="both"/>
        <w:rPr>
          <w:rFonts w:ascii="Times New Roman" w:hAnsi="Times New Roman"/>
          <w:color w:val="000000"/>
          <w:sz w:val="20"/>
          <w:szCs w:val="20"/>
          <w:lang w:eastAsia="zh-CN"/>
        </w:rPr>
      </w:pPr>
    </w:p>
    <w:p w:rsidR="00062DE4" w:rsidRPr="00633290" w:rsidRDefault="00062DE4" w:rsidP="00122066">
      <w:pPr>
        <w:pStyle w:val="ListParagraph"/>
        <w:autoSpaceDE w:val="0"/>
        <w:autoSpaceDN w:val="0"/>
        <w:adjustRightInd w:val="0"/>
        <w:snapToGrid w:val="0"/>
        <w:spacing w:after="0" w:line="240" w:lineRule="auto"/>
        <w:ind w:left="425" w:hanging="425"/>
        <w:jc w:val="both"/>
        <w:rPr>
          <w:rFonts w:ascii="Times New Roman" w:hAnsi="Times New Roman"/>
          <w:color w:val="000000"/>
          <w:sz w:val="20"/>
          <w:szCs w:val="24"/>
          <w:lang w:eastAsia="zh-CN"/>
        </w:rPr>
      </w:pPr>
    </w:p>
    <w:p w:rsidR="00394BDD" w:rsidRPr="00633290" w:rsidRDefault="002403D3" w:rsidP="00122066">
      <w:pPr>
        <w:autoSpaceDE w:val="0"/>
        <w:autoSpaceDN w:val="0"/>
        <w:adjustRightInd w:val="0"/>
        <w:snapToGrid w:val="0"/>
        <w:spacing w:after="0" w:line="240" w:lineRule="auto"/>
        <w:ind w:left="425" w:hanging="425"/>
        <w:jc w:val="both"/>
        <w:rPr>
          <w:rFonts w:ascii="Times New Roman" w:hAnsi="Times New Roman"/>
          <w:color w:val="000000"/>
          <w:sz w:val="20"/>
          <w:szCs w:val="24"/>
        </w:rPr>
      </w:pPr>
      <w:r w:rsidRPr="00633290">
        <w:rPr>
          <w:rFonts w:ascii="Times New Roman" w:hAnsi="Times New Roman"/>
          <w:color w:val="000000"/>
          <w:sz w:val="20"/>
          <w:szCs w:val="24"/>
        </w:rPr>
        <w:t>10/25/2014</w:t>
      </w:r>
    </w:p>
    <w:sectPr w:rsidR="00394BDD" w:rsidRPr="00633290" w:rsidSect="008413A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51E" w:rsidRDefault="004A751E" w:rsidP="00D97CFA">
      <w:pPr>
        <w:spacing w:after="0" w:line="240" w:lineRule="auto"/>
      </w:pPr>
      <w:r>
        <w:separator/>
      </w:r>
    </w:p>
  </w:endnote>
  <w:endnote w:type="continuationSeparator" w:id="0">
    <w:p w:rsidR="004A751E" w:rsidRDefault="004A751E" w:rsidP="00D97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imesTen-Roman">
    <w:altName w:val="Arial Unicode MS"/>
    <w:panose1 w:val="00000000000000000000"/>
    <w:charset w:val="81"/>
    <w:family w:val="auto"/>
    <w:notTrueType/>
    <w:pitch w:val="default"/>
    <w:sig w:usb0="00000000" w:usb1="09060000" w:usb2="00000010" w:usb3="00000000" w:csb0="00080000" w:csb1="00000000"/>
  </w:font>
  <w:font w:name="SymbolAZV1">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66" w:rsidRPr="002403D3" w:rsidRDefault="009928B5" w:rsidP="002403D3">
    <w:pPr>
      <w:spacing w:after="0" w:line="240" w:lineRule="auto"/>
      <w:jc w:val="center"/>
      <w:rPr>
        <w:rFonts w:ascii="Times New Roman" w:hAnsi="Times New Roman"/>
        <w:sz w:val="20"/>
      </w:rPr>
    </w:pPr>
    <w:r w:rsidRPr="002403D3">
      <w:rPr>
        <w:rFonts w:ascii="Times New Roman" w:hAnsi="Times New Roman"/>
        <w:sz w:val="20"/>
      </w:rPr>
      <w:fldChar w:fldCharType="begin"/>
    </w:r>
    <w:r w:rsidR="00122066" w:rsidRPr="002403D3">
      <w:rPr>
        <w:rFonts w:ascii="Times New Roman" w:hAnsi="Times New Roman"/>
        <w:sz w:val="20"/>
      </w:rPr>
      <w:instrText xml:space="preserve"> page </w:instrText>
    </w:r>
    <w:r w:rsidRPr="002403D3">
      <w:rPr>
        <w:rFonts w:ascii="Times New Roman" w:hAnsi="Times New Roman"/>
        <w:sz w:val="20"/>
      </w:rPr>
      <w:fldChar w:fldCharType="separate"/>
    </w:r>
    <w:r w:rsidR="008413AC">
      <w:rPr>
        <w:rFonts w:ascii="Times New Roman" w:hAnsi="Times New Roman"/>
        <w:noProof/>
        <w:sz w:val="20"/>
      </w:rPr>
      <w:t>121</w:t>
    </w:r>
    <w:r w:rsidRPr="002403D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51E" w:rsidRDefault="004A751E" w:rsidP="00D97CFA">
      <w:pPr>
        <w:spacing w:after="0" w:line="240" w:lineRule="auto"/>
      </w:pPr>
      <w:r>
        <w:separator/>
      </w:r>
    </w:p>
  </w:footnote>
  <w:footnote w:type="continuationSeparator" w:id="0">
    <w:p w:rsidR="004A751E" w:rsidRDefault="004A751E" w:rsidP="00D97C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66" w:rsidRPr="002403D3" w:rsidRDefault="00122066" w:rsidP="002403D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2403D3">
      <w:rPr>
        <w:rFonts w:ascii="Times New Roman" w:hAnsi="Times New Roman" w:hint="eastAsia"/>
        <w:iCs/>
        <w:color w:val="000000"/>
        <w:sz w:val="20"/>
        <w:szCs w:val="20"/>
      </w:rPr>
      <w:tab/>
    </w:r>
    <w:r w:rsidRPr="002403D3">
      <w:rPr>
        <w:rFonts w:ascii="Times New Roman" w:hAnsi="Times New Roman"/>
        <w:sz w:val="20"/>
        <w:szCs w:val="20"/>
      </w:rPr>
      <w:t>Nature and Science 201</w:t>
    </w:r>
    <w:r w:rsidRPr="002403D3">
      <w:rPr>
        <w:rFonts w:ascii="Times New Roman" w:hAnsi="Times New Roman" w:hint="eastAsia"/>
        <w:sz w:val="20"/>
        <w:szCs w:val="20"/>
      </w:rPr>
      <w:t>4</w:t>
    </w:r>
    <w:r w:rsidRPr="002403D3">
      <w:rPr>
        <w:rFonts w:ascii="Times New Roman" w:hAnsi="Times New Roman"/>
        <w:sz w:val="20"/>
        <w:szCs w:val="20"/>
      </w:rPr>
      <w:t>;1</w:t>
    </w:r>
    <w:r w:rsidRPr="002403D3">
      <w:rPr>
        <w:rFonts w:ascii="Times New Roman" w:hAnsi="Times New Roman" w:hint="eastAsia"/>
        <w:sz w:val="20"/>
        <w:szCs w:val="20"/>
      </w:rPr>
      <w:t>2</w:t>
    </w:r>
    <w:r w:rsidRPr="002403D3">
      <w:rPr>
        <w:rFonts w:ascii="Times New Roman" w:hAnsi="Times New Roman"/>
        <w:sz w:val="20"/>
        <w:szCs w:val="20"/>
      </w:rPr>
      <w:t>(</w:t>
    </w:r>
    <w:r w:rsidRPr="002403D3">
      <w:rPr>
        <w:rFonts w:ascii="Times New Roman" w:hAnsi="Times New Roman" w:hint="eastAsia"/>
        <w:sz w:val="20"/>
        <w:szCs w:val="20"/>
      </w:rPr>
      <w:t>11)</w:t>
    </w:r>
    <w:r w:rsidRPr="002403D3">
      <w:rPr>
        <w:rFonts w:ascii="Times New Roman" w:hAnsi="Times New Roman"/>
        <w:color w:val="000000"/>
        <w:sz w:val="20"/>
        <w:szCs w:val="20"/>
      </w:rPr>
      <w:t xml:space="preserve"> </w:t>
    </w:r>
    <w:r w:rsidRPr="002403D3">
      <w:rPr>
        <w:rFonts w:ascii="Times New Roman" w:hAnsi="Times New Roman" w:hint="eastAsia"/>
        <w:color w:val="000000"/>
        <w:sz w:val="20"/>
        <w:szCs w:val="20"/>
      </w:rPr>
      <w:tab/>
    </w:r>
    <w:r w:rsidRPr="002403D3">
      <w:rPr>
        <w:rFonts w:ascii="Times New Roman" w:hAnsi="Times New Roman"/>
        <w:color w:val="000000"/>
        <w:sz w:val="20"/>
        <w:szCs w:val="20"/>
      </w:rPr>
      <w:t xml:space="preserve"> </w:t>
    </w:r>
    <w:hyperlink r:id="rId1" w:history="1">
      <w:r w:rsidRPr="002403D3">
        <w:rPr>
          <w:rStyle w:val="Hyperlink"/>
          <w:rFonts w:ascii="Times New Roman" w:hAnsi="Times New Roman"/>
          <w:sz w:val="20"/>
          <w:szCs w:val="20"/>
        </w:rPr>
        <w:t>http://www.sciencepub.net/nature</w:t>
      </w:r>
    </w:hyperlink>
  </w:p>
  <w:p w:rsidR="00122066" w:rsidRPr="002403D3" w:rsidRDefault="00122066" w:rsidP="002403D3">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946190"/>
    <w:lvl w:ilvl="0">
      <w:numFmt w:val="bullet"/>
      <w:lvlText w:val="*"/>
      <w:lvlJc w:val="left"/>
    </w:lvl>
  </w:abstractNum>
  <w:abstractNum w:abstractNumId="1">
    <w:nsid w:val="14552D90"/>
    <w:multiLevelType w:val="hybridMultilevel"/>
    <w:tmpl w:val="67186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AA0F96"/>
    <w:multiLevelType w:val="hybridMultilevel"/>
    <w:tmpl w:val="07E42EC2"/>
    <w:lvl w:ilvl="0" w:tplc="C42C55A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A588C"/>
    <w:multiLevelType w:val="hybridMultilevel"/>
    <w:tmpl w:val="34F86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F1175B"/>
    <w:multiLevelType w:val="hybridMultilevel"/>
    <w:tmpl w:val="88640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235C9"/>
    <w:multiLevelType w:val="hybridMultilevel"/>
    <w:tmpl w:val="4D2C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C5456"/>
    <w:multiLevelType w:val="hybridMultilevel"/>
    <w:tmpl w:val="5FB87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720"/>
        <w:lvlJc w:val="left"/>
        <w:rPr>
          <w:rFonts w:ascii="Symbol" w:hAnsi="Symbol" w:hint="default"/>
        </w:rPr>
      </w:lvl>
    </w:lvlOverride>
  </w:num>
  <w:num w:numId="3">
    <w:abstractNumId w:val="2"/>
  </w:num>
  <w:num w:numId="4">
    <w:abstractNumId w:val="4"/>
  </w:num>
  <w:num w:numId="5">
    <w:abstractNumId w:val="5"/>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490AE2"/>
    <w:rsid w:val="000157FE"/>
    <w:rsid w:val="000307C3"/>
    <w:rsid w:val="0004530E"/>
    <w:rsid w:val="0005636A"/>
    <w:rsid w:val="00057C5B"/>
    <w:rsid w:val="00061A60"/>
    <w:rsid w:val="00062DE4"/>
    <w:rsid w:val="00086A04"/>
    <w:rsid w:val="0009140D"/>
    <w:rsid w:val="000978AA"/>
    <w:rsid w:val="000A059E"/>
    <w:rsid w:val="000A2F55"/>
    <w:rsid w:val="000B3ED0"/>
    <w:rsid w:val="000E7C0A"/>
    <w:rsid w:val="000E7FB7"/>
    <w:rsid w:val="000F2A64"/>
    <w:rsid w:val="000F3AF7"/>
    <w:rsid w:val="000F6B1B"/>
    <w:rsid w:val="001020E8"/>
    <w:rsid w:val="00122066"/>
    <w:rsid w:val="00122398"/>
    <w:rsid w:val="0013490D"/>
    <w:rsid w:val="00137DF7"/>
    <w:rsid w:val="001454A3"/>
    <w:rsid w:val="00146DEB"/>
    <w:rsid w:val="00153F3B"/>
    <w:rsid w:val="00156FEA"/>
    <w:rsid w:val="00167B7E"/>
    <w:rsid w:val="00177510"/>
    <w:rsid w:val="00182E2F"/>
    <w:rsid w:val="00185852"/>
    <w:rsid w:val="0018617E"/>
    <w:rsid w:val="001912F2"/>
    <w:rsid w:val="001B0091"/>
    <w:rsid w:val="001B7A0B"/>
    <w:rsid w:val="001C077A"/>
    <w:rsid w:val="001C4363"/>
    <w:rsid w:val="001D496C"/>
    <w:rsid w:val="00205E68"/>
    <w:rsid w:val="002063C5"/>
    <w:rsid w:val="00207F2B"/>
    <w:rsid w:val="0021707F"/>
    <w:rsid w:val="00217664"/>
    <w:rsid w:val="002177BF"/>
    <w:rsid w:val="00224009"/>
    <w:rsid w:val="00235233"/>
    <w:rsid w:val="002361B3"/>
    <w:rsid w:val="002403D3"/>
    <w:rsid w:val="0024222A"/>
    <w:rsid w:val="002511FE"/>
    <w:rsid w:val="00255737"/>
    <w:rsid w:val="00262E25"/>
    <w:rsid w:val="00266568"/>
    <w:rsid w:val="00266738"/>
    <w:rsid w:val="002718ED"/>
    <w:rsid w:val="002753D3"/>
    <w:rsid w:val="0028277B"/>
    <w:rsid w:val="00287E9E"/>
    <w:rsid w:val="0029088A"/>
    <w:rsid w:val="00296D0A"/>
    <w:rsid w:val="002A17ED"/>
    <w:rsid w:val="002A6A85"/>
    <w:rsid w:val="002B4F43"/>
    <w:rsid w:val="002B6BAB"/>
    <w:rsid w:val="002C41AB"/>
    <w:rsid w:val="002D2251"/>
    <w:rsid w:val="002D34A4"/>
    <w:rsid w:val="002D7E84"/>
    <w:rsid w:val="002E5B38"/>
    <w:rsid w:val="002F7594"/>
    <w:rsid w:val="002F7A98"/>
    <w:rsid w:val="0030208A"/>
    <w:rsid w:val="00305A82"/>
    <w:rsid w:val="00306156"/>
    <w:rsid w:val="00341227"/>
    <w:rsid w:val="00351F60"/>
    <w:rsid w:val="003733A5"/>
    <w:rsid w:val="00375BF6"/>
    <w:rsid w:val="00380085"/>
    <w:rsid w:val="003840F2"/>
    <w:rsid w:val="00394BDD"/>
    <w:rsid w:val="003D3275"/>
    <w:rsid w:val="003D6A57"/>
    <w:rsid w:val="003E180E"/>
    <w:rsid w:val="003E6ECE"/>
    <w:rsid w:val="003F70B7"/>
    <w:rsid w:val="004115C5"/>
    <w:rsid w:val="00414E41"/>
    <w:rsid w:val="00417C21"/>
    <w:rsid w:val="00422F2A"/>
    <w:rsid w:val="004333F1"/>
    <w:rsid w:val="00437C68"/>
    <w:rsid w:val="00457079"/>
    <w:rsid w:val="004758F4"/>
    <w:rsid w:val="00490AE2"/>
    <w:rsid w:val="004A3F60"/>
    <w:rsid w:val="004A751E"/>
    <w:rsid w:val="004B3BF4"/>
    <w:rsid w:val="004C1EC1"/>
    <w:rsid w:val="004D01ED"/>
    <w:rsid w:val="004D1D15"/>
    <w:rsid w:val="004E3E7F"/>
    <w:rsid w:val="004E5B68"/>
    <w:rsid w:val="004F0100"/>
    <w:rsid w:val="004F3947"/>
    <w:rsid w:val="004F3999"/>
    <w:rsid w:val="00501670"/>
    <w:rsid w:val="00511AFC"/>
    <w:rsid w:val="00526BFA"/>
    <w:rsid w:val="005275A9"/>
    <w:rsid w:val="00527B7D"/>
    <w:rsid w:val="00532E19"/>
    <w:rsid w:val="0054778B"/>
    <w:rsid w:val="00566BC1"/>
    <w:rsid w:val="00566FBD"/>
    <w:rsid w:val="005718EA"/>
    <w:rsid w:val="005730D1"/>
    <w:rsid w:val="0057448E"/>
    <w:rsid w:val="00582713"/>
    <w:rsid w:val="00587CED"/>
    <w:rsid w:val="00593B8E"/>
    <w:rsid w:val="00595082"/>
    <w:rsid w:val="005A1916"/>
    <w:rsid w:val="005A7953"/>
    <w:rsid w:val="005B6967"/>
    <w:rsid w:val="005B73C8"/>
    <w:rsid w:val="005D5AEF"/>
    <w:rsid w:val="005D64A5"/>
    <w:rsid w:val="005F4566"/>
    <w:rsid w:val="005F6528"/>
    <w:rsid w:val="00624EF7"/>
    <w:rsid w:val="00633290"/>
    <w:rsid w:val="006346E7"/>
    <w:rsid w:val="006364EA"/>
    <w:rsid w:val="00656E33"/>
    <w:rsid w:val="00670A83"/>
    <w:rsid w:val="00674360"/>
    <w:rsid w:val="00680BBC"/>
    <w:rsid w:val="006C7418"/>
    <w:rsid w:val="006E3334"/>
    <w:rsid w:val="006E4C7D"/>
    <w:rsid w:val="006F78CA"/>
    <w:rsid w:val="00722F01"/>
    <w:rsid w:val="00723BFD"/>
    <w:rsid w:val="00760219"/>
    <w:rsid w:val="00762E4B"/>
    <w:rsid w:val="00763436"/>
    <w:rsid w:val="00770FB7"/>
    <w:rsid w:val="00772E08"/>
    <w:rsid w:val="00792DB1"/>
    <w:rsid w:val="00795886"/>
    <w:rsid w:val="00796A60"/>
    <w:rsid w:val="00797174"/>
    <w:rsid w:val="007B4928"/>
    <w:rsid w:val="007D30D2"/>
    <w:rsid w:val="007F7422"/>
    <w:rsid w:val="0080242C"/>
    <w:rsid w:val="0080450B"/>
    <w:rsid w:val="00816217"/>
    <w:rsid w:val="0082040D"/>
    <w:rsid w:val="00836002"/>
    <w:rsid w:val="008413AC"/>
    <w:rsid w:val="008420EB"/>
    <w:rsid w:val="00864FE9"/>
    <w:rsid w:val="00867316"/>
    <w:rsid w:val="00883178"/>
    <w:rsid w:val="0088325E"/>
    <w:rsid w:val="008878AB"/>
    <w:rsid w:val="008A22ED"/>
    <w:rsid w:val="008A4DAE"/>
    <w:rsid w:val="008A7229"/>
    <w:rsid w:val="008B75CC"/>
    <w:rsid w:val="008C73EE"/>
    <w:rsid w:val="008D20DA"/>
    <w:rsid w:val="008D7569"/>
    <w:rsid w:val="008E173E"/>
    <w:rsid w:val="008F3428"/>
    <w:rsid w:val="00906EFB"/>
    <w:rsid w:val="00910017"/>
    <w:rsid w:val="00916A32"/>
    <w:rsid w:val="009178B8"/>
    <w:rsid w:val="0095504C"/>
    <w:rsid w:val="00961C03"/>
    <w:rsid w:val="00962BE9"/>
    <w:rsid w:val="0096457F"/>
    <w:rsid w:val="00977C57"/>
    <w:rsid w:val="00985CC5"/>
    <w:rsid w:val="009928B5"/>
    <w:rsid w:val="0099562C"/>
    <w:rsid w:val="009A281A"/>
    <w:rsid w:val="009A3486"/>
    <w:rsid w:val="009A3C33"/>
    <w:rsid w:val="009A6820"/>
    <w:rsid w:val="009B6E72"/>
    <w:rsid w:val="009D6FB4"/>
    <w:rsid w:val="009E0568"/>
    <w:rsid w:val="009F1B53"/>
    <w:rsid w:val="009F6D83"/>
    <w:rsid w:val="009F7104"/>
    <w:rsid w:val="00A01AB6"/>
    <w:rsid w:val="00A10435"/>
    <w:rsid w:val="00A1664C"/>
    <w:rsid w:val="00A217CC"/>
    <w:rsid w:val="00A24EFC"/>
    <w:rsid w:val="00A269C4"/>
    <w:rsid w:val="00A4175A"/>
    <w:rsid w:val="00A43286"/>
    <w:rsid w:val="00A56515"/>
    <w:rsid w:val="00A6217C"/>
    <w:rsid w:val="00A73666"/>
    <w:rsid w:val="00A765E7"/>
    <w:rsid w:val="00AC058E"/>
    <w:rsid w:val="00AC33BC"/>
    <w:rsid w:val="00AC55F0"/>
    <w:rsid w:val="00AC715A"/>
    <w:rsid w:val="00AD57A1"/>
    <w:rsid w:val="00AE6F40"/>
    <w:rsid w:val="00AF5DFA"/>
    <w:rsid w:val="00B0453B"/>
    <w:rsid w:val="00B253EC"/>
    <w:rsid w:val="00B63602"/>
    <w:rsid w:val="00B67200"/>
    <w:rsid w:val="00B67635"/>
    <w:rsid w:val="00B848B3"/>
    <w:rsid w:val="00B84A18"/>
    <w:rsid w:val="00B907B7"/>
    <w:rsid w:val="00B94735"/>
    <w:rsid w:val="00BA53F0"/>
    <w:rsid w:val="00BB3AE8"/>
    <w:rsid w:val="00BB4783"/>
    <w:rsid w:val="00BC0634"/>
    <w:rsid w:val="00BC72CC"/>
    <w:rsid w:val="00BD7AE8"/>
    <w:rsid w:val="00BF02F4"/>
    <w:rsid w:val="00C00364"/>
    <w:rsid w:val="00C06A2A"/>
    <w:rsid w:val="00C203A1"/>
    <w:rsid w:val="00C506D7"/>
    <w:rsid w:val="00C51AC0"/>
    <w:rsid w:val="00C52BAB"/>
    <w:rsid w:val="00C55106"/>
    <w:rsid w:val="00C61FE4"/>
    <w:rsid w:val="00C93FE1"/>
    <w:rsid w:val="00CA1A39"/>
    <w:rsid w:val="00CB1B66"/>
    <w:rsid w:val="00CB33B7"/>
    <w:rsid w:val="00CB70BB"/>
    <w:rsid w:val="00CE3B83"/>
    <w:rsid w:val="00D02B27"/>
    <w:rsid w:val="00D16ADE"/>
    <w:rsid w:val="00D201EA"/>
    <w:rsid w:val="00D25690"/>
    <w:rsid w:val="00D3389A"/>
    <w:rsid w:val="00D37947"/>
    <w:rsid w:val="00D409C9"/>
    <w:rsid w:val="00D42DB3"/>
    <w:rsid w:val="00D46B16"/>
    <w:rsid w:val="00D51A62"/>
    <w:rsid w:val="00D633CA"/>
    <w:rsid w:val="00D705A8"/>
    <w:rsid w:val="00D86252"/>
    <w:rsid w:val="00D90EB2"/>
    <w:rsid w:val="00D92FE2"/>
    <w:rsid w:val="00D97CFA"/>
    <w:rsid w:val="00DC0CEB"/>
    <w:rsid w:val="00DC6AD6"/>
    <w:rsid w:val="00DC7EBA"/>
    <w:rsid w:val="00DD3AF1"/>
    <w:rsid w:val="00E05E4C"/>
    <w:rsid w:val="00E23055"/>
    <w:rsid w:val="00E60187"/>
    <w:rsid w:val="00E63F5C"/>
    <w:rsid w:val="00E6509C"/>
    <w:rsid w:val="00E86AF2"/>
    <w:rsid w:val="00E9623F"/>
    <w:rsid w:val="00EA0071"/>
    <w:rsid w:val="00EA2811"/>
    <w:rsid w:val="00EB6D22"/>
    <w:rsid w:val="00EC63DD"/>
    <w:rsid w:val="00ED0F13"/>
    <w:rsid w:val="00EE0018"/>
    <w:rsid w:val="00EE29FB"/>
    <w:rsid w:val="00F07F2F"/>
    <w:rsid w:val="00F15732"/>
    <w:rsid w:val="00F8677A"/>
    <w:rsid w:val="00F90728"/>
    <w:rsid w:val="00F90A51"/>
    <w:rsid w:val="00F94568"/>
    <w:rsid w:val="00FA0029"/>
    <w:rsid w:val="00FA230D"/>
    <w:rsid w:val="00FA3C4D"/>
    <w:rsid w:val="00FA5E67"/>
    <w:rsid w:val="00FB4FB9"/>
    <w:rsid w:val="00FC73AB"/>
    <w:rsid w:val="00FE1454"/>
    <w:rsid w:val="00FE42CC"/>
    <w:rsid w:val="00FE77A7"/>
    <w:rsid w:val="00FF3EBD"/>
    <w:rsid w:val="00FF5468"/>
    <w:rsid w:val="00FF5B78"/>
    <w:rsid w:val="00FF5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E2"/>
    <w:pPr>
      <w:spacing w:after="200" w:line="276" w:lineRule="auto"/>
    </w:pPr>
    <w:rPr>
      <w:sz w:val="22"/>
      <w:szCs w:val="22"/>
      <w:lang w:val="en-GB" w:eastAsia="en-US"/>
    </w:rPr>
  </w:style>
  <w:style w:type="paragraph" w:styleId="Heading1">
    <w:name w:val="heading 1"/>
    <w:basedOn w:val="Normal"/>
    <w:link w:val="Heading1Char"/>
    <w:uiPriority w:val="9"/>
    <w:qFormat/>
    <w:rsid w:val="003733A5"/>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0AE2"/>
    <w:rPr>
      <w:color w:val="0000FF"/>
      <w:u w:val="single"/>
    </w:rPr>
  </w:style>
  <w:style w:type="table" w:styleId="TableGrid">
    <w:name w:val="Table Grid"/>
    <w:basedOn w:val="TableNormal"/>
    <w:uiPriority w:val="59"/>
    <w:rsid w:val="00EC63DD"/>
    <w:rPr>
      <w:rFonts w:eastAsia="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1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AC0"/>
    <w:rPr>
      <w:rFonts w:ascii="Tahoma" w:eastAsia="Calibri" w:hAnsi="Tahoma" w:cs="Tahoma"/>
      <w:sz w:val="16"/>
      <w:szCs w:val="16"/>
      <w:lang w:val="en-GB"/>
    </w:rPr>
  </w:style>
  <w:style w:type="paragraph" w:styleId="NormalWeb">
    <w:name w:val="Normal (Web)"/>
    <w:basedOn w:val="Normal"/>
    <w:uiPriority w:val="99"/>
    <w:unhideWhenUsed/>
    <w:rsid w:val="006346E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733A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A281A"/>
    <w:pPr>
      <w:ind w:left="720"/>
      <w:contextualSpacing/>
    </w:pPr>
  </w:style>
  <w:style w:type="paragraph" w:styleId="Header">
    <w:name w:val="header"/>
    <w:basedOn w:val="Normal"/>
    <w:link w:val="HeaderChar"/>
    <w:uiPriority w:val="99"/>
    <w:unhideWhenUsed/>
    <w:rsid w:val="00D97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CFA"/>
    <w:rPr>
      <w:rFonts w:ascii="Calibri" w:eastAsia="Calibri" w:hAnsi="Calibri" w:cs="Times New Roman"/>
      <w:lang w:val="en-GB"/>
    </w:rPr>
  </w:style>
  <w:style w:type="paragraph" w:styleId="Footer">
    <w:name w:val="footer"/>
    <w:basedOn w:val="Normal"/>
    <w:link w:val="FooterChar"/>
    <w:uiPriority w:val="99"/>
    <w:unhideWhenUsed/>
    <w:rsid w:val="00D97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CFA"/>
    <w:rPr>
      <w:rFonts w:ascii="Calibri" w:eastAsia="Calibri" w:hAnsi="Calibri" w:cs="Times New Roman"/>
      <w:lang w:val="en-GB"/>
    </w:rPr>
  </w:style>
  <w:style w:type="paragraph" w:customStyle="1" w:styleId="Pa28">
    <w:name w:val="Pa28"/>
    <w:basedOn w:val="Normal"/>
    <w:next w:val="Normal"/>
    <w:uiPriority w:val="99"/>
    <w:rsid w:val="00587CED"/>
    <w:pPr>
      <w:autoSpaceDE w:val="0"/>
      <w:autoSpaceDN w:val="0"/>
      <w:adjustRightInd w:val="0"/>
      <w:spacing w:after="0" w:line="161" w:lineRule="atLeast"/>
    </w:pPr>
    <w:rPr>
      <w:rFonts w:ascii="TimesNewRomanPS" w:eastAsia="Calibri" w:hAnsi="TimesNewRomanPS"/>
      <w:sz w:val="24"/>
      <w:szCs w:val="24"/>
      <w:lang w:val="en-US"/>
    </w:rPr>
  </w:style>
  <w:style w:type="paragraph" w:styleId="NoSpacing">
    <w:name w:val="No Spacing"/>
    <w:uiPriority w:val="1"/>
    <w:qFormat/>
    <w:rsid w:val="00D705A8"/>
    <w:rPr>
      <w:sz w:val="22"/>
      <w:szCs w:val="22"/>
      <w:lang w:val="en-GB" w:eastAsia="en-US"/>
    </w:rPr>
  </w:style>
  <w:style w:type="table" w:customStyle="1" w:styleId="1">
    <w:name w:val="浅色底纹1"/>
    <w:basedOn w:val="TableNormal"/>
    <w:uiPriority w:val="60"/>
    <w:rsid w:val="00FA002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yenibe.nwozo@mail.ui.edu.ng" TargetMode="External"/><Relationship Id="rId13" Type="http://schemas.openxmlformats.org/officeDocument/2006/relationships/image" Target="media/image2.emf"/><Relationship Id="rId18" Type="http://schemas.openxmlformats.org/officeDocument/2006/relationships/hyperlink" Target="http://www.ncbi.nlm.nih.gov/pubmed?term=Obolskiy%20D%5BAuthor%5D&amp;cauthor=true&amp;cauthor_uid=19172667" TargetMode="External"/><Relationship Id="rId26" Type="http://schemas.openxmlformats.org/officeDocument/2006/relationships/hyperlink" Target="http://www.ncbi.nlm.nih.gov/pubmed?term=P%C3%A9rez-Rojas%20JM%5BAuthor%5D&amp;cauthor=true&amp;cauthor_uid=1872526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pubmed?term=Heinrich%20M%5BAuthor%5D&amp;cauthor=true&amp;cauthor_uid=19172667" TargetMode="External"/><Relationship Id="rId34" Type="http://schemas.openxmlformats.org/officeDocument/2006/relationships/hyperlink" Target="http://www.ncbi.nlm.nih.gov/pubmed?term=Song%20Z%5BAuthor%5D&amp;cauthor=true&amp;cauthor_uid=20176087" TargetMode="External"/><Relationship Id="rId7" Type="http://schemas.openxmlformats.org/officeDocument/2006/relationships/hyperlink" Target="mailto:sonwozo@yahoo.com" TargetMode="External"/><Relationship Id="rId12" Type="http://schemas.openxmlformats.org/officeDocument/2006/relationships/image" Target="media/image1.emf"/><Relationship Id="rId17" Type="http://schemas.openxmlformats.org/officeDocument/2006/relationships/hyperlink" Target="mailto:onyenibe.nwozo@mail.ui.edu.ng" TargetMode="External"/><Relationship Id="rId25" Type="http://schemas.openxmlformats.org/officeDocument/2006/relationships/hyperlink" Target="http://www.ncbi.nlm.nih.gov/pubmed?term=Orozco-Ibarra%20M%5BAuthor%5D&amp;cauthor=true&amp;cauthor_uid=18725264" TargetMode="External"/><Relationship Id="rId33" Type="http://schemas.openxmlformats.org/officeDocument/2006/relationships/hyperlink" Target="http://www.ncbi.nlm.nih.gov/pubmed?term=Zhang%20Y%5BAuthor%5D&amp;cauthor=true&amp;cauthor_uid=20176087" TargetMode="External"/><Relationship Id="rId38" Type="http://schemas.openxmlformats.org/officeDocument/2006/relationships/hyperlink" Target="http://www.ncbi.nlm.nih.gov/pubmed/20176087" TargetMode="External"/><Relationship Id="rId2" Type="http://schemas.openxmlformats.org/officeDocument/2006/relationships/styles" Target="styles.xml"/><Relationship Id="rId16" Type="http://schemas.openxmlformats.org/officeDocument/2006/relationships/hyperlink" Target="mailto:sonwozo@yahoo.com" TargetMode="External"/><Relationship Id="rId20" Type="http://schemas.openxmlformats.org/officeDocument/2006/relationships/hyperlink" Target="http://www.ncbi.nlm.nih.gov/pubmed?term=Siriwatanametanon%20N%5BAuthor%5D&amp;cauthor=true&amp;cauthor_uid=19172667" TargetMode="External"/><Relationship Id="rId29" Type="http://schemas.openxmlformats.org/officeDocument/2006/relationships/hyperlink" Target="http://www.ncbi.nlm.nih.gov/pubmed?term=Keller%20WJ%5BAuthor%5D&amp;cauthor=true&amp;cauthor_uid=165365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ncbi.nlm.nih.gov/pubmed?term=C%C3%A1rdenas-Rodr%C3%ADguez%20N%5BAuthor%5D&amp;cauthor=true&amp;cauthor_uid=18725264" TargetMode="External"/><Relationship Id="rId32" Type="http://schemas.openxmlformats.org/officeDocument/2006/relationships/hyperlink" Target="http://www.ncbi.nlm.nih.gov/pubmed/16536578" TargetMode="External"/><Relationship Id="rId37" Type="http://schemas.openxmlformats.org/officeDocument/2006/relationships/hyperlink" Target="http://www.ncbi.nlm.nih.gov/pubmed?term=Xu%20Z%5BAuthor%5D&amp;cauthor=true&amp;cauthor_uid=20176087"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www.ncbi.nlm.nih.gov/pubmed?term=Pedraza-Chaverri%20J%5BAuthor%5D&amp;cauthor=true&amp;cauthor_uid=18725264" TargetMode="External"/><Relationship Id="rId28" Type="http://schemas.openxmlformats.org/officeDocument/2006/relationships/hyperlink" Target="http://www.ncbi.nlm.nih.gov/pubmed?term=Su%20BN%5BAuthor%5D&amp;cauthor=true&amp;cauthor_uid=16536578" TargetMode="External"/><Relationship Id="rId36" Type="http://schemas.openxmlformats.org/officeDocument/2006/relationships/hyperlink" Target="http://www.ncbi.nlm.nih.gov/pubmed?term=Qiu%20S%5BAuthor%5D&amp;cauthor=true&amp;cauthor_uid=20176087" TargetMode="External"/><Relationship Id="rId10" Type="http://schemas.openxmlformats.org/officeDocument/2006/relationships/header" Target="header1.xml"/><Relationship Id="rId19" Type="http://schemas.openxmlformats.org/officeDocument/2006/relationships/hyperlink" Target="http://www.ncbi.nlm.nih.gov/pubmed?term=Pischel%20I%5BAuthor%5D&amp;cauthor=true&amp;cauthor_uid=19172667" TargetMode="External"/><Relationship Id="rId31" Type="http://schemas.openxmlformats.org/officeDocument/2006/relationships/hyperlink" Target="http://www.ncbi.nlm.nih.gov/pubmed?term=Kinghorn%20AD%5BAuthor%5D&amp;cauthor=true&amp;cauthor_uid=16536578"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3.emf"/><Relationship Id="rId22" Type="http://schemas.openxmlformats.org/officeDocument/2006/relationships/hyperlink" Target="http://www.ncbi.nlm.nih.gov/pubmed/19172667" TargetMode="External"/><Relationship Id="rId27" Type="http://schemas.openxmlformats.org/officeDocument/2006/relationships/hyperlink" Target="http://www.ncbi.nlm.nih.gov/pubmed?term=Jung%20HA%5BAuthor%5D&amp;cauthor=true&amp;cauthor_uid=16536578" TargetMode="External"/><Relationship Id="rId30" Type="http://schemas.openxmlformats.org/officeDocument/2006/relationships/hyperlink" Target="http://www.ncbi.nlm.nih.gov/pubmed?term=Mehta%20RG%5BAuthor%5D&amp;cauthor=true&amp;cauthor_uid=16536578" TargetMode="External"/><Relationship Id="rId35" Type="http://schemas.openxmlformats.org/officeDocument/2006/relationships/hyperlink" Target="http://www.ncbi.nlm.nih.gov/pubmed?term=Hao%20J%5BAuthor%5D&amp;cauthor=true&amp;cauthor_uid=2017608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5308</Words>
  <Characters>30262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35500</CharactersWithSpaces>
  <SharedDoc>false</SharedDoc>
  <HLinks>
    <vt:vector size="162" baseType="variant">
      <vt:variant>
        <vt:i4>3997729</vt:i4>
      </vt:variant>
      <vt:variant>
        <vt:i4>75</vt:i4>
      </vt:variant>
      <vt:variant>
        <vt:i4>0</vt:i4>
      </vt:variant>
      <vt:variant>
        <vt:i4>5</vt:i4>
      </vt:variant>
      <vt:variant>
        <vt:lpwstr>http://www.ncbi.nlm.nih.gov/pubmed/20176087</vt:lpwstr>
      </vt:variant>
      <vt:variant>
        <vt:lpwstr/>
      </vt:variant>
      <vt:variant>
        <vt:i4>6422552</vt:i4>
      </vt:variant>
      <vt:variant>
        <vt:i4>72</vt:i4>
      </vt:variant>
      <vt:variant>
        <vt:i4>0</vt:i4>
      </vt:variant>
      <vt:variant>
        <vt:i4>5</vt:i4>
      </vt:variant>
      <vt:variant>
        <vt:lpwstr>http://www.ncbi.nlm.nih.gov/pubmed?term=Xu%20Z%5BAuthor%5D&amp;cauthor=true&amp;cauthor_uid=20176087</vt:lpwstr>
      </vt:variant>
      <vt:variant>
        <vt:lpwstr/>
      </vt:variant>
      <vt:variant>
        <vt:i4>786472</vt:i4>
      </vt:variant>
      <vt:variant>
        <vt:i4>69</vt:i4>
      </vt:variant>
      <vt:variant>
        <vt:i4>0</vt:i4>
      </vt:variant>
      <vt:variant>
        <vt:i4>5</vt:i4>
      </vt:variant>
      <vt:variant>
        <vt:lpwstr>http://www.ncbi.nlm.nih.gov/pubmed?term=Qiu%20S%5BAuthor%5D&amp;cauthor=true&amp;cauthor_uid=20176087</vt:lpwstr>
      </vt:variant>
      <vt:variant>
        <vt:lpwstr/>
      </vt:variant>
      <vt:variant>
        <vt:i4>262194</vt:i4>
      </vt:variant>
      <vt:variant>
        <vt:i4>66</vt:i4>
      </vt:variant>
      <vt:variant>
        <vt:i4>0</vt:i4>
      </vt:variant>
      <vt:variant>
        <vt:i4>5</vt:i4>
      </vt:variant>
      <vt:variant>
        <vt:lpwstr>http://www.ncbi.nlm.nih.gov/pubmed?term=Hao%20J%5BAuthor%5D&amp;cauthor=true&amp;cauthor_uid=20176087</vt:lpwstr>
      </vt:variant>
      <vt:variant>
        <vt:lpwstr/>
      </vt:variant>
      <vt:variant>
        <vt:i4>2031741</vt:i4>
      </vt:variant>
      <vt:variant>
        <vt:i4>63</vt:i4>
      </vt:variant>
      <vt:variant>
        <vt:i4>0</vt:i4>
      </vt:variant>
      <vt:variant>
        <vt:i4>5</vt:i4>
      </vt:variant>
      <vt:variant>
        <vt:lpwstr>http://www.ncbi.nlm.nih.gov/pubmed?term=Song%20Z%5BAuthor%5D&amp;cauthor=true&amp;cauthor_uid=20176087</vt:lpwstr>
      </vt:variant>
      <vt:variant>
        <vt:lpwstr/>
      </vt:variant>
      <vt:variant>
        <vt:i4>6488154</vt:i4>
      </vt:variant>
      <vt:variant>
        <vt:i4>60</vt:i4>
      </vt:variant>
      <vt:variant>
        <vt:i4>0</vt:i4>
      </vt:variant>
      <vt:variant>
        <vt:i4>5</vt:i4>
      </vt:variant>
      <vt:variant>
        <vt:lpwstr>http://www.ncbi.nlm.nih.gov/pubmed?term=Zhang%20Y%5BAuthor%5D&amp;cauthor=true&amp;cauthor_uid=20176087</vt:lpwstr>
      </vt:variant>
      <vt:variant>
        <vt:lpwstr/>
      </vt:variant>
      <vt:variant>
        <vt:i4>3473446</vt:i4>
      </vt:variant>
      <vt:variant>
        <vt:i4>57</vt:i4>
      </vt:variant>
      <vt:variant>
        <vt:i4>0</vt:i4>
      </vt:variant>
      <vt:variant>
        <vt:i4>5</vt:i4>
      </vt:variant>
      <vt:variant>
        <vt:lpwstr>http://www.ncbi.nlm.nih.gov/pubmed/16536578</vt:lpwstr>
      </vt:variant>
      <vt:variant>
        <vt:lpwstr/>
      </vt:variant>
      <vt:variant>
        <vt:i4>2359300</vt:i4>
      </vt:variant>
      <vt:variant>
        <vt:i4>54</vt:i4>
      </vt:variant>
      <vt:variant>
        <vt:i4>0</vt:i4>
      </vt:variant>
      <vt:variant>
        <vt:i4>5</vt:i4>
      </vt:variant>
      <vt:variant>
        <vt:lpwstr>http://www.ncbi.nlm.nih.gov/pubmed?term=Kinghorn%20AD%5BAuthor%5D&amp;cauthor=true&amp;cauthor_uid=16536578</vt:lpwstr>
      </vt:variant>
      <vt:variant>
        <vt:lpwstr/>
      </vt:variant>
      <vt:variant>
        <vt:i4>3407961</vt:i4>
      </vt:variant>
      <vt:variant>
        <vt:i4>51</vt:i4>
      </vt:variant>
      <vt:variant>
        <vt:i4>0</vt:i4>
      </vt:variant>
      <vt:variant>
        <vt:i4>5</vt:i4>
      </vt:variant>
      <vt:variant>
        <vt:lpwstr>http://www.ncbi.nlm.nih.gov/pubmed?term=Mehta%20RG%5BAuthor%5D&amp;cauthor=true&amp;cauthor_uid=16536578</vt:lpwstr>
      </vt:variant>
      <vt:variant>
        <vt:lpwstr/>
      </vt:variant>
      <vt:variant>
        <vt:i4>4587639</vt:i4>
      </vt:variant>
      <vt:variant>
        <vt:i4>48</vt:i4>
      </vt:variant>
      <vt:variant>
        <vt:i4>0</vt:i4>
      </vt:variant>
      <vt:variant>
        <vt:i4>5</vt:i4>
      </vt:variant>
      <vt:variant>
        <vt:lpwstr>http://www.ncbi.nlm.nih.gov/pubmed?term=Keller%20WJ%5BAuthor%5D&amp;cauthor=true&amp;cauthor_uid=16536578</vt:lpwstr>
      </vt:variant>
      <vt:variant>
        <vt:lpwstr/>
      </vt:variant>
      <vt:variant>
        <vt:i4>6094946</vt:i4>
      </vt:variant>
      <vt:variant>
        <vt:i4>45</vt:i4>
      </vt:variant>
      <vt:variant>
        <vt:i4>0</vt:i4>
      </vt:variant>
      <vt:variant>
        <vt:i4>5</vt:i4>
      </vt:variant>
      <vt:variant>
        <vt:lpwstr>http://www.ncbi.nlm.nih.gov/pubmed?term=Su%20BN%5BAuthor%5D&amp;cauthor=true&amp;cauthor_uid=16536578</vt:lpwstr>
      </vt:variant>
      <vt:variant>
        <vt:lpwstr/>
      </vt:variant>
      <vt:variant>
        <vt:i4>3145754</vt:i4>
      </vt:variant>
      <vt:variant>
        <vt:i4>42</vt:i4>
      </vt:variant>
      <vt:variant>
        <vt:i4>0</vt:i4>
      </vt:variant>
      <vt:variant>
        <vt:i4>5</vt:i4>
      </vt:variant>
      <vt:variant>
        <vt:lpwstr>http://www.ncbi.nlm.nih.gov/pubmed?term=Jung%20HA%5BAuthor%5D&amp;cauthor=true&amp;cauthor_uid=16536578</vt:lpwstr>
      </vt:variant>
      <vt:variant>
        <vt:lpwstr/>
      </vt:variant>
      <vt:variant>
        <vt:i4>3407955</vt:i4>
      </vt:variant>
      <vt:variant>
        <vt:i4>39</vt:i4>
      </vt:variant>
      <vt:variant>
        <vt:i4>0</vt:i4>
      </vt:variant>
      <vt:variant>
        <vt:i4>5</vt:i4>
      </vt:variant>
      <vt:variant>
        <vt:lpwstr>http://www.ncbi.nlm.nih.gov/pubmed?term=P%C3%A9rez-Rojas%20JM%5BAuthor%5D&amp;cauthor=true&amp;cauthor_uid=18725264</vt:lpwstr>
      </vt:variant>
      <vt:variant>
        <vt:lpwstr/>
      </vt:variant>
      <vt:variant>
        <vt:i4>7340034</vt:i4>
      </vt:variant>
      <vt:variant>
        <vt:i4>36</vt:i4>
      </vt:variant>
      <vt:variant>
        <vt:i4>0</vt:i4>
      </vt:variant>
      <vt:variant>
        <vt:i4>5</vt:i4>
      </vt:variant>
      <vt:variant>
        <vt:lpwstr>http://www.ncbi.nlm.nih.gov/pubmed?term=Orozco-Ibarra%20M%5BAuthor%5D&amp;cauthor=true&amp;cauthor_uid=18725264</vt:lpwstr>
      </vt:variant>
      <vt:variant>
        <vt:lpwstr/>
      </vt:variant>
      <vt:variant>
        <vt:i4>1245286</vt:i4>
      </vt:variant>
      <vt:variant>
        <vt:i4>33</vt:i4>
      </vt:variant>
      <vt:variant>
        <vt:i4>0</vt:i4>
      </vt:variant>
      <vt:variant>
        <vt:i4>5</vt:i4>
      </vt:variant>
      <vt:variant>
        <vt:lpwstr>http://www.ncbi.nlm.nih.gov/pubmed?term=C%C3%A1rdenas-Rodr%C3%ADguez%20N%5BAuthor%5D&amp;cauthor=true&amp;cauthor_uid=18725264</vt:lpwstr>
      </vt:variant>
      <vt:variant>
        <vt:lpwstr/>
      </vt:variant>
      <vt:variant>
        <vt:i4>5111913</vt:i4>
      </vt:variant>
      <vt:variant>
        <vt:i4>30</vt:i4>
      </vt:variant>
      <vt:variant>
        <vt:i4>0</vt:i4>
      </vt:variant>
      <vt:variant>
        <vt:i4>5</vt:i4>
      </vt:variant>
      <vt:variant>
        <vt:lpwstr>http://www.ncbi.nlm.nih.gov/pubmed?term=Pedraza-Chaverri%20J%5BAuthor%5D&amp;cauthor=true&amp;cauthor_uid=18725264</vt:lpwstr>
      </vt:variant>
      <vt:variant>
        <vt:lpwstr/>
      </vt:variant>
      <vt:variant>
        <vt:i4>3407918</vt:i4>
      </vt:variant>
      <vt:variant>
        <vt:i4>27</vt:i4>
      </vt:variant>
      <vt:variant>
        <vt:i4>0</vt:i4>
      </vt:variant>
      <vt:variant>
        <vt:i4>5</vt:i4>
      </vt:variant>
      <vt:variant>
        <vt:lpwstr>http://www.ncbi.nlm.nih.gov/pubmed/19172667</vt:lpwstr>
      </vt:variant>
      <vt:variant>
        <vt:lpwstr/>
      </vt:variant>
      <vt:variant>
        <vt:i4>327801</vt:i4>
      </vt:variant>
      <vt:variant>
        <vt:i4>24</vt:i4>
      </vt:variant>
      <vt:variant>
        <vt:i4>0</vt:i4>
      </vt:variant>
      <vt:variant>
        <vt:i4>5</vt:i4>
      </vt:variant>
      <vt:variant>
        <vt:lpwstr>http://www.ncbi.nlm.nih.gov/pubmed?term=Heinrich%20M%5BAuthor%5D&amp;cauthor=true&amp;cauthor_uid=19172667</vt:lpwstr>
      </vt:variant>
      <vt:variant>
        <vt:lpwstr/>
      </vt:variant>
      <vt:variant>
        <vt:i4>6684747</vt:i4>
      </vt:variant>
      <vt:variant>
        <vt:i4>21</vt:i4>
      </vt:variant>
      <vt:variant>
        <vt:i4>0</vt:i4>
      </vt:variant>
      <vt:variant>
        <vt:i4>5</vt:i4>
      </vt:variant>
      <vt:variant>
        <vt:lpwstr>http://www.ncbi.nlm.nih.gov/pubmed?term=Siriwatanametanon%20N%5BAuthor%5D&amp;cauthor=true&amp;cauthor_uid=19172667</vt:lpwstr>
      </vt:variant>
      <vt:variant>
        <vt:lpwstr/>
      </vt:variant>
      <vt:variant>
        <vt:i4>196670</vt:i4>
      </vt:variant>
      <vt:variant>
        <vt:i4>18</vt:i4>
      </vt:variant>
      <vt:variant>
        <vt:i4>0</vt:i4>
      </vt:variant>
      <vt:variant>
        <vt:i4>5</vt:i4>
      </vt:variant>
      <vt:variant>
        <vt:lpwstr>http://www.ncbi.nlm.nih.gov/pubmed?term=Pischel%20I%5BAuthor%5D&amp;cauthor=true&amp;cauthor_uid=19172667</vt:lpwstr>
      </vt:variant>
      <vt:variant>
        <vt:lpwstr/>
      </vt:variant>
      <vt:variant>
        <vt:i4>1704051</vt:i4>
      </vt:variant>
      <vt:variant>
        <vt:i4>15</vt:i4>
      </vt:variant>
      <vt:variant>
        <vt:i4>0</vt:i4>
      </vt:variant>
      <vt:variant>
        <vt:i4>5</vt:i4>
      </vt:variant>
      <vt:variant>
        <vt:lpwstr>http://www.ncbi.nlm.nih.gov/pubmed?term=Obolskiy%20D%5BAuthor%5D&amp;cauthor=true&amp;cauthor_uid=19172667</vt:lpwstr>
      </vt:variant>
      <vt:variant>
        <vt:lpwstr/>
      </vt:variant>
      <vt:variant>
        <vt:i4>6291486</vt:i4>
      </vt:variant>
      <vt:variant>
        <vt:i4>12</vt:i4>
      </vt:variant>
      <vt:variant>
        <vt:i4>0</vt:i4>
      </vt:variant>
      <vt:variant>
        <vt:i4>5</vt:i4>
      </vt:variant>
      <vt:variant>
        <vt:lpwstr>mailto:onyenibe.nwozo@mail.ui.edu.ng</vt:lpwstr>
      </vt:variant>
      <vt:variant>
        <vt:lpwstr/>
      </vt:variant>
      <vt:variant>
        <vt:i4>983079</vt:i4>
      </vt:variant>
      <vt:variant>
        <vt:i4>9</vt:i4>
      </vt:variant>
      <vt:variant>
        <vt:i4>0</vt:i4>
      </vt:variant>
      <vt:variant>
        <vt:i4>5</vt:i4>
      </vt:variant>
      <vt:variant>
        <vt:lpwstr>mailto:sonwozo@yahoo.com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6291486</vt:i4>
      </vt:variant>
      <vt:variant>
        <vt:i4>3</vt:i4>
      </vt:variant>
      <vt:variant>
        <vt:i4>0</vt:i4>
      </vt:variant>
      <vt:variant>
        <vt:i4>5</vt:i4>
      </vt:variant>
      <vt:variant>
        <vt:lpwstr>mailto:onyenibe.nwozo@mail.ui.edu.ng</vt:lpwstr>
      </vt:variant>
      <vt:variant>
        <vt:lpwstr/>
      </vt:variant>
      <vt:variant>
        <vt:i4>983079</vt:i4>
      </vt:variant>
      <vt:variant>
        <vt:i4>0</vt:i4>
      </vt:variant>
      <vt:variant>
        <vt:i4>0</vt:i4>
      </vt:variant>
      <vt:variant>
        <vt:i4>5</vt:i4>
      </vt:variant>
      <vt:variant>
        <vt:lpwstr>mailto:sonwozo@yahoo.com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Nwozo</dc:creator>
  <cp:lastModifiedBy>Administrator</cp:lastModifiedBy>
  <cp:revision>2</cp:revision>
  <cp:lastPrinted>2014-10-28T08:17:00Z</cp:lastPrinted>
  <dcterms:created xsi:type="dcterms:W3CDTF">2015-01-03T00:55:00Z</dcterms:created>
  <dcterms:modified xsi:type="dcterms:W3CDTF">2015-01-03T00:55:00Z</dcterms:modified>
</cp:coreProperties>
</file>