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82" w:rsidRDefault="000C6782" w:rsidP="00421176">
      <w:pPr>
        <w:snapToGrid w:val="0"/>
        <w:jc w:val="center"/>
        <w:rPr>
          <w:b/>
          <w:sz w:val="20"/>
          <w:lang w:eastAsia="zh-CN"/>
        </w:rPr>
      </w:pPr>
      <w:proofErr w:type="gramStart"/>
      <w:r w:rsidRPr="00421176">
        <w:rPr>
          <w:b/>
          <w:sz w:val="20"/>
          <w:szCs w:val="20"/>
        </w:rPr>
        <w:t>Enzyme-Substrate specificity of</w:t>
      </w:r>
      <w:r w:rsidR="00480A1D">
        <w:rPr>
          <w:b/>
          <w:sz w:val="20"/>
          <w:szCs w:val="20"/>
        </w:rPr>
        <w:t xml:space="preserve"> </w:t>
      </w:r>
      <w:r w:rsidRPr="00421176">
        <w:rPr>
          <w:b/>
          <w:sz w:val="20"/>
          <w:szCs w:val="20"/>
        </w:rPr>
        <w:t>β- D-</w:t>
      </w:r>
      <w:r w:rsidR="00480A1D">
        <w:rPr>
          <w:b/>
          <w:sz w:val="20"/>
          <w:szCs w:val="20"/>
        </w:rPr>
        <w:t xml:space="preserve"> </w:t>
      </w:r>
      <w:proofErr w:type="spellStart"/>
      <w:r w:rsidRPr="00421176">
        <w:rPr>
          <w:b/>
          <w:sz w:val="20"/>
          <w:szCs w:val="20"/>
        </w:rPr>
        <w:t>glucosidase</w:t>
      </w:r>
      <w:proofErr w:type="spellEnd"/>
      <w:r w:rsidRPr="00421176">
        <w:rPr>
          <w:b/>
          <w:sz w:val="20"/>
          <w:szCs w:val="20"/>
        </w:rPr>
        <w:t xml:space="preserve"> from fungal, bacterial and cassava sources using p-</w:t>
      </w:r>
      <w:proofErr w:type="spellStart"/>
      <w:r w:rsidRPr="00421176">
        <w:rPr>
          <w:b/>
          <w:sz w:val="20"/>
          <w:szCs w:val="20"/>
        </w:rPr>
        <w:t>nitrophenol</w:t>
      </w:r>
      <w:proofErr w:type="spellEnd"/>
      <w:r w:rsidR="00480A1D">
        <w:rPr>
          <w:b/>
          <w:sz w:val="20"/>
          <w:szCs w:val="20"/>
        </w:rPr>
        <w:t xml:space="preserve"> </w:t>
      </w:r>
      <w:r w:rsidRPr="00421176">
        <w:rPr>
          <w:b/>
          <w:sz w:val="20"/>
          <w:szCs w:val="20"/>
        </w:rPr>
        <w:t>β-D-</w:t>
      </w:r>
      <w:proofErr w:type="spellStart"/>
      <w:r w:rsidRPr="00421176">
        <w:rPr>
          <w:b/>
          <w:sz w:val="20"/>
          <w:szCs w:val="20"/>
        </w:rPr>
        <w:t>glucoside</w:t>
      </w:r>
      <w:proofErr w:type="spellEnd"/>
      <w:r w:rsidRPr="00421176">
        <w:rPr>
          <w:b/>
          <w:sz w:val="20"/>
          <w:szCs w:val="20"/>
        </w:rPr>
        <w:t xml:space="preserve"> and cassava </w:t>
      </w:r>
      <w:proofErr w:type="spellStart"/>
      <w:r w:rsidRPr="00421176">
        <w:rPr>
          <w:b/>
          <w:sz w:val="20"/>
          <w:szCs w:val="20"/>
        </w:rPr>
        <w:t>linamarin</w:t>
      </w:r>
      <w:proofErr w:type="spellEnd"/>
      <w:r w:rsidRPr="00421176">
        <w:rPr>
          <w:b/>
          <w:sz w:val="20"/>
          <w:szCs w:val="20"/>
        </w:rPr>
        <w:t xml:space="preserve"> as substrates</w:t>
      </w:r>
      <w:r w:rsidRPr="00421176">
        <w:rPr>
          <w:b/>
          <w:sz w:val="20"/>
        </w:rPr>
        <w:t>.</w:t>
      </w:r>
      <w:proofErr w:type="gramEnd"/>
    </w:p>
    <w:p w:rsidR="00421176" w:rsidRPr="00421176" w:rsidRDefault="00421176" w:rsidP="00421176">
      <w:pPr>
        <w:snapToGrid w:val="0"/>
        <w:jc w:val="center"/>
        <w:rPr>
          <w:b/>
          <w:sz w:val="20"/>
          <w:lang w:eastAsia="zh-CN"/>
        </w:rPr>
      </w:pPr>
    </w:p>
    <w:p w:rsidR="000C6782" w:rsidRDefault="000C6782" w:rsidP="00421176">
      <w:pPr>
        <w:snapToGrid w:val="0"/>
        <w:jc w:val="center"/>
        <w:rPr>
          <w:sz w:val="20"/>
          <w:szCs w:val="20"/>
          <w:vertAlign w:val="superscript"/>
          <w:lang w:eastAsia="zh-CN"/>
        </w:rPr>
      </w:pPr>
      <w:proofErr w:type="spellStart"/>
      <w:r w:rsidRPr="00421176">
        <w:rPr>
          <w:sz w:val="20"/>
          <w:szCs w:val="20"/>
        </w:rPr>
        <w:t>Ogundu</w:t>
      </w:r>
      <w:proofErr w:type="spellEnd"/>
      <w:r w:rsidRPr="00421176">
        <w:rPr>
          <w:sz w:val="20"/>
          <w:szCs w:val="20"/>
        </w:rPr>
        <w:t xml:space="preserve"> Emmanuel. C. </w:t>
      </w:r>
      <w:r w:rsidRPr="00421176">
        <w:rPr>
          <w:sz w:val="20"/>
          <w:szCs w:val="20"/>
          <w:vertAlign w:val="superscript"/>
        </w:rPr>
        <w:t>1*</w:t>
      </w:r>
      <w:r w:rsidRPr="00421176">
        <w:rPr>
          <w:sz w:val="20"/>
          <w:szCs w:val="20"/>
        </w:rPr>
        <w:t xml:space="preserve">, </w:t>
      </w:r>
      <w:proofErr w:type="spellStart"/>
      <w:r w:rsidRPr="00421176">
        <w:rPr>
          <w:sz w:val="20"/>
          <w:szCs w:val="20"/>
        </w:rPr>
        <w:t>Okoh</w:t>
      </w:r>
      <w:proofErr w:type="spellEnd"/>
      <w:r w:rsidRPr="00421176">
        <w:rPr>
          <w:sz w:val="20"/>
          <w:szCs w:val="20"/>
        </w:rPr>
        <w:t xml:space="preserve"> Patrick N. </w:t>
      </w:r>
      <w:r w:rsidRPr="00421176">
        <w:rPr>
          <w:sz w:val="20"/>
          <w:szCs w:val="20"/>
          <w:vertAlign w:val="superscript"/>
        </w:rPr>
        <w:t>2</w:t>
      </w:r>
      <w:r w:rsidRPr="00421176">
        <w:rPr>
          <w:sz w:val="20"/>
          <w:szCs w:val="20"/>
        </w:rPr>
        <w:t xml:space="preserve"> and </w:t>
      </w:r>
      <w:proofErr w:type="spellStart"/>
      <w:r w:rsidRPr="00421176">
        <w:rPr>
          <w:sz w:val="20"/>
          <w:szCs w:val="20"/>
        </w:rPr>
        <w:t>Ikediobi</w:t>
      </w:r>
      <w:proofErr w:type="spellEnd"/>
      <w:r w:rsidRPr="00421176">
        <w:rPr>
          <w:sz w:val="20"/>
          <w:szCs w:val="20"/>
        </w:rPr>
        <w:t xml:space="preserve"> Christopher O </w:t>
      </w:r>
      <w:r w:rsidRPr="00421176">
        <w:rPr>
          <w:sz w:val="20"/>
          <w:szCs w:val="20"/>
          <w:vertAlign w:val="superscript"/>
        </w:rPr>
        <w:t>3</w:t>
      </w:r>
    </w:p>
    <w:p w:rsidR="00421176" w:rsidRPr="00421176" w:rsidRDefault="00421176" w:rsidP="00421176">
      <w:pPr>
        <w:snapToGrid w:val="0"/>
        <w:jc w:val="center"/>
        <w:rPr>
          <w:sz w:val="20"/>
          <w:lang w:eastAsia="zh-CN"/>
        </w:rPr>
      </w:pPr>
    </w:p>
    <w:p w:rsidR="000C6782" w:rsidRPr="00421176" w:rsidRDefault="000C6782" w:rsidP="00421176">
      <w:pPr>
        <w:snapToGrid w:val="0"/>
        <w:jc w:val="center"/>
        <w:rPr>
          <w:b/>
          <w:sz w:val="20"/>
        </w:rPr>
      </w:pPr>
      <w:r w:rsidRPr="00421176">
        <w:rPr>
          <w:sz w:val="20"/>
          <w:szCs w:val="20"/>
          <w:vertAlign w:val="superscript"/>
        </w:rPr>
        <w:t>1.</w:t>
      </w:r>
      <w:r w:rsidRPr="00421176">
        <w:rPr>
          <w:sz w:val="20"/>
          <w:szCs w:val="20"/>
        </w:rPr>
        <w:t xml:space="preserve"> Department of Animal Science </w:t>
      </w:r>
      <w:proofErr w:type="spellStart"/>
      <w:r w:rsidRPr="00421176">
        <w:rPr>
          <w:sz w:val="20"/>
          <w:szCs w:val="20"/>
        </w:rPr>
        <w:t>Akwa</w:t>
      </w:r>
      <w:proofErr w:type="spellEnd"/>
      <w:r w:rsidRPr="00421176">
        <w:rPr>
          <w:sz w:val="20"/>
          <w:szCs w:val="20"/>
        </w:rPr>
        <w:t xml:space="preserve"> </w:t>
      </w:r>
      <w:proofErr w:type="spellStart"/>
      <w:r w:rsidRPr="00421176">
        <w:rPr>
          <w:sz w:val="20"/>
          <w:szCs w:val="20"/>
        </w:rPr>
        <w:t>Ibom</w:t>
      </w:r>
      <w:proofErr w:type="spellEnd"/>
      <w:r w:rsidRPr="00421176">
        <w:rPr>
          <w:sz w:val="20"/>
          <w:szCs w:val="20"/>
        </w:rPr>
        <w:t xml:space="preserve"> State University </w:t>
      </w:r>
      <w:proofErr w:type="spellStart"/>
      <w:r w:rsidRPr="00421176">
        <w:rPr>
          <w:sz w:val="20"/>
          <w:szCs w:val="20"/>
        </w:rPr>
        <w:t>Obio</w:t>
      </w:r>
      <w:proofErr w:type="spellEnd"/>
      <w:r w:rsidRPr="00421176">
        <w:rPr>
          <w:sz w:val="20"/>
          <w:szCs w:val="20"/>
        </w:rPr>
        <w:t xml:space="preserve"> </w:t>
      </w:r>
      <w:proofErr w:type="spellStart"/>
      <w:r w:rsidRPr="00421176">
        <w:rPr>
          <w:sz w:val="20"/>
          <w:szCs w:val="20"/>
        </w:rPr>
        <w:t>Akpa</w:t>
      </w:r>
      <w:proofErr w:type="spellEnd"/>
      <w:r w:rsidRPr="00421176">
        <w:rPr>
          <w:sz w:val="20"/>
          <w:szCs w:val="20"/>
        </w:rPr>
        <w:t>, Nigeria</w:t>
      </w:r>
    </w:p>
    <w:p w:rsidR="000C6782" w:rsidRPr="00421176" w:rsidRDefault="000C6782" w:rsidP="00421176">
      <w:pPr>
        <w:snapToGrid w:val="0"/>
        <w:jc w:val="center"/>
        <w:rPr>
          <w:sz w:val="20"/>
          <w:szCs w:val="20"/>
        </w:rPr>
      </w:pPr>
      <w:proofErr w:type="gramStart"/>
      <w:r w:rsidRPr="00421176">
        <w:rPr>
          <w:sz w:val="20"/>
          <w:szCs w:val="20"/>
          <w:vertAlign w:val="superscript"/>
        </w:rPr>
        <w:t>2.</w:t>
      </w:r>
      <w:r w:rsidRPr="00421176">
        <w:rPr>
          <w:sz w:val="20"/>
          <w:szCs w:val="20"/>
        </w:rPr>
        <w:t xml:space="preserve"> </w:t>
      </w:r>
      <w:proofErr w:type="spellStart"/>
      <w:r w:rsidRPr="00421176">
        <w:rPr>
          <w:sz w:val="20"/>
          <w:szCs w:val="20"/>
        </w:rPr>
        <w:t>Bendel</w:t>
      </w:r>
      <w:proofErr w:type="spellEnd"/>
      <w:r w:rsidRPr="00421176">
        <w:rPr>
          <w:sz w:val="20"/>
          <w:szCs w:val="20"/>
        </w:rPr>
        <w:t xml:space="preserve"> State University, </w:t>
      </w:r>
      <w:proofErr w:type="spellStart"/>
      <w:r w:rsidRPr="00421176">
        <w:rPr>
          <w:sz w:val="20"/>
          <w:szCs w:val="20"/>
        </w:rPr>
        <w:t>Ekpoma</w:t>
      </w:r>
      <w:proofErr w:type="spellEnd"/>
      <w:r w:rsidRPr="00421176">
        <w:rPr>
          <w:sz w:val="20"/>
          <w:szCs w:val="20"/>
        </w:rPr>
        <w:t>, Nigeria.</w:t>
      </w:r>
      <w:proofErr w:type="gramEnd"/>
    </w:p>
    <w:p w:rsidR="000C6782" w:rsidRPr="00421176" w:rsidRDefault="000C6782" w:rsidP="00421176">
      <w:pPr>
        <w:snapToGrid w:val="0"/>
        <w:jc w:val="center"/>
        <w:rPr>
          <w:sz w:val="20"/>
          <w:szCs w:val="20"/>
        </w:rPr>
      </w:pPr>
      <w:proofErr w:type="gramStart"/>
      <w:r w:rsidRPr="00421176">
        <w:rPr>
          <w:sz w:val="20"/>
          <w:szCs w:val="20"/>
          <w:vertAlign w:val="superscript"/>
        </w:rPr>
        <w:t>3.</w:t>
      </w:r>
      <w:r w:rsidRPr="00421176">
        <w:rPr>
          <w:sz w:val="20"/>
          <w:szCs w:val="20"/>
        </w:rPr>
        <w:t xml:space="preserve"> </w:t>
      </w:r>
      <w:proofErr w:type="spellStart"/>
      <w:r w:rsidRPr="00421176">
        <w:rPr>
          <w:sz w:val="20"/>
          <w:szCs w:val="20"/>
        </w:rPr>
        <w:t>Ahmadu</w:t>
      </w:r>
      <w:proofErr w:type="spellEnd"/>
      <w:r w:rsidRPr="00421176">
        <w:rPr>
          <w:sz w:val="20"/>
          <w:szCs w:val="20"/>
        </w:rPr>
        <w:t xml:space="preserve"> Bello University, Zaria, Nigeria.</w:t>
      </w:r>
      <w:proofErr w:type="gramEnd"/>
    </w:p>
    <w:p w:rsidR="000C6782" w:rsidRPr="00421176" w:rsidRDefault="000C6782" w:rsidP="00421176">
      <w:pPr>
        <w:snapToGrid w:val="0"/>
        <w:jc w:val="center"/>
        <w:rPr>
          <w:sz w:val="20"/>
          <w:szCs w:val="20"/>
        </w:rPr>
      </w:pPr>
      <w:r w:rsidRPr="00421176">
        <w:rPr>
          <w:sz w:val="20"/>
          <w:szCs w:val="20"/>
        </w:rPr>
        <w:t>* Correspondence</w:t>
      </w:r>
      <w:r w:rsidR="00480A1D">
        <w:rPr>
          <w:sz w:val="20"/>
          <w:szCs w:val="20"/>
        </w:rPr>
        <w:t xml:space="preserve"> </w:t>
      </w:r>
      <w:r w:rsidRPr="00421176">
        <w:rPr>
          <w:sz w:val="20"/>
          <w:szCs w:val="20"/>
        </w:rPr>
        <w:t>Author</w:t>
      </w:r>
      <w:r w:rsidR="00480A1D">
        <w:rPr>
          <w:sz w:val="20"/>
          <w:szCs w:val="20"/>
        </w:rPr>
        <w:t xml:space="preserve"> </w:t>
      </w:r>
      <w:r w:rsidRPr="00421176">
        <w:rPr>
          <w:sz w:val="20"/>
          <w:szCs w:val="20"/>
        </w:rPr>
        <w:t xml:space="preserve">e-mail: </w:t>
      </w:r>
      <w:hyperlink r:id="rId7" w:history="1">
        <w:r w:rsidRPr="00421176">
          <w:rPr>
            <w:rStyle w:val="Hyperlink"/>
            <w:sz w:val="20"/>
            <w:szCs w:val="20"/>
          </w:rPr>
          <w:t>emmaogundu@yahoo.com</w:t>
        </w:r>
      </w:hyperlink>
      <w:r w:rsidRPr="00421176">
        <w:rPr>
          <w:sz w:val="20"/>
          <w:szCs w:val="20"/>
        </w:rPr>
        <w:t>.</w:t>
      </w:r>
    </w:p>
    <w:p w:rsidR="000C6782" w:rsidRPr="00421176" w:rsidRDefault="000C6782" w:rsidP="00421176">
      <w:pPr>
        <w:snapToGrid w:val="0"/>
        <w:jc w:val="center"/>
        <w:rPr>
          <w:sz w:val="20"/>
          <w:szCs w:val="20"/>
        </w:rPr>
      </w:pPr>
    </w:p>
    <w:p w:rsidR="000C6782" w:rsidRPr="00421176" w:rsidRDefault="000C6782" w:rsidP="00421176">
      <w:pPr>
        <w:snapToGrid w:val="0"/>
        <w:jc w:val="both"/>
        <w:rPr>
          <w:sz w:val="20"/>
          <w:szCs w:val="20"/>
        </w:rPr>
      </w:pPr>
      <w:r w:rsidRPr="00421176">
        <w:rPr>
          <w:b/>
          <w:sz w:val="20"/>
          <w:szCs w:val="20"/>
        </w:rPr>
        <w:t>Abstract:</w:t>
      </w:r>
      <w:r w:rsidRPr="00421176">
        <w:rPr>
          <w:sz w:val="20"/>
          <w:szCs w:val="20"/>
        </w:rPr>
        <w:t xml:space="preserve"> The production of β-D-</w:t>
      </w:r>
      <w:proofErr w:type="spellStart"/>
      <w:r w:rsidRPr="00421176">
        <w:rPr>
          <w:sz w:val="20"/>
          <w:szCs w:val="20"/>
        </w:rPr>
        <w:t>glucosidase</w:t>
      </w:r>
      <w:proofErr w:type="spellEnd"/>
      <w:r w:rsidRPr="00421176">
        <w:rPr>
          <w:sz w:val="20"/>
          <w:szCs w:val="20"/>
        </w:rPr>
        <w:t xml:space="preserve"> from fungal, bacterial isolates and cassava tubers and the ability of the enzyme to hydrolyze </w:t>
      </w:r>
      <w:proofErr w:type="spellStart"/>
      <w:r w:rsidRPr="00421176">
        <w:rPr>
          <w:sz w:val="20"/>
          <w:szCs w:val="20"/>
        </w:rPr>
        <w:t>cyanogenic</w:t>
      </w:r>
      <w:proofErr w:type="spellEnd"/>
      <w:r w:rsidRPr="00421176">
        <w:rPr>
          <w:sz w:val="20"/>
          <w:szCs w:val="20"/>
        </w:rPr>
        <w:t xml:space="preserve"> glycoside were studied. Bacterial isolates fermented in mineral salt cassava medium failed to produce β-D-</w:t>
      </w:r>
      <w:proofErr w:type="spellStart"/>
      <w:r w:rsidRPr="00421176">
        <w:rPr>
          <w:sz w:val="20"/>
          <w:szCs w:val="20"/>
        </w:rPr>
        <w:t>glucosidase</w:t>
      </w:r>
      <w:proofErr w:type="spellEnd"/>
      <w:r w:rsidRPr="00421176">
        <w:rPr>
          <w:sz w:val="20"/>
          <w:szCs w:val="20"/>
        </w:rPr>
        <w:t xml:space="preserve"> while the aerobic fermentation of fungal extracts of </w:t>
      </w:r>
      <w:proofErr w:type="spellStart"/>
      <w:r w:rsidRPr="00421176">
        <w:rPr>
          <w:i/>
          <w:sz w:val="20"/>
          <w:szCs w:val="20"/>
        </w:rPr>
        <w:t>Aspergillus</w:t>
      </w:r>
      <w:proofErr w:type="spellEnd"/>
      <w:r w:rsidRPr="00421176">
        <w:rPr>
          <w:sz w:val="20"/>
          <w:szCs w:val="20"/>
        </w:rPr>
        <w:t xml:space="preserve"> </w:t>
      </w:r>
      <w:proofErr w:type="spellStart"/>
      <w:r w:rsidRPr="00421176">
        <w:rPr>
          <w:i/>
          <w:sz w:val="20"/>
          <w:szCs w:val="20"/>
        </w:rPr>
        <w:t>sydowi</w:t>
      </w:r>
      <w:proofErr w:type="spellEnd"/>
      <w:r w:rsidRPr="00421176">
        <w:rPr>
          <w:sz w:val="20"/>
          <w:szCs w:val="20"/>
        </w:rPr>
        <w:t xml:space="preserve">, </w:t>
      </w:r>
      <w:r w:rsidRPr="00421176">
        <w:rPr>
          <w:i/>
          <w:sz w:val="20"/>
          <w:szCs w:val="20"/>
        </w:rPr>
        <w:t xml:space="preserve">A. </w:t>
      </w:r>
      <w:proofErr w:type="spellStart"/>
      <w:r w:rsidRPr="00421176">
        <w:rPr>
          <w:i/>
          <w:sz w:val="20"/>
          <w:szCs w:val="20"/>
        </w:rPr>
        <w:t>terreus</w:t>
      </w:r>
      <w:proofErr w:type="spellEnd"/>
      <w:r w:rsidRPr="00421176">
        <w:rPr>
          <w:i/>
          <w:sz w:val="20"/>
          <w:szCs w:val="20"/>
        </w:rPr>
        <w:t>,</w:t>
      </w:r>
      <w:r w:rsidRPr="00421176">
        <w:rPr>
          <w:sz w:val="20"/>
          <w:szCs w:val="20"/>
        </w:rPr>
        <w:t xml:space="preserve"> </w:t>
      </w:r>
      <w:r w:rsidRPr="00421176">
        <w:rPr>
          <w:i/>
          <w:sz w:val="20"/>
          <w:szCs w:val="20"/>
        </w:rPr>
        <w:t xml:space="preserve">A. </w:t>
      </w:r>
      <w:proofErr w:type="spellStart"/>
      <w:r w:rsidRPr="00421176">
        <w:rPr>
          <w:i/>
          <w:sz w:val="20"/>
          <w:szCs w:val="20"/>
        </w:rPr>
        <w:t>Carneus</w:t>
      </w:r>
      <w:proofErr w:type="spellEnd"/>
      <w:r w:rsidRPr="00421176">
        <w:rPr>
          <w:sz w:val="20"/>
          <w:szCs w:val="20"/>
        </w:rPr>
        <w:t xml:space="preserve"> and </w:t>
      </w:r>
      <w:proofErr w:type="spellStart"/>
      <w:r w:rsidRPr="00421176">
        <w:rPr>
          <w:i/>
          <w:sz w:val="20"/>
          <w:szCs w:val="20"/>
        </w:rPr>
        <w:t>Fusarium</w:t>
      </w:r>
      <w:proofErr w:type="spellEnd"/>
      <w:r w:rsidRPr="00421176">
        <w:rPr>
          <w:sz w:val="20"/>
          <w:szCs w:val="20"/>
        </w:rPr>
        <w:t xml:space="preserve"> </w:t>
      </w:r>
      <w:proofErr w:type="spellStart"/>
      <w:r w:rsidRPr="00421176">
        <w:rPr>
          <w:sz w:val="20"/>
          <w:szCs w:val="20"/>
        </w:rPr>
        <w:t>equ</w:t>
      </w:r>
      <w:r w:rsidRPr="00421176">
        <w:rPr>
          <w:i/>
          <w:sz w:val="20"/>
          <w:szCs w:val="20"/>
        </w:rPr>
        <w:t>i</w:t>
      </w:r>
      <w:r w:rsidRPr="00421176">
        <w:rPr>
          <w:sz w:val="20"/>
          <w:szCs w:val="20"/>
        </w:rPr>
        <w:t>seti</w:t>
      </w:r>
      <w:proofErr w:type="spellEnd"/>
      <w:r w:rsidRPr="00421176">
        <w:rPr>
          <w:sz w:val="20"/>
          <w:szCs w:val="20"/>
        </w:rPr>
        <w:t xml:space="preserve"> produced β-D-</w:t>
      </w:r>
      <w:proofErr w:type="spellStart"/>
      <w:r w:rsidRPr="00421176">
        <w:rPr>
          <w:sz w:val="20"/>
          <w:szCs w:val="20"/>
        </w:rPr>
        <w:t>glucosidase</w:t>
      </w:r>
      <w:proofErr w:type="spellEnd"/>
      <w:r w:rsidRPr="00421176">
        <w:rPr>
          <w:sz w:val="20"/>
          <w:szCs w:val="20"/>
        </w:rPr>
        <w:t xml:space="preserve"> with </w:t>
      </w:r>
      <w:r w:rsidRPr="00421176">
        <w:rPr>
          <w:i/>
          <w:sz w:val="20"/>
          <w:szCs w:val="20"/>
        </w:rPr>
        <w:t xml:space="preserve">A. </w:t>
      </w:r>
      <w:proofErr w:type="spellStart"/>
      <w:r w:rsidRPr="00421176">
        <w:rPr>
          <w:i/>
          <w:sz w:val="20"/>
          <w:szCs w:val="20"/>
        </w:rPr>
        <w:t>Sydowl</w:t>
      </w:r>
      <w:proofErr w:type="spellEnd"/>
      <w:r w:rsidRPr="00421176">
        <w:rPr>
          <w:sz w:val="20"/>
          <w:szCs w:val="20"/>
        </w:rPr>
        <w:t xml:space="preserve"> and </w:t>
      </w:r>
      <w:r w:rsidRPr="00421176">
        <w:rPr>
          <w:i/>
          <w:sz w:val="20"/>
          <w:szCs w:val="20"/>
        </w:rPr>
        <w:t xml:space="preserve">F. </w:t>
      </w:r>
      <w:proofErr w:type="spellStart"/>
      <w:r w:rsidRPr="00421176">
        <w:rPr>
          <w:i/>
          <w:sz w:val="20"/>
          <w:szCs w:val="20"/>
        </w:rPr>
        <w:t>equiseti</w:t>
      </w:r>
      <w:proofErr w:type="spellEnd"/>
      <w:r w:rsidRPr="00421176">
        <w:rPr>
          <w:sz w:val="20"/>
          <w:szCs w:val="20"/>
        </w:rPr>
        <w:t xml:space="preserve"> having the highest amount and activity. However, enzyme from these fungal sources failed to hydrolyze crude </w:t>
      </w:r>
      <w:proofErr w:type="spellStart"/>
      <w:r w:rsidRPr="00421176">
        <w:rPr>
          <w:sz w:val="20"/>
          <w:szCs w:val="20"/>
        </w:rPr>
        <w:t>cyanogenic</w:t>
      </w:r>
      <w:proofErr w:type="spellEnd"/>
      <w:r w:rsidRPr="00421176">
        <w:rPr>
          <w:sz w:val="20"/>
          <w:szCs w:val="20"/>
        </w:rPr>
        <w:t xml:space="preserve"> </w:t>
      </w:r>
      <w:proofErr w:type="spellStart"/>
      <w:r w:rsidRPr="00421176">
        <w:rPr>
          <w:sz w:val="20"/>
          <w:szCs w:val="20"/>
        </w:rPr>
        <w:t>glucoside</w:t>
      </w:r>
      <w:proofErr w:type="spellEnd"/>
      <w:r w:rsidRPr="00421176">
        <w:rPr>
          <w:sz w:val="20"/>
          <w:szCs w:val="20"/>
        </w:rPr>
        <w:t xml:space="preserve">, </w:t>
      </w:r>
      <w:proofErr w:type="spellStart"/>
      <w:r w:rsidRPr="00421176">
        <w:rPr>
          <w:sz w:val="20"/>
          <w:szCs w:val="20"/>
        </w:rPr>
        <w:t>linamarin</w:t>
      </w:r>
      <w:proofErr w:type="spellEnd"/>
      <w:r w:rsidRPr="00421176">
        <w:rPr>
          <w:sz w:val="20"/>
          <w:szCs w:val="20"/>
        </w:rPr>
        <w:t>, from cassava tuber but hydrolyzed p-</w:t>
      </w:r>
      <w:proofErr w:type="spellStart"/>
      <w:r w:rsidRPr="00421176">
        <w:rPr>
          <w:sz w:val="20"/>
          <w:szCs w:val="20"/>
        </w:rPr>
        <w:t>nitrophenyl</w:t>
      </w:r>
      <w:proofErr w:type="spellEnd"/>
      <w:r w:rsidRPr="00421176">
        <w:rPr>
          <w:sz w:val="20"/>
          <w:szCs w:val="20"/>
        </w:rPr>
        <w:t xml:space="preserve"> β-D-</w:t>
      </w:r>
      <w:proofErr w:type="spellStart"/>
      <w:r w:rsidRPr="00421176">
        <w:rPr>
          <w:sz w:val="20"/>
          <w:szCs w:val="20"/>
        </w:rPr>
        <w:t>glucoside</w:t>
      </w:r>
      <w:proofErr w:type="spellEnd"/>
      <w:r w:rsidRPr="00421176">
        <w:rPr>
          <w:sz w:val="20"/>
          <w:szCs w:val="20"/>
        </w:rPr>
        <w:t xml:space="preserve">, a synthetic chemical analogue of </w:t>
      </w:r>
      <w:proofErr w:type="spellStart"/>
      <w:r w:rsidRPr="00421176">
        <w:rPr>
          <w:sz w:val="20"/>
          <w:szCs w:val="20"/>
        </w:rPr>
        <w:t>linamarin</w:t>
      </w:r>
      <w:proofErr w:type="spellEnd"/>
      <w:r w:rsidRPr="00421176">
        <w:rPr>
          <w:sz w:val="20"/>
          <w:szCs w:val="20"/>
        </w:rPr>
        <w:t xml:space="preserve">. The </w:t>
      </w:r>
      <w:proofErr w:type="spellStart"/>
      <w:r w:rsidRPr="00421176">
        <w:rPr>
          <w:sz w:val="20"/>
          <w:szCs w:val="20"/>
        </w:rPr>
        <w:t>linamarase</w:t>
      </w:r>
      <w:proofErr w:type="spellEnd"/>
      <w:r w:rsidRPr="00421176">
        <w:rPr>
          <w:sz w:val="20"/>
          <w:szCs w:val="20"/>
        </w:rPr>
        <w:t xml:space="preserve"> also a β-D-</w:t>
      </w:r>
      <w:proofErr w:type="spellStart"/>
      <w:r w:rsidRPr="00421176">
        <w:rPr>
          <w:sz w:val="20"/>
          <w:szCs w:val="20"/>
        </w:rPr>
        <w:t>glucosidase</w:t>
      </w:r>
      <w:proofErr w:type="spellEnd"/>
      <w:r w:rsidRPr="00421176">
        <w:rPr>
          <w:sz w:val="20"/>
          <w:szCs w:val="20"/>
        </w:rPr>
        <w:t xml:space="preserve"> from cassava cortex hydrolyzed both p-</w:t>
      </w:r>
      <w:proofErr w:type="spellStart"/>
      <w:r w:rsidRPr="00421176">
        <w:rPr>
          <w:sz w:val="20"/>
          <w:szCs w:val="20"/>
        </w:rPr>
        <w:t>nitrophenyl</w:t>
      </w:r>
      <w:proofErr w:type="spellEnd"/>
      <w:r w:rsidRPr="00421176">
        <w:rPr>
          <w:sz w:val="20"/>
          <w:szCs w:val="20"/>
        </w:rPr>
        <w:t xml:space="preserve"> β-D-</w:t>
      </w:r>
      <w:proofErr w:type="spellStart"/>
      <w:r w:rsidRPr="00421176">
        <w:rPr>
          <w:sz w:val="20"/>
          <w:szCs w:val="20"/>
        </w:rPr>
        <w:t>glucoside</w:t>
      </w:r>
      <w:proofErr w:type="spellEnd"/>
      <w:r w:rsidRPr="00421176">
        <w:rPr>
          <w:sz w:val="20"/>
          <w:szCs w:val="20"/>
        </w:rPr>
        <w:t xml:space="preserve"> and cassava </w:t>
      </w:r>
      <w:proofErr w:type="spellStart"/>
      <w:r w:rsidRPr="00421176">
        <w:rPr>
          <w:sz w:val="20"/>
          <w:szCs w:val="20"/>
        </w:rPr>
        <w:t>linamerin</w:t>
      </w:r>
      <w:proofErr w:type="spellEnd"/>
      <w:r w:rsidRPr="00421176">
        <w:rPr>
          <w:sz w:val="20"/>
          <w:szCs w:val="20"/>
        </w:rPr>
        <w:t xml:space="preserve"> </w:t>
      </w:r>
      <w:proofErr w:type="spellStart"/>
      <w:r w:rsidRPr="00421176">
        <w:rPr>
          <w:sz w:val="20"/>
          <w:szCs w:val="20"/>
        </w:rPr>
        <w:t>indicatng</w:t>
      </w:r>
      <w:proofErr w:type="spellEnd"/>
      <w:r w:rsidRPr="00421176">
        <w:rPr>
          <w:sz w:val="20"/>
          <w:szCs w:val="20"/>
        </w:rPr>
        <w:t xml:space="preserve"> that both partial and total hydrolysis of cassava </w:t>
      </w:r>
      <w:proofErr w:type="spellStart"/>
      <w:r w:rsidRPr="00421176">
        <w:rPr>
          <w:sz w:val="20"/>
          <w:szCs w:val="20"/>
        </w:rPr>
        <w:t>linamarin</w:t>
      </w:r>
      <w:proofErr w:type="spellEnd"/>
      <w:r w:rsidRPr="00421176">
        <w:rPr>
          <w:sz w:val="20"/>
          <w:szCs w:val="20"/>
        </w:rPr>
        <w:t xml:space="preserve"> could only be achieved by </w:t>
      </w:r>
      <w:proofErr w:type="spellStart"/>
      <w:r w:rsidRPr="00421176">
        <w:rPr>
          <w:sz w:val="20"/>
          <w:szCs w:val="20"/>
        </w:rPr>
        <w:t>linamarase</w:t>
      </w:r>
      <w:proofErr w:type="spellEnd"/>
      <w:r w:rsidRPr="00421176">
        <w:rPr>
          <w:sz w:val="20"/>
          <w:szCs w:val="20"/>
        </w:rPr>
        <w:t xml:space="preserve"> from cassava source showing enzyme-substrate specificity. Total cyanide hydrolysis in cassava tuber was achieved with 3-units of cassava </w:t>
      </w:r>
      <w:proofErr w:type="spellStart"/>
      <w:r w:rsidRPr="00421176">
        <w:rPr>
          <w:sz w:val="20"/>
          <w:szCs w:val="20"/>
        </w:rPr>
        <w:t>linamarase</w:t>
      </w:r>
      <w:proofErr w:type="spellEnd"/>
      <w:r w:rsidRPr="00421176">
        <w:rPr>
          <w:sz w:val="20"/>
          <w:szCs w:val="20"/>
        </w:rPr>
        <w:t xml:space="preserve"> in 10 minutes.</w:t>
      </w:r>
    </w:p>
    <w:p w:rsidR="000C6782" w:rsidRPr="00421176" w:rsidRDefault="000C6782" w:rsidP="00421176">
      <w:pPr>
        <w:snapToGrid w:val="0"/>
        <w:jc w:val="both"/>
        <w:rPr>
          <w:sz w:val="20"/>
          <w:szCs w:val="20"/>
          <w:lang w:eastAsia="zh-CN"/>
        </w:rPr>
      </w:pPr>
      <w:r w:rsidRPr="00421176">
        <w:rPr>
          <w:rFonts w:hint="eastAsia"/>
          <w:b/>
          <w:bCs/>
          <w:sz w:val="20"/>
          <w:szCs w:val="20"/>
        </w:rPr>
        <w:t>[</w:t>
      </w:r>
      <w:proofErr w:type="spellStart"/>
      <w:r w:rsidR="00421176" w:rsidRPr="00421176">
        <w:rPr>
          <w:sz w:val="20"/>
          <w:szCs w:val="20"/>
        </w:rPr>
        <w:t>Ogundu</w:t>
      </w:r>
      <w:proofErr w:type="spellEnd"/>
      <w:r w:rsidR="00421176" w:rsidRPr="00421176">
        <w:rPr>
          <w:sz w:val="20"/>
          <w:szCs w:val="20"/>
        </w:rPr>
        <w:t xml:space="preserve"> Emmanuel. C.</w:t>
      </w:r>
      <w:r w:rsidR="00421176">
        <w:rPr>
          <w:sz w:val="20"/>
          <w:szCs w:val="20"/>
        </w:rPr>
        <w:t>,</w:t>
      </w:r>
      <w:r w:rsidR="00421176" w:rsidRPr="00421176">
        <w:rPr>
          <w:sz w:val="20"/>
          <w:szCs w:val="20"/>
        </w:rPr>
        <w:t xml:space="preserve"> </w:t>
      </w:r>
      <w:proofErr w:type="spellStart"/>
      <w:r w:rsidR="00421176" w:rsidRPr="00421176">
        <w:rPr>
          <w:sz w:val="20"/>
          <w:szCs w:val="20"/>
        </w:rPr>
        <w:t>Okoh</w:t>
      </w:r>
      <w:proofErr w:type="spellEnd"/>
      <w:r w:rsidR="00421176" w:rsidRPr="00421176">
        <w:rPr>
          <w:sz w:val="20"/>
          <w:szCs w:val="20"/>
        </w:rPr>
        <w:t xml:space="preserve"> Patrick N. and </w:t>
      </w:r>
      <w:proofErr w:type="spellStart"/>
      <w:r w:rsidR="00421176" w:rsidRPr="00421176">
        <w:rPr>
          <w:sz w:val="20"/>
          <w:szCs w:val="20"/>
        </w:rPr>
        <w:t>Ikediobi</w:t>
      </w:r>
      <w:proofErr w:type="spellEnd"/>
      <w:r w:rsidR="00421176" w:rsidRPr="00421176">
        <w:rPr>
          <w:sz w:val="20"/>
          <w:szCs w:val="20"/>
        </w:rPr>
        <w:t xml:space="preserve"> Christopher O</w:t>
      </w:r>
      <w:r w:rsidRPr="00421176">
        <w:rPr>
          <w:sz w:val="20"/>
          <w:szCs w:val="20"/>
        </w:rPr>
        <w:t>.</w:t>
      </w:r>
      <w:r w:rsidRPr="00421176">
        <w:rPr>
          <w:rFonts w:eastAsiaTheme="minorEastAsia" w:hint="eastAsia"/>
          <w:b/>
          <w:bCs/>
          <w:sz w:val="20"/>
          <w:szCs w:val="20"/>
          <w:lang w:bidi="fa-IR"/>
        </w:rPr>
        <w:t xml:space="preserve"> </w:t>
      </w:r>
      <w:r w:rsidR="00421176" w:rsidRPr="00421176">
        <w:rPr>
          <w:b/>
          <w:sz w:val="20"/>
          <w:szCs w:val="20"/>
        </w:rPr>
        <w:t>Enzyme-Substrate specificity of</w:t>
      </w:r>
      <w:r w:rsidR="00480A1D">
        <w:rPr>
          <w:b/>
          <w:sz w:val="20"/>
          <w:szCs w:val="20"/>
        </w:rPr>
        <w:t xml:space="preserve"> </w:t>
      </w:r>
      <w:r w:rsidR="00421176" w:rsidRPr="00421176">
        <w:rPr>
          <w:b/>
          <w:sz w:val="20"/>
          <w:szCs w:val="20"/>
        </w:rPr>
        <w:t>β- D-</w:t>
      </w:r>
      <w:r w:rsidR="00480A1D">
        <w:rPr>
          <w:b/>
          <w:sz w:val="20"/>
          <w:szCs w:val="20"/>
        </w:rPr>
        <w:t xml:space="preserve"> </w:t>
      </w:r>
      <w:proofErr w:type="spellStart"/>
      <w:r w:rsidR="00421176" w:rsidRPr="00421176">
        <w:rPr>
          <w:b/>
          <w:sz w:val="20"/>
          <w:szCs w:val="20"/>
        </w:rPr>
        <w:t>glucosidase</w:t>
      </w:r>
      <w:proofErr w:type="spellEnd"/>
      <w:r w:rsidR="00421176" w:rsidRPr="00421176">
        <w:rPr>
          <w:b/>
          <w:sz w:val="20"/>
          <w:szCs w:val="20"/>
        </w:rPr>
        <w:t xml:space="preserve"> from fungal, bacterial and cassava sources using p-</w:t>
      </w:r>
      <w:proofErr w:type="spellStart"/>
      <w:r w:rsidR="00421176" w:rsidRPr="00421176">
        <w:rPr>
          <w:b/>
          <w:sz w:val="20"/>
          <w:szCs w:val="20"/>
        </w:rPr>
        <w:t>nitrophenol</w:t>
      </w:r>
      <w:proofErr w:type="spellEnd"/>
      <w:r w:rsidR="00480A1D">
        <w:rPr>
          <w:b/>
          <w:sz w:val="20"/>
          <w:szCs w:val="20"/>
        </w:rPr>
        <w:t xml:space="preserve"> </w:t>
      </w:r>
      <w:r w:rsidR="00421176" w:rsidRPr="00421176">
        <w:rPr>
          <w:b/>
          <w:sz w:val="20"/>
          <w:szCs w:val="20"/>
        </w:rPr>
        <w:t>β-D-</w:t>
      </w:r>
      <w:proofErr w:type="spellStart"/>
      <w:r w:rsidR="00421176" w:rsidRPr="00421176">
        <w:rPr>
          <w:b/>
          <w:sz w:val="20"/>
          <w:szCs w:val="20"/>
        </w:rPr>
        <w:t>glucoside</w:t>
      </w:r>
      <w:proofErr w:type="spellEnd"/>
      <w:r w:rsidR="00421176" w:rsidRPr="00421176">
        <w:rPr>
          <w:b/>
          <w:sz w:val="20"/>
          <w:szCs w:val="20"/>
        </w:rPr>
        <w:t xml:space="preserve"> and cassava </w:t>
      </w:r>
      <w:proofErr w:type="spellStart"/>
      <w:r w:rsidR="00421176" w:rsidRPr="00421176">
        <w:rPr>
          <w:b/>
          <w:sz w:val="20"/>
          <w:szCs w:val="20"/>
        </w:rPr>
        <w:t>linamarin</w:t>
      </w:r>
      <w:proofErr w:type="spellEnd"/>
      <w:r w:rsidR="00421176" w:rsidRPr="00421176">
        <w:rPr>
          <w:b/>
          <w:sz w:val="20"/>
          <w:szCs w:val="20"/>
        </w:rPr>
        <w:t xml:space="preserve"> as substrates</w:t>
      </w:r>
      <w:r w:rsidRPr="00421176">
        <w:rPr>
          <w:rFonts w:eastAsia="Times New Roman"/>
          <w:b/>
          <w:bCs/>
          <w:sz w:val="20"/>
          <w:szCs w:val="20"/>
          <w:lang w:bidi="fa-IR"/>
        </w:rPr>
        <w:t>.</w:t>
      </w:r>
      <w:r w:rsidRPr="00421176">
        <w:rPr>
          <w:rFonts w:hint="eastAsia"/>
          <w:b/>
          <w:bCs/>
          <w:sz w:val="20"/>
          <w:szCs w:val="20"/>
        </w:rPr>
        <w:t xml:space="preserve"> </w:t>
      </w:r>
      <w:r w:rsidRPr="00421176">
        <w:rPr>
          <w:rFonts w:eastAsia="Times New Roman"/>
          <w:bCs/>
          <w:i/>
          <w:sz w:val="20"/>
          <w:szCs w:val="20"/>
        </w:rPr>
        <w:t xml:space="preserve">Nat </w:t>
      </w:r>
      <w:proofErr w:type="spellStart"/>
      <w:r w:rsidRPr="00421176">
        <w:rPr>
          <w:rFonts w:eastAsia="Times New Roman"/>
          <w:bCs/>
          <w:i/>
          <w:sz w:val="20"/>
          <w:szCs w:val="20"/>
        </w:rPr>
        <w:t>Sci</w:t>
      </w:r>
      <w:proofErr w:type="spellEnd"/>
      <w:r w:rsidRPr="00421176">
        <w:rPr>
          <w:rFonts w:eastAsiaTheme="minorEastAsia" w:hint="eastAsia"/>
          <w:bCs/>
          <w:i/>
          <w:sz w:val="20"/>
          <w:szCs w:val="20"/>
        </w:rPr>
        <w:t xml:space="preserve"> </w:t>
      </w:r>
      <w:r w:rsidRPr="00421176">
        <w:rPr>
          <w:sz w:val="20"/>
          <w:szCs w:val="20"/>
        </w:rPr>
        <w:t>201</w:t>
      </w:r>
      <w:r w:rsidRPr="00421176">
        <w:rPr>
          <w:rFonts w:hint="eastAsia"/>
          <w:sz w:val="20"/>
          <w:szCs w:val="20"/>
        </w:rPr>
        <w:t>4</w:t>
      </w:r>
      <w:r w:rsidRPr="00421176">
        <w:rPr>
          <w:sz w:val="20"/>
          <w:szCs w:val="20"/>
        </w:rPr>
        <w:t>;1</w:t>
      </w:r>
      <w:r w:rsidRPr="00421176">
        <w:rPr>
          <w:rFonts w:hint="eastAsia"/>
          <w:sz w:val="20"/>
          <w:szCs w:val="20"/>
        </w:rPr>
        <w:t>2</w:t>
      </w:r>
      <w:r w:rsidRPr="00421176">
        <w:rPr>
          <w:sz w:val="20"/>
          <w:szCs w:val="20"/>
        </w:rPr>
        <w:t>(</w:t>
      </w:r>
      <w:r w:rsidRPr="00421176">
        <w:rPr>
          <w:rFonts w:hint="eastAsia"/>
          <w:sz w:val="20"/>
          <w:szCs w:val="20"/>
        </w:rPr>
        <w:t>11)</w:t>
      </w:r>
      <w:r w:rsidRPr="00421176">
        <w:rPr>
          <w:sz w:val="20"/>
          <w:szCs w:val="20"/>
        </w:rPr>
        <w:t>:</w:t>
      </w:r>
      <w:r w:rsidR="002D5CBD">
        <w:rPr>
          <w:noProof/>
          <w:color w:val="000000"/>
          <w:sz w:val="20"/>
          <w:szCs w:val="20"/>
        </w:rPr>
        <w:t>162</w:t>
      </w:r>
      <w:r w:rsidRPr="00421176">
        <w:rPr>
          <w:color w:val="000000"/>
          <w:sz w:val="20"/>
          <w:szCs w:val="20"/>
        </w:rPr>
        <w:t>-</w:t>
      </w:r>
      <w:r w:rsidR="002D5CBD">
        <w:rPr>
          <w:noProof/>
          <w:color w:val="000000"/>
          <w:sz w:val="20"/>
          <w:szCs w:val="20"/>
        </w:rPr>
        <w:t>167</w:t>
      </w:r>
      <w:r w:rsidRPr="00421176">
        <w:rPr>
          <w:sz w:val="20"/>
          <w:szCs w:val="20"/>
        </w:rPr>
        <w:t>]</w:t>
      </w:r>
      <w:r w:rsidRPr="00421176">
        <w:rPr>
          <w:rFonts w:hint="eastAsia"/>
          <w:sz w:val="20"/>
          <w:szCs w:val="20"/>
        </w:rPr>
        <w:t>.</w:t>
      </w:r>
      <w:r w:rsidRPr="00421176">
        <w:rPr>
          <w:sz w:val="20"/>
          <w:szCs w:val="20"/>
        </w:rPr>
        <w:t xml:space="preserve"> (ISSN: 1545-0740).</w:t>
      </w:r>
      <w:r w:rsidRPr="00421176">
        <w:rPr>
          <w:color w:val="0000FF"/>
          <w:sz w:val="20"/>
          <w:szCs w:val="20"/>
        </w:rPr>
        <w:t xml:space="preserve"> </w:t>
      </w:r>
      <w:hyperlink r:id="rId8" w:history="1">
        <w:r w:rsidRPr="00421176">
          <w:rPr>
            <w:rStyle w:val="Hyperlink"/>
            <w:sz w:val="20"/>
            <w:szCs w:val="20"/>
          </w:rPr>
          <w:t>http://www.sciencepub.net/nature</w:t>
        </w:r>
      </w:hyperlink>
      <w:r w:rsidRPr="00421176">
        <w:rPr>
          <w:sz w:val="20"/>
          <w:szCs w:val="20"/>
        </w:rPr>
        <w:t>.</w:t>
      </w:r>
      <w:r w:rsidRPr="00421176">
        <w:rPr>
          <w:rFonts w:hint="eastAsia"/>
          <w:sz w:val="20"/>
          <w:szCs w:val="20"/>
        </w:rPr>
        <w:t xml:space="preserve"> </w:t>
      </w:r>
      <w:r w:rsidR="00421176">
        <w:rPr>
          <w:rFonts w:hint="eastAsia"/>
          <w:sz w:val="20"/>
          <w:szCs w:val="20"/>
          <w:lang w:eastAsia="zh-CN"/>
        </w:rPr>
        <w:t>25</w:t>
      </w:r>
    </w:p>
    <w:p w:rsidR="000C6782" w:rsidRPr="00421176" w:rsidRDefault="000C6782" w:rsidP="00421176">
      <w:pPr>
        <w:snapToGrid w:val="0"/>
        <w:jc w:val="both"/>
        <w:rPr>
          <w:b/>
          <w:sz w:val="20"/>
          <w:szCs w:val="20"/>
          <w:lang w:eastAsia="zh-CN"/>
        </w:rPr>
      </w:pPr>
    </w:p>
    <w:p w:rsidR="000C6782" w:rsidRPr="00421176" w:rsidRDefault="000C6782" w:rsidP="00421176">
      <w:pPr>
        <w:snapToGrid w:val="0"/>
        <w:jc w:val="both"/>
        <w:rPr>
          <w:sz w:val="20"/>
          <w:szCs w:val="20"/>
        </w:rPr>
      </w:pPr>
      <w:r w:rsidRPr="00421176">
        <w:rPr>
          <w:b/>
          <w:sz w:val="20"/>
          <w:szCs w:val="20"/>
        </w:rPr>
        <w:t>Key words:</w:t>
      </w:r>
      <w:r w:rsidRPr="00421176">
        <w:rPr>
          <w:sz w:val="20"/>
          <w:szCs w:val="20"/>
        </w:rPr>
        <w:t xml:space="preserve"> Enzyme production, activity, cassava, </w:t>
      </w:r>
      <w:proofErr w:type="spellStart"/>
      <w:r w:rsidRPr="00421176">
        <w:rPr>
          <w:sz w:val="20"/>
          <w:szCs w:val="20"/>
        </w:rPr>
        <w:t>cyanogenic</w:t>
      </w:r>
      <w:proofErr w:type="spellEnd"/>
      <w:r w:rsidRPr="00421176">
        <w:rPr>
          <w:sz w:val="20"/>
          <w:szCs w:val="20"/>
        </w:rPr>
        <w:t xml:space="preserve"> </w:t>
      </w:r>
      <w:proofErr w:type="spellStart"/>
      <w:r w:rsidRPr="00421176">
        <w:rPr>
          <w:sz w:val="20"/>
          <w:szCs w:val="20"/>
        </w:rPr>
        <w:t>glucoside</w:t>
      </w:r>
      <w:proofErr w:type="spellEnd"/>
      <w:r w:rsidRPr="00421176">
        <w:rPr>
          <w:sz w:val="20"/>
          <w:szCs w:val="20"/>
        </w:rPr>
        <w:t>, detoxification</w:t>
      </w:r>
    </w:p>
    <w:p w:rsidR="00421176" w:rsidRDefault="00421176" w:rsidP="00421176">
      <w:pPr>
        <w:snapToGrid w:val="0"/>
        <w:jc w:val="both"/>
        <w:rPr>
          <w:b/>
          <w:sz w:val="20"/>
          <w:szCs w:val="20"/>
          <w:lang w:eastAsia="zh-CN"/>
        </w:rPr>
      </w:pPr>
    </w:p>
    <w:p w:rsidR="00421176" w:rsidRPr="00421176" w:rsidRDefault="00421176" w:rsidP="00421176">
      <w:pPr>
        <w:snapToGrid w:val="0"/>
        <w:jc w:val="both"/>
        <w:rPr>
          <w:b/>
          <w:sz w:val="20"/>
          <w:szCs w:val="20"/>
          <w:lang w:eastAsia="zh-CN"/>
        </w:rPr>
        <w:sectPr w:rsidR="00421176" w:rsidRPr="00421176" w:rsidSect="002D5CBD">
          <w:headerReference w:type="default" r:id="rId9"/>
          <w:footerReference w:type="even" r:id="rId10"/>
          <w:footerReference w:type="default" r:id="rId11"/>
          <w:type w:val="continuous"/>
          <w:pgSz w:w="12240" w:h="15840" w:code="1"/>
          <w:pgMar w:top="1440" w:right="1440" w:bottom="1440" w:left="1440" w:header="720" w:footer="720" w:gutter="0"/>
          <w:pgNumType w:start="162"/>
          <w:cols w:space="1080"/>
          <w:docGrid w:linePitch="360"/>
        </w:sectPr>
      </w:pPr>
    </w:p>
    <w:p w:rsidR="00A977A7" w:rsidRPr="00421176" w:rsidRDefault="00A977A7" w:rsidP="00421176">
      <w:pPr>
        <w:snapToGrid w:val="0"/>
        <w:jc w:val="both"/>
        <w:rPr>
          <w:b/>
          <w:sz w:val="20"/>
          <w:szCs w:val="20"/>
        </w:rPr>
      </w:pPr>
      <w:r w:rsidRPr="00421176">
        <w:rPr>
          <w:b/>
          <w:sz w:val="20"/>
          <w:szCs w:val="20"/>
        </w:rPr>
        <w:lastRenderedPageBreak/>
        <w:t xml:space="preserve">1. </w:t>
      </w:r>
      <w:r w:rsidR="003F777B" w:rsidRPr="00421176">
        <w:rPr>
          <w:b/>
          <w:sz w:val="20"/>
          <w:szCs w:val="20"/>
        </w:rPr>
        <w:t>Introduction</w:t>
      </w:r>
    </w:p>
    <w:p w:rsidR="0014670C" w:rsidRPr="00421176" w:rsidRDefault="0014670C" w:rsidP="00421176">
      <w:pPr>
        <w:snapToGrid w:val="0"/>
        <w:ind w:firstLine="425"/>
        <w:jc w:val="both"/>
        <w:rPr>
          <w:sz w:val="20"/>
          <w:szCs w:val="20"/>
        </w:rPr>
      </w:pPr>
      <w:r w:rsidRPr="00421176">
        <w:rPr>
          <w:sz w:val="20"/>
          <w:szCs w:val="20"/>
        </w:rPr>
        <w:t>Cassava (</w:t>
      </w:r>
      <w:proofErr w:type="spellStart"/>
      <w:r w:rsidRPr="00421176">
        <w:rPr>
          <w:sz w:val="20"/>
          <w:szCs w:val="20"/>
        </w:rPr>
        <w:t>Manihot</w:t>
      </w:r>
      <w:proofErr w:type="spellEnd"/>
      <w:r w:rsidRPr="00421176">
        <w:rPr>
          <w:sz w:val="20"/>
          <w:szCs w:val="20"/>
        </w:rPr>
        <w:t xml:space="preserve"> </w:t>
      </w:r>
      <w:proofErr w:type="spellStart"/>
      <w:r w:rsidRPr="00421176">
        <w:rPr>
          <w:sz w:val="20"/>
          <w:szCs w:val="20"/>
        </w:rPr>
        <w:t>esculenta</w:t>
      </w:r>
      <w:proofErr w:type="spellEnd"/>
      <w:r w:rsidRPr="00421176">
        <w:rPr>
          <w:sz w:val="20"/>
          <w:szCs w:val="20"/>
        </w:rPr>
        <w:t xml:space="preserve"> </w:t>
      </w:r>
      <w:proofErr w:type="spellStart"/>
      <w:r w:rsidRPr="00421176">
        <w:rPr>
          <w:i/>
          <w:sz w:val="20"/>
          <w:szCs w:val="20"/>
        </w:rPr>
        <w:t>crantz</w:t>
      </w:r>
      <w:proofErr w:type="spellEnd"/>
      <w:r w:rsidRPr="00421176">
        <w:rPr>
          <w:sz w:val="20"/>
          <w:szCs w:val="20"/>
        </w:rPr>
        <w:t xml:space="preserve">) contains an endogenous hydrolytic enzyme known as </w:t>
      </w:r>
      <w:proofErr w:type="spellStart"/>
      <w:r w:rsidRPr="00421176">
        <w:rPr>
          <w:sz w:val="20"/>
          <w:szCs w:val="20"/>
        </w:rPr>
        <w:t>linamarase</w:t>
      </w:r>
      <w:proofErr w:type="spellEnd"/>
      <w:r w:rsidRPr="00421176">
        <w:rPr>
          <w:sz w:val="20"/>
          <w:szCs w:val="20"/>
        </w:rPr>
        <w:t>, a β-D-</w:t>
      </w:r>
      <w:proofErr w:type="spellStart"/>
      <w:r w:rsidRPr="00421176">
        <w:rPr>
          <w:sz w:val="20"/>
          <w:szCs w:val="20"/>
        </w:rPr>
        <w:t>glucosidase</w:t>
      </w:r>
      <w:proofErr w:type="spellEnd"/>
      <w:r w:rsidRPr="00421176">
        <w:rPr>
          <w:sz w:val="20"/>
          <w:szCs w:val="20"/>
        </w:rPr>
        <w:t xml:space="preserve"> (E.C 3.2.1.21), or β-D-</w:t>
      </w:r>
      <w:proofErr w:type="spellStart"/>
      <w:r w:rsidRPr="00421176">
        <w:rPr>
          <w:sz w:val="20"/>
          <w:szCs w:val="20"/>
        </w:rPr>
        <w:t>glucoside</w:t>
      </w:r>
      <w:proofErr w:type="spellEnd"/>
      <w:r w:rsidRPr="00421176">
        <w:rPr>
          <w:sz w:val="20"/>
          <w:szCs w:val="20"/>
        </w:rPr>
        <w:t xml:space="preserve"> </w:t>
      </w:r>
      <w:proofErr w:type="spellStart"/>
      <w:r w:rsidRPr="00421176">
        <w:rPr>
          <w:sz w:val="20"/>
          <w:szCs w:val="20"/>
        </w:rPr>
        <w:t>glucohydrolase</w:t>
      </w:r>
      <w:proofErr w:type="spellEnd"/>
      <w:r w:rsidRPr="00421176">
        <w:rPr>
          <w:sz w:val="20"/>
          <w:szCs w:val="20"/>
        </w:rPr>
        <w:t xml:space="preserve"> which hydrolyzes the cassava </w:t>
      </w:r>
      <w:proofErr w:type="spellStart"/>
      <w:r w:rsidRPr="00421176">
        <w:rPr>
          <w:sz w:val="20"/>
          <w:szCs w:val="20"/>
        </w:rPr>
        <w:t>cyanogenic</w:t>
      </w:r>
      <w:proofErr w:type="spellEnd"/>
      <w:r w:rsidRPr="00421176">
        <w:rPr>
          <w:sz w:val="20"/>
          <w:szCs w:val="20"/>
        </w:rPr>
        <w:t xml:space="preserve"> </w:t>
      </w:r>
      <w:proofErr w:type="spellStart"/>
      <w:r w:rsidRPr="00421176">
        <w:rPr>
          <w:sz w:val="20"/>
          <w:szCs w:val="20"/>
        </w:rPr>
        <w:t>glucoside</w:t>
      </w:r>
      <w:proofErr w:type="spellEnd"/>
      <w:r w:rsidRPr="00421176">
        <w:rPr>
          <w:sz w:val="20"/>
          <w:szCs w:val="20"/>
        </w:rPr>
        <w:t xml:space="preserve">, </w:t>
      </w:r>
      <w:proofErr w:type="spellStart"/>
      <w:r w:rsidRPr="00421176">
        <w:rPr>
          <w:sz w:val="20"/>
          <w:szCs w:val="20"/>
        </w:rPr>
        <w:t>linamarin</w:t>
      </w:r>
      <w:proofErr w:type="spellEnd"/>
      <w:r w:rsidRPr="00421176">
        <w:rPr>
          <w:sz w:val="20"/>
          <w:szCs w:val="20"/>
        </w:rPr>
        <w:t>, [2-(β-D-</w:t>
      </w:r>
      <w:proofErr w:type="spellStart"/>
      <w:r w:rsidRPr="00421176">
        <w:rPr>
          <w:sz w:val="20"/>
          <w:szCs w:val="20"/>
        </w:rPr>
        <w:t>glucopyranosyloxy</w:t>
      </w:r>
      <w:proofErr w:type="spellEnd"/>
      <w:r w:rsidRPr="00421176">
        <w:rPr>
          <w:sz w:val="20"/>
          <w:szCs w:val="20"/>
        </w:rPr>
        <w:t xml:space="preserve">) </w:t>
      </w:r>
      <w:proofErr w:type="spellStart"/>
      <w:r w:rsidRPr="00421176">
        <w:rPr>
          <w:sz w:val="20"/>
          <w:szCs w:val="20"/>
        </w:rPr>
        <w:t>Iso</w:t>
      </w:r>
      <w:proofErr w:type="spellEnd"/>
      <w:r w:rsidRPr="00421176">
        <w:rPr>
          <w:sz w:val="20"/>
          <w:szCs w:val="20"/>
        </w:rPr>
        <w:t xml:space="preserve"> </w:t>
      </w:r>
      <w:proofErr w:type="spellStart"/>
      <w:r w:rsidRPr="00421176">
        <w:rPr>
          <w:sz w:val="20"/>
          <w:szCs w:val="20"/>
        </w:rPr>
        <w:t>butyronitrile</w:t>
      </w:r>
      <w:proofErr w:type="spellEnd"/>
      <w:r w:rsidRPr="00421176">
        <w:rPr>
          <w:sz w:val="20"/>
          <w:szCs w:val="20"/>
        </w:rPr>
        <w:t xml:space="preserve">] and </w:t>
      </w:r>
      <w:proofErr w:type="spellStart"/>
      <w:r w:rsidRPr="00421176">
        <w:rPr>
          <w:sz w:val="20"/>
          <w:szCs w:val="20"/>
        </w:rPr>
        <w:t>lotaustralin</w:t>
      </w:r>
      <w:proofErr w:type="spellEnd"/>
      <w:r w:rsidRPr="00421176">
        <w:rPr>
          <w:sz w:val="20"/>
          <w:szCs w:val="20"/>
        </w:rPr>
        <w:t>, [2-(β-D-</w:t>
      </w:r>
      <w:proofErr w:type="spellStart"/>
      <w:r w:rsidRPr="00421176">
        <w:rPr>
          <w:sz w:val="20"/>
          <w:szCs w:val="20"/>
        </w:rPr>
        <w:t>glucopyranosyloxy</w:t>
      </w:r>
      <w:proofErr w:type="spellEnd"/>
      <w:r w:rsidRPr="00421176">
        <w:rPr>
          <w:sz w:val="20"/>
          <w:szCs w:val="20"/>
        </w:rPr>
        <w:t xml:space="preserve">) </w:t>
      </w:r>
      <w:r w:rsidR="002A27E2" w:rsidRPr="00421176">
        <w:rPr>
          <w:sz w:val="20"/>
          <w:szCs w:val="20"/>
        </w:rPr>
        <w:t>methyl</w:t>
      </w:r>
      <w:r w:rsidR="00123D6C" w:rsidRPr="00421176">
        <w:rPr>
          <w:sz w:val="20"/>
          <w:szCs w:val="20"/>
        </w:rPr>
        <w:t xml:space="preserve"> </w:t>
      </w:r>
      <w:proofErr w:type="spellStart"/>
      <w:r w:rsidR="00123D6C" w:rsidRPr="00421176">
        <w:rPr>
          <w:sz w:val="20"/>
          <w:szCs w:val="20"/>
        </w:rPr>
        <w:t>butyronitrite</w:t>
      </w:r>
      <w:proofErr w:type="spellEnd"/>
      <w:r w:rsidR="00123D6C" w:rsidRPr="00421176">
        <w:rPr>
          <w:sz w:val="20"/>
          <w:szCs w:val="20"/>
        </w:rPr>
        <w:t xml:space="preserve">)] to hydrogen </w:t>
      </w:r>
      <w:proofErr w:type="spellStart"/>
      <w:r w:rsidR="00123D6C" w:rsidRPr="00421176">
        <w:rPr>
          <w:sz w:val="20"/>
          <w:szCs w:val="20"/>
        </w:rPr>
        <w:t>cy</w:t>
      </w:r>
      <w:r w:rsidRPr="00421176">
        <w:rPr>
          <w:sz w:val="20"/>
          <w:szCs w:val="20"/>
        </w:rPr>
        <w:t>ande</w:t>
      </w:r>
      <w:proofErr w:type="spellEnd"/>
      <w:r w:rsidRPr="00421176">
        <w:rPr>
          <w:sz w:val="20"/>
          <w:szCs w:val="20"/>
        </w:rPr>
        <w:t xml:space="preserve"> (HCN) on tissue damage (Conn 1969, </w:t>
      </w:r>
      <w:proofErr w:type="spellStart"/>
      <w:r w:rsidRPr="00421176">
        <w:rPr>
          <w:sz w:val="20"/>
          <w:szCs w:val="20"/>
        </w:rPr>
        <w:t>Coursey</w:t>
      </w:r>
      <w:proofErr w:type="spellEnd"/>
      <w:r w:rsidRPr="00421176">
        <w:rPr>
          <w:sz w:val="20"/>
          <w:szCs w:val="20"/>
        </w:rPr>
        <w:t xml:space="preserve"> 1973).</w:t>
      </w:r>
    </w:p>
    <w:p w:rsidR="0014670C" w:rsidRPr="00421176" w:rsidRDefault="0014670C" w:rsidP="00421176">
      <w:pPr>
        <w:snapToGrid w:val="0"/>
        <w:ind w:firstLine="425"/>
        <w:jc w:val="both"/>
        <w:rPr>
          <w:sz w:val="20"/>
          <w:szCs w:val="20"/>
        </w:rPr>
      </w:pPr>
      <w:r w:rsidRPr="00421176">
        <w:rPr>
          <w:sz w:val="20"/>
          <w:szCs w:val="20"/>
        </w:rPr>
        <w:t xml:space="preserve">Cyanide in intact cassava exists largely as the aliphatic </w:t>
      </w:r>
      <w:proofErr w:type="spellStart"/>
      <w:r w:rsidRPr="00421176">
        <w:rPr>
          <w:sz w:val="20"/>
          <w:szCs w:val="20"/>
        </w:rPr>
        <w:t>glucoside</w:t>
      </w:r>
      <w:proofErr w:type="spellEnd"/>
      <w:r w:rsidRPr="00421176">
        <w:rPr>
          <w:sz w:val="20"/>
          <w:szCs w:val="20"/>
        </w:rPr>
        <w:t xml:space="preserve">: </w:t>
      </w:r>
      <w:proofErr w:type="spellStart"/>
      <w:r w:rsidRPr="00421176">
        <w:rPr>
          <w:sz w:val="20"/>
          <w:szCs w:val="20"/>
        </w:rPr>
        <w:t>linamarin</w:t>
      </w:r>
      <w:proofErr w:type="spellEnd"/>
      <w:r w:rsidRPr="00421176">
        <w:rPr>
          <w:sz w:val="20"/>
          <w:szCs w:val="20"/>
        </w:rPr>
        <w:t xml:space="preserve"> and </w:t>
      </w:r>
      <w:proofErr w:type="spellStart"/>
      <w:r w:rsidRPr="00421176">
        <w:rPr>
          <w:sz w:val="20"/>
          <w:szCs w:val="20"/>
        </w:rPr>
        <w:t>lotaustralin</w:t>
      </w:r>
      <w:proofErr w:type="spellEnd"/>
      <w:r w:rsidRPr="00421176">
        <w:rPr>
          <w:sz w:val="20"/>
          <w:szCs w:val="20"/>
        </w:rPr>
        <w:t xml:space="preserve"> but only the free cyanide is available to direct assay because of the difficulty i</w:t>
      </w:r>
      <w:r w:rsidR="008A03BE" w:rsidRPr="00421176">
        <w:rPr>
          <w:sz w:val="20"/>
          <w:szCs w:val="20"/>
        </w:rPr>
        <w:t>n achieving quantitative autoly</w:t>
      </w:r>
      <w:r w:rsidRPr="00421176">
        <w:rPr>
          <w:sz w:val="20"/>
          <w:szCs w:val="20"/>
        </w:rPr>
        <w:t>sis of the cyanogens in cassava extracts (</w:t>
      </w:r>
      <w:proofErr w:type="spellStart"/>
      <w:r w:rsidRPr="00421176">
        <w:rPr>
          <w:sz w:val="20"/>
          <w:szCs w:val="20"/>
        </w:rPr>
        <w:t>Zitnak</w:t>
      </w:r>
      <w:proofErr w:type="spellEnd"/>
      <w:r w:rsidRPr="00421176">
        <w:rPr>
          <w:sz w:val="20"/>
          <w:szCs w:val="20"/>
        </w:rPr>
        <w:t>, 1973).</w:t>
      </w:r>
    </w:p>
    <w:p w:rsidR="0014670C" w:rsidRPr="00421176" w:rsidRDefault="0014670C" w:rsidP="00421176">
      <w:pPr>
        <w:snapToGrid w:val="0"/>
        <w:ind w:firstLine="425"/>
        <w:jc w:val="both"/>
        <w:rPr>
          <w:sz w:val="20"/>
          <w:szCs w:val="20"/>
        </w:rPr>
      </w:pPr>
      <w:r w:rsidRPr="00421176">
        <w:rPr>
          <w:sz w:val="20"/>
          <w:szCs w:val="20"/>
        </w:rPr>
        <w:t xml:space="preserve">Acceleration of the rate of cassava pulp detoxification by the introduction of exogenous </w:t>
      </w:r>
      <w:proofErr w:type="spellStart"/>
      <w:r w:rsidRPr="00421176">
        <w:rPr>
          <w:sz w:val="20"/>
          <w:szCs w:val="20"/>
        </w:rPr>
        <w:t>linamarase</w:t>
      </w:r>
      <w:proofErr w:type="spellEnd"/>
      <w:r w:rsidRPr="00421176">
        <w:rPr>
          <w:sz w:val="20"/>
          <w:szCs w:val="20"/>
        </w:rPr>
        <w:t xml:space="preserve"> during fermentation of grated cassava for </w:t>
      </w:r>
      <w:proofErr w:type="spellStart"/>
      <w:r w:rsidRPr="00421176">
        <w:rPr>
          <w:sz w:val="20"/>
          <w:szCs w:val="20"/>
        </w:rPr>
        <w:t>garri</w:t>
      </w:r>
      <w:proofErr w:type="spellEnd"/>
      <w:r w:rsidRPr="00421176">
        <w:rPr>
          <w:sz w:val="20"/>
          <w:szCs w:val="20"/>
        </w:rPr>
        <w:t xml:space="preserve"> production and the precise role of this enzyme in cassava tissue during fermentation process have been indicated (</w:t>
      </w:r>
      <w:proofErr w:type="spellStart"/>
      <w:r w:rsidRPr="00421176">
        <w:rPr>
          <w:sz w:val="20"/>
          <w:szCs w:val="20"/>
        </w:rPr>
        <w:t>Ikediobi</w:t>
      </w:r>
      <w:proofErr w:type="spellEnd"/>
      <w:r w:rsidRPr="00421176">
        <w:rPr>
          <w:sz w:val="20"/>
          <w:szCs w:val="20"/>
        </w:rPr>
        <w:t xml:space="preserve"> and </w:t>
      </w:r>
      <w:proofErr w:type="spellStart"/>
      <w:r w:rsidRPr="00421176">
        <w:rPr>
          <w:sz w:val="20"/>
          <w:szCs w:val="20"/>
        </w:rPr>
        <w:t>Onyike</w:t>
      </w:r>
      <w:proofErr w:type="spellEnd"/>
      <w:r w:rsidRPr="00421176">
        <w:rPr>
          <w:sz w:val="20"/>
          <w:szCs w:val="20"/>
        </w:rPr>
        <w:t xml:space="preserve"> 1982a, 1982b). This development has created the need to have </w:t>
      </w:r>
      <w:proofErr w:type="spellStart"/>
      <w:r w:rsidRPr="00421176">
        <w:rPr>
          <w:sz w:val="20"/>
          <w:szCs w:val="20"/>
        </w:rPr>
        <w:t>linamarase</w:t>
      </w:r>
      <w:proofErr w:type="spellEnd"/>
      <w:r w:rsidRPr="00421176">
        <w:rPr>
          <w:sz w:val="20"/>
          <w:szCs w:val="20"/>
        </w:rPr>
        <w:t xml:space="preserve"> in sufficient quantity to satisfy t</w:t>
      </w:r>
      <w:r w:rsidR="008A03BE" w:rsidRPr="00421176">
        <w:rPr>
          <w:sz w:val="20"/>
          <w:szCs w:val="20"/>
        </w:rPr>
        <w:t>he potential demand that would e</w:t>
      </w:r>
      <w:r w:rsidRPr="00421176">
        <w:rPr>
          <w:sz w:val="20"/>
          <w:szCs w:val="20"/>
        </w:rPr>
        <w:t>xist for its use in research and commerce.</w:t>
      </w:r>
    </w:p>
    <w:p w:rsidR="0014670C" w:rsidRPr="00421176" w:rsidRDefault="0014670C" w:rsidP="00421176">
      <w:pPr>
        <w:snapToGrid w:val="0"/>
        <w:ind w:firstLine="425"/>
        <w:jc w:val="both"/>
        <w:rPr>
          <w:sz w:val="20"/>
          <w:szCs w:val="20"/>
        </w:rPr>
      </w:pPr>
      <w:r w:rsidRPr="00421176">
        <w:rPr>
          <w:sz w:val="20"/>
          <w:szCs w:val="20"/>
        </w:rPr>
        <w:t xml:space="preserve">Several fungi are known to produce </w:t>
      </w:r>
      <w:proofErr w:type="spellStart"/>
      <w:r w:rsidRPr="00421176">
        <w:rPr>
          <w:sz w:val="20"/>
          <w:szCs w:val="20"/>
        </w:rPr>
        <w:t>amyloglucosidase</w:t>
      </w:r>
      <w:proofErr w:type="spellEnd"/>
      <w:r w:rsidRPr="00421176">
        <w:rPr>
          <w:sz w:val="20"/>
          <w:szCs w:val="20"/>
        </w:rPr>
        <w:t xml:space="preserve"> (</w:t>
      </w:r>
      <w:proofErr w:type="spellStart"/>
      <w:r w:rsidRPr="00421176">
        <w:rPr>
          <w:sz w:val="20"/>
          <w:szCs w:val="20"/>
        </w:rPr>
        <w:t>Wiserman</w:t>
      </w:r>
      <w:proofErr w:type="spellEnd"/>
      <w:r w:rsidRPr="00421176">
        <w:rPr>
          <w:sz w:val="20"/>
          <w:szCs w:val="20"/>
        </w:rPr>
        <w:t xml:space="preserve">, 1979) and some locally isolated fungi have been implicated in </w:t>
      </w:r>
      <w:proofErr w:type="spellStart"/>
      <w:r w:rsidRPr="00421176">
        <w:rPr>
          <w:sz w:val="20"/>
          <w:szCs w:val="20"/>
        </w:rPr>
        <w:lastRenderedPageBreak/>
        <w:t>linamarase</w:t>
      </w:r>
      <w:proofErr w:type="spellEnd"/>
      <w:r w:rsidRPr="00421176">
        <w:rPr>
          <w:sz w:val="20"/>
          <w:szCs w:val="20"/>
        </w:rPr>
        <w:t xml:space="preserve"> production (</w:t>
      </w:r>
      <w:proofErr w:type="spellStart"/>
      <w:r w:rsidRPr="00421176">
        <w:rPr>
          <w:sz w:val="20"/>
          <w:szCs w:val="20"/>
        </w:rPr>
        <w:t>Ikediohi</w:t>
      </w:r>
      <w:proofErr w:type="spellEnd"/>
      <w:r w:rsidRPr="00421176">
        <w:rPr>
          <w:sz w:val="20"/>
          <w:szCs w:val="20"/>
        </w:rPr>
        <w:t xml:space="preserve"> and </w:t>
      </w:r>
      <w:proofErr w:type="spellStart"/>
      <w:r w:rsidRPr="00421176">
        <w:rPr>
          <w:sz w:val="20"/>
          <w:szCs w:val="20"/>
        </w:rPr>
        <w:t>Ogundu</w:t>
      </w:r>
      <w:proofErr w:type="spellEnd"/>
      <w:r w:rsidRPr="00421176">
        <w:rPr>
          <w:sz w:val="20"/>
          <w:szCs w:val="20"/>
        </w:rPr>
        <w:t xml:space="preserve"> 1985).</w:t>
      </w:r>
    </w:p>
    <w:p w:rsidR="0014670C" w:rsidRPr="00421176" w:rsidRDefault="0014670C" w:rsidP="00421176">
      <w:pPr>
        <w:snapToGrid w:val="0"/>
        <w:ind w:firstLine="425"/>
        <w:jc w:val="both"/>
        <w:rPr>
          <w:sz w:val="20"/>
          <w:szCs w:val="20"/>
        </w:rPr>
      </w:pPr>
      <w:r w:rsidRPr="00421176">
        <w:rPr>
          <w:sz w:val="20"/>
          <w:szCs w:val="20"/>
        </w:rPr>
        <w:t xml:space="preserve">Experience of workers in industrial Biochemistry and Microbiology have shown that it is always cheaper, faster and more efficient in producing large quantities of enzymes from micro-organisms than from other sources whenever such opportunity exists (Wang </w:t>
      </w:r>
      <w:r w:rsidRPr="00421176">
        <w:rPr>
          <w:i/>
          <w:sz w:val="20"/>
          <w:szCs w:val="20"/>
        </w:rPr>
        <w:t>et al</w:t>
      </w:r>
      <w:r w:rsidR="00480A1D">
        <w:rPr>
          <w:i/>
          <w:sz w:val="20"/>
          <w:szCs w:val="20"/>
        </w:rPr>
        <w:t xml:space="preserve"> </w:t>
      </w:r>
      <w:r w:rsidRPr="00421176">
        <w:rPr>
          <w:sz w:val="20"/>
          <w:szCs w:val="20"/>
        </w:rPr>
        <w:t>1979b, Reese and Maguire 1969).</w:t>
      </w:r>
    </w:p>
    <w:p w:rsidR="009A126A" w:rsidRPr="00421176" w:rsidRDefault="0014670C" w:rsidP="00421176">
      <w:pPr>
        <w:snapToGrid w:val="0"/>
        <w:ind w:firstLine="425"/>
        <w:jc w:val="both"/>
        <w:rPr>
          <w:sz w:val="20"/>
          <w:szCs w:val="20"/>
        </w:rPr>
      </w:pPr>
      <w:r w:rsidRPr="00421176">
        <w:rPr>
          <w:sz w:val="20"/>
          <w:szCs w:val="20"/>
        </w:rPr>
        <w:t xml:space="preserve">The objective of this work therefore was to produce </w:t>
      </w:r>
      <w:proofErr w:type="spellStart"/>
      <w:r w:rsidRPr="00421176">
        <w:rPr>
          <w:sz w:val="20"/>
          <w:szCs w:val="20"/>
        </w:rPr>
        <w:t>linamarase</w:t>
      </w:r>
      <w:proofErr w:type="spellEnd"/>
      <w:r w:rsidRPr="00421176">
        <w:rPr>
          <w:sz w:val="20"/>
          <w:szCs w:val="20"/>
        </w:rPr>
        <w:t xml:space="preserve"> from fungal, bacterial and cassava sources, test their ability to hydrolyze the </w:t>
      </w:r>
      <w:proofErr w:type="spellStart"/>
      <w:r w:rsidRPr="00421176">
        <w:rPr>
          <w:sz w:val="20"/>
          <w:szCs w:val="20"/>
        </w:rPr>
        <w:t>cyanogenic</w:t>
      </w:r>
      <w:proofErr w:type="spellEnd"/>
    </w:p>
    <w:p w:rsidR="0014670C" w:rsidRPr="00421176" w:rsidRDefault="00994D2B" w:rsidP="00421176">
      <w:pPr>
        <w:snapToGrid w:val="0"/>
        <w:ind w:firstLine="425"/>
        <w:jc w:val="both"/>
        <w:rPr>
          <w:sz w:val="20"/>
          <w:szCs w:val="20"/>
        </w:rPr>
      </w:pPr>
      <w:r w:rsidRPr="00421176">
        <w:rPr>
          <w:sz w:val="20"/>
          <w:szCs w:val="20"/>
        </w:rPr>
        <w:t xml:space="preserve">The objective of this work therefore was to produce </w:t>
      </w:r>
      <w:proofErr w:type="spellStart"/>
      <w:r w:rsidRPr="00421176">
        <w:rPr>
          <w:sz w:val="20"/>
          <w:szCs w:val="20"/>
        </w:rPr>
        <w:t>linamarase</w:t>
      </w:r>
      <w:proofErr w:type="spellEnd"/>
      <w:r w:rsidRPr="00421176">
        <w:rPr>
          <w:sz w:val="20"/>
          <w:szCs w:val="20"/>
        </w:rPr>
        <w:t xml:space="preserve"> from fungal, bacterial and cassava sources, test their ability to hydrolyze the </w:t>
      </w:r>
      <w:proofErr w:type="spellStart"/>
      <w:r w:rsidRPr="00421176">
        <w:rPr>
          <w:sz w:val="20"/>
          <w:szCs w:val="20"/>
        </w:rPr>
        <w:t>cyanogenic</w:t>
      </w:r>
      <w:proofErr w:type="spellEnd"/>
      <w:r w:rsidRPr="00421176">
        <w:rPr>
          <w:sz w:val="20"/>
          <w:szCs w:val="20"/>
        </w:rPr>
        <w:t xml:space="preserve"> </w:t>
      </w:r>
      <w:proofErr w:type="spellStart"/>
      <w:r w:rsidR="0014670C" w:rsidRPr="00421176">
        <w:rPr>
          <w:sz w:val="20"/>
          <w:szCs w:val="20"/>
        </w:rPr>
        <w:t>glucoside</w:t>
      </w:r>
      <w:proofErr w:type="spellEnd"/>
      <w:r w:rsidR="0014670C" w:rsidRPr="00421176">
        <w:rPr>
          <w:sz w:val="20"/>
          <w:szCs w:val="20"/>
        </w:rPr>
        <w:t xml:space="preserve">, </w:t>
      </w:r>
      <w:proofErr w:type="spellStart"/>
      <w:r w:rsidR="0014670C" w:rsidRPr="00421176">
        <w:rPr>
          <w:sz w:val="20"/>
          <w:szCs w:val="20"/>
        </w:rPr>
        <w:t>linamarin</w:t>
      </w:r>
      <w:proofErr w:type="spellEnd"/>
      <w:r w:rsidR="0014670C" w:rsidRPr="00421176">
        <w:rPr>
          <w:sz w:val="20"/>
          <w:szCs w:val="20"/>
        </w:rPr>
        <w:t xml:space="preserve"> in cassava, ascertain for the first time which of the enzyme source that will bring about greater percentage detoxification of cassava </w:t>
      </w:r>
      <w:proofErr w:type="spellStart"/>
      <w:r w:rsidR="0014670C" w:rsidRPr="00421176">
        <w:rPr>
          <w:sz w:val="20"/>
          <w:szCs w:val="20"/>
        </w:rPr>
        <w:t>cyanogenic</w:t>
      </w:r>
      <w:proofErr w:type="spellEnd"/>
      <w:r w:rsidR="0014670C" w:rsidRPr="00421176">
        <w:rPr>
          <w:sz w:val="20"/>
          <w:szCs w:val="20"/>
        </w:rPr>
        <w:t xml:space="preserve"> </w:t>
      </w:r>
      <w:proofErr w:type="spellStart"/>
      <w:r w:rsidR="0014670C" w:rsidRPr="00421176">
        <w:rPr>
          <w:sz w:val="20"/>
          <w:szCs w:val="20"/>
        </w:rPr>
        <w:t>glucoside</w:t>
      </w:r>
      <w:proofErr w:type="spellEnd"/>
      <w:r w:rsidR="0014670C" w:rsidRPr="00421176">
        <w:rPr>
          <w:sz w:val="20"/>
          <w:szCs w:val="20"/>
        </w:rPr>
        <w:t>, how effective and specific the enzymes from these sources will be in addition to the quantity of enzyme that will bring about a total detoxification when added exogenously and the time it will take to achieve such.</w:t>
      </w:r>
    </w:p>
    <w:p w:rsidR="0014670C" w:rsidRPr="00421176" w:rsidRDefault="0014670C" w:rsidP="00421176">
      <w:pPr>
        <w:snapToGrid w:val="0"/>
        <w:jc w:val="both"/>
        <w:rPr>
          <w:b/>
          <w:sz w:val="20"/>
          <w:szCs w:val="20"/>
        </w:rPr>
      </w:pPr>
    </w:p>
    <w:p w:rsidR="00DB749C" w:rsidRPr="00421176" w:rsidRDefault="009B599A" w:rsidP="00421176">
      <w:pPr>
        <w:snapToGrid w:val="0"/>
        <w:jc w:val="both"/>
        <w:rPr>
          <w:b/>
          <w:sz w:val="20"/>
          <w:szCs w:val="20"/>
        </w:rPr>
      </w:pPr>
      <w:r w:rsidRPr="00421176">
        <w:rPr>
          <w:b/>
          <w:sz w:val="20"/>
          <w:szCs w:val="20"/>
        </w:rPr>
        <w:t>2. Materials and methods</w:t>
      </w:r>
    </w:p>
    <w:p w:rsidR="0014670C" w:rsidRPr="00421176" w:rsidRDefault="009B599A" w:rsidP="00421176">
      <w:pPr>
        <w:snapToGrid w:val="0"/>
        <w:jc w:val="both"/>
        <w:rPr>
          <w:b/>
          <w:sz w:val="20"/>
          <w:szCs w:val="20"/>
        </w:rPr>
      </w:pPr>
      <w:r w:rsidRPr="00421176">
        <w:rPr>
          <w:b/>
          <w:sz w:val="20"/>
          <w:szCs w:val="20"/>
        </w:rPr>
        <w:t>Fungal and bacterial isolates</w:t>
      </w:r>
    </w:p>
    <w:p w:rsidR="0014670C" w:rsidRPr="00421176" w:rsidRDefault="0014670C" w:rsidP="00421176">
      <w:pPr>
        <w:snapToGrid w:val="0"/>
        <w:ind w:firstLine="425"/>
        <w:jc w:val="both"/>
        <w:rPr>
          <w:sz w:val="20"/>
          <w:szCs w:val="20"/>
        </w:rPr>
      </w:pPr>
      <w:r w:rsidRPr="00421176">
        <w:rPr>
          <w:sz w:val="20"/>
          <w:szCs w:val="20"/>
        </w:rPr>
        <w:t xml:space="preserve">Five fungal and four bacterial cultures were obtained from the department of crop protection, </w:t>
      </w:r>
      <w:r w:rsidRPr="00421176">
        <w:rPr>
          <w:sz w:val="20"/>
          <w:szCs w:val="20"/>
        </w:rPr>
        <w:lastRenderedPageBreak/>
        <w:t>institute for Agricultural Research (IAR) and Microbiology Department</w:t>
      </w:r>
      <w:r w:rsidR="00480A1D">
        <w:rPr>
          <w:sz w:val="20"/>
          <w:szCs w:val="20"/>
        </w:rPr>
        <w:t xml:space="preserve"> </w:t>
      </w:r>
      <w:r w:rsidRPr="00421176">
        <w:rPr>
          <w:sz w:val="20"/>
          <w:szCs w:val="20"/>
        </w:rPr>
        <w:t xml:space="preserve">respectively, </w:t>
      </w:r>
      <w:proofErr w:type="spellStart"/>
      <w:r w:rsidRPr="00421176">
        <w:rPr>
          <w:sz w:val="20"/>
          <w:szCs w:val="20"/>
        </w:rPr>
        <w:t>Ahmada</w:t>
      </w:r>
      <w:proofErr w:type="spellEnd"/>
      <w:r w:rsidRPr="00421176">
        <w:rPr>
          <w:sz w:val="20"/>
          <w:szCs w:val="20"/>
        </w:rPr>
        <w:t xml:space="preserve"> Bello University, Zaria, Nigeria. The fungi and their identification numbers include </w:t>
      </w:r>
      <w:proofErr w:type="spellStart"/>
      <w:r w:rsidRPr="00421176">
        <w:rPr>
          <w:i/>
          <w:sz w:val="20"/>
          <w:szCs w:val="20"/>
        </w:rPr>
        <w:t>Aspergillus</w:t>
      </w:r>
      <w:proofErr w:type="spellEnd"/>
      <w:r w:rsidRPr="00421176">
        <w:rPr>
          <w:i/>
          <w:sz w:val="20"/>
          <w:szCs w:val="20"/>
        </w:rPr>
        <w:t xml:space="preserve"> </w:t>
      </w:r>
      <w:proofErr w:type="spellStart"/>
      <w:r w:rsidRPr="00421176">
        <w:rPr>
          <w:i/>
          <w:sz w:val="20"/>
          <w:szCs w:val="20"/>
        </w:rPr>
        <w:t>sydowi</w:t>
      </w:r>
      <w:proofErr w:type="spellEnd"/>
      <w:r w:rsidRPr="00421176">
        <w:rPr>
          <w:sz w:val="20"/>
          <w:szCs w:val="20"/>
        </w:rPr>
        <w:t xml:space="preserve"> (SA 1107). </w:t>
      </w:r>
      <w:r w:rsidRPr="00421176">
        <w:rPr>
          <w:i/>
          <w:sz w:val="20"/>
          <w:szCs w:val="20"/>
        </w:rPr>
        <w:t xml:space="preserve">A </w:t>
      </w:r>
      <w:proofErr w:type="spellStart"/>
      <w:r w:rsidRPr="00421176">
        <w:rPr>
          <w:i/>
          <w:sz w:val="20"/>
          <w:szCs w:val="20"/>
        </w:rPr>
        <w:t>ochraceus</w:t>
      </w:r>
      <w:proofErr w:type="spellEnd"/>
      <w:r w:rsidRPr="00421176">
        <w:rPr>
          <w:sz w:val="20"/>
          <w:szCs w:val="20"/>
        </w:rPr>
        <w:t xml:space="preserve"> (SA 1322); </w:t>
      </w:r>
      <w:r w:rsidRPr="00421176">
        <w:rPr>
          <w:i/>
          <w:sz w:val="20"/>
          <w:szCs w:val="20"/>
        </w:rPr>
        <w:t xml:space="preserve">A </w:t>
      </w:r>
      <w:proofErr w:type="spellStart"/>
      <w:r w:rsidRPr="00421176">
        <w:rPr>
          <w:i/>
          <w:sz w:val="20"/>
          <w:szCs w:val="20"/>
        </w:rPr>
        <w:t>Carneus</w:t>
      </w:r>
      <w:proofErr w:type="spellEnd"/>
      <w:r w:rsidRPr="00421176">
        <w:rPr>
          <w:i/>
          <w:sz w:val="20"/>
          <w:szCs w:val="20"/>
        </w:rPr>
        <w:t xml:space="preserve"> </w:t>
      </w:r>
      <w:r w:rsidRPr="00421176">
        <w:rPr>
          <w:sz w:val="20"/>
          <w:szCs w:val="20"/>
        </w:rPr>
        <w:t xml:space="preserve">(SA 1326); </w:t>
      </w:r>
      <w:r w:rsidRPr="00421176">
        <w:rPr>
          <w:i/>
          <w:sz w:val="20"/>
          <w:szCs w:val="20"/>
        </w:rPr>
        <w:t xml:space="preserve">A </w:t>
      </w:r>
      <w:proofErr w:type="spellStart"/>
      <w:r w:rsidRPr="00421176">
        <w:rPr>
          <w:i/>
          <w:sz w:val="20"/>
          <w:szCs w:val="20"/>
        </w:rPr>
        <w:t>Terreus</w:t>
      </w:r>
      <w:proofErr w:type="spellEnd"/>
      <w:r w:rsidR="00480A1D">
        <w:rPr>
          <w:i/>
          <w:sz w:val="20"/>
          <w:szCs w:val="20"/>
        </w:rPr>
        <w:t xml:space="preserve"> </w:t>
      </w:r>
      <w:r w:rsidRPr="00421176">
        <w:rPr>
          <w:sz w:val="20"/>
          <w:szCs w:val="20"/>
        </w:rPr>
        <w:t xml:space="preserve">(SA 562) and </w:t>
      </w:r>
      <w:r w:rsidRPr="00421176">
        <w:rPr>
          <w:i/>
          <w:sz w:val="20"/>
          <w:szCs w:val="20"/>
        </w:rPr>
        <w:t xml:space="preserve">A. </w:t>
      </w:r>
      <w:proofErr w:type="spellStart"/>
      <w:r w:rsidRPr="00421176">
        <w:rPr>
          <w:i/>
          <w:sz w:val="20"/>
          <w:szCs w:val="20"/>
        </w:rPr>
        <w:t>equiseti</w:t>
      </w:r>
      <w:proofErr w:type="spellEnd"/>
      <w:r w:rsidRPr="00421176">
        <w:rPr>
          <w:sz w:val="20"/>
          <w:szCs w:val="20"/>
        </w:rPr>
        <w:t xml:space="preserve"> (SA 1109) while the Bacterial isolates are </w:t>
      </w:r>
      <w:r w:rsidRPr="00421176">
        <w:rPr>
          <w:i/>
          <w:sz w:val="20"/>
          <w:szCs w:val="20"/>
        </w:rPr>
        <w:t xml:space="preserve">Bacillus </w:t>
      </w:r>
      <w:proofErr w:type="spellStart"/>
      <w:r w:rsidRPr="00421176">
        <w:rPr>
          <w:i/>
          <w:sz w:val="20"/>
          <w:szCs w:val="20"/>
        </w:rPr>
        <w:t>Licheniformis</w:t>
      </w:r>
      <w:proofErr w:type="spellEnd"/>
      <w:r w:rsidRPr="00421176">
        <w:rPr>
          <w:sz w:val="20"/>
          <w:szCs w:val="20"/>
        </w:rPr>
        <w:t xml:space="preserve"> (B 501</w:t>
      </w:r>
      <w:r w:rsidRPr="00421176">
        <w:rPr>
          <w:b/>
          <w:sz w:val="20"/>
          <w:szCs w:val="20"/>
        </w:rPr>
        <w:t>);</w:t>
      </w:r>
      <w:r w:rsidRPr="00421176">
        <w:rPr>
          <w:b/>
          <w:i/>
          <w:sz w:val="20"/>
          <w:szCs w:val="20"/>
        </w:rPr>
        <w:t xml:space="preserve"> </w:t>
      </w:r>
      <w:r w:rsidRPr="00421176">
        <w:rPr>
          <w:i/>
          <w:sz w:val="20"/>
          <w:szCs w:val="20"/>
        </w:rPr>
        <w:t>B</w:t>
      </w:r>
      <w:r w:rsidRPr="00421176">
        <w:rPr>
          <w:b/>
          <w:i/>
          <w:sz w:val="20"/>
          <w:szCs w:val="20"/>
        </w:rPr>
        <w:t xml:space="preserve"> </w:t>
      </w:r>
      <w:proofErr w:type="spellStart"/>
      <w:r w:rsidRPr="00421176">
        <w:rPr>
          <w:i/>
          <w:sz w:val="20"/>
          <w:szCs w:val="20"/>
        </w:rPr>
        <w:t>Subtilis</w:t>
      </w:r>
      <w:proofErr w:type="spellEnd"/>
      <w:r w:rsidRPr="00421176">
        <w:rPr>
          <w:sz w:val="20"/>
          <w:szCs w:val="20"/>
        </w:rPr>
        <w:t xml:space="preserve"> (9.3)</w:t>
      </w:r>
      <w:r w:rsidRPr="00421176">
        <w:rPr>
          <w:i/>
          <w:sz w:val="20"/>
          <w:szCs w:val="20"/>
        </w:rPr>
        <w:t xml:space="preserve"> ; B. </w:t>
      </w:r>
      <w:proofErr w:type="spellStart"/>
      <w:r w:rsidRPr="00421176">
        <w:rPr>
          <w:i/>
          <w:sz w:val="20"/>
          <w:szCs w:val="20"/>
        </w:rPr>
        <w:t>Polymyxa</w:t>
      </w:r>
      <w:proofErr w:type="spellEnd"/>
      <w:r w:rsidRPr="00421176">
        <w:rPr>
          <w:sz w:val="20"/>
          <w:szCs w:val="20"/>
        </w:rPr>
        <w:t xml:space="preserve"> (WA 42) ; </w:t>
      </w:r>
      <w:r w:rsidRPr="00421176">
        <w:rPr>
          <w:i/>
          <w:sz w:val="20"/>
          <w:szCs w:val="20"/>
        </w:rPr>
        <w:t xml:space="preserve">B. </w:t>
      </w:r>
      <w:proofErr w:type="spellStart"/>
      <w:r w:rsidRPr="00421176">
        <w:rPr>
          <w:i/>
          <w:sz w:val="20"/>
          <w:szCs w:val="20"/>
        </w:rPr>
        <w:t>Circulans</w:t>
      </w:r>
      <w:proofErr w:type="spellEnd"/>
      <w:r w:rsidR="00480A1D">
        <w:rPr>
          <w:i/>
          <w:sz w:val="20"/>
          <w:szCs w:val="20"/>
        </w:rPr>
        <w:t xml:space="preserve"> </w:t>
      </w:r>
      <w:r w:rsidRPr="00421176">
        <w:rPr>
          <w:sz w:val="20"/>
          <w:szCs w:val="20"/>
        </w:rPr>
        <w:t>(</w:t>
      </w:r>
      <w:proofErr w:type="spellStart"/>
      <w:r w:rsidRPr="00421176">
        <w:rPr>
          <w:sz w:val="20"/>
          <w:szCs w:val="20"/>
        </w:rPr>
        <w:t>Wa</w:t>
      </w:r>
      <w:proofErr w:type="spellEnd"/>
      <w:r w:rsidRPr="00421176">
        <w:rPr>
          <w:sz w:val="20"/>
          <w:szCs w:val="20"/>
        </w:rPr>
        <w:t xml:space="preserve"> 113) and </w:t>
      </w:r>
      <w:r w:rsidRPr="00421176">
        <w:rPr>
          <w:i/>
          <w:sz w:val="20"/>
          <w:szCs w:val="20"/>
        </w:rPr>
        <w:t xml:space="preserve">B. </w:t>
      </w:r>
      <w:proofErr w:type="spellStart"/>
      <w:r w:rsidRPr="00421176">
        <w:rPr>
          <w:i/>
          <w:sz w:val="20"/>
          <w:szCs w:val="20"/>
        </w:rPr>
        <w:t>Coagulans</w:t>
      </w:r>
      <w:proofErr w:type="spellEnd"/>
      <w:r w:rsidR="00480A1D">
        <w:rPr>
          <w:i/>
          <w:sz w:val="20"/>
          <w:szCs w:val="20"/>
        </w:rPr>
        <w:t xml:space="preserve"> </w:t>
      </w:r>
      <w:r w:rsidRPr="00421176">
        <w:rPr>
          <w:sz w:val="20"/>
          <w:szCs w:val="20"/>
        </w:rPr>
        <w:t>(ST 21).</w:t>
      </w:r>
    </w:p>
    <w:p w:rsidR="00001190" w:rsidRPr="00421176" w:rsidRDefault="00E86DA1" w:rsidP="00421176">
      <w:pPr>
        <w:snapToGrid w:val="0"/>
        <w:jc w:val="both"/>
        <w:rPr>
          <w:b/>
          <w:sz w:val="20"/>
          <w:szCs w:val="20"/>
        </w:rPr>
      </w:pPr>
      <w:r w:rsidRPr="00421176">
        <w:rPr>
          <w:b/>
          <w:sz w:val="20"/>
          <w:szCs w:val="20"/>
        </w:rPr>
        <w:t>Preparation</w:t>
      </w:r>
      <w:r w:rsidR="00480A1D">
        <w:rPr>
          <w:b/>
          <w:sz w:val="20"/>
          <w:szCs w:val="20"/>
        </w:rPr>
        <w:t xml:space="preserve"> </w:t>
      </w:r>
      <w:r w:rsidR="00416A9F" w:rsidRPr="00421176">
        <w:rPr>
          <w:b/>
          <w:sz w:val="20"/>
          <w:szCs w:val="20"/>
        </w:rPr>
        <w:t>o</w:t>
      </w:r>
      <w:r w:rsidR="00001190" w:rsidRPr="00421176">
        <w:rPr>
          <w:b/>
          <w:sz w:val="20"/>
          <w:szCs w:val="20"/>
        </w:rPr>
        <w:t>f</w:t>
      </w:r>
      <w:r w:rsidR="00480A1D">
        <w:rPr>
          <w:b/>
          <w:sz w:val="20"/>
          <w:szCs w:val="20"/>
        </w:rPr>
        <w:t xml:space="preserve"> </w:t>
      </w:r>
      <w:proofErr w:type="spellStart"/>
      <w:r w:rsidR="00001190" w:rsidRPr="00421176">
        <w:rPr>
          <w:b/>
          <w:sz w:val="20"/>
          <w:szCs w:val="20"/>
        </w:rPr>
        <w:t>Potatoe</w:t>
      </w:r>
      <w:proofErr w:type="spellEnd"/>
      <w:r w:rsidR="00001190" w:rsidRPr="00421176">
        <w:rPr>
          <w:b/>
          <w:sz w:val="20"/>
          <w:szCs w:val="20"/>
        </w:rPr>
        <w:t> </w:t>
      </w:r>
      <w:r w:rsidRPr="00421176">
        <w:rPr>
          <w:b/>
          <w:sz w:val="20"/>
          <w:szCs w:val="20"/>
        </w:rPr>
        <w:t>D</w:t>
      </w:r>
      <w:r w:rsidR="00496F7A" w:rsidRPr="00421176">
        <w:rPr>
          <w:b/>
          <w:sz w:val="20"/>
          <w:szCs w:val="20"/>
        </w:rPr>
        <w:t>extrose</w:t>
      </w:r>
      <w:r w:rsidR="00480A1D">
        <w:rPr>
          <w:b/>
          <w:sz w:val="20"/>
          <w:szCs w:val="20"/>
        </w:rPr>
        <w:t xml:space="preserve"> </w:t>
      </w:r>
      <w:r w:rsidR="00496F7A" w:rsidRPr="00421176">
        <w:rPr>
          <w:b/>
          <w:sz w:val="20"/>
          <w:szCs w:val="20"/>
        </w:rPr>
        <w:t>Agar</w:t>
      </w:r>
    </w:p>
    <w:p w:rsidR="00001190" w:rsidRPr="00421176" w:rsidRDefault="00001190" w:rsidP="00421176">
      <w:pPr>
        <w:snapToGrid w:val="0"/>
        <w:jc w:val="both"/>
        <w:rPr>
          <w:b/>
          <w:sz w:val="20"/>
          <w:szCs w:val="20"/>
        </w:rPr>
      </w:pPr>
      <w:r w:rsidRPr="00421176">
        <w:rPr>
          <w:b/>
          <w:sz w:val="20"/>
          <w:szCs w:val="20"/>
        </w:rPr>
        <w:t>Streptomycin </w:t>
      </w:r>
      <w:r w:rsidR="00496F7A" w:rsidRPr="00421176">
        <w:rPr>
          <w:b/>
          <w:sz w:val="20"/>
          <w:szCs w:val="20"/>
        </w:rPr>
        <w:t>(PDAS</w:t>
      </w:r>
      <w:r w:rsidR="00E86DA1" w:rsidRPr="00421176">
        <w:rPr>
          <w:b/>
          <w:sz w:val="20"/>
          <w:szCs w:val="20"/>
        </w:rPr>
        <w:t>) Medium </w:t>
      </w:r>
      <w:proofErr w:type="gramStart"/>
      <w:r w:rsidR="00E86DA1" w:rsidRPr="00421176">
        <w:rPr>
          <w:b/>
          <w:sz w:val="20"/>
          <w:szCs w:val="20"/>
        </w:rPr>
        <w:t>For</w:t>
      </w:r>
      <w:proofErr w:type="gramEnd"/>
      <w:r w:rsidR="00E86DA1" w:rsidRPr="00421176">
        <w:rPr>
          <w:b/>
          <w:sz w:val="20"/>
          <w:szCs w:val="20"/>
        </w:rPr>
        <w:t> Culturing</w:t>
      </w:r>
    </w:p>
    <w:p w:rsidR="0014670C" w:rsidRPr="00421176" w:rsidRDefault="00E86DA1" w:rsidP="00421176">
      <w:pPr>
        <w:snapToGrid w:val="0"/>
        <w:jc w:val="both"/>
        <w:rPr>
          <w:b/>
          <w:sz w:val="20"/>
          <w:szCs w:val="20"/>
        </w:rPr>
      </w:pPr>
      <w:r w:rsidRPr="00421176">
        <w:rPr>
          <w:b/>
          <w:sz w:val="20"/>
          <w:szCs w:val="20"/>
        </w:rPr>
        <w:t>Fungal </w:t>
      </w:r>
      <w:proofErr w:type="gramStart"/>
      <w:r w:rsidRPr="00421176">
        <w:rPr>
          <w:b/>
          <w:sz w:val="20"/>
          <w:szCs w:val="20"/>
        </w:rPr>
        <w:t>And</w:t>
      </w:r>
      <w:proofErr w:type="gramEnd"/>
      <w:r w:rsidRPr="00421176">
        <w:rPr>
          <w:b/>
          <w:sz w:val="20"/>
          <w:szCs w:val="20"/>
        </w:rPr>
        <w:t> Bacterial Isolates</w:t>
      </w:r>
    </w:p>
    <w:p w:rsidR="00391810" w:rsidRPr="00421176" w:rsidRDefault="0014670C" w:rsidP="00421176">
      <w:pPr>
        <w:snapToGrid w:val="0"/>
        <w:ind w:firstLine="425"/>
        <w:jc w:val="both"/>
        <w:rPr>
          <w:sz w:val="20"/>
          <w:szCs w:val="20"/>
        </w:rPr>
      </w:pPr>
      <w:r w:rsidRPr="00421176">
        <w:rPr>
          <w:sz w:val="20"/>
          <w:szCs w:val="20"/>
        </w:rPr>
        <w:t>Peeled Potatoes were cut into small pieces and boiled for one hour in distilled water</w:t>
      </w:r>
      <w:r w:rsidRPr="00421176">
        <w:rPr>
          <w:b/>
          <w:sz w:val="20"/>
          <w:szCs w:val="20"/>
        </w:rPr>
        <w:t xml:space="preserve"> </w:t>
      </w:r>
      <w:r w:rsidRPr="00421176">
        <w:rPr>
          <w:sz w:val="20"/>
          <w:szCs w:val="20"/>
        </w:rPr>
        <w:t>(200g</w:t>
      </w:r>
      <w:r w:rsidRPr="00421176">
        <w:rPr>
          <w:b/>
          <w:sz w:val="20"/>
          <w:szCs w:val="20"/>
        </w:rPr>
        <w:t xml:space="preserve"> </w:t>
      </w:r>
      <w:r w:rsidRPr="00421176">
        <w:rPr>
          <w:sz w:val="20"/>
          <w:szCs w:val="20"/>
        </w:rPr>
        <w:t>Potatoes per liter of water). The extract was filtered through glass wool. Dextrose and agar (20g each per liter of filtrate) were added to the filtrate. The volume was made up to the required volume and boiled till</w:t>
      </w:r>
      <w:r w:rsidR="00421176">
        <w:rPr>
          <w:rFonts w:hint="eastAsia"/>
          <w:sz w:val="20"/>
          <w:szCs w:val="20"/>
          <w:lang w:eastAsia="zh-CN"/>
        </w:rPr>
        <w:t xml:space="preserve"> </w:t>
      </w:r>
      <w:r w:rsidRPr="00421176">
        <w:rPr>
          <w:sz w:val="20"/>
          <w:szCs w:val="20"/>
        </w:rPr>
        <w:t xml:space="preserve">the agar dissolved. Streptomycin </w:t>
      </w:r>
      <w:proofErr w:type="spellStart"/>
      <w:r w:rsidRPr="00421176">
        <w:rPr>
          <w:sz w:val="20"/>
          <w:szCs w:val="20"/>
        </w:rPr>
        <w:t>sulphate</w:t>
      </w:r>
      <w:proofErr w:type="spellEnd"/>
      <w:r w:rsidRPr="00421176">
        <w:rPr>
          <w:sz w:val="20"/>
          <w:szCs w:val="20"/>
        </w:rPr>
        <w:t xml:space="preserve"> was added (0.05g Streptomycin </w:t>
      </w:r>
      <w:proofErr w:type="spellStart"/>
      <w:r w:rsidRPr="00421176">
        <w:rPr>
          <w:sz w:val="20"/>
          <w:szCs w:val="20"/>
        </w:rPr>
        <w:t>sulphat</w:t>
      </w:r>
      <w:r w:rsidR="00391810" w:rsidRPr="00421176">
        <w:rPr>
          <w:sz w:val="20"/>
          <w:szCs w:val="20"/>
        </w:rPr>
        <w:t>e</w:t>
      </w:r>
      <w:proofErr w:type="spellEnd"/>
      <w:r w:rsidR="00391810" w:rsidRPr="00421176">
        <w:rPr>
          <w:sz w:val="20"/>
          <w:szCs w:val="20"/>
        </w:rPr>
        <w:t xml:space="preserve"> per liter of solution).</w:t>
      </w:r>
    </w:p>
    <w:p w:rsidR="0014670C" w:rsidRPr="00421176" w:rsidRDefault="0014670C" w:rsidP="00421176">
      <w:pPr>
        <w:snapToGrid w:val="0"/>
        <w:ind w:firstLine="425"/>
        <w:jc w:val="both"/>
        <w:rPr>
          <w:sz w:val="20"/>
          <w:szCs w:val="20"/>
        </w:rPr>
      </w:pPr>
      <w:r w:rsidRPr="00421176">
        <w:rPr>
          <w:sz w:val="20"/>
          <w:szCs w:val="20"/>
        </w:rPr>
        <w:t xml:space="preserve">10ml of the resulting solution was poured into universal </w:t>
      </w:r>
      <w:proofErr w:type="spellStart"/>
      <w:r w:rsidRPr="00421176">
        <w:rPr>
          <w:sz w:val="20"/>
          <w:szCs w:val="20"/>
        </w:rPr>
        <w:t>MacCartney</w:t>
      </w:r>
      <w:proofErr w:type="spellEnd"/>
      <w:r w:rsidRPr="00421176">
        <w:rPr>
          <w:sz w:val="20"/>
          <w:szCs w:val="20"/>
        </w:rPr>
        <w:t xml:space="preserve"> bottles with a 10ml dispensing syringe. They were tightly cocked and sterilized at 121</w:t>
      </w:r>
      <w:r w:rsidRPr="00421176">
        <w:rPr>
          <w:sz w:val="20"/>
          <w:szCs w:val="20"/>
          <w:vertAlign w:val="superscript"/>
        </w:rPr>
        <w:t>0</w:t>
      </w:r>
      <w:r w:rsidRPr="00421176">
        <w:rPr>
          <w:sz w:val="20"/>
          <w:szCs w:val="20"/>
        </w:rPr>
        <w:t>C in an autoclave for 20 minutes under a pressure of 15 psi. The bottles were allowed to cool to room temperature before use.</w:t>
      </w:r>
    </w:p>
    <w:p w:rsidR="0014670C" w:rsidRPr="00421176" w:rsidRDefault="0014670C" w:rsidP="00421176">
      <w:pPr>
        <w:snapToGrid w:val="0"/>
        <w:ind w:firstLine="425"/>
        <w:jc w:val="both"/>
        <w:rPr>
          <w:sz w:val="20"/>
          <w:szCs w:val="20"/>
        </w:rPr>
      </w:pPr>
      <w:r w:rsidRPr="00421176">
        <w:rPr>
          <w:sz w:val="20"/>
          <w:szCs w:val="20"/>
        </w:rPr>
        <w:t>The pure fungal and bacterial isolates were transferred into the bottles of PDAS medium in an inoculating hood in a sterilized room. The inoculating needles used for the transfer were constantly sterilized with smokeless flame of a spirit lamp placed inside the inoculating hood. The bottles were left half-cocked and stored in an incubator for 4-7 days to ensure full growth of the fungi and 2-4 days of bacteria.</w:t>
      </w:r>
    </w:p>
    <w:p w:rsidR="0014670C" w:rsidRPr="00421176" w:rsidRDefault="008242DB" w:rsidP="00421176">
      <w:pPr>
        <w:snapToGrid w:val="0"/>
        <w:jc w:val="both"/>
        <w:rPr>
          <w:b/>
          <w:sz w:val="20"/>
          <w:szCs w:val="20"/>
        </w:rPr>
      </w:pPr>
      <w:r w:rsidRPr="00421176">
        <w:rPr>
          <w:b/>
          <w:sz w:val="20"/>
          <w:szCs w:val="20"/>
        </w:rPr>
        <w:t>Preparation of sorghum – extract growth medium and fungal growth.</w:t>
      </w:r>
    </w:p>
    <w:p w:rsidR="0014670C" w:rsidRPr="00421176" w:rsidRDefault="0014670C" w:rsidP="00421176">
      <w:pPr>
        <w:snapToGrid w:val="0"/>
        <w:ind w:firstLine="425"/>
        <w:jc w:val="both"/>
        <w:rPr>
          <w:sz w:val="20"/>
          <w:szCs w:val="20"/>
        </w:rPr>
      </w:pPr>
      <w:r w:rsidRPr="00421176">
        <w:rPr>
          <w:sz w:val="20"/>
          <w:szCs w:val="20"/>
        </w:rPr>
        <w:t>Sorghum (1.4kg) was boiled in 7 liters of distilled water (200g/</w:t>
      </w:r>
      <w:proofErr w:type="spellStart"/>
      <w:r w:rsidRPr="00421176">
        <w:rPr>
          <w:sz w:val="20"/>
          <w:szCs w:val="20"/>
        </w:rPr>
        <w:t>litre</w:t>
      </w:r>
      <w:proofErr w:type="spellEnd"/>
      <w:r w:rsidRPr="00421176">
        <w:rPr>
          <w:sz w:val="20"/>
          <w:szCs w:val="20"/>
        </w:rPr>
        <w:t>) and left to cool for one hour. The cooked grain was upon cooling carefully filtered through a clean sheet of muslin cloth. The volume of the filtrate was made up to 7 liter. Two hundred milliliter of the filtrate was poured into each of the 250ml Erlenmeyer fl</w:t>
      </w:r>
      <w:r w:rsidR="00205D69" w:rsidRPr="00421176">
        <w:rPr>
          <w:sz w:val="20"/>
          <w:szCs w:val="20"/>
        </w:rPr>
        <w:t xml:space="preserve">asks </w:t>
      </w:r>
      <w:r w:rsidRPr="00421176">
        <w:rPr>
          <w:sz w:val="20"/>
          <w:szCs w:val="20"/>
        </w:rPr>
        <w:t>and carefully plugged with cotton wads. The latter and their extracts were autoclaved for 15 minutes at 121</w:t>
      </w:r>
      <w:r w:rsidRPr="00421176">
        <w:rPr>
          <w:sz w:val="20"/>
          <w:szCs w:val="20"/>
          <w:vertAlign w:val="superscript"/>
        </w:rPr>
        <w:t>0</w:t>
      </w:r>
      <w:r w:rsidRPr="00421176">
        <w:rPr>
          <w:sz w:val="20"/>
          <w:szCs w:val="20"/>
        </w:rPr>
        <w:t>C under a pressure of 15psi. The flasks were removed and allowed to cool before use for fungal growth.</w:t>
      </w:r>
    </w:p>
    <w:p w:rsidR="0014670C" w:rsidRPr="00421176" w:rsidRDefault="0014670C" w:rsidP="00421176">
      <w:pPr>
        <w:snapToGrid w:val="0"/>
        <w:ind w:firstLine="425"/>
        <w:jc w:val="both"/>
        <w:rPr>
          <w:sz w:val="20"/>
          <w:szCs w:val="20"/>
        </w:rPr>
      </w:pPr>
      <w:r w:rsidRPr="00421176">
        <w:rPr>
          <w:sz w:val="20"/>
          <w:szCs w:val="20"/>
        </w:rPr>
        <w:t xml:space="preserve">The fungus fully grown in potatoes- Dextrose- agar- streptomycin slant was inoculated into flasks inside an inoculating hood in a sterilized inoculating room and the wads of cotton wool were gently and carefully plugged firm after inoculation. The flasks were transferred to a rotary shaker </w:t>
      </w:r>
      <w:r w:rsidRPr="00421176">
        <w:rPr>
          <w:sz w:val="20"/>
          <w:szCs w:val="20"/>
        </w:rPr>
        <w:lastRenderedPageBreak/>
        <w:t xml:space="preserve">maintained at a speed </w:t>
      </w:r>
      <w:proofErr w:type="gramStart"/>
      <w:r w:rsidRPr="00421176">
        <w:rPr>
          <w:sz w:val="20"/>
          <w:szCs w:val="20"/>
        </w:rPr>
        <w:t>of 100 revs/min</w:t>
      </w:r>
      <w:proofErr w:type="gramEnd"/>
      <w:r w:rsidRPr="00421176">
        <w:rPr>
          <w:sz w:val="20"/>
          <w:szCs w:val="20"/>
        </w:rPr>
        <w:t xml:space="preserve">. The fungus was allowed to grow for </w:t>
      </w:r>
      <w:r w:rsidR="00B2145F" w:rsidRPr="00421176">
        <w:rPr>
          <w:sz w:val="20"/>
          <w:szCs w:val="20"/>
        </w:rPr>
        <w:t>18 days. Possible contamination</w:t>
      </w:r>
      <w:r w:rsidRPr="00421176">
        <w:rPr>
          <w:sz w:val="20"/>
          <w:szCs w:val="20"/>
        </w:rPr>
        <w:t xml:space="preserve"> by bacteria was eliminated by incorporating streptomycin </w:t>
      </w:r>
      <w:proofErr w:type="spellStart"/>
      <w:r w:rsidRPr="00421176">
        <w:rPr>
          <w:sz w:val="20"/>
          <w:szCs w:val="20"/>
        </w:rPr>
        <w:t>sulphate</w:t>
      </w:r>
      <w:proofErr w:type="spellEnd"/>
      <w:r w:rsidRPr="00421176">
        <w:rPr>
          <w:sz w:val="20"/>
          <w:szCs w:val="20"/>
        </w:rPr>
        <w:t xml:space="preserve"> in the growth medium at the concentration of 2% (w/v).</w:t>
      </w:r>
    </w:p>
    <w:p w:rsidR="0014670C" w:rsidRPr="00421176" w:rsidRDefault="0014670C" w:rsidP="00421176">
      <w:pPr>
        <w:snapToGrid w:val="0"/>
        <w:jc w:val="both"/>
        <w:rPr>
          <w:b/>
          <w:sz w:val="20"/>
          <w:szCs w:val="20"/>
        </w:rPr>
      </w:pPr>
      <w:r w:rsidRPr="00421176">
        <w:rPr>
          <w:b/>
          <w:sz w:val="20"/>
          <w:szCs w:val="20"/>
        </w:rPr>
        <w:t xml:space="preserve">Extraction of crude fungal </w:t>
      </w:r>
      <w:proofErr w:type="spellStart"/>
      <w:r w:rsidRPr="00421176">
        <w:rPr>
          <w:b/>
          <w:sz w:val="20"/>
          <w:szCs w:val="20"/>
        </w:rPr>
        <w:t>linamarae</w:t>
      </w:r>
      <w:proofErr w:type="spellEnd"/>
    </w:p>
    <w:p w:rsidR="0014670C" w:rsidRPr="00421176" w:rsidRDefault="0014670C" w:rsidP="00421176">
      <w:pPr>
        <w:snapToGrid w:val="0"/>
        <w:ind w:firstLine="425"/>
        <w:jc w:val="both"/>
        <w:rPr>
          <w:sz w:val="20"/>
          <w:szCs w:val="20"/>
        </w:rPr>
      </w:pPr>
      <w:r w:rsidRPr="00421176">
        <w:rPr>
          <w:sz w:val="20"/>
          <w:szCs w:val="20"/>
        </w:rPr>
        <w:t xml:space="preserve">At the end of the growth period, the contents of the growth flasks were pooled and centrifuged at 5,000 x g for 15 minutes. The Supernatant was saved for </w:t>
      </w:r>
      <w:proofErr w:type="spellStart"/>
      <w:r w:rsidRPr="00421176">
        <w:rPr>
          <w:sz w:val="20"/>
          <w:szCs w:val="20"/>
        </w:rPr>
        <w:t>linamarase</w:t>
      </w:r>
      <w:proofErr w:type="spellEnd"/>
      <w:r w:rsidRPr="00421176">
        <w:rPr>
          <w:sz w:val="20"/>
          <w:szCs w:val="20"/>
        </w:rPr>
        <w:t xml:space="preserve"> assay while the precipitated mycelia were discarded.</w:t>
      </w:r>
    </w:p>
    <w:p w:rsidR="0014670C" w:rsidRPr="00421176" w:rsidRDefault="0014670C" w:rsidP="00421176">
      <w:pPr>
        <w:snapToGrid w:val="0"/>
        <w:jc w:val="both"/>
        <w:rPr>
          <w:b/>
          <w:sz w:val="20"/>
          <w:szCs w:val="20"/>
        </w:rPr>
      </w:pPr>
      <w:r w:rsidRPr="00421176">
        <w:rPr>
          <w:b/>
          <w:sz w:val="20"/>
          <w:szCs w:val="20"/>
        </w:rPr>
        <w:t>Preparation of Mineral-Salt-Cassava Medium (MSC) and Bacterial growth</w:t>
      </w:r>
    </w:p>
    <w:p w:rsidR="0014670C" w:rsidRPr="00421176" w:rsidRDefault="0014670C" w:rsidP="00421176">
      <w:pPr>
        <w:snapToGrid w:val="0"/>
        <w:ind w:firstLine="425"/>
        <w:jc w:val="both"/>
        <w:rPr>
          <w:sz w:val="20"/>
          <w:szCs w:val="20"/>
        </w:rPr>
      </w:pPr>
      <w:r w:rsidRPr="00421176">
        <w:rPr>
          <w:sz w:val="20"/>
          <w:szCs w:val="20"/>
        </w:rPr>
        <w:t xml:space="preserve">One liter of mineral-salt-cassava medium contains </w:t>
      </w:r>
      <w:proofErr w:type="spellStart"/>
      <w:r w:rsidRPr="00421176">
        <w:rPr>
          <w:sz w:val="20"/>
          <w:szCs w:val="20"/>
        </w:rPr>
        <w:t>lg</w:t>
      </w:r>
      <w:proofErr w:type="spellEnd"/>
      <w:r w:rsidRPr="00421176">
        <w:rPr>
          <w:sz w:val="20"/>
          <w:szCs w:val="20"/>
        </w:rPr>
        <w:t xml:space="preserve"> of KH</w:t>
      </w:r>
      <w:r w:rsidRPr="00421176">
        <w:rPr>
          <w:sz w:val="20"/>
          <w:szCs w:val="20"/>
          <w:vertAlign w:val="subscript"/>
        </w:rPr>
        <w:t>2</w:t>
      </w:r>
      <w:r w:rsidRPr="00421176">
        <w:rPr>
          <w:sz w:val="20"/>
          <w:szCs w:val="20"/>
        </w:rPr>
        <w:t>PO</w:t>
      </w:r>
      <w:r w:rsidRPr="00421176">
        <w:rPr>
          <w:sz w:val="20"/>
          <w:szCs w:val="20"/>
          <w:vertAlign w:val="subscript"/>
        </w:rPr>
        <w:t>4</w:t>
      </w:r>
      <w:r w:rsidRPr="00421176">
        <w:rPr>
          <w:sz w:val="20"/>
          <w:szCs w:val="20"/>
        </w:rPr>
        <w:t>; 0.2g of</w:t>
      </w:r>
      <w:r w:rsidRPr="00421176">
        <w:rPr>
          <w:b/>
          <w:sz w:val="20"/>
          <w:szCs w:val="20"/>
        </w:rPr>
        <w:t xml:space="preserve"> </w:t>
      </w:r>
      <w:r w:rsidRPr="00421176">
        <w:rPr>
          <w:sz w:val="20"/>
          <w:szCs w:val="20"/>
        </w:rPr>
        <w:t>MgSO</w:t>
      </w:r>
      <w:r w:rsidRPr="00421176">
        <w:rPr>
          <w:sz w:val="20"/>
          <w:szCs w:val="20"/>
          <w:vertAlign w:val="subscript"/>
        </w:rPr>
        <w:t>4</w:t>
      </w:r>
      <w:r w:rsidRPr="00421176">
        <w:rPr>
          <w:sz w:val="20"/>
          <w:szCs w:val="20"/>
        </w:rPr>
        <w:t>.7H</w:t>
      </w:r>
      <w:r w:rsidRPr="00421176">
        <w:rPr>
          <w:sz w:val="20"/>
          <w:szCs w:val="20"/>
          <w:vertAlign w:val="subscript"/>
        </w:rPr>
        <w:t>2</w:t>
      </w:r>
      <w:r w:rsidRPr="00421176">
        <w:rPr>
          <w:sz w:val="20"/>
          <w:szCs w:val="20"/>
        </w:rPr>
        <w:t>O; 0.2g of Cacl</w:t>
      </w:r>
      <w:r w:rsidRPr="00421176">
        <w:rPr>
          <w:sz w:val="20"/>
          <w:szCs w:val="20"/>
          <w:vertAlign w:val="subscript"/>
        </w:rPr>
        <w:t>2</w:t>
      </w:r>
      <w:r w:rsidRPr="00421176">
        <w:rPr>
          <w:sz w:val="20"/>
          <w:szCs w:val="20"/>
        </w:rPr>
        <w:t>; 0.2g of NH</w:t>
      </w:r>
      <w:r w:rsidRPr="00421176">
        <w:rPr>
          <w:sz w:val="20"/>
          <w:szCs w:val="20"/>
          <w:vertAlign w:val="subscript"/>
        </w:rPr>
        <w:t>4</w:t>
      </w:r>
      <w:r w:rsidRPr="00421176">
        <w:rPr>
          <w:sz w:val="20"/>
          <w:szCs w:val="20"/>
        </w:rPr>
        <w:t>NO</w:t>
      </w:r>
      <w:r w:rsidRPr="00421176">
        <w:rPr>
          <w:sz w:val="20"/>
          <w:szCs w:val="20"/>
          <w:vertAlign w:val="subscript"/>
        </w:rPr>
        <w:t>3</w:t>
      </w:r>
      <w:r w:rsidRPr="00421176">
        <w:rPr>
          <w:sz w:val="20"/>
          <w:szCs w:val="20"/>
        </w:rPr>
        <w:t xml:space="preserve"> and 22g of cassava flour. 200ml was dispensed into 250ml Erlenmeyer flasks. They were autoclaved at 121</w:t>
      </w:r>
      <w:r w:rsidRPr="00421176">
        <w:rPr>
          <w:sz w:val="20"/>
          <w:szCs w:val="20"/>
          <w:vertAlign w:val="superscript"/>
        </w:rPr>
        <w:t>0</w:t>
      </w:r>
      <w:r w:rsidRPr="00421176">
        <w:rPr>
          <w:sz w:val="20"/>
          <w:szCs w:val="20"/>
        </w:rPr>
        <w:t xml:space="preserve">C for 15 minutes under a pressure of 15 psi. After cooling, a loop full of bacteria was transferred into the flasks in duplicate and grown in orbital shaker. Ten milliliter was removed aseptically at three days intervals and assayed for </w:t>
      </w:r>
      <w:proofErr w:type="spellStart"/>
      <w:r w:rsidRPr="00421176">
        <w:rPr>
          <w:sz w:val="20"/>
          <w:szCs w:val="20"/>
        </w:rPr>
        <w:t>linamarase</w:t>
      </w:r>
      <w:proofErr w:type="spellEnd"/>
      <w:r w:rsidRPr="00421176">
        <w:rPr>
          <w:sz w:val="20"/>
          <w:szCs w:val="20"/>
        </w:rPr>
        <w:t>.</w:t>
      </w:r>
    </w:p>
    <w:p w:rsidR="0014670C" w:rsidRPr="00421176" w:rsidRDefault="0014670C" w:rsidP="00421176">
      <w:pPr>
        <w:snapToGrid w:val="0"/>
        <w:jc w:val="both"/>
        <w:rPr>
          <w:b/>
          <w:sz w:val="20"/>
          <w:szCs w:val="20"/>
        </w:rPr>
      </w:pPr>
      <w:r w:rsidRPr="00421176">
        <w:rPr>
          <w:b/>
          <w:sz w:val="20"/>
          <w:szCs w:val="20"/>
        </w:rPr>
        <w:t xml:space="preserve">Precipitation of enzyme extract by Ammonium </w:t>
      </w:r>
      <w:proofErr w:type="spellStart"/>
      <w:r w:rsidRPr="00421176">
        <w:rPr>
          <w:b/>
          <w:sz w:val="20"/>
          <w:szCs w:val="20"/>
        </w:rPr>
        <w:t>Sulphate</w:t>
      </w:r>
      <w:proofErr w:type="spellEnd"/>
    </w:p>
    <w:p w:rsidR="0014670C" w:rsidRPr="00421176" w:rsidRDefault="0014670C" w:rsidP="00421176">
      <w:pPr>
        <w:snapToGrid w:val="0"/>
        <w:ind w:firstLine="425"/>
        <w:jc w:val="both"/>
        <w:rPr>
          <w:sz w:val="20"/>
          <w:szCs w:val="20"/>
        </w:rPr>
      </w:pPr>
      <w:r w:rsidRPr="00421176">
        <w:rPr>
          <w:sz w:val="20"/>
          <w:szCs w:val="20"/>
        </w:rPr>
        <w:t xml:space="preserve">The weight of ammonium </w:t>
      </w:r>
      <w:proofErr w:type="spellStart"/>
      <w:r w:rsidRPr="00421176">
        <w:rPr>
          <w:sz w:val="20"/>
          <w:szCs w:val="20"/>
        </w:rPr>
        <w:t>sulphate</w:t>
      </w:r>
      <w:proofErr w:type="spellEnd"/>
      <w:r w:rsidRPr="00421176">
        <w:rPr>
          <w:sz w:val="20"/>
          <w:szCs w:val="20"/>
        </w:rPr>
        <w:t xml:space="preserve"> required to give 90% saturation of a given volume of enzyme extract was determined from a table (Ferdinand 1978). This amount was dissolved in the enzyme extract with continuous stirring till a precipitate was observed. This was</w:t>
      </w:r>
      <w:r w:rsidR="00480A1D">
        <w:rPr>
          <w:sz w:val="20"/>
          <w:szCs w:val="20"/>
        </w:rPr>
        <w:t xml:space="preserve"> </w:t>
      </w:r>
      <w:r w:rsidRPr="00421176">
        <w:rPr>
          <w:sz w:val="20"/>
          <w:szCs w:val="20"/>
        </w:rPr>
        <w:t>left in refrigerator at 4</w:t>
      </w:r>
      <w:r w:rsidRPr="00421176">
        <w:rPr>
          <w:sz w:val="20"/>
          <w:szCs w:val="20"/>
          <w:vertAlign w:val="superscript"/>
        </w:rPr>
        <w:t>0</w:t>
      </w:r>
      <w:r w:rsidRPr="00421176">
        <w:rPr>
          <w:sz w:val="20"/>
          <w:szCs w:val="20"/>
        </w:rPr>
        <w:t xml:space="preserve">C for 2 days for the precipitate to settle down and come together. The supernatant was carefully </w:t>
      </w:r>
      <w:proofErr w:type="spellStart"/>
      <w:r w:rsidRPr="00421176">
        <w:rPr>
          <w:sz w:val="20"/>
          <w:szCs w:val="20"/>
        </w:rPr>
        <w:t>pipetted</w:t>
      </w:r>
      <w:proofErr w:type="spellEnd"/>
      <w:r w:rsidRPr="00421176">
        <w:rPr>
          <w:sz w:val="20"/>
          <w:szCs w:val="20"/>
        </w:rPr>
        <w:t xml:space="preserve"> out using pipette filler. The precipitate was dialyzed</w:t>
      </w:r>
      <w:r w:rsidRPr="00421176">
        <w:rPr>
          <w:b/>
          <w:sz w:val="20"/>
          <w:szCs w:val="20"/>
        </w:rPr>
        <w:t xml:space="preserve"> </w:t>
      </w:r>
      <w:r w:rsidRPr="00421176">
        <w:rPr>
          <w:sz w:val="20"/>
          <w:szCs w:val="20"/>
        </w:rPr>
        <w:t xml:space="preserve">against water for 24 hours at room temperature to remove remaining ammonium </w:t>
      </w:r>
      <w:proofErr w:type="spellStart"/>
      <w:r w:rsidRPr="00421176">
        <w:rPr>
          <w:sz w:val="20"/>
          <w:szCs w:val="20"/>
        </w:rPr>
        <w:t>sulphate</w:t>
      </w:r>
      <w:proofErr w:type="spellEnd"/>
      <w:r w:rsidRPr="00421176">
        <w:rPr>
          <w:sz w:val="20"/>
          <w:szCs w:val="20"/>
        </w:rPr>
        <w:t>. The extract obtained after dialysis was assayed for enzyme activity and subsequently used for cyanide assay.</w:t>
      </w:r>
    </w:p>
    <w:p w:rsidR="0014670C" w:rsidRPr="00421176" w:rsidRDefault="0014670C" w:rsidP="00421176">
      <w:pPr>
        <w:snapToGrid w:val="0"/>
        <w:jc w:val="both"/>
        <w:rPr>
          <w:b/>
          <w:sz w:val="20"/>
          <w:szCs w:val="20"/>
        </w:rPr>
      </w:pPr>
      <w:proofErr w:type="gramStart"/>
      <w:r w:rsidRPr="00421176">
        <w:rPr>
          <w:b/>
          <w:sz w:val="20"/>
          <w:szCs w:val="20"/>
        </w:rPr>
        <w:t xml:space="preserve">Preparation of </w:t>
      </w:r>
      <w:proofErr w:type="spellStart"/>
      <w:r w:rsidRPr="00421176">
        <w:rPr>
          <w:b/>
          <w:sz w:val="20"/>
          <w:szCs w:val="20"/>
        </w:rPr>
        <w:t>Linamarase</w:t>
      </w:r>
      <w:proofErr w:type="spellEnd"/>
      <w:r w:rsidRPr="00421176">
        <w:rPr>
          <w:b/>
          <w:sz w:val="20"/>
          <w:szCs w:val="20"/>
        </w:rPr>
        <w:t xml:space="preserve"> from Cassava tubers.</w:t>
      </w:r>
      <w:proofErr w:type="gramEnd"/>
    </w:p>
    <w:p w:rsidR="0014670C" w:rsidRPr="00421176" w:rsidRDefault="0014670C" w:rsidP="00421176">
      <w:pPr>
        <w:snapToGrid w:val="0"/>
        <w:ind w:firstLine="425"/>
        <w:jc w:val="both"/>
        <w:rPr>
          <w:sz w:val="20"/>
          <w:szCs w:val="20"/>
        </w:rPr>
      </w:pPr>
      <w:r w:rsidRPr="00421176">
        <w:rPr>
          <w:sz w:val="20"/>
          <w:szCs w:val="20"/>
        </w:rPr>
        <w:t>The thin brown outer skin of freshly harvested cassava tuber was carefully removed revealing the underlying cortex. The latter was removed and sliced into small pieces. 100g of the slices were homogenized in 300ml of pre-chilled</w:t>
      </w:r>
      <w:r w:rsidR="00480A1D">
        <w:rPr>
          <w:sz w:val="20"/>
          <w:szCs w:val="20"/>
        </w:rPr>
        <w:t xml:space="preserve"> </w:t>
      </w:r>
      <w:r w:rsidRPr="00421176">
        <w:rPr>
          <w:sz w:val="20"/>
          <w:szCs w:val="20"/>
        </w:rPr>
        <w:t>0.1M acetate buffer of pH 5.50. The homogenate was collected in a pre-chilled container and fil</w:t>
      </w:r>
      <w:r w:rsidR="00435F9E" w:rsidRPr="00421176">
        <w:rPr>
          <w:sz w:val="20"/>
          <w:szCs w:val="20"/>
        </w:rPr>
        <w:t>tered by suction through a 1cm</w:t>
      </w:r>
      <w:r w:rsidRPr="00421176">
        <w:rPr>
          <w:sz w:val="20"/>
          <w:szCs w:val="20"/>
        </w:rPr>
        <w:t xml:space="preserve"> layer of </w:t>
      </w:r>
      <w:proofErr w:type="spellStart"/>
      <w:r w:rsidRPr="00421176">
        <w:rPr>
          <w:sz w:val="20"/>
          <w:szCs w:val="20"/>
        </w:rPr>
        <w:t>kieselguhr</w:t>
      </w:r>
      <w:proofErr w:type="spellEnd"/>
      <w:r w:rsidRPr="00421176">
        <w:rPr>
          <w:b/>
          <w:sz w:val="20"/>
          <w:szCs w:val="20"/>
        </w:rPr>
        <w:t>.</w:t>
      </w:r>
      <w:r w:rsidRPr="00421176">
        <w:rPr>
          <w:sz w:val="20"/>
          <w:szCs w:val="20"/>
        </w:rPr>
        <w:t xml:space="preserve"> The filtrate was used to extract a second 100g batch of sliced cassava cortex as described above. The filtrate from the second extract was similarly used to extract third 100g batch. This final extract was kept overnight at 4</w:t>
      </w:r>
      <w:r w:rsidRPr="00421176">
        <w:rPr>
          <w:sz w:val="20"/>
          <w:szCs w:val="20"/>
          <w:vertAlign w:val="superscript"/>
        </w:rPr>
        <w:t>0</w:t>
      </w:r>
      <w:r w:rsidRPr="00421176">
        <w:rPr>
          <w:sz w:val="20"/>
          <w:szCs w:val="20"/>
        </w:rPr>
        <w:t>C.</w:t>
      </w:r>
    </w:p>
    <w:p w:rsidR="0014670C" w:rsidRPr="00421176" w:rsidRDefault="0014670C" w:rsidP="00421176">
      <w:pPr>
        <w:snapToGrid w:val="0"/>
        <w:ind w:firstLine="425"/>
        <w:jc w:val="both"/>
        <w:rPr>
          <w:sz w:val="20"/>
          <w:szCs w:val="20"/>
        </w:rPr>
      </w:pPr>
      <w:r w:rsidRPr="00421176">
        <w:rPr>
          <w:sz w:val="20"/>
          <w:szCs w:val="20"/>
        </w:rPr>
        <w:t xml:space="preserve">To this extract was added 2.3 volumes of cold acetone and the resulting solution swirled several </w:t>
      </w:r>
      <w:r w:rsidRPr="00421176">
        <w:rPr>
          <w:sz w:val="20"/>
          <w:szCs w:val="20"/>
        </w:rPr>
        <w:lastRenderedPageBreak/>
        <w:t xml:space="preserve">times for 2 minutes within a 2 hour period. A pale-green precipitate was recovered upon decantation. This precipitate was subsequently extracted several times with 10ml portion of cold 0.1M acetate buffer of pH 5.50. The extract was centrifuged at 5000 x g for 5 minutes at room temperature and the resultant supernatant was dialyzed at room temperature (it can also be done in the cold room) against 0.1M acetate buffer of pH 5.50 to remove any residual </w:t>
      </w:r>
      <w:proofErr w:type="spellStart"/>
      <w:r w:rsidRPr="00421176">
        <w:rPr>
          <w:sz w:val="20"/>
          <w:szCs w:val="20"/>
        </w:rPr>
        <w:t>linamarin</w:t>
      </w:r>
      <w:proofErr w:type="spellEnd"/>
      <w:r w:rsidRPr="00421176">
        <w:rPr>
          <w:sz w:val="20"/>
          <w:szCs w:val="20"/>
        </w:rPr>
        <w:t>. The extract obtained after dialysis was assayed for activity and subsequently used for cyanide assays.</w:t>
      </w:r>
    </w:p>
    <w:p w:rsidR="0014670C" w:rsidRPr="00421176" w:rsidRDefault="0014670C" w:rsidP="00421176">
      <w:pPr>
        <w:snapToGrid w:val="0"/>
        <w:jc w:val="both"/>
        <w:rPr>
          <w:b/>
          <w:sz w:val="20"/>
          <w:szCs w:val="20"/>
        </w:rPr>
      </w:pPr>
      <w:r w:rsidRPr="00421176">
        <w:rPr>
          <w:b/>
          <w:sz w:val="20"/>
          <w:szCs w:val="20"/>
        </w:rPr>
        <w:t>Preparation of cassava extract for cyanide analysis</w:t>
      </w:r>
    </w:p>
    <w:p w:rsidR="0014670C" w:rsidRPr="00421176" w:rsidRDefault="0014670C" w:rsidP="00421176">
      <w:pPr>
        <w:snapToGrid w:val="0"/>
        <w:ind w:firstLine="425"/>
        <w:jc w:val="both"/>
        <w:rPr>
          <w:sz w:val="20"/>
          <w:szCs w:val="20"/>
        </w:rPr>
      </w:pPr>
      <w:r w:rsidRPr="00421176">
        <w:rPr>
          <w:sz w:val="20"/>
          <w:szCs w:val="20"/>
        </w:rPr>
        <w:t xml:space="preserve">Fresh cassava parenchyma tissue (20g) was homogenized in 50ml of 0.1M </w:t>
      </w:r>
      <w:proofErr w:type="spellStart"/>
      <w:r w:rsidRPr="00421176">
        <w:rPr>
          <w:sz w:val="20"/>
          <w:szCs w:val="20"/>
        </w:rPr>
        <w:t>HCl</w:t>
      </w:r>
      <w:proofErr w:type="spellEnd"/>
      <w:r w:rsidRPr="00421176">
        <w:rPr>
          <w:sz w:val="20"/>
          <w:szCs w:val="20"/>
        </w:rPr>
        <w:t xml:space="preserve"> for 3 minutes. The homogenate was filtered by vacuum and the resultant filtrate adjusted to pH 6.8 with a base </w:t>
      </w:r>
      <w:proofErr w:type="spellStart"/>
      <w:r w:rsidRPr="00421176">
        <w:rPr>
          <w:sz w:val="20"/>
          <w:szCs w:val="20"/>
        </w:rPr>
        <w:t>NaOH</w:t>
      </w:r>
      <w:proofErr w:type="spellEnd"/>
      <w:r w:rsidRPr="00421176">
        <w:rPr>
          <w:sz w:val="20"/>
          <w:szCs w:val="20"/>
        </w:rPr>
        <w:t xml:space="preserve">. This solution was centrifuged at 5000 x g for 3 minutes. The resultant supernatant was stored in a freezer until </w:t>
      </w:r>
      <w:proofErr w:type="spellStart"/>
      <w:r w:rsidRPr="00421176">
        <w:rPr>
          <w:sz w:val="20"/>
          <w:szCs w:val="20"/>
        </w:rPr>
        <w:t>analysed</w:t>
      </w:r>
      <w:proofErr w:type="spellEnd"/>
      <w:r w:rsidRPr="00421176">
        <w:rPr>
          <w:sz w:val="20"/>
          <w:szCs w:val="20"/>
        </w:rPr>
        <w:t>.</w:t>
      </w:r>
    </w:p>
    <w:p w:rsidR="0014670C" w:rsidRPr="00421176" w:rsidRDefault="0014670C" w:rsidP="00421176">
      <w:pPr>
        <w:snapToGrid w:val="0"/>
        <w:jc w:val="both"/>
        <w:rPr>
          <w:b/>
          <w:sz w:val="20"/>
          <w:szCs w:val="20"/>
        </w:rPr>
      </w:pPr>
      <w:r w:rsidRPr="00421176">
        <w:rPr>
          <w:b/>
          <w:sz w:val="20"/>
          <w:szCs w:val="20"/>
        </w:rPr>
        <w:t>Assay of Enzyme activity using p-</w:t>
      </w:r>
      <w:proofErr w:type="spellStart"/>
      <w:r w:rsidRPr="00421176">
        <w:rPr>
          <w:b/>
          <w:sz w:val="20"/>
          <w:szCs w:val="20"/>
        </w:rPr>
        <w:t>nitrophenyl</w:t>
      </w:r>
      <w:proofErr w:type="spellEnd"/>
      <w:r w:rsidRPr="00421176">
        <w:rPr>
          <w:b/>
          <w:sz w:val="20"/>
          <w:szCs w:val="20"/>
        </w:rPr>
        <w:t xml:space="preserve"> β-D-</w:t>
      </w:r>
      <w:proofErr w:type="spellStart"/>
      <w:r w:rsidRPr="00421176">
        <w:rPr>
          <w:b/>
          <w:sz w:val="20"/>
          <w:szCs w:val="20"/>
        </w:rPr>
        <w:t>glucosidase</w:t>
      </w:r>
      <w:proofErr w:type="spellEnd"/>
      <w:r w:rsidRPr="00421176">
        <w:rPr>
          <w:b/>
          <w:sz w:val="20"/>
          <w:szCs w:val="20"/>
        </w:rPr>
        <w:t xml:space="preserve"> as the substrate.</w:t>
      </w:r>
    </w:p>
    <w:p w:rsidR="0014670C" w:rsidRPr="00421176" w:rsidRDefault="0014670C" w:rsidP="00421176">
      <w:pPr>
        <w:tabs>
          <w:tab w:val="left" w:pos="3420"/>
        </w:tabs>
        <w:snapToGrid w:val="0"/>
        <w:ind w:firstLine="425"/>
        <w:jc w:val="both"/>
        <w:rPr>
          <w:sz w:val="20"/>
          <w:szCs w:val="20"/>
        </w:rPr>
      </w:pPr>
      <w:r w:rsidRPr="00421176">
        <w:rPr>
          <w:sz w:val="20"/>
          <w:szCs w:val="20"/>
        </w:rPr>
        <w:t xml:space="preserve">The assay method was essentially that described by </w:t>
      </w:r>
      <w:proofErr w:type="spellStart"/>
      <w:r w:rsidRPr="00421176">
        <w:rPr>
          <w:sz w:val="20"/>
          <w:szCs w:val="20"/>
        </w:rPr>
        <w:t>Ikediobi</w:t>
      </w:r>
      <w:proofErr w:type="spellEnd"/>
      <w:r w:rsidRPr="00421176">
        <w:rPr>
          <w:sz w:val="20"/>
          <w:szCs w:val="20"/>
        </w:rPr>
        <w:t xml:space="preserve"> </w:t>
      </w:r>
      <w:r w:rsidRPr="00421176">
        <w:rPr>
          <w:i/>
          <w:sz w:val="20"/>
          <w:szCs w:val="20"/>
        </w:rPr>
        <w:t>et al</w:t>
      </w:r>
      <w:r w:rsidR="002D68F3" w:rsidRPr="00421176">
        <w:rPr>
          <w:sz w:val="20"/>
          <w:szCs w:val="20"/>
        </w:rPr>
        <w:t xml:space="preserve"> (1980</w:t>
      </w:r>
      <w:r w:rsidRPr="00421176">
        <w:rPr>
          <w:sz w:val="20"/>
          <w:szCs w:val="20"/>
        </w:rPr>
        <w:t>). One milliliter of a solution containing 21mg</w:t>
      </w:r>
      <w:r w:rsidR="00EC41F5" w:rsidRPr="00421176">
        <w:rPr>
          <w:sz w:val="20"/>
          <w:szCs w:val="20"/>
        </w:rPr>
        <w:t xml:space="preserve"> of p-</w:t>
      </w:r>
      <w:proofErr w:type="spellStart"/>
      <w:r w:rsidR="00EC41F5" w:rsidRPr="00421176">
        <w:rPr>
          <w:sz w:val="20"/>
          <w:szCs w:val="20"/>
        </w:rPr>
        <w:t>nitrophenyl</w:t>
      </w:r>
      <w:proofErr w:type="spellEnd"/>
      <w:r w:rsidR="00EC41F5" w:rsidRPr="00421176">
        <w:rPr>
          <w:sz w:val="20"/>
          <w:szCs w:val="20"/>
        </w:rPr>
        <w:t xml:space="preserve"> β-D-</w:t>
      </w:r>
      <w:proofErr w:type="spellStart"/>
      <w:r w:rsidR="00EC41F5" w:rsidRPr="00421176">
        <w:rPr>
          <w:sz w:val="20"/>
          <w:szCs w:val="20"/>
        </w:rPr>
        <w:t>glucosid</w:t>
      </w:r>
      <w:r w:rsidRPr="00421176">
        <w:rPr>
          <w:sz w:val="20"/>
          <w:szCs w:val="20"/>
        </w:rPr>
        <w:t>e</w:t>
      </w:r>
      <w:proofErr w:type="spellEnd"/>
      <w:r w:rsidRPr="00421176">
        <w:rPr>
          <w:sz w:val="20"/>
          <w:szCs w:val="20"/>
        </w:rPr>
        <w:t xml:space="preserve"> (PNP-</w:t>
      </w:r>
      <w:proofErr w:type="spellStart"/>
      <w:r w:rsidRPr="00421176">
        <w:rPr>
          <w:sz w:val="20"/>
          <w:szCs w:val="20"/>
        </w:rPr>
        <w:t>glucoside</w:t>
      </w:r>
      <w:proofErr w:type="spellEnd"/>
      <w:r w:rsidRPr="00421176">
        <w:rPr>
          <w:sz w:val="20"/>
          <w:szCs w:val="20"/>
        </w:rPr>
        <w:t xml:space="preserve">), an artificial analogue of </w:t>
      </w:r>
      <w:proofErr w:type="spellStart"/>
      <w:r w:rsidRPr="00421176">
        <w:rPr>
          <w:sz w:val="20"/>
          <w:szCs w:val="20"/>
        </w:rPr>
        <w:t>linamarin</w:t>
      </w:r>
      <w:proofErr w:type="spellEnd"/>
      <w:r w:rsidRPr="00421176">
        <w:rPr>
          <w:sz w:val="20"/>
          <w:szCs w:val="20"/>
        </w:rPr>
        <w:t xml:space="preserve"> in 0.01M sodium phosphate buffer of pH 6.8 was incubated for one hour at room temperature (25</w:t>
      </w:r>
      <w:r w:rsidRPr="00421176">
        <w:rPr>
          <w:sz w:val="20"/>
          <w:szCs w:val="20"/>
          <w:u w:val="single"/>
        </w:rPr>
        <w:t>+</w:t>
      </w:r>
      <w:r w:rsidRPr="00421176">
        <w:rPr>
          <w:sz w:val="20"/>
          <w:szCs w:val="20"/>
        </w:rPr>
        <w:t xml:space="preserve"> 2</w:t>
      </w:r>
      <w:r w:rsidRPr="00421176">
        <w:rPr>
          <w:sz w:val="20"/>
          <w:szCs w:val="20"/>
          <w:vertAlign w:val="superscript"/>
        </w:rPr>
        <w:t>0</w:t>
      </w:r>
      <w:r w:rsidRPr="00421176">
        <w:rPr>
          <w:sz w:val="20"/>
          <w:szCs w:val="20"/>
        </w:rPr>
        <w:t xml:space="preserve">C) with 0.5ml of diluted enzyme extract (200 times dilution). At the end of the incubation period the reaction was stopped by the addition of 2ml of 0.2M borate buffer then brought up to 4ml with distilled water and the absorbance of the resulting solution read at 400nm in </w:t>
      </w:r>
      <w:proofErr w:type="spellStart"/>
      <w:r w:rsidRPr="00421176">
        <w:rPr>
          <w:sz w:val="20"/>
          <w:szCs w:val="20"/>
        </w:rPr>
        <w:t>spectronic</w:t>
      </w:r>
      <w:proofErr w:type="spellEnd"/>
      <w:r w:rsidRPr="00421176">
        <w:rPr>
          <w:sz w:val="20"/>
          <w:szCs w:val="20"/>
        </w:rPr>
        <w:t xml:space="preserve"> 20 spectrophotometer.</w:t>
      </w:r>
    </w:p>
    <w:p w:rsidR="0014670C" w:rsidRPr="00421176" w:rsidRDefault="0014670C" w:rsidP="00421176">
      <w:pPr>
        <w:snapToGrid w:val="0"/>
        <w:ind w:firstLine="425"/>
        <w:jc w:val="both"/>
        <w:rPr>
          <w:sz w:val="20"/>
          <w:szCs w:val="20"/>
        </w:rPr>
      </w:pPr>
      <w:r w:rsidRPr="00421176">
        <w:rPr>
          <w:sz w:val="20"/>
          <w:szCs w:val="20"/>
        </w:rPr>
        <w:t xml:space="preserve">One unit of </w:t>
      </w:r>
      <w:proofErr w:type="spellStart"/>
      <w:r w:rsidRPr="00421176">
        <w:rPr>
          <w:sz w:val="20"/>
          <w:szCs w:val="20"/>
        </w:rPr>
        <w:t>linamarase</w:t>
      </w:r>
      <w:proofErr w:type="spellEnd"/>
      <w:r w:rsidRPr="00421176">
        <w:rPr>
          <w:sz w:val="20"/>
          <w:szCs w:val="20"/>
        </w:rPr>
        <w:t xml:space="preserve"> activity was defined as that amount of enzyme which produced one micromole of p-</w:t>
      </w:r>
      <w:proofErr w:type="spellStart"/>
      <w:r w:rsidRPr="00421176">
        <w:rPr>
          <w:sz w:val="20"/>
          <w:szCs w:val="20"/>
        </w:rPr>
        <w:t>nitrophenolate</w:t>
      </w:r>
      <w:proofErr w:type="spellEnd"/>
      <w:r w:rsidRPr="00421176">
        <w:rPr>
          <w:sz w:val="20"/>
          <w:szCs w:val="20"/>
        </w:rPr>
        <w:t xml:space="preserve"> ion at 400nm/min under the described assay conditions.</w:t>
      </w:r>
    </w:p>
    <w:p w:rsidR="0014670C" w:rsidRPr="00421176" w:rsidRDefault="0014670C" w:rsidP="00421176">
      <w:pPr>
        <w:snapToGrid w:val="0"/>
        <w:jc w:val="both"/>
        <w:rPr>
          <w:b/>
          <w:sz w:val="20"/>
          <w:szCs w:val="20"/>
        </w:rPr>
      </w:pPr>
      <w:r w:rsidRPr="00421176">
        <w:rPr>
          <w:b/>
          <w:sz w:val="20"/>
          <w:szCs w:val="20"/>
        </w:rPr>
        <w:t>Quantitative determination of free and bound cyanide in cassava extracts</w:t>
      </w:r>
    </w:p>
    <w:p w:rsidR="0014670C" w:rsidRPr="00421176" w:rsidRDefault="0014670C" w:rsidP="00421176">
      <w:pPr>
        <w:snapToGrid w:val="0"/>
        <w:ind w:firstLine="425"/>
        <w:jc w:val="both"/>
        <w:rPr>
          <w:sz w:val="20"/>
          <w:szCs w:val="20"/>
        </w:rPr>
      </w:pPr>
      <w:r w:rsidRPr="00421176">
        <w:rPr>
          <w:sz w:val="20"/>
          <w:szCs w:val="20"/>
        </w:rPr>
        <w:t>Cassava extract (0.1-0.5ml) was incubated with 1.0ml of β-D-</w:t>
      </w:r>
      <w:proofErr w:type="spellStart"/>
      <w:r w:rsidRPr="00421176">
        <w:rPr>
          <w:sz w:val="20"/>
          <w:szCs w:val="20"/>
        </w:rPr>
        <w:t>glucosidase</w:t>
      </w:r>
      <w:proofErr w:type="spellEnd"/>
      <w:r w:rsidRPr="00421176">
        <w:rPr>
          <w:sz w:val="20"/>
          <w:szCs w:val="20"/>
        </w:rPr>
        <w:t xml:space="preserve"> from Bacterial, fungal and cassava extracts containing 3 units of activity for 10-15 minutes at room temperatures in a tall </w:t>
      </w:r>
      <w:proofErr w:type="spellStart"/>
      <w:r w:rsidRPr="00421176">
        <w:rPr>
          <w:sz w:val="20"/>
          <w:szCs w:val="20"/>
        </w:rPr>
        <w:t>stoppered</w:t>
      </w:r>
      <w:proofErr w:type="spellEnd"/>
      <w:r w:rsidRPr="00421176">
        <w:rPr>
          <w:sz w:val="20"/>
          <w:szCs w:val="20"/>
        </w:rPr>
        <w:t xml:space="preserve"> test tube. The volume of the incubation mixture is made up to 2ml with 0.2M sodium phosphate buffer of pH 6.8. At the end of the incubation period, the reaction was stopped by the addition of 2ml of 0.2M borate buffer of pH 9.8. Acetic acid (0.2ml of 2M) was added and vortex mixed briefly. Sodium hypochlorite (0.1m of 5mM) was added and mixed again. Within 1 minute, 0.5ml of </w:t>
      </w:r>
      <w:proofErr w:type="spellStart"/>
      <w:r w:rsidRPr="00421176">
        <w:rPr>
          <w:sz w:val="20"/>
          <w:szCs w:val="20"/>
        </w:rPr>
        <w:t>barbituric</w:t>
      </w:r>
      <w:proofErr w:type="spellEnd"/>
      <w:r w:rsidRPr="00421176">
        <w:rPr>
          <w:sz w:val="20"/>
          <w:szCs w:val="20"/>
        </w:rPr>
        <w:t xml:space="preserve"> acid – pyridine agent was added, mixed and the absorbance</w:t>
      </w:r>
      <w:r w:rsidR="00480A1D">
        <w:rPr>
          <w:sz w:val="20"/>
          <w:szCs w:val="20"/>
        </w:rPr>
        <w:t xml:space="preserve"> </w:t>
      </w:r>
      <w:r w:rsidRPr="00421176">
        <w:rPr>
          <w:sz w:val="20"/>
          <w:szCs w:val="20"/>
        </w:rPr>
        <w:t xml:space="preserve">determined </w:t>
      </w:r>
      <w:r w:rsidRPr="00421176">
        <w:rPr>
          <w:sz w:val="20"/>
          <w:szCs w:val="20"/>
        </w:rPr>
        <w:lastRenderedPageBreak/>
        <w:t xml:space="preserve">at 580nm 5 to 15 minutes </w:t>
      </w:r>
      <w:proofErr w:type="spellStart"/>
      <w:r w:rsidRPr="00421176">
        <w:rPr>
          <w:sz w:val="20"/>
          <w:szCs w:val="20"/>
        </w:rPr>
        <w:t>latter</w:t>
      </w:r>
      <w:proofErr w:type="spellEnd"/>
      <w:r w:rsidRPr="00421176">
        <w:rPr>
          <w:sz w:val="20"/>
          <w:szCs w:val="20"/>
        </w:rPr>
        <w:t xml:space="preserve">. The determination of free cyanide was performed as above method except that the exogenous </w:t>
      </w:r>
      <w:proofErr w:type="spellStart"/>
      <w:r w:rsidRPr="00421176">
        <w:rPr>
          <w:sz w:val="20"/>
          <w:szCs w:val="20"/>
        </w:rPr>
        <w:t>linamarase</w:t>
      </w:r>
      <w:proofErr w:type="spellEnd"/>
      <w:r w:rsidRPr="00421176">
        <w:rPr>
          <w:sz w:val="20"/>
          <w:szCs w:val="20"/>
        </w:rPr>
        <w:t xml:space="preserve"> preparation was not added to the aliquot of the extracts to be analyzed for free cyanide, instead 1ml of 0.2M sodium phosphate buffer was added. Cyanide concentration was determined from a standard cyanide curve using potassium cyanide as described by Lundquist </w:t>
      </w:r>
      <w:r w:rsidRPr="00421176">
        <w:rPr>
          <w:i/>
          <w:sz w:val="20"/>
          <w:szCs w:val="20"/>
        </w:rPr>
        <w:t>et al</w:t>
      </w:r>
      <w:r w:rsidRPr="00421176">
        <w:rPr>
          <w:sz w:val="20"/>
          <w:szCs w:val="20"/>
        </w:rPr>
        <w:t xml:space="preserve"> (1985). Between the total and free cyanide gives the bound cyanide or </w:t>
      </w:r>
      <w:proofErr w:type="spellStart"/>
      <w:r w:rsidRPr="00421176">
        <w:rPr>
          <w:sz w:val="20"/>
          <w:szCs w:val="20"/>
        </w:rPr>
        <w:t>unhydrolyzed</w:t>
      </w:r>
      <w:proofErr w:type="spellEnd"/>
      <w:r w:rsidRPr="00421176">
        <w:rPr>
          <w:sz w:val="20"/>
          <w:szCs w:val="20"/>
        </w:rPr>
        <w:t xml:space="preserve"> </w:t>
      </w:r>
      <w:proofErr w:type="spellStart"/>
      <w:r w:rsidRPr="00421176">
        <w:rPr>
          <w:sz w:val="20"/>
          <w:szCs w:val="20"/>
        </w:rPr>
        <w:t>cyanogenic</w:t>
      </w:r>
      <w:proofErr w:type="spellEnd"/>
      <w:r w:rsidRPr="00421176">
        <w:rPr>
          <w:sz w:val="20"/>
          <w:szCs w:val="20"/>
        </w:rPr>
        <w:t xml:space="preserve"> </w:t>
      </w:r>
      <w:proofErr w:type="spellStart"/>
      <w:r w:rsidRPr="00421176">
        <w:rPr>
          <w:sz w:val="20"/>
          <w:szCs w:val="20"/>
        </w:rPr>
        <w:t>glucoside</w:t>
      </w:r>
      <w:proofErr w:type="spellEnd"/>
      <w:r w:rsidRPr="00421176">
        <w:rPr>
          <w:sz w:val="20"/>
          <w:szCs w:val="20"/>
        </w:rPr>
        <w:t xml:space="preserve">. This determines the ability of the enzyme </w:t>
      </w:r>
      <w:proofErr w:type="spellStart"/>
      <w:r w:rsidRPr="00421176">
        <w:rPr>
          <w:sz w:val="20"/>
          <w:szCs w:val="20"/>
        </w:rPr>
        <w:t>linamarase</w:t>
      </w:r>
      <w:proofErr w:type="spellEnd"/>
      <w:r w:rsidRPr="00421176">
        <w:rPr>
          <w:sz w:val="20"/>
          <w:szCs w:val="20"/>
        </w:rPr>
        <w:t xml:space="preserve"> to hyd</w:t>
      </w:r>
      <w:r w:rsidR="009A6E61" w:rsidRPr="00421176">
        <w:rPr>
          <w:sz w:val="20"/>
          <w:szCs w:val="20"/>
        </w:rPr>
        <w:t xml:space="preserve">rolyze the </w:t>
      </w:r>
      <w:proofErr w:type="spellStart"/>
      <w:r w:rsidR="009A6E61" w:rsidRPr="00421176">
        <w:rPr>
          <w:sz w:val="20"/>
          <w:szCs w:val="20"/>
        </w:rPr>
        <w:t>cyanogenic</w:t>
      </w:r>
      <w:proofErr w:type="spellEnd"/>
      <w:r w:rsidR="009A6E61" w:rsidRPr="00421176">
        <w:rPr>
          <w:sz w:val="20"/>
          <w:szCs w:val="20"/>
        </w:rPr>
        <w:t xml:space="preserve"> </w:t>
      </w:r>
      <w:proofErr w:type="spellStart"/>
      <w:r w:rsidR="009A6E61" w:rsidRPr="00421176">
        <w:rPr>
          <w:sz w:val="20"/>
          <w:szCs w:val="20"/>
        </w:rPr>
        <w:t>glucoside</w:t>
      </w:r>
      <w:proofErr w:type="spellEnd"/>
      <w:r w:rsidR="009A6E61" w:rsidRPr="00421176">
        <w:rPr>
          <w:sz w:val="20"/>
          <w:szCs w:val="20"/>
        </w:rPr>
        <w:t xml:space="preserve">, </w:t>
      </w:r>
      <w:proofErr w:type="spellStart"/>
      <w:r w:rsidR="009A6E61" w:rsidRPr="00421176">
        <w:rPr>
          <w:sz w:val="20"/>
          <w:szCs w:val="20"/>
        </w:rPr>
        <w:t>linamarin</w:t>
      </w:r>
      <w:proofErr w:type="spellEnd"/>
      <w:r w:rsidR="009A6E61" w:rsidRPr="00421176">
        <w:rPr>
          <w:sz w:val="20"/>
          <w:szCs w:val="20"/>
        </w:rPr>
        <w:t>.</w:t>
      </w:r>
      <w:r w:rsidRPr="00421176">
        <w:rPr>
          <w:sz w:val="20"/>
          <w:szCs w:val="20"/>
        </w:rPr>
        <w:t xml:space="preserve"> Protein content of the crude enzyme extracts from the bacterial, fungal and cassava sources were determined by </w:t>
      </w:r>
      <w:proofErr w:type="spellStart"/>
      <w:r w:rsidRPr="00421176">
        <w:rPr>
          <w:sz w:val="20"/>
          <w:szCs w:val="20"/>
        </w:rPr>
        <w:t>Folin</w:t>
      </w:r>
      <w:proofErr w:type="spellEnd"/>
      <w:r w:rsidRPr="00421176">
        <w:rPr>
          <w:sz w:val="20"/>
          <w:szCs w:val="20"/>
        </w:rPr>
        <w:t xml:space="preserve">-Lowry method using bovine serum albumin as standard </w:t>
      </w:r>
      <w:r w:rsidRPr="00421176">
        <w:rPr>
          <w:b/>
          <w:sz w:val="20"/>
          <w:szCs w:val="20"/>
        </w:rPr>
        <w:t>(</w:t>
      </w:r>
      <w:r w:rsidRPr="00421176">
        <w:rPr>
          <w:sz w:val="20"/>
          <w:szCs w:val="20"/>
        </w:rPr>
        <w:t xml:space="preserve">Lowry </w:t>
      </w:r>
      <w:r w:rsidRPr="00421176">
        <w:rPr>
          <w:i/>
          <w:sz w:val="20"/>
          <w:szCs w:val="20"/>
        </w:rPr>
        <w:t>et al</w:t>
      </w:r>
      <w:r w:rsidRPr="00421176">
        <w:rPr>
          <w:sz w:val="20"/>
          <w:szCs w:val="20"/>
        </w:rPr>
        <w:t xml:space="preserve"> 1951). This was used to calculate</w:t>
      </w:r>
    </w:p>
    <w:p w:rsidR="000D6ADD" w:rsidRPr="00421176" w:rsidRDefault="0014670C" w:rsidP="00421176">
      <w:pPr>
        <w:snapToGrid w:val="0"/>
        <w:ind w:firstLine="425"/>
        <w:jc w:val="both"/>
        <w:rPr>
          <w:sz w:val="20"/>
          <w:szCs w:val="20"/>
        </w:rPr>
      </w:pPr>
      <w:proofErr w:type="gramStart"/>
      <w:r w:rsidRPr="00421176">
        <w:rPr>
          <w:sz w:val="20"/>
          <w:szCs w:val="20"/>
        </w:rPr>
        <w:t>the</w:t>
      </w:r>
      <w:proofErr w:type="gramEnd"/>
      <w:r w:rsidRPr="00421176">
        <w:rPr>
          <w:sz w:val="20"/>
          <w:szCs w:val="20"/>
        </w:rPr>
        <w:t xml:space="preserve"> enzyme specific activity thus: Specific activity =</w:t>
      </w:r>
    </w:p>
    <w:p w:rsidR="0014670C" w:rsidRPr="00421176" w:rsidRDefault="0014670C" w:rsidP="00421176">
      <w:pPr>
        <w:snapToGrid w:val="0"/>
        <w:ind w:firstLine="425"/>
        <w:jc w:val="both"/>
        <w:rPr>
          <w:sz w:val="20"/>
          <w:szCs w:val="20"/>
          <w:u w:val="single"/>
        </w:rPr>
      </w:pPr>
      <w:r w:rsidRPr="00421176">
        <w:rPr>
          <w:sz w:val="20"/>
          <w:szCs w:val="20"/>
          <w:u w:val="single"/>
        </w:rPr>
        <w:t>Activity (Units/ml)</w:t>
      </w:r>
    </w:p>
    <w:p w:rsidR="0014670C" w:rsidRPr="00421176" w:rsidRDefault="0014670C" w:rsidP="00421176">
      <w:pPr>
        <w:snapToGrid w:val="0"/>
        <w:ind w:firstLine="425"/>
        <w:jc w:val="both"/>
        <w:rPr>
          <w:b/>
          <w:sz w:val="20"/>
          <w:szCs w:val="20"/>
        </w:rPr>
      </w:pPr>
      <w:r w:rsidRPr="00421176">
        <w:rPr>
          <w:sz w:val="20"/>
          <w:szCs w:val="20"/>
        </w:rPr>
        <w:t>Protein content (mg/ml)</w:t>
      </w:r>
    </w:p>
    <w:p w:rsidR="000D6ADD" w:rsidRPr="00421176" w:rsidRDefault="000D6ADD" w:rsidP="00421176">
      <w:pPr>
        <w:snapToGrid w:val="0"/>
        <w:jc w:val="both"/>
        <w:rPr>
          <w:b/>
          <w:sz w:val="20"/>
          <w:szCs w:val="20"/>
        </w:rPr>
      </w:pPr>
    </w:p>
    <w:p w:rsidR="0014670C" w:rsidRPr="00421176" w:rsidRDefault="000D6ADD" w:rsidP="00421176">
      <w:pPr>
        <w:snapToGrid w:val="0"/>
        <w:jc w:val="both"/>
        <w:rPr>
          <w:sz w:val="20"/>
          <w:szCs w:val="20"/>
        </w:rPr>
      </w:pPr>
      <w:r w:rsidRPr="00421176">
        <w:rPr>
          <w:b/>
          <w:sz w:val="20"/>
          <w:szCs w:val="20"/>
        </w:rPr>
        <w:t>3. Results</w:t>
      </w:r>
    </w:p>
    <w:p w:rsidR="0014670C" w:rsidRPr="00421176" w:rsidRDefault="0014670C" w:rsidP="00421176">
      <w:pPr>
        <w:snapToGrid w:val="0"/>
        <w:jc w:val="both"/>
        <w:rPr>
          <w:b/>
          <w:sz w:val="20"/>
          <w:szCs w:val="20"/>
        </w:rPr>
      </w:pPr>
      <w:r w:rsidRPr="00421176">
        <w:rPr>
          <w:b/>
          <w:sz w:val="20"/>
          <w:szCs w:val="20"/>
        </w:rPr>
        <w:sym w:font="Symbol" w:char="F062"/>
      </w:r>
      <w:r w:rsidRPr="00421176">
        <w:rPr>
          <w:b/>
          <w:sz w:val="20"/>
          <w:szCs w:val="20"/>
        </w:rPr>
        <w:t>-D-</w:t>
      </w:r>
      <w:proofErr w:type="spellStart"/>
      <w:r w:rsidRPr="00421176">
        <w:rPr>
          <w:b/>
          <w:sz w:val="20"/>
          <w:szCs w:val="20"/>
        </w:rPr>
        <w:t>glucosidase</w:t>
      </w:r>
      <w:proofErr w:type="spellEnd"/>
      <w:r w:rsidR="00480A1D">
        <w:rPr>
          <w:b/>
          <w:sz w:val="20"/>
          <w:szCs w:val="20"/>
        </w:rPr>
        <w:t xml:space="preserve"> </w:t>
      </w:r>
      <w:r w:rsidRPr="00421176">
        <w:rPr>
          <w:b/>
          <w:sz w:val="20"/>
          <w:szCs w:val="20"/>
        </w:rPr>
        <w:t xml:space="preserve">production from fungi </w:t>
      </w:r>
      <w:proofErr w:type="spellStart"/>
      <w:r w:rsidRPr="00421176">
        <w:rPr>
          <w:b/>
          <w:sz w:val="20"/>
          <w:szCs w:val="20"/>
        </w:rPr>
        <w:t>bactrial</w:t>
      </w:r>
      <w:proofErr w:type="spellEnd"/>
      <w:r w:rsidRPr="00421176">
        <w:rPr>
          <w:b/>
          <w:sz w:val="20"/>
          <w:szCs w:val="20"/>
        </w:rPr>
        <w:t xml:space="preserve"> and cassava sources</w:t>
      </w:r>
    </w:p>
    <w:p w:rsidR="0014670C" w:rsidRPr="00421176" w:rsidRDefault="0014670C" w:rsidP="00421176">
      <w:pPr>
        <w:snapToGrid w:val="0"/>
        <w:ind w:firstLine="425"/>
        <w:jc w:val="both"/>
        <w:rPr>
          <w:sz w:val="20"/>
          <w:szCs w:val="20"/>
        </w:rPr>
      </w:pPr>
      <w:r w:rsidRPr="00421176">
        <w:rPr>
          <w:sz w:val="20"/>
          <w:szCs w:val="20"/>
        </w:rPr>
        <w:t xml:space="preserve">Four fungal isolates, </w:t>
      </w:r>
      <w:proofErr w:type="spellStart"/>
      <w:r w:rsidRPr="00421176">
        <w:rPr>
          <w:i/>
          <w:sz w:val="20"/>
          <w:szCs w:val="20"/>
        </w:rPr>
        <w:t>Aspergillus</w:t>
      </w:r>
      <w:proofErr w:type="spellEnd"/>
      <w:r w:rsidRPr="00421176">
        <w:rPr>
          <w:i/>
          <w:sz w:val="20"/>
          <w:szCs w:val="20"/>
        </w:rPr>
        <w:t xml:space="preserve"> </w:t>
      </w:r>
      <w:proofErr w:type="spellStart"/>
      <w:r w:rsidRPr="00421176">
        <w:rPr>
          <w:i/>
          <w:sz w:val="20"/>
          <w:szCs w:val="20"/>
        </w:rPr>
        <w:t>terreus</w:t>
      </w:r>
      <w:proofErr w:type="spellEnd"/>
      <w:r w:rsidRPr="00421176">
        <w:rPr>
          <w:i/>
          <w:sz w:val="20"/>
          <w:szCs w:val="20"/>
        </w:rPr>
        <w:t xml:space="preserve">, </w:t>
      </w:r>
      <w:proofErr w:type="spellStart"/>
      <w:r w:rsidRPr="00421176">
        <w:rPr>
          <w:i/>
          <w:sz w:val="20"/>
          <w:szCs w:val="20"/>
        </w:rPr>
        <w:t>Aspergillus</w:t>
      </w:r>
      <w:proofErr w:type="spellEnd"/>
      <w:r w:rsidRPr="00421176">
        <w:rPr>
          <w:i/>
          <w:sz w:val="20"/>
          <w:szCs w:val="20"/>
        </w:rPr>
        <w:t xml:space="preserve"> </w:t>
      </w:r>
      <w:proofErr w:type="spellStart"/>
      <w:r w:rsidR="0095130C" w:rsidRPr="00421176">
        <w:rPr>
          <w:i/>
          <w:sz w:val="20"/>
          <w:szCs w:val="20"/>
        </w:rPr>
        <w:t>sydowi</w:t>
      </w:r>
      <w:proofErr w:type="spellEnd"/>
      <w:r w:rsidR="0095130C" w:rsidRPr="00421176">
        <w:rPr>
          <w:i/>
          <w:sz w:val="20"/>
          <w:szCs w:val="20"/>
        </w:rPr>
        <w:t xml:space="preserve">, </w:t>
      </w:r>
      <w:proofErr w:type="spellStart"/>
      <w:r w:rsidR="0095130C" w:rsidRPr="00421176">
        <w:rPr>
          <w:i/>
          <w:sz w:val="20"/>
          <w:szCs w:val="20"/>
        </w:rPr>
        <w:t>Aspergillus</w:t>
      </w:r>
      <w:proofErr w:type="spellEnd"/>
      <w:r w:rsidR="0095130C" w:rsidRPr="00421176">
        <w:rPr>
          <w:i/>
          <w:sz w:val="20"/>
          <w:szCs w:val="20"/>
        </w:rPr>
        <w:t xml:space="preserve"> </w:t>
      </w:r>
      <w:proofErr w:type="spellStart"/>
      <w:r w:rsidR="0095130C" w:rsidRPr="00421176">
        <w:rPr>
          <w:i/>
          <w:sz w:val="20"/>
          <w:szCs w:val="20"/>
        </w:rPr>
        <w:t>carneus</w:t>
      </w:r>
      <w:proofErr w:type="spellEnd"/>
      <w:r w:rsidR="0095130C" w:rsidRPr="00421176">
        <w:rPr>
          <w:i/>
          <w:sz w:val="20"/>
          <w:szCs w:val="20"/>
        </w:rPr>
        <w:t xml:space="preserve">, </w:t>
      </w:r>
      <w:proofErr w:type="spellStart"/>
      <w:r w:rsidR="0095130C" w:rsidRPr="00421176">
        <w:rPr>
          <w:i/>
          <w:sz w:val="20"/>
          <w:szCs w:val="20"/>
        </w:rPr>
        <w:t>Fus</w:t>
      </w:r>
      <w:r w:rsidRPr="00421176">
        <w:rPr>
          <w:i/>
          <w:sz w:val="20"/>
          <w:szCs w:val="20"/>
        </w:rPr>
        <w:t>arium</w:t>
      </w:r>
      <w:proofErr w:type="spellEnd"/>
      <w:r w:rsidRPr="00421176">
        <w:rPr>
          <w:i/>
          <w:sz w:val="20"/>
          <w:szCs w:val="20"/>
        </w:rPr>
        <w:t xml:space="preserve"> </w:t>
      </w:r>
      <w:proofErr w:type="spellStart"/>
      <w:r w:rsidRPr="00421176">
        <w:rPr>
          <w:i/>
          <w:sz w:val="20"/>
          <w:szCs w:val="20"/>
        </w:rPr>
        <w:t>equiseti</w:t>
      </w:r>
      <w:proofErr w:type="spellEnd"/>
      <w:r w:rsidRPr="00421176">
        <w:rPr>
          <w:sz w:val="20"/>
          <w:szCs w:val="20"/>
        </w:rPr>
        <w:t xml:space="preserve"> and five bacterial isolates, </w:t>
      </w:r>
      <w:r w:rsidRPr="00421176">
        <w:rPr>
          <w:i/>
          <w:sz w:val="20"/>
          <w:szCs w:val="20"/>
        </w:rPr>
        <w:t xml:space="preserve">Bacillus </w:t>
      </w:r>
      <w:proofErr w:type="spellStart"/>
      <w:r w:rsidRPr="00421176">
        <w:rPr>
          <w:i/>
          <w:sz w:val="20"/>
          <w:szCs w:val="20"/>
        </w:rPr>
        <w:t>licheniformis</w:t>
      </w:r>
      <w:proofErr w:type="spellEnd"/>
      <w:r w:rsidRPr="00421176">
        <w:rPr>
          <w:i/>
          <w:sz w:val="20"/>
          <w:szCs w:val="20"/>
        </w:rPr>
        <w:t xml:space="preserve">, Bacillus </w:t>
      </w:r>
      <w:proofErr w:type="spellStart"/>
      <w:r w:rsidRPr="00421176">
        <w:rPr>
          <w:i/>
          <w:sz w:val="20"/>
          <w:szCs w:val="20"/>
        </w:rPr>
        <w:t>subtilis</w:t>
      </w:r>
      <w:proofErr w:type="spellEnd"/>
      <w:r w:rsidRPr="00421176">
        <w:rPr>
          <w:i/>
          <w:sz w:val="20"/>
          <w:szCs w:val="20"/>
        </w:rPr>
        <w:t xml:space="preserve">, Bacillus </w:t>
      </w:r>
      <w:proofErr w:type="spellStart"/>
      <w:r w:rsidRPr="00421176">
        <w:rPr>
          <w:i/>
          <w:sz w:val="20"/>
          <w:szCs w:val="20"/>
        </w:rPr>
        <w:t>polymyxa</w:t>
      </w:r>
      <w:proofErr w:type="spellEnd"/>
      <w:r w:rsidRPr="00421176">
        <w:rPr>
          <w:i/>
          <w:sz w:val="20"/>
          <w:szCs w:val="20"/>
        </w:rPr>
        <w:t xml:space="preserve">, </w:t>
      </w:r>
      <w:proofErr w:type="spellStart"/>
      <w:r w:rsidRPr="00421176">
        <w:rPr>
          <w:i/>
          <w:sz w:val="20"/>
          <w:szCs w:val="20"/>
        </w:rPr>
        <w:t>Bacilus</w:t>
      </w:r>
      <w:proofErr w:type="spellEnd"/>
      <w:r w:rsidRPr="00421176">
        <w:rPr>
          <w:i/>
          <w:sz w:val="20"/>
          <w:szCs w:val="20"/>
        </w:rPr>
        <w:t xml:space="preserve"> </w:t>
      </w:r>
      <w:proofErr w:type="spellStart"/>
      <w:r w:rsidRPr="00421176">
        <w:rPr>
          <w:i/>
          <w:sz w:val="20"/>
          <w:szCs w:val="20"/>
        </w:rPr>
        <w:t>Circulans</w:t>
      </w:r>
      <w:proofErr w:type="spellEnd"/>
      <w:r w:rsidRPr="00421176">
        <w:rPr>
          <w:sz w:val="20"/>
          <w:szCs w:val="20"/>
        </w:rPr>
        <w:t xml:space="preserve"> and </w:t>
      </w:r>
      <w:r w:rsidRPr="00421176">
        <w:rPr>
          <w:i/>
          <w:sz w:val="20"/>
          <w:szCs w:val="20"/>
        </w:rPr>
        <w:t xml:space="preserve">Bacillus </w:t>
      </w:r>
      <w:proofErr w:type="spellStart"/>
      <w:r w:rsidRPr="00421176">
        <w:rPr>
          <w:i/>
          <w:sz w:val="20"/>
          <w:szCs w:val="20"/>
        </w:rPr>
        <w:t>Coagulans</w:t>
      </w:r>
      <w:proofErr w:type="spellEnd"/>
      <w:r w:rsidRPr="00421176">
        <w:rPr>
          <w:i/>
          <w:sz w:val="20"/>
          <w:szCs w:val="20"/>
        </w:rPr>
        <w:t xml:space="preserve"> </w:t>
      </w:r>
      <w:r w:rsidRPr="00421176">
        <w:rPr>
          <w:sz w:val="20"/>
          <w:szCs w:val="20"/>
        </w:rPr>
        <w:t>grown in</w:t>
      </w:r>
      <w:r w:rsidR="00480A1D">
        <w:rPr>
          <w:sz w:val="20"/>
          <w:szCs w:val="20"/>
        </w:rPr>
        <w:t xml:space="preserve"> </w:t>
      </w:r>
      <w:r w:rsidRPr="00421176">
        <w:rPr>
          <w:sz w:val="20"/>
          <w:szCs w:val="20"/>
        </w:rPr>
        <w:t xml:space="preserve">sorghum extract medium for 18 days were tested for </w:t>
      </w:r>
      <w:r w:rsidRPr="00421176">
        <w:rPr>
          <w:sz w:val="20"/>
          <w:szCs w:val="20"/>
        </w:rPr>
        <w:sym w:font="Symbol" w:char="F062"/>
      </w:r>
      <w:r w:rsidRPr="00421176">
        <w:rPr>
          <w:sz w:val="20"/>
          <w:szCs w:val="20"/>
        </w:rPr>
        <w:t>-D-</w:t>
      </w:r>
      <w:proofErr w:type="spellStart"/>
      <w:r w:rsidRPr="00421176">
        <w:rPr>
          <w:sz w:val="20"/>
          <w:szCs w:val="20"/>
        </w:rPr>
        <w:t>glucosidase</w:t>
      </w:r>
      <w:proofErr w:type="spellEnd"/>
      <w:r w:rsidRPr="00421176">
        <w:rPr>
          <w:sz w:val="20"/>
          <w:szCs w:val="20"/>
        </w:rPr>
        <w:t xml:space="preserve"> production in the liquid medium. Extracts made from cassava cortex were tested for the same enzyme.</w:t>
      </w:r>
    </w:p>
    <w:p w:rsidR="0014670C" w:rsidRPr="00421176" w:rsidRDefault="0014670C" w:rsidP="00421176">
      <w:pPr>
        <w:snapToGrid w:val="0"/>
        <w:ind w:firstLine="425"/>
        <w:jc w:val="both"/>
        <w:rPr>
          <w:sz w:val="20"/>
          <w:szCs w:val="20"/>
        </w:rPr>
      </w:pPr>
      <w:r w:rsidRPr="00421176">
        <w:rPr>
          <w:sz w:val="20"/>
          <w:szCs w:val="20"/>
        </w:rPr>
        <w:t xml:space="preserve">Results in tables 1 and 2 </w:t>
      </w:r>
      <w:proofErr w:type="gramStart"/>
      <w:r w:rsidRPr="00421176">
        <w:rPr>
          <w:sz w:val="20"/>
          <w:szCs w:val="20"/>
        </w:rPr>
        <w:t>show</w:t>
      </w:r>
      <w:proofErr w:type="gramEnd"/>
      <w:r w:rsidRPr="00421176">
        <w:rPr>
          <w:sz w:val="20"/>
          <w:szCs w:val="20"/>
        </w:rPr>
        <w:t xml:space="preserve"> that all the fungi isolates and cassava extract produced </w:t>
      </w:r>
      <w:r w:rsidRPr="00421176">
        <w:rPr>
          <w:sz w:val="20"/>
          <w:szCs w:val="20"/>
        </w:rPr>
        <w:sym w:font="Symbol" w:char="F062"/>
      </w:r>
      <w:r w:rsidRPr="00421176">
        <w:rPr>
          <w:sz w:val="20"/>
          <w:szCs w:val="20"/>
        </w:rPr>
        <w:t>-D-</w:t>
      </w:r>
      <w:proofErr w:type="spellStart"/>
      <w:r w:rsidRPr="00421176">
        <w:rPr>
          <w:sz w:val="20"/>
          <w:szCs w:val="20"/>
        </w:rPr>
        <w:t>glucosidase</w:t>
      </w:r>
      <w:proofErr w:type="spellEnd"/>
      <w:r w:rsidRPr="00421176">
        <w:rPr>
          <w:sz w:val="20"/>
          <w:szCs w:val="20"/>
        </w:rPr>
        <w:t xml:space="preserve"> while the bacterial isolates did not.</w:t>
      </w:r>
    </w:p>
    <w:p w:rsidR="00B94B40" w:rsidRPr="00421176" w:rsidRDefault="00B94B40" w:rsidP="00421176">
      <w:pPr>
        <w:snapToGrid w:val="0"/>
        <w:jc w:val="center"/>
        <w:rPr>
          <w:sz w:val="20"/>
          <w:szCs w:val="20"/>
        </w:rPr>
      </w:pPr>
    </w:p>
    <w:p w:rsidR="00B94B40" w:rsidRPr="00421176" w:rsidRDefault="00B94B40" w:rsidP="00421176">
      <w:pPr>
        <w:snapToGrid w:val="0"/>
        <w:jc w:val="both"/>
        <w:rPr>
          <w:sz w:val="20"/>
          <w:szCs w:val="20"/>
        </w:rPr>
      </w:pPr>
      <w:r w:rsidRPr="00421176">
        <w:rPr>
          <w:sz w:val="20"/>
          <w:szCs w:val="20"/>
        </w:rPr>
        <w:t xml:space="preserve">Table 1 </w:t>
      </w:r>
      <w:r w:rsidRPr="00421176">
        <w:rPr>
          <w:sz w:val="20"/>
          <w:szCs w:val="20"/>
        </w:rPr>
        <w:sym w:font="Symbol" w:char="F062"/>
      </w:r>
      <w:r w:rsidRPr="00421176">
        <w:rPr>
          <w:sz w:val="20"/>
          <w:szCs w:val="20"/>
        </w:rPr>
        <w:t>-D-</w:t>
      </w:r>
      <w:proofErr w:type="spellStart"/>
      <w:r w:rsidRPr="00421176">
        <w:rPr>
          <w:sz w:val="20"/>
          <w:szCs w:val="20"/>
        </w:rPr>
        <w:t>glucosidase</w:t>
      </w:r>
      <w:proofErr w:type="spellEnd"/>
      <w:r w:rsidRPr="00421176">
        <w:rPr>
          <w:sz w:val="20"/>
          <w:szCs w:val="20"/>
        </w:rPr>
        <w:t xml:space="preserve"> and </w:t>
      </w:r>
      <w:proofErr w:type="spellStart"/>
      <w:r w:rsidRPr="00421176">
        <w:rPr>
          <w:sz w:val="20"/>
          <w:szCs w:val="20"/>
        </w:rPr>
        <w:t>linamarase</w:t>
      </w:r>
      <w:proofErr w:type="spellEnd"/>
      <w:r w:rsidRPr="00421176">
        <w:rPr>
          <w:sz w:val="20"/>
          <w:szCs w:val="20"/>
        </w:rPr>
        <w:t xml:space="preserve"> production by fungal and bacterial isolates and cassava</w:t>
      </w:r>
      <w:r w:rsidR="0095130C" w:rsidRPr="00421176">
        <w:rPr>
          <w:sz w:val="20"/>
          <w:szCs w:val="20"/>
        </w:rPr>
        <w:t xml:space="preserve"> using PNN</w:t>
      </w:r>
      <w:r w:rsidRPr="00421176">
        <w:rPr>
          <w:sz w:val="20"/>
          <w:szCs w:val="20"/>
        </w:rPr>
        <w:t>-</w:t>
      </w:r>
      <w:proofErr w:type="spellStart"/>
      <w:r w:rsidRPr="00421176">
        <w:rPr>
          <w:sz w:val="20"/>
          <w:szCs w:val="20"/>
        </w:rPr>
        <w:t>glucoside</w:t>
      </w:r>
      <w:proofErr w:type="spellEnd"/>
      <w:r w:rsidRPr="00421176">
        <w:rPr>
          <w:sz w:val="20"/>
          <w:szCs w:val="20"/>
        </w:rPr>
        <w:t xml:space="preserve"> and cassava </w:t>
      </w:r>
      <w:proofErr w:type="spellStart"/>
      <w:r w:rsidRPr="00421176">
        <w:rPr>
          <w:sz w:val="20"/>
          <w:szCs w:val="20"/>
        </w:rPr>
        <w:t>linamarin</w:t>
      </w:r>
      <w:proofErr w:type="spellEnd"/>
      <w:r w:rsidRPr="00421176">
        <w:rPr>
          <w:sz w:val="20"/>
          <w:szCs w:val="20"/>
        </w:rPr>
        <w:t xml:space="preserve"> as </w:t>
      </w:r>
      <w:proofErr w:type="spellStart"/>
      <w:r w:rsidRPr="00421176">
        <w:rPr>
          <w:sz w:val="20"/>
          <w:szCs w:val="20"/>
        </w:rPr>
        <w:t>substractes</w:t>
      </w:r>
      <w:proofErr w:type="spellEnd"/>
      <w:r w:rsidRPr="00421176">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2"/>
        <w:gridCol w:w="1400"/>
        <w:gridCol w:w="1400"/>
      </w:tblGrid>
      <w:tr w:rsidR="00E451D3" w:rsidRPr="00421176" w:rsidTr="00480A1D">
        <w:trPr>
          <w:jc w:val="center"/>
        </w:trPr>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Enzyme sources</w:t>
            </w:r>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 xml:space="preserve">PNP </w:t>
            </w:r>
            <w:proofErr w:type="spellStart"/>
            <w:r w:rsidRPr="00421176">
              <w:rPr>
                <w:rFonts w:eastAsiaTheme="minorEastAsia"/>
                <w:color w:val="000000"/>
                <w:sz w:val="20"/>
              </w:rPr>
              <w:t>glucoside</w:t>
            </w:r>
            <w:proofErr w:type="spellEnd"/>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 xml:space="preserve">PNP </w:t>
            </w:r>
            <w:proofErr w:type="spellStart"/>
            <w:r w:rsidRPr="00421176">
              <w:rPr>
                <w:rFonts w:eastAsiaTheme="minorEastAsia"/>
                <w:color w:val="000000"/>
                <w:sz w:val="20"/>
              </w:rPr>
              <w:t>glucoside</w:t>
            </w:r>
            <w:proofErr w:type="spellEnd"/>
          </w:p>
        </w:tc>
      </w:tr>
      <w:tr w:rsidR="00E451D3" w:rsidRPr="00421176" w:rsidTr="00480A1D">
        <w:trPr>
          <w:jc w:val="center"/>
        </w:trPr>
        <w:tc>
          <w:tcPr>
            <w:tcW w:w="0" w:type="auto"/>
          </w:tcPr>
          <w:p w:rsidR="00E451D3" w:rsidRPr="00421176" w:rsidRDefault="0097698C" w:rsidP="00421176">
            <w:pPr>
              <w:snapToGrid w:val="0"/>
              <w:jc w:val="both"/>
              <w:rPr>
                <w:rFonts w:eastAsiaTheme="minorEastAsia"/>
                <w:i/>
                <w:color w:val="000000"/>
                <w:sz w:val="20"/>
              </w:rPr>
            </w:pPr>
            <w:r w:rsidRPr="00421176">
              <w:rPr>
                <w:rFonts w:eastAsiaTheme="minorEastAsia"/>
                <w:i/>
                <w:color w:val="000000"/>
                <w:sz w:val="20"/>
              </w:rPr>
              <w:t>A</w:t>
            </w:r>
            <w:r w:rsidR="00480A1D">
              <w:rPr>
                <w:rFonts w:eastAsiaTheme="minorEastAsia"/>
                <w:i/>
                <w:color w:val="000000"/>
                <w:sz w:val="20"/>
              </w:rPr>
              <w:t xml:space="preserve"> </w:t>
            </w:r>
            <w:proofErr w:type="spellStart"/>
            <w:r w:rsidR="00E451D3" w:rsidRPr="00421176">
              <w:rPr>
                <w:rFonts w:eastAsiaTheme="minorEastAsia"/>
                <w:i/>
                <w:color w:val="000000"/>
                <w:sz w:val="20"/>
              </w:rPr>
              <w:t>terreus</w:t>
            </w:r>
            <w:proofErr w:type="spellEnd"/>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r>
      <w:tr w:rsidR="00E451D3" w:rsidRPr="00421176" w:rsidTr="00480A1D">
        <w:trPr>
          <w:jc w:val="center"/>
        </w:trPr>
        <w:tc>
          <w:tcPr>
            <w:tcW w:w="0" w:type="auto"/>
          </w:tcPr>
          <w:p w:rsidR="00E451D3" w:rsidRPr="00421176" w:rsidRDefault="00E451D3" w:rsidP="00421176">
            <w:pPr>
              <w:snapToGrid w:val="0"/>
              <w:jc w:val="both"/>
              <w:rPr>
                <w:rFonts w:eastAsiaTheme="minorEastAsia"/>
                <w:i/>
                <w:color w:val="000000"/>
                <w:sz w:val="20"/>
              </w:rPr>
            </w:pPr>
            <w:r w:rsidRPr="00421176">
              <w:rPr>
                <w:rFonts w:eastAsiaTheme="minorEastAsia"/>
                <w:i/>
                <w:color w:val="000000"/>
                <w:sz w:val="20"/>
              </w:rPr>
              <w:t xml:space="preserve">A </w:t>
            </w:r>
            <w:proofErr w:type="spellStart"/>
            <w:r w:rsidRPr="00421176">
              <w:rPr>
                <w:rFonts w:eastAsiaTheme="minorEastAsia"/>
                <w:i/>
                <w:color w:val="000000"/>
                <w:sz w:val="20"/>
              </w:rPr>
              <w:t>sydowi</w:t>
            </w:r>
            <w:proofErr w:type="spellEnd"/>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r>
      <w:tr w:rsidR="00E451D3" w:rsidRPr="00421176" w:rsidTr="00480A1D">
        <w:trPr>
          <w:jc w:val="center"/>
        </w:trPr>
        <w:tc>
          <w:tcPr>
            <w:tcW w:w="0" w:type="auto"/>
          </w:tcPr>
          <w:p w:rsidR="00E451D3" w:rsidRPr="00421176" w:rsidRDefault="00E451D3" w:rsidP="00421176">
            <w:pPr>
              <w:snapToGrid w:val="0"/>
              <w:jc w:val="both"/>
              <w:rPr>
                <w:rFonts w:eastAsiaTheme="minorEastAsia"/>
                <w:i/>
                <w:color w:val="000000"/>
                <w:sz w:val="20"/>
              </w:rPr>
            </w:pPr>
            <w:r w:rsidRPr="00421176">
              <w:rPr>
                <w:rFonts w:eastAsiaTheme="minorEastAsia"/>
                <w:i/>
                <w:color w:val="000000"/>
                <w:sz w:val="20"/>
              </w:rPr>
              <w:t xml:space="preserve">A </w:t>
            </w:r>
            <w:proofErr w:type="spellStart"/>
            <w:r w:rsidR="0097698C" w:rsidRPr="00421176">
              <w:rPr>
                <w:rFonts w:eastAsiaTheme="minorEastAsia"/>
                <w:i/>
                <w:color w:val="000000"/>
                <w:sz w:val="20"/>
              </w:rPr>
              <w:t>A</w:t>
            </w:r>
            <w:proofErr w:type="spellEnd"/>
            <w:r w:rsidR="0097698C" w:rsidRPr="00421176">
              <w:rPr>
                <w:rFonts w:eastAsiaTheme="minorEastAsia"/>
                <w:i/>
                <w:color w:val="000000"/>
                <w:sz w:val="20"/>
              </w:rPr>
              <w:t xml:space="preserve"> </w:t>
            </w:r>
            <w:proofErr w:type="spellStart"/>
            <w:r w:rsidRPr="00421176">
              <w:rPr>
                <w:rFonts w:eastAsiaTheme="minorEastAsia"/>
                <w:i/>
                <w:color w:val="000000"/>
                <w:sz w:val="20"/>
              </w:rPr>
              <w:t>carneus</w:t>
            </w:r>
            <w:proofErr w:type="spellEnd"/>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r>
      <w:tr w:rsidR="00E451D3" w:rsidRPr="00421176" w:rsidTr="00480A1D">
        <w:trPr>
          <w:jc w:val="center"/>
        </w:trPr>
        <w:tc>
          <w:tcPr>
            <w:tcW w:w="0" w:type="auto"/>
          </w:tcPr>
          <w:p w:rsidR="00E451D3" w:rsidRPr="00421176" w:rsidRDefault="00E451D3" w:rsidP="00421176">
            <w:pPr>
              <w:snapToGrid w:val="0"/>
              <w:jc w:val="both"/>
              <w:rPr>
                <w:rFonts w:eastAsiaTheme="minorEastAsia"/>
                <w:i/>
                <w:color w:val="000000"/>
                <w:sz w:val="20"/>
              </w:rPr>
            </w:pPr>
            <w:r w:rsidRPr="00421176">
              <w:rPr>
                <w:rFonts w:eastAsiaTheme="minorEastAsia"/>
                <w:i/>
                <w:color w:val="000000"/>
                <w:sz w:val="20"/>
              </w:rPr>
              <w:t xml:space="preserve">F </w:t>
            </w:r>
            <w:proofErr w:type="spellStart"/>
            <w:r w:rsidRPr="00421176">
              <w:rPr>
                <w:rFonts w:eastAsiaTheme="minorEastAsia"/>
                <w:i/>
                <w:color w:val="000000"/>
                <w:sz w:val="20"/>
              </w:rPr>
              <w:t>equiseti</w:t>
            </w:r>
            <w:proofErr w:type="spellEnd"/>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r>
      <w:tr w:rsidR="00E451D3" w:rsidRPr="00421176" w:rsidTr="00480A1D">
        <w:trPr>
          <w:jc w:val="center"/>
        </w:trPr>
        <w:tc>
          <w:tcPr>
            <w:tcW w:w="0" w:type="auto"/>
          </w:tcPr>
          <w:p w:rsidR="00E451D3" w:rsidRPr="00421176" w:rsidRDefault="00E451D3" w:rsidP="00421176">
            <w:pPr>
              <w:snapToGrid w:val="0"/>
              <w:jc w:val="both"/>
              <w:rPr>
                <w:rFonts w:eastAsiaTheme="minorEastAsia"/>
                <w:i/>
                <w:color w:val="000000"/>
                <w:sz w:val="20"/>
              </w:rPr>
            </w:pPr>
            <w:r w:rsidRPr="00421176">
              <w:rPr>
                <w:rFonts w:eastAsiaTheme="minorEastAsia"/>
                <w:i/>
                <w:color w:val="000000"/>
                <w:sz w:val="20"/>
              </w:rPr>
              <w:t xml:space="preserve">B. </w:t>
            </w:r>
            <w:proofErr w:type="spellStart"/>
            <w:r w:rsidRPr="00421176">
              <w:rPr>
                <w:rFonts w:eastAsiaTheme="minorEastAsia"/>
                <w:i/>
                <w:color w:val="000000"/>
                <w:sz w:val="20"/>
              </w:rPr>
              <w:t>licheniformis</w:t>
            </w:r>
            <w:proofErr w:type="spellEnd"/>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r>
      <w:tr w:rsidR="00E451D3" w:rsidRPr="00421176" w:rsidTr="00480A1D">
        <w:trPr>
          <w:jc w:val="center"/>
        </w:trPr>
        <w:tc>
          <w:tcPr>
            <w:tcW w:w="0" w:type="auto"/>
          </w:tcPr>
          <w:p w:rsidR="00E451D3" w:rsidRPr="00421176" w:rsidRDefault="00E451D3" w:rsidP="00421176">
            <w:pPr>
              <w:snapToGrid w:val="0"/>
              <w:jc w:val="both"/>
              <w:rPr>
                <w:rFonts w:eastAsiaTheme="minorEastAsia"/>
                <w:i/>
                <w:color w:val="000000"/>
                <w:sz w:val="20"/>
              </w:rPr>
            </w:pPr>
            <w:r w:rsidRPr="00421176">
              <w:rPr>
                <w:rFonts w:eastAsiaTheme="minorEastAsia"/>
                <w:i/>
                <w:color w:val="000000"/>
                <w:sz w:val="20"/>
              </w:rPr>
              <w:t xml:space="preserve">B. </w:t>
            </w:r>
            <w:proofErr w:type="spellStart"/>
            <w:r w:rsidRPr="00421176">
              <w:rPr>
                <w:rFonts w:eastAsiaTheme="minorEastAsia"/>
                <w:i/>
                <w:color w:val="000000"/>
                <w:sz w:val="20"/>
              </w:rPr>
              <w:t>subtilis</w:t>
            </w:r>
            <w:proofErr w:type="spellEnd"/>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r>
      <w:tr w:rsidR="00E451D3" w:rsidRPr="00421176" w:rsidTr="00480A1D">
        <w:trPr>
          <w:jc w:val="center"/>
        </w:trPr>
        <w:tc>
          <w:tcPr>
            <w:tcW w:w="0" w:type="auto"/>
          </w:tcPr>
          <w:p w:rsidR="00E451D3" w:rsidRPr="00421176" w:rsidRDefault="00E451D3" w:rsidP="00421176">
            <w:pPr>
              <w:snapToGrid w:val="0"/>
              <w:jc w:val="both"/>
              <w:rPr>
                <w:rFonts w:eastAsiaTheme="minorEastAsia"/>
                <w:i/>
                <w:color w:val="000000"/>
                <w:sz w:val="20"/>
              </w:rPr>
            </w:pPr>
            <w:r w:rsidRPr="00421176">
              <w:rPr>
                <w:rFonts w:eastAsiaTheme="minorEastAsia"/>
                <w:i/>
                <w:color w:val="000000"/>
                <w:sz w:val="20"/>
              </w:rPr>
              <w:t>B-</w:t>
            </w:r>
            <w:proofErr w:type="spellStart"/>
            <w:r w:rsidRPr="00421176">
              <w:rPr>
                <w:rFonts w:eastAsiaTheme="minorEastAsia"/>
                <w:i/>
                <w:color w:val="000000"/>
                <w:sz w:val="20"/>
              </w:rPr>
              <w:t>polymyxa</w:t>
            </w:r>
            <w:proofErr w:type="spellEnd"/>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r>
      <w:tr w:rsidR="00E451D3" w:rsidRPr="00421176" w:rsidTr="00480A1D">
        <w:trPr>
          <w:jc w:val="center"/>
        </w:trPr>
        <w:tc>
          <w:tcPr>
            <w:tcW w:w="0" w:type="auto"/>
          </w:tcPr>
          <w:p w:rsidR="00E451D3" w:rsidRPr="00421176" w:rsidRDefault="00E451D3" w:rsidP="00421176">
            <w:pPr>
              <w:snapToGrid w:val="0"/>
              <w:jc w:val="both"/>
              <w:rPr>
                <w:rFonts w:eastAsiaTheme="minorEastAsia"/>
                <w:i/>
                <w:color w:val="000000"/>
                <w:sz w:val="20"/>
              </w:rPr>
            </w:pPr>
            <w:r w:rsidRPr="00421176">
              <w:rPr>
                <w:rFonts w:eastAsiaTheme="minorEastAsia"/>
                <w:i/>
                <w:color w:val="000000"/>
                <w:sz w:val="20"/>
              </w:rPr>
              <w:t xml:space="preserve">B. </w:t>
            </w:r>
            <w:proofErr w:type="spellStart"/>
            <w:r w:rsidRPr="00421176">
              <w:rPr>
                <w:rFonts w:eastAsiaTheme="minorEastAsia"/>
                <w:i/>
                <w:color w:val="000000"/>
                <w:sz w:val="20"/>
              </w:rPr>
              <w:t>circulans</w:t>
            </w:r>
            <w:proofErr w:type="spellEnd"/>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r>
      <w:tr w:rsidR="00E451D3" w:rsidRPr="00421176" w:rsidTr="00480A1D">
        <w:trPr>
          <w:jc w:val="center"/>
        </w:trPr>
        <w:tc>
          <w:tcPr>
            <w:tcW w:w="0" w:type="auto"/>
          </w:tcPr>
          <w:p w:rsidR="00E451D3" w:rsidRPr="00421176" w:rsidRDefault="00E451D3" w:rsidP="00421176">
            <w:pPr>
              <w:snapToGrid w:val="0"/>
              <w:jc w:val="both"/>
              <w:rPr>
                <w:rFonts w:eastAsiaTheme="minorEastAsia"/>
                <w:i/>
                <w:color w:val="000000"/>
                <w:sz w:val="20"/>
              </w:rPr>
            </w:pPr>
            <w:r w:rsidRPr="00421176">
              <w:rPr>
                <w:rFonts w:eastAsiaTheme="minorEastAsia"/>
                <w:i/>
                <w:color w:val="000000"/>
                <w:sz w:val="20"/>
              </w:rPr>
              <w:t xml:space="preserve">B. </w:t>
            </w:r>
            <w:proofErr w:type="spellStart"/>
            <w:r w:rsidRPr="00421176">
              <w:rPr>
                <w:rFonts w:eastAsiaTheme="minorEastAsia"/>
                <w:i/>
                <w:color w:val="000000"/>
                <w:sz w:val="20"/>
              </w:rPr>
              <w:t>coagulans</w:t>
            </w:r>
            <w:proofErr w:type="spellEnd"/>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r>
      <w:tr w:rsidR="00E451D3" w:rsidRPr="00421176" w:rsidTr="00480A1D">
        <w:trPr>
          <w:jc w:val="center"/>
        </w:trPr>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vertAlign w:val="superscript"/>
              </w:rPr>
              <w:t>a</w:t>
            </w:r>
            <w:r w:rsidRPr="00421176">
              <w:rPr>
                <w:rFonts w:eastAsiaTheme="minorEastAsia"/>
                <w:color w:val="000000"/>
                <w:sz w:val="20"/>
              </w:rPr>
              <w:t xml:space="preserve"> cassava</w:t>
            </w:r>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c>
          <w:tcPr>
            <w:tcW w:w="0" w:type="auto"/>
          </w:tcPr>
          <w:p w:rsidR="00E451D3" w:rsidRPr="00421176" w:rsidRDefault="00E451D3" w:rsidP="00421176">
            <w:pPr>
              <w:snapToGrid w:val="0"/>
              <w:jc w:val="both"/>
              <w:rPr>
                <w:rFonts w:eastAsiaTheme="minorEastAsia"/>
                <w:color w:val="000000"/>
                <w:sz w:val="20"/>
              </w:rPr>
            </w:pPr>
            <w:r w:rsidRPr="00421176">
              <w:rPr>
                <w:rFonts w:eastAsiaTheme="minorEastAsia"/>
                <w:color w:val="000000"/>
                <w:sz w:val="20"/>
              </w:rPr>
              <w:t>++++</w:t>
            </w:r>
          </w:p>
        </w:tc>
      </w:tr>
    </w:tbl>
    <w:p w:rsidR="0095130C" w:rsidRPr="00421176" w:rsidRDefault="0095130C" w:rsidP="00421176">
      <w:pPr>
        <w:snapToGrid w:val="0"/>
        <w:jc w:val="both"/>
        <w:rPr>
          <w:sz w:val="20"/>
          <w:szCs w:val="20"/>
        </w:rPr>
      </w:pPr>
      <w:proofErr w:type="gramStart"/>
      <w:r w:rsidRPr="00421176">
        <w:rPr>
          <w:sz w:val="20"/>
          <w:szCs w:val="20"/>
        </w:rPr>
        <w:t>a</w:t>
      </w:r>
      <w:proofErr w:type="gramEnd"/>
      <w:r w:rsidRPr="00421176">
        <w:rPr>
          <w:sz w:val="20"/>
          <w:szCs w:val="20"/>
        </w:rPr>
        <w:t xml:space="preserve"> Denotes activity </w:t>
      </w:r>
      <w:r w:rsidR="005E7459" w:rsidRPr="00421176">
        <w:rPr>
          <w:sz w:val="20"/>
          <w:szCs w:val="20"/>
        </w:rPr>
        <w:t>of enzyme</w:t>
      </w:r>
      <w:r w:rsidRPr="00421176">
        <w:rPr>
          <w:sz w:val="20"/>
          <w:szCs w:val="20"/>
        </w:rPr>
        <w:t xml:space="preserve"> from cassava cortex</w:t>
      </w:r>
    </w:p>
    <w:p w:rsidR="0082047C" w:rsidRPr="00421176" w:rsidRDefault="0082047C" w:rsidP="00421176">
      <w:pPr>
        <w:snapToGrid w:val="0"/>
        <w:ind w:firstLine="425"/>
        <w:jc w:val="both"/>
        <w:rPr>
          <w:sz w:val="20"/>
          <w:szCs w:val="20"/>
        </w:rPr>
      </w:pPr>
    </w:p>
    <w:p w:rsidR="001B5C65" w:rsidRPr="00421176" w:rsidRDefault="00E74978" w:rsidP="00421176">
      <w:pPr>
        <w:snapToGrid w:val="0"/>
        <w:jc w:val="both"/>
        <w:rPr>
          <w:sz w:val="20"/>
          <w:szCs w:val="20"/>
        </w:rPr>
      </w:pPr>
      <w:proofErr w:type="gramStart"/>
      <w:r w:rsidRPr="00421176">
        <w:rPr>
          <w:sz w:val="20"/>
          <w:szCs w:val="20"/>
        </w:rPr>
        <w:t>Table</w:t>
      </w:r>
      <w:r w:rsidR="00CA0998" w:rsidRPr="00421176">
        <w:rPr>
          <w:sz w:val="20"/>
          <w:szCs w:val="20"/>
        </w:rPr>
        <w:t xml:space="preserve"> </w:t>
      </w:r>
      <w:r w:rsidRPr="00421176">
        <w:rPr>
          <w:sz w:val="20"/>
          <w:szCs w:val="20"/>
        </w:rPr>
        <w:t>2.</w:t>
      </w:r>
      <w:proofErr w:type="gramEnd"/>
      <w:r w:rsidRPr="00421176">
        <w:rPr>
          <w:sz w:val="20"/>
          <w:szCs w:val="20"/>
        </w:rPr>
        <w:t xml:space="preserve"> The activity and protein content of concentrated extracellular </w:t>
      </w:r>
      <w:r w:rsidRPr="00421176">
        <w:rPr>
          <w:sz w:val="20"/>
          <w:szCs w:val="20"/>
        </w:rPr>
        <w:sym w:font="Symbol" w:char="F062"/>
      </w:r>
      <w:r w:rsidRPr="00421176">
        <w:rPr>
          <w:sz w:val="20"/>
          <w:szCs w:val="20"/>
        </w:rPr>
        <w:t>-D-</w:t>
      </w:r>
      <w:proofErr w:type="spellStart"/>
      <w:r w:rsidRPr="00421176">
        <w:rPr>
          <w:sz w:val="20"/>
          <w:szCs w:val="20"/>
        </w:rPr>
        <w:t>glucosidase</w:t>
      </w:r>
      <w:proofErr w:type="spellEnd"/>
      <w:r w:rsidRPr="00421176">
        <w:rPr>
          <w:sz w:val="20"/>
          <w:szCs w:val="20"/>
        </w:rPr>
        <w:t xml:space="preserve"> produced by fungi grown in sorghum extract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
        <w:gridCol w:w="1076"/>
        <w:gridCol w:w="1024"/>
        <w:gridCol w:w="1158"/>
      </w:tblGrid>
      <w:tr w:rsidR="005A5138" w:rsidRPr="00421176" w:rsidTr="00480A1D">
        <w:trPr>
          <w:jc w:val="center"/>
        </w:trPr>
        <w:tc>
          <w:tcPr>
            <w:tcW w:w="1098" w:type="dxa"/>
          </w:tcPr>
          <w:p w:rsidR="005A5138" w:rsidRPr="00421176" w:rsidRDefault="005A5138" w:rsidP="00421176">
            <w:pPr>
              <w:snapToGrid w:val="0"/>
              <w:jc w:val="both"/>
              <w:rPr>
                <w:rFonts w:eastAsiaTheme="minorEastAsia"/>
                <w:color w:val="000000"/>
                <w:sz w:val="20"/>
                <w:szCs w:val="20"/>
              </w:rPr>
            </w:pPr>
            <w:r w:rsidRPr="00421176">
              <w:rPr>
                <w:rFonts w:eastAsiaTheme="minorEastAsia"/>
                <w:color w:val="000000"/>
                <w:sz w:val="20"/>
                <w:szCs w:val="20"/>
              </w:rPr>
              <w:t>Source of enzyme</w:t>
            </w:r>
          </w:p>
        </w:tc>
        <w:tc>
          <w:tcPr>
            <w:tcW w:w="1076" w:type="dxa"/>
          </w:tcPr>
          <w:p w:rsidR="005A5138" w:rsidRPr="00421176" w:rsidRDefault="005A5138" w:rsidP="00421176">
            <w:pPr>
              <w:snapToGrid w:val="0"/>
              <w:jc w:val="both"/>
              <w:rPr>
                <w:rFonts w:eastAsiaTheme="minorEastAsia"/>
                <w:color w:val="000000"/>
                <w:sz w:val="20"/>
                <w:szCs w:val="20"/>
              </w:rPr>
            </w:pPr>
            <w:r w:rsidRPr="00421176">
              <w:rPr>
                <w:rFonts w:eastAsiaTheme="minorEastAsia"/>
                <w:color w:val="000000"/>
                <w:sz w:val="20"/>
                <w:szCs w:val="20"/>
              </w:rPr>
              <w:t xml:space="preserve">Enzyme and crude enzyme </w:t>
            </w:r>
            <w:r w:rsidRPr="00421176">
              <w:rPr>
                <w:rFonts w:eastAsiaTheme="minorEastAsia"/>
                <w:color w:val="000000"/>
                <w:sz w:val="20"/>
                <w:szCs w:val="28"/>
              </w:rPr>
              <w:t>(units/ml)</w:t>
            </w:r>
          </w:p>
        </w:tc>
        <w:tc>
          <w:tcPr>
            <w:tcW w:w="0" w:type="auto"/>
          </w:tcPr>
          <w:p w:rsidR="005A5138" w:rsidRPr="00421176" w:rsidRDefault="005A5138" w:rsidP="00421176">
            <w:pPr>
              <w:snapToGrid w:val="0"/>
              <w:jc w:val="both"/>
              <w:rPr>
                <w:rFonts w:eastAsiaTheme="minorEastAsia"/>
                <w:color w:val="000000"/>
                <w:sz w:val="20"/>
                <w:szCs w:val="20"/>
              </w:rPr>
            </w:pPr>
            <w:r w:rsidRPr="00421176">
              <w:rPr>
                <w:rFonts w:eastAsiaTheme="minorEastAsia"/>
                <w:color w:val="000000"/>
                <w:sz w:val="20"/>
                <w:szCs w:val="28"/>
              </w:rPr>
              <w:t>Protein content</w:t>
            </w:r>
            <w:r w:rsidR="005C0863" w:rsidRPr="00421176">
              <w:rPr>
                <w:rFonts w:eastAsiaTheme="minorEastAsia"/>
                <w:color w:val="000000"/>
                <w:sz w:val="20"/>
                <w:szCs w:val="28"/>
              </w:rPr>
              <w:t xml:space="preserve"> </w:t>
            </w:r>
            <w:r w:rsidRPr="00421176">
              <w:rPr>
                <w:rFonts w:eastAsiaTheme="minorEastAsia"/>
                <w:color w:val="000000"/>
                <w:sz w:val="20"/>
                <w:szCs w:val="28"/>
              </w:rPr>
              <w:t>(mg/ml) x 10</w:t>
            </w:r>
            <w:r w:rsidRPr="00421176">
              <w:rPr>
                <w:rFonts w:eastAsiaTheme="minorEastAsia"/>
                <w:color w:val="000000"/>
                <w:sz w:val="20"/>
                <w:szCs w:val="28"/>
                <w:vertAlign w:val="superscript"/>
              </w:rPr>
              <w:t>-1</w:t>
            </w:r>
          </w:p>
        </w:tc>
        <w:tc>
          <w:tcPr>
            <w:tcW w:w="0" w:type="auto"/>
          </w:tcPr>
          <w:p w:rsidR="005A5138" w:rsidRPr="00421176" w:rsidRDefault="005A5138" w:rsidP="00421176">
            <w:pPr>
              <w:snapToGrid w:val="0"/>
              <w:jc w:val="both"/>
              <w:rPr>
                <w:rFonts w:eastAsiaTheme="minorEastAsia"/>
                <w:color w:val="000000"/>
                <w:sz w:val="20"/>
                <w:szCs w:val="28"/>
              </w:rPr>
            </w:pPr>
            <w:r w:rsidRPr="00421176">
              <w:rPr>
                <w:rFonts w:eastAsiaTheme="minorEastAsia"/>
                <w:color w:val="000000"/>
                <w:sz w:val="20"/>
                <w:szCs w:val="28"/>
              </w:rPr>
              <w:t>Specific activity</w:t>
            </w:r>
            <w:r w:rsidR="005C0863" w:rsidRPr="00421176">
              <w:rPr>
                <w:rFonts w:eastAsiaTheme="minorEastAsia"/>
                <w:color w:val="000000"/>
                <w:sz w:val="20"/>
                <w:szCs w:val="28"/>
              </w:rPr>
              <w:t xml:space="preserve"> </w:t>
            </w:r>
            <w:r w:rsidRPr="00421176">
              <w:rPr>
                <w:rFonts w:eastAsiaTheme="minorEastAsia"/>
                <w:color w:val="000000"/>
                <w:sz w:val="20"/>
                <w:szCs w:val="28"/>
              </w:rPr>
              <w:t>(units/mg protein)</w:t>
            </w:r>
          </w:p>
        </w:tc>
      </w:tr>
      <w:tr w:rsidR="005A5138" w:rsidRPr="00421176" w:rsidTr="00480A1D">
        <w:trPr>
          <w:jc w:val="center"/>
        </w:trPr>
        <w:tc>
          <w:tcPr>
            <w:tcW w:w="1098" w:type="dxa"/>
          </w:tcPr>
          <w:p w:rsidR="005A5138" w:rsidRPr="00421176" w:rsidRDefault="005C0863" w:rsidP="00421176">
            <w:pPr>
              <w:snapToGrid w:val="0"/>
              <w:jc w:val="both"/>
              <w:rPr>
                <w:rFonts w:eastAsiaTheme="minorEastAsia"/>
                <w:i/>
                <w:color w:val="000000"/>
                <w:sz w:val="20"/>
                <w:szCs w:val="20"/>
              </w:rPr>
            </w:pPr>
            <w:r w:rsidRPr="00421176">
              <w:rPr>
                <w:rFonts w:eastAsiaTheme="minorEastAsia"/>
                <w:i/>
                <w:color w:val="000000"/>
                <w:sz w:val="20"/>
                <w:szCs w:val="28"/>
              </w:rPr>
              <w:t xml:space="preserve">A </w:t>
            </w:r>
            <w:proofErr w:type="spellStart"/>
            <w:r w:rsidRPr="00421176">
              <w:rPr>
                <w:rFonts w:eastAsiaTheme="minorEastAsia"/>
                <w:i/>
                <w:color w:val="000000"/>
                <w:sz w:val="20"/>
                <w:szCs w:val="28"/>
              </w:rPr>
              <w:t>terreus</w:t>
            </w:r>
            <w:proofErr w:type="spellEnd"/>
          </w:p>
        </w:tc>
        <w:tc>
          <w:tcPr>
            <w:tcW w:w="1076" w:type="dxa"/>
          </w:tcPr>
          <w:p w:rsidR="005A5138" w:rsidRPr="00421176" w:rsidRDefault="00D84F8D" w:rsidP="00421176">
            <w:pPr>
              <w:snapToGrid w:val="0"/>
              <w:jc w:val="both"/>
              <w:rPr>
                <w:rFonts w:eastAsiaTheme="minorEastAsia"/>
                <w:color w:val="000000"/>
                <w:sz w:val="20"/>
                <w:szCs w:val="20"/>
              </w:rPr>
            </w:pPr>
            <w:r w:rsidRPr="00421176">
              <w:rPr>
                <w:rFonts w:eastAsiaTheme="minorEastAsia"/>
                <w:color w:val="000000"/>
                <w:sz w:val="20"/>
                <w:szCs w:val="28"/>
              </w:rPr>
              <w:t>2.04</w:t>
            </w:r>
          </w:p>
        </w:tc>
        <w:tc>
          <w:tcPr>
            <w:tcW w:w="0" w:type="auto"/>
          </w:tcPr>
          <w:p w:rsidR="005A5138" w:rsidRPr="00421176" w:rsidRDefault="00D84F8D" w:rsidP="00421176">
            <w:pPr>
              <w:snapToGrid w:val="0"/>
              <w:jc w:val="both"/>
              <w:rPr>
                <w:rFonts w:eastAsiaTheme="minorEastAsia"/>
                <w:color w:val="000000"/>
                <w:sz w:val="20"/>
                <w:szCs w:val="20"/>
              </w:rPr>
            </w:pPr>
            <w:r w:rsidRPr="00421176">
              <w:rPr>
                <w:rFonts w:eastAsiaTheme="minorEastAsia"/>
                <w:color w:val="000000"/>
                <w:sz w:val="20"/>
                <w:szCs w:val="28"/>
              </w:rPr>
              <w:t>3.63</w:t>
            </w:r>
          </w:p>
        </w:tc>
        <w:tc>
          <w:tcPr>
            <w:tcW w:w="0" w:type="auto"/>
          </w:tcPr>
          <w:p w:rsidR="005A5138" w:rsidRPr="00421176" w:rsidRDefault="00D84F8D" w:rsidP="00421176">
            <w:pPr>
              <w:snapToGrid w:val="0"/>
              <w:jc w:val="both"/>
              <w:rPr>
                <w:rFonts w:eastAsiaTheme="minorEastAsia"/>
                <w:color w:val="000000"/>
                <w:sz w:val="20"/>
                <w:szCs w:val="20"/>
              </w:rPr>
            </w:pPr>
            <w:r w:rsidRPr="00421176">
              <w:rPr>
                <w:rFonts w:eastAsiaTheme="minorEastAsia"/>
                <w:color w:val="000000"/>
                <w:sz w:val="20"/>
                <w:szCs w:val="28"/>
              </w:rPr>
              <w:t>6.07</w:t>
            </w:r>
          </w:p>
        </w:tc>
      </w:tr>
      <w:tr w:rsidR="005C0863" w:rsidRPr="00421176" w:rsidTr="00480A1D">
        <w:trPr>
          <w:jc w:val="center"/>
        </w:trPr>
        <w:tc>
          <w:tcPr>
            <w:tcW w:w="1098" w:type="dxa"/>
          </w:tcPr>
          <w:p w:rsidR="005C0863" w:rsidRPr="00421176" w:rsidRDefault="005C0863" w:rsidP="00421176">
            <w:pPr>
              <w:snapToGrid w:val="0"/>
              <w:jc w:val="both"/>
              <w:rPr>
                <w:rFonts w:eastAsiaTheme="minorEastAsia"/>
                <w:i/>
                <w:color w:val="000000"/>
                <w:sz w:val="20"/>
                <w:szCs w:val="28"/>
              </w:rPr>
            </w:pPr>
            <w:r w:rsidRPr="00421176">
              <w:rPr>
                <w:rFonts w:eastAsiaTheme="minorEastAsia"/>
                <w:i/>
                <w:color w:val="000000"/>
                <w:sz w:val="20"/>
                <w:szCs w:val="28"/>
              </w:rPr>
              <w:t xml:space="preserve">A </w:t>
            </w:r>
            <w:proofErr w:type="spellStart"/>
            <w:r w:rsidRPr="00421176">
              <w:rPr>
                <w:rFonts w:eastAsiaTheme="minorEastAsia"/>
                <w:i/>
                <w:color w:val="000000"/>
                <w:sz w:val="20"/>
                <w:szCs w:val="28"/>
              </w:rPr>
              <w:t>sydowi</w:t>
            </w:r>
            <w:proofErr w:type="spellEnd"/>
          </w:p>
        </w:tc>
        <w:tc>
          <w:tcPr>
            <w:tcW w:w="1076" w:type="dxa"/>
          </w:tcPr>
          <w:p w:rsidR="005C0863" w:rsidRPr="00421176" w:rsidRDefault="00D84F8D" w:rsidP="00421176">
            <w:pPr>
              <w:snapToGrid w:val="0"/>
              <w:jc w:val="both"/>
              <w:rPr>
                <w:rFonts w:eastAsiaTheme="minorEastAsia"/>
                <w:color w:val="000000"/>
                <w:sz w:val="20"/>
                <w:szCs w:val="20"/>
              </w:rPr>
            </w:pPr>
            <w:r w:rsidRPr="00421176">
              <w:rPr>
                <w:rFonts w:eastAsiaTheme="minorEastAsia"/>
                <w:color w:val="000000"/>
                <w:sz w:val="20"/>
                <w:szCs w:val="28"/>
              </w:rPr>
              <w:t>0.67</w:t>
            </w:r>
          </w:p>
        </w:tc>
        <w:tc>
          <w:tcPr>
            <w:tcW w:w="0" w:type="auto"/>
          </w:tcPr>
          <w:p w:rsidR="005C0863" w:rsidRPr="00421176" w:rsidRDefault="00D84F8D" w:rsidP="00421176">
            <w:pPr>
              <w:snapToGrid w:val="0"/>
              <w:jc w:val="both"/>
              <w:rPr>
                <w:rFonts w:eastAsiaTheme="minorEastAsia"/>
                <w:color w:val="000000"/>
                <w:sz w:val="20"/>
                <w:szCs w:val="20"/>
              </w:rPr>
            </w:pPr>
            <w:r w:rsidRPr="00421176">
              <w:rPr>
                <w:rFonts w:eastAsiaTheme="minorEastAsia"/>
                <w:color w:val="000000"/>
                <w:sz w:val="20"/>
                <w:szCs w:val="28"/>
              </w:rPr>
              <w:t>6.88</w:t>
            </w:r>
          </w:p>
        </w:tc>
        <w:tc>
          <w:tcPr>
            <w:tcW w:w="0" w:type="auto"/>
          </w:tcPr>
          <w:p w:rsidR="005C0863" w:rsidRPr="00421176" w:rsidRDefault="00D84F8D" w:rsidP="00421176">
            <w:pPr>
              <w:snapToGrid w:val="0"/>
              <w:jc w:val="both"/>
              <w:rPr>
                <w:rFonts w:eastAsiaTheme="minorEastAsia"/>
                <w:color w:val="000000"/>
                <w:sz w:val="20"/>
                <w:szCs w:val="20"/>
              </w:rPr>
            </w:pPr>
            <w:r w:rsidRPr="00421176">
              <w:rPr>
                <w:rFonts w:eastAsiaTheme="minorEastAsia"/>
                <w:color w:val="000000"/>
                <w:sz w:val="20"/>
                <w:szCs w:val="28"/>
              </w:rPr>
              <w:t>0.97</w:t>
            </w:r>
          </w:p>
        </w:tc>
      </w:tr>
      <w:tr w:rsidR="005C0863" w:rsidRPr="00421176" w:rsidTr="00480A1D">
        <w:trPr>
          <w:jc w:val="center"/>
        </w:trPr>
        <w:tc>
          <w:tcPr>
            <w:tcW w:w="1098" w:type="dxa"/>
          </w:tcPr>
          <w:p w:rsidR="005C0863" w:rsidRPr="00421176" w:rsidRDefault="005C0863" w:rsidP="00421176">
            <w:pPr>
              <w:snapToGrid w:val="0"/>
              <w:jc w:val="both"/>
              <w:rPr>
                <w:rFonts w:eastAsiaTheme="minorEastAsia"/>
                <w:i/>
                <w:color w:val="000000"/>
                <w:sz w:val="20"/>
                <w:szCs w:val="28"/>
              </w:rPr>
            </w:pPr>
            <w:r w:rsidRPr="00421176">
              <w:rPr>
                <w:rFonts w:eastAsiaTheme="minorEastAsia"/>
                <w:i/>
                <w:color w:val="000000"/>
                <w:sz w:val="20"/>
                <w:szCs w:val="28"/>
              </w:rPr>
              <w:t xml:space="preserve">A </w:t>
            </w:r>
            <w:proofErr w:type="spellStart"/>
            <w:r w:rsidRPr="00421176">
              <w:rPr>
                <w:rFonts w:eastAsiaTheme="minorEastAsia"/>
                <w:i/>
                <w:color w:val="000000"/>
                <w:sz w:val="20"/>
                <w:szCs w:val="28"/>
              </w:rPr>
              <w:t>carneus</w:t>
            </w:r>
            <w:proofErr w:type="spellEnd"/>
          </w:p>
        </w:tc>
        <w:tc>
          <w:tcPr>
            <w:tcW w:w="1076" w:type="dxa"/>
          </w:tcPr>
          <w:p w:rsidR="005C0863" w:rsidRPr="00421176" w:rsidRDefault="00D84F8D" w:rsidP="00421176">
            <w:pPr>
              <w:snapToGrid w:val="0"/>
              <w:jc w:val="both"/>
              <w:rPr>
                <w:rFonts w:eastAsiaTheme="minorEastAsia"/>
                <w:color w:val="000000"/>
                <w:sz w:val="20"/>
                <w:szCs w:val="20"/>
              </w:rPr>
            </w:pPr>
            <w:r w:rsidRPr="00421176">
              <w:rPr>
                <w:rFonts w:eastAsiaTheme="minorEastAsia"/>
                <w:color w:val="000000"/>
                <w:sz w:val="20"/>
                <w:szCs w:val="28"/>
              </w:rPr>
              <w:t>0.44</w:t>
            </w:r>
          </w:p>
        </w:tc>
        <w:tc>
          <w:tcPr>
            <w:tcW w:w="0" w:type="auto"/>
          </w:tcPr>
          <w:p w:rsidR="005C0863" w:rsidRPr="00421176" w:rsidRDefault="00D84F8D" w:rsidP="00421176">
            <w:pPr>
              <w:snapToGrid w:val="0"/>
              <w:jc w:val="both"/>
              <w:rPr>
                <w:rFonts w:eastAsiaTheme="minorEastAsia"/>
                <w:color w:val="000000"/>
                <w:sz w:val="20"/>
                <w:szCs w:val="20"/>
              </w:rPr>
            </w:pPr>
            <w:r w:rsidRPr="00421176">
              <w:rPr>
                <w:rFonts w:eastAsiaTheme="minorEastAsia"/>
                <w:color w:val="000000"/>
                <w:sz w:val="20"/>
                <w:szCs w:val="28"/>
              </w:rPr>
              <w:t>0.84</w:t>
            </w:r>
          </w:p>
        </w:tc>
        <w:tc>
          <w:tcPr>
            <w:tcW w:w="0" w:type="auto"/>
          </w:tcPr>
          <w:p w:rsidR="005C0863" w:rsidRPr="00421176" w:rsidRDefault="00D84F8D" w:rsidP="00421176">
            <w:pPr>
              <w:snapToGrid w:val="0"/>
              <w:jc w:val="both"/>
              <w:rPr>
                <w:rFonts w:eastAsiaTheme="minorEastAsia"/>
                <w:color w:val="000000"/>
                <w:sz w:val="20"/>
                <w:szCs w:val="20"/>
              </w:rPr>
            </w:pPr>
            <w:r w:rsidRPr="00421176">
              <w:rPr>
                <w:rFonts w:eastAsiaTheme="minorEastAsia"/>
                <w:color w:val="000000"/>
                <w:sz w:val="20"/>
                <w:szCs w:val="28"/>
              </w:rPr>
              <w:t>5.24</w:t>
            </w:r>
          </w:p>
        </w:tc>
      </w:tr>
      <w:tr w:rsidR="005C0863" w:rsidRPr="00421176" w:rsidTr="00480A1D">
        <w:trPr>
          <w:jc w:val="center"/>
        </w:trPr>
        <w:tc>
          <w:tcPr>
            <w:tcW w:w="1098" w:type="dxa"/>
          </w:tcPr>
          <w:p w:rsidR="005C0863" w:rsidRPr="00421176" w:rsidRDefault="005C0863" w:rsidP="00421176">
            <w:pPr>
              <w:snapToGrid w:val="0"/>
              <w:jc w:val="both"/>
              <w:rPr>
                <w:rFonts w:eastAsiaTheme="minorEastAsia"/>
                <w:i/>
                <w:color w:val="000000"/>
                <w:sz w:val="20"/>
                <w:szCs w:val="28"/>
              </w:rPr>
            </w:pPr>
            <w:r w:rsidRPr="00421176">
              <w:rPr>
                <w:rFonts w:eastAsiaTheme="minorEastAsia"/>
                <w:i/>
                <w:color w:val="000000"/>
                <w:sz w:val="20"/>
                <w:szCs w:val="28"/>
              </w:rPr>
              <w:t xml:space="preserve">F. </w:t>
            </w:r>
            <w:proofErr w:type="spellStart"/>
            <w:r w:rsidRPr="00421176">
              <w:rPr>
                <w:rFonts w:eastAsiaTheme="minorEastAsia"/>
                <w:i/>
                <w:color w:val="000000"/>
                <w:sz w:val="20"/>
                <w:szCs w:val="28"/>
              </w:rPr>
              <w:t>equiseti</w:t>
            </w:r>
            <w:proofErr w:type="spellEnd"/>
          </w:p>
        </w:tc>
        <w:tc>
          <w:tcPr>
            <w:tcW w:w="1076" w:type="dxa"/>
          </w:tcPr>
          <w:p w:rsidR="005C0863" w:rsidRPr="00421176" w:rsidRDefault="00D84F8D" w:rsidP="00421176">
            <w:pPr>
              <w:snapToGrid w:val="0"/>
              <w:jc w:val="both"/>
              <w:rPr>
                <w:rFonts w:eastAsiaTheme="minorEastAsia"/>
                <w:color w:val="000000"/>
                <w:sz w:val="20"/>
                <w:szCs w:val="20"/>
              </w:rPr>
            </w:pPr>
            <w:r w:rsidRPr="00421176">
              <w:rPr>
                <w:rFonts w:eastAsiaTheme="minorEastAsia"/>
                <w:color w:val="000000"/>
                <w:sz w:val="20"/>
                <w:szCs w:val="28"/>
              </w:rPr>
              <w:t>1.78</w:t>
            </w:r>
          </w:p>
        </w:tc>
        <w:tc>
          <w:tcPr>
            <w:tcW w:w="0" w:type="auto"/>
          </w:tcPr>
          <w:p w:rsidR="005C0863" w:rsidRPr="00421176" w:rsidRDefault="00D84F8D" w:rsidP="00421176">
            <w:pPr>
              <w:snapToGrid w:val="0"/>
              <w:jc w:val="both"/>
              <w:rPr>
                <w:rFonts w:eastAsiaTheme="minorEastAsia"/>
                <w:color w:val="000000"/>
                <w:sz w:val="20"/>
                <w:szCs w:val="20"/>
              </w:rPr>
            </w:pPr>
            <w:r w:rsidRPr="00421176">
              <w:rPr>
                <w:rFonts w:eastAsiaTheme="minorEastAsia"/>
                <w:color w:val="000000"/>
                <w:sz w:val="20"/>
                <w:szCs w:val="28"/>
              </w:rPr>
              <w:t>1.42</w:t>
            </w:r>
          </w:p>
        </w:tc>
        <w:tc>
          <w:tcPr>
            <w:tcW w:w="0" w:type="auto"/>
          </w:tcPr>
          <w:p w:rsidR="005C0863" w:rsidRPr="00421176" w:rsidRDefault="00D84F8D" w:rsidP="00421176">
            <w:pPr>
              <w:snapToGrid w:val="0"/>
              <w:jc w:val="both"/>
              <w:rPr>
                <w:rFonts w:eastAsiaTheme="minorEastAsia"/>
                <w:color w:val="000000"/>
                <w:sz w:val="20"/>
                <w:szCs w:val="20"/>
              </w:rPr>
            </w:pPr>
            <w:r w:rsidRPr="00421176">
              <w:rPr>
                <w:rFonts w:eastAsiaTheme="minorEastAsia"/>
                <w:color w:val="000000"/>
                <w:sz w:val="20"/>
                <w:szCs w:val="28"/>
              </w:rPr>
              <w:t>12.54</w:t>
            </w:r>
          </w:p>
        </w:tc>
      </w:tr>
      <w:tr w:rsidR="005C0863" w:rsidRPr="00421176" w:rsidTr="00480A1D">
        <w:trPr>
          <w:jc w:val="center"/>
        </w:trPr>
        <w:tc>
          <w:tcPr>
            <w:tcW w:w="1098" w:type="dxa"/>
          </w:tcPr>
          <w:p w:rsidR="005C0863" w:rsidRPr="00421176" w:rsidRDefault="005C0863" w:rsidP="00421176">
            <w:pPr>
              <w:snapToGrid w:val="0"/>
              <w:jc w:val="both"/>
              <w:rPr>
                <w:rFonts w:eastAsiaTheme="minorEastAsia"/>
                <w:i/>
                <w:color w:val="000000"/>
                <w:sz w:val="20"/>
                <w:szCs w:val="28"/>
              </w:rPr>
            </w:pPr>
            <w:proofErr w:type="spellStart"/>
            <w:r w:rsidRPr="00421176">
              <w:rPr>
                <w:rFonts w:eastAsiaTheme="minorEastAsia"/>
                <w:i/>
                <w:color w:val="000000"/>
                <w:sz w:val="20"/>
                <w:szCs w:val="28"/>
              </w:rPr>
              <w:t>cassava</w:t>
            </w:r>
            <w:r w:rsidRPr="00421176">
              <w:rPr>
                <w:rFonts w:eastAsiaTheme="minorEastAsia"/>
                <w:i/>
                <w:color w:val="000000"/>
                <w:sz w:val="20"/>
                <w:szCs w:val="28"/>
                <w:vertAlign w:val="superscript"/>
              </w:rPr>
              <w:t>a</w:t>
            </w:r>
            <w:proofErr w:type="spellEnd"/>
          </w:p>
        </w:tc>
        <w:tc>
          <w:tcPr>
            <w:tcW w:w="1076" w:type="dxa"/>
          </w:tcPr>
          <w:p w:rsidR="005C0863" w:rsidRPr="00421176" w:rsidRDefault="00D84F8D" w:rsidP="00421176">
            <w:pPr>
              <w:snapToGrid w:val="0"/>
              <w:jc w:val="both"/>
              <w:rPr>
                <w:rFonts w:eastAsiaTheme="minorEastAsia"/>
                <w:color w:val="000000"/>
                <w:sz w:val="20"/>
                <w:szCs w:val="20"/>
              </w:rPr>
            </w:pPr>
            <w:r w:rsidRPr="00421176">
              <w:rPr>
                <w:rFonts w:eastAsiaTheme="minorEastAsia"/>
                <w:color w:val="000000"/>
                <w:sz w:val="20"/>
                <w:szCs w:val="28"/>
              </w:rPr>
              <w:t>2.69</w:t>
            </w:r>
            <w:r w:rsidRPr="00421176">
              <w:rPr>
                <w:rFonts w:eastAsiaTheme="minorEastAsia"/>
                <w:color w:val="000000"/>
                <w:sz w:val="20"/>
                <w:szCs w:val="28"/>
                <w:vertAlign w:val="superscript"/>
              </w:rPr>
              <w:t>a</w:t>
            </w:r>
          </w:p>
        </w:tc>
        <w:tc>
          <w:tcPr>
            <w:tcW w:w="0" w:type="auto"/>
          </w:tcPr>
          <w:p w:rsidR="005C0863" w:rsidRPr="00421176" w:rsidRDefault="00D84F8D" w:rsidP="00421176">
            <w:pPr>
              <w:snapToGrid w:val="0"/>
              <w:jc w:val="both"/>
              <w:rPr>
                <w:rFonts w:eastAsiaTheme="minorEastAsia"/>
                <w:color w:val="000000"/>
                <w:sz w:val="20"/>
                <w:szCs w:val="20"/>
              </w:rPr>
            </w:pPr>
            <w:r w:rsidRPr="00421176">
              <w:rPr>
                <w:rFonts w:eastAsiaTheme="minorEastAsia"/>
                <w:color w:val="000000"/>
                <w:sz w:val="20"/>
                <w:szCs w:val="28"/>
              </w:rPr>
              <w:t>0.72</w:t>
            </w:r>
            <w:r w:rsidRPr="00421176">
              <w:rPr>
                <w:rFonts w:eastAsiaTheme="minorEastAsia"/>
                <w:color w:val="000000"/>
                <w:sz w:val="20"/>
                <w:szCs w:val="28"/>
                <w:vertAlign w:val="superscript"/>
              </w:rPr>
              <w:t>a</w:t>
            </w:r>
          </w:p>
        </w:tc>
        <w:tc>
          <w:tcPr>
            <w:tcW w:w="0" w:type="auto"/>
          </w:tcPr>
          <w:p w:rsidR="005C0863" w:rsidRPr="00421176" w:rsidRDefault="00D84F8D" w:rsidP="00421176">
            <w:pPr>
              <w:snapToGrid w:val="0"/>
              <w:jc w:val="both"/>
              <w:rPr>
                <w:rFonts w:eastAsiaTheme="minorEastAsia"/>
                <w:color w:val="000000"/>
                <w:sz w:val="20"/>
                <w:szCs w:val="20"/>
              </w:rPr>
            </w:pPr>
            <w:r w:rsidRPr="00421176">
              <w:rPr>
                <w:rFonts w:eastAsiaTheme="minorEastAsia"/>
                <w:color w:val="000000"/>
                <w:sz w:val="20"/>
                <w:szCs w:val="28"/>
              </w:rPr>
              <w:t>41.11</w:t>
            </w:r>
            <w:r w:rsidRPr="00421176">
              <w:rPr>
                <w:rFonts w:eastAsiaTheme="minorEastAsia"/>
                <w:color w:val="000000"/>
                <w:sz w:val="20"/>
                <w:szCs w:val="28"/>
                <w:vertAlign w:val="superscript"/>
              </w:rPr>
              <w:t>a</w:t>
            </w:r>
          </w:p>
        </w:tc>
      </w:tr>
    </w:tbl>
    <w:p w:rsidR="00EE74AA" w:rsidRPr="00421176" w:rsidRDefault="00EE74AA" w:rsidP="00421176">
      <w:pPr>
        <w:snapToGrid w:val="0"/>
        <w:jc w:val="both"/>
        <w:rPr>
          <w:sz w:val="20"/>
          <w:szCs w:val="20"/>
        </w:rPr>
      </w:pPr>
      <w:proofErr w:type="gramStart"/>
      <w:r w:rsidRPr="00421176">
        <w:rPr>
          <w:sz w:val="20"/>
          <w:szCs w:val="20"/>
        </w:rPr>
        <w:t>a</w:t>
      </w:r>
      <w:proofErr w:type="gramEnd"/>
      <w:r w:rsidRPr="00421176">
        <w:rPr>
          <w:sz w:val="20"/>
          <w:szCs w:val="20"/>
        </w:rPr>
        <w:t xml:space="preserve"> Denotes activity and protein content of </w:t>
      </w:r>
      <w:proofErr w:type="spellStart"/>
      <w:r w:rsidRPr="00421176">
        <w:rPr>
          <w:sz w:val="20"/>
          <w:szCs w:val="20"/>
        </w:rPr>
        <w:t>linamarase</w:t>
      </w:r>
      <w:proofErr w:type="spellEnd"/>
      <w:r w:rsidRPr="00421176">
        <w:rPr>
          <w:sz w:val="20"/>
          <w:szCs w:val="20"/>
        </w:rPr>
        <w:t xml:space="preserve"> from cassava cortex</w:t>
      </w:r>
    </w:p>
    <w:p w:rsidR="0097698C" w:rsidRPr="00421176" w:rsidRDefault="0097698C" w:rsidP="00421176">
      <w:pPr>
        <w:snapToGrid w:val="0"/>
        <w:jc w:val="both"/>
        <w:rPr>
          <w:b/>
          <w:sz w:val="20"/>
          <w:szCs w:val="20"/>
        </w:rPr>
      </w:pPr>
    </w:p>
    <w:p w:rsidR="00692252" w:rsidRPr="00421176" w:rsidRDefault="00692252" w:rsidP="00421176">
      <w:pPr>
        <w:snapToGrid w:val="0"/>
        <w:jc w:val="both"/>
        <w:rPr>
          <w:b/>
          <w:sz w:val="20"/>
          <w:szCs w:val="20"/>
        </w:rPr>
      </w:pPr>
      <w:r w:rsidRPr="00421176">
        <w:rPr>
          <w:b/>
          <w:sz w:val="20"/>
          <w:szCs w:val="20"/>
        </w:rPr>
        <w:t xml:space="preserve">Enzyme specificity using cassava </w:t>
      </w:r>
      <w:proofErr w:type="spellStart"/>
      <w:r w:rsidRPr="00421176">
        <w:rPr>
          <w:b/>
          <w:sz w:val="20"/>
          <w:szCs w:val="20"/>
        </w:rPr>
        <w:t>linamarin</w:t>
      </w:r>
      <w:proofErr w:type="spellEnd"/>
      <w:r w:rsidRPr="00421176">
        <w:rPr>
          <w:b/>
          <w:sz w:val="20"/>
          <w:szCs w:val="20"/>
        </w:rPr>
        <w:t xml:space="preserve"> and PNP-</w:t>
      </w:r>
      <w:proofErr w:type="spellStart"/>
      <w:r w:rsidRPr="00421176">
        <w:rPr>
          <w:b/>
          <w:sz w:val="20"/>
          <w:szCs w:val="20"/>
        </w:rPr>
        <w:t>glucoside</w:t>
      </w:r>
      <w:proofErr w:type="spellEnd"/>
      <w:r w:rsidRPr="00421176">
        <w:rPr>
          <w:b/>
          <w:sz w:val="20"/>
          <w:szCs w:val="20"/>
        </w:rPr>
        <w:t xml:space="preserve"> as substrate</w:t>
      </w:r>
    </w:p>
    <w:p w:rsidR="00692252" w:rsidRPr="00421176" w:rsidRDefault="00692252" w:rsidP="00421176">
      <w:pPr>
        <w:snapToGrid w:val="0"/>
        <w:ind w:firstLine="425"/>
        <w:jc w:val="both"/>
        <w:rPr>
          <w:sz w:val="20"/>
          <w:szCs w:val="20"/>
        </w:rPr>
      </w:pPr>
      <w:proofErr w:type="gramStart"/>
      <w:r w:rsidRPr="00421176">
        <w:rPr>
          <w:sz w:val="20"/>
          <w:szCs w:val="20"/>
        </w:rPr>
        <w:t xml:space="preserve">Results in table 2 show that the specific activity of the enzyme is highest in cassava extract followed by that from </w:t>
      </w:r>
      <w:r w:rsidRPr="00421176">
        <w:rPr>
          <w:i/>
          <w:sz w:val="20"/>
          <w:szCs w:val="20"/>
        </w:rPr>
        <w:t xml:space="preserve">F. </w:t>
      </w:r>
      <w:proofErr w:type="spellStart"/>
      <w:r w:rsidRPr="00421176">
        <w:rPr>
          <w:i/>
          <w:sz w:val="20"/>
          <w:szCs w:val="20"/>
        </w:rPr>
        <w:t>equiseti</w:t>
      </w:r>
      <w:proofErr w:type="spellEnd"/>
      <w:r w:rsidRPr="00421176">
        <w:rPr>
          <w:sz w:val="20"/>
          <w:szCs w:val="20"/>
        </w:rPr>
        <w:t xml:space="preserve">, </w:t>
      </w:r>
      <w:r w:rsidRPr="00421176">
        <w:rPr>
          <w:i/>
          <w:sz w:val="20"/>
          <w:szCs w:val="20"/>
        </w:rPr>
        <w:t xml:space="preserve">A. </w:t>
      </w:r>
      <w:proofErr w:type="spellStart"/>
      <w:r w:rsidRPr="00421176">
        <w:rPr>
          <w:i/>
          <w:sz w:val="20"/>
          <w:szCs w:val="20"/>
        </w:rPr>
        <w:t>terreus</w:t>
      </w:r>
      <w:proofErr w:type="spellEnd"/>
      <w:r w:rsidRPr="00421176">
        <w:rPr>
          <w:i/>
          <w:sz w:val="20"/>
          <w:szCs w:val="20"/>
        </w:rPr>
        <w:t xml:space="preserve">, A. </w:t>
      </w:r>
      <w:proofErr w:type="spellStart"/>
      <w:r w:rsidRPr="00421176">
        <w:rPr>
          <w:i/>
          <w:sz w:val="20"/>
          <w:szCs w:val="20"/>
        </w:rPr>
        <w:t>carneus</w:t>
      </w:r>
      <w:proofErr w:type="spellEnd"/>
      <w:r w:rsidRPr="00421176">
        <w:rPr>
          <w:i/>
          <w:sz w:val="20"/>
          <w:szCs w:val="20"/>
        </w:rPr>
        <w:t xml:space="preserve"> </w:t>
      </w:r>
      <w:r w:rsidRPr="00421176">
        <w:rPr>
          <w:sz w:val="20"/>
          <w:szCs w:val="20"/>
        </w:rPr>
        <w:t xml:space="preserve">and lastly </w:t>
      </w:r>
      <w:r w:rsidRPr="00421176">
        <w:rPr>
          <w:i/>
          <w:sz w:val="20"/>
          <w:szCs w:val="20"/>
        </w:rPr>
        <w:t xml:space="preserve">A. </w:t>
      </w:r>
      <w:proofErr w:type="spellStart"/>
      <w:r w:rsidRPr="00421176">
        <w:rPr>
          <w:i/>
          <w:sz w:val="20"/>
          <w:szCs w:val="20"/>
        </w:rPr>
        <w:t>sudowi</w:t>
      </w:r>
      <w:proofErr w:type="spellEnd"/>
      <w:r w:rsidRPr="00421176">
        <w:rPr>
          <w:i/>
          <w:sz w:val="20"/>
          <w:szCs w:val="20"/>
        </w:rPr>
        <w:t>.</w:t>
      </w:r>
      <w:proofErr w:type="gramEnd"/>
    </w:p>
    <w:p w:rsidR="00692252" w:rsidRPr="00421176" w:rsidRDefault="00692252" w:rsidP="00421176">
      <w:pPr>
        <w:snapToGrid w:val="0"/>
        <w:ind w:firstLine="425"/>
        <w:jc w:val="both"/>
        <w:rPr>
          <w:sz w:val="20"/>
          <w:szCs w:val="20"/>
        </w:rPr>
      </w:pPr>
      <w:r w:rsidRPr="00421176">
        <w:rPr>
          <w:sz w:val="20"/>
          <w:szCs w:val="20"/>
        </w:rPr>
        <w:t>The ability of the enzymes produced by the fungal isolates and that from cassava extract to hydr</w:t>
      </w:r>
      <w:r w:rsidR="00113FAA" w:rsidRPr="00421176">
        <w:rPr>
          <w:sz w:val="20"/>
          <w:szCs w:val="20"/>
        </w:rPr>
        <w:t xml:space="preserve">olyze cassava </w:t>
      </w:r>
      <w:proofErr w:type="spellStart"/>
      <w:r w:rsidR="00113FAA" w:rsidRPr="00421176">
        <w:rPr>
          <w:sz w:val="20"/>
          <w:szCs w:val="20"/>
        </w:rPr>
        <w:t>linamarin</w:t>
      </w:r>
      <w:proofErr w:type="spellEnd"/>
      <w:r w:rsidR="00113FAA" w:rsidRPr="00421176">
        <w:rPr>
          <w:sz w:val="20"/>
          <w:szCs w:val="20"/>
        </w:rPr>
        <w:t xml:space="preserve"> and PNP-</w:t>
      </w:r>
      <w:proofErr w:type="spellStart"/>
      <w:r w:rsidRPr="00421176">
        <w:rPr>
          <w:sz w:val="20"/>
          <w:szCs w:val="20"/>
        </w:rPr>
        <w:t>glucoside</w:t>
      </w:r>
      <w:proofErr w:type="spellEnd"/>
      <w:r w:rsidRPr="00421176">
        <w:rPr>
          <w:sz w:val="20"/>
          <w:szCs w:val="20"/>
        </w:rPr>
        <w:t xml:space="preserve"> are shown in tables 1 and 4. The results show that the enzyme from cassava was able to hydrolyze crude </w:t>
      </w:r>
      <w:proofErr w:type="spellStart"/>
      <w:r w:rsidRPr="00421176">
        <w:rPr>
          <w:sz w:val="20"/>
          <w:szCs w:val="20"/>
        </w:rPr>
        <w:t>linamarin</w:t>
      </w:r>
      <w:proofErr w:type="spellEnd"/>
      <w:r w:rsidRPr="00421176">
        <w:rPr>
          <w:sz w:val="20"/>
          <w:szCs w:val="20"/>
        </w:rPr>
        <w:t xml:space="preserve"> in cassava and PNP-</w:t>
      </w:r>
      <w:proofErr w:type="spellStart"/>
      <w:r w:rsidRPr="00421176">
        <w:rPr>
          <w:sz w:val="20"/>
          <w:szCs w:val="20"/>
        </w:rPr>
        <w:t>glucoside</w:t>
      </w:r>
      <w:proofErr w:type="spellEnd"/>
      <w:r w:rsidRPr="00421176">
        <w:rPr>
          <w:sz w:val="20"/>
          <w:szCs w:val="20"/>
        </w:rPr>
        <w:t xml:space="preserve"> while fungal enzyme was able to hydrolyze PNP-</w:t>
      </w:r>
      <w:proofErr w:type="spellStart"/>
      <w:r w:rsidRPr="00421176">
        <w:rPr>
          <w:sz w:val="20"/>
          <w:szCs w:val="20"/>
        </w:rPr>
        <w:t>glucoside</w:t>
      </w:r>
      <w:proofErr w:type="spellEnd"/>
      <w:r w:rsidRPr="00421176">
        <w:rPr>
          <w:sz w:val="20"/>
          <w:szCs w:val="20"/>
        </w:rPr>
        <w:t xml:space="preserve"> but not crude </w:t>
      </w:r>
      <w:proofErr w:type="spellStart"/>
      <w:r w:rsidRPr="00421176">
        <w:rPr>
          <w:sz w:val="20"/>
          <w:szCs w:val="20"/>
        </w:rPr>
        <w:t>linamarin</w:t>
      </w:r>
      <w:proofErr w:type="spellEnd"/>
      <w:r w:rsidRPr="00421176">
        <w:rPr>
          <w:sz w:val="20"/>
          <w:szCs w:val="20"/>
        </w:rPr>
        <w:t xml:space="preserve"> from cassava Bacterial growth medium extract did not show any enzyme activity </w:t>
      </w:r>
      <w:proofErr w:type="gramStart"/>
      <w:r w:rsidRPr="00421176">
        <w:rPr>
          <w:sz w:val="20"/>
          <w:szCs w:val="20"/>
        </w:rPr>
        <w:t>nor</w:t>
      </w:r>
      <w:proofErr w:type="gramEnd"/>
      <w:r w:rsidRPr="00421176">
        <w:rPr>
          <w:sz w:val="20"/>
          <w:szCs w:val="20"/>
        </w:rPr>
        <w:t xml:space="preserve"> hydrolytic</w:t>
      </w:r>
      <w:r w:rsidR="00480A1D">
        <w:rPr>
          <w:sz w:val="20"/>
          <w:szCs w:val="20"/>
        </w:rPr>
        <w:t xml:space="preserve"> </w:t>
      </w:r>
      <w:r w:rsidRPr="00421176">
        <w:rPr>
          <w:sz w:val="20"/>
          <w:szCs w:val="20"/>
        </w:rPr>
        <w:t>ability on the two substrate</w:t>
      </w:r>
      <w:r w:rsidR="00BC5E29" w:rsidRPr="00421176">
        <w:rPr>
          <w:sz w:val="20"/>
          <w:szCs w:val="20"/>
        </w:rPr>
        <w:t>s</w:t>
      </w:r>
      <w:r w:rsidRPr="00421176">
        <w:rPr>
          <w:sz w:val="20"/>
          <w:szCs w:val="20"/>
        </w:rPr>
        <w:t>.</w:t>
      </w:r>
    </w:p>
    <w:p w:rsidR="00E74978" w:rsidRPr="00421176" w:rsidRDefault="00E74978" w:rsidP="00421176">
      <w:pPr>
        <w:snapToGrid w:val="0"/>
        <w:jc w:val="center"/>
        <w:rPr>
          <w:sz w:val="20"/>
          <w:szCs w:val="20"/>
        </w:rPr>
      </w:pPr>
    </w:p>
    <w:p w:rsidR="00E74978" w:rsidRPr="00421176" w:rsidRDefault="00E74978" w:rsidP="00421176">
      <w:pPr>
        <w:snapToGrid w:val="0"/>
        <w:jc w:val="both"/>
        <w:rPr>
          <w:sz w:val="20"/>
          <w:szCs w:val="20"/>
        </w:rPr>
      </w:pPr>
      <w:proofErr w:type="gramStart"/>
      <w:r w:rsidRPr="00421176">
        <w:rPr>
          <w:sz w:val="20"/>
          <w:szCs w:val="20"/>
        </w:rPr>
        <w:t>Table 3.</w:t>
      </w:r>
      <w:proofErr w:type="gramEnd"/>
      <w:r w:rsidRPr="00421176">
        <w:rPr>
          <w:sz w:val="20"/>
          <w:szCs w:val="20"/>
        </w:rPr>
        <w:t xml:space="preserve"> Bound cyanide in fresh cassava tubers determined using enzyme from fungal and cassava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7"/>
        <w:gridCol w:w="1478"/>
        <w:gridCol w:w="1431"/>
      </w:tblGrid>
      <w:tr w:rsidR="00D85696" w:rsidRPr="00421176" w:rsidTr="00421176">
        <w:trPr>
          <w:jc w:val="center"/>
        </w:trPr>
        <w:tc>
          <w:tcPr>
            <w:tcW w:w="1509" w:type="dxa"/>
          </w:tcPr>
          <w:p w:rsidR="00D85696" w:rsidRPr="00421176" w:rsidRDefault="00D85696" w:rsidP="00421176">
            <w:pPr>
              <w:snapToGrid w:val="0"/>
              <w:jc w:val="both"/>
              <w:rPr>
                <w:rFonts w:eastAsiaTheme="minorEastAsia"/>
                <w:color w:val="000000"/>
                <w:sz w:val="20"/>
                <w:szCs w:val="20"/>
              </w:rPr>
            </w:pPr>
            <w:r w:rsidRPr="00421176">
              <w:rPr>
                <w:rFonts w:eastAsiaTheme="minorEastAsia"/>
                <w:color w:val="000000"/>
                <w:sz w:val="20"/>
                <w:szCs w:val="20"/>
              </w:rPr>
              <w:t>Source of enzyme</w:t>
            </w:r>
          </w:p>
        </w:tc>
        <w:tc>
          <w:tcPr>
            <w:tcW w:w="1527" w:type="dxa"/>
          </w:tcPr>
          <w:p w:rsidR="00D85696" w:rsidRPr="00421176" w:rsidRDefault="00D85696" w:rsidP="00421176">
            <w:pPr>
              <w:snapToGrid w:val="0"/>
              <w:jc w:val="both"/>
              <w:rPr>
                <w:rFonts w:eastAsiaTheme="minorEastAsia"/>
                <w:color w:val="000000"/>
                <w:sz w:val="20"/>
                <w:szCs w:val="20"/>
              </w:rPr>
            </w:pPr>
            <w:r w:rsidRPr="00421176">
              <w:rPr>
                <w:rFonts w:eastAsiaTheme="minorEastAsia"/>
                <w:color w:val="000000"/>
                <w:sz w:val="20"/>
                <w:szCs w:val="20"/>
              </w:rPr>
              <w:t>Enzyme activity (units/ml)</w:t>
            </w:r>
          </w:p>
        </w:tc>
        <w:tc>
          <w:tcPr>
            <w:tcW w:w="1493" w:type="dxa"/>
          </w:tcPr>
          <w:p w:rsidR="00D85696" w:rsidRPr="00421176" w:rsidRDefault="00D85696" w:rsidP="00421176">
            <w:pPr>
              <w:snapToGrid w:val="0"/>
              <w:jc w:val="both"/>
              <w:rPr>
                <w:rFonts w:eastAsiaTheme="minorEastAsia"/>
                <w:color w:val="000000"/>
                <w:sz w:val="20"/>
                <w:szCs w:val="20"/>
              </w:rPr>
            </w:pPr>
            <w:r w:rsidRPr="00421176">
              <w:rPr>
                <w:rFonts w:eastAsiaTheme="minorEastAsia"/>
                <w:color w:val="000000"/>
                <w:sz w:val="20"/>
                <w:szCs w:val="20"/>
              </w:rPr>
              <w:t>Bound cyanide (</w:t>
            </w:r>
            <w:r w:rsidRPr="00421176">
              <w:rPr>
                <w:rFonts w:eastAsiaTheme="minorEastAsia"/>
                <w:i/>
                <w:color w:val="000000"/>
                <w:sz w:val="20"/>
                <w:szCs w:val="20"/>
              </w:rPr>
              <w:sym w:font="Symbol" w:char="F06D"/>
            </w:r>
            <w:r w:rsidRPr="00421176">
              <w:rPr>
                <w:rFonts w:eastAsiaTheme="minorEastAsia"/>
                <w:color w:val="000000"/>
                <w:sz w:val="20"/>
                <w:szCs w:val="20"/>
              </w:rPr>
              <w:t>g/gm tuber x 10)</w:t>
            </w:r>
          </w:p>
        </w:tc>
      </w:tr>
      <w:tr w:rsidR="001321C5" w:rsidRPr="00421176" w:rsidTr="00421176">
        <w:trPr>
          <w:jc w:val="center"/>
        </w:trPr>
        <w:tc>
          <w:tcPr>
            <w:tcW w:w="1509" w:type="dxa"/>
          </w:tcPr>
          <w:p w:rsidR="001321C5" w:rsidRPr="00421176" w:rsidRDefault="001321C5" w:rsidP="00421176">
            <w:pPr>
              <w:snapToGrid w:val="0"/>
              <w:jc w:val="both"/>
              <w:rPr>
                <w:rFonts w:eastAsiaTheme="minorEastAsia"/>
                <w:i/>
                <w:color w:val="000000"/>
                <w:sz w:val="20"/>
                <w:szCs w:val="20"/>
              </w:rPr>
            </w:pPr>
            <w:r w:rsidRPr="00421176">
              <w:rPr>
                <w:rFonts w:eastAsiaTheme="minorEastAsia"/>
                <w:i/>
                <w:color w:val="000000"/>
                <w:sz w:val="20"/>
                <w:szCs w:val="28"/>
              </w:rPr>
              <w:t xml:space="preserve">A </w:t>
            </w:r>
            <w:proofErr w:type="spellStart"/>
            <w:r w:rsidRPr="00421176">
              <w:rPr>
                <w:rFonts w:eastAsiaTheme="minorEastAsia"/>
                <w:i/>
                <w:color w:val="000000"/>
                <w:sz w:val="20"/>
                <w:szCs w:val="28"/>
              </w:rPr>
              <w:t>terreus</w:t>
            </w:r>
            <w:proofErr w:type="spellEnd"/>
          </w:p>
        </w:tc>
        <w:tc>
          <w:tcPr>
            <w:tcW w:w="1527" w:type="dxa"/>
          </w:tcPr>
          <w:p w:rsidR="001321C5" w:rsidRPr="00421176" w:rsidRDefault="001321C5" w:rsidP="00421176">
            <w:pPr>
              <w:snapToGrid w:val="0"/>
              <w:jc w:val="both"/>
              <w:rPr>
                <w:rFonts w:eastAsiaTheme="minorEastAsia"/>
                <w:color w:val="000000"/>
                <w:sz w:val="20"/>
                <w:szCs w:val="20"/>
              </w:rPr>
            </w:pPr>
            <w:r w:rsidRPr="00421176">
              <w:rPr>
                <w:rFonts w:eastAsiaTheme="minorEastAsia"/>
                <w:color w:val="000000"/>
                <w:sz w:val="20"/>
                <w:szCs w:val="28"/>
              </w:rPr>
              <w:t>2.04</w:t>
            </w:r>
          </w:p>
        </w:tc>
        <w:tc>
          <w:tcPr>
            <w:tcW w:w="1493" w:type="dxa"/>
          </w:tcPr>
          <w:p w:rsidR="001321C5" w:rsidRPr="00421176" w:rsidRDefault="00EA5DE3" w:rsidP="00421176">
            <w:pPr>
              <w:snapToGrid w:val="0"/>
              <w:jc w:val="both"/>
              <w:rPr>
                <w:rFonts w:eastAsiaTheme="minorEastAsia"/>
                <w:color w:val="000000"/>
                <w:sz w:val="20"/>
                <w:szCs w:val="20"/>
              </w:rPr>
            </w:pPr>
            <w:r w:rsidRPr="00421176">
              <w:rPr>
                <w:rFonts w:eastAsiaTheme="minorEastAsia"/>
                <w:color w:val="000000"/>
                <w:sz w:val="20"/>
                <w:szCs w:val="20"/>
              </w:rPr>
              <w:t>0.00</w:t>
            </w:r>
          </w:p>
        </w:tc>
      </w:tr>
      <w:tr w:rsidR="001321C5" w:rsidRPr="00421176" w:rsidTr="00421176">
        <w:trPr>
          <w:jc w:val="center"/>
        </w:trPr>
        <w:tc>
          <w:tcPr>
            <w:tcW w:w="1509" w:type="dxa"/>
          </w:tcPr>
          <w:p w:rsidR="001321C5" w:rsidRPr="00421176" w:rsidRDefault="001321C5" w:rsidP="00421176">
            <w:pPr>
              <w:snapToGrid w:val="0"/>
              <w:jc w:val="both"/>
              <w:rPr>
                <w:rFonts w:eastAsiaTheme="minorEastAsia"/>
                <w:i/>
                <w:color w:val="000000"/>
                <w:sz w:val="20"/>
                <w:szCs w:val="28"/>
              </w:rPr>
            </w:pPr>
            <w:r w:rsidRPr="00421176">
              <w:rPr>
                <w:rFonts w:eastAsiaTheme="minorEastAsia"/>
                <w:i/>
                <w:color w:val="000000"/>
                <w:sz w:val="20"/>
                <w:szCs w:val="28"/>
              </w:rPr>
              <w:t xml:space="preserve">A </w:t>
            </w:r>
            <w:proofErr w:type="spellStart"/>
            <w:r w:rsidRPr="00421176">
              <w:rPr>
                <w:rFonts w:eastAsiaTheme="minorEastAsia"/>
                <w:i/>
                <w:color w:val="000000"/>
                <w:sz w:val="20"/>
                <w:szCs w:val="28"/>
              </w:rPr>
              <w:t>sydowi</w:t>
            </w:r>
            <w:proofErr w:type="spellEnd"/>
          </w:p>
        </w:tc>
        <w:tc>
          <w:tcPr>
            <w:tcW w:w="1527" w:type="dxa"/>
          </w:tcPr>
          <w:p w:rsidR="001321C5" w:rsidRPr="00421176" w:rsidRDefault="001321C5" w:rsidP="00421176">
            <w:pPr>
              <w:snapToGrid w:val="0"/>
              <w:jc w:val="both"/>
              <w:rPr>
                <w:rFonts w:eastAsiaTheme="minorEastAsia"/>
                <w:color w:val="000000"/>
                <w:sz w:val="20"/>
                <w:szCs w:val="20"/>
              </w:rPr>
            </w:pPr>
            <w:r w:rsidRPr="00421176">
              <w:rPr>
                <w:rFonts w:eastAsiaTheme="minorEastAsia"/>
                <w:color w:val="000000"/>
                <w:sz w:val="20"/>
                <w:szCs w:val="28"/>
              </w:rPr>
              <w:t>0.67</w:t>
            </w:r>
          </w:p>
        </w:tc>
        <w:tc>
          <w:tcPr>
            <w:tcW w:w="1493" w:type="dxa"/>
          </w:tcPr>
          <w:p w:rsidR="001321C5" w:rsidRPr="00421176" w:rsidRDefault="00EA5DE3" w:rsidP="00421176">
            <w:pPr>
              <w:snapToGrid w:val="0"/>
              <w:jc w:val="both"/>
              <w:rPr>
                <w:rFonts w:eastAsiaTheme="minorEastAsia"/>
                <w:color w:val="000000"/>
                <w:sz w:val="20"/>
                <w:szCs w:val="20"/>
              </w:rPr>
            </w:pPr>
            <w:r w:rsidRPr="00421176">
              <w:rPr>
                <w:rFonts w:eastAsiaTheme="minorEastAsia"/>
                <w:color w:val="000000"/>
                <w:sz w:val="20"/>
                <w:szCs w:val="20"/>
              </w:rPr>
              <w:t>0.00</w:t>
            </w:r>
          </w:p>
        </w:tc>
      </w:tr>
      <w:tr w:rsidR="001321C5" w:rsidRPr="00421176" w:rsidTr="00421176">
        <w:trPr>
          <w:jc w:val="center"/>
        </w:trPr>
        <w:tc>
          <w:tcPr>
            <w:tcW w:w="1509" w:type="dxa"/>
          </w:tcPr>
          <w:p w:rsidR="001321C5" w:rsidRPr="00421176" w:rsidRDefault="001321C5" w:rsidP="00421176">
            <w:pPr>
              <w:snapToGrid w:val="0"/>
              <w:jc w:val="both"/>
              <w:rPr>
                <w:rFonts w:eastAsiaTheme="minorEastAsia"/>
                <w:i/>
                <w:color w:val="000000"/>
                <w:sz w:val="20"/>
                <w:szCs w:val="28"/>
              </w:rPr>
            </w:pPr>
            <w:r w:rsidRPr="00421176">
              <w:rPr>
                <w:rFonts w:eastAsiaTheme="minorEastAsia"/>
                <w:i/>
                <w:color w:val="000000"/>
                <w:sz w:val="20"/>
                <w:szCs w:val="28"/>
              </w:rPr>
              <w:t xml:space="preserve">A </w:t>
            </w:r>
            <w:proofErr w:type="spellStart"/>
            <w:r w:rsidRPr="00421176">
              <w:rPr>
                <w:rFonts w:eastAsiaTheme="minorEastAsia"/>
                <w:i/>
                <w:color w:val="000000"/>
                <w:sz w:val="20"/>
                <w:szCs w:val="28"/>
              </w:rPr>
              <w:t>carneus</w:t>
            </w:r>
            <w:proofErr w:type="spellEnd"/>
          </w:p>
        </w:tc>
        <w:tc>
          <w:tcPr>
            <w:tcW w:w="1527" w:type="dxa"/>
          </w:tcPr>
          <w:p w:rsidR="001321C5" w:rsidRPr="00421176" w:rsidRDefault="001321C5" w:rsidP="00421176">
            <w:pPr>
              <w:snapToGrid w:val="0"/>
              <w:jc w:val="both"/>
              <w:rPr>
                <w:rFonts w:eastAsiaTheme="minorEastAsia"/>
                <w:color w:val="000000"/>
                <w:sz w:val="20"/>
                <w:szCs w:val="20"/>
              </w:rPr>
            </w:pPr>
            <w:r w:rsidRPr="00421176">
              <w:rPr>
                <w:rFonts w:eastAsiaTheme="minorEastAsia"/>
                <w:color w:val="000000"/>
                <w:sz w:val="20"/>
                <w:szCs w:val="28"/>
              </w:rPr>
              <w:t>0.44</w:t>
            </w:r>
          </w:p>
        </w:tc>
        <w:tc>
          <w:tcPr>
            <w:tcW w:w="1493" w:type="dxa"/>
          </w:tcPr>
          <w:p w:rsidR="001321C5" w:rsidRPr="00421176" w:rsidRDefault="00EA5DE3" w:rsidP="00421176">
            <w:pPr>
              <w:snapToGrid w:val="0"/>
              <w:jc w:val="both"/>
              <w:rPr>
                <w:rFonts w:eastAsiaTheme="minorEastAsia"/>
                <w:color w:val="000000"/>
                <w:sz w:val="20"/>
                <w:szCs w:val="20"/>
              </w:rPr>
            </w:pPr>
            <w:r w:rsidRPr="00421176">
              <w:rPr>
                <w:rFonts w:eastAsiaTheme="minorEastAsia"/>
                <w:color w:val="000000"/>
                <w:sz w:val="20"/>
                <w:szCs w:val="20"/>
              </w:rPr>
              <w:t>0.00</w:t>
            </w:r>
          </w:p>
        </w:tc>
      </w:tr>
      <w:tr w:rsidR="001321C5" w:rsidRPr="00421176" w:rsidTr="00421176">
        <w:trPr>
          <w:jc w:val="center"/>
        </w:trPr>
        <w:tc>
          <w:tcPr>
            <w:tcW w:w="1509" w:type="dxa"/>
          </w:tcPr>
          <w:p w:rsidR="001321C5" w:rsidRPr="00421176" w:rsidRDefault="001321C5" w:rsidP="00421176">
            <w:pPr>
              <w:snapToGrid w:val="0"/>
              <w:jc w:val="both"/>
              <w:rPr>
                <w:rFonts w:eastAsiaTheme="minorEastAsia"/>
                <w:i/>
                <w:color w:val="000000"/>
                <w:sz w:val="20"/>
                <w:szCs w:val="28"/>
              </w:rPr>
            </w:pPr>
            <w:r w:rsidRPr="00421176">
              <w:rPr>
                <w:rFonts w:eastAsiaTheme="minorEastAsia"/>
                <w:i/>
                <w:color w:val="000000"/>
                <w:sz w:val="20"/>
                <w:szCs w:val="28"/>
              </w:rPr>
              <w:t xml:space="preserve">F. </w:t>
            </w:r>
            <w:proofErr w:type="spellStart"/>
            <w:r w:rsidRPr="00421176">
              <w:rPr>
                <w:rFonts w:eastAsiaTheme="minorEastAsia"/>
                <w:i/>
                <w:color w:val="000000"/>
                <w:sz w:val="20"/>
                <w:szCs w:val="28"/>
              </w:rPr>
              <w:t>equiseti</w:t>
            </w:r>
            <w:proofErr w:type="spellEnd"/>
          </w:p>
        </w:tc>
        <w:tc>
          <w:tcPr>
            <w:tcW w:w="1527" w:type="dxa"/>
          </w:tcPr>
          <w:p w:rsidR="001321C5" w:rsidRPr="00421176" w:rsidRDefault="001321C5" w:rsidP="00421176">
            <w:pPr>
              <w:snapToGrid w:val="0"/>
              <w:jc w:val="both"/>
              <w:rPr>
                <w:rFonts w:eastAsiaTheme="minorEastAsia"/>
                <w:color w:val="000000"/>
                <w:sz w:val="20"/>
                <w:szCs w:val="20"/>
              </w:rPr>
            </w:pPr>
            <w:r w:rsidRPr="00421176">
              <w:rPr>
                <w:rFonts w:eastAsiaTheme="minorEastAsia"/>
                <w:color w:val="000000"/>
                <w:sz w:val="20"/>
                <w:szCs w:val="28"/>
              </w:rPr>
              <w:t>1.78</w:t>
            </w:r>
          </w:p>
        </w:tc>
        <w:tc>
          <w:tcPr>
            <w:tcW w:w="1493" w:type="dxa"/>
          </w:tcPr>
          <w:p w:rsidR="001321C5" w:rsidRPr="00421176" w:rsidRDefault="00EA5DE3" w:rsidP="00421176">
            <w:pPr>
              <w:snapToGrid w:val="0"/>
              <w:jc w:val="both"/>
              <w:rPr>
                <w:rFonts w:eastAsiaTheme="minorEastAsia"/>
                <w:color w:val="000000"/>
                <w:sz w:val="20"/>
                <w:szCs w:val="20"/>
              </w:rPr>
            </w:pPr>
            <w:r w:rsidRPr="00421176">
              <w:rPr>
                <w:rFonts w:eastAsiaTheme="minorEastAsia"/>
                <w:color w:val="000000"/>
                <w:sz w:val="20"/>
                <w:szCs w:val="20"/>
              </w:rPr>
              <w:t>0.00</w:t>
            </w:r>
          </w:p>
        </w:tc>
      </w:tr>
      <w:tr w:rsidR="001321C5" w:rsidRPr="00421176" w:rsidTr="00421176">
        <w:trPr>
          <w:jc w:val="center"/>
        </w:trPr>
        <w:tc>
          <w:tcPr>
            <w:tcW w:w="1509" w:type="dxa"/>
          </w:tcPr>
          <w:p w:rsidR="001321C5" w:rsidRPr="00421176" w:rsidRDefault="001321C5" w:rsidP="00421176">
            <w:pPr>
              <w:snapToGrid w:val="0"/>
              <w:jc w:val="both"/>
              <w:rPr>
                <w:rFonts w:eastAsiaTheme="minorEastAsia"/>
                <w:i/>
                <w:color w:val="000000"/>
                <w:sz w:val="20"/>
                <w:szCs w:val="28"/>
              </w:rPr>
            </w:pPr>
            <w:r w:rsidRPr="00421176">
              <w:rPr>
                <w:rFonts w:eastAsiaTheme="minorEastAsia"/>
                <w:i/>
                <w:color w:val="000000"/>
                <w:sz w:val="20"/>
                <w:szCs w:val="28"/>
              </w:rPr>
              <w:t>cassava</w:t>
            </w:r>
          </w:p>
        </w:tc>
        <w:tc>
          <w:tcPr>
            <w:tcW w:w="1527" w:type="dxa"/>
          </w:tcPr>
          <w:p w:rsidR="001321C5" w:rsidRPr="00421176" w:rsidRDefault="001321C5" w:rsidP="00421176">
            <w:pPr>
              <w:snapToGrid w:val="0"/>
              <w:jc w:val="both"/>
              <w:rPr>
                <w:rFonts w:eastAsiaTheme="minorEastAsia"/>
                <w:color w:val="000000"/>
                <w:sz w:val="20"/>
                <w:szCs w:val="20"/>
              </w:rPr>
            </w:pPr>
            <w:r w:rsidRPr="00421176">
              <w:rPr>
                <w:rFonts w:eastAsiaTheme="minorEastAsia"/>
                <w:color w:val="000000"/>
                <w:sz w:val="20"/>
                <w:szCs w:val="28"/>
              </w:rPr>
              <w:t>2.69</w:t>
            </w:r>
          </w:p>
        </w:tc>
        <w:tc>
          <w:tcPr>
            <w:tcW w:w="1493" w:type="dxa"/>
          </w:tcPr>
          <w:p w:rsidR="001321C5" w:rsidRPr="00421176" w:rsidRDefault="00EA5DE3" w:rsidP="00421176">
            <w:pPr>
              <w:snapToGrid w:val="0"/>
              <w:jc w:val="both"/>
              <w:rPr>
                <w:rFonts w:eastAsiaTheme="minorEastAsia"/>
                <w:color w:val="000000"/>
                <w:sz w:val="20"/>
                <w:szCs w:val="20"/>
              </w:rPr>
            </w:pPr>
            <w:r w:rsidRPr="00421176">
              <w:rPr>
                <w:rFonts w:eastAsiaTheme="minorEastAsia"/>
                <w:color w:val="000000"/>
                <w:sz w:val="20"/>
                <w:szCs w:val="20"/>
              </w:rPr>
              <w:t>4.77</w:t>
            </w:r>
          </w:p>
        </w:tc>
      </w:tr>
    </w:tbl>
    <w:p w:rsidR="003E14CC" w:rsidRPr="00421176" w:rsidRDefault="003E14CC" w:rsidP="00421176">
      <w:pPr>
        <w:snapToGrid w:val="0"/>
        <w:ind w:firstLine="425"/>
        <w:jc w:val="both"/>
        <w:rPr>
          <w:sz w:val="20"/>
          <w:szCs w:val="20"/>
        </w:rPr>
      </w:pPr>
    </w:p>
    <w:p w:rsidR="00135076" w:rsidRPr="00421176" w:rsidRDefault="00135076" w:rsidP="00421176">
      <w:pPr>
        <w:snapToGrid w:val="0"/>
        <w:ind w:firstLine="425"/>
        <w:jc w:val="both"/>
        <w:rPr>
          <w:sz w:val="20"/>
          <w:szCs w:val="20"/>
        </w:rPr>
      </w:pPr>
      <w:r w:rsidRPr="00421176">
        <w:rPr>
          <w:sz w:val="20"/>
          <w:szCs w:val="20"/>
        </w:rPr>
        <w:t>Enzyme activity shown in tables 2 and 3 were determined using p-</w:t>
      </w:r>
      <w:proofErr w:type="spellStart"/>
      <w:r w:rsidRPr="00421176">
        <w:rPr>
          <w:sz w:val="20"/>
          <w:szCs w:val="20"/>
        </w:rPr>
        <w:t>nitrophenyl</w:t>
      </w:r>
      <w:proofErr w:type="spellEnd"/>
      <w:r w:rsidRPr="00421176">
        <w:rPr>
          <w:sz w:val="20"/>
          <w:szCs w:val="20"/>
        </w:rPr>
        <w:t xml:space="preserve"> </w:t>
      </w:r>
      <w:r w:rsidRPr="00421176">
        <w:rPr>
          <w:sz w:val="20"/>
          <w:szCs w:val="20"/>
        </w:rPr>
        <w:sym w:font="Symbol" w:char="F062"/>
      </w:r>
      <w:r w:rsidRPr="00421176">
        <w:rPr>
          <w:sz w:val="20"/>
          <w:szCs w:val="20"/>
        </w:rPr>
        <w:t>-D-</w:t>
      </w:r>
      <w:proofErr w:type="spellStart"/>
      <w:r w:rsidRPr="00421176">
        <w:rPr>
          <w:sz w:val="20"/>
          <w:szCs w:val="20"/>
        </w:rPr>
        <w:t>glucoside</w:t>
      </w:r>
      <w:proofErr w:type="spellEnd"/>
      <w:r w:rsidRPr="00421176">
        <w:rPr>
          <w:sz w:val="20"/>
          <w:szCs w:val="20"/>
        </w:rPr>
        <w:t xml:space="preserve"> as earlier defined.</w:t>
      </w:r>
    </w:p>
    <w:p w:rsidR="00D85696" w:rsidRPr="00421176" w:rsidRDefault="00D85696" w:rsidP="00421176">
      <w:pPr>
        <w:snapToGrid w:val="0"/>
        <w:jc w:val="both"/>
        <w:rPr>
          <w:sz w:val="20"/>
          <w:szCs w:val="20"/>
        </w:rPr>
      </w:pPr>
    </w:p>
    <w:p w:rsidR="00FE38F8" w:rsidRPr="00421176" w:rsidRDefault="00FE38F8" w:rsidP="00421176">
      <w:pPr>
        <w:snapToGrid w:val="0"/>
        <w:jc w:val="both"/>
        <w:rPr>
          <w:b/>
          <w:sz w:val="20"/>
          <w:szCs w:val="20"/>
        </w:rPr>
      </w:pPr>
      <w:r w:rsidRPr="00421176">
        <w:rPr>
          <w:b/>
          <w:sz w:val="20"/>
          <w:szCs w:val="20"/>
        </w:rPr>
        <w:t xml:space="preserve">Cyanide determination and time of incubation for total cyanide hydrolysis in fresh cassava tubers using </w:t>
      </w:r>
      <w:proofErr w:type="spellStart"/>
      <w:r w:rsidRPr="00421176">
        <w:rPr>
          <w:b/>
          <w:sz w:val="20"/>
          <w:szCs w:val="20"/>
        </w:rPr>
        <w:t>linamarase</w:t>
      </w:r>
      <w:proofErr w:type="spellEnd"/>
      <w:r w:rsidRPr="00421176">
        <w:rPr>
          <w:b/>
          <w:sz w:val="20"/>
          <w:szCs w:val="20"/>
        </w:rPr>
        <w:t xml:space="preserve"> from cassava cortex</w:t>
      </w:r>
    </w:p>
    <w:p w:rsidR="00FE38F8" w:rsidRPr="00421176" w:rsidRDefault="00FE38F8" w:rsidP="00421176">
      <w:pPr>
        <w:snapToGrid w:val="0"/>
        <w:ind w:firstLine="425"/>
        <w:jc w:val="both"/>
        <w:rPr>
          <w:sz w:val="20"/>
          <w:szCs w:val="20"/>
        </w:rPr>
      </w:pPr>
      <w:r w:rsidRPr="00421176">
        <w:rPr>
          <w:sz w:val="20"/>
          <w:szCs w:val="20"/>
        </w:rPr>
        <w:t xml:space="preserve">Different levels of </w:t>
      </w:r>
      <w:proofErr w:type="spellStart"/>
      <w:r w:rsidRPr="00421176">
        <w:rPr>
          <w:sz w:val="20"/>
          <w:szCs w:val="20"/>
        </w:rPr>
        <w:t>linamarase</w:t>
      </w:r>
      <w:proofErr w:type="spellEnd"/>
      <w:r w:rsidRPr="00421176">
        <w:rPr>
          <w:sz w:val="20"/>
          <w:szCs w:val="20"/>
        </w:rPr>
        <w:t xml:space="preserve"> from cassava cortex were used to determine the enzyme </w:t>
      </w:r>
      <w:r w:rsidRPr="00421176">
        <w:rPr>
          <w:sz w:val="20"/>
          <w:szCs w:val="20"/>
        </w:rPr>
        <w:lastRenderedPageBreak/>
        <w:t xml:space="preserve">concentration that will cause total cyanide hydrolysis and the time of incubation that will accomplish </w:t>
      </w:r>
      <w:proofErr w:type="gramStart"/>
      <w:r w:rsidRPr="00421176">
        <w:rPr>
          <w:sz w:val="20"/>
          <w:szCs w:val="20"/>
        </w:rPr>
        <w:t>this results</w:t>
      </w:r>
      <w:proofErr w:type="gramEnd"/>
      <w:r w:rsidRPr="00421176">
        <w:rPr>
          <w:sz w:val="20"/>
          <w:szCs w:val="20"/>
        </w:rPr>
        <w:t>. Table 4 and fig 1 show that as the enzyme concentration increases, the hydrolysis of bound cyanide increases till a maximum of 3 units, above which there was a decline in cyanide hydrolysis</w:t>
      </w:r>
    </w:p>
    <w:p w:rsidR="0052008A" w:rsidRPr="00421176" w:rsidRDefault="0052008A" w:rsidP="00421176">
      <w:pPr>
        <w:snapToGrid w:val="0"/>
        <w:jc w:val="center"/>
        <w:rPr>
          <w:sz w:val="20"/>
          <w:szCs w:val="20"/>
        </w:rPr>
      </w:pPr>
    </w:p>
    <w:p w:rsidR="004D1D25" w:rsidRPr="00421176" w:rsidRDefault="00A95893" w:rsidP="00421176">
      <w:pPr>
        <w:snapToGrid w:val="0"/>
        <w:jc w:val="both"/>
        <w:rPr>
          <w:sz w:val="20"/>
          <w:szCs w:val="20"/>
        </w:rPr>
      </w:pPr>
      <w:r w:rsidRPr="00421176">
        <w:rPr>
          <w:sz w:val="20"/>
          <w:szCs w:val="20"/>
        </w:rPr>
        <w:t xml:space="preserve">Table 4: Bound and total cyanide in fresh cassava tubers determined using different levels of cassava cortex </w:t>
      </w:r>
      <w:proofErr w:type="spellStart"/>
      <w:r w:rsidRPr="00421176">
        <w:rPr>
          <w:sz w:val="20"/>
          <w:szCs w:val="20"/>
        </w:rPr>
        <w:t>linamarase</w:t>
      </w:r>
      <w:proofErr w:type="spellEnd"/>
      <w:r w:rsidR="00FE38F8" w:rsidRPr="00421176">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2"/>
        <w:gridCol w:w="1437"/>
        <w:gridCol w:w="1437"/>
      </w:tblGrid>
      <w:tr w:rsidR="004D1D25" w:rsidRPr="00421176" w:rsidTr="00421176">
        <w:trPr>
          <w:jc w:val="center"/>
        </w:trPr>
        <w:tc>
          <w:tcPr>
            <w:tcW w:w="1661" w:type="dxa"/>
          </w:tcPr>
          <w:p w:rsidR="004D1D25" w:rsidRPr="00421176" w:rsidRDefault="004D1D25" w:rsidP="00421176">
            <w:pPr>
              <w:snapToGrid w:val="0"/>
              <w:jc w:val="both"/>
              <w:rPr>
                <w:rFonts w:eastAsiaTheme="minorEastAsia"/>
                <w:color w:val="000000"/>
                <w:sz w:val="20"/>
                <w:szCs w:val="20"/>
              </w:rPr>
            </w:pPr>
            <w:r w:rsidRPr="00421176">
              <w:rPr>
                <w:rFonts w:eastAsiaTheme="minorEastAsia"/>
                <w:color w:val="000000"/>
                <w:sz w:val="20"/>
                <w:szCs w:val="20"/>
              </w:rPr>
              <w:br w:type="page"/>
              <w:t>Enzyme activity (units/ml)</w:t>
            </w:r>
          </w:p>
        </w:tc>
        <w:tc>
          <w:tcPr>
            <w:tcW w:w="1661" w:type="dxa"/>
          </w:tcPr>
          <w:p w:rsidR="004D1D25" w:rsidRPr="00421176" w:rsidRDefault="004D1D25" w:rsidP="00421176">
            <w:pPr>
              <w:snapToGrid w:val="0"/>
              <w:jc w:val="both"/>
              <w:rPr>
                <w:rFonts w:eastAsiaTheme="minorEastAsia"/>
                <w:color w:val="000000"/>
                <w:sz w:val="20"/>
                <w:szCs w:val="20"/>
              </w:rPr>
            </w:pPr>
            <w:r w:rsidRPr="00421176">
              <w:rPr>
                <w:rFonts w:eastAsiaTheme="minorEastAsia"/>
                <w:color w:val="000000"/>
                <w:sz w:val="20"/>
                <w:szCs w:val="20"/>
              </w:rPr>
              <w:t>Total cyanide (</w:t>
            </w:r>
            <w:r w:rsidRPr="00421176">
              <w:rPr>
                <w:rFonts w:eastAsiaTheme="minorEastAsia"/>
                <w:i/>
                <w:color w:val="000000"/>
                <w:sz w:val="20"/>
                <w:szCs w:val="20"/>
              </w:rPr>
              <w:sym w:font="Symbol" w:char="F06D"/>
            </w:r>
            <w:r w:rsidRPr="00421176">
              <w:rPr>
                <w:rFonts w:eastAsiaTheme="minorEastAsia"/>
                <w:color w:val="000000"/>
                <w:sz w:val="20"/>
                <w:szCs w:val="20"/>
              </w:rPr>
              <w:t>g/gm tuber x 10)</w:t>
            </w:r>
          </w:p>
        </w:tc>
        <w:tc>
          <w:tcPr>
            <w:tcW w:w="1661" w:type="dxa"/>
          </w:tcPr>
          <w:p w:rsidR="004D1D25" w:rsidRPr="00421176" w:rsidRDefault="004D1D25" w:rsidP="00421176">
            <w:pPr>
              <w:snapToGrid w:val="0"/>
              <w:jc w:val="both"/>
              <w:rPr>
                <w:rFonts w:eastAsiaTheme="minorEastAsia"/>
                <w:color w:val="000000"/>
                <w:sz w:val="20"/>
                <w:szCs w:val="20"/>
              </w:rPr>
            </w:pPr>
            <w:r w:rsidRPr="00421176">
              <w:rPr>
                <w:rFonts w:eastAsiaTheme="minorEastAsia"/>
                <w:color w:val="000000"/>
                <w:sz w:val="20"/>
                <w:szCs w:val="20"/>
              </w:rPr>
              <w:t>Bound cyanide</w:t>
            </w:r>
            <w:r w:rsidR="00FE3CED" w:rsidRPr="00421176">
              <w:rPr>
                <w:rFonts w:eastAsiaTheme="minorEastAsia"/>
                <w:color w:val="000000"/>
                <w:sz w:val="20"/>
                <w:szCs w:val="20"/>
              </w:rPr>
              <w:t xml:space="preserve"> (</w:t>
            </w:r>
            <w:r w:rsidR="00FE3CED" w:rsidRPr="00421176">
              <w:rPr>
                <w:rFonts w:eastAsiaTheme="minorEastAsia"/>
                <w:i/>
                <w:color w:val="000000"/>
                <w:sz w:val="20"/>
                <w:szCs w:val="20"/>
              </w:rPr>
              <w:sym w:font="Symbol" w:char="F06D"/>
            </w:r>
            <w:r w:rsidR="00FE3CED" w:rsidRPr="00421176">
              <w:rPr>
                <w:rFonts w:eastAsiaTheme="minorEastAsia"/>
                <w:color w:val="000000"/>
                <w:sz w:val="20"/>
                <w:szCs w:val="20"/>
              </w:rPr>
              <w:t>g/gm tuber x 10)</w:t>
            </w:r>
          </w:p>
        </w:tc>
      </w:tr>
      <w:tr w:rsidR="004D1D25" w:rsidRPr="00421176" w:rsidTr="00421176">
        <w:trPr>
          <w:jc w:val="center"/>
        </w:trPr>
        <w:tc>
          <w:tcPr>
            <w:tcW w:w="1661" w:type="dxa"/>
          </w:tcPr>
          <w:p w:rsidR="004D1D25"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0.000</w:t>
            </w:r>
          </w:p>
        </w:tc>
        <w:tc>
          <w:tcPr>
            <w:tcW w:w="1661" w:type="dxa"/>
          </w:tcPr>
          <w:p w:rsidR="004D1D25"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0.27*</w:t>
            </w:r>
          </w:p>
        </w:tc>
        <w:tc>
          <w:tcPr>
            <w:tcW w:w="1661" w:type="dxa"/>
          </w:tcPr>
          <w:p w:rsidR="004D1D25"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0.00</w:t>
            </w:r>
          </w:p>
        </w:tc>
      </w:tr>
      <w:tr w:rsidR="00C22309" w:rsidRPr="00421176" w:rsidTr="00421176">
        <w:trPr>
          <w:jc w:val="center"/>
        </w:trPr>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0.592</w:t>
            </w:r>
          </w:p>
        </w:tc>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2.91</w:t>
            </w:r>
          </w:p>
        </w:tc>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2.64</w:t>
            </w:r>
          </w:p>
        </w:tc>
      </w:tr>
      <w:tr w:rsidR="00C22309" w:rsidRPr="00421176" w:rsidTr="00421176">
        <w:trPr>
          <w:jc w:val="center"/>
        </w:trPr>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1.480</w:t>
            </w:r>
          </w:p>
        </w:tc>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4.73</w:t>
            </w:r>
          </w:p>
        </w:tc>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4.46</w:t>
            </w:r>
          </w:p>
        </w:tc>
      </w:tr>
      <w:tr w:rsidR="00C22309" w:rsidRPr="00421176" w:rsidTr="00421176">
        <w:trPr>
          <w:jc w:val="center"/>
        </w:trPr>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2.960</w:t>
            </w:r>
          </w:p>
        </w:tc>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4.95</w:t>
            </w:r>
          </w:p>
        </w:tc>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4.68</w:t>
            </w:r>
          </w:p>
        </w:tc>
      </w:tr>
      <w:tr w:rsidR="00C22309" w:rsidRPr="00421176" w:rsidTr="00421176">
        <w:trPr>
          <w:jc w:val="center"/>
        </w:trPr>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5.920</w:t>
            </w:r>
          </w:p>
        </w:tc>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4.45</w:t>
            </w:r>
          </w:p>
        </w:tc>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4.18</w:t>
            </w:r>
          </w:p>
        </w:tc>
      </w:tr>
      <w:tr w:rsidR="00C22309" w:rsidRPr="00421176" w:rsidTr="00421176">
        <w:trPr>
          <w:jc w:val="center"/>
        </w:trPr>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14.800</w:t>
            </w:r>
          </w:p>
        </w:tc>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3.68</w:t>
            </w:r>
          </w:p>
        </w:tc>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3.41</w:t>
            </w:r>
          </w:p>
        </w:tc>
      </w:tr>
      <w:tr w:rsidR="00C22309" w:rsidRPr="00421176" w:rsidTr="00421176">
        <w:trPr>
          <w:jc w:val="center"/>
        </w:trPr>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29.600</w:t>
            </w:r>
          </w:p>
        </w:tc>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3.68</w:t>
            </w:r>
          </w:p>
        </w:tc>
        <w:tc>
          <w:tcPr>
            <w:tcW w:w="1661" w:type="dxa"/>
          </w:tcPr>
          <w:p w:rsidR="00C22309" w:rsidRPr="00421176" w:rsidRDefault="00C22309" w:rsidP="00421176">
            <w:pPr>
              <w:snapToGrid w:val="0"/>
              <w:jc w:val="both"/>
              <w:rPr>
                <w:rFonts w:eastAsiaTheme="minorEastAsia"/>
                <w:color w:val="000000"/>
                <w:sz w:val="20"/>
                <w:szCs w:val="20"/>
              </w:rPr>
            </w:pPr>
            <w:r w:rsidRPr="00421176">
              <w:rPr>
                <w:rFonts w:eastAsiaTheme="minorEastAsia"/>
                <w:color w:val="000000"/>
                <w:sz w:val="20"/>
                <w:szCs w:val="20"/>
              </w:rPr>
              <w:t>3.41</w:t>
            </w:r>
          </w:p>
        </w:tc>
      </w:tr>
    </w:tbl>
    <w:p w:rsidR="00171CBB" w:rsidRPr="00421176" w:rsidRDefault="0074774E" w:rsidP="00421176">
      <w:pPr>
        <w:snapToGrid w:val="0"/>
        <w:jc w:val="both"/>
        <w:rPr>
          <w:sz w:val="20"/>
          <w:szCs w:val="20"/>
        </w:rPr>
      </w:pPr>
      <w:r w:rsidRPr="00421176">
        <w:rPr>
          <w:sz w:val="20"/>
          <w:szCs w:val="20"/>
        </w:rPr>
        <w:t>*Free cyanide</w:t>
      </w:r>
    </w:p>
    <w:p w:rsidR="00171CBB" w:rsidRPr="00421176" w:rsidRDefault="00171CBB" w:rsidP="00421176">
      <w:pPr>
        <w:snapToGrid w:val="0"/>
        <w:ind w:firstLine="425"/>
        <w:jc w:val="both"/>
        <w:rPr>
          <w:sz w:val="20"/>
          <w:szCs w:val="20"/>
        </w:rPr>
      </w:pPr>
    </w:p>
    <w:p w:rsidR="00171CBB" w:rsidRPr="00421176" w:rsidRDefault="00D470E5" w:rsidP="00421176">
      <w:pPr>
        <w:snapToGrid w:val="0"/>
        <w:jc w:val="center"/>
        <w:rPr>
          <w:sz w:val="20"/>
          <w:szCs w:val="20"/>
        </w:rPr>
      </w:pPr>
      <w:r w:rsidRPr="00D470E5">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75pt;height:198.45pt" wrapcoords="2429 49 2386 243 2429 1602 1301 1650 1301 1990 2429 2378 2429 3932 1518 4369 1345 4660 2386 5485 2429 7038 1301 7329 1301 7669 2429 7815 2429 10145 1345 10193 1345 10533 2429 10921 2429 12475 1605 12960 1388 13154 1475 13348 2299 14028 2429 15581 2255 16164 2255 16358 2429 16358 2429 16698 6896 17134 10800 17134 3817 17814 3817 18348 7070 18688 10800 18688 0 19367 0 19901 5031 20241 10800 20241 2472 20920 2429 21406 2733 21454 7070 21454 9629 21454 9629 21018 10800 20241 16569 20241 21557 19901 21600 19367 10800 18688 13749 18688 17046 18299 17089 17814 15528 17620 10800 17134 18434 16940 18520 16552 15614 16358 20993 16358 20819 16067 2689 15581 2776 9368 2993 8591 2906 7815 9499 7766 18260 7329 18304 6893 8675 6262 6246 4708 4207 2378 4120 2378 2602 1602 2646 194 2602 49 2429 49">
            <v:imagedata r:id="rId12" o:title=""/>
          </v:shape>
        </w:pict>
      </w:r>
    </w:p>
    <w:p w:rsidR="00171CBB" w:rsidRPr="00421176" w:rsidRDefault="00171CBB" w:rsidP="00421176">
      <w:pPr>
        <w:snapToGrid w:val="0"/>
        <w:ind w:firstLine="425"/>
        <w:jc w:val="both"/>
        <w:rPr>
          <w:sz w:val="20"/>
          <w:szCs w:val="20"/>
        </w:rPr>
      </w:pPr>
    </w:p>
    <w:p w:rsidR="00037571" w:rsidRPr="00421176" w:rsidRDefault="00A95893" w:rsidP="00421176">
      <w:pPr>
        <w:snapToGrid w:val="0"/>
        <w:jc w:val="both"/>
        <w:rPr>
          <w:sz w:val="20"/>
          <w:szCs w:val="20"/>
        </w:rPr>
      </w:pPr>
      <w:r w:rsidRPr="00421176">
        <w:rPr>
          <w:sz w:val="20"/>
          <w:szCs w:val="20"/>
        </w:rPr>
        <w:t>Tale 5: Time of incubation for total hydrolysis of bound cyanide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1"/>
        <w:gridCol w:w="3145"/>
      </w:tblGrid>
      <w:tr w:rsidR="00C22A9A" w:rsidRPr="00421176" w:rsidTr="00480A1D">
        <w:trPr>
          <w:jc w:val="center"/>
        </w:trPr>
        <w:tc>
          <w:tcPr>
            <w:tcW w:w="1390" w:type="pct"/>
          </w:tcPr>
          <w:p w:rsidR="00C22A9A" w:rsidRPr="00421176" w:rsidRDefault="00C22A9A" w:rsidP="00421176">
            <w:pPr>
              <w:snapToGrid w:val="0"/>
              <w:jc w:val="both"/>
              <w:rPr>
                <w:rFonts w:eastAsiaTheme="minorEastAsia"/>
                <w:color w:val="000000"/>
                <w:sz w:val="20"/>
                <w:szCs w:val="20"/>
              </w:rPr>
            </w:pPr>
            <w:r w:rsidRPr="00421176">
              <w:rPr>
                <w:rFonts w:eastAsiaTheme="minorEastAsia"/>
                <w:color w:val="000000"/>
                <w:sz w:val="20"/>
                <w:szCs w:val="20"/>
              </w:rPr>
              <w:t>Time (min)</w:t>
            </w:r>
          </w:p>
        </w:tc>
        <w:tc>
          <w:tcPr>
            <w:tcW w:w="3610" w:type="pct"/>
          </w:tcPr>
          <w:p w:rsidR="00C22A9A" w:rsidRPr="00421176" w:rsidRDefault="00C22A9A" w:rsidP="00421176">
            <w:pPr>
              <w:snapToGrid w:val="0"/>
              <w:jc w:val="both"/>
              <w:rPr>
                <w:rFonts w:eastAsiaTheme="minorEastAsia"/>
                <w:color w:val="000000"/>
                <w:sz w:val="20"/>
                <w:szCs w:val="20"/>
              </w:rPr>
            </w:pPr>
            <w:r w:rsidRPr="00421176">
              <w:rPr>
                <w:rFonts w:eastAsiaTheme="minorEastAsia"/>
                <w:color w:val="000000"/>
                <w:sz w:val="20"/>
                <w:szCs w:val="20"/>
              </w:rPr>
              <w:t>Bound cyanide (</w:t>
            </w:r>
            <w:r w:rsidRPr="00421176">
              <w:rPr>
                <w:rFonts w:eastAsiaTheme="minorEastAsia"/>
                <w:i/>
                <w:color w:val="000000"/>
                <w:sz w:val="20"/>
                <w:szCs w:val="20"/>
              </w:rPr>
              <w:sym w:font="Symbol" w:char="F06D"/>
            </w:r>
            <w:r w:rsidRPr="00421176">
              <w:rPr>
                <w:rFonts w:eastAsiaTheme="minorEastAsia"/>
                <w:color w:val="000000"/>
                <w:sz w:val="20"/>
                <w:szCs w:val="20"/>
              </w:rPr>
              <w:t>g/gm tuber) x10</w:t>
            </w:r>
          </w:p>
        </w:tc>
      </w:tr>
      <w:tr w:rsidR="00C22A9A" w:rsidRPr="00421176" w:rsidTr="00480A1D">
        <w:trPr>
          <w:jc w:val="center"/>
        </w:trPr>
        <w:tc>
          <w:tcPr>
            <w:tcW w:w="1390" w:type="pct"/>
          </w:tcPr>
          <w:p w:rsidR="00C22A9A" w:rsidRPr="00421176" w:rsidRDefault="00613512" w:rsidP="00421176">
            <w:pPr>
              <w:snapToGrid w:val="0"/>
              <w:jc w:val="both"/>
              <w:rPr>
                <w:rFonts w:eastAsiaTheme="minorEastAsia"/>
                <w:color w:val="000000"/>
                <w:sz w:val="20"/>
                <w:szCs w:val="20"/>
              </w:rPr>
            </w:pPr>
            <w:r w:rsidRPr="00421176">
              <w:rPr>
                <w:rFonts w:eastAsiaTheme="minorEastAsia"/>
                <w:color w:val="000000"/>
                <w:sz w:val="20"/>
                <w:szCs w:val="20"/>
              </w:rPr>
              <w:t>5</w:t>
            </w:r>
          </w:p>
        </w:tc>
        <w:tc>
          <w:tcPr>
            <w:tcW w:w="3610" w:type="pct"/>
          </w:tcPr>
          <w:p w:rsidR="00C22A9A" w:rsidRPr="00421176" w:rsidRDefault="001F7E1D" w:rsidP="00421176">
            <w:pPr>
              <w:snapToGrid w:val="0"/>
              <w:jc w:val="both"/>
              <w:rPr>
                <w:rFonts w:eastAsiaTheme="minorEastAsia"/>
                <w:color w:val="000000"/>
                <w:sz w:val="20"/>
                <w:szCs w:val="20"/>
              </w:rPr>
            </w:pPr>
            <w:r w:rsidRPr="00421176">
              <w:rPr>
                <w:rFonts w:eastAsiaTheme="minorEastAsia"/>
                <w:color w:val="000000"/>
                <w:sz w:val="20"/>
                <w:szCs w:val="20"/>
              </w:rPr>
              <w:t>3.82</w:t>
            </w:r>
          </w:p>
        </w:tc>
      </w:tr>
      <w:tr w:rsidR="00613512" w:rsidRPr="00421176" w:rsidTr="00480A1D">
        <w:trPr>
          <w:jc w:val="center"/>
        </w:trPr>
        <w:tc>
          <w:tcPr>
            <w:tcW w:w="1390" w:type="pct"/>
          </w:tcPr>
          <w:p w:rsidR="00613512" w:rsidRPr="00421176" w:rsidRDefault="00613512" w:rsidP="00421176">
            <w:pPr>
              <w:snapToGrid w:val="0"/>
              <w:jc w:val="both"/>
              <w:rPr>
                <w:rFonts w:eastAsiaTheme="minorEastAsia"/>
                <w:color w:val="000000"/>
                <w:sz w:val="20"/>
                <w:szCs w:val="20"/>
              </w:rPr>
            </w:pPr>
            <w:r w:rsidRPr="00421176">
              <w:rPr>
                <w:rFonts w:eastAsiaTheme="minorEastAsia"/>
                <w:color w:val="000000"/>
                <w:sz w:val="20"/>
                <w:szCs w:val="20"/>
              </w:rPr>
              <w:t>10</w:t>
            </w:r>
          </w:p>
        </w:tc>
        <w:tc>
          <w:tcPr>
            <w:tcW w:w="3610" w:type="pct"/>
          </w:tcPr>
          <w:p w:rsidR="00613512" w:rsidRPr="00421176" w:rsidRDefault="001F7E1D" w:rsidP="00421176">
            <w:pPr>
              <w:snapToGrid w:val="0"/>
              <w:jc w:val="both"/>
              <w:rPr>
                <w:rFonts w:eastAsiaTheme="minorEastAsia"/>
                <w:color w:val="000000"/>
                <w:sz w:val="20"/>
                <w:szCs w:val="20"/>
              </w:rPr>
            </w:pPr>
            <w:r w:rsidRPr="00421176">
              <w:rPr>
                <w:rFonts w:eastAsiaTheme="minorEastAsia"/>
                <w:color w:val="000000"/>
                <w:sz w:val="20"/>
                <w:szCs w:val="20"/>
              </w:rPr>
              <w:t>4.68</w:t>
            </w:r>
          </w:p>
        </w:tc>
      </w:tr>
      <w:tr w:rsidR="00613512" w:rsidRPr="00421176" w:rsidTr="00480A1D">
        <w:trPr>
          <w:jc w:val="center"/>
        </w:trPr>
        <w:tc>
          <w:tcPr>
            <w:tcW w:w="1390" w:type="pct"/>
          </w:tcPr>
          <w:p w:rsidR="00613512" w:rsidRPr="00421176" w:rsidRDefault="00613512" w:rsidP="00421176">
            <w:pPr>
              <w:snapToGrid w:val="0"/>
              <w:jc w:val="both"/>
              <w:rPr>
                <w:rFonts w:eastAsiaTheme="minorEastAsia"/>
                <w:color w:val="000000"/>
                <w:sz w:val="20"/>
                <w:szCs w:val="20"/>
              </w:rPr>
            </w:pPr>
            <w:r w:rsidRPr="00421176">
              <w:rPr>
                <w:rFonts w:eastAsiaTheme="minorEastAsia"/>
                <w:color w:val="000000"/>
                <w:sz w:val="20"/>
                <w:szCs w:val="20"/>
              </w:rPr>
              <w:t>20</w:t>
            </w:r>
          </w:p>
        </w:tc>
        <w:tc>
          <w:tcPr>
            <w:tcW w:w="3610" w:type="pct"/>
          </w:tcPr>
          <w:p w:rsidR="00613512" w:rsidRPr="00421176" w:rsidRDefault="001F7E1D" w:rsidP="00421176">
            <w:pPr>
              <w:snapToGrid w:val="0"/>
              <w:jc w:val="both"/>
              <w:rPr>
                <w:rFonts w:eastAsiaTheme="minorEastAsia"/>
                <w:color w:val="000000"/>
                <w:sz w:val="20"/>
                <w:szCs w:val="20"/>
              </w:rPr>
            </w:pPr>
            <w:r w:rsidRPr="00421176">
              <w:rPr>
                <w:rFonts w:eastAsiaTheme="minorEastAsia"/>
                <w:color w:val="000000"/>
                <w:sz w:val="20"/>
                <w:szCs w:val="20"/>
              </w:rPr>
              <w:t>4.68</w:t>
            </w:r>
          </w:p>
        </w:tc>
      </w:tr>
      <w:tr w:rsidR="00921E7A" w:rsidRPr="00421176" w:rsidTr="00480A1D">
        <w:trPr>
          <w:jc w:val="center"/>
        </w:trPr>
        <w:tc>
          <w:tcPr>
            <w:tcW w:w="1390" w:type="pct"/>
          </w:tcPr>
          <w:p w:rsidR="00921E7A" w:rsidRPr="00421176" w:rsidRDefault="00921E7A" w:rsidP="00421176">
            <w:pPr>
              <w:snapToGrid w:val="0"/>
              <w:jc w:val="both"/>
              <w:rPr>
                <w:rFonts w:eastAsiaTheme="minorEastAsia"/>
                <w:color w:val="000000"/>
                <w:sz w:val="20"/>
                <w:szCs w:val="20"/>
              </w:rPr>
            </w:pPr>
            <w:r w:rsidRPr="00421176">
              <w:rPr>
                <w:rFonts w:eastAsiaTheme="minorEastAsia"/>
                <w:color w:val="000000"/>
                <w:sz w:val="20"/>
                <w:szCs w:val="20"/>
              </w:rPr>
              <w:t>30</w:t>
            </w:r>
          </w:p>
        </w:tc>
        <w:tc>
          <w:tcPr>
            <w:tcW w:w="3610" w:type="pct"/>
          </w:tcPr>
          <w:p w:rsidR="00921E7A" w:rsidRPr="00421176" w:rsidRDefault="00921E7A" w:rsidP="00421176">
            <w:pPr>
              <w:snapToGrid w:val="0"/>
              <w:jc w:val="both"/>
              <w:rPr>
                <w:rFonts w:eastAsiaTheme="minorEastAsia"/>
                <w:color w:val="000000"/>
                <w:sz w:val="20"/>
                <w:szCs w:val="20"/>
              </w:rPr>
            </w:pPr>
            <w:r w:rsidRPr="00421176">
              <w:rPr>
                <w:rFonts w:eastAsiaTheme="minorEastAsia"/>
                <w:color w:val="000000"/>
                <w:sz w:val="20"/>
                <w:szCs w:val="20"/>
              </w:rPr>
              <w:t>4.68</w:t>
            </w:r>
          </w:p>
        </w:tc>
      </w:tr>
      <w:tr w:rsidR="00921E7A" w:rsidRPr="00421176" w:rsidTr="00480A1D">
        <w:trPr>
          <w:jc w:val="center"/>
        </w:trPr>
        <w:tc>
          <w:tcPr>
            <w:tcW w:w="1390" w:type="pct"/>
          </w:tcPr>
          <w:p w:rsidR="00921E7A" w:rsidRPr="00421176" w:rsidRDefault="00921E7A" w:rsidP="00421176">
            <w:pPr>
              <w:snapToGrid w:val="0"/>
              <w:jc w:val="both"/>
              <w:rPr>
                <w:rFonts w:eastAsiaTheme="minorEastAsia"/>
                <w:color w:val="000000"/>
                <w:sz w:val="20"/>
                <w:szCs w:val="20"/>
              </w:rPr>
            </w:pPr>
            <w:r w:rsidRPr="00421176">
              <w:rPr>
                <w:rFonts w:eastAsiaTheme="minorEastAsia"/>
                <w:color w:val="000000"/>
                <w:sz w:val="20"/>
                <w:szCs w:val="20"/>
              </w:rPr>
              <w:t>40</w:t>
            </w:r>
          </w:p>
        </w:tc>
        <w:tc>
          <w:tcPr>
            <w:tcW w:w="3610" w:type="pct"/>
          </w:tcPr>
          <w:p w:rsidR="00921E7A" w:rsidRPr="00421176" w:rsidRDefault="00921E7A" w:rsidP="00421176">
            <w:pPr>
              <w:snapToGrid w:val="0"/>
              <w:jc w:val="both"/>
              <w:rPr>
                <w:rFonts w:eastAsiaTheme="minorEastAsia"/>
                <w:color w:val="000000"/>
                <w:sz w:val="20"/>
                <w:szCs w:val="20"/>
              </w:rPr>
            </w:pPr>
            <w:r w:rsidRPr="00421176">
              <w:rPr>
                <w:rFonts w:eastAsiaTheme="minorEastAsia"/>
                <w:color w:val="000000"/>
                <w:sz w:val="20"/>
                <w:szCs w:val="20"/>
              </w:rPr>
              <w:t>4.41</w:t>
            </w:r>
          </w:p>
        </w:tc>
      </w:tr>
      <w:tr w:rsidR="00921E7A" w:rsidRPr="00421176" w:rsidTr="00480A1D">
        <w:trPr>
          <w:jc w:val="center"/>
        </w:trPr>
        <w:tc>
          <w:tcPr>
            <w:tcW w:w="1390" w:type="pct"/>
          </w:tcPr>
          <w:p w:rsidR="00921E7A" w:rsidRPr="00421176" w:rsidRDefault="00921E7A" w:rsidP="00421176">
            <w:pPr>
              <w:snapToGrid w:val="0"/>
              <w:jc w:val="both"/>
              <w:rPr>
                <w:rFonts w:eastAsiaTheme="minorEastAsia"/>
                <w:color w:val="000000"/>
                <w:sz w:val="20"/>
                <w:szCs w:val="20"/>
              </w:rPr>
            </w:pPr>
            <w:r w:rsidRPr="00421176">
              <w:rPr>
                <w:rFonts w:eastAsiaTheme="minorEastAsia"/>
                <w:color w:val="000000"/>
                <w:sz w:val="20"/>
                <w:szCs w:val="20"/>
              </w:rPr>
              <w:t>50</w:t>
            </w:r>
          </w:p>
        </w:tc>
        <w:tc>
          <w:tcPr>
            <w:tcW w:w="3610" w:type="pct"/>
          </w:tcPr>
          <w:p w:rsidR="00921E7A" w:rsidRPr="00421176" w:rsidRDefault="00921E7A" w:rsidP="00421176">
            <w:pPr>
              <w:snapToGrid w:val="0"/>
              <w:jc w:val="both"/>
              <w:rPr>
                <w:rFonts w:eastAsiaTheme="minorEastAsia"/>
                <w:color w:val="000000"/>
                <w:sz w:val="20"/>
                <w:szCs w:val="20"/>
              </w:rPr>
            </w:pPr>
            <w:r w:rsidRPr="00421176">
              <w:rPr>
                <w:rFonts w:eastAsiaTheme="minorEastAsia"/>
                <w:color w:val="000000"/>
                <w:sz w:val="20"/>
                <w:szCs w:val="20"/>
              </w:rPr>
              <w:t>4.41</w:t>
            </w:r>
          </w:p>
        </w:tc>
      </w:tr>
    </w:tbl>
    <w:p w:rsidR="00791DF4" w:rsidRPr="00421176" w:rsidRDefault="00791DF4" w:rsidP="00421176">
      <w:pPr>
        <w:snapToGrid w:val="0"/>
        <w:ind w:firstLine="425"/>
        <w:jc w:val="both"/>
        <w:rPr>
          <w:sz w:val="20"/>
          <w:szCs w:val="20"/>
        </w:rPr>
      </w:pPr>
    </w:p>
    <w:p w:rsidR="00E44079" w:rsidRPr="00421176" w:rsidRDefault="00D470E5" w:rsidP="00421176">
      <w:pPr>
        <w:snapToGrid w:val="0"/>
        <w:jc w:val="center"/>
        <w:rPr>
          <w:sz w:val="20"/>
          <w:szCs w:val="20"/>
        </w:rPr>
      </w:pPr>
      <w:r w:rsidRPr="00D470E5">
        <w:rPr>
          <w:sz w:val="20"/>
        </w:rPr>
        <w:lastRenderedPageBreak/>
        <w:pict>
          <v:shape id="_x0000_i1026" type="#_x0000_t75" style="width:179.7pt;height:197.85pt" wrapcoords="2145 42 2145 3391 0 3767 -49 4144 98 5986 341 6070 2145 6070 146 6237 -49 6279 146 6740 -49 7409 -49 7493 1902 8079 2145 8079 293 8247 49 8330 98 9419 439 9419 49 9628 49 10800 1950 11428 1073 11512 1073 11805 2145 12098 341 12140 98 12223 98 13940 390 14107 1219 14233 1950 14777 2145 14777 2145 16116 1365 16786 1365 16870 1999 17456 5949 18126 6095 18502 8240 18795 10776 18795 10776 19465 1219 19884 1219 20344 8045 20805 10776 20805 4486 21056 4486 21474 10824 21474 10776 20805 21210 20177 21210 20135 21551 19716 21015 19716 10776 19465 10776 18795 14774 18795 18236 18502 18236 18126 20479 17456 20869 16660 2487 16116 2877 13437 3169 10758 3559 8079 3949 6740 17163 6572 17309 6279 13262 6070 11848 5400 11946 4940 10776 4856 2340 4730 2389 167 2340 42 2145 42">
            <v:imagedata r:id="rId13" o:title=""/>
          </v:shape>
        </w:pict>
      </w:r>
    </w:p>
    <w:p w:rsidR="00A95893" w:rsidRDefault="00A95893" w:rsidP="00421176">
      <w:pPr>
        <w:snapToGrid w:val="0"/>
        <w:ind w:firstLine="425"/>
        <w:jc w:val="both"/>
        <w:rPr>
          <w:sz w:val="20"/>
          <w:szCs w:val="20"/>
          <w:lang w:eastAsia="zh-CN"/>
        </w:rPr>
      </w:pPr>
    </w:p>
    <w:p w:rsidR="00A31303" w:rsidRPr="00421176" w:rsidRDefault="00A31303" w:rsidP="00A31303">
      <w:pPr>
        <w:snapToGrid w:val="0"/>
        <w:ind w:firstLine="425"/>
        <w:jc w:val="both"/>
        <w:rPr>
          <w:sz w:val="20"/>
          <w:szCs w:val="20"/>
        </w:rPr>
      </w:pPr>
      <w:r w:rsidRPr="00421176">
        <w:rPr>
          <w:sz w:val="20"/>
          <w:szCs w:val="20"/>
        </w:rPr>
        <w:t xml:space="preserve">The time of incubation in table 5 and fig 2 show that hydrolysis of Bound cyanide by </w:t>
      </w:r>
      <w:proofErr w:type="spellStart"/>
      <w:r w:rsidRPr="00421176">
        <w:rPr>
          <w:sz w:val="20"/>
          <w:szCs w:val="20"/>
        </w:rPr>
        <w:t>linamarase</w:t>
      </w:r>
      <w:proofErr w:type="spellEnd"/>
      <w:r w:rsidRPr="00421176">
        <w:rPr>
          <w:sz w:val="20"/>
          <w:szCs w:val="20"/>
        </w:rPr>
        <w:t xml:space="preserve"> increased with time till 10 minutes when it remained constant till the 30</w:t>
      </w:r>
      <w:r w:rsidRPr="00421176">
        <w:rPr>
          <w:sz w:val="20"/>
          <w:szCs w:val="20"/>
          <w:vertAlign w:val="superscript"/>
        </w:rPr>
        <w:t>th</w:t>
      </w:r>
      <w:r w:rsidRPr="00421176">
        <w:rPr>
          <w:sz w:val="20"/>
          <w:szCs w:val="20"/>
        </w:rPr>
        <w:t xml:space="preserve"> minute. There was a decline after the 30</w:t>
      </w:r>
      <w:r w:rsidRPr="00421176">
        <w:rPr>
          <w:sz w:val="20"/>
          <w:szCs w:val="20"/>
          <w:vertAlign w:val="superscript"/>
        </w:rPr>
        <w:t>th</w:t>
      </w:r>
      <w:r w:rsidRPr="00421176">
        <w:rPr>
          <w:sz w:val="20"/>
          <w:szCs w:val="20"/>
        </w:rPr>
        <w:t xml:space="preserve"> minute until the 40</w:t>
      </w:r>
      <w:r w:rsidRPr="00421176">
        <w:rPr>
          <w:sz w:val="20"/>
          <w:szCs w:val="20"/>
          <w:vertAlign w:val="superscript"/>
        </w:rPr>
        <w:t>th</w:t>
      </w:r>
      <w:r w:rsidRPr="00421176">
        <w:rPr>
          <w:sz w:val="20"/>
          <w:szCs w:val="20"/>
        </w:rPr>
        <w:t xml:space="preserve"> minute and remained constant till the 50</w:t>
      </w:r>
      <w:r w:rsidRPr="00421176">
        <w:rPr>
          <w:sz w:val="20"/>
          <w:szCs w:val="20"/>
          <w:vertAlign w:val="superscript"/>
        </w:rPr>
        <w:t>th</w:t>
      </w:r>
      <w:r w:rsidRPr="00421176">
        <w:rPr>
          <w:sz w:val="20"/>
          <w:szCs w:val="20"/>
        </w:rPr>
        <w:t xml:space="preserve"> minute.</w:t>
      </w:r>
    </w:p>
    <w:p w:rsidR="00A31303" w:rsidRPr="00421176" w:rsidRDefault="00A31303" w:rsidP="00421176">
      <w:pPr>
        <w:snapToGrid w:val="0"/>
        <w:ind w:firstLine="425"/>
        <w:jc w:val="both"/>
        <w:rPr>
          <w:sz w:val="20"/>
          <w:szCs w:val="20"/>
          <w:lang w:eastAsia="zh-CN"/>
        </w:rPr>
      </w:pPr>
    </w:p>
    <w:p w:rsidR="00421176" w:rsidRPr="00421176" w:rsidRDefault="00421176" w:rsidP="00421176">
      <w:pPr>
        <w:snapToGrid w:val="0"/>
        <w:jc w:val="both"/>
        <w:rPr>
          <w:sz w:val="20"/>
          <w:szCs w:val="20"/>
        </w:rPr>
      </w:pPr>
      <w:r w:rsidRPr="00421176">
        <w:rPr>
          <w:sz w:val="20"/>
          <w:szCs w:val="20"/>
        </w:rPr>
        <w:t xml:space="preserve">Table 6 </w:t>
      </w:r>
      <w:proofErr w:type="gramStart"/>
      <w:r w:rsidRPr="00421176">
        <w:rPr>
          <w:sz w:val="20"/>
          <w:szCs w:val="20"/>
        </w:rPr>
        <w:t>The</w:t>
      </w:r>
      <w:proofErr w:type="gramEnd"/>
      <w:r w:rsidRPr="00421176">
        <w:rPr>
          <w:sz w:val="20"/>
          <w:szCs w:val="20"/>
        </w:rPr>
        <w:t xml:space="preserve"> result for standard curve for cyanide estimation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3"/>
        <w:gridCol w:w="1583"/>
      </w:tblGrid>
      <w:tr w:rsidR="006F0847" w:rsidRPr="00421176" w:rsidTr="00480A1D">
        <w:trPr>
          <w:jc w:val="center"/>
        </w:trPr>
        <w:tc>
          <w:tcPr>
            <w:tcW w:w="3183" w:type="pct"/>
          </w:tcPr>
          <w:p w:rsidR="006F0847" w:rsidRPr="00421176" w:rsidRDefault="006F0847" w:rsidP="00421176">
            <w:pPr>
              <w:snapToGrid w:val="0"/>
              <w:jc w:val="both"/>
              <w:rPr>
                <w:rFonts w:eastAsiaTheme="minorEastAsia"/>
                <w:color w:val="000000"/>
                <w:sz w:val="20"/>
                <w:szCs w:val="20"/>
              </w:rPr>
            </w:pPr>
            <w:r w:rsidRPr="00421176">
              <w:rPr>
                <w:rFonts w:eastAsiaTheme="minorEastAsia"/>
                <w:color w:val="000000"/>
                <w:sz w:val="20"/>
                <w:szCs w:val="20"/>
              </w:rPr>
              <w:t>Cyanide concentration (</w:t>
            </w:r>
            <w:r w:rsidRPr="00421176">
              <w:rPr>
                <w:rFonts w:eastAsiaTheme="minorEastAsia"/>
                <w:color w:val="000000"/>
                <w:sz w:val="20"/>
                <w:szCs w:val="20"/>
              </w:rPr>
              <w:sym w:font="Symbol" w:char="F06D"/>
            </w:r>
            <w:proofErr w:type="spellStart"/>
            <w:r w:rsidRPr="00421176">
              <w:rPr>
                <w:rFonts w:eastAsiaTheme="minorEastAsia"/>
                <w:color w:val="000000"/>
                <w:sz w:val="20"/>
                <w:szCs w:val="20"/>
              </w:rPr>
              <w:t>gCN</w:t>
            </w:r>
            <w:proofErr w:type="spellEnd"/>
            <w:r w:rsidRPr="00421176">
              <w:rPr>
                <w:rFonts w:eastAsiaTheme="minorEastAsia"/>
                <w:color w:val="000000"/>
                <w:sz w:val="20"/>
                <w:szCs w:val="20"/>
                <w:vertAlign w:val="superscript"/>
              </w:rPr>
              <w:t>-</w:t>
            </w:r>
            <w:r w:rsidRPr="00421176">
              <w:rPr>
                <w:rFonts w:eastAsiaTheme="minorEastAsia"/>
                <w:color w:val="000000"/>
                <w:sz w:val="20"/>
                <w:szCs w:val="20"/>
              </w:rPr>
              <w:t>/ reaction mixture)</w:t>
            </w:r>
          </w:p>
        </w:tc>
        <w:tc>
          <w:tcPr>
            <w:tcW w:w="1817" w:type="pct"/>
          </w:tcPr>
          <w:p w:rsidR="006F0847" w:rsidRPr="00421176" w:rsidRDefault="006F0847" w:rsidP="00421176">
            <w:pPr>
              <w:snapToGrid w:val="0"/>
              <w:jc w:val="both"/>
              <w:rPr>
                <w:rFonts w:eastAsiaTheme="minorEastAsia"/>
                <w:color w:val="000000"/>
                <w:sz w:val="20"/>
                <w:szCs w:val="20"/>
              </w:rPr>
            </w:pPr>
            <w:r w:rsidRPr="00421176">
              <w:rPr>
                <w:rFonts w:eastAsiaTheme="minorEastAsia"/>
                <w:color w:val="000000"/>
                <w:sz w:val="20"/>
                <w:szCs w:val="20"/>
              </w:rPr>
              <w:t>Absorbance at 580nm</w:t>
            </w:r>
          </w:p>
        </w:tc>
      </w:tr>
      <w:tr w:rsidR="006F0847" w:rsidRPr="00421176" w:rsidTr="00480A1D">
        <w:trPr>
          <w:jc w:val="center"/>
        </w:trPr>
        <w:tc>
          <w:tcPr>
            <w:tcW w:w="3183" w:type="pct"/>
          </w:tcPr>
          <w:p w:rsidR="006F0847" w:rsidRPr="00421176" w:rsidRDefault="006F0847" w:rsidP="00421176">
            <w:pPr>
              <w:snapToGrid w:val="0"/>
              <w:jc w:val="both"/>
              <w:rPr>
                <w:rFonts w:eastAsiaTheme="minorEastAsia"/>
                <w:color w:val="000000"/>
                <w:sz w:val="20"/>
                <w:szCs w:val="20"/>
              </w:rPr>
            </w:pPr>
            <w:r w:rsidRPr="00421176">
              <w:rPr>
                <w:rFonts w:eastAsiaTheme="minorEastAsia"/>
                <w:color w:val="000000"/>
                <w:sz w:val="20"/>
                <w:szCs w:val="20"/>
              </w:rPr>
              <w:t>0.26</w:t>
            </w:r>
          </w:p>
        </w:tc>
        <w:tc>
          <w:tcPr>
            <w:tcW w:w="1817" w:type="pct"/>
          </w:tcPr>
          <w:p w:rsidR="006F0847" w:rsidRPr="00421176" w:rsidRDefault="006F0847" w:rsidP="00421176">
            <w:pPr>
              <w:snapToGrid w:val="0"/>
              <w:jc w:val="both"/>
              <w:rPr>
                <w:rFonts w:eastAsiaTheme="minorEastAsia"/>
                <w:color w:val="000000"/>
                <w:sz w:val="20"/>
                <w:szCs w:val="20"/>
              </w:rPr>
            </w:pPr>
            <w:r w:rsidRPr="00421176">
              <w:rPr>
                <w:rFonts w:eastAsiaTheme="minorEastAsia"/>
                <w:color w:val="000000"/>
                <w:sz w:val="20"/>
                <w:szCs w:val="20"/>
              </w:rPr>
              <w:t>0.24</w:t>
            </w:r>
          </w:p>
        </w:tc>
      </w:tr>
      <w:tr w:rsidR="006F0847" w:rsidRPr="00421176" w:rsidTr="00480A1D">
        <w:trPr>
          <w:jc w:val="center"/>
        </w:trPr>
        <w:tc>
          <w:tcPr>
            <w:tcW w:w="3183" w:type="pct"/>
          </w:tcPr>
          <w:p w:rsidR="006F0847" w:rsidRPr="00421176" w:rsidRDefault="006F0847" w:rsidP="00421176">
            <w:pPr>
              <w:snapToGrid w:val="0"/>
              <w:jc w:val="both"/>
              <w:rPr>
                <w:rFonts w:eastAsiaTheme="minorEastAsia"/>
                <w:color w:val="000000"/>
                <w:sz w:val="20"/>
                <w:szCs w:val="20"/>
              </w:rPr>
            </w:pPr>
            <w:r w:rsidRPr="00421176">
              <w:rPr>
                <w:rFonts w:eastAsiaTheme="minorEastAsia"/>
                <w:color w:val="000000"/>
                <w:sz w:val="20"/>
                <w:szCs w:val="20"/>
              </w:rPr>
              <w:t>0.52</w:t>
            </w:r>
          </w:p>
        </w:tc>
        <w:tc>
          <w:tcPr>
            <w:tcW w:w="1817" w:type="pct"/>
          </w:tcPr>
          <w:p w:rsidR="006F0847" w:rsidRPr="00421176" w:rsidRDefault="006F0847" w:rsidP="00421176">
            <w:pPr>
              <w:snapToGrid w:val="0"/>
              <w:jc w:val="both"/>
              <w:rPr>
                <w:rFonts w:eastAsiaTheme="minorEastAsia"/>
                <w:color w:val="000000"/>
                <w:sz w:val="20"/>
                <w:szCs w:val="20"/>
              </w:rPr>
            </w:pPr>
            <w:r w:rsidRPr="00421176">
              <w:rPr>
                <w:rFonts w:eastAsiaTheme="minorEastAsia"/>
                <w:color w:val="000000"/>
                <w:sz w:val="20"/>
                <w:szCs w:val="20"/>
              </w:rPr>
              <w:t>0.49</w:t>
            </w:r>
          </w:p>
        </w:tc>
      </w:tr>
      <w:tr w:rsidR="006F0847" w:rsidRPr="00421176" w:rsidTr="00480A1D">
        <w:trPr>
          <w:jc w:val="center"/>
        </w:trPr>
        <w:tc>
          <w:tcPr>
            <w:tcW w:w="3183" w:type="pct"/>
          </w:tcPr>
          <w:p w:rsidR="006F0847" w:rsidRPr="00421176" w:rsidRDefault="006F0847" w:rsidP="00421176">
            <w:pPr>
              <w:snapToGrid w:val="0"/>
              <w:jc w:val="both"/>
              <w:rPr>
                <w:rFonts w:eastAsiaTheme="minorEastAsia"/>
                <w:color w:val="000000"/>
                <w:sz w:val="20"/>
                <w:szCs w:val="20"/>
              </w:rPr>
            </w:pPr>
            <w:r w:rsidRPr="00421176">
              <w:rPr>
                <w:rFonts w:eastAsiaTheme="minorEastAsia"/>
                <w:color w:val="000000"/>
                <w:sz w:val="20"/>
                <w:szCs w:val="20"/>
              </w:rPr>
              <w:t>0.78</w:t>
            </w:r>
          </w:p>
        </w:tc>
        <w:tc>
          <w:tcPr>
            <w:tcW w:w="1817" w:type="pct"/>
          </w:tcPr>
          <w:p w:rsidR="006F0847" w:rsidRPr="00421176" w:rsidRDefault="006F0847" w:rsidP="00421176">
            <w:pPr>
              <w:snapToGrid w:val="0"/>
              <w:jc w:val="both"/>
              <w:rPr>
                <w:rFonts w:eastAsiaTheme="minorEastAsia"/>
                <w:color w:val="000000"/>
                <w:sz w:val="20"/>
                <w:szCs w:val="20"/>
              </w:rPr>
            </w:pPr>
            <w:r w:rsidRPr="00421176">
              <w:rPr>
                <w:rFonts w:eastAsiaTheme="minorEastAsia"/>
                <w:color w:val="000000"/>
                <w:sz w:val="20"/>
                <w:szCs w:val="20"/>
              </w:rPr>
              <w:t>0.76</w:t>
            </w:r>
          </w:p>
        </w:tc>
      </w:tr>
      <w:tr w:rsidR="006F0847" w:rsidRPr="00421176" w:rsidTr="00480A1D">
        <w:trPr>
          <w:jc w:val="center"/>
        </w:trPr>
        <w:tc>
          <w:tcPr>
            <w:tcW w:w="3183" w:type="pct"/>
          </w:tcPr>
          <w:p w:rsidR="006F0847" w:rsidRPr="00421176" w:rsidRDefault="006F0847" w:rsidP="00421176">
            <w:pPr>
              <w:snapToGrid w:val="0"/>
              <w:jc w:val="both"/>
              <w:rPr>
                <w:rFonts w:eastAsiaTheme="minorEastAsia"/>
                <w:color w:val="000000"/>
                <w:sz w:val="20"/>
                <w:szCs w:val="20"/>
              </w:rPr>
            </w:pPr>
            <w:r w:rsidRPr="00421176">
              <w:rPr>
                <w:rFonts w:eastAsiaTheme="minorEastAsia"/>
                <w:color w:val="000000"/>
                <w:sz w:val="20"/>
                <w:szCs w:val="20"/>
              </w:rPr>
              <w:t>1.04</w:t>
            </w:r>
          </w:p>
        </w:tc>
        <w:tc>
          <w:tcPr>
            <w:tcW w:w="1817" w:type="pct"/>
          </w:tcPr>
          <w:p w:rsidR="006F0847" w:rsidRPr="00421176" w:rsidRDefault="006F0847" w:rsidP="00421176">
            <w:pPr>
              <w:snapToGrid w:val="0"/>
              <w:jc w:val="both"/>
              <w:rPr>
                <w:rFonts w:eastAsiaTheme="minorEastAsia"/>
                <w:color w:val="000000"/>
                <w:sz w:val="20"/>
                <w:szCs w:val="20"/>
              </w:rPr>
            </w:pPr>
            <w:r w:rsidRPr="00421176">
              <w:rPr>
                <w:rFonts w:eastAsiaTheme="minorEastAsia"/>
                <w:color w:val="000000"/>
                <w:sz w:val="20"/>
                <w:szCs w:val="20"/>
              </w:rPr>
              <w:t>0.95</w:t>
            </w:r>
          </w:p>
        </w:tc>
      </w:tr>
      <w:tr w:rsidR="006F0847" w:rsidRPr="00421176" w:rsidTr="00480A1D">
        <w:trPr>
          <w:jc w:val="center"/>
        </w:trPr>
        <w:tc>
          <w:tcPr>
            <w:tcW w:w="3183" w:type="pct"/>
          </w:tcPr>
          <w:p w:rsidR="006F0847" w:rsidRPr="00421176" w:rsidRDefault="006F0847" w:rsidP="00421176">
            <w:pPr>
              <w:snapToGrid w:val="0"/>
              <w:jc w:val="both"/>
              <w:rPr>
                <w:rFonts w:eastAsiaTheme="minorEastAsia"/>
                <w:color w:val="000000"/>
                <w:sz w:val="20"/>
                <w:szCs w:val="20"/>
              </w:rPr>
            </w:pPr>
            <w:r w:rsidRPr="00421176">
              <w:rPr>
                <w:rFonts w:eastAsiaTheme="minorEastAsia"/>
                <w:color w:val="000000"/>
                <w:sz w:val="20"/>
                <w:szCs w:val="20"/>
              </w:rPr>
              <w:t>1.30</w:t>
            </w:r>
          </w:p>
        </w:tc>
        <w:tc>
          <w:tcPr>
            <w:tcW w:w="1817" w:type="pct"/>
          </w:tcPr>
          <w:p w:rsidR="006F0847" w:rsidRPr="00421176" w:rsidRDefault="006F0847" w:rsidP="00421176">
            <w:pPr>
              <w:snapToGrid w:val="0"/>
              <w:jc w:val="both"/>
              <w:rPr>
                <w:rFonts w:eastAsiaTheme="minorEastAsia"/>
                <w:color w:val="000000"/>
                <w:sz w:val="20"/>
                <w:szCs w:val="20"/>
              </w:rPr>
            </w:pPr>
            <w:r w:rsidRPr="00421176">
              <w:rPr>
                <w:rFonts w:eastAsiaTheme="minorEastAsia"/>
                <w:color w:val="000000"/>
                <w:sz w:val="20"/>
                <w:szCs w:val="20"/>
              </w:rPr>
              <w:t>1.25</w:t>
            </w:r>
          </w:p>
        </w:tc>
      </w:tr>
    </w:tbl>
    <w:p w:rsidR="00B958FE" w:rsidRPr="00421176" w:rsidRDefault="00B958FE" w:rsidP="00421176">
      <w:pPr>
        <w:snapToGrid w:val="0"/>
        <w:ind w:firstLine="425"/>
        <w:jc w:val="both"/>
        <w:rPr>
          <w:sz w:val="20"/>
          <w:szCs w:val="20"/>
        </w:rPr>
      </w:pPr>
    </w:p>
    <w:p w:rsidR="00DD6339" w:rsidRPr="00421176" w:rsidRDefault="00D470E5" w:rsidP="00421176">
      <w:pPr>
        <w:snapToGrid w:val="0"/>
        <w:jc w:val="both"/>
        <w:rPr>
          <w:sz w:val="20"/>
          <w:szCs w:val="20"/>
        </w:rPr>
      </w:pPr>
      <w:r w:rsidRPr="00D470E5">
        <w:rPr>
          <w:b/>
          <w:noProof/>
          <w:sz w:val="20"/>
          <w:szCs w:val="20"/>
        </w:rPr>
        <w:pict>
          <v:line id="_x0000_s1057" style="position:absolute;left:0;text-align:left;z-index:251657728" from="99pt,30.35pt" to="99pt,30.35pt" strokeweight="4.5pt"/>
        </w:pict>
      </w:r>
      <w:r w:rsidR="009D1270" w:rsidRPr="00421176">
        <w:rPr>
          <w:b/>
          <w:sz w:val="20"/>
          <w:szCs w:val="20"/>
        </w:rPr>
        <w:t>4. Discussion</w:t>
      </w:r>
    </w:p>
    <w:p w:rsidR="00DD6339" w:rsidRPr="00421176" w:rsidRDefault="00DD6339" w:rsidP="00421176">
      <w:pPr>
        <w:snapToGrid w:val="0"/>
        <w:ind w:firstLine="425"/>
        <w:jc w:val="both"/>
        <w:rPr>
          <w:sz w:val="20"/>
          <w:szCs w:val="20"/>
        </w:rPr>
      </w:pPr>
      <w:r w:rsidRPr="00421176">
        <w:rPr>
          <w:sz w:val="20"/>
          <w:szCs w:val="20"/>
        </w:rPr>
        <w:t>The four fungal isolates grown in sorghum extract liquid medium produced β-D-</w:t>
      </w:r>
      <w:proofErr w:type="spellStart"/>
      <w:r w:rsidRPr="00421176">
        <w:rPr>
          <w:sz w:val="20"/>
          <w:szCs w:val="20"/>
        </w:rPr>
        <w:t>glucosidase</w:t>
      </w:r>
      <w:proofErr w:type="spellEnd"/>
      <w:r w:rsidRPr="00421176">
        <w:rPr>
          <w:sz w:val="20"/>
          <w:szCs w:val="20"/>
        </w:rPr>
        <w:t xml:space="preserve"> which had earlier been regarded by same workers as </w:t>
      </w:r>
      <w:proofErr w:type="spellStart"/>
      <w:r w:rsidRPr="00421176">
        <w:rPr>
          <w:sz w:val="20"/>
          <w:szCs w:val="20"/>
        </w:rPr>
        <w:t>linamarase</w:t>
      </w:r>
      <w:proofErr w:type="spellEnd"/>
      <w:r w:rsidRPr="00421176">
        <w:rPr>
          <w:sz w:val="20"/>
          <w:szCs w:val="20"/>
        </w:rPr>
        <w:t xml:space="preserve"> (</w:t>
      </w:r>
      <w:proofErr w:type="spellStart"/>
      <w:r w:rsidRPr="00421176">
        <w:rPr>
          <w:sz w:val="20"/>
          <w:szCs w:val="20"/>
        </w:rPr>
        <w:t>Ikediobi</w:t>
      </w:r>
      <w:proofErr w:type="spellEnd"/>
      <w:r w:rsidRPr="00421176">
        <w:rPr>
          <w:sz w:val="20"/>
          <w:szCs w:val="20"/>
        </w:rPr>
        <w:t xml:space="preserve"> and </w:t>
      </w:r>
      <w:proofErr w:type="spellStart"/>
      <w:r w:rsidRPr="00421176">
        <w:rPr>
          <w:sz w:val="20"/>
          <w:szCs w:val="20"/>
        </w:rPr>
        <w:t>Ogundu</w:t>
      </w:r>
      <w:proofErr w:type="spellEnd"/>
      <w:r w:rsidRPr="00421176">
        <w:rPr>
          <w:sz w:val="20"/>
          <w:szCs w:val="20"/>
        </w:rPr>
        <w:t xml:space="preserve">, 1985; </w:t>
      </w:r>
      <w:proofErr w:type="spellStart"/>
      <w:r w:rsidRPr="00421176">
        <w:rPr>
          <w:sz w:val="20"/>
          <w:szCs w:val="20"/>
        </w:rPr>
        <w:t>Ikediobi</w:t>
      </w:r>
      <w:proofErr w:type="spellEnd"/>
      <w:r w:rsidRPr="00421176">
        <w:rPr>
          <w:sz w:val="20"/>
          <w:szCs w:val="20"/>
        </w:rPr>
        <w:t xml:space="preserve"> </w:t>
      </w:r>
      <w:r w:rsidRPr="00421176">
        <w:rPr>
          <w:i/>
          <w:sz w:val="20"/>
          <w:szCs w:val="20"/>
        </w:rPr>
        <w:t>et al</w:t>
      </w:r>
      <w:r w:rsidRPr="00421176">
        <w:rPr>
          <w:sz w:val="20"/>
          <w:szCs w:val="20"/>
        </w:rPr>
        <w:t xml:space="preserve"> 1987)</w:t>
      </w:r>
      <w:r w:rsidR="00CA0998" w:rsidRPr="00421176">
        <w:rPr>
          <w:sz w:val="20"/>
          <w:szCs w:val="20"/>
        </w:rPr>
        <w:t>.</w:t>
      </w:r>
    </w:p>
    <w:p w:rsidR="00DD6339" w:rsidRPr="00421176" w:rsidRDefault="00DD6339" w:rsidP="00421176">
      <w:pPr>
        <w:snapToGrid w:val="0"/>
        <w:ind w:firstLine="425"/>
        <w:jc w:val="both"/>
        <w:rPr>
          <w:sz w:val="20"/>
          <w:szCs w:val="20"/>
        </w:rPr>
      </w:pPr>
      <w:proofErr w:type="spellStart"/>
      <w:r w:rsidRPr="00421176">
        <w:rPr>
          <w:sz w:val="20"/>
          <w:szCs w:val="20"/>
        </w:rPr>
        <w:t>Wiserman</w:t>
      </w:r>
      <w:proofErr w:type="spellEnd"/>
      <w:r w:rsidRPr="00421176">
        <w:rPr>
          <w:sz w:val="20"/>
          <w:szCs w:val="20"/>
        </w:rPr>
        <w:t xml:space="preserve"> (1979) had earlier</w:t>
      </w:r>
      <w:r w:rsidR="00480A1D">
        <w:rPr>
          <w:sz w:val="20"/>
          <w:szCs w:val="20"/>
        </w:rPr>
        <w:t xml:space="preserve"> </w:t>
      </w:r>
      <w:r w:rsidRPr="00421176">
        <w:rPr>
          <w:sz w:val="20"/>
          <w:szCs w:val="20"/>
        </w:rPr>
        <w:t xml:space="preserve">shown that these fungi among others were capable of </w:t>
      </w:r>
      <w:proofErr w:type="spellStart"/>
      <w:r w:rsidRPr="00421176">
        <w:rPr>
          <w:sz w:val="20"/>
          <w:szCs w:val="20"/>
        </w:rPr>
        <w:t>amyloglucosidase</w:t>
      </w:r>
      <w:proofErr w:type="spellEnd"/>
      <w:r w:rsidRPr="00421176">
        <w:rPr>
          <w:sz w:val="20"/>
          <w:szCs w:val="20"/>
        </w:rPr>
        <w:t xml:space="preserve"> production. The result shown in table 2 indicate that this enzyme was able to hydrolyze PNP-</w:t>
      </w:r>
      <w:proofErr w:type="spellStart"/>
      <w:r w:rsidRPr="00421176">
        <w:rPr>
          <w:sz w:val="20"/>
          <w:szCs w:val="20"/>
        </w:rPr>
        <w:t>glucoside</w:t>
      </w:r>
      <w:proofErr w:type="spellEnd"/>
      <w:r w:rsidRPr="00421176">
        <w:rPr>
          <w:sz w:val="20"/>
          <w:szCs w:val="20"/>
        </w:rPr>
        <w:t xml:space="preserve">; a synthetic analogue of </w:t>
      </w:r>
      <w:proofErr w:type="spellStart"/>
      <w:r w:rsidRPr="00421176">
        <w:rPr>
          <w:sz w:val="20"/>
          <w:szCs w:val="20"/>
        </w:rPr>
        <w:t>linamarin</w:t>
      </w:r>
      <w:proofErr w:type="spellEnd"/>
      <w:r w:rsidRPr="00421176">
        <w:rPr>
          <w:sz w:val="20"/>
          <w:szCs w:val="20"/>
        </w:rPr>
        <w:t xml:space="preserve">, with the enzyme from </w:t>
      </w:r>
      <w:proofErr w:type="spellStart"/>
      <w:r w:rsidRPr="00421176">
        <w:rPr>
          <w:i/>
          <w:sz w:val="20"/>
          <w:szCs w:val="20"/>
        </w:rPr>
        <w:t>Fubarium</w:t>
      </w:r>
      <w:proofErr w:type="spellEnd"/>
      <w:r w:rsidRPr="00421176">
        <w:rPr>
          <w:i/>
          <w:sz w:val="20"/>
          <w:szCs w:val="20"/>
        </w:rPr>
        <w:t xml:space="preserve"> equisetic </w:t>
      </w:r>
      <w:r w:rsidRPr="00421176">
        <w:rPr>
          <w:sz w:val="20"/>
          <w:szCs w:val="20"/>
        </w:rPr>
        <w:t xml:space="preserve">showing the highest specific activity. This is in agreement with the word of </w:t>
      </w:r>
      <w:proofErr w:type="spellStart"/>
      <w:r w:rsidRPr="00421176">
        <w:rPr>
          <w:sz w:val="20"/>
          <w:szCs w:val="20"/>
        </w:rPr>
        <w:t>Ikediobi</w:t>
      </w:r>
      <w:proofErr w:type="spellEnd"/>
      <w:r w:rsidRPr="00421176">
        <w:rPr>
          <w:sz w:val="20"/>
          <w:szCs w:val="20"/>
        </w:rPr>
        <w:t xml:space="preserve"> and </w:t>
      </w:r>
      <w:proofErr w:type="spellStart"/>
      <w:r w:rsidRPr="00421176">
        <w:rPr>
          <w:sz w:val="20"/>
          <w:szCs w:val="20"/>
        </w:rPr>
        <w:t>Ogundu</w:t>
      </w:r>
      <w:proofErr w:type="spellEnd"/>
      <w:r w:rsidRPr="00421176">
        <w:rPr>
          <w:sz w:val="20"/>
          <w:szCs w:val="20"/>
        </w:rPr>
        <w:t xml:space="preserve"> (1985) </w:t>
      </w:r>
      <w:proofErr w:type="gramStart"/>
      <w:r w:rsidRPr="00421176">
        <w:rPr>
          <w:sz w:val="20"/>
          <w:szCs w:val="20"/>
        </w:rPr>
        <w:t>who</w:t>
      </w:r>
      <w:proofErr w:type="gramEnd"/>
      <w:r w:rsidRPr="00421176">
        <w:rPr>
          <w:sz w:val="20"/>
          <w:szCs w:val="20"/>
        </w:rPr>
        <w:t xml:space="preserve"> had shown that F. </w:t>
      </w:r>
      <w:proofErr w:type="spellStart"/>
      <w:r w:rsidRPr="00421176">
        <w:rPr>
          <w:sz w:val="20"/>
          <w:szCs w:val="20"/>
        </w:rPr>
        <w:t>equiseti</w:t>
      </w:r>
      <w:proofErr w:type="spellEnd"/>
      <w:r w:rsidRPr="00421176">
        <w:rPr>
          <w:sz w:val="20"/>
          <w:szCs w:val="20"/>
        </w:rPr>
        <w:t xml:space="preserve"> among other fungi, showed the highest </w:t>
      </w:r>
      <w:proofErr w:type="spellStart"/>
      <w:r w:rsidRPr="00421176">
        <w:rPr>
          <w:sz w:val="20"/>
          <w:szCs w:val="20"/>
        </w:rPr>
        <w:t>soecific</w:t>
      </w:r>
      <w:proofErr w:type="spellEnd"/>
      <w:r w:rsidRPr="00421176">
        <w:rPr>
          <w:sz w:val="20"/>
          <w:szCs w:val="20"/>
        </w:rPr>
        <w:t xml:space="preserve"> activity for the enzyme.</w:t>
      </w:r>
    </w:p>
    <w:p w:rsidR="00DD6339" w:rsidRPr="00421176" w:rsidRDefault="00DD6339" w:rsidP="00421176">
      <w:pPr>
        <w:snapToGrid w:val="0"/>
        <w:ind w:firstLine="425"/>
        <w:jc w:val="both"/>
        <w:rPr>
          <w:sz w:val="20"/>
          <w:szCs w:val="20"/>
        </w:rPr>
      </w:pPr>
      <w:r w:rsidRPr="00421176">
        <w:rPr>
          <w:sz w:val="20"/>
          <w:szCs w:val="20"/>
        </w:rPr>
        <w:t xml:space="preserve">Although the fungal enzyme was ask to </w:t>
      </w:r>
      <w:r w:rsidR="00FF2B00" w:rsidRPr="00421176">
        <w:rPr>
          <w:sz w:val="20"/>
          <w:szCs w:val="20"/>
        </w:rPr>
        <w:t>hydrolyze</w:t>
      </w:r>
      <w:r w:rsidRPr="00421176">
        <w:rPr>
          <w:sz w:val="20"/>
          <w:szCs w:val="20"/>
        </w:rPr>
        <w:t xml:space="preserve"> the PNP-</w:t>
      </w:r>
      <w:proofErr w:type="spellStart"/>
      <w:r w:rsidRPr="00421176">
        <w:rPr>
          <w:sz w:val="20"/>
          <w:szCs w:val="20"/>
        </w:rPr>
        <w:t>glucoside</w:t>
      </w:r>
      <w:proofErr w:type="spellEnd"/>
      <w:r w:rsidRPr="00421176">
        <w:rPr>
          <w:sz w:val="20"/>
          <w:szCs w:val="20"/>
        </w:rPr>
        <w:t xml:space="preserve">, the results in table 1 </w:t>
      </w:r>
      <w:r w:rsidRPr="00421176">
        <w:rPr>
          <w:sz w:val="20"/>
          <w:szCs w:val="20"/>
        </w:rPr>
        <w:lastRenderedPageBreak/>
        <w:t xml:space="preserve">and 3 show that it was unable to hydrolyze the crude natural </w:t>
      </w:r>
      <w:proofErr w:type="spellStart"/>
      <w:r w:rsidRPr="00421176">
        <w:rPr>
          <w:sz w:val="20"/>
          <w:szCs w:val="20"/>
        </w:rPr>
        <w:t>linamarin</w:t>
      </w:r>
      <w:proofErr w:type="spellEnd"/>
      <w:r w:rsidRPr="00421176">
        <w:rPr>
          <w:sz w:val="20"/>
          <w:szCs w:val="20"/>
        </w:rPr>
        <w:t xml:space="preserve"> in cassava. On the other hand, the enzyme from cassava cortex was able to hydrolyze both PNP-</w:t>
      </w:r>
      <w:proofErr w:type="spellStart"/>
      <w:r w:rsidRPr="00421176">
        <w:rPr>
          <w:sz w:val="20"/>
          <w:szCs w:val="20"/>
        </w:rPr>
        <w:t>glucoside</w:t>
      </w:r>
      <w:proofErr w:type="spellEnd"/>
      <w:r w:rsidRPr="00421176">
        <w:rPr>
          <w:sz w:val="20"/>
          <w:szCs w:val="20"/>
        </w:rPr>
        <w:t xml:space="preserve"> and crude </w:t>
      </w:r>
      <w:proofErr w:type="spellStart"/>
      <w:r w:rsidRPr="00421176">
        <w:rPr>
          <w:sz w:val="20"/>
          <w:szCs w:val="20"/>
        </w:rPr>
        <w:t>llinamarin</w:t>
      </w:r>
      <w:proofErr w:type="spellEnd"/>
      <w:r w:rsidRPr="00421176">
        <w:rPr>
          <w:sz w:val="20"/>
          <w:szCs w:val="20"/>
        </w:rPr>
        <w:t xml:space="preserve"> in cassava while the bacterial enzyme did not produce the enzyme.</w:t>
      </w:r>
    </w:p>
    <w:p w:rsidR="00DD6339" w:rsidRPr="00421176" w:rsidRDefault="00DD6339" w:rsidP="00421176">
      <w:pPr>
        <w:snapToGrid w:val="0"/>
        <w:ind w:firstLine="425"/>
        <w:jc w:val="both"/>
        <w:rPr>
          <w:sz w:val="20"/>
          <w:szCs w:val="20"/>
        </w:rPr>
      </w:pPr>
      <w:r w:rsidRPr="00421176">
        <w:rPr>
          <w:sz w:val="20"/>
          <w:szCs w:val="20"/>
        </w:rPr>
        <w:t xml:space="preserve">The work of </w:t>
      </w:r>
      <w:proofErr w:type="spellStart"/>
      <w:r w:rsidRPr="00421176">
        <w:rPr>
          <w:sz w:val="20"/>
          <w:szCs w:val="20"/>
        </w:rPr>
        <w:t>Ejiofor</w:t>
      </w:r>
      <w:proofErr w:type="spellEnd"/>
      <w:r w:rsidRPr="00421176">
        <w:rPr>
          <w:sz w:val="20"/>
          <w:szCs w:val="20"/>
        </w:rPr>
        <w:t xml:space="preserve"> and </w:t>
      </w:r>
      <w:proofErr w:type="spellStart"/>
      <w:r w:rsidRPr="00421176">
        <w:rPr>
          <w:sz w:val="20"/>
          <w:szCs w:val="20"/>
        </w:rPr>
        <w:t>Okafor</w:t>
      </w:r>
      <w:proofErr w:type="spellEnd"/>
      <w:r w:rsidRPr="00421176">
        <w:rPr>
          <w:sz w:val="20"/>
          <w:szCs w:val="20"/>
        </w:rPr>
        <w:t xml:space="preserve">, 1983 had indicated that some bacterial isolates could produce </w:t>
      </w:r>
      <w:proofErr w:type="spellStart"/>
      <w:r w:rsidRPr="00421176">
        <w:rPr>
          <w:sz w:val="20"/>
          <w:szCs w:val="20"/>
        </w:rPr>
        <w:t>linamarase</w:t>
      </w:r>
      <w:proofErr w:type="spellEnd"/>
      <w:r w:rsidRPr="00421176">
        <w:rPr>
          <w:sz w:val="20"/>
          <w:szCs w:val="20"/>
        </w:rPr>
        <w:t xml:space="preserve"> when </w:t>
      </w:r>
      <w:proofErr w:type="spellStart"/>
      <w:r w:rsidRPr="00421176">
        <w:rPr>
          <w:sz w:val="20"/>
          <w:szCs w:val="20"/>
        </w:rPr>
        <w:t>linamarin</w:t>
      </w:r>
      <w:proofErr w:type="spellEnd"/>
      <w:r w:rsidRPr="00421176">
        <w:rPr>
          <w:sz w:val="20"/>
          <w:szCs w:val="20"/>
        </w:rPr>
        <w:t xml:space="preserve"> was incorporated in its growth medium and would have the ability to break down </w:t>
      </w:r>
      <w:proofErr w:type="spellStart"/>
      <w:r w:rsidRPr="00421176">
        <w:rPr>
          <w:sz w:val="20"/>
          <w:szCs w:val="20"/>
        </w:rPr>
        <w:t>linamrin</w:t>
      </w:r>
      <w:proofErr w:type="spellEnd"/>
      <w:r w:rsidRPr="00421176">
        <w:rPr>
          <w:sz w:val="20"/>
          <w:szCs w:val="20"/>
        </w:rPr>
        <w:t xml:space="preserve"> in fermenting cassava pulp. </w:t>
      </w:r>
      <w:proofErr w:type="spellStart"/>
      <w:r w:rsidRPr="00421176">
        <w:rPr>
          <w:sz w:val="20"/>
          <w:szCs w:val="20"/>
        </w:rPr>
        <w:t>Ikediobi</w:t>
      </w:r>
      <w:proofErr w:type="spellEnd"/>
      <w:r w:rsidRPr="00421176">
        <w:rPr>
          <w:sz w:val="20"/>
          <w:szCs w:val="20"/>
        </w:rPr>
        <w:t xml:space="preserve"> et a</w:t>
      </w:r>
      <w:r w:rsidRPr="00421176">
        <w:rPr>
          <w:i/>
          <w:sz w:val="20"/>
          <w:szCs w:val="20"/>
        </w:rPr>
        <w:t>l</w:t>
      </w:r>
      <w:r w:rsidRPr="00421176">
        <w:rPr>
          <w:sz w:val="20"/>
          <w:szCs w:val="20"/>
        </w:rPr>
        <w:t xml:space="preserve"> (1987) showed that the partially purified enzyme from </w:t>
      </w:r>
      <w:proofErr w:type="spellStart"/>
      <w:r w:rsidRPr="00421176">
        <w:rPr>
          <w:sz w:val="20"/>
          <w:szCs w:val="20"/>
        </w:rPr>
        <w:t>F.</w:t>
      </w:r>
      <w:r w:rsidRPr="00421176">
        <w:rPr>
          <w:i/>
          <w:sz w:val="20"/>
          <w:szCs w:val="20"/>
        </w:rPr>
        <w:t>equiseti</w:t>
      </w:r>
      <w:proofErr w:type="spellEnd"/>
      <w:r w:rsidRPr="00421176">
        <w:rPr>
          <w:i/>
          <w:sz w:val="20"/>
          <w:szCs w:val="20"/>
        </w:rPr>
        <w:t xml:space="preserve"> </w:t>
      </w:r>
      <w:r w:rsidRPr="00421176">
        <w:rPr>
          <w:sz w:val="20"/>
          <w:szCs w:val="20"/>
        </w:rPr>
        <w:t xml:space="preserve">had some ability on purified </w:t>
      </w:r>
      <w:proofErr w:type="spellStart"/>
      <w:proofErr w:type="gramStart"/>
      <w:r w:rsidRPr="00421176">
        <w:rPr>
          <w:sz w:val="20"/>
          <w:szCs w:val="20"/>
        </w:rPr>
        <w:t>linamarin</w:t>
      </w:r>
      <w:proofErr w:type="spellEnd"/>
      <w:r w:rsidRPr="00421176">
        <w:rPr>
          <w:sz w:val="20"/>
          <w:szCs w:val="20"/>
        </w:rPr>
        <w:t>,</w:t>
      </w:r>
      <w:proofErr w:type="gramEnd"/>
      <w:r w:rsidRPr="00421176">
        <w:rPr>
          <w:sz w:val="20"/>
          <w:szCs w:val="20"/>
        </w:rPr>
        <w:t xml:space="preserve"> However the observation in this work has revealed an enzyme – substrate specificity whereby the crude bacterial enzyme did not show any hydrolytic activity on both </w:t>
      </w:r>
      <w:proofErr w:type="spellStart"/>
      <w:r w:rsidRPr="00421176">
        <w:rPr>
          <w:sz w:val="20"/>
          <w:szCs w:val="20"/>
        </w:rPr>
        <w:t>linamarin</w:t>
      </w:r>
      <w:proofErr w:type="spellEnd"/>
      <w:r w:rsidRPr="00421176">
        <w:rPr>
          <w:sz w:val="20"/>
          <w:szCs w:val="20"/>
        </w:rPr>
        <w:t xml:space="preserve"> and</w:t>
      </w:r>
      <w:r w:rsidR="00480A1D">
        <w:rPr>
          <w:sz w:val="20"/>
          <w:szCs w:val="20"/>
        </w:rPr>
        <w:t xml:space="preserve"> </w:t>
      </w:r>
      <w:r w:rsidRPr="00421176">
        <w:rPr>
          <w:sz w:val="20"/>
          <w:szCs w:val="20"/>
        </w:rPr>
        <w:t>its analogue</w:t>
      </w:r>
      <w:r w:rsidR="00480A1D">
        <w:rPr>
          <w:sz w:val="20"/>
          <w:szCs w:val="20"/>
        </w:rPr>
        <w:t xml:space="preserve"> </w:t>
      </w:r>
      <w:r w:rsidRPr="00421176">
        <w:rPr>
          <w:sz w:val="20"/>
          <w:szCs w:val="20"/>
        </w:rPr>
        <w:t>PNP-</w:t>
      </w:r>
      <w:proofErr w:type="spellStart"/>
      <w:r w:rsidRPr="00421176">
        <w:rPr>
          <w:sz w:val="20"/>
          <w:szCs w:val="20"/>
        </w:rPr>
        <w:t>glucoside</w:t>
      </w:r>
      <w:proofErr w:type="spellEnd"/>
      <w:r w:rsidRPr="00421176">
        <w:rPr>
          <w:sz w:val="20"/>
          <w:szCs w:val="20"/>
        </w:rPr>
        <w:t xml:space="preserve">. Fungi enzyme was able to show activity with the synthetic analogue of </w:t>
      </w:r>
      <w:proofErr w:type="spellStart"/>
      <w:r w:rsidRPr="00421176">
        <w:rPr>
          <w:sz w:val="20"/>
          <w:szCs w:val="20"/>
        </w:rPr>
        <w:t>linamarin</w:t>
      </w:r>
      <w:proofErr w:type="spellEnd"/>
      <w:r w:rsidRPr="00421176">
        <w:rPr>
          <w:sz w:val="20"/>
          <w:szCs w:val="20"/>
        </w:rPr>
        <w:t xml:space="preserve"> only, while the crude cassava enzyme showed activity with the natural </w:t>
      </w:r>
      <w:proofErr w:type="spellStart"/>
      <w:r w:rsidRPr="00421176">
        <w:rPr>
          <w:sz w:val="20"/>
          <w:szCs w:val="20"/>
        </w:rPr>
        <w:t>linamarin</w:t>
      </w:r>
      <w:proofErr w:type="spellEnd"/>
      <w:r w:rsidRPr="00421176">
        <w:rPr>
          <w:sz w:val="20"/>
          <w:szCs w:val="20"/>
        </w:rPr>
        <w:t xml:space="preserve"> and its synthetic analogue.</w:t>
      </w:r>
    </w:p>
    <w:p w:rsidR="00DD6339" w:rsidRPr="00421176" w:rsidRDefault="00DD6339" w:rsidP="00421176">
      <w:pPr>
        <w:snapToGrid w:val="0"/>
        <w:ind w:firstLine="425"/>
        <w:jc w:val="both"/>
        <w:rPr>
          <w:sz w:val="20"/>
          <w:szCs w:val="20"/>
        </w:rPr>
      </w:pPr>
      <w:r w:rsidRPr="00421176">
        <w:rPr>
          <w:sz w:val="20"/>
          <w:szCs w:val="20"/>
        </w:rPr>
        <w:t xml:space="preserve">It thus seems reasonable to state that the fungal and bacterial enzymes are not the true </w:t>
      </w:r>
      <w:proofErr w:type="spellStart"/>
      <w:r w:rsidRPr="00421176">
        <w:rPr>
          <w:sz w:val="20"/>
          <w:szCs w:val="20"/>
        </w:rPr>
        <w:t>linamarase</w:t>
      </w:r>
      <w:proofErr w:type="spellEnd"/>
      <w:r w:rsidRPr="00421176">
        <w:rPr>
          <w:sz w:val="20"/>
          <w:szCs w:val="20"/>
        </w:rPr>
        <w:t xml:space="preserve"> and could therefore not be of much benefit in cassava processing if </w:t>
      </w:r>
      <w:proofErr w:type="spellStart"/>
      <w:r w:rsidRPr="00421176">
        <w:rPr>
          <w:sz w:val="20"/>
          <w:szCs w:val="20"/>
        </w:rPr>
        <w:t>linamerin</w:t>
      </w:r>
      <w:proofErr w:type="spellEnd"/>
      <w:r w:rsidRPr="00421176">
        <w:rPr>
          <w:sz w:val="20"/>
          <w:szCs w:val="20"/>
        </w:rPr>
        <w:t xml:space="preserve"> must be added in fermentation medium or the enzyme and </w:t>
      </w:r>
      <w:proofErr w:type="spellStart"/>
      <w:r w:rsidRPr="00421176">
        <w:rPr>
          <w:sz w:val="20"/>
          <w:szCs w:val="20"/>
        </w:rPr>
        <w:t>linamarin</w:t>
      </w:r>
      <w:proofErr w:type="spellEnd"/>
      <w:r w:rsidRPr="00421176">
        <w:rPr>
          <w:sz w:val="20"/>
          <w:szCs w:val="20"/>
        </w:rPr>
        <w:t xml:space="preserve"> to be in pure form to show any hydrolysis. This cassava enzyme could therefore be referred to as the true </w:t>
      </w:r>
      <w:proofErr w:type="spellStart"/>
      <w:r w:rsidRPr="00421176">
        <w:rPr>
          <w:sz w:val="20"/>
          <w:szCs w:val="20"/>
        </w:rPr>
        <w:t>linamarase</w:t>
      </w:r>
      <w:proofErr w:type="spellEnd"/>
      <w:r w:rsidRPr="00421176">
        <w:rPr>
          <w:sz w:val="20"/>
          <w:szCs w:val="20"/>
        </w:rPr>
        <w:t xml:space="preserve"> since it has high hydrolytic activity on the crude cassava </w:t>
      </w:r>
      <w:proofErr w:type="spellStart"/>
      <w:r w:rsidRPr="00421176">
        <w:rPr>
          <w:sz w:val="20"/>
          <w:szCs w:val="20"/>
        </w:rPr>
        <w:t>linamarin</w:t>
      </w:r>
      <w:proofErr w:type="spellEnd"/>
      <w:r w:rsidRPr="00421176">
        <w:rPr>
          <w:sz w:val="20"/>
          <w:szCs w:val="20"/>
        </w:rPr>
        <w:t xml:space="preserve">. It would be more realistic to use cassava </w:t>
      </w:r>
      <w:proofErr w:type="spellStart"/>
      <w:r w:rsidRPr="00421176">
        <w:rPr>
          <w:sz w:val="20"/>
          <w:szCs w:val="20"/>
        </w:rPr>
        <w:t>linamarase</w:t>
      </w:r>
      <w:proofErr w:type="spellEnd"/>
      <w:r w:rsidRPr="00421176">
        <w:rPr>
          <w:sz w:val="20"/>
          <w:szCs w:val="20"/>
        </w:rPr>
        <w:t xml:space="preserve"> to achieve total or partial hydrolysis bound cyanide in cassava tubers though it has an economic disadvantage if it should be applied on industrial scale for cassava processing.</w:t>
      </w:r>
    </w:p>
    <w:p w:rsidR="00DD6339" w:rsidRPr="00421176" w:rsidRDefault="00DD6339" w:rsidP="00421176">
      <w:pPr>
        <w:snapToGrid w:val="0"/>
        <w:ind w:firstLine="425"/>
        <w:jc w:val="both"/>
        <w:rPr>
          <w:sz w:val="20"/>
          <w:szCs w:val="20"/>
        </w:rPr>
      </w:pPr>
      <w:r w:rsidRPr="00421176">
        <w:rPr>
          <w:sz w:val="20"/>
          <w:szCs w:val="20"/>
        </w:rPr>
        <w:t xml:space="preserve">This work has shown as earlier indicated by </w:t>
      </w:r>
      <w:proofErr w:type="spellStart"/>
      <w:r w:rsidRPr="00421176">
        <w:rPr>
          <w:sz w:val="20"/>
          <w:szCs w:val="20"/>
        </w:rPr>
        <w:t>Ikediobi</w:t>
      </w:r>
      <w:proofErr w:type="spellEnd"/>
      <w:r w:rsidRPr="00421176">
        <w:rPr>
          <w:sz w:val="20"/>
          <w:szCs w:val="20"/>
        </w:rPr>
        <w:t xml:space="preserve"> and </w:t>
      </w:r>
      <w:proofErr w:type="spellStart"/>
      <w:r w:rsidRPr="00421176">
        <w:rPr>
          <w:sz w:val="20"/>
          <w:szCs w:val="20"/>
        </w:rPr>
        <w:t>Onyike</w:t>
      </w:r>
      <w:proofErr w:type="spellEnd"/>
      <w:r w:rsidRPr="00421176">
        <w:rPr>
          <w:sz w:val="20"/>
          <w:szCs w:val="20"/>
        </w:rPr>
        <w:t xml:space="preserve"> (1982a) that the cassava </w:t>
      </w:r>
      <w:proofErr w:type="spellStart"/>
      <w:r w:rsidRPr="00421176">
        <w:rPr>
          <w:sz w:val="20"/>
          <w:szCs w:val="20"/>
        </w:rPr>
        <w:t>linamarase</w:t>
      </w:r>
      <w:proofErr w:type="spellEnd"/>
      <w:r w:rsidRPr="00421176">
        <w:rPr>
          <w:sz w:val="20"/>
          <w:szCs w:val="20"/>
        </w:rPr>
        <w:t xml:space="preserve"> could cause cyanide reduction when added exogenously in fermenting cassava pulp. This shows the ability of cassava </w:t>
      </w:r>
      <w:proofErr w:type="spellStart"/>
      <w:r w:rsidRPr="00421176">
        <w:rPr>
          <w:sz w:val="20"/>
          <w:szCs w:val="20"/>
        </w:rPr>
        <w:t>linamarase</w:t>
      </w:r>
      <w:proofErr w:type="spellEnd"/>
      <w:r w:rsidRPr="00421176">
        <w:rPr>
          <w:sz w:val="20"/>
          <w:szCs w:val="20"/>
        </w:rPr>
        <w:t xml:space="preserve"> to hydrolyze crude </w:t>
      </w:r>
      <w:proofErr w:type="spellStart"/>
      <w:r w:rsidRPr="00421176">
        <w:rPr>
          <w:sz w:val="20"/>
          <w:szCs w:val="20"/>
        </w:rPr>
        <w:t>linamarin</w:t>
      </w:r>
      <w:proofErr w:type="spellEnd"/>
      <w:r w:rsidRPr="00421176">
        <w:rPr>
          <w:sz w:val="20"/>
          <w:szCs w:val="20"/>
        </w:rPr>
        <w:t>.</w:t>
      </w:r>
    </w:p>
    <w:p w:rsidR="00DD6339" w:rsidRPr="00421176" w:rsidRDefault="00DD6339" w:rsidP="00421176">
      <w:pPr>
        <w:snapToGrid w:val="0"/>
        <w:ind w:firstLine="425"/>
        <w:jc w:val="both"/>
        <w:rPr>
          <w:sz w:val="20"/>
          <w:szCs w:val="20"/>
        </w:rPr>
      </w:pPr>
      <w:r w:rsidRPr="00421176">
        <w:rPr>
          <w:sz w:val="20"/>
          <w:szCs w:val="20"/>
        </w:rPr>
        <w:t xml:space="preserve">To ascertain the concentration of the cassava </w:t>
      </w:r>
      <w:proofErr w:type="spellStart"/>
      <w:r w:rsidRPr="00421176">
        <w:rPr>
          <w:sz w:val="20"/>
          <w:szCs w:val="20"/>
        </w:rPr>
        <w:t>linamarase</w:t>
      </w:r>
      <w:proofErr w:type="spellEnd"/>
      <w:r w:rsidRPr="00421176">
        <w:rPr>
          <w:sz w:val="20"/>
          <w:szCs w:val="20"/>
        </w:rPr>
        <w:t xml:space="preserve"> that would cause a total hydrolysis of crude cassava </w:t>
      </w:r>
      <w:proofErr w:type="spellStart"/>
      <w:r w:rsidRPr="00421176">
        <w:rPr>
          <w:sz w:val="20"/>
          <w:szCs w:val="20"/>
        </w:rPr>
        <w:t>linamarin</w:t>
      </w:r>
      <w:proofErr w:type="spellEnd"/>
      <w:r w:rsidRPr="00421176">
        <w:rPr>
          <w:sz w:val="20"/>
          <w:szCs w:val="20"/>
        </w:rPr>
        <w:t xml:space="preserve"> and the duration of incubation, results in table 4 and fig 1 show that 3 units of enzyme activity caused total hydrolysis of bound cyanide per </w:t>
      </w:r>
      <w:proofErr w:type="spellStart"/>
      <w:r w:rsidRPr="00421176">
        <w:rPr>
          <w:sz w:val="20"/>
          <w:szCs w:val="20"/>
        </w:rPr>
        <w:t>gramme</w:t>
      </w:r>
      <w:proofErr w:type="spellEnd"/>
      <w:r w:rsidRPr="00421176">
        <w:rPr>
          <w:sz w:val="20"/>
          <w:szCs w:val="20"/>
        </w:rPr>
        <w:t xml:space="preserve"> of cassava tuber. This result agrees with that obtained by </w:t>
      </w:r>
      <w:proofErr w:type="spellStart"/>
      <w:r w:rsidRPr="00421176">
        <w:rPr>
          <w:sz w:val="20"/>
          <w:szCs w:val="20"/>
        </w:rPr>
        <w:t>Rao</w:t>
      </w:r>
      <w:proofErr w:type="spellEnd"/>
      <w:r w:rsidRPr="00421176">
        <w:rPr>
          <w:sz w:val="20"/>
          <w:szCs w:val="20"/>
        </w:rPr>
        <w:t xml:space="preserve"> and Hahn (1981) which was also 3 units but lower than that reported by </w:t>
      </w:r>
      <w:proofErr w:type="spellStart"/>
      <w:r w:rsidRPr="00421176">
        <w:rPr>
          <w:sz w:val="20"/>
          <w:szCs w:val="20"/>
        </w:rPr>
        <w:t>Ikediobi</w:t>
      </w:r>
      <w:proofErr w:type="spellEnd"/>
      <w:r w:rsidRPr="00421176">
        <w:rPr>
          <w:sz w:val="20"/>
          <w:szCs w:val="20"/>
        </w:rPr>
        <w:t xml:space="preserve"> </w:t>
      </w:r>
      <w:r w:rsidRPr="00421176">
        <w:rPr>
          <w:i/>
          <w:sz w:val="20"/>
          <w:szCs w:val="20"/>
        </w:rPr>
        <w:t>et al.</w:t>
      </w:r>
      <w:r w:rsidRPr="00421176">
        <w:rPr>
          <w:sz w:val="20"/>
          <w:szCs w:val="20"/>
        </w:rPr>
        <w:t xml:space="preserve"> (1980) which was 30 units. The work of Cooke (1978) showed that 0.25-0.3 units of exogenous </w:t>
      </w:r>
      <w:proofErr w:type="spellStart"/>
      <w:r w:rsidRPr="00421176">
        <w:rPr>
          <w:sz w:val="20"/>
          <w:szCs w:val="20"/>
        </w:rPr>
        <w:t>linamarase</w:t>
      </w:r>
      <w:proofErr w:type="spellEnd"/>
      <w:r w:rsidRPr="00421176">
        <w:rPr>
          <w:sz w:val="20"/>
          <w:szCs w:val="20"/>
        </w:rPr>
        <w:t xml:space="preserve"> could cause 95</w:t>
      </w:r>
      <w:r w:rsidRPr="00421176">
        <w:rPr>
          <w:sz w:val="20"/>
          <w:szCs w:val="20"/>
          <w:u w:val="single"/>
        </w:rPr>
        <w:t>+</w:t>
      </w:r>
      <w:r w:rsidRPr="00421176">
        <w:rPr>
          <w:sz w:val="20"/>
          <w:szCs w:val="20"/>
        </w:rPr>
        <w:t xml:space="preserve">2% </w:t>
      </w:r>
      <w:proofErr w:type="spellStart"/>
      <w:r w:rsidRPr="00421176">
        <w:rPr>
          <w:sz w:val="20"/>
          <w:szCs w:val="20"/>
        </w:rPr>
        <w:t>linamrin</w:t>
      </w:r>
      <w:proofErr w:type="spellEnd"/>
      <w:r w:rsidRPr="00421176">
        <w:rPr>
          <w:sz w:val="20"/>
          <w:szCs w:val="20"/>
        </w:rPr>
        <w:t xml:space="preserve"> recovery from cassava parenchyma, peel or leaves. The apparent differences in these results could be due to the </w:t>
      </w:r>
      <w:r w:rsidRPr="00421176">
        <w:rPr>
          <w:sz w:val="20"/>
          <w:szCs w:val="20"/>
        </w:rPr>
        <w:lastRenderedPageBreak/>
        <w:t xml:space="preserve">sensitivity of the different assay methods used. </w:t>
      </w:r>
      <w:proofErr w:type="spellStart"/>
      <w:r w:rsidRPr="00421176">
        <w:rPr>
          <w:sz w:val="20"/>
          <w:szCs w:val="20"/>
        </w:rPr>
        <w:t>Linamarin</w:t>
      </w:r>
      <w:proofErr w:type="spellEnd"/>
      <w:r w:rsidRPr="00421176">
        <w:rPr>
          <w:sz w:val="20"/>
          <w:szCs w:val="20"/>
        </w:rPr>
        <w:t xml:space="preserve"> and other contaminants could affect cyanide availability (Cooke </w:t>
      </w:r>
      <w:r w:rsidRPr="00421176">
        <w:rPr>
          <w:i/>
          <w:sz w:val="20"/>
          <w:szCs w:val="20"/>
        </w:rPr>
        <w:t>et al.</w:t>
      </w:r>
      <w:r w:rsidRPr="00421176">
        <w:rPr>
          <w:sz w:val="20"/>
          <w:szCs w:val="20"/>
        </w:rPr>
        <w:t xml:space="preserve"> 1978). Higher units of enzyme activity did not </w:t>
      </w:r>
      <w:proofErr w:type="gramStart"/>
      <w:r w:rsidRPr="00421176">
        <w:rPr>
          <w:sz w:val="20"/>
          <w:szCs w:val="20"/>
        </w:rPr>
        <w:t>cause</w:t>
      </w:r>
      <w:proofErr w:type="gramEnd"/>
      <w:r w:rsidRPr="00421176">
        <w:rPr>
          <w:sz w:val="20"/>
          <w:szCs w:val="20"/>
        </w:rPr>
        <w:t xml:space="preserve"> more hydrolysis rather there was a decline in the level of free cyanide in the medium available for assay (Table 4 and fig 1). This characteristic </w:t>
      </w:r>
      <w:proofErr w:type="spellStart"/>
      <w:r w:rsidRPr="00421176">
        <w:rPr>
          <w:sz w:val="20"/>
          <w:szCs w:val="20"/>
        </w:rPr>
        <w:t>behaviour</w:t>
      </w:r>
      <w:proofErr w:type="spellEnd"/>
      <w:r w:rsidRPr="00421176">
        <w:rPr>
          <w:sz w:val="20"/>
          <w:szCs w:val="20"/>
        </w:rPr>
        <w:t xml:space="preserve"> agrees with the reports of Cooke, (1978) and </w:t>
      </w:r>
      <w:proofErr w:type="spellStart"/>
      <w:r w:rsidRPr="00421176">
        <w:rPr>
          <w:sz w:val="20"/>
          <w:szCs w:val="20"/>
        </w:rPr>
        <w:t>Ikediobi</w:t>
      </w:r>
      <w:proofErr w:type="spellEnd"/>
      <w:r w:rsidRPr="00421176">
        <w:rPr>
          <w:sz w:val="20"/>
          <w:szCs w:val="20"/>
        </w:rPr>
        <w:t xml:space="preserve"> </w:t>
      </w:r>
      <w:r w:rsidRPr="00421176">
        <w:rPr>
          <w:i/>
          <w:sz w:val="20"/>
          <w:szCs w:val="20"/>
        </w:rPr>
        <w:t>et al</w:t>
      </w:r>
      <w:r w:rsidR="009E6DAA" w:rsidRPr="00421176">
        <w:rPr>
          <w:sz w:val="20"/>
          <w:szCs w:val="20"/>
        </w:rPr>
        <w:t>. (1980</w:t>
      </w:r>
      <w:r w:rsidRPr="00421176">
        <w:rPr>
          <w:sz w:val="20"/>
          <w:szCs w:val="20"/>
        </w:rPr>
        <w:t xml:space="preserve">), which </w:t>
      </w:r>
      <w:proofErr w:type="gramStart"/>
      <w:r w:rsidRPr="00421176">
        <w:rPr>
          <w:sz w:val="20"/>
          <w:szCs w:val="20"/>
        </w:rPr>
        <w:t>suggests</w:t>
      </w:r>
      <w:proofErr w:type="gramEnd"/>
      <w:r w:rsidRPr="00421176">
        <w:rPr>
          <w:sz w:val="20"/>
          <w:szCs w:val="20"/>
        </w:rPr>
        <w:t xml:space="preserve"> that </w:t>
      </w:r>
      <w:proofErr w:type="spellStart"/>
      <w:r w:rsidRPr="00421176">
        <w:rPr>
          <w:sz w:val="20"/>
          <w:szCs w:val="20"/>
        </w:rPr>
        <w:t>linamarin</w:t>
      </w:r>
      <w:proofErr w:type="spellEnd"/>
      <w:r w:rsidRPr="00421176">
        <w:rPr>
          <w:sz w:val="20"/>
          <w:szCs w:val="20"/>
        </w:rPr>
        <w:t xml:space="preserve"> or a contaminant of the enzyme could sequester some of the free cyanide in the reaction medium.</w:t>
      </w:r>
    </w:p>
    <w:p w:rsidR="00DD6339" w:rsidRPr="00421176" w:rsidRDefault="00DD6339" w:rsidP="00421176">
      <w:pPr>
        <w:snapToGrid w:val="0"/>
        <w:ind w:firstLine="425"/>
        <w:jc w:val="both"/>
        <w:rPr>
          <w:rFonts w:hint="eastAsia"/>
          <w:sz w:val="20"/>
          <w:szCs w:val="20"/>
          <w:lang w:eastAsia="zh-CN"/>
        </w:rPr>
      </w:pPr>
      <w:r w:rsidRPr="00421176">
        <w:rPr>
          <w:sz w:val="20"/>
          <w:szCs w:val="20"/>
        </w:rPr>
        <w:t>The duration of incubation required for total hydrolysis was found to be between 10-30 minutes beyond which there was a decline (Table 5 and fig 2) This</w:t>
      </w:r>
      <w:r w:rsidR="00480A1D">
        <w:rPr>
          <w:sz w:val="20"/>
          <w:szCs w:val="20"/>
        </w:rPr>
        <w:t xml:space="preserve"> </w:t>
      </w:r>
      <w:r w:rsidRPr="00421176">
        <w:rPr>
          <w:sz w:val="20"/>
          <w:szCs w:val="20"/>
        </w:rPr>
        <w:t xml:space="preserve">result agrees with the work of Cooke (1978) and </w:t>
      </w:r>
      <w:proofErr w:type="spellStart"/>
      <w:r w:rsidRPr="00421176">
        <w:rPr>
          <w:sz w:val="20"/>
          <w:szCs w:val="20"/>
        </w:rPr>
        <w:t>Ikediobi</w:t>
      </w:r>
      <w:proofErr w:type="spellEnd"/>
      <w:r w:rsidRPr="00421176">
        <w:rPr>
          <w:sz w:val="20"/>
          <w:szCs w:val="20"/>
        </w:rPr>
        <w:t xml:space="preserve"> </w:t>
      </w:r>
      <w:r w:rsidRPr="00421176">
        <w:rPr>
          <w:i/>
          <w:sz w:val="20"/>
          <w:szCs w:val="20"/>
        </w:rPr>
        <w:t>et al</w:t>
      </w:r>
      <w:r w:rsidRPr="00421176">
        <w:rPr>
          <w:sz w:val="20"/>
          <w:szCs w:val="20"/>
        </w:rPr>
        <w:t xml:space="preserve"> (1980), who used 15 and 10 minutes respectively. The decline is also attributable to cyanide sequestration by the enzyme</w:t>
      </w:r>
      <w:r w:rsidR="00480A1D">
        <w:rPr>
          <w:rFonts w:hint="eastAsia"/>
          <w:sz w:val="20"/>
          <w:szCs w:val="20"/>
          <w:lang w:eastAsia="zh-CN"/>
        </w:rPr>
        <w:t>.</w:t>
      </w:r>
    </w:p>
    <w:p w:rsidR="009D1270" w:rsidRPr="00421176" w:rsidRDefault="009D1270" w:rsidP="00421176">
      <w:pPr>
        <w:snapToGrid w:val="0"/>
        <w:ind w:firstLine="425"/>
        <w:jc w:val="both"/>
        <w:rPr>
          <w:b/>
          <w:sz w:val="20"/>
          <w:szCs w:val="20"/>
        </w:rPr>
      </w:pPr>
    </w:p>
    <w:p w:rsidR="009D1270" w:rsidRPr="00421176" w:rsidRDefault="009D1270" w:rsidP="00421176">
      <w:pPr>
        <w:snapToGrid w:val="0"/>
        <w:jc w:val="both"/>
        <w:rPr>
          <w:sz w:val="20"/>
          <w:szCs w:val="20"/>
        </w:rPr>
      </w:pPr>
      <w:r w:rsidRPr="00421176">
        <w:rPr>
          <w:b/>
          <w:sz w:val="20"/>
          <w:szCs w:val="20"/>
        </w:rPr>
        <w:t>5. Conclusion</w:t>
      </w:r>
    </w:p>
    <w:p w:rsidR="009D1270" w:rsidRPr="00421176" w:rsidRDefault="009D1270" w:rsidP="00421176">
      <w:pPr>
        <w:snapToGrid w:val="0"/>
        <w:ind w:firstLine="425"/>
        <w:jc w:val="both"/>
        <w:rPr>
          <w:sz w:val="20"/>
          <w:szCs w:val="20"/>
        </w:rPr>
      </w:pPr>
      <w:r w:rsidRPr="00421176">
        <w:rPr>
          <w:sz w:val="20"/>
          <w:szCs w:val="20"/>
        </w:rPr>
        <w:t xml:space="preserve">The bacterial isolates failed to produce </w:t>
      </w:r>
      <w:r w:rsidRPr="00421176">
        <w:rPr>
          <w:sz w:val="20"/>
          <w:szCs w:val="20"/>
        </w:rPr>
        <w:sym w:font="Symbol" w:char="F062"/>
      </w:r>
      <w:r w:rsidRPr="00421176">
        <w:rPr>
          <w:sz w:val="20"/>
          <w:szCs w:val="20"/>
        </w:rPr>
        <w:t>-D-</w:t>
      </w:r>
      <w:proofErr w:type="spellStart"/>
      <w:r w:rsidRPr="00421176">
        <w:rPr>
          <w:sz w:val="20"/>
          <w:szCs w:val="20"/>
        </w:rPr>
        <w:t>glucosidase</w:t>
      </w:r>
      <w:proofErr w:type="spellEnd"/>
      <w:r w:rsidRPr="00421176">
        <w:rPr>
          <w:sz w:val="20"/>
          <w:szCs w:val="20"/>
        </w:rPr>
        <w:t xml:space="preserve"> while the fungal isolates did.</w:t>
      </w:r>
      <w:r w:rsidR="00480A1D">
        <w:rPr>
          <w:sz w:val="20"/>
          <w:szCs w:val="20"/>
        </w:rPr>
        <w:t xml:space="preserve"> </w:t>
      </w:r>
      <w:r w:rsidRPr="00421176">
        <w:rPr>
          <w:sz w:val="20"/>
          <w:szCs w:val="20"/>
        </w:rPr>
        <w:t xml:space="preserve">The inability of the </w:t>
      </w:r>
      <w:r w:rsidRPr="00421176">
        <w:rPr>
          <w:sz w:val="20"/>
          <w:szCs w:val="20"/>
        </w:rPr>
        <w:sym w:font="Symbol" w:char="F062"/>
      </w:r>
      <w:r w:rsidRPr="00421176">
        <w:rPr>
          <w:sz w:val="20"/>
          <w:szCs w:val="20"/>
        </w:rPr>
        <w:t>-D-</w:t>
      </w:r>
      <w:proofErr w:type="spellStart"/>
      <w:r w:rsidRPr="00421176">
        <w:rPr>
          <w:sz w:val="20"/>
          <w:szCs w:val="20"/>
        </w:rPr>
        <w:t>glucosidase</w:t>
      </w:r>
      <w:proofErr w:type="spellEnd"/>
      <w:r w:rsidRPr="00421176">
        <w:rPr>
          <w:sz w:val="20"/>
          <w:szCs w:val="20"/>
        </w:rPr>
        <w:t xml:space="preserve"> from fungal source to hydrolyze </w:t>
      </w:r>
      <w:proofErr w:type="spellStart"/>
      <w:r w:rsidRPr="00421176">
        <w:rPr>
          <w:sz w:val="20"/>
          <w:szCs w:val="20"/>
        </w:rPr>
        <w:t>linamarin</w:t>
      </w:r>
      <w:proofErr w:type="spellEnd"/>
      <w:r w:rsidRPr="00421176">
        <w:rPr>
          <w:sz w:val="20"/>
          <w:szCs w:val="20"/>
        </w:rPr>
        <w:t xml:space="preserve"> in cassava tuber while similar enzyme from cassava cortex hydrolyzed the </w:t>
      </w:r>
      <w:proofErr w:type="spellStart"/>
      <w:r w:rsidRPr="00421176">
        <w:rPr>
          <w:sz w:val="20"/>
          <w:szCs w:val="20"/>
        </w:rPr>
        <w:t>linamarin</w:t>
      </w:r>
      <w:proofErr w:type="spellEnd"/>
      <w:r w:rsidRPr="00421176">
        <w:rPr>
          <w:sz w:val="20"/>
          <w:szCs w:val="20"/>
        </w:rPr>
        <w:t xml:space="preserve"> showed that the source of the enzyme is of great important in achieving partial or total hydrolysis of </w:t>
      </w:r>
      <w:proofErr w:type="spellStart"/>
      <w:r w:rsidRPr="00421176">
        <w:rPr>
          <w:sz w:val="20"/>
          <w:szCs w:val="20"/>
        </w:rPr>
        <w:t>linamarin</w:t>
      </w:r>
      <w:proofErr w:type="spellEnd"/>
      <w:r w:rsidRPr="00421176">
        <w:rPr>
          <w:sz w:val="20"/>
          <w:szCs w:val="20"/>
        </w:rPr>
        <w:t xml:space="preserve">. This work has therefore revealed that cassava </w:t>
      </w:r>
      <w:r w:rsidRPr="00421176">
        <w:rPr>
          <w:sz w:val="20"/>
          <w:szCs w:val="20"/>
        </w:rPr>
        <w:sym w:font="Symbol" w:char="F062"/>
      </w:r>
      <w:r w:rsidRPr="00421176">
        <w:rPr>
          <w:sz w:val="20"/>
          <w:szCs w:val="20"/>
        </w:rPr>
        <w:t>-D-</w:t>
      </w:r>
      <w:proofErr w:type="spellStart"/>
      <w:r w:rsidRPr="00421176">
        <w:rPr>
          <w:sz w:val="20"/>
          <w:szCs w:val="20"/>
        </w:rPr>
        <w:t>glucosidase</w:t>
      </w:r>
      <w:proofErr w:type="spellEnd"/>
      <w:r w:rsidR="00480A1D">
        <w:rPr>
          <w:sz w:val="20"/>
          <w:szCs w:val="20"/>
        </w:rPr>
        <w:t xml:space="preserve"> </w:t>
      </w:r>
      <w:r w:rsidRPr="00421176">
        <w:rPr>
          <w:sz w:val="20"/>
          <w:szCs w:val="20"/>
        </w:rPr>
        <w:t xml:space="preserve">is the true </w:t>
      </w:r>
      <w:proofErr w:type="spellStart"/>
      <w:r w:rsidRPr="00421176">
        <w:rPr>
          <w:sz w:val="20"/>
          <w:szCs w:val="20"/>
        </w:rPr>
        <w:t>linamerase</w:t>
      </w:r>
      <w:proofErr w:type="spellEnd"/>
      <w:r w:rsidRPr="00421176">
        <w:rPr>
          <w:sz w:val="20"/>
          <w:szCs w:val="20"/>
        </w:rPr>
        <w:t xml:space="preserve"> and is specific to its substrate </w:t>
      </w:r>
      <w:proofErr w:type="spellStart"/>
      <w:r w:rsidRPr="00421176">
        <w:rPr>
          <w:sz w:val="20"/>
          <w:szCs w:val="20"/>
        </w:rPr>
        <w:t>limamarin</w:t>
      </w:r>
      <w:proofErr w:type="spellEnd"/>
      <w:r w:rsidRPr="00421176">
        <w:rPr>
          <w:sz w:val="20"/>
          <w:szCs w:val="20"/>
        </w:rPr>
        <w:t xml:space="preserve"> showing</w:t>
      </w:r>
      <w:r w:rsidR="00480A1D">
        <w:rPr>
          <w:sz w:val="20"/>
          <w:szCs w:val="20"/>
        </w:rPr>
        <w:t xml:space="preserve"> </w:t>
      </w:r>
      <w:r w:rsidRPr="00421176">
        <w:rPr>
          <w:sz w:val="20"/>
          <w:szCs w:val="20"/>
        </w:rPr>
        <w:t>enzyme-substrate specificity.</w:t>
      </w:r>
    </w:p>
    <w:p w:rsidR="00421176" w:rsidRDefault="00421176" w:rsidP="00421176">
      <w:pPr>
        <w:snapToGrid w:val="0"/>
        <w:ind w:firstLine="425"/>
        <w:jc w:val="both"/>
        <w:rPr>
          <w:b/>
          <w:sz w:val="20"/>
          <w:szCs w:val="20"/>
          <w:lang w:eastAsia="zh-CN"/>
        </w:rPr>
      </w:pPr>
    </w:p>
    <w:p w:rsidR="009D1270" w:rsidRPr="00421176" w:rsidRDefault="00AC76B0" w:rsidP="00421176">
      <w:pPr>
        <w:snapToGrid w:val="0"/>
        <w:jc w:val="both"/>
        <w:rPr>
          <w:b/>
          <w:sz w:val="20"/>
          <w:szCs w:val="20"/>
        </w:rPr>
      </w:pPr>
      <w:r w:rsidRPr="00421176">
        <w:rPr>
          <w:b/>
          <w:sz w:val="20"/>
          <w:szCs w:val="20"/>
        </w:rPr>
        <w:t>Corresponding Author:</w:t>
      </w:r>
    </w:p>
    <w:p w:rsidR="00AC76B0" w:rsidRPr="00421176" w:rsidRDefault="00AC76B0" w:rsidP="00421176">
      <w:pPr>
        <w:snapToGrid w:val="0"/>
        <w:jc w:val="both"/>
        <w:rPr>
          <w:sz w:val="20"/>
          <w:szCs w:val="20"/>
        </w:rPr>
      </w:pPr>
      <w:r w:rsidRPr="00421176">
        <w:rPr>
          <w:sz w:val="20"/>
          <w:szCs w:val="20"/>
        </w:rPr>
        <w:t xml:space="preserve">Dr. </w:t>
      </w:r>
      <w:proofErr w:type="spellStart"/>
      <w:r w:rsidRPr="00421176">
        <w:rPr>
          <w:sz w:val="20"/>
          <w:szCs w:val="20"/>
        </w:rPr>
        <w:t>Ogundu</w:t>
      </w:r>
      <w:proofErr w:type="spellEnd"/>
      <w:r w:rsidRPr="00421176">
        <w:rPr>
          <w:sz w:val="20"/>
          <w:szCs w:val="20"/>
        </w:rPr>
        <w:t xml:space="preserve"> Emmanuel C.</w:t>
      </w:r>
    </w:p>
    <w:p w:rsidR="00AC76B0" w:rsidRPr="00421176" w:rsidRDefault="00AC76B0" w:rsidP="00421176">
      <w:pPr>
        <w:snapToGrid w:val="0"/>
        <w:jc w:val="both"/>
        <w:rPr>
          <w:sz w:val="20"/>
          <w:szCs w:val="20"/>
        </w:rPr>
      </w:pPr>
      <w:r w:rsidRPr="00421176">
        <w:rPr>
          <w:sz w:val="20"/>
          <w:szCs w:val="20"/>
        </w:rPr>
        <w:t>Department of Animal Science</w:t>
      </w:r>
    </w:p>
    <w:p w:rsidR="00303E3C" w:rsidRPr="00421176" w:rsidRDefault="00303E3C" w:rsidP="00421176">
      <w:pPr>
        <w:snapToGrid w:val="0"/>
        <w:jc w:val="both"/>
        <w:rPr>
          <w:sz w:val="20"/>
          <w:szCs w:val="20"/>
        </w:rPr>
      </w:pPr>
      <w:proofErr w:type="spellStart"/>
      <w:r w:rsidRPr="00421176">
        <w:rPr>
          <w:sz w:val="20"/>
          <w:szCs w:val="20"/>
        </w:rPr>
        <w:t>Akwa</w:t>
      </w:r>
      <w:proofErr w:type="spellEnd"/>
      <w:r w:rsidRPr="00421176">
        <w:rPr>
          <w:sz w:val="20"/>
          <w:szCs w:val="20"/>
        </w:rPr>
        <w:t xml:space="preserve"> </w:t>
      </w:r>
      <w:proofErr w:type="spellStart"/>
      <w:r w:rsidRPr="00421176">
        <w:rPr>
          <w:sz w:val="20"/>
          <w:szCs w:val="20"/>
        </w:rPr>
        <w:t>Ibom</w:t>
      </w:r>
      <w:proofErr w:type="spellEnd"/>
      <w:r w:rsidRPr="00421176">
        <w:rPr>
          <w:sz w:val="20"/>
          <w:szCs w:val="20"/>
        </w:rPr>
        <w:t xml:space="preserve"> State University</w:t>
      </w:r>
    </w:p>
    <w:p w:rsidR="00A220AC" w:rsidRPr="00421176" w:rsidRDefault="00A220AC" w:rsidP="00421176">
      <w:pPr>
        <w:snapToGrid w:val="0"/>
        <w:jc w:val="both"/>
        <w:rPr>
          <w:sz w:val="20"/>
          <w:szCs w:val="20"/>
        </w:rPr>
      </w:pPr>
      <w:proofErr w:type="spellStart"/>
      <w:r w:rsidRPr="00421176">
        <w:rPr>
          <w:sz w:val="20"/>
          <w:szCs w:val="20"/>
        </w:rPr>
        <w:t>Obio</w:t>
      </w:r>
      <w:proofErr w:type="spellEnd"/>
      <w:r w:rsidRPr="00421176">
        <w:rPr>
          <w:sz w:val="20"/>
          <w:szCs w:val="20"/>
        </w:rPr>
        <w:t xml:space="preserve"> </w:t>
      </w:r>
      <w:proofErr w:type="spellStart"/>
      <w:r w:rsidRPr="00421176">
        <w:rPr>
          <w:sz w:val="20"/>
          <w:szCs w:val="20"/>
        </w:rPr>
        <w:t>Akpa</w:t>
      </w:r>
      <w:proofErr w:type="spellEnd"/>
      <w:r w:rsidRPr="00421176">
        <w:rPr>
          <w:sz w:val="20"/>
          <w:szCs w:val="20"/>
        </w:rPr>
        <w:t>, Nigeria</w:t>
      </w:r>
    </w:p>
    <w:p w:rsidR="00A220AC" w:rsidRPr="00421176" w:rsidRDefault="00A220AC" w:rsidP="00421176">
      <w:pPr>
        <w:snapToGrid w:val="0"/>
        <w:ind w:firstLine="425"/>
        <w:jc w:val="both"/>
        <w:rPr>
          <w:sz w:val="20"/>
          <w:szCs w:val="20"/>
        </w:rPr>
      </w:pPr>
    </w:p>
    <w:p w:rsidR="00A31303" w:rsidRPr="00A31303" w:rsidRDefault="009D1270" w:rsidP="00421176">
      <w:pPr>
        <w:snapToGrid w:val="0"/>
        <w:jc w:val="both"/>
        <w:rPr>
          <w:sz w:val="18"/>
          <w:szCs w:val="18"/>
        </w:rPr>
      </w:pPr>
      <w:r w:rsidRPr="00421176">
        <w:rPr>
          <w:b/>
          <w:sz w:val="20"/>
          <w:szCs w:val="20"/>
        </w:rPr>
        <w:t>References</w:t>
      </w:r>
    </w:p>
    <w:p w:rsidR="00A31303" w:rsidRPr="00A31303" w:rsidRDefault="00A31303" w:rsidP="00A31303">
      <w:pPr>
        <w:numPr>
          <w:ilvl w:val="0"/>
          <w:numId w:val="10"/>
        </w:numPr>
        <w:snapToGrid w:val="0"/>
        <w:jc w:val="both"/>
        <w:rPr>
          <w:sz w:val="18"/>
          <w:szCs w:val="18"/>
        </w:rPr>
      </w:pPr>
      <w:r w:rsidRPr="00A31303">
        <w:rPr>
          <w:sz w:val="18"/>
          <w:szCs w:val="18"/>
        </w:rPr>
        <w:t>C</w:t>
      </w:r>
      <w:r w:rsidR="00E2361E" w:rsidRPr="00A31303">
        <w:rPr>
          <w:sz w:val="18"/>
          <w:szCs w:val="18"/>
        </w:rPr>
        <w:t xml:space="preserve">onn, E.E (1969). </w:t>
      </w:r>
      <w:proofErr w:type="spellStart"/>
      <w:r w:rsidR="00E2361E" w:rsidRPr="00A31303">
        <w:rPr>
          <w:sz w:val="18"/>
          <w:szCs w:val="18"/>
        </w:rPr>
        <w:t>Cyanogenic</w:t>
      </w:r>
      <w:proofErr w:type="spellEnd"/>
      <w:r w:rsidR="00E2361E" w:rsidRPr="00A31303">
        <w:rPr>
          <w:sz w:val="18"/>
          <w:szCs w:val="18"/>
        </w:rPr>
        <w:t xml:space="preserve"> </w:t>
      </w:r>
      <w:proofErr w:type="spellStart"/>
      <w:r w:rsidR="00E2361E" w:rsidRPr="00A31303">
        <w:rPr>
          <w:sz w:val="18"/>
          <w:szCs w:val="18"/>
        </w:rPr>
        <w:t>glucosides</w:t>
      </w:r>
      <w:proofErr w:type="spellEnd"/>
      <w:r w:rsidR="00E2361E" w:rsidRPr="00A31303">
        <w:rPr>
          <w:sz w:val="18"/>
          <w:szCs w:val="18"/>
        </w:rPr>
        <w:t xml:space="preserve">. J. Agric </w:t>
      </w:r>
      <w:proofErr w:type="spellStart"/>
      <w:r w:rsidR="00E2361E" w:rsidRPr="00A31303">
        <w:rPr>
          <w:sz w:val="18"/>
          <w:szCs w:val="18"/>
        </w:rPr>
        <w:t>Fd</w:t>
      </w:r>
      <w:proofErr w:type="spellEnd"/>
      <w:r w:rsidR="00E2361E" w:rsidRPr="00A31303">
        <w:rPr>
          <w:sz w:val="18"/>
          <w:szCs w:val="18"/>
        </w:rPr>
        <w:t>. Chem. 519-526</w:t>
      </w:r>
      <w:r w:rsidR="00480A1D">
        <w:rPr>
          <w:rFonts w:hint="eastAsia"/>
          <w:sz w:val="18"/>
          <w:szCs w:val="18"/>
          <w:lang w:eastAsia="zh-CN"/>
        </w:rPr>
        <w:t>.</w:t>
      </w:r>
    </w:p>
    <w:p w:rsidR="00A31303" w:rsidRPr="00A31303" w:rsidRDefault="00A31303" w:rsidP="00A31303">
      <w:pPr>
        <w:numPr>
          <w:ilvl w:val="0"/>
          <w:numId w:val="10"/>
        </w:numPr>
        <w:snapToGrid w:val="0"/>
        <w:jc w:val="both"/>
        <w:rPr>
          <w:sz w:val="18"/>
          <w:szCs w:val="18"/>
        </w:rPr>
      </w:pPr>
      <w:proofErr w:type="spellStart"/>
      <w:r w:rsidRPr="00A31303">
        <w:rPr>
          <w:sz w:val="18"/>
          <w:szCs w:val="18"/>
        </w:rPr>
        <w:t>C</w:t>
      </w:r>
      <w:r w:rsidR="00E2361E" w:rsidRPr="00A31303">
        <w:rPr>
          <w:sz w:val="18"/>
          <w:szCs w:val="18"/>
        </w:rPr>
        <w:t>oursey</w:t>
      </w:r>
      <w:proofErr w:type="spellEnd"/>
      <w:r w:rsidR="00E2361E" w:rsidRPr="00A31303">
        <w:rPr>
          <w:sz w:val="18"/>
          <w:szCs w:val="18"/>
        </w:rPr>
        <w:t xml:space="preserve">, D.G. (1973). Cassava as food: Toxicity and technology. In Chronic cassava toxicity </w:t>
      </w:r>
      <w:proofErr w:type="gramStart"/>
      <w:r w:rsidR="00E2361E" w:rsidRPr="00A31303">
        <w:rPr>
          <w:sz w:val="18"/>
          <w:szCs w:val="18"/>
        </w:rPr>
        <w:t>ed</w:t>
      </w:r>
      <w:proofErr w:type="gramEnd"/>
      <w:r w:rsidR="00E2361E" w:rsidRPr="00A31303">
        <w:rPr>
          <w:sz w:val="18"/>
          <w:szCs w:val="18"/>
        </w:rPr>
        <w:t xml:space="preserve">. By B. </w:t>
      </w:r>
      <w:proofErr w:type="spellStart"/>
      <w:r w:rsidR="00E2361E" w:rsidRPr="00A31303">
        <w:rPr>
          <w:sz w:val="18"/>
          <w:szCs w:val="18"/>
        </w:rPr>
        <w:t>Nestel</w:t>
      </w:r>
      <w:proofErr w:type="spellEnd"/>
      <w:r w:rsidR="00E2361E" w:rsidRPr="00A31303">
        <w:rPr>
          <w:sz w:val="18"/>
          <w:szCs w:val="18"/>
        </w:rPr>
        <w:t xml:space="preserve"> and R. </w:t>
      </w:r>
      <w:proofErr w:type="spellStart"/>
      <w:r w:rsidR="00E2361E" w:rsidRPr="00A31303">
        <w:rPr>
          <w:sz w:val="18"/>
          <w:szCs w:val="18"/>
        </w:rPr>
        <w:t>Maclntyre</w:t>
      </w:r>
      <w:proofErr w:type="spellEnd"/>
      <w:r w:rsidR="00E2361E" w:rsidRPr="00A31303">
        <w:rPr>
          <w:sz w:val="18"/>
          <w:szCs w:val="18"/>
        </w:rPr>
        <w:t>. International Development Research Centre, Ottawa</w:t>
      </w:r>
      <w:r w:rsidR="00541B33" w:rsidRPr="00A31303">
        <w:rPr>
          <w:sz w:val="18"/>
          <w:szCs w:val="18"/>
        </w:rPr>
        <w:t xml:space="preserve">, </w:t>
      </w:r>
      <w:proofErr w:type="spellStart"/>
      <w:r w:rsidR="00541B33" w:rsidRPr="00A31303">
        <w:rPr>
          <w:sz w:val="18"/>
          <w:szCs w:val="18"/>
        </w:rPr>
        <w:t>Canda</w:t>
      </w:r>
      <w:proofErr w:type="spellEnd"/>
      <w:r w:rsidR="00541B33" w:rsidRPr="00A31303">
        <w:rPr>
          <w:sz w:val="18"/>
          <w:szCs w:val="18"/>
        </w:rPr>
        <w:t>, IDRC-010</w:t>
      </w:r>
      <w:r w:rsidR="00E2361E" w:rsidRPr="00A31303">
        <w:rPr>
          <w:sz w:val="18"/>
          <w:szCs w:val="18"/>
        </w:rPr>
        <w:t>e. Pp. 27-36</w:t>
      </w:r>
      <w:r w:rsidR="00480A1D">
        <w:rPr>
          <w:rFonts w:hint="eastAsia"/>
          <w:sz w:val="18"/>
          <w:szCs w:val="18"/>
          <w:lang w:eastAsia="zh-CN"/>
        </w:rPr>
        <w:t>.</w:t>
      </w:r>
    </w:p>
    <w:p w:rsidR="00A31303" w:rsidRPr="00A31303" w:rsidRDefault="00A31303" w:rsidP="00A31303">
      <w:pPr>
        <w:numPr>
          <w:ilvl w:val="0"/>
          <w:numId w:val="10"/>
        </w:numPr>
        <w:snapToGrid w:val="0"/>
        <w:jc w:val="both"/>
        <w:rPr>
          <w:sz w:val="18"/>
          <w:szCs w:val="18"/>
        </w:rPr>
      </w:pPr>
      <w:proofErr w:type="spellStart"/>
      <w:r w:rsidRPr="00A31303">
        <w:rPr>
          <w:sz w:val="18"/>
          <w:szCs w:val="18"/>
        </w:rPr>
        <w:t>Z</w:t>
      </w:r>
      <w:r w:rsidR="00DC4E96" w:rsidRPr="00A31303">
        <w:rPr>
          <w:sz w:val="18"/>
          <w:szCs w:val="18"/>
        </w:rPr>
        <w:t>itnak</w:t>
      </w:r>
      <w:proofErr w:type="spellEnd"/>
      <w:r w:rsidR="00DC4E96" w:rsidRPr="00A31303">
        <w:rPr>
          <w:sz w:val="18"/>
          <w:szCs w:val="18"/>
        </w:rPr>
        <w:t xml:space="preserve">, A (1973) Assay methods for hydrocyanic acid in plant tissues and their application in studies of </w:t>
      </w:r>
      <w:proofErr w:type="spellStart"/>
      <w:r w:rsidR="00DC4E96" w:rsidRPr="00A31303">
        <w:rPr>
          <w:sz w:val="18"/>
          <w:szCs w:val="18"/>
        </w:rPr>
        <w:t>cyanogenic</w:t>
      </w:r>
      <w:proofErr w:type="spellEnd"/>
      <w:r w:rsidR="00DC4E96" w:rsidRPr="00A31303">
        <w:rPr>
          <w:sz w:val="18"/>
          <w:szCs w:val="18"/>
        </w:rPr>
        <w:t xml:space="preserve"> </w:t>
      </w:r>
      <w:proofErr w:type="spellStart"/>
      <w:r w:rsidR="00DC4E96" w:rsidRPr="00A31303">
        <w:rPr>
          <w:sz w:val="18"/>
          <w:szCs w:val="18"/>
        </w:rPr>
        <w:t>glucosides</w:t>
      </w:r>
      <w:proofErr w:type="spellEnd"/>
      <w:r w:rsidR="00DC4E96" w:rsidRPr="00A31303">
        <w:rPr>
          <w:sz w:val="18"/>
          <w:szCs w:val="18"/>
        </w:rPr>
        <w:t xml:space="preserve"> in </w:t>
      </w:r>
      <w:proofErr w:type="spellStart"/>
      <w:r w:rsidR="00DC4E96" w:rsidRPr="00A31303">
        <w:rPr>
          <w:sz w:val="18"/>
          <w:szCs w:val="18"/>
        </w:rPr>
        <w:t>Manihot</w:t>
      </w:r>
      <w:proofErr w:type="spellEnd"/>
      <w:r w:rsidR="00DC4E96" w:rsidRPr="00A31303">
        <w:rPr>
          <w:sz w:val="18"/>
          <w:szCs w:val="18"/>
        </w:rPr>
        <w:t xml:space="preserve"> </w:t>
      </w:r>
      <w:proofErr w:type="spellStart"/>
      <w:r w:rsidR="00DC4E96" w:rsidRPr="00A31303">
        <w:rPr>
          <w:sz w:val="18"/>
          <w:szCs w:val="18"/>
        </w:rPr>
        <w:t>esculenta</w:t>
      </w:r>
      <w:proofErr w:type="spellEnd"/>
      <w:r w:rsidR="00DC4E96" w:rsidRPr="00A31303">
        <w:rPr>
          <w:sz w:val="18"/>
          <w:szCs w:val="18"/>
        </w:rPr>
        <w:t>. In Chronic cassava</w:t>
      </w:r>
      <w:r w:rsidR="006C3B4A" w:rsidRPr="00A31303">
        <w:rPr>
          <w:sz w:val="18"/>
          <w:szCs w:val="18"/>
        </w:rPr>
        <w:t xml:space="preserve"> toxicity. Ed</w:t>
      </w:r>
      <w:r w:rsidR="00480A1D">
        <w:rPr>
          <w:sz w:val="18"/>
          <w:szCs w:val="18"/>
        </w:rPr>
        <w:t xml:space="preserve">. By B. </w:t>
      </w:r>
      <w:proofErr w:type="spellStart"/>
      <w:r w:rsidR="00480A1D">
        <w:rPr>
          <w:sz w:val="18"/>
          <w:szCs w:val="18"/>
        </w:rPr>
        <w:t>Nestel</w:t>
      </w:r>
      <w:proofErr w:type="spellEnd"/>
      <w:r w:rsidR="00480A1D">
        <w:rPr>
          <w:rFonts w:hint="eastAsia"/>
          <w:sz w:val="18"/>
          <w:szCs w:val="18"/>
          <w:lang w:eastAsia="zh-CN"/>
        </w:rPr>
        <w:t xml:space="preserve"> </w:t>
      </w:r>
      <w:r w:rsidR="00480A1D">
        <w:rPr>
          <w:sz w:val="18"/>
          <w:szCs w:val="18"/>
        </w:rPr>
        <w:t>and</w:t>
      </w:r>
      <w:r w:rsidR="00480A1D">
        <w:rPr>
          <w:rFonts w:hint="eastAsia"/>
          <w:sz w:val="18"/>
          <w:szCs w:val="18"/>
          <w:lang w:eastAsia="zh-CN"/>
        </w:rPr>
        <w:t xml:space="preserve"> </w:t>
      </w:r>
      <w:r w:rsidR="00480A1D">
        <w:rPr>
          <w:sz w:val="18"/>
          <w:szCs w:val="18"/>
        </w:rPr>
        <w:t>R.</w:t>
      </w:r>
      <w:r w:rsidR="00480A1D">
        <w:rPr>
          <w:rFonts w:hint="eastAsia"/>
          <w:sz w:val="18"/>
          <w:szCs w:val="18"/>
          <w:lang w:eastAsia="zh-CN"/>
        </w:rPr>
        <w:t xml:space="preserve"> </w:t>
      </w:r>
      <w:proofErr w:type="spellStart"/>
      <w:r w:rsidR="00480A1D">
        <w:rPr>
          <w:sz w:val="18"/>
          <w:szCs w:val="18"/>
        </w:rPr>
        <w:lastRenderedPageBreak/>
        <w:t>Maclntyre</w:t>
      </w:r>
      <w:proofErr w:type="spellEnd"/>
      <w:r w:rsidR="00480A1D">
        <w:rPr>
          <w:sz w:val="18"/>
          <w:szCs w:val="18"/>
        </w:rPr>
        <w:t>.</w:t>
      </w:r>
      <w:r w:rsidR="00480A1D">
        <w:rPr>
          <w:rFonts w:hint="eastAsia"/>
          <w:sz w:val="18"/>
          <w:szCs w:val="18"/>
          <w:lang w:eastAsia="zh-CN"/>
        </w:rPr>
        <w:t xml:space="preserve"> </w:t>
      </w:r>
      <w:r w:rsidR="00DC4E96" w:rsidRPr="00A31303">
        <w:rPr>
          <w:sz w:val="18"/>
          <w:szCs w:val="18"/>
        </w:rPr>
        <w:t>International Development Research Centre, Ottawa, Canada IDRC-010e, Pp. 89-96.</w:t>
      </w:r>
    </w:p>
    <w:p w:rsidR="00A31303" w:rsidRPr="00A31303" w:rsidRDefault="00A31303" w:rsidP="00A31303">
      <w:pPr>
        <w:numPr>
          <w:ilvl w:val="0"/>
          <w:numId w:val="10"/>
        </w:numPr>
        <w:snapToGrid w:val="0"/>
        <w:jc w:val="both"/>
        <w:rPr>
          <w:sz w:val="18"/>
          <w:szCs w:val="18"/>
        </w:rPr>
      </w:pPr>
      <w:proofErr w:type="spellStart"/>
      <w:r w:rsidRPr="00A31303">
        <w:rPr>
          <w:sz w:val="18"/>
          <w:szCs w:val="18"/>
        </w:rPr>
        <w:t>I</w:t>
      </w:r>
      <w:r w:rsidR="00541B33" w:rsidRPr="00A31303">
        <w:rPr>
          <w:sz w:val="18"/>
          <w:szCs w:val="18"/>
        </w:rPr>
        <w:t>kediobi</w:t>
      </w:r>
      <w:proofErr w:type="spellEnd"/>
      <w:r w:rsidR="00541B33" w:rsidRPr="00A31303">
        <w:rPr>
          <w:sz w:val="18"/>
          <w:szCs w:val="18"/>
        </w:rPr>
        <w:t>, C.O. and </w:t>
      </w:r>
      <w:proofErr w:type="spellStart"/>
      <w:r w:rsidR="00541B33" w:rsidRPr="00A31303">
        <w:rPr>
          <w:sz w:val="18"/>
          <w:szCs w:val="18"/>
        </w:rPr>
        <w:t>Onyike</w:t>
      </w:r>
      <w:proofErr w:type="spellEnd"/>
      <w:r w:rsidR="00541B33" w:rsidRPr="00A31303">
        <w:rPr>
          <w:sz w:val="18"/>
          <w:szCs w:val="18"/>
        </w:rPr>
        <w:t>, E. </w:t>
      </w:r>
      <w:r w:rsidR="00A85480" w:rsidRPr="00A31303">
        <w:rPr>
          <w:sz w:val="18"/>
          <w:szCs w:val="18"/>
        </w:rPr>
        <w:t xml:space="preserve">(1982a). </w:t>
      </w:r>
      <w:proofErr w:type="spellStart"/>
      <w:r w:rsidR="00A85480" w:rsidRPr="00A31303">
        <w:rPr>
          <w:sz w:val="18"/>
          <w:szCs w:val="18"/>
        </w:rPr>
        <w:t>Linamarase</w:t>
      </w:r>
      <w:proofErr w:type="spellEnd"/>
      <w:r w:rsidR="00A85480" w:rsidRPr="00A31303">
        <w:rPr>
          <w:sz w:val="18"/>
          <w:szCs w:val="18"/>
        </w:rPr>
        <w:t xml:space="preserve"> activity and detoxification of cassava (</w:t>
      </w:r>
      <w:proofErr w:type="spellStart"/>
      <w:r w:rsidR="00A85480" w:rsidRPr="00A31303">
        <w:rPr>
          <w:sz w:val="18"/>
          <w:szCs w:val="18"/>
        </w:rPr>
        <w:t>Manihot</w:t>
      </w:r>
      <w:proofErr w:type="spellEnd"/>
      <w:r w:rsidR="00A85480" w:rsidRPr="00A31303">
        <w:rPr>
          <w:sz w:val="18"/>
          <w:szCs w:val="18"/>
        </w:rPr>
        <w:t xml:space="preserve"> </w:t>
      </w:r>
      <w:proofErr w:type="spellStart"/>
      <w:r w:rsidR="00A85480" w:rsidRPr="00A31303">
        <w:rPr>
          <w:sz w:val="18"/>
          <w:szCs w:val="18"/>
        </w:rPr>
        <w:t>esculenta</w:t>
      </w:r>
      <w:proofErr w:type="spellEnd"/>
      <w:r w:rsidR="00A85480" w:rsidRPr="00A31303">
        <w:rPr>
          <w:sz w:val="18"/>
          <w:szCs w:val="18"/>
        </w:rPr>
        <w:t xml:space="preserve">) during fermentation for </w:t>
      </w:r>
      <w:proofErr w:type="spellStart"/>
      <w:r w:rsidR="00A85480" w:rsidRPr="00A31303">
        <w:rPr>
          <w:sz w:val="18"/>
          <w:szCs w:val="18"/>
        </w:rPr>
        <w:t>gari</w:t>
      </w:r>
      <w:proofErr w:type="spellEnd"/>
      <w:r w:rsidR="00A85480" w:rsidRPr="00A31303">
        <w:rPr>
          <w:sz w:val="18"/>
          <w:szCs w:val="18"/>
        </w:rPr>
        <w:t xml:space="preserve"> production. Agric. Biol. Chem. 46:1667-1670.</w:t>
      </w:r>
    </w:p>
    <w:p w:rsidR="00A31303" w:rsidRPr="00A31303" w:rsidRDefault="00A31303" w:rsidP="00A31303">
      <w:pPr>
        <w:numPr>
          <w:ilvl w:val="0"/>
          <w:numId w:val="10"/>
        </w:numPr>
        <w:snapToGrid w:val="0"/>
        <w:jc w:val="both"/>
        <w:rPr>
          <w:sz w:val="18"/>
          <w:szCs w:val="18"/>
        </w:rPr>
      </w:pPr>
      <w:proofErr w:type="spellStart"/>
      <w:r w:rsidRPr="00A31303">
        <w:rPr>
          <w:sz w:val="18"/>
          <w:szCs w:val="18"/>
        </w:rPr>
        <w:t>I</w:t>
      </w:r>
      <w:r w:rsidR="006A21E8" w:rsidRPr="00A31303">
        <w:rPr>
          <w:sz w:val="18"/>
          <w:szCs w:val="18"/>
        </w:rPr>
        <w:t>kediobi</w:t>
      </w:r>
      <w:proofErr w:type="spellEnd"/>
      <w:r w:rsidR="006A21E8" w:rsidRPr="00A31303">
        <w:rPr>
          <w:sz w:val="18"/>
          <w:szCs w:val="18"/>
        </w:rPr>
        <w:t xml:space="preserve">, C.O., </w:t>
      </w:r>
      <w:proofErr w:type="spellStart"/>
      <w:r w:rsidR="006A21E8" w:rsidRPr="00A31303">
        <w:rPr>
          <w:sz w:val="18"/>
          <w:szCs w:val="18"/>
        </w:rPr>
        <w:t>Onyike</w:t>
      </w:r>
      <w:proofErr w:type="spellEnd"/>
      <w:r w:rsidR="006A21E8" w:rsidRPr="00A31303">
        <w:rPr>
          <w:sz w:val="18"/>
          <w:szCs w:val="18"/>
        </w:rPr>
        <w:t xml:space="preserve">, E. (1982b). The use of </w:t>
      </w:r>
      <w:proofErr w:type="spellStart"/>
      <w:r w:rsidR="006A21E8" w:rsidRPr="00A31303">
        <w:rPr>
          <w:sz w:val="18"/>
          <w:szCs w:val="18"/>
        </w:rPr>
        <w:t>linamarase</w:t>
      </w:r>
      <w:proofErr w:type="spellEnd"/>
      <w:r w:rsidR="006A21E8" w:rsidRPr="00A31303">
        <w:rPr>
          <w:sz w:val="18"/>
          <w:szCs w:val="18"/>
        </w:rPr>
        <w:t xml:space="preserve"> in </w:t>
      </w:r>
      <w:proofErr w:type="spellStart"/>
      <w:r w:rsidR="006A21E8" w:rsidRPr="00A31303">
        <w:rPr>
          <w:sz w:val="18"/>
          <w:szCs w:val="18"/>
        </w:rPr>
        <w:t>gari</w:t>
      </w:r>
      <w:proofErr w:type="spellEnd"/>
      <w:r w:rsidR="006A21E8" w:rsidRPr="00A31303">
        <w:rPr>
          <w:sz w:val="18"/>
          <w:szCs w:val="18"/>
        </w:rPr>
        <w:t xml:space="preserve"> production. Process Biochemistry July/August P.2</w:t>
      </w:r>
      <w:r w:rsidR="00480A1D">
        <w:rPr>
          <w:rFonts w:hint="eastAsia"/>
          <w:sz w:val="18"/>
          <w:szCs w:val="18"/>
          <w:lang w:eastAsia="zh-CN"/>
        </w:rPr>
        <w:t>.</w:t>
      </w:r>
    </w:p>
    <w:p w:rsidR="00A31303" w:rsidRPr="00A31303" w:rsidRDefault="00A31303" w:rsidP="00A31303">
      <w:pPr>
        <w:numPr>
          <w:ilvl w:val="0"/>
          <w:numId w:val="10"/>
        </w:numPr>
        <w:snapToGrid w:val="0"/>
        <w:jc w:val="both"/>
        <w:rPr>
          <w:sz w:val="18"/>
          <w:szCs w:val="18"/>
        </w:rPr>
      </w:pPr>
      <w:proofErr w:type="spellStart"/>
      <w:r w:rsidRPr="00A31303">
        <w:rPr>
          <w:sz w:val="18"/>
          <w:szCs w:val="18"/>
        </w:rPr>
        <w:t>W</w:t>
      </w:r>
      <w:r w:rsidR="006A21E8" w:rsidRPr="00A31303">
        <w:rPr>
          <w:sz w:val="18"/>
          <w:szCs w:val="18"/>
        </w:rPr>
        <w:t>iserman</w:t>
      </w:r>
      <w:proofErr w:type="spellEnd"/>
      <w:r w:rsidR="006A21E8" w:rsidRPr="00A31303">
        <w:rPr>
          <w:sz w:val="18"/>
          <w:szCs w:val="18"/>
        </w:rPr>
        <w:t>, A. (1979). Topics in Enzyme and Biotechnology. Ellis HORWOOD</w:t>
      </w:r>
      <w:r w:rsidR="00480A1D">
        <w:rPr>
          <w:rFonts w:hint="eastAsia"/>
          <w:sz w:val="18"/>
          <w:szCs w:val="18"/>
          <w:lang w:eastAsia="zh-CN"/>
        </w:rPr>
        <w:t>.</w:t>
      </w:r>
    </w:p>
    <w:p w:rsidR="00A31303" w:rsidRPr="00A31303" w:rsidRDefault="00A31303" w:rsidP="00A31303">
      <w:pPr>
        <w:numPr>
          <w:ilvl w:val="0"/>
          <w:numId w:val="10"/>
        </w:numPr>
        <w:snapToGrid w:val="0"/>
        <w:jc w:val="both"/>
        <w:rPr>
          <w:sz w:val="18"/>
          <w:szCs w:val="18"/>
        </w:rPr>
      </w:pPr>
      <w:proofErr w:type="spellStart"/>
      <w:r w:rsidRPr="00A31303">
        <w:rPr>
          <w:sz w:val="18"/>
          <w:szCs w:val="18"/>
        </w:rPr>
        <w:t>I</w:t>
      </w:r>
      <w:r w:rsidR="0000636A" w:rsidRPr="00A31303">
        <w:rPr>
          <w:sz w:val="18"/>
          <w:szCs w:val="18"/>
        </w:rPr>
        <w:t>kediobi</w:t>
      </w:r>
      <w:proofErr w:type="spellEnd"/>
      <w:r w:rsidR="0000636A" w:rsidRPr="00A31303">
        <w:rPr>
          <w:sz w:val="18"/>
          <w:szCs w:val="18"/>
        </w:rPr>
        <w:t>,</w:t>
      </w:r>
      <w:r w:rsidR="00480A1D">
        <w:rPr>
          <w:rFonts w:hint="eastAsia"/>
          <w:sz w:val="18"/>
          <w:szCs w:val="18"/>
          <w:lang w:eastAsia="zh-CN"/>
        </w:rPr>
        <w:t xml:space="preserve"> </w:t>
      </w:r>
      <w:r w:rsidR="0000636A" w:rsidRPr="00A31303">
        <w:rPr>
          <w:sz w:val="18"/>
          <w:szCs w:val="18"/>
        </w:rPr>
        <w:t>C.O. and </w:t>
      </w:r>
      <w:proofErr w:type="spellStart"/>
      <w:r w:rsidR="0000636A" w:rsidRPr="00A31303">
        <w:rPr>
          <w:sz w:val="18"/>
          <w:szCs w:val="18"/>
        </w:rPr>
        <w:t>Ogundu</w:t>
      </w:r>
      <w:proofErr w:type="spellEnd"/>
      <w:r w:rsidR="0000636A" w:rsidRPr="00A31303">
        <w:rPr>
          <w:sz w:val="18"/>
          <w:szCs w:val="18"/>
        </w:rPr>
        <w:t>, </w:t>
      </w:r>
      <w:r w:rsidR="006A21E8" w:rsidRPr="00A31303">
        <w:rPr>
          <w:sz w:val="18"/>
          <w:szCs w:val="18"/>
        </w:rPr>
        <w:t>E.</w:t>
      </w:r>
      <w:r w:rsidR="0000636A" w:rsidRPr="00A31303">
        <w:rPr>
          <w:sz w:val="18"/>
          <w:szCs w:val="18"/>
        </w:rPr>
        <w:t>C. </w:t>
      </w:r>
      <w:r w:rsidR="006A21E8" w:rsidRPr="00A31303">
        <w:rPr>
          <w:sz w:val="18"/>
          <w:szCs w:val="18"/>
        </w:rPr>
        <w:t xml:space="preserve">(1985). Screening of some fungal isolates for </w:t>
      </w:r>
      <w:proofErr w:type="spellStart"/>
      <w:r w:rsidR="006A21E8" w:rsidRPr="00A31303">
        <w:rPr>
          <w:sz w:val="18"/>
          <w:szCs w:val="18"/>
        </w:rPr>
        <w:t>linamarase</w:t>
      </w:r>
      <w:proofErr w:type="spellEnd"/>
      <w:r w:rsidR="006A21E8" w:rsidRPr="00A31303">
        <w:rPr>
          <w:sz w:val="18"/>
          <w:szCs w:val="18"/>
        </w:rPr>
        <w:t xml:space="preserve"> production. Nig. </w:t>
      </w:r>
      <w:proofErr w:type="spellStart"/>
      <w:r w:rsidR="006A21E8" w:rsidRPr="00A31303">
        <w:rPr>
          <w:sz w:val="18"/>
          <w:szCs w:val="18"/>
        </w:rPr>
        <w:t>Fd</w:t>
      </w:r>
      <w:proofErr w:type="spellEnd"/>
      <w:r w:rsidR="006A21E8" w:rsidRPr="00A31303">
        <w:rPr>
          <w:sz w:val="18"/>
          <w:szCs w:val="18"/>
        </w:rPr>
        <w:t>. J. 3:165-168.</w:t>
      </w:r>
    </w:p>
    <w:p w:rsidR="00A31303" w:rsidRPr="00A31303" w:rsidRDefault="00A31303" w:rsidP="00A31303">
      <w:pPr>
        <w:numPr>
          <w:ilvl w:val="0"/>
          <w:numId w:val="10"/>
        </w:numPr>
        <w:snapToGrid w:val="0"/>
        <w:jc w:val="both"/>
        <w:rPr>
          <w:sz w:val="18"/>
          <w:szCs w:val="18"/>
        </w:rPr>
      </w:pPr>
      <w:r w:rsidRPr="00A31303">
        <w:rPr>
          <w:sz w:val="18"/>
          <w:szCs w:val="18"/>
        </w:rPr>
        <w:t>W</w:t>
      </w:r>
      <w:r w:rsidR="004F15CF" w:rsidRPr="00A31303">
        <w:rPr>
          <w:sz w:val="18"/>
          <w:szCs w:val="18"/>
        </w:rPr>
        <w:t xml:space="preserve">ang, D.I.C Charles, L.C., Arnold, L.D </w:t>
      </w:r>
      <w:proofErr w:type="spellStart"/>
      <w:r w:rsidR="004F15CF" w:rsidRPr="00A31303">
        <w:rPr>
          <w:sz w:val="18"/>
          <w:szCs w:val="18"/>
        </w:rPr>
        <w:t>Dunnil</w:t>
      </w:r>
      <w:proofErr w:type="spellEnd"/>
      <w:r w:rsidR="004F15CF" w:rsidRPr="00A31303">
        <w:rPr>
          <w:sz w:val="18"/>
          <w:szCs w:val="18"/>
        </w:rPr>
        <w:t>, P., Arthur, E.H. and Malcol</w:t>
      </w:r>
      <w:r w:rsidR="0000636A" w:rsidRPr="00A31303">
        <w:rPr>
          <w:sz w:val="18"/>
          <w:szCs w:val="18"/>
        </w:rPr>
        <w:t>m, D.I. (1979b). Regulation of E</w:t>
      </w:r>
      <w:r w:rsidR="004F15CF" w:rsidRPr="00A31303">
        <w:rPr>
          <w:sz w:val="18"/>
          <w:szCs w:val="18"/>
        </w:rPr>
        <w:t>nzyme Technology. John Willey and Sons, New York Pp. 46-48</w:t>
      </w:r>
      <w:r w:rsidR="00480A1D">
        <w:rPr>
          <w:rFonts w:hint="eastAsia"/>
          <w:sz w:val="18"/>
          <w:szCs w:val="18"/>
          <w:lang w:eastAsia="zh-CN"/>
        </w:rPr>
        <w:t>.</w:t>
      </w:r>
    </w:p>
    <w:p w:rsidR="00A31303" w:rsidRPr="00A31303" w:rsidRDefault="00A31303" w:rsidP="00A31303">
      <w:pPr>
        <w:numPr>
          <w:ilvl w:val="0"/>
          <w:numId w:val="10"/>
        </w:numPr>
        <w:snapToGrid w:val="0"/>
        <w:jc w:val="both"/>
        <w:rPr>
          <w:sz w:val="18"/>
          <w:szCs w:val="18"/>
        </w:rPr>
      </w:pPr>
      <w:proofErr w:type="spellStart"/>
      <w:r w:rsidRPr="00A31303">
        <w:rPr>
          <w:sz w:val="18"/>
          <w:szCs w:val="18"/>
        </w:rPr>
        <w:t>R</w:t>
      </w:r>
      <w:r w:rsidR="00F71F78" w:rsidRPr="00A31303">
        <w:rPr>
          <w:sz w:val="18"/>
          <w:szCs w:val="18"/>
        </w:rPr>
        <w:t>ease</w:t>
      </w:r>
      <w:proofErr w:type="spellEnd"/>
      <w:r w:rsidR="00F71F78" w:rsidRPr="00A31303">
        <w:rPr>
          <w:sz w:val="18"/>
          <w:szCs w:val="18"/>
        </w:rPr>
        <w:t>, E.T and Mag</w:t>
      </w:r>
      <w:r w:rsidR="003818C1" w:rsidRPr="00A31303">
        <w:rPr>
          <w:sz w:val="18"/>
          <w:szCs w:val="18"/>
        </w:rPr>
        <w:t xml:space="preserve">uire, A. (1969). Surfactants as stimulants of enzyme production by microorganisms Appl. </w:t>
      </w:r>
      <w:proofErr w:type="spellStart"/>
      <w:r w:rsidR="003818C1" w:rsidRPr="00A31303">
        <w:rPr>
          <w:sz w:val="18"/>
          <w:szCs w:val="18"/>
        </w:rPr>
        <w:t>Microbiol</w:t>
      </w:r>
      <w:proofErr w:type="spellEnd"/>
      <w:r w:rsidR="003818C1" w:rsidRPr="00A31303">
        <w:rPr>
          <w:sz w:val="18"/>
          <w:szCs w:val="18"/>
        </w:rPr>
        <w:t>. 17:242-245.</w:t>
      </w:r>
    </w:p>
    <w:p w:rsidR="00A31303" w:rsidRPr="00A31303" w:rsidRDefault="00A31303" w:rsidP="00A31303">
      <w:pPr>
        <w:numPr>
          <w:ilvl w:val="0"/>
          <w:numId w:val="10"/>
        </w:numPr>
        <w:snapToGrid w:val="0"/>
        <w:jc w:val="both"/>
        <w:rPr>
          <w:sz w:val="18"/>
          <w:szCs w:val="18"/>
        </w:rPr>
      </w:pPr>
      <w:r w:rsidRPr="00A31303">
        <w:rPr>
          <w:sz w:val="18"/>
          <w:szCs w:val="18"/>
        </w:rPr>
        <w:t>F</w:t>
      </w:r>
      <w:r w:rsidR="00760002" w:rsidRPr="00A31303">
        <w:rPr>
          <w:sz w:val="18"/>
          <w:szCs w:val="18"/>
        </w:rPr>
        <w:t xml:space="preserve">erdinand, W. (1978). The purification of protein. In the Enzyme Molecule. John Willey and Sons, </w:t>
      </w:r>
      <w:proofErr w:type="spellStart"/>
      <w:r w:rsidR="00760002" w:rsidRPr="00A31303">
        <w:rPr>
          <w:sz w:val="18"/>
          <w:szCs w:val="18"/>
        </w:rPr>
        <w:t>Chichester</w:t>
      </w:r>
      <w:proofErr w:type="spellEnd"/>
      <w:r w:rsidR="00760002" w:rsidRPr="00A31303">
        <w:rPr>
          <w:sz w:val="18"/>
          <w:szCs w:val="18"/>
        </w:rPr>
        <w:t>, New York. Pp. 261-265</w:t>
      </w:r>
      <w:r w:rsidR="00480A1D">
        <w:rPr>
          <w:rFonts w:hint="eastAsia"/>
          <w:sz w:val="18"/>
          <w:szCs w:val="18"/>
          <w:lang w:eastAsia="zh-CN"/>
        </w:rPr>
        <w:t>.</w:t>
      </w:r>
    </w:p>
    <w:p w:rsidR="00A31303" w:rsidRPr="00A31303" w:rsidRDefault="00A31303" w:rsidP="00A31303">
      <w:pPr>
        <w:numPr>
          <w:ilvl w:val="0"/>
          <w:numId w:val="10"/>
        </w:numPr>
        <w:snapToGrid w:val="0"/>
        <w:jc w:val="both"/>
        <w:rPr>
          <w:sz w:val="18"/>
          <w:szCs w:val="18"/>
        </w:rPr>
      </w:pPr>
      <w:proofErr w:type="spellStart"/>
      <w:r w:rsidRPr="00A31303">
        <w:rPr>
          <w:sz w:val="18"/>
          <w:szCs w:val="18"/>
        </w:rPr>
        <w:t>I</w:t>
      </w:r>
      <w:r w:rsidR="00760002" w:rsidRPr="00A31303">
        <w:rPr>
          <w:sz w:val="18"/>
          <w:szCs w:val="18"/>
        </w:rPr>
        <w:t>kediobi</w:t>
      </w:r>
      <w:proofErr w:type="spellEnd"/>
      <w:r w:rsidR="00760002" w:rsidRPr="00A31303">
        <w:rPr>
          <w:sz w:val="18"/>
          <w:szCs w:val="18"/>
        </w:rPr>
        <w:t xml:space="preserve">, C.O. </w:t>
      </w:r>
      <w:proofErr w:type="spellStart"/>
      <w:r w:rsidR="00760002" w:rsidRPr="00A31303">
        <w:rPr>
          <w:sz w:val="18"/>
          <w:szCs w:val="18"/>
        </w:rPr>
        <w:t>Onyia</w:t>
      </w:r>
      <w:proofErr w:type="spellEnd"/>
      <w:r w:rsidR="00760002" w:rsidRPr="00A31303">
        <w:rPr>
          <w:sz w:val="18"/>
          <w:szCs w:val="18"/>
        </w:rPr>
        <w:t xml:space="preserve">, G.O.C. and </w:t>
      </w:r>
      <w:proofErr w:type="spellStart"/>
      <w:r w:rsidR="00760002" w:rsidRPr="00A31303">
        <w:rPr>
          <w:sz w:val="18"/>
          <w:szCs w:val="18"/>
        </w:rPr>
        <w:t>Eluwah</w:t>
      </w:r>
      <w:proofErr w:type="spellEnd"/>
      <w:r w:rsidR="00760002" w:rsidRPr="00A31303">
        <w:rPr>
          <w:sz w:val="18"/>
          <w:szCs w:val="18"/>
        </w:rPr>
        <w:t xml:space="preserve">, G.E (1980). A Rapid and Inexpensive enzymatic </w:t>
      </w:r>
      <w:proofErr w:type="spellStart"/>
      <w:r w:rsidR="00760002" w:rsidRPr="00A31303">
        <w:rPr>
          <w:sz w:val="18"/>
          <w:szCs w:val="18"/>
        </w:rPr>
        <w:t>assey</w:t>
      </w:r>
      <w:proofErr w:type="spellEnd"/>
      <w:r w:rsidR="00760002" w:rsidRPr="00A31303">
        <w:rPr>
          <w:sz w:val="18"/>
          <w:szCs w:val="18"/>
        </w:rPr>
        <w:t xml:space="preserve"> for total cyanide in cassava (</w:t>
      </w:r>
      <w:proofErr w:type="spellStart"/>
      <w:r w:rsidR="00760002" w:rsidRPr="00A31303">
        <w:rPr>
          <w:sz w:val="18"/>
          <w:szCs w:val="18"/>
        </w:rPr>
        <w:t>Manihot</w:t>
      </w:r>
      <w:proofErr w:type="spellEnd"/>
      <w:r w:rsidR="00760002" w:rsidRPr="00A31303">
        <w:rPr>
          <w:sz w:val="18"/>
          <w:szCs w:val="18"/>
        </w:rPr>
        <w:t xml:space="preserve"> </w:t>
      </w:r>
      <w:proofErr w:type="spellStart"/>
      <w:r w:rsidR="00760002" w:rsidRPr="00A31303">
        <w:rPr>
          <w:sz w:val="18"/>
          <w:szCs w:val="18"/>
        </w:rPr>
        <w:t>esculenta</w:t>
      </w:r>
      <w:proofErr w:type="spellEnd"/>
      <w:r w:rsidR="00760002" w:rsidRPr="00A31303">
        <w:rPr>
          <w:sz w:val="18"/>
          <w:szCs w:val="18"/>
        </w:rPr>
        <w:t xml:space="preserve"> </w:t>
      </w:r>
      <w:proofErr w:type="spellStart"/>
      <w:r w:rsidR="00760002" w:rsidRPr="00A31303">
        <w:rPr>
          <w:sz w:val="18"/>
          <w:szCs w:val="18"/>
        </w:rPr>
        <w:t>Crantz</w:t>
      </w:r>
      <w:proofErr w:type="spellEnd"/>
      <w:r w:rsidR="00760002" w:rsidRPr="00A31303">
        <w:rPr>
          <w:sz w:val="18"/>
          <w:szCs w:val="18"/>
        </w:rPr>
        <w:t xml:space="preserve">) and cassava products. Agric Biol. </w:t>
      </w:r>
      <w:proofErr w:type="spellStart"/>
      <w:r w:rsidR="00760002" w:rsidRPr="00A31303">
        <w:rPr>
          <w:sz w:val="18"/>
          <w:szCs w:val="18"/>
        </w:rPr>
        <w:t>Chem</w:t>
      </w:r>
      <w:proofErr w:type="spellEnd"/>
      <w:r w:rsidR="00760002" w:rsidRPr="00A31303">
        <w:rPr>
          <w:sz w:val="18"/>
          <w:szCs w:val="18"/>
        </w:rPr>
        <w:t xml:space="preserve"> 44:2803-2809</w:t>
      </w:r>
      <w:r w:rsidR="00480A1D">
        <w:rPr>
          <w:rFonts w:hint="eastAsia"/>
          <w:sz w:val="18"/>
          <w:szCs w:val="18"/>
          <w:lang w:eastAsia="zh-CN"/>
        </w:rPr>
        <w:t>.</w:t>
      </w:r>
    </w:p>
    <w:p w:rsidR="00A31303" w:rsidRPr="00A31303" w:rsidRDefault="00A31303" w:rsidP="00A31303">
      <w:pPr>
        <w:numPr>
          <w:ilvl w:val="0"/>
          <w:numId w:val="10"/>
        </w:numPr>
        <w:snapToGrid w:val="0"/>
        <w:jc w:val="both"/>
        <w:rPr>
          <w:sz w:val="18"/>
          <w:szCs w:val="18"/>
        </w:rPr>
      </w:pPr>
      <w:r w:rsidRPr="00A31303">
        <w:rPr>
          <w:sz w:val="18"/>
          <w:szCs w:val="18"/>
        </w:rPr>
        <w:t>L</w:t>
      </w:r>
      <w:r w:rsidR="00E26891" w:rsidRPr="00A31303">
        <w:rPr>
          <w:sz w:val="18"/>
          <w:szCs w:val="18"/>
        </w:rPr>
        <w:t>undquist</w:t>
      </w:r>
      <w:r w:rsidR="00D31EBD" w:rsidRPr="00A31303">
        <w:rPr>
          <w:sz w:val="18"/>
          <w:szCs w:val="18"/>
        </w:rPr>
        <w:t xml:space="preserve">, P., </w:t>
      </w:r>
      <w:proofErr w:type="spellStart"/>
      <w:r w:rsidR="00D31EBD" w:rsidRPr="00A31303">
        <w:rPr>
          <w:sz w:val="18"/>
          <w:szCs w:val="18"/>
        </w:rPr>
        <w:t>Rosling</w:t>
      </w:r>
      <w:proofErr w:type="spellEnd"/>
      <w:r w:rsidR="00D31EBD" w:rsidRPr="00A31303">
        <w:rPr>
          <w:sz w:val="18"/>
          <w:szCs w:val="18"/>
        </w:rPr>
        <w:t xml:space="preserve">, H. and </w:t>
      </w:r>
      <w:proofErr w:type="spellStart"/>
      <w:r w:rsidR="00D31EBD" w:rsidRPr="00A31303">
        <w:rPr>
          <w:sz w:val="18"/>
          <w:szCs w:val="18"/>
        </w:rPr>
        <w:t>Sorbo</w:t>
      </w:r>
      <w:proofErr w:type="spellEnd"/>
      <w:r w:rsidR="00D31EBD" w:rsidRPr="00A31303">
        <w:rPr>
          <w:sz w:val="18"/>
          <w:szCs w:val="18"/>
        </w:rPr>
        <w:t>, B. (</w:t>
      </w:r>
      <w:r w:rsidR="00E26891" w:rsidRPr="00A31303">
        <w:rPr>
          <w:sz w:val="18"/>
          <w:szCs w:val="18"/>
        </w:rPr>
        <w:t xml:space="preserve">1985). Determination of cyanide in whole blood, erythrocytes and plasma. </w:t>
      </w:r>
      <w:proofErr w:type="spellStart"/>
      <w:r w:rsidR="00E26891" w:rsidRPr="00A31303">
        <w:rPr>
          <w:sz w:val="18"/>
          <w:szCs w:val="18"/>
        </w:rPr>
        <w:t>Clin</w:t>
      </w:r>
      <w:proofErr w:type="spellEnd"/>
      <w:r w:rsidR="00E26891" w:rsidRPr="00A31303">
        <w:rPr>
          <w:sz w:val="18"/>
          <w:szCs w:val="18"/>
        </w:rPr>
        <w:t>. Chem. 31:591-595.</w:t>
      </w:r>
    </w:p>
    <w:p w:rsidR="00A31303" w:rsidRPr="00A31303" w:rsidRDefault="00A31303" w:rsidP="00A31303">
      <w:pPr>
        <w:numPr>
          <w:ilvl w:val="0"/>
          <w:numId w:val="10"/>
        </w:numPr>
        <w:snapToGrid w:val="0"/>
        <w:jc w:val="both"/>
        <w:rPr>
          <w:sz w:val="18"/>
          <w:szCs w:val="18"/>
        </w:rPr>
      </w:pPr>
      <w:r w:rsidRPr="00A31303">
        <w:rPr>
          <w:sz w:val="18"/>
          <w:szCs w:val="18"/>
        </w:rPr>
        <w:t>L</w:t>
      </w:r>
      <w:r w:rsidR="003A6C01" w:rsidRPr="00A31303">
        <w:rPr>
          <w:sz w:val="18"/>
          <w:szCs w:val="18"/>
        </w:rPr>
        <w:t xml:space="preserve">owry, O.H., </w:t>
      </w:r>
      <w:proofErr w:type="spellStart"/>
      <w:r w:rsidR="003A6C01" w:rsidRPr="00A31303">
        <w:rPr>
          <w:sz w:val="18"/>
          <w:szCs w:val="18"/>
        </w:rPr>
        <w:t>Rosebrough</w:t>
      </w:r>
      <w:proofErr w:type="spellEnd"/>
      <w:r w:rsidR="003A6C01" w:rsidRPr="00A31303">
        <w:rPr>
          <w:sz w:val="18"/>
          <w:szCs w:val="18"/>
        </w:rPr>
        <w:t>, N.J., Fars, A.L and Randall, R.J (1951</w:t>
      </w:r>
      <w:r w:rsidR="00226FCA" w:rsidRPr="00A31303">
        <w:rPr>
          <w:sz w:val="18"/>
          <w:szCs w:val="18"/>
        </w:rPr>
        <w:t>). Protein measurement with the</w:t>
      </w:r>
      <w:r w:rsidR="00480A1D">
        <w:rPr>
          <w:rFonts w:hint="eastAsia"/>
          <w:sz w:val="18"/>
          <w:szCs w:val="18"/>
          <w:lang w:eastAsia="zh-CN"/>
        </w:rPr>
        <w:t xml:space="preserve"> </w:t>
      </w:r>
      <w:proofErr w:type="spellStart"/>
      <w:r w:rsidR="00226FCA" w:rsidRPr="00A31303">
        <w:rPr>
          <w:sz w:val="18"/>
          <w:szCs w:val="18"/>
        </w:rPr>
        <w:t>Folin</w:t>
      </w:r>
      <w:proofErr w:type="spellEnd"/>
      <w:r w:rsidR="00226FCA" w:rsidRPr="00A31303">
        <w:rPr>
          <w:sz w:val="18"/>
          <w:szCs w:val="18"/>
        </w:rPr>
        <w:t>-phenol, </w:t>
      </w:r>
      <w:r w:rsidR="003A6C01" w:rsidRPr="00A31303">
        <w:rPr>
          <w:sz w:val="18"/>
          <w:szCs w:val="18"/>
        </w:rPr>
        <w:t>Reage</w:t>
      </w:r>
      <w:r w:rsidR="00226FCA" w:rsidRPr="00A31303">
        <w:rPr>
          <w:sz w:val="18"/>
          <w:szCs w:val="18"/>
        </w:rPr>
        <w:t>nt. J. Biol. </w:t>
      </w:r>
      <w:proofErr w:type="spellStart"/>
      <w:r w:rsidR="00226FCA" w:rsidRPr="00A31303">
        <w:rPr>
          <w:sz w:val="18"/>
          <w:szCs w:val="18"/>
        </w:rPr>
        <w:t>Chem</w:t>
      </w:r>
      <w:proofErr w:type="spellEnd"/>
      <w:r w:rsidR="00226FCA" w:rsidRPr="00A31303">
        <w:rPr>
          <w:sz w:val="18"/>
          <w:szCs w:val="18"/>
        </w:rPr>
        <w:t xml:space="preserve"> </w:t>
      </w:r>
      <w:r w:rsidR="003A6C01" w:rsidRPr="00A31303">
        <w:rPr>
          <w:sz w:val="18"/>
          <w:szCs w:val="18"/>
        </w:rPr>
        <w:t>193:265</w:t>
      </w:r>
    </w:p>
    <w:p w:rsidR="00A31303" w:rsidRPr="00A31303" w:rsidRDefault="00A31303" w:rsidP="00A31303">
      <w:pPr>
        <w:numPr>
          <w:ilvl w:val="0"/>
          <w:numId w:val="10"/>
        </w:numPr>
        <w:snapToGrid w:val="0"/>
        <w:jc w:val="both"/>
        <w:rPr>
          <w:sz w:val="18"/>
          <w:szCs w:val="18"/>
        </w:rPr>
      </w:pPr>
      <w:proofErr w:type="spellStart"/>
      <w:r w:rsidRPr="00A31303">
        <w:rPr>
          <w:sz w:val="18"/>
          <w:szCs w:val="18"/>
        </w:rPr>
        <w:t>I</w:t>
      </w:r>
      <w:r w:rsidR="00D965CA" w:rsidRPr="00A31303">
        <w:rPr>
          <w:sz w:val="18"/>
          <w:szCs w:val="18"/>
        </w:rPr>
        <w:t>kediobi</w:t>
      </w:r>
      <w:proofErr w:type="spellEnd"/>
      <w:r w:rsidR="00D965CA" w:rsidRPr="00A31303">
        <w:rPr>
          <w:sz w:val="18"/>
          <w:szCs w:val="18"/>
        </w:rPr>
        <w:t xml:space="preserve">, C.O., Ibrahim, S. and </w:t>
      </w:r>
      <w:proofErr w:type="spellStart"/>
      <w:r w:rsidR="00D965CA" w:rsidRPr="00A31303">
        <w:rPr>
          <w:sz w:val="18"/>
          <w:szCs w:val="18"/>
        </w:rPr>
        <w:t>Ogbonna</w:t>
      </w:r>
      <w:proofErr w:type="spellEnd"/>
      <w:r w:rsidR="00D965CA" w:rsidRPr="00A31303">
        <w:rPr>
          <w:sz w:val="18"/>
          <w:szCs w:val="18"/>
        </w:rPr>
        <w:t xml:space="preserve">, A.I (1987). </w:t>
      </w:r>
      <w:proofErr w:type="spellStart"/>
      <w:r w:rsidR="00D965CA" w:rsidRPr="00A31303">
        <w:rPr>
          <w:sz w:val="18"/>
          <w:szCs w:val="18"/>
        </w:rPr>
        <w:t>Linamarase</w:t>
      </w:r>
      <w:proofErr w:type="spellEnd"/>
      <w:r w:rsidR="00D965CA" w:rsidRPr="00A31303">
        <w:rPr>
          <w:sz w:val="18"/>
          <w:szCs w:val="18"/>
        </w:rPr>
        <w:t xml:space="preserve"> from </w:t>
      </w:r>
      <w:proofErr w:type="spellStart"/>
      <w:r w:rsidR="00D965CA" w:rsidRPr="00A31303">
        <w:rPr>
          <w:sz w:val="18"/>
          <w:szCs w:val="18"/>
        </w:rPr>
        <w:t>Fusarium</w:t>
      </w:r>
      <w:proofErr w:type="spellEnd"/>
      <w:r w:rsidR="00D965CA" w:rsidRPr="00A31303">
        <w:rPr>
          <w:sz w:val="18"/>
          <w:szCs w:val="18"/>
        </w:rPr>
        <w:t xml:space="preserve"> </w:t>
      </w:r>
      <w:proofErr w:type="spellStart"/>
      <w:r w:rsidR="00D965CA" w:rsidRPr="00A31303">
        <w:rPr>
          <w:sz w:val="18"/>
          <w:szCs w:val="18"/>
        </w:rPr>
        <w:t>equiseti</w:t>
      </w:r>
      <w:proofErr w:type="spellEnd"/>
      <w:r w:rsidR="00D965CA" w:rsidRPr="00A31303">
        <w:rPr>
          <w:sz w:val="18"/>
          <w:szCs w:val="18"/>
        </w:rPr>
        <w:t xml:space="preserve">. Appl. </w:t>
      </w:r>
      <w:proofErr w:type="spellStart"/>
      <w:r w:rsidR="00D965CA" w:rsidRPr="00A31303">
        <w:rPr>
          <w:sz w:val="18"/>
          <w:szCs w:val="18"/>
        </w:rPr>
        <w:t>Microbiol</w:t>
      </w:r>
      <w:proofErr w:type="spellEnd"/>
      <w:r w:rsidR="00D965CA" w:rsidRPr="00A31303">
        <w:rPr>
          <w:sz w:val="18"/>
          <w:szCs w:val="18"/>
        </w:rPr>
        <w:t xml:space="preserve">. </w:t>
      </w:r>
      <w:proofErr w:type="spellStart"/>
      <w:r w:rsidR="00D965CA" w:rsidRPr="00A31303">
        <w:rPr>
          <w:sz w:val="18"/>
          <w:szCs w:val="18"/>
        </w:rPr>
        <w:t>Biotechnol</w:t>
      </w:r>
      <w:proofErr w:type="spellEnd"/>
      <w:r w:rsidR="00D965CA" w:rsidRPr="00A31303">
        <w:rPr>
          <w:sz w:val="18"/>
          <w:szCs w:val="18"/>
        </w:rPr>
        <w:t xml:space="preserve"> 25:327-333.</w:t>
      </w:r>
    </w:p>
    <w:p w:rsidR="00A31303" w:rsidRPr="00A31303" w:rsidRDefault="00A31303" w:rsidP="00A31303">
      <w:pPr>
        <w:numPr>
          <w:ilvl w:val="0"/>
          <w:numId w:val="10"/>
        </w:numPr>
        <w:snapToGrid w:val="0"/>
        <w:jc w:val="both"/>
        <w:rPr>
          <w:sz w:val="18"/>
          <w:szCs w:val="18"/>
        </w:rPr>
      </w:pPr>
      <w:proofErr w:type="spellStart"/>
      <w:r w:rsidRPr="00A31303">
        <w:rPr>
          <w:sz w:val="18"/>
          <w:szCs w:val="18"/>
        </w:rPr>
        <w:t>E</w:t>
      </w:r>
      <w:r w:rsidR="00EC2ABB" w:rsidRPr="00A31303">
        <w:rPr>
          <w:sz w:val="18"/>
          <w:szCs w:val="18"/>
        </w:rPr>
        <w:t>jiofor</w:t>
      </w:r>
      <w:proofErr w:type="spellEnd"/>
      <w:r w:rsidR="00EC2ABB" w:rsidRPr="00A31303">
        <w:rPr>
          <w:sz w:val="18"/>
          <w:szCs w:val="18"/>
        </w:rPr>
        <w:t xml:space="preserve"> M.A.N and </w:t>
      </w:r>
      <w:proofErr w:type="spellStart"/>
      <w:r w:rsidR="00EC2ABB" w:rsidRPr="00A31303">
        <w:rPr>
          <w:sz w:val="18"/>
          <w:szCs w:val="18"/>
        </w:rPr>
        <w:t>Okafor</w:t>
      </w:r>
      <w:proofErr w:type="spellEnd"/>
      <w:r w:rsidR="00EC2ABB" w:rsidRPr="00A31303">
        <w:rPr>
          <w:sz w:val="18"/>
          <w:szCs w:val="18"/>
        </w:rPr>
        <w:t xml:space="preserve">, N (1983). Microbial breakdown of </w:t>
      </w:r>
      <w:proofErr w:type="spellStart"/>
      <w:r w:rsidR="00EC2ABB" w:rsidRPr="00A31303">
        <w:rPr>
          <w:sz w:val="18"/>
          <w:szCs w:val="18"/>
        </w:rPr>
        <w:t>linamarin</w:t>
      </w:r>
      <w:proofErr w:type="spellEnd"/>
      <w:r w:rsidR="00EC2ABB" w:rsidRPr="00A31303">
        <w:rPr>
          <w:sz w:val="18"/>
          <w:szCs w:val="18"/>
        </w:rPr>
        <w:t xml:space="preserve"> in fermenting cassava pulp. In Tropical Root Crops: Production and Uses in Africa. Ed. by Terry, E.R., </w:t>
      </w:r>
      <w:proofErr w:type="spellStart"/>
      <w:r w:rsidR="00EC2ABB" w:rsidRPr="00A31303">
        <w:rPr>
          <w:sz w:val="18"/>
          <w:szCs w:val="18"/>
        </w:rPr>
        <w:t>Doku</w:t>
      </w:r>
      <w:proofErr w:type="spellEnd"/>
      <w:r w:rsidR="00EC2ABB" w:rsidRPr="00A31303">
        <w:rPr>
          <w:sz w:val="18"/>
          <w:szCs w:val="18"/>
        </w:rPr>
        <w:t xml:space="preserve">, E.V., </w:t>
      </w:r>
      <w:proofErr w:type="spellStart"/>
      <w:r w:rsidR="00EC2ABB" w:rsidRPr="00A31303">
        <w:rPr>
          <w:sz w:val="18"/>
          <w:szCs w:val="18"/>
        </w:rPr>
        <w:t>Arene</w:t>
      </w:r>
      <w:proofErr w:type="spellEnd"/>
      <w:r w:rsidR="00EC2ABB" w:rsidRPr="00A31303">
        <w:rPr>
          <w:sz w:val="18"/>
          <w:szCs w:val="18"/>
        </w:rPr>
        <w:t xml:space="preserve">, O.B. and </w:t>
      </w:r>
      <w:proofErr w:type="spellStart"/>
      <w:r w:rsidR="00EC2ABB" w:rsidRPr="00A31303">
        <w:rPr>
          <w:sz w:val="18"/>
          <w:szCs w:val="18"/>
        </w:rPr>
        <w:t>Mahungu</w:t>
      </w:r>
      <w:proofErr w:type="spellEnd"/>
      <w:r w:rsidR="00EC2ABB" w:rsidRPr="00A31303">
        <w:rPr>
          <w:sz w:val="18"/>
          <w:szCs w:val="18"/>
        </w:rPr>
        <w:t xml:space="preserve"> N. M. Proceedings of the 2</w:t>
      </w:r>
      <w:r w:rsidR="00EC2ABB" w:rsidRPr="00A31303">
        <w:rPr>
          <w:sz w:val="18"/>
          <w:szCs w:val="18"/>
          <w:vertAlign w:val="superscript"/>
        </w:rPr>
        <w:t>nd</w:t>
      </w:r>
      <w:r w:rsidR="00EC2ABB" w:rsidRPr="00A31303">
        <w:rPr>
          <w:sz w:val="18"/>
          <w:szCs w:val="18"/>
        </w:rPr>
        <w:t xml:space="preserve"> Triennial Symposium of the International Society for Tropical Root Crops – Africa Branch. International Development Research Centre Ottawa Ont. IDRC-221e Pp. 105-107.</w:t>
      </w:r>
    </w:p>
    <w:p w:rsidR="00A31303" w:rsidRPr="00A31303" w:rsidRDefault="00A31303" w:rsidP="00A31303">
      <w:pPr>
        <w:numPr>
          <w:ilvl w:val="0"/>
          <w:numId w:val="10"/>
        </w:numPr>
        <w:snapToGrid w:val="0"/>
        <w:jc w:val="both"/>
        <w:rPr>
          <w:sz w:val="18"/>
          <w:szCs w:val="18"/>
        </w:rPr>
      </w:pPr>
      <w:proofErr w:type="spellStart"/>
      <w:r w:rsidRPr="00A31303">
        <w:rPr>
          <w:sz w:val="18"/>
          <w:szCs w:val="18"/>
        </w:rPr>
        <w:t>R</w:t>
      </w:r>
      <w:r w:rsidR="00826C26" w:rsidRPr="00A31303">
        <w:rPr>
          <w:sz w:val="18"/>
          <w:szCs w:val="18"/>
        </w:rPr>
        <w:t>ao</w:t>
      </w:r>
      <w:proofErr w:type="spellEnd"/>
      <w:r w:rsidR="00826C26" w:rsidRPr="00A31303">
        <w:rPr>
          <w:sz w:val="18"/>
          <w:szCs w:val="18"/>
        </w:rPr>
        <w:t xml:space="preserve">, V.P. and Hahn, S.K. (1981). Screening cassava </w:t>
      </w:r>
      <w:proofErr w:type="spellStart"/>
      <w:r w:rsidR="00826C26" w:rsidRPr="00A31303">
        <w:rPr>
          <w:sz w:val="18"/>
          <w:szCs w:val="18"/>
        </w:rPr>
        <w:t>Wiserman</w:t>
      </w:r>
      <w:proofErr w:type="spellEnd"/>
      <w:r w:rsidR="00826C26" w:rsidRPr="00A31303">
        <w:rPr>
          <w:sz w:val="18"/>
          <w:szCs w:val="18"/>
        </w:rPr>
        <w:t xml:space="preserve">, A. (1979). Topics in Enzyme and Biotechnology. Ellis </w:t>
      </w:r>
      <w:proofErr w:type="spellStart"/>
      <w:r w:rsidR="00826C26" w:rsidRPr="00A31303">
        <w:rPr>
          <w:sz w:val="18"/>
          <w:szCs w:val="18"/>
        </w:rPr>
        <w:t>Horwood</w:t>
      </w:r>
      <w:proofErr w:type="spellEnd"/>
      <w:r w:rsidR="00826C26" w:rsidRPr="00A31303">
        <w:rPr>
          <w:sz w:val="18"/>
          <w:szCs w:val="18"/>
        </w:rPr>
        <w:t>.</w:t>
      </w:r>
    </w:p>
    <w:p w:rsidR="00A31303" w:rsidRPr="00A31303" w:rsidRDefault="00A31303" w:rsidP="00A31303">
      <w:pPr>
        <w:numPr>
          <w:ilvl w:val="0"/>
          <w:numId w:val="10"/>
        </w:numPr>
        <w:snapToGrid w:val="0"/>
        <w:jc w:val="both"/>
        <w:rPr>
          <w:sz w:val="18"/>
          <w:szCs w:val="18"/>
        </w:rPr>
      </w:pPr>
      <w:r w:rsidRPr="00A31303">
        <w:rPr>
          <w:sz w:val="18"/>
          <w:szCs w:val="18"/>
        </w:rPr>
        <w:t>C</w:t>
      </w:r>
      <w:r w:rsidR="00F82C0E" w:rsidRPr="00A31303">
        <w:rPr>
          <w:sz w:val="18"/>
          <w:szCs w:val="18"/>
        </w:rPr>
        <w:t>ooke, R.D. (1978). An enzymatic assay for the total cyanide content of cassava (</w:t>
      </w:r>
      <w:proofErr w:type="spellStart"/>
      <w:r w:rsidR="00F82C0E" w:rsidRPr="00A31303">
        <w:rPr>
          <w:sz w:val="18"/>
          <w:szCs w:val="18"/>
        </w:rPr>
        <w:t>Manihot</w:t>
      </w:r>
      <w:proofErr w:type="spellEnd"/>
      <w:r w:rsidR="00F82C0E" w:rsidRPr="00A31303">
        <w:rPr>
          <w:sz w:val="18"/>
          <w:szCs w:val="18"/>
        </w:rPr>
        <w:t xml:space="preserve"> </w:t>
      </w:r>
      <w:proofErr w:type="spellStart"/>
      <w:r w:rsidR="00F82C0E" w:rsidRPr="00A31303">
        <w:rPr>
          <w:sz w:val="18"/>
          <w:szCs w:val="18"/>
        </w:rPr>
        <w:t>esculenta</w:t>
      </w:r>
      <w:proofErr w:type="spellEnd"/>
      <w:r w:rsidR="00F82C0E" w:rsidRPr="00A31303">
        <w:rPr>
          <w:sz w:val="18"/>
          <w:szCs w:val="18"/>
        </w:rPr>
        <w:t xml:space="preserve"> </w:t>
      </w:r>
      <w:proofErr w:type="spellStart"/>
      <w:r w:rsidR="00F82C0E" w:rsidRPr="00A31303">
        <w:rPr>
          <w:i/>
          <w:sz w:val="18"/>
          <w:szCs w:val="18"/>
        </w:rPr>
        <w:t>Crantz</w:t>
      </w:r>
      <w:proofErr w:type="spellEnd"/>
      <w:r w:rsidR="00F82C0E" w:rsidRPr="00A31303">
        <w:rPr>
          <w:sz w:val="18"/>
          <w:szCs w:val="18"/>
        </w:rPr>
        <w:t xml:space="preserve">). J. Sc, </w:t>
      </w:r>
      <w:proofErr w:type="spellStart"/>
      <w:r w:rsidR="00F82C0E" w:rsidRPr="00A31303">
        <w:rPr>
          <w:sz w:val="18"/>
          <w:szCs w:val="18"/>
        </w:rPr>
        <w:t>Fd</w:t>
      </w:r>
      <w:proofErr w:type="spellEnd"/>
      <w:r w:rsidR="00F82C0E" w:rsidRPr="00A31303">
        <w:rPr>
          <w:sz w:val="18"/>
          <w:szCs w:val="18"/>
        </w:rPr>
        <w:t>. Agric. 29:345-352</w:t>
      </w:r>
      <w:r w:rsidR="00480A1D">
        <w:rPr>
          <w:rFonts w:hint="eastAsia"/>
          <w:sz w:val="18"/>
          <w:szCs w:val="18"/>
          <w:lang w:eastAsia="zh-CN"/>
        </w:rPr>
        <w:t>.</w:t>
      </w:r>
    </w:p>
    <w:p w:rsidR="009D1270" w:rsidRPr="00A31303" w:rsidRDefault="00A31303" w:rsidP="00A31303">
      <w:pPr>
        <w:numPr>
          <w:ilvl w:val="0"/>
          <w:numId w:val="10"/>
        </w:numPr>
        <w:snapToGrid w:val="0"/>
        <w:jc w:val="both"/>
        <w:rPr>
          <w:sz w:val="18"/>
          <w:szCs w:val="18"/>
        </w:rPr>
      </w:pPr>
      <w:r w:rsidRPr="00A31303">
        <w:rPr>
          <w:sz w:val="18"/>
          <w:szCs w:val="18"/>
        </w:rPr>
        <w:t>C</w:t>
      </w:r>
      <w:r w:rsidR="009D1270" w:rsidRPr="00A31303">
        <w:rPr>
          <w:sz w:val="18"/>
          <w:szCs w:val="18"/>
        </w:rPr>
        <w:t xml:space="preserve">ooke, R.D., Blake, G.F. and </w:t>
      </w:r>
      <w:proofErr w:type="spellStart"/>
      <w:r w:rsidR="009D1270" w:rsidRPr="00A31303">
        <w:rPr>
          <w:sz w:val="18"/>
          <w:szCs w:val="18"/>
        </w:rPr>
        <w:t>Battershill</w:t>
      </w:r>
      <w:proofErr w:type="spellEnd"/>
      <w:r w:rsidR="009D1270" w:rsidRPr="00A31303">
        <w:rPr>
          <w:sz w:val="18"/>
          <w:szCs w:val="18"/>
        </w:rPr>
        <w:t xml:space="preserve">, J.M. (1978). Purification of cassava </w:t>
      </w:r>
      <w:proofErr w:type="spellStart"/>
      <w:r w:rsidR="009D1270" w:rsidRPr="00A31303">
        <w:rPr>
          <w:sz w:val="18"/>
          <w:szCs w:val="18"/>
        </w:rPr>
        <w:t>linamarase</w:t>
      </w:r>
      <w:proofErr w:type="spellEnd"/>
      <w:r w:rsidR="009D1270" w:rsidRPr="00A31303">
        <w:rPr>
          <w:sz w:val="18"/>
          <w:szCs w:val="18"/>
        </w:rPr>
        <w:t xml:space="preserve">. </w:t>
      </w:r>
      <w:proofErr w:type="spellStart"/>
      <w:r w:rsidR="009D1270" w:rsidRPr="00A31303">
        <w:rPr>
          <w:sz w:val="18"/>
          <w:szCs w:val="18"/>
        </w:rPr>
        <w:t>Phytochemistry</w:t>
      </w:r>
      <w:proofErr w:type="spellEnd"/>
      <w:r w:rsidR="009D1270" w:rsidRPr="00A31303">
        <w:rPr>
          <w:sz w:val="18"/>
          <w:szCs w:val="18"/>
        </w:rPr>
        <w:t xml:space="preserve"> 17:381-383.</w:t>
      </w:r>
    </w:p>
    <w:p w:rsidR="00421176" w:rsidRPr="00A31303" w:rsidRDefault="00421176" w:rsidP="00421176">
      <w:pPr>
        <w:snapToGrid w:val="0"/>
        <w:ind w:left="425" w:hanging="425"/>
        <w:jc w:val="both"/>
        <w:rPr>
          <w:sz w:val="18"/>
          <w:szCs w:val="18"/>
        </w:rPr>
        <w:sectPr w:rsidR="00421176" w:rsidRPr="00A31303" w:rsidSect="00EF4AE3">
          <w:headerReference w:type="default" r:id="rId14"/>
          <w:footerReference w:type="even" r:id="rId15"/>
          <w:footerReference w:type="default" r:id="rId16"/>
          <w:type w:val="continuous"/>
          <w:pgSz w:w="12240" w:h="15840" w:code="1"/>
          <w:pgMar w:top="1440" w:right="1440" w:bottom="1440" w:left="1440" w:header="720" w:footer="720" w:gutter="0"/>
          <w:cols w:num="2" w:space="1080"/>
          <w:docGrid w:linePitch="360"/>
        </w:sectPr>
      </w:pPr>
    </w:p>
    <w:p w:rsidR="00921770" w:rsidRDefault="00921770" w:rsidP="00421176">
      <w:pPr>
        <w:snapToGrid w:val="0"/>
        <w:ind w:left="425" w:hanging="425"/>
        <w:jc w:val="both"/>
        <w:rPr>
          <w:sz w:val="20"/>
          <w:szCs w:val="20"/>
          <w:lang w:eastAsia="zh-CN"/>
        </w:rPr>
      </w:pPr>
    </w:p>
    <w:p w:rsidR="00184F90" w:rsidRPr="00421176" w:rsidRDefault="00921770" w:rsidP="00421176">
      <w:pPr>
        <w:snapToGrid w:val="0"/>
        <w:ind w:left="425" w:hanging="425"/>
        <w:jc w:val="both"/>
        <w:rPr>
          <w:sz w:val="20"/>
          <w:szCs w:val="20"/>
        </w:rPr>
      </w:pPr>
      <w:r w:rsidRPr="00421176">
        <w:rPr>
          <w:sz w:val="20"/>
          <w:szCs w:val="20"/>
        </w:rPr>
        <w:t>10/30/2014</w:t>
      </w:r>
    </w:p>
    <w:sectPr w:rsidR="00184F90" w:rsidRPr="00421176" w:rsidSect="00EF4AE3">
      <w:headerReference w:type="default" r:id="rId17"/>
      <w:footerReference w:type="even" r:id="rId18"/>
      <w:footerReference w:type="default" r:id="rId19"/>
      <w:type w:val="continuous"/>
      <w:pgSz w:w="12240" w:h="15840" w:code="1"/>
      <w:pgMar w:top="1440" w:right="1440" w:bottom="1440" w:left="1440" w:header="720" w:footer="720" w:gutter="0"/>
      <w:cols w:num="2" w:space="10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1FA" w:rsidRDefault="00B911FA">
      <w:r>
        <w:separator/>
      </w:r>
    </w:p>
  </w:endnote>
  <w:endnote w:type="continuationSeparator" w:id="0">
    <w:p w:rsidR="00B911FA" w:rsidRDefault="00B91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76" w:rsidRDefault="00D470E5" w:rsidP="00BE73EA">
    <w:pPr>
      <w:pStyle w:val="Footer"/>
      <w:framePr w:wrap="around" w:vAnchor="text" w:hAnchor="margin" w:xAlign="center" w:y="1"/>
      <w:rPr>
        <w:rStyle w:val="PageNumber"/>
      </w:rPr>
    </w:pPr>
    <w:r>
      <w:rPr>
        <w:rStyle w:val="PageNumber"/>
      </w:rPr>
      <w:fldChar w:fldCharType="begin"/>
    </w:r>
    <w:r w:rsidR="00421176">
      <w:rPr>
        <w:rStyle w:val="PageNumber"/>
      </w:rPr>
      <w:instrText xml:space="preserve">PAGE  </w:instrText>
    </w:r>
    <w:r>
      <w:rPr>
        <w:rStyle w:val="PageNumber"/>
      </w:rPr>
      <w:fldChar w:fldCharType="end"/>
    </w:r>
  </w:p>
  <w:p w:rsidR="00421176" w:rsidRDefault="004211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76" w:rsidRPr="00921770" w:rsidRDefault="00D470E5" w:rsidP="00921770">
    <w:pPr>
      <w:jc w:val="center"/>
      <w:rPr>
        <w:sz w:val="20"/>
      </w:rPr>
    </w:pPr>
    <w:r w:rsidRPr="00921770">
      <w:rPr>
        <w:sz w:val="20"/>
      </w:rPr>
      <w:fldChar w:fldCharType="begin"/>
    </w:r>
    <w:r w:rsidR="00421176" w:rsidRPr="00921770">
      <w:rPr>
        <w:sz w:val="20"/>
      </w:rPr>
      <w:instrText xml:space="preserve"> page </w:instrText>
    </w:r>
    <w:r w:rsidRPr="00921770">
      <w:rPr>
        <w:sz w:val="20"/>
      </w:rPr>
      <w:fldChar w:fldCharType="separate"/>
    </w:r>
    <w:r w:rsidR="00480A1D">
      <w:rPr>
        <w:noProof/>
        <w:sz w:val="20"/>
      </w:rPr>
      <w:t>162</w:t>
    </w:r>
    <w:r w:rsidRPr="0092177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76" w:rsidRDefault="00D470E5" w:rsidP="00BE73EA">
    <w:pPr>
      <w:pStyle w:val="Footer"/>
      <w:framePr w:wrap="around" w:vAnchor="text" w:hAnchor="margin" w:xAlign="center" w:y="1"/>
      <w:rPr>
        <w:rStyle w:val="PageNumber"/>
      </w:rPr>
    </w:pPr>
    <w:r>
      <w:rPr>
        <w:rStyle w:val="PageNumber"/>
      </w:rPr>
      <w:fldChar w:fldCharType="begin"/>
    </w:r>
    <w:r w:rsidR="00421176">
      <w:rPr>
        <w:rStyle w:val="PageNumber"/>
      </w:rPr>
      <w:instrText xml:space="preserve">PAGE  </w:instrText>
    </w:r>
    <w:r>
      <w:rPr>
        <w:rStyle w:val="PageNumber"/>
      </w:rPr>
      <w:fldChar w:fldCharType="end"/>
    </w:r>
  </w:p>
  <w:p w:rsidR="00421176" w:rsidRDefault="0042117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76" w:rsidRPr="00921770" w:rsidRDefault="00D470E5" w:rsidP="00921770">
    <w:pPr>
      <w:jc w:val="center"/>
      <w:rPr>
        <w:sz w:val="20"/>
      </w:rPr>
    </w:pPr>
    <w:r w:rsidRPr="00921770">
      <w:rPr>
        <w:sz w:val="20"/>
      </w:rPr>
      <w:fldChar w:fldCharType="begin"/>
    </w:r>
    <w:r w:rsidR="00421176" w:rsidRPr="00921770">
      <w:rPr>
        <w:sz w:val="20"/>
      </w:rPr>
      <w:instrText xml:space="preserve"> page </w:instrText>
    </w:r>
    <w:r w:rsidRPr="00921770">
      <w:rPr>
        <w:sz w:val="20"/>
      </w:rPr>
      <w:fldChar w:fldCharType="separate"/>
    </w:r>
    <w:r w:rsidR="00480A1D">
      <w:rPr>
        <w:noProof/>
        <w:sz w:val="20"/>
      </w:rPr>
      <w:t>167</w:t>
    </w:r>
    <w:r w:rsidRPr="0092177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D5E" w:rsidRDefault="00D470E5" w:rsidP="00BE73EA">
    <w:pPr>
      <w:pStyle w:val="Footer"/>
      <w:framePr w:wrap="around" w:vAnchor="text" w:hAnchor="margin" w:xAlign="center" w:y="1"/>
      <w:rPr>
        <w:rStyle w:val="PageNumber"/>
      </w:rPr>
    </w:pPr>
    <w:r>
      <w:rPr>
        <w:rStyle w:val="PageNumber"/>
      </w:rPr>
      <w:fldChar w:fldCharType="begin"/>
    </w:r>
    <w:r w:rsidR="00432D5E">
      <w:rPr>
        <w:rStyle w:val="PageNumber"/>
      </w:rPr>
      <w:instrText xml:space="preserve">PAGE  </w:instrText>
    </w:r>
    <w:r>
      <w:rPr>
        <w:rStyle w:val="PageNumber"/>
      </w:rPr>
      <w:fldChar w:fldCharType="end"/>
    </w:r>
  </w:p>
  <w:p w:rsidR="00432D5E" w:rsidRDefault="00432D5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D5E" w:rsidRPr="00921770" w:rsidRDefault="00D470E5" w:rsidP="00921770">
    <w:pPr>
      <w:jc w:val="center"/>
      <w:rPr>
        <w:sz w:val="20"/>
      </w:rPr>
    </w:pPr>
    <w:r w:rsidRPr="00921770">
      <w:rPr>
        <w:sz w:val="20"/>
      </w:rPr>
      <w:fldChar w:fldCharType="begin"/>
    </w:r>
    <w:r w:rsidR="00921770" w:rsidRPr="00921770">
      <w:rPr>
        <w:sz w:val="20"/>
      </w:rPr>
      <w:instrText xml:space="preserve"> page </w:instrText>
    </w:r>
    <w:r w:rsidRPr="00921770">
      <w:rPr>
        <w:sz w:val="20"/>
      </w:rPr>
      <w:fldChar w:fldCharType="separate"/>
    </w:r>
    <w:r w:rsidR="00421176">
      <w:rPr>
        <w:noProof/>
        <w:sz w:val="20"/>
      </w:rPr>
      <w:t>1</w:t>
    </w:r>
    <w:r w:rsidRPr="0092177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1FA" w:rsidRDefault="00B911FA">
      <w:r>
        <w:separator/>
      </w:r>
    </w:p>
  </w:footnote>
  <w:footnote w:type="continuationSeparator" w:id="0">
    <w:p w:rsidR="00B911FA" w:rsidRDefault="00B91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76" w:rsidRPr="00921770" w:rsidRDefault="00421176" w:rsidP="00921770">
    <w:pPr>
      <w:pBdr>
        <w:bottom w:val="thinThickMediumGap" w:sz="12" w:space="1" w:color="auto"/>
      </w:pBdr>
      <w:tabs>
        <w:tab w:val="left" w:pos="851"/>
        <w:tab w:val="right" w:pos="8364"/>
      </w:tabs>
      <w:adjustRightInd w:val="0"/>
      <w:snapToGrid w:val="0"/>
      <w:jc w:val="both"/>
      <w:rPr>
        <w:sz w:val="20"/>
        <w:szCs w:val="20"/>
      </w:rPr>
    </w:pPr>
    <w:r w:rsidRPr="00921770">
      <w:rPr>
        <w:rFonts w:hint="eastAsia"/>
        <w:iCs/>
        <w:color w:val="000000"/>
        <w:sz w:val="20"/>
        <w:szCs w:val="20"/>
      </w:rPr>
      <w:tab/>
    </w:r>
    <w:r w:rsidRPr="00921770">
      <w:rPr>
        <w:sz w:val="20"/>
        <w:szCs w:val="20"/>
      </w:rPr>
      <w:t>Nature and Science 201</w:t>
    </w:r>
    <w:r w:rsidRPr="00921770">
      <w:rPr>
        <w:rFonts w:hint="eastAsia"/>
        <w:sz w:val="20"/>
        <w:szCs w:val="20"/>
      </w:rPr>
      <w:t>4</w:t>
    </w:r>
    <w:proofErr w:type="gramStart"/>
    <w:r w:rsidRPr="00921770">
      <w:rPr>
        <w:sz w:val="20"/>
        <w:szCs w:val="20"/>
      </w:rPr>
      <w:t>;1</w:t>
    </w:r>
    <w:r w:rsidRPr="00921770">
      <w:rPr>
        <w:rFonts w:hint="eastAsia"/>
        <w:sz w:val="20"/>
        <w:szCs w:val="20"/>
      </w:rPr>
      <w:t>2</w:t>
    </w:r>
    <w:proofErr w:type="gramEnd"/>
    <w:r w:rsidRPr="00921770">
      <w:rPr>
        <w:sz w:val="20"/>
        <w:szCs w:val="20"/>
      </w:rPr>
      <w:t>(</w:t>
    </w:r>
    <w:r w:rsidRPr="00921770">
      <w:rPr>
        <w:rFonts w:hint="eastAsia"/>
        <w:sz w:val="20"/>
        <w:szCs w:val="20"/>
      </w:rPr>
      <w:t>11)</w:t>
    </w:r>
    <w:r w:rsidRPr="00921770">
      <w:rPr>
        <w:color w:val="000000"/>
        <w:sz w:val="20"/>
        <w:szCs w:val="20"/>
      </w:rPr>
      <w:t xml:space="preserve"> </w:t>
    </w:r>
    <w:r w:rsidRPr="00921770">
      <w:rPr>
        <w:rFonts w:hint="eastAsia"/>
        <w:color w:val="000000"/>
        <w:sz w:val="20"/>
        <w:szCs w:val="20"/>
      </w:rPr>
      <w:tab/>
    </w:r>
    <w:r w:rsidRPr="00921770">
      <w:rPr>
        <w:color w:val="000000"/>
        <w:sz w:val="20"/>
        <w:szCs w:val="20"/>
      </w:rPr>
      <w:t xml:space="preserve"> </w:t>
    </w:r>
    <w:hyperlink r:id="rId1" w:history="1">
      <w:r w:rsidRPr="00921770">
        <w:rPr>
          <w:rStyle w:val="Hyperlink"/>
          <w:sz w:val="20"/>
          <w:szCs w:val="20"/>
        </w:rPr>
        <w:t>http://www.sciencepub.net/nature</w:t>
      </w:r>
    </w:hyperlink>
  </w:p>
  <w:p w:rsidR="00421176" w:rsidRPr="00921770" w:rsidRDefault="00421176" w:rsidP="00921770">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76" w:rsidRPr="00921770" w:rsidRDefault="00421176" w:rsidP="00921770">
    <w:pPr>
      <w:pBdr>
        <w:bottom w:val="thinThickMediumGap" w:sz="12" w:space="1" w:color="auto"/>
      </w:pBdr>
      <w:tabs>
        <w:tab w:val="left" w:pos="851"/>
        <w:tab w:val="right" w:pos="8364"/>
      </w:tabs>
      <w:adjustRightInd w:val="0"/>
      <w:snapToGrid w:val="0"/>
      <w:jc w:val="both"/>
      <w:rPr>
        <w:sz w:val="20"/>
        <w:szCs w:val="20"/>
      </w:rPr>
    </w:pPr>
    <w:r w:rsidRPr="00921770">
      <w:rPr>
        <w:rFonts w:hint="eastAsia"/>
        <w:iCs/>
        <w:color w:val="000000"/>
        <w:sz w:val="20"/>
        <w:szCs w:val="20"/>
      </w:rPr>
      <w:tab/>
    </w:r>
    <w:r w:rsidRPr="00921770">
      <w:rPr>
        <w:sz w:val="20"/>
        <w:szCs w:val="20"/>
      </w:rPr>
      <w:t>Nature and Science 201</w:t>
    </w:r>
    <w:r w:rsidRPr="00921770">
      <w:rPr>
        <w:rFonts w:hint="eastAsia"/>
        <w:sz w:val="20"/>
        <w:szCs w:val="20"/>
      </w:rPr>
      <w:t>4</w:t>
    </w:r>
    <w:proofErr w:type="gramStart"/>
    <w:r w:rsidRPr="00921770">
      <w:rPr>
        <w:sz w:val="20"/>
        <w:szCs w:val="20"/>
      </w:rPr>
      <w:t>;1</w:t>
    </w:r>
    <w:r w:rsidRPr="00921770">
      <w:rPr>
        <w:rFonts w:hint="eastAsia"/>
        <w:sz w:val="20"/>
        <w:szCs w:val="20"/>
      </w:rPr>
      <w:t>2</w:t>
    </w:r>
    <w:proofErr w:type="gramEnd"/>
    <w:r w:rsidRPr="00921770">
      <w:rPr>
        <w:sz w:val="20"/>
        <w:szCs w:val="20"/>
      </w:rPr>
      <w:t>(</w:t>
    </w:r>
    <w:r w:rsidRPr="00921770">
      <w:rPr>
        <w:rFonts w:hint="eastAsia"/>
        <w:sz w:val="20"/>
        <w:szCs w:val="20"/>
      </w:rPr>
      <w:t>11)</w:t>
    </w:r>
    <w:r w:rsidRPr="00921770">
      <w:rPr>
        <w:color w:val="000000"/>
        <w:sz w:val="20"/>
        <w:szCs w:val="20"/>
      </w:rPr>
      <w:t xml:space="preserve"> </w:t>
    </w:r>
    <w:r w:rsidRPr="00921770">
      <w:rPr>
        <w:rFonts w:hint="eastAsia"/>
        <w:color w:val="000000"/>
        <w:sz w:val="20"/>
        <w:szCs w:val="20"/>
      </w:rPr>
      <w:tab/>
    </w:r>
    <w:r w:rsidRPr="00921770">
      <w:rPr>
        <w:color w:val="000000"/>
        <w:sz w:val="20"/>
        <w:szCs w:val="20"/>
      </w:rPr>
      <w:t xml:space="preserve"> </w:t>
    </w:r>
    <w:hyperlink r:id="rId1" w:history="1">
      <w:r w:rsidRPr="00921770">
        <w:rPr>
          <w:rStyle w:val="Hyperlink"/>
          <w:sz w:val="20"/>
          <w:szCs w:val="20"/>
        </w:rPr>
        <w:t>http://www.sciencepub.net/nature</w:t>
      </w:r>
    </w:hyperlink>
  </w:p>
  <w:p w:rsidR="00421176" w:rsidRPr="00921770" w:rsidRDefault="00421176" w:rsidP="00921770">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70" w:rsidRPr="00921770" w:rsidRDefault="00921770" w:rsidP="00921770">
    <w:pPr>
      <w:pBdr>
        <w:bottom w:val="thinThickMediumGap" w:sz="12" w:space="1" w:color="auto"/>
      </w:pBdr>
      <w:tabs>
        <w:tab w:val="left" w:pos="851"/>
        <w:tab w:val="right" w:pos="8364"/>
      </w:tabs>
      <w:adjustRightInd w:val="0"/>
      <w:snapToGrid w:val="0"/>
      <w:jc w:val="both"/>
      <w:rPr>
        <w:sz w:val="20"/>
        <w:szCs w:val="20"/>
      </w:rPr>
    </w:pPr>
    <w:r w:rsidRPr="00921770">
      <w:rPr>
        <w:rFonts w:hint="eastAsia"/>
        <w:iCs/>
        <w:color w:val="000000"/>
        <w:sz w:val="20"/>
        <w:szCs w:val="20"/>
      </w:rPr>
      <w:tab/>
    </w:r>
    <w:r w:rsidRPr="00921770">
      <w:rPr>
        <w:sz w:val="20"/>
        <w:szCs w:val="20"/>
      </w:rPr>
      <w:t>Nature and Science 201</w:t>
    </w:r>
    <w:r w:rsidRPr="00921770">
      <w:rPr>
        <w:rFonts w:hint="eastAsia"/>
        <w:sz w:val="20"/>
        <w:szCs w:val="20"/>
      </w:rPr>
      <w:t>4</w:t>
    </w:r>
    <w:proofErr w:type="gramStart"/>
    <w:r w:rsidRPr="00921770">
      <w:rPr>
        <w:sz w:val="20"/>
        <w:szCs w:val="20"/>
      </w:rPr>
      <w:t>;1</w:t>
    </w:r>
    <w:r w:rsidRPr="00921770">
      <w:rPr>
        <w:rFonts w:hint="eastAsia"/>
        <w:sz w:val="20"/>
        <w:szCs w:val="20"/>
      </w:rPr>
      <w:t>2</w:t>
    </w:r>
    <w:proofErr w:type="gramEnd"/>
    <w:r w:rsidRPr="00921770">
      <w:rPr>
        <w:sz w:val="20"/>
        <w:szCs w:val="20"/>
      </w:rPr>
      <w:t>(</w:t>
    </w:r>
    <w:r w:rsidRPr="00921770">
      <w:rPr>
        <w:rFonts w:hint="eastAsia"/>
        <w:sz w:val="20"/>
        <w:szCs w:val="20"/>
      </w:rPr>
      <w:t>11)</w:t>
    </w:r>
    <w:r w:rsidRPr="00921770">
      <w:rPr>
        <w:color w:val="000000"/>
        <w:sz w:val="20"/>
        <w:szCs w:val="20"/>
      </w:rPr>
      <w:t xml:space="preserve"> </w:t>
    </w:r>
    <w:r w:rsidRPr="00921770">
      <w:rPr>
        <w:rFonts w:hint="eastAsia"/>
        <w:color w:val="000000"/>
        <w:sz w:val="20"/>
        <w:szCs w:val="20"/>
      </w:rPr>
      <w:tab/>
    </w:r>
    <w:r w:rsidRPr="00921770">
      <w:rPr>
        <w:color w:val="000000"/>
        <w:sz w:val="20"/>
        <w:szCs w:val="20"/>
      </w:rPr>
      <w:t xml:space="preserve"> </w:t>
    </w:r>
    <w:hyperlink r:id="rId1" w:history="1">
      <w:r w:rsidRPr="00921770">
        <w:rPr>
          <w:rStyle w:val="Hyperlink"/>
          <w:sz w:val="20"/>
          <w:szCs w:val="20"/>
        </w:rPr>
        <w:t>http://www.sciencepub.net/nature</w:t>
      </w:r>
    </w:hyperlink>
  </w:p>
  <w:p w:rsidR="00921770" w:rsidRPr="00921770" w:rsidRDefault="00921770" w:rsidP="0092177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F61"/>
    <w:multiLevelType w:val="hybridMultilevel"/>
    <w:tmpl w:val="EEF83F0A"/>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8070D4"/>
    <w:multiLevelType w:val="hybridMultilevel"/>
    <w:tmpl w:val="37D8E84E"/>
    <w:lvl w:ilvl="0" w:tplc="7592FBA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FA1CB4"/>
    <w:multiLevelType w:val="hybridMultilevel"/>
    <w:tmpl w:val="A35473B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5D4A4F"/>
    <w:multiLevelType w:val="hybridMultilevel"/>
    <w:tmpl w:val="B316C758"/>
    <w:lvl w:ilvl="0" w:tplc="2C1CA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0869EF"/>
    <w:multiLevelType w:val="hybridMultilevel"/>
    <w:tmpl w:val="0B46FD54"/>
    <w:lvl w:ilvl="0" w:tplc="1E8C2E58">
      <w:start w:val="1"/>
      <w:numFmt w:val="decimal"/>
      <w:lvlText w:val="%1."/>
      <w:lvlJc w:val="left"/>
      <w:pPr>
        <w:tabs>
          <w:tab w:val="num" w:pos="720"/>
        </w:tabs>
        <w:ind w:left="720" w:hanging="360"/>
      </w:pPr>
      <w:rPr>
        <w:sz w:val="20"/>
        <w:szCs w:val="20"/>
      </w:rPr>
    </w:lvl>
    <w:lvl w:ilvl="1" w:tplc="47E0B0AA">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8B7705"/>
    <w:multiLevelType w:val="hybridMultilevel"/>
    <w:tmpl w:val="6CEADCB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550D4B"/>
    <w:multiLevelType w:val="hybridMultilevel"/>
    <w:tmpl w:val="523A0F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EE46534"/>
    <w:multiLevelType w:val="hybridMultilevel"/>
    <w:tmpl w:val="C6367CD2"/>
    <w:lvl w:ilvl="0" w:tplc="7A6E5F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E55ADC"/>
    <w:multiLevelType w:val="hybridMultilevel"/>
    <w:tmpl w:val="CA9EC266"/>
    <w:lvl w:ilvl="0" w:tplc="6CE883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850BD5"/>
    <w:multiLevelType w:val="hybridMultilevel"/>
    <w:tmpl w:val="426207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7"/>
  </w:num>
  <w:num w:numId="4">
    <w:abstractNumId w:val="8"/>
  </w:num>
  <w:num w:numId="5">
    <w:abstractNumId w:val="3"/>
  </w:num>
  <w:num w:numId="6">
    <w:abstractNumId w:val="9"/>
  </w:num>
  <w:num w:numId="7">
    <w:abstractNumId w:val="1"/>
  </w:num>
  <w:num w:numId="8">
    <w:abstractNumId w:val="5"/>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7409">
      <o:colormenu v:ext="edit" strokecolor="non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670C"/>
    <w:rsid w:val="00001190"/>
    <w:rsid w:val="0000636A"/>
    <w:rsid w:val="000241CD"/>
    <w:rsid w:val="000308E4"/>
    <w:rsid w:val="00033485"/>
    <w:rsid w:val="00037571"/>
    <w:rsid w:val="000A6E3D"/>
    <w:rsid w:val="000B6232"/>
    <w:rsid w:val="000C0F59"/>
    <w:rsid w:val="000C212A"/>
    <w:rsid w:val="000C6782"/>
    <w:rsid w:val="000D69E1"/>
    <w:rsid w:val="000D6ADD"/>
    <w:rsid w:val="000F6127"/>
    <w:rsid w:val="0011116B"/>
    <w:rsid w:val="00113FAA"/>
    <w:rsid w:val="00116190"/>
    <w:rsid w:val="001178B1"/>
    <w:rsid w:val="00123D6C"/>
    <w:rsid w:val="00127F48"/>
    <w:rsid w:val="001321C5"/>
    <w:rsid w:val="00135076"/>
    <w:rsid w:val="001364CF"/>
    <w:rsid w:val="00143614"/>
    <w:rsid w:val="0014670C"/>
    <w:rsid w:val="001562B3"/>
    <w:rsid w:val="00171CBB"/>
    <w:rsid w:val="00176163"/>
    <w:rsid w:val="00184F90"/>
    <w:rsid w:val="001A3B61"/>
    <w:rsid w:val="001B3BED"/>
    <w:rsid w:val="001B5C65"/>
    <w:rsid w:val="001B6384"/>
    <w:rsid w:val="001C7C31"/>
    <w:rsid w:val="001E7675"/>
    <w:rsid w:val="001F7E1D"/>
    <w:rsid w:val="00205D69"/>
    <w:rsid w:val="002060FE"/>
    <w:rsid w:val="00206DAA"/>
    <w:rsid w:val="00226F80"/>
    <w:rsid w:val="00226FCA"/>
    <w:rsid w:val="00240D4F"/>
    <w:rsid w:val="002A27E2"/>
    <w:rsid w:val="002D5CBD"/>
    <w:rsid w:val="002D68F3"/>
    <w:rsid w:val="002F2D58"/>
    <w:rsid w:val="00303E3C"/>
    <w:rsid w:val="00322247"/>
    <w:rsid w:val="00334F94"/>
    <w:rsid w:val="00344762"/>
    <w:rsid w:val="00360F01"/>
    <w:rsid w:val="003818C1"/>
    <w:rsid w:val="00391810"/>
    <w:rsid w:val="003A6C01"/>
    <w:rsid w:val="003E14CC"/>
    <w:rsid w:val="003F777B"/>
    <w:rsid w:val="00416A9F"/>
    <w:rsid w:val="00421176"/>
    <w:rsid w:val="00432D5E"/>
    <w:rsid w:val="00433509"/>
    <w:rsid w:val="00435F9E"/>
    <w:rsid w:val="00441C73"/>
    <w:rsid w:val="004612BE"/>
    <w:rsid w:val="00480A1D"/>
    <w:rsid w:val="00496F7A"/>
    <w:rsid w:val="004B56B6"/>
    <w:rsid w:val="004C6AE5"/>
    <w:rsid w:val="004D1D25"/>
    <w:rsid w:val="004D77B7"/>
    <w:rsid w:val="004F15CF"/>
    <w:rsid w:val="004F370A"/>
    <w:rsid w:val="004F74DA"/>
    <w:rsid w:val="00502A0C"/>
    <w:rsid w:val="00506ED3"/>
    <w:rsid w:val="0052008A"/>
    <w:rsid w:val="00524A69"/>
    <w:rsid w:val="00541B33"/>
    <w:rsid w:val="00544AD4"/>
    <w:rsid w:val="00545FC8"/>
    <w:rsid w:val="00597A07"/>
    <w:rsid w:val="005A5138"/>
    <w:rsid w:val="005B6A74"/>
    <w:rsid w:val="005C0863"/>
    <w:rsid w:val="005E7459"/>
    <w:rsid w:val="00604DBA"/>
    <w:rsid w:val="00611914"/>
    <w:rsid w:val="00613512"/>
    <w:rsid w:val="006334F2"/>
    <w:rsid w:val="00640CFC"/>
    <w:rsid w:val="006818BE"/>
    <w:rsid w:val="00692252"/>
    <w:rsid w:val="006A21E8"/>
    <w:rsid w:val="006C3787"/>
    <w:rsid w:val="006C3B4A"/>
    <w:rsid w:val="006E3CE4"/>
    <w:rsid w:val="006F0847"/>
    <w:rsid w:val="0074774E"/>
    <w:rsid w:val="00760002"/>
    <w:rsid w:val="00791DF4"/>
    <w:rsid w:val="00794A4D"/>
    <w:rsid w:val="007C24AD"/>
    <w:rsid w:val="007D3EBA"/>
    <w:rsid w:val="007F5CEE"/>
    <w:rsid w:val="0082047C"/>
    <w:rsid w:val="008242DB"/>
    <w:rsid w:val="00826C26"/>
    <w:rsid w:val="008476C3"/>
    <w:rsid w:val="0085483C"/>
    <w:rsid w:val="00872182"/>
    <w:rsid w:val="008803B1"/>
    <w:rsid w:val="00895A97"/>
    <w:rsid w:val="008A03BE"/>
    <w:rsid w:val="008A1042"/>
    <w:rsid w:val="008B1003"/>
    <w:rsid w:val="008B7000"/>
    <w:rsid w:val="008F4019"/>
    <w:rsid w:val="00921770"/>
    <w:rsid w:val="00921E7A"/>
    <w:rsid w:val="0093041B"/>
    <w:rsid w:val="0095130C"/>
    <w:rsid w:val="00972463"/>
    <w:rsid w:val="0097698C"/>
    <w:rsid w:val="00994D2B"/>
    <w:rsid w:val="009A126A"/>
    <w:rsid w:val="009A4A7A"/>
    <w:rsid w:val="009A6E61"/>
    <w:rsid w:val="009B599A"/>
    <w:rsid w:val="009D1270"/>
    <w:rsid w:val="009D5B3A"/>
    <w:rsid w:val="009E1A57"/>
    <w:rsid w:val="009E6DAA"/>
    <w:rsid w:val="00A220AC"/>
    <w:rsid w:val="00A31303"/>
    <w:rsid w:val="00A42212"/>
    <w:rsid w:val="00A42FB4"/>
    <w:rsid w:val="00A44E02"/>
    <w:rsid w:val="00A52EA8"/>
    <w:rsid w:val="00A660A8"/>
    <w:rsid w:val="00A71E36"/>
    <w:rsid w:val="00A80CB9"/>
    <w:rsid w:val="00A818EA"/>
    <w:rsid w:val="00A85480"/>
    <w:rsid w:val="00A86B2E"/>
    <w:rsid w:val="00A95893"/>
    <w:rsid w:val="00A977A7"/>
    <w:rsid w:val="00AC76B0"/>
    <w:rsid w:val="00AF0B71"/>
    <w:rsid w:val="00AF2121"/>
    <w:rsid w:val="00B047AE"/>
    <w:rsid w:val="00B2145F"/>
    <w:rsid w:val="00B5541A"/>
    <w:rsid w:val="00B63CD1"/>
    <w:rsid w:val="00B66676"/>
    <w:rsid w:val="00B73261"/>
    <w:rsid w:val="00B911FA"/>
    <w:rsid w:val="00B91350"/>
    <w:rsid w:val="00B94B40"/>
    <w:rsid w:val="00B958FE"/>
    <w:rsid w:val="00BA7505"/>
    <w:rsid w:val="00BB19F8"/>
    <w:rsid w:val="00BC1B12"/>
    <w:rsid w:val="00BC5E29"/>
    <w:rsid w:val="00BE73EA"/>
    <w:rsid w:val="00C07DB3"/>
    <w:rsid w:val="00C14A61"/>
    <w:rsid w:val="00C22309"/>
    <w:rsid w:val="00C22A9A"/>
    <w:rsid w:val="00C3501F"/>
    <w:rsid w:val="00C57386"/>
    <w:rsid w:val="00C6136B"/>
    <w:rsid w:val="00C771A6"/>
    <w:rsid w:val="00C82484"/>
    <w:rsid w:val="00C91084"/>
    <w:rsid w:val="00C95A47"/>
    <w:rsid w:val="00CA0998"/>
    <w:rsid w:val="00CB76C1"/>
    <w:rsid w:val="00CC7FF5"/>
    <w:rsid w:val="00CE0323"/>
    <w:rsid w:val="00D14607"/>
    <w:rsid w:val="00D31EBD"/>
    <w:rsid w:val="00D470E5"/>
    <w:rsid w:val="00D84F8D"/>
    <w:rsid w:val="00D85696"/>
    <w:rsid w:val="00D965CA"/>
    <w:rsid w:val="00DB2A3C"/>
    <w:rsid w:val="00DB69F9"/>
    <w:rsid w:val="00DB749C"/>
    <w:rsid w:val="00DC4E96"/>
    <w:rsid w:val="00DD6339"/>
    <w:rsid w:val="00DE1328"/>
    <w:rsid w:val="00DE4FB5"/>
    <w:rsid w:val="00DE78A3"/>
    <w:rsid w:val="00E2361E"/>
    <w:rsid w:val="00E25C11"/>
    <w:rsid w:val="00E26891"/>
    <w:rsid w:val="00E40F39"/>
    <w:rsid w:val="00E44079"/>
    <w:rsid w:val="00E451D3"/>
    <w:rsid w:val="00E470CD"/>
    <w:rsid w:val="00E53FBC"/>
    <w:rsid w:val="00E62C7D"/>
    <w:rsid w:val="00E74978"/>
    <w:rsid w:val="00E86DA1"/>
    <w:rsid w:val="00EA5DE3"/>
    <w:rsid w:val="00EC2ABB"/>
    <w:rsid w:val="00EC41F5"/>
    <w:rsid w:val="00EE74AA"/>
    <w:rsid w:val="00EE7597"/>
    <w:rsid w:val="00EF4AE3"/>
    <w:rsid w:val="00F008EE"/>
    <w:rsid w:val="00F71F78"/>
    <w:rsid w:val="00F72035"/>
    <w:rsid w:val="00F82C0E"/>
    <w:rsid w:val="00FA6AFE"/>
    <w:rsid w:val="00FB3890"/>
    <w:rsid w:val="00FD2884"/>
    <w:rsid w:val="00FE22CC"/>
    <w:rsid w:val="00FE38F8"/>
    <w:rsid w:val="00FE3CED"/>
    <w:rsid w:val="00FE6F6B"/>
    <w:rsid w:val="00FF2B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70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670C"/>
    <w:rPr>
      <w:color w:val="0000FF"/>
      <w:u w:val="single"/>
    </w:rPr>
  </w:style>
  <w:style w:type="table" w:styleId="TableGrid">
    <w:name w:val="Table Grid"/>
    <w:basedOn w:val="TableNormal"/>
    <w:rsid w:val="00E45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32D5E"/>
    <w:pPr>
      <w:tabs>
        <w:tab w:val="center" w:pos="4320"/>
        <w:tab w:val="right" w:pos="8640"/>
      </w:tabs>
    </w:pPr>
  </w:style>
  <w:style w:type="character" w:styleId="PageNumber">
    <w:name w:val="page number"/>
    <w:basedOn w:val="DefaultParagraphFont"/>
    <w:rsid w:val="00432D5E"/>
  </w:style>
  <w:style w:type="paragraph" w:styleId="Header">
    <w:name w:val="header"/>
    <w:basedOn w:val="Normal"/>
    <w:link w:val="HeaderChar"/>
    <w:rsid w:val="00C771A6"/>
    <w:pPr>
      <w:tabs>
        <w:tab w:val="center" w:pos="4320"/>
        <w:tab w:val="right" w:pos="8640"/>
      </w:tabs>
    </w:pPr>
  </w:style>
  <w:style w:type="character" w:customStyle="1" w:styleId="HeaderChar">
    <w:name w:val="Header Char"/>
    <w:basedOn w:val="DefaultParagraphFont"/>
    <w:link w:val="Header"/>
    <w:rsid w:val="00C771A6"/>
    <w:rPr>
      <w:sz w:val="24"/>
      <w:szCs w:val="24"/>
      <w:lang w:eastAsia="en-US"/>
    </w:rPr>
  </w:style>
  <w:style w:type="paragraph" w:styleId="BalloonText">
    <w:name w:val="Balloon Text"/>
    <w:basedOn w:val="Normal"/>
    <w:link w:val="BalloonTextChar"/>
    <w:rsid w:val="00033485"/>
    <w:rPr>
      <w:rFonts w:ascii="Tahoma" w:hAnsi="Tahoma" w:cs="Tahoma"/>
      <w:sz w:val="16"/>
      <w:szCs w:val="16"/>
    </w:rPr>
  </w:style>
  <w:style w:type="character" w:customStyle="1" w:styleId="BalloonTextChar">
    <w:name w:val="Balloon Text Char"/>
    <w:basedOn w:val="DefaultParagraphFont"/>
    <w:link w:val="BalloonText"/>
    <w:rsid w:val="00033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emf"/><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mmaogundu@yahoo.com" TargetMode="Externa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3830</Words>
  <Characters>21166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The specificity of β- D-  glucosidase from fungal, bacterial and cassava sources using p-nitrophenol  β-D-glucoside and cassava linamarin as substrates</vt:lpstr>
    </vt:vector>
  </TitlesOfParts>
  <Company>微软中国</Company>
  <LinksUpToDate>false</LinksUpToDate>
  <CharactersWithSpaces>24947</CharactersWithSpaces>
  <SharedDoc>false</SharedDoc>
  <HLinks>
    <vt:vector size="6" baseType="variant">
      <vt:variant>
        <vt:i4>1769511</vt:i4>
      </vt:variant>
      <vt:variant>
        <vt:i4>0</vt:i4>
      </vt:variant>
      <vt:variant>
        <vt:i4>0</vt:i4>
      </vt:variant>
      <vt:variant>
        <vt:i4>5</vt:i4>
      </vt:variant>
      <vt:variant>
        <vt:lpwstr>mailto:emmaogundu@yahoo.com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specificity of β- D-  glucosidase from fungal, bacterial and cassava sources using p-nitrophenol  β-D-glucoside and cassava linamarin as substrates</dc:title>
  <dc:creator>user</dc:creator>
  <cp:lastModifiedBy>Administrator</cp:lastModifiedBy>
  <cp:revision>4</cp:revision>
  <cp:lastPrinted>2014-11-03T01:54:00Z</cp:lastPrinted>
  <dcterms:created xsi:type="dcterms:W3CDTF">2014-11-02T15:03:00Z</dcterms:created>
  <dcterms:modified xsi:type="dcterms:W3CDTF">2014-11-03T02:11:00Z</dcterms:modified>
</cp:coreProperties>
</file>