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E82" w:rsidRPr="00843B57" w:rsidRDefault="005B73E9" w:rsidP="00843B57">
      <w:pPr>
        <w:snapToGrid w:val="0"/>
        <w:jc w:val="center"/>
        <w:rPr>
          <w:sz w:val="20"/>
          <w:szCs w:val="20"/>
          <w:lang w:eastAsia="zh-CN"/>
        </w:rPr>
      </w:pPr>
      <w:r w:rsidRPr="00843B57">
        <w:rPr>
          <w:b/>
          <w:sz w:val="20"/>
          <w:szCs w:val="20"/>
        </w:rPr>
        <w:t>Genetic c</w:t>
      </w:r>
      <w:r w:rsidR="005B39A5" w:rsidRPr="00843B57">
        <w:rPr>
          <w:b/>
          <w:sz w:val="20"/>
          <w:szCs w:val="20"/>
        </w:rPr>
        <w:t>orrelation and</w:t>
      </w:r>
      <w:r w:rsidR="00081E82" w:rsidRPr="00843B57">
        <w:rPr>
          <w:b/>
          <w:sz w:val="20"/>
          <w:szCs w:val="20"/>
        </w:rPr>
        <w:t xml:space="preserve"> </w:t>
      </w:r>
      <w:r w:rsidRPr="00843B57">
        <w:rPr>
          <w:b/>
          <w:sz w:val="20"/>
          <w:szCs w:val="20"/>
        </w:rPr>
        <w:t>hybrid</w:t>
      </w:r>
      <w:r w:rsidR="00081E82" w:rsidRPr="00843B57">
        <w:rPr>
          <w:b/>
          <w:sz w:val="20"/>
          <w:szCs w:val="20"/>
        </w:rPr>
        <w:t xml:space="preserve"> vigor for physiological traits of </w:t>
      </w:r>
      <w:proofErr w:type="spellStart"/>
      <w:r w:rsidR="00081E82" w:rsidRPr="00843B57">
        <w:rPr>
          <w:i/>
          <w:sz w:val="20"/>
          <w:szCs w:val="20"/>
        </w:rPr>
        <w:t>Zea</w:t>
      </w:r>
      <w:proofErr w:type="spellEnd"/>
      <w:r w:rsidR="00081E82" w:rsidRPr="00843B57">
        <w:rPr>
          <w:i/>
          <w:sz w:val="20"/>
          <w:szCs w:val="20"/>
        </w:rPr>
        <w:t xml:space="preserve"> </w:t>
      </w:r>
      <w:proofErr w:type="spellStart"/>
      <w:r w:rsidR="00081E82" w:rsidRPr="00843B57">
        <w:rPr>
          <w:i/>
          <w:sz w:val="20"/>
          <w:szCs w:val="20"/>
        </w:rPr>
        <w:t>mays</w:t>
      </w:r>
      <w:proofErr w:type="spellEnd"/>
    </w:p>
    <w:p w:rsidR="00843B57" w:rsidRPr="00843B57" w:rsidRDefault="00843B57" w:rsidP="00843B57">
      <w:pPr>
        <w:snapToGrid w:val="0"/>
        <w:jc w:val="center"/>
        <w:rPr>
          <w:sz w:val="20"/>
          <w:szCs w:val="20"/>
          <w:lang w:eastAsia="zh-CN"/>
        </w:rPr>
      </w:pPr>
    </w:p>
    <w:p w:rsidR="00F16BCA" w:rsidRPr="00843B57" w:rsidRDefault="00F16BCA" w:rsidP="00843B57">
      <w:pPr>
        <w:snapToGrid w:val="0"/>
        <w:jc w:val="center"/>
        <w:rPr>
          <w:sz w:val="20"/>
          <w:szCs w:val="20"/>
          <w:vertAlign w:val="superscript"/>
          <w:lang w:val="en-GB" w:eastAsia="zh-CN"/>
        </w:rPr>
      </w:pPr>
      <w:r w:rsidRPr="00843B57">
        <w:rPr>
          <w:sz w:val="20"/>
          <w:szCs w:val="20"/>
        </w:rPr>
        <w:t>*</w:t>
      </w:r>
      <w:proofErr w:type="spellStart"/>
      <w:r w:rsidR="005B73E9" w:rsidRPr="00843B57">
        <w:rPr>
          <w:sz w:val="20"/>
          <w:szCs w:val="20"/>
        </w:rPr>
        <w:t>Qurban</w:t>
      </w:r>
      <w:proofErr w:type="spellEnd"/>
      <w:r w:rsidR="005B73E9" w:rsidRPr="00843B57">
        <w:rPr>
          <w:sz w:val="20"/>
          <w:szCs w:val="20"/>
        </w:rPr>
        <w:t xml:space="preserve"> Ali</w:t>
      </w:r>
      <w:r w:rsidR="009F5185" w:rsidRPr="00843B57">
        <w:rPr>
          <w:sz w:val="20"/>
          <w:szCs w:val="20"/>
          <w:vertAlign w:val="superscript"/>
        </w:rPr>
        <w:t>1</w:t>
      </w:r>
      <w:r w:rsidRPr="00843B57">
        <w:rPr>
          <w:sz w:val="20"/>
          <w:szCs w:val="20"/>
          <w:vertAlign w:val="superscript"/>
        </w:rPr>
        <w:t>,2</w:t>
      </w:r>
      <w:r w:rsidR="009F5185" w:rsidRPr="00843B57">
        <w:rPr>
          <w:sz w:val="20"/>
          <w:szCs w:val="20"/>
        </w:rPr>
        <w:t xml:space="preserve">, </w:t>
      </w:r>
      <w:r w:rsidR="005B73E9" w:rsidRPr="00843B57">
        <w:rPr>
          <w:sz w:val="20"/>
          <w:szCs w:val="20"/>
        </w:rPr>
        <w:t>Muhammad Ahsan</w:t>
      </w:r>
      <w:r w:rsidR="009F5185" w:rsidRPr="00843B57">
        <w:rPr>
          <w:sz w:val="20"/>
          <w:szCs w:val="20"/>
          <w:vertAlign w:val="superscript"/>
        </w:rPr>
        <w:t>1</w:t>
      </w:r>
      <w:r w:rsidR="009F5185" w:rsidRPr="00843B57">
        <w:rPr>
          <w:sz w:val="20"/>
          <w:szCs w:val="20"/>
        </w:rPr>
        <w:t xml:space="preserve">, </w:t>
      </w:r>
      <w:proofErr w:type="spellStart"/>
      <w:r w:rsidR="009F5185" w:rsidRPr="00843B57">
        <w:rPr>
          <w:sz w:val="20"/>
          <w:szCs w:val="20"/>
        </w:rPr>
        <w:t>Fawad</w:t>
      </w:r>
      <w:proofErr w:type="spellEnd"/>
      <w:r w:rsidR="009F5185" w:rsidRPr="00843B57">
        <w:rPr>
          <w:sz w:val="20"/>
          <w:szCs w:val="20"/>
        </w:rPr>
        <w:t xml:space="preserve"> Ali</w:t>
      </w:r>
      <w:r w:rsidR="009F5185" w:rsidRPr="00843B57">
        <w:rPr>
          <w:sz w:val="20"/>
          <w:szCs w:val="20"/>
          <w:vertAlign w:val="superscript"/>
        </w:rPr>
        <w:t>1</w:t>
      </w:r>
      <w:r w:rsidRPr="00843B57">
        <w:rPr>
          <w:sz w:val="20"/>
          <w:szCs w:val="20"/>
        </w:rPr>
        <w:t>,</w:t>
      </w:r>
      <w:r w:rsidR="00C710A0" w:rsidRPr="00843B57">
        <w:rPr>
          <w:sz w:val="20"/>
          <w:szCs w:val="20"/>
        </w:rPr>
        <w:t xml:space="preserve"> </w:t>
      </w:r>
      <w:proofErr w:type="spellStart"/>
      <w:r w:rsidR="00C710A0" w:rsidRPr="00843B57">
        <w:rPr>
          <w:sz w:val="20"/>
          <w:szCs w:val="20"/>
        </w:rPr>
        <w:t>Arfan</w:t>
      </w:r>
      <w:proofErr w:type="spellEnd"/>
      <w:r w:rsidR="00C710A0" w:rsidRPr="00843B57">
        <w:rPr>
          <w:sz w:val="20"/>
          <w:szCs w:val="20"/>
        </w:rPr>
        <w:t xml:space="preserve"> Ali</w:t>
      </w:r>
      <w:r w:rsidR="00C710A0" w:rsidRPr="00843B57">
        <w:rPr>
          <w:sz w:val="20"/>
          <w:szCs w:val="20"/>
          <w:vertAlign w:val="superscript"/>
        </w:rPr>
        <w:t>1</w:t>
      </w:r>
      <w:r w:rsidR="00C710A0" w:rsidRPr="00843B57">
        <w:rPr>
          <w:sz w:val="20"/>
          <w:szCs w:val="20"/>
        </w:rPr>
        <w:t xml:space="preserve">, </w:t>
      </w:r>
      <w:proofErr w:type="spellStart"/>
      <w:r w:rsidR="00A32642" w:rsidRPr="00843B57">
        <w:rPr>
          <w:color w:val="000000"/>
          <w:sz w:val="20"/>
          <w:szCs w:val="20"/>
        </w:rPr>
        <w:t>Naila</w:t>
      </w:r>
      <w:proofErr w:type="spellEnd"/>
      <w:r w:rsidR="00A32642" w:rsidRPr="00843B57">
        <w:rPr>
          <w:color w:val="000000"/>
          <w:sz w:val="20"/>
          <w:szCs w:val="20"/>
        </w:rPr>
        <w:t xml:space="preserve"> Kanwal</w:t>
      </w:r>
      <w:r w:rsidR="00A32642" w:rsidRPr="00843B57">
        <w:rPr>
          <w:color w:val="000000"/>
          <w:sz w:val="20"/>
          <w:szCs w:val="20"/>
          <w:vertAlign w:val="superscript"/>
        </w:rPr>
        <w:t>1</w:t>
      </w:r>
      <w:r w:rsidR="00A32642" w:rsidRPr="00843B57">
        <w:rPr>
          <w:color w:val="000000"/>
          <w:sz w:val="20"/>
          <w:szCs w:val="20"/>
        </w:rPr>
        <w:t>,</w:t>
      </w:r>
      <w:r w:rsidR="00A32642" w:rsidRPr="00843B57">
        <w:rPr>
          <w:sz w:val="20"/>
          <w:szCs w:val="20"/>
        </w:rPr>
        <w:t xml:space="preserve"> </w:t>
      </w:r>
      <w:proofErr w:type="spellStart"/>
      <w:r w:rsidR="005218FC" w:rsidRPr="00843B57">
        <w:rPr>
          <w:sz w:val="20"/>
          <w:szCs w:val="20"/>
        </w:rPr>
        <w:t>Zain</w:t>
      </w:r>
      <w:proofErr w:type="spellEnd"/>
      <w:r w:rsidR="005218FC" w:rsidRPr="00843B57">
        <w:rPr>
          <w:sz w:val="20"/>
          <w:szCs w:val="20"/>
        </w:rPr>
        <w:t xml:space="preserve"> Naseem</w:t>
      </w:r>
      <w:r w:rsidR="005218FC" w:rsidRPr="00843B57">
        <w:rPr>
          <w:sz w:val="20"/>
          <w:szCs w:val="20"/>
          <w:vertAlign w:val="superscript"/>
        </w:rPr>
        <w:t>1</w:t>
      </w:r>
      <w:r w:rsidR="005218FC" w:rsidRPr="00843B57">
        <w:rPr>
          <w:sz w:val="20"/>
          <w:szCs w:val="20"/>
        </w:rPr>
        <w:t xml:space="preserve">, </w:t>
      </w:r>
      <w:proofErr w:type="spellStart"/>
      <w:r w:rsidR="00476DBB" w:rsidRPr="00843B57">
        <w:rPr>
          <w:sz w:val="20"/>
          <w:szCs w:val="20"/>
        </w:rPr>
        <w:t>Kashif</w:t>
      </w:r>
      <w:proofErr w:type="spellEnd"/>
      <w:r w:rsidR="00476DBB" w:rsidRPr="00843B57">
        <w:rPr>
          <w:sz w:val="20"/>
          <w:szCs w:val="20"/>
        </w:rPr>
        <w:t xml:space="preserve"> </w:t>
      </w:r>
      <w:proofErr w:type="spellStart"/>
      <w:r w:rsidR="00476DBB" w:rsidRPr="00843B57">
        <w:rPr>
          <w:sz w:val="20"/>
          <w:szCs w:val="20"/>
        </w:rPr>
        <w:t>Rafiq</w:t>
      </w:r>
      <w:proofErr w:type="spellEnd"/>
      <w:r w:rsidR="00476DBB" w:rsidRPr="00843B57">
        <w:rPr>
          <w:sz w:val="20"/>
          <w:szCs w:val="20"/>
        </w:rPr>
        <w:t xml:space="preserve"> Zahid</w:t>
      </w:r>
      <w:r w:rsidR="00941E09" w:rsidRPr="00843B57">
        <w:rPr>
          <w:sz w:val="20"/>
          <w:szCs w:val="20"/>
          <w:vertAlign w:val="superscript"/>
        </w:rPr>
        <w:t>3</w:t>
      </w:r>
      <w:r w:rsidRPr="00843B57">
        <w:rPr>
          <w:sz w:val="20"/>
          <w:szCs w:val="20"/>
        </w:rPr>
        <w:t xml:space="preserve">, </w:t>
      </w:r>
      <w:proofErr w:type="spellStart"/>
      <w:r w:rsidRPr="00843B57">
        <w:rPr>
          <w:sz w:val="20"/>
          <w:szCs w:val="20"/>
          <w:lang w:val="en-GB"/>
        </w:rPr>
        <w:t>Idrees</w:t>
      </w:r>
      <w:proofErr w:type="spellEnd"/>
      <w:r w:rsidRPr="00843B57">
        <w:rPr>
          <w:sz w:val="20"/>
          <w:szCs w:val="20"/>
          <w:lang w:val="en-GB"/>
        </w:rPr>
        <w:t xml:space="preserve"> Ahmad Nasir</w:t>
      </w:r>
      <w:r w:rsidRPr="00843B57">
        <w:rPr>
          <w:sz w:val="20"/>
          <w:szCs w:val="20"/>
          <w:vertAlign w:val="superscript"/>
          <w:lang w:val="en-GB"/>
        </w:rPr>
        <w:t>2</w:t>
      </w:r>
      <w:r w:rsidRPr="00843B57">
        <w:rPr>
          <w:sz w:val="20"/>
          <w:szCs w:val="20"/>
          <w:lang w:val="en-GB"/>
        </w:rPr>
        <w:t xml:space="preserve"> and </w:t>
      </w:r>
      <w:proofErr w:type="spellStart"/>
      <w:r w:rsidRPr="00843B57">
        <w:rPr>
          <w:sz w:val="20"/>
          <w:szCs w:val="20"/>
          <w:lang w:val="en-GB"/>
        </w:rPr>
        <w:t>Tayyab</w:t>
      </w:r>
      <w:proofErr w:type="spellEnd"/>
      <w:r w:rsidRPr="00843B57">
        <w:rPr>
          <w:sz w:val="20"/>
          <w:szCs w:val="20"/>
          <w:lang w:val="en-GB"/>
        </w:rPr>
        <w:t xml:space="preserve"> Husnain</w:t>
      </w:r>
      <w:r w:rsidRPr="00843B57">
        <w:rPr>
          <w:sz w:val="20"/>
          <w:szCs w:val="20"/>
          <w:vertAlign w:val="superscript"/>
          <w:lang w:val="en-GB"/>
        </w:rPr>
        <w:t>2</w:t>
      </w:r>
    </w:p>
    <w:p w:rsidR="00843B57" w:rsidRPr="00843B57" w:rsidRDefault="00843B57" w:rsidP="00843B57">
      <w:pPr>
        <w:snapToGrid w:val="0"/>
        <w:jc w:val="center"/>
        <w:rPr>
          <w:sz w:val="20"/>
          <w:szCs w:val="20"/>
          <w:lang w:eastAsia="zh-CN"/>
        </w:rPr>
      </w:pPr>
    </w:p>
    <w:p w:rsidR="00646D8A" w:rsidRPr="00843B57" w:rsidRDefault="00C5745F" w:rsidP="00843B57">
      <w:pPr>
        <w:snapToGrid w:val="0"/>
        <w:jc w:val="center"/>
        <w:rPr>
          <w:sz w:val="20"/>
          <w:szCs w:val="20"/>
        </w:rPr>
      </w:pPr>
      <w:r w:rsidRPr="00843B57">
        <w:rPr>
          <w:sz w:val="20"/>
          <w:szCs w:val="20"/>
          <w:vertAlign w:val="superscript"/>
        </w:rPr>
        <w:t>1</w:t>
      </w:r>
      <w:r w:rsidR="00FF4B91" w:rsidRPr="00843B57">
        <w:rPr>
          <w:sz w:val="20"/>
          <w:szCs w:val="20"/>
          <w:vertAlign w:val="superscript"/>
        </w:rPr>
        <w:t>.</w:t>
      </w:r>
      <w:r w:rsidR="00FF4B91" w:rsidRPr="00843B57">
        <w:rPr>
          <w:sz w:val="20"/>
          <w:szCs w:val="20"/>
        </w:rPr>
        <w:t xml:space="preserve"> </w:t>
      </w:r>
      <w:r w:rsidR="00081E82" w:rsidRPr="00843B57">
        <w:rPr>
          <w:sz w:val="20"/>
          <w:szCs w:val="20"/>
        </w:rPr>
        <w:t>Department of Plant Breeding and Gene</w:t>
      </w:r>
      <w:r w:rsidR="00125366" w:rsidRPr="00843B57">
        <w:rPr>
          <w:sz w:val="20"/>
          <w:szCs w:val="20"/>
        </w:rPr>
        <w:t>tics, University of Agriculture</w:t>
      </w:r>
      <w:r w:rsidR="00C41CBD" w:rsidRPr="00843B57">
        <w:rPr>
          <w:sz w:val="20"/>
          <w:szCs w:val="20"/>
        </w:rPr>
        <w:t xml:space="preserve"> Faisalabad, Pakistan</w:t>
      </w:r>
    </w:p>
    <w:p w:rsidR="00F16BCA" w:rsidRPr="00843B57" w:rsidRDefault="00F16BCA" w:rsidP="00843B57">
      <w:pPr>
        <w:snapToGrid w:val="0"/>
        <w:jc w:val="center"/>
        <w:rPr>
          <w:sz w:val="20"/>
          <w:szCs w:val="20"/>
        </w:rPr>
      </w:pPr>
      <w:r w:rsidRPr="00843B57">
        <w:rPr>
          <w:sz w:val="20"/>
          <w:szCs w:val="20"/>
          <w:vertAlign w:val="superscript"/>
        </w:rPr>
        <w:t>2</w:t>
      </w:r>
      <w:r w:rsidR="00FF4B91" w:rsidRPr="00843B57">
        <w:rPr>
          <w:sz w:val="20"/>
          <w:szCs w:val="20"/>
          <w:vertAlign w:val="superscript"/>
        </w:rPr>
        <w:t>.</w:t>
      </w:r>
      <w:r w:rsidR="00FF4B91" w:rsidRPr="00843B57">
        <w:rPr>
          <w:sz w:val="20"/>
          <w:szCs w:val="20"/>
        </w:rPr>
        <w:t xml:space="preserve"> </w:t>
      </w:r>
      <w:r w:rsidRPr="00843B57">
        <w:rPr>
          <w:sz w:val="20"/>
          <w:szCs w:val="20"/>
        </w:rPr>
        <w:t>Centre of Excellence in Molecular Biology, University of the Punjab Lahore, Pakistan</w:t>
      </w:r>
    </w:p>
    <w:p w:rsidR="00476DBB" w:rsidRPr="00843B57" w:rsidRDefault="00F16BCA" w:rsidP="00843B57">
      <w:pPr>
        <w:snapToGrid w:val="0"/>
        <w:jc w:val="center"/>
        <w:rPr>
          <w:sz w:val="20"/>
          <w:szCs w:val="20"/>
        </w:rPr>
      </w:pPr>
      <w:r w:rsidRPr="00843B57">
        <w:rPr>
          <w:sz w:val="20"/>
          <w:szCs w:val="20"/>
          <w:vertAlign w:val="superscript"/>
        </w:rPr>
        <w:t>3</w:t>
      </w:r>
      <w:r w:rsidR="00FF4B91" w:rsidRPr="00843B57">
        <w:rPr>
          <w:sz w:val="20"/>
          <w:szCs w:val="20"/>
          <w:vertAlign w:val="superscript"/>
        </w:rPr>
        <w:t>.</w:t>
      </w:r>
      <w:r w:rsidR="00FF4B91" w:rsidRPr="00843B57">
        <w:rPr>
          <w:sz w:val="20"/>
          <w:szCs w:val="20"/>
        </w:rPr>
        <w:t xml:space="preserve"> </w:t>
      </w:r>
      <w:r w:rsidR="00476DBB" w:rsidRPr="00843B57">
        <w:rPr>
          <w:sz w:val="20"/>
          <w:szCs w:val="20"/>
        </w:rPr>
        <w:t xml:space="preserve">National Key Laboratory of Crop Genetic Improvement, </w:t>
      </w:r>
      <w:proofErr w:type="spellStart"/>
      <w:r w:rsidR="00476DBB" w:rsidRPr="00843B57">
        <w:rPr>
          <w:sz w:val="20"/>
          <w:szCs w:val="20"/>
        </w:rPr>
        <w:t>Huazhong</w:t>
      </w:r>
      <w:proofErr w:type="spellEnd"/>
      <w:r w:rsidR="00476DBB" w:rsidRPr="00843B57">
        <w:rPr>
          <w:sz w:val="20"/>
          <w:szCs w:val="20"/>
        </w:rPr>
        <w:t xml:space="preserve"> Agricultural University, Wuhan, Hubei, P. R. China</w:t>
      </w:r>
    </w:p>
    <w:p w:rsidR="00081E82" w:rsidRPr="00843B57" w:rsidRDefault="00081E82" w:rsidP="00843B57">
      <w:pPr>
        <w:tabs>
          <w:tab w:val="left" w:pos="3240"/>
        </w:tabs>
        <w:snapToGrid w:val="0"/>
        <w:jc w:val="center"/>
        <w:rPr>
          <w:sz w:val="20"/>
          <w:szCs w:val="20"/>
          <w:lang w:eastAsia="zh-CN"/>
        </w:rPr>
      </w:pPr>
      <w:r w:rsidRPr="00843B57">
        <w:rPr>
          <w:sz w:val="20"/>
          <w:szCs w:val="20"/>
        </w:rPr>
        <w:t xml:space="preserve">Corresponding author: </w:t>
      </w:r>
      <w:hyperlink r:id="rId7" w:history="1">
        <w:r w:rsidRPr="00843B57">
          <w:rPr>
            <w:rStyle w:val="Hyperlink"/>
            <w:sz w:val="20"/>
            <w:szCs w:val="20"/>
          </w:rPr>
          <w:t>saim1692@gmail.com</w:t>
        </w:r>
      </w:hyperlink>
      <w:r w:rsidR="003F46BE" w:rsidRPr="00843B57">
        <w:rPr>
          <w:sz w:val="20"/>
          <w:szCs w:val="20"/>
        </w:rPr>
        <w:t>,</w:t>
      </w:r>
      <w:r w:rsidR="00666D43" w:rsidRPr="00843B57">
        <w:rPr>
          <w:sz w:val="20"/>
          <w:szCs w:val="20"/>
        </w:rPr>
        <w:t xml:space="preserve"> </w:t>
      </w:r>
      <w:hyperlink r:id="rId8" w:history="1">
        <w:r w:rsidR="00666D43" w:rsidRPr="00843B57">
          <w:rPr>
            <w:rStyle w:val="Hyperlink"/>
            <w:sz w:val="20"/>
            <w:szCs w:val="20"/>
          </w:rPr>
          <w:t>qurban.ali@cemb.edu.pk</w:t>
        </w:r>
      </w:hyperlink>
    </w:p>
    <w:p w:rsidR="00843B57" w:rsidRPr="00843B57" w:rsidRDefault="00843B57" w:rsidP="00843B57">
      <w:pPr>
        <w:tabs>
          <w:tab w:val="left" w:pos="3240"/>
        </w:tabs>
        <w:snapToGrid w:val="0"/>
        <w:jc w:val="center"/>
        <w:rPr>
          <w:sz w:val="20"/>
          <w:szCs w:val="20"/>
          <w:lang w:eastAsia="zh-CN"/>
        </w:rPr>
      </w:pPr>
    </w:p>
    <w:p w:rsidR="00F61F49" w:rsidRPr="00843B57" w:rsidRDefault="00081E82" w:rsidP="00DA33C8">
      <w:pPr>
        <w:tabs>
          <w:tab w:val="left" w:pos="3240"/>
        </w:tabs>
        <w:snapToGrid w:val="0"/>
        <w:jc w:val="both"/>
        <w:rPr>
          <w:sz w:val="20"/>
          <w:szCs w:val="20"/>
        </w:rPr>
      </w:pPr>
      <w:r w:rsidRPr="00843B57">
        <w:rPr>
          <w:b/>
          <w:sz w:val="20"/>
        </w:rPr>
        <w:t>Abstract</w:t>
      </w:r>
      <w:r w:rsidR="00DA33C8">
        <w:rPr>
          <w:rFonts w:hint="eastAsia"/>
          <w:b/>
          <w:sz w:val="20"/>
          <w:lang w:eastAsia="zh-CN"/>
        </w:rPr>
        <w:t xml:space="preserve">: </w:t>
      </w:r>
      <w:r w:rsidR="008B66FA" w:rsidRPr="00843B57">
        <w:rPr>
          <w:sz w:val="20"/>
          <w:szCs w:val="20"/>
        </w:rPr>
        <w:t xml:space="preserve">Present study was </w:t>
      </w:r>
      <w:r w:rsidR="00125366" w:rsidRPr="00843B57">
        <w:rPr>
          <w:sz w:val="20"/>
          <w:szCs w:val="20"/>
        </w:rPr>
        <w:t>conducted in the glasshouse of Department of Plant Breeding and Genetics, University of Agriculture Faisalabad, Pakistan during 2012. The experimental material was comprises of 10 inbred lines, 2 varieties and 36 F</w:t>
      </w:r>
      <w:r w:rsidR="00125366" w:rsidRPr="00843B57">
        <w:rPr>
          <w:sz w:val="20"/>
          <w:szCs w:val="20"/>
          <w:vertAlign w:val="subscript"/>
        </w:rPr>
        <w:t>1</w:t>
      </w:r>
      <w:r w:rsidR="00125366" w:rsidRPr="00843B57">
        <w:rPr>
          <w:sz w:val="20"/>
          <w:szCs w:val="20"/>
        </w:rPr>
        <w:t xml:space="preserve"> hybrids of maize. It was concluded that </w:t>
      </w:r>
      <w:r w:rsidR="00557653" w:rsidRPr="00843B57">
        <w:rPr>
          <w:sz w:val="20"/>
          <w:szCs w:val="20"/>
        </w:rPr>
        <w:t>higher heritability and genetic advance was found for photosynthetic rate, chlorophyll contents, water use efficiency and s</w:t>
      </w:r>
      <w:r w:rsidR="00FC776B" w:rsidRPr="00843B57">
        <w:rPr>
          <w:sz w:val="20"/>
          <w:szCs w:val="20"/>
        </w:rPr>
        <w:t>ub-s</w:t>
      </w:r>
      <w:r w:rsidR="00557653" w:rsidRPr="00843B57">
        <w:rPr>
          <w:sz w:val="20"/>
          <w:szCs w:val="20"/>
        </w:rPr>
        <w:t>tomata CO</w:t>
      </w:r>
      <w:r w:rsidR="00557653" w:rsidRPr="00843B57">
        <w:rPr>
          <w:sz w:val="20"/>
          <w:szCs w:val="20"/>
          <w:vertAlign w:val="subscript"/>
        </w:rPr>
        <w:t xml:space="preserve">2 </w:t>
      </w:r>
      <w:r w:rsidR="00557653" w:rsidRPr="00843B57">
        <w:rPr>
          <w:sz w:val="20"/>
          <w:szCs w:val="20"/>
        </w:rPr>
        <w:t>concentration. Significant genotypic and phenotypic correlation was found for photosynthetic rate with water use efficiency, transpiration rate and stomata conductance while negatively and significantly correlated with leaf temperature and s</w:t>
      </w:r>
      <w:r w:rsidR="00FC776B" w:rsidRPr="00843B57">
        <w:rPr>
          <w:sz w:val="20"/>
          <w:szCs w:val="20"/>
        </w:rPr>
        <w:t>ub-s</w:t>
      </w:r>
      <w:r w:rsidR="00557653" w:rsidRPr="00843B57">
        <w:rPr>
          <w:sz w:val="20"/>
          <w:szCs w:val="20"/>
        </w:rPr>
        <w:t>tomata CO</w:t>
      </w:r>
      <w:r w:rsidR="00557653" w:rsidRPr="00843B57">
        <w:rPr>
          <w:sz w:val="20"/>
          <w:szCs w:val="20"/>
          <w:vertAlign w:val="subscript"/>
        </w:rPr>
        <w:t>2</w:t>
      </w:r>
      <w:r w:rsidR="00557653" w:rsidRPr="00843B57">
        <w:rPr>
          <w:sz w:val="20"/>
          <w:szCs w:val="20"/>
        </w:rPr>
        <w:t xml:space="preserve"> concentration.</w:t>
      </w:r>
      <w:r w:rsidR="007855FD" w:rsidRPr="00843B57">
        <w:rPr>
          <w:sz w:val="20"/>
          <w:szCs w:val="20"/>
        </w:rPr>
        <w:t xml:space="preserve"> </w:t>
      </w:r>
      <w:r w:rsidR="00583152" w:rsidRPr="00843B57">
        <w:rPr>
          <w:sz w:val="20"/>
          <w:szCs w:val="20"/>
        </w:rPr>
        <w:t xml:space="preserve">It was concluded </w:t>
      </w:r>
      <w:r w:rsidR="00F61F49" w:rsidRPr="00843B57">
        <w:rPr>
          <w:sz w:val="20"/>
          <w:szCs w:val="20"/>
        </w:rPr>
        <w:t xml:space="preserve">that B-336 × B-316, </w:t>
      </w:r>
      <w:r w:rsidR="00607A34" w:rsidRPr="00843B57">
        <w:rPr>
          <w:sz w:val="20"/>
          <w:szCs w:val="20"/>
        </w:rPr>
        <w:t>EV-1097Q</w:t>
      </w:r>
      <w:r w:rsidR="00F61F49" w:rsidRPr="00843B57">
        <w:rPr>
          <w:sz w:val="20"/>
          <w:szCs w:val="20"/>
        </w:rPr>
        <w:t xml:space="preserve"> × EV-340, </w:t>
      </w:r>
      <w:r w:rsidR="00607A34" w:rsidRPr="00843B57">
        <w:rPr>
          <w:sz w:val="20"/>
          <w:szCs w:val="20"/>
        </w:rPr>
        <w:t>EV-1097Q</w:t>
      </w:r>
      <w:r w:rsidR="00F61F49" w:rsidRPr="00843B57">
        <w:rPr>
          <w:sz w:val="20"/>
          <w:szCs w:val="20"/>
        </w:rPr>
        <w:t xml:space="preserve"> × E-322, B-336 × Pop/209, B-336 × F-96, B-327 × F-96, B-327 × EV-340, B-327 × Pop/209, </w:t>
      </w:r>
      <w:proofErr w:type="gramStart"/>
      <w:r w:rsidR="00F61F49" w:rsidRPr="00843B57">
        <w:rPr>
          <w:sz w:val="20"/>
          <w:szCs w:val="20"/>
        </w:rPr>
        <w:t>B</w:t>
      </w:r>
      <w:proofErr w:type="gramEnd"/>
      <w:r w:rsidR="00F61F49" w:rsidRPr="00843B57">
        <w:rPr>
          <w:sz w:val="20"/>
          <w:szCs w:val="20"/>
        </w:rPr>
        <w:t xml:space="preserve">-327 × E-322 showed higher </w:t>
      </w:r>
      <w:proofErr w:type="spellStart"/>
      <w:r w:rsidR="00F61F49" w:rsidRPr="00843B57">
        <w:rPr>
          <w:sz w:val="20"/>
          <w:szCs w:val="20"/>
        </w:rPr>
        <w:t>heterosis</w:t>
      </w:r>
      <w:proofErr w:type="spellEnd"/>
      <w:r w:rsidR="00F61F49" w:rsidRPr="00843B57">
        <w:rPr>
          <w:sz w:val="20"/>
          <w:szCs w:val="20"/>
        </w:rPr>
        <w:t xml:space="preserve"> and </w:t>
      </w:r>
      <w:proofErr w:type="spellStart"/>
      <w:r w:rsidR="00F61F49" w:rsidRPr="00843B57">
        <w:rPr>
          <w:sz w:val="20"/>
          <w:szCs w:val="20"/>
        </w:rPr>
        <w:t>heterobeltiosis</w:t>
      </w:r>
      <w:proofErr w:type="spellEnd"/>
      <w:r w:rsidR="00F61F49" w:rsidRPr="00843B57">
        <w:rPr>
          <w:sz w:val="20"/>
          <w:szCs w:val="20"/>
        </w:rPr>
        <w:t xml:space="preserve"> for all traits. Higher values of heritability, genetic advance, </w:t>
      </w:r>
      <w:proofErr w:type="spellStart"/>
      <w:r w:rsidR="00F61F49" w:rsidRPr="00843B57">
        <w:rPr>
          <w:sz w:val="20"/>
          <w:szCs w:val="20"/>
        </w:rPr>
        <w:t>heterosis</w:t>
      </w:r>
      <w:proofErr w:type="spellEnd"/>
      <w:r w:rsidR="00F61F49" w:rsidRPr="00843B57">
        <w:rPr>
          <w:sz w:val="20"/>
          <w:szCs w:val="20"/>
        </w:rPr>
        <w:t xml:space="preserve"> and </w:t>
      </w:r>
      <w:proofErr w:type="spellStart"/>
      <w:r w:rsidR="00F61F49" w:rsidRPr="00843B57">
        <w:rPr>
          <w:sz w:val="20"/>
          <w:szCs w:val="20"/>
        </w:rPr>
        <w:t>heterobeltiosis</w:t>
      </w:r>
      <w:proofErr w:type="spellEnd"/>
      <w:r w:rsidR="00F61F49" w:rsidRPr="00843B57">
        <w:rPr>
          <w:sz w:val="20"/>
          <w:szCs w:val="20"/>
        </w:rPr>
        <w:t xml:space="preserve"> indicated that selection of higher grain yielding maize genotypes of batter photosynthetic rate may be made on the basis of physiological traits of maize.</w:t>
      </w:r>
    </w:p>
    <w:p w:rsidR="0055231D" w:rsidRDefault="008C11E0" w:rsidP="00843B57">
      <w:pPr>
        <w:snapToGrid w:val="0"/>
        <w:jc w:val="both"/>
        <w:rPr>
          <w:rFonts w:hint="eastAsia"/>
          <w:sz w:val="20"/>
          <w:szCs w:val="20"/>
          <w:lang w:eastAsia="zh-CN"/>
        </w:rPr>
      </w:pPr>
      <w:r w:rsidRPr="00843B57">
        <w:rPr>
          <w:b/>
          <w:sz w:val="20"/>
          <w:szCs w:val="20"/>
        </w:rPr>
        <w:t>[</w:t>
      </w:r>
      <w:r w:rsidRPr="00843B57">
        <w:rPr>
          <w:sz w:val="20"/>
          <w:szCs w:val="20"/>
        </w:rPr>
        <w:t>Ali</w:t>
      </w:r>
      <w:r w:rsidR="00F747F9" w:rsidRPr="00843B57">
        <w:rPr>
          <w:sz w:val="20"/>
          <w:szCs w:val="20"/>
        </w:rPr>
        <w:t xml:space="preserve"> Q, M </w:t>
      </w:r>
      <w:proofErr w:type="spellStart"/>
      <w:r w:rsidR="00F747F9" w:rsidRPr="00843B57">
        <w:rPr>
          <w:sz w:val="20"/>
          <w:szCs w:val="20"/>
        </w:rPr>
        <w:t>Ahsan</w:t>
      </w:r>
      <w:proofErr w:type="spellEnd"/>
      <w:r w:rsidR="00F747F9" w:rsidRPr="00843B57">
        <w:rPr>
          <w:sz w:val="20"/>
          <w:szCs w:val="20"/>
        </w:rPr>
        <w:t xml:space="preserve">, F Ali, </w:t>
      </w:r>
      <w:proofErr w:type="gramStart"/>
      <w:r w:rsidR="00F747F9" w:rsidRPr="00843B57">
        <w:rPr>
          <w:sz w:val="20"/>
          <w:szCs w:val="20"/>
        </w:rPr>
        <w:t>A</w:t>
      </w:r>
      <w:proofErr w:type="gramEnd"/>
      <w:r w:rsidR="00F747F9" w:rsidRPr="00843B57">
        <w:rPr>
          <w:sz w:val="20"/>
          <w:szCs w:val="20"/>
        </w:rPr>
        <w:t xml:space="preserve"> </w:t>
      </w:r>
      <w:proofErr w:type="spellStart"/>
      <w:r w:rsidR="00F747F9" w:rsidRPr="00843B57">
        <w:rPr>
          <w:sz w:val="20"/>
          <w:szCs w:val="20"/>
        </w:rPr>
        <w:t>Arfan</w:t>
      </w:r>
      <w:proofErr w:type="spellEnd"/>
      <w:r w:rsidR="00F747F9" w:rsidRPr="00843B57">
        <w:rPr>
          <w:sz w:val="20"/>
          <w:szCs w:val="20"/>
        </w:rPr>
        <w:t xml:space="preserve">, N </w:t>
      </w:r>
      <w:proofErr w:type="spellStart"/>
      <w:r w:rsidR="00F747F9" w:rsidRPr="00843B57">
        <w:rPr>
          <w:sz w:val="20"/>
          <w:szCs w:val="20"/>
        </w:rPr>
        <w:t>Kanwal</w:t>
      </w:r>
      <w:proofErr w:type="spellEnd"/>
      <w:r w:rsidR="00F747F9" w:rsidRPr="00843B57">
        <w:rPr>
          <w:sz w:val="20"/>
          <w:szCs w:val="20"/>
        </w:rPr>
        <w:t xml:space="preserve">, Z </w:t>
      </w:r>
      <w:proofErr w:type="spellStart"/>
      <w:r w:rsidR="00F747F9" w:rsidRPr="00843B57">
        <w:rPr>
          <w:sz w:val="20"/>
          <w:szCs w:val="20"/>
        </w:rPr>
        <w:t>Naseem</w:t>
      </w:r>
      <w:proofErr w:type="spellEnd"/>
      <w:r w:rsidR="00F747F9" w:rsidRPr="00843B57">
        <w:rPr>
          <w:sz w:val="20"/>
          <w:szCs w:val="20"/>
        </w:rPr>
        <w:t xml:space="preserve">, KR </w:t>
      </w:r>
      <w:proofErr w:type="spellStart"/>
      <w:r w:rsidR="00F747F9" w:rsidRPr="00843B57">
        <w:rPr>
          <w:sz w:val="20"/>
          <w:szCs w:val="20"/>
        </w:rPr>
        <w:t>Zahid</w:t>
      </w:r>
      <w:proofErr w:type="spellEnd"/>
      <w:r w:rsidR="00F747F9" w:rsidRPr="00843B57">
        <w:rPr>
          <w:sz w:val="20"/>
          <w:szCs w:val="20"/>
        </w:rPr>
        <w:t xml:space="preserve">, IA </w:t>
      </w:r>
      <w:proofErr w:type="spellStart"/>
      <w:r w:rsidR="00F747F9" w:rsidRPr="00843B57">
        <w:rPr>
          <w:sz w:val="20"/>
          <w:szCs w:val="20"/>
        </w:rPr>
        <w:t>Nasir</w:t>
      </w:r>
      <w:proofErr w:type="spellEnd"/>
      <w:r w:rsidR="00F747F9" w:rsidRPr="00843B57">
        <w:rPr>
          <w:sz w:val="20"/>
          <w:szCs w:val="20"/>
        </w:rPr>
        <w:t xml:space="preserve"> and T </w:t>
      </w:r>
      <w:proofErr w:type="spellStart"/>
      <w:r w:rsidR="00F747F9" w:rsidRPr="00843B57">
        <w:rPr>
          <w:sz w:val="20"/>
          <w:szCs w:val="20"/>
        </w:rPr>
        <w:t>Husnain</w:t>
      </w:r>
      <w:proofErr w:type="spellEnd"/>
      <w:r w:rsidRPr="00843B57">
        <w:rPr>
          <w:sz w:val="20"/>
          <w:szCs w:val="20"/>
        </w:rPr>
        <w:t>.</w:t>
      </w:r>
      <w:r w:rsidRPr="00843B57">
        <w:rPr>
          <w:b/>
          <w:sz w:val="20"/>
          <w:szCs w:val="20"/>
        </w:rPr>
        <w:t xml:space="preserve"> </w:t>
      </w:r>
      <w:proofErr w:type="gramStart"/>
      <w:r w:rsidR="00E70EAA" w:rsidRPr="00843B57">
        <w:rPr>
          <w:b/>
          <w:sz w:val="20"/>
          <w:szCs w:val="20"/>
        </w:rPr>
        <w:t xml:space="preserve">Genetic correlation and hybrid vigor for physiological traits of </w:t>
      </w:r>
      <w:proofErr w:type="spellStart"/>
      <w:r w:rsidR="00E70EAA" w:rsidRPr="00843B57">
        <w:rPr>
          <w:b/>
          <w:i/>
          <w:sz w:val="20"/>
          <w:szCs w:val="20"/>
        </w:rPr>
        <w:t>Zea</w:t>
      </w:r>
      <w:proofErr w:type="spellEnd"/>
      <w:r w:rsidR="00E70EAA" w:rsidRPr="00843B57">
        <w:rPr>
          <w:b/>
          <w:i/>
          <w:sz w:val="20"/>
          <w:szCs w:val="20"/>
        </w:rPr>
        <w:t xml:space="preserve"> </w:t>
      </w:r>
      <w:proofErr w:type="spellStart"/>
      <w:r w:rsidR="00E70EAA" w:rsidRPr="00843B57">
        <w:rPr>
          <w:b/>
          <w:i/>
          <w:sz w:val="20"/>
          <w:szCs w:val="20"/>
        </w:rPr>
        <w:t>mays</w:t>
      </w:r>
      <w:r w:rsidR="0055231D" w:rsidRPr="00843B57">
        <w:rPr>
          <w:rFonts w:hint="eastAsia"/>
          <w:b/>
          <w:bCs/>
          <w:sz w:val="20"/>
          <w:szCs w:val="20"/>
          <w:lang w:bidi="fa-IR"/>
        </w:rPr>
        <w:t>x</w:t>
      </w:r>
      <w:proofErr w:type="spellEnd"/>
      <w:r w:rsidR="0055231D" w:rsidRPr="00843B57">
        <w:rPr>
          <w:rFonts w:eastAsia="Times New Roman"/>
          <w:b/>
          <w:bCs/>
          <w:sz w:val="20"/>
          <w:szCs w:val="20"/>
          <w:lang w:bidi="fa-IR"/>
        </w:rPr>
        <w:t>.</w:t>
      </w:r>
      <w:proofErr w:type="gramEnd"/>
      <w:r w:rsidR="0055231D" w:rsidRPr="00843B57">
        <w:rPr>
          <w:rFonts w:hint="eastAsia"/>
          <w:b/>
          <w:bCs/>
          <w:sz w:val="20"/>
          <w:szCs w:val="20"/>
        </w:rPr>
        <w:t xml:space="preserve"> </w:t>
      </w:r>
      <w:r w:rsidR="0055231D" w:rsidRPr="00843B57">
        <w:rPr>
          <w:rFonts w:eastAsia="Times New Roman"/>
          <w:bCs/>
          <w:i/>
          <w:sz w:val="20"/>
          <w:szCs w:val="20"/>
        </w:rPr>
        <w:t xml:space="preserve">Nat </w:t>
      </w:r>
      <w:proofErr w:type="spellStart"/>
      <w:r w:rsidR="0055231D" w:rsidRPr="00843B57">
        <w:rPr>
          <w:rFonts w:eastAsia="Times New Roman"/>
          <w:bCs/>
          <w:i/>
          <w:sz w:val="20"/>
          <w:szCs w:val="20"/>
        </w:rPr>
        <w:t>Sci</w:t>
      </w:r>
      <w:proofErr w:type="spellEnd"/>
      <w:r w:rsidR="0055231D" w:rsidRPr="00843B57">
        <w:rPr>
          <w:rFonts w:hint="eastAsia"/>
          <w:bCs/>
          <w:i/>
          <w:sz w:val="20"/>
          <w:szCs w:val="20"/>
        </w:rPr>
        <w:t xml:space="preserve"> </w:t>
      </w:r>
      <w:r w:rsidR="0055231D" w:rsidRPr="00843B57">
        <w:rPr>
          <w:sz w:val="20"/>
          <w:szCs w:val="20"/>
        </w:rPr>
        <w:t>201</w:t>
      </w:r>
      <w:r w:rsidR="0055231D" w:rsidRPr="00843B57">
        <w:rPr>
          <w:rFonts w:hint="eastAsia"/>
          <w:sz w:val="20"/>
          <w:szCs w:val="20"/>
        </w:rPr>
        <w:t>4</w:t>
      </w:r>
      <w:proofErr w:type="gramStart"/>
      <w:r w:rsidR="0055231D" w:rsidRPr="00843B57">
        <w:rPr>
          <w:sz w:val="20"/>
          <w:szCs w:val="20"/>
        </w:rPr>
        <w:t>;1</w:t>
      </w:r>
      <w:r w:rsidR="0055231D" w:rsidRPr="00843B57">
        <w:rPr>
          <w:rFonts w:hint="eastAsia"/>
          <w:sz w:val="20"/>
          <w:szCs w:val="20"/>
        </w:rPr>
        <w:t>2</w:t>
      </w:r>
      <w:proofErr w:type="gramEnd"/>
      <w:r w:rsidR="0055231D" w:rsidRPr="00843B57">
        <w:rPr>
          <w:sz w:val="20"/>
          <w:szCs w:val="20"/>
        </w:rPr>
        <w:t>(</w:t>
      </w:r>
      <w:r w:rsidR="0055231D" w:rsidRPr="00843B57">
        <w:rPr>
          <w:rFonts w:hint="eastAsia"/>
          <w:sz w:val="20"/>
          <w:szCs w:val="20"/>
        </w:rPr>
        <w:t>12)</w:t>
      </w:r>
      <w:r w:rsidR="0055231D" w:rsidRPr="00843B57">
        <w:rPr>
          <w:sz w:val="20"/>
          <w:szCs w:val="20"/>
        </w:rPr>
        <w:t>:</w:t>
      </w:r>
      <w:r w:rsidR="007056A2">
        <w:rPr>
          <w:noProof/>
          <w:color w:val="000000"/>
          <w:sz w:val="20"/>
          <w:szCs w:val="20"/>
        </w:rPr>
        <w:t>50</w:t>
      </w:r>
      <w:r w:rsidR="0055231D" w:rsidRPr="00843B57">
        <w:rPr>
          <w:color w:val="000000"/>
          <w:sz w:val="20"/>
          <w:szCs w:val="20"/>
        </w:rPr>
        <w:t>-</w:t>
      </w:r>
      <w:r w:rsidR="007056A2">
        <w:rPr>
          <w:noProof/>
          <w:color w:val="000000"/>
          <w:sz w:val="20"/>
          <w:szCs w:val="20"/>
        </w:rPr>
        <w:t>59</w:t>
      </w:r>
      <w:r w:rsidR="0055231D" w:rsidRPr="00843B57">
        <w:rPr>
          <w:sz w:val="20"/>
          <w:szCs w:val="20"/>
        </w:rPr>
        <w:t>]</w:t>
      </w:r>
      <w:r w:rsidR="0055231D" w:rsidRPr="00843B57">
        <w:rPr>
          <w:rFonts w:hint="eastAsia"/>
          <w:sz w:val="20"/>
          <w:szCs w:val="20"/>
        </w:rPr>
        <w:t>.</w:t>
      </w:r>
      <w:r w:rsidR="0055231D" w:rsidRPr="00843B57">
        <w:rPr>
          <w:sz w:val="20"/>
          <w:szCs w:val="20"/>
        </w:rPr>
        <w:t xml:space="preserve"> (ISSN: 1545-0740).</w:t>
      </w:r>
      <w:r w:rsidR="0055231D" w:rsidRPr="00843B57">
        <w:rPr>
          <w:color w:val="0000FF"/>
          <w:sz w:val="20"/>
          <w:szCs w:val="20"/>
        </w:rPr>
        <w:t xml:space="preserve"> </w:t>
      </w:r>
      <w:hyperlink r:id="rId9" w:history="1">
        <w:r w:rsidR="00DA33C8" w:rsidRPr="00EC5086">
          <w:rPr>
            <w:rStyle w:val="Hyperlink"/>
            <w:sz w:val="20"/>
            <w:szCs w:val="20"/>
          </w:rPr>
          <w:t>http://www.sciencepub.net/nature.</w:t>
        </w:r>
        <w:r w:rsidR="00DA33C8" w:rsidRPr="00EC5086">
          <w:rPr>
            <w:rStyle w:val="Hyperlink"/>
            <w:rFonts w:hint="eastAsia"/>
            <w:sz w:val="20"/>
            <w:szCs w:val="20"/>
          </w:rPr>
          <w:t xml:space="preserve"> </w:t>
        </w:r>
        <w:r w:rsidR="00DA33C8" w:rsidRPr="00EC5086">
          <w:rPr>
            <w:rStyle w:val="Hyperlink"/>
            <w:rFonts w:hint="eastAsia"/>
            <w:sz w:val="20"/>
            <w:szCs w:val="20"/>
            <w:lang w:eastAsia="zh-CN"/>
          </w:rPr>
          <w:t>8</w:t>
        </w:r>
      </w:hyperlink>
    </w:p>
    <w:p w:rsidR="00DA33C8" w:rsidRDefault="00DA33C8" w:rsidP="00843B57">
      <w:pPr>
        <w:snapToGrid w:val="0"/>
        <w:jc w:val="both"/>
        <w:rPr>
          <w:rFonts w:hint="eastAsia"/>
          <w:sz w:val="20"/>
          <w:szCs w:val="20"/>
          <w:lang w:eastAsia="zh-CN"/>
        </w:rPr>
      </w:pPr>
    </w:p>
    <w:p w:rsidR="00DA33C8" w:rsidRPr="00843B57" w:rsidRDefault="00DA33C8" w:rsidP="00DA33C8">
      <w:pPr>
        <w:snapToGrid w:val="0"/>
        <w:jc w:val="both"/>
        <w:rPr>
          <w:sz w:val="20"/>
          <w:szCs w:val="20"/>
        </w:rPr>
      </w:pPr>
      <w:r w:rsidRPr="00843B57">
        <w:rPr>
          <w:b/>
          <w:sz w:val="20"/>
          <w:szCs w:val="20"/>
        </w:rPr>
        <w:t>Keywords</w:t>
      </w:r>
      <w:r w:rsidRPr="00843B57">
        <w:rPr>
          <w:sz w:val="20"/>
          <w:szCs w:val="20"/>
        </w:rPr>
        <w:t xml:space="preserve">: </w:t>
      </w:r>
      <w:proofErr w:type="spellStart"/>
      <w:r w:rsidRPr="00843B57">
        <w:rPr>
          <w:i/>
          <w:sz w:val="20"/>
          <w:szCs w:val="20"/>
        </w:rPr>
        <w:t>Zea</w:t>
      </w:r>
      <w:proofErr w:type="spellEnd"/>
      <w:r w:rsidRPr="00843B57">
        <w:rPr>
          <w:i/>
          <w:sz w:val="20"/>
          <w:szCs w:val="20"/>
        </w:rPr>
        <w:t xml:space="preserve"> </w:t>
      </w:r>
      <w:proofErr w:type="spellStart"/>
      <w:r w:rsidRPr="00843B57">
        <w:rPr>
          <w:i/>
          <w:sz w:val="20"/>
          <w:szCs w:val="20"/>
        </w:rPr>
        <w:t>mays</w:t>
      </w:r>
      <w:proofErr w:type="spellEnd"/>
      <w:r w:rsidRPr="00843B57">
        <w:rPr>
          <w:i/>
          <w:sz w:val="20"/>
          <w:szCs w:val="20"/>
        </w:rPr>
        <w:t>,</w:t>
      </w:r>
      <w:r w:rsidRPr="00843B57">
        <w:rPr>
          <w:sz w:val="20"/>
          <w:szCs w:val="20"/>
        </w:rPr>
        <w:t xml:space="preserve"> heritability, genetic advance, </w:t>
      </w:r>
      <w:proofErr w:type="spellStart"/>
      <w:r w:rsidRPr="00843B57">
        <w:rPr>
          <w:sz w:val="20"/>
          <w:szCs w:val="20"/>
        </w:rPr>
        <w:t>heterosis</w:t>
      </w:r>
      <w:proofErr w:type="spellEnd"/>
      <w:r w:rsidRPr="00843B57">
        <w:rPr>
          <w:sz w:val="20"/>
          <w:szCs w:val="20"/>
        </w:rPr>
        <w:t xml:space="preserve">, </w:t>
      </w:r>
      <w:proofErr w:type="spellStart"/>
      <w:r w:rsidRPr="00843B57">
        <w:rPr>
          <w:sz w:val="20"/>
          <w:szCs w:val="20"/>
        </w:rPr>
        <w:t>heterobeltiosis</w:t>
      </w:r>
      <w:proofErr w:type="spellEnd"/>
      <w:r w:rsidRPr="00843B57">
        <w:rPr>
          <w:sz w:val="20"/>
          <w:szCs w:val="20"/>
        </w:rPr>
        <w:t>, physiological, genotypic, phenotypic, correlation</w:t>
      </w:r>
    </w:p>
    <w:p w:rsidR="00843B57" w:rsidRDefault="00843B57" w:rsidP="00843B57">
      <w:pPr>
        <w:snapToGrid w:val="0"/>
        <w:jc w:val="both"/>
        <w:rPr>
          <w:b/>
          <w:sz w:val="20"/>
          <w:szCs w:val="20"/>
        </w:rPr>
      </w:pPr>
    </w:p>
    <w:p w:rsidR="00843B57" w:rsidRPr="00843B57" w:rsidRDefault="00843B57" w:rsidP="00843B57">
      <w:pPr>
        <w:snapToGrid w:val="0"/>
        <w:jc w:val="both"/>
        <w:rPr>
          <w:b/>
          <w:sz w:val="20"/>
          <w:szCs w:val="20"/>
        </w:rPr>
        <w:sectPr w:rsidR="00843B57" w:rsidRPr="00843B57" w:rsidSect="007056A2">
          <w:headerReference w:type="default" r:id="rId10"/>
          <w:footerReference w:type="default" r:id="rId11"/>
          <w:type w:val="continuous"/>
          <w:pgSz w:w="12240" w:h="15840" w:code="1"/>
          <w:pgMar w:top="1440" w:right="1440" w:bottom="1440" w:left="1440" w:header="720" w:footer="720" w:gutter="0"/>
          <w:pgNumType w:start="50"/>
          <w:cols w:space="720"/>
          <w:docGrid w:linePitch="360"/>
        </w:sectPr>
      </w:pPr>
    </w:p>
    <w:p w:rsidR="00461267" w:rsidRPr="00843B57" w:rsidRDefault="00CC5256" w:rsidP="00843B57">
      <w:pPr>
        <w:snapToGrid w:val="0"/>
        <w:jc w:val="both"/>
        <w:rPr>
          <w:sz w:val="20"/>
          <w:szCs w:val="20"/>
        </w:rPr>
      </w:pPr>
      <w:r w:rsidRPr="00843B57">
        <w:rPr>
          <w:b/>
          <w:sz w:val="20"/>
          <w:szCs w:val="20"/>
        </w:rPr>
        <w:lastRenderedPageBreak/>
        <w:t xml:space="preserve">1. </w:t>
      </w:r>
      <w:r w:rsidR="00461267" w:rsidRPr="00843B57">
        <w:rPr>
          <w:b/>
          <w:sz w:val="20"/>
          <w:szCs w:val="20"/>
        </w:rPr>
        <w:t>Introduction</w:t>
      </w:r>
    </w:p>
    <w:p w:rsidR="00A56ED1" w:rsidRPr="00843B57" w:rsidRDefault="00942398" w:rsidP="00843B57">
      <w:pPr>
        <w:snapToGrid w:val="0"/>
        <w:ind w:firstLine="425"/>
        <w:jc w:val="both"/>
        <w:rPr>
          <w:sz w:val="20"/>
          <w:szCs w:val="20"/>
        </w:rPr>
      </w:pPr>
      <w:r w:rsidRPr="00843B57">
        <w:rPr>
          <w:sz w:val="20"/>
          <w:szCs w:val="20"/>
        </w:rPr>
        <w:t>Maize (</w:t>
      </w:r>
      <w:proofErr w:type="spellStart"/>
      <w:r w:rsidRPr="00843B57">
        <w:rPr>
          <w:i/>
          <w:sz w:val="20"/>
          <w:szCs w:val="20"/>
        </w:rPr>
        <w:t>Zea</w:t>
      </w:r>
      <w:proofErr w:type="spellEnd"/>
      <w:r w:rsidRPr="00843B57">
        <w:rPr>
          <w:i/>
          <w:sz w:val="20"/>
          <w:szCs w:val="20"/>
        </w:rPr>
        <w:t xml:space="preserve"> </w:t>
      </w:r>
      <w:proofErr w:type="spellStart"/>
      <w:r w:rsidRPr="00843B57">
        <w:rPr>
          <w:i/>
          <w:sz w:val="20"/>
          <w:szCs w:val="20"/>
        </w:rPr>
        <w:t>mays</w:t>
      </w:r>
      <w:proofErr w:type="spellEnd"/>
      <w:r w:rsidRPr="00843B57">
        <w:rPr>
          <w:sz w:val="20"/>
          <w:szCs w:val="20"/>
        </w:rPr>
        <w:t xml:space="preserve"> L.) is </w:t>
      </w:r>
      <w:r w:rsidR="00686FF3" w:rsidRPr="00843B57">
        <w:rPr>
          <w:sz w:val="20"/>
          <w:szCs w:val="20"/>
        </w:rPr>
        <w:t>an</w:t>
      </w:r>
      <w:r w:rsidRPr="00843B57">
        <w:rPr>
          <w:sz w:val="20"/>
          <w:szCs w:val="20"/>
        </w:rPr>
        <w:t xml:space="preserve"> important cereal food crop </w:t>
      </w:r>
      <w:r w:rsidR="00686FF3" w:rsidRPr="00843B57">
        <w:rPr>
          <w:sz w:val="20"/>
          <w:szCs w:val="20"/>
        </w:rPr>
        <w:t>in</w:t>
      </w:r>
      <w:r w:rsidRPr="00843B57">
        <w:rPr>
          <w:sz w:val="20"/>
          <w:szCs w:val="20"/>
        </w:rPr>
        <w:t xml:space="preserve"> world </w:t>
      </w:r>
      <w:r w:rsidR="00686FF3" w:rsidRPr="00843B57">
        <w:rPr>
          <w:sz w:val="20"/>
          <w:szCs w:val="20"/>
        </w:rPr>
        <w:t xml:space="preserve">and </w:t>
      </w:r>
      <w:r w:rsidRPr="00843B57">
        <w:rPr>
          <w:sz w:val="20"/>
          <w:szCs w:val="20"/>
        </w:rPr>
        <w:t xml:space="preserve">Pakistan where </w:t>
      </w:r>
      <w:r w:rsidR="00686FF3" w:rsidRPr="00843B57">
        <w:rPr>
          <w:sz w:val="20"/>
          <w:szCs w:val="20"/>
        </w:rPr>
        <w:t>rapidly</w:t>
      </w:r>
      <w:r w:rsidRPr="00843B57">
        <w:rPr>
          <w:sz w:val="20"/>
          <w:szCs w:val="20"/>
        </w:rPr>
        <w:t xml:space="preserve"> increasing population has </w:t>
      </w:r>
      <w:r w:rsidR="00686FF3" w:rsidRPr="00843B57">
        <w:rPr>
          <w:sz w:val="20"/>
          <w:szCs w:val="20"/>
        </w:rPr>
        <w:t>run short of</w:t>
      </w:r>
      <w:r w:rsidRPr="00843B57">
        <w:rPr>
          <w:sz w:val="20"/>
          <w:szCs w:val="20"/>
        </w:rPr>
        <w:t xml:space="preserve"> food </w:t>
      </w:r>
      <w:r w:rsidR="00686FF3" w:rsidRPr="00843B57">
        <w:rPr>
          <w:sz w:val="20"/>
          <w:szCs w:val="20"/>
        </w:rPr>
        <w:t>supplies</w:t>
      </w:r>
      <w:r w:rsidRPr="00843B57">
        <w:rPr>
          <w:sz w:val="20"/>
          <w:szCs w:val="20"/>
        </w:rPr>
        <w:t xml:space="preserve">. Maize is the third </w:t>
      </w:r>
      <w:r w:rsidR="00686FF3" w:rsidRPr="00843B57">
        <w:rPr>
          <w:sz w:val="20"/>
          <w:szCs w:val="20"/>
        </w:rPr>
        <w:t>very important</w:t>
      </w:r>
      <w:r w:rsidRPr="00843B57">
        <w:rPr>
          <w:sz w:val="20"/>
          <w:szCs w:val="20"/>
        </w:rPr>
        <w:t xml:space="preserve"> cereal in Pakistan after wheat and rice. Maize contributes 5.67 % of </w:t>
      </w:r>
      <w:r w:rsidR="008D1B3D" w:rsidRPr="00843B57">
        <w:rPr>
          <w:sz w:val="20"/>
          <w:szCs w:val="20"/>
        </w:rPr>
        <w:t>GDP</w:t>
      </w:r>
      <w:r w:rsidRPr="00843B57">
        <w:rPr>
          <w:sz w:val="20"/>
          <w:szCs w:val="20"/>
        </w:rPr>
        <w:t xml:space="preserve"> of agriculture </w:t>
      </w:r>
      <w:r w:rsidR="008D1B3D" w:rsidRPr="00843B57">
        <w:rPr>
          <w:sz w:val="20"/>
          <w:szCs w:val="20"/>
        </w:rPr>
        <w:t>products</w:t>
      </w:r>
      <w:r w:rsidRPr="00843B57">
        <w:rPr>
          <w:sz w:val="20"/>
          <w:szCs w:val="20"/>
        </w:rPr>
        <w:t xml:space="preserve">. It was grown on 1083 thousands hectares with annual production of 4271 </w:t>
      </w:r>
      <w:proofErr w:type="spellStart"/>
      <w:r w:rsidRPr="00843B57">
        <w:rPr>
          <w:sz w:val="20"/>
          <w:szCs w:val="20"/>
        </w:rPr>
        <w:t>thousands</w:t>
      </w:r>
      <w:proofErr w:type="spellEnd"/>
      <w:r w:rsidRPr="00843B57">
        <w:rPr>
          <w:sz w:val="20"/>
          <w:szCs w:val="20"/>
        </w:rPr>
        <w:t xml:space="preserve"> tons (Anonymous, 2011-12). Maize is used as food for human while feed for livestock and also used as industrial raw material to produce </w:t>
      </w:r>
      <w:r w:rsidR="008D1B3D" w:rsidRPr="00843B57">
        <w:rPr>
          <w:sz w:val="20"/>
          <w:szCs w:val="20"/>
        </w:rPr>
        <w:t xml:space="preserve">a large number </w:t>
      </w:r>
      <w:r w:rsidRPr="00843B57">
        <w:rPr>
          <w:sz w:val="20"/>
          <w:szCs w:val="20"/>
        </w:rPr>
        <w:t xml:space="preserve">of </w:t>
      </w:r>
      <w:r w:rsidR="008D1B3D" w:rsidRPr="00843B57">
        <w:rPr>
          <w:sz w:val="20"/>
          <w:szCs w:val="20"/>
        </w:rPr>
        <w:t xml:space="preserve">maize </w:t>
      </w:r>
      <w:r w:rsidRPr="00843B57">
        <w:rPr>
          <w:sz w:val="20"/>
          <w:szCs w:val="20"/>
        </w:rPr>
        <w:t xml:space="preserve">by-products. </w:t>
      </w:r>
      <w:r w:rsidR="006B5BBE" w:rsidRPr="00843B57">
        <w:rPr>
          <w:sz w:val="20"/>
          <w:szCs w:val="20"/>
          <w:lang w:bidi="en-US"/>
        </w:rPr>
        <w:t xml:space="preserve">Its grain constitutes about 9.7396 % grain protein, 4.85% grain oil, 9.4392% grain crude </w:t>
      </w:r>
      <w:proofErr w:type="spellStart"/>
      <w:r w:rsidR="006B5BBE" w:rsidRPr="00843B57">
        <w:rPr>
          <w:sz w:val="20"/>
          <w:szCs w:val="20"/>
          <w:lang w:bidi="en-US"/>
        </w:rPr>
        <w:t>fibre</w:t>
      </w:r>
      <w:proofErr w:type="spellEnd"/>
      <w:r w:rsidR="006B5BBE" w:rsidRPr="00843B57">
        <w:rPr>
          <w:sz w:val="20"/>
          <w:szCs w:val="20"/>
          <w:lang w:bidi="en-US"/>
        </w:rPr>
        <w:t xml:space="preserve">, 71.966% grain starch, 11.77% embryo while fodder contains 22.988% acid detergent </w:t>
      </w:r>
      <w:proofErr w:type="spellStart"/>
      <w:r w:rsidR="006B5BBE" w:rsidRPr="00843B57">
        <w:rPr>
          <w:sz w:val="20"/>
          <w:szCs w:val="20"/>
          <w:lang w:bidi="en-US"/>
        </w:rPr>
        <w:t>fibre</w:t>
      </w:r>
      <w:proofErr w:type="spellEnd"/>
      <w:r w:rsidR="006B5BBE" w:rsidRPr="00843B57">
        <w:rPr>
          <w:sz w:val="20"/>
          <w:szCs w:val="20"/>
          <w:lang w:bidi="en-US"/>
        </w:rPr>
        <w:t xml:space="preserve">, 51.696% neutral detergent </w:t>
      </w:r>
      <w:proofErr w:type="spellStart"/>
      <w:r w:rsidR="006B5BBE" w:rsidRPr="00843B57">
        <w:rPr>
          <w:sz w:val="20"/>
          <w:szCs w:val="20"/>
          <w:lang w:bidi="en-US"/>
        </w:rPr>
        <w:t>fibre</w:t>
      </w:r>
      <w:proofErr w:type="spellEnd"/>
      <w:r w:rsidR="006B5BBE" w:rsidRPr="00843B57">
        <w:rPr>
          <w:sz w:val="20"/>
          <w:szCs w:val="20"/>
          <w:lang w:bidi="en-US"/>
        </w:rPr>
        <w:t xml:space="preserve">, 28.797% fodder cellulose, 40.178% fodder dry matter, 26.845% fodder crude </w:t>
      </w:r>
      <w:proofErr w:type="spellStart"/>
      <w:r w:rsidR="006B5BBE" w:rsidRPr="00843B57">
        <w:rPr>
          <w:sz w:val="20"/>
          <w:szCs w:val="20"/>
          <w:lang w:bidi="en-US"/>
        </w:rPr>
        <w:t>fibre</w:t>
      </w:r>
      <w:proofErr w:type="spellEnd"/>
      <w:r w:rsidR="006B5BBE" w:rsidRPr="00843B57">
        <w:rPr>
          <w:sz w:val="20"/>
          <w:szCs w:val="20"/>
          <w:lang w:bidi="en-US"/>
        </w:rPr>
        <w:t xml:space="preserve">, 10.353% fodder crude protein and 9.095% fodder moisture [Ali </w:t>
      </w:r>
      <w:r w:rsidR="006B5BBE" w:rsidRPr="00843B57">
        <w:rPr>
          <w:i/>
          <w:sz w:val="20"/>
          <w:szCs w:val="20"/>
        </w:rPr>
        <w:t>et al</w:t>
      </w:r>
      <w:r w:rsidR="006B5BBE" w:rsidRPr="00843B57">
        <w:rPr>
          <w:sz w:val="20"/>
          <w:szCs w:val="20"/>
        </w:rPr>
        <w:t>., 2014ab</w:t>
      </w:r>
      <w:r w:rsidR="006B5BBE" w:rsidRPr="00843B57">
        <w:rPr>
          <w:sz w:val="20"/>
          <w:szCs w:val="20"/>
          <w:lang w:bidi="en-US"/>
        </w:rPr>
        <w:t>].</w:t>
      </w:r>
      <w:r w:rsidRPr="00843B57">
        <w:rPr>
          <w:sz w:val="20"/>
          <w:szCs w:val="20"/>
        </w:rPr>
        <w:t xml:space="preserve"> </w:t>
      </w:r>
      <w:r w:rsidR="008D1B3D" w:rsidRPr="00843B57">
        <w:rPr>
          <w:sz w:val="20"/>
          <w:szCs w:val="20"/>
        </w:rPr>
        <w:t>P</w:t>
      </w:r>
      <w:r w:rsidRPr="00843B57">
        <w:rPr>
          <w:sz w:val="20"/>
          <w:szCs w:val="20"/>
        </w:rPr>
        <w:t xml:space="preserve">roduction of Pakistan is </w:t>
      </w:r>
      <w:r w:rsidR="008D1B3D" w:rsidRPr="00843B57">
        <w:rPr>
          <w:sz w:val="20"/>
          <w:szCs w:val="20"/>
        </w:rPr>
        <w:t xml:space="preserve">very </w:t>
      </w:r>
      <w:r w:rsidRPr="00843B57">
        <w:rPr>
          <w:sz w:val="20"/>
          <w:szCs w:val="20"/>
        </w:rPr>
        <w:t xml:space="preserve">low </w:t>
      </w:r>
      <w:r w:rsidR="008D1B3D" w:rsidRPr="00843B57">
        <w:rPr>
          <w:sz w:val="20"/>
          <w:szCs w:val="20"/>
        </w:rPr>
        <w:t xml:space="preserve">than </w:t>
      </w:r>
      <w:r w:rsidRPr="00843B57">
        <w:rPr>
          <w:sz w:val="20"/>
          <w:szCs w:val="20"/>
        </w:rPr>
        <w:t xml:space="preserve">other maize </w:t>
      </w:r>
      <w:r w:rsidR="008D1B3D" w:rsidRPr="00843B57">
        <w:rPr>
          <w:sz w:val="20"/>
          <w:szCs w:val="20"/>
        </w:rPr>
        <w:t>producing</w:t>
      </w:r>
      <w:r w:rsidRPr="00843B57">
        <w:rPr>
          <w:sz w:val="20"/>
          <w:szCs w:val="20"/>
        </w:rPr>
        <w:t xml:space="preserve"> countries due to non-availability of </w:t>
      </w:r>
      <w:r w:rsidR="008D1B3D" w:rsidRPr="00843B57">
        <w:rPr>
          <w:sz w:val="20"/>
          <w:szCs w:val="20"/>
        </w:rPr>
        <w:t xml:space="preserve">potential </w:t>
      </w:r>
      <w:proofErr w:type="spellStart"/>
      <w:r w:rsidR="008D1B3D" w:rsidRPr="00843B57">
        <w:rPr>
          <w:sz w:val="20"/>
          <w:szCs w:val="20"/>
        </w:rPr>
        <w:t>germplasm</w:t>
      </w:r>
      <w:proofErr w:type="spellEnd"/>
      <w:r w:rsidR="008D1B3D" w:rsidRPr="00843B57">
        <w:rPr>
          <w:sz w:val="20"/>
          <w:szCs w:val="20"/>
        </w:rPr>
        <w:t xml:space="preserve"> </w:t>
      </w:r>
      <w:r w:rsidRPr="00843B57">
        <w:rPr>
          <w:sz w:val="20"/>
          <w:szCs w:val="20"/>
        </w:rPr>
        <w:t>and</w:t>
      </w:r>
      <w:r w:rsidR="008D1B3D" w:rsidRPr="00843B57">
        <w:rPr>
          <w:sz w:val="20"/>
          <w:szCs w:val="20"/>
        </w:rPr>
        <w:t xml:space="preserve"> resources</w:t>
      </w:r>
      <w:r w:rsidRPr="00843B57">
        <w:rPr>
          <w:sz w:val="20"/>
          <w:szCs w:val="20"/>
        </w:rPr>
        <w:t xml:space="preserve">. Grain yield </w:t>
      </w:r>
      <w:r w:rsidR="008D1B3D" w:rsidRPr="00843B57">
        <w:rPr>
          <w:sz w:val="20"/>
          <w:szCs w:val="20"/>
        </w:rPr>
        <w:t xml:space="preserve">of maize </w:t>
      </w:r>
      <w:r w:rsidRPr="00843B57">
        <w:rPr>
          <w:sz w:val="20"/>
          <w:szCs w:val="20"/>
        </w:rPr>
        <w:t xml:space="preserve">is </w:t>
      </w:r>
      <w:r w:rsidR="008D1B3D" w:rsidRPr="00843B57">
        <w:rPr>
          <w:sz w:val="20"/>
          <w:szCs w:val="20"/>
        </w:rPr>
        <w:t>associated</w:t>
      </w:r>
      <w:r w:rsidRPr="00843B57">
        <w:rPr>
          <w:sz w:val="20"/>
          <w:szCs w:val="20"/>
        </w:rPr>
        <w:t xml:space="preserve"> with </w:t>
      </w:r>
      <w:r w:rsidR="008D1B3D" w:rsidRPr="00843B57">
        <w:rPr>
          <w:sz w:val="20"/>
          <w:szCs w:val="20"/>
        </w:rPr>
        <w:t>different</w:t>
      </w:r>
      <w:r w:rsidRPr="00843B57">
        <w:rPr>
          <w:sz w:val="20"/>
          <w:szCs w:val="20"/>
        </w:rPr>
        <w:t xml:space="preserve"> morphological, physiological and agronomic traits. By improving these traits </w:t>
      </w:r>
      <w:r w:rsidRPr="00843B57">
        <w:rPr>
          <w:sz w:val="20"/>
          <w:szCs w:val="20"/>
        </w:rPr>
        <w:lastRenderedPageBreak/>
        <w:t xml:space="preserve">production of maize may be </w:t>
      </w:r>
      <w:r w:rsidR="008D1B3D" w:rsidRPr="00843B57">
        <w:rPr>
          <w:sz w:val="20"/>
          <w:szCs w:val="20"/>
        </w:rPr>
        <w:t>improved</w:t>
      </w:r>
      <w:r w:rsidRPr="00843B57">
        <w:rPr>
          <w:sz w:val="20"/>
          <w:szCs w:val="20"/>
        </w:rPr>
        <w:t>. G</w:t>
      </w:r>
      <w:r w:rsidR="005414BE" w:rsidRPr="00843B57">
        <w:rPr>
          <w:sz w:val="20"/>
          <w:szCs w:val="20"/>
        </w:rPr>
        <w:t>enetic correlation provides a</w:t>
      </w:r>
      <w:r w:rsidRPr="00843B57">
        <w:rPr>
          <w:sz w:val="20"/>
          <w:szCs w:val="20"/>
        </w:rPr>
        <w:t xml:space="preserve"> </w:t>
      </w:r>
      <w:r w:rsidR="005414BE" w:rsidRPr="00843B57">
        <w:rPr>
          <w:sz w:val="20"/>
          <w:szCs w:val="20"/>
        </w:rPr>
        <w:t>chance</w:t>
      </w:r>
      <w:r w:rsidRPr="00843B57">
        <w:rPr>
          <w:sz w:val="20"/>
          <w:szCs w:val="20"/>
        </w:rPr>
        <w:t xml:space="preserve"> to a plant breeder to select genotypes on the basis of strong correlation among grain yielding contributing traits as reported by </w:t>
      </w:r>
      <w:proofErr w:type="spellStart"/>
      <w:r w:rsidRPr="00843B57">
        <w:rPr>
          <w:sz w:val="20"/>
          <w:szCs w:val="20"/>
        </w:rPr>
        <w:t>Mehdi</w:t>
      </w:r>
      <w:proofErr w:type="spellEnd"/>
      <w:r w:rsidRPr="00843B57">
        <w:rPr>
          <w:sz w:val="20"/>
          <w:szCs w:val="20"/>
        </w:rPr>
        <w:t xml:space="preserve"> and </w:t>
      </w:r>
      <w:proofErr w:type="spellStart"/>
      <w:r w:rsidRPr="00843B57">
        <w:rPr>
          <w:sz w:val="20"/>
          <w:szCs w:val="20"/>
        </w:rPr>
        <w:t>Ahsan</w:t>
      </w:r>
      <w:proofErr w:type="spellEnd"/>
      <w:r w:rsidRPr="00843B57">
        <w:rPr>
          <w:sz w:val="20"/>
          <w:szCs w:val="20"/>
        </w:rPr>
        <w:t xml:space="preserve"> (</w:t>
      </w:r>
      <w:r w:rsidR="0083575A" w:rsidRPr="00843B57">
        <w:rPr>
          <w:sz w:val="20"/>
          <w:szCs w:val="20"/>
        </w:rPr>
        <w:t>2000</w:t>
      </w:r>
      <w:r w:rsidRPr="00843B57">
        <w:rPr>
          <w:sz w:val="20"/>
          <w:szCs w:val="20"/>
        </w:rPr>
        <w:t xml:space="preserve">); </w:t>
      </w:r>
      <w:proofErr w:type="spellStart"/>
      <w:r w:rsidRPr="00843B57">
        <w:rPr>
          <w:sz w:val="20"/>
          <w:szCs w:val="20"/>
        </w:rPr>
        <w:t>Grzesiak</w:t>
      </w:r>
      <w:proofErr w:type="spellEnd"/>
      <w:r w:rsidRPr="00843B57">
        <w:rPr>
          <w:sz w:val="20"/>
          <w:szCs w:val="20"/>
        </w:rPr>
        <w:t xml:space="preserve"> </w:t>
      </w:r>
      <w:r w:rsidRPr="00843B57">
        <w:rPr>
          <w:i/>
          <w:sz w:val="20"/>
          <w:szCs w:val="20"/>
        </w:rPr>
        <w:t xml:space="preserve">et al. </w:t>
      </w:r>
      <w:r w:rsidRPr="00843B57">
        <w:rPr>
          <w:sz w:val="20"/>
          <w:szCs w:val="20"/>
        </w:rPr>
        <w:t xml:space="preserve">(2007); Ali </w:t>
      </w:r>
      <w:r w:rsidRPr="00843B57">
        <w:rPr>
          <w:i/>
          <w:sz w:val="20"/>
          <w:szCs w:val="20"/>
        </w:rPr>
        <w:t>et al.</w:t>
      </w:r>
      <w:r w:rsidRPr="00843B57">
        <w:rPr>
          <w:sz w:val="20"/>
          <w:szCs w:val="20"/>
        </w:rPr>
        <w:t xml:space="preserve"> (2011a, b) and Ali</w:t>
      </w:r>
      <w:r w:rsidRPr="00843B57">
        <w:rPr>
          <w:i/>
          <w:sz w:val="20"/>
          <w:szCs w:val="20"/>
        </w:rPr>
        <w:t xml:space="preserve"> et al.</w:t>
      </w:r>
      <w:r w:rsidRPr="00843B57">
        <w:rPr>
          <w:sz w:val="20"/>
          <w:szCs w:val="20"/>
        </w:rPr>
        <w:t xml:space="preserve"> (2012). The present study was conducted to evaluate maize accessions for physiological seedling traits</w:t>
      </w:r>
      <w:r w:rsidRPr="00843B57">
        <w:rPr>
          <w:color w:val="FF0000"/>
          <w:sz w:val="20"/>
          <w:szCs w:val="20"/>
        </w:rPr>
        <w:t>.</w:t>
      </w:r>
    </w:p>
    <w:p w:rsidR="00843B57" w:rsidRDefault="00843B57" w:rsidP="00843B57">
      <w:pPr>
        <w:snapToGrid w:val="0"/>
        <w:jc w:val="both"/>
        <w:rPr>
          <w:b/>
          <w:sz w:val="20"/>
          <w:szCs w:val="20"/>
          <w:lang w:eastAsia="zh-CN"/>
        </w:rPr>
      </w:pPr>
    </w:p>
    <w:p w:rsidR="00942398" w:rsidRPr="00843B57" w:rsidRDefault="00942398" w:rsidP="00843B57">
      <w:pPr>
        <w:snapToGrid w:val="0"/>
        <w:jc w:val="both"/>
        <w:rPr>
          <w:sz w:val="20"/>
          <w:szCs w:val="20"/>
        </w:rPr>
      </w:pPr>
      <w:r w:rsidRPr="00843B57">
        <w:rPr>
          <w:b/>
          <w:sz w:val="20"/>
          <w:szCs w:val="20"/>
        </w:rPr>
        <w:t>Materials and methods</w:t>
      </w:r>
    </w:p>
    <w:p w:rsidR="004C0141" w:rsidRDefault="00942398" w:rsidP="00843B57">
      <w:pPr>
        <w:tabs>
          <w:tab w:val="left" w:pos="3240"/>
        </w:tabs>
        <w:snapToGrid w:val="0"/>
        <w:ind w:firstLine="425"/>
        <w:jc w:val="both"/>
        <w:rPr>
          <w:sz w:val="20"/>
          <w:szCs w:val="20"/>
          <w:lang w:eastAsia="zh-CN"/>
        </w:rPr>
      </w:pPr>
      <w:r w:rsidRPr="00843B57">
        <w:rPr>
          <w:sz w:val="20"/>
          <w:szCs w:val="20"/>
        </w:rPr>
        <w:t xml:space="preserve">The </w:t>
      </w:r>
      <w:r w:rsidR="006926AA" w:rsidRPr="00843B57">
        <w:rPr>
          <w:sz w:val="20"/>
          <w:szCs w:val="20"/>
        </w:rPr>
        <w:t>present</w:t>
      </w:r>
      <w:r w:rsidRPr="00843B57">
        <w:rPr>
          <w:sz w:val="20"/>
          <w:szCs w:val="20"/>
        </w:rPr>
        <w:t xml:space="preserve"> study was </w:t>
      </w:r>
      <w:r w:rsidR="006926AA" w:rsidRPr="00843B57">
        <w:rPr>
          <w:sz w:val="20"/>
          <w:szCs w:val="20"/>
        </w:rPr>
        <w:t>carried out</w:t>
      </w:r>
      <w:r w:rsidRPr="00843B57">
        <w:rPr>
          <w:sz w:val="20"/>
          <w:szCs w:val="20"/>
        </w:rPr>
        <w:t xml:space="preserve"> in the glasshouse of the Department of Plant Breeding and Genetics, University of Agriculture Faisalabad to </w:t>
      </w:r>
      <w:r w:rsidR="006926AA" w:rsidRPr="00843B57">
        <w:rPr>
          <w:sz w:val="20"/>
          <w:szCs w:val="20"/>
        </w:rPr>
        <w:t xml:space="preserve">evaluate </w:t>
      </w:r>
      <w:r w:rsidRPr="00843B57">
        <w:rPr>
          <w:sz w:val="20"/>
          <w:szCs w:val="20"/>
        </w:rPr>
        <w:t>maize genotypes for seedling traits for the period of the crop season in February 201</w:t>
      </w:r>
      <w:r w:rsidR="006926AA" w:rsidRPr="00843B57">
        <w:rPr>
          <w:sz w:val="20"/>
          <w:szCs w:val="20"/>
        </w:rPr>
        <w:t>2</w:t>
      </w:r>
      <w:r w:rsidRPr="00843B57">
        <w:rPr>
          <w:sz w:val="20"/>
          <w:szCs w:val="20"/>
        </w:rPr>
        <w:t xml:space="preserve">. The experimental material </w:t>
      </w:r>
      <w:r w:rsidR="00D012E8" w:rsidRPr="00843B57">
        <w:rPr>
          <w:sz w:val="20"/>
          <w:szCs w:val="20"/>
        </w:rPr>
        <w:t>comprised</w:t>
      </w:r>
      <w:r w:rsidRPr="00843B57">
        <w:rPr>
          <w:sz w:val="20"/>
          <w:szCs w:val="20"/>
        </w:rPr>
        <w:t xml:space="preserve"> of </w:t>
      </w:r>
      <w:r w:rsidR="006926AA" w:rsidRPr="00843B57">
        <w:rPr>
          <w:sz w:val="20"/>
          <w:szCs w:val="20"/>
        </w:rPr>
        <w:t>10 inbred lines, 2</w:t>
      </w:r>
      <w:r w:rsidRPr="00843B57">
        <w:rPr>
          <w:sz w:val="20"/>
          <w:szCs w:val="20"/>
        </w:rPr>
        <w:t xml:space="preserve"> varieties</w:t>
      </w:r>
      <w:r w:rsidR="006926AA" w:rsidRPr="00843B57">
        <w:rPr>
          <w:sz w:val="20"/>
          <w:szCs w:val="20"/>
        </w:rPr>
        <w:t xml:space="preserve"> and 36 crosses as given below</w:t>
      </w:r>
      <w:r w:rsidR="003D63FB" w:rsidRPr="00843B57">
        <w:rPr>
          <w:sz w:val="20"/>
          <w:szCs w:val="20"/>
        </w:rPr>
        <w:t xml:space="preserve"> (Table 1)</w:t>
      </w:r>
      <w:r w:rsidR="006926AA" w:rsidRPr="00843B57">
        <w:rPr>
          <w:sz w:val="20"/>
          <w:szCs w:val="20"/>
        </w:rPr>
        <w:t>:</w:t>
      </w:r>
    </w:p>
    <w:p w:rsidR="00843B57" w:rsidRPr="00843B57" w:rsidRDefault="00843B57" w:rsidP="00843B57">
      <w:pPr>
        <w:tabs>
          <w:tab w:val="left" w:pos="3240"/>
        </w:tabs>
        <w:snapToGrid w:val="0"/>
        <w:ind w:firstLine="425"/>
        <w:jc w:val="both"/>
        <w:rPr>
          <w:b/>
          <w:sz w:val="20"/>
          <w:szCs w:val="20"/>
        </w:rPr>
      </w:pPr>
      <w:r w:rsidRPr="00843B57">
        <w:rPr>
          <w:sz w:val="20"/>
          <w:szCs w:val="20"/>
        </w:rPr>
        <w:t>The seeds of all parents and F</w:t>
      </w:r>
      <w:r w:rsidRPr="00843B57">
        <w:rPr>
          <w:sz w:val="20"/>
          <w:szCs w:val="20"/>
          <w:vertAlign w:val="subscript"/>
        </w:rPr>
        <w:t>1</w:t>
      </w:r>
      <w:r w:rsidRPr="00843B57">
        <w:rPr>
          <w:sz w:val="20"/>
          <w:szCs w:val="20"/>
        </w:rPr>
        <w:t xml:space="preserve"> hybrids were sown in iron trays filled with sand following a completely randomized design (CRD) with three replications at the depth of 2.5 cm and twenty seedlings of each parents and F</w:t>
      </w:r>
      <w:r w:rsidRPr="00843B57">
        <w:rPr>
          <w:sz w:val="20"/>
          <w:szCs w:val="20"/>
          <w:vertAlign w:val="subscript"/>
        </w:rPr>
        <w:t>1</w:t>
      </w:r>
      <w:r w:rsidRPr="00843B57">
        <w:rPr>
          <w:sz w:val="20"/>
          <w:szCs w:val="20"/>
        </w:rPr>
        <w:t xml:space="preserve"> hybrids were established in each replication. The data of 5 plants was recorded for physiological traits including chlorophyll contents measured with the help of Chlorophyll Meter and leaf temperature, stomata conductance, transpiration rate, photosynthetic rate, sub-stomata CO</w:t>
      </w:r>
      <w:r w:rsidRPr="00843B57">
        <w:rPr>
          <w:sz w:val="20"/>
          <w:szCs w:val="20"/>
          <w:vertAlign w:val="subscript"/>
        </w:rPr>
        <w:t>2</w:t>
      </w:r>
      <w:r w:rsidRPr="00843B57">
        <w:rPr>
          <w:sz w:val="20"/>
          <w:szCs w:val="20"/>
        </w:rPr>
        <w:t xml:space="preserve"> concentration, water use efficiency help of </w:t>
      </w:r>
      <w:r w:rsidRPr="00843B57">
        <w:rPr>
          <w:sz w:val="20"/>
          <w:szCs w:val="20"/>
        </w:rPr>
        <w:lastRenderedPageBreak/>
        <w:t xml:space="preserve">IRGA (Infrared Gas Analyzer). The data was statistically analyzed by using analysis of variance technique (Steel </w:t>
      </w:r>
      <w:r w:rsidRPr="00843B57">
        <w:rPr>
          <w:i/>
          <w:sz w:val="20"/>
          <w:szCs w:val="20"/>
        </w:rPr>
        <w:t>et</w:t>
      </w:r>
      <w:r w:rsidRPr="00843B57">
        <w:rPr>
          <w:sz w:val="20"/>
          <w:szCs w:val="20"/>
        </w:rPr>
        <w:t xml:space="preserve"> </w:t>
      </w:r>
      <w:r w:rsidRPr="00843B57">
        <w:rPr>
          <w:i/>
          <w:sz w:val="20"/>
          <w:szCs w:val="20"/>
        </w:rPr>
        <w:t>al</w:t>
      </w:r>
      <w:r w:rsidRPr="00843B57">
        <w:rPr>
          <w:sz w:val="20"/>
          <w:szCs w:val="20"/>
        </w:rPr>
        <w:t xml:space="preserve">. 1997). The genotypic and phenotypic correlations were </w:t>
      </w:r>
      <w:r w:rsidRPr="00843B57">
        <w:rPr>
          <w:sz w:val="20"/>
          <w:szCs w:val="20"/>
        </w:rPr>
        <w:lastRenderedPageBreak/>
        <w:t xml:space="preserve">calculated by Kwon and </w:t>
      </w:r>
      <w:proofErr w:type="spellStart"/>
      <w:r w:rsidRPr="00843B57">
        <w:rPr>
          <w:sz w:val="20"/>
          <w:szCs w:val="20"/>
        </w:rPr>
        <w:t>Torrie</w:t>
      </w:r>
      <w:proofErr w:type="spellEnd"/>
      <w:r w:rsidRPr="00843B57">
        <w:rPr>
          <w:sz w:val="20"/>
          <w:szCs w:val="20"/>
        </w:rPr>
        <w:t xml:space="preserve"> (1964) technique. The genetic advance was calculated by using Falconer (1989) formula. Heritability was recorded by using Burton, (1951) technique.</w:t>
      </w:r>
    </w:p>
    <w:p w:rsidR="00843B57" w:rsidRPr="00843B57" w:rsidRDefault="00843B57" w:rsidP="00843B57">
      <w:pPr>
        <w:tabs>
          <w:tab w:val="left" w:pos="3240"/>
        </w:tabs>
        <w:snapToGrid w:val="0"/>
        <w:jc w:val="both"/>
        <w:rPr>
          <w:sz w:val="20"/>
          <w:szCs w:val="20"/>
        </w:rPr>
        <w:sectPr w:rsidR="00843B57" w:rsidRPr="00843B57" w:rsidSect="00AC4BE3">
          <w:headerReference w:type="default" r:id="rId12"/>
          <w:footerReference w:type="default" r:id="rId13"/>
          <w:type w:val="continuous"/>
          <w:pgSz w:w="12240" w:h="15840" w:code="1"/>
          <w:pgMar w:top="1440" w:right="1440" w:bottom="1440" w:left="1440" w:header="720" w:footer="720" w:gutter="0"/>
          <w:cols w:num="2" w:space="720" w:equalWidth="0">
            <w:col w:w="3960" w:space="720"/>
            <w:col w:w="4680"/>
          </w:cols>
          <w:docGrid w:linePitch="360"/>
        </w:sectPr>
      </w:pPr>
    </w:p>
    <w:p w:rsidR="00843B57" w:rsidRPr="00843B57" w:rsidRDefault="00843B57" w:rsidP="00843B57">
      <w:pPr>
        <w:tabs>
          <w:tab w:val="left" w:pos="3240"/>
        </w:tabs>
        <w:snapToGrid w:val="0"/>
        <w:jc w:val="center"/>
        <w:rPr>
          <w:b/>
          <w:sz w:val="20"/>
          <w:szCs w:val="20"/>
          <w:lang w:eastAsia="zh-CN"/>
        </w:rPr>
      </w:pPr>
    </w:p>
    <w:p w:rsidR="00D012E8" w:rsidRPr="00843B57" w:rsidRDefault="00BD1EA7" w:rsidP="00843B57">
      <w:pPr>
        <w:tabs>
          <w:tab w:val="left" w:pos="3240"/>
        </w:tabs>
        <w:snapToGrid w:val="0"/>
        <w:jc w:val="center"/>
        <w:rPr>
          <w:b/>
          <w:sz w:val="20"/>
          <w:szCs w:val="20"/>
        </w:rPr>
      </w:pPr>
      <w:r w:rsidRPr="00843B57">
        <w:rPr>
          <w:b/>
          <w:sz w:val="20"/>
          <w:szCs w:val="20"/>
        </w:rPr>
        <w:t xml:space="preserve">Table 1: Experimental </w:t>
      </w:r>
      <w:proofErr w:type="spellStart"/>
      <w:r w:rsidRPr="00843B57">
        <w:rPr>
          <w:b/>
          <w:sz w:val="20"/>
          <w:szCs w:val="20"/>
        </w:rPr>
        <w:t>germplasm</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
        <w:gridCol w:w="2444"/>
        <w:gridCol w:w="841"/>
        <w:gridCol w:w="2183"/>
        <w:gridCol w:w="841"/>
        <w:gridCol w:w="2350"/>
      </w:tblGrid>
      <w:tr w:rsidR="006926AA" w:rsidRPr="009E4E52" w:rsidTr="00DA33C8">
        <w:trPr>
          <w:jc w:val="center"/>
        </w:trPr>
        <w:tc>
          <w:tcPr>
            <w:tcW w:w="479" w:type="pct"/>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Sr. No.</w:t>
            </w:r>
          </w:p>
        </w:tc>
        <w:tc>
          <w:tcPr>
            <w:tcW w:w="1276" w:type="pct"/>
            <w:vAlign w:val="bottom"/>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Genotypes</w:t>
            </w:r>
          </w:p>
        </w:tc>
        <w:tc>
          <w:tcPr>
            <w:tcW w:w="439" w:type="pct"/>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Sr. No.</w:t>
            </w:r>
          </w:p>
        </w:tc>
        <w:tc>
          <w:tcPr>
            <w:tcW w:w="1140" w:type="pct"/>
            <w:vAlign w:val="bottom"/>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Genotypes</w:t>
            </w:r>
          </w:p>
        </w:tc>
        <w:tc>
          <w:tcPr>
            <w:tcW w:w="439" w:type="pct"/>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Sr. No.</w:t>
            </w:r>
          </w:p>
        </w:tc>
        <w:tc>
          <w:tcPr>
            <w:tcW w:w="1227" w:type="pct"/>
            <w:vAlign w:val="bottom"/>
          </w:tcPr>
          <w:p w:rsidR="006926AA" w:rsidRPr="009E4E52" w:rsidRDefault="006926AA" w:rsidP="00843B57">
            <w:pPr>
              <w:snapToGrid w:val="0"/>
              <w:jc w:val="both"/>
              <w:rPr>
                <w:rFonts w:eastAsiaTheme="minorEastAsia"/>
                <w:b/>
                <w:color w:val="000000"/>
                <w:sz w:val="20"/>
                <w:szCs w:val="20"/>
              </w:rPr>
            </w:pPr>
            <w:r w:rsidRPr="009E4E52">
              <w:rPr>
                <w:rFonts w:eastAsiaTheme="minorEastAsia"/>
                <w:b/>
                <w:color w:val="000000"/>
                <w:sz w:val="20"/>
                <w:szCs w:val="20"/>
              </w:rPr>
              <w:t>Genotypes</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Pop/209 (</w:t>
            </w:r>
            <w:r w:rsidRPr="009E4E52">
              <w:rPr>
                <w:rFonts w:eastAsiaTheme="minorEastAsia"/>
                <w:b/>
                <w:color w:val="000000"/>
                <w:sz w:val="20"/>
                <w:szCs w:val="20"/>
              </w:rPr>
              <w:t>Variety</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17</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F-96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33</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EV-340</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B-316 (</w:t>
            </w:r>
            <w:r w:rsidRPr="009E4E52">
              <w:rPr>
                <w:rFonts w:eastAsiaTheme="minorEastAsia"/>
                <w:b/>
                <w:color w:val="000000"/>
                <w:sz w:val="20"/>
                <w:szCs w:val="20"/>
              </w:rPr>
              <w:t>Inbred</w:t>
            </w:r>
            <w:r w:rsidRPr="009E4E52">
              <w:rPr>
                <w:rFonts w:eastAsiaTheme="minorEastAsia"/>
                <w:color w:val="000000"/>
                <w:sz w:val="20"/>
                <w:szCs w:val="20"/>
              </w:rPr>
              <w:t xml:space="preserve"> </w:t>
            </w:r>
            <w:r w:rsidRPr="009E4E52">
              <w:rPr>
                <w:rFonts w:eastAsiaTheme="minorEastAsia"/>
                <w:b/>
                <w:color w:val="000000"/>
                <w:sz w:val="20"/>
                <w:szCs w:val="20"/>
              </w:rPr>
              <w:t>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18</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EV-347</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34</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E-322</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EV-340(</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19</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Pop/209</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35</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F-96</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E-322(</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20</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B-316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36</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EV-347</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5</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F-96(</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21</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EV-340</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37</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Pop/209</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6</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EV-347(</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22</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E-322</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38</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B-316</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7</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23</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F-96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39</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EV-340</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8</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24</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B-336</w:t>
            </w:r>
            <w:r w:rsidR="00D012E8" w:rsidRPr="009E4E52">
              <w:rPr>
                <w:rFonts w:eastAsiaTheme="minorEastAsia"/>
                <w:color w:val="000000"/>
                <w:sz w:val="20"/>
                <w:szCs w:val="20"/>
              </w:rPr>
              <w:t xml:space="preserve">× </w:t>
            </w:r>
            <w:r w:rsidRPr="009E4E52">
              <w:rPr>
                <w:rFonts w:eastAsiaTheme="minorEastAsia"/>
                <w:color w:val="000000"/>
                <w:sz w:val="20"/>
                <w:szCs w:val="20"/>
              </w:rPr>
              <w:t>EV-347</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40</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E-322</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9</w:t>
            </w:r>
          </w:p>
        </w:tc>
        <w:tc>
          <w:tcPr>
            <w:tcW w:w="1276"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6926AA" w:rsidRPr="009E4E52">
              <w:rPr>
                <w:rFonts w:eastAsiaTheme="minorEastAsia"/>
                <w:color w:val="000000"/>
                <w:sz w:val="20"/>
                <w:szCs w:val="20"/>
              </w:rPr>
              <w:t>(</w:t>
            </w:r>
            <w:r w:rsidR="006926AA" w:rsidRPr="009E4E52">
              <w:rPr>
                <w:rFonts w:eastAsiaTheme="minorEastAsia"/>
                <w:b/>
                <w:color w:val="000000"/>
                <w:sz w:val="20"/>
                <w:szCs w:val="20"/>
              </w:rPr>
              <w:t>Inbred Line</w:t>
            </w:r>
            <w:r w:rsidR="006926AA"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25</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Pop/209</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41</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F-96</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10</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26</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B-316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42</w:t>
            </w:r>
          </w:p>
        </w:tc>
        <w:tc>
          <w:tcPr>
            <w:tcW w:w="1227"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00D012E8" w:rsidRPr="009E4E52">
              <w:rPr>
                <w:rFonts w:eastAsiaTheme="minorEastAsia"/>
                <w:color w:val="000000"/>
                <w:sz w:val="20"/>
                <w:szCs w:val="20"/>
              </w:rPr>
              <w:t xml:space="preserve">× </w:t>
            </w:r>
            <w:r w:rsidRPr="009E4E52">
              <w:rPr>
                <w:rFonts w:eastAsiaTheme="minorEastAsia"/>
                <w:color w:val="000000"/>
                <w:sz w:val="20"/>
                <w:szCs w:val="20"/>
              </w:rPr>
              <w:t>EV-347</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11</w:t>
            </w:r>
          </w:p>
        </w:tc>
        <w:tc>
          <w:tcPr>
            <w:tcW w:w="1276" w:type="pct"/>
            <w:vAlign w:val="bottom"/>
          </w:tcPr>
          <w:p w:rsidR="006926AA" w:rsidRPr="009E4E52" w:rsidRDefault="006926AA" w:rsidP="00843B57">
            <w:pPr>
              <w:snapToGrid w:val="0"/>
              <w:jc w:val="both"/>
              <w:rPr>
                <w:rFonts w:eastAsiaTheme="minorEastAsia"/>
                <w:color w:val="000000"/>
                <w:sz w:val="20"/>
                <w:szCs w:val="20"/>
              </w:rPr>
            </w:pPr>
            <w:proofErr w:type="spellStart"/>
            <w:r w:rsidRPr="009E4E52">
              <w:rPr>
                <w:rFonts w:eastAsiaTheme="minorEastAsia"/>
                <w:color w:val="000000"/>
                <w:sz w:val="20"/>
                <w:szCs w:val="20"/>
              </w:rPr>
              <w:t>Raka-poshi</w:t>
            </w:r>
            <w:proofErr w:type="spellEnd"/>
            <w:r w:rsidRPr="009E4E52">
              <w:rPr>
                <w:rFonts w:eastAsiaTheme="minorEastAsia"/>
                <w:color w:val="000000"/>
                <w:sz w:val="20"/>
                <w:szCs w:val="20"/>
              </w:rPr>
              <w:t xml:space="preserve"> (</w:t>
            </w:r>
            <w:r w:rsidRPr="009E4E52">
              <w:rPr>
                <w:rFonts w:eastAsiaTheme="minorEastAsia"/>
                <w:b/>
                <w:color w:val="000000"/>
                <w:sz w:val="20"/>
                <w:szCs w:val="20"/>
              </w:rPr>
              <w:t>Variety</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27</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EV-340</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43</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Pop/209</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12</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Pr="009E4E52">
              <w:rPr>
                <w:rFonts w:eastAsiaTheme="minorEastAsia"/>
                <w:b/>
                <w:color w:val="000000"/>
                <w:sz w:val="20"/>
                <w:szCs w:val="20"/>
              </w:rPr>
              <w:t>Inbred Line</w:t>
            </w:r>
            <w:r w:rsidRPr="009E4E52">
              <w:rPr>
                <w:rFonts w:eastAsiaTheme="minorEastAsia"/>
                <w:color w:val="000000"/>
                <w:sz w:val="20"/>
                <w:szCs w:val="20"/>
              </w:rPr>
              <w:t>)</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28</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E-322</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44</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B-316</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13</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Pop/209</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29</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F-96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45</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EV-340</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14</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B-316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30</w:t>
            </w:r>
          </w:p>
        </w:tc>
        <w:tc>
          <w:tcPr>
            <w:tcW w:w="1140" w:type="pct"/>
            <w:vAlign w:val="bottom"/>
          </w:tcPr>
          <w:p w:rsidR="006926AA" w:rsidRPr="009E4E52" w:rsidRDefault="00607A34" w:rsidP="00843B57">
            <w:pPr>
              <w:snapToGrid w:val="0"/>
              <w:jc w:val="both"/>
              <w:rPr>
                <w:rFonts w:eastAsiaTheme="minorEastAsia"/>
                <w:color w:val="000000"/>
                <w:sz w:val="20"/>
                <w:szCs w:val="20"/>
              </w:rPr>
            </w:pPr>
            <w:r w:rsidRPr="009E4E52">
              <w:rPr>
                <w:rFonts w:eastAsiaTheme="minorEastAsia"/>
                <w:color w:val="000000"/>
                <w:sz w:val="20"/>
                <w:szCs w:val="20"/>
              </w:rPr>
              <w:t>EV-1097Q</w:t>
            </w:r>
            <w:r w:rsidR="00D012E8" w:rsidRPr="009E4E52">
              <w:rPr>
                <w:rFonts w:eastAsiaTheme="minorEastAsia"/>
                <w:color w:val="000000"/>
                <w:sz w:val="20"/>
                <w:szCs w:val="20"/>
              </w:rPr>
              <w:t xml:space="preserve">× </w:t>
            </w:r>
            <w:r w:rsidR="006926AA" w:rsidRPr="009E4E52">
              <w:rPr>
                <w:rFonts w:eastAsiaTheme="minorEastAsia"/>
                <w:color w:val="000000"/>
                <w:sz w:val="20"/>
                <w:szCs w:val="20"/>
              </w:rPr>
              <w:t>EV-347</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46</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E-322</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15</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EV-340</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31</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Pop/209</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47</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F-96</w:t>
            </w:r>
          </w:p>
        </w:tc>
      </w:tr>
      <w:tr w:rsidR="006926AA" w:rsidRPr="009E4E52" w:rsidTr="00DA33C8">
        <w:trPr>
          <w:jc w:val="center"/>
        </w:trPr>
        <w:tc>
          <w:tcPr>
            <w:tcW w:w="479" w:type="pct"/>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16</w:t>
            </w:r>
          </w:p>
        </w:tc>
        <w:tc>
          <w:tcPr>
            <w:tcW w:w="1276"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B-11</w:t>
            </w:r>
            <w:r w:rsidR="00D012E8" w:rsidRPr="009E4E52">
              <w:rPr>
                <w:rFonts w:eastAsiaTheme="minorEastAsia"/>
                <w:color w:val="000000"/>
                <w:sz w:val="20"/>
                <w:szCs w:val="20"/>
              </w:rPr>
              <w:t xml:space="preserve">× </w:t>
            </w:r>
            <w:r w:rsidRPr="009E4E52">
              <w:rPr>
                <w:rFonts w:eastAsiaTheme="minorEastAsia"/>
                <w:color w:val="000000"/>
                <w:sz w:val="20"/>
                <w:szCs w:val="20"/>
              </w:rPr>
              <w:t>E-322</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32</w:t>
            </w:r>
          </w:p>
        </w:tc>
        <w:tc>
          <w:tcPr>
            <w:tcW w:w="1140"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B-327</w:t>
            </w:r>
            <w:r w:rsidR="00D012E8" w:rsidRPr="009E4E52">
              <w:rPr>
                <w:rFonts w:eastAsiaTheme="minorEastAsia"/>
                <w:color w:val="000000"/>
                <w:sz w:val="20"/>
                <w:szCs w:val="20"/>
              </w:rPr>
              <w:t xml:space="preserve">× </w:t>
            </w:r>
            <w:r w:rsidRPr="009E4E52">
              <w:rPr>
                <w:rFonts w:eastAsiaTheme="minorEastAsia"/>
                <w:color w:val="000000"/>
                <w:sz w:val="20"/>
                <w:szCs w:val="20"/>
              </w:rPr>
              <w:t>B-316</w:t>
            </w:r>
          </w:p>
        </w:tc>
        <w:tc>
          <w:tcPr>
            <w:tcW w:w="439"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48</w:t>
            </w:r>
          </w:p>
        </w:tc>
        <w:tc>
          <w:tcPr>
            <w:tcW w:w="1227" w:type="pct"/>
            <w:vAlign w:val="bottom"/>
          </w:tcPr>
          <w:p w:rsidR="006926AA" w:rsidRPr="009E4E52" w:rsidRDefault="006926AA" w:rsidP="00843B57">
            <w:pPr>
              <w:snapToGrid w:val="0"/>
              <w:jc w:val="both"/>
              <w:rPr>
                <w:rFonts w:eastAsiaTheme="minorEastAsia"/>
                <w:color w:val="000000"/>
                <w:sz w:val="20"/>
                <w:szCs w:val="20"/>
              </w:rPr>
            </w:pPr>
            <w:r w:rsidRPr="009E4E52">
              <w:rPr>
                <w:rFonts w:eastAsiaTheme="minorEastAsia"/>
                <w:color w:val="000000"/>
                <w:sz w:val="20"/>
                <w:szCs w:val="20"/>
              </w:rPr>
              <w:t>Sh-139</w:t>
            </w:r>
            <w:r w:rsidR="00D012E8" w:rsidRPr="009E4E52">
              <w:rPr>
                <w:rFonts w:eastAsiaTheme="minorEastAsia"/>
                <w:color w:val="000000"/>
                <w:sz w:val="20"/>
                <w:szCs w:val="20"/>
              </w:rPr>
              <w:t xml:space="preserve">× </w:t>
            </w:r>
            <w:r w:rsidRPr="009E4E52">
              <w:rPr>
                <w:rFonts w:eastAsiaTheme="minorEastAsia"/>
                <w:color w:val="000000"/>
                <w:sz w:val="20"/>
                <w:szCs w:val="20"/>
              </w:rPr>
              <w:t>EV-347</w:t>
            </w:r>
          </w:p>
        </w:tc>
      </w:tr>
    </w:tbl>
    <w:p w:rsidR="00843B57" w:rsidRPr="00843B57" w:rsidRDefault="00843B57" w:rsidP="00843B57">
      <w:pPr>
        <w:tabs>
          <w:tab w:val="left" w:pos="3240"/>
        </w:tabs>
        <w:snapToGrid w:val="0"/>
        <w:ind w:firstLine="425"/>
        <w:jc w:val="both"/>
        <w:rPr>
          <w:sz w:val="20"/>
          <w:szCs w:val="20"/>
        </w:rPr>
      </w:pPr>
    </w:p>
    <w:p w:rsidR="00843B57" w:rsidRPr="00843B57" w:rsidRDefault="00843B57" w:rsidP="00843B57">
      <w:pPr>
        <w:tabs>
          <w:tab w:val="left" w:pos="3240"/>
        </w:tabs>
        <w:snapToGrid w:val="0"/>
        <w:ind w:firstLine="425"/>
        <w:jc w:val="both"/>
        <w:rPr>
          <w:sz w:val="16"/>
          <w:szCs w:val="16"/>
        </w:rPr>
        <w:sectPr w:rsidR="00843B57" w:rsidRPr="00843B57" w:rsidSect="00AC4BE3">
          <w:headerReference w:type="default" r:id="rId14"/>
          <w:footerReference w:type="default" r:id="rId15"/>
          <w:type w:val="continuous"/>
          <w:pgSz w:w="12240" w:h="15840" w:code="1"/>
          <w:pgMar w:top="1440" w:right="1440" w:bottom="1440" w:left="1440" w:header="720" w:footer="720" w:gutter="0"/>
          <w:cols w:space="720"/>
          <w:docGrid w:linePitch="360"/>
        </w:sectPr>
      </w:pPr>
    </w:p>
    <w:p w:rsidR="007719BC" w:rsidRPr="00843B57" w:rsidRDefault="0095191D" w:rsidP="00843B57">
      <w:pPr>
        <w:snapToGrid w:val="0"/>
        <w:jc w:val="both"/>
        <w:rPr>
          <w:b/>
          <w:sz w:val="20"/>
          <w:szCs w:val="20"/>
        </w:rPr>
      </w:pPr>
      <w:r w:rsidRPr="00843B57">
        <w:rPr>
          <w:b/>
          <w:sz w:val="20"/>
          <w:szCs w:val="20"/>
        </w:rPr>
        <w:lastRenderedPageBreak/>
        <w:t>Results and discussions</w:t>
      </w:r>
    </w:p>
    <w:p w:rsidR="004720D2" w:rsidRDefault="00A662FC" w:rsidP="00843B57">
      <w:pPr>
        <w:snapToGrid w:val="0"/>
        <w:ind w:firstLine="425"/>
        <w:jc w:val="both"/>
        <w:rPr>
          <w:sz w:val="20"/>
          <w:szCs w:val="20"/>
          <w:lang w:val="fr-FR" w:eastAsia="zh-CN"/>
        </w:rPr>
      </w:pPr>
      <w:r w:rsidRPr="00843B57">
        <w:rPr>
          <w:sz w:val="20"/>
          <w:szCs w:val="20"/>
        </w:rPr>
        <w:t>It was found from table 2 that significant differences were recorded for all traits. The heritability was found from 60.708-</w:t>
      </w:r>
      <w:r w:rsidR="00C67A06" w:rsidRPr="00843B57">
        <w:rPr>
          <w:sz w:val="20"/>
          <w:szCs w:val="20"/>
        </w:rPr>
        <w:t>99.796% while genet</w:t>
      </w:r>
      <w:r w:rsidR="00A56ED1" w:rsidRPr="00843B57">
        <w:rPr>
          <w:sz w:val="20"/>
          <w:szCs w:val="20"/>
        </w:rPr>
        <w:t>ic advance was found from 8.287</w:t>
      </w:r>
      <w:r w:rsidR="00C67A06" w:rsidRPr="00843B57">
        <w:rPr>
          <w:sz w:val="20"/>
          <w:szCs w:val="20"/>
        </w:rPr>
        <w:t xml:space="preserve">-185.379%. </w:t>
      </w:r>
      <w:r w:rsidR="00A56ED1" w:rsidRPr="00843B57">
        <w:rPr>
          <w:sz w:val="20"/>
          <w:szCs w:val="20"/>
        </w:rPr>
        <w:t>Highest heritability and genetic advance were recorded for water use efficiency while lower for stomata conductance</w:t>
      </w:r>
      <w:r w:rsidR="001A0C61" w:rsidRPr="00843B57">
        <w:rPr>
          <w:sz w:val="20"/>
          <w:szCs w:val="20"/>
        </w:rPr>
        <w:t>.</w:t>
      </w:r>
      <w:r w:rsidR="00A56ED1" w:rsidRPr="00843B57">
        <w:rPr>
          <w:sz w:val="20"/>
          <w:szCs w:val="20"/>
        </w:rPr>
        <w:t xml:space="preserve"> </w:t>
      </w:r>
      <w:r w:rsidR="009D49CA" w:rsidRPr="00843B57">
        <w:rPr>
          <w:sz w:val="20"/>
          <w:szCs w:val="20"/>
        </w:rPr>
        <w:t xml:space="preserve">Higher heritability and genetic advance indicated that selection of higher grain and fodder yielding maize genotypes may be helpful to improve crop yield. Similar results were obtained by </w:t>
      </w:r>
      <w:proofErr w:type="spellStart"/>
      <w:r w:rsidR="004F3162" w:rsidRPr="00843B57">
        <w:rPr>
          <w:sz w:val="20"/>
          <w:szCs w:val="20"/>
        </w:rPr>
        <w:t>Mehdi</w:t>
      </w:r>
      <w:proofErr w:type="spellEnd"/>
      <w:r w:rsidR="004F3162" w:rsidRPr="00843B57">
        <w:rPr>
          <w:sz w:val="20"/>
          <w:szCs w:val="20"/>
        </w:rPr>
        <w:t xml:space="preserve"> and </w:t>
      </w:r>
      <w:proofErr w:type="spellStart"/>
      <w:r w:rsidR="004F3162" w:rsidRPr="00843B57">
        <w:rPr>
          <w:sz w:val="20"/>
          <w:szCs w:val="20"/>
        </w:rPr>
        <w:t>Ahsan</w:t>
      </w:r>
      <w:proofErr w:type="spellEnd"/>
      <w:r w:rsidR="004F3162" w:rsidRPr="00843B57">
        <w:rPr>
          <w:sz w:val="20"/>
          <w:szCs w:val="20"/>
        </w:rPr>
        <w:t xml:space="preserve"> (</w:t>
      </w:r>
      <w:r w:rsidR="0083575A" w:rsidRPr="00843B57">
        <w:rPr>
          <w:sz w:val="20"/>
          <w:szCs w:val="20"/>
        </w:rPr>
        <w:t>2000</w:t>
      </w:r>
      <w:r w:rsidR="004F3162" w:rsidRPr="00843B57">
        <w:rPr>
          <w:sz w:val="20"/>
          <w:szCs w:val="20"/>
        </w:rPr>
        <w:t xml:space="preserve">); </w:t>
      </w:r>
      <w:proofErr w:type="spellStart"/>
      <w:r w:rsidR="004F3162" w:rsidRPr="00843B57">
        <w:rPr>
          <w:sz w:val="20"/>
          <w:szCs w:val="20"/>
        </w:rPr>
        <w:t>Grzesiak</w:t>
      </w:r>
      <w:proofErr w:type="spellEnd"/>
      <w:r w:rsidR="004F3162" w:rsidRPr="00843B57">
        <w:rPr>
          <w:sz w:val="20"/>
          <w:szCs w:val="20"/>
        </w:rPr>
        <w:t xml:space="preserve"> </w:t>
      </w:r>
      <w:r w:rsidR="004F3162" w:rsidRPr="00843B57">
        <w:rPr>
          <w:i/>
          <w:sz w:val="20"/>
          <w:szCs w:val="20"/>
        </w:rPr>
        <w:t xml:space="preserve">et al. </w:t>
      </w:r>
      <w:r w:rsidR="004F3162" w:rsidRPr="00843B57">
        <w:rPr>
          <w:sz w:val="20"/>
          <w:szCs w:val="20"/>
        </w:rPr>
        <w:t xml:space="preserve">(2007); </w:t>
      </w:r>
      <w:r w:rsidR="00B64140" w:rsidRPr="00843B57">
        <w:rPr>
          <w:sz w:val="20"/>
          <w:szCs w:val="20"/>
        </w:rPr>
        <w:t>Ali</w:t>
      </w:r>
      <w:r w:rsidR="0032362A" w:rsidRPr="00843B57">
        <w:rPr>
          <w:sz w:val="20"/>
          <w:szCs w:val="20"/>
        </w:rPr>
        <w:t xml:space="preserve"> </w:t>
      </w:r>
      <w:r w:rsidR="0032362A" w:rsidRPr="00843B57">
        <w:rPr>
          <w:i/>
          <w:sz w:val="20"/>
          <w:szCs w:val="20"/>
        </w:rPr>
        <w:t>et al.</w:t>
      </w:r>
      <w:r w:rsidR="0032362A" w:rsidRPr="00843B57">
        <w:rPr>
          <w:sz w:val="20"/>
          <w:szCs w:val="20"/>
        </w:rPr>
        <w:t xml:space="preserve"> 2014abc</w:t>
      </w:r>
      <w:r w:rsidR="00B64140" w:rsidRPr="00843B57">
        <w:rPr>
          <w:sz w:val="20"/>
          <w:szCs w:val="20"/>
        </w:rPr>
        <w:t xml:space="preserve">; </w:t>
      </w:r>
      <w:r w:rsidR="004F3162" w:rsidRPr="00843B57">
        <w:rPr>
          <w:sz w:val="20"/>
          <w:szCs w:val="20"/>
        </w:rPr>
        <w:t xml:space="preserve">Ali </w:t>
      </w:r>
      <w:r w:rsidR="004F3162" w:rsidRPr="00843B57">
        <w:rPr>
          <w:i/>
          <w:sz w:val="20"/>
          <w:szCs w:val="20"/>
        </w:rPr>
        <w:t>et al.</w:t>
      </w:r>
      <w:r w:rsidR="004F3162" w:rsidRPr="00843B57">
        <w:rPr>
          <w:sz w:val="20"/>
          <w:szCs w:val="20"/>
        </w:rPr>
        <w:t xml:space="preserve"> (2011a, b) and Ali</w:t>
      </w:r>
      <w:r w:rsidR="004F3162" w:rsidRPr="00843B57">
        <w:rPr>
          <w:i/>
          <w:sz w:val="20"/>
          <w:szCs w:val="20"/>
        </w:rPr>
        <w:t xml:space="preserve"> et al.</w:t>
      </w:r>
      <w:r w:rsidR="004F3162" w:rsidRPr="00843B57">
        <w:rPr>
          <w:sz w:val="20"/>
          <w:szCs w:val="20"/>
        </w:rPr>
        <w:t xml:space="preserve"> (2012).</w:t>
      </w:r>
      <w:r w:rsidR="00607A34" w:rsidRPr="00843B57">
        <w:rPr>
          <w:sz w:val="20"/>
          <w:szCs w:val="20"/>
        </w:rPr>
        <w:t xml:space="preserve"> It was found from figure 1 that highest photosynthetic rate was reported for B-336 × Pop/209 while lowest for B-327</w:t>
      </w:r>
      <w:r w:rsidR="0095511F" w:rsidRPr="00843B57">
        <w:rPr>
          <w:sz w:val="20"/>
          <w:szCs w:val="20"/>
        </w:rPr>
        <w:t>. Highest leaf temperature was recorded for EV-1097Q × Pop/209 while lowest for B-336 × F-96</w:t>
      </w:r>
      <w:r w:rsidR="00DE7F9B" w:rsidRPr="00843B57">
        <w:rPr>
          <w:sz w:val="20"/>
          <w:szCs w:val="20"/>
        </w:rPr>
        <w:t xml:space="preserve"> (Figure 2). The highest chlorophyll contents were recorded for B-11 × EV-347</w:t>
      </w:r>
      <w:r w:rsidR="0095511F" w:rsidRPr="00843B57">
        <w:rPr>
          <w:sz w:val="20"/>
          <w:szCs w:val="20"/>
        </w:rPr>
        <w:t xml:space="preserve"> </w:t>
      </w:r>
      <w:r w:rsidR="00DE7F9B" w:rsidRPr="00843B57">
        <w:rPr>
          <w:sz w:val="20"/>
          <w:szCs w:val="20"/>
        </w:rPr>
        <w:t>while lowest for EV-340 (Figure 3)</w:t>
      </w:r>
      <w:r w:rsidR="001245C3" w:rsidRPr="00843B57">
        <w:rPr>
          <w:sz w:val="20"/>
          <w:szCs w:val="20"/>
        </w:rPr>
        <w:t>.</w:t>
      </w:r>
      <w:r w:rsidR="00E95688" w:rsidRPr="00843B57">
        <w:rPr>
          <w:sz w:val="20"/>
          <w:szCs w:val="20"/>
        </w:rPr>
        <w:t xml:space="preserve"> Highest stomata conductance was recorded for B-11 × EV-347 while lowest for B-11 × Pop/209 (Figure 4). </w:t>
      </w:r>
      <w:r w:rsidR="00932655" w:rsidRPr="00843B57">
        <w:rPr>
          <w:sz w:val="20"/>
          <w:szCs w:val="20"/>
        </w:rPr>
        <w:t>Figure 5 indicated that t</w:t>
      </w:r>
      <w:r w:rsidR="00E95688" w:rsidRPr="00843B57">
        <w:rPr>
          <w:sz w:val="20"/>
          <w:szCs w:val="20"/>
        </w:rPr>
        <w:t>ranspiration rate was found higher for B-11 × EV-347</w:t>
      </w:r>
      <w:r w:rsidR="00932655" w:rsidRPr="00843B57">
        <w:rPr>
          <w:sz w:val="20"/>
          <w:szCs w:val="20"/>
        </w:rPr>
        <w:t>, B-336 × Pop/209</w:t>
      </w:r>
      <w:r w:rsidR="00E95688" w:rsidRPr="00843B57">
        <w:rPr>
          <w:sz w:val="20"/>
          <w:szCs w:val="20"/>
        </w:rPr>
        <w:t xml:space="preserve"> while lowest for</w:t>
      </w:r>
      <w:r w:rsidR="00932655" w:rsidRPr="00843B57">
        <w:rPr>
          <w:sz w:val="20"/>
          <w:szCs w:val="20"/>
        </w:rPr>
        <w:t xml:space="preserve"> B-327 × Pop/209 and </w:t>
      </w:r>
      <w:proofErr w:type="spellStart"/>
      <w:r w:rsidR="00932655" w:rsidRPr="00843B57">
        <w:rPr>
          <w:sz w:val="20"/>
          <w:szCs w:val="20"/>
        </w:rPr>
        <w:t>Raka-poshi</w:t>
      </w:r>
      <w:proofErr w:type="spellEnd"/>
      <w:r w:rsidR="00932655" w:rsidRPr="00843B57">
        <w:rPr>
          <w:sz w:val="20"/>
          <w:szCs w:val="20"/>
        </w:rPr>
        <w:t>. It was suggested from figure 6 that highest sub-stomata CO</w:t>
      </w:r>
      <w:r w:rsidR="00932655" w:rsidRPr="00843B57">
        <w:rPr>
          <w:sz w:val="20"/>
          <w:szCs w:val="20"/>
          <w:vertAlign w:val="subscript"/>
        </w:rPr>
        <w:t>2</w:t>
      </w:r>
      <w:r w:rsidR="00932655" w:rsidRPr="00843B57">
        <w:rPr>
          <w:sz w:val="20"/>
          <w:szCs w:val="20"/>
        </w:rPr>
        <w:t xml:space="preserve"> concentration was found for Sh-139 while lowest for B-336 × Pop/209. Highest water use efficiency was found for B-336 × EV-347 </w:t>
      </w:r>
      <w:r w:rsidR="00932655" w:rsidRPr="00843B57">
        <w:rPr>
          <w:sz w:val="20"/>
          <w:szCs w:val="20"/>
        </w:rPr>
        <w:lastRenderedPageBreak/>
        <w:t>while lowest for EV-347 and Sh-139 × EV-347</w:t>
      </w:r>
      <w:r w:rsidR="0088197E" w:rsidRPr="00843B57">
        <w:rPr>
          <w:sz w:val="20"/>
          <w:szCs w:val="20"/>
        </w:rPr>
        <w:t xml:space="preserve"> (Figure 7).</w:t>
      </w:r>
      <w:r w:rsidR="003D4515" w:rsidRPr="00843B57">
        <w:rPr>
          <w:sz w:val="20"/>
          <w:szCs w:val="20"/>
        </w:rPr>
        <w:t xml:space="preserve"> Similar results were reported by Ali</w:t>
      </w:r>
      <w:r w:rsidR="003D4515" w:rsidRPr="00843B57">
        <w:rPr>
          <w:i/>
          <w:sz w:val="20"/>
          <w:szCs w:val="20"/>
        </w:rPr>
        <w:t xml:space="preserve"> et al.</w:t>
      </w:r>
      <w:r w:rsidR="003D4515" w:rsidRPr="00843B57">
        <w:rPr>
          <w:sz w:val="20"/>
          <w:szCs w:val="20"/>
        </w:rPr>
        <w:t xml:space="preserve"> (2012).</w:t>
      </w:r>
      <w:r w:rsidR="00DF0AFC" w:rsidRPr="00843B57">
        <w:rPr>
          <w:sz w:val="20"/>
          <w:szCs w:val="20"/>
        </w:rPr>
        <w:t xml:space="preserve"> It was persuaded from table 3 that significant genotypic and phenotypic correlation of chlorophyll contents was found photosynthetic rate while negatively and significantly correlated with stomata CO</w:t>
      </w:r>
      <w:r w:rsidR="00DF0AFC" w:rsidRPr="00843B57">
        <w:rPr>
          <w:sz w:val="20"/>
          <w:szCs w:val="20"/>
          <w:vertAlign w:val="subscript"/>
        </w:rPr>
        <w:t>2</w:t>
      </w:r>
      <w:r w:rsidR="00DF0AFC" w:rsidRPr="00843B57">
        <w:rPr>
          <w:sz w:val="20"/>
          <w:szCs w:val="20"/>
        </w:rPr>
        <w:t xml:space="preserve"> concentration and water use efficiency. </w:t>
      </w:r>
      <w:r w:rsidR="00113D4D" w:rsidRPr="00843B57">
        <w:rPr>
          <w:sz w:val="20"/>
          <w:szCs w:val="20"/>
        </w:rPr>
        <w:t>Photosynthetic rate was positively and significantly correlated with chlorophyll contents, transpiration rate, stomata conductance and water use efficiency while negatively correlated with stomata CO</w:t>
      </w:r>
      <w:r w:rsidR="00113D4D" w:rsidRPr="00843B57">
        <w:rPr>
          <w:sz w:val="20"/>
          <w:szCs w:val="20"/>
          <w:vertAlign w:val="subscript"/>
        </w:rPr>
        <w:t>2</w:t>
      </w:r>
      <w:r w:rsidR="00113D4D" w:rsidRPr="00843B57">
        <w:rPr>
          <w:sz w:val="20"/>
          <w:szCs w:val="20"/>
        </w:rPr>
        <w:t xml:space="preserve"> concentration and leaf temperature at genotypic and phenotypic levels. </w:t>
      </w:r>
      <w:r w:rsidR="0001680D" w:rsidRPr="00843B57">
        <w:rPr>
          <w:sz w:val="20"/>
          <w:szCs w:val="20"/>
        </w:rPr>
        <w:t>Leaf temperature was positively and significantly correlated with transpiration rate, stomata CO</w:t>
      </w:r>
      <w:r w:rsidR="0001680D" w:rsidRPr="00843B57">
        <w:rPr>
          <w:sz w:val="20"/>
          <w:szCs w:val="20"/>
          <w:vertAlign w:val="subscript"/>
        </w:rPr>
        <w:t>2</w:t>
      </w:r>
      <w:r w:rsidR="0001680D" w:rsidRPr="00843B57">
        <w:rPr>
          <w:sz w:val="20"/>
          <w:szCs w:val="20"/>
        </w:rPr>
        <w:t xml:space="preserve"> concentration and water use efficiency</w:t>
      </w:r>
      <w:r w:rsidR="00D744E3" w:rsidRPr="00843B57">
        <w:rPr>
          <w:sz w:val="20"/>
          <w:szCs w:val="20"/>
        </w:rPr>
        <w:t xml:space="preserve"> at genotypic and phenotypic levels.</w:t>
      </w:r>
      <w:r w:rsidR="0026518A" w:rsidRPr="00843B57">
        <w:rPr>
          <w:sz w:val="20"/>
          <w:szCs w:val="20"/>
        </w:rPr>
        <w:t xml:space="preserve"> </w:t>
      </w:r>
      <w:r w:rsidR="00963A80" w:rsidRPr="00843B57">
        <w:rPr>
          <w:sz w:val="20"/>
          <w:szCs w:val="20"/>
        </w:rPr>
        <w:t xml:space="preserve">Significant and positive genotypic and phenotypic correlations indicated that selection of higher yielding maize genotypes for photosynthetic rate, chlorophyll contents and water use efficiency may be help to improve maize production. </w:t>
      </w:r>
      <w:r w:rsidR="004C4716" w:rsidRPr="00843B57">
        <w:rPr>
          <w:sz w:val="20"/>
          <w:szCs w:val="20"/>
        </w:rPr>
        <w:t xml:space="preserve">Similar results were obtained by </w:t>
      </w:r>
      <w:proofErr w:type="spellStart"/>
      <w:r w:rsidR="004C4716" w:rsidRPr="00843B57">
        <w:rPr>
          <w:sz w:val="20"/>
          <w:szCs w:val="20"/>
        </w:rPr>
        <w:t>Mehdi</w:t>
      </w:r>
      <w:proofErr w:type="spellEnd"/>
      <w:r w:rsidR="004C4716" w:rsidRPr="00843B57">
        <w:rPr>
          <w:sz w:val="20"/>
          <w:szCs w:val="20"/>
        </w:rPr>
        <w:t xml:space="preserve"> and </w:t>
      </w:r>
      <w:proofErr w:type="spellStart"/>
      <w:r w:rsidR="004C4716" w:rsidRPr="00843B57">
        <w:rPr>
          <w:sz w:val="20"/>
          <w:szCs w:val="20"/>
        </w:rPr>
        <w:t>Ahsan</w:t>
      </w:r>
      <w:proofErr w:type="spellEnd"/>
      <w:r w:rsidR="004C4716" w:rsidRPr="00843B57">
        <w:rPr>
          <w:sz w:val="20"/>
          <w:szCs w:val="20"/>
        </w:rPr>
        <w:t xml:space="preserve"> (2000a); </w:t>
      </w:r>
      <w:proofErr w:type="spellStart"/>
      <w:r w:rsidR="004C4716" w:rsidRPr="00843B57">
        <w:rPr>
          <w:sz w:val="20"/>
          <w:szCs w:val="20"/>
        </w:rPr>
        <w:t>Grzesiak</w:t>
      </w:r>
      <w:proofErr w:type="spellEnd"/>
      <w:r w:rsidR="004C4716" w:rsidRPr="00843B57">
        <w:rPr>
          <w:sz w:val="20"/>
          <w:szCs w:val="20"/>
        </w:rPr>
        <w:t xml:space="preserve"> </w:t>
      </w:r>
      <w:r w:rsidR="004C4716" w:rsidRPr="00843B57">
        <w:rPr>
          <w:i/>
          <w:sz w:val="20"/>
          <w:szCs w:val="20"/>
        </w:rPr>
        <w:t xml:space="preserve">et al. </w:t>
      </w:r>
      <w:r w:rsidR="004C4716" w:rsidRPr="00843B57">
        <w:rPr>
          <w:sz w:val="20"/>
          <w:szCs w:val="20"/>
          <w:lang w:val="fr-FR"/>
        </w:rPr>
        <w:t xml:space="preserve">(2007); Ali and </w:t>
      </w:r>
      <w:proofErr w:type="spellStart"/>
      <w:r w:rsidR="004C4716" w:rsidRPr="00843B57">
        <w:rPr>
          <w:sz w:val="20"/>
          <w:szCs w:val="20"/>
          <w:lang w:val="fr-FR"/>
        </w:rPr>
        <w:t>Ahsan</w:t>
      </w:r>
      <w:proofErr w:type="spellEnd"/>
      <w:r w:rsidR="004C4716" w:rsidRPr="00843B57">
        <w:rPr>
          <w:sz w:val="20"/>
          <w:szCs w:val="20"/>
          <w:lang w:val="fr-FR"/>
        </w:rPr>
        <w:t xml:space="preserve"> (2011); </w:t>
      </w:r>
      <w:proofErr w:type="spellStart"/>
      <w:r w:rsidR="00CD05B4" w:rsidRPr="00843B57">
        <w:rPr>
          <w:sz w:val="20"/>
          <w:szCs w:val="20"/>
          <w:lang w:val="fr-FR"/>
        </w:rPr>
        <w:t>Ahsan</w:t>
      </w:r>
      <w:proofErr w:type="spellEnd"/>
      <w:r w:rsidR="00CD05B4" w:rsidRPr="00843B57">
        <w:rPr>
          <w:sz w:val="20"/>
          <w:szCs w:val="20"/>
          <w:lang w:val="fr-FR"/>
        </w:rPr>
        <w:t xml:space="preserve"> </w:t>
      </w:r>
      <w:r w:rsidR="00963636" w:rsidRPr="00843B57">
        <w:rPr>
          <w:i/>
          <w:sz w:val="20"/>
          <w:szCs w:val="20"/>
          <w:lang w:val="fr-FR"/>
        </w:rPr>
        <w:t>et al.</w:t>
      </w:r>
      <w:r w:rsidR="00963636" w:rsidRPr="00843B57">
        <w:rPr>
          <w:sz w:val="20"/>
          <w:szCs w:val="20"/>
          <w:lang w:val="fr-FR"/>
        </w:rPr>
        <w:t xml:space="preserve"> </w:t>
      </w:r>
      <w:r w:rsidR="00CD05B4" w:rsidRPr="00843B57">
        <w:rPr>
          <w:sz w:val="20"/>
          <w:szCs w:val="20"/>
          <w:lang w:val="fr-FR"/>
        </w:rPr>
        <w:t xml:space="preserve">(2011); </w:t>
      </w:r>
      <w:r w:rsidR="004C4716" w:rsidRPr="00843B57">
        <w:rPr>
          <w:sz w:val="20"/>
          <w:szCs w:val="20"/>
          <w:lang w:val="fr-FR"/>
        </w:rPr>
        <w:t xml:space="preserve">Ali </w:t>
      </w:r>
      <w:r w:rsidR="004C4716" w:rsidRPr="00843B57">
        <w:rPr>
          <w:i/>
          <w:sz w:val="20"/>
          <w:szCs w:val="20"/>
          <w:lang w:val="fr-FR"/>
        </w:rPr>
        <w:t>et al.</w:t>
      </w:r>
      <w:r w:rsidR="004C4716" w:rsidRPr="00843B57">
        <w:rPr>
          <w:sz w:val="20"/>
          <w:szCs w:val="20"/>
          <w:lang w:val="fr-FR"/>
        </w:rPr>
        <w:t xml:space="preserve"> (2011a, b)</w:t>
      </w:r>
      <w:r w:rsidR="00521719" w:rsidRPr="00843B57">
        <w:rPr>
          <w:sz w:val="20"/>
          <w:szCs w:val="20"/>
          <w:lang w:val="fr-FR"/>
        </w:rPr>
        <w:t>;</w:t>
      </w:r>
      <w:r w:rsidR="004C4716" w:rsidRPr="00843B57">
        <w:rPr>
          <w:sz w:val="20"/>
          <w:szCs w:val="20"/>
          <w:lang w:val="fr-FR"/>
        </w:rPr>
        <w:t xml:space="preserve"> Ali</w:t>
      </w:r>
      <w:r w:rsidR="004C4716" w:rsidRPr="00843B57">
        <w:rPr>
          <w:i/>
          <w:sz w:val="20"/>
          <w:szCs w:val="20"/>
          <w:lang w:val="fr-FR"/>
        </w:rPr>
        <w:t xml:space="preserve"> et al.</w:t>
      </w:r>
      <w:r w:rsidR="004C4716" w:rsidRPr="00843B57">
        <w:rPr>
          <w:sz w:val="20"/>
          <w:szCs w:val="20"/>
          <w:lang w:val="fr-FR"/>
        </w:rPr>
        <w:t xml:space="preserve"> (2012)</w:t>
      </w:r>
      <w:r w:rsidR="00521719" w:rsidRPr="00843B57">
        <w:rPr>
          <w:sz w:val="20"/>
          <w:szCs w:val="20"/>
          <w:lang w:val="fr-FR"/>
        </w:rPr>
        <w:t xml:space="preserve"> and</w:t>
      </w:r>
      <w:r w:rsidR="001618E9" w:rsidRPr="00843B57">
        <w:rPr>
          <w:sz w:val="20"/>
          <w:szCs w:val="20"/>
          <w:lang w:val="fr-FR"/>
        </w:rPr>
        <w:t xml:space="preserve"> </w:t>
      </w:r>
      <w:proofErr w:type="spellStart"/>
      <w:r w:rsidR="001618E9" w:rsidRPr="00843B57">
        <w:rPr>
          <w:sz w:val="20"/>
          <w:szCs w:val="20"/>
          <w:lang w:val="fr-FR"/>
        </w:rPr>
        <w:t>Tariq</w:t>
      </w:r>
      <w:proofErr w:type="spellEnd"/>
      <w:r w:rsidR="001618E9" w:rsidRPr="00843B57">
        <w:rPr>
          <w:sz w:val="20"/>
          <w:szCs w:val="20"/>
          <w:lang w:val="fr-FR"/>
        </w:rPr>
        <w:t xml:space="preserve"> </w:t>
      </w:r>
      <w:r w:rsidR="001618E9" w:rsidRPr="00843B57">
        <w:rPr>
          <w:i/>
          <w:sz w:val="20"/>
          <w:szCs w:val="20"/>
          <w:lang w:val="fr-FR"/>
        </w:rPr>
        <w:t>et al.</w:t>
      </w:r>
      <w:r w:rsidR="001618E9" w:rsidRPr="00843B57">
        <w:rPr>
          <w:sz w:val="20"/>
          <w:szCs w:val="20"/>
          <w:lang w:val="fr-FR"/>
        </w:rPr>
        <w:t xml:space="preserve"> (2014)</w:t>
      </w:r>
      <w:r w:rsidR="004C4716" w:rsidRPr="00843B57">
        <w:rPr>
          <w:sz w:val="20"/>
          <w:szCs w:val="20"/>
          <w:lang w:val="fr-FR"/>
        </w:rPr>
        <w:t>.</w:t>
      </w:r>
    </w:p>
    <w:p w:rsidR="006A70F6" w:rsidRPr="00843B57" w:rsidRDefault="006A70F6" w:rsidP="00843B57">
      <w:pPr>
        <w:snapToGrid w:val="0"/>
        <w:ind w:firstLine="425"/>
        <w:jc w:val="both"/>
        <w:rPr>
          <w:sz w:val="20"/>
          <w:szCs w:val="20"/>
          <w:lang w:val="fr-FR" w:eastAsia="zh-CN"/>
        </w:rPr>
      </w:pPr>
      <w:r w:rsidRPr="00843B57">
        <w:rPr>
          <w:sz w:val="20"/>
          <w:szCs w:val="20"/>
        </w:rPr>
        <w:t xml:space="preserve">It was persuaded from table 4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photosynthetic rate was recorded for B-11 × EV-340 (356.288, 161.068), B-327 × EV-340 (226.419, 135.593), B-327 × E-322 (647.867, 311.712), </w:t>
      </w:r>
      <w:proofErr w:type="spellStart"/>
      <w:r w:rsidRPr="00843B57">
        <w:rPr>
          <w:sz w:val="20"/>
          <w:szCs w:val="20"/>
        </w:rPr>
        <w:t>Raka-poshi</w:t>
      </w:r>
      <w:proofErr w:type="spellEnd"/>
      <w:r w:rsidRPr="00843B57">
        <w:rPr>
          <w:sz w:val="20"/>
          <w:szCs w:val="20"/>
        </w:rPr>
        <w:t xml:space="preserve"> × B-316 (651.886, 624.561) and </w:t>
      </w:r>
      <w:proofErr w:type="spellStart"/>
      <w:r w:rsidRPr="00843B57">
        <w:rPr>
          <w:sz w:val="20"/>
          <w:szCs w:val="20"/>
        </w:rPr>
        <w:t>Raka-poshi</w:t>
      </w:r>
      <w:proofErr w:type="spellEnd"/>
      <w:r w:rsidRPr="00843B57">
        <w:rPr>
          <w:sz w:val="20"/>
          <w:szCs w:val="20"/>
        </w:rPr>
        <w:t xml:space="preserve"> × EV-340 (635.724, 594.236) respectively, while lower for B-336 × EV-347 (-93.237, -89.306) and B-336 × EV-347 (-87.666, -89.306) respectively.</w:t>
      </w:r>
    </w:p>
    <w:p w:rsidR="00843B57" w:rsidRDefault="00843B57" w:rsidP="00843B57">
      <w:pPr>
        <w:snapToGrid w:val="0"/>
        <w:jc w:val="both"/>
        <w:rPr>
          <w:b/>
          <w:sz w:val="20"/>
          <w:szCs w:val="20"/>
          <w:lang w:eastAsia="zh-CN"/>
        </w:rPr>
        <w:sectPr w:rsidR="00843B57" w:rsidSect="00AC4BE3">
          <w:headerReference w:type="default" r:id="rId16"/>
          <w:footerReference w:type="default" r:id="rId17"/>
          <w:type w:val="continuous"/>
          <w:pgSz w:w="12240" w:h="15840" w:code="1"/>
          <w:pgMar w:top="1440" w:right="1440" w:bottom="1440" w:left="1440" w:header="720" w:footer="720" w:gutter="0"/>
          <w:cols w:num="2" w:space="720" w:equalWidth="0">
            <w:col w:w="3960" w:space="720"/>
            <w:col w:w="4680"/>
          </w:cols>
          <w:docGrid w:linePitch="360"/>
        </w:sectPr>
      </w:pPr>
    </w:p>
    <w:p w:rsidR="00843B57" w:rsidRPr="00843B57" w:rsidRDefault="00843B57" w:rsidP="00843B57">
      <w:pPr>
        <w:snapToGrid w:val="0"/>
        <w:jc w:val="center"/>
        <w:rPr>
          <w:b/>
          <w:sz w:val="16"/>
          <w:szCs w:val="16"/>
        </w:rPr>
      </w:pPr>
      <w:r w:rsidRPr="00843B57">
        <w:rPr>
          <w:b/>
          <w:sz w:val="16"/>
          <w:szCs w:val="16"/>
        </w:rPr>
        <w:lastRenderedPageBreak/>
        <w:t>Table 2: Genetic components for various physiological traits of maize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2"/>
        <w:gridCol w:w="851"/>
        <w:gridCol w:w="703"/>
        <w:gridCol w:w="703"/>
        <w:gridCol w:w="776"/>
        <w:gridCol w:w="703"/>
        <w:gridCol w:w="776"/>
        <w:gridCol w:w="703"/>
        <w:gridCol w:w="720"/>
        <w:gridCol w:w="666"/>
        <w:gridCol w:w="703"/>
      </w:tblGrid>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Traits</w:t>
            </w:r>
          </w:p>
        </w:tc>
        <w:tc>
          <w:tcPr>
            <w:tcW w:w="444"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M.S</w:t>
            </w:r>
          </w:p>
        </w:tc>
        <w:tc>
          <w:tcPr>
            <w:tcW w:w="367"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G.M</w:t>
            </w:r>
          </w:p>
        </w:tc>
        <w:tc>
          <w:tcPr>
            <w:tcW w:w="367"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GV</w:t>
            </w:r>
          </w:p>
        </w:tc>
        <w:tc>
          <w:tcPr>
            <w:tcW w:w="405"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GCV %</w:t>
            </w:r>
          </w:p>
        </w:tc>
        <w:tc>
          <w:tcPr>
            <w:tcW w:w="367"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PV</w:t>
            </w:r>
          </w:p>
        </w:tc>
        <w:tc>
          <w:tcPr>
            <w:tcW w:w="405"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PCV %</w:t>
            </w:r>
          </w:p>
        </w:tc>
        <w:tc>
          <w:tcPr>
            <w:tcW w:w="367"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EV</w:t>
            </w:r>
          </w:p>
        </w:tc>
        <w:tc>
          <w:tcPr>
            <w:tcW w:w="37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ECV %</w:t>
            </w:r>
          </w:p>
        </w:tc>
        <w:tc>
          <w:tcPr>
            <w:tcW w:w="348"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h2bs%</w:t>
            </w:r>
          </w:p>
        </w:tc>
        <w:tc>
          <w:tcPr>
            <w:tcW w:w="367"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GA%</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Photosynthetic rate</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105.520*</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68.103</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35.050</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71.740</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35.420</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72.118</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0.370</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7.371</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98.955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95.039</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Leaf Temperature</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4.217**</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33.892</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1.399</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20.315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1.419</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20.461</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0.020</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2.441</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98.576</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26.913</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Chlorophyll contents</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0.624**</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0.366</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0.206</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75.042</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0.211</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76.002</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0.005</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12.044</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97.489</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99.413</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Stomata conductance</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0.00048**</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0.034</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0.00013</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6.255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0.00021</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8.028</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0.00008</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5.032</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60.708</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8.287</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Transpiration rate</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0.514**</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0.671</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0.171</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50.497</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0.172</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50.587</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0.001</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3.015</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99.645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66.897</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Sub-Stomata CO2 concentration</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154893*</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274.930</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51578</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1369.685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51737</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1371.795</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159.000</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76.048</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99.693</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144.75</w:t>
            </w:r>
          </w:p>
        </w:tc>
      </w:tr>
      <w:tr w:rsidR="00843B57" w:rsidRPr="00DA33C8" w:rsidTr="00DA33C8">
        <w:trPr>
          <w:jc w:val="center"/>
        </w:trPr>
        <w:tc>
          <w:tcPr>
            <w:tcW w:w="1186" w:type="pct"/>
            <w:shd w:val="clear" w:color="auto" w:fill="auto"/>
            <w:noWrap/>
            <w:vAlign w:val="center"/>
          </w:tcPr>
          <w:p w:rsidR="00843B57" w:rsidRPr="00DA33C8" w:rsidRDefault="00843B57" w:rsidP="00843B57">
            <w:pPr>
              <w:snapToGrid w:val="0"/>
              <w:jc w:val="both"/>
              <w:rPr>
                <w:rFonts w:eastAsiaTheme="minorEastAsia"/>
                <w:b/>
                <w:color w:val="000000"/>
                <w:sz w:val="14"/>
                <w:szCs w:val="14"/>
              </w:rPr>
            </w:pPr>
            <w:r w:rsidRPr="00DA33C8">
              <w:rPr>
                <w:rFonts w:eastAsiaTheme="minorEastAsia"/>
                <w:b/>
                <w:color w:val="000000"/>
                <w:sz w:val="14"/>
                <w:szCs w:val="14"/>
              </w:rPr>
              <w:t>Water use efficiency</w:t>
            </w:r>
          </w:p>
        </w:tc>
        <w:tc>
          <w:tcPr>
            <w:tcW w:w="444"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865.800*</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16.061</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288.403</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423.749</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288.993</w:t>
            </w:r>
          </w:p>
        </w:tc>
        <w:tc>
          <w:tcPr>
            <w:tcW w:w="405"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424.182</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0.590</w:t>
            </w:r>
          </w:p>
        </w:tc>
        <w:tc>
          <w:tcPr>
            <w:tcW w:w="376"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19.166</w:t>
            </w:r>
          </w:p>
        </w:tc>
        <w:tc>
          <w:tcPr>
            <w:tcW w:w="348"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99.796</w:t>
            </w:r>
          </w:p>
        </w:tc>
        <w:tc>
          <w:tcPr>
            <w:tcW w:w="367" w:type="pct"/>
            <w:shd w:val="clear" w:color="auto" w:fill="auto"/>
            <w:noWrap/>
            <w:vAlign w:val="center"/>
          </w:tcPr>
          <w:p w:rsidR="00843B57" w:rsidRPr="00DA33C8" w:rsidRDefault="00843B57" w:rsidP="00843B57">
            <w:pPr>
              <w:snapToGrid w:val="0"/>
              <w:jc w:val="both"/>
              <w:rPr>
                <w:rFonts w:eastAsiaTheme="minorEastAsia"/>
                <w:color w:val="000000"/>
                <w:sz w:val="14"/>
                <w:szCs w:val="14"/>
              </w:rPr>
            </w:pPr>
            <w:r w:rsidRPr="00DA33C8">
              <w:rPr>
                <w:rFonts w:eastAsiaTheme="minorEastAsia"/>
                <w:color w:val="000000"/>
                <w:sz w:val="14"/>
                <w:szCs w:val="14"/>
              </w:rPr>
              <w:t>185.379</w:t>
            </w:r>
          </w:p>
        </w:tc>
      </w:tr>
    </w:tbl>
    <w:p w:rsidR="00843B57" w:rsidRPr="00843B57" w:rsidRDefault="00843B57" w:rsidP="00843B57">
      <w:pPr>
        <w:snapToGrid w:val="0"/>
        <w:jc w:val="both"/>
        <w:rPr>
          <w:b/>
          <w:sz w:val="16"/>
          <w:szCs w:val="16"/>
          <w:lang w:eastAsia="zh-CN"/>
        </w:rPr>
      </w:pPr>
    </w:p>
    <w:p w:rsidR="00843B57" w:rsidRPr="006A70F6" w:rsidRDefault="00843B57" w:rsidP="006A70F6">
      <w:pPr>
        <w:snapToGrid w:val="0"/>
        <w:jc w:val="center"/>
        <w:rPr>
          <w:b/>
          <w:sz w:val="16"/>
          <w:szCs w:val="16"/>
        </w:rPr>
      </w:pPr>
      <w:r w:rsidRPr="006A70F6">
        <w:rPr>
          <w:b/>
          <w:sz w:val="16"/>
          <w:szCs w:val="16"/>
        </w:rPr>
        <w:t>Table 3: Genotypic and phenotypic correlation for various physiological traits of maize</w:t>
      </w: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4"/>
        <w:gridCol w:w="450"/>
        <w:gridCol w:w="1170"/>
        <w:gridCol w:w="1080"/>
        <w:gridCol w:w="1474"/>
        <w:gridCol w:w="1113"/>
        <w:gridCol w:w="1100"/>
        <w:gridCol w:w="975"/>
      </w:tblGrid>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r w:rsidRPr="00DA33C8">
              <w:rPr>
                <w:rFonts w:eastAsiaTheme="minorEastAsia"/>
                <w:b/>
                <w:bCs/>
                <w:color w:val="000000"/>
                <w:sz w:val="15"/>
                <w:szCs w:val="15"/>
              </w:rPr>
              <w:t>Traits</w:t>
            </w:r>
          </w:p>
        </w:tc>
        <w:tc>
          <w:tcPr>
            <w:tcW w:w="450"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r w:rsidRPr="00DA33C8">
              <w:rPr>
                <w:rFonts w:eastAsiaTheme="minorEastAsia"/>
                <w:b/>
                <w:bCs/>
                <w:color w:val="000000"/>
                <w:sz w:val="15"/>
                <w:szCs w:val="15"/>
              </w:rPr>
              <w:t>r</w:t>
            </w:r>
          </w:p>
        </w:tc>
        <w:tc>
          <w:tcPr>
            <w:tcW w:w="1170"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Photosynthetic rate</w:t>
            </w:r>
          </w:p>
        </w:tc>
        <w:tc>
          <w:tcPr>
            <w:tcW w:w="1080"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Chlorophyll contents</w:t>
            </w:r>
          </w:p>
        </w:tc>
        <w:tc>
          <w:tcPr>
            <w:tcW w:w="147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Sub-Stomata CO</w:t>
            </w:r>
            <w:r w:rsidRPr="00DA33C8">
              <w:rPr>
                <w:rFonts w:eastAsiaTheme="minorEastAsia"/>
                <w:b/>
                <w:color w:val="000000"/>
                <w:sz w:val="15"/>
                <w:szCs w:val="15"/>
                <w:vertAlign w:val="subscript"/>
              </w:rPr>
              <w:t>2</w:t>
            </w:r>
            <w:r w:rsidRPr="00DA33C8">
              <w:rPr>
                <w:rFonts w:eastAsiaTheme="minorEastAsia"/>
                <w:b/>
                <w:color w:val="000000"/>
                <w:sz w:val="15"/>
                <w:szCs w:val="15"/>
              </w:rPr>
              <w:t xml:space="preserve"> concentration</w:t>
            </w:r>
          </w:p>
        </w:tc>
        <w:tc>
          <w:tcPr>
            <w:tcW w:w="1113"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Transpiration rate</w:t>
            </w:r>
          </w:p>
        </w:tc>
        <w:tc>
          <w:tcPr>
            <w:tcW w:w="1100"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Leaf Temperature</w:t>
            </w:r>
          </w:p>
        </w:tc>
        <w:tc>
          <w:tcPr>
            <w:tcW w:w="975"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Water use efficiency</w:t>
            </w: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Chlorophyll contents</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0.4569*</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0.3867**</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Sub-Stomata CO</w:t>
            </w:r>
            <w:r w:rsidRPr="00DA33C8">
              <w:rPr>
                <w:rFonts w:eastAsiaTheme="minorEastAsia"/>
                <w:b/>
                <w:color w:val="000000"/>
                <w:sz w:val="15"/>
                <w:szCs w:val="15"/>
                <w:vertAlign w:val="subscript"/>
              </w:rPr>
              <w:t xml:space="preserve">2 </w:t>
            </w:r>
            <w:r w:rsidRPr="00DA33C8">
              <w:rPr>
                <w:rFonts w:eastAsiaTheme="minorEastAsia"/>
                <w:b/>
                <w:color w:val="000000"/>
                <w:sz w:val="15"/>
                <w:szCs w:val="15"/>
              </w:rPr>
              <w:t>concentration</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-0.5236*</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-0.2165**</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-0.2314**</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-0.0342</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Transpiration rate</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0.3125**</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-0.1228</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0.0551</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0.3451**</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-0.1086</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0.0453</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Leaf Temperature</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-0.2459**</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-0.1205</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0.3697**</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0.4608*</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-0.2133**</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-0.0754</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0.4563*</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0.5764*</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Water use efficiency</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0.4948*</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-0.2365**</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0.1815</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0.4074*</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0.2537**</w:t>
            </w: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bCs/>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0.5643*</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-0.3213**</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0.1886</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0.4352*</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0.2876**</w:t>
            </w: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b/>
                <w:color w:val="000000"/>
                <w:sz w:val="15"/>
                <w:szCs w:val="15"/>
              </w:rPr>
            </w:pPr>
            <w:r w:rsidRPr="00DA33C8">
              <w:rPr>
                <w:rFonts w:eastAsiaTheme="minorEastAsia"/>
                <w:b/>
                <w:color w:val="000000"/>
                <w:sz w:val="15"/>
                <w:szCs w:val="15"/>
              </w:rPr>
              <w:t>Stomata conductance</w:t>
            </w: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g</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0.2077**</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0.0036</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-0.2196**</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0.178</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0.0891</w:t>
            </w: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-0.0465</w:t>
            </w:r>
          </w:p>
        </w:tc>
      </w:tr>
      <w:tr w:rsidR="00843B57" w:rsidRPr="00DA33C8" w:rsidTr="00DA33C8">
        <w:trPr>
          <w:jc w:val="center"/>
        </w:trPr>
        <w:tc>
          <w:tcPr>
            <w:tcW w:w="239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p>
        </w:tc>
        <w:tc>
          <w:tcPr>
            <w:tcW w:w="45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p</w:t>
            </w:r>
          </w:p>
        </w:tc>
        <w:tc>
          <w:tcPr>
            <w:tcW w:w="117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0.2412**</w:t>
            </w:r>
          </w:p>
        </w:tc>
        <w:tc>
          <w:tcPr>
            <w:tcW w:w="108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0.0564</w:t>
            </w:r>
          </w:p>
        </w:tc>
        <w:tc>
          <w:tcPr>
            <w:tcW w:w="1474"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-0.3421**</w:t>
            </w:r>
          </w:p>
        </w:tc>
        <w:tc>
          <w:tcPr>
            <w:tcW w:w="1113"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0.1902</w:t>
            </w:r>
          </w:p>
        </w:tc>
        <w:tc>
          <w:tcPr>
            <w:tcW w:w="1100"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0.0987</w:t>
            </w:r>
          </w:p>
        </w:tc>
        <w:tc>
          <w:tcPr>
            <w:tcW w:w="975" w:type="dxa"/>
            <w:shd w:val="clear" w:color="auto" w:fill="auto"/>
            <w:noWrap/>
            <w:vAlign w:val="center"/>
          </w:tcPr>
          <w:p w:rsidR="00843B57" w:rsidRPr="00DA33C8" w:rsidRDefault="00843B57" w:rsidP="00843B57">
            <w:pPr>
              <w:snapToGrid w:val="0"/>
              <w:jc w:val="both"/>
              <w:rPr>
                <w:rFonts w:eastAsiaTheme="minorEastAsia"/>
                <w:color w:val="000000"/>
                <w:sz w:val="15"/>
                <w:szCs w:val="15"/>
              </w:rPr>
            </w:pPr>
            <w:r w:rsidRPr="00DA33C8">
              <w:rPr>
                <w:rFonts w:eastAsiaTheme="minorEastAsia"/>
                <w:color w:val="000000"/>
                <w:sz w:val="15"/>
                <w:szCs w:val="15"/>
              </w:rPr>
              <w:t>-0.0036</w:t>
            </w:r>
          </w:p>
        </w:tc>
      </w:tr>
    </w:tbl>
    <w:p w:rsidR="00843B57" w:rsidRPr="000F5C6D" w:rsidRDefault="00843B57" w:rsidP="00843B57">
      <w:pPr>
        <w:snapToGrid w:val="0"/>
        <w:jc w:val="both"/>
        <w:rPr>
          <w:sz w:val="17"/>
          <w:szCs w:val="17"/>
          <w:lang w:eastAsia="zh-CN"/>
        </w:rPr>
      </w:pPr>
      <w:r w:rsidRPr="000F5C6D">
        <w:rPr>
          <w:sz w:val="17"/>
          <w:szCs w:val="17"/>
        </w:rPr>
        <w:t>* = Significant at 1% level, ** = Significant at 5% level</w:t>
      </w:r>
    </w:p>
    <w:p w:rsidR="00843B57" w:rsidRDefault="00843B57" w:rsidP="00843B57">
      <w:pPr>
        <w:snapToGrid w:val="0"/>
        <w:jc w:val="both"/>
        <w:rPr>
          <w:sz w:val="20"/>
          <w:szCs w:val="20"/>
          <w:lang w:eastAsia="zh-CN"/>
        </w:rPr>
      </w:pPr>
    </w:p>
    <w:p w:rsidR="00843B57" w:rsidRDefault="00843B57" w:rsidP="00843B57">
      <w:pPr>
        <w:snapToGrid w:val="0"/>
        <w:jc w:val="both"/>
        <w:rPr>
          <w:sz w:val="20"/>
          <w:szCs w:val="20"/>
          <w:lang w:eastAsia="zh-CN"/>
        </w:rPr>
        <w:sectPr w:rsidR="00843B57" w:rsidSect="00843B57">
          <w:type w:val="continuous"/>
          <w:pgSz w:w="12240" w:h="15840" w:code="1"/>
          <w:pgMar w:top="1440" w:right="1440" w:bottom="1440" w:left="1440" w:header="720" w:footer="720" w:gutter="0"/>
          <w:cols w:space="720"/>
          <w:docGrid w:linePitch="360"/>
        </w:sectPr>
      </w:pPr>
    </w:p>
    <w:p w:rsidR="00843B57" w:rsidRPr="00843B57" w:rsidRDefault="00843B57" w:rsidP="00843B57">
      <w:pPr>
        <w:autoSpaceDE w:val="0"/>
        <w:autoSpaceDN w:val="0"/>
        <w:adjustRightInd w:val="0"/>
        <w:snapToGrid w:val="0"/>
        <w:ind w:firstLine="425"/>
        <w:jc w:val="both"/>
        <w:rPr>
          <w:sz w:val="20"/>
          <w:szCs w:val="20"/>
        </w:rPr>
      </w:pPr>
      <w:r w:rsidRPr="00843B57">
        <w:rPr>
          <w:sz w:val="20"/>
          <w:szCs w:val="20"/>
        </w:rPr>
        <w:lastRenderedPageBreak/>
        <w:t xml:space="preserve">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heterbeltiosis</w:t>
      </w:r>
      <w:proofErr w:type="spellEnd"/>
      <w:r w:rsidRPr="00843B57">
        <w:rPr>
          <w:sz w:val="20"/>
          <w:szCs w:val="20"/>
        </w:rPr>
        <w:t xml:space="preserve"> suggested that the hybrids may be developed </w:t>
      </w:r>
      <w:proofErr w:type="spellStart"/>
      <w:r w:rsidRPr="00843B57">
        <w:rPr>
          <w:sz w:val="20"/>
          <w:szCs w:val="20"/>
        </w:rPr>
        <w:t>fro</w:t>
      </w:r>
      <w:proofErr w:type="spellEnd"/>
      <w:r w:rsidRPr="00843B57">
        <w:rPr>
          <w:sz w:val="20"/>
          <w:szCs w:val="20"/>
        </w:rPr>
        <w:t xml:space="preserve"> the improvement of green fodder yield on the basis of higher photosynthetic rate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Ali </w:t>
      </w:r>
      <w:r w:rsidRPr="00843B57">
        <w:rPr>
          <w:i/>
          <w:sz w:val="20"/>
          <w:szCs w:val="20"/>
        </w:rPr>
        <w:t>et al.</w:t>
      </w:r>
      <w:r w:rsidRPr="00843B57">
        <w:rPr>
          <w:sz w:val="20"/>
          <w:szCs w:val="20"/>
        </w:rPr>
        <w:t xml:space="preserve"> 2013abc). It was suggested from table 4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leaf temperature was recorded for B-336 × B-316 (6.315, 5.424), EV-1097Q × EV-340 (6.746, 6.268) and EV-1097Q × E-322 (6.905, 6.746) respectively, while lower for B-336 × E-322 (-7.121, -7.396) and B-336 × F-96 (-9.244, -9.960) respectively.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It was shown from table 5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chlorophyll contents was recorded for B-336 × Pop/209 (6525.53, 6387.50), B-336 × E-322 (3020.56, 1911.45), B-336 × F-96 (7197.62, 6285.42), EV-1097Q × EV-340 (2067.13, 1328.11) and B-327 × F-96 (2116.49, 1172.43) respectively, while lower for EV-1097Q × B-316 (-96.06, -97.90), EV-1097Q × EV-347 (94.58, 97.10) and B-336 × B-316 (-93.79, -96.85) respectively.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chlorophyll content suggested that the hybrid vigor will be higher that caused to improve photosynthetic rate to enhance of accumulation of organic compounds.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It was persuaded from table 5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stomata conductance was recorded for B-327 × Pop/209 (183.333, 183.333), B-327 × E-322 (142.857, 112.50), B-327 × EV-340 (209.091, 183.333), B-327 × B-316 (100.00, 66.667) and  EV-1097Q × Pop/209 </w:t>
      </w:r>
      <w:r w:rsidRPr="00843B57">
        <w:rPr>
          <w:sz w:val="20"/>
          <w:szCs w:val="20"/>
        </w:rPr>
        <w:lastRenderedPageBreak/>
        <w:t xml:space="preserve">(110.00, 75.00) respectively, while lower for B-11 × Pop/209 (-60.00, -71.429), B-11 × F-96 (-51.724, -53.333) and B-336 × F-96 (-53.333, -53.333) respectively.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It was found from table 6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transpiration rate was recorded for </w:t>
      </w:r>
      <w:proofErr w:type="spellStart"/>
      <w:r w:rsidRPr="00843B57">
        <w:rPr>
          <w:sz w:val="20"/>
          <w:szCs w:val="20"/>
        </w:rPr>
        <w:t>Raka-poshi</w:t>
      </w:r>
      <w:proofErr w:type="spellEnd"/>
      <w:r w:rsidRPr="00843B57">
        <w:rPr>
          <w:sz w:val="20"/>
          <w:szCs w:val="20"/>
        </w:rPr>
        <w:t xml:space="preserve"> × Pop/209 (264.602, 145.238), </w:t>
      </w:r>
      <w:proofErr w:type="spellStart"/>
      <w:r w:rsidRPr="00843B57">
        <w:rPr>
          <w:sz w:val="20"/>
          <w:szCs w:val="20"/>
        </w:rPr>
        <w:t>Raka-poshi</w:t>
      </w:r>
      <w:proofErr w:type="spellEnd"/>
      <w:r w:rsidRPr="00843B57">
        <w:rPr>
          <w:sz w:val="20"/>
          <w:szCs w:val="20"/>
        </w:rPr>
        <w:t xml:space="preserve"> × E-322 (125.225, 29.534), </w:t>
      </w:r>
      <w:proofErr w:type="spellStart"/>
      <w:r w:rsidRPr="00843B57">
        <w:rPr>
          <w:sz w:val="20"/>
          <w:szCs w:val="20"/>
        </w:rPr>
        <w:t>Raka-poshi</w:t>
      </w:r>
      <w:proofErr w:type="spellEnd"/>
      <w:r w:rsidRPr="00843B57">
        <w:rPr>
          <w:sz w:val="20"/>
          <w:szCs w:val="20"/>
        </w:rPr>
        <w:t xml:space="preserve"> × EV-347 (553.521, 452.381), </w:t>
      </w:r>
      <w:proofErr w:type="spellStart"/>
      <w:r w:rsidRPr="00843B57">
        <w:rPr>
          <w:sz w:val="20"/>
          <w:szCs w:val="20"/>
        </w:rPr>
        <w:t>Raka-poshi</w:t>
      </w:r>
      <w:proofErr w:type="spellEnd"/>
      <w:r w:rsidRPr="00843B57">
        <w:rPr>
          <w:sz w:val="20"/>
          <w:szCs w:val="20"/>
        </w:rPr>
        <w:t xml:space="preserve"> × B-316 (523.881, 450.00) and </w:t>
      </w:r>
      <w:proofErr w:type="spellStart"/>
      <w:r w:rsidRPr="00843B57">
        <w:rPr>
          <w:sz w:val="20"/>
          <w:szCs w:val="20"/>
        </w:rPr>
        <w:t>Raka-poshi</w:t>
      </w:r>
      <w:proofErr w:type="spellEnd"/>
      <w:r w:rsidRPr="00843B57">
        <w:rPr>
          <w:sz w:val="20"/>
          <w:szCs w:val="20"/>
        </w:rPr>
        <w:t xml:space="preserve"> × EV-340 (369.880, 261.11) respectively, while lower for B-336 × E-322 (-54.351, -66.587), B-336 × F-96 (-69.464, -73.317) and Sh-139 × EV-347 (-65.482, -78.065) respectively.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It was persuaded from table 6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sub-stomata CO</w:t>
      </w:r>
      <w:r w:rsidRPr="00843B57">
        <w:rPr>
          <w:sz w:val="20"/>
          <w:szCs w:val="20"/>
          <w:vertAlign w:val="subscript"/>
        </w:rPr>
        <w:t>2</w:t>
      </w:r>
      <w:r w:rsidRPr="00843B57">
        <w:rPr>
          <w:sz w:val="20"/>
          <w:szCs w:val="20"/>
        </w:rPr>
        <w:t xml:space="preserve"> concentration was recorded for B-336 × B-316 (680.00, 380.698), EV-1097Q × E-322 (705.536, 465.049), </w:t>
      </w:r>
      <w:proofErr w:type="spellStart"/>
      <w:r w:rsidRPr="00843B57">
        <w:rPr>
          <w:sz w:val="20"/>
          <w:szCs w:val="20"/>
        </w:rPr>
        <w:t>Raka-poshi</w:t>
      </w:r>
      <w:proofErr w:type="spellEnd"/>
      <w:r w:rsidRPr="00843B57">
        <w:rPr>
          <w:sz w:val="20"/>
          <w:szCs w:val="20"/>
        </w:rPr>
        <w:t xml:space="preserve"> × EV-347 (404.444, 247.893) and EV-1097Q × EV-347 (657.295, 437.374) respectively, while lower for B-336 × EV-340 (-89.364, -93.987), B-327 × E-322 (-86.732, -92.852) and Sh-139 × EV-340 (-95.915, -97.401) respectively. Higher sub-stomata CO</w:t>
      </w:r>
      <w:r w:rsidRPr="00843B57">
        <w:rPr>
          <w:sz w:val="20"/>
          <w:szCs w:val="20"/>
          <w:vertAlign w:val="subscript"/>
        </w:rPr>
        <w:t>2</w:t>
      </w:r>
      <w:r w:rsidRPr="00843B57">
        <w:rPr>
          <w:sz w:val="20"/>
          <w:szCs w:val="20"/>
        </w:rPr>
        <w:t xml:space="preserve"> concentration suggested that the amount of organic compounds may be increased due to higher photosynthetic rate.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It was suggested from table 7 that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for water use efficiency was recorded for B-336 × EV-347 (1572.04, 850.998), EV-1097Q × B-316 (727.10, 423.553), EV-1097Q × </w:t>
      </w:r>
      <w:r w:rsidRPr="00843B57">
        <w:rPr>
          <w:sz w:val="20"/>
          <w:szCs w:val="20"/>
        </w:rPr>
        <w:lastRenderedPageBreak/>
        <w:t xml:space="preserve">B-316 (304.56, 288.418) and </w:t>
      </w:r>
      <w:proofErr w:type="spellStart"/>
      <w:r w:rsidRPr="00843B57">
        <w:rPr>
          <w:sz w:val="20"/>
          <w:szCs w:val="20"/>
        </w:rPr>
        <w:t>Raka-poshi</w:t>
      </w:r>
      <w:proofErr w:type="spellEnd"/>
      <w:r w:rsidRPr="00843B57">
        <w:rPr>
          <w:sz w:val="20"/>
          <w:szCs w:val="20"/>
        </w:rPr>
        <w:t xml:space="preserve"> × EV-347 (290.80, 133.109) respectively, while lower for B-327 × E-322 (-95.93, -97.135), B-327 × EV-340 (-68.06, -76.056), Sh-139 × F-96 (-82.94, -90.579) and Sh-139 × EV-347 (-96.27, -98.078) respectively. Similar results were found by Khan </w:t>
      </w:r>
      <w:r w:rsidRPr="00843B57">
        <w:rPr>
          <w:i/>
          <w:sz w:val="20"/>
          <w:szCs w:val="20"/>
        </w:rPr>
        <w:t>et al.</w:t>
      </w:r>
      <w:r w:rsidRPr="00843B57">
        <w:rPr>
          <w:sz w:val="20"/>
          <w:szCs w:val="20"/>
        </w:rPr>
        <w:t xml:space="preserve"> (2001); </w:t>
      </w:r>
      <w:proofErr w:type="spellStart"/>
      <w:r w:rsidRPr="00843B57">
        <w:rPr>
          <w:sz w:val="20"/>
          <w:szCs w:val="20"/>
        </w:rPr>
        <w:t>Akhtar</w:t>
      </w:r>
      <w:proofErr w:type="spellEnd"/>
      <w:r w:rsidRPr="00843B57">
        <w:rPr>
          <w:sz w:val="20"/>
          <w:szCs w:val="20"/>
        </w:rPr>
        <w:t xml:space="preserve"> </w:t>
      </w:r>
      <w:r w:rsidRPr="00843B57">
        <w:rPr>
          <w:sz w:val="20"/>
          <w:szCs w:val="20"/>
        </w:rPr>
        <w:lastRenderedPageBreak/>
        <w:t xml:space="preserve">(2002); Desai and Singh (2001); </w:t>
      </w:r>
      <w:proofErr w:type="spellStart"/>
      <w:r w:rsidRPr="00843B57">
        <w:rPr>
          <w:sz w:val="20"/>
          <w:szCs w:val="20"/>
        </w:rPr>
        <w:t>Alvi</w:t>
      </w:r>
      <w:proofErr w:type="spellEnd"/>
      <w:r w:rsidRPr="00843B57">
        <w:rPr>
          <w:sz w:val="20"/>
          <w:szCs w:val="20"/>
        </w:rPr>
        <w:t xml:space="preserve"> </w:t>
      </w:r>
      <w:r w:rsidRPr="00843B57">
        <w:rPr>
          <w:i/>
          <w:sz w:val="20"/>
          <w:szCs w:val="20"/>
        </w:rPr>
        <w:t>et al.</w:t>
      </w:r>
      <w:r w:rsidRPr="00843B57">
        <w:rPr>
          <w:sz w:val="20"/>
          <w:szCs w:val="20"/>
        </w:rPr>
        <w:t xml:space="preserve"> (2003) and </w:t>
      </w:r>
      <w:proofErr w:type="spellStart"/>
      <w:r w:rsidRPr="00843B57">
        <w:rPr>
          <w:sz w:val="20"/>
          <w:szCs w:val="20"/>
        </w:rPr>
        <w:t>Vafias</w:t>
      </w:r>
      <w:proofErr w:type="spellEnd"/>
      <w:r w:rsidRPr="00843B57">
        <w:rPr>
          <w:sz w:val="20"/>
          <w:szCs w:val="20"/>
        </w:rPr>
        <w:t xml:space="preserve"> </w:t>
      </w:r>
      <w:r w:rsidRPr="00843B57">
        <w:rPr>
          <w:i/>
          <w:sz w:val="20"/>
          <w:szCs w:val="20"/>
        </w:rPr>
        <w:t>et al.</w:t>
      </w:r>
      <w:r w:rsidRPr="00843B57">
        <w:rPr>
          <w:sz w:val="20"/>
          <w:szCs w:val="20"/>
        </w:rPr>
        <w:t xml:space="preserve"> (2005). Higher </w:t>
      </w:r>
      <w:proofErr w:type="spellStart"/>
      <w:r w:rsidRPr="00843B57">
        <w:rPr>
          <w:sz w:val="20"/>
          <w:szCs w:val="20"/>
        </w:rPr>
        <w:t>heterosis</w:t>
      </w:r>
      <w:proofErr w:type="spellEnd"/>
      <w:r w:rsidRPr="00843B57">
        <w:rPr>
          <w:sz w:val="20"/>
          <w:szCs w:val="20"/>
        </w:rPr>
        <w:t xml:space="preserve"> and </w:t>
      </w:r>
      <w:proofErr w:type="spellStart"/>
      <w:r w:rsidRPr="00843B57">
        <w:rPr>
          <w:sz w:val="20"/>
          <w:szCs w:val="20"/>
        </w:rPr>
        <w:t>heterobeltiosis</w:t>
      </w:r>
      <w:proofErr w:type="spellEnd"/>
      <w:r w:rsidRPr="00843B57">
        <w:rPr>
          <w:sz w:val="20"/>
          <w:szCs w:val="20"/>
        </w:rPr>
        <w:t xml:space="preserve"> indicated that selection may be helpful for the development of hybrids for higher grain and fodder yield of maize.</w:t>
      </w:r>
    </w:p>
    <w:p w:rsidR="00843B57" w:rsidRDefault="00843B57" w:rsidP="00843B57">
      <w:pPr>
        <w:snapToGrid w:val="0"/>
        <w:jc w:val="both"/>
        <w:rPr>
          <w:sz w:val="20"/>
          <w:szCs w:val="20"/>
          <w:lang w:eastAsia="zh-CN"/>
        </w:rPr>
        <w:sectPr w:rsidR="00843B57" w:rsidSect="00DA33C8">
          <w:type w:val="continuous"/>
          <w:pgSz w:w="12240" w:h="15840" w:code="1"/>
          <w:pgMar w:top="1440" w:right="1440" w:bottom="1440" w:left="1440" w:header="720" w:footer="720" w:gutter="0"/>
          <w:cols w:num="2" w:space="576"/>
          <w:docGrid w:linePitch="360"/>
        </w:sectPr>
      </w:pPr>
    </w:p>
    <w:p w:rsidR="00843B57" w:rsidRPr="00843B57" w:rsidRDefault="00843B57" w:rsidP="00843B57">
      <w:pPr>
        <w:snapToGrid w:val="0"/>
        <w:jc w:val="both"/>
        <w:rPr>
          <w:sz w:val="20"/>
          <w:szCs w:val="20"/>
          <w:lang w:eastAsia="zh-CN"/>
        </w:rPr>
      </w:pPr>
    </w:p>
    <w:p w:rsidR="006A70F6" w:rsidRDefault="000F5C6D" w:rsidP="006A70F6">
      <w:pPr>
        <w:snapToGrid w:val="0"/>
        <w:ind w:leftChars="-236" w:left="-566"/>
        <w:jc w:val="center"/>
        <w:rPr>
          <w:sz w:val="20"/>
          <w:vertAlign w:val="subscript"/>
          <w:lang w:eastAsia="zh-CN"/>
        </w:rPr>
      </w:pPr>
      <w:r w:rsidRPr="00843B57">
        <w:rPr>
          <w:sz w:val="20"/>
          <w:vertAlign w:val="subscript"/>
        </w:rPr>
        <w:object w:dxaOrig="10455" w:dyaOrig="4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41.5pt" o:ole="">
            <v:imagedata r:id="rId18" o:title=""/>
          </v:shape>
          <o:OLEObject Type="Embed" ProgID="Excel.Sheet.8" ShapeID="_x0000_i1025" DrawAspect="Content" ObjectID="_1478076331" r:id="rId19">
            <o:FieldCodes>\s</o:FieldCodes>
          </o:OLEObject>
        </w:object>
      </w:r>
    </w:p>
    <w:p w:rsidR="00843B57" w:rsidRPr="00843B57" w:rsidRDefault="00F13DC2" w:rsidP="006A70F6">
      <w:pPr>
        <w:snapToGrid w:val="0"/>
        <w:ind w:leftChars="-236" w:left="-566"/>
        <w:jc w:val="center"/>
        <w:rPr>
          <w:sz w:val="20"/>
        </w:rPr>
      </w:pPr>
      <w:r w:rsidRPr="00F13DC2">
        <w:rPr>
          <w:sz w:val="12"/>
          <w:szCs w:val="12"/>
        </w:rPr>
        <w:pict>
          <v:shape id="_x0000_i1026" type="#_x0000_t75" style="width:531.75pt;height:236.25pt">
            <v:imagedata r:id="rId20" o:title=""/>
          </v:shape>
        </w:pict>
      </w:r>
    </w:p>
    <w:p w:rsidR="00843B57" w:rsidRDefault="00F13DC2" w:rsidP="001B5C99">
      <w:pPr>
        <w:snapToGrid w:val="0"/>
        <w:ind w:leftChars="-236" w:left="-566"/>
        <w:jc w:val="both"/>
        <w:rPr>
          <w:sz w:val="20"/>
          <w:lang w:eastAsia="zh-CN"/>
        </w:rPr>
      </w:pPr>
      <w:r w:rsidRPr="00F13DC2">
        <w:rPr>
          <w:sz w:val="20"/>
        </w:rPr>
        <w:lastRenderedPageBreak/>
        <w:pict>
          <v:shape id="_x0000_i1027" type="#_x0000_t75" style="width:531pt;height:215.25pt">
            <v:imagedata r:id="rId21" o:title=""/>
          </v:shape>
        </w:pict>
      </w:r>
    </w:p>
    <w:p w:rsidR="006A70F6" w:rsidRPr="00843B57" w:rsidRDefault="006A70F6" w:rsidP="006A70F6">
      <w:pPr>
        <w:snapToGrid w:val="0"/>
        <w:ind w:leftChars="-295" w:left="-708"/>
        <w:jc w:val="both"/>
        <w:rPr>
          <w:sz w:val="20"/>
          <w:lang w:eastAsia="zh-CN"/>
        </w:rPr>
      </w:pPr>
    </w:p>
    <w:p w:rsidR="00843B57" w:rsidRDefault="00F13DC2" w:rsidP="001B5C99">
      <w:pPr>
        <w:snapToGrid w:val="0"/>
        <w:ind w:leftChars="-236" w:left="-566"/>
        <w:jc w:val="both"/>
        <w:rPr>
          <w:sz w:val="20"/>
          <w:lang w:eastAsia="zh-CN"/>
        </w:rPr>
      </w:pPr>
      <w:r w:rsidRPr="00F13DC2">
        <w:rPr>
          <w:sz w:val="20"/>
        </w:rPr>
        <w:pict>
          <v:shape id="_x0000_i1028" type="#_x0000_t75" style="width:538.5pt;height:216.75pt">
            <v:imagedata r:id="rId22" o:title=""/>
          </v:shape>
        </w:pict>
      </w:r>
    </w:p>
    <w:p w:rsidR="006A70F6" w:rsidRPr="00843B57" w:rsidRDefault="006A70F6" w:rsidP="006A70F6">
      <w:pPr>
        <w:snapToGrid w:val="0"/>
        <w:ind w:leftChars="-236" w:left="-566"/>
        <w:jc w:val="both"/>
        <w:rPr>
          <w:sz w:val="20"/>
          <w:lang w:eastAsia="zh-CN"/>
        </w:rPr>
      </w:pPr>
    </w:p>
    <w:p w:rsidR="00843B57" w:rsidRPr="00843B57" w:rsidRDefault="00F13DC2" w:rsidP="000F5C6D">
      <w:pPr>
        <w:snapToGrid w:val="0"/>
        <w:ind w:leftChars="-236" w:left="-566"/>
        <w:jc w:val="center"/>
        <w:rPr>
          <w:sz w:val="20"/>
        </w:rPr>
      </w:pPr>
      <w:r w:rsidRPr="00F13DC2">
        <w:rPr>
          <w:sz w:val="20"/>
        </w:rPr>
        <w:pict>
          <v:shape id="_x0000_i1029" type="#_x0000_t75" style="width:542.25pt;height:186.75pt">
            <v:imagedata r:id="rId23" o:title=""/>
          </v:shape>
        </w:pict>
      </w:r>
    </w:p>
    <w:p w:rsidR="001B5C99" w:rsidRDefault="001B5C99" w:rsidP="006A70F6">
      <w:pPr>
        <w:snapToGrid w:val="0"/>
        <w:ind w:leftChars="-236" w:left="-566"/>
        <w:jc w:val="both"/>
        <w:rPr>
          <w:sz w:val="20"/>
          <w:lang w:eastAsia="zh-CN"/>
        </w:rPr>
      </w:pPr>
    </w:p>
    <w:p w:rsidR="00843B57" w:rsidRDefault="00F13DC2" w:rsidP="006A70F6">
      <w:pPr>
        <w:snapToGrid w:val="0"/>
        <w:ind w:leftChars="-236" w:left="-566"/>
        <w:jc w:val="both"/>
        <w:rPr>
          <w:sz w:val="20"/>
          <w:lang w:eastAsia="zh-CN"/>
        </w:rPr>
      </w:pPr>
      <w:r w:rsidRPr="00F13DC2">
        <w:rPr>
          <w:sz w:val="20"/>
        </w:rPr>
        <w:pict>
          <v:shape id="_x0000_i1030" type="#_x0000_t75" style="width:525.75pt;height:278.25pt">
            <v:imagedata r:id="rId24" o:title=""/>
          </v:shape>
        </w:pict>
      </w:r>
    </w:p>
    <w:p w:rsidR="006A70F6" w:rsidRDefault="006A70F6" w:rsidP="006A70F6">
      <w:pPr>
        <w:snapToGrid w:val="0"/>
        <w:ind w:leftChars="-236" w:left="-566"/>
        <w:jc w:val="both"/>
        <w:rPr>
          <w:sz w:val="20"/>
          <w:lang w:eastAsia="zh-CN"/>
        </w:rPr>
      </w:pPr>
    </w:p>
    <w:p w:rsidR="001B5C99" w:rsidRPr="00843B57" w:rsidRDefault="001B5C99" w:rsidP="006A70F6">
      <w:pPr>
        <w:snapToGrid w:val="0"/>
        <w:ind w:leftChars="-236" w:left="-566"/>
        <w:jc w:val="both"/>
        <w:rPr>
          <w:sz w:val="20"/>
          <w:lang w:eastAsia="zh-CN"/>
        </w:rPr>
      </w:pPr>
    </w:p>
    <w:p w:rsidR="00843B57" w:rsidRPr="00843B57" w:rsidRDefault="00F13DC2" w:rsidP="000F5C6D">
      <w:pPr>
        <w:snapToGrid w:val="0"/>
        <w:ind w:leftChars="-177" w:left="-425"/>
        <w:jc w:val="center"/>
        <w:rPr>
          <w:sz w:val="20"/>
        </w:rPr>
      </w:pPr>
      <w:r w:rsidRPr="00F13DC2">
        <w:rPr>
          <w:sz w:val="20"/>
        </w:rPr>
        <w:pict>
          <v:shape id="_x0000_i1031" type="#_x0000_t75" style="width:512.25pt;height:282pt">
            <v:imagedata r:id="rId25" o:title=""/>
          </v:shape>
        </w:pict>
      </w:r>
    </w:p>
    <w:p w:rsidR="000F5C6D" w:rsidRDefault="000F5C6D" w:rsidP="00843B57">
      <w:pPr>
        <w:snapToGrid w:val="0"/>
        <w:jc w:val="both"/>
        <w:rPr>
          <w:b/>
          <w:sz w:val="20"/>
          <w:lang w:eastAsia="zh-CN"/>
        </w:rPr>
      </w:pPr>
    </w:p>
    <w:p w:rsidR="000F5C6D" w:rsidRDefault="000F5C6D" w:rsidP="00843B57">
      <w:pPr>
        <w:snapToGrid w:val="0"/>
        <w:jc w:val="both"/>
        <w:rPr>
          <w:b/>
          <w:sz w:val="20"/>
          <w:lang w:eastAsia="zh-CN"/>
        </w:rPr>
      </w:pPr>
    </w:p>
    <w:p w:rsidR="000F5C6D" w:rsidRDefault="000F5C6D" w:rsidP="000F5C6D">
      <w:pPr>
        <w:snapToGrid w:val="0"/>
        <w:jc w:val="center"/>
        <w:rPr>
          <w:b/>
          <w:sz w:val="16"/>
          <w:szCs w:val="16"/>
          <w:lang w:eastAsia="zh-CN"/>
        </w:rPr>
      </w:pPr>
    </w:p>
    <w:p w:rsidR="001B5C99" w:rsidRDefault="001B5C99" w:rsidP="000F5C6D">
      <w:pPr>
        <w:snapToGrid w:val="0"/>
        <w:jc w:val="center"/>
        <w:rPr>
          <w:b/>
          <w:sz w:val="16"/>
          <w:szCs w:val="16"/>
          <w:lang w:eastAsia="zh-CN"/>
        </w:rPr>
      </w:pPr>
    </w:p>
    <w:p w:rsidR="001B5C99" w:rsidRDefault="001B5C99" w:rsidP="000F5C6D">
      <w:pPr>
        <w:snapToGrid w:val="0"/>
        <w:jc w:val="center"/>
        <w:rPr>
          <w:b/>
          <w:sz w:val="16"/>
          <w:szCs w:val="16"/>
          <w:lang w:eastAsia="zh-CN"/>
        </w:rPr>
      </w:pPr>
    </w:p>
    <w:p w:rsidR="00843B57" w:rsidRPr="00DA33C8" w:rsidRDefault="00843B57" w:rsidP="000F5C6D">
      <w:pPr>
        <w:snapToGrid w:val="0"/>
        <w:jc w:val="center"/>
        <w:rPr>
          <w:b/>
          <w:sz w:val="20"/>
          <w:szCs w:val="20"/>
        </w:rPr>
      </w:pPr>
      <w:r w:rsidRPr="00DA33C8">
        <w:rPr>
          <w:b/>
          <w:sz w:val="20"/>
          <w:szCs w:val="20"/>
        </w:rPr>
        <w:lastRenderedPageBreak/>
        <w:t xml:space="preserve">Table 4: </w:t>
      </w:r>
      <w:proofErr w:type="spellStart"/>
      <w:r w:rsidRPr="00DA33C8">
        <w:rPr>
          <w:b/>
          <w:sz w:val="20"/>
          <w:szCs w:val="20"/>
        </w:rPr>
        <w:t>Heterosis</w:t>
      </w:r>
      <w:proofErr w:type="spellEnd"/>
      <w:r w:rsidRPr="00DA33C8">
        <w:rPr>
          <w:b/>
          <w:sz w:val="20"/>
          <w:szCs w:val="20"/>
        </w:rPr>
        <w:t xml:space="preserve"> and </w:t>
      </w:r>
      <w:proofErr w:type="spellStart"/>
      <w:r w:rsidRPr="00DA33C8">
        <w:rPr>
          <w:b/>
          <w:sz w:val="20"/>
          <w:szCs w:val="20"/>
        </w:rPr>
        <w:t>heterobeltiosis</w:t>
      </w:r>
      <w:proofErr w:type="spellEnd"/>
      <w:r w:rsidRPr="00DA33C8">
        <w:rPr>
          <w:b/>
          <w:sz w:val="20"/>
          <w:szCs w:val="20"/>
        </w:rPr>
        <w:t xml:space="preserve"> for Photosynthetic rate and leaf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gridCol w:w="1483"/>
        <w:gridCol w:w="1194"/>
        <w:gridCol w:w="710"/>
        <w:gridCol w:w="759"/>
        <w:gridCol w:w="856"/>
        <w:gridCol w:w="1349"/>
        <w:gridCol w:w="710"/>
        <w:gridCol w:w="759"/>
      </w:tblGrid>
      <w:tr w:rsidR="00843B57" w:rsidRPr="00DA33C8" w:rsidTr="000F5C6D">
        <w:trPr>
          <w:trHeight w:val="295"/>
          <w:jc w:val="center"/>
        </w:trPr>
        <w:tc>
          <w:tcPr>
            <w:tcW w:w="0" w:type="auto"/>
            <w:tcBorders>
              <w:right w:val="nil"/>
            </w:tcBorders>
            <w:shd w:val="clear" w:color="auto" w:fill="auto"/>
            <w:noWrap/>
            <w:vAlign w:val="center"/>
          </w:tcPr>
          <w:p w:rsidR="00843B57" w:rsidRPr="00DA33C8" w:rsidRDefault="00843B57" w:rsidP="000F5C6D">
            <w:pPr>
              <w:snapToGrid w:val="0"/>
              <w:jc w:val="both"/>
              <w:rPr>
                <w:rFonts w:eastAsiaTheme="minorEastAsia"/>
                <w:b/>
                <w:color w:val="000000"/>
                <w:sz w:val="20"/>
                <w:szCs w:val="20"/>
              </w:rPr>
            </w:pPr>
          </w:p>
        </w:tc>
        <w:tc>
          <w:tcPr>
            <w:tcW w:w="0" w:type="auto"/>
            <w:tcBorders>
              <w:left w:val="nil"/>
              <w:right w:val="nil"/>
            </w:tcBorders>
            <w:shd w:val="clear" w:color="auto" w:fill="auto"/>
            <w:noWrap/>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Photosynthetic</w:t>
            </w:r>
          </w:p>
        </w:tc>
        <w:tc>
          <w:tcPr>
            <w:tcW w:w="0" w:type="auto"/>
            <w:tcBorders>
              <w:left w:val="nil"/>
              <w:right w:val="nil"/>
            </w:tcBorders>
            <w:shd w:val="clear" w:color="auto" w:fill="auto"/>
            <w:noWrap/>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Rate</w:t>
            </w:r>
          </w:p>
        </w:tc>
        <w:tc>
          <w:tcPr>
            <w:tcW w:w="0" w:type="auto"/>
            <w:tcBorders>
              <w:left w:val="nil"/>
              <w:right w:val="nil"/>
            </w:tcBorders>
            <w:shd w:val="clear" w:color="auto" w:fill="auto"/>
            <w:noWrap/>
            <w:vAlign w:val="center"/>
          </w:tcPr>
          <w:p w:rsidR="00843B57" w:rsidRPr="00DA33C8" w:rsidRDefault="00843B57" w:rsidP="000F5C6D">
            <w:pPr>
              <w:snapToGrid w:val="0"/>
              <w:jc w:val="both"/>
              <w:rPr>
                <w:rFonts w:eastAsiaTheme="minorEastAsia"/>
                <w:b/>
                <w:color w:val="000000"/>
                <w:sz w:val="20"/>
                <w:szCs w:val="20"/>
              </w:rPr>
            </w:pPr>
          </w:p>
        </w:tc>
        <w:tc>
          <w:tcPr>
            <w:tcW w:w="0" w:type="auto"/>
            <w:tcBorders>
              <w:left w:val="nil"/>
            </w:tcBorders>
            <w:shd w:val="clear" w:color="auto" w:fill="auto"/>
            <w:noWrap/>
            <w:vAlign w:val="center"/>
          </w:tcPr>
          <w:p w:rsidR="00843B57" w:rsidRPr="00DA33C8" w:rsidRDefault="00843B57" w:rsidP="000F5C6D">
            <w:pPr>
              <w:snapToGrid w:val="0"/>
              <w:jc w:val="both"/>
              <w:rPr>
                <w:rFonts w:eastAsiaTheme="minorEastAsia"/>
                <w:b/>
                <w:color w:val="000000"/>
                <w:sz w:val="20"/>
                <w:szCs w:val="20"/>
              </w:rPr>
            </w:pPr>
          </w:p>
        </w:tc>
        <w:tc>
          <w:tcPr>
            <w:tcW w:w="0" w:type="auto"/>
            <w:tcBorders>
              <w:right w:val="nil"/>
            </w:tcBorders>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Leaf</w:t>
            </w:r>
          </w:p>
        </w:tc>
        <w:tc>
          <w:tcPr>
            <w:tcW w:w="0" w:type="auto"/>
            <w:tcBorders>
              <w:left w:val="nil"/>
              <w:right w:val="nil"/>
            </w:tcBorders>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Temperature</w:t>
            </w:r>
          </w:p>
        </w:tc>
        <w:tc>
          <w:tcPr>
            <w:tcW w:w="0" w:type="auto"/>
            <w:tcBorders>
              <w:left w:val="nil"/>
              <w:right w:val="nil"/>
            </w:tcBorders>
            <w:vAlign w:val="center"/>
          </w:tcPr>
          <w:p w:rsidR="00843B57" w:rsidRPr="00DA33C8" w:rsidRDefault="00843B57" w:rsidP="000F5C6D">
            <w:pPr>
              <w:snapToGrid w:val="0"/>
              <w:jc w:val="both"/>
              <w:rPr>
                <w:rFonts w:eastAsiaTheme="minorEastAsia"/>
                <w:b/>
                <w:color w:val="000000"/>
                <w:sz w:val="20"/>
                <w:szCs w:val="20"/>
              </w:rPr>
            </w:pPr>
          </w:p>
        </w:tc>
        <w:tc>
          <w:tcPr>
            <w:tcW w:w="0" w:type="auto"/>
            <w:tcBorders>
              <w:left w:val="nil"/>
            </w:tcBorders>
            <w:vAlign w:val="center"/>
          </w:tcPr>
          <w:p w:rsidR="00843B57" w:rsidRPr="00DA33C8" w:rsidRDefault="00843B57" w:rsidP="000F5C6D">
            <w:pPr>
              <w:snapToGrid w:val="0"/>
              <w:jc w:val="both"/>
              <w:rPr>
                <w:rFonts w:eastAsiaTheme="minorEastAsia"/>
                <w:b/>
                <w:color w:val="000000"/>
                <w:sz w:val="20"/>
                <w:szCs w:val="20"/>
              </w:rPr>
            </w:pP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Parents/Crosses</w:t>
            </w:r>
          </w:p>
        </w:tc>
        <w:tc>
          <w:tcPr>
            <w:tcW w:w="0" w:type="auto"/>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c>
          <w:tcPr>
            <w:tcW w:w="0" w:type="auto"/>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-19.674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-25.000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-4.671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0.976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9.181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3.313</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24.478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-28.373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3.107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-5.420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2.967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1.561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11.476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5.301</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356.288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161.068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44.962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30.766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1.633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0.195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6.312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0.663</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-15.248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-30.779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-5.879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1.854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10.520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6.295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-49.935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-65.866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-20.654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-34.605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18.554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11.595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-36.320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-42.065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-8.893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-9.804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4.691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18.171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11.595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133.715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97.915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41.509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31.085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5.818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4.931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22.379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16.565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-27.592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-60.510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-19.210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5.424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24.292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18.221</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-36.628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-65.563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-7.297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-20.814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-3.826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-6.295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-39.691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-58.352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-10.048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-18.525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-7.122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-7.396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-27.543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-24.847</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 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-93.237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-94.575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-45.371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-49.688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-9.961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-35.577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-33.461</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 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-87.666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-89.306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-27.865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-28.352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4.866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4.142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18.745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13.914</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 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-74.252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-77.016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-16.855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-16.960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2.797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2.388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10.711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7.951</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 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-48.205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-69.788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-5.615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-12.070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4.876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20.275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16.234</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 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-19.534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-53.354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-2.261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-9.227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25.822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20.872</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-12.689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-25.799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-2.154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-4.462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6.746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26.587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22.528</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-66.012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-77.412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-26.615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-40.671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2.446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2.090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9.372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6.957</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-25.240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-34.881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-8.130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-0.648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-0.896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-2.982</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-74.807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-86.704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-10.039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-19.093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-1.877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-3.311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-11.264</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80.266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28.378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1.902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0.818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-1.581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-3.019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-6.121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-10.270</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226.419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135.593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5.202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3.738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1.434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-0.097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-0.331</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647.867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311.712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49.835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37.720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-1.229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-2.142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-4.782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-7.289</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-19.032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-58.574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-5.907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-0.543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-2.104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-6.626</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82.730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-3.842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11.716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-0.896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-0.641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-6.626</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proofErr w:type="spellStart"/>
            <w:r w:rsidRPr="009E4E52">
              <w:rPr>
                <w:rFonts w:eastAsiaTheme="minorEastAsia"/>
                <w:color w:val="000000"/>
                <w:sz w:val="16"/>
                <w:szCs w:val="16"/>
              </w:rPr>
              <w:t>Raka-poshixPop</w:t>
            </w:r>
            <w:proofErr w:type="spellEnd"/>
            <w:r w:rsidRPr="009E4E52">
              <w:rPr>
                <w:rFonts w:eastAsiaTheme="minorEastAsia"/>
                <w:color w:val="000000"/>
                <w:sz w:val="16"/>
                <w:szCs w:val="16"/>
              </w:rPr>
              <w:t>/209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62.628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-7.214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9.086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-1.589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0.739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-1.064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-3.644</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651.886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624.561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22.537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19.405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1.428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-0.387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-1.325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635.724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594.236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21.521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18.463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1.084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4.208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-2.650</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162.161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64.736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14.238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7.834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0.784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-0.484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3.060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-1.657</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-69.941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-84.082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-22.470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-44.175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-0.689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-2.418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-2.678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-8.282</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-19.281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-54.260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-12.646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-1.573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-3.191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-6.121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-10.933</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12.075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-36.987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4.536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2.813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17.597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9.608</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97.784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92.973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3.174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2.679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5.030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3.298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19.510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11.264</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181.020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180.226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5.746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-5.871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-7.468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-22.762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-25.510</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-1.049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-39.318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-0.090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-4.758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-4.169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-5.238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-16.258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-17.890</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-21.257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-58.574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-6.784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-6.358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-7.856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-24.674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-26.835</w:t>
            </w:r>
          </w:p>
        </w:tc>
      </w:tr>
      <w:tr w:rsidR="00843B57" w:rsidRPr="009E4E52" w:rsidTr="000F5C6D">
        <w:trPr>
          <w:trHeight w:val="295"/>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140.120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34.180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21.072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7.966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-5.170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-6.596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-20.084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-22.528</w:t>
            </w:r>
          </w:p>
        </w:tc>
      </w:tr>
    </w:tbl>
    <w:p w:rsidR="000F5C6D" w:rsidRDefault="000F5C6D" w:rsidP="00843B57">
      <w:pPr>
        <w:snapToGrid w:val="0"/>
        <w:jc w:val="both"/>
        <w:rPr>
          <w:b/>
          <w:sz w:val="16"/>
          <w:szCs w:val="16"/>
          <w:lang w:eastAsia="zh-CN"/>
        </w:rPr>
      </w:pPr>
    </w:p>
    <w:p w:rsidR="000F5C6D" w:rsidRDefault="000F5C6D" w:rsidP="00843B57">
      <w:pPr>
        <w:snapToGrid w:val="0"/>
        <w:jc w:val="both"/>
        <w:rPr>
          <w:b/>
          <w:sz w:val="16"/>
          <w:szCs w:val="16"/>
          <w:lang w:eastAsia="zh-CN"/>
        </w:rPr>
      </w:pPr>
    </w:p>
    <w:p w:rsidR="000F5C6D" w:rsidRDefault="000F5C6D" w:rsidP="00843B57">
      <w:pPr>
        <w:snapToGrid w:val="0"/>
        <w:jc w:val="both"/>
        <w:rPr>
          <w:b/>
          <w:sz w:val="16"/>
          <w:szCs w:val="16"/>
          <w:lang w:eastAsia="zh-CN"/>
        </w:rPr>
      </w:pPr>
    </w:p>
    <w:p w:rsidR="000F5C6D" w:rsidRDefault="000F5C6D" w:rsidP="00843B57">
      <w:pPr>
        <w:snapToGrid w:val="0"/>
        <w:jc w:val="both"/>
        <w:rPr>
          <w:b/>
          <w:sz w:val="16"/>
          <w:szCs w:val="16"/>
          <w:lang w:eastAsia="zh-CN"/>
        </w:rPr>
      </w:pPr>
    </w:p>
    <w:p w:rsidR="001B5C99" w:rsidRDefault="001B5C99" w:rsidP="00843B57">
      <w:pPr>
        <w:snapToGrid w:val="0"/>
        <w:jc w:val="both"/>
        <w:rPr>
          <w:b/>
          <w:sz w:val="16"/>
          <w:szCs w:val="16"/>
          <w:lang w:eastAsia="zh-CN"/>
        </w:rPr>
      </w:pPr>
    </w:p>
    <w:p w:rsidR="000F5C6D" w:rsidRPr="000F5C6D" w:rsidRDefault="000F5C6D" w:rsidP="00843B57">
      <w:pPr>
        <w:snapToGrid w:val="0"/>
        <w:jc w:val="both"/>
        <w:rPr>
          <w:b/>
          <w:sz w:val="16"/>
          <w:szCs w:val="16"/>
          <w:lang w:eastAsia="zh-CN"/>
        </w:rPr>
      </w:pPr>
    </w:p>
    <w:p w:rsidR="00843B57" w:rsidRPr="00DA33C8" w:rsidRDefault="00843B57" w:rsidP="000F5C6D">
      <w:pPr>
        <w:snapToGrid w:val="0"/>
        <w:jc w:val="center"/>
        <w:rPr>
          <w:b/>
          <w:sz w:val="20"/>
          <w:szCs w:val="20"/>
        </w:rPr>
      </w:pPr>
      <w:r w:rsidRPr="00DA33C8">
        <w:rPr>
          <w:b/>
          <w:sz w:val="20"/>
          <w:szCs w:val="20"/>
        </w:rPr>
        <w:lastRenderedPageBreak/>
        <w:t xml:space="preserve">Table 5: </w:t>
      </w:r>
      <w:proofErr w:type="spellStart"/>
      <w:r w:rsidRPr="00DA33C8">
        <w:rPr>
          <w:b/>
          <w:sz w:val="20"/>
          <w:szCs w:val="20"/>
        </w:rPr>
        <w:t>Heterosis</w:t>
      </w:r>
      <w:proofErr w:type="spellEnd"/>
      <w:r w:rsidRPr="00DA33C8">
        <w:rPr>
          <w:b/>
          <w:sz w:val="20"/>
          <w:szCs w:val="20"/>
        </w:rPr>
        <w:t xml:space="preserve"> and </w:t>
      </w:r>
      <w:proofErr w:type="spellStart"/>
      <w:r w:rsidRPr="00DA33C8">
        <w:rPr>
          <w:b/>
          <w:sz w:val="20"/>
          <w:szCs w:val="20"/>
        </w:rPr>
        <w:t>heterobeltiosis</w:t>
      </w:r>
      <w:proofErr w:type="spellEnd"/>
      <w:r w:rsidRPr="00DA33C8">
        <w:rPr>
          <w:b/>
          <w:sz w:val="20"/>
          <w:szCs w:val="20"/>
        </w:rPr>
        <w:t xml:space="preserve"> for Chlorophyll contents and stomata conductance</w:t>
      </w:r>
    </w:p>
    <w:tbl>
      <w:tblPr>
        <w:tblW w:w="0" w:type="auto"/>
        <w:jc w:val="center"/>
        <w:tblLook w:val="0000"/>
      </w:tblPr>
      <w:tblGrid>
        <w:gridCol w:w="1559"/>
        <w:gridCol w:w="1043"/>
        <w:gridCol w:w="1194"/>
        <w:gridCol w:w="710"/>
        <w:gridCol w:w="759"/>
        <w:gridCol w:w="856"/>
        <w:gridCol w:w="1194"/>
        <w:gridCol w:w="670"/>
        <w:gridCol w:w="759"/>
      </w:tblGrid>
      <w:tr w:rsidR="00843B57" w:rsidRPr="009E4E52" w:rsidTr="000F5C6D">
        <w:trPr>
          <w:trHeight w:val="31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Chlorophyll</w:t>
            </w:r>
          </w:p>
        </w:tc>
        <w:tc>
          <w:tcPr>
            <w:tcW w:w="0" w:type="auto"/>
            <w:tcBorders>
              <w:top w:val="single" w:sz="4" w:space="0" w:color="auto"/>
              <w:bottom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contents</w:t>
            </w:r>
          </w:p>
        </w:tc>
        <w:tc>
          <w:tcPr>
            <w:tcW w:w="0" w:type="auto"/>
            <w:tcBorders>
              <w:top w:val="single" w:sz="4" w:space="0" w:color="auto"/>
              <w:bottom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tcBorders>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Stomata</w:t>
            </w:r>
          </w:p>
        </w:tc>
        <w:tc>
          <w:tcPr>
            <w:tcW w:w="0" w:type="auto"/>
            <w:tcBorders>
              <w:top w:val="single" w:sz="4" w:space="0" w:color="auto"/>
              <w:bottom w:val="single" w:sz="4" w:space="0" w:color="auto"/>
            </w:tcBorders>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Conductance</w:t>
            </w:r>
          </w:p>
        </w:tc>
        <w:tc>
          <w:tcPr>
            <w:tcW w:w="0" w:type="auto"/>
            <w:tcBorders>
              <w:top w:val="single" w:sz="4" w:space="0" w:color="auto"/>
              <w:bottom w:val="single" w:sz="4" w:space="0" w:color="auto"/>
            </w:tcBorders>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
        </w:tc>
      </w:tr>
      <w:tr w:rsidR="00843B57" w:rsidRPr="009E4E52" w:rsidTr="000F5C6D">
        <w:trPr>
          <w:trHeight w:val="31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Parents/Crosses</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B-11xPop/209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675.560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658.700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1.960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-71.429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-3.527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-5.090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-87.560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-93.690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-10.720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-19.602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-30.435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-42.857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-3.054</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123.010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82.610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0.519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0.369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36.842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-7.143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68.570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0.538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0.071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-21.429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-1.527</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332.500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293.180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0.993</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0.834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-51.724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-4.408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-4.072</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116.010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13.475</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1.895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30.769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21.429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2.351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1.527</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B-336xPop/209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6525.530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6387.500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22.903</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19.828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4.762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0.294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-2.036</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-93.790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-96.850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-11.496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-20.261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-2.351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-3.563</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491.450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401.450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1.791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1.763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-1.018</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3020.560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1911.450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24.135</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20.520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13.043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0.882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-1.018</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7197.620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6285.420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22.574</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19.511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-4.702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-4.072</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-93.000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-96.450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-10.817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-19.130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-25.926</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-2.545</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EV-1097QxPop/209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-27.760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-56.220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-0.273</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-0.789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75.000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4.114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3.054</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-96.060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-97.900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-12.381</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-20.481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64.706</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55.556</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2.545</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2067.130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1328.110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22.074</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18.638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23.077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0.882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-60.310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-64.980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-0.863</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-0.912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12.500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12.500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0.588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-43.320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-0.026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-0.608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-39.130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-2.645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-4.072</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-94.580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-97.100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-11.597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-19.259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0.588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B-327xPop/209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67.470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-0.410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0.728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6.465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5.599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-89.480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-94.340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-11.619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-19.737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4.408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3.054</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42.950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-0.129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209.091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6.759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5.599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1455.990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1209.470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22.234</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19.007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142.857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112.500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5.877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4.581</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2116.490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1172.430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22.048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18.425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-42.857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-2.645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-4.581</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22.360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-33.970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2.764</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-6.738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-1.527</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proofErr w:type="spellStart"/>
            <w:r w:rsidRPr="009E4E52">
              <w:rPr>
                <w:rFonts w:eastAsiaTheme="minorEastAsia"/>
                <w:color w:val="000000"/>
                <w:sz w:val="16"/>
                <w:szCs w:val="16"/>
              </w:rPr>
              <w:t>Raka-poshixPop</w:t>
            </w:r>
            <w:proofErr w:type="spellEnd"/>
            <w:r w:rsidRPr="009E4E52">
              <w:rPr>
                <w:rFonts w:eastAsiaTheme="minorEastAsia"/>
                <w:color w:val="000000"/>
                <w:sz w:val="16"/>
                <w:szCs w:val="16"/>
              </w:rPr>
              <w:t>/209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-38.910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-67.470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-1.094</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-3.085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1.763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58.800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-3.250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8.655</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-0.679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4.762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0.294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679.900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328.010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19.699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14.997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64.706</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1.018</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626.920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348.800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20.435</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15.948</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-1.018</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-86.000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-92.640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-2.386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-4.236</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3.704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0.294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-96.290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-97.720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-13.568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-19.382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-1.763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-1.527</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Sh-139xPop/209</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1455.880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774.390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22.668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18.580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-27.273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-33.333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-0.882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-1.018</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Sh-139xB-316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-90.460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-94.680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-12.180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-19.809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42.857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11.111</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1.763</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0.509</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120.910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31.000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1.986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0.744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Sh-139xE-322</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33.330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0.668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-0.084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23.077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0.882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Sh-139xF-96</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138.820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31.000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2.110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0.744</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-66.667</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-2.939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-5.090</w:t>
            </w:r>
          </w:p>
        </w:tc>
      </w:tr>
      <w:tr w:rsidR="00843B57" w:rsidRPr="009E4E52" w:rsidTr="000F5C6D">
        <w:trPr>
          <w:trHeight w:val="31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Sh-139xEV-347</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78.820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0.230</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10.118</w:t>
            </w:r>
          </w:p>
        </w:tc>
        <w:tc>
          <w:tcPr>
            <w:tcW w:w="0" w:type="auto"/>
            <w:tcBorders>
              <w:top w:val="nil"/>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0.045</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-29.412</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-50.000</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-1.469</w:t>
            </w:r>
          </w:p>
        </w:tc>
        <w:tc>
          <w:tcPr>
            <w:tcW w:w="0" w:type="auto"/>
            <w:tcBorders>
              <w:top w:val="nil"/>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-3.054</w:t>
            </w:r>
          </w:p>
        </w:tc>
      </w:tr>
    </w:tbl>
    <w:p w:rsidR="000F5C6D" w:rsidRPr="000F5C6D" w:rsidRDefault="000F5C6D" w:rsidP="00843B57">
      <w:pPr>
        <w:snapToGrid w:val="0"/>
        <w:jc w:val="both"/>
        <w:rPr>
          <w:b/>
          <w:sz w:val="16"/>
          <w:szCs w:val="16"/>
          <w:lang w:eastAsia="zh-CN"/>
        </w:rPr>
      </w:pPr>
    </w:p>
    <w:p w:rsidR="00843B57" w:rsidRPr="00DA33C8" w:rsidRDefault="00843B57" w:rsidP="000F5C6D">
      <w:pPr>
        <w:snapToGrid w:val="0"/>
        <w:jc w:val="center"/>
        <w:rPr>
          <w:sz w:val="20"/>
          <w:szCs w:val="20"/>
        </w:rPr>
      </w:pPr>
      <w:r w:rsidRPr="00DA33C8">
        <w:rPr>
          <w:b/>
          <w:sz w:val="20"/>
          <w:szCs w:val="20"/>
        </w:rPr>
        <w:lastRenderedPageBreak/>
        <w:t xml:space="preserve">Table 6: </w:t>
      </w:r>
      <w:proofErr w:type="spellStart"/>
      <w:r w:rsidRPr="00DA33C8">
        <w:rPr>
          <w:b/>
          <w:sz w:val="20"/>
          <w:szCs w:val="20"/>
        </w:rPr>
        <w:t>Heterosis</w:t>
      </w:r>
      <w:proofErr w:type="spellEnd"/>
      <w:r w:rsidRPr="00DA33C8">
        <w:rPr>
          <w:b/>
          <w:sz w:val="20"/>
          <w:szCs w:val="20"/>
        </w:rPr>
        <w:t xml:space="preserve"> and </w:t>
      </w:r>
      <w:proofErr w:type="spellStart"/>
      <w:r w:rsidRPr="00DA33C8">
        <w:rPr>
          <w:b/>
          <w:sz w:val="20"/>
          <w:szCs w:val="20"/>
        </w:rPr>
        <w:t>heterobeltiosis</w:t>
      </w:r>
      <w:proofErr w:type="spellEnd"/>
      <w:r w:rsidRPr="00DA33C8">
        <w:rPr>
          <w:b/>
          <w:sz w:val="20"/>
          <w:szCs w:val="20"/>
        </w:rPr>
        <w:t xml:space="preserve"> for Transpiration rate and Sub-stomata CO</w:t>
      </w:r>
      <w:r w:rsidRPr="00DA33C8">
        <w:rPr>
          <w:sz w:val="20"/>
          <w:szCs w:val="20"/>
          <w:vertAlign w:val="subscript"/>
        </w:rPr>
        <w:t>2</w:t>
      </w:r>
      <w:r w:rsidRPr="00DA33C8">
        <w:rPr>
          <w:sz w:val="20"/>
          <w:szCs w:val="20"/>
        </w:rPr>
        <w:t xml:space="preserve"> </w:t>
      </w:r>
      <w:r w:rsidRPr="00DA33C8">
        <w:rPr>
          <w:b/>
          <w:sz w:val="20"/>
          <w:szCs w:val="20"/>
        </w:rPr>
        <w:t>concentration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2"/>
        <w:gridCol w:w="1177"/>
        <w:gridCol w:w="1194"/>
        <w:gridCol w:w="710"/>
        <w:gridCol w:w="759"/>
        <w:gridCol w:w="1106"/>
        <w:gridCol w:w="1533"/>
        <w:gridCol w:w="710"/>
        <w:gridCol w:w="790"/>
      </w:tblGrid>
      <w:tr w:rsidR="00843B57" w:rsidRPr="009E4E52" w:rsidTr="000F5C6D">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right w:val="nil"/>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Transpiration</w:t>
            </w:r>
          </w:p>
        </w:tc>
        <w:tc>
          <w:tcPr>
            <w:tcW w:w="0" w:type="auto"/>
            <w:tcBorders>
              <w:top w:val="single" w:sz="4" w:space="0" w:color="auto"/>
              <w:left w:val="nil"/>
              <w:bottom w:val="single" w:sz="4" w:space="0" w:color="auto"/>
              <w:right w:val="nil"/>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Rate</w:t>
            </w:r>
          </w:p>
        </w:tc>
        <w:tc>
          <w:tcPr>
            <w:tcW w:w="0" w:type="auto"/>
            <w:tcBorders>
              <w:top w:val="single" w:sz="4" w:space="0" w:color="auto"/>
              <w:left w:val="nil"/>
              <w:bottom w:val="single" w:sz="4" w:space="0" w:color="auto"/>
              <w:right w:val="nil"/>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single" w:sz="4" w:space="0" w:color="auto"/>
              <w:bottom w:val="single" w:sz="4" w:space="0" w:color="auto"/>
              <w:right w:val="nil"/>
            </w:tcBorders>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Sub-Stomata</w:t>
            </w:r>
          </w:p>
        </w:tc>
        <w:tc>
          <w:tcPr>
            <w:tcW w:w="0" w:type="auto"/>
            <w:tcBorders>
              <w:top w:val="single" w:sz="4" w:space="0" w:color="auto"/>
              <w:left w:val="nil"/>
              <w:bottom w:val="single" w:sz="4" w:space="0" w:color="auto"/>
              <w:right w:val="nil"/>
            </w:tcBorders>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CO</w:t>
            </w:r>
            <w:r w:rsidRPr="009E4E52">
              <w:rPr>
                <w:rFonts w:eastAsiaTheme="minorEastAsia"/>
                <w:color w:val="000000"/>
                <w:sz w:val="16"/>
                <w:szCs w:val="16"/>
                <w:vertAlign w:val="subscript"/>
              </w:rPr>
              <w:t>2</w:t>
            </w:r>
            <w:r w:rsidRPr="009E4E52">
              <w:rPr>
                <w:rFonts w:eastAsiaTheme="minorEastAsia"/>
                <w:b/>
                <w:color w:val="000000"/>
                <w:sz w:val="16"/>
                <w:szCs w:val="16"/>
              </w:rPr>
              <w:t xml:space="preserve"> Concentration</w:t>
            </w:r>
          </w:p>
        </w:tc>
        <w:tc>
          <w:tcPr>
            <w:tcW w:w="0" w:type="auto"/>
            <w:tcBorders>
              <w:top w:val="single" w:sz="4" w:space="0" w:color="auto"/>
              <w:left w:val="nil"/>
              <w:bottom w:val="single" w:sz="4" w:space="0" w:color="auto"/>
              <w:right w:val="nil"/>
            </w:tcBorders>
            <w:vAlign w:val="center"/>
          </w:tcPr>
          <w:p w:rsidR="00843B57" w:rsidRPr="009E4E52" w:rsidRDefault="00843B57" w:rsidP="000F5C6D">
            <w:pPr>
              <w:snapToGrid w:val="0"/>
              <w:jc w:val="both"/>
              <w:rPr>
                <w:rFonts w:eastAsiaTheme="minorEastAsia"/>
                <w:b/>
                <w:color w:val="000000"/>
                <w:sz w:val="16"/>
                <w:szCs w:val="16"/>
              </w:rPr>
            </w:pPr>
          </w:p>
        </w:tc>
        <w:tc>
          <w:tcPr>
            <w:tcW w:w="0" w:type="auto"/>
            <w:tcBorders>
              <w:top w:val="single" w:sz="4" w:space="0" w:color="auto"/>
              <w:left w:val="nil"/>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
        </w:tc>
      </w:tr>
      <w:tr w:rsidR="00843B57" w:rsidRPr="009E4E52" w:rsidTr="000F5C6D">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r w:rsidRPr="009E4E52">
              <w:rPr>
                <w:rFonts w:eastAsiaTheme="minorEastAsia"/>
                <w:b/>
                <w:color w:val="000000"/>
                <w:sz w:val="16"/>
                <w:szCs w:val="16"/>
              </w:rPr>
              <w:t>Parents/Crosses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Heterosis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Heterobeltosis</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43B57" w:rsidRPr="009E4E52" w:rsidRDefault="00843B57" w:rsidP="000F5C6D">
            <w:pPr>
              <w:snapToGrid w:val="0"/>
              <w:jc w:val="both"/>
              <w:rPr>
                <w:rFonts w:eastAsiaTheme="minorEastAsia"/>
                <w:b/>
                <w:color w:val="000000"/>
                <w:sz w:val="16"/>
                <w:szCs w:val="16"/>
              </w:rPr>
            </w:pPr>
            <w:proofErr w:type="spellStart"/>
            <w:r w:rsidRPr="009E4E52">
              <w:rPr>
                <w:rFonts w:eastAsiaTheme="minorEastAsia"/>
                <w:b/>
                <w:color w:val="000000"/>
                <w:sz w:val="16"/>
                <w:szCs w:val="16"/>
              </w:rPr>
              <w:t>t_Hetrb</w:t>
            </w:r>
            <w:proofErr w:type="spellEnd"/>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2.372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-38.626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1.318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-31.017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286.678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209.030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73.324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57.935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63.043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-11.137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31.860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-8.943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95.051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54.043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24.024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14.979</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75.630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-0.948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39.550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-0.761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142.070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138.431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46.173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39.557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-24.878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-45.261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-16.809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-36.345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-12.658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-44.205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-2.588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-12.252</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-44.065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-51.422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-35.485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-41.292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45.066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32.749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13.198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9.077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88.362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3.555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45.043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2.854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304.468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156.199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61.722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43.292</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74.000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4.567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40.649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-90.809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-94.369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-10.654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-15.651</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2.203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-44.231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1.099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-35.013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680.000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380.698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77.724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61.147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-5.532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-46.635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-2.856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-36.915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-89.364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-93.987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-16.670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-26.857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 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-54.351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-66.587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-36.364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-52.709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162.745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95.146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10.740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7.321</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 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-69.464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-73.317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-55.480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-58.037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24.581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-27.597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3.796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-6.350</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 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84.716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1.683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42.626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206.040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130.303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13.242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9.637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 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128.916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53.226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47.021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25.118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166.414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58.108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18.913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9.637</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103.497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17.339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32.519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8.182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103.509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21.395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11.452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3.436</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35.099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-17.742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11.645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-8.373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39.387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-22.745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7.203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-6.499</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-12.018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-21.774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-5.823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-10.275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705.536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465.049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43.973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35.784</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-48.837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-54.019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-29.992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-31.968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194.134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66.883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29.265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15.390</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-48.276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-69.758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-15.381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-32.919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657.295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437.374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39.832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32.348</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-63.636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-71.429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-9.228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-11.417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-32.685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-60.689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-21.760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-59.915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-10.417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0.000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-0.951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-28.083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-58.191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-18.611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-57.449</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19.608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12.963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2.197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-52.993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-69.694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-38.948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-68.805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-53.527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-70.984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-14.172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-26.069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-86.732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-92.849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-53.289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-91.665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-4.735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-45.016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-1.868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-26.640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-69.438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-81.158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-48.804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-80.123</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248.889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227.083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24.609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20.741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-70.785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-84.298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-43.369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-83.223</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proofErr w:type="spellStart"/>
            <w:r w:rsidRPr="009E4E52">
              <w:rPr>
                <w:rFonts w:eastAsiaTheme="minorEastAsia"/>
                <w:color w:val="000000"/>
                <w:sz w:val="16"/>
                <w:szCs w:val="16"/>
              </w:rPr>
              <w:t>Raka-poshixPop</w:t>
            </w:r>
            <w:proofErr w:type="spellEnd"/>
            <w:r w:rsidRPr="009E4E52">
              <w:rPr>
                <w:rFonts w:eastAsiaTheme="minorEastAsia"/>
                <w:color w:val="000000"/>
                <w:sz w:val="16"/>
                <w:szCs w:val="16"/>
              </w:rPr>
              <w:t>/209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264.602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145.238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32.849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23.215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16.977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8.238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3.537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1.606</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523.881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450.000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38.561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32.539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40.966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28.544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8.411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5.566</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369.880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261.111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33.728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26.830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9.557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-7.843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2.653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-2.241</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125.225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29.534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30.542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10.846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42.857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-0.383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6.729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-0.075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32.941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-27.331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12.305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-16.174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-30.756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-36.039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-7.548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-8.292</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553.521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452.381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43.176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36.154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404.444</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247.893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62.800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48.335</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Sh-139xPop/209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111.715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63.226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29.333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18.648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-1.568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-43.005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-1.100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-45.123</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Sh-139xB-316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176.684</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72.258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37.463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21.312</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-20.531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-54.183</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-14.341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-56.852</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138.278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60.645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31.750</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17.887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-95.915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-97.401</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-73.928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-102.198</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Sh-139xE-322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-43.103</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-48.705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-16.479</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-17.887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-61.327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-79.245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-39.875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-83.148</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Sh-139xF-96</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-50.215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-62.701</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-25.708</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-37.106</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-76.818</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-85.867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-56.740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-90.096</w:t>
            </w:r>
          </w:p>
        </w:tc>
      </w:tr>
      <w:tr w:rsidR="00843B57" w:rsidRPr="009E4E52" w:rsidTr="000F5C6D">
        <w:trPr>
          <w:jc w:val="center"/>
        </w:trPr>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Sh-139xEV-347</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-65.482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-78.065</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-14.172</w:t>
            </w:r>
          </w:p>
        </w:tc>
        <w:tc>
          <w:tcPr>
            <w:tcW w:w="0" w:type="auto"/>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-23.025</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-80.047</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-89.320</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-51.909</w:t>
            </w:r>
          </w:p>
        </w:tc>
        <w:tc>
          <w:tcPr>
            <w:tcW w:w="0" w:type="auto"/>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-93.719</w:t>
            </w:r>
          </w:p>
        </w:tc>
      </w:tr>
    </w:tbl>
    <w:p w:rsidR="000F5C6D" w:rsidRPr="000F5C6D" w:rsidRDefault="000F5C6D" w:rsidP="00843B57">
      <w:pPr>
        <w:snapToGrid w:val="0"/>
        <w:jc w:val="center"/>
        <w:rPr>
          <w:b/>
          <w:sz w:val="16"/>
          <w:szCs w:val="16"/>
          <w:lang w:eastAsia="zh-CN"/>
        </w:rPr>
      </w:pPr>
    </w:p>
    <w:p w:rsidR="00843B57" w:rsidRPr="00DA33C8" w:rsidRDefault="00843B57" w:rsidP="00843B57">
      <w:pPr>
        <w:snapToGrid w:val="0"/>
        <w:jc w:val="center"/>
        <w:rPr>
          <w:b/>
          <w:sz w:val="20"/>
          <w:szCs w:val="20"/>
        </w:rPr>
      </w:pPr>
      <w:r w:rsidRPr="00DA33C8">
        <w:rPr>
          <w:b/>
          <w:sz w:val="20"/>
          <w:szCs w:val="20"/>
        </w:rPr>
        <w:t xml:space="preserve">Table 7: </w:t>
      </w:r>
      <w:proofErr w:type="spellStart"/>
      <w:r w:rsidRPr="00DA33C8">
        <w:rPr>
          <w:b/>
          <w:sz w:val="20"/>
          <w:szCs w:val="20"/>
        </w:rPr>
        <w:t>Heterosis</w:t>
      </w:r>
      <w:proofErr w:type="spellEnd"/>
      <w:r w:rsidRPr="00DA33C8">
        <w:rPr>
          <w:b/>
          <w:sz w:val="20"/>
          <w:szCs w:val="20"/>
        </w:rPr>
        <w:t xml:space="preserve"> and </w:t>
      </w:r>
      <w:proofErr w:type="spellStart"/>
      <w:r w:rsidRPr="00DA33C8">
        <w:rPr>
          <w:b/>
          <w:sz w:val="20"/>
          <w:szCs w:val="20"/>
        </w:rPr>
        <w:t>heterobeltiosis</w:t>
      </w:r>
      <w:proofErr w:type="spellEnd"/>
      <w:r w:rsidRPr="00DA33C8">
        <w:rPr>
          <w:b/>
          <w:sz w:val="20"/>
          <w:szCs w:val="20"/>
        </w:rPr>
        <w:t xml:space="preserve"> for water use efficiency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3"/>
        <w:gridCol w:w="817"/>
        <w:gridCol w:w="738"/>
        <w:gridCol w:w="783"/>
        <w:gridCol w:w="894"/>
        <w:gridCol w:w="1607"/>
        <w:gridCol w:w="738"/>
        <w:gridCol w:w="739"/>
        <w:gridCol w:w="783"/>
        <w:gridCol w:w="894"/>
      </w:tblGrid>
      <w:tr w:rsidR="00843B57" w:rsidRPr="00DA33C8" w:rsidTr="000F5C6D">
        <w:trPr>
          <w:jc w:val="center"/>
        </w:trPr>
        <w:tc>
          <w:tcPr>
            <w:tcW w:w="844" w:type="pct"/>
            <w:shd w:val="clear" w:color="auto" w:fill="auto"/>
            <w:noWrap/>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Parents/Crosses</w:t>
            </w:r>
          </w:p>
        </w:tc>
        <w:tc>
          <w:tcPr>
            <w:tcW w:w="449" w:type="pct"/>
            <w:shd w:val="clear" w:color="auto" w:fill="auto"/>
            <w:noWrap/>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Hetr</w:t>
            </w:r>
            <w:proofErr w:type="spellEnd"/>
          </w:p>
        </w:tc>
        <w:tc>
          <w:tcPr>
            <w:tcW w:w="405" w:type="pct"/>
            <w:shd w:val="clear" w:color="auto" w:fill="auto"/>
            <w:noWrap/>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Hetrb</w:t>
            </w:r>
            <w:proofErr w:type="spellEnd"/>
          </w:p>
        </w:tc>
        <w:tc>
          <w:tcPr>
            <w:tcW w:w="405" w:type="pct"/>
            <w:shd w:val="clear" w:color="auto" w:fill="auto"/>
            <w:noWrap/>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t_Hetr</w:t>
            </w:r>
            <w:proofErr w:type="spellEnd"/>
          </w:p>
        </w:tc>
        <w:tc>
          <w:tcPr>
            <w:tcW w:w="418" w:type="pct"/>
            <w:shd w:val="clear" w:color="auto" w:fill="auto"/>
            <w:noWrap/>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t_Hetrb</w:t>
            </w:r>
            <w:proofErr w:type="spellEnd"/>
          </w:p>
        </w:tc>
        <w:tc>
          <w:tcPr>
            <w:tcW w:w="859" w:type="pct"/>
            <w:vAlign w:val="center"/>
          </w:tcPr>
          <w:p w:rsidR="00843B57" w:rsidRPr="00DA33C8" w:rsidRDefault="00843B57" w:rsidP="000F5C6D">
            <w:pPr>
              <w:snapToGrid w:val="0"/>
              <w:jc w:val="both"/>
              <w:rPr>
                <w:rFonts w:eastAsiaTheme="minorEastAsia"/>
                <w:b/>
                <w:color w:val="000000"/>
                <w:sz w:val="20"/>
                <w:szCs w:val="20"/>
              </w:rPr>
            </w:pPr>
            <w:r w:rsidRPr="00DA33C8">
              <w:rPr>
                <w:rFonts w:eastAsiaTheme="minorEastAsia"/>
                <w:b/>
                <w:color w:val="000000"/>
                <w:sz w:val="20"/>
                <w:szCs w:val="20"/>
              </w:rPr>
              <w:t>Parents/Crosses</w:t>
            </w:r>
          </w:p>
        </w:tc>
        <w:tc>
          <w:tcPr>
            <w:tcW w:w="405" w:type="pct"/>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Hetr</w:t>
            </w:r>
            <w:proofErr w:type="spellEnd"/>
          </w:p>
        </w:tc>
        <w:tc>
          <w:tcPr>
            <w:tcW w:w="405" w:type="pct"/>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Hetrb</w:t>
            </w:r>
            <w:proofErr w:type="spellEnd"/>
          </w:p>
        </w:tc>
        <w:tc>
          <w:tcPr>
            <w:tcW w:w="391" w:type="pct"/>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t_Hetr</w:t>
            </w:r>
            <w:proofErr w:type="spellEnd"/>
          </w:p>
        </w:tc>
        <w:tc>
          <w:tcPr>
            <w:tcW w:w="418" w:type="pct"/>
            <w:vAlign w:val="center"/>
          </w:tcPr>
          <w:p w:rsidR="00843B57" w:rsidRPr="00DA33C8" w:rsidRDefault="00843B57" w:rsidP="000F5C6D">
            <w:pPr>
              <w:snapToGrid w:val="0"/>
              <w:jc w:val="both"/>
              <w:rPr>
                <w:rFonts w:eastAsiaTheme="minorEastAsia"/>
                <w:b/>
                <w:color w:val="000000"/>
                <w:sz w:val="20"/>
                <w:szCs w:val="20"/>
              </w:rPr>
            </w:pPr>
            <w:proofErr w:type="spellStart"/>
            <w:r w:rsidRPr="00DA33C8">
              <w:rPr>
                <w:rFonts w:eastAsiaTheme="minorEastAsia"/>
                <w:b/>
                <w:color w:val="000000"/>
                <w:sz w:val="20"/>
                <w:szCs w:val="20"/>
              </w:rPr>
              <w:t>t_Hetrb</w:t>
            </w:r>
            <w:proofErr w:type="spellEnd"/>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B-11xPop/209</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21.070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-29.010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4.500</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-9.150</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B-327xPop/209</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-61.920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-79.109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-21.975</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-44.320</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B-11xB-316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55.360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24.075</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16.102</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7.594</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B-327xB-316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-55.650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-70.370</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-24.055</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-39.424</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B-11xEV-340</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-59.780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-62.056</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-20.543</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-19.574</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-68.060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-76.056</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-33.007</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-42.609</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B-11xE-322</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-8.140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-20.912</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-2.553</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-6.596</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B-327xE-322</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-95.930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-97.135</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-43.639</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-54.418</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B-11xF-96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-18.380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-48.254</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-4.244</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-15.220</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B-327xF-96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-65.200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-79.976</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-24.271</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-44.805</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B-11xEV-347</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170.910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46.504</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33.662</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14.668</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B-327xEV-347</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-65.860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-82.146</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-22.281</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-46.021</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B-336xPop/209</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-16.930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-46.370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-2.360</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-8.674</w:t>
            </w:r>
          </w:p>
        </w:tc>
        <w:tc>
          <w:tcPr>
            <w:tcW w:w="859" w:type="pct"/>
            <w:vAlign w:val="center"/>
          </w:tcPr>
          <w:p w:rsidR="00843B57" w:rsidRPr="009E4E52" w:rsidRDefault="00843B57" w:rsidP="000F5C6D">
            <w:pPr>
              <w:snapToGrid w:val="0"/>
              <w:jc w:val="both"/>
              <w:rPr>
                <w:rFonts w:eastAsiaTheme="minorEastAsia"/>
                <w:color w:val="000000"/>
                <w:sz w:val="16"/>
                <w:szCs w:val="16"/>
              </w:rPr>
            </w:pPr>
            <w:proofErr w:type="spellStart"/>
            <w:r w:rsidRPr="009E4E52">
              <w:rPr>
                <w:rFonts w:eastAsiaTheme="minorEastAsia"/>
                <w:color w:val="000000"/>
                <w:sz w:val="16"/>
                <w:szCs w:val="16"/>
              </w:rPr>
              <w:t>Raka-poshixPop</w:t>
            </w:r>
            <w:proofErr w:type="spellEnd"/>
            <w:r w:rsidRPr="009E4E52">
              <w:rPr>
                <w:rFonts w:eastAsiaTheme="minorEastAsia"/>
                <w:color w:val="000000"/>
                <w:sz w:val="16"/>
                <w:szCs w:val="16"/>
              </w:rPr>
              <w:t>/209</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53.330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7.982</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5.781</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1.064</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B-336xB-316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40.750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40.255</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8.834</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7.584</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Raka-poshixB-316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-17.590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-29.643</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-3.268</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-5.585</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B-336xEV-340</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24.210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3.634</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6.525</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1.017</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-37.500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-53.860</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-8.943</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-15.068</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B-336xE-322</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-27.630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-34.085</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-6.616</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-7.761</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Raka-poshixE-322</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-0.800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-21.361</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-0.166</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-4.864</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B-336xF-96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309.580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197.321</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48.543</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36.912</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Raka-poshixF-96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254.250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189.424</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31.975</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25.252</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B-336xEV-347</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1572.040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850.998</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193.137</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159.194</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Raka-poshixEV-347</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290.800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133.109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26.701</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17.744</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EV-1097QxPop/209</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727.100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423.553</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108.810</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86.719</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Sh-139xPop/209</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-39.610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-67.769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-19.717</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-54.737</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EV-1097QxB-316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304.560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288.418</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69.130</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59.051</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Sh-139xB-316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37.670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-15.109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21.664</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-12.203</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EV-1097QxEV-340</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49.040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29.062</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13.719</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8.130</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-15.360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-43.019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-9.641</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-34.746</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EV-1097QxE-322</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-0.180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-5.211</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-0.044</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-1.187</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Sh-139xE-322</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-60.170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-74.470</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-35.969</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-60.149</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EV-1097QxF-96</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18.950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-15.970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3.165</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-3.270</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Sh-139xF-96</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-82.940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-90.579</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-42.725</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-73.160</w:t>
            </w:r>
          </w:p>
        </w:tc>
      </w:tr>
      <w:tr w:rsidR="00843B57" w:rsidRPr="009E4E52" w:rsidTr="000F5C6D">
        <w:trPr>
          <w:jc w:val="center"/>
        </w:trPr>
        <w:tc>
          <w:tcPr>
            <w:tcW w:w="844"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EV-1097QxEV-347</w:t>
            </w:r>
          </w:p>
        </w:tc>
        <w:tc>
          <w:tcPr>
            <w:tcW w:w="449"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-38.770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-65.540</w:t>
            </w:r>
          </w:p>
        </w:tc>
        <w:tc>
          <w:tcPr>
            <w:tcW w:w="405"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-5.159</w:t>
            </w:r>
          </w:p>
        </w:tc>
        <w:tc>
          <w:tcPr>
            <w:tcW w:w="418" w:type="pct"/>
            <w:shd w:val="clear" w:color="auto" w:fill="auto"/>
            <w:noWrap/>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-13.419</w:t>
            </w:r>
          </w:p>
        </w:tc>
        <w:tc>
          <w:tcPr>
            <w:tcW w:w="859"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Sh-139xEV-347</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-96.270</w:t>
            </w:r>
          </w:p>
        </w:tc>
        <w:tc>
          <w:tcPr>
            <w:tcW w:w="405"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-98.078</w:t>
            </w:r>
          </w:p>
        </w:tc>
        <w:tc>
          <w:tcPr>
            <w:tcW w:w="391"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-46.325</w:t>
            </w:r>
          </w:p>
        </w:tc>
        <w:tc>
          <w:tcPr>
            <w:tcW w:w="418" w:type="pct"/>
            <w:vAlign w:val="center"/>
          </w:tcPr>
          <w:p w:rsidR="00843B57" w:rsidRPr="009E4E52" w:rsidRDefault="00843B57" w:rsidP="000F5C6D">
            <w:pPr>
              <w:snapToGrid w:val="0"/>
              <w:jc w:val="both"/>
              <w:rPr>
                <w:rFonts w:eastAsiaTheme="minorEastAsia"/>
                <w:color w:val="000000"/>
                <w:sz w:val="16"/>
                <w:szCs w:val="16"/>
              </w:rPr>
            </w:pPr>
            <w:r w:rsidRPr="009E4E52">
              <w:rPr>
                <w:rFonts w:eastAsiaTheme="minorEastAsia"/>
                <w:color w:val="000000"/>
                <w:sz w:val="16"/>
                <w:szCs w:val="16"/>
              </w:rPr>
              <w:t>-79.217</w:t>
            </w:r>
          </w:p>
        </w:tc>
      </w:tr>
    </w:tbl>
    <w:p w:rsidR="00843B57" w:rsidRDefault="00843B57" w:rsidP="00843B57">
      <w:pPr>
        <w:snapToGrid w:val="0"/>
        <w:jc w:val="both"/>
        <w:rPr>
          <w:b/>
          <w:sz w:val="20"/>
          <w:szCs w:val="20"/>
          <w:lang w:eastAsia="zh-CN"/>
        </w:rPr>
      </w:pPr>
    </w:p>
    <w:p w:rsidR="00843B57" w:rsidRDefault="00843B57" w:rsidP="00843B57">
      <w:pPr>
        <w:snapToGrid w:val="0"/>
        <w:jc w:val="both"/>
        <w:rPr>
          <w:b/>
          <w:sz w:val="20"/>
          <w:szCs w:val="20"/>
          <w:lang w:eastAsia="zh-CN"/>
        </w:rPr>
        <w:sectPr w:rsidR="00843B57" w:rsidSect="00843B57">
          <w:type w:val="continuous"/>
          <w:pgSz w:w="12240" w:h="15840" w:code="1"/>
          <w:pgMar w:top="1440" w:right="1440" w:bottom="1440" w:left="1440" w:header="720" w:footer="720" w:gutter="0"/>
          <w:cols w:space="720"/>
          <w:docGrid w:linePitch="360"/>
        </w:sectPr>
      </w:pPr>
    </w:p>
    <w:p w:rsidR="008D3D3E" w:rsidRPr="00843B57" w:rsidRDefault="008D3D3E" w:rsidP="00843B57">
      <w:pPr>
        <w:snapToGrid w:val="0"/>
        <w:jc w:val="both"/>
        <w:rPr>
          <w:b/>
          <w:sz w:val="20"/>
          <w:szCs w:val="20"/>
        </w:rPr>
      </w:pPr>
      <w:r w:rsidRPr="00843B57">
        <w:rPr>
          <w:b/>
          <w:sz w:val="20"/>
          <w:szCs w:val="20"/>
        </w:rPr>
        <w:lastRenderedPageBreak/>
        <w:t>Conclusions</w:t>
      </w:r>
    </w:p>
    <w:p w:rsidR="004720D2" w:rsidRPr="00843B57" w:rsidRDefault="00021872" w:rsidP="00843B57">
      <w:pPr>
        <w:snapToGrid w:val="0"/>
        <w:ind w:firstLine="425"/>
        <w:jc w:val="both"/>
        <w:rPr>
          <w:sz w:val="20"/>
          <w:szCs w:val="20"/>
        </w:rPr>
      </w:pPr>
      <w:r w:rsidRPr="00843B57">
        <w:rPr>
          <w:sz w:val="20"/>
          <w:szCs w:val="20"/>
        </w:rPr>
        <w:t xml:space="preserve">It was concluded </w:t>
      </w:r>
      <w:r w:rsidR="008D3D3E" w:rsidRPr="00843B57">
        <w:rPr>
          <w:sz w:val="20"/>
          <w:szCs w:val="20"/>
        </w:rPr>
        <w:t xml:space="preserve">that B-336 × B-316, EV-1097Q × EV-340, EV-1097Q × E-322, B-336 × Pop/209, B-336 × F-96, B-327 × F-96, B-327 × EV-340, B-327 × </w:t>
      </w:r>
      <w:r w:rsidR="008D3D3E" w:rsidRPr="00843B57">
        <w:rPr>
          <w:sz w:val="20"/>
          <w:szCs w:val="20"/>
        </w:rPr>
        <w:lastRenderedPageBreak/>
        <w:t xml:space="preserve">Pop/209, </w:t>
      </w:r>
      <w:proofErr w:type="gramStart"/>
      <w:r w:rsidR="008D3D3E" w:rsidRPr="00843B57">
        <w:rPr>
          <w:sz w:val="20"/>
          <w:szCs w:val="20"/>
        </w:rPr>
        <w:t>B</w:t>
      </w:r>
      <w:proofErr w:type="gramEnd"/>
      <w:r w:rsidR="008D3D3E" w:rsidRPr="00843B57">
        <w:rPr>
          <w:sz w:val="20"/>
          <w:szCs w:val="20"/>
        </w:rPr>
        <w:t xml:space="preserve">-327 × E-322 showed higher </w:t>
      </w:r>
      <w:proofErr w:type="spellStart"/>
      <w:r w:rsidR="008D3D3E" w:rsidRPr="00843B57">
        <w:rPr>
          <w:sz w:val="20"/>
          <w:szCs w:val="20"/>
        </w:rPr>
        <w:t>heterosis</w:t>
      </w:r>
      <w:proofErr w:type="spellEnd"/>
      <w:r w:rsidR="008D3D3E" w:rsidRPr="00843B57">
        <w:rPr>
          <w:sz w:val="20"/>
          <w:szCs w:val="20"/>
        </w:rPr>
        <w:t xml:space="preserve"> and </w:t>
      </w:r>
      <w:proofErr w:type="spellStart"/>
      <w:r w:rsidR="008D3D3E" w:rsidRPr="00843B57">
        <w:rPr>
          <w:sz w:val="20"/>
          <w:szCs w:val="20"/>
        </w:rPr>
        <w:t>heterobeltiosis</w:t>
      </w:r>
      <w:proofErr w:type="spellEnd"/>
      <w:r w:rsidR="008D3D3E" w:rsidRPr="00843B57">
        <w:rPr>
          <w:sz w:val="20"/>
          <w:szCs w:val="20"/>
        </w:rPr>
        <w:t xml:space="preserve"> for all traits. Higher values of heritability, genetic advance, </w:t>
      </w:r>
      <w:proofErr w:type="spellStart"/>
      <w:r w:rsidR="008D3D3E" w:rsidRPr="00843B57">
        <w:rPr>
          <w:sz w:val="20"/>
          <w:szCs w:val="20"/>
        </w:rPr>
        <w:t>heterosis</w:t>
      </w:r>
      <w:proofErr w:type="spellEnd"/>
      <w:r w:rsidR="008D3D3E" w:rsidRPr="00843B57">
        <w:rPr>
          <w:sz w:val="20"/>
          <w:szCs w:val="20"/>
        </w:rPr>
        <w:t xml:space="preserve"> and </w:t>
      </w:r>
      <w:proofErr w:type="spellStart"/>
      <w:r w:rsidR="008D3D3E" w:rsidRPr="00843B57">
        <w:rPr>
          <w:sz w:val="20"/>
          <w:szCs w:val="20"/>
        </w:rPr>
        <w:t>heterobeltiosis</w:t>
      </w:r>
      <w:proofErr w:type="spellEnd"/>
      <w:r w:rsidR="008D3D3E" w:rsidRPr="00843B57">
        <w:rPr>
          <w:sz w:val="20"/>
          <w:szCs w:val="20"/>
        </w:rPr>
        <w:t xml:space="preserve"> indicated that selection of higher grain </w:t>
      </w:r>
      <w:r w:rsidR="008D3D3E" w:rsidRPr="00843B57">
        <w:rPr>
          <w:sz w:val="20"/>
          <w:szCs w:val="20"/>
        </w:rPr>
        <w:lastRenderedPageBreak/>
        <w:t>yielding maize genotypes of batter photosynthetic rate may be made on the basis of physiological traits of maize.</w:t>
      </w:r>
    </w:p>
    <w:p w:rsidR="00843B57" w:rsidRDefault="00843B57" w:rsidP="00843B57">
      <w:pPr>
        <w:snapToGrid w:val="0"/>
        <w:jc w:val="both"/>
        <w:rPr>
          <w:b/>
          <w:sz w:val="20"/>
          <w:szCs w:val="20"/>
          <w:lang w:eastAsia="zh-CN"/>
        </w:rPr>
      </w:pPr>
    </w:p>
    <w:p w:rsidR="00E03E6E" w:rsidRPr="000F5C6D" w:rsidRDefault="00E03E6E" w:rsidP="00843B57">
      <w:pPr>
        <w:snapToGrid w:val="0"/>
        <w:jc w:val="both"/>
        <w:rPr>
          <w:sz w:val="18"/>
          <w:szCs w:val="18"/>
        </w:rPr>
      </w:pPr>
      <w:r w:rsidRPr="00843B57">
        <w:rPr>
          <w:b/>
          <w:sz w:val="20"/>
          <w:szCs w:val="20"/>
        </w:rPr>
        <w:t>Reference</w:t>
      </w:r>
      <w:r w:rsidRPr="00843B57">
        <w:rPr>
          <w:sz w:val="20"/>
          <w:szCs w:val="20"/>
        </w:rPr>
        <w:t>:</w:t>
      </w:r>
    </w:p>
    <w:p w:rsidR="00CE0B42" w:rsidRPr="000F5C6D" w:rsidRDefault="00CE0B42" w:rsidP="00843B57">
      <w:pPr>
        <w:numPr>
          <w:ilvl w:val="0"/>
          <w:numId w:val="2"/>
        </w:numPr>
        <w:tabs>
          <w:tab w:val="clear" w:pos="720"/>
        </w:tabs>
        <w:snapToGrid w:val="0"/>
        <w:ind w:left="425" w:hanging="425"/>
        <w:jc w:val="both"/>
        <w:rPr>
          <w:iCs/>
          <w:sz w:val="18"/>
          <w:szCs w:val="18"/>
        </w:rPr>
      </w:pPr>
      <w:proofErr w:type="spellStart"/>
      <w:r w:rsidRPr="000F5C6D">
        <w:rPr>
          <w:iCs/>
          <w:sz w:val="18"/>
          <w:szCs w:val="18"/>
          <w:lang w:val="en-GB"/>
        </w:rPr>
        <w:t>Abbas</w:t>
      </w:r>
      <w:proofErr w:type="spellEnd"/>
      <w:r w:rsidRPr="000F5C6D">
        <w:rPr>
          <w:iCs/>
          <w:sz w:val="18"/>
          <w:szCs w:val="18"/>
          <w:lang w:val="en-GB"/>
        </w:rPr>
        <w:t xml:space="preserve">, SQ, </w:t>
      </w:r>
      <w:proofErr w:type="spellStart"/>
      <w:r w:rsidRPr="000F5C6D">
        <w:rPr>
          <w:iCs/>
          <w:sz w:val="18"/>
          <w:szCs w:val="18"/>
          <w:lang w:val="en-GB"/>
        </w:rPr>
        <w:t>MUl</w:t>
      </w:r>
      <w:proofErr w:type="spellEnd"/>
      <w:r w:rsidRPr="000F5C6D">
        <w:rPr>
          <w:iCs/>
          <w:sz w:val="18"/>
          <w:szCs w:val="18"/>
          <w:lang w:val="en-GB"/>
        </w:rPr>
        <w:t xml:space="preserve"> Hassan, B </w:t>
      </w:r>
      <w:proofErr w:type="spellStart"/>
      <w:r w:rsidRPr="000F5C6D">
        <w:rPr>
          <w:iCs/>
          <w:sz w:val="18"/>
          <w:szCs w:val="18"/>
          <w:lang w:val="en-GB"/>
        </w:rPr>
        <w:t>Hussain</w:t>
      </w:r>
      <w:proofErr w:type="spellEnd"/>
      <w:r w:rsidRPr="000F5C6D">
        <w:rPr>
          <w:iCs/>
          <w:sz w:val="18"/>
          <w:szCs w:val="18"/>
          <w:lang w:val="en-GB"/>
        </w:rPr>
        <w:t xml:space="preserve">, T </w:t>
      </w:r>
      <w:proofErr w:type="spellStart"/>
      <w:r w:rsidRPr="000F5C6D">
        <w:rPr>
          <w:iCs/>
          <w:sz w:val="18"/>
          <w:szCs w:val="18"/>
          <w:lang w:val="en-GB"/>
        </w:rPr>
        <w:t>Rasool</w:t>
      </w:r>
      <w:proofErr w:type="spellEnd"/>
      <w:r w:rsidRPr="000F5C6D">
        <w:rPr>
          <w:iCs/>
          <w:sz w:val="18"/>
          <w:szCs w:val="18"/>
        </w:rPr>
        <w:t xml:space="preserve"> and Q Ali. 2014.</w:t>
      </w:r>
      <w:r w:rsidRPr="000F5C6D">
        <w:rPr>
          <w:bCs/>
          <w:iCs/>
          <w:sz w:val="18"/>
          <w:szCs w:val="18"/>
          <w:lang w:val="en-GB"/>
        </w:rPr>
        <w:t xml:space="preserve"> Optimization of zinc seed priming treatments for improving the germination and early seedling growth of</w:t>
      </w:r>
      <w:r w:rsidRPr="000F5C6D">
        <w:rPr>
          <w:b/>
          <w:bCs/>
          <w:iCs/>
          <w:sz w:val="18"/>
          <w:szCs w:val="18"/>
          <w:lang w:val="en-GB"/>
        </w:rPr>
        <w:t xml:space="preserve"> </w:t>
      </w:r>
      <w:proofErr w:type="spellStart"/>
      <w:r w:rsidRPr="000F5C6D">
        <w:rPr>
          <w:i/>
          <w:iCs/>
          <w:sz w:val="18"/>
          <w:szCs w:val="18"/>
        </w:rPr>
        <w:t>Oryza</w:t>
      </w:r>
      <w:proofErr w:type="spellEnd"/>
      <w:r w:rsidRPr="000F5C6D">
        <w:rPr>
          <w:i/>
          <w:iCs/>
          <w:sz w:val="18"/>
          <w:szCs w:val="18"/>
        </w:rPr>
        <w:t xml:space="preserve"> sativa</w:t>
      </w:r>
      <w:r w:rsidRPr="000F5C6D">
        <w:rPr>
          <w:iCs/>
          <w:sz w:val="18"/>
          <w:szCs w:val="18"/>
        </w:rPr>
        <w:t xml:space="preserve">. </w:t>
      </w:r>
      <w:r w:rsidRPr="000F5C6D">
        <w:rPr>
          <w:sz w:val="18"/>
          <w:szCs w:val="18"/>
        </w:rPr>
        <w:t>Adv. life sci., 2(1) pp: Advance Online Publications.</w:t>
      </w:r>
    </w:p>
    <w:p w:rsidR="00016C11" w:rsidRPr="000F5C6D" w:rsidRDefault="00016C11" w:rsidP="00843B57">
      <w:pPr>
        <w:numPr>
          <w:ilvl w:val="0"/>
          <w:numId w:val="2"/>
        </w:numPr>
        <w:tabs>
          <w:tab w:val="clear" w:pos="720"/>
        </w:tabs>
        <w:snapToGrid w:val="0"/>
        <w:ind w:left="425" w:hanging="425"/>
        <w:jc w:val="both"/>
        <w:rPr>
          <w:sz w:val="18"/>
          <w:szCs w:val="18"/>
        </w:rPr>
      </w:pPr>
      <w:proofErr w:type="spellStart"/>
      <w:r w:rsidRPr="000F5C6D">
        <w:rPr>
          <w:sz w:val="18"/>
          <w:szCs w:val="18"/>
        </w:rPr>
        <w:t>Akhtar</w:t>
      </w:r>
      <w:proofErr w:type="spellEnd"/>
      <w:r w:rsidRPr="000F5C6D">
        <w:rPr>
          <w:sz w:val="18"/>
          <w:szCs w:val="18"/>
        </w:rPr>
        <w:t xml:space="preserve">, N. 2002. </w:t>
      </w:r>
      <w:proofErr w:type="spellStart"/>
      <w:r w:rsidRPr="000F5C6D">
        <w:rPr>
          <w:sz w:val="18"/>
          <w:szCs w:val="18"/>
        </w:rPr>
        <w:t>Heterosis</w:t>
      </w:r>
      <w:proofErr w:type="spellEnd"/>
      <w:r w:rsidRPr="000F5C6D">
        <w:rPr>
          <w:sz w:val="18"/>
          <w:szCs w:val="18"/>
        </w:rPr>
        <w:t xml:space="preserve"> and genetic analysis of seedling traits in maize. AGRIS. Pp: 93.</w:t>
      </w:r>
    </w:p>
    <w:p w:rsidR="00E33F77" w:rsidRPr="000F5C6D" w:rsidRDefault="00E33F77" w:rsidP="00843B57">
      <w:pPr>
        <w:numPr>
          <w:ilvl w:val="0"/>
          <w:numId w:val="2"/>
        </w:numPr>
        <w:tabs>
          <w:tab w:val="clear" w:pos="720"/>
        </w:tabs>
        <w:snapToGrid w:val="0"/>
        <w:ind w:left="425" w:hanging="425"/>
        <w:jc w:val="both"/>
        <w:rPr>
          <w:iCs/>
          <w:sz w:val="18"/>
          <w:szCs w:val="18"/>
        </w:rPr>
      </w:pPr>
      <w:r w:rsidRPr="000F5C6D">
        <w:rPr>
          <w:iCs/>
          <w:sz w:val="18"/>
          <w:szCs w:val="18"/>
        </w:rPr>
        <w:t xml:space="preserve">Ali A, </w:t>
      </w:r>
      <w:proofErr w:type="spellStart"/>
      <w:r w:rsidRPr="000F5C6D">
        <w:rPr>
          <w:iCs/>
          <w:sz w:val="18"/>
          <w:szCs w:val="18"/>
        </w:rPr>
        <w:t>Muzaffar</w:t>
      </w:r>
      <w:proofErr w:type="spellEnd"/>
      <w:r w:rsidRPr="000F5C6D">
        <w:rPr>
          <w:iCs/>
          <w:sz w:val="18"/>
          <w:szCs w:val="18"/>
        </w:rPr>
        <w:t xml:space="preserve"> A, </w:t>
      </w:r>
      <w:proofErr w:type="spellStart"/>
      <w:r w:rsidRPr="000F5C6D">
        <w:rPr>
          <w:iCs/>
          <w:sz w:val="18"/>
          <w:szCs w:val="18"/>
        </w:rPr>
        <w:t>Awan</w:t>
      </w:r>
      <w:proofErr w:type="spellEnd"/>
      <w:r w:rsidRPr="000F5C6D">
        <w:rPr>
          <w:iCs/>
          <w:sz w:val="18"/>
          <w:szCs w:val="18"/>
        </w:rPr>
        <w:t xml:space="preserve"> MF, </w:t>
      </w:r>
      <w:proofErr w:type="spellStart"/>
      <w:r w:rsidRPr="000F5C6D">
        <w:rPr>
          <w:iCs/>
          <w:sz w:val="18"/>
          <w:szCs w:val="18"/>
        </w:rPr>
        <w:t>Ud</w:t>
      </w:r>
      <w:proofErr w:type="spellEnd"/>
      <w:r w:rsidRPr="000F5C6D">
        <w:rPr>
          <w:iCs/>
          <w:sz w:val="18"/>
          <w:szCs w:val="18"/>
        </w:rPr>
        <w:t xml:space="preserve"> Din S, </w:t>
      </w:r>
      <w:proofErr w:type="spellStart"/>
      <w:r w:rsidRPr="000F5C6D">
        <w:rPr>
          <w:iCs/>
          <w:sz w:val="18"/>
          <w:szCs w:val="18"/>
        </w:rPr>
        <w:t>Nasir</w:t>
      </w:r>
      <w:proofErr w:type="spellEnd"/>
      <w:r w:rsidRPr="000F5C6D">
        <w:rPr>
          <w:iCs/>
          <w:sz w:val="18"/>
          <w:szCs w:val="18"/>
        </w:rPr>
        <w:t xml:space="preserve"> IA. 2014. Genetically Modified Foods: Engineered tomato with extra advantages. Adv. Life Sci</w:t>
      </w:r>
      <w:r w:rsidRPr="000F5C6D">
        <w:rPr>
          <w:i/>
          <w:iCs/>
          <w:sz w:val="18"/>
          <w:szCs w:val="18"/>
        </w:rPr>
        <w:t>.</w:t>
      </w:r>
      <w:r w:rsidRPr="000F5C6D">
        <w:rPr>
          <w:iCs/>
          <w:sz w:val="18"/>
          <w:szCs w:val="18"/>
        </w:rPr>
        <w:t>, 1 (3): 139-152.</w:t>
      </w:r>
    </w:p>
    <w:p w:rsidR="00621008" w:rsidRPr="000F5C6D" w:rsidRDefault="00621008" w:rsidP="00843B57">
      <w:pPr>
        <w:numPr>
          <w:ilvl w:val="0"/>
          <w:numId w:val="2"/>
        </w:numPr>
        <w:tabs>
          <w:tab w:val="clear" w:pos="720"/>
        </w:tabs>
        <w:snapToGrid w:val="0"/>
        <w:ind w:left="425" w:hanging="425"/>
        <w:jc w:val="both"/>
        <w:rPr>
          <w:sz w:val="18"/>
          <w:szCs w:val="18"/>
        </w:rPr>
      </w:pPr>
      <w:proofErr w:type="spellStart"/>
      <w:r w:rsidRPr="000F5C6D">
        <w:rPr>
          <w:sz w:val="18"/>
          <w:szCs w:val="18"/>
        </w:rPr>
        <w:t>Ahsan</w:t>
      </w:r>
      <w:proofErr w:type="spellEnd"/>
      <w:r w:rsidRPr="000F5C6D">
        <w:rPr>
          <w:sz w:val="18"/>
          <w:szCs w:val="18"/>
        </w:rPr>
        <w:t xml:space="preserve"> M, </w:t>
      </w:r>
      <w:proofErr w:type="spellStart"/>
      <w:r w:rsidRPr="000F5C6D">
        <w:rPr>
          <w:sz w:val="18"/>
          <w:szCs w:val="18"/>
        </w:rPr>
        <w:t>Farooq</w:t>
      </w:r>
      <w:proofErr w:type="spellEnd"/>
      <w:r w:rsidRPr="000F5C6D">
        <w:rPr>
          <w:sz w:val="18"/>
          <w:szCs w:val="18"/>
        </w:rPr>
        <w:t xml:space="preserve"> A, </w:t>
      </w:r>
      <w:proofErr w:type="spellStart"/>
      <w:r w:rsidRPr="000F5C6D">
        <w:rPr>
          <w:sz w:val="18"/>
          <w:szCs w:val="18"/>
        </w:rPr>
        <w:t>Khaliq</w:t>
      </w:r>
      <w:proofErr w:type="spellEnd"/>
      <w:r w:rsidRPr="000F5C6D">
        <w:rPr>
          <w:sz w:val="18"/>
          <w:szCs w:val="18"/>
        </w:rPr>
        <w:t xml:space="preserve"> I, Ali Q, </w:t>
      </w:r>
      <w:proofErr w:type="spellStart"/>
      <w:r w:rsidRPr="000F5C6D">
        <w:rPr>
          <w:sz w:val="18"/>
          <w:szCs w:val="18"/>
        </w:rPr>
        <w:t>Aslam</w:t>
      </w:r>
      <w:proofErr w:type="spellEnd"/>
      <w:r w:rsidRPr="000F5C6D">
        <w:rPr>
          <w:sz w:val="18"/>
          <w:szCs w:val="18"/>
        </w:rPr>
        <w:t xml:space="preserve"> M, </w:t>
      </w:r>
      <w:proofErr w:type="spellStart"/>
      <w:r w:rsidRPr="000F5C6D">
        <w:rPr>
          <w:sz w:val="18"/>
          <w:szCs w:val="18"/>
        </w:rPr>
        <w:t>Kashif</w:t>
      </w:r>
      <w:proofErr w:type="spellEnd"/>
      <w:r w:rsidRPr="000F5C6D">
        <w:rPr>
          <w:sz w:val="18"/>
          <w:szCs w:val="18"/>
        </w:rPr>
        <w:t xml:space="preserve"> M: </w:t>
      </w:r>
      <w:r w:rsidRPr="000F5C6D">
        <w:rPr>
          <w:bCs/>
          <w:sz w:val="18"/>
          <w:szCs w:val="18"/>
        </w:rPr>
        <w:t>Inheritance of various yield contributing traits in maize (</w:t>
      </w:r>
      <w:proofErr w:type="spellStart"/>
      <w:r w:rsidRPr="000F5C6D">
        <w:rPr>
          <w:bCs/>
          <w:i/>
          <w:iCs/>
          <w:sz w:val="18"/>
          <w:szCs w:val="18"/>
        </w:rPr>
        <w:t>Zea</w:t>
      </w:r>
      <w:proofErr w:type="spellEnd"/>
      <w:r w:rsidRPr="000F5C6D">
        <w:rPr>
          <w:bCs/>
          <w:i/>
          <w:iCs/>
          <w:sz w:val="18"/>
          <w:szCs w:val="18"/>
        </w:rPr>
        <w:t xml:space="preserve"> </w:t>
      </w:r>
      <w:proofErr w:type="spellStart"/>
      <w:r w:rsidRPr="000F5C6D">
        <w:rPr>
          <w:bCs/>
          <w:i/>
          <w:iCs/>
          <w:sz w:val="18"/>
          <w:szCs w:val="18"/>
        </w:rPr>
        <w:t>mays</w:t>
      </w:r>
      <w:proofErr w:type="spellEnd"/>
      <w:r w:rsidRPr="000F5C6D">
        <w:rPr>
          <w:bCs/>
          <w:i/>
          <w:iCs/>
          <w:sz w:val="18"/>
          <w:szCs w:val="18"/>
        </w:rPr>
        <w:t xml:space="preserve"> </w:t>
      </w:r>
      <w:r w:rsidRPr="000F5C6D">
        <w:rPr>
          <w:bCs/>
          <w:sz w:val="18"/>
          <w:szCs w:val="18"/>
        </w:rPr>
        <w:t>L.) at low moisture condition</w:t>
      </w:r>
      <w:r w:rsidRPr="000F5C6D">
        <w:rPr>
          <w:sz w:val="18"/>
          <w:szCs w:val="18"/>
        </w:rPr>
        <w:t>. African J. Agri. Res. 2013, 8(4): 413-420.</w:t>
      </w:r>
    </w:p>
    <w:p w:rsidR="00790229" w:rsidRPr="000F5C6D" w:rsidRDefault="00790229" w:rsidP="00843B57">
      <w:pPr>
        <w:numPr>
          <w:ilvl w:val="0"/>
          <w:numId w:val="2"/>
        </w:numPr>
        <w:tabs>
          <w:tab w:val="clear" w:pos="720"/>
        </w:tabs>
        <w:snapToGrid w:val="0"/>
        <w:ind w:left="425" w:hanging="425"/>
        <w:jc w:val="both"/>
        <w:rPr>
          <w:sz w:val="18"/>
          <w:szCs w:val="18"/>
        </w:rPr>
      </w:pPr>
      <w:r w:rsidRPr="000F5C6D">
        <w:rPr>
          <w:sz w:val="18"/>
          <w:szCs w:val="18"/>
        </w:rPr>
        <w:t xml:space="preserve">Ali, Q., M. </w:t>
      </w:r>
      <w:proofErr w:type="spellStart"/>
      <w:r w:rsidRPr="000F5C6D">
        <w:rPr>
          <w:sz w:val="18"/>
          <w:szCs w:val="18"/>
        </w:rPr>
        <w:t>Ahsan</w:t>
      </w:r>
      <w:proofErr w:type="spellEnd"/>
      <w:r w:rsidRPr="000F5C6D">
        <w:rPr>
          <w:sz w:val="18"/>
          <w:szCs w:val="18"/>
        </w:rPr>
        <w:t xml:space="preserve">, M. H. N. </w:t>
      </w:r>
      <w:proofErr w:type="spellStart"/>
      <w:r w:rsidRPr="000F5C6D">
        <w:rPr>
          <w:sz w:val="18"/>
          <w:szCs w:val="18"/>
        </w:rPr>
        <w:t>Tahir</w:t>
      </w:r>
      <w:proofErr w:type="spellEnd"/>
      <w:r w:rsidRPr="000F5C6D">
        <w:rPr>
          <w:sz w:val="18"/>
          <w:szCs w:val="18"/>
        </w:rPr>
        <w:t xml:space="preserve">, M. </w:t>
      </w:r>
      <w:proofErr w:type="spellStart"/>
      <w:r w:rsidRPr="000F5C6D">
        <w:rPr>
          <w:sz w:val="18"/>
          <w:szCs w:val="18"/>
        </w:rPr>
        <w:t>Elahi</w:t>
      </w:r>
      <w:proofErr w:type="spellEnd"/>
      <w:r w:rsidRPr="000F5C6D">
        <w:rPr>
          <w:sz w:val="18"/>
          <w:szCs w:val="18"/>
        </w:rPr>
        <w:t xml:space="preserve">, J. </w:t>
      </w:r>
      <w:proofErr w:type="spellStart"/>
      <w:r w:rsidRPr="000F5C6D">
        <w:rPr>
          <w:sz w:val="18"/>
          <w:szCs w:val="18"/>
        </w:rPr>
        <w:t>Faro</w:t>
      </w:r>
      <w:r w:rsidR="000171F4" w:rsidRPr="000F5C6D">
        <w:rPr>
          <w:sz w:val="18"/>
          <w:szCs w:val="18"/>
        </w:rPr>
        <w:t>oq</w:t>
      </w:r>
      <w:proofErr w:type="spellEnd"/>
      <w:r w:rsidR="000171F4" w:rsidRPr="000F5C6D">
        <w:rPr>
          <w:sz w:val="18"/>
          <w:szCs w:val="18"/>
        </w:rPr>
        <w:t xml:space="preserve">, M. </w:t>
      </w:r>
      <w:proofErr w:type="spellStart"/>
      <w:r w:rsidR="000171F4" w:rsidRPr="000F5C6D">
        <w:rPr>
          <w:sz w:val="18"/>
          <w:szCs w:val="18"/>
        </w:rPr>
        <w:t>Waseem</w:t>
      </w:r>
      <w:proofErr w:type="spellEnd"/>
      <w:r w:rsidR="000171F4" w:rsidRPr="000F5C6D">
        <w:rPr>
          <w:sz w:val="18"/>
          <w:szCs w:val="18"/>
        </w:rPr>
        <w:t xml:space="preserve">, M. </w:t>
      </w:r>
      <w:proofErr w:type="spellStart"/>
      <w:r w:rsidR="000171F4" w:rsidRPr="000F5C6D">
        <w:rPr>
          <w:sz w:val="18"/>
          <w:szCs w:val="18"/>
        </w:rPr>
        <w:t>Sadique</w:t>
      </w:r>
      <w:proofErr w:type="spellEnd"/>
      <w:r w:rsidR="000171F4" w:rsidRPr="000F5C6D">
        <w:rPr>
          <w:sz w:val="18"/>
          <w:szCs w:val="18"/>
        </w:rPr>
        <w:t>, 2011a</w:t>
      </w:r>
      <w:r w:rsidRPr="000F5C6D">
        <w:rPr>
          <w:sz w:val="18"/>
          <w:szCs w:val="18"/>
        </w:rPr>
        <w:t>. Genetic variability for grain yield and quality traits in chickpea (</w:t>
      </w:r>
      <w:proofErr w:type="spellStart"/>
      <w:r w:rsidRPr="000F5C6D">
        <w:rPr>
          <w:sz w:val="18"/>
          <w:szCs w:val="18"/>
        </w:rPr>
        <w:t>Cicer</w:t>
      </w:r>
      <w:proofErr w:type="spellEnd"/>
      <w:r w:rsidRPr="000F5C6D">
        <w:rPr>
          <w:sz w:val="18"/>
          <w:szCs w:val="18"/>
        </w:rPr>
        <w:t xml:space="preserve"> </w:t>
      </w:r>
      <w:proofErr w:type="spellStart"/>
      <w:r w:rsidRPr="000F5C6D">
        <w:rPr>
          <w:sz w:val="18"/>
          <w:szCs w:val="18"/>
        </w:rPr>
        <w:t>arietinum</w:t>
      </w:r>
      <w:proofErr w:type="spellEnd"/>
      <w:r w:rsidRPr="000F5C6D">
        <w:rPr>
          <w:sz w:val="18"/>
          <w:szCs w:val="18"/>
        </w:rPr>
        <w:t xml:space="preserve"> L.). </w:t>
      </w:r>
      <w:r w:rsidRPr="000F5C6D">
        <w:rPr>
          <w:i/>
          <w:sz w:val="18"/>
          <w:szCs w:val="18"/>
        </w:rPr>
        <w:t>IJAVMS</w:t>
      </w:r>
      <w:r w:rsidRPr="000F5C6D">
        <w:rPr>
          <w:sz w:val="18"/>
          <w:szCs w:val="18"/>
        </w:rPr>
        <w:t xml:space="preserve">, </w:t>
      </w:r>
      <w:hyperlink r:id="rId26" w:history="1">
        <w:r w:rsidRPr="000F5C6D">
          <w:rPr>
            <w:bCs/>
            <w:sz w:val="18"/>
            <w:szCs w:val="18"/>
          </w:rPr>
          <w:t xml:space="preserve"> 5(2)</w:t>
        </w:r>
      </w:hyperlink>
      <w:r w:rsidRPr="000F5C6D">
        <w:rPr>
          <w:bCs/>
          <w:sz w:val="18"/>
          <w:szCs w:val="18"/>
        </w:rPr>
        <w:t>:</w:t>
      </w:r>
      <w:r w:rsidRPr="000F5C6D">
        <w:rPr>
          <w:sz w:val="18"/>
          <w:szCs w:val="18"/>
        </w:rPr>
        <w:t xml:space="preserve">  201-208.</w:t>
      </w:r>
    </w:p>
    <w:p w:rsidR="003E1646" w:rsidRPr="000F5C6D" w:rsidRDefault="00790229" w:rsidP="00843B57">
      <w:pPr>
        <w:numPr>
          <w:ilvl w:val="0"/>
          <w:numId w:val="2"/>
        </w:numPr>
        <w:tabs>
          <w:tab w:val="clear" w:pos="720"/>
        </w:tabs>
        <w:autoSpaceDE w:val="0"/>
        <w:autoSpaceDN w:val="0"/>
        <w:adjustRightInd w:val="0"/>
        <w:snapToGrid w:val="0"/>
        <w:ind w:left="425" w:hanging="425"/>
        <w:jc w:val="both"/>
        <w:rPr>
          <w:rStyle w:val="yiv1202572187ecxyiv5322435yiv1188053549yshortcuts"/>
          <w:iCs/>
          <w:sz w:val="18"/>
          <w:szCs w:val="18"/>
        </w:rPr>
      </w:pPr>
      <w:r w:rsidRPr="000F5C6D">
        <w:rPr>
          <w:sz w:val="18"/>
          <w:szCs w:val="18"/>
        </w:rPr>
        <w:t>Ali, Q.,</w:t>
      </w:r>
      <w:r w:rsidRPr="000F5C6D">
        <w:rPr>
          <w:b/>
          <w:sz w:val="18"/>
          <w:szCs w:val="18"/>
        </w:rPr>
        <w:t xml:space="preserve"> </w:t>
      </w:r>
      <w:r w:rsidRPr="000F5C6D">
        <w:rPr>
          <w:sz w:val="18"/>
          <w:szCs w:val="18"/>
        </w:rPr>
        <w:t xml:space="preserve">M. </w:t>
      </w:r>
      <w:proofErr w:type="spellStart"/>
      <w:r w:rsidRPr="000F5C6D">
        <w:rPr>
          <w:sz w:val="18"/>
          <w:szCs w:val="18"/>
        </w:rPr>
        <w:t>Elahi</w:t>
      </w:r>
      <w:proofErr w:type="spellEnd"/>
      <w:r w:rsidRPr="000F5C6D">
        <w:rPr>
          <w:b/>
          <w:sz w:val="18"/>
          <w:szCs w:val="18"/>
        </w:rPr>
        <w:t xml:space="preserve">, </w:t>
      </w:r>
      <w:r w:rsidRPr="000F5C6D">
        <w:rPr>
          <w:sz w:val="18"/>
          <w:szCs w:val="18"/>
        </w:rPr>
        <w:t xml:space="preserve">M. </w:t>
      </w:r>
      <w:proofErr w:type="spellStart"/>
      <w:r w:rsidRPr="000F5C6D">
        <w:rPr>
          <w:sz w:val="18"/>
          <w:szCs w:val="18"/>
        </w:rPr>
        <w:t>Ahsan</w:t>
      </w:r>
      <w:proofErr w:type="spellEnd"/>
      <w:r w:rsidRPr="000F5C6D">
        <w:rPr>
          <w:sz w:val="18"/>
          <w:szCs w:val="18"/>
        </w:rPr>
        <w:t xml:space="preserve">, M. H. N. </w:t>
      </w:r>
      <w:proofErr w:type="spellStart"/>
      <w:r w:rsidRPr="000F5C6D">
        <w:rPr>
          <w:sz w:val="18"/>
          <w:szCs w:val="18"/>
        </w:rPr>
        <w:t>Tahir</w:t>
      </w:r>
      <w:proofErr w:type="spellEnd"/>
      <w:r w:rsidRPr="000F5C6D">
        <w:rPr>
          <w:sz w:val="18"/>
          <w:szCs w:val="18"/>
        </w:rPr>
        <w:t xml:space="preserve"> and </w:t>
      </w:r>
      <w:r w:rsidRPr="000F5C6D">
        <w:rPr>
          <w:rStyle w:val="Strong"/>
          <w:b w:val="0"/>
          <w:sz w:val="18"/>
          <w:szCs w:val="18"/>
        </w:rPr>
        <w:t xml:space="preserve">S. M. </w:t>
      </w:r>
      <w:proofErr w:type="spellStart"/>
      <w:r w:rsidRPr="000F5C6D">
        <w:rPr>
          <w:rStyle w:val="Strong"/>
          <w:b w:val="0"/>
          <w:sz w:val="18"/>
          <w:szCs w:val="18"/>
        </w:rPr>
        <w:t>A.Basra</w:t>
      </w:r>
      <w:proofErr w:type="spellEnd"/>
      <w:r w:rsidRPr="000F5C6D">
        <w:rPr>
          <w:sz w:val="18"/>
          <w:szCs w:val="18"/>
        </w:rPr>
        <w:t>, Genetic evaluation of maize (</w:t>
      </w:r>
      <w:proofErr w:type="spellStart"/>
      <w:r w:rsidRPr="000F5C6D">
        <w:rPr>
          <w:i/>
          <w:sz w:val="18"/>
          <w:szCs w:val="18"/>
        </w:rPr>
        <w:t>Zea</w:t>
      </w:r>
      <w:proofErr w:type="spellEnd"/>
      <w:r w:rsidRPr="000F5C6D">
        <w:rPr>
          <w:i/>
          <w:sz w:val="18"/>
          <w:szCs w:val="18"/>
        </w:rPr>
        <w:t xml:space="preserve"> </w:t>
      </w:r>
      <w:proofErr w:type="spellStart"/>
      <w:r w:rsidRPr="000F5C6D">
        <w:rPr>
          <w:i/>
          <w:sz w:val="18"/>
          <w:szCs w:val="18"/>
        </w:rPr>
        <w:t>mays</w:t>
      </w:r>
      <w:proofErr w:type="spellEnd"/>
      <w:r w:rsidRPr="000F5C6D">
        <w:rPr>
          <w:i/>
          <w:sz w:val="18"/>
          <w:szCs w:val="18"/>
        </w:rPr>
        <w:t xml:space="preserve"> </w:t>
      </w:r>
      <w:r w:rsidRPr="000F5C6D">
        <w:rPr>
          <w:sz w:val="18"/>
          <w:szCs w:val="18"/>
        </w:rPr>
        <w:t xml:space="preserve">L.) genotypes at seedling stage under moisture stress. 2011b. </w:t>
      </w:r>
      <w:r w:rsidRPr="000F5C6D">
        <w:rPr>
          <w:i/>
          <w:sz w:val="18"/>
          <w:szCs w:val="18"/>
        </w:rPr>
        <w:t>IJAVMS</w:t>
      </w:r>
      <w:r w:rsidRPr="000F5C6D">
        <w:rPr>
          <w:sz w:val="18"/>
          <w:szCs w:val="18"/>
        </w:rPr>
        <w:t>, 5(2):184-193.</w:t>
      </w:r>
    </w:p>
    <w:p w:rsidR="00FC5A55" w:rsidRPr="000F5C6D" w:rsidRDefault="003E1646" w:rsidP="00843B57">
      <w:pPr>
        <w:numPr>
          <w:ilvl w:val="0"/>
          <w:numId w:val="2"/>
        </w:numPr>
        <w:tabs>
          <w:tab w:val="clear" w:pos="720"/>
        </w:tabs>
        <w:autoSpaceDE w:val="0"/>
        <w:autoSpaceDN w:val="0"/>
        <w:adjustRightInd w:val="0"/>
        <w:snapToGrid w:val="0"/>
        <w:ind w:left="425" w:hanging="425"/>
        <w:jc w:val="both"/>
        <w:rPr>
          <w:sz w:val="18"/>
          <w:szCs w:val="18"/>
        </w:rPr>
      </w:pPr>
      <w:r w:rsidRPr="000F5C6D">
        <w:rPr>
          <w:sz w:val="18"/>
          <w:szCs w:val="18"/>
        </w:rPr>
        <w:t xml:space="preserve">Ali, Q., M. </w:t>
      </w:r>
      <w:proofErr w:type="spellStart"/>
      <w:r w:rsidRPr="000F5C6D">
        <w:rPr>
          <w:sz w:val="18"/>
          <w:szCs w:val="18"/>
        </w:rPr>
        <w:t>Ahsan</w:t>
      </w:r>
      <w:proofErr w:type="spellEnd"/>
      <w:r w:rsidRPr="000F5C6D">
        <w:rPr>
          <w:sz w:val="18"/>
          <w:szCs w:val="18"/>
        </w:rPr>
        <w:t xml:space="preserve">, M.H.N. </w:t>
      </w:r>
      <w:proofErr w:type="spellStart"/>
      <w:r w:rsidRPr="000F5C6D">
        <w:rPr>
          <w:sz w:val="18"/>
          <w:szCs w:val="18"/>
        </w:rPr>
        <w:t>Tahir</w:t>
      </w:r>
      <w:proofErr w:type="spellEnd"/>
      <w:r w:rsidRPr="000F5C6D">
        <w:rPr>
          <w:sz w:val="18"/>
          <w:szCs w:val="18"/>
        </w:rPr>
        <w:t xml:space="preserve"> &amp; S.M.A. Basra. 2012. Genetic evaluation of maize (</w:t>
      </w:r>
      <w:proofErr w:type="spellStart"/>
      <w:r w:rsidRPr="000F5C6D">
        <w:rPr>
          <w:sz w:val="18"/>
          <w:szCs w:val="18"/>
        </w:rPr>
        <w:t>Zea</w:t>
      </w:r>
      <w:proofErr w:type="spellEnd"/>
      <w:r w:rsidRPr="000F5C6D">
        <w:rPr>
          <w:sz w:val="18"/>
          <w:szCs w:val="18"/>
        </w:rPr>
        <w:t xml:space="preserve"> </w:t>
      </w:r>
      <w:proofErr w:type="spellStart"/>
      <w:r w:rsidRPr="000F5C6D">
        <w:rPr>
          <w:sz w:val="18"/>
          <w:szCs w:val="18"/>
        </w:rPr>
        <w:t>mays</w:t>
      </w:r>
      <w:proofErr w:type="spellEnd"/>
      <w:r w:rsidRPr="000F5C6D">
        <w:rPr>
          <w:sz w:val="18"/>
          <w:szCs w:val="18"/>
        </w:rPr>
        <w:t xml:space="preserve"> L.) accessions for growth related seedling traits. IJAVMS, 6(3): 164-172.</w:t>
      </w:r>
    </w:p>
    <w:p w:rsidR="00FC5A55" w:rsidRPr="000F5C6D" w:rsidRDefault="00FC5A55" w:rsidP="00843B57">
      <w:pPr>
        <w:numPr>
          <w:ilvl w:val="0"/>
          <w:numId w:val="2"/>
        </w:numPr>
        <w:tabs>
          <w:tab w:val="clear" w:pos="720"/>
        </w:tabs>
        <w:autoSpaceDE w:val="0"/>
        <w:autoSpaceDN w:val="0"/>
        <w:adjustRightInd w:val="0"/>
        <w:snapToGrid w:val="0"/>
        <w:ind w:left="425" w:hanging="425"/>
        <w:jc w:val="both"/>
        <w:rPr>
          <w:sz w:val="18"/>
          <w:szCs w:val="18"/>
        </w:rPr>
      </w:pPr>
      <w:r w:rsidRPr="000F5C6D">
        <w:rPr>
          <w:iCs/>
          <w:sz w:val="18"/>
          <w:szCs w:val="18"/>
        </w:rPr>
        <w:t xml:space="preserve">Ali Q, </w:t>
      </w:r>
      <w:proofErr w:type="spellStart"/>
      <w:r w:rsidRPr="000F5C6D">
        <w:rPr>
          <w:iCs/>
          <w:sz w:val="18"/>
          <w:szCs w:val="18"/>
        </w:rPr>
        <w:t>Ahsan</w:t>
      </w:r>
      <w:proofErr w:type="spellEnd"/>
      <w:r w:rsidRPr="000F5C6D">
        <w:rPr>
          <w:iCs/>
          <w:sz w:val="18"/>
          <w:szCs w:val="18"/>
        </w:rPr>
        <w:t xml:space="preserve"> M, Ali F, </w:t>
      </w:r>
      <w:proofErr w:type="spellStart"/>
      <w:r w:rsidRPr="000F5C6D">
        <w:rPr>
          <w:iCs/>
          <w:sz w:val="18"/>
          <w:szCs w:val="18"/>
        </w:rPr>
        <w:t>Aslam</w:t>
      </w:r>
      <w:proofErr w:type="spellEnd"/>
      <w:r w:rsidRPr="000F5C6D">
        <w:rPr>
          <w:iCs/>
          <w:sz w:val="18"/>
          <w:szCs w:val="18"/>
        </w:rPr>
        <w:t xml:space="preserve"> M, Khan NH, </w:t>
      </w:r>
      <w:proofErr w:type="spellStart"/>
      <w:r w:rsidRPr="000F5C6D">
        <w:rPr>
          <w:iCs/>
          <w:sz w:val="18"/>
          <w:szCs w:val="18"/>
        </w:rPr>
        <w:t>Munzoor</w:t>
      </w:r>
      <w:proofErr w:type="spellEnd"/>
      <w:r w:rsidRPr="000F5C6D">
        <w:rPr>
          <w:iCs/>
          <w:sz w:val="18"/>
          <w:szCs w:val="18"/>
        </w:rPr>
        <w:t xml:space="preserve"> M, Mustafa HSB, Muhammad S. 2013</w:t>
      </w:r>
      <w:r w:rsidR="00F61E07" w:rsidRPr="000F5C6D">
        <w:rPr>
          <w:iCs/>
          <w:sz w:val="18"/>
          <w:szCs w:val="18"/>
        </w:rPr>
        <w:t>a</w:t>
      </w:r>
      <w:r w:rsidRPr="000F5C6D">
        <w:rPr>
          <w:iCs/>
          <w:sz w:val="18"/>
          <w:szCs w:val="18"/>
        </w:rPr>
        <w:t xml:space="preserve">. Heritability, </w:t>
      </w:r>
      <w:proofErr w:type="spellStart"/>
      <w:r w:rsidRPr="000F5C6D">
        <w:rPr>
          <w:iCs/>
          <w:sz w:val="18"/>
          <w:szCs w:val="18"/>
        </w:rPr>
        <w:t>heterosis</w:t>
      </w:r>
      <w:proofErr w:type="spellEnd"/>
      <w:r w:rsidRPr="000F5C6D">
        <w:rPr>
          <w:iCs/>
          <w:sz w:val="18"/>
          <w:szCs w:val="18"/>
        </w:rPr>
        <w:t xml:space="preserve"> and </w:t>
      </w:r>
      <w:proofErr w:type="spellStart"/>
      <w:r w:rsidRPr="000F5C6D">
        <w:rPr>
          <w:iCs/>
          <w:sz w:val="18"/>
          <w:szCs w:val="18"/>
        </w:rPr>
        <w:t>heterobeltiosis</w:t>
      </w:r>
      <w:proofErr w:type="spellEnd"/>
      <w:r w:rsidRPr="000F5C6D">
        <w:rPr>
          <w:iCs/>
          <w:sz w:val="18"/>
          <w:szCs w:val="18"/>
        </w:rPr>
        <w:t xml:space="preserve"> studies for morphological traits of maize (</w:t>
      </w:r>
      <w:proofErr w:type="spellStart"/>
      <w:r w:rsidRPr="000F5C6D">
        <w:rPr>
          <w:iCs/>
          <w:sz w:val="18"/>
          <w:szCs w:val="18"/>
        </w:rPr>
        <w:t>Zea</w:t>
      </w:r>
      <w:proofErr w:type="spellEnd"/>
      <w:r w:rsidRPr="000F5C6D">
        <w:rPr>
          <w:iCs/>
          <w:sz w:val="18"/>
          <w:szCs w:val="18"/>
        </w:rPr>
        <w:t xml:space="preserve"> </w:t>
      </w:r>
      <w:proofErr w:type="spellStart"/>
      <w:r w:rsidRPr="000F5C6D">
        <w:rPr>
          <w:iCs/>
          <w:sz w:val="18"/>
          <w:szCs w:val="18"/>
        </w:rPr>
        <w:t>mays</w:t>
      </w:r>
      <w:proofErr w:type="spellEnd"/>
      <w:r w:rsidRPr="000F5C6D">
        <w:rPr>
          <w:iCs/>
          <w:sz w:val="18"/>
          <w:szCs w:val="18"/>
        </w:rPr>
        <w:t xml:space="preserve"> L.) seedlings. Adv. life sci., 1(1): 52-63.</w:t>
      </w:r>
    </w:p>
    <w:p w:rsidR="00FC5A55" w:rsidRPr="000F5C6D" w:rsidRDefault="00FC5A55" w:rsidP="00843B57">
      <w:pPr>
        <w:numPr>
          <w:ilvl w:val="0"/>
          <w:numId w:val="2"/>
        </w:numPr>
        <w:tabs>
          <w:tab w:val="clear" w:pos="720"/>
        </w:tabs>
        <w:autoSpaceDE w:val="0"/>
        <w:autoSpaceDN w:val="0"/>
        <w:adjustRightInd w:val="0"/>
        <w:snapToGrid w:val="0"/>
        <w:ind w:left="425" w:hanging="425"/>
        <w:jc w:val="both"/>
        <w:rPr>
          <w:sz w:val="18"/>
          <w:szCs w:val="18"/>
        </w:rPr>
      </w:pPr>
      <w:r w:rsidRPr="000F5C6D">
        <w:rPr>
          <w:iCs/>
          <w:sz w:val="18"/>
          <w:szCs w:val="18"/>
        </w:rPr>
        <w:t xml:space="preserve">Ali Q, Ali A, </w:t>
      </w:r>
      <w:proofErr w:type="spellStart"/>
      <w:r w:rsidRPr="000F5C6D">
        <w:rPr>
          <w:iCs/>
          <w:sz w:val="18"/>
          <w:szCs w:val="18"/>
        </w:rPr>
        <w:t>Ahsan</w:t>
      </w:r>
      <w:proofErr w:type="spellEnd"/>
      <w:r w:rsidRPr="000F5C6D">
        <w:rPr>
          <w:iCs/>
          <w:sz w:val="18"/>
          <w:szCs w:val="18"/>
        </w:rPr>
        <w:t xml:space="preserve"> M, Ali S, Khan NH, Muhammad S, </w:t>
      </w:r>
      <w:proofErr w:type="spellStart"/>
      <w:r w:rsidRPr="000F5C6D">
        <w:rPr>
          <w:iCs/>
          <w:sz w:val="18"/>
          <w:szCs w:val="18"/>
        </w:rPr>
        <w:t>Abbas</w:t>
      </w:r>
      <w:proofErr w:type="spellEnd"/>
      <w:r w:rsidRPr="000F5C6D">
        <w:rPr>
          <w:iCs/>
          <w:sz w:val="18"/>
          <w:szCs w:val="18"/>
        </w:rPr>
        <w:t xml:space="preserve"> HG, </w:t>
      </w:r>
      <w:proofErr w:type="spellStart"/>
      <w:r w:rsidRPr="000F5C6D">
        <w:rPr>
          <w:iCs/>
          <w:sz w:val="18"/>
          <w:szCs w:val="18"/>
        </w:rPr>
        <w:t>Nasir</w:t>
      </w:r>
      <w:proofErr w:type="spellEnd"/>
      <w:r w:rsidRPr="000F5C6D">
        <w:rPr>
          <w:iCs/>
          <w:sz w:val="18"/>
          <w:szCs w:val="18"/>
        </w:rPr>
        <w:t xml:space="preserve"> IA, </w:t>
      </w:r>
      <w:proofErr w:type="spellStart"/>
      <w:r w:rsidRPr="000F5C6D">
        <w:rPr>
          <w:iCs/>
          <w:sz w:val="18"/>
          <w:szCs w:val="18"/>
        </w:rPr>
        <w:t>Husnain</w:t>
      </w:r>
      <w:proofErr w:type="spellEnd"/>
      <w:r w:rsidRPr="000F5C6D">
        <w:rPr>
          <w:iCs/>
          <w:sz w:val="18"/>
          <w:szCs w:val="18"/>
        </w:rPr>
        <w:t xml:space="preserve"> T. 2014c. Line × Tester analysis for </w:t>
      </w:r>
      <w:proofErr w:type="spellStart"/>
      <w:r w:rsidRPr="000F5C6D">
        <w:rPr>
          <w:iCs/>
          <w:sz w:val="18"/>
          <w:szCs w:val="18"/>
        </w:rPr>
        <w:t>morpho</w:t>
      </w:r>
      <w:proofErr w:type="spellEnd"/>
      <w:r w:rsidRPr="000F5C6D">
        <w:rPr>
          <w:iCs/>
          <w:sz w:val="18"/>
          <w:szCs w:val="18"/>
        </w:rPr>
        <w:t xml:space="preserve">-physiological traits of </w:t>
      </w:r>
      <w:proofErr w:type="spellStart"/>
      <w:r w:rsidRPr="000F5C6D">
        <w:rPr>
          <w:iCs/>
          <w:sz w:val="18"/>
          <w:szCs w:val="18"/>
        </w:rPr>
        <w:t>Zea</w:t>
      </w:r>
      <w:proofErr w:type="spellEnd"/>
      <w:r w:rsidRPr="000F5C6D">
        <w:rPr>
          <w:iCs/>
          <w:sz w:val="18"/>
          <w:szCs w:val="18"/>
        </w:rPr>
        <w:t xml:space="preserve"> </w:t>
      </w:r>
      <w:proofErr w:type="spellStart"/>
      <w:r w:rsidRPr="000F5C6D">
        <w:rPr>
          <w:iCs/>
          <w:sz w:val="18"/>
          <w:szCs w:val="18"/>
        </w:rPr>
        <w:t>mays</w:t>
      </w:r>
      <w:proofErr w:type="spellEnd"/>
      <w:r w:rsidRPr="000F5C6D">
        <w:rPr>
          <w:iCs/>
          <w:sz w:val="18"/>
          <w:szCs w:val="18"/>
        </w:rPr>
        <w:t xml:space="preserve"> L. seedlings. Adv. life sci., 1(4): 242-253.</w:t>
      </w:r>
    </w:p>
    <w:p w:rsidR="00FC5A55" w:rsidRPr="000F5C6D" w:rsidRDefault="00FC5A55" w:rsidP="00843B57">
      <w:pPr>
        <w:numPr>
          <w:ilvl w:val="0"/>
          <w:numId w:val="2"/>
        </w:numPr>
        <w:tabs>
          <w:tab w:val="clear" w:pos="720"/>
        </w:tabs>
        <w:autoSpaceDE w:val="0"/>
        <w:autoSpaceDN w:val="0"/>
        <w:adjustRightInd w:val="0"/>
        <w:snapToGrid w:val="0"/>
        <w:ind w:left="425" w:hanging="425"/>
        <w:jc w:val="both"/>
        <w:rPr>
          <w:sz w:val="18"/>
          <w:szCs w:val="18"/>
        </w:rPr>
      </w:pPr>
      <w:r w:rsidRPr="000F5C6D">
        <w:rPr>
          <w:iCs/>
          <w:sz w:val="18"/>
          <w:szCs w:val="18"/>
        </w:rPr>
        <w:t xml:space="preserve">Ali Q, Ali A, </w:t>
      </w:r>
      <w:proofErr w:type="spellStart"/>
      <w:r w:rsidRPr="000F5C6D">
        <w:rPr>
          <w:iCs/>
          <w:sz w:val="18"/>
          <w:szCs w:val="18"/>
        </w:rPr>
        <w:t>Awan</w:t>
      </w:r>
      <w:proofErr w:type="spellEnd"/>
      <w:r w:rsidRPr="000F5C6D">
        <w:rPr>
          <w:iCs/>
          <w:sz w:val="18"/>
          <w:szCs w:val="18"/>
        </w:rPr>
        <w:t xml:space="preserve"> MF, Tariq M, Ali S, </w:t>
      </w:r>
      <w:proofErr w:type="spellStart"/>
      <w:r w:rsidRPr="000F5C6D">
        <w:rPr>
          <w:iCs/>
          <w:sz w:val="18"/>
          <w:szCs w:val="18"/>
        </w:rPr>
        <w:t>Samiullah</w:t>
      </w:r>
      <w:proofErr w:type="spellEnd"/>
      <w:r w:rsidRPr="000F5C6D">
        <w:rPr>
          <w:iCs/>
          <w:sz w:val="18"/>
          <w:szCs w:val="18"/>
        </w:rPr>
        <w:t xml:space="preserve"> TR, </w:t>
      </w:r>
      <w:proofErr w:type="spellStart"/>
      <w:r w:rsidRPr="000F5C6D">
        <w:rPr>
          <w:iCs/>
          <w:sz w:val="18"/>
          <w:szCs w:val="18"/>
        </w:rPr>
        <w:t>Azam</w:t>
      </w:r>
      <w:proofErr w:type="spellEnd"/>
      <w:r w:rsidRPr="000F5C6D">
        <w:rPr>
          <w:iCs/>
          <w:sz w:val="18"/>
          <w:szCs w:val="18"/>
        </w:rPr>
        <w:t xml:space="preserve"> S, Din S, Ahmad M, Sharif NM, Muhammad S, Khan NH, </w:t>
      </w:r>
      <w:proofErr w:type="spellStart"/>
      <w:r w:rsidRPr="000F5C6D">
        <w:rPr>
          <w:iCs/>
          <w:sz w:val="18"/>
          <w:szCs w:val="18"/>
        </w:rPr>
        <w:t>Ahsan</w:t>
      </w:r>
      <w:proofErr w:type="spellEnd"/>
      <w:r w:rsidRPr="000F5C6D">
        <w:rPr>
          <w:iCs/>
          <w:sz w:val="18"/>
          <w:szCs w:val="18"/>
        </w:rPr>
        <w:t xml:space="preserve"> M, </w:t>
      </w:r>
      <w:proofErr w:type="spellStart"/>
      <w:r w:rsidRPr="000F5C6D">
        <w:rPr>
          <w:iCs/>
          <w:sz w:val="18"/>
          <w:szCs w:val="18"/>
        </w:rPr>
        <w:t>Nasir</w:t>
      </w:r>
      <w:proofErr w:type="spellEnd"/>
      <w:r w:rsidRPr="000F5C6D">
        <w:rPr>
          <w:iCs/>
          <w:sz w:val="18"/>
          <w:szCs w:val="18"/>
        </w:rPr>
        <w:t xml:space="preserve"> IA and </w:t>
      </w:r>
      <w:proofErr w:type="spellStart"/>
      <w:r w:rsidRPr="000F5C6D">
        <w:rPr>
          <w:iCs/>
          <w:sz w:val="18"/>
          <w:szCs w:val="18"/>
        </w:rPr>
        <w:t>Hussain</w:t>
      </w:r>
      <w:proofErr w:type="spellEnd"/>
      <w:r w:rsidRPr="000F5C6D">
        <w:rPr>
          <w:iCs/>
          <w:sz w:val="18"/>
          <w:szCs w:val="18"/>
        </w:rPr>
        <w:t xml:space="preserve"> T. 2014b. </w:t>
      </w:r>
      <w:r w:rsidRPr="000F5C6D">
        <w:rPr>
          <w:bCs/>
          <w:iCs/>
          <w:sz w:val="18"/>
          <w:szCs w:val="18"/>
        </w:rPr>
        <w:t xml:space="preserve">Combining ability analysis for various physiological, grain yield and quality traits of </w:t>
      </w:r>
      <w:proofErr w:type="spellStart"/>
      <w:r w:rsidRPr="000F5C6D">
        <w:rPr>
          <w:i/>
          <w:iCs/>
          <w:sz w:val="18"/>
          <w:szCs w:val="18"/>
        </w:rPr>
        <w:t>Zea</w:t>
      </w:r>
      <w:proofErr w:type="spellEnd"/>
      <w:r w:rsidRPr="000F5C6D">
        <w:rPr>
          <w:i/>
          <w:iCs/>
          <w:sz w:val="18"/>
          <w:szCs w:val="18"/>
        </w:rPr>
        <w:t xml:space="preserve"> </w:t>
      </w:r>
      <w:proofErr w:type="spellStart"/>
      <w:r w:rsidRPr="000F5C6D">
        <w:rPr>
          <w:i/>
          <w:iCs/>
          <w:sz w:val="18"/>
          <w:szCs w:val="18"/>
        </w:rPr>
        <w:t>mays</w:t>
      </w:r>
      <w:proofErr w:type="spellEnd"/>
      <w:r w:rsidRPr="000F5C6D">
        <w:rPr>
          <w:i/>
          <w:iCs/>
          <w:sz w:val="18"/>
          <w:szCs w:val="18"/>
        </w:rPr>
        <w:t xml:space="preserve"> </w:t>
      </w:r>
      <w:r w:rsidRPr="000F5C6D">
        <w:rPr>
          <w:bCs/>
          <w:iCs/>
          <w:sz w:val="18"/>
          <w:szCs w:val="18"/>
        </w:rPr>
        <w:t>L.</w:t>
      </w:r>
      <w:r w:rsidRPr="000F5C6D">
        <w:rPr>
          <w:b/>
          <w:bCs/>
          <w:iCs/>
          <w:sz w:val="18"/>
          <w:szCs w:val="18"/>
        </w:rPr>
        <w:t xml:space="preserve"> </w:t>
      </w:r>
      <w:r w:rsidRPr="000F5C6D">
        <w:rPr>
          <w:i/>
          <w:iCs/>
          <w:sz w:val="18"/>
          <w:szCs w:val="18"/>
        </w:rPr>
        <w:t xml:space="preserve">Life </w:t>
      </w:r>
      <w:proofErr w:type="spellStart"/>
      <w:r w:rsidRPr="000F5C6D">
        <w:rPr>
          <w:i/>
          <w:iCs/>
          <w:sz w:val="18"/>
          <w:szCs w:val="18"/>
        </w:rPr>
        <w:t>Sci</w:t>
      </w:r>
      <w:proofErr w:type="spellEnd"/>
      <w:r w:rsidRPr="000F5C6D">
        <w:rPr>
          <w:i/>
          <w:iCs/>
          <w:sz w:val="18"/>
          <w:szCs w:val="18"/>
        </w:rPr>
        <w:t xml:space="preserve"> J </w:t>
      </w:r>
      <w:r w:rsidRPr="000F5C6D">
        <w:rPr>
          <w:iCs/>
          <w:sz w:val="18"/>
          <w:szCs w:val="18"/>
        </w:rPr>
        <w:t>11(8s):540-551.</w:t>
      </w:r>
    </w:p>
    <w:p w:rsidR="00FC5A55" w:rsidRPr="000F5C6D" w:rsidRDefault="00FC5A55"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iCs/>
          <w:sz w:val="18"/>
          <w:szCs w:val="18"/>
        </w:rPr>
        <w:t xml:space="preserve">Ali, Q., A. Ali, M. Tariq, M.A. </w:t>
      </w:r>
      <w:proofErr w:type="spellStart"/>
      <w:r w:rsidRPr="000F5C6D">
        <w:rPr>
          <w:iCs/>
          <w:sz w:val="18"/>
          <w:szCs w:val="18"/>
        </w:rPr>
        <w:t>abbas</w:t>
      </w:r>
      <w:proofErr w:type="spellEnd"/>
      <w:r w:rsidRPr="000F5C6D">
        <w:rPr>
          <w:iCs/>
          <w:sz w:val="18"/>
          <w:szCs w:val="18"/>
        </w:rPr>
        <w:t xml:space="preserve">, B. </w:t>
      </w:r>
      <w:proofErr w:type="spellStart"/>
      <w:r w:rsidRPr="000F5C6D">
        <w:rPr>
          <w:iCs/>
          <w:sz w:val="18"/>
          <w:szCs w:val="18"/>
        </w:rPr>
        <w:t>Sarwar</w:t>
      </w:r>
      <w:proofErr w:type="spellEnd"/>
      <w:r w:rsidRPr="000F5C6D">
        <w:rPr>
          <w:iCs/>
          <w:sz w:val="18"/>
          <w:szCs w:val="18"/>
        </w:rPr>
        <w:t xml:space="preserve">, M. Ahmad, M.F. </w:t>
      </w:r>
      <w:proofErr w:type="spellStart"/>
      <w:r w:rsidRPr="000F5C6D">
        <w:rPr>
          <w:iCs/>
          <w:sz w:val="18"/>
          <w:szCs w:val="18"/>
        </w:rPr>
        <w:t>Awaan</w:t>
      </w:r>
      <w:proofErr w:type="spellEnd"/>
      <w:r w:rsidRPr="000F5C6D">
        <w:rPr>
          <w:iCs/>
          <w:sz w:val="18"/>
          <w:szCs w:val="18"/>
        </w:rPr>
        <w:t xml:space="preserve">, S. Ahmad, Z.A. </w:t>
      </w:r>
      <w:proofErr w:type="spellStart"/>
      <w:r w:rsidRPr="000F5C6D">
        <w:rPr>
          <w:iCs/>
          <w:sz w:val="18"/>
          <w:szCs w:val="18"/>
        </w:rPr>
        <w:t>Nazar</w:t>
      </w:r>
      <w:proofErr w:type="spellEnd"/>
      <w:r w:rsidRPr="000F5C6D">
        <w:rPr>
          <w:iCs/>
          <w:sz w:val="18"/>
          <w:szCs w:val="18"/>
        </w:rPr>
        <w:t xml:space="preserve">, F. </w:t>
      </w:r>
      <w:proofErr w:type="spellStart"/>
      <w:r w:rsidRPr="000F5C6D">
        <w:rPr>
          <w:iCs/>
          <w:sz w:val="18"/>
          <w:szCs w:val="18"/>
        </w:rPr>
        <w:t>Akram</w:t>
      </w:r>
      <w:proofErr w:type="spellEnd"/>
      <w:r w:rsidRPr="000F5C6D">
        <w:rPr>
          <w:iCs/>
          <w:sz w:val="18"/>
          <w:szCs w:val="18"/>
        </w:rPr>
        <w:t xml:space="preserve">, A. </w:t>
      </w:r>
      <w:proofErr w:type="spellStart"/>
      <w:r w:rsidRPr="000F5C6D">
        <w:rPr>
          <w:iCs/>
          <w:sz w:val="18"/>
          <w:szCs w:val="18"/>
        </w:rPr>
        <w:t>Shahzad</w:t>
      </w:r>
      <w:proofErr w:type="spellEnd"/>
      <w:r w:rsidRPr="000F5C6D">
        <w:rPr>
          <w:iCs/>
          <w:sz w:val="18"/>
          <w:szCs w:val="18"/>
        </w:rPr>
        <w:t xml:space="preserve">, T.R. </w:t>
      </w:r>
      <w:proofErr w:type="spellStart"/>
      <w:r w:rsidRPr="000F5C6D">
        <w:rPr>
          <w:iCs/>
          <w:sz w:val="18"/>
          <w:szCs w:val="18"/>
        </w:rPr>
        <w:t>Samiullah</w:t>
      </w:r>
      <w:proofErr w:type="spellEnd"/>
      <w:r w:rsidRPr="000F5C6D">
        <w:rPr>
          <w:iCs/>
          <w:sz w:val="18"/>
          <w:szCs w:val="18"/>
        </w:rPr>
        <w:t xml:space="preserve">, I.A. </w:t>
      </w:r>
      <w:proofErr w:type="spellStart"/>
      <w:r w:rsidRPr="000F5C6D">
        <w:rPr>
          <w:iCs/>
          <w:sz w:val="18"/>
          <w:szCs w:val="18"/>
        </w:rPr>
        <w:t>Nasir</w:t>
      </w:r>
      <w:proofErr w:type="spellEnd"/>
      <w:r w:rsidRPr="000F5C6D">
        <w:rPr>
          <w:iCs/>
          <w:sz w:val="18"/>
          <w:szCs w:val="18"/>
        </w:rPr>
        <w:t xml:space="preserve">, and T. </w:t>
      </w:r>
      <w:proofErr w:type="spellStart"/>
      <w:r w:rsidRPr="000F5C6D">
        <w:rPr>
          <w:iCs/>
          <w:sz w:val="18"/>
          <w:szCs w:val="18"/>
        </w:rPr>
        <w:t>Husnain</w:t>
      </w:r>
      <w:proofErr w:type="spellEnd"/>
      <w:r w:rsidRPr="000F5C6D">
        <w:rPr>
          <w:iCs/>
          <w:sz w:val="18"/>
          <w:szCs w:val="18"/>
        </w:rPr>
        <w:t xml:space="preserve"> 2014a. Gene Action for Various Grain and Fodder Quality Traits in </w:t>
      </w:r>
      <w:proofErr w:type="spellStart"/>
      <w:r w:rsidRPr="000F5C6D">
        <w:rPr>
          <w:i/>
          <w:iCs/>
          <w:sz w:val="18"/>
          <w:szCs w:val="18"/>
        </w:rPr>
        <w:t>Zea</w:t>
      </w:r>
      <w:proofErr w:type="spellEnd"/>
      <w:r w:rsidRPr="000F5C6D">
        <w:rPr>
          <w:i/>
          <w:iCs/>
          <w:sz w:val="18"/>
          <w:szCs w:val="18"/>
        </w:rPr>
        <w:t xml:space="preserve"> Mays</w:t>
      </w:r>
      <w:r w:rsidRPr="000F5C6D">
        <w:rPr>
          <w:iCs/>
          <w:sz w:val="18"/>
          <w:szCs w:val="18"/>
        </w:rPr>
        <w:t xml:space="preserve">. </w:t>
      </w:r>
      <w:r w:rsidRPr="000F5C6D">
        <w:rPr>
          <w:i/>
          <w:iCs/>
          <w:sz w:val="18"/>
          <w:szCs w:val="18"/>
        </w:rPr>
        <w:t>Journal of Food and Nutrition Research</w:t>
      </w:r>
      <w:r w:rsidRPr="000F5C6D">
        <w:rPr>
          <w:iCs/>
          <w:sz w:val="18"/>
          <w:szCs w:val="18"/>
        </w:rPr>
        <w:t>, 2(10): 704-717.</w:t>
      </w:r>
    </w:p>
    <w:p w:rsidR="006E0BBC" w:rsidRPr="000F5C6D" w:rsidRDefault="006E0BBC" w:rsidP="00843B57">
      <w:pPr>
        <w:numPr>
          <w:ilvl w:val="0"/>
          <w:numId w:val="2"/>
        </w:numPr>
        <w:tabs>
          <w:tab w:val="clear" w:pos="720"/>
        </w:tabs>
        <w:autoSpaceDE w:val="0"/>
        <w:autoSpaceDN w:val="0"/>
        <w:adjustRightInd w:val="0"/>
        <w:snapToGrid w:val="0"/>
        <w:ind w:left="425" w:hanging="425"/>
        <w:jc w:val="both"/>
        <w:rPr>
          <w:sz w:val="18"/>
          <w:szCs w:val="18"/>
        </w:rPr>
      </w:pPr>
      <w:r w:rsidRPr="000F5C6D">
        <w:rPr>
          <w:sz w:val="18"/>
          <w:szCs w:val="18"/>
        </w:rPr>
        <w:t xml:space="preserve">Ali, Q., M. </w:t>
      </w:r>
      <w:proofErr w:type="spellStart"/>
      <w:r w:rsidRPr="000F5C6D">
        <w:rPr>
          <w:sz w:val="18"/>
          <w:szCs w:val="18"/>
        </w:rPr>
        <w:t>Ahsan</w:t>
      </w:r>
      <w:proofErr w:type="spellEnd"/>
      <w:r w:rsidRPr="000F5C6D">
        <w:rPr>
          <w:sz w:val="18"/>
          <w:szCs w:val="18"/>
        </w:rPr>
        <w:t>, F. Ali.</w:t>
      </w:r>
      <w:r w:rsidR="00D421D7" w:rsidRPr="000F5C6D">
        <w:rPr>
          <w:color w:val="000000"/>
          <w:sz w:val="18"/>
          <w:szCs w:val="18"/>
        </w:rPr>
        <w:t xml:space="preserve"> </w:t>
      </w:r>
      <w:r w:rsidR="00D421D7" w:rsidRPr="000F5C6D">
        <w:rPr>
          <w:sz w:val="18"/>
          <w:szCs w:val="18"/>
        </w:rPr>
        <w:t>S. Muhammad, M. Manzoor1, N.H. Khan, S.M.A. Basra and H.S.B. Mustafa</w:t>
      </w:r>
      <w:r w:rsidR="00F61E07" w:rsidRPr="000F5C6D">
        <w:rPr>
          <w:sz w:val="18"/>
          <w:szCs w:val="18"/>
        </w:rPr>
        <w:t>,</w:t>
      </w:r>
      <w:r w:rsidRPr="000F5C6D">
        <w:rPr>
          <w:sz w:val="18"/>
          <w:szCs w:val="18"/>
        </w:rPr>
        <w:t xml:space="preserve"> 2013</w:t>
      </w:r>
      <w:r w:rsidR="00F61E07" w:rsidRPr="000F5C6D">
        <w:rPr>
          <w:sz w:val="18"/>
          <w:szCs w:val="18"/>
        </w:rPr>
        <w:t>b</w:t>
      </w:r>
      <w:r w:rsidRPr="000F5C6D">
        <w:rPr>
          <w:sz w:val="18"/>
          <w:szCs w:val="18"/>
        </w:rPr>
        <w:t xml:space="preserve">. Genetic advance, heritability, </w:t>
      </w:r>
      <w:r w:rsidRPr="000F5C6D">
        <w:rPr>
          <w:sz w:val="18"/>
          <w:szCs w:val="18"/>
        </w:rPr>
        <w:lastRenderedPageBreak/>
        <w:t xml:space="preserve">correlation, </w:t>
      </w:r>
      <w:proofErr w:type="spellStart"/>
      <w:r w:rsidRPr="000F5C6D">
        <w:rPr>
          <w:sz w:val="18"/>
          <w:szCs w:val="18"/>
        </w:rPr>
        <w:t>heterosis</w:t>
      </w:r>
      <w:proofErr w:type="spellEnd"/>
      <w:r w:rsidRPr="000F5C6D">
        <w:rPr>
          <w:sz w:val="18"/>
          <w:szCs w:val="18"/>
        </w:rPr>
        <w:t xml:space="preserve"> and </w:t>
      </w:r>
      <w:proofErr w:type="spellStart"/>
      <w:r w:rsidRPr="000F5C6D">
        <w:rPr>
          <w:sz w:val="18"/>
          <w:szCs w:val="18"/>
        </w:rPr>
        <w:t>heterobeltiosis</w:t>
      </w:r>
      <w:proofErr w:type="spellEnd"/>
      <w:r w:rsidRPr="000F5C6D">
        <w:rPr>
          <w:sz w:val="18"/>
          <w:szCs w:val="18"/>
        </w:rPr>
        <w:t xml:space="preserve"> for morphological traits of maize (</w:t>
      </w:r>
      <w:proofErr w:type="spellStart"/>
      <w:r w:rsidRPr="000F5C6D">
        <w:rPr>
          <w:sz w:val="18"/>
          <w:szCs w:val="18"/>
        </w:rPr>
        <w:t>Zea</w:t>
      </w:r>
      <w:proofErr w:type="spellEnd"/>
      <w:r w:rsidRPr="000F5C6D">
        <w:rPr>
          <w:sz w:val="18"/>
          <w:szCs w:val="18"/>
        </w:rPr>
        <w:t xml:space="preserve"> </w:t>
      </w:r>
      <w:proofErr w:type="spellStart"/>
      <w:r w:rsidRPr="000F5C6D">
        <w:rPr>
          <w:sz w:val="18"/>
          <w:szCs w:val="18"/>
        </w:rPr>
        <w:t>mays</w:t>
      </w:r>
      <w:proofErr w:type="spellEnd"/>
      <w:r w:rsidRPr="000F5C6D">
        <w:rPr>
          <w:sz w:val="18"/>
          <w:szCs w:val="18"/>
        </w:rPr>
        <w:t xml:space="preserve"> L). </w:t>
      </w:r>
      <w:r w:rsidRPr="000F5C6D">
        <w:rPr>
          <w:i/>
          <w:iCs/>
          <w:sz w:val="18"/>
          <w:szCs w:val="18"/>
        </w:rPr>
        <w:t>Albanian Journal of Agricultural Sciences</w:t>
      </w:r>
      <w:r w:rsidRPr="000F5C6D">
        <w:rPr>
          <w:sz w:val="18"/>
          <w:szCs w:val="18"/>
        </w:rPr>
        <w:t> 12.4 (2013): 689-698.</w:t>
      </w:r>
    </w:p>
    <w:p w:rsidR="00B13AE5" w:rsidRPr="000F5C6D" w:rsidRDefault="00B13AE5" w:rsidP="00843B57">
      <w:pPr>
        <w:numPr>
          <w:ilvl w:val="0"/>
          <w:numId w:val="2"/>
        </w:numPr>
        <w:tabs>
          <w:tab w:val="clear" w:pos="720"/>
        </w:tabs>
        <w:autoSpaceDE w:val="0"/>
        <w:autoSpaceDN w:val="0"/>
        <w:adjustRightInd w:val="0"/>
        <w:snapToGrid w:val="0"/>
        <w:ind w:left="425" w:hanging="425"/>
        <w:jc w:val="both"/>
        <w:rPr>
          <w:iCs/>
          <w:sz w:val="18"/>
          <w:szCs w:val="18"/>
        </w:rPr>
      </w:pPr>
      <w:proofErr w:type="spellStart"/>
      <w:r w:rsidRPr="000F5C6D">
        <w:rPr>
          <w:iCs/>
          <w:sz w:val="18"/>
          <w:szCs w:val="18"/>
          <w:lang w:val="fr-FR"/>
        </w:rPr>
        <w:t>Alvi</w:t>
      </w:r>
      <w:proofErr w:type="spellEnd"/>
      <w:r w:rsidRPr="000F5C6D">
        <w:rPr>
          <w:iCs/>
          <w:sz w:val="18"/>
          <w:szCs w:val="18"/>
          <w:lang w:val="fr-FR"/>
        </w:rPr>
        <w:t xml:space="preserve">, M.B., M. </w:t>
      </w:r>
      <w:proofErr w:type="spellStart"/>
      <w:r w:rsidRPr="000F5C6D">
        <w:rPr>
          <w:iCs/>
          <w:sz w:val="18"/>
          <w:szCs w:val="18"/>
          <w:lang w:val="fr-FR"/>
        </w:rPr>
        <w:t>Rafique</w:t>
      </w:r>
      <w:proofErr w:type="spellEnd"/>
      <w:r w:rsidRPr="000F5C6D">
        <w:rPr>
          <w:iCs/>
          <w:sz w:val="18"/>
          <w:szCs w:val="18"/>
          <w:lang w:val="fr-FR"/>
        </w:rPr>
        <w:t xml:space="preserve">, M.S. </w:t>
      </w:r>
      <w:proofErr w:type="spellStart"/>
      <w:r w:rsidRPr="000F5C6D">
        <w:rPr>
          <w:iCs/>
          <w:sz w:val="18"/>
          <w:szCs w:val="18"/>
          <w:lang w:val="fr-FR"/>
        </w:rPr>
        <w:t>Tariq</w:t>
      </w:r>
      <w:proofErr w:type="spellEnd"/>
      <w:r w:rsidRPr="000F5C6D">
        <w:rPr>
          <w:iCs/>
          <w:sz w:val="18"/>
          <w:szCs w:val="18"/>
          <w:lang w:val="fr-FR"/>
        </w:rPr>
        <w:t xml:space="preserve">, A. Hussain. </w:t>
      </w:r>
      <w:r w:rsidRPr="000F5C6D">
        <w:rPr>
          <w:iCs/>
          <w:sz w:val="18"/>
          <w:szCs w:val="18"/>
        </w:rPr>
        <w:t xml:space="preserve">2003. </w:t>
      </w:r>
      <w:proofErr w:type="spellStart"/>
      <w:r w:rsidRPr="000F5C6D">
        <w:rPr>
          <w:iCs/>
          <w:sz w:val="18"/>
          <w:szCs w:val="18"/>
        </w:rPr>
        <w:t>Hybris</w:t>
      </w:r>
      <w:proofErr w:type="spellEnd"/>
      <w:r w:rsidRPr="000F5C6D">
        <w:rPr>
          <w:iCs/>
          <w:sz w:val="18"/>
          <w:szCs w:val="18"/>
        </w:rPr>
        <w:t xml:space="preserve"> </w:t>
      </w:r>
      <w:proofErr w:type="spellStart"/>
      <w:r w:rsidRPr="000F5C6D">
        <w:rPr>
          <w:iCs/>
          <w:sz w:val="18"/>
          <w:szCs w:val="18"/>
        </w:rPr>
        <w:t>vigour</w:t>
      </w:r>
      <w:proofErr w:type="spellEnd"/>
      <w:r w:rsidRPr="000F5C6D">
        <w:rPr>
          <w:iCs/>
          <w:sz w:val="18"/>
          <w:szCs w:val="18"/>
        </w:rPr>
        <w:t xml:space="preserve"> of some quantitative characters in maize. Pak. J. Bio. Sci. 6(2):139-141.</w:t>
      </w:r>
    </w:p>
    <w:p w:rsidR="003E1646" w:rsidRPr="000F5C6D" w:rsidRDefault="003E1646"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sz w:val="18"/>
          <w:szCs w:val="18"/>
        </w:rPr>
        <w:t>Anonymous. 2011-12. Economic Survey of Pakistan. Govt. of Pakistan, Finance and Economic Affairs Division, Islamabad.</w:t>
      </w:r>
    </w:p>
    <w:p w:rsidR="00610CB6" w:rsidRPr="000F5C6D" w:rsidRDefault="003E1646"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sz w:val="18"/>
          <w:szCs w:val="18"/>
        </w:rPr>
        <w:t>Burton, G.W. 1951. Quantitative inheritance in pearl millet (</w:t>
      </w:r>
      <w:proofErr w:type="spellStart"/>
      <w:r w:rsidRPr="000F5C6D">
        <w:rPr>
          <w:sz w:val="18"/>
          <w:szCs w:val="18"/>
        </w:rPr>
        <w:t>Pennisetum</w:t>
      </w:r>
      <w:proofErr w:type="spellEnd"/>
      <w:r w:rsidRPr="000F5C6D">
        <w:rPr>
          <w:sz w:val="18"/>
          <w:szCs w:val="18"/>
        </w:rPr>
        <w:t xml:space="preserve"> </w:t>
      </w:r>
      <w:proofErr w:type="spellStart"/>
      <w:r w:rsidRPr="000F5C6D">
        <w:rPr>
          <w:sz w:val="18"/>
          <w:szCs w:val="18"/>
        </w:rPr>
        <w:t>glaucum</w:t>
      </w:r>
      <w:proofErr w:type="spellEnd"/>
      <w:r w:rsidRPr="000F5C6D">
        <w:rPr>
          <w:sz w:val="18"/>
          <w:szCs w:val="18"/>
        </w:rPr>
        <w:t xml:space="preserve"> L.). </w:t>
      </w:r>
      <w:proofErr w:type="spellStart"/>
      <w:r w:rsidRPr="000F5C6D">
        <w:rPr>
          <w:sz w:val="18"/>
          <w:szCs w:val="18"/>
        </w:rPr>
        <w:t>Agron</w:t>
      </w:r>
      <w:proofErr w:type="spellEnd"/>
      <w:r w:rsidRPr="000F5C6D">
        <w:rPr>
          <w:sz w:val="18"/>
          <w:szCs w:val="18"/>
        </w:rPr>
        <w:t>. J. 43: 409-417.</w:t>
      </w:r>
    </w:p>
    <w:p w:rsidR="00B13AE5" w:rsidRPr="000F5C6D" w:rsidRDefault="00B13AE5"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iCs/>
          <w:sz w:val="18"/>
          <w:szCs w:val="18"/>
        </w:rPr>
        <w:t xml:space="preserve">Desai, S.A. and R.D. Singh. 2001. Combining ability studies for some </w:t>
      </w:r>
      <w:proofErr w:type="spellStart"/>
      <w:r w:rsidRPr="000F5C6D">
        <w:rPr>
          <w:iCs/>
          <w:sz w:val="18"/>
          <w:szCs w:val="18"/>
        </w:rPr>
        <w:t>morpho</w:t>
      </w:r>
      <w:proofErr w:type="spellEnd"/>
      <w:r w:rsidRPr="000F5C6D">
        <w:rPr>
          <w:iCs/>
          <w:sz w:val="18"/>
          <w:szCs w:val="18"/>
        </w:rPr>
        <w:t>-physiological and biochemical traits related to drought tolerance in maize. Indian J. Genet. Pl. Br. 60(1): 203-215.</w:t>
      </w:r>
    </w:p>
    <w:p w:rsidR="003E1646" w:rsidRPr="000F5C6D" w:rsidRDefault="003E1646"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sz w:val="18"/>
          <w:szCs w:val="18"/>
        </w:rPr>
        <w:t xml:space="preserve">Falconer, D.S. 1989. Introduction to Quantitative Genetics. 3rd Ed. </w:t>
      </w:r>
      <w:proofErr w:type="spellStart"/>
      <w:r w:rsidRPr="000F5C6D">
        <w:rPr>
          <w:sz w:val="18"/>
          <w:szCs w:val="18"/>
        </w:rPr>
        <w:t>Logman</w:t>
      </w:r>
      <w:proofErr w:type="spellEnd"/>
      <w:r w:rsidRPr="000F5C6D">
        <w:rPr>
          <w:sz w:val="18"/>
          <w:szCs w:val="18"/>
        </w:rPr>
        <w:t xml:space="preserve"> Scientific &amp; Technical, </w:t>
      </w:r>
      <w:proofErr w:type="spellStart"/>
      <w:r w:rsidRPr="000F5C6D">
        <w:rPr>
          <w:sz w:val="18"/>
          <w:szCs w:val="18"/>
        </w:rPr>
        <w:t>Logman</w:t>
      </w:r>
      <w:proofErr w:type="spellEnd"/>
      <w:r w:rsidRPr="000F5C6D">
        <w:rPr>
          <w:sz w:val="18"/>
          <w:szCs w:val="18"/>
        </w:rPr>
        <w:t xml:space="preserve"> House, Burnt Mill, Harlow, Essex, England.</w:t>
      </w:r>
    </w:p>
    <w:p w:rsidR="003E1646" w:rsidRPr="000F5C6D" w:rsidRDefault="003E1646" w:rsidP="00843B57">
      <w:pPr>
        <w:numPr>
          <w:ilvl w:val="0"/>
          <w:numId w:val="2"/>
        </w:numPr>
        <w:tabs>
          <w:tab w:val="clear" w:pos="720"/>
        </w:tabs>
        <w:autoSpaceDE w:val="0"/>
        <w:autoSpaceDN w:val="0"/>
        <w:adjustRightInd w:val="0"/>
        <w:snapToGrid w:val="0"/>
        <w:ind w:left="425" w:hanging="425"/>
        <w:jc w:val="both"/>
        <w:rPr>
          <w:sz w:val="18"/>
          <w:szCs w:val="18"/>
        </w:rPr>
      </w:pPr>
      <w:proofErr w:type="spellStart"/>
      <w:r w:rsidRPr="000F5C6D">
        <w:rPr>
          <w:sz w:val="18"/>
          <w:szCs w:val="18"/>
        </w:rPr>
        <w:t>Grzesiak</w:t>
      </w:r>
      <w:proofErr w:type="spellEnd"/>
      <w:r w:rsidRPr="000F5C6D">
        <w:rPr>
          <w:sz w:val="18"/>
          <w:szCs w:val="18"/>
        </w:rPr>
        <w:t xml:space="preserve">, M.T., A. </w:t>
      </w:r>
      <w:proofErr w:type="spellStart"/>
      <w:r w:rsidRPr="000F5C6D">
        <w:rPr>
          <w:sz w:val="18"/>
          <w:szCs w:val="18"/>
        </w:rPr>
        <w:t>Rzepka</w:t>
      </w:r>
      <w:proofErr w:type="spellEnd"/>
      <w:r w:rsidRPr="000F5C6D">
        <w:rPr>
          <w:sz w:val="18"/>
          <w:szCs w:val="18"/>
        </w:rPr>
        <w:t xml:space="preserve">, T. </w:t>
      </w:r>
      <w:proofErr w:type="spellStart"/>
      <w:r w:rsidRPr="000F5C6D">
        <w:rPr>
          <w:sz w:val="18"/>
          <w:szCs w:val="18"/>
        </w:rPr>
        <w:t>Hura</w:t>
      </w:r>
      <w:proofErr w:type="spellEnd"/>
      <w:r w:rsidRPr="000F5C6D">
        <w:rPr>
          <w:sz w:val="18"/>
          <w:szCs w:val="18"/>
        </w:rPr>
        <w:t xml:space="preserve">, K. </w:t>
      </w:r>
      <w:proofErr w:type="spellStart"/>
      <w:r w:rsidRPr="000F5C6D">
        <w:rPr>
          <w:sz w:val="18"/>
          <w:szCs w:val="18"/>
        </w:rPr>
        <w:t>Hura</w:t>
      </w:r>
      <w:proofErr w:type="spellEnd"/>
      <w:r w:rsidRPr="000F5C6D">
        <w:rPr>
          <w:sz w:val="18"/>
          <w:szCs w:val="18"/>
        </w:rPr>
        <w:t xml:space="preserve"> and A. </w:t>
      </w:r>
      <w:proofErr w:type="spellStart"/>
      <w:r w:rsidRPr="000F5C6D">
        <w:rPr>
          <w:sz w:val="18"/>
          <w:szCs w:val="18"/>
        </w:rPr>
        <w:t>Skoczowski</w:t>
      </w:r>
      <w:proofErr w:type="spellEnd"/>
      <w:r w:rsidRPr="000F5C6D">
        <w:rPr>
          <w:sz w:val="18"/>
          <w:szCs w:val="18"/>
        </w:rPr>
        <w:t xml:space="preserve">. 2007. Changes in response to drought stress of triticale and maize genotypes differing in drought tolerance. </w:t>
      </w:r>
      <w:proofErr w:type="spellStart"/>
      <w:r w:rsidRPr="000F5C6D">
        <w:rPr>
          <w:sz w:val="18"/>
          <w:szCs w:val="18"/>
        </w:rPr>
        <w:t>Photosynth</w:t>
      </w:r>
      <w:proofErr w:type="spellEnd"/>
      <w:r w:rsidRPr="000F5C6D">
        <w:rPr>
          <w:sz w:val="18"/>
          <w:szCs w:val="18"/>
        </w:rPr>
        <w:t>. 45: 280-287.</w:t>
      </w:r>
    </w:p>
    <w:p w:rsidR="00B13AE5" w:rsidRPr="000F5C6D" w:rsidRDefault="00B13AE5" w:rsidP="00843B57">
      <w:pPr>
        <w:numPr>
          <w:ilvl w:val="0"/>
          <w:numId w:val="2"/>
        </w:numPr>
        <w:tabs>
          <w:tab w:val="clear" w:pos="720"/>
        </w:tabs>
        <w:autoSpaceDE w:val="0"/>
        <w:autoSpaceDN w:val="0"/>
        <w:adjustRightInd w:val="0"/>
        <w:snapToGrid w:val="0"/>
        <w:ind w:left="425" w:hanging="425"/>
        <w:jc w:val="both"/>
        <w:rPr>
          <w:iCs/>
          <w:sz w:val="18"/>
          <w:szCs w:val="18"/>
        </w:rPr>
      </w:pPr>
      <w:proofErr w:type="gramStart"/>
      <w:r w:rsidRPr="000F5C6D">
        <w:rPr>
          <w:iCs/>
          <w:sz w:val="18"/>
          <w:szCs w:val="18"/>
        </w:rPr>
        <w:t>Khan ,</w:t>
      </w:r>
      <w:proofErr w:type="gramEnd"/>
      <w:r w:rsidRPr="000F5C6D">
        <w:rPr>
          <w:iCs/>
          <w:sz w:val="18"/>
          <w:szCs w:val="18"/>
        </w:rPr>
        <w:t xml:space="preserve"> M.B., N </w:t>
      </w:r>
      <w:proofErr w:type="spellStart"/>
      <w:r w:rsidRPr="000F5C6D">
        <w:rPr>
          <w:iCs/>
          <w:sz w:val="18"/>
          <w:szCs w:val="18"/>
        </w:rPr>
        <w:t>Hussain</w:t>
      </w:r>
      <w:proofErr w:type="spellEnd"/>
      <w:r w:rsidRPr="000F5C6D">
        <w:rPr>
          <w:iCs/>
          <w:sz w:val="18"/>
          <w:szCs w:val="18"/>
        </w:rPr>
        <w:t xml:space="preserve"> and M. </w:t>
      </w:r>
      <w:proofErr w:type="spellStart"/>
      <w:r w:rsidRPr="000F5C6D">
        <w:rPr>
          <w:iCs/>
          <w:sz w:val="18"/>
          <w:szCs w:val="18"/>
        </w:rPr>
        <w:t>Iqbal</w:t>
      </w:r>
      <w:proofErr w:type="spellEnd"/>
      <w:r w:rsidRPr="000F5C6D">
        <w:rPr>
          <w:iCs/>
          <w:sz w:val="18"/>
          <w:szCs w:val="18"/>
        </w:rPr>
        <w:t>. 2001. Effect of water stress on growth and yield components of maize variety YHS 202. J. Res. 12(1): 15-18.</w:t>
      </w:r>
    </w:p>
    <w:p w:rsidR="003E1646" w:rsidRPr="000F5C6D" w:rsidRDefault="003E1646" w:rsidP="00843B57">
      <w:pPr>
        <w:numPr>
          <w:ilvl w:val="0"/>
          <w:numId w:val="2"/>
        </w:numPr>
        <w:tabs>
          <w:tab w:val="clear" w:pos="720"/>
        </w:tabs>
        <w:autoSpaceDE w:val="0"/>
        <w:autoSpaceDN w:val="0"/>
        <w:adjustRightInd w:val="0"/>
        <w:snapToGrid w:val="0"/>
        <w:ind w:left="425" w:hanging="425"/>
        <w:jc w:val="both"/>
        <w:rPr>
          <w:iCs/>
          <w:sz w:val="18"/>
          <w:szCs w:val="18"/>
        </w:rPr>
      </w:pPr>
      <w:r w:rsidRPr="000F5C6D">
        <w:rPr>
          <w:sz w:val="18"/>
          <w:szCs w:val="18"/>
        </w:rPr>
        <w:t xml:space="preserve">Kwon, S.H. &amp; J.H. </w:t>
      </w:r>
      <w:proofErr w:type="spellStart"/>
      <w:r w:rsidRPr="000F5C6D">
        <w:rPr>
          <w:sz w:val="18"/>
          <w:szCs w:val="18"/>
        </w:rPr>
        <w:t>Torrie</w:t>
      </w:r>
      <w:proofErr w:type="spellEnd"/>
      <w:r w:rsidRPr="000F5C6D">
        <w:rPr>
          <w:sz w:val="18"/>
          <w:szCs w:val="18"/>
        </w:rPr>
        <w:t xml:space="preserve"> (1964). Heritability and interrelationship of two soybean (</w:t>
      </w:r>
      <w:proofErr w:type="spellStart"/>
      <w:r w:rsidRPr="000F5C6D">
        <w:rPr>
          <w:sz w:val="18"/>
          <w:szCs w:val="18"/>
        </w:rPr>
        <w:t>Glycine</w:t>
      </w:r>
      <w:proofErr w:type="spellEnd"/>
      <w:r w:rsidRPr="000F5C6D">
        <w:rPr>
          <w:sz w:val="18"/>
          <w:szCs w:val="18"/>
        </w:rPr>
        <w:t xml:space="preserve"> max L.) populations. Crop Sci. 4: 196-198.</w:t>
      </w:r>
    </w:p>
    <w:p w:rsidR="003E1646" w:rsidRPr="000F5C6D" w:rsidRDefault="003E1646" w:rsidP="00843B57">
      <w:pPr>
        <w:numPr>
          <w:ilvl w:val="0"/>
          <w:numId w:val="2"/>
        </w:numPr>
        <w:tabs>
          <w:tab w:val="clear" w:pos="720"/>
        </w:tabs>
        <w:autoSpaceDE w:val="0"/>
        <w:autoSpaceDN w:val="0"/>
        <w:adjustRightInd w:val="0"/>
        <w:snapToGrid w:val="0"/>
        <w:ind w:left="425" w:hanging="425"/>
        <w:jc w:val="both"/>
        <w:rPr>
          <w:iCs/>
          <w:sz w:val="18"/>
          <w:szCs w:val="18"/>
        </w:rPr>
      </w:pPr>
      <w:proofErr w:type="spellStart"/>
      <w:r w:rsidRPr="000F5C6D">
        <w:rPr>
          <w:sz w:val="18"/>
          <w:szCs w:val="18"/>
        </w:rPr>
        <w:t>Mehdi</w:t>
      </w:r>
      <w:proofErr w:type="spellEnd"/>
      <w:r w:rsidRPr="000F5C6D">
        <w:rPr>
          <w:sz w:val="18"/>
          <w:szCs w:val="18"/>
        </w:rPr>
        <w:t xml:space="preserve">, S. S. and M. </w:t>
      </w:r>
      <w:proofErr w:type="spellStart"/>
      <w:r w:rsidRPr="000F5C6D">
        <w:rPr>
          <w:sz w:val="18"/>
          <w:szCs w:val="18"/>
        </w:rPr>
        <w:t>Ahsan</w:t>
      </w:r>
      <w:proofErr w:type="spellEnd"/>
      <w:r w:rsidRPr="000F5C6D">
        <w:rPr>
          <w:sz w:val="18"/>
          <w:szCs w:val="18"/>
        </w:rPr>
        <w:t>. 2000. Genetic coefficient of variation, relative expected genetic advance and inter-relationships in maize (</w:t>
      </w:r>
      <w:proofErr w:type="spellStart"/>
      <w:r w:rsidRPr="000F5C6D">
        <w:rPr>
          <w:sz w:val="18"/>
          <w:szCs w:val="18"/>
        </w:rPr>
        <w:t>Zea</w:t>
      </w:r>
      <w:proofErr w:type="spellEnd"/>
      <w:r w:rsidRPr="000F5C6D">
        <w:rPr>
          <w:sz w:val="18"/>
          <w:szCs w:val="18"/>
        </w:rPr>
        <w:t xml:space="preserve"> </w:t>
      </w:r>
      <w:proofErr w:type="spellStart"/>
      <w:r w:rsidRPr="000F5C6D">
        <w:rPr>
          <w:sz w:val="18"/>
          <w:szCs w:val="18"/>
        </w:rPr>
        <w:t>mays</w:t>
      </w:r>
      <w:proofErr w:type="spellEnd"/>
      <w:r w:rsidRPr="000F5C6D">
        <w:rPr>
          <w:sz w:val="18"/>
          <w:szCs w:val="18"/>
        </w:rPr>
        <w:t xml:space="preserve"> L.) for green fodder purposes at seedling stage. Pak. J. Bio. Sci. 11: 1890-1891.</w:t>
      </w:r>
    </w:p>
    <w:p w:rsidR="000B2A20" w:rsidRPr="000F5C6D" w:rsidRDefault="000B2A20" w:rsidP="00843B57">
      <w:pPr>
        <w:numPr>
          <w:ilvl w:val="0"/>
          <w:numId w:val="2"/>
        </w:numPr>
        <w:tabs>
          <w:tab w:val="clear" w:pos="720"/>
        </w:tabs>
        <w:autoSpaceDE w:val="0"/>
        <w:autoSpaceDN w:val="0"/>
        <w:adjustRightInd w:val="0"/>
        <w:snapToGrid w:val="0"/>
        <w:ind w:left="425" w:hanging="425"/>
        <w:jc w:val="both"/>
        <w:rPr>
          <w:sz w:val="18"/>
          <w:szCs w:val="18"/>
        </w:rPr>
      </w:pPr>
      <w:r w:rsidRPr="000F5C6D">
        <w:rPr>
          <w:sz w:val="18"/>
          <w:szCs w:val="18"/>
        </w:rPr>
        <w:t xml:space="preserve">Muhammad S, </w:t>
      </w:r>
      <w:proofErr w:type="spellStart"/>
      <w:r w:rsidRPr="000F5C6D">
        <w:rPr>
          <w:sz w:val="18"/>
          <w:szCs w:val="18"/>
        </w:rPr>
        <w:t>Shahbaz</w:t>
      </w:r>
      <w:proofErr w:type="spellEnd"/>
      <w:r w:rsidRPr="000F5C6D">
        <w:rPr>
          <w:sz w:val="18"/>
          <w:szCs w:val="18"/>
        </w:rPr>
        <w:t xml:space="preserve"> M, </w:t>
      </w:r>
      <w:proofErr w:type="spellStart"/>
      <w:r w:rsidRPr="000F5C6D">
        <w:rPr>
          <w:sz w:val="18"/>
          <w:szCs w:val="18"/>
        </w:rPr>
        <w:t>Iqbal</w:t>
      </w:r>
      <w:proofErr w:type="spellEnd"/>
      <w:r w:rsidRPr="000F5C6D">
        <w:rPr>
          <w:sz w:val="18"/>
          <w:szCs w:val="18"/>
        </w:rPr>
        <w:t xml:space="preserve"> M, </w:t>
      </w:r>
      <w:proofErr w:type="spellStart"/>
      <w:r w:rsidRPr="000F5C6D">
        <w:rPr>
          <w:sz w:val="18"/>
          <w:szCs w:val="18"/>
        </w:rPr>
        <w:t>Wahla</w:t>
      </w:r>
      <w:proofErr w:type="spellEnd"/>
      <w:r w:rsidRPr="000F5C6D">
        <w:rPr>
          <w:sz w:val="18"/>
          <w:szCs w:val="18"/>
        </w:rPr>
        <w:t xml:space="preserve"> AS, Ali Q, </w:t>
      </w:r>
      <w:proofErr w:type="spellStart"/>
      <w:r w:rsidRPr="000F5C6D">
        <w:rPr>
          <w:sz w:val="18"/>
          <w:szCs w:val="18"/>
        </w:rPr>
        <w:t>Shahid</w:t>
      </w:r>
      <w:proofErr w:type="spellEnd"/>
      <w:r w:rsidRPr="000F5C6D">
        <w:rPr>
          <w:sz w:val="18"/>
          <w:szCs w:val="18"/>
        </w:rPr>
        <w:t xml:space="preserve"> MTS, Tariq MS. 2013. Prevalence of different foliar and tuber diseases on different varieties of potato. Adv. life sci., 1(1): 64-70.</w:t>
      </w:r>
    </w:p>
    <w:p w:rsidR="00CE0B42" w:rsidRPr="000F5C6D" w:rsidRDefault="00CE0B42" w:rsidP="00843B57">
      <w:pPr>
        <w:numPr>
          <w:ilvl w:val="0"/>
          <w:numId w:val="2"/>
        </w:numPr>
        <w:tabs>
          <w:tab w:val="clear" w:pos="720"/>
        </w:tabs>
        <w:snapToGrid w:val="0"/>
        <w:ind w:left="425" w:hanging="425"/>
        <w:jc w:val="both"/>
        <w:rPr>
          <w:iCs/>
          <w:sz w:val="18"/>
          <w:szCs w:val="18"/>
          <w:lang w:val="de-AT"/>
        </w:rPr>
      </w:pPr>
      <w:proofErr w:type="spellStart"/>
      <w:r w:rsidRPr="000F5C6D">
        <w:rPr>
          <w:sz w:val="18"/>
          <w:szCs w:val="18"/>
        </w:rPr>
        <w:t>Sabbir</w:t>
      </w:r>
      <w:proofErr w:type="spellEnd"/>
      <w:r w:rsidRPr="000F5C6D">
        <w:rPr>
          <w:sz w:val="18"/>
          <w:szCs w:val="18"/>
        </w:rPr>
        <w:t xml:space="preserve"> MZ, </w:t>
      </w:r>
      <w:proofErr w:type="spellStart"/>
      <w:r w:rsidRPr="000F5C6D">
        <w:rPr>
          <w:sz w:val="18"/>
          <w:szCs w:val="18"/>
        </w:rPr>
        <w:t>Arshad</w:t>
      </w:r>
      <w:proofErr w:type="spellEnd"/>
      <w:r w:rsidRPr="000F5C6D">
        <w:rPr>
          <w:sz w:val="18"/>
          <w:szCs w:val="18"/>
        </w:rPr>
        <w:t xml:space="preserve"> M, </w:t>
      </w:r>
      <w:proofErr w:type="spellStart"/>
      <w:r w:rsidRPr="000F5C6D">
        <w:rPr>
          <w:sz w:val="18"/>
          <w:szCs w:val="18"/>
        </w:rPr>
        <w:t>Hussain</w:t>
      </w:r>
      <w:proofErr w:type="spellEnd"/>
      <w:r w:rsidRPr="000F5C6D">
        <w:rPr>
          <w:sz w:val="18"/>
          <w:szCs w:val="18"/>
        </w:rPr>
        <w:t xml:space="preserve"> B, </w:t>
      </w:r>
      <w:proofErr w:type="spellStart"/>
      <w:r w:rsidRPr="000F5C6D">
        <w:rPr>
          <w:sz w:val="18"/>
          <w:szCs w:val="18"/>
        </w:rPr>
        <w:t>Naveed</w:t>
      </w:r>
      <w:proofErr w:type="spellEnd"/>
      <w:r w:rsidRPr="000F5C6D">
        <w:rPr>
          <w:sz w:val="18"/>
          <w:szCs w:val="18"/>
        </w:rPr>
        <w:t xml:space="preserve"> I, Ali S, </w:t>
      </w:r>
      <w:proofErr w:type="spellStart"/>
      <w:r w:rsidRPr="000F5C6D">
        <w:rPr>
          <w:sz w:val="18"/>
          <w:szCs w:val="18"/>
        </w:rPr>
        <w:t>Abbasi</w:t>
      </w:r>
      <w:proofErr w:type="spellEnd"/>
      <w:r w:rsidRPr="000F5C6D">
        <w:rPr>
          <w:sz w:val="18"/>
          <w:szCs w:val="18"/>
        </w:rPr>
        <w:t xml:space="preserve"> A and Ali Q, (2014). Genotypic response of chickpea (</w:t>
      </w:r>
      <w:proofErr w:type="spellStart"/>
      <w:r w:rsidRPr="000F5C6D">
        <w:rPr>
          <w:i/>
          <w:sz w:val="18"/>
          <w:szCs w:val="18"/>
        </w:rPr>
        <w:t>Cicer</w:t>
      </w:r>
      <w:proofErr w:type="spellEnd"/>
      <w:r w:rsidRPr="000F5C6D">
        <w:rPr>
          <w:i/>
          <w:sz w:val="18"/>
          <w:szCs w:val="18"/>
        </w:rPr>
        <w:t xml:space="preserve"> </w:t>
      </w:r>
      <w:proofErr w:type="spellStart"/>
      <w:r w:rsidRPr="000F5C6D">
        <w:rPr>
          <w:i/>
          <w:sz w:val="18"/>
          <w:szCs w:val="18"/>
        </w:rPr>
        <w:t>arietinum</w:t>
      </w:r>
      <w:proofErr w:type="spellEnd"/>
      <w:r w:rsidRPr="000F5C6D">
        <w:rPr>
          <w:sz w:val="18"/>
          <w:szCs w:val="18"/>
        </w:rPr>
        <w:t xml:space="preserve"> L.) for resistance against gram pod borer (</w:t>
      </w:r>
      <w:proofErr w:type="spellStart"/>
      <w:r w:rsidRPr="000F5C6D">
        <w:rPr>
          <w:i/>
          <w:sz w:val="18"/>
          <w:szCs w:val="18"/>
        </w:rPr>
        <w:t>Helicoverpa</w:t>
      </w:r>
      <w:proofErr w:type="spellEnd"/>
      <w:r w:rsidRPr="000F5C6D">
        <w:rPr>
          <w:i/>
          <w:sz w:val="18"/>
          <w:szCs w:val="18"/>
        </w:rPr>
        <w:t xml:space="preserve"> </w:t>
      </w:r>
      <w:proofErr w:type="spellStart"/>
      <w:r w:rsidRPr="000F5C6D">
        <w:rPr>
          <w:i/>
          <w:sz w:val="18"/>
          <w:szCs w:val="18"/>
        </w:rPr>
        <w:t>armigera</w:t>
      </w:r>
      <w:proofErr w:type="spellEnd"/>
      <w:r w:rsidRPr="000F5C6D">
        <w:rPr>
          <w:sz w:val="18"/>
          <w:szCs w:val="18"/>
        </w:rPr>
        <w:t xml:space="preserve"> (</w:t>
      </w:r>
      <w:proofErr w:type="spellStart"/>
      <w:r w:rsidRPr="000F5C6D">
        <w:rPr>
          <w:sz w:val="18"/>
          <w:szCs w:val="18"/>
        </w:rPr>
        <w:t>Hubner</w:t>
      </w:r>
      <w:proofErr w:type="spellEnd"/>
      <w:r w:rsidRPr="000F5C6D">
        <w:rPr>
          <w:sz w:val="18"/>
          <w:szCs w:val="18"/>
        </w:rPr>
        <w:t>))</w:t>
      </w:r>
      <w:r w:rsidRPr="000F5C6D">
        <w:rPr>
          <w:b/>
          <w:sz w:val="18"/>
          <w:szCs w:val="18"/>
        </w:rPr>
        <w:t xml:space="preserve">. </w:t>
      </w:r>
      <w:r w:rsidRPr="000F5C6D">
        <w:rPr>
          <w:iCs/>
          <w:sz w:val="18"/>
          <w:szCs w:val="18"/>
          <w:lang w:val="de-AT"/>
        </w:rPr>
        <w:t>Adv. life sci., 2(1): In Press.</w:t>
      </w:r>
    </w:p>
    <w:p w:rsidR="000171F4" w:rsidRPr="000F5C6D" w:rsidRDefault="003E1646" w:rsidP="00843B57">
      <w:pPr>
        <w:numPr>
          <w:ilvl w:val="0"/>
          <w:numId w:val="2"/>
        </w:numPr>
        <w:tabs>
          <w:tab w:val="clear" w:pos="720"/>
        </w:tabs>
        <w:autoSpaceDE w:val="0"/>
        <w:autoSpaceDN w:val="0"/>
        <w:adjustRightInd w:val="0"/>
        <w:snapToGrid w:val="0"/>
        <w:ind w:left="425" w:hanging="425"/>
        <w:jc w:val="both"/>
        <w:rPr>
          <w:sz w:val="18"/>
          <w:szCs w:val="18"/>
        </w:rPr>
      </w:pPr>
      <w:r w:rsidRPr="000F5C6D">
        <w:rPr>
          <w:sz w:val="18"/>
          <w:szCs w:val="18"/>
        </w:rPr>
        <w:t xml:space="preserve">Steel, R.G.D., </w:t>
      </w:r>
      <w:proofErr w:type="spellStart"/>
      <w:r w:rsidRPr="000F5C6D">
        <w:rPr>
          <w:sz w:val="18"/>
          <w:szCs w:val="18"/>
        </w:rPr>
        <w:t>J.H.Torrie</w:t>
      </w:r>
      <w:proofErr w:type="spellEnd"/>
      <w:r w:rsidRPr="000F5C6D">
        <w:rPr>
          <w:sz w:val="18"/>
          <w:szCs w:val="18"/>
        </w:rPr>
        <w:t xml:space="preserve"> and D.A.Dicky.1997. Principles and procedures of Statistics. A Biometrical Approach 3rd Ed. McGraw Hill Book Co. Inc. New </w:t>
      </w:r>
      <w:proofErr w:type="spellStart"/>
      <w:r w:rsidRPr="000F5C6D">
        <w:rPr>
          <w:sz w:val="18"/>
          <w:szCs w:val="18"/>
        </w:rPr>
        <w:t>Yark</w:t>
      </w:r>
      <w:proofErr w:type="spellEnd"/>
      <w:r w:rsidRPr="000F5C6D">
        <w:rPr>
          <w:sz w:val="18"/>
          <w:szCs w:val="18"/>
        </w:rPr>
        <w:t>, pp: 400-428.</w:t>
      </w:r>
    </w:p>
    <w:p w:rsidR="0085348F" w:rsidRPr="000F5C6D" w:rsidRDefault="0085348F" w:rsidP="00843B57">
      <w:pPr>
        <w:numPr>
          <w:ilvl w:val="0"/>
          <w:numId w:val="2"/>
        </w:numPr>
        <w:tabs>
          <w:tab w:val="clear" w:pos="720"/>
        </w:tabs>
        <w:autoSpaceDE w:val="0"/>
        <w:autoSpaceDN w:val="0"/>
        <w:adjustRightInd w:val="0"/>
        <w:snapToGrid w:val="0"/>
        <w:ind w:left="425" w:hanging="425"/>
        <w:jc w:val="both"/>
        <w:rPr>
          <w:sz w:val="18"/>
          <w:szCs w:val="18"/>
        </w:rPr>
      </w:pPr>
      <w:r w:rsidRPr="000F5C6D">
        <w:rPr>
          <w:iCs/>
          <w:sz w:val="18"/>
          <w:szCs w:val="18"/>
        </w:rPr>
        <w:t xml:space="preserve">Tariq M, Ali Q, Khan A, Khan GA, Rashid B, </w:t>
      </w:r>
      <w:proofErr w:type="spellStart"/>
      <w:r w:rsidRPr="000F5C6D">
        <w:rPr>
          <w:iCs/>
          <w:sz w:val="18"/>
          <w:szCs w:val="18"/>
        </w:rPr>
        <w:t>Rahi</w:t>
      </w:r>
      <w:proofErr w:type="spellEnd"/>
      <w:r w:rsidRPr="000F5C6D">
        <w:rPr>
          <w:iCs/>
          <w:sz w:val="18"/>
          <w:szCs w:val="18"/>
        </w:rPr>
        <w:t xml:space="preserve"> MS, Ali, A, </w:t>
      </w:r>
      <w:proofErr w:type="spellStart"/>
      <w:r w:rsidRPr="000F5C6D">
        <w:rPr>
          <w:iCs/>
          <w:sz w:val="18"/>
          <w:szCs w:val="18"/>
        </w:rPr>
        <w:t>Nasir</w:t>
      </w:r>
      <w:proofErr w:type="spellEnd"/>
      <w:r w:rsidRPr="000F5C6D">
        <w:rPr>
          <w:iCs/>
          <w:sz w:val="18"/>
          <w:szCs w:val="18"/>
        </w:rPr>
        <w:t xml:space="preserve"> IA, </w:t>
      </w:r>
      <w:proofErr w:type="spellStart"/>
      <w:r w:rsidRPr="000F5C6D">
        <w:rPr>
          <w:iCs/>
          <w:sz w:val="18"/>
          <w:szCs w:val="18"/>
        </w:rPr>
        <w:t>Husnain</w:t>
      </w:r>
      <w:proofErr w:type="spellEnd"/>
      <w:r w:rsidRPr="000F5C6D">
        <w:rPr>
          <w:iCs/>
          <w:sz w:val="18"/>
          <w:szCs w:val="18"/>
        </w:rPr>
        <w:t xml:space="preserve"> T. (2014). Yield potential study of Capsicum </w:t>
      </w:r>
      <w:proofErr w:type="spellStart"/>
      <w:r w:rsidRPr="000F5C6D">
        <w:rPr>
          <w:iCs/>
          <w:sz w:val="18"/>
          <w:szCs w:val="18"/>
        </w:rPr>
        <w:t>annuum</w:t>
      </w:r>
      <w:proofErr w:type="spellEnd"/>
      <w:r w:rsidRPr="000F5C6D">
        <w:rPr>
          <w:iCs/>
          <w:sz w:val="18"/>
          <w:szCs w:val="18"/>
        </w:rPr>
        <w:t xml:space="preserve"> L. under the application of PGPR. Adv. life sci., 1(4): 202-207.</w:t>
      </w:r>
    </w:p>
    <w:p w:rsidR="003E7915" w:rsidRPr="000F5C6D" w:rsidRDefault="003E7915" w:rsidP="00843B57">
      <w:pPr>
        <w:numPr>
          <w:ilvl w:val="0"/>
          <w:numId w:val="2"/>
        </w:numPr>
        <w:tabs>
          <w:tab w:val="clear" w:pos="720"/>
        </w:tabs>
        <w:autoSpaceDE w:val="0"/>
        <w:autoSpaceDN w:val="0"/>
        <w:adjustRightInd w:val="0"/>
        <w:snapToGrid w:val="0"/>
        <w:ind w:left="425" w:hanging="425"/>
        <w:jc w:val="both"/>
        <w:rPr>
          <w:iCs/>
          <w:sz w:val="18"/>
          <w:szCs w:val="18"/>
        </w:rPr>
      </w:pPr>
      <w:proofErr w:type="spellStart"/>
      <w:r w:rsidRPr="000F5C6D">
        <w:rPr>
          <w:iCs/>
          <w:sz w:val="18"/>
          <w:szCs w:val="18"/>
          <w:lang w:val="fr-FR"/>
        </w:rPr>
        <w:t>Vafias</w:t>
      </w:r>
      <w:proofErr w:type="spellEnd"/>
      <w:r w:rsidRPr="000F5C6D">
        <w:rPr>
          <w:iCs/>
          <w:sz w:val="18"/>
          <w:szCs w:val="18"/>
          <w:lang w:val="fr-FR"/>
        </w:rPr>
        <w:t xml:space="preserve">, B.N., C.G. </w:t>
      </w:r>
      <w:proofErr w:type="spellStart"/>
      <w:r w:rsidRPr="000F5C6D">
        <w:rPr>
          <w:iCs/>
          <w:sz w:val="18"/>
          <w:szCs w:val="18"/>
          <w:lang w:val="fr-FR"/>
        </w:rPr>
        <w:t>Ipsilandis</w:t>
      </w:r>
      <w:proofErr w:type="spellEnd"/>
      <w:r w:rsidRPr="000F5C6D">
        <w:rPr>
          <w:iCs/>
          <w:sz w:val="18"/>
          <w:szCs w:val="18"/>
          <w:lang w:val="fr-FR"/>
        </w:rPr>
        <w:t xml:space="preserve">. </w:t>
      </w:r>
      <w:r w:rsidRPr="000F5C6D">
        <w:rPr>
          <w:iCs/>
          <w:sz w:val="18"/>
          <w:szCs w:val="18"/>
        </w:rPr>
        <w:t>2005. Combining ability, gene action and yielding performance in maize. Asian J. Pl. Sci. Pak. 4(1):50-55.</w:t>
      </w:r>
    </w:p>
    <w:p w:rsidR="00843B57" w:rsidRPr="000F5C6D" w:rsidRDefault="00843B57" w:rsidP="00843B57">
      <w:pPr>
        <w:snapToGrid w:val="0"/>
        <w:ind w:left="425" w:hanging="425"/>
        <w:jc w:val="both"/>
        <w:rPr>
          <w:b/>
          <w:sz w:val="18"/>
          <w:szCs w:val="18"/>
        </w:rPr>
        <w:sectPr w:rsidR="00843B57" w:rsidRPr="000F5C6D" w:rsidSect="00DA33C8">
          <w:type w:val="continuous"/>
          <w:pgSz w:w="12240" w:h="15840" w:code="1"/>
          <w:pgMar w:top="1440" w:right="1440" w:bottom="1440" w:left="1440" w:header="720" w:footer="720" w:gutter="0"/>
          <w:cols w:num="2" w:space="576"/>
          <w:docGrid w:linePitch="360"/>
        </w:sectPr>
      </w:pPr>
    </w:p>
    <w:p w:rsidR="000F5C6D" w:rsidRDefault="000F5C6D" w:rsidP="00843B57">
      <w:pPr>
        <w:snapToGrid w:val="0"/>
        <w:jc w:val="both"/>
        <w:rPr>
          <w:sz w:val="20"/>
          <w:lang w:eastAsia="zh-CN"/>
        </w:rPr>
      </w:pPr>
    </w:p>
    <w:p w:rsidR="000F5C6D" w:rsidRDefault="000F5C6D" w:rsidP="00843B57">
      <w:pPr>
        <w:snapToGrid w:val="0"/>
        <w:jc w:val="both"/>
        <w:rPr>
          <w:sz w:val="20"/>
          <w:lang w:eastAsia="zh-CN"/>
        </w:rPr>
      </w:pPr>
    </w:p>
    <w:p w:rsidR="001B7768" w:rsidRPr="00843B57" w:rsidRDefault="0055231D" w:rsidP="00843B57">
      <w:pPr>
        <w:snapToGrid w:val="0"/>
        <w:jc w:val="both"/>
        <w:rPr>
          <w:sz w:val="20"/>
        </w:rPr>
      </w:pPr>
      <w:r w:rsidRPr="00843B57">
        <w:rPr>
          <w:sz w:val="20"/>
        </w:rPr>
        <w:t>11/9/2014</w:t>
      </w:r>
    </w:p>
    <w:sectPr w:rsidR="001B7768" w:rsidRPr="00843B57" w:rsidSect="00AC4BE3">
      <w:headerReference w:type="default" r:id="rId27"/>
      <w:footerReference w:type="default" r:id="rId2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E52" w:rsidRDefault="009E4E52">
      <w:r>
        <w:separator/>
      </w:r>
    </w:p>
  </w:endnote>
  <w:endnote w:type="continuationSeparator" w:id="0">
    <w:p w:rsidR="009E4E52" w:rsidRDefault="009E4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F13DC2" w:rsidP="0055231D">
    <w:pPr>
      <w:jc w:val="center"/>
      <w:rPr>
        <w:sz w:val="20"/>
      </w:rPr>
    </w:pPr>
    <w:r w:rsidRPr="0055231D">
      <w:rPr>
        <w:sz w:val="20"/>
      </w:rPr>
      <w:fldChar w:fldCharType="begin"/>
    </w:r>
    <w:r w:rsidR="00843B57" w:rsidRPr="0055231D">
      <w:rPr>
        <w:sz w:val="20"/>
      </w:rPr>
      <w:instrText xml:space="preserve"> page </w:instrText>
    </w:r>
    <w:r w:rsidRPr="0055231D">
      <w:rPr>
        <w:sz w:val="20"/>
      </w:rPr>
      <w:fldChar w:fldCharType="separate"/>
    </w:r>
    <w:r w:rsidR="00DA33C8">
      <w:rPr>
        <w:noProof/>
        <w:sz w:val="20"/>
      </w:rPr>
      <w:t>50</w:t>
    </w:r>
    <w:r w:rsidRPr="0055231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F13DC2" w:rsidP="0055231D">
    <w:pPr>
      <w:jc w:val="center"/>
      <w:rPr>
        <w:sz w:val="20"/>
      </w:rPr>
    </w:pPr>
    <w:r w:rsidRPr="0055231D">
      <w:rPr>
        <w:sz w:val="20"/>
      </w:rPr>
      <w:fldChar w:fldCharType="begin"/>
    </w:r>
    <w:r w:rsidR="00843B57" w:rsidRPr="0055231D">
      <w:rPr>
        <w:sz w:val="20"/>
      </w:rPr>
      <w:instrText xml:space="preserve"> page </w:instrText>
    </w:r>
    <w:r w:rsidRPr="0055231D">
      <w:rPr>
        <w:sz w:val="20"/>
      </w:rPr>
      <w:fldChar w:fldCharType="separate"/>
    </w:r>
    <w:r w:rsidR="00DA33C8">
      <w:rPr>
        <w:noProof/>
        <w:sz w:val="20"/>
      </w:rPr>
      <w:t>51</w:t>
    </w:r>
    <w:r w:rsidRPr="005523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F13DC2" w:rsidP="0055231D">
    <w:pPr>
      <w:jc w:val="center"/>
      <w:rPr>
        <w:sz w:val="20"/>
      </w:rPr>
    </w:pPr>
    <w:r w:rsidRPr="0055231D">
      <w:rPr>
        <w:sz w:val="20"/>
      </w:rPr>
      <w:fldChar w:fldCharType="begin"/>
    </w:r>
    <w:r w:rsidR="00843B57" w:rsidRPr="0055231D">
      <w:rPr>
        <w:sz w:val="20"/>
      </w:rPr>
      <w:instrText xml:space="preserve"> page </w:instrText>
    </w:r>
    <w:r w:rsidRPr="0055231D">
      <w:rPr>
        <w:sz w:val="20"/>
      </w:rPr>
      <w:fldChar w:fldCharType="separate"/>
    </w:r>
    <w:r w:rsidR="00843B57">
      <w:rPr>
        <w:noProof/>
        <w:sz w:val="20"/>
      </w:rPr>
      <w:t>2</w:t>
    </w:r>
    <w:r w:rsidRPr="0055231D">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F13DC2" w:rsidP="0055231D">
    <w:pPr>
      <w:jc w:val="center"/>
      <w:rPr>
        <w:sz w:val="20"/>
      </w:rPr>
    </w:pPr>
    <w:r w:rsidRPr="0055231D">
      <w:rPr>
        <w:sz w:val="20"/>
      </w:rPr>
      <w:fldChar w:fldCharType="begin"/>
    </w:r>
    <w:r w:rsidR="00843B57" w:rsidRPr="0055231D">
      <w:rPr>
        <w:sz w:val="20"/>
      </w:rPr>
      <w:instrText xml:space="preserve"> page </w:instrText>
    </w:r>
    <w:r w:rsidRPr="0055231D">
      <w:rPr>
        <w:sz w:val="20"/>
      </w:rPr>
      <w:fldChar w:fldCharType="separate"/>
    </w:r>
    <w:r w:rsidR="00DA33C8">
      <w:rPr>
        <w:noProof/>
        <w:sz w:val="20"/>
      </w:rPr>
      <w:t>58</w:t>
    </w:r>
    <w:r w:rsidRPr="0055231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F13DC2" w:rsidP="0055231D">
    <w:pPr>
      <w:jc w:val="center"/>
      <w:rPr>
        <w:sz w:val="20"/>
      </w:rPr>
    </w:pPr>
    <w:r w:rsidRPr="0055231D">
      <w:rPr>
        <w:sz w:val="20"/>
      </w:rPr>
      <w:fldChar w:fldCharType="begin"/>
    </w:r>
    <w:r w:rsidR="00843B57" w:rsidRPr="0055231D">
      <w:rPr>
        <w:sz w:val="20"/>
      </w:rPr>
      <w:instrText xml:space="preserve"> page </w:instrText>
    </w:r>
    <w:r w:rsidRPr="0055231D">
      <w:rPr>
        <w:sz w:val="20"/>
      </w:rPr>
      <w:fldChar w:fldCharType="separate"/>
    </w:r>
    <w:r w:rsidR="000F5C6D">
      <w:rPr>
        <w:noProof/>
        <w:sz w:val="20"/>
      </w:rPr>
      <w:t>11</w:t>
    </w:r>
    <w:r w:rsidRPr="0055231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E52" w:rsidRDefault="009E4E52">
      <w:r>
        <w:separator/>
      </w:r>
    </w:p>
  </w:footnote>
  <w:footnote w:type="continuationSeparator" w:id="0">
    <w:p w:rsidR="009E4E52" w:rsidRDefault="009E4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843B57" w:rsidP="0055231D">
    <w:pPr>
      <w:pBdr>
        <w:bottom w:val="thinThickMediumGap" w:sz="12" w:space="1" w:color="auto"/>
      </w:pBdr>
      <w:tabs>
        <w:tab w:val="left" w:pos="851"/>
        <w:tab w:val="right" w:pos="8364"/>
      </w:tabs>
      <w:adjustRightInd w:val="0"/>
      <w:snapToGrid w:val="0"/>
      <w:jc w:val="both"/>
      <w:rPr>
        <w:sz w:val="20"/>
        <w:szCs w:val="20"/>
      </w:rPr>
    </w:pPr>
    <w:r w:rsidRPr="0055231D">
      <w:rPr>
        <w:rFonts w:hint="eastAsia"/>
        <w:iCs/>
        <w:color w:val="000000"/>
        <w:sz w:val="20"/>
        <w:szCs w:val="20"/>
      </w:rPr>
      <w:tab/>
    </w:r>
    <w:r w:rsidRPr="0055231D">
      <w:rPr>
        <w:sz w:val="20"/>
        <w:szCs w:val="20"/>
      </w:rPr>
      <w:t>Nature and Science 201</w:t>
    </w:r>
    <w:r w:rsidRPr="0055231D">
      <w:rPr>
        <w:rFonts w:hint="eastAsia"/>
        <w:sz w:val="20"/>
        <w:szCs w:val="20"/>
      </w:rPr>
      <w:t>4</w:t>
    </w:r>
    <w:proofErr w:type="gramStart"/>
    <w:r w:rsidRPr="0055231D">
      <w:rPr>
        <w:sz w:val="20"/>
        <w:szCs w:val="20"/>
      </w:rPr>
      <w:t>;1</w:t>
    </w:r>
    <w:r w:rsidRPr="0055231D">
      <w:rPr>
        <w:rFonts w:hint="eastAsia"/>
        <w:sz w:val="20"/>
        <w:szCs w:val="20"/>
      </w:rPr>
      <w:t>2</w:t>
    </w:r>
    <w:proofErr w:type="gramEnd"/>
    <w:r w:rsidRPr="0055231D">
      <w:rPr>
        <w:sz w:val="20"/>
        <w:szCs w:val="20"/>
      </w:rPr>
      <w:t>(</w:t>
    </w:r>
    <w:r w:rsidRPr="0055231D">
      <w:rPr>
        <w:rFonts w:hint="eastAsia"/>
        <w:sz w:val="20"/>
        <w:szCs w:val="20"/>
      </w:rPr>
      <w:t>12)</w:t>
    </w:r>
    <w:r w:rsidRPr="0055231D">
      <w:rPr>
        <w:color w:val="000000"/>
        <w:sz w:val="20"/>
        <w:szCs w:val="20"/>
      </w:rPr>
      <w:t xml:space="preserve"> </w:t>
    </w:r>
    <w:r w:rsidRPr="0055231D">
      <w:rPr>
        <w:rFonts w:hint="eastAsia"/>
        <w:color w:val="000000"/>
        <w:sz w:val="20"/>
        <w:szCs w:val="20"/>
      </w:rPr>
      <w:tab/>
    </w:r>
    <w:r w:rsidRPr="0055231D">
      <w:rPr>
        <w:color w:val="000000"/>
        <w:sz w:val="20"/>
        <w:szCs w:val="20"/>
      </w:rPr>
      <w:t xml:space="preserve"> </w:t>
    </w:r>
    <w:hyperlink r:id="rId1" w:history="1">
      <w:r w:rsidRPr="0055231D">
        <w:rPr>
          <w:rStyle w:val="Hyperlink"/>
          <w:sz w:val="20"/>
          <w:szCs w:val="20"/>
        </w:rPr>
        <w:t>http://www.sciencepub.net/nature</w:t>
      </w:r>
    </w:hyperlink>
  </w:p>
  <w:p w:rsidR="00843B57" w:rsidRPr="0055231D" w:rsidRDefault="00843B57" w:rsidP="0055231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843B57" w:rsidP="0055231D">
    <w:pPr>
      <w:pBdr>
        <w:bottom w:val="thinThickMediumGap" w:sz="12" w:space="1" w:color="auto"/>
      </w:pBdr>
      <w:tabs>
        <w:tab w:val="left" w:pos="851"/>
        <w:tab w:val="right" w:pos="8364"/>
      </w:tabs>
      <w:adjustRightInd w:val="0"/>
      <w:snapToGrid w:val="0"/>
      <w:jc w:val="both"/>
      <w:rPr>
        <w:sz w:val="20"/>
        <w:szCs w:val="20"/>
      </w:rPr>
    </w:pPr>
    <w:r w:rsidRPr="0055231D">
      <w:rPr>
        <w:rFonts w:hint="eastAsia"/>
        <w:iCs/>
        <w:color w:val="000000"/>
        <w:sz w:val="20"/>
        <w:szCs w:val="20"/>
      </w:rPr>
      <w:tab/>
    </w:r>
    <w:r w:rsidRPr="0055231D">
      <w:rPr>
        <w:sz w:val="20"/>
        <w:szCs w:val="20"/>
      </w:rPr>
      <w:t>Nature and Science 201</w:t>
    </w:r>
    <w:r w:rsidRPr="0055231D">
      <w:rPr>
        <w:rFonts w:hint="eastAsia"/>
        <w:sz w:val="20"/>
        <w:szCs w:val="20"/>
      </w:rPr>
      <w:t>4</w:t>
    </w:r>
    <w:proofErr w:type="gramStart"/>
    <w:r w:rsidRPr="0055231D">
      <w:rPr>
        <w:sz w:val="20"/>
        <w:szCs w:val="20"/>
      </w:rPr>
      <w:t>;1</w:t>
    </w:r>
    <w:r w:rsidRPr="0055231D">
      <w:rPr>
        <w:rFonts w:hint="eastAsia"/>
        <w:sz w:val="20"/>
        <w:szCs w:val="20"/>
      </w:rPr>
      <w:t>2</w:t>
    </w:r>
    <w:proofErr w:type="gramEnd"/>
    <w:r w:rsidRPr="0055231D">
      <w:rPr>
        <w:sz w:val="20"/>
        <w:szCs w:val="20"/>
      </w:rPr>
      <w:t>(</w:t>
    </w:r>
    <w:r w:rsidRPr="0055231D">
      <w:rPr>
        <w:rFonts w:hint="eastAsia"/>
        <w:sz w:val="20"/>
        <w:szCs w:val="20"/>
      </w:rPr>
      <w:t>12)</w:t>
    </w:r>
    <w:r w:rsidRPr="0055231D">
      <w:rPr>
        <w:color w:val="000000"/>
        <w:sz w:val="20"/>
        <w:szCs w:val="20"/>
      </w:rPr>
      <w:t xml:space="preserve"> </w:t>
    </w:r>
    <w:r w:rsidRPr="0055231D">
      <w:rPr>
        <w:rFonts w:hint="eastAsia"/>
        <w:color w:val="000000"/>
        <w:sz w:val="20"/>
        <w:szCs w:val="20"/>
      </w:rPr>
      <w:tab/>
    </w:r>
    <w:r w:rsidRPr="0055231D">
      <w:rPr>
        <w:color w:val="000000"/>
        <w:sz w:val="20"/>
        <w:szCs w:val="20"/>
      </w:rPr>
      <w:t xml:space="preserve"> </w:t>
    </w:r>
    <w:hyperlink r:id="rId1" w:history="1">
      <w:r w:rsidRPr="0055231D">
        <w:rPr>
          <w:rStyle w:val="Hyperlink"/>
          <w:sz w:val="20"/>
          <w:szCs w:val="20"/>
        </w:rPr>
        <w:t>http://www.sciencepub.net/nature</w:t>
      </w:r>
    </w:hyperlink>
  </w:p>
  <w:p w:rsidR="00843B57" w:rsidRPr="0055231D" w:rsidRDefault="00843B57" w:rsidP="0055231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843B57" w:rsidP="0055231D">
    <w:pPr>
      <w:pBdr>
        <w:bottom w:val="thinThickMediumGap" w:sz="12" w:space="1" w:color="auto"/>
      </w:pBdr>
      <w:tabs>
        <w:tab w:val="left" w:pos="851"/>
        <w:tab w:val="right" w:pos="8364"/>
      </w:tabs>
      <w:adjustRightInd w:val="0"/>
      <w:snapToGrid w:val="0"/>
      <w:jc w:val="both"/>
      <w:rPr>
        <w:sz w:val="20"/>
        <w:szCs w:val="20"/>
      </w:rPr>
    </w:pPr>
    <w:r w:rsidRPr="0055231D">
      <w:rPr>
        <w:rFonts w:hint="eastAsia"/>
        <w:iCs/>
        <w:color w:val="000000"/>
        <w:sz w:val="20"/>
        <w:szCs w:val="20"/>
      </w:rPr>
      <w:tab/>
    </w:r>
    <w:r w:rsidRPr="0055231D">
      <w:rPr>
        <w:sz w:val="20"/>
        <w:szCs w:val="20"/>
      </w:rPr>
      <w:t>Nature and Science 201</w:t>
    </w:r>
    <w:r w:rsidRPr="0055231D">
      <w:rPr>
        <w:rFonts w:hint="eastAsia"/>
        <w:sz w:val="20"/>
        <w:szCs w:val="20"/>
      </w:rPr>
      <w:t>4</w:t>
    </w:r>
    <w:proofErr w:type="gramStart"/>
    <w:r w:rsidRPr="0055231D">
      <w:rPr>
        <w:sz w:val="20"/>
        <w:szCs w:val="20"/>
      </w:rPr>
      <w:t>;1</w:t>
    </w:r>
    <w:r w:rsidRPr="0055231D">
      <w:rPr>
        <w:rFonts w:hint="eastAsia"/>
        <w:sz w:val="20"/>
        <w:szCs w:val="20"/>
      </w:rPr>
      <w:t>2</w:t>
    </w:r>
    <w:proofErr w:type="gramEnd"/>
    <w:r w:rsidRPr="0055231D">
      <w:rPr>
        <w:sz w:val="20"/>
        <w:szCs w:val="20"/>
      </w:rPr>
      <w:t>(</w:t>
    </w:r>
    <w:r w:rsidRPr="0055231D">
      <w:rPr>
        <w:rFonts w:hint="eastAsia"/>
        <w:sz w:val="20"/>
        <w:szCs w:val="20"/>
      </w:rPr>
      <w:t>12)</w:t>
    </w:r>
    <w:r w:rsidRPr="0055231D">
      <w:rPr>
        <w:color w:val="000000"/>
        <w:sz w:val="20"/>
        <w:szCs w:val="20"/>
      </w:rPr>
      <w:t xml:space="preserve"> </w:t>
    </w:r>
    <w:r w:rsidRPr="0055231D">
      <w:rPr>
        <w:rFonts w:hint="eastAsia"/>
        <w:color w:val="000000"/>
        <w:sz w:val="20"/>
        <w:szCs w:val="20"/>
      </w:rPr>
      <w:tab/>
    </w:r>
    <w:r w:rsidRPr="0055231D">
      <w:rPr>
        <w:color w:val="000000"/>
        <w:sz w:val="20"/>
        <w:szCs w:val="20"/>
      </w:rPr>
      <w:t xml:space="preserve"> </w:t>
    </w:r>
    <w:hyperlink r:id="rId1" w:history="1">
      <w:r w:rsidRPr="0055231D">
        <w:rPr>
          <w:rStyle w:val="Hyperlink"/>
          <w:sz w:val="20"/>
          <w:szCs w:val="20"/>
        </w:rPr>
        <w:t>http://www.sciencepub.net/nature</w:t>
      </w:r>
    </w:hyperlink>
  </w:p>
  <w:p w:rsidR="00843B57" w:rsidRPr="0055231D" w:rsidRDefault="00843B57" w:rsidP="0055231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843B57" w:rsidP="0055231D">
    <w:pPr>
      <w:pBdr>
        <w:bottom w:val="thinThickMediumGap" w:sz="12" w:space="1" w:color="auto"/>
      </w:pBdr>
      <w:tabs>
        <w:tab w:val="left" w:pos="851"/>
        <w:tab w:val="right" w:pos="8364"/>
      </w:tabs>
      <w:adjustRightInd w:val="0"/>
      <w:snapToGrid w:val="0"/>
      <w:jc w:val="both"/>
      <w:rPr>
        <w:sz w:val="20"/>
        <w:szCs w:val="20"/>
      </w:rPr>
    </w:pPr>
    <w:r w:rsidRPr="0055231D">
      <w:rPr>
        <w:rFonts w:hint="eastAsia"/>
        <w:iCs/>
        <w:color w:val="000000"/>
        <w:sz w:val="20"/>
        <w:szCs w:val="20"/>
      </w:rPr>
      <w:tab/>
    </w:r>
    <w:r w:rsidRPr="0055231D">
      <w:rPr>
        <w:sz w:val="20"/>
        <w:szCs w:val="20"/>
      </w:rPr>
      <w:t>Nature and Science 201</w:t>
    </w:r>
    <w:r w:rsidRPr="0055231D">
      <w:rPr>
        <w:rFonts w:hint="eastAsia"/>
        <w:sz w:val="20"/>
        <w:szCs w:val="20"/>
      </w:rPr>
      <w:t>4</w:t>
    </w:r>
    <w:proofErr w:type="gramStart"/>
    <w:r w:rsidRPr="0055231D">
      <w:rPr>
        <w:sz w:val="20"/>
        <w:szCs w:val="20"/>
      </w:rPr>
      <w:t>;1</w:t>
    </w:r>
    <w:r w:rsidRPr="0055231D">
      <w:rPr>
        <w:rFonts w:hint="eastAsia"/>
        <w:sz w:val="20"/>
        <w:szCs w:val="20"/>
      </w:rPr>
      <w:t>2</w:t>
    </w:r>
    <w:proofErr w:type="gramEnd"/>
    <w:r w:rsidRPr="0055231D">
      <w:rPr>
        <w:sz w:val="20"/>
        <w:szCs w:val="20"/>
      </w:rPr>
      <w:t>(</w:t>
    </w:r>
    <w:r w:rsidRPr="0055231D">
      <w:rPr>
        <w:rFonts w:hint="eastAsia"/>
        <w:sz w:val="20"/>
        <w:szCs w:val="20"/>
      </w:rPr>
      <w:t>12)</w:t>
    </w:r>
    <w:r w:rsidRPr="0055231D">
      <w:rPr>
        <w:color w:val="000000"/>
        <w:sz w:val="20"/>
        <w:szCs w:val="20"/>
      </w:rPr>
      <w:t xml:space="preserve"> </w:t>
    </w:r>
    <w:r w:rsidRPr="0055231D">
      <w:rPr>
        <w:rFonts w:hint="eastAsia"/>
        <w:color w:val="000000"/>
        <w:sz w:val="20"/>
        <w:szCs w:val="20"/>
      </w:rPr>
      <w:tab/>
    </w:r>
    <w:r w:rsidRPr="0055231D">
      <w:rPr>
        <w:color w:val="000000"/>
        <w:sz w:val="20"/>
        <w:szCs w:val="20"/>
      </w:rPr>
      <w:t xml:space="preserve"> </w:t>
    </w:r>
    <w:hyperlink r:id="rId1" w:history="1">
      <w:r w:rsidRPr="0055231D">
        <w:rPr>
          <w:rStyle w:val="Hyperlink"/>
          <w:sz w:val="20"/>
          <w:szCs w:val="20"/>
        </w:rPr>
        <w:t>http://www.sciencepub.net/nature</w:t>
      </w:r>
    </w:hyperlink>
  </w:p>
  <w:p w:rsidR="00843B57" w:rsidRPr="0055231D" w:rsidRDefault="00843B57" w:rsidP="0055231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B57" w:rsidRPr="0055231D" w:rsidRDefault="00843B57" w:rsidP="0055231D">
    <w:pPr>
      <w:pBdr>
        <w:bottom w:val="thinThickMediumGap" w:sz="12" w:space="1" w:color="auto"/>
      </w:pBdr>
      <w:tabs>
        <w:tab w:val="left" w:pos="851"/>
        <w:tab w:val="right" w:pos="8364"/>
      </w:tabs>
      <w:adjustRightInd w:val="0"/>
      <w:snapToGrid w:val="0"/>
      <w:jc w:val="both"/>
      <w:rPr>
        <w:sz w:val="20"/>
        <w:szCs w:val="20"/>
      </w:rPr>
    </w:pPr>
    <w:r w:rsidRPr="0055231D">
      <w:rPr>
        <w:rFonts w:hint="eastAsia"/>
        <w:iCs/>
        <w:color w:val="000000"/>
        <w:sz w:val="20"/>
        <w:szCs w:val="20"/>
      </w:rPr>
      <w:tab/>
    </w:r>
    <w:r w:rsidRPr="0055231D">
      <w:rPr>
        <w:sz w:val="20"/>
        <w:szCs w:val="20"/>
      </w:rPr>
      <w:t>Nature and Science 201</w:t>
    </w:r>
    <w:r w:rsidRPr="0055231D">
      <w:rPr>
        <w:rFonts w:hint="eastAsia"/>
        <w:sz w:val="20"/>
        <w:szCs w:val="20"/>
      </w:rPr>
      <w:t>4</w:t>
    </w:r>
    <w:proofErr w:type="gramStart"/>
    <w:r w:rsidRPr="0055231D">
      <w:rPr>
        <w:sz w:val="20"/>
        <w:szCs w:val="20"/>
      </w:rPr>
      <w:t>;1</w:t>
    </w:r>
    <w:r w:rsidRPr="0055231D">
      <w:rPr>
        <w:rFonts w:hint="eastAsia"/>
        <w:sz w:val="20"/>
        <w:szCs w:val="20"/>
      </w:rPr>
      <w:t>2</w:t>
    </w:r>
    <w:proofErr w:type="gramEnd"/>
    <w:r w:rsidRPr="0055231D">
      <w:rPr>
        <w:sz w:val="20"/>
        <w:szCs w:val="20"/>
      </w:rPr>
      <w:t>(</w:t>
    </w:r>
    <w:r w:rsidRPr="0055231D">
      <w:rPr>
        <w:rFonts w:hint="eastAsia"/>
        <w:sz w:val="20"/>
        <w:szCs w:val="20"/>
      </w:rPr>
      <w:t>12)</w:t>
    </w:r>
    <w:r w:rsidRPr="0055231D">
      <w:rPr>
        <w:color w:val="000000"/>
        <w:sz w:val="20"/>
        <w:szCs w:val="20"/>
      </w:rPr>
      <w:t xml:space="preserve"> </w:t>
    </w:r>
    <w:r w:rsidRPr="0055231D">
      <w:rPr>
        <w:rFonts w:hint="eastAsia"/>
        <w:color w:val="000000"/>
        <w:sz w:val="20"/>
        <w:szCs w:val="20"/>
      </w:rPr>
      <w:tab/>
    </w:r>
    <w:r w:rsidRPr="0055231D">
      <w:rPr>
        <w:color w:val="000000"/>
        <w:sz w:val="20"/>
        <w:szCs w:val="20"/>
      </w:rPr>
      <w:t xml:space="preserve"> </w:t>
    </w:r>
    <w:hyperlink r:id="rId1" w:history="1">
      <w:r w:rsidRPr="0055231D">
        <w:rPr>
          <w:rStyle w:val="Hyperlink"/>
          <w:sz w:val="20"/>
          <w:szCs w:val="20"/>
        </w:rPr>
        <w:t>http://www.sciencepub.net/nature</w:t>
      </w:r>
    </w:hyperlink>
  </w:p>
  <w:p w:rsidR="00843B57" w:rsidRPr="0055231D" w:rsidRDefault="00843B57" w:rsidP="0055231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D75C2"/>
    <w:multiLevelType w:val="hybridMultilevel"/>
    <w:tmpl w:val="E6D86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A7D9F"/>
    <w:multiLevelType w:val="hybridMultilevel"/>
    <w:tmpl w:val="409C2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E82"/>
    <w:rsid w:val="00005E40"/>
    <w:rsid w:val="00014D3A"/>
    <w:rsid w:val="0001680D"/>
    <w:rsid w:val="00016C11"/>
    <w:rsid w:val="000171F4"/>
    <w:rsid w:val="00017A56"/>
    <w:rsid w:val="00021872"/>
    <w:rsid w:val="000270AD"/>
    <w:rsid w:val="0003321E"/>
    <w:rsid w:val="00042496"/>
    <w:rsid w:val="00045606"/>
    <w:rsid w:val="000508C4"/>
    <w:rsid w:val="00050F86"/>
    <w:rsid w:val="00061E6B"/>
    <w:rsid w:val="000705A5"/>
    <w:rsid w:val="000714C2"/>
    <w:rsid w:val="00081E82"/>
    <w:rsid w:val="00084A24"/>
    <w:rsid w:val="00085560"/>
    <w:rsid w:val="00095F13"/>
    <w:rsid w:val="000A0460"/>
    <w:rsid w:val="000A5F2A"/>
    <w:rsid w:val="000B03D0"/>
    <w:rsid w:val="000B2A20"/>
    <w:rsid w:val="000D4813"/>
    <w:rsid w:val="000D53D4"/>
    <w:rsid w:val="000E2907"/>
    <w:rsid w:val="000F1AFC"/>
    <w:rsid w:val="000F4E32"/>
    <w:rsid w:val="000F5C6D"/>
    <w:rsid w:val="00113D4D"/>
    <w:rsid w:val="00120DF8"/>
    <w:rsid w:val="001216B4"/>
    <w:rsid w:val="001245C3"/>
    <w:rsid w:val="00125366"/>
    <w:rsid w:val="001274A7"/>
    <w:rsid w:val="001347D7"/>
    <w:rsid w:val="00137CCD"/>
    <w:rsid w:val="00140092"/>
    <w:rsid w:val="00140381"/>
    <w:rsid w:val="001415DE"/>
    <w:rsid w:val="00157316"/>
    <w:rsid w:val="001618E9"/>
    <w:rsid w:val="001636CF"/>
    <w:rsid w:val="00164E26"/>
    <w:rsid w:val="001932AC"/>
    <w:rsid w:val="001A0C61"/>
    <w:rsid w:val="001A3B63"/>
    <w:rsid w:val="001A5D7C"/>
    <w:rsid w:val="001A5D97"/>
    <w:rsid w:val="001A5E6C"/>
    <w:rsid w:val="001A757D"/>
    <w:rsid w:val="001A77FD"/>
    <w:rsid w:val="001B0C64"/>
    <w:rsid w:val="001B5C99"/>
    <w:rsid w:val="001B7768"/>
    <w:rsid w:val="001C3283"/>
    <w:rsid w:val="001C7A77"/>
    <w:rsid w:val="001D3433"/>
    <w:rsid w:val="001E1C58"/>
    <w:rsid w:val="001E4B5B"/>
    <w:rsid w:val="001E4D24"/>
    <w:rsid w:val="001E63F7"/>
    <w:rsid w:val="001F1C93"/>
    <w:rsid w:val="001F3993"/>
    <w:rsid w:val="001F70BD"/>
    <w:rsid w:val="001F79C2"/>
    <w:rsid w:val="002015C9"/>
    <w:rsid w:val="002079D0"/>
    <w:rsid w:val="00207E23"/>
    <w:rsid w:val="00211DE8"/>
    <w:rsid w:val="00220406"/>
    <w:rsid w:val="00221BC6"/>
    <w:rsid w:val="00224EB2"/>
    <w:rsid w:val="002320D1"/>
    <w:rsid w:val="0024079D"/>
    <w:rsid w:val="00243BCB"/>
    <w:rsid w:val="00246B0A"/>
    <w:rsid w:val="00257772"/>
    <w:rsid w:val="00261049"/>
    <w:rsid w:val="0026518A"/>
    <w:rsid w:val="00267DBF"/>
    <w:rsid w:val="00270426"/>
    <w:rsid w:val="00290AF9"/>
    <w:rsid w:val="00292280"/>
    <w:rsid w:val="00293776"/>
    <w:rsid w:val="00294927"/>
    <w:rsid w:val="002A24B1"/>
    <w:rsid w:val="002A3D7F"/>
    <w:rsid w:val="002A73EC"/>
    <w:rsid w:val="002B0046"/>
    <w:rsid w:val="002C0ED8"/>
    <w:rsid w:val="002C36C2"/>
    <w:rsid w:val="002E2228"/>
    <w:rsid w:val="002F4916"/>
    <w:rsid w:val="0030266D"/>
    <w:rsid w:val="00304E3E"/>
    <w:rsid w:val="00307982"/>
    <w:rsid w:val="003109A5"/>
    <w:rsid w:val="00312174"/>
    <w:rsid w:val="00312D2C"/>
    <w:rsid w:val="00320574"/>
    <w:rsid w:val="003210F0"/>
    <w:rsid w:val="0032362A"/>
    <w:rsid w:val="0034002F"/>
    <w:rsid w:val="0034056A"/>
    <w:rsid w:val="00342608"/>
    <w:rsid w:val="00342D89"/>
    <w:rsid w:val="0035152E"/>
    <w:rsid w:val="0036234E"/>
    <w:rsid w:val="00373CE9"/>
    <w:rsid w:val="0039170B"/>
    <w:rsid w:val="003A5DE0"/>
    <w:rsid w:val="003C0895"/>
    <w:rsid w:val="003C4C70"/>
    <w:rsid w:val="003C53C9"/>
    <w:rsid w:val="003D2854"/>
    <w:rsid w:val="003D4515"/>
    <w:rsid w:val="003D63FB"/>
    <w:rsid w:val="003E0C60"/>
    <w:rsid w:val="003E1646"/>
    <w:rsid w:val="003E7915"/>
    <w:rsid w:val="003F46BE"/>
    <w:rsid w:val="003F5471"/>
    <w:rsid w:val="003F596A"/>
    <w:rsid w:val="00426548"/>
    <w:rsid w:val="00432D8B"/>
    <w:rsid w:val="004535C7"/>
    <w:rsid w:val="00461267"/>
    <w:rsid w:val="00462818"/>
    <w:rsid w:val="00466BD2"/>
    <w:rsid w:val="004671D2"/>
    <w:rsid w:val="004720D2"/>
    <w:rsid w:val="00472672"/>
    <w:rsid w:val="00476DBB"/>
    <w:rsid w:val="00492748"/>
    <w:rsid w:val="00497FB6"/>
    <w:rsid w:val="004B2018"/>
    <w:rsid w:val="004B237B"/>
    <w:rsid w:val="004B6B03"/>
    <w:rsid w:val="004C0141"/>
    <w:rsid w:val="004C18F6"/>
    <w:rsid w:val="004C4716"/>
    <w:rsid w:val="004D21A2"/>
    <w:rsid w:val="004D32E1"/>
    <w:rsid w:val="004D66F5"/>
    <w:rsid w:val="004F3162"/>
    <w:rsid w:val="004F39F9"/>
    <w:rsid w:val="004F43BE"/>
    <w:rsid w:val="0051037B"/>
    <w:rsid w:val="00521719"/>
    <w:rsid w:val="005218FC"/>
    <w:rsid w:val="00523E2D"/>
    <w:rsid w:val="00525A0B"/>
    <w:rsid w:val="005414BE"/>
    <w:rsid w:val="0055231D"/>
    <w:rsid w:val="00556068"/>
    <w:rsid w:val="00557653"/>
    <w:rsid w:val="00561053"/>
    <w:rsid w:val="00561886"/>
    <w:rsid w:val="0056339C"/>
    <w:rsid w:val="00577861"/>
    <w:rsid w:val="00583152"/>
    <w:rsid w:val="005A058B"/>
    <w:rsid w:val="005A3B7C"/>
    <w:rsid w:val="005B3398"/>
    <w:rsid w:val="005B39A5"/>
    <w:rsid w:val="005B73E9"/>
    <w:rsid w:val="005C4CBD"/>
    <w:rsid w:val="005C761C"/>
    <w:rsid w:val="005E6A85"/>
    <w:rsid w:val="005F2D7E"/>
    <w:rsid w:val="005F65E6"/>
    <w:rsid w:val="0060613D"/>
    <w:rsid w:val="00606A41"/>
    <w:rsid w:val="00607A34"/>
    <w:rsid w:val="00610CB6"/>
    <w:rsid w:val="00615713"/>
    <w:rsid w:val="00621008"/>
    <w:rsid w:val="00622DDC"/>
    <w:rsid w:val="00625F48"/>
    <w:rsid w:val="006373AB"/>
    <w:rsid w:val="006402E8"/>
    <w:rsid w:val="00642C38"/>
    <w:rsid w:val="00646D8A"/>
    <w:rsid w:val="00656070"/>
    <w:rsid w:val="00666D43"/>
    <w:rsid w:val="006726C1"/>
    <w:rsid w:val="006852C4"/>
    <w:rsid w:val="00686FF3"/>
    <w:rsid w:val="006926AA"/>
    <w:rsid w:val="00692B82"/>
    <w:rsid w:val="00696B0E"/>
    <w:rsid w:val="006A42AC"/>
    <w:rsid w:val="006A70F6"/>
    <w:rsid w:val="006B5BBE"/>
    <w:rsid w:val="006B622D"/>
    <w:rsid w:val="006C1C02"/>
    <w:rsid w:val="006D1C8D"/>
    <w:rsid w:val="006D627B"/>
    <w:rsid w:val="006D65CB"/>
    <w:rsid w:val="006D6E9E"/>
    <w:rsid w:val="006E0BBC"/>
    <w:rsid w:val="006E2F5A"/>
    <w:rsid w:val="006E5450"/>
    <w:rsid w:val="006F15EB"/>
    <w:rsid w:val="00704DA4"/>
    <w:rsid w:val="007056A2"/>
    <w:rsid w:val="00741EDB"/>
    <w:rsid w:val="007438DF"/>
    <w:rsid w:val="00750F71"/>
    <w:rsid w:val="00755C02"/>
    <w:rsid w:val="00760150"/>
    <w:rsid w:val="007673C3"/>
    <w:rsid w:val="007719BC"/>
    <w:rsid w:val="0077407F"/>
    <w:rsid w:val="007754F5"/>
    <w:rsid w:val="007760D2"/>
    <w:rsid w:val="007831F5"/>
    <w:rsid w:val="007855FD"/>
    <w:rsid w:val="00790229"/>
    <w:rsid w:val="00795415"/>
    <w:rsid w:val="007B1BA9"/>
    <w:rsid w:val="007C1601"/>
    <w:rsid w:val="007D62ED"/>
    <w:rsid w:val="007E0B31"/>
    <w:rsid w:val="007F2477"/>
    <w:rsid w:val="00802757"/>
    <w:rsid w:val="00814335"/>
    <w:rsid w:val="0081512C"/>
    <w:rsid w:val="008161BE"/>
    <w:rsid w:val="008279DA"/>
    <w:rsid w:val="00832964"/>
    <w:rsid w:val="0083575A"/>
    <w:rsid w:val="008401DE"/>
    <w:rsid w:val="00841DA9"/>
    <w:rsid w:val="00841ED5"/>
    <w:rsid w:val="008428AA"/>
    <w:rsid w:val="00843B57"/>
    <w:rsid w:val="0085348F"/>
    <w:rsid w:val="00853F30"/>
    <w:rsid w:val="0085586D"/>
    <w:rsid w:val="008563D0"/>
    <w:rsid w:val="0086597A"/>
    <w:rsid w:val="00865E2A"/>
    <w:rsid w:val="00874D38"/>
    <w:rsid w:val="0088197E"/>
    <w:rsid w:val="00891714"/>
    <w:rsid w:val="008A4C0F"/>
    <w:rsid w:val="008A5B98"/>
    <w:rsid w:val="008B3D3A"/>
    <w:rsid w:val="008B5509"/>
    <w:rsid w:val="008B66FA"/>
    <w:rsid w:val="008C11E0"/>
    <w:rsid w:val="008C549F"/>
    <w:rsid w:val="008D1B3D"/>
    <w:rsid w:val="008D3D3E"/>
    <w:rsid w:val="008D45F4"/>
    <w:rsid w:val="008E2734"/>
    <w:rsid w:val="008E61C5"/>
    <w:rsid w:val="008E6D2A"/>
    <w:rsid w:val="00917384"/>
    <w:rsid w:val="00932655"/>
    <w:rsid w:val="00936250"/>
    <w:rsid w:val="00941E09"/>
    <w:rsid w:val="00942398"/>
    <w:rsid w:val="0095191D"/>
    <w:rsid w:val="00951DB0"/>
    <w:rsid w:val="0095511F"/>
    <w:rsid w:val="00960AFA"/>
    <w:rsid w:val="00963636"/>
    <w:rsid w:val="00963A80"/>
    <w:rsid w:val="0096473A"/>
    <w:rsid w:val="00967BF3"/>
    <w:rsid w:val="00970D59"/>
    <w:rsid w:val="009721C3"/>
    <w:rsid w:val="00973BE3"/>
    <w:rsid w:val="00977A7C"/>
    <w:rsid w:val="00983B62"/>
    <w:rsid w:val="00990AAE"/>
    <w:rsid w:val="00992E23"/>
    <w:rsid w:val="00993A62"/>
    <w:rsid w:val="009A5EB5"/>
    <w:rsid w:val="009B3890"/>
    <w:rsid w:val="009D0E40"/>
    <w:rsid w:val="009D49CA"/>
    <w:rsid w:val="009D52FF"/>
    <w:rsid w:val="009D560A"/>
    <w:rsid w:val="009E1C50"/>
    <w:rsid w:val="009E4E52"/>
    <w:rsid w:val="009F30B5"/>
    <w:rsid w:val="009F5185"/>
    <w:rsid w:val="009F708A"/>
    <w:rsid w:val="009F78B4"/>
    <w:rsid w:val="00A05261"/>
    <w:rsid w:val="00A15761"/>
    <w:rsid w:val="00A26E9B"/>
    <w:rsid w:val="00A30B23"/>
    <w:rsid w:val="00A32642"/>
    <w:rsid w:val="00A42510"/>
    <w:rsid w:val="00A45B19"/>
    <w:rsid w:val="00A54C14"/>
    <w:rsid w:val="00A56ED1"/>
    <w:rsid w:val="00A5783C"/>
    <w:rsid w:val="00A662FC"/>
    <w:rsid w:val="00A733B3"/>
    <w:rsid w:val="00A7344C"/>
    <w:rsid w:val="00A96B7C"/>
    <w:rsid w:val="00AA0588"/>
    <w:rsid w:val="00AA4B3D"/>
    <w:rsid w:val="00AB20E5"/>
    <w:rsid w:val="00AC1DF2"/>
    <w:rsid w:val="00AC4BE3"/>
    <w:rsid w:val="00AC69C7"/>
    <w:rsid w:val="00AC7C54"/>
    <w:rsid w:val="00AF26D6"/>
    <w:rsid w:val="00AF739C"/>
    <w:rsid w:val="00B06E91"/>
    <w:rsid w:val="00B11125"/>
    <w:rsid w:val="00B13AE5"/>
    <w:rsid w:val="00B15A0A"/>
    <w:rsid w:val="00B203B7"/>
    <w:rsid w:val="00B269D1"/>
    <w:rsid w:val="00B306E6"/>
    <w:rsid w:val="00B3438D"/>
    <w:rsid w:val="00B34F08"/>
    <w:rsid w:val="00B64140"/>
    <w:rsid w:val="00B727BF"/>
    <w:rsid w:val="00B739E7"/>
    <w:rsid w:val="00B82304"/>
    <w:rsid w:val="00B92C2B"/>
    <w:rsid w:val="00B94BAB"/>
    <w:rsid w:val="00B95D34"/>
    <w:rsid w:val="00B96AD7"/>
    <w:rsid w:val="00B9720F"/>
    <w:rsid w:val="00BB597F"/>
    <w:rsid w:val="00BC6368"/>
    <w:rsid w:val="00BD029C"/>
    <w:rsid w:val="00BD1EA7"/>
    <w:rsid w:val="00BD36F4"/>
    <w:rsid w:val="00BE69FA"/>
    <w:rsid w:val="00BF6C17"/>
    <w:rsid w:val="00C04DD1"/>
    <w:rsid w:val="00C13915"/>
    <w:rsid w:val="00C14B64"/>
    <w:rsid w:val="00C2483E"/>
    <w:rsid w:val="00C36307"/>
    <w:rsid w:val="00C41CBD"/>
    <w:rsid w:val="00C478B3"/>
    <w:rsid w:val="00C51F9D"/>
    <w:rsid w:val="00C53491"/>
    <w:rsid w:val="00C54526"/>
    <w:rsid w:val="00C5745F"/>
    <w:rsid w:val="00C61CBD"/>
    <w:rsid w:val="00C61CFF"/>
    <w:rsid w:val="00C65663"/>
    <w:rsid w:val="00C67A06"/>
    <w:rsid w:val="00C71003"/>
    <w:rsid w:val="00C710A0"/>
    <w:rsid w:val="00C8361B"/>
    <w:rsid w:val="00C86255"/>
    <w:rsid w:val="00CA1320"/>
    <w:rsid w:val="00CA57C8"/>
    <w:rsid w:val="00CA78FD"/>
    <w:rsid w:val="00CB0573"/>
    <w:rsid w:val="00CB2EF7"/>
    <w:rsid w:val="00CC5256"/>
    <w:rsid w:val="00CD0037"/>
    <w:rsid w:val="00CD05B4"/>
    <w:rsid w:val="00CD46D9"/>
    <w:rsid w:val="00CD5205"/>
    <w:rsid w:val="00CD6517"/>
    <w:rsid w:val="00CD72FE"/>
    <w:rsid w:val="00CE0B42"/>
    <w:rsid w:val="00CE4A25"/>
    <w:rsid w:val="00CE7B36"/>
    <w:rsid w:val="00CF7DF2"/>
    <w:rsid w:val="00D012E8"/>
    <w:rsid w:val="00D15EF9"/>
    <w:rsid w:val="00D27E1C"/>
    <w:rsid w:val="00D321D1"/>
    <w:rsid w:val="00D421D7"/>
    <w:rsid w:val="00D44E9F"/>
    <w:rsid w:val="00D50606"/>
    <w:rsid w:val="00D518DD"/>
    <w:rsid w:val="00D51FCA"/>
    <w:rsid w:val="00D55CCA"/>
    <w:rsid w:val="00D61728"/>
    <w:rsid w:val="00D70766"/>
    <w:rsid w:val="00D72623"/>
    <w:rsid w:val="00D744E3"/>
    <w:rsid w:val="00D814E4"/>
    <w:rsid w:val="00D84732"/>
    <w:rsid w:val="00D84F65"/>
    <w:rsid w:val="00D87D25"/>
    <w:rsid w:val="00D953A2"/>
    <w:rsid w:val="00DA33C8"/>
    <w:rsid w:val="00DA3FC2"/>
    <w:rsid w:val="00DE6B37"/>
    <w:rsid w:val="00DE7671"/>
    <w:rsid w:val="00DE7F9B"/>
    <w:rsid w:val="00DF0AFC"/>
    <w:rsid w:val="00E03E6E"/>
    <w:rsid w:val="00E14496"/>
    <w:rsid w:val="00E20CA3"/>
    <w:rsid w:val="00E315D1"/>
    <w:rsid w:val="00E315D3"/>
    <w:rsid w:val="00E31CF7"/>
    <w:rsid w:val="00E33C5D"/>
    <w:rsid w:val="00E33F77"/>
    <w:rsid w:val="00E43172"/>
    <w:rsid w:val="00E44470"/>
    <w:rsid w:val="00E57ACB"/>
    <w:rsid w:val="00E70EAA"/>
    <w:rsid w:val="00E720EB"/>
    <w:rsid w:val="00E81312"/>
    <w:rsid w:val="00E90075"/>
    <w:rsid w:val="00E95688"/>
    <w:rsid w:val="00EA0946"/>
    <w:rsid w:val="00EA354F"/>
    <w:rsid w:val="00F13DC2"/>
    <w:rsid w:val="00F16BCA"/>
    <w:rsid w:val="00F2228F"/>
    <w:rsid w:val="00F22C85"/>
    <w:rsid w:val="00F22EFF"/>
    <w:rsid w:val="00F52120"/>
    <w:rsid w:val="00F568A8"/>
    <w:rsid w:val="00F61E07"/>
    <w:rsid w:val="00F61F49"/>
    <w:rsid w:val="00F717C4"/>
    <w:rsid w:val="00F737DF"/>
    <w:rsid w:val="00F747F9"/>
    <w:rsid w:val="00F84606"/>
    <w:rsid w:val="00F93A84"/>
    <w:rsid w:val="00F94C61"/>
    <w:rsid w:val="00FA0378"/>
    <w:rsid w:val="00FB0DF9"/>
    <w:rsid w:val="00FC1823"/>
    <w:rsid w:val="00FC1946"/>
    <w:rsid w:val="00FC5A55"/>
    <w:rsid w:val="00FC776B"/>
    <w:rsid w:val="00FD2DA6"/>
    <w:rsid w:val="00FE0BA4"/>
    <w:rsid w:val="00FE163B"/>
    <w:rsid w:val="00FF4B91"/>
    <w:rsid w:val="00FF6D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E8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81E82"/>
    <w:rPr>
      <w:color w:val="0000FF"/>
      <w:u w:val="single"/>
    </w:rPr>
  </w:style>
  <w:style w:type="table" w:styleId="TableGrid">
    <w:name w:val="Table Grid"/>
    <w:basedOn w:val="TableNormal"/>
    <w:rsid w:val="00692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1202572187ecxyiv5322435yiv1188053549yshortcuts">
    <w:name w:val="yiv1202572187ecxyiv5322435yiv1188053549yshortcuts"/>
    <w:basedOn w:val="DefaultParagraphFont"/>
    <w:rsid w:val="00790229"/>
  </w:style>
  <w:style w:type="paragraph" w:customStyle="1" w:styleId="CharChar1Char">
    <w:name w:val="Char Char1 Char"/>
    <w:basedOn w:val="Normal"/>
    <w:semiHidden/>
    <w:rsid w:val="00790229"/>
    <w:rPr>
      <w:rFonts w:ascii="Arial" w:hAnsi="Arial" w:cs="Arial"/>
      <w:sz w:val="22"/>
      <w:szCs w:val="22"/>
      <w:lang w:val="en-AU"/>
    </w:rPr>
  </w:style>
  <w:style w:type="character" w:styleId="Strong">
    <w:name w:val="Strong"/>
    <w:basedOn w:val="DefaultParagraphFont"/>
    <w:qFormat/>
    <w:rsid w:val="00790229"/>
    <w:rPr>
      <w:b/>
      <w:bCs/>
    </w:rPr>
  </w:style>
  <w:style w:type="character" w:customStyle="1" w:styleId="value">
    <w:name w:val="value"/>
    <w:basedOn w:val="DefaultParagraphFont"/>
    <w:rsid w:val="000171F4"/>
  </w:style>
  <w:style w:type="paragraph" w:styleId="Header">
    <w:name w:val="header"/>
    <w:basedOn w:val="Normal"/>
    <w:rsid w:val="008C11E0"/>
    <w:pPr>
      <w:tabs>
        <w:tab w:val="center" w:pos="4320"/>
        <w:tab w:val="right" w:pos="8640"/>
      </w:tabs>
    </w:pPr>
  </w:style>
  <w:style w:type="paragraph" w:styleId="Footer">
    <w:name w:val="footer"/>
    <w:basedOn w:val="Normal"/>
    <w:rsid w:val="008C11E0"/>
    <w:pPr>
      <w:tabs>
        <w:tab w:val="center" w:pos="4320"/>
        <w:tab w:val="right" w:pos="8640"/>
      </w:tabs>
    </w:pPr>
  </w:style>
  <w:style w:type="paragraph" w:styleId="BalloonText">
    <w:name w:val="Balloon Text"/>
    <w:basedOn w:val="Normal"/>
    <w:link w:val="BalloonTextChar"/>
    <w:rsid w:val="008E2734"/>
    <w:rPr>
      <w:rFonts w:ascii="Tahoma" w:hAnsi="Tahoma" w:cs="Tahoma"/>
      <w:sz w:val="16"/>
      <w:szCs w:val="16"/>
    </w:rPr>
  </w:style>
  <w:style w:type="character" w:customStyle="1" w:styleId="BalloonTextChar">
    <w:name w:val="Balloon Text Char"/>
    <w:basedOn w:val="DefaultParagraphFont"/>
    <w:link w:val="BalloonText"/>
    <w:rsid w:val="008E273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1371193">
      <w:bodyDiv w:val="1"/>
      <w:marLeft w:val="0"/>
      <w:marRight w:val="0"/>
      <w:marTop w:val="0"/>
      <w:marBottom w:val="0"/>
      <w:divBdr>
        <w:top w:val="none" w:sz="0" w:space="0" w:color="auto"/>
        <w:left w:val="none" w:sz="0" w:space="0" w:color="auto"/>
        <w:bottom w:val="none" w:sz="0" w:space="0" w:color="auto"/>
        <w:right w:val="none" w:sz="0" w:space="0" w:color="auto"/>
      </w:divBdr>
    </w:div>
    <w:div w:id="504055843">
      <w:bodyDiv w:val="1"/>
      <w:marLeft w:val="0"/>
      <w:marRight w:val="0"/>
      <w:marTop w:val="0"/>
      <w:marBottom w:val="0"/>
      <w:divBdr>
        <w:top w:val="none" w:sz="0" w:space="0" w:color="auto"/>
        <w:left w:val="none" w:sz="0" w:space="0" w:color="auto"/>
        <w:bottom w:val="none" w:sz="0" w:space="0" w:color="auto"/>
        <w:right w:val="none" w:sz="0" w:space="0" w:color="auto"/>
      </w:divBdr>
    </w:div>
    <w:div w:id="626545135">
      <w:bodyDiv w:val="1"/>
      <w:marLeft w:val="0"/>
      <w:marRight w:val="0"/>
      <w:marTop w:val="0"/>
      <w:marBottom w:val="0"/>
      <w:divBdr>
        <w:top w:val="none" w:sz="0" w:space="0" w:color="auto"/>
        <w:left w:val="none" w:sz="0" w:space="0" w:color="auto"/>
        <w:bottom w:val="none" w:sz="0" w:space="0" w:color="auto"/>
        <w:right w:val="none" w:sz="0" w:space="0" w:color="auto"/>
      </w:divBdr>
    </w:div>
    <w:div w:id="670644290">
      <w:bodyDiv w:val="1"/>
      <w:marLeft w:val="0"/>
      <w:marRight w:val="0"/>
      <w:marTop w:val="0"/>
      <w:marBottom w:val="0"/>
      <w:divBdr>
        <w:top w:val="none" w:sz="0" w:space="0" w:color="auto"/>
        <w:left w:val="none" w:sz="0" w:space="0" w:color="auto"/>
        <w:bottom w:val="none" w:sz="0" w:space="0" w:color="auto"/>
        <w:right w:val="none" w:sz="0" w:space="0" w:color="auto"/>
      </w:divBdr>
    </w:div>
    <w:div w:id="1589072332">
      <w:bodyDiv w:val="1"/>
      <w:marLeft w:val="0"/>
      <w:marRight w:val="0"/>
      <w:marTop w:val="0"/>
      <w:marBottom w:val="0"/>
      <w:divBdr>
        <w:top w:val="none" w:sz="0" w:space="0" w:color="auto"/>
        <w:left w:val="none" w:sz="0" w:space="0" w:color="auto"/>
        <w:bottom w:val="none" w:sz="0" w:space="0" w:color="auto"/>
        <w:right w:val="none" w:sz="0" w:space="0" w:color="auto"/>
      </w:divBdr>
    </w:div>
    <w:div w:id="1592279833">
      <w:bodyDiv w:val="1"/>
      <w:marLeft w:val="0"/>
      <w:marRight w:val="0"/>
      <w:marTop w:val="0"/>
      <w:marBottom w:val="0"/>
      <w:divBdr>
        <w:top w:val="none" w:sz="0" w:space="0" w:color="auto"/>
        <w:left w:val="none" w:sz="0" w:space="0" w:color="auto"/>
        <w:bottom w:val="none" w:sz="0" w:space="0" w:color="auto"/>
        <w:right w:val="none" w:sz="0" w:space="0" w:color="auto"/>
      </w:divBdr>
    </w:div>
    <w:div w:id="1651060177">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928079674">
      <w:bodyDiv w:val="1"/>
      <w:marLeft w:val="0"/>
      <w:marRight w:val="0"/>
      <w:marTop w:val="0"/>
      <w:marBottom w:val="0"/>
      <w:divBdr>
        <w:top w:val="none" w:sz="0" w:space="0" w:color="auto"/>
        <w:left w:val="none" w:sz="0" w:space="0" w:color="auto"/>
        <w:bottom w:val="none" w:sz="0" w:space="0" w:color="auto"/>
        <w:right w:val="none" w:sz="0" w:space="0" w:color="auto"/>
      </w:divBdr>
    </w:div>
    <w:div w:id="196237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rban.ali@cemb.edu.pk" TargetMode="External"/><Relationship Id="rId13" Type="http://schemas.openxmlformats.org/officeDocument/2006/relationships/footer" Target="footer2.xml"/><Relationship Id="rId18" Type="http://schemas.openxmlformats.org/officeDocument/2006/relationships/image" Target="media/image1.emf"/><Relationship Id="rId26" Type="http://schemas.openxmlformats.org/officeDocument/2006/relationships/hyperlink" Target="http://www.scopemed.org/?jid=25&amp;iid=2011-5-2.000" TargetMode="Externa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mailto:saim1692@g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7.emf"/><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oleObject" Target="embeddings/Microsoft_Office_Excel_97-2003_Worksheet1.xls"/><Relationship Id="rId4" Type="http://schemas.openxmlformats.org/officeDocument/2006/relationships/webSettings" Target="webSettings.xml"/><Relationship Id="rId9" Type="http://schemas.openxmlformats.org/officeDocument/2006/relationships/hyperlink" Target="http://www.sciencepub.net/nature.%208" TargetMode="Externa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4310</Words>
  <Characters>26261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Correlation, genetic vigor for physiological traits of maize (Zea mays L)</vt:lpstr>
    </vt:vector>
  </TitlesOfParts>
  <Company>微软中国</Company>
  <LinksUpToDate>false</LinksUpToDate>
  <CharactersWithSpaces>30510</CharactersWithSpaces>
  <SharedDoc>false</SharedDoc>
  <HLinks>
    <vt:vector size="42" baseType="variant">
      <vt:variant>
        <vt:i4>786444</vt:i4>
      </vt:variant>
      <vt:variant>
        <vt:i4>9</vt:i4>
      </vt:variant>
      <vt:variant>
        <vt:i4>0</vt:i4>
      </vt:variant>
      <vt:variant>
        <vt:i4>5</vt:i4>
      </vt:variant>
      <vt:variant>
        <vt:lpwstr>http://www.scopemed.org/?jid=25&amp;iid=2011-5-2.000</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6619217</vt:i4>
      </vt:variant>
      <vt:variant>
        <vt:i4>3</vt:i4>
      </vt:variant>
      <vt:variant>
        <vt:i4>0</vt:i4>
      </vt:variant>
      <vt:variant>
        <vt:i4>5</vt:i4>
      </vt:variant>
      <vt:variant>
        <vt:lpwstr>mailto:qurban.ali@cemb.edu.pk</vt:lpwstr>
      </vt:variant>
      <vt:variant>
        <vt:lpwstr/>
      </vt:variant>
      <vt:variant>
        <vt:i4>7667787</vt:i4>
      </vt:variant>
      <vt:variant>
        <vt:i4>0</vt:i4>
      </vt:variant>
      <vt:variant>
        <vt:i4>0</vt:i4>
      </vt:variant>
      <vt:variant>
        <vt:i4>5</vt:i4>
      </vt:variant>
      <vt:variant>
        <vt:lpwstr>mailto:saim1692@gmail.com</vt:lpwstr>
      </vt:variant>
      <vt:variant>
        <vt:lpwstr/>
      </vt:variant>
      <vt:variant>
        <vt:i4>1966141</vt:i4>
      </vt:variant>
      <vt:variant>
        <vt:i4>6</vt:i4>
      </vt:variant>
      <vt:variant>
        <vt:i4>0</vt:i4>
      </vt:variant>
      <vt:variant>
        <vt:i4>5</vt:i4>
      </vt:variant>
      <vt:variant>
        <vt:lpwstr>mailto:naturesciencej@gmail.com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genetic vigor for physiological traits of maize (Zea mays L)</dc:title>
  <dc:creator>UAF</dc:creator>
  <cp:lastModifiedBy>Administrator</cp:lastModifiedBy>
  <cp:revision>4</cp:revision>
  <cp:lastPrinted>2014-11-21T02:19:00Z</cp:lastPrinted>
  <dcterms:created xsi:type="dcterms:W3CDTF">2014-11-21T09:27:00Z</dcterms:created>
  <dcterms:modified xsi:type="dcterms:W3CDTF">2014-11-21T03:59:00Z</dcterms:modified>
</cp:coreProperties>
</file>