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BC" w:rsidRPr="005100F8" w:rsidRDefault="009C5B7A" w:rsidP="005100F8">
      <w:pPr>
        <w:snapToGrid w:val="0"/>
        <w:jc w:val="center"/>
        <w:rPr>
          <w:b/>
          <w:bCs/>
          <w:sz w:val="20"/>
          <w:szCs w:val="20"/>
        </w:rPr>
      </w:pPr>
      <w:bookmarkStart w:id="0" w:name="OLE_LINK1"/>
      <w:bookmarkStart w:id="1" w:name="OLE_LINK2"/>
      <w:r w:rsidRPr="005100F8">
        <w:rPr>
          <w:b/>
          <w:bCs/>
          <w:sz w:val="20"/>
          <w:szCs w:val="20"/>
        </w:rPr>
        <w:t>Influence of bl</w:t>
      </w:r>
      <w:r w:rsidR="00E123BC" w:rsidRPr="005100F8">
        <w:rPr>
          <w:b/>
          <w:bCs/>
          <w:sz w:val="20"/>
          <w:szCs w:val="20"/>
        </w:rPr>
        <w:t xml:space="preserve">anched </w:t>
      </w:r>
      <w:proofErr w:type="spellStart"/>
      <w:r w:rsidR="00E123BC" w:rsidRPr="005100F8">
        <w:rPr>
          <w:b/>
          <w:bCs/>
          <w:sz w:val="20"/>
          <w:szCs w:val="20"/>
        </w:rPr>
        <w:t>mung</w:t>
      </w:r>
      <w:proofErr w:type="spellEnd"/>
      <w:r w:rsidR="00E123BC" w:rsidRPr="005100F8">
        <w:rPr>
          <w:b/>
          <w:bCs/>
          <w:sz w:val="20"/>
          <w:szCs w:val="20"/>
        </w:rPr>
        <w:t xml:space="preserve"> bean seeds on controlling blood glucose of diabetic</w:t>
      </w:r>
      <w:r w:rsidR="00F2726C" w:rsidRPr="005100F8">
        <w:rPr>
          <w:b/>
          <w:bCs/>
          <w:sz w:val="20"/>
          <w:szCs w:val="20"/>
        </w:rPr>
        <w:t xml:space="preserve"> male rats</w:t>
      </w:r>
    </w:p>
    <w:bookmarkEnd w:id="0"/>
    <w:bookmarkEnd w:id="1"/>
    <w:p w:rsidR="00DF79D5" w:rsidRPr="005100F8" w:rsidRDefault="00DF79D5" w:rsidP="005100F8">
      <w:pPr>
        <w:snapToGrid w:val="0"/>
        <w:jc w:val="center"/>
        <w:rPr>
          <w:b/>
          <w:bCs/>
          <w:sz w:val="20"/>
          <w:szCs w:val="20"/>
        </w:rPr>
      </w:pPr>
    </w:p>
    <w:p w:rsidR="00772954" w:rsidRDefault="00772954" w:rsidP="005100F8">
      <w:pPr>
        <w:snapToGrid w:val="0"/>
        <w:jc w:val="center"/>
        <w:rPr>
          <w:sz w:val="20"/>
          <w:szCs w:val="20"/>
          <w:lang w:eastAsia="zh-CN"/>
        </w:rPr>
      </w:pPr>
      <w:proofErr w:type="spellStart"/>
      <w:r w:rsidRPr="005100F8">
        <w:rPr>
          <w:sz w:val="20"/>
          <w:szCs w:val="20"/>
        </w:rPr>
        <w:t>Ghada</w:t>
      </w:r>
      <w:proofErr w:type="spellEnd"/>
      <w:r w:rsidRPr="005100F8">
        <w:rPr>
          <w:sz w:val="20"/>
          <w:szCs w:val="20"/>
        </w:rPr>
        <w:t xml:space="preserve"> M. </w:t>
      </w:r>
      <w:proofErr w:type="spellStart"/>
      <w:r w:rsidR="007A7951" w:rsidRPr="005100F8">
        <w:rPr>
          <w:sz w:val="20"/>
          <w:szCs w:val="20"/>
        </w:rPr>
        <w:t>Youssef</w:t>
      </w:r>
      <w:proofErr w:type="spellEnd"/>
    </w:p>
    <w:p w:rsidR="005100F8" w:rsidRPr="005100F8" w:rsidRDefault="005100F8" w:rsidP="005100F8">
      <w:pPr>
        <w:snapToGrid w:val="0"/>
        <w:jc w:val="center"/>
        <w:rPr>
          <w:sz w:val="20"/>
          <w:szCs w:val="20"/>
          <w:lang w:eastAsia="zh-CN"/>
        </w:rPr>
      </w:pPr>
    </w:p>
    <w:p w:rsidR="003F4998" w:rsidRPr="005100F8" w:rsidRDefault="004657BA" w:rsidP="005100F8">
      <w:pPr>
        <w:snapToGrid w:val="0"/>
        <w:jc w:val="center"/>
        <w:rPr>
          <w:sz w:val="20"/>
          <w:szCs w:val="20"/>
        </w:rPr>
      </w:pPr>
      <w:r w:rsidRPr="005100F8">
        <w:rPr>
          <w:sz w:val="20"/>
          <w:szCs w:val="20"/>
        </w:rPr>
        <w:t>Food Tech</w:t>
      </w:r>
      <w:r w:rsidR="00210ABB" w:rsidRPr="005100F8">
        <w:rPr>
          <w:sz w:val="20"/>
          <w:szCs w:val="20"/>
        </w:rPr>
        <w:t>.</w:t>
      </w:r>
      <w:r w:rsidR="00277FEE" w:rsidRPr="005100F8">
        <w:rPr>
          <w:sz w:val="20"/>
          <w:szCs w:val="20"/>
        </w:rPr>
        <w:t xml:space="preserve"> Res. Inst. Agricultural Research Center Giza</w:t>
      </w:r>
      <w:r w:rsidR="00210ABB" w:rsidRPr="005100F8">
        <w:rPr>
          <w:sz w:val="20"/>
          <w:szCs w:val="20"/>
        </w:rPr>
        <w:t xml:space="preserve"> </w:t>
      </w:r>
      <w:r w:rsidR="00277FEE" w:rsidRPr="005100F8">
        <w:rPr>
          <w:sz w:val="20"/>
          <w:szCs w:val="20"/>
        </w:rPr>
        <w:t>- Egypt.</w:t>
      </w:r>
    </w:p>
    <w:p w:rsidR="00C45A51" w:rsidRPr="005100F8" w:rsidRDefault="008223AD" w:rsidP="005100F8">
      <w:pPr>
        <w:snapToGrid w:val="0"/>
        <w:jc w:val="center"/>
        <w:rPr>
          <w:sz w:val="20"/>
          <w:szCs w:val="20"/>
        </w:rPr>
      </w:pPr>
      <w:hyperlink r:id="rId7" w:history="1">
        <w:r w:rsidR="00C45A51" w:rsidRPr="005100F8">
          <w:rPr>
            <w:rStyle w:val="Hyperlink"/>
            <w:sz w:val="20"/>
            <w:szCs w:val="20"/>
            <w:u w:val="none"/>
          </w:rPr>
          <w:t>y-mriyad@hotmail.com</w:t>
        </w:r>
      </w:hyperlink>
    </w:p>
    <w:p w:rsidR="00DF79D5" w:rsidRPr="005100F8" w:rsidRDefault="00DF79D5" w:rsidP="005100F8">
      <w:pPr>
        <w:snapToGrid w:val="0"/>
        <w:jc w:val="center"/>
        <w:rPr>
          <w:b/>
          <w:bCs/>
          <w:sz w:val="20"/>
          <w:szCs w:val="20"/>
        </w:rPr>
      </w:pPr>
    </w:p>
    <w:p w:rsidR="003B0FA7" w:rsidRPr="005100F8" w:rsidRDefault="00DF79D5" w:rsidP="005100F8">
      <w:pPr>
        <w:snapToGrid w:val="0"/>
        <w:jc w:val="both"/>
        <w:rPr>
          <w:sz w:val="20"/>
          <w:szCs w:val="20"/>
        </w:rPr>
      </w:pPr>
      <w:r w:rsidRPr="005100F8">
        <w:rPr>
          <w:b/>
          <w:bCs/>
          <w:sz w:val="20"/>
          <w:szCs w:val="20"/>
        </w:rPr>
        <w:t>Abstract:</w:t>
      </w:r>
      <w:r w:rsidR="006C2F0E">
        <w:rPr>
          <w:b/>
          <w:bCs/>
          <w:sz w:val="20"/>
          <w:szCs w:val="20"/>
        </w:rPr>
        <w:t xml:space="preserve"> </w:t>
      </w:r>
      <w:proofErr w:type="spellStart"/>
      <w:r w:rsidR="00DA2E1C" w:rsidRPr="005100F8">
        <w:rPr>
          <w:sz w:val="20"/>
          <w:szCs w:val="20"/>
        </w:rPr>
        <w:t>Mung</w:t>
      </w:r>
      <w:proofErr w:type="spellEnd"/>
      <w:r w:rsidR="00DA2E1C" w:rsidRPr="005100F8">
        <w:rPr>
          <w:sz w:val="20"/>
          <w:szCs w:val="20"/>
        </w:rPr>
        <w:t xml:space="preserve"> bean (</w:t>
      </w:r>
      <w:proofErr w:type="spellStart"/>
      <w:r w:rsidR="00DA2E1C" w:rsidRPr="005100F8">
        <w:rPr>
          <w:i/>
          <w:iCs/>
          <w:sz w:val="20"/>
          <w:szCs w:val="20"/>
        </w:rPr>
        <w:t>Phaseolus</w:t>
      </w:r>
      <w:proofErr w:type="spellEnd"/>
      <w:r w:rsidR="00DA2E1C" w:rsidRPr="005100F8">
        <w:rPr>
          <w:i/>
          <w:iCs/>
          <w:sz w:val="20"/>
          <w:szCs w:val="20"/>
        </w:rPr>
        <w:t xml:space="preserve"> </w:t>
      </w:r>
      <w:proofErr w:type="spellStart"/>
      <w:r w:rsidR="00DA2E1C" w:rsidRPr="005100F8">
        <w:rPr>
          <w:i/>
          <w:iCs/>
          <w:sz w:val="20"/>
          <w:szCs w:val="20"/>
        </w:rPr>
        <w:t>aureus</w:t>
      </w:r>
      <w:proofErr w:type="spellEnd"/>
      <w:r w:rsidR="00DA2E1C" w:rsidRPr="005100F8">
        <w:rPr>
          <w:sz w:val="20"/>
          <w:szCs w:val="20"/>
        </w:rPr>
        <w:t xml:space="preserve"> L.) is a leguminous SP</w:t>
      </w:r>
      <w:r w:rsidR="009C5B7A" w:rsidRPr="005100F8">
        <w:rPr>
          <w:sz w:val="20"/>
          <w:szCs w:val="20"/>
        </w:rPr>
        <w:t>. g</w:t>
      </w:r>
      <w:r w:rsidR="00DA2E1C" w:rsidRPr="005100F8">
        <w:rPr>
          <w:sz w:val="20"/>
          <w:szCs w:val="20"/>
        </w:rPr>
        <w:t xml:space="preserve">rown principally for its protein rich edible seeds. The seeds are prepared by cooking, fermenting, milling or sprouting. The present investigation aimed to study the effect of </w:t>
      </w:r>
      <w:proofErr w:type="spellStart"/>
      <w:r w:rsidR="00DA2E1C" w:rsidRPr="005100F8">
        <w:rPr>
          <w:sz w:val="20"/>
          <w:szCs w:val="20"/>
        </w:rPr>
        <w:t>mung</w:t>
      </w:r>
      <w:proofErr w:type="spellEnd"/>
      <w:r w:rsidR="00DA2E1C" w:rsidRPr="005100F8">
        <w:rPr>
          <w:sz w:val="20"/>
          <w:szCs w:val="20"/>
        </w:rPr>
        <w:t xml:space="preserve"> bean seeds,</w:t>
      </w:r>
      <w:r w:rsidR="009C5B7A" w:rsidRPr="005100F8">
        <w:rPr>
          <w:sz w:val="20"/>
          <w:szCs w:val="20"/>
        </w:rPr>
        <w:t xml:space="preserve"> </w:t>
      </w:r>
      <w:r w:rsidR="00BA1460" w:rsidRPr="005100F8">
        <w:rPr>
          <w:sz w:val="20"/>
          <w:szCs w:val="20"/>
        </w:rPr>
        <w:t>(raw</w:t>
      </w:r>
      <w:r w:rsidR="009C5B7A" w:rsidRPr="005100F8">
        <w:rPr>
          <w:sz w:val="20"/>
          <w:szCs w:val="20"/>
        </w:rPr>
        <w:t>)</w:t>
      </w:r>
      <w:r w:rsidR="00DA2E1C" w:rsidRPr="005100F8">
        <w:rPr>
          <w:sz w:val="20"/>
          <w:szCs w:val="20"/>
        </w:rPr>
        <w:t xml:space="preserve">, </w:t>
      </w:r>
      <w:r w:rsidR="009C5B7A" w:rsidRPr="005100F8">
        <w:rPr>
          <w:sz w:val="20"/>
          <w:szCs w:val="20"/>
        </w:rPr>
        <w:t>(</w:t>
      </w:r>
      <w:r w:rsidR="00DA2E1C" w:rsidRPr="005100F8">
        <w:rPr>
          <w:sz w:val="20"/>
          <w:szCs w:val="20"/>
        </w:rPr>
        <w:t>raw and blanche</w:t>
      </w:r>
      <w:r w:rsidR="00A52F28" w:rsidRPr="005100F8">
        <w:rPr>
          <w:sz w:val="20"/>
          <w:szCs w:val="20"/>
        </w:rPr>
        <w:t>d</w:t>
      </w:r>
      <w:r w:rsidR="009C5B7A" w:rsidRPr="005100F8">
        <w:rPr>
          <w:sz w:val="20"/>
          <w:szCs w:val="20"/>
        </w:rPr>
        <w:t>)</w:t>
      </w:r>
      <w:r w:rsidR="00DA2E1C" w:rsidRPr="005100F8">
        <w:rPr>
          <w:sz w:val="20"/>
          <w:szCs w:val="20"/>
        </w:rPr>
        <w:t xml:space="preserve"> and </w:t>
      </w:r>
      <w:r w:rsidR="009C5B7A" w:rsidRPr="005100F8">
        <w:rPr>
          <w:sz w:val="20"/>
          <w:szCs w:val="20"/>
        </w:rPr>
        <w:t>(</w:t>
      </w:r>
      <w:r w:rsidR="00DA2E1C" w:rsidRPr="005100F8">
        <w:rPr>
          <w:sz w:val="20"/>
          <w:szCs w:val="20"/>
        </w:rPr>
        <w:t>sprouted and blanched</w:t>
      </w:r>
      <w:r w:rsidR="009C5B7A" w:rsidRPr="005100F8">
        <w:rPr>
          <w:sz w:val="20"/>
          <w:szCs w:val="20"/>
        </w:rPr>
        <w:t>)</w:t>
      </w:r>
      <w:r w:rsidR="00DA2E1C" w:rsidRPr="005100F8">
        <w:rPr>
          <w:sz w:val="20"/>
          <w:szCs w:val="20"/>
        </w:rPr>
        <w:t xml:space="preserve"> on controlling blood glucose of diabetic animals. Chemical composition, minerals, </w:t>
      </w:r>
      <w:proofErr w:type="spellStart"/>
      <w:r w:rsidR="00DA2E1C" w:rsidRPr="005100F8">
        <w:rPr>
          <w:sz w:val="20"/>
          <w:szCs w:val="20"/>
        </w:rPr>
        <w:t>phenolic</w:t>
      </w:r>
      <w:proofErr w:type="spellEnd"/>
      <w:r w:rsidR="00DA2E1C" w:rsidRPr="005100F8">
        <w:rPr>
          <w:sz w:val="20"/>
          <w:szCs w:val="20"/>
        </w:rPr>
        <w:t xml:space="preserve"> compounds of the aforementioned materials</w:t>
      </w:r>
      <w:r w:rsidR="00212DFE" w:rsidRPr="005100F8">
        <w:rPr>
          <w:sz w:val="20"/>
          <w:szCs w:val="20"/>
        </w:rPr>
        <w:t xml:space="preserve"> were determined. To </w:t>
      </w:r>
      <w:r w:rsidR="00DA2E1C" w:rsidRPr="005100F8">
        <w:rPr>
          <w:sz w:val="20"/>
          <w:szCs w:val="20"/>
        </w:rPr>
        <w:t>induce hyperglycem</w:t>
      </w:r>
      <w:r w:rsidR="00F2726C" w:rsidRPr="005100F8">
        <w:rPr>
          <w:sz w:val="20"/>
          <w:szCs w:val="20"/>
        </w:rPr>
        <w:t>ia</w:t>
      </w:r>
      <w:r w:rsidR="00DA2E1C" w:rsidRPr="005100F8">
        <w:rPr>
          <w:sz w:val="20"/>
          <w:szCs w:val="20"/>
        </w:rPr>
        <w:t xml:space="preserve">, </w:t>
      </w:r>
      <w:r w:rsidR="00DE330B" w:rsidRPr="005100F8">
        <w:rPr>
          <w:sz w:val="20"/>
          <w:szCs w:val="20"/>
        </w:rPr>
        <w:t xml:space="preserve">50 </w:t>
      </w:r>
      <w:r w:rsidR="00DA2E1C" w:rsidRPr="005100F8">
        <w:rPr>
          <w:sz w:val="20"/>
          <w:szCs w:val="20"/>
        </w:rPr>
        <w:t xml:space="preserve">rats   </w:t>
      </w:r>
      <w:r w:rsidR="00DE330B" w:rsidRPr="005100F8">
        <w:rPr>
          <w:sz w:val="20"/>
          <w:szCs w:val="20"/>
        </w:rPr>
        <w:t>(</w:t>
      </w:r>
      <w:r w:rsidR="00DA2E1C" w:rsidRPr="005100F8">
        <w:rPr>
          <w:sz w:val="20"/>
          <w:szCs w:val="20"/>
        </w:rPr>
        <w:t xml:space="preserve">weighed 100 ± 5g ) were treated subcutaneous injection with </w:t>
      </w:r>
      <w:proofErr w:type="spellStart"/>
      <w:r w:rsidR="00DA2E1C" w:rsidRPr="005100F8">
        <w:rPr>
          <w:sz w:val="20"/>
          <w:szCs w:val="20"/>
        </w:rPr>
        <w:t>alloxan</w:t>
      </w:r>
      <w:proofErr w:type="spellEnd"/>
      <w:r w:rsidR="00DA2E1C" w:rsidRPr="005100F8">
        <w:rPr>
          <w:sz w:val="20"/>
          <w:szCs w:val="20"/>
        </w:rPr>
        <w:t xml:space="preserve"> ( 150 mg/kg body weight),</w:t>
      </w:r>
      <w:r w:rsidR="00212DFE" w:rsidRPr="005100F8">
        <w:rPr>
          <w:sz w:val="20"/>
          <w:szCs w:val="20"/>
        </w:rPr>
        <w:t xml:space="preserve"> </w:t>
      </w:r>
      <w:r w:rsidR="00DA2E1C" w:rsidRPr="005100F8">
        <w:rPr>
          <w:sz w:val="20"/>
          <w:szCs w:val="20"/>
        </w:rPr>
        <w:t xml:space="preserve">then divided into ten groups (n= 5). The diabetic rats fed raw, raw and blanched and sprouted and blanched </w:t>
      </w:r>
      <w:proofErr w:type="spellStart"/>
      <w:r w:rsidR="00DA2E1C" w:rsidRPr="005100F8">
        <w:rPr>
          <w:sz w:val="20"/>
          <w:szCs w:val="20"/>
        </w:rPr>
        <w:t>mung</w:t>
      </w:r>
      <w:proofErr w:type="spellEnd"/>
      <w:r w:rsidR="00DA2E1C" w:rsidRPr="005100F8">
        <w:rPr>
          <w:sz w:val="20"/>
          <w:szCs w:val="20"/>
        </w:rPr>
        <w:t xml:space="preserve"> bean at the levels of 20, 30 and 40% of the diet , respectively ,meanwhile the negative control (n= 5) and positive ones fed bas</w:t>
      </w:r>
      <w:r w:rsidR="009C5B7A" w:rsidRPr="005100F8">
        <w:rPr>
          <w:sz w:val="20"/>
          <w:szCs w:val="20"/>
        </w:rPr>
        <w:t>al</w:t>
      </w:r>
      <w:r w:rsidR="00DA2E1C" w:rsidRPr="005100F8">
        <w:rPr>
          <w:sz w:val="20"/>
          <w:szCs w:val="20"/>
        </w:rPr>
        <w:t xml:space="preserve"> diet. At the</w:t>
      </w:r>
      <w:r w:rsidR="009C5B7A" w:rsidRPr="005100F8">
        <w:rPr>
          <w:sz w:val="20"/>
          <w:szCs w:val="20"/>
        </w:rPr>
        <w:t xml:space="preserve"> end</w:t>
      </w:r>
      <w:r w:rsidR="00DA2E1C" w:rsidRPr="005100F8">
        <w:rPr>
          <w:sz w:val="20"/>
          <w:szCs w:val="20"/>
        </w:rPr>
        <w:t xml:space="preserve"> of</w:t>
      </w:r>
      <w:r w:rsidR="009C5B7A" w:rsidRPr="005100F8">
        <w:rPr>
          <w:sz w:val="20"/>
          <w:szCs w:val="20"/>
        </w:rPr>
        <w:t xml:space="preserve"> the</w:t>
      </w:r>
      <w:r w:rsidR="00DA2E1C" w:rsidRPr="005100F8">
        <w:rPr>
          <w:sz w:val="20"/>
          <w:szCs w:val="20"/>
        </w:rPr>
        <w:t xml:space="preserve"> experiment (60 days), serum glucose, ALT, AST, ALP, LH, FSH and testosterone were determined. The data revealed that the sprouted and blanched </w:t>
      </w:r>
      <w:proofErr w:type="spellStart"/>
      <w:r w:rsidR="00DA2E1C" w:rsidRPr="005100F8">
        <w:rPr>
          <w:sz w:val="20"/>
          <w:szCs w:val="20"/>
        </w:rPr>
        <w:t>mung</w:t>
      </w:r>
      <w:proofErr w:type="spellEnd"/>
      <w:r w:rsidR="00DA2E1C" w:rsidRPr="005100F8">
        <w:rPr>
          <w:sz w:val="20"/>
          <w:szCs w:val="20"/>
        </w:rPr>
        <w:t xml:space="preserve"> bean seeds were the superior for controlling blood glucose </w:t>
      </w:r>
      <w:r w:rsidR="00CF2B3F" w:rsidRPr="005100F8">
        <w:rPr>
          <w:sz w:val="20"/>
          <w:szCs w:val="20"/>
        </w:rPr>
        <w:t>(251</w:t>
      </w:r>
      <w:r w:rsidR="00DA2E1C" w:rsidRPr="005100F8">
        <w:rPr>
          <w:sz w:val="20"/>
          <w:szCs w:val="20"/>
        </w:rPr>
        <w:t xml:space="preserve">, 246.7 and 249 vs. 118, 110 and 110 mg/dl under 20%, 30% and 40%, </w:t>
      </w:r>
      <w:r w:rsidR="00CF2B3F" w:rsidRPr="005100F8">
        <w:rPr>
          <w:sz w:val="20"/>
          <w:szCs w:val="20"/>
        </w:rPr>
        <w:t>respectively)</w:t>
      </w:r>
      <w:r w:rsidR="00DA2E1C" w:rsidRPr="005100F8">
        <w:rPr>
          <w:sz w:val="20"/>
          <w:szCs w:val="20"/>
        </w:rPr>
        <w:t xml:space="preserve"> followed by blanched seeds </w:t>
      </w:r>
      <w:r w:rsidR="002103B2" w:rsidRPr="005100F8">
        <w:rPr>
          <w:sz w:val="20"/>
          <w:szCs w:val="20"/>
        </w:rPr>
        <w:t>(251.3</w:t>
      </w:r>
      <w:r w:rsidR="00DA2E1C" w:rsidRPr="005100F8">
        <w:rPr>
          <w:sz w:val="20"/>
          <w:szCs w:val="20"/>
        </w:rPr>
        <w:t xml:space="preserve">, 240, and 242 vs. 124.7, 121.9 and 121.5 mg/dl under feeding of 20, 30 and 40%, </w:t>
      </w:r>
      <w:r w:rsidR="002103B2" w:rsidRPr="005100F8">
        <w:rPr>
          <w:sz w:val="20"/>
          <w:szCs w:val="20"/>
        </w:rPr>
        <w:t>respectively)</w:t>
      </w:r>
      <w:r w:rsidR="00DA2E1C" w:rsidRPr="005100F8">
        <w:rPr>
          <w:sz w:val="20"/>
          <w:szCs w:val="20"/>
        </w:rPr>
        <w:t xml:space="preserve"> and raw seeds which was slightly high. An improving in AST, ALT and ALP were found in parallel with that of blood glucose. Feeding </w:t>
      </w:r>
      <w:proofErr w:type="spellStart"/>
      <w:r w:rsidR="00DA2E1C" w:rsidRPr="005100F8">
        <w:rPr>
          <w:sz w:val="20"/>
          <w:szCs w:val="20"/>
        </w:rPr>
        <w:t>mung</w:t>
      </w:r>
      <w:proofErr w:type="spellEnd"/>
      <w:r w:rsidR="00DA2E1C" w:rsidRPr="005100F8">
        <w:rPr>
          <w:sz w:val="20"/>
          <w:szCs w:val="20"/>
        </w:rPr>
        <w:t xml:space="preserve"> bean resulted in significant decrease in FSH and LH and increase in testosterone compared with diabetic control.</w:t>
      </w:r>
    </w:p>
    <w:p w:rsidR="00DF2CFE" w:rsidRDefault="005100F8" w:rsidP="005100F8">
      <w:pPr>
        <w:snapToGrid w:val="0"/>
        <w:jc w:val="both"/>
        <w:rPr>
          <w:sz w:val="20"/>
          <w:szCs w:val="20"/>
          <w:lang w:eastAsia="zh-CN"/>
        </w:rPr>
      </w:pPr>
      <w:r>
        <w:rPr>
          <w:rFonts w:hint="eastAsia"/>
          <w:sz w:val="20"/>
          <w:szCs w:val="20"/>
          <w:lang w:eastAsia="zh-CN"/>
        </w:rPr>
        <w:t>[</w:t>
      </w:r>
      <w:proofErr w:type="spellStart"/>
      <w:r w:rsidR="00DF79D5" w:rsidRPr="005100F8">
        <w:rPr>
          <w:sz w:val="20"/>
          <w:szCs w:val="20"/>
        </w:rPr>
        <w:t>Ghada</w:t>
      </w:r>
      <w:proofErr w:type="spellEnd"/>
      <w:r w:rsidR="00DF79D5" w:rsidRPr="005100F8">
        <w:rPr>
          <w:sz w:val="20"/>
          <w:szCs w:val="20"/>
        </w:rPr>
        <w:t xml:space="preserve"> M. </w:t>
      </w:r>
      <w:proofErr w:type="spellStart"/>
      <w:r w:rsidR="00DF79D5" w:rsidRPr="005100F8">
        <w:rPr>
          <w:sz w:val="20"/>
          <w:szCs w:val="20"/>
        </w:rPr>
        <w:t>Youssef</w:t>
      </w:r>
      <w:proofErr w:type="spellEnd"/>
      <w:r>
        <w:rPr>
          <w:rFonts w:hint="eastAsia"/>
          <w:sz w:val="20"/>
          <w:szCs w:val="20"/>
          <w:lang w:eastAsia="zh-CN"/>
        </w:rPr>
        <w:t>.</w:t>
      </w:r>
      <w:r w:rsidR="00DF79D5" w:rsidRPr="005100F8">
        <w:rPr>
          <w:sz w:val="20"/>
          <w:szCs w:val="20"/>
        </w:rPr>
        <w:t xml:space="preserve"> </w:t>
      </w:r>
      <w:r w:rsidR="00DF79D5" w:rsidRPr="005100F8">
        <w:rPr>
          <w:b/>
          <w:bCs/>
          <w:sz w:val="20"/>
          <w:szCs w:val="20"/>
        </w:rPr>
        <w:t xml:space="preserve">Influence of blanched </w:t>
      </w:r>
      <w:proofErr w:type="spellStart"/>
      <w:r w:rsidR="00DF79D5" w:rsidRPr="005100F8">
        <w:rPr>
          <w:b/>
          <w:bCs/>
          <w:sz w:val="20"/>
          <w:szCs w:val="20"/>
        </w:rPr>
        <w:t>mung</w:t>
      </w:r>
      <w:proofErr w:type="spellEnd"/>
      <w:r w:rsidR="00DF79D5" w:rsidRPr="005100F8">
        <w:rPr>
          <w:b/>
          <w:bCs/>
          <w:sz w:val="20"/>
          <w:szCs w:val="20"/>
        </w:rPr>
        <w:t xml:space="preserve"> bean seeds on controlling blood glucose of diabetic experimental animals</w:t>
      </w:r>
      <w:r w:rsidR="00DF2CFE" w:rsidRPr="005100F8">
        <w:rPr>
          <w:rFonts w:eastAsia="Times New Roman"/>
          <w:b/>
          <w:bCs/>
          <w:sz w:val="20"/>
          <w:szCs w:val="20"/>
          <w:lang w:bidi="fa-IR"/>
        </w:rPr>
        <w:t>.</w:t>
      </w:r>
      <w:r w:rsidR="00DF2CFE" w:rsidRPr="005100F8">
        <w:rPr>
          <w:rFonts w:hint="eastAsia"/>
          <w:b/>
          <w:bCs/>
          <w:sz w:val="20"/>
          <w:szCs w:val="20"/>
        </w:rPr>
        <w:t xml:space="preserve"> </w:t>
      </w:r>
      <w:r w:rsidR="00DF2CFE" w:rsidRPr="005100F8">
        <w:rPr>
          <w:rFonts w:eastAsia="Times New Roman"/>
          <w:bCs/>
          <w:i/>
          <w:sz w:val="20"/>
          <w:szCs w:val="20"/>
        </w:rPr>
        <w:t xml:space="preserve">Nat </w:t>
      </w:r>
      <w:proofErr w:type="spellStart"/>
      <w:r w:rsidR="00DF2CFE" w:rsidRPr="005100F8">
        <w:rPr>
          <w:rFonts w:eastAsia="Times New Roman"/>
          <w:bCs/>
          <w:i/>
          <w:sz w:val="20"/>
          <w:szCs w:val="20"/>
        </w:rPr>
        <w:t>Sci</w:t>
      </w:r>
      <w:proofErr w:type="spellEnd"/>
      <w:r w:rsidR="00DF2CFE" w:rsidRPr="005100F8">
        <w:rPr>
          <w:rFonts w:hint="eastAsia"/>
          <w:bCs/>
          <w:i/>
          <w:sz w:val="20"/>
          <w:szCs w:val="20"/>
        </w:rPr>
        <w:t xml:space="preserve"> </w:t>
      </w:r>
      <w:r w:rsidR="00DF2CFE" w:rsidRPr="005100F8">
        <w:rPr>
          <w:sz w:val="20"/>
          <w:szCs w:val="20"/>
        </w:rPr>
        <w:t>201</w:t>
      </w:r>
      <w:r w:rsidR="00DF2CFE" w:rsidRPr="005100F8">
        <w:rPr>
          <w:rFonts w:hint="eastAsia"/>
          <w:sz w:val="20"/>
          <w:szCs w:val="20"/>
        </w:rPr>
        <w:t>4</w:t>
      </w:r>
      <w:r w:rsidR="00DF2CFE" w:rsidRPr="005100F8">
        <w:rPr>
          <w:sz w:val="20"/>
          <w:szCs w:val="20"/>
        </w:rPr>
        <w:t>;1</w:t>
      </w:r>
      <w:r w:rsidR="00DF2CFE" w:rsidRPr="005100F8">
        <w:rPr>
          <w:rFonts w:hint="eastAsia"/>
          <w:sz w:val="20"/>
          <w:szCs w:val="20"/>
        </w:rPr>
        <w:t>2</w:t>
      </w:r>
      <w:r w:rsidR="00DF2CFE" w:rsidRPr="005100F8">
        <w:rPr>
          <w:sz w:val="20"/>
          <w:szCs w:val="20"/>
        </w:rPr>
        <w:t>(</w:t>
      </w:r>
      <w:r w:rsidR="00DF2CFE" w:rsidRPr="005100F8">
        <w:rPr>
          <w:rFonts w:hint="eastAsia"/>
          <w:sz w:val="20"/>
          <w:szCs w:val="20"/>
        </w:rPr>
        <w:t>12)</w:t>
      </w:r>
      <w:r w:rsidR="00DF2CFE" w:rsidRPr="005100F8">
        <w:rPr>
          <w:sz w:val="20"/>
          <w:szCs w:val="20"/>
        </w:rPr>
        <w:t>:</w:t>
      </w:r>
      <w:r w:rsidR="00792C54">
        <w:rPr>
          <w:noProof/>
          <w:color w:val="000000"/>
          <w:sz w:val="20"/>
          <w:szCs w:val="20"/>
        </w:rPr>
        <w:t>95</w:t>
      </w:r>
      <w:r w:rsidR="00DF2CFE" w:rsidRPr="005100F8">
        <w:rPr>
          <w:color w:val="000000"/>
          <w:sz w:val="20"/>
          <w:szCs w:val="20"/>
        </w:rPr>
        <w:t>-</w:t>
      </w:r>
      <w:r w:rsidR="00792C54">
        <w:rPr>
          <w:noProof/>
          <w:color w:val="000000"/>
          <w:sz w:val="20"/>
          <w:szCs w:val="20"/>
        </w:rPr>
        <w:t>99</w:t>
      </w:r>
      <w:r w:rsidR="00DF2CFE" w:rsidRPr="005100F8">
        <w:rPr>
          <w:sz w:val="20"/>
          <w:szCs w:val="20"/>
        </w:rPr>
        <w:t>]</w:t>
      </w:r>
      <w:r w:rsidR="00DF2CFE" w:rsidRPr="005100F8">
        <w:rPr>
          <w:rFonts w:hint="eastAsia"/>
          <w:sz w:val="20"/>
          <w:szCs w:val="20"/>
        </w:rPr>
        <w:t>.</w:t>
      </w:r>
      <w:r w:rsidR="00DF2CFE" w:rsidRPr="005100F8">
        <w:rPr>
          <w:sz w:val="20"/>
          <w:szCs w:val="20"/>
        </w:rPr>
        <w:t xml:space="preserve"> (ISSN: 1545-0740).</w:t>
      </w:r>
      <w:r w:rsidR="00DF2CFE" w:rsidRPr="005100F8">
        <w:rPr>
          <w:color w:val="0000FF"/>
          <w:sz w:val="20"/>
          <w:szCs w:val="20"/>
        </w:rPr>
        <w:t xml:space="preserve"> </w:t>
      </w:r>
      <w:hyperlink r:id="rId8" w:history="1">
        <w:r w:rsidR="006C2F0E" w:rsidRPr="00B07A9A">
          <w:rPr>
            <w:rStyle w:val="Hyperlink"/>
            <w:sz w:val="20"/>
            <w:szCs w:val="20"/>
          </w:rPr>
          <w:t>http://www.sciencepub.net/nature.</w:t>
        </w:r>
        <w:r w:rsidR="006C2F0E" w:rsidRPr="00B07A9A">
          <w:rPr>
            <w:rStyle w:val="Hyperlink"/>
            <w:rFonts w:hint="eastAsia"/>
            <w:sz w:val="20"/>
            <w:szCs w:val="20"/>
          </w:rPr>
          <w:t xml:space="preserve"> </w:t>
        </w:r>
        <w:r w:rsidR="006C2F0E" w:rsidRPr="00B07A9A">
          <w:rPr>
            <w:rStyle w:val="Hyperlink"/>
            <w:rFonts w:hint="eastAsia"/>
            <w:sz w:val="20"/>
            <w:szCs w:val="20"/>
            <w:lang w:eastAsia="zh-CN"/>
          </w:rPr>
          <w:t>14</w:t>
        </w:r>
      </w:hyperlink>
    </w:p>
    <w:p w:rsidR="006C2F0E" w:rsidRDefault="006C2F0E" w:rsidP="005100F8">
      <w:pPr>
        <w:snapToGrid w:val="0"/>
        <w:jc w:val="both"/>
        <w:rPr>
          <w:sz w:val="20"/>
          <w:szCs w:val="20"/>
          <w:lang w:eastAsia="zh-CN"/>
        </w:rPr>
      </w:pPr>
    </w:p>
    <w:p w:rsidR="006C2F0E" w:rsidRPr="005100F8" w:rsidRDefault="006C2F0E" w:rsidP="006C2F0E">
      <w:pPr>
        <w:snapToGrid w:val="0"/>
        <w:rPr>
          <w:b/>
          <w:bCs/>
          <w:sz w:val="20"/>
          <w:szCs w:val="20"/>
        </w:rPr>
      </w:pPr>
      <w:r w:rsidRPr="006C2F0E">
        <w:rPr>
          <w:b/>
          <w:sz w:val="20"/>
          <w:szCs w:val="20"/>
          <w:lang w:eastAsia="zh-CN"/>
        </w:rPr>
        <w:t>Keyword:</w:t>
      </w:r>
      <w:r w:rsidRPr="006C2F0E">
        <w:rPr>
          <w:b/>
          <w:bCs/>
          <w:sz w:val="20"/>
          <w:szCs w:val="20"/>
        </w:rPr>
        <w:t xml:space="preserve"> </w:t>
      </w:r>
      <w:r>
        <w:rPr>
          <w:bCs/>
          <w:sz w:val="20"/>
          <w:szCs w:val="20"/>
        </w:rPr>
        <w:t>Influence;</w:t>
      </w:r>
      <w:r w:rsidRPr="006C2F0E">
        <w:rPr>
          <w:bCs/>
          <w:sz w:val="20"/>
          <w:szCs w:val="20"/>
        </w:rPr>
        <w:t xml:space="preserve"> bl</w:t>
      </w:r>
      <w:r>
        <w:rPr>
          <w:bCs/>
          <w:sz w:val="20"/>
          <w:szCs w:val="20"/>
        </w:rPr>
        <w:t xml:space="preserve">anched </w:t>
      </w:r>
      <w:proofErr w:type="spellStart"/>
      <w:r>
        <w:rPr>
          <w:bCs/>
          <w:sz w:val="20"/>
          <w:szCs w:val="20"/>
        </w:rPr>
        <w:t>mung</w:t>
      </w:r>
      <w:proofErr w:type="spellEnd"/>
      <w:r>
        <w:rPr>
          <w:bCs/>
          <w:sz w:val="20"/>
          <w:szCs w:val="20"/>
        </w:rPr>
        <w:t xml:space="preserve"> bean seeds; controlling blood </w:t>
      </w:r>
      <w:proofErr w:type="spellStart"/>
      <w:r>
        <w:rPr>
          <w:bCs/>
          <w:sz w:val="20"/>
          <w:szCs w:val="20"/>
        </w:rPr>
        <w:t>glucose;</w:t>
      </w:r>
      <w:r w:rsidRPr="006C2F0E">
        <w:rPr>
          <w:bCs/>
          <w:sz w:val="20"/>
          <w:szCs w:val="20"/>
        </w:rPr>
        <w:t>diabetic</w:t>
      </w:r>
      <w:proofErr w:type="spellEnd"/>
      <w:r w:rsidRPr="006C2F0E">
        <w:rPr>
          <w:bCs/>
          <w:sz w:val="20"/>
          <w:szCs w:val="20"/>
        </w:rPr>
        <w:t xml:space="preserve"> male rats</w:t>
      </w:r>
    </w:p>
    <w:p w:rsidR="005100F8" w:rsidRDefault="005100F8" w:rsidP="005100F8">
      <w:pPr>
        <w:snapToGrid w:val="0"/>
        <w:jc w:val="both"/>
        <w:rPr>
          <w:b/>
          <w:bCs/>
          <w:sz w:val="20"/>
          <w:szCs w:val="20"/>
        </w:rPr>
      </w:pPr>
    </w:p>
    <w:p w:rsidR="009A1F99" w:rsidRDefault="009A1F99" w:rsidP="005100F8">
      <w:pPr>
        <w:snapToGrid w:val="0"/>
        <w:jc w:val="both"/>
        <w:rPr>
          <w:b/>
          <w:bCs/>
          <w:sz w:val="20"/>
          <w:szCs w:val="20"/>
        </w:rPr>
        <w:sectPr w:rsidR="009A1F99" w:rsidSect="00925C41">
          <w:headerReference w:type="default" r:id="rId9"/>
          <w:footerReference w:type="default" r:id="rId10"/>
          <w:type w:val="continuous"/>
          <w:pgSz w:w="12242" w:h="15842" w:code="1"/>
          <w:pgMar w:top="1440" w:right="1440" w:bottom="1440" w:left="1440" w:header="720" w:footer="720" w:gutter="0"/>
          <w:pgNumType w:start="95"/>
          <w:cols w:space="708"/>
          <w:docGrid w:linePitch="360"/>
        </w:sectPr>
      </w:pPr>
    </w:p>
    <w:p w:rsidR="00F7218B" w:rsidRPr="005100F8" w:rsidRDefault="00DF79D5" w:rsidP="005100F8">
      <w:pPr>
        <w:snapToGrid w:val="0"/>
        <w:jc w:val="both"/>
        <w:rPr>
          <w:b/>
          <w:bCs/>
          <w:sz w:val="20"/>
          <w:szCs w:val="20"/>
        </w:rPr>
      </w:pPr>
      <w:r w:rsidRPr="005100F8">
        <w:rPr>
          <w:b/>
          <w:bCs/>
          <w:sz w:val="20"/>
          <w:szCs w:val="20"/>
        </w:rPr>
        <w:lastRenderedPageBreak/>
        <w:t>1. Introduction</w:t>
      </w:r>
    </w:p>
    <w:p w:rsidR="00823A5B" w:rsidRDefault="00DA2E1C" w:rsidP="005100F8">
      <w:pPr>
        <w:snapToGrid w:val="0"/>
        <w:ind w:firstLine="425"/>
        <w:jc w:val="both"/>
        <w:rPr>
          <w:sz w:val="20"/>
          <w:szCs w:val="20"/>
          <w:lang w:eastAsia="zh-CN"/>
        </w:rPr>
      </w:pPr>
      <w:r w:rsidRPr="005100F8">
        <w:rPr>
          <w:sz w:val="20"/>
          <w:szCs w:val="20"/>
        </w:rPr>
        <w:t xml:space="preserve">Similar to most legumes, </w:t>
      </w:r>
      <w:proofErr w:type="spellStart"/>
      <w:r w:rsidRPr="005100F8">
        <w:rPr>
          <w:sz w:val="20"/>
          <w:szCs w:val="20"/>
        </w:rPr>
        <w:t>mung</w:t>
      </w:r>
      <w:proofErr w:type="spellEnd"/>
      <w:r w:rsidRPr="005100F8">
        <w:rPr>
          <w:sz w:val="20"/>
          <w:szCs w:val="20"/>
        </w:rPr>
        <w:t xml:space="preserve"> bean or green gram contains</w:t>
      </w:r>
      <w:r w:rsidR="00817DEC" w:rsidRPr="005100F8">
        <w:rPr>
          <w:sz w:val="20"/>
          <w:szCs w:val="20"/>
        </w:rPr>
        <w:t xml:space="preserve"> about 24% protein </w:t>
      </w:r>
      <w:r w:rsidRPr="005100F8">
        <w:rPr>
          <w:sz w:val="20"/>
          <w:szCs w:val="20"/>
        </w:rPr>
        <w:t>, 1% fat, 43% carbohydrates and 16% dietary fiber, in addition to considerable amounts of vitamins (A, B, C and E ) and mineral</w:t>
      </w:r>
      <w:r w:rsidR="00453795" w:rsidRPr="005100F8">
        <w:rPr>
          <w:sz w:val="20"/>
          <w:szCs w:val="20"/>
        </w:rPr>
        <w:t xml:space="preserve"> (</w:t>
      </w:r>
      <w:proofErr w:type="spellStart"/>
      <w:r w:rsidR="00453795" w:rsidRPr="005100F8">
        <w:rPr>
          <w:sz w:val="20"/>
          <w:szCs w:val="20"/>
        </w:rPr>
        <w:t>Dahiya</w:t>
      </w:r>
      <w:proofErr w:type="spellEnd"/>
      <w:r w:rsidR="00453795" w:rsidRPr="005100F8">
        <w:rPr>
          <w:sz w:val="20"/>
          <w:szCs w:val="20"/>
        </w:rPr>
        <w:t xml:space="preserve"> </w:t>
      </w:r>
      <w:r w:rsidR="00453795" w:rsidRPr="005100F8">
        <w:rPr>
          <w:i/>
          <w:iCs/>
          <w:sz w:val="20"/>
          <w:szCs w:val="20"/>
        </w:rPr>
        <w:t xml:space="preserve"> et al</w:t>
      </w:r>
      <w:r w:rsidR="00453795" w:rsidRPr="005100F8">
        <w:rPr>
          <w:sz w:val="20"/>
          <w:szCs w:val="20"/>
        </w:rPr>
        <w:t>. 2013)</w:t>
      </w:r>
      <w:r w:rsidRPr="005100F8">
        <w:rPr>
          <w:sz w:val="20"/>
          <w:szCs w:val="20"/>
        </w:rPr>
        <w:t>. For food, seeds are prepared by cooking, fermenting, milling or sprouting (</w:t>
      </w:r>
      <w:proofErr w:type="spellStart"/>
      <w:r w:rsidRPr="005100F8">
        <w:rPr>
          <w:sz w:val="20"/>
          <w:szCs w:val="20"/>
        </w:rPr>
        <w:t>Khader</w:t>
      </w:r>
      <w:proofErr w:type="spellEnd"/>
      <w:r w:rsidRPr="005100F8">
        <w:rPr>
          <w:sz w:val="20"/>
          <w:szCs w:val="20"/>
        </w:rPr>
        <w:t xml:space="preserve"> and Raw, 1996). </w:t>
      </w:r>
      <w:proofErr w:type="spellStart"/>
      <w:r w:rsidRPr="005100F8">
        <w:rPr>
          <w:sz w:val="20"/>
          <w:szCs w:val="20"/>
        </w:rPr>
        <w:t>Dahiya</w:t>
      </w:r>
      <w:proofErr w:type="spellEnd"/>
      <w:r w:rsidR="00817DEC" w:rsidRPr="005100F8">
        <w:rPr>
          <w:sz w:val="20"/>
          <w:szCs w:val="20"/>
        </w:rPr>
        <w:t xml:space="preserve"> </w:t>
      </w:r>
      <w:r w:rsidR="00873D40" w:rsidRPr="005100F8">
        <w:rPr>
          <w:i/>
          <w:iCs/>
          <w:sz w:val="20"/>
          <w:szCs w:val="20"/>
        </w:rPr>
        <w:t xml:space="preserve"> </w:t>
      </w:r>
      <w:r w:rsidRPr="005100F8">
        <w:rPr>
          <w:i/>
          <w:iCs/>
          <w:sz w:val="20"/>
          <w:szCs w:val="20"/>
        </w:rPr>
        <w:t>et al</w:t>
      </w:r>
      <w:r w:rsidR="00DF33C1" w:rsidRPr="005100F8">
        <w:rPr>
          <w:sz w:val="20"/>
          <w:szCs w:val="20"/>
        </w:rPr>
        <w:t>.</w:t>
      </w:r>
      <w:r w:rsidRPr="005100F8">
        <w:rPr>
          <w:sz w:val="20"/>
          <w:szCs w:val="20"/>
        </w:rPr>
        <w:t xml:space="preserve"> (2013) analyzed seven newly and three established varieties of </w:t>
      </w:r>
      <w:proofErr w:type="spellStart"/>
      <w:r w:rsidRPr="005100F8">
        <w:rPr>
          <w:sz w:val="20"/>
          <w:szCs w:val="20"/>
        </w:rPr>
        <w:t>mung</w:t>
      </w:r>
      <w:proofErr w:type="spellEnd"/>
      <w:r w:rsidRPr="005100F8">
        <w:rPr>
          <w:sz w:val="20"/>
          <w:szCs w:val="20"/>
        </w:rPr>
        <w:t xml:space="preserve"> bean for proximate composition, minerals, </w:t>
      </w:r>
      <w:proofErr w:type="spellStart"/>
      <w:r w:rsidRPr="005100F8">
        <w:rPr>
          <w:sz w:val="20"/>
          <w:szCs w:val="20"/>
        </w:rPr>
        <w:t>antinutrients</w:t>
      </w:r>
      <w:proofErr w:type="spellEnd"/>
      <w:r w:rsidRPr="005100F8">
        <w:rPr>
          <w:sz w:val="20"/>
          <w:szCs w:val="20"/>
        </w:rPr>
        <w:t xml:space="preserve"> and </w:t>
      </w:r>
      <w:r w:rsidRPr="005100F8">
        <w:rPr>
          <w:i/>
          <w:iCs/>
          <w:sz w:val="20"/>
          <w:szCs w:val="20"/>
        </w:rPr>
        <w:t>in vitro</w:t>
      </w:r>
      <w:r w:rsidRPr="005100F8">
        <w:rPr>
          <w:sz w:val="20"/>
          <w:szCs w:val="20"/>
        </w:rPr>
        <w:t xml:space="preserve"> mineral accessibility. They contained 18 – 23g protein, 4 – 5.6g crude fiber and 2.5 – 4.1g</w:t>
      </w:r>
      <w:r w:rsidR="00717CD0" w:rsidRPr="005100F8">
        <w:rPr>
          <w:sz w:val="20"/>
          <w:szCs w:val="20"/>
        </w:rPr>
        <w:t xml:space="preserve"> </w:t>
      </w:r>
      <w:r w:rsidRPr="005100F8">
        <w:rPr>
          <w:sz w:val="20"/>
          <w:szCs w:val="20"/>
        </w:rPr>
        <w:t xml:space="preserve"> ash/100g dry sample. Fe, Zn, Ca, Na and K ranged from 3.4 to 4.6, 1.2 – 2.3, 79 – 115, 8.1 – 13.5 and 362 – 415 mg/100g sample, respectively. They found that </w:t>
      </w:r>
      <w:proofErr w:type="spellStart"/>
      <w:r w:rsidRPr="005100F8">
        <w:rPr>
          <w:sz w:val="20"/>
          <w:szCs w:val="20"/>
        </w:rPr>
        <w:t>phytic</w:t>
      </w:r>
      <w:proofErr w:type="spellEnd"/>
      <w:r w:rsidRPr="005100F8">
        <w:rPr>
          <w:sz w:val="20"/>
          <w:szCs w:val="20"/>
        </w:rPr>
        <w:t xml:space="preserve"> acid and </w:t>
      </w:r>
      <w:proofErr w:type="spellStart"/>
      <w:r w:rsidRPr="005100F8">
        <w:rPr>
          <w:sz w:val="20"/>
          <w:szCs w:val="20"/>
        </w:rPr>
        <w:t>polyphenols</w:t>
      </w:r>
      <w:proofErr w:type="spellEnd"/>
      <w:r w:rsidRPr="005100F8">
        <w:rPr>
          <w:sz w:val="20"/>
          <w:szCs w:val="20"/>
        </w:rPr>
        <w:t xml:space="preserve"> were negatively correlated with </w:t>
      </w:r>
      <w:r w:rsidRPr="005100F8">
        <w:rPr>
          <w:i/>
          <w:iCs/>
          <w:sz w:val="20"/>
          <w:szCs w:val="20"/>
        </w:rPr>
        <w:t>in vitro</w:t>
      </w:r>
      <w:r w:rsidRPr="005100F8">
        <w:rPr>
          <w:sz w:val="20"/>
          <w:szCs w:val="20"/>
        </w:rPr>
        <w:t xml:space="preserve"> minerals accessibility and nutrient digestibility. Protein and starch digestibility ranged from 53 to 67% and 20 – 29 mg maltose released/g dry weight. </w:t>
      </w:r>
      <w:proofErr w:type="spellStart"/>
      <w:r w:rsidRPr="005100F8">
        <w:rPr>
          <w:sz w:val="20"/>
          <w:szCs w:val="20"/>
        </w:rPr>
        <w:t>Mung</w:t>
      </w:r>
      <w:proofErr w:type="spellEnd"/>
      <w:r w:rsidRPr="005100F8">
        <w:rPr>
          <w:sz w:val="20"/>
          <w:szCs w:val="20"/>
        </w:rPr>
        <w:t xml:space="preserve"> bean (</w:t>
      </w:r>
      <w:proofErr w:type="spellStart"/>
      <w:r w:rsidRPr="005100F8">
        <w:rPr>
          <w:i/>
          <w:iCs/>
          <w:sz w:val="20"/>
          <w:szCs w:val="20"/>
        </w:rPr>
        <w:t>Phaseolus</w:t>
      </w:r>
      <w:proofErr w:type="spellEnd"/>
      <w:r w:rsidRPr="005100F8">
        <w:rPr>
          <w:i/>
          <w:iCs/>
          <w:sz w:val="20"/>
          <w:szCs w:val="20"/>
        </w:rPr>
        <w:t xml:space="preserve"> </w:t>
      </w:r>
      <w:proofErr w:type="spellStart"/>
      <w:r w:rsidRPr="005100F8">
        <w:rPr>
          <w:i/>
          <w:iCs/>
          <w:sz w:val="20"/>
          <w:szCs w:val="20"/>
        </w:rPr>
        <w:t>aureus</w:t>
      </w:r>
      <w:proofErr w:type="spellEnd"/>
      <w:r w:rsidRPr="005100F8">
        <w:rPr>
          <w:i/>
          <w:iCs/>
          <w:sz w:val="20"/>
          <w:szCs w:val="20"/>
        </w:rPr>
        <w:t xml:space="preserve">, </w:t>
      </w:r>
      <w:r w:rsidR="00717CD0" w:rsidRPr="005100F8">
        <w:rPr>
          <w:sz w:val="20"/>
          <w:szCs w:val="20"/>
        </w:rPr>
        <w:t xml:space="preserve">syn. </w:t>
      </w:r>
      <w:proofErr w:type="spellStart"/>
      <w:r w:rsidR="00717CD0" w:rsidRPr="005100F8">
        <w:rPr>
          <w:i/>
          <w:iCs/>
          <w:sz w:val="20"/>
          <w:szCs w:val="20"/>
        </w:rPr>
        <w:t>Vigna</w:t>
      </w:r>
      <w:proofErr w:type="spellEnd"/>
      <w:r w:rsidR="00717CD0" w:rsidRPr="005100F8">
        <w:rPr>
          <w:i/>
          <w:iCs/>
          <w:sz w:val="20"/>
          <w:szCs w:val="20"/>
        </w:rPr>
        <w:t xml:space="preserve"> </w:t>
      </w:r>
      <w:proofErr w:type="spellStart"/>
      <w:r w:rsidR="00717CD0" w:rsidRPr="005100F8">
        <w:rPr>
          <w:i/>
          <w:iCs/>
          <w:sz w:val="20"/>
          <w:szCs w:val="20"/>
        </w:rPr>
        <w:t>radiatu</w:t>
      </w:r>
      <w:r w:rsidRPr="005100F8">
        <w:rPr>
          <w:i/>
          <w:iCs/>
          <w:sz w:val="20"/>
          <w:szCs w:val="20"/>
        </w:rPr>
        <w:t>s</w:t>
      </w:r>
      <w:proofErr w:type="spellEnd"/>
      <w:r w:rsidRPr="005100F8">
        <w:rPr>
          <w:sz w:val="20"/>
          <w:szCs w:val="20"/>
        </w:rPr>
        <w:t xml:space="preserve">) are </w:t>
      </w:r>
      <w:r w:rsidR="00717CD0" w:rsidRPr="005100F8">
        <w:rPr>
          <w:sz w:val="20"/>
          <w:szCs w:val="20"/>
        </w:rPr>
        <w:t>thought</w:t>
      </w:r>
      <w:r w:rsidRPr="005100F8">
        <w:rPr>
          <w:sz w:val="20"/>
          <w:szCs w:val="20"/>
        </w:rPr>
        <w:t xml:space="preserve"> to</w:t>
      </w:r>
      <w:r w:rsidR="00873D40" w:rsidRPr="005100F8">
        <w:rPr>
          <w:sz w:val="20"/>
          <w:szCs w:val="20"/>
        </w:rPr>
        <w:t xml:space="preserve"> be </w:t>
      </w:r>
      <w:r w:rsidRPr="005100F8">
        <w:rPr>
          <w:sz w:val="20"/>
          <w:szCs w:val="20"/>
        </w:rPr>
        <w:t>beneficial as an anti</w:t>
      </w:r>
      <w:r w:rsidR="00717CD0" w:rsidRPr="005100F8">
        <w:rPr>
          <w:sz w:val="20"/>
          <w:szCs w:val="20"/>
        </w:rPr>
        <w:t>-</w:t>
      </w:r>
      <w:r w:rsidRPr="005100F8">
        <w:rPr>
          <w:sz w:val="20"/>
          <w:szCs w:val="20"/>
        </w:rPr>
        <w:t xml:space="preserve">diabetic, low </w:t>
      </w:r>
      <w:proofErr w:type="spellStart"/>
      <w:r w:rsidRPr="005100F8">
        <w:rPr>
          <w:sz w:val="20"/>
          <w:szCs w:val="20"/>
        </w:rPr>
        <w:t>glycemic</w:t>
      </w:r>
      <w:proofErr w:type="spellEnd"/>
      <w:r w:rsidRPr="005100F8">
        <w:rPr>
          <w:sz w:val="20"/>
          <w:szCs w:val="20"/>
        </w:rPr>
        <w:t xml:space="preserve"> index food, rich in antioxidant and have lipid – lowering effects (Lee </w:t>
      </w:r>
      <w:r w:rsidRPr="005100F8">
        <w:rPr>
          <w:i/>
          <w:iCs/>
          <w:sz w:val="20"/>
          <w:szCs w:val="20"/>
        </w:rPr>
        <w:t>et al</w:t>
      </w:r>
      <w:r w:rsidR="00DF33C1" w:rsidRPr="005100F8">
        <w:rPr>
          <w:sz w:val="20"/>
          <w:szCs w:val="20"/>
        </w:rPr>
        <w:t>.</w:t>
      </w:r>
      <w:r w:rsidRPr="005100F8">
        <w:rPr>
          <w:sz w:val="20"/>
          <w:szCs w:val="20"/>
        </w:rPr>
        <w:t xml:space="preserve">, 2000). </w:t>
      </w:r>
      <w:proofErr w:type="spellStart"/>
      <w:r w:rsidRPr="005100F8">
        <w:rPr>
          <w:sz w:val="20"/>
          <w:szCs w:val="20"/>
        </w:rPr>
        <w:t>Bhatty</w:t>
      </w:r>
      <w:proofErr w:type="spellEnd"/>
      <w:r w:rsidRPr="005100F8">
        <w:rPr>
          <w:sz w:val="20"/>
          <w:szCs w:val="20"/>
        </w:rPr>
        <w:t xml:space="preserve"> </w:t>
      </w:r>
      <w:r w:rsidRPr="005100F8">
        <w:rPr>
          <w:i/>
          <w:iCs/>
          <w:sz w:val="20"/>
          <w:szCs w:val="20"/>
        </w:rPr>
        <w:t>et al</w:t>
      </w:r>
      <w:r w:rsidR="00DF33C1" w:rsidRPr="005100F8">
        <w:rPr>
          <w:sz w:val="20"/>
          <w:szCs w:val="20"/>
        </w:rPr>
        <w:t>.</w:t>
      </w:r>
      <w:r w:rsidRPr="005100F8">
        <w:rPr>
          <w:sz w:val="20"/>
          <w:szCs w:val="20"/>
        </w:rPr>
        <w:t xml:space="preserve"> (2000) studied the effect of heat and cooking on the nutritional value of </w:t>
      </w:r>
      <w:proofErr w:type="spellStart"/>
      <w:r w:rsidRPr="005100F8">
        <w:rPr>
          <w:sz w:val="20"/>
          <w:szCs w:val="20"/>
        </w:rPr>
        <w:t>mung</w:t>
      </w:r>
      <w:proofErr w:type="spellEnd"/>
      <w:r w:rsidRPr="005100F8">
        <w:rPr>
          <w:sz w:val="20"/>
          <w:szCs w:val="20"/>
        </w:rPr>
        <w:t xml:space="preserve"> bean.  They found that protein efficiency ratio (PER) was decreased by cooking but it improved the net protein utilization (NPU) and true digestibility (TD) of the </w:t>
      </w:r>
      <w:proofErr w:type="spellStart"/>
      <w:r w:rsidRPr="005100F8">
        <w:rPr>
          <w:sz w:val="20"/>
          <w:szCs w:val="20"/>
        </w:rPr>
        <w:t>mung</w:t>
      </w:r>
      <w:proofErr w:type="spellEnd"/>
      <w:r w:rsidRPr="005100F8">
        <w:rPr>
          <w:sz w:val="20"/>
          <w:szCs w:val="20"/>
        </w:rPr>
        <w:t xml:space="preserve"> bean diet. </w:t>
      </w:r>
      <w:proofErr w:type="spellStart"/>
      <w:r w:rsidRPr="005100F8">
        <w:rPr>
          <w:sz w:val="20"/>
          <w:szCs w:val="20"/>
        </w:rPr>
        <w:t>Mung</w:t>
      </w:r>
      <w:proofErr w:type="spellEnd"/>
      <w:r w:rsidRPr="005100F8">
        <w:rPr>
          <w:sz w:val="20"/>
          <w:szCs w:val="20"/>
        </w:rPr>
        <w:t xml:space="preserve"> bean substrate was enriched with </w:t>
      </w:r>
      <w:proofErr w:type="spellStart"/>
      <w:r w:rsidRPr="005100F8">
        <w:rPr>
          <w:sz w:val="20"/>
          <w:szCs w:val="20"/>
        </w:rPr>
        <w:t>phenolic</w:t>
      </w:r>
      <w:proofErr w:type="spellEnd"/>
      <w:r w:rsidRPr="005100F8">
        <w:rPr>
          <w:sz w:val="20"/>
          <w:szCs w:val="20"/>
        </w:rPr>
        <w:t xml:space="preserve"> antioxidants and </w:t>
      </w:r>
      <w:proofErr w:type="spellStart"/>
      <w:r w:rsidRPr="005100F8">
        <w:rPr>
          <w:sz w:val="20"/>
          <w:szCs w:val="20"/>
        </w:rPr>
        <w:t>levo</w:t>
      </w:r>
      <w:proofErr w:type="spellEnd"/>
      <w:r w:rsidRPr="005100F8">
        <w:rPr>
          <w:sz w:val="20"/>
          <w:szCs w:val="20"/>
        </w:rPr>
        <w:t>–</w:t>
      </w:r>
      <w:proofErr w:type="spellStart"/>
      <w:r w:rsidRPr="005100F8">
        <w:rPr>
          <w:sz w:val="20"/>
          <w:szCs w:val="20"/>
        </w:rPr>
        <w:t>dihydroxy</w:t>
      </w:r>
      <w:proofErr w:type="spellEnd"/>
      <w:r w:rsidRPr="005100F8">
        <w:rPr>
          <w:sz w:val="20"/>
          <w:szCs w:val="20"/>
        </w:rPr>
        <w:t xml:space="preserve"> </w:t>
      </w:r>
      <w:r w:rsidRPr="005100F8">
        <w:rPr>
          <w:sz w:val="20"/>
          <w:szCs w:val="20"/>
        </w:rPr>
        <w:lastRenderedPageBreak/>
        <w:t xml:space="preserve">phenylalanine (L-DOPA) through solid-state bioconversion (SSB) by </w:t>
      </w:r>
      <w:proofErr w:type="spellStart"/>
      <w:r w:rsidRPr="005100F8">
        <w:rPr>
          <w:i/>
          <w:iCs/>
          <w:sz w:val="20"/>
          <w:szCs w:val="20"/>
        </w:rPr>
        <w:t>Rhizopus</w:t>
      </w:r>
      <w:proofErr w:type="spellEnd"/>
      <w:r w:rsidRPr="005100F8">
        <w:rPr>
          <w:i/>
          <w:iCs/>
          <w:sz w:val="20"/>
          <w:szCs w:val="20"/>
        </w:rPr>
        <w:t xml:space="preserve"> </w:t>
      </w:r>
      <w:proofErr w:type="spellStart"/>
      <w:r w:rsidRPr="005100F8">
        <w:rPr>
          <w:i/>
          <w:iCs/>
          <w:sz w:val="20"/>
          <w:szCs w:val="20"/>
        </w:rPr>
        <w:t>oligosporus</w:t>
      </w:r>
      <w:proofErr w:type="spellEnd"/>
      <w:r w:rsidRPr="005100F8">
        <w:rPr>
          <w:sz w:val="20"/>
          <w:szCs w:val="20"/>
        </w:rPr>
        <w:t xml:space="preserve">, with the goal to enhance health-linked functionally. The major implication is that SSB is a good strategy to improve the </w:t>
      </w:r>
      <w:proofErr w:type="spellStart"/>
      <w:r w:rsidRPr="005100F8">
        <w:rPr>
          <w:sz w:val="20"/>
          <w:szCs w:val="20"/>
        </w:rPr>
        <w:t>phenolic</w:t>
      </w:r>
      <w:proofErr w:type="spellEnd"/>
      <w:r w:rsidRPr="005100F8">
        <w:rPr>
          <w:sz w:val="20"/>
          <w:szCs w:val="20"/>
        </w:rPr>
        <w:t xml:space="preserve"> cont</w:t>
      </w:r>
      <w:r w:rsidR="00873D40" w:rsidRPr="005100F8">
        <w:rPr>
          <w:sz w:val="20"/>
          <w:szCs w:val="20"/>
        </w:rPr>
        <w:t>ent</w:t>
      </w:r>
      <w:r w:rsidRPr="005100F8">
        <w:rPr>
          <w:sz w:val="20"/>
          <w:szCs w:val="20"/>
        </w:rPr>
        <w:t xml:space="preserve"> of </w:t>
      </w:r>
      <w:proofErr w:type="spellStart"/>
      <w:r w:rsidRPr="005100F8">
        <w:rPr>
          <w:sz w:val="20"/>
          <w:szCs w:val="20"/>
        </w:rPr>
        <w:t>mung</w:t>
      </w:r>
      <w:proofErr w:type="spellEnd"/>
      <w:r w:rsidRPr="005100F8">
        <w:rPr>
          <w:sz w:val="20"/>
          <w:szCs w:val="20"/>
        </w:rPr>
        <w:t xml:space="preserve"> bean for enhance functionally with improving antioxidant activity that contributes to α-amylase inhibition rele</w:t>
      </w:r>
      <w:r w:rsidR="00813856" w:rsidRPr="005100F8">
        <w:rPr>
          <w:sz w:val="20"/>
          <w:szCs w:val="20"/>
        </w:rPr>
        <w:t>va</w:t>
      </w:r>
      <w:r w:rsidRPr="005100F8">
        <w:rPr>
          <w:sz w:val="20"/>
          <w:szCs w:val="20"/>
        </w:rPr>
        <w:t>nt to potential diabetes management, (</w:t>
      </w:r>
      <w:proofErr w:type="spellStart"/>
      <w:r w:rsidRPr="005100F8">
        <w:rPr>
          <w:sz w:val="20"/>
          <w:szCs w:val="20"/>
        </w:rPr>
        <w:t>Randhir</w:t>
      </w:r>
      <w:proofErr w:type="spellEnd"/>
      <w:r w:rsidRPr="005100F8">
        <w:rPr>
          <w:sz w:val="20"/>
          <w:szCs w:val="20"/>
        </w:rPr>
        <w:t xml:space="preserve"> and Shetty,2007). Yao </w:t>
      </w:r>
      <w:r w:rsidR="00DF33C1" w:rsidRPr="005100F8">
        <w:rPr>
          <w:i/>
          <w:iCs/>
          <w:sz w:val="20"/>
          <w:szCs w:val="20"/>
        </w:rPr>
        <w:t>et al</w:t>
      </w:r>
      <w:r w:rsidR="00DF33C1" w:rsidRPr="005100F8">
        <w:rPr>
          <w:sz w:val="20"/>
          <w:szCs w:val="20"/>
        </w:rPr>
        <w:t xml:space="preserve">. </w:t>
      </w:r>
      <w:r w:rsidRPr="005100F8">
        <w:rPr>
          <w:sz w:val="20"/>
          <w:szCs w:val="20"/>
        </w:rPr>
        <w:t xml:space="preserve">(2011) reported that </w:t>
      </w:r>
      <w:proofErr w:type="spellStart"/>
      <w:r w:rsidRPr="005100F8">
        <w:rPr>
          <w:sz w:val="20"/>
          <w:szCs w:val="20"/>
        </w:rPr>
        <w:t>mung</w:t>
      </w:r>
      <w:proofErr w:type="spellEnd"/>
      <w:r w:rsidRPr="005100F8">
        <w:rPr>
          <w:sz w:val="20"/>
          <w:szCs w:val="20"/>
        </w:rPr>
        <w:t xml:space="preserve"> bean (</w:t>
      </w:r>
      <w:proofErr w:type="spellStart"/>
      <w:r w:rsidRPr="005100F8">
        <w:rPr>
          <w:i/>
          <w:iCs/>
          <w:sz w:val="20"/>
          <w:szCs w:val="20"/>
        </w:rPr>
        <w:t>Vigna</w:t>
      </w:r>
      <w:proofErr w:type="spellEnd"/>
      <w:r w:rsidRPr="005100F8">
        <w:rPr>
          <w:i/>
          <w:iCs/>
          <w:sz w:val="20"/>
          <w:szCs w:val="20"/>
        </w:rPr>
        <w:t xml:space="preserve"> radiate</w:t>
      </w:r>
      <w:r w:rsidRPr="005100F8">
        <w:rPr>
          <w:sz w:val="20"/>
          <w:szCs w:val="20"/>
        </w:rPr>
        <w:t xml:space="preserve"> L) is rich in bioactive </w:t>
      </w:r>
      <w:r w:rsidR="007457B7" w:rsidRPr="005100F8">
        <w:rPr>
          <w:sz w:val="20"/>
          <w:szCs w:val="20"/>
        </w:rPr>
        <w:t>compounds</w:t>
      </w:r>
      <w:r w:rsidRPr="005100F8">
        <w:rPr>
          <w:sz w:val="20"/>
          <w:szCs w:val="20"/>
        </w:rPr>
        <w:t xml:space="preserve"> including D-</w:t>
      </w:r>
      <w:proofErr w:type="spellStart"/>
      <w:r w:rsidR="007070CB" w:rsidRPr="005100F8">
        <w:rPr>
          <w:sz w:val="20"/>
          <w:szCs w:val="20"/>
        </w:rPr>
        <w:t>C</w:t>
      </w:r>
      <w:r w:rsidRPr="005100F8">
        <w:rPr>
          <w:sz w:val="20"/>
          <w:szCs w:val="20"/>
        </w:rPr>
        <w:t>hiro-inositol</w:t>
      </w:r>
      <w:proofErr w:type="spellEnd"/>
      <w:r w:rsidRPr="005100F8">
        <w:rPr>
          <w:sz w:val="20"/>
          <w:szCs w:val="20"/>
        </w:rPr>
        <w:t xml:space="preserve"> (DC</w:t>
      </w:r>
      <w:r w:rsidR="007070CB" w:rsidRPr="005100F8">
        <w:rPr>
          <w:sz w:val="20"/>
          <w:szCs w:val="20"/>
        </w:rPr>
        <w:t>L</w:t>
      </w:r>
      <w:r w:rsidRPr="005100F8">
        <w:rPr>
          <w:sz w:val="20"/>
          <w:szCs w:val="20"/>
        </w:rPr>
        <w:t xml:space="preserve">), </w:t>
      </w:r>
      <w:proofErr w:type="spellStart"/>
      <w:r w:rsidRPr="005100F8">
        <w:rPr>
          <w:sz w:val="20"/>
          <w:szCs w:val="20"/>
        </w:rPr>
        <w:t>vitexin</w:t>
      </w:r>
      <w:proofErr w:type="spellEnd"/>
      <w:r w:rsidRPr="005100F8">
        <w:rPr>
          <w:sz w:val="20"/>
          <w:szCs w:val="20"/>
        </w:rPr>
        <w:t xml:space="preserve"> and </w:t>
      </w:r>
      <w:proofErr w:type="spellStart"/>
      <w:r w:rsidRPr="005100F8">
        <w:rPr>
          <w:sz w:val="20"/>
          <w:szCs w:val="20"/>
        </w:rPr>
        <w:t>isovitexin</w:t>
      </w:r>
      <w:proofErr w:type="spellEnd"/>
      <w:r w:rsidRPr="005100F8">
        <w:rPr>
          <w:sz w:val="20"/>
          <w:szCs w:val="20"/>
        </w:rPr>
        <w:t xml:space="preserve"> which have beneficial effects on patients with diabetes. </w:t>
      </w:r>
      <w:r w:rsidR="000931E5" w:rsidRPr="005100F8">
        <w:rPr>
          <w:sz w:val="20"/>
          <w:szCs w:val="20"/>
        </w:rPr>
        <w:t>Stepha</w:t>
      </w:r>
      <w:r w:rsidRPr="005100F8">
        <w:rPr>
          <w:sz w:val="20"/>
          <w:szCs w:val="20"/>
        </w:rPr>
        <w:t xml:space="preserve">n </w:t>
      </w:r>
      <w:r w:rsidR="00DF33C1" w:rsidRPr="005100F8">
        <w:rPr>
          <w:i/>
          <w:iCs/>
          <w:sz w:val="20"/>
          <w:szCs w:val="20"/>
        </w:rPr>
        <w:t>et al</w:t>
      </w:r>
      <w:r w:rsidR="00DF33C1" w:rsidRPr="005100F8">
        <w:rPr>
          <w:sz w:val="20"/>
          <w:szCs w:val="20"/>
        </w:rPr>
        <w:t xml:space="preserve">. </w:t>
      </w:r>
      <w:r w:rsidRPr="005100F8">
        <w:rPr>
          <w:sz w:val="20"/>
          <w:szCs w:val="20"/>
        </w:rPr>
        <w:t xml:space="preserve">(2003) evaluated the </w:t>
      </w:r>
      <w:proofErr w:type="spellStart"/>
      <w:r w:rsidRPr="005100F8">
        <w:rPr>
          <w:sz w:val="20"/>
          <w:szCs w:val="20"/>
        </w:rPr>
        <w:t>methanolic</w:t>
      </w:r>
      <w:proofErr w:type="spellEnd"/>
      <w:r w:rsidRPr="005100F8">
        <w:rPr>
          <w:sz w:val="20"/>
          <w:szCs w:val="20"/>
        </w:rPr>
        <w:t xml:space="preserve"> extract as estrogenic effect of </w:t>
      </w:r>
      <w:proofErr w:type="spellStart"/>
      <w:r w:rsidRPr="005100F8">
        <w:rPr>
          <w:sz w:val="20"/>
          <w:szCs w:val="20"/>
        </w:rPr>
        <w:t>mung</w:t>
      </w:r>
      <w:proofErr w:type="spellEnd"/>
      <w:r w:rsidRPr="005100F8">
        <w:rPr>
          <w:sz w:val="20"/>
          <w:szCs w:val="20"/>
        </w:rPr>
        <w:t xml:space="preserve"> bean sprout compound with other extracts of soybean, </w:t>
      </w:r>
      <w:proofErr w:type="spellStart"/>
      <w:r w:rsidRPr="005100F8">
        <w:rPr>
          <w:sz w:val="20"/>
          <w:szCs w:val="20"/>
        </w:rPr>
        <w:t>alfa</w:t>
      </w:r>
      <w:proofErr w:type="spellEnd"/>
      <w:r w:rsidRPr="005100F8">
        <w:rPr>
          <w:sz w:val="20"/>
          <w:szCs w:val="20"/>
        </w:rPr>
        <w:t xml:space="preserve"> </w:t>
      </w:r>
      <w:proofErr w:type="spellStart"/>
      <w:r w:rsidRPr="005100F8">
        <w:rPr>
          <w:sz w:val="20"/>
          <w:szCs w:val="20"/>
        </w:rPr>
        <w:t>alfa</w:t>
      </w:r>
      <w:proofErr w:type="spellEnd"/>
      <w:r w:rsidRPr="005100F8">
        <w:rPr>
          <w:sz w:val="20"/>
          <w:szCs w:val="20"/>
        </w:rPr>
        <w:t>, green beans, kudzu</w:t>
      </w:r>
      <w:r w:rsidR="00812F9F" w:rsidRPr="005100F8">
        <w:rPr>
          <w:sz w:val="20"/>
          <w:szCs w:val="20"/>
        </w:rPr>
        <w:t xml:space="preserve"> </w:t>
      </w:r>
      <w:r w:rsidRPr="005100F8">
        <w:rPr>
          <w:sz w:val="20"/>
          <w:szCs w:val="20"/>
        </w:rPr>
        <w:t xml:space="preserve">root, red clover blossom and its sprouts. They found that the extracts exhibited preferential against activity towards the estrogen receptor B (ERB) and these legumes are sources of </w:t>
      </w:r>
      <w:proofErr w:type="spellStart"/>
      <w:r w:rsidRPr="005100F8">
        <w:rPr>
          <w:sz w:val="20"/>
          <w:szCs w:val="20"/>
        </w:rPr>
        <w:t>phytoestrogen</w:t>
      </w:r>
      <w:proofErr w:type="spellEnd"/>
      <w:r w:rsidRPr="005100F8">
        <w:rPr>
          <w:sz w:val="20"/>
          <w:szCs w:val="20"/>
        </w:rPr>
        <w:t xml:space="preserve"> with high levels of estrogenic activity. The present investigation aimed to study the relationship between </w:t>
      </w:r>
      <w:proofErr w:type="spellStart"/>
      <w:r w:rsidRPr="005100F8">
        <w:rPr>
          <w:sz w:val="20"/>
          <w:szCs w:val="20"/>
        </w:rPr>
        <w:t>mung</w:t>
      </w:r>
      <w:proofErr w:type="spellEnd"/>
      <w:r w:rsidRPr="005100F8">
        <w:rPr>
          <w:sz w:val="20"/>
          <w:szCs w:val="20"/>
        </w:rPr>
        <w:t xml:space="preserve"> bean seed and controlling blood glucose of diabetes.</w:t>
      </w:r>
    </w:p>
    <w:p w:rsidR="005100F8" w:rsidRPr="005100F8" w:rsidRDefault="005100F8" w:rsidP="005100F8">
      <w:pPr>
        <w:snapToGrid w:val="0"/>
        <w:ind w:firstLine="425"/>
        <w:jc w:val="both"/>
        <w:rPr>
          <w:sz w:val="20"/>
          <w:szCs w:val="20"/>
          <w:lang w:eastAsia="zh-CN"/>
        </w:rPr>
      </w:pPr>
    </w:p>
    <w:p w:rsidR="00823A5B" w:rsidRPr="005100F8" w:rsidRDefault="00DF33C1" w:rsidP="005100F8">
      <w:pPr>
        <w:snapToGrid w:val="0"/>
        <w:jc w:val="both"/>
        <w:rPr>
          <w:b/>
          <w:bCs/>
          <w:sz w:val="20"/>
          <w:szCs w:val="20"/>
        </w:rPr>
      </w:pPr>
      <w:r w:rsidRPr="005100F8">
        <w:rPr>
          <w:b/>
          <w:bCs/>
          <w:sz w:val="20"/>
          <w:szCs w:val="20"/>
        </w:rPr>
        <w:t>2.</w:t>
      </w:r>
      <w:r w:rsidR="00971D1F" w:rsidRPr="005100F8">
        <w:rPr>
          <w:b/>
          <w:bCs/>
          <w:sz w:val="20"/>
          <w:szCs w:val="20"/>
        </w:rPr>
        <w:t xml:space="preserve"> </w:t>
      </w:r>
      <w:r w:rsidR="00DF79D5" w:rsidRPr="005100F8">
        <w:rPr>
          <w:b/>
          <w:bCs/>
          <w:sz w:val="20"/>
          <w:szCs w:val="20"/>
        </w:rPr>
        <w:t>Material and Methods</w:t>
      </w:r>
    </w:p>
    <w:p w:rsidR="00823A5B" w:rsidRPr="005100F8" w:rsidRDefault="00823A5B" w:rsidP="005100F8">
      <w:pPr>
        <w:snapToGrid w:val="0"/>
        <w:jc w:val="both"/>
        <w:rPr>
          <w:b/>
          <w:bCs/>
          <w:sz w:val="20"/>
          <w:szCs w:val="20"/>
        </w:rPr>
      </w:pPr>
      <w:r w:rsidRPr="005100F8">
        <w:rPr>
          <w:b/>
          <w:bCs/>
          <w:sz w:val="20"/>
          <w:szCs w:val="20"/>
        </w:rPr>
        <w:t>Materials:</w:t>
      </w:r>
    </w:p>
    <w:p w:rsidR="005A78F2" w:rsidRPr="005100F8" w:rsidRDefault="00B75FB4" w:rsidP="005100F8">
      <w:pPr>
        <w:snapToGrid w:val="0"/>
        <w:ind w:firstLine="425"/>
        <w:jc w:val="both"/>
        <w:rPr>
          <w:sz w:val="20"/>
          <w:szCs w:val="20"/>
        </w:rPr>
      </w:pPr>
      <w:proofErr w:type="spellStart"/>
      <w:r w:rsidRPr="005100F8">
        <w:rPr>
          <w:sz w:val="20"/>
          <w:szCs w:val="20"/>
        </w:rPr>
        <w:t>Mung</w:t>
      </w:r>
      <w:proofErr w:type="spellEnd"/>
      <w:r w:rsidRPr="005100F8">
        <w:rPr>
          <w:sz w:val="20"/>
          <w:szCs w:val="20"/>
        </w:rPr>
        <w:t xml:space="preserve"> bean seeds (</w:t>
      </w:r>
      <w:r w:rsidRPr="005100F8">
        <w:rPr>
          <w:i/>
          <w:iCs/>
          <w:sz w:val="20"/>
          <w:szCs w:val="20"/>
        </w:rPr>
        <w:t>P.</w:t>
      </w:r>
      <w:r w:rsidR="00812F9F" w:rsidRPr="005100F8">
        <w:rPr>
          <w:i/>
          <w:iCs/>
          <w:sz w:val="20"/>
          <w:szCs w:val="20"/>
        </w:rPr>
        <w:t xml:space="preserve"> </w:t>
      </w:r>
      <w:proofErr w:type="spellStart"/>
      <w:r w:rsidRPr="005100F8">
        <w:rPr>
          <w:i/>
          <w:iCs/>
          <w:sz w:val="20"/>
          <w:szCs w:val="20"/>
        </w:rPr>
        <w:t>aureus</w:t>
      </w:r>
      <w:proofErr w:type="spellEnd"/>
      <w:r w:rsidRPr="005100F8">
        <w:rPr>
          <w:sz w:val="20"/>
          <w:szCs w:val="20"/>
        </w:rPr>
        <w:t xml:space="preserve"> L) were obtained from field crops research Institute, Agric. Res. Center, Giza, Egypt. All chemicals and authentic references, materials were </w:t>
      </w:r>
      <w:r w:rsidR="00DF33C1" w:rsidRPr="005100F8">
        <w:rPr>
          <w:sz w:val="20"/>
          <w:szCs w:val="20"/>
        </w:rPr>
        <w:t>S</w:t>
      </w:r>
      <w:r w:rsidRPr="005100F8">
        <w:rPr>
          <w:sz w:val="20"/>
          <w:szCs w:val="20"/>
        </w:rPr>
        <w:t xml:space="preserve">igma products. Male albino rats (55) </w:t>
      </w:r>
      <w:r w:rsidRPr="005100F8">
        <w:rPr>
          <w:sz w:val="20"/>
          <w:szCs w:val="20"/>
        </w:rPr>
        <w:lastRenderedPageBreak/>
        <w:t xml:space="preserve">of Sprague </w:t>
      </w:r>
      <w:proofErr w:type="spellStart"/>
      <w:r w:rsidRPr="005100F8">
        <w:rPr>
          <w:sz w:val="20"/>
          <w:szCs w:val="20"/>
        </w:rPr>
        <w:t>Dawley</w:t>
      </w:r>
      <w:proofErr w:type="spellEnd"/>
      <w:r w:rsidRPr="005100F8">
        <w:rPr>
          <w:sz w:val="20"/>
          <w:szCs w:val="20"/>
        </w:rPr>
        <w:t xml:space="preserve"> strain were obtained from the animal house, FTRI, ARC, </w:t>
      </w:r>
      <w:r w:rsidR="00FD187B" w:rsidRPr="005100F8">
        <w:rPr>
          <w:sz w:val="20"/>
          <w:szCs w:val="20"/>
        </w:rPr>
        <w:t>Giza, Egypt.</w:t>
      </w:r>
    </w:p>
    <w:p w:rsidR="007C2B9A" w:rsidRPr="005100F8" w:rsidRDefault="007C2B9A" w:rsidP="005100F8">
      <w:pPr>
        <w:snapToGrid w:val="0"/>
        <w:jc w:val="both"/>
        <w:rPr>
          <w:b/>
          <w:bCs/>
          <w:sz w:val="20"/>
          <w:szCs w:val="20"/>
        </w:rPr>
      </w:pPr>
      <w:r w:rsidRPr="005100F8">
        <w:rPr>
          <w:b/>
          <w:bCs/>
          <w:sz w:val="20"/>
          <w:szCs w:val="20"/>
        </w:rPr>
        <w:t>Methods</w:t>
      </w:r>
      <w:r w:rsidR="009C2D04" w:rsidRPr="005100F8">
        <w:rPr>
          <w:b/>
          <w:bCs/>
          <w:sz w:val="20"/>
          <w:szCs w:val="20"/>
        </w:rPr>
        <w:t>:</w:t>
      </w:r>
    </w:p>
    <w:p w:rsidR="00FD187B" w:rsidRPr="005100F8" w:rsidRDefault="00FD187B" w:rsidP="005100F8">
      <w:pPr>
        <w:snapToGrid w:val="0"/>
        <w:ind w:firstLine="425"/>
        <w:jc w:val="both"/>
        <w:rPr>
          <w:sz w:val="20"/>
          <w:szCs w:val="20"/>
        </w:rPr>
      </w:pPr>
      <w:r w:rsidRPr="005100F8">
        <w:rPr>
          <w:sz w:val="20"/>
          <w:szCs w:val="20"/>
        </w:rPr>
        <w:t xml:space="preserve">After cleaning, </w:t>
      </w:r>
      <w:proofErr w:type="spellStart"/>
      <w:r w:rsidRPr="005100F8">
        <w:rPr>
          <w:sz w:val="20"/>
          <w:szCs w:val="20"/>
        </w:rPr>
        <w:t>mung</w:t>
      </w:r>
      <w:proofErr w:type="spellEnd"/>
      <w:r w:rsidRPr="005100F8">
        <w:rPr>
          <w:sz w:val="20"/>
          <w:szCs w:val="20"/>
        </w:rPr>
        <w:t xml:space="preserve"> bean seeds were divided into three portions, the </w:t>
      </w:r>
      <w:r w:rsidR="00BA1460" w:rsidRPr="005100F8">
        <w:rPr>
          <w:sz w:val="20"/>
          <w:szCs w:val="20"/>
        </w:rPr>
        <w:t>1</w:t>
      </w:r>
      <w:r w:rsidR="00BA1460" w:rsidRPr="005100F8">
        <w:rPr>
          <w:sz w:val="20"/>
          <w:szCs w:val="20"/>
          <w:vertAlign w:val="superscript"/>
        </w:rPr>
        <w:t>st</w:t>
      </w:r>
      <w:r w:rsidR="00BA1460" w:rsidRPr="005100F8">
        <w:rPr>
          <w:sz w:val="20"/>
          <w:szCs w:val="20"/>
        </w:rPr>
        <w:t xml:space="preserve"> was</w:t>
      </w:r>
      <w:r w:rsidRPr="005100F8">
        <w:rPr>
          <w:sz w:val="20"/>
          <w:szCs w:val="20"/>
        </w:rPr>
        <w:t xml:space="preserve"> found as raw material, 2</w:t>
      </w:r>
      <w:r w:rsidRPr="005100F8">
        <w:rPr>
          <w:sz w:val="20"/>
          <w:szCs w:val="20"/>
          <w:vertAlign w:val="superscript"/>
        </w:rPr>
        <w:t>nd</w:t>
      </w:r>
      <w:r w:rsidRPr="005100F8">
        <w:rPr>
          <w:sz w:val="20"/>
          <w:szCs w:val="20"/>
        </w:rPr>
        <w:t xml:space="preserve"> was blanched and the 3</w:t>
      </w:r>
      <w:r w:rsidR="00B916F4" w:rsidRPr="005100F8">
        <w:rPr>
          <w:sz w:val="20"/>
          <w:szCs w:val="20"/>
          <w:vertAlign w:val="superscript"/>
        </w:rPr>
        <w:t>rd</w:t>
      </w:r>
      <w:r w:rsidRPr="005100F8">
        <w:rPr>
          <w:sz w:val="20"/>
          <w:szCs w:val="20"/>
        </w:rPr>
        <w:t xml:space="preserve"> was sprouted and blanched. The three portions were subjected to the following analysis. </w:t>
      </w:r>
      <w:r w:rsidR="002D1047" w:rsidRPr="005100F8">
        <w:rPr>
          <w:sz w:val="20"/>
          <w:szCs w:val="20"/>
        </w:rPr>
        <w:t>Chemical</w:t>
      </w:r>
      <w:r w:rsidRPr="005100F8">
        <w:rPr>
          <w:sz w:val="20"/>
          <w:szCs w:val="20"/>
        </w:rPr>
        <w:t xml:space="preserve"> composition, minerals using </w:t>
      </w:r>
      <w:r w:rsidR="00DF33C1" w:rsidRPr="005100F8">
        <w:rPr>
          <w:sz w:val="20"/>
          <w:szCs w:val="20"/>
        </w:rPr>
        <w:t>P</w:t>
      </w:r>
      <w:r w:rsidRPr="005100F8">
        <w:rPr>
          <w:sz w:val="20"/>
          <w:szCs w:val="20"/>
        </w:rPr>
        <w:t>erkin-</w:t>
      </w:r>
      <w:proofErr w:type="spellStart"/>
      <w:r w:rsidRPr="005100F8">
        <w:rPr>
          <w:sz w:val="20"/>
          <w:szCs w:val="20"/>
        </w:rPr>
        <w:t>Elmr</w:t>
      </w:r>
      <w:proofErr w:type="spellEnd"/>
      <w:r w:rsidRPr="005100F8">
        <w:rPr>
          <w:sz w:val="20"/>
          <w:szCs w:val="20"/>
        </w:rPr>
        <w:t xml:space="preserve"> atomic absorption </w:t>
      </w:r>
      <w:r w:rsidR="00B916F4" w:rsidRPr="005100F8">
        <w:rPr>
          <w:sz w:val="20"/>
          <w:szCs w:val="20"/>
        </w:rPr>
        <w:t>spectroscopy</w:t>
      </w:r>
      <w:r w:rsidRPr="005100F8">
        <w:rPr>
          <w:sz w:val="20"/>
          <w:szCs w:val="20"/>
        </w:rPr>
        <w:t>, and total pheno</w:t>
      </w:r>
      <w:r w:rsidR="00B916F4" w:rsidRPr="005100F8">
        <w:rPr>
          <w:sz w:val="20"/>
          <w:szCs w:val="20"/>
        </w:rPr>
        <w:t>ls according to the methods out</w:t>
      </w:r>
      <w:r w:rsidRPr="005100F8">
        <w:rPr>
          <w:sz w:val="20"/>
          <w:szCs w:val="20"/>
        </w:rPr>
        <w:t>lined in AOAC (2000).</w:t>
      </w:r>
    </w:p>
    <w:p w:rsidR="00FD187B" w:rsidRPr="005100F8" w:rsidRDefault="00B916F4" w:rsidP="005100F8">
      <w:pPr>
        <w:snapToGrid w:val="0"/>
        <w:ind w:firstLine="425"/>
        <w:jc w:val="both"/>
        <w:rPr>
          <w:sz w:val="20"/>
          <w:szCs w:val="20"/>
        </w:rPr>
      </w:pPr>
      <w:proofErr w:type="spellStart"/>
      <w:r w:rsidRPr="005100F8">
        <w:rPr>
          <w:sz w:val="20"/>
          <w:szCs w:val="20"/>
        </w:rPr>
        <w:t>P</w:t>
      </w:r>
      <w:r w:rsidR="00FD187B" w:rsidRPr="005100F8">
        <w:rPr>
          <w:sz w:val="20"/>
          <w:szCs w:val="20"/>
        </w:rPr>
        <w:t>henolic</w:t>
      </w:r>
      <w:proofErr w:type="spellEnd"/>
      <w:r w:rsidR="00FD187B" w:rsidRPr="005100F8">
        <w:rPr>
          <w:sz w:val="20"/>
          <w:szCs w:val="20"/>
        </w:rPr>
        <w:t xml:space="preserve"> compounds were fractionated using HPLC according to the method described by Ben</w:t>
      </w:r>
      <w:r w:rsidRPr="005100F8">
        <w:rPr>
          <w:sz w:val="20"/>
          <w:szCs w:val="20"/>
        </w:rPr>
        <w:t>-</w:t>
      </w:r>
      <w:r w:rsidR="00FD187B" w:rsidRPr="005100F8">
        <w:rPr>
          <w:sz w:val="20"/>
          <w:szCs w:val="20"/>
        </w:rPr>
        <w:t xml:space="preserve"> </w:t>
      </w:r>
      <w:proofErr w:type="spellStart"/>
      <w:r w:rsidR="00FD187B" w:rsidRPr="005100F8">
        <w:rPr>
          <w:sz w:val="20"/>
          <w:szCs w:val="20"/>
        </w:rPr>
        <w:t>Hammouda</w:t>
      </w:r>
      <w:proofErr w:type="spellEnd"/>
      <w:r w:rsidR="00FD187B" w:rsidRPr="005100F8">
        <w:rPr>
          <w:sz w:val="20"/>
          <w:szCs w:val="20"/>
        </w:rPr>
        <w:t xml:space="preserve"> </w:t>
      </w:r>
      <w:r w:rsidR="00DF33C1" w:rsidRPr="005100F8">
        <w:rPr>
          <w:i/>
          <w:iCs/>
          <w:sz w:val="20"/>
          <w:szCs w:val="20"/>
        </w:rPr>
        <w:t>et al</w:t>
      </w:r>
      <w:r w:rsidR="00DF33C1" w:rsidRPr="005100F8">
        <w:rPr>
          <w:sz w:val="20"/>
          <w:szCs w:val="20"/>
        </w:rPr>
        <w:t xml:space="preserve">. </w:t>
      </w:r>
      <w:r w:rsidR="00FD187B" w:rsidRPr="005100F8">
        <w:rPr>
          <w:sz w:val="20"/>
          <w:szCs w:val="20"/>
        </w:rPr>
        <w:t>(1995).</w:t>
      </w:r>
    </w:p>
    <w:p w:rsidR="00FD187B" w:rsidRPr="005100F8" w:rsidRDefault="00FD187B" w:rsidP="005100F8">
      <w:pPr>
        <w:snapToGrid w:val="0"/>
        <w:jc w:val="both"/>
        <w:rPr>
          <w:b/>
          <w:bCs/>
          <w:sz w:val="20"/>
          <w:szCs w:val="20"/>
        </w:rPr>
      </w:pPr>
      <w:r w:rsidRPr="005100F8">
        <w:rPr>
          <w:b/>
          <w:bCs/>
          <w:sz w:val="20"/>
          <w:szCs w:val="20"/>
        </w:rPr>
        <w:t>Biological investigation:</w:t>
      </w:r>
    </w:p>
    <w:p w:rsidR="00F86892" w:rsidRPr="005100F8" w:rsidRDefault="00F006B5" w:rsidP="005100F8">
      <w:pPr>
        <w:snapToGrid w:val="0"/>
        <w:ind w:firstLine="425"/>
        <w:jc w:val="both"/>
        <w:rPr>
          <w:sz w:val="20"/>
          <w:szCs w:val="20"/>
        </w:rPr>
      </w:pPr>
      <w:r w:rsidRPr="005100F8">
        <w:rPr>
          <w:sz w:val="20"/>
          <w:szCs w:val="20"/>
        </w:rPr>
        <w:t xml:space="preserve">The experimental animals of </w:t>
      </w:r>
      <w:r w:rsidR="00F86892" w:rsidRPr="005100F8">
        <w:rPr>
          <w:sz w:val="20"/>
          <w:szCs w:val="20"/>
        </w:rPr>
        <w:t xml:space="preserve">Sprague </w:t>
      </w:r>
      <w:proofErr w:type="spellStart"/>
      <w:r w:rsidR="00B916F4" w:rsidRPr="005100F8">
        <w:rPr>
          <w:sz w:val="20"/>
          <w:szCs w:val="20"/>
        </w:rPr>
        <w:t>D</w:t>
      </w:r>
      <w:r w:rsidR="00F86892" w:rsidRPr="005100F8">
        <w:rPr>
          <w:sz w:val="20"/>
          <w:szCs w:val="20"/>
        </w:rPr>
        <w:t>awley</w:t>
      </w:r>
      <w:proofErr w:type="spellEnd"/>
      <w:r w:rsidR="00F86892" w:rsidRPr="005100F8">
        <w:rPr>
          <w:sz w:val="20"/>
          <w:szCs w:val="20"/>
        </w:rPr>
        <w:t xml:space="preserve"> </w:t>
      </w:r>
      <w:r w:rsidR="00B916F4" w:rsidRPr="005100F8">
        <w:rPr>
          <w:sz w:val="20"/>
          <w:szCs w:val="20"/>
        </w:rPr>
        <w:t>strain</w:t>
      </w:r>
      <w:r w:rsidR="00F86892" w:rsidRPr="005100F8">
        <w:rPr>
          <w:sz w:val="20"/>
          <w:szCs w:val="20"/>
        </w:rPr>
        <w:t xml:space="preserve"> (55</w:t>
      </w:r>
      <w:r w:rsidR="004D3773" w:rsidRPr="005100F8">
        <w:rPr>
          <w:sz w:val="20"/>
          <w:szCs w:val="20"/>
        </w:rPr>
        <w:t xml:space="preserve"> </w:t>
      </w:r>
      <w:r w:rsidR="00F86892" w:rsidRPr="005100F8">
        <w:rPr>
          <w:sz w:val="20"/>
          <w:szCs w:val="20"/>
        </w:rPr>
        <w:t>rats weighed 100</w:t>
      </w:r>
      <w:r w:rsidR="004D3773" w:rsidRPr="005100F8">
        <w:rPr>
          <w:sz w:val="20"/>
          <w:szCs w:val="20"/>
        </w:rPr>
        <w:t xml:space="preserve"> </w:t>
      </w:r>
      <w:r w:rsidR="00F86892" w:rsidRPr="005100F8">
        <w:rPr>
          <w:sz w:val="20"/>
          <w:szCs w:val="20"/>
        </w:rPr>
        <w:t xml:space="preserve">±5g) were housed in well aerated cages under hygienic conditions and fed basal </w:t>
      </w:r>
      <w:r w:rsidR="00C75CB6" w:rsidRPr="005100F8">
        <w:rPr>
          <w:sz w:val="20"/>
          <w:szCs w:val="20"/>
        </w:rPr>
        <w:t>d</w:t>
      </w:r>
      <w:r w:rsidR="00F86892" w:rsidRPr="005100F8">
        <w:rPr>
          <w:sz w:val="20"/>
          <w:szCs w:val="20"/>
        </w:rPr>
        <w:t xml:space="preserve">iet (Reeves </w:t>
      </w:r>
      <w:r w:rsidR="00DF33C1" w:rsidRPr="005100F8">
        <w:rPr>
          <w:i/>
          <w:iCs/>
          <w:sz w:val="20"/>
          <w:szCs w:val="20"/>
        </w:rPr>
        <w:t>et al</w:t>
      </w:r>
      <w:r w:rsidR="00DF33C1" w:rsidRPr="005100F8">
        <w:rPr>
          <w:sz w:val="20"/>
          <w:szCs w:val="20"/>
        </w:rPr>
        <w:t>.</w:t>
      </w:r>
      <w:r w:rsidR="00F86892" w:rsidRPr="005100F8">
        <w:rPr>
          <w:sz w:val="20"/>
          <w:szCs w:val="20"/>
        </w:rPr>
        <w:t>, 1993) for one week for adaptation, then divided into</w:t>
      </w:r>
      <w:r w:rsidR="004A5F57" w:rsidRPr="005100F8">
        <w:rPr>
          <w:sz w:val="20"/>
          <w:szCs w:val="20"/>
        </w:rPr>
        <w:t xml:space="preserve"> two</w:t>
      </w:r>
      <w:r w:rsidR="00F86892" w:rsidRPr="005100F8">
        <w:rPr>
          <w:sz w:val="20"/>
          <w:szCs w:val="20"/>
        </w:rPr>
        <w:t xml:space="preserve"> main groups. The 1</w:t>
      </w:r>
      <w:r w:rsidR="00F86892" w:rsidRPr="005100F8">
        <w:rPr>
          <w:sz w:val="20"/>
          <w:szCs w:val="20"/>
          <w:vertAlign w:val="superscript"/>
        </w:rPr>
        <w:t>st</w:t>
      </w:r>
      <w:r w:rsidR="00F86892" w:rsidRPr="005100F8">
        <w:rPr>
          <w:sz w:val="20"/>
          <w:szCs w:val="20"/>
        </w:rPr>
        <w:t xml:space="preserve"> on</w:t>
      </w:r>
      <w:r w:rsidR="004A5F57" w:rsidRPr="005100F8">
        <w:rPr>
          <w:sz w:val="20"/>
          <w:szCs w:val="20"/>
        </w:rPr>
        <w:t>e</w:t>
      </w:r>
      <w:r w:rsidR="00F86892" w:rsidRPr="005100F8">
        <w:rPr>
          <w:sz w:val="20"/>
          <w:szCs w:val="20"/>
        </w:rPr>
        <w:t xml:space="preserve"> (5 rats) fed basal diet (-</w:t>
      </w:r>
      <w:proofErr w:type="spellStart"/>
      <w:r w:rsidR="00DF33C1" w:rsidRPr="005100F8">
        <w:rPr>
          <w:sz w:val="20"/>
          <w:szCs w:val="20"/>
        </w:rPr>
        <w:t>ve</w:t>
      </w:r>
      <w:proofErr w:type="spellEnd"/>
      <w:r w:rsidR="004A5F57" w:rsidRPr="005100F8">
        <w:rPr>
          <w:sz w:val="20"/>
          <w:szCs w:val="20"/>
        </w:rPr>
        <w:t xml:space="preserve"> </w:t>
      </w:r>
      <w:r w:rsidR="00F86892" w:rsidRPr="005100F8">
        <w:rPr>
          <w:sz w:val="20"/>
          <w:szCs w:val="20"/>
        </w:rPr>
        <w:t>group), and the 2</w:t>
      </w:r>
      <w:r w:rsidR="00F86892" w:rsidRPr="005100F8">
        <w:rPr>
          <w:sz w:val="20"/>
          <w:szCs w:val="20"/>
          <w:vertAlign w:val="superscript"/>
        </w:rPr>
        <w:t>nd</w:t>
      </w:r>
      <w:r w:rsidR="00F86892" w:rsidRPr="005100F8">
        <w:rPr>
          <w:sz w:val="20"/>
          <w:szCs w:val="20"/>
        </w:rPr>
        <w:t xml:space="preserve"> ones treated subcutaneous injection with </w:t>
      </w:r>
      <w:proofErr w:type="spellStart"/>
      <w:r w:rsidR="00F86892" w:rsidRPr="005100F8">
        <w:rPr>
          <w:sz w:val="20"/>
          <w:szCs w:val="20"/>
        </w:rPr>
        <w:t>alloxan</w:t>
      </w:r>
      <w:proofErr w:type="spellEnd"/>
      <w:r w:rsidR="00F86892" w:rsidRPr="005100F8">
        <w:rPr>
          <w:sz w:val="20"/>
          <w:szCs w:val="20"/>
        </w:rPr>
        <w:t xml:space="preserve"> (150</w:t>
      </w:r>
      <w:r w:rsidR="004A5F57" w:rsidRPr="005100F8">
        <w:rPr>
          <w:sz w:val="20"/>
          <w:szCs w:val="20"/>
        </w:rPr>
        <w:t xml:space="preserve"> </w:t>
      </w:r>
      <w:r w:rsidR="00F86892" w:rsidRPr="005100F8">
        <w:rPr>
          <w:sz w:val="20"/>
          <w:szCs w:val="20"/>
        </w:rPr>
        <w:t>mg/kg body weight) to induce hyperglycemi</w:t>
      </w:r>
      <w:r w:rsidR="00017723" w:rsidRPr="005100F8">
        <w:rPr>
          <w:sz w:val="20"/>
          <w:szCs w:val="20"/>
        </w:rPr>
        <w:t>a</w:t>
      </w:r>
      <w:r w:rsidR="00F86892" w:rsidRPr="005100F8">
        <w:rPr>
          <w:sz w:val="20"/>
          <w:szCs w:val="20"/>
        </w:rPr>
        <w:t>, then divided into 10 subgroups as follows:</w:t>
      </w:r>
    </w:p>
    <w:p w:rsidR="00F86892" w:rsidRPr="005100F8" w:rsidRDefault="00F86892" w:rsidP="005100F8">
      <w:pPr>
        <w:snapToGrid w:val="0"/>
        <w:ind w:firstLine="425"/>
        <w:jc w:val="both"/>
        <w:rPr>
          <w:sz w:val="20"/>
          <w:szCs w:val="20"/>
        </w:rPr>
      </w:pPr>
      <w:r w:rsidRPr="005100F8">
        <w:rPr>
          <w:sz w:val="20"/>
          <w:szCs w:val="20"/>
        </w:rPr>
        <w:t>2</w:t>
      </w:r>
      <w:r w:rsidRPr="005100F8">
        <w:rPr>
          <w:sz w:val="20"/>
          <w:szCs w:val="20"/>
          <w:vertAlign w:val="superscript"/>
        </w:rPr>
        <w:t>nd</w:t>
      </w:r>
      <w:r w:rsidRPr="005100F8">
        <w:rPr>
          <w:sz w:val="20"/>
          <w:szCs w:val="20"/>
        </w:rPr>
        <w:t xml:space="preserve"> fed basal diet (+</w:t>
      </w:r>
      <w:proofErr w:type="spellStart"/>
      <w:r w:rsidR="003D3257" w:rsidRPr="005100F8">
        <w:rPr>
          <w:sz w:val="20"/>
          <w:szCs w:val="20"/>
        </w:rPr>
        <w:t>ve</w:t>
      </w:r>
      <w:proofErr w:type="spellEnd"/>
      <w:r w:rsidR="004A5F57" w:rsidRPr="005100F8">
        <w:rPr>
          <w:sz w:val="20"/>
          <w:szCs w:val="20"/>
        </w:rPr>
        <w:t xml:space="preserve"> </w:t>
      </w:r>
      <w:r w:rsidRPr="005100F8">
        <w:rPr>
          <w:sz w:val="20"/>
          <w:szCs w:val="20"/>
        </w:rPr>
        <w:t>control).</w:t>
      </w:r>
    </w:p>
    <w:p w:rsidR="00FD187B" w:rsidRPr="005100F8" w:rsidRDefault="00F86892" w:rsidP="005100F8">
      <w:pPr>
        <w:snapToGrid w:val="0"/>
        <w:ind w:firstLine="425"/>
        <w:jc w:val="both"/>
        <w:rPr>
          <w:sz w:val="20"/>
          <w:szCs w:val="20"/>
        </w:rPr>
      </w:pPr>
      <w:r w:rsidRPr="005100F8">
        <w:rPr>
          <w:sz w:val="20"/>
          <w:szCs w:val="20"/>
        </w:rPr>
        <w:t>3</w:t>
      </w:r>
      <w:r w:rsidRPr="005100F8">
        <w:rPr>
          <w:sz w:val="20"/>
          <w:szCs w:val="20"/>
          <w:vertAlign w:val="superscript"/>
        </w:rPr>
        <w:t>rd</w:t>
      </w:r>
      <w:r w:rsidRPr="005100F8">
        <w:rPr>
          <w:sz w:val="20"/>
          <w:szCs w:val="20"/>
        </w:rPr>
        <w:t xml:space="preserve"> fed 20% raw </w:t>
      </w:r>
      <w:proofErr w:type="spellStart"/>
      <w:r w:rsidRPr="005100F8">
        <w:rPr>
          <w:sz w:val="20"/>
          <w:szCs w:val="20"/>
        </w:rPr>
        <w:t>mung</w:t>
      </w:r>
      <w:proofErr w:type="spellEnd"/>
      <w:r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4</w:t>
      </w:r>
      <w:r w:rsidRPr="005100F8">
        <w:rPr>
          <w:sz w:val="20"/>
          <w:szCs w:val="20"/>
          <w:vertAlign w:val="superscript"/>
        </w:rPr>
        <w:t>th</w:t>
      </w:r>
      <w:r w:rsidRPr="005100F8">
        <w:rPr>
          <w:sz w:val="20"/>
          <w:szCs w:val="20"/>
        </w:rPr>
        <w:t xml:space="preserve"> fed 3o% raw </w:t>
      </w:r>
      <w:proofErr w:type="spellStart"/>
      <w:r w:rsidRPr="005100F8">
        <w:rPr>
          <w:sz w:val="20"/>
          <w:szCs w:val="20"/>
        </w:rPr>
        <w:t>mung</w:t>
      </w:r>
      <w:proofErr w:type="spellEnd"/>
      <w:r w:rsidRPr="005100F8">
        <w:rPr>
          <w:sz w:val="20"/>
          <w:szCs w:val="20"/>
        </w:rPr>
        <w:t xml:space="preserve"> bean.</w:t>
      </w:r>
    </w:p>
    <w:p w:rsidR="001F664F" w:rsidRPr="005100F8" w:rsidRDefault="00F86892" w:rsidP="005100F8">
      <w:pPr>
        <w:snapToGrid w:val="0"/>
        <w:ind w:firstLine="425"/>
        <w:jc w:val="both"/>
        <w:rPr>
          <w:sz w:val="20"/>
          <w:szCs w:val="20"/>
        </w:rPr>
      </w:pPr>
      <w:r w:rsidRPr="005100F8">
        <w:rPr>
          <w:sz w:val="20"/>
          <w:szCs w:val="20"/>
        </w:rPr>
        <w:t>5</w:t>
      </w:r>
      <w:r w:rsidRPr="005100F8">
        <w:rPr>
          <w:sz w:val="20"/>
          <w:szCs w:val="20"/>
          <w:vertAlign w:val="superscript"/>
        </w:rPr>
        <w:t>th</w:t>
      </w:r>
      <w:r w:rsidRPr="005100F8">
        <w:rPr>
          <w:sz w:val="20"/>
          <w:szCs w:val="20"/>
        </w:rPr>
        <w:t xml:space="preserve"> </w:t>
      </w:r>
      <w:r w:rsidR="001F664F" w:rsidRPr="005100F8">
        <w:rPr>
          <w:sz w:val="20"/>
          <w:szCs w:val="20"/>
        </w:rPr>
        <w:t xml:space="preserve">fed 40% raw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6</w:t>
      </w:r>
      <w:r w:rsidRPr="005100F8">
        <w:rPr>
          <w:sz w:val="20"/>
          <w:szCs w:val="20"/>
          <w:vertAlign w:val="superscript"/>
        </w:rPr>
        <w:t>th</w:t>
      </w:r>
      <w:r w:rsidR="001F664F" w:rsidRPr="005100F8">
        <w:rPr>
          <w:sz w:val="20"/>
          <w:szCs w:val="20"/>
        </w:rPr>
        <w:t xml:space="preserve"> fed 20% blanched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7</w:t>
      </w:r>
      <w:r w:rsidRPr="005100F8">
        <w:rPr>
          <w:sz w:val="20"/>
          <w:szCs w:val="20"/>
          <w:vertAlign w:val="superscript"/>
        </w:rPr>
        <w:t>th</w:t>
      </w:r>
      <w:r w:rsidR="001F664F" w:rsidRPr="005100F8">
        <w:rPr>
          <w:sz w:val="20"/>
          <w:szCs w:val="20"/>
        </w:rPr>
        <w:t xml:space="preserve"> fed 30% blanched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8</w:t>
      </w:r>
      <w:r w:rsidRPr="005100F8">
        <w:rPr>
          <w:sz w:val="20"/>
          <w:szCs w:val="20"/>
          <w:vertAlign w:val="superscript"/>
        </w:rPr>
        <w:t>th</w:t>
      </w:r>
      <w:r w:rsidR="001F664F" w:rsidRPr="005100F8">
        <w:rPr>
          <w:sz w:val="20"/>
          <w:szCs w:val="20"/>
        </w:rPr>
        <w:t xml:space="preserve"> fed 40% blanched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9</w:t>
      </w:r>
      <w:r w:rsidRPr="005100F8">
        <w:rPr>
          <w:sz w:val="20"/>
          <w:szCs w:val="20"/>
          <w:vertAlign w:val="superscript"/>
        </w:rPr>
        <w:t>th</w:t>
      </w:r>
      <w:r w:rsidR="001F664F" w:rsidRPr="005100F8">
        <w:rPr>
          <w:sz w:val="20"/>
          <w:szCs w:val="20"/>
        </w:rPr>
        <w:t xml:space="preserve"> fed 20% sprouted and blanched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F86892" w:rsidP="005100F8">
      <w:pPr>
        <w:snapToGrid w:val="0"/>
        <w:ind w:firstLine="425"/>
        <w:jc w:val="both"/>
        <w:rPr>
          <w:sz w:val="20"/>
          <w:szCs w:val="20"/>
        </w:rPr>
      </w:pPr>
      <w:r w:rsidRPr="005100F8">
        <w:rPr>
          <w:sz w:val="20"/>
          <w:szCs w:val="20"/>
        </w:rPr>
        <w:t>10</w:t>
      </w:r>
      <w:r w:rsidRPr="005100F8">
        <w:rPr>
          <w:sz w:val="20"/>
          <w:szCs w:val="20"/>
          <w:vertAlign w:val="superscript"/>
        </w:rPr>
        <w:t>th</w:t>
      </w:r>
      <w:r w:rsidR="001F664F" w:rsidRPr="005100F8">
        <w:rPr>
          <w:sz w:val="20"/>
          <w:szCs w:val="20"/>
        </w:rPr>
        <w:t xml:space="preserve"> fed 30% sprouted and blanched </w:t>
      </w:r>
      <w:proofErr w:type="spellStart"/>
      <w:r w:rsidR="001F664F" w:rsidRPr="005100F8">
        <w:rPr>
          <w:sz w:val="20"/>
          <w:szCs w:val="20"/>
        </w:rPr>
        <w:t>mung</w:t>
      </w:r>
      <w:proofErr w:type="spellEnd"/>
      <w:r w:rsidR="001F664F" w:rsidRPr="005100F8">
        <w:rPr>
          <w:sz w:val="20"/>
          <w:szCs w:val="20"/>
        </w:rPr>
        <w:t xml:space="preserve"> bean.</w:t>
      </w:r>
    </w:p>
    <w:p w:rsidR="00F86892" w:rsidRPr="005100F8" w:rsidRDefault="001F664F" w:rsidP="005100F8">
      <w:pPr>
        <w:snapToGrid w:val="0"/>
        <w:ind w:firstLine="425"/>
        <w:jc w:val="both"/>
        <w:rPr>
          <w:sz w:val="20"/>
          <w:szCs w:val="20"/>
        </w:rPr>
      </w:pPr>
      <w:r w:rsidRPr="005100F8">
        <w:rPr>
          <w:sz w:val="20"/>
          <w:szCs w:val="20"/>
        </w:rPr>
        <w:t>11</w:t>
      </w:r>
      <w:r w:rsidRPr="005100F8">
        <w:rPr>
          <w:sz w:val="20"/>
          <w:szCs w:val="20"/>
          <w:vertAlign w:val="superscript"/>
        </w:rPr>
        <w:t>th</w:t>
      </w:r>
      <w:r w:rsidRPr="005100F8">
        <w:rPr>
          <w:sz w:val="20"/>
          <w:szCs w:val="20"/>
        </w:rPr>
        <w:t xml:space="preserve"> fed 40% sprouted and blanched </w:t>
      </w:r>
      <w:proofErr w:type="spellStart"/>
      <w:r w:rsidRPr="005100F8">
        <w:rPr>
          <w:sz w:val="20"/>
          <w:szCs w:val="20"/>
        </w:rPr>
        <w:t>mung</w:t>
      </w:r>
      <w:proofErr w:type="spellEnd"/>
      <w:r w:rsidRPr="005100F8">
        <w:rPr>
          <w:sz w:val="20"/>
          <w:szCs w:val="20"/>
        </w:rPr>
        <w:t xml:space="preserve"> bean.</w:t>
      </w:r>
    </w:p>
    <w:p w:rsidR="005A78F2" w:rsidRPr="005100F8" w:rsidRDefault="001F664F" w:rsidP="005100F8">
      <w:pPr>
        <w:snapToGrid w:val="0"/>
        <w:ind w:firstLine="425"/>
        <w:jc w:val="both"/>
        <w:rPr>
          <w:sz w:val="20"/>
          <w:szCs w:val="20"/>
        </w:rPr>
      </w:pPr>
      <w:r w:rsidRPr="005100F8">
        <w:rPr>
          <w:sz w:val="20"/>
          <w:szCs w:val="20"/>
        </w:rPr>
        <w:t>At the end of the experiment</w:t>
      </w:r>
      <w:r w:rsidR="004A5F57" w:rsidRPr="005100F8">
        <w:rPr>
          <w:sz w:val="20"/>
          <w:szCs w:val="20"/>
        </w:rPr>
        <w:t>al</w:t>
      </w:r>
      <w:r w:rsidR="006920B9" w:rsidRPr="005100F8">
        <w:rPr>
          <w:sz w:val="20"/>
          <w:szCs w:val="20"/>
        </w:rPr>
        <w:t xml:space="preserve"> period (60 days), the rat</w:t>
      </w:r>
      <w:r w:rsidRPr="005100F8">
        <w:rPr>
          <w:sz w:val="20"/>
          <w:szCs w:val="20"/>
        </w:rPr>
        <w:t xml:space="preserve">s were fasted over night before sacrificing and blood </w:t>
      </w:r>
      <w:r w:rsidR="006920B9" w:rsidRPr="005100F8">
        <w:rPr>
          <w:sz w:val="20"/>
          <w:szCs w:val="20"/>
        </w:rPr>
        <w:t>was</w:t>
      </w:r>
      <w:r w:rsidRPr="005100F8">
        <w:rPr>
          <w:sz w:val="20"/>
          <w:szCs w:val="20"/>
        </w:rPr>
        <w:t xml:space="preserve"> collected from orbital venous plexuses. The blood was </w:t>
      </w:r>
      <w:r w:rsidR="006920B9" w:rsidRPr="005100F8">
        <w:rPr>
          <w:sz w:val="20"/>
          <w:szCs w:val="20"/>
        </w:rPr>
        <w:t>centrifuged at 4000 r</w:t>
      </w:r>
      <w:r w:rsidRPr="005100F8">
        <w:rPr>
          <w:sz w:val="20"/>
          <w:szCs w:val="20"/>
        </w:rPr>
        <w:t>p</w:t>
      </w:r>
      <w:r w:rsidR="006920B9" w:rsidRPr="005100F8">
        <w:rPr>
          <w:sz w:val="20"/>
          <w:szCs w:val="20"/>
        </w:rPr>
        <w:t>m</w:t>
      </w:r>
      <w:r w:rsidRPr="005100F8">
        <w:rPr>
          <w:sz w:val="20"/>
          <w:szCs w:val="20"/>
        </w:rPr>
        <w:t xml:space="preserve"> for 15 min to obtain serum. The following determinations were carried out. Serum glucose, was determined according to the method described by </w:t>
      </w:r>
      <w:proofErr w:type="spellStart"/>
      <w:r w:rsidRPr="005100F8">
        <w:rPr>
          <w:sz w:val="20"/>
          <w:szCs w:val="20"/>
        </w:rPr>
        <w:t>Trinder</w:t>
      </w:r>
      <w:proofErr w:type="spellEnd"/>
      <w:r w:rsidRPr="005100F8">
        <w:rPr>
          <w:sz w:val="20"/>
          <w:szCs w:val="20"/>
        </w:rPr>
        <w:t xml:space="preserve"> (1969).</w:t>
      </w:r>
      <w:r w:rsidR="0009338D" w:rsidRPr="005100F8">
        <w:rPr>
          <w:sz w:val="20"/>
          <w:szCs w:val="20"/>
        </w:rPr>
        <w:t xml:space="preserve"> AL</w:t>
      </w:r>
      <w:r w:rsidR="006920B9" w:rsidRPr="005100F8">
        <w:rPr>
          <w:sz w:val="20"/>
          <w:szCs w:val="20"/>
        </w:rPr>
        <w:t>T</w:t>
      </w:r>
      <w:r w:rsidR="0009338D" w:rsidRPr="005100F8">
        <w:rPr>
          <w:sz w:val="20"/>
          <w:szCs w:val="20"/>
        </w:rPr>
        <w:t xml:space="preserve"> and AST were determined as </w:t>
      </w:r>
      <w:r w:rsidR="006920B9" w:rsidRPr="005100F8">
        <w:rPr>
          <w:sz w:val="20"/>
          <w:szCs w:val="20"/>
        </w:rPr>
        <w:t>described</w:t>
      </w:r>
      <w:r w:rsidR="0009338D" w:rsidRPr="005100F8">
        <w:rPr>
          <w:sz w:val="20"/>
          <w:szCs w:val="20"/>
        </w:rPr>
        <w:t xml:space="preserve"> by </w:t>
      </w:r>
      <w:proofErr w:type="spellStart"/>
      <w:r w:rsidR="0009338D" w:rsidRPr="005100F8">
        <w:rPr>
          <w:sz w:val="20"/>
          <w:szCs w:val="20"/>
        </w:rPr>
        <w:t>Thefweld</w:t>
      </w:r>
      <w:proofErr w:type="spellEnd"/>
      <w:r w:rsidR="0009338D" w:rsidRPr="005100F8">
        <w:rPr>
          <w:sz w:val="20"/>
          <w:szCs w:val="20"/>
        </w:rPr>
        <w:t xml:space="preserve"> (1974), while</w:t>
      </w:r>
      <w:r w:rsidR="0041719A" w:rsidRPr="005100F8">
        <w:rPr>
          <w:sz w:val="20"/>
          <w:szCs w:val="20"/>
        </w:rPr>
        <w:t xml:space="preserve"> ALP was determined using the method of </w:t>
      </w:r>
      <w:r w:rsidR="006920B9" w:rsidRPr="005100F8">
        <w:rPr>
          <w:sz w:val="20"/>
          <w:szCs w:val="20"/>
        </w:rPr>
        <w:t>K</w:t>
      </w:r>
      <w:r w:rsidR="0041719A" w:rsidRPr="005100F8">
        <w:rPr>
          <w:sz w:val="20"/>
          <w:szCs w:val="20"/>
        </w:rPr>
        <w:t xml:space="preserve">ing and </w:t>
      </w:r>
      <w:r w:rsidR="006920B9" w:rsidRPr="005100F8">
        <w:rPr>
          <w:sz w:val="20"/>
          <w:szCs w:val="20"/>
        </w:rPr>
        <w:t>K</w:t>
      </w:r>
      <w:r w:rsidR="0041719A" w:rsidRPr="005100F8">
        <w:rPr>
          <w:sz w:val="20"/>
          <w:szCs w:val="20"/>
        </w:rPr>
        <w:t xml:space="preserve">ing (1954). </w:t>
      </w:r>
      <w:r w:rsidR="006920B9" w:rsidRPr="005100F8">
        <w:rPr>
          <w:sz w:val="20"/>
          <w:szCs w:val="20"/>
        </w:rPr>
        <w:t>Luteinizing</w:t>
      </w:r>
      <w:r w:rsidR="0041719A" w:rsidRPr="005100F8">
        <w:rPr>
          <w:sz w:val="20"/>
          <w:szCs w:val="20"/>
        </w:rPr>
        <w:t xml:space="preserve"> hormone (LH), follicle stimulating hormone (FSH) and </w:t>
      </w:r>
      <w:proofErr w:type="spellStart"/>
      <w:r w:rsidR="0041719A" w:rsidRPr="005100F8">
        <w:rPr>
          <w:sz w:val="20"/>
          <w:szCs w:val="20"/>
        </w:rPr>
        <w:t>testo</w:t>
      </w:r>
      <w:r w:rsidR="00DA6BD4" w:rsidRPr="005100F8">
        <w:rPr>
          <w:sz w:val="20"/>
          <w:szCs w:val="20"/>
        </w:rPr>
        <w:t>e</w:t>
      </w:r>
      <w:r w:rsidR="0041719A" w:rsidRPr="005100F8">
        <w:rPr>
          <w:sz w:val="20"/>
          <w:szCs w:val="20"/>
        </w:rPr>
        <w:t>sterone</w:t>
      </w:r>
      <w:proofErr w:type="spellEnd"/>
      <w:r w:rsidR="00E61119" w:rsidRPr="005100F8">
        <w:rPr>
          <w:sz w:val="20"/>
          <w:szCs w:val="20"/>
        </w:rPr>
        <w:t xml:space="preserve"> hormone</w:t>
      </w:r>
      <w:r w:rsidR="0041719A" w:rsidRPr="005100F8">
        <w:rPr>
          <w:sz w:val="20"/>
          <w:szCs w:val="20"/>
        </w:rPr>
        <w:t xml:space="preserve"> were measured by Radio </w:t>
      </w:r>
      <w:r w:rsidR="00DA6BD4" w:rsidRPr="005100F8">
        <w:rPr>
          <w:sz w:val="20"/>
          <w:szCs w:val="20"/>
        </w:rPr>
        <w:t>Immune</w:t>
      </w:r>
      <w:r w:rsidR="0041719A" w:rsidRPr="005100F8">
        <w:rPr>
          <w:sz w:val="20"/>
          <w:szCs w:val="20"/>
        </w:rPr>
        <w:t xml:space="preserve"> Assay(RIA)</w:t>
      </w:r>
      <w:r w:rsidR="00DA6BD4" w:rsidRPr="005100F8">
        <w:rPr>
          <w:sz w:val="20"/>
          <w:szCs w:val="20"/>
        </w:rPr>
        <w:t xml:space="preserve"> m</w:t>
      </w:r>
      <w:r w:rsidR="0041719A" w:rsidRPr="005100F8">
        <w:rPr>
          <w:sz w:val="20"/>
          <w:szCs w:val="20"/>
        </w:rPr>
        <w:t xml:space="preserve">ethods </w:t>
      </w:r>
      <w:r w:rsidR="00DA6BD4" w:rsidRPr="005100F8">
        <w:rPr>
          <w:sz w:val="20"/>
          <w:szCs w:val="20"/>
        </w:rPr>
        <w:t>according</w:t>
      </w:r>
      <w:r w:rsidR="0041719A" w:rsidRPr="005100F8">
        <w:rPr>
          <w:sz w:val="20"/>
          <w:szCs w:val="20"/>
        </w:rPr>
        <w:t xml:space="preserve"> to the methods of </w:t>
      </w:r>
      <w:proofErr w:type="spellStart"/>
      <w:r w:rsidR="0041719A" w:rsidRPr="005100F8">
        <w:rPr>
          <w:sz w:val="20"/>
          <w:szCs w:val="20"/>
        </w:rPr>
        <w:t>Glzieher</w:t>
      </w:r>
      <w:proofErr w:type="spellEnd"/>
      <w:r w:rsidR="0041719A" w:rsidRPr="005100F8">
        <w:rPr>
          <w:sz w:val="20"/>
          <w:szCs w:val="20"/>
        </w:rPr>
        <w:t xml:space="preserve"> and Dozier (1976). The obtained data were st</w:t>
      </w:r>
      <w:r w:rsidR="00F9457D" w:rsidRPr="005100F8">
        <w:rPr>
          <w:sz w:val="20"/>
          <w:szCs w:val="20"/>
        </w:rPr>
        <w:t>atistically analyzed using student's t-test (</w:t>
      </w:r>
      <w:proofErr w:type="spellStart"/>
      <w:r w:rsidR="00DA6BD4" w:rsidRPr="005100F8">
        <w:rPr>
          <w:sz w:val="20"/>
          <w:szCs w:val="20"/>
        </w:rPr>
        <w:t>S</w:t>
      </w:r>
      <w:r w:rsidR="00F9457D" w:rsidRPr="005100F8">
        <w:rPr>
          <w:sz w:val="20"/>
          <w:szCs w:val="20"/>
        </w:rPr>
        <w:t>nedecor</w:t>
      </w:r>
      <w:proofErr w:type="spellEnd"/>
      <w:r w:rsidR="00F9457D" w:rsidRPr="005100F8">
        <w:rPr>
          <w:sz w:val="20"/>
          <w:szCs w:val="20"/>
        </w:rPr>
        <w:t xml:space="preserve"> and </w:t>
      </w:r>
      <w:r w:rsidR="00DA6BD4" w:rsidRPr="005100F8">
        <w:rPr>
          <w:sz w:val="20"/>
          <w:szCs w:val="20"/>
        </w:rPr>
        <w:t>C</w:t>
      </w:r>
      <w:r w:rsidR="00F9457D" w:rsidRPr="005100F8">
        <w:rPr>
          <w:sz w:val="20"/>
          <w:szCs w:val="20"/>
        </w:rPr>
        <w:t>ochra</w:t>
      </w:r>
      <w:r w:rsidR="00DA6BD4" w:rsidRPr="005100F8">
        <w:rPr>
          <w:sz w:val="20"/>
          <w:szCs w:val="20"/>
        </w:rPr>
        <w:t>n</w:t>
      </w:r>
      <w:r w:rsidR="00F9457D" w:rsidRPr="005100F8">
        <w:rPr>
          <w:sz w:val="20"/>
          <w:szCs w:val="20"/>
        </w:rPr>
        <w:t>, 1982).</w:t>
      </w:r>
    </w:p>
    <w:p w:rsidR="003D3257" w:rsidRPr="005100F8" w:rsidRDefault="003D3257" w:rsidP="005100F8">
      <w:pPr>
        <w:pStyle w:val="a"/>
        <w:snapToGrid w:val="0"/>
        <w:ind w:firstLine="425"/>
        <w:jc w:val="both"/>
        <w:rPr>
          <w:sz w:val="20"/>
          <w:szCs w:val="20"/>
        </w:rPr>
      </w:pPr>
    </w:p>
    <w:p w:rsidR="0038548A" w:rsidRPr="005100F8" w:rsidRDefault="00DF79D5" w:rsidP="005100F8">
      <w:pPr>
        <w:pStyle w:val="a"/>
        <w:snapToGrid w:val="0"/>
        <w:jc w:val="both"/>
        <w:rPr>
          <w:b/>
          <w:bCs/>
          <w:sz w:val="20"/>
          <w:szCs w:val="20"/>
        </w:rPr>
      </w:pPr>
      <w:r w:rsidRPr="005100F8">
        <w:rPr>
          <w:b/>
          <w:sz w:val="20"/>
          <w:szCs w:val="20"/>
        </w:rPr>
        <w:t>3.</w:t>
      </w:r>
      <w:r w:rsidRPr="005100F8">
        <w:rPr>
          <w:sz w:val="20"/>
          <w:szCs w:val="20"/>
        </w:rPr>
        <w:t xml:space="preserve"> </w:t>
      </w:r>
      <w:r w:rsidRPr="005100F8">
        <w:rPr>
          <w:b/>
          <w:bCs/>
          <w:sz w:val="20"/>
          <w:szCs w:val="20"/>
        </w:rPr>
        <w:t>Results and Discussion</w:t>
      </w:r>
    </w:p>
    <w:p w:rsidR="009A1F99" w:rsidRPr="005100F8" w:rsidRDefault="00B353A7" w:rsidP="009A1F99">
      <w:pPr>
        <w:pStyle w:val="a"/>
        <w:snapToGrid w:val="0"/>
        <w:ind w:firstLine="425"/>
        <w:jc w:val="both"/>
        <w:rPr>
          <w:sz w:val="20"/>
          <w:szCs w:val="20"/>
        </w:rPr>
      </w:pPr>
      <w:r w:rsidRPr="005100F8">
        <w:rPr>
          <w:sz w:val="20"/>
          <w:szCs w:val="20"/>
        </w:rPr>
        <w:t xml:space="preserve">Chemical composition of </w:t>
      </w:r>
      <w:r w:rsidR="00F006B5" w:rsidRPr="005100F8">
        <w:rPr>
          <w:sz w:val="20"/>
          <w:szCs w:val="20"/>
        </w:rPr>
        <w:t>ra</w:t>
      </w:r>
      <w:r w:rsidRPr="005100F8">
        <w:rPr>
          <w:sz w:val="20"/>
          <w:szCs w:val="20"/>
        </w:rPr>
        <w:t xml:space="preserve">w and sprouted </w:t>
      </w:r>
      <w:proofErr w:type="spellStart"/>
      <w:r w:rsidRPr="005100F8">
        <w:rPr>
          <w:sz w:val="20"/>
          <w:szCs w:val="20"/>
        </w:rPr>
        <w:t>mung</w:t>
      </w:r>
      <w:proofErr w:type="spellEnd"/>
      <w:r w:rsidRPr="005100F8">
        <w:rPr>
          <w:sz w:val="20"/>
          <w:szCs w:val="20"/>
        </w:rPr>
        <w:t xml:space="preserve"> bean seeds either balanced or </w:t>
      </w:r>
      <w:r w:rsidR="0076390D" w:rsidRPr="005100F8">
        <w:rPr>
          <w:sz w:val="20"/>
          <w:szCs w:val="20"/>
        </w:rPr>
        <w:t>un- blanched</w:t>
      </w:r>
      <w:r w:rsidRPr="005100F8">
        <w:rPr>
          <w:sz w:val="20"/>
          <w:szCs w:val="20"/>
        </w:rPr>
        <w:t xml:space="preserve"> were </w:t>
      </w:r>
      <w:r w:rsidR="0076390D" w:rsidRPr="005100F8">
        <w:rPr>
          <w:sz w:val="20"/>
          <w:szCs w:val="20"/>
        </w:rPr>
        <w:t>determined</w:t>
      </w:r>
      <w:r w:rsidRPr="005100F8">
        <w:rPr>
          <w:sz w:val="20"/>
          <w:szCs w:val="20"/>
        </w:rPr>
        <w:t xml:space="preserve"> (</w:t>
      </w:r>
      <w:r w:rsidR="0076390D" w:rsidRPr="005100F8">
        <w:rPr>
          <w:sz w:val="20"/>
          <w:szCs w:val="20"/>
        </w:rPr>
        <w:t>T</w:t>
      </w:r>
      <w:r w:rsidRPr="005100F8">
        <w:rPr>
          <w:sz w:val="20"/>
          <w:szCs w:val="20"/>
        </w:rPr>
        <w:t xml:space="preserve">able 1). The data revealed that </w:t>
      </w:r>
      <w:proofErr w:type="spellStart"/>
      <w:r w:rsidRPr="005100F8">
        <w:rPr>
          <w:sz w:val="20"/>
          <w:szCs w:val="20"/>
        </w:rPr>
        <w:t>mung</w:t>
      </w:r>
      <w:proofErr w:type="spellEnd"/>
      <w:r w:rsidRPr="005100F8">
        <w:rPr>
          <w:sz w:val="20"/>
          <w:szCs w:val="20"/>
        </w:rPr>
        <w:t xml:space="preserve"> bean seeds characterized with high </w:t>
      </w:r>
      <w:r w:rsidR="002D13F5" w:rsidRPr="005100F8">
        <w:rPr>
          <w:sz w:val="20"/>
          <w:szCs w:val="20"/>
        </w:rPr>
        <w:t>protein</w:t>
      </w:r>
      <w:r w:rsidRPr="005100F8">
        <w:rPr>
          <w:sz w:val="20"/>
          <w:szCs w:val="20"/>
        </w:rPr>
        <w:t xml:space="preserve"> content </w:t>
      </w:r>
      <w:r w:rsidR="004657BA" w:rsidRPr="005100F8">
        <w:rPr>
          <w:sz w:val="20"/>
          <w:szCs w:val="20"/>
        </w:rPr>
        <w:t>(26.8</w:t>
      </w:r>
      <w:r w:rsidR="002D13F5" w:rsidRPr="005100F8">
        <w:rPr>
          <w:sz w:val="20"/>
          <w:szCs w:val="20"/>
        </w:rPr>
        <w:t xml:space="preserve">%), carbohydrates (50.12%) and </w:t>
      </w:r>
      <w:r w:rsidR="0076390D" w:rsidRPr="005100F8">
        <w:rPr>
          <w:sz w:val="20"/>
          <w:szCs w:val="20"/>
        </w:rPr>
        <w:t>dietary</w:t>
      </w:r>
      <w:r w:rsidR="002D13F5" w:rsidRPr="005100F8">
        <w:rPr>
          <w:sz w:val="20"/>
          <w:szCs w:val="20"/>
        </w:rPr>
        <w:t xml:space="preserve"> fiber </w:t>
      </w:r>
      <w:r w:rsidR="002D13F5" w:rsidRPr="005100F8">
        <w:rPr>
          <w:sz w:val="20"/>
          <w:szCs w:val="20"/>
        </w:rPr>
        <w:lastRenderedPageBreak/>
        <w:t xml:space="preserve">(17.92%). Sprouting slightly increased protein, fat, fiber and ash and decreased markedly carbohydrates. Blanching of </w:t>
      </w:r>
      <w:r w:rsidR="0076390D" w:rsidRPr="005100F8">
        <w:rPr>
          <w:sz w:val="20"/>
          <w:szCs w:val="20"/>
        </w:rPr>
        <w:t>ra</w:t>
      </w:r>
      <w:r w:rsidR="002D13F5" w:rsidRPr="005100F8">
        <w:rPr>
          <w:sz w:val="20"/>
          <w:szCs w:val="20"/>
        </w:rPr>
        <w:t xml:space="preserve">w or sprouted </w:t>
      </w:r>
      <w:proofErr w:type="spellStart"/>
      <w:r w:rsidR="002D13F5" w:rsidRPr="005100F8">
        <w:rPr>
          <w:sz w:val="20"/>
          <w:szCs w:val="20"/>
        </w:rPr>
        <w:t>mung</w:t>
      </w:r>
      <w:proofErr w:type="spellEnd"/>
      <w:r w:rsidR="002D13F5" w:rsidRPr="005100F8">
        <w:rPr>
          <w:sz w:val="20"/>
          <w:szCs w:val="20"/>
        </w:rPr>
        <w:t xml:space="preserve"> bean seeds affected chemical composition by decreasing protein content and carbohydrates </w:t>
      </w:r>
      <w:r w:rsidR="0076732D" w:rsidRPr="005100F8">
        <w:rPr>
          <w:sz w:val="20"/>
          <w:szCs w:val="20"/>
        </w:rPr>
        <w:t>and increasing diet</w:t>
      </w:r>
      <w:r w:rsidR="0076390D" w:rsidRPr="005100F8">
        <w:rPr>
          <w:sz w:val="20"/>
          <w:szCs w:val="20"/>
        </w:rPr>
        <w:t>a</w:t>
      </w:r>
      <w:r w:rsidR="0076732D" w:rsidRPr="005100F8">
        <w:rPr>
          <w:sz w:val="20"/>
          <w:szCs w:val="20"/>
        </w:rPr>
        <w:t>ry fiber</w:t>
      </w:r>
      <w:r w:rsidR="0076390D" w:rsidRPr="005100F8">
        <w:rPr>
          <w:sz w:val="20"/>
          <w:szCs w:val="20"/>
        </w:rPr>
        <w:t xml:space="preserve"> and ash content. The data cleared</w:t>
      </w:r>
      <w:r w:rsidR="0076732D" w:rsidRPr="005100F8">
        <w:rPr>
          <w:sz w:val="20"/>
          <w:szCs w:val="20"/>
        </w:rPr>
        <w:t xml:space="preserve"> that blanching resulted in releasing of some protein (albumin) to the blanching water and </w:t>
      </w:r>
      <w:r w:rsidR="00D77BEC" w:rsidRPr="005100F8">
        <w:rPr>
          <w:sz w:val="20"/>
          <w:szCs w:val="20"/>
        </w:rPr>
        <w:t xml:space="preserve">also soluble sugars meanwhile, sprouting resulted in decreasing carbohydrates due to metabolic pathway </w:t>
      </w:r>
      <w:r w:rsidR="00F177CA" w:rsidRPr="005100F8">
        <w:rPr>
          <w:sz w:val="20"/>
          <w:szCs w:val="20"/>
        </w:rPr>
        <w:t>during sp</w:t>
      </w:r>
      <w:r w:rsidR="00D77BEC" w:rsidRPr="005100F8">
        <w:rPr>
          <w:sz w:val="20"/>
          <w:szCs w:val="20"/>
        </w:rPr>
        <w:t xml:space="preserve">routing. Blanching of </w:t>
      </w:r>
      <w:r w:rsidR="00F177CA" w:rsidRPr="005100F8">
        <w:rPr>
          <w:sz w:val="20"/>
          <w:szCs w:val="20"/>
        </w:rPr>
        <w:t>ra</w:t>
      </w:r>
      <w:r w:rsidR="00D77BEC" w:rsidRPr="005100F8">
        <w:rPr>
          <w:sz w:val="20"/>
          <w:szCs w:val="20"/>
        </w:rPr>
        <w:t xml:space="preserve">w </w:t>
      </w:r>
      <w:proofErr w:type="spellStart"/>
      <w:r w:rsidR="00D77BEC" w:rsidRPr="005100F8">
        <w:rPr>
          <w:sz w:val="20"/>
          <w:szCs w:val="20"/>
        </w:rPr>
        <w:t>mung</w:t>
      </w:r>
      <w:proofErr w:type="spellEnd"/>
      <w:r w:rsidR="00D77BEC" w:rsidRPr="005100F8">
        <w:rPr>
          <w:sz w:val="20"/>
          <w:szCs w:val="20"/>
        </w:rPr>
        <w:t xml:space="preserve"> bean seeds or sprouted ones decreased all minerals (Table 2) due to its </w:t>
      </w:r>
      <w:r w:rsidR="004657BA" w:rsidRPr="005100F8">
        <w:rPr>
          <w:sz w:val="20"/>
          <w:szCs w:val="20"/>
        </w:rPr>
        <w:t>partial solubility</w:t>
      </w:r>
      <w:r w:rsidR="00D77BEC" w:rsidRPr="005100F8">
        <w:rPr>
          <w:sz w:val="20"/>
          <w:szCs w:val="20"/>
        </w:rPr>
        <w:t xml:space="preserve"> in blanching water. On the other hand, all minerals increased due to sprouting compared with the raw ones which may be due to the decreasing of </w:t>
      </w:r>
      <w:r w:rsidR="00237436" w:rsidRPr="005100F8">
        <w:rPr>
          <w:sz w:val="20"/>
          <w:szCs w:val="20"/>
        </w:rPr>
        <w:t>some</w:t>
      </w:r>
      <w:r w:rsidR="00D77BEC" w:rsidRPr="005100F8">
        <w:rPr>
          <w:sz w:val="20"/>
          <w:szCs w:val="20"/>
        </w:rPr>
        <w:t xml:space="preserve"> components during sprouting. It could be pointed that Fe, P, K, Na and Zn were increased by about 1.28, 1.32, 1.32, 2.86 and 1.47 times due sprouting followed by blanching compared with raw and blanched ones, resp</w:t>
      </w:r>
      <w:r w:rsidR="00963C0D" w:rsidRPr="005100F8">
        <w:rPr>
          <w:sz w:val="20"/>
          <w:szCs w:val="20"/>
        </w:rPr>
        <w:t>ectively. The other minerals slightly affected due to either sprouting or</w:t>
      </w:r>
      <w:r w:rsidR="00976B62" w:rsidRPr="005100F8">
        <w:rPr>
          <w:sz w:val="20"/>
          <w:szCs w:val="20"/>
        </w:rPr>
        <w:t xml:space="preserve"> blanching. </w:t>
      </w:r>
      <w:proofErr w:type="spellStart"/>
      <w:r w:rsidR="00976B62" w:rsidRPr="005100F8">
        <w:rPr>
          <w:i/>
          <w:iCs/>
          <w:sz w:val="20"/>
          <w:szCs w:val="20"/>
        </w:rPr>
        <w:t>P.aureus</w:t>
      </w:r>
      <w:proofErr w:type="spellEnd"/>
      <w:r w:rsidR="00976B62" w:rsidRPr="005100F8">
        <w:rPr>
          <w:sz w:val="20"/>
          <w:szCs w:val="20"/>
        </w:rPr>
        <w:t xml:space="preserve"> seeds have shown to contain a considerable amount of iron</w:t>
      </w:r>
      <w:r w:rsidR="00B3391C" w:rsidRPr="005100F8">
        <w:rPr>
          <w:sz w:val="20"/>
          <w:szCs w:val="20"/>
        </w:rPr>
        <w:t xml:space="preserve"> especially after sprouting. It is well known that Fe play an essential role in iron </w:t>
      </w:r>
      <w:r w:rsidR="00976B62" w:rsidRPr="005100F8">
        <w:rPr>
          <w:sz w:val="20"/>
          <w:szCs w:val="20"/>
        </w:rPr>
        <w:t>deficiency anemia,</w:t>
      </w:r>
      <w:r w:rsidR="00AA0E77" w:rsidRPr="005100F8">
        <w:rPr>
          <w:sz w:val="20"/>
          <w:szCs w:val="20"/>
        </w:rPr>
        <w:t xml:space="preserve"> the most common nutritional deficiency disorder in Egypt. (</w:t>
      </w:r>
      <w:proofErr w:type="spellStart"/>
      <w:r w:rsidR="00AA0E77" w:rsidRPr="005100F8">
        <w:rPr>
          <w:sz w:val="20"/>
          <w:szCs w:val="20"/>
        </w:rPr>
        <w:t>Kama</w:t>
      </w:r>
      <w:r w:rsidR="00B3391C" w:rsidRPr="005100F8">
        <w:rPr>
          <w:sz w:val="20"/>
          <w:szCs w:val="20"/>
        </w:rPr>
        <w:t>l</w:t>
      </w:r>
      <w:proofErr w:type="spellEnd"/>
      <w:r w:rsidR="00B3391C" w:rsidRPr="005100F8">
        <w:rPr>
          <w:sz w:val="20"/>
          <w:szCs w:val="20"/>
        </w:rPr>
        <w:t xml:space="preserve"> </w:t>
      </w:r>
      <w:r w:rsidR="00AA0E77" w:rsidRPr="005100F8">
        <w:rPr>
          <w:i/>
          <w:iCs/>
          <w:sz w:val="20"/>
          <w:szCs w:val="20"/>
        </w:rPr>
        <w:t>et</w:t>
      </w:r>
      <w:r w:rsidR="00B3391C" w:rsidRPr="005100F8">
        <w:rPr>
          <w:i/>
          <w:iCs/>
          <w:sz w:val="20"/>
          <w:szCs w:val="20"/>
        </w:rPr>
        <w:t xml:space="preserve"> </w:t>
      </w:r>
      <w:r w:rsidR="00AA0E77" w:rsidRPr="005100F8">
        <w:rPr>
          <w:i/>
          <w:iCs/>
          <w:sz w:val="20"/>
          <w:szCs w:val="20"/>
        </w:rPr>
        <w:t>al</w:t>
      </w:r>
      <w:r w:rsidR="00AA0E77" w:rsidRPr="005100F8">
        <w:rPr>
          <w:sz w:val="20"/>
          <w:szCs w:val="20"/>
        </w:rPr>
        <w:t>, 2002)</w:t>
      </w:r>
      <w:r w:rsidR="00B3391C" w:rsidRPr="005100F8">
        <w:rPr>
          <w:sz w:val="20"/>
          <w:szCs w:val="20"/>
        </w:rPr>
        <w:t xml:space="preserve">. </w:t>
      </w:r>
      <w:r w:rsidR="004657BA" w:rsidRPr="005100F8">
        <w:rPr>
          <w:sz w:val="20"/>
          <w:szCs w:val="20"/>
        </w:rPr>
        <w:t>Table (</w:t>
      </w:r>
      <w:r w:rsidR="00AA0E77" w:rsidRPr="005100F8">
        <w:rPr>
          <w:sz w:val="20"/>
          <w:szCs w:val="20"/>
        </w:rPr>
        <w:t>3) shows the effect of sprouting an</w:t>
      </w:r>
      <w:r w:rsidR="00B3391C" w:rsidRPr="005100F8">
        <w:rPr>
          <w:sz w:val="20"/>
          <w:szCs w:val="20"/>
        </w:rPr>
        <w:t>d</w:t>
      </w:r>
      <w:r w:rsidR="00AA0E77" w:rsidRPr="005100F8">
        <w:rPr>
          <w:sz w:val="20"/>
          <w:szCs w:val="20"/>
        </w:rPr>
        <w:t xml:space="preserve"> blanching in the total phenols and its fractions of </w:t>
      </w:r>
      <w:proofErr w:type="spellStart"/>
      <w:r w:rsidR="00AA0E77" w:rsidRPr="005100F8">
        <w:rPr>
          <w:sz w:val="20"/>
          <w:szCs w:val="20"/>
        </w:rPr>
        <w:t>mung</w:t>
      </w:r>
      <w:proofErr w:type="spellEnd"/>
      <w:r w:rsidR="00AA0E77" w:rsidRPr="005100F8">
        <w:rPr>
          <w:sz w:val="20"/>
          <w:szCs w:val="20"/>
        </w:rPr>
        <w:t xml:space="preserve"> bean seeds. The data revealed that total phenols decreased by either sprouting or blanching by about 8%, 9.87% and 18.22% for blanched raw, sprouted and sprouted followed by blanching, respectively compared with the raw seeds. The major </w:t>
      </w:r>
      <w:proofErr w:type="spellStart"/>
      <w:r w:rsidR="00AA0E77" w:rsidRPr="005100F8">
        <w:rPr>
          <w:sz w:val="20"/>
          <w:szCs w:val="20"/>
        </w:rPr>
        <w:t>phenolic</w:t>
      </w:r>
      <w:proofErr w:type="spellEnd"/>
      <w:r w:rsidR="00AA0E77" w:rsidRPr="005100F8">
        <w:rPr>
          <w:sz w:val="20"/>
          <w:szCs w:val="20"/>
        </w:rPr>
        <w:t xml:space="preserve"> compoun</w:t>
      </w:r>
      <w:r w:rsidR="00ED7D63" w:rsidRPr="005100F8">
        <w:rPr>
          <w:sz w:val="20"/>
          <w:szCs w:val="20"/>
        </w:rPr>
        <w:t xml:space="preserve">ds were </w:t>
      </w:r>
      <w:proofErr w:type="spellStart"/>
      <w:r w:rsidR="00ED7D63" w:rsidRPr="005100F8">
        <w:rPr>
          <w:sz w:val="20"/>
          <w:szCs w:val="20"/>
        </w:rPr>
        <w:t>caff</w:t>
      </w:r>
      <w:r w:rsidR="008F389E" w:rsidRPr="005100F8">
        <w:rPr>
          <w:sz w:val="20"/>
          <w:szCs w:val="20"/>
        </w:rPr>
        <w:t>i</w:t>
      </w:r>
      <w:r w:rsidR="00ED7D63" w:rsidRPr="005100F8">
        <w:rPr>
          <w:sz w:val="20"/>
          <w:szCs w:val="20"/>
        </w:rPr>
        <w:t>e</w:t>
      </w:r>
      <w:r w:rsidR="008F389E" w:rsidRPr="005100F8">
        <w:rPr>
          <w:sz w:val="20"/>
          <w:szCs w:val="20"/>
        </w:rPr>
        <w:t>c</w:t>
      </w:r>
      <w:proofErr w:type="spellEnd"/>
      <w:r w:rsidR="008F389E" w:rsidRPr="005100F8">
        <w:rPr>
          <w:sz w:val="20"/>
          <w:szCs w:val="20"/>
        </w:rPr>
        <w:t xml:space="preserve">, </w:t>
      </w:r>
      <w:proofErr w:type="spellStart"/>
      <w:r w:rsidR="008F389E" w:rsidRPr="005100F8">
        <w:rPr>
          <w:sz w:val="20"/>
          <w:szCs w:val="20"/>
        </w:rPr>
        <w:t>chlorogenic</w:t>
      </w:r>
      <w:proofErr w:type="spellEnd"/>
      <w:r w:rsidR="008F389E" w:rsidRPr="005100F8">
        <w:rPr>
          <w:sz w:val="20"/>
          <w:szCs w:val="20"/>
        </w:rPr>
        <w:t xml:space="preserve"> and </w:t>
      </w:r>
      <w:proofErr w:type="spellStart"/>
      <w:r w:rsidR="008F389E" w:rsidRPr="005100F8">
        <w:rPr>
          <w:sz w:val="20"/>
          <w:szCs w:val="20"/>
        </w:rPr>
        <w:t>fe</w:t>
      </w:r>
      <w:r w:rsidR="00651825" w:rsidRPr="005100F8">
        <w:rPr>
          <w:sz w:val="20"/>
          <w:szCs w:val="20"/>
        </w:rPr>
        <w:t>ru</w:t>
      </w:r>
      <w:r w:rsidR="008F389E" w:rsidRPr="005100F8">
        <w:rPr>
          <w:sz w:val="20"/>
          <w:szCs w:val="20"/>
        </w:rPr>
        <w:t>lic</w:t>
      </w:r>
      <w:proofErr w:type="spellEnd"/>
      <w:r w:rsidR="008F389E" w:rsidRPr="005100F8">
        <w:rPr>
          <w:sz w:val="20"/>
          <w:szCs w:val="20"/>
        </w:rPr>
        <w:t xml:space="preserve"> which amo</w:t>
      </w:r>
      <w:r w:rsidR="00651825" w:rsidRPr="005100F8">
        <w:rPr>
          <w:sz w:val="20"/>
          <w:szCs w:val="20"/>
        </w:rPr>
        <w:t>unted in 7.43, 6.72 and 5.66 mg/100</w:t>
      </w:r>
      <w:r w:rsidR="008F389E" w:rsidRPr="005100F8">
        <w:rPr>
          <w:sz w:val="20"/>
          <w:szCs w:val="20"/>
        </w:rPr>
        <w:t>g seeds which amounted in 48.65% of the total phenols of raw seeds. Similar t</w:t>
      </w:r>
      <w:r w:rsidR="00651825" w:rsidRPr="005100F8">
        <w:rPr>
          <w:sz w:val="20"/>
          <w:szCs w:val="20"/>
        </w:rPr>
        <w:t>r</w:t>
      </w:r>
      <w:r w:rsidR="008F389E" w:rsidRPr="005100F8">
        <w:rPr>
          <w:sz w:val="20"/>
          <w:szCs w:val="20"/>
        </w:rPr>
        <w:t xml:space="preserve">end was found due to the blanching or sprouting and blanching. The decreasing of the </w:t>
      </w:r>
      <w:proofErr w:type="spellStart"/>
      <w:r w:rsidR="008F389E" w:rsidRPr="005100F8">
        <w:rPr>
          <w:sz w:val="20"/>
          <w:szCs w:val="20"/>
        </w:rPr>
        <w:t>phenolic</w:t>
      </w:r>
      <w:proofErr w:type="spellEnd"/>
      <w:r w:rsidR="008F389E" w:rsidRPr="005100F8">
        <w:rPr>
          <w:sz w:val="20"/>
          <w:szCs w:val="20"/>
        </w:rPr>
        <w:t xml:space="preserve"> compounds may be due to solubility or the metabolic process during sprouting. Table</w:t>
      </w:r>
      <w:r w:rsidR="00237436" w:rsidRPr="005100F8">
        <w:rPr>
          <w:sz w:val="20"/>
          <w:szCs w:val="20"/>
        </w:rPr>
        <w:t xml:space="preserve"> </w:t>
      </w:r>
      <w:r w:rsidR="008F389E" w:rsidRPr="005100F8">
        <w:rPr>
          <w:sz w:val="20"/>
          <w:szCs w:val="20"/>
        </w:rPr>
        <w:t>(4) showed a significant increa</w:t>
      </w:r>
      <w:r w:rsidR="00651825" w:rsidRPr="005100F8">
        <w:rPr>
          <w:sz w:val="20"/>
          <w:szCs w:val="20"/>
        </w:rPr>
        <w:t xml:space="preserve">se in serum glucose of the </w:t>
      </w:r>
      <w:proofErr w:type="spellStart"/>
      <w:r w:rsidR="00651825" w:rsidRPr="005100F8">
        <w:rPr>
          <w:sz w:val="20"/>
          <w:szCs w:val="20"/>
        </w:rPr>
        <w:t>allox</w:t>
      </w:r>
      <w:r w:rsidR="008F389E" w:rsidRPr="005100F8">
        <w:rPr>
          <w:sz w:val="20"/>
          <w:szCs w:val="20"/>
        </w:rPr>
        <w:t>anzied</w:t>
      </w:r>
      <w:proofErr w:type="spellEnd"/>
      <w:r w:rsidR="008F389E" w:rsidRPr="005100F8">
        <w:rPr>
          <w:sz w:val="20"/>
          <w:szCs w:val="20"/>
        </w:rPr>
        <w:t xml:space="preserve"> experimental animals after 4 days of injection. Feeding </w:t>
      </w:r>
      <w:proofErr w:type="spellStart"/>
      <w:r w:rsidR="008F389E" w:rsidRPr="005100F8">
        <w:rPr>
          <w:sz w:val="20"/>
          <w:szCs w:val="20"/>
        </w:rPr>
        <w:t>mung</w:t>
      </w:r>
      <w:proofErr w:type="spellEnd"/>
      <w:r w:rsidR="008F389E" w:rsidRPr="005100F8">
        <w:rPr>
          <w:sz w:val="20"/>
          <w:szCs w:val="20"/>
        </w:rPr>
        <w:t xml:space="preserve"> bean resulted in decreasing serum glucose a</w:t>
      </w:r>
      <w:r w:rsidR="0066200F" w:rsidRPr="005100F8">
        <w:rPr>
          <w:sz w:val="20"/>
          <w:szCs w:val="20"/>
        </w:rPr>
        <w:t>fter 14 days and continuous</w:t>
      </w:r>
      <w:r w:rsidR="008F389E" w:rsidRPr="005100F8">
        <w:rPr>
          <w:sz w:val="20"/>
          <w:szCs w:val="20"/>
        </w:rPr>
        <w:t xml:space="preserve"> decreasing was </w:t>
      </w:r>
      <w:r w:rsidR="0066200F" w:rsidRPr="005100F8">
        <w:rPr>
          <w:sz w:val="20"/>
          <w:szCs w:val="20"/>
        </w:rPr>
        <w:t>observed</w:t>
      </w:r>
      <w:r w:rsidR="00004B58" w:rsidRPr="005100F8">
        <w:rPr>
          <w:sz w:val="20"/>
          <w:szCs w:val="20"/>
        </w:rPr>
        <w:t xml:space="preserve"> till 60 days o</w:t>
      </w:r>
      <w:r w:rsidR="003B1F19" w:rsidRPr="005100F8">
        <w:rPr>
          <w:sz w:val="20"/>
          <w:szCs w:val="20"/>
        </w:rPr>
        <w:t xml:space="preserve">f the experiment. It is worth mentioning that the sprout and blanched </w:t>
      </w:r>
      <w:proofErr w:type="spellStart"/>
      <w:r w:rsidR="003B1F19" w:rsidRPr="005100F8">
        <w:rPr>
          <w:sz w:val="20"/>
          <w:szCs w:val="20"/>
        </w:rPr>
        <w:t>mung</w:t>
      </w:r>
      <w:proofErr w:type="spellEnd"/>
      <w:r w:rsidR="003B1F19" w:rsidRPr="005100F8">
        <w:rPr>
          <w:sz w:val="20"/>
          <w:szCs w:val="20"/>
        </w:rPr>
        <w:t xml:space="preserve"> bean resulted in almost the same glucose content as that of control (-</w:t>
      </w:r>
      <w:proofErr w:type="spellStart"/>
      <w:r w:rsidR="003D3257" w:rsidRPr="005100F8">
        <w:rPr>
          <w:sz w:val="20"/>
          <w:szCs w:val="20"/>
        </w:rPr>
        <w:t>ve</w:t>
      </w:r>
      <w:proofErr w:type="spellEnd"/>
      <w:r w:rsidR="003B1F19" w:rsidRPr="005100F8">
        <w:rPr>
          <w:sz w:val="20"/>
          <w:szCs w:val="20"/>
        </w:rPr>
        <w:t>) at the end of the experiment (</w:t>
      </w:r>
      <w:r w:rsidR="005D65D1" w:rsidRPr="005100F8">
        <w:rPr>
          <w:sz w:val="20"/>
          <w:szCs w:val="20"/>
        </w:rPr>
        <w:t xml:space="preserve">110 </w:t>
      </w:r>
      <w:proofErr w:type="spellStart"/>
      <w:r w:rsidR="005D65D1" w:rsidRPr="005100F8">
        <w:rPr>
          <w:sz w:val="20"/>
          <w:szCs w:val="20"/>
        </w:rPr>
        <w:t>vs</w:t>
      </w:r>
      <w:proofErr w:type="spellEnd"/>
      <w:r w:rsidR="005D65D1" w:rsidRPr="005100F8">
        <w:rPr>
          <w:sz w:val="20"/>
          <w:szCs w:val="20"/>
        </w:rPr>
        <w:t xml:space="preserve"> 111 mg/</w:t>
      </w:r>
      <w:proofErr w:type="spellStart"/>
      <w:r w:rsidR="005D65D1" w:rsidRPr="005100F8">
        <w:rPr>
          <w:sz w:val="20"/>
          <w:szCs w:val="20"/>
        </w:rPr>
        <w:t>d</w:t>
      </w:r>
      <w:r w:rsidR="00651825" w:rsidRPr="005100F8">
        <w:rPr>
          <w:sz w:val="20"/>
          <w:szCs w:val="20"/>
        </w:rPr>
        <w:t>L</w:t>
      </w:r>
      <w:proofErr w:type="spellEnd"/>
      <w:r w:rsidR="00651825" w:rsidRPr="005100F8">
        <w:rPr>
          <w:sz w:val="20"/>
          <w:szCs w:val="20"/>
        </w:rPr>
        <w:t xml:space="preserve">) followed by raw and blanched </w:t>
      </w:r>
      <w:proofErr w:type="spellStart"/>
      <w:r w:rsidR="00651825" w:rsidRPr="005100F8">
        <w:rPr>
          <w:sz w:val="20"/>
          <w:szCs w:val="20"/>
        </w:rPr>
        <w:t>mung</w:t>
      </w:r>
      <w:proofErr w:type="spellEnd"/>
      <w:r w:rsidR="00651825" w:rsidRPr="005100F8">
        <w:rPr>
          <w:sz w:val="20"/>
          <w:szCs w:val="20"/>
        </w:rPr>
        <w:t xml:space="preserve"> bean (121 </w:t>
      </w:r>
      <w:proofErr w:type="spellStart"/>
      <w:r w:rsidR="00651825" w:rsidRPr="005100F8">
        <w:rPr>
          <w:sz w:val="20"/>
          <w:szCs w:val="20"/>
        </w:rPr>
        <w:t>vs</w:t>
      </w:r>
      <w:proofErr w:type="spellEnd"/>
      <w:r w:rsidR="00651825" w:rsidRPr="005100F8">
        <w:rPr>
          <w:sz w:val="20"/>
          <w:szCs w:val="20"/>
        </w:rPr>
        <w:t xml:space="preserve"> 111mg</w:t>
      </w:r>
      <w:r w:rsidR="00004B58" w:rsidRPr="005100F8">
        <w:rPr>
          <w:sz w:val="20"/>
          <w:szCs w:val="20"/>
        </w:rPr>
        <w:t>/dL). This means t</w:t>
      </w:r>
      <w:r w:rsidR="005D65D1" w:rsidRPr="005100F8">
        <w:rPr>
          <w:sz w:val="20"/>
          <w:szCs w:val="20"/>
        </w:rPr>
        <w:t>hat the spro</w:t>
      </w:r>
      <w:r w:rsidR="00004B58" w:rsidRPr="005100F8">
        <w:rPr>
          <w:sz w:val="20"/>
          <w:szCs w:val="20"/>
        </w:rPr>
        <w:t>u</w:t>
      </w:r>
      <w:r w:rsidR="005D65D1" w:rsidRPr="005100F8">
        <w:rPr>
          <w:sz w:val="20"/>
          <w:szCs w:val="20"/>
        </w:rPr>
        <w:t xml:space="preserve">ted and blanched </w:t>
      </w:r>
      <w:proofErr w:type="spellStart"/>
      <w:r w:rsidR="005D65D1" w:rsidRPr="005100F8">
        <w:rPr>
          <w:sz w:val="20"/>
          <w:szCs w:val="20"/>
        </w:rPr>
        <w:t>mung</w:t>
      </w:r>
      <w:proofErr w:type="spellEnd"/>
      <w:r w:rsidR="005D65D1" w:rsidRPr="005100F8">
        <w:rPr>
          <w:sz w:val="20"/>
          <w:szCs w:val="20"/>
        </w:rPr>
        <w:t xml:space="preserve"> bean seeds improved the health status of diabetic animals. The hypoglycemic effect of </w:t>
      </w:r>
      <w:proofErr w:type="spellStart"/>
      <w:r w:rsidR="005D65D1" w:rsidRPr="005100F8">
        <w:rPr>
          <w:sz w:val="20"/>
          <w:szCs w:val="20"/>
        </w:rPr>
        <w:t>mung</w:t>
      </w:r>
      <w:proofErr w:type="spellEnd"/>
      <w:r w:rsidR="005D65D1" w:rsidRPr="005100F8">
        <w:rPr>
          <w:sz w:val="20"/>
          <w:szCs w:val="20"/>
        </w:rPr>
        <w:t xml:space="preserve"> bean can be explained through different mechanisms. </w:t>
      </w:r>
      <w:proofErr w:type="spellStart"/>
      <w:r w:rsidR="005D65D1" w:rsidRPr="005100F8">
        <w:rPr>
          <w:sz w:val="20"/>
          <w:szCs w:val="20"/>
        </w:rPr>
        <w:t>Mung</w:t>
      </w:r>
      <w:proofErr w:type="spellEnd"/>
      <w:r w:rsidR="005D65D1" w:rsidRPr="005100F8">
        <w:rPr>
          <w:sz w:val="20"/>
          <w:szCs w:val="20"/>
        </w:rPr>
        <w:t xml:space="preserve"> bean seeds contained c</w:t>
      </w:r>
      <w:r w:rsidR="003F4A1B" w:rsidRPr="005100F8">
        <w:rPr>
          <w:sz w:val="20"/>
          <w:szCs w:val="20"/>
        </w:rPr>
        <w:t xml:space="preserve">omplex carbohydrates, vegetable </w:t>
      </w:r>
      <w:r w:rsidR="005D65D1" w:rsidRPr="005100F8">
        <w:rPr>
          <w:sz w:val="20"/>
          <w:szCs w:val="20"/>
        </w:rPr>
        <w:t>protein, diet</w:t>
      </w:r>
      <w:r w:rsidR="00004B58" w:rsidRPr="005100F8">
        <w:rPr>
          <w:sz w:val="20"/>
          <w:szCs w:val="20"/>
        </w:rPr>
        <w:t>a</w:t>
      </w:r>
      <w:r w:rsidR="005D65D1" w:rsidRPr="005100F8">
        <w:rPr>
          <w:sz w:val="20"/>
          <w:szCs w:val="20"/>
        </w:rPr>
        <w:t xml:space="preserve">ry fiber and </w:t>
      </w:r>
      <w:proofErr w:type="spellStart"/>
      <w:r w:rsidR="005D65D1" w:rsidRPr="005100F8">
        <w:rPr>
          <w:sz w:val="20"/>
          <w:szCs w:val="20"/>
        </w:rPr>
        <w:t>phytoestrogens</w:t>
      </w:r>
      <w:proofErr w:type="spellEnd"/>
      <w:r w:rsidR="005D65D1" w:rsidRPr="005100F8">
        <w:rPr>
          <w:sz w:val="20"/>
          <w:szCs w:val="20"/>
        </w:rPr>
        <w:t xml:space="preserve"> particularly </w:t>
      </w:r>
      <w:proofErr w:type="spellStart"/>
      <w:r w:rsidR="005D65D1" w:rsidRPr="005100F8">
        <w:rPr>
          <w:sz w:val="20"/>
          <w:szCs w:val="20"/>
        </w:rPr>
        <w:t>iso</w:t>
      </w:r>
      <w:r w:rsidR="00004B58" w:rsidRPr="005100F8">
        <w:rPr>
          <w:sz w:val="20"/>
          <w:szCs w:val="20"/>
        </w:rPr>
        <w:t>flavones</w:t>
      </w:r>
      <w:proofErr w:type="spellEnd"/>
      <w:r w:rsidR="00004B58" w:rsidRPr="005100F8">
        <w:rPr>
          <w:sz w:val="20"/>
          <w:szCs w:val="20"/>
        </w:rPr>
        <w:t xml:space="preserve"> </w:t>
      </w:r>
      <w:proofErr w:type="spellStart"/>
      <w:r w:rsidR="008F73D6" w:rsidRPr="005100F8">
        <w:rPr>
          <w:sz w:val="20"/>
          <w:szCs w:val="20"/>
        </w:rPr>
        <w:t>G</w:t>
      </w:r>
      <w:r w:rsidR="00A23D7A" w:rsidRPr="005100F8">
        <w:rPr>
          <w:sz w:val="20"/>
          <w:szCs w:val="20"/>
        </w:rPr>
        <w:t>enistein</w:t>
      </w:r>
      <w:proofErr w:type="spellEnd"/>
      <w:r w:rsidR="00A23D7A" w:rsidRPr="005100F8">
        <w:rPr>
          <w:sz w:val="20"/>
          <w:szCs w:val="20"/>
        </w:rPr>
        <w:t xml:space="preserve"> and </w:t>
      </w:r>
      <w:proofErr w:type="spellStart"/>
      <w:r w:rsidR="00A23D7A" w:rsidRPr="005100F8">
        <w:rPr>
          <w:sz w:val="20"/>
          <w:szCs w:val="20"/>
        </w:rPr>
        <w:t>d</w:t>
      </w:r>
      <w:r w:rsidR="00004B58" w:rsidRPr="005100F8">
        <w:rPr>
          <w:sz w:val="20"/>
          <w:szCs w:val="20"/>
        </w:rPr>
        <w:t>i</w:t>
      </w:r>
      <w:r w:rsidR="00CD210E" w:rsidRPr="005100F8">
        <w:rPr>
          <w:sz w:val="20"/>
          <w:szCs w:val="20"/>
        </w:rPr>
        <w:t>a</w:t>
      </w:r>
      <w:r w:rsidR="00004B58" w:rsidRPr="005100F8">
        <w:rPr>
          <w:sz w:val="20"/>
          <w:szCs w:val="20"/>
        </w:rPr>
        <w:t>dz</w:t>
      </w:r>
      <w:r w:rsidR="00A23D7A" w:rsidRPr="005100F8">
        <w:rPr>
          <w:sz w:val="20"/>
          <w:szCs w:val="20"/>
        </w:rPr>
        <w:t>ein</w:t>
      </w:r>
      <w:proofErr w:type="spellEnd"/>
      <w:r w:rsidR="00A23D7A" w:rsidRPr="005100F8">
        <w:rPr>
          <w:sz w:val="20"/>
          <w:szCs w:val="20"/>
        </w:rPr>
        <w:t xml:space="preserve"> (</w:t>
      </w:r>
      <w:r w:rsidR="003D3257" w:rsidRPr="005100F8">
        <w:rPr>
          <w:sz w:val="20"/>
          <w:szCs w:val="20"/>
        </w:rPr>
        <w:t>V</w:t>
      </w:r>
      <w:r w:rsidR="003F4A1B" w:rsidRPr="005100F8">
        <w:rPr>
          <w:sz w:val="20"/>
          <w:szCs w:val="20"/>
        </w:rPr>
        <w:t>ijay</w:t>
      </w:r>
      <w:r w:rsidR="00A23D7A" w:rsidRPr="005100F8">
        <w:rPr>
          <w:sz w:val="20"/>
          <w:szCs w:val="20"/>
        </w:rPr>
        <w:t xml:space="preserve"> </w:t>
      </w:r>
      <w:r w:rsidR="003D3257" w:rsidRPr="005100F8">
        <w:rPr>
          <w:i/>
          <w:iCs/>
          <w:sz w:val="20"/>
          <w:szCs w:val="20"/>
        </w:rPr>
        <w:t>et al</w:t>
      </w:r>
      <w:r w:rsidR="003D3257" w:rsidRPr="005100F8">
        <w:rPr>
          <w:sz w:val="20"/>
          <w:szCs w:val="20"/>
        </w:rPr>
        <w:t xml:space="preserve">. </w:t>
      </w:r>
      <w:r w:rsidR="00A23D7A" w:rsidRPr="005100F8">
        <w:rPr>
          <w:sz w:val="20"/>
          <w:szCs w:val="20"/>
        </w:rPr>
        <w:t xml:space="preserve">2002). </w:t>
      </w:r>
      <w:r w:rsidR="009B3251" w:rsidRPr="005100F8">
        <w:rPr>
          <w:sz w:val="20"/>
          <w:szCs w:val="20"/>
        </w:rPr>
        <w:t>Moreover</w:t>
      </w:r>
      <w:r w:rsidR="00A23D7A" w:rsidRPr="005100F8">
        <w:rPr>
          <w:sz w:val="20"/>
          <w:szCs w:val="20"/>
        </w:rPr>
        <w:t xml:space="preserve">, </w:t>
      </w:r>
      <w:proofErr w:type="spellStart"/>
      <w:r w:rsidR="00A23D7A" w:rsidRPr="005100F8">
        <w:rPr>
          <w:sz w:val="20"/>
          <w:szCs w:val="20"/>
        </w:rPr>
        <w:t>isoflavones</w:t>
      </w:r>
      <w:proofErr w:type="spellEnd"/>
      <w:r w:rsidR="00A23D7A" w:rsidRPr="005100F8">
        <w:rPr>
          <w:sz w:val="20"/>
          <w:szCs w:val="20"/>
        </w:rPr>
        <w:t xml:space="preserve"> have </w:t>
      </w:r>
      <w:proofErr w:type="spellStart"/>
      <w:r w:rsidR="00A23D7A" w:rsidRPr="005100F8">
        <w:rPr>
          <w:sz w:val="20"/>
          <w:szCs w:val="20"/>
        </w:rPr>
        <w:t>antidiabetic</w:t>
      </w:r>
      <w:proofErr w:type="spellEnd"/>
      <w:r w:rsidR="00A23D7A" w:rsidRPr="005100F8">
        <w:rPr>
          <w:sz w:val="20"/>
          <w:szCs w:val="20"/>
        </w:rPr>
        <w:t xml:space="preserve"> properties </w:t>
      </w:r>
      <w:r w:rsidR="00A23D7A" w:rsidRPr="005100F8">
        <w:rPr>
          <w:sz w:val="20"/>
          <w:szCs w:val="20"/>
        </w:rPr>
        <w:lastRenderedPageBreak/>
        <w:t xml:space="preserve">such as inhibiting intestinal branch border uptake of glucose, </w:t>
      </w:r>
      <w:r w:rsidR="00DB4553" w:rsidRPr="005100F8">
        <w:rPr>
          <w:sz w:val="20"/>
          <w:szCs w:val="20"/>
        </w:rPr>
        <w:t>having α-</w:t>
      </w:r>
      <w:proofErr w:type="spellStart"/>
      <w:r w:rsidR="00DB4553" w:rsidRPr="005100F8">
        <w:rPr>
          <w:sz w:val="20"/>
          <w:szCs w:val="20"/>
        </w:rPr>
        <w:t>glucosidase</w:t>
      </w:r>
      <w:proofErr w:type="spellEnd"/>
      <w:r w:rsidR="00DB4553" w:rsidRPr="005100F8">
        <w:rPr>
          <w:sz w:val="20"/>
          <w:szCs w:val="20"/>
        </w:rPr>
        <w:t xml:space="preserve"> inhibitor action and demonstrating </w:t>
      </w:r>
      <w:r w:rsidR="009B3251" w:rsidRPr="005100F8">
        <w:rPr>
          <w:sz w:val="20"/>
          <w:szCs w:val="20"/>
        </w:rPr>
        <w:t xml:space="preserve">tyrosine </w:t>
      </w:r>
      <w:proofErr w:type="spellStart"/>
      <w:r w:rsidR="00DB4553" w:rsidRPr="005100F8">
        <w:rPr>
          <w:sz w:val="20"/>
          <w:szCs w:val="20"/>
        </w:rPr>
        <w:t>kinase</w:t>
      </w:r>
      <w:proofErr w:type="spellEnd"/>
      <w:r w:rsidR="00DB4553" w:rsidRPr="005100F8">
        <w:rPr>
          <w:sz w:val="20"/>
          <w:szCs w:val="20"/>
        </w:rPr>
        <w:t xml:space="preserve"> inhibitory properties (Lee and Lee, 2001). Besides the above mentioned mechanisms, change in insulin receptor numbers and affinity, int</w:t>
      </w:r>
      <w:r w:rsidR="003823F5" w:rsidRPr="005100F8">
        <w:rPr>
          <w:sz w:val="20"/>
          <w:szCs w:val="20"/>
        </w:rPr>
        <w:t xml:space="preserve">racellular </w:t>
      </w:r>
      <w:proofErr w:type="spellStart"/>
      <w:r w:rsidR="00004B58" w:rsidRPr="005100F8">
        <w:rPr>
          <w:sz w:val="20"/>
          <w:szCs w:val="20"/>
        </w:rPr>
        <w:t>phosphorylation</w:t>
      </w:r>
      <w:proofErr w:type="spellEnd"/>
      <w:r w:rsidR="003823F5" w:rsidRPr="005100F8">
        <w:rPr>
          <w:sz w:val="20"/>
          <w:szCs w:val="20"/>
        </w:rPr>
        <w:t xml:space="preserve"> and alteration in glucose transport was affected due to </w:t>
      </w:r>
      <w:proofErr w:type="spellStart"/>
      <w:r w:rsidR="003823F5" w:rsidRPr="005100F8">
        <w:rPr>
          <w:sz w:val="20"/>
          <w:szCs w:val="20"/>
        </w:rPr>
        <w:t>isoflavones</w:t>
      </w:r>
      <w:proofErr w:type="spellEnd"/>
      <w:r w:rsidR="003823F5" w:rsidRPr="005100F8">
        <w:rPr>
          <w:sz w:val="20"/>
          <w:szCs w:val="20"/>
        </w:rPr>
        <w:t xml:space="preserve">. In addition, the protective effects of </w:t>
      </w:r>
      <w:proofErr w:type="spellStart"/>
      <w:r w:rsidR="003823F5" w:rsidRPr="005100F8">
        <w:rPr>
          <w:sz w:val="20"/>
          <w:szCs w:val="20"/>
        </w:rPr>
        <w:t>isoflavones</w:t>
      </w:r>
      <w:proofErr w:type="spellEnd"/>
      <w:r w:rsidR="003823F5" w:rsidRPr="005100F8">
        <w:rPr>
          <w:sz w:val="20"/>
          <w:szCs w:val="20"/>
        </w:rPr>
        <w:t xml:space="preserve"> have</w:t>
      </w:r>
      <w:r w:rsidR="001D31FE" w:rsidRPr="005100F8">
        <w:rPr>
          <w:sz w:val="20"/>
          <w:szCs w:val="20"/>
        </w:rPr>
        <w:t xml:space="preserve"> bee</w:t>
      </w:r>
      <w:r w:rsidR="003823F5" w:rsidRPr="005100F8">
        <w:rPr>
          <w:sz w:val="20"/>
          <w:szCs w:val="20"/>
        </w:rPr>
        <w:t>n attributed mainly to their antio</w:t>
      </w:r>
      <w:r w:rsidR="0089351C" w:rsidRPr="005100F8">
        <w:rPr>
          <w:sz w:val="20"/>
          <w:szCs w:val="20"/>
        </w:rPr>
        <w:t>xidant properties (</w:t>
      </w:r>
      <w:proofErr w:type="spellStart"/>
      <w:r w:rsidR="0089351C" w:rsidRPr="005100F8">
        <w:rPr>
          <w:sz w:val="20"/>
          <w:szCs w:val="20"/>
        </w:rPr>
        <w:t>Vedavanam</w:t>
      </w:r>
      <w:proofErr w:type="spellEnd"/>
      <w:r w:rsidR="0089351C" w:rsidRPr="005100F8">
        <w:rPr>
          <w:sz w:val="20"/>
          <w:szCs w:val="20"/>
        </w:rPr>
        <w:t xml:space="preserve"> </w:t>
      </w:r>
      <w:r w:rsidR="0089351C" w:rsidRPr="005100F8">
        <w:rPr>
          <w:i/>
          <w:iCs/>
          <w:sz w:val="20"/>
          <w:szCs w:val="20"/>
        </w:rPr>
        <w:t>et</w:t>
      </w:r>
      <w:r w:rsidR="001D31FE" w:rsidRPr="005100F8">
        <w:rPr>
          <w:i/>
          <w:iCs/>
          <w:sz w:val="20"/>
          <w:szCs w:val="20"/>
        </w:rPr>
        <w:t xml:space="preserve"> </w:t>
      </w:r>
      <w:r w:rsidR="003823F5" w:rsidRPr="005100F8">
        <w:rPr>
          <w:i/>
          <w:iCs/>
          <w:sz w:val="20"/>
          <w:szCs w:val="20"/>
        </w:rPr>
        <w:t>al</w:t>
      </w:r>
      <w:r w:rsidR="003823F5" w:rsidRPr="005100F8">
        <w:rPr>
          <w:sz w:val="20"/>
          <w:szCs w:val="20"/>
        </w:rPr>
        <w:t xml:space="preserve">, 1999). Also, </w:t>
      </w:r>
      <w:proofErr w:type="spellStart"/>
      <w:r w:rsidR="003823F5" w:rsidRPr="005100F8">
        <w:rPr>
          <w:sz w:val="20"/>
          <w:szCs w:val="20"/>
        </w:rPr>
        <w:t>isoflavones</w:t>
      </w:r>
      <w:proofErr w:type="spellEnd"/>
      <w:r w:rsidR="003823F5" w:rsidRPr="005100F8">
        <w:rPr>
          <w:sz w:val="20"/>
          <w:szCs w:val="20"/>
        </w:rPr>
        <w:t xml:space="preserve"> scavenge free radical, </w:t>
      </w:r>
      <w:proofErr w:type="spellStart"/>
      <w:r w:rsidR="003823F5" w:rsidRPr="005100F8">
        <w:rPr>
          <w:sz w:val="20"/>
          <w:szCs w:val="20"/>
        </w:rPr>
        <w:t>chelate</w:t>
      </w:r>
      <w:proofErr w:type="spellEnd"/>
      <w:r w:rsidR="003823F5" w:rsidRPr="005100F8">
        <w:rPr>
          <w:sz w:val="20"/>
          <w:szCs w:val="20"/>
        </w:rPr>
        <w:t xml:space="preserve"> </w:t>
      </w:r>
      <w:proofErr w:type="spellStart"/>
      <w:r w:rsidR="003823F5" w:rsidRPr="005100F8">
        <w:rPr>
          <w:sz w:val="20"/>
          <w:szCs w:val="20"/>
        </w:rPr>
        <w:t>redox</w:t>
      </w:r>
      <w:proofErr w:type="spellEnd"/>
      <w:r w:rsidR="003823F5" w:rsidRPr="005100F8">
        <w:rPr>
          <w:sz w:val="20"/>
          <w:szCs w:val="20"/>
        </w:rPr>
        <w:t xml:space="preserve"> active metal ions and increase </w:t>
      </w:r>
      <w:proofErr w:type="spellStart"/>
      <w:r w:rsidR="003823F5" w:rsidRPr="005100F8">
        <w:rPr>
          <w:sz w:val="20"/>
          <w:szCs w:val="20"/>
        </w:rPr>
        <w:t>meta</w:t>
      </w:r>
      <w:r w:rsidR="0089351C" w:rsidRPr="005100F8">
        <w:rPr>
          <w:sz w:val="20"/>
          <w:szCs w:val="20"/>
        </w:rPr>
        <w:t>llo</w:t>
      </w:r>
      <w:proofErr w:type="spellEnd"/>
      <w:r w:rsidR="0089351C" w:rsidRPr="005100F8">
        <w:rPr>
          <w:sz w:val="20"/>
          <w:szCs w:val="20"/>
        </w:rPr>
        <w:t xml:space="preserve"> </w:t>
      </w:r>
      <w:proofErr w:type="spellStart"/>
      <w:r w:rsidR="0089351C" w:rsidRPr="005100F8">
        <w:rPr>
          <w:sz w:val="20"/>
          <w:szCs w:val="20"/>
        </w:rPr>
        <w:t>thionine</w:t>
      </w:r>
      <w:proofErr w:type="spellEnd"/>
      <w:r w:rsidR="0089351C" w:rsidRPr="005100F8">
        <w:rPr>
          <w:sz w:val="20"/>
          <w:szCs w:val="20"/>
        </w:rPr>
        <w:t xml:space="preserve"> expression; the enzy</w:t>
      </w:r>
      <w:r w:rsidR="003823F5" w:rsidRPr="005100F8">
        <w:rPr>
          <w:sz w:val="20"/>
          <w:szCs w:val="20"/>
        </w:rPr>
        <w:t>me which can protect cells from heavy metal toxicity and exerts antioxidant activity (Lee and Lee</w:t>
      </w:r>
      <w:r w:rsidR="001D31FE" w:rsidRPr="005100F8">
        <w:rPr>
          <w:sz w:val="20"/>
          <w:szCs w:val="20"/>
        </w:rPr>
        <w:t>,</w:t>
      </w:r>
      <w:r w:rsidR="003823F5" w:rsidRPr="005100F8">
        <w:rPr>
          <w:sz w:val="20"/>
          <w:szCs w:val="20"/>
        </w:rPr>
        <w:t xml:space="preserve"> 2001). Recently, Yao </w:t>
      </w:r>
      <w:r w:rsidR="003D3257" w:rsidRPr="005100F8">
        <w:rPr>
          <w:i/>
          <w:iCs/>
          <w:sz w:val="20"/>
          <w:szCs w:val="20"/>
        </w:rPr>
        <w:t>et al</w:t>
      </w:r>
      <w:r w:rsidR="003D3257" w:rsidRPr="005100F8">
        <w:rPr>
          <w:sz w:val="20"/>
          <w:szCs w:val="20"/>
        </w:rPr>
        <w:t xml:space="preserve">. </w:t>
      </w:r>
      <w:r w:rsidR="0089351C" w:rsidRPr="005100F8">
        <w:rPr>
          <w:sz w:val="20"/>
          <w:szCs w:val="20"/>
        </w:rPr>
        <w:t xml:space="preserve">(2011) reported that </w:t>
      </w:r>
      <w:proofErr w:type="spellStart"/>
      <w:r w:rsidR="0089351C" w:rsidRPr="005100F8">
        <w:rPr>
          <w:sz w:val="20"/>
          <w:szCs w:val="20"/>
        </w:rPr>
        <w:t>mung</w:t>
      </w:r>
      <w:proofErr w:type="spellEnd"/>
      <w:r w:rsidR="0089351C" w:rsidRPr="005100F8">
        <w:rPr>
          <w:sz w:val="20"/>
          <w:szCs w:val="20"/>
        </w:rPr>
        <w:t xml:space="preserve"> bean (</w:t>
      </w:r>
      <w:proofErr w:type="spellStart"/>
      <w:r w:rsidR="0089351C" w:rsidRPr="005100F8">
        <w:rPr>
          <w:i/>
          <w:iCs/>
          <w:sz w:val="20"/>
          <w:szCs w:val="20"/>
        </w:rPr>
        <w:t>Vigna</w:t>
      </w:r>
      <w:proofErr w:type="spellEnd"/>
      <w:r w:rsidR="001D31FE" w:rsidRPr="005100F8">
        <w:rPr>
          <w:i/>
          <w:iCs/>
          <w:sz w:val="20"/>
          <w:szCs w:val="20"/>
        </w:rPr>
        <w:t xml:space="preserve"> </w:t>
      </w:r>
      <w:r w:rsidR="0089351C" w:rsidRPr="005100F8">
        <w:rPr>
          <w:i/>
          <w:iCs/>
          <w:sz w:val="20"/>
          <w:szCs w:val="20"/>
        </w:rPr>
        <w:t xml:space="preserve"> </w:t>
      </w:r>
      <w:proofErr w:type="spellStart"/>
      <w:r w:rsidR="0089351C" w:rsidRPr="005100F8">
        <w:rPr>
          <w:i/>
          <w:iCs/>
          <w:sz w:val="20"/>
          <w:szCs w:val="20"/>
        </w:rPr>
        <w:t>radiatal</w:t>
      </w:r>
      <w:proofErr w:type="spellEnd"/>
      <w:r w:rsidR="0089351C" w:rsidRPr="005100F8">
        <w:rPr>
          <w:sz w:val="20"/>
          <w:szCs w:val="20"/>
        </w:rPr>
        <w:t>) is rich in bioactive compounds including D-</w:t>
      </w:r>
      <w:proofErr w:type="spellStart"/>
      <w:r w:rsidR="001D31FE" w:rsidRPr="005100F8">
        <w:rPr>
          <w:sz w:val="20"/>
          <w:szCs w:val="20"/>
        </w:rPr>
        <w:t>C</w:t>
      </w:r>
      <w:r w:rsidR="0089351C" w:rsidRPr="005100F8">
        <w:rPr>
          <w:sz w:val="20"/>
          <w:szCs w:val="20"/>
        </w:rPr>
        <w:t>hiro-inosit</w:t>
      </w:r>
      <w:r w:rsidR="001D31FE" w:rsidRPr="005100F8">
        <w:rPr>
          <w:sz w:val="20"/>
          <w:szCs w:val="20"/>
        </w:rPr>
        <w:t>o</w:t>
      </w:r>
      <w:r w:rsidR="0089351C" w:rsidRPr="005100F8">
        <w:rPr>
          <w:sz w:val="20"/>
          <w:szCs w:val="20"/>
        </w:rPr>
        <w:t>l</w:t>
      </w:r>
      <w:proofErr w:type="spellEnd"/>
      <w:r w:rsidR="0089351C" w:rsidRPr="005100F8">
        <w:rPr>
          <w:sz w:val="20"/>
          <w:szCs w:val="20"/>
        </w:rPr>
        <w:t>(DC</w:t>
      </w:r>
      <w:r w:rsidR="00DC0AF5" w:rsidRPr="005100F8">
        <w:rPr>
          <w:sz w:val="20"/>
          <w:szCs w:val="20"/>
        </w:rPr>
        <w:t>L</w:t>
      </w:r>
      <w:r w:rsidR="0089351C" w:rsidRPr="005100F8">
        <w:rPr>
          <w:sz w:val="20"/>
          <w:szCs w:val="20"/>
        </w:rPr>
        <w:t xml:space="preserve">), </w:t>
      </w:r>
      <w:proofErr w:type="spellStart"/>
      <w:r w:rsidR="0089351C" w:rsidRPr="005100F8">
        <w:rPr>
          <w:sz w:val="20"/>
          <w:szCs w:val="20"/>
        </w:rPr>
        <w:t>vitexin</w:t>
      </w:r>
      <w:proofErr w:type="spellEnd"/>
      <w:r w:rsidR="0089351C" w:rsidRPr="005100F8">
        <w:rPr>
          <w:sz w:val="20"/>
          <w:szCs w:val="20"/>
        </w:rPr>
        <w:t xml:space="preserve"> and </w:t>
      </w:r>
      <w:proofErr w:type="spellStart"/>
      <w:r w:rsidR="0089351C" w:rsidRPr="005100F8">
        <w:rPr>
          <w:sz w:val="20"/>
          <w:szCs w:val="20"/>
        </w:rPr>
        <w:t>isovit</w:t>
      </w:r>
      <w:r w:rsidR="001D31FE" w:rsidRPr="005100F8">
        <w:rPr>
          <w:sz w:val="20"/>
          <w:szCs w:val="20"/>
        </w:rPr>
        <w:t>e</w:t>
      </w:r>
      <w:r w:rsidR="0089351C" w:rsidRPr="005100F8">
        <w:rPr>
          <w:sz w:val="20"/>
          <w:szCs w:val="20"/>
        </w:rPr>
        <w:t>xin</w:t>
      </w:r>
      <w:proofErr w:type="spellEnd"/>
      <w:r w:rsidR="0089351C" w:rsidRPr="005100F8">
        <w:rPr>
          <w:sz w:val="20"/>
          <w:szCs w:val="20"/>
        </w:rPr>
        <w:t xml:space="preserve"> which have beneficial effects on patients with diabetes. AST, ALT and</w:t>
      </w:r>
      <w:r w:rsidR="00C75CB6" w:rsidRPr="005100F8">
        <w:rPr>
          <w:sz w:val="20"/>
          <w:szCs w:val="20"/>
        </w:rPr>
        <w:t xml:space="preserve"> </w:t>
      </w:r>
      <w:r w:rsidR="0089351C" w:rsidRPr="005100F8">
        <w:rPr>
          <w:sz w:val="20"/>
          <w:szCs w:val="20"/>
        </w:rPr>
        <w:t>ALP showed a values of 79.7, 32.8 and 7.3 IU for the control(-</w:t>
      </w:r>
      <w:proofErr w:type="spellStart"/>
      <w:r w:rsidR="003D3257" w:rsidRPr="005100F8">
        <w:rPr>
          <w:sz w:val="20"/>
          <w:szCs w:val="20"/>
        </w:rPr>
        <w:t>ve</w:t>
      </w:r>
      <w:proofErr w:type="spellEnd"/>
      <w:r w:rsidR="0089351C" w:rsidRPr="005100F8">
        <w:rPr>
          <w:sz w:val="20"/>
          <w:szCs w:val="20"/>
        </w:rPr>
        <w:t xml:space="preserve">) which increased markedly after </w:t>
      </w:r>
      <w:proofErr w:type="spellStart"/>
      <w:r w:rsidR="0089351C" w:rsidRPr="005100F8">
        <w:rPr>
          <w:sz w:val="20"/>
          <w:szCs w:val="20"/>
        </w:rPr>
        <w:t>alloxanization</w:t>
      </w:r>
      <w:proofErr w:type="spellEnd"/>
      <w:r w:rsidR="0089351C" w:rsidRPr="005100F8">
        <w:rPr>
          <w:sz w:val="20"/>
          <w:szCs w:val="20"/>
        </w:rPr>
        <w:t xml:space="preserve"> (134.4,</w:t>
      </w:r>
      <w:r w:rsidR="00156E5F" w:rsidRPr="005100F8">
        <w:rPr>
          <w:sz w:val="20"/>
          <w:szCs w:val="20"/>
        </w:rPr>
        <w:t xml:space="preserve"> </w:t>
      </w:r>
      <w:r w:rsidR="0089351C" w:rsidRPr="005100F8">
        <w:rPr>
          <w:sz w:val="20"/>
          <w:szCs w:val="20"/>
        </w:rPr>
        <w:t xml:space="preserve"> 39.2 and 18.8 IU, respectively). Feeding </w:t>
      </w:r>
      <w:proofErr w:type="spellStart"/>
      <w:r w:rsidR="0089351C" w:rsidRPr="005100F8">
        <w:rPr>
          <w:sz w:val="20"/>
          <w:szCs w:val="20"/>
        </w:rPr>
        <w:t>mu</w:t>
      </w:r>
      <w:r w:rsidR="001D31FE" w:rsidRPr="005100F8">
        <w:rPr>
          <w:sz w:val="20"/>
          <w:szCs w:val="20"/>
        </w:rPr>
        <w:t>ng</w:t>
      </w:r>
      <w:proofErr w:type="spellEnd"/>
      <w:r w:rsidR="001D31FE" w:rsidRPr="005100F8">
        <w:rPr>
          <w:sz w:val="20"/>
          <w:szCs w:val="20"/>
        </w:rPr>
        <w:t xml:space="preserve"> bean seeds resulted in decrea</w:t>
      </w:r>
      <w:r w:rsidR="0089351C" w:rsidRPr="005100F8">
        <w:rPr>
          <w:sz w:val="20"/>
          <w:szCs w:val="20"/>
        </w:rPr>
        <w:t>sing AST, ALT and ALP according to the processing method. It could be mentioned that</w:t>
      </w:r>
      <w:r w:rsidR="004C17B6" w:rsidRPr="005100F8">
        <w:rPr>
          <w:sz w:val="20"/>
          <w:szCs w:val="20"/>
        </w:rPr>
        <w:t xml:space="preserve"> </w:t>
      </w:r>
      <w:r w:rsidR="0089351C" w:rsidRPr="005100F8">
        <w:rPr>
          <w:sz w:val="20"/>
          <w:szCs w:val="20"/>
        </w:rPr>
        <w:t xml:space="preserve">sprout </w:t>
      </w:r>
      <w:r w:rsidR="00044A08" w:rsidRPr="005100F8">
        <w:rPr>
          <w:sz w:val="20"/>
          <w:szCs w:val="20"/>
        </w:rPr>
        <w:t xml:space="preserve">and blanched </w:t>
      </w:r>
      <w:proofErr w:type="spellStart"/>
      <w:r w:rsidR="00044A08" w:rsidRPr="005100F8">
        <w:rPr>
          <w:sz w:val="20"/>
          <w:szCs w:val="20"/>
        </w:rPr>
        <w:t>mung</w:t>
      </w:r>
      <w:proofErr w:type="spellEnd"/>
      <w:r w:rsidR="00044A08" w:rsidRPr="005100F8">
        <w:rPr>
          <w:sz w:val="20"/>
          <w:szCs w:val="20"/>
        </w:rPr>
        <w:t xml:space="preserve"> bean seeds resulted in best treatment which showed AST, ALT and ALP values almost the same of control(-</w:t>
      </w:r>
      <w:proofErr w:type="spellStart"/>
      <w:r w:rsidR="003D3257" w:rsidRPr="005100F8">
        <w:rPr>
          <w:sz w:val="20"/>
          <w:szCs w:val="20"/>
        </w:rPr>
        <w:t>ve</w:t>
      </w:r>
      <w:proofErr w:type="spellEnd"/>
      <w:r w:rsidR="00044A08" w:rsidRPr="005100F8">
        <w:rPr>
          <w:sz w:val="20"/>
          <w:szCs w:val="20"/>
        </w:rPr>
        <w:t xml:space="preserve">) followed by blanched </w:t>
      </w:r>
      <w:r w:rsidR="00044A08" w:rsidRPr="005100F8">
        <w:rPr>
          <w:sz w:val="20"/>
          <w:szCs w:val="20"/>
        </w:rPr>
        <w:lastRenderedPageBreak/>
        <w:t>raw and raw seeds at the end of the experiment. The d</w:t>
      </w:r>
      <w:r w:rsidR="001D31FE" w:rsidRPr="005100F8">
        <w:rPr>
          <w:sz w:val="20"/>
          <w:szCs w:val="20"/>
        </w:rPr>
        <w:t>ata confi</w:t>
      </w:r>
      <w:r w:rsidR="00FF76C4" w:rsidRPr="005100F8">
        <w:rPr>
          <w:sz w:val="20"/>
          <w:szCs w:val="20"/>
        </w:rPr>
        <w:t>rmed the serum gluc</w:t>
      </w:r>
      <w:r w:rsidR="001D31FE" w:rsidRPr="005100F8">
        <w:rPr>
          <w:sz w:val="20"/>
          <w:szCs w:val="20"/>
        </w:rPr>
        <w:t xml:space="preserve">ose development due to feeding </w:t>
      </w:r>
      <w:proofErr w:type="spellStart"/>
      <w:r w:rsidR="001D31FE" w:rsidRPr="005100F8">
        <w:rPr>
          <w:sz w:val="20"/>
          <w:szCs w:val="20"/>
        </w:rPr>
        <w:t>mu</w:t>
      </w:r>
      <w:r w:rsidR="00FF76C4" w:rsidRPr="005100F8">
        <w:rPr>
          <w:sz w:val="20"/>
          <w:szCs w:val="20"/>
        </w:rPr>
        <w:t>ng</w:t>
      </w:r>
      <w:proofErr w:type="spellEnd"/>
      <w:r w:rsidR="00FF76C4" w:rsidRPr="005100F8">
        <w:rPr>
          <w:sz w:val="20"/>
          <w:szCs w:val="20"/>
        </w:rPr>
        <w:t xml:space="preserve"> bean seeds. Table (5) showed t</w:t>
      </w:r>
      <w:r w:rsidR="006F70D0" w:rsidRPr="005100F8">
        <w:rPr>
          <w:sz w:val="20"/>
          <w:szCs w:val="20"/>
        </w:rPr>
        <w:t xml:space="preserve">he effect of feeding processed </w:t>
      </w:r>
      <w:proofErr w:type="spellStart"/>
      <w:r w:rsidR="006F70D0" w:rsidRPr="005100F8">
        <w:rPr>
          <w:sz w:val="20"/>
          <w:szCs w:val="20"/>
        </w:rPr>
        <w:t>mung</w:t>
      </w:r>
      <w:proofErr w:type="spellEnd"/>
      <w:r w:rsidR="006F70D0" w:rsidRPr="005100F8">
        <w:rPr>
          <w:sz w:val="20"/>
          <w:szCs w:val="20"/>
        </w:rPr>
        <w:t xml:space="preserve"> bean seeds in follicle</w:t>
      </w:r>
      <w:r w:rsidR="00FF76C4" w:rsidRPr="005100F8">
        <w:rPr>
          <w:sz w:val="20"/>
          <w:szCs w:val="20"/>
        </w:rPr>
        <w:t xml:space="preserve"> stimulating hormone (FSH), </w:t>
      </w:r>
      <w:r w:rsidR="006F70D0" w:rsidRPr="005100F8">
        <w:rPr>
          <w:sz w:val="20"/>
          <w:szCs w:val="20"/>
        </w:rPr>
        <w:t>luteinizing</w:t>
      </w:r>
      <w:r w:rsidR="00FF76C4" w:rsidRPr="005100F8">
        <w:rPr>
          <w:sz w:val="20"/>
          <w:szCs w:val="20"/>
        </w:rPr>
        <w:t xml:space="preserve"> hormone (LH) and testosterone hormone (TH) of the experimental animals. The data revealed an increase TH and </w:t>
      </w:r>
      <w:r w:rsidR="00596483" w:rsidRPr="005100F8">
        <w:rPr>
          <w:sz w:val="20"/>
          <w:szCs w:val="20"/>
        </w:rPr>
        <w:t>decrease</w:t>
      </w:r>
      <w:r w:rsidR="00FF76C4" w:rsidRPr="005100F8">
        <w:rPr>
          <w:sz w:val="20"/>
          <w:szCs w:val="20"/>
        </w:rPr>
        <w:t xml:space="preserve"> in LH and FSH compared with control (+</w:t>
      </w:r>
      <w:proofErr w:type="spellStart"/>
      <w:r w:rsidR="007B3AC5" w:rsidRPr="005100F8">
        <w:rPr>
          <w:sz w:val="20"/>
          <w:szCs w:val="20"/>
        </w:rPr>
        <w:t>ve</w:t>
      </w:r>
      <w:proofErr w:type="spellEnd"/>
      <w:r w:rsidR="00FF76C4" w:rsidRPr="005100F8">
        <w:rPr>
          <w:sz w:val="20"/>
          <w:szCs w:val="20"/>
        </w:rPr>
        <w:t xml:space="preserve">) this can be explained due to </w:t>
      </w:r>
      <w:proofErr w:type="spellStart"/>
      <w:r w:rsidR="00FF76C4" w:rsidRPr="005100F8">
        <w:rPr>
          <w:sz w:val="20"/>
          <w:szCs w:val="20"/>
        </w:rPr>
        <w:t>phyt</w:t>
      </w:r>
      <w:r w:rsidR="006F70D0" w:rsidRPr="005100F8">
        <w:rPr>
          <w:sz w:val="20"/>
          <w:szCs w:val="20"/>
        </w:rPr>
        <w:t>oestrogen</w:t>
      </w:r>
      <w:proofErr w:type="spellEnd"/>
      <w:r w:rsidR="006F70D0" w:rsidRPr="005100F8">
        <w:rPr>
          <w:sz w:val="20"/>
          <w:szCs w:val="20"/>
        </w:rPr>
        <w:t xml:space="preserve"> which are</w:t>
      </w:r>
      <w:r w:rsidR="00FF76C4" w:rsidRPr="005100F8">
        <w:rPr>
          <w:sz w:val="20"/>
          <w:szCs w:val="20"/>
        </w:rPr>
        <w:t xml:space="preserve"> a diverse group of non </w:t>
      </w:r>
      <w:r w:rsidR="006F70D0" w:rsidRPr="005100F8">
        <w:rPr>
          <w:sz w:val="20"/>
          <w:szCs w:val="20"/>
        </w:rPr>
        <w:t>-</w:t>
      </w:r>
      <w:r w:rsidR="006678B0" w:rsidRPr="005100F8">
        <w:rPr>
          <w:sz w:val="20"/>
          <w:szCs w:val="20"/>
        </w:rPr>
        <w:t xml:space="preserve"> </w:t>
      </w:r>
      <w:r w:rsidR="00FF76C4" w:rsidRPr="005100F8">
        <w:rPr>
          <w:sz w:val="20"/>
          <w:szCs w:val="20"/>
        </w:rPr>
        <w:t>steroidal plant d</w:t>
      </w:r>
      <w:r w:rsidR="006678B0" w:rsidRPr="005100F8">
        <w:rPr>
          <w:sz w:val="20"/>
          <w:szCs w:val="20"/>
        </w:rPr>
        <w:t>eriv</w:t>
      </w:r>
      <w:r w:rsidR="00FF76C4" w:rsidRPr="005100F8">
        <w:rPr>
          <w:sz w:val="20"/>
          <w:szCs w:val="20"/>
        </w:rPr>
        <w:t>ed compounds that are structurally similar to estrogen steroids and have an affinity for estrogen receptor and acts as estrogen agonist and estrogen antagonist (</w:t>
      </w:r>
      <w:proofErr w:type="spellStart"/>
      <w:r w:rsidR="00FF76C4" w:rsidRPr="005100F8">
        <w:rPr>
          <w:sz w:val="20"/>
          <w:szCs w:val="20"/>
        </w:rPr>
        <w:t>Helna</w:t>
      </w:r>
      <w:proofErr w:type="spellEnd"/>
      <w:r w:rsidR="00FF76C4" w:rsidRPr="005100F8">
        <w:rPr>
          <w:sz w:val="20"/>
          <w:szCs w:val="20"/>
        </w:rPr>
        <w:t xml:space="preserve"> </w:t>
      </w:r>
      <w:r w:rsidR="007B3AC5" w:rsidRPr="005100F8">
        <w:rPr>
          <w:i/>
          <w:iCs/>
          <w:sz w:val="20"/>
          <w:szCs w:val="20"/>
        </w:rPr>
        <w:t>et al</w:t>
      </w:r>
      <w:r w:rsidR="007B3AC5" w:rsidRPr="005100F8">
        <w:rPr>
          <w:sz w:val="20"/>
          <w:szCs w:val="20"/>
        </w:rPr>
        <w:t>.</w:t>
      </w:r>
      <w:r w:rsidR="00FF76C4" w:rsidRPr="005100F8">
        <w:rPr>
          <w:sz w:val="20"/>
          <w:szCs w:val="20"/>
        </w:rPr>
        <w:t>, 2005)</w:t>
      </w:r>
      <w:r w:rsidR="009A1F99">
        <w:rPr>
          <w:rFonts w:hint="eastAsia"/>
          <w:sz w:val="20"/>
          <w:szCs w:val="20"/>
          <w:lang w:eastAsia="zh-CN"/>
        </w:rPr>
        <w:t xml:space="preserve">. </w:t>
      </w:r>
      <w:r w:rsidR="009A1F99" w:rsidRPr="005100F8">
        <w:rPr>
          <w:sz w:val="20"/>
          <w:szCs w:val="20"/>
        </w:rPr>
        <w:t xml:space="preserve">Due to their chemical similarity to estrogen, </w:t>
      </w:r>
      <w:proofErr w:type="spellStart"/>
      <w:r w:rsidR="009A1F99" w:rsidRPr="005100F8">
        <w:rPr>
          <w:sz w:val="20"/>
          <w:szCs w:val="20"/>
        </w:rPr>
        <w:t>phytoestrogen</w:t>
      </w:r>
      <w:proofErr w:type="spellEnd"/>
      <w:r w:rsidR="009A1F99" w:rsidRPr="005100F8">
        <w:rPr>
          <w:sz w:val="20"/>
          <w:szCs w:val="20"/>
        </w:rPr>
        <w:t xml:space="preserve"> compete with own estrogen for cellular receptor sites, if estrogen level is high, plant derived estrogen decrease over all estrogen activity, as estrogen fall, they can provide some of the same function as estrogen (Paley, 2005).  Where </w:t>
      </w:r>
      <w:proofErr w:type="spellStart"/>
      <w:r w:rsidR="009A1F99" w:rsidRPr="005100F8">
        <w:rPr>
          <w:sz w:val="20"/>
          <w:szCs w:val="20"/>
        </w:rPr>
        <w:t>phytoestrogen</w:t>
      </w:r>
      <w:proofErr w:type="spellEnd"/>
      <w:r w:rsidR="009A1F99" w:rsidRPr="005100F8">
        <w:rPr>
          <w:sz w:val="20"/>
          <w:szCs w:val="20"/>
        </w:rPr>
        <w:t xml:space="preserve"> bind to estrogen receptor and exert both hormonal and anti–hormonal effects (</w:t>
      </w:r>
      <w:proofErr w:type="spellStart"/>
      <w:r w:rsidR="009A1F99" w:rsidRPr="005100F8">
        <w:rPr>
          <w:sz w:val="20"/>
          <w:szCs w:val="20"/>
        </w:rPr>
        <w:t>Kurzer</w:t>
      </w:r>
      <w:proofErr w:type="spellEnd"/>
      <w:r w:rsidR="009A1F99" w:rsidRPr="005100F8">
        <w:rPr>
          <w:sz w:val="20"/>
          <w:szCs w:val="20"/>
        </w:rPr>
        <w:t xml:space="preserve">, 2003).  The obtained data were supported by Huang </w:t>
      </w:r>
      <w:r w:rsidR="009A1F99" w:rsidRPr="005100F8">
        <w:rPr>
          <w:i/>
          <w:iCs/>
          <w:sz w:val="20"/>
          <w:szCs w:val="20"/>
        </w:rPr>
        <w:t>et al</w:t>
      </w:r>
      <w:r w:rsidR="009A1F99" w:rsidRPr="005100F8">
        <w:rPr>
          <w:sz w:val="20"/>
          <w:szCs w:val="20"/>
        </w:rPr>
        <w:t xml:space="preserve">. (2001) who reported that the regulation of LH and FSH in mammals is accomplished primarily not only through the release of </w:t>
      </w:r>
      <w:proofErr w:type="spellStart"/>
      <w:r w:rsidR="009A1F99" w:rsidRPr="005100F8">
        <w:rPr>
          <w:sz w:val="20"/>
          <w:szCs w:val="20"/>
        </w:rPr>
        <w:t>gonadotropin</w:t>
      </w:r>
      <w:proofErr w:type="spellEnd"/>
      <w:r w:rsidR="009A1F99" w:rsidRPr="005100F8">
        <w:rPr>
          <w:sz w:val="20"/>
          <w:szCs w:val="20"/>
        </w:rPr>
        <w:t>-releasing hormone (</w:t>
      </w:r>
      <w:proofErr w:type="spellStart"/>
      <w:r w:rsidR="009A1F99" w:rsidRPr="005100F8">
        <w:rPr>
          <w:sz w:val="20"/>
          <w:szCs w:val="20"/>
        </w:rPr>
        <w:t>GnRH</w:t>
      </w:r>
      <w:proofErr w:type="spellEnd"/>
      <w:r w:rsidR="009A1F99" w:rsidRPr="005100F8">
        <w:rPr>
          <w:sz w:val="20"/>
          <w:szCs w:val="20"/>
        </w:rPr>
        <w:t>) from the hypothalamus but also due to feed back effects of steroids.</w:t>
      </w:r>
    </w:p>
    <w:p w:rsidR="009A1F99" w:rsidRDefault="009A1F99" w:rsidP="009A1F99">
      <w:pPr>
        <w:pStyle w:val="a"/>
        <w:snapToGrid w:val="0"/>
        <w:ind w:firstLine="425"/>
        <w:jc w:val="both"/>
        <w:rPr>
          <w:sz w:val="20"/>
          <w:szCs w:val="20"/>
          <w:lang w:eastAsia="zh-CN"/>
        </w:rPr>
        <w:sectPr w:rsidR="009A1F99" w:rsidSect="00925C41">
          <w:type w:val="continuous"/>
          <w:pgSz w:w="12242" w:h="15842"/>
          <w:pgMar w:top="1440" w:right="1440" w:bottom="1440" w:left="1440" w:header="720" w:footer="720" w:gutter="0"/>
          <w:cols w:num="2" w:space="425"/>
          <w:docGrid w:linePitch="360"/>
        </w:sectPr>
      </w:pPr>
    </w:p>
    <w:p w:rsidR="009A1F99" w:rsidRDefault="009A1F99" w:rsidP="009A1F99">
      <w:pPr>
        <w:pStyle w:val="a"/>
        <w:snapToGrid w:val="0"/>
        <w:ind w:firstLine="425"/>
        <w:jc w:val="both"/>
        <w:rPr>
          <w:sz w:val="20"/>
          <w:szCs w:val="20"/>
          <w:lang w:eastAsia="zh-CN"/>
        </w:rPr>
      </w:pPr>
    </w:p>
    <w:p w:rsidR="00334E82" w:rsidRPr="000E31B4" w:rsidRDefault="00334E82" w:rsidP="009A1F99">
      <w:pPr>
        <w:pStyle w:val="a"/>
        <w:snapToGrid w:val="0"/>
        <w:jc w:val="center"/>
        <w:rPr>
          <w:rFonts w:eastAsia="Calibri"/>
          <w:sz w:val="17"/>
          <w:szCs w:val="17"/>
          <w:lang w:val="en-GB"/>
        </w:rPr>
      </w:pPr>
      <w:r w:rsidRPr="000E31B4">
        <w:rPr>
          <w:rFonts w:eastAsia="Calibri"/>
          <w:b/>
          <w:bCs/>
          <w:sz w:val="17"/>
          <w:szCs w:val="17"/>
          <w:lang w:val="en-GB"/>
        </w:rPr>
        <w:t>Table (1):</w:t>
      </w:r>
      <w:r w:rsidRPr="000E31B4">
        <w:rPr>
          <w:rFonts w:eastAsia="Calibri"/>
          <w:sz w:val="17"/>
          <w:szCs w:val="17"/>
          <w:lang w:val="en-GB"/>
        </w:rPr>
        <w:t xml:space="preserve"> Chemical composition of sprouted and blanched </w:t>
      </w:r>
      <w:proofErr w:type="spellStart"/>
      <w:r w:rsidRPr="000E31B4">
        <w:rPr>
          <w:rFonts w:eastAsia="Calibri"/>
          <w:sz w:val="17"/>
          <w:szCs w:val="17"/>
          <w:lang w:val="en-GB"/>
        </w:rPr>
        <w:t>mung</w:t>
      </w:r>
      <w:proofErr w:type="spellEnd"/>
      <w:r w:rsidRPr="000E31B4">
        <w:rPr>
          <w:rFonts w:eastAsia="Calibri"/>
          <w:sz w:val="17"/>
          <w:szCs w:val="17"/>
          <w:lang w:val="en-GB"/>
        </w:rPr>
        <w:t xml:space="preserve"> bean seeds compared  with raw ones ( on dry weight basis)</w:t>
      </w:r>
    </w:p>
    <w:tbl>
      <w:tblPr>
        <w:bidiVisu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1984"/>
        <w:gridCol w:w="1560"/>
        <w:gridCol w:w="1569"/>
        <w:gridCol w:w="3120"/>
      </w:tblGrid>
      <w:tr w:rsidR="00334E82" w:rsidRPr="00DA3F68">
        <w:trPr>
          <w:jc w:val="center"/>
        </w:trPr>
        <w:tc>
          <w:tcPr>
            <w:tcW w:w="3532" w:type="dxa"/>
            <w:gridSpan w:val="2"/>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Sprouted</w:t>
            </w:r>
          </w:p>
        </w:tc>
        <w:tc>
          <w:tcPr>
            <w:tcW w:w="3129" w:type="dxa"/>
            <w:gridSpan w:val="2"/>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Raw</w:t>
            </w:r>
          </w:p>
        </w:tc>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Chemical composition</w:t>
            </w:r>
          </w:p>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w:t>
            </w: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Blanched</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proofErr w:type="spellStart"/>
            <w:r w:rsidRPr="00DA3F68">
              <w:rPr>
                <w:rFonts w:eastAsia="Calibri"/>
                <w:color w:val="000000"/>
                <w:sz w:val="15"/>
                <w:szCs w:val="15"/>
                <w:lang w:val="en-GB"/>
              </w:rPr>
              <w:t>Unblanched</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Blanched</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proofErr w:type="spellStart"/>
            <w:r w:rsidRPr="00DA3F68">
              <w:rPr>
                <w:rFonts w:eastAsia="Calibri"/>
                <w:color w:val="000000"/>
                <w:sz w:val="15"/>
                <w:szCs w:val="15"/>
                <w:lang w:val="en-GB"/>
              </w:rPr>
              <w:t>Unblanched</w:t>
            </w:r>
            <w:proofErr w:type="spellEnd"/>
          </w:p>
        </w:tc>
        <w:tc>
          <w:tcPr>
            <w:tcW w:w="3120" w:type="dxa"/>
            <w:vMerge/>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23.92</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27.83</w:t>
            </w:r>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24.37</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26.80</w:t>
            </w:r>
          </w:p>
        </w:tc>
        <w:tc>
          <w:tcPr>
            <w:tcW w:w="312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Crude protein</w:t>
            </w: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34.82</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35.65</w:t>
            </w:r>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46.68</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50.12</w:t>
            </w:r>
          </w:p>
        </w:tc>
        <w:tc>
          <w:tcPr>
            <w:tcW w:w="312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Total carbohydrate</w:t>
            </w: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2.55</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2.61</w:t>
            </w:r>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1.15</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1.26</w:t>
            </w:r>
          </w:p>
        </w:tc>
        <w:tc>
          <w:tcPr>
            <w:tcW w:w="312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Total lipids</w:t>
            </w: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31.36</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28.72</w:t>
            </w:r>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23.17</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17.92</w:t>
            </w:r>
          </w:p>
        </w:tc>
        <w:tc>
          <w:tcPr>
            <w:tcW w:w="312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Dietary fibre</w:t>
            </w:r>
          </w:p>
        </w:tc>
      </w:tr>
      <w:tr w:rsidR="00334E82" w:rsidRPr="00DA3F6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7.35</w:t>
            </w:r>
          </w:p>
        </w:tc>
        <w:tc>
          <w:tcPr>
            <w:tcW w:w="1984"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5.21</w:t>
            </w:r>
          </w:p>
        </w:tc>
        <w:tc>
          <w:tcPr>
            <w:tcW w:w="156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4.63</w:t>
            </w:r>
          </w:p>
        </w:tc>
        <w:tc>
          <w:tcPr>
            <w:tcW w:w="156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3.90</w:t>
            </w:r>
          </w:p>
        </w:tc>
        <w:tc>
          <w:tcPr>
            <w:tcW w:w="3120"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Ash</w:t>
            </w:r>
          </w:p>
        </w:tc>
      </w:tr>
    </w:tbl>
    <w:p w:rsidR="00334E82" w:rsidRPr="000E31B4" w:rsidRDefault="00334E82" w:rsidP="005100F8">
      <w:pPr>
        <w:snapToGrid w:val="0"/>
        <w:jc w:val="center"/>
        <w:rPr>
          <w:rFonts w:eastAsia="Calibri"/>
          <w:b/>
          <w:bCs/>
          <w:sz w:val="17"/>
          <w:szCs w:val="17"/>
          <w:lang w:val="en-GB"/>
        </w:rPr>
      </w:pPr>
    </w:p>
    <w:p w:rsidR="00334E82" w:rsidRPr="000E31B4" w:rsidRDefault="00334E82" w:rsidP="005100F8">
      <w:pPr>
        <w:snapToGrid w:val="0"/>
        <w:jc w:val="center"/>
        <w:rPr>
          <w:rFonts w:eastAsia="Calibri"/>
          <w:sz w:val="17"/>
          <w:szCs w:val="17"/>
          <w:lang w:val="en-GB"/>
        </w:rPr>
      </w:pPr>
      <w:r w:rsidRPr="000E31B4">
        <w:rPr>
          <w:rFonts w:eastAsia="Calibri"/>
          <w:b/>
          <w:bCs/>
          <w:sz w:val="17"/>
          <w:szCs w:val="17"/>
          <w:lang w:val="en-GB"/>
        </w:rPr>
        <w:t>Table (2):</w:t>
      </w:r>
      <w:r w:rsidRPr="000E31B4">
        <w:rPr>
          <w:rFonts w:eastAsia="Calibri"/>
          <w:sz w:val="17"/>
          <w:szCs w:val="17"/>
          <w:lang w:val="en-GB"/>
        </w:rPr>
        <w:t xml:space="preserve"> Minerals content of sprouted and blanched </w:t>
      </w:r>
      <w:proofErr w:type="spellStart"/>
      <w:r w:rsidRPr="000E31B4">
        <w:rPr>
          <w:rFonts w:eastAsia="Calibri"/>
          <w:sz w:val="17"/>
          <w:szCs w:val="17"/>
          <w:lang w:val="en-GB"/>
        </w:rPr>
        <w:t>mung</w:t>
      </w:r>
      <w:proofErr w:type="spellEnd"/>
      <w:r w:rsidRPr="000E31B4">
        <w:rPr>
          <w:rFonts w:eastAsia="Calibri"/>
          <w:sz w:val="17"/>
          <w:szCs w:val="17"/>
          <w:lang w:val="en-GB"/>
        </w:rPr>
        <w:t xml:space="preserve"> bean seeds compared with raw ones ( on dry weight basis)</w:t>
      </w:r>
    </w:p>
    <w:tbl>
      <w:tblPr>
        <w:bidiVisu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9"/>
        <w:gridCol w:w="1843"/>
        <w:gridCol w:w="1559"/>
        <w:gridCol w:w="1701"/>
        <w:gridCol w:w="2659"/>
      </w:tblGrid>
      <w:tr w:rsidR="00334E82" w:rsidRPr="00DA3F68">
        <w:trPr>
          <w:jc w:val="center"/>
        </w:trPr>
        <w:tc>
          <w:tcPr>
            <w:tcW w:w="3862" w:type="dxa"/>
            <w:gridSpan w:val="2"/>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Sprouted</w:t>
            </w:r>
          </w:p>
        </w:tc>
        <w:tc>
          <w:tcPr>
            <w:tcW w:w="3260" w:type="dxa"/>
            <w:gridSpan w:val="2"/>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Raw</w:t>
            </w:r>
          </w:p>
        </w:tc>
        <w:tc>
          <w:tcPr>
            <w:tcW w:w="2659" w:type="dxa"/>
            <w:vMerge w:val="restart"/>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Element</w:t>
            </w:r>
          </w:p>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(mg/100g)</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Blanched</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proofErr w:type="spellStart"/>
            <w:r w:rsidRPr="00DA3F68">
              <w:rPr>
                <w:rFonts w:eastAsia="Calibri"/>
                <w:color w:val="000000"/>
                <w:sz w:val="15"/>
                <w:szCs w:val="15"/>
                <w:lang w:val="en-GB"/>
              </w:rPr>
              <w:t>Unblanched</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Blanched</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proofErr w:type="spellStart"/>
            <w:r w:rsidRPr="00DA3F68">
              <w:rPr>
                <w:rFonts w:eastAsia="Calibri"/>
                <w:color w:val="000000"/>
                <w:sz w:val="15"/>
                <w:szCs w:val="15"/>
                <w:lang w:val="en-GB"/>
              </w:rPr>
              <w:t>Unblanched</w:t>
            </w:r>
            <w:proofErr w:type="spellEnd"/>
          </w:p>
        </w:tc>
        <w:tc>
          <w:tcPr>
            <w:tcW w:w="2659" w:type="dxa"/>
            <w:vMerge/>
            <w:tcBorders>
              <w:top w:val="single" w:sz="4" w:space="0" w:color="000000"/>
              <w:left w:val="single" w:sz="4" w:space="0" w:color="000000"/>
              <w:bottom w:val="single" w:sz="4" w:space="0" w:color="000000"/>
              <w:right w:val="single" w:sz="4" w:space="0" w:color="000000"/>
            </w:tcBorders>
          </w:tcPr>
          <w:p w:rsidR="00334E82" w:rsidRPr="00DA3F68" w:rsidRDefault="00334E82" w:rsidP="005100F8">
            <w:pPr>
              <w:snapToGrid w:val="0"/>
              <w:jc w:val="both"/>
              <w:rPr>
                <w:rFonts w:eastAsia="Calibri"/>
                <w:color w:val="000000"/>
                <w:sz w:val="15"/>
                <w:szCs w:val="15"/>
                <w:lang w:val="en-GB"/>
              </w:rPr>
            </w:pP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103.00</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113.00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111.20</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123.36</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Ca</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6.91</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7.82</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5.40</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5.93</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Fe</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150.11</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156.52</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140.75</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155.85</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Mg</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412.32</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426.10</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311.95</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343.00</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P</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1151.13</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1165.20</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870.20</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958.98</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K</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38.70</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43.48</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13.53</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14.84</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Na</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3.17</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3.48</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2.15</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2.51</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Zn</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0.66</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0.81</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0.58</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0.67</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Cu</w:t>
            </w:r>
          </w:p>
        </w:tc>
      </w:tr>
      <w:tr w:rsidR="00334E82" w:rsidRPr="00DA3F68">
        <w:trPr>
          <w:jc w:val="center"/>
        </w:trPr>
        <w:tc>
          <w:tcPr>
            <w:tcW w:w="201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0.97</w:t>
            </w:r>
          </w:p>
        </w:tc>
        <w:tc>
          <w:tcPr>
            <w:tcW w:w="1843"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1.12</w:t>
            </w:r>
          </w:p>
        </w:tc>
        <w:tc>
          <w:tcPr>
            <w:tcW w:w="15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0.98</w:t>
            </w:r>
          </w:p>
        </w:tc>
        <w:tc>
          <w:tcPr>
            <w:tcW w:w="1701"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r w:rsidRPr="00DA3F68">
              <w:rPr>
                <w:rFonts w:eastAsia="Calibri"/>
                <w:color w:val="000000"/>
                <w:sz w:val="15"/>
                <w:szCs w:val="15"/>
                <w:lang w:val="en-GB"/>
              </w:rPr>
              <w:t>1.14</w:t>
            </w:r>
          </w:p>
        </w:tc>
        <w:tc>
          <w:tcPr>
            <w:tcW w:w="2659" w:type="dxa"/>
            <w:tcBorders>
              <w:top w:val="single" w:sz="4" w:space="0" w:color="000000"/>
              <w:left w:val="single" w:sz="4" w:space="0" w:color="000000"/>
              <w:bottom w:val="single" w:sz="4" w:space="0" w:color="000000"/>
              <w:right w:val="single" w:sz="4" w:space="0" w:color="000000"/>
            </w:tcBorders>
            <w:vAlign w:val="center"/>
          </w:tcPr>
          <w:p w:rsidR="00334E82" w:rsidRPr="00DA3F68" w:rsidRDefault="00334E82" w:rsidP="005100F8">
            <w:pPr>
              <w:snapToGrid w:val="0"/>
              <w:jc w:val="both"/>
              <w:rPr>
                <w:rFonts w:eastAsia="Calibri"/>
                <w:color w:val="000000"/>
                <w:sz w:val="15"/>
                <w:szCs w:val="15"/>
                <w:lang w:val="en-GB"/>
              </w:rPr>
            </w:pPr>
            <w:proofErr w:type="spellStart"/>
            <w:r w:rsidRPr="00DA3F68">
              <w:rPr>
                <w:rFonts w:eastAsia="Calibri"/>
                <w:color w:val="000000"/>
                <w:sz w:val="15"/>
                <w:szCs w:val="15"/>
                <w:lang w:val="en-GB"/>
              </w:rPr>
              <w:t>Mn</w:t>
            </w:r>
            <w:proofErr w:type="spellEnd"/>
          </w:p>
        </w:tc>
      </w:tr>
    </w:tbl>
    <w:p w:rsidR="00334E82" w:rsidRPr="000E31B4" w:rsidRDefault="00334E82" w:rsidP="005100F8">
      <w:pPr>
        <w:snapToGrid w:val="0"/>
        <w:ind w:firstLine="425"/>
        <w:jc w:val="both"/>
        <w:rPr>
          <w:rFonts w:eastAsia="Calibri"/>
          <w:sz w:val="17"/>
          <w:szCs w:val="17"/>
          <w:lang w:val="en-GB"/>
        </w:rPr>
      </w:pPr>
    </w:p>
    <w:p w:rsidR="00334E82" w:rsidRPr="000E31B4" w:rsidRDefault="00334E82" w:rsidP="005100F8">
      <w:pPr>
        <w:snapToGrid w:val="0"/>
        <w:jc w:val="center"/>
        <w:rPr>
          <w:sz w:val="17"/>
          <w:szCs w:val="17"/>
          <w:lang w:val="en-GB" w:eastAsia="zh-CN"/>
        </w:rPr>
      </w:pPr>
      <w:r w:rsidRPr="000E31B4">
        <w:rPr>
          <w:rFonts w:eastAsia="Calibri"/>
          <w:b/>
          <w:bCs/>
          <w:sz w:val="17"/>
          <w:szCs w:val="17"/>
          <w:lang w:val="en-GB"/>
        </w:rPr>
        <w:t>Table (3)</w:t>
      </w:r>
      <w:r w:rsidRPr="000E31B4">
        <w:rPr>
          <w:rFonts w:eastAsia="Calibri"/>
          <w:sz w:val="17"/>
          <w:szCs w:val="17"/>
          <w:lang w:val="en-GB"/>
        </w:rPr>
        <w:t xml:space="preserve">:The </w:t>
      </w:r>
      <w:proofErr w:type="spellStart"/>
      <w:r w:rsidRPr="000E31B4">
        <w:rPr>
          <w:rFonts w:eastAsia="Calibri"/>
          <w:sz w:val="17"/>
          <w:szCs w:val="17"/>
          <w:lang w:val="en-GB"/>
        </w:rPr>
        <w:t>phenolic</w:t>
      </w:r>
      <w:proofErr w:type="spellEnd"/>
      <w:r w:rsidRPr="000E31B4">
        <w:rPr>
          <w:rFonts w:eastAsia="Calibri"/>
          <w:sz w:val="17"/>
          <w:szCs w:val="17"/>
          <w:lang w:val="en-GB"/>
        </w:rPr>
        <w:t xml:space="preserve"> compounds content of sprouted and blanched </w:t>
      </w:r>
      <w:proofErr w:type="spellStart"/>
      <w:r w:rsidRPr="000E31B4">
        <w:rPr>
          <w:rFonts w:eastAsia="Calibri"/>
          <w:sz w:val="17"/>
          <w:szCs w:val="17"/>
          <w:lang w:val="en-GB"/>
        </w:rPr>
        <w:t>mung</w:t>
      </w:r>
      <w:proofErr w:type="spellEnd"/>
      <w:r w:rsidRPr="000E31B4">
        <w:rPr>
          <w:rFonts w:eastAsia="Calibri"/>
          <w:sz w:val="17"/>
          <w:szCs w:val="17"/>
          <w:lang w:val="en-GB"/>
        </w:rPr>
        <w:t xml:space="preserve"> bean seeds</w:t>
      </w:r>
    </w:p>
    <w:tbl>
      <w:tblPr>
        <w:bidiVisu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701"/>
        <w:gridCol w:w="1559"/>
        <w:gridCol w:w="1843"/>
        <w:gridCol w:w="2835"/>
      </w:tblGrid>
      <w:tr w:rsidR="005100F8" w:rsidRPr="00DA3F68" w:rsidTr="005100F8">
        <w:trPr>
          <w:jc w:val="center"/>
        </w:trPr>
        <w:tc>
          <w:tcPr>
            <w:tcW w:w="3544" w:type="dxa"/>
            <w:gridSpan w:val="2"/>
            <w:tcBorders>
              <w:top w:val="single" w:sz="4" w:space="0" w:color="000000"/>
              <w:left w:val="single" w:sz="4" w:space="0" w:color="000000"/>
              <w:bottom w:val="single" w:sz="4" w:space="0" w:color="000000"/>
              <w:right w:val="single" w:sz="4" w:space="0" w:color="000000"/>
            </w:tcBorders>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Sprouted</w:t>
            </w:r>
          </w:p>
        </w:tc>
        <w:tc>
          <w:tcPr>
            <w:tcW w:w="3402" w:type="dxa"/>
            <w:gridSpan w:val="2"/>
            <w:tcBorders>
              <w:top w:val="single" w:sz="4" w:space="0" w:color="000000"/>
              <w:left w:val="single" w:sz="4" w:space="0" w:color="000000"/>
              <w:bottom w:val="single" w:sz="4" w:space="0" w:color="000000"/>
              <w:right w:val="single" w:sz="4" w:space="0" w:color="000000"/>
            </w:tcBorders>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Raw</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Phenolic</w:t>
            </w:r>
            <w:proofErr w:type="spellEnd"/>
            <w:r w:rsidRPr="00DA3F68">
              <w:rPr>
                <w:rFonts w:eastAsia="Calibri"/>
                <w:color w:val="000000"/>
                <w:sz w:val="16"/>
                <w:szCs w:val="16"/>
                <w:lang w:val="en-GB"/>
              </w:rPr>
              <w:t xml:space="preserve"> compounds (mg/100g seeds)</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Blanched</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Unblanched</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Blanched</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Unblanched</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rsidR="005100F8" w:rsidRPr="00DA3F68" w:rsidRDefault="005100F8" w:rsidP="005100F8">
            <w:pPr>
              <w:snapToGrid w:val="0"/>
              <w:jc w:val="both"/>
              <w:rPr>
                <w:rFonts w:eastAsia="Calibri"/>
                <w:color w:val="000000"/>
                <w:sz w:val="16"/>
                <w:szCs w:val="16"/>
                <w:lang w:val="en-GB"/>
              </w:rPr>
            </w:pP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2.73</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2.97</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2.91</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3.18</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Gallic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3.90</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4.34</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4.17</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4.53</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Proto catechuic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5.60</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6.28</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6.10</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6.72</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Chlorogenic</w:t>
            </w:r>
            <w:proofErr w:type="spellEnd"/>
            <w:r w:rsidRPr="00DA3F68">
              <w:rPr>
                <w:rFonts w:eastAsia="Calibri"/>
                <w:color w:val="000000"/>
                <w:sz w:val="16"/>
                <w:szCs w:val="16"/>
                <w:lang w:val="en-GB"/>
              </w:rPr>
              <w:t xml:space="preserve">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6.34</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7.12</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6.91</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7.43</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Caffiec</w:t>
            </w:r>
            <w:proofErr w:type="spellEnd"/>
            <w:r w:rsidRPr="00DA3F68">
              <w:rPr>
                <w:rFonts w:eastAsia="Calibri"/>
                <w:color w:val="000000"/>
                <w:sz w:val="16"/>
                <w:szCs w:val="16"/>
                <w:lang w:val="en-GB"/>
              </w:rPr>
              <w:t xml:space="preserve">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2.62</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2.88</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2.74</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2.99</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P-</w:t>
            </w:r>
            <w:proofErr w:type="spellStart"/>
            <w:r w:rsidRPr="00DA3F68">
              <w:rPr>
                <w:rFonts w:eastAsia="Calibri"/>
                <w:color w:val="000000"/>
                <w:sz w:val="16"/>
                <w:szCs w:val="16"/>
                <w:lang w:val="en-GB"/>
              </w:rPr>
              <w:t>Coumaric</w:t>
            </w:r>
            <w:proofErr w:type="spellEnd"/>
            <w:r w:rsidRPr="00DA3F68">
              <w:rPr>
                <w:rFonts w:eastAsia="Calibri"/>
                <w:color w:val="000000"/>
                <w:sz w:val="16"/>
                <w:szCs w:val="16"/>
                <w:lang w:val="en-GB"/>
              </w:rPr>
              <w:t xml:space="preserve">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4.85</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5.21</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5.11</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5.66</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Ferulic</w:t>
            </w:r>
            <w:proofErr w:type="spellEnd"/>
            <w:r w:rsidRPr="00DA3F68">
              <w:rPr>
                <w:rFonts w:eastAsia="Calibri"/>
                <w:color w:val="000000"/>
                <w:sz w:val="16"/>
                <w:szCs w:val="16"/>
                <w:lang w:val="en-GB"/>
              </w:rPr>
              <w:t xml:space="preserve"> acid</w:t>
            </w:r>
          </w:p>
        </w:tc>
      </w:tr>
      <w:tr w:rsidR="005100F8" w:rsidRPr="00DA3F68" w:rsidTr="005100F8">
        <w:trPr>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4.38</w:t>
            </w:r>
          </w:p>
        </w:tc>
        <w:tc>
          <w:tcPr>
            <w:tcW w:w="1559"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4.13</w:t>
            </w:r>
          </w:p>
        </w:tc>
        <w:tc>
          <w:tcPr>
            <w:tcW w:w="1843"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4.58</w:t>
            </w:r>
          </w:p>
        </w:tc>
        <w:tc>
          <w:tcPr>
            <w:tcW w:w="2835" w:type="dxa"/>
            <w:tcBorders>
              <w:top w:val="single" w:sz="4" w:space="0" w:color="000000"/>
              <w:left w:val="single" w:sz="4" w:space="0" w:color="000000"/>
              <w:bottom w:val="single" w:sz="4" w:space="0" w:color="000000"/>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Coumarin</w:t>
            </w:r>
            <w:proofErr w:type="spellEnd"/>
          </w:p>
        </w:tc>
      </w:tr>
      <w:tr w:rsidR="005100F8" w:rsidRPr="00DA3F68" w:rsidTr="005100F8">
        <w:trPr>
          <w:jc w:val="center"/>
        </w:trPr>
        <w:tc>
          <w:tcPr>
            <w:tcW w:w="1843" w:type="dxa"/>
            <w:tcBorders>
              <w:top w:val="single" w:sz="4" w:space="0" w:color="000000"/>
              <w:left w:val="single" w:sz="4" w:space="0" w:color="000000"/>
              <w:bottom w:val="single" w:sz="18" w:space="0" w:color="auto"/>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2.28</w:t>
            </w:r>
          </w:p>
        </w:tc>
        <w:tc>
          <w:tcPr>
            <w:tcW w:w="1701" w:type="dxa"/>
            <w:tcBorders>
              <w:top w:val="single" w:sz="4" w:space="0" w:color="000000"/>
              <w:left w:val="single" w:sz="4" w:space="0" w:color="000000"/>
              <w:bottom w:val="single" w:sz="18" w:space="0" w:color="auto"/>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2.50</w:t>
            </w:r>
          </w:p>
        </w:tc>
        <w:tc>
          <w:tcPr>
            <w:tcW w:w="1559" w:type="dxa"/>
            <w:tcBorders>
              <w:top w:val="single" w:sz="4" w:space="0" w:color="000000"/>
              <w:left w:val="single" w:sz="4" w:space="0" w:color="000000"/>
              <w:bottom w:val="single" w:sz="18" w:space="0" w:color="auto"/>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2.47</w:t>
            </w:r>
          </w:p>
        </w:tc>
        <w:tc>
          <w:tcPr>
            <w:tcW w:w="1843" w:type="dxa"/>
            <w:tcBorders>
              <w:top w:val="single" w:sz="4" w:space="0" w:color="000000"/>
              <w:left w:val="single" w:sz="4" w:space="0" w:color="000000"/>
              <w:bottom w:val="single" w:sz="18" w:space="0" w:color="auto"/>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2.63</w:t>
            </w:r>
          </w:p>
        </w:tc>
        <w:tc>
          <w:tcPr>
            <w:tcW w:w="2835" w:type="dxa"/>
            <w:tcBorders>
              <w:top w:val="single" w:sz="4" w:space="0" w:color="000000"/>
              <w:left w:val="single" w:sz="4" w:space="0" w:color="000000"/>
              <w:bottom w:val="single" w:sz="18" w:space="0" w:color="auto"/>
              <w:right w:val="single" w:sz="4" w:space="0" w:color="000000"/>
            </w:tcBorders>
            <w:vAlign w:val="center"/>
          </w:tcPr>
          <w:p w:rsidR="005100F8" w:rsidRPr="00DA3F68" w:rsidRDefault="005100F8" w:rsidP="005100F8">
            <w:pPr>
              <w:snapToGrid w:val="0"/>
              <w:jc w:val="both"/>
              <w:rPr>
                <w:rFonts w:eastAsia="Calibri"/>
                <w:color w:val="000000"/>
                <w:sz w:val="16"/>
                <w:szCs w:val="16"/>
                <w:lang w:val="en-GB"/>
              </w:rPr>
            </w:pPr>
            <w:proofErr w:type="spellStart"/>
            <w:r w:rsidRPr="00DA3F68">
              <w:rPr>
                <w:rFonts w:eastAsia="Calibri"/>
                <w:color w:val="000000"/>
                <w:sz w:val="16"/>
                <w:szCs w:val="16"/>
                <w:lang w:val="en-GB"/>
              </w:rPr>
              <w:t>Cinnamic</w:t>
            </w:r>
            <w:proofErr w:type="spellEnd"/>
            <w:r w:rsidRPr="00DA3F68">
              <w:rPr>
                <w:rFonts w:eastAsia="Calibri"/>
                <w:color w:val="000000"/>
                <w:sz w:val="16"/>
                <w:szCs w:val="16"/>
                <w:lang w:val="en-GB"/>
              </w:rPr>
              <w:t xml:space="preserve"> acid</w:t>
            </w:r>
          </w:p>
        </w:tc>
      </w:tr>
      <w:tr w:rsidR="005100F8" w:rsidRPr="00DA3F68" w:rsidTr="005100F8">
        <w:trPr>
          <w:jc w:val="center"/>
        </w:trPr>
        <w:tc>
          <w:tcPr>
            <w:tcW w:w="1843" w:type="dxa"/>
            <w:tcBorders>
              <w:top w:val="single" w:sz="18" w:space="0" w:color="auto"/>
              <w:left w:val="single" w:sz="18" w:space="0" w:color="auto"/>
              <w:bottom w:val="single" w:sz="18" w:space="0" w:color="auto"/>
              <w:right w:val="single" w:sz="18" w:space="0" w:color="auto"/>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33.30</w:t>
            </w:r>
          </w:p>
        </w:tc>
        <w:tc>
          <w:tcPr>
            <w:tcW w:w="1701" w:type="dxa"/>
            <w:tcBorders>
              <w:top w:val="single" w:sz="18" w:space="0" w:color="auto"/>
              <w:left w:val="single" w:sz="18" w:space="0" w:color="auto"/>
              <w:bottom w:val="single" w:sz="18" w:space="0" w:color="auto"/>
              <w:right w:val="single" w:sz="18" w:space="0" w:color="auto"/>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36.70</w:t>
            </w:r>
          </w:p>
        </w:tc>
        <w:tc>
          <w:tcPr>
            <w:tcW w:w="1559" w:type="dxa"/>
            <w:tcBorders>
              <w:top w:val="single" w:sz="18" w:space="0" w:color="auto"/>
              <w:left w:val="single" w:sz="18" w:space="0" w:color="auto"/>
              <w:bottom w:val="single" w:sz="18" w:space="0" w:color="auto"/>
              <w:right w:val="single" w:sz="18" w:space="0" w:color="auto"/>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37.45</w:t>
            </w:r>
          </w:p>
        </w:tc>
        <w:tc>
          <w:tcPr>
            <w:tcW w:w="1843" w:type="dxa"/>
            <w:tcBorders>
              <w:top w:val="single" w:sz="18" w:space="0" w:color="auto"/>
              <w:left w:val="single" w:sz="18" w:space="0" w:color="auto"/>
              <w:bottom w:val="single" w:sz="18" w:space="0" w:color="auto"/>
              <w:right w:val="single" w:sz="18" w:space="0" w:color="auto"/>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40.72</w:t>
            </w:r>
          </w:p>
        </w:tc>
        <w:tc>
          <w:tcPr>
            <w:tcW w:w="2835" w:type="dxa"/>
            <w:tcBorders>
              <w:top w:val="single" w:sz="18" w:space="0" w:color="auto"/>
              <w:left w:val="single" w:sz="18" w:space="0" w:color="auto"/>
              <w:bottom w:val="single" w:sz="18" w:space="0" w:color="auto"/>
              <w:right w:val="single" w:sz="18" w:space="0" w:color="auto"/>
            </w:tcBorders>
            <w:vAlign w:val="center"/>
          </w:tcPr>
          <w:p w:rsidR="005100F8" w:rsidRPr="00DA3F68" w:rsidRDefault="005100F8" w:rsidP="005100F8">
            <w:pPr>
              <w:snapToGrid w:val="0"/>
              <w:jc w:val="both"/>
              <w:rPr>
                <w:rFonts w:eastAsia="Calibri"/>
                <w:color w:val="000000"/>
                <w:sz w:val="16"/>
                <w:szCs w:val="16"/>
                <w:lang w:val="en-GB"/>
              </w:rPr>
            </w:pPr>
            <w:r w:rsidRPr="00DA3F68">
              <w:rPr>
                <w:rFonts w:eastAsia="Calibri"/>
                <w:color w:val="000000"/>
                <w:sz w:val="16"/>
                <w:szCs w:val="16"/>
                <w:lang w:val="en-GB"/>
              </w:rPr>
              <w:t>Total phenols</w:t>
            </w:r>
          </w:p>
        </w:tc>
      </w:tr>
    </w:tbl>
    <w:p w:rsidR="00334E82" w:rsidRPr="000E31B4" w:rsidRDefault="00334E82" w:rsidP="005100F8">
      <w:pPr>
        <w:snapToGrid w:val="0"/>
        <w:jc w:val="center"/>
        <w:rPr>
          <w:rFonts w:eastAsia="Calibri"/>
          <w:sz w:val="17"/>
          <w:szCs w:val="17"/>
          <w:lang w:val="en-GB"/>
        </w:rPr>
      </w:pPr>
      <w:r w:rsidRPr="000E31B4">
        <w:rPr>
          <w:rFonts w:eastAsia="Calibri"/>
          <w:b/>
          <w:bCs/>
          <w:sz w:val="17"/>
          <w:szCs w:val="17"/>
          <w:lang w:val="en-GB"/>
        </w:rPr>
        <w:lastRenderedPageBreak/>
        <w:t>Table (4)</w:t>
      </w:r>
      <w:r w:rsidRPr="000E31B4">
        <w:rPr>
          <w:rFonts w:eastAsia="Calibri"/>
          <w:sz w:val="17"/>
          <w:szCs w:val="17"/>
          <w:lang w:val="en-GB"/>
        </w:rPr>
        <w:t xml:space="preserve">: Effect of feeding sprouting and blanching of  </w:t>
      </w:r>
      <w:proofErr w:type="spellStart"/>
      <w:r w:rsidRPr="000E31B4">
        <w:rPr>
          <w:rFonts w:eastAsia="Calibri"/>
          <w:sz w:val="17"/>
          <w:szCs w:val="17"/>
          <w:lang w:val="en-GB"/>
        </w:rPr>
        <w:t>mung</w:t>
      </w:r>
      <w:proofErr w:type="spellEnd"/>
      <w:r w:rsidRPr="000E31B4">
        <w:rPr>
          <w:rFonts w:eastAsia="Calibri"/>
          <w:sz w:val="17"/>
          <w:szCs w:val="17"/>
          <w:lang w:val="en-GB"/>
        </w:rPr>
        <w:t xml:space="preserve"> bean seeds on blood glucose and liver function of diabetic animals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6"/>
        <w:gridCol w:w="1125"/>
        <w:gridCol w:w="1124"/>
        <w:gridCol w:w="1772"/>
        <w:gridCol w:w="1078"/>
        <w:gridCol w:w="1647"/>
        <w:gridCol w:w="1806"/>
      </w:tblGrid>
      <w:tr w:rsidR="00334E82" w:rsidRPr="0020208D" w:rsidTr="005100F8">
        <w:trPr>
          <w:jc w:val="center"/>
        </w:trPr>
        <w:tc>
          <w:tcPr>
            <w:tcW w:w="1709" w:type="pct"/>
            <w:gridSpan w:val="3"/>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Liver function at the end of the experiment (60 days)</w:t>
            </w:r>
          </w:p>
        </w:tc>
        <w:tc>
          <w:tcPr>
            <w:tcW w:w="2348" w:type="pct"/>
            <w:gridSpan w:val="3"/>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Serum glucose ( mg/dl )</w:t>
            </w:r>
          </w:p>
        </w:tc>
        <w:tc>
          <w:tcPr>
            <w:tcW w:w="944" w:type="pct"/>
            <w:vMerge w:val="restar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Treatments</w:t>
            </w: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ALP</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IU )</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ALT</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IU )</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AST</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IU )</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At the end of experiment (60 days)</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After</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 days</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After </w:t>
            </w:r>
            <w:proofErr w:type="spellStart"/>
            <w:r w:rsidRPr="000E31B4">
              <w:rPr>
                <w:rFonts w:eastAsia="Calibri"/>
                <w:color w:val="000000"/>
                <w:sz w:val="17"/>
                <w:szCs w:val="17"/>
                <w:lang w:val="en-GB"/>
              </w:rPr>
              <w:t>alloxanization</w:t>
            </w:r>
            <w:proofErr w:type="spellEnd"/>
            <w:r w:rsidRPr="000E31B4">
              <w:rPr>
                <w:rFonts w:eastAsia="Calibri"/>
                <w:color w:val="000000"/>
                <w:sz w:val="17"/>
                <w:szCs w:val="17"/>
                <w:lang w:val="en-GB"/>
              </w:rPr>
              <w:t xml:space="preserve"> (4 days)</w:t>
            </w:r>
          </w:p>
        </w:tc>
        <w:tc>
          <w:tcPr>
            <w:tcW w:w="944" w:type="pct"/>
            <w:vMerge/>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7.3±0.2</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32.8±1.1</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79.7±0.5</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111.0±4.1</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109.67 ±4.5</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111.67±4.1</w:t>
            </w:r>
          </w:p>
        </w:tc>
        <w:tc>
          <w:tcPr>
            <w:tcW w:w="94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vertAlign w:val="subscript"/>
                <w:lang w:val="en-GB"/>
              </w:rPr>
            </w:pPr>
            <w:r w:rsidRPr="000E31B4">
              <w:rPr>
                <w:rFonts w:eastAsia="Calibri"/>
                <w:color w:val="000000"/>
                <w:sz w:val="17"/>
                <w:szCs w:val="17"/>
                <w:lang w:val="en-GB"/>
              </w:rPr>
              <w:t>Control(-)G1</w:t>
            </w:r>
          </w:p>
        </w:tc>
      </w:tr>
      <w:tr w:rsidR="00334E82" w:rsidRPr="0020208D" w:rsidTr="005100F8">
        <w:trPr>
          <w:jc w:val="center"/>
        </w:trPr>
        <w:tc>
          <w:tcPr>
            <w:tcW w:w="535"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18.8±1.1</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39.2±1.3</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134.4±2.3</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241.7±6.07</w:t>
            </w:r>
            <w:r w:rsidRPr="000E31B4">
              <w:rPr>
                <w:rFonts w:eastAsia="Calibri"/>
                <w:color w:val="000000"/>
                <w:sz w:val="17"/>
                <w:szCs w:val="17"/>
                <w:vertAlign w:val="superscript"/>
                <w:lang w:val="en-GB"/>
              </w:rPr>
              <w:t>*</w:t>
            </w:r>
          </w:p>
        </w:tc>
        <w:tc>
          <w:tcPr>
            <w:tcW w:w="563"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248.33 ±7.6</w:t>
            </w:r>
            <w:r w:rsidRPr="000E31B4">
              <w:rPr>
                <w:rFonts w:eastAsia="Calibri"/>
                <w:color w:val="000000"/>
                <w:sz w:val="17"/>
                <w:szCs w:val="17"/>
                <w:vertAlign w:val="superscript"/>
                <w:lang w:val="en-GB"/>
              </w:rPr>
              <w:t xml:space="preserve"> *</w:t>
            </w:r>
          </w:p>
        </w:tc>
        <w:tc>
          <w:tcPr>
            <w:tcW w:w="859"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vertAlign w:val="superscript"/>
                <w:lang w:val="en-GB"/>
              </w:rPr>
            </w:pPr>
            <w:r w:rsidRPr="000E31B4">
              <w:rPr>
                <w:rFonts w:eastAsia="Calibri"/>
                <w:color w:val="000000"/>
                <w:sz w:val="17"/>
                <w:szCs w:val="17"/>
                <w:lang w:val="en-GB"/>
              </w:rPr>
              <w:t>255.81±9.6</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vertAlign w:val="subscript"/>
                <w:lang w:val="en-GB"/>
              </w:rPr>
            </w:pPr>
            <w:r w:rsidRPr="000E31B4">
              <w:rPr>
                <w:rFonts w:eastAsia="Calibri"/>
                <w:color w:val="000000"/>
                <w:sz w:val="17"/>
                <w:szCs w:val="17"/>
                <w:lang w:val="en-GB"/>
              </w:rPr>
              <w:t>Control(+)G2</w:t>
            </w:r>
          </w:p>
        </w:tc>
      </w:tr>
      <w:tr w:rsidR="00334E82" w:rsidRPr="0020208D" w:rsidTr="005100F8">
        <w:trPr>
          <w:jc w:val="center"/>
        </w:trPr>
        <w:tc>
          <w:tcPr>
            <w:tcW w:w="535"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925"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563"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859"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944"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Fed raw </w:t>
            </w: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535" w:type="pct"/>
            <w:tcBorders>
              <w:top w:val="nil"/>
              <w:left w:val="single" w:sz="4" w:space="0" w:color="000000"/>
              <w:bottom w:val="single" w:sz="4" w:space="0" w:color="000000"/>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16.1±0.7</w:t>
            </w:r>
            <w:r w:rsidRPr="000E31B4">
              <w:rPr>
                <w:rFonts w:eastAsia="Calibri"/>
                <w:color w:val="000000"/>
                <w:sz w:val="17"/>
                <w:szCs w:val="17"/>
                <w:vertAlign w:val="superscript"/>
                <w:lang w:val="en-GB"/>
              </w:rPr>
              <w:t>*</w:t>
            </w:r>
          </w:p>
        </w:tc>
        <w:tc>
          <w:tcPr>
            <w:tcW w:w="587" w:type="pct"/>
            <w:tcBorders>
              <w:top w:val="nil"/>
              <w:left w:val="single" w:sz="8" w:space="0" w:color="auto"/>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25.9±0.6</w:t>
            </w:r>
            <w:r w:rsidRPr="000E31B4">
              <w:rPr>
                <w:rFonts w:eastAsia="Calibri"/>
                <w:color w:val="000000"/>
                <w:sz w:val="17"/>
                <w:szCs w:val="17"/>
                <w:vertAlign w:val="superscript"/>
                <w:lang w:val="en-GB"/>
              </w:rPr>
              <w:t>*</w:t>
            </w:r>
          </w:p>
        </w:tc>
        <w:tc>
          <w:tcPr>
            <w:tcW w:w="587" w:type="pct"/>
            <w:tcBorders>
              <w:top w:val="nil"/>
              <w:left w:val="single" w:sz="4" w:space="0" w:color="000000"/>
              <w:bottom w:val="single" w:sz="4" w:space="0" w:color="000000"/>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115.1±2.0</w:t>
            </w:r>
            <w:r w:rsidRPr="000E31B4">
              <w:rPr>
                <w:rFonts w:eastAsia="Calibri"/>
                <w:color w:val="000000"/>
                <w:sz w:val="17"/>
                <w:szCs w:val="17"/>
                <w:vertAlign w:val="superscript"/>
                <w:lang w:val="en-GB"/>
              </w:rPr>
              <w:t>*</w:t>
            </w:r>
          </w:p>
        </w:tc>
        <w:tc>
          <w:tcPr>
            <w:tcW w:w="925" w:type="pct"/>
            <w:tcBorders>
              <w:top w:val="nil"/>
              <w:left w:val="single" w:sz="8" w:space="0" w:color="auto"/>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143.7±9.1</w:t>
            </w:r>
            <w:r w:rsidRPr="000E31B4">
              <w:rPr>
                <w:rFonts w:eastAsia="Calibri"/>
                <w:color w:val="000000"/>
                <w:sz w:val="17"/>
                <w:szCs w:val="17"/>
                <w:vertAlign w:val="superscript"/>
              </w:rPr>
              <w:t>#</w:t>
            </w:r>
          </w:p>
        </w:tc>
        <w:tc>
          <w:tcPr>
            <w:tcW w:w="563"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rPr>
            </w:pPr>
            <w:r w:rsidRPr="000E31B4">
              <w:rPr>
                <w:rFonts w:eastAsia="Calibri"/>
                <w:color w:val="000000"/>
                <w:sz w:val="17"/>
                <w:szCs w:val="17"/>
                <w:lang w:val="en-GB"/>
              </w:rPr>
              <w:t>177.3 ±6.5</w:t>
            </w:r>
            <w:r w:rsidRPr="000E31B4">
              <w:rPr>
                <w:rFonts w:eastAsia="Calibri"/>
                <w:color w:val="000000"/>
                <w:sz w:val="17"/>
                <w:szCs w:val="17"/>
                <w:vertAlign w:val="superscript"/>
              </w:rPr>
              <w:t>#</w:t>
            </w:r>
          </w:p>
        </w:tc>
        <w:tc>
          <w:tcPr>
            <w:tcW w:w="85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301.5±7.41</w:t>
            </w:r>
            <w:r w:rsidRPr="000E31B4">
              <w:rPr>
                <w:rFonts w:eastAsia="Calibri"/>
                <w:color w:val="000000"/>
                <w:sz w:val="17"/>
                <w:szCs w:val="17"/>
                <w:vertAlign w:val="superscript"/>
                <w:lang w:val="en-GB"/>
              </w:rPr>
              <w:t>*</w:t>
            </w:r>
          </w:p>
        </w:tc>
        <w:tc>
          <w:tcPr>
            <w:tcW w:w="94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G3</w:t>
            </w: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14.1±0.7</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31.14±1.4</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100.1±1.8</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139.81±7.8</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161.7±2.7</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vertAlign w:val="superscript"/>
                <w:lang w:val="en-GB"/>
              </w:rPr>
            </w:pPr>
            <w:r w:rsidRPr="000E31B4">
              <w:rPr>
                <w:rFonts w:eastAsia="Calibri"/>
                <w:color w:val="000000"/>
                <w:sz w:val="17"/>
                <w:szCs w:val="17"/>
                <w:lang w:val="en-GB"/>
              </w:rPr>
              <w:t>270.3±5.9</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30%G4</w:t>
            </w:r>
          </w:p>
        </w:tc>
      </w:tr>
      <w:tr w:rsidR="00334E82" w:rsidRPr="0020208D" w:rsidTr="005100F8">
        <w:trPr>
          <w:jc w:val="center"/>
        </w:trPr>
        <w:tc>
          <w:tcPr>
            <w:tcW w:w="535"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10.3±0.1</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31.6±1.4</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96.0±2.0</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121.76±8.8</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139.38±1.4</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vertAlign w:val="superscript"/>
                <w:lang w:val="en-GB"/>
              </w:rPr>
            </w:pPr>
            <w:r w:rsidRPr="000E31B4">
              <w:rPr>
                <w:rFonts w:eastAsia="Calibri"/>
                <w:color w:val="000000"/>
                <w:sz w:val="17"/>
                <w:szCs w:val="17"/>
                <w:lang w:val="en-GB"/>
              </w:rPr>
              <w:t>252.7±8.6</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G5</w:t>
            </w:r>
          </w:p>
        </w:tc>
      </w:tr>
      <w:tr w:rsidR="00334E82" w:rsidRPr="0020208D" w:rsidTr="005B639E">
        <w:trPr>
          <w:trHeight w:val="241"/>
          <w:jc w:val="center"/>
        </w:trPr>
        <w:tc>
          <w:tcPr>
            <w:tcW w:w="535"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925"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63"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859"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944" w:type="pct"/>
            <w:tcBorders>
              <w:top w:val="single" w:sz="8" w:space="0" w:color="auto"/>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Fed blanched  raw </w:t>
            </w: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535"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18.7±1.1</w:t>
            </w:r>
            <w:r w:rsidRPr="000E31B4">
              <w:rPr>
                <w:rFonts w:eastAsia="Calibri"/>
                <w:color w:val="000000"/>
                <w:sz w:val="17"/>
                <w:szCs w:val="17"/>
                <w:vertAlign w:val="superscript"/>
                <w:lang w:val="en-GB"/>
              </w:rPr>
              <w:t>*</w:t>
            </w:r>
          </w:p>
        </w:tc>
        <w:tc>
          <w:tcPr>
            <w:tcW w:w="58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31.5±1.2</w:t>
            </w:r>
            <w:r w:rsidRPr="000E31B4">
              <w:rPr>
                <w:rFonts w:eastAsia="Calibri"/>
                <w:color w:val="000000"/>
                <w:sz w:val="17"/>
                <w:szCs w:val="17"/>
                <w:vertAlign w:val="superscript"/>
                <w:lang w:val="en-GB"/>
              </w:rPr>
              <w:t>*</w:t>
            </w:r>
          </w:p>
        </w:tc>
        <w:tc>
          <w:tcPr>
            <w:tcW w:w="58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94.2±1.9</w:t>
            </w:r>
            <w:r w:rsidRPr="000E31B4">
              <w:rPr>
                <w:rFonts w:eastAsia="Calibri"/>
                <w:color w:val="000000"/>
                <w:sz w:val="17"/>
                <w:szCs w:val="17"/>
                <w:vertAlign w:val="superscript"/>
                <w:lang w:val="en-GB"/>
              </w:rPr>
              <w:t>*</w:t>
            </w:r>
          </w:p>
        </w:tc>
        <w:tc>
          <w:tcPr>
            <w:tcW w:w="925"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124.7±8.5</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563"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133.7±3.7</w:t>
            </w:r>
            <w:r w:rsidRPr="000E31B4">
              <w:rPr>
                <w:rFonts w:eastAsia="Calibri"/>
                <w:color w:val="000000"/>
                <w:sz w:val="17"/>
                <w:szCs w:val="17"/>
                <w:vertAlign w:val="superscript"/>
              </w:rPr>
              <w:t>#</w:t>
            </w:r>
          </w:p>
        </w:tc>
        <w:tc>
          <w:tcPr>
            <w:tcW w:w="85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251.3±2.1</w:t>
            </w:r>
            <w:r w:rsidRPr="000E31B4">
              <w:rPr>
                <w:rFonts w:eastAsia="Calibri"/>
                <w:color w:val="000000"/>
                <w:sz w:val="17"/>
                <w:szCs w:val="17"/>
                <w:vertAlign w:val="superscript"/>
                <w:lang w:val="en-GB"/>
              </w:rPr>
              <w:t>*</w:t>
            </w:r>
          </w:p>
        </w:tc>
        <w:tc>
          <w:tcPr>
            <w:tcW w:w="94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G6</w:t>
            </w: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14.8±1.3</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29.8±0.8</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93.6±3.1</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121.9±1.5</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147.2±4.2</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240.0±8.3</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30%G7</w:t>
            </w:r>
          </w:p>
        </w:tc>
      </w:tr>
      <w:tr w:rsidR="00334E82" w:rsidRPr="0020208D" w:rsidTr="005100F8">
        <w:trPr>
          <w:jc w:val="center"/>
        </w:trPr>
        <w:tc>
          <w:tcPr>
            <w:tcW w:w="535"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13.2±0.9</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28.1±0.6</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89.5±2.5</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121.5±4.6</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145.3±4.8</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242.1±9.6</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G8</w:t>
            </w:r>
          </w:p>
        </w:tc>
      </w:tr>
      <w:tr w:rsidR="00334E82" w:rsidRPr="0020208D" w:rsidTr="005100F8">
        <w:trPr>
          <w:jc w:val="center"/>
        </w:trPr>
        <w:tc>
          <w:tcPr>
            <w:tcW w:w="535"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8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925"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563"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859"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944"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Fed blanched sprouted </w:t>
            </w: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535"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7.8±0.1</w:t>
            </w:r>
          </w:p>
        </w:tc>
        <w:tc>
          <w:tcPr>
            <w:tcW w:w="58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29.3±0.8</w:t>
            </w:r>
            <w:r w:rsidRPr="000E31B4">
              <w:rPr>
                <w:rFonts w:eastAsia="Calibri"/>
                <w:color w:val="000000"/>
                <w:sz w:val="17"/>
                <w:szCs w:val="17"/>
                <w:vertAlign w:val="superscript"/>
                <w:lang w:val="en-GB"/>
              </w:rPr>
              <w:t>*</w:t>
            </w:r>
          </w:p>
        </w:tc>
        <w:tc>
          <w:tcPr>
            <w:tcW w:w="58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85.9±1.4</w:t>
            </w:r>
            <w:r w:rsidRPr="000E31B4">
              <w:rPr>
                <w:rFonts w:eastAsia="Calibri"/>
                <w:color w:val="000000"/>
                <w:sz w:val="17"/>
                <w:szCs w:val="17"/>
                <w:vertAlign w:val="superscript"/>
                <w:lang w:val="en-GB"/>
              </w:rPr>
              <w:t>*</w:t>
            </w:r>
          </w:p>
        </w:tc>
        <w:tc>
          <w:tcPr>
            <w:tcW w:w="925"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118.7±4.5</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563"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140.1±1.8</w:t>
            </w:r>
            <w:r w:rsidRPr="000E31B4">
              <w:rPr>
                <w:rFonts w:eastAsia="Calibri"/>
                <w:color w:val="000000"/>
                <w:sz w:val="17"/>
                <w:szCs w:val="17"/>
                <w:vertAlign w:val="superscript"/>
              </w:rPr>
              <w:t>#</w:t>
            </w:r>
          </w:p>
        </w:tc>
        <w:tc>
          <w:tcPr>
            <w:tcW w:w="85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251.0±7.6</w:t>
            </w:r>
            <w:r w:rsidRPr="000E31B4">
              <w:rPr>
                <w:rFonts w:eastAsia="Calibri"/>
                <w:color w:val="000000"/>
                <w:sz w:val="17"/>
                <w:szCs w:val="17"/>
                <w:vertAlign w:val="superscript"/>
                <w:lang w:val="en-GB"/>
              </w:rPr>
              <w:t>*</w:t>
            </w:r>
          </w:p>
        </w:tc>
        <w:tc>
          <w:tcPr>
            <w:tcW w:w="94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G9</w:t>
            </w: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7.5±0.2</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27.9±0.7</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80.5±1.2</w:t>
            </w:r>
            <w:r w:rsidRPr="000E31B4">
              <w:rPr>
                <w:rFonts w:eastAsia="Calibri"/>
                <w:color w:val="000000"/>
                <w:sz w:val="17"/>
                <w:szCs w:val="17"/>
                <w:vertAlign w:val="superscript"/>
                <w:lang w:val="en-GB"/>
              </w:rPr>
              <w:t>*</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110.1±5.0</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131.6±2.0</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246.7±5.4</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30%G10</w:t>
            </w:r>
          </w:p>
        </w:tc>
      </w:tr>
      <w:tr w:rsidR="00334E82" w:rsidRPr="0020208D" w:rsidTr="005100F8">
        <w:trPr>
          <w:jc w:val="center"/>
        </w:trPr>
        <w:tc>
          <w:tcPr>
            <w:tcW w:w="53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7.2±0.1</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25.9±0.6</w:t>
            </w:r>
            <w:r w:rsidRPr="000E31B4">
              <w:rPr>
                <w:rFonts w:eastAsia="Calibri"/>
                <w:color w:val="000000"/>
                <w:sz w:val="17"/>
                <w:szCs w:val="17"/>
                <w:vertAlign w:val="superscript"/>
                <w:lang w:val="en-GB"/>
              </w:rPr>
              <w:t>*</w:t>
            </w:r>
          </w:p>
        </w:tc>
        <w:tc>
          <w:tcPr>
            <w:tcW w:w="58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78.8±0.8</w:t>
            </w:r>
          </w:p>
        </w:tc>
        <w:tc>
          <w:tcPr>
            <w:tcW w:w="925"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110.1±6.2</w:t>
            </w:r>
            <w:r w:rsidRPr="000E31B4">
              <w:rPr>
                <w:rFonts w:eastAsia="Calibri"/>
                <w:color w:val="000000"/>
                <w:sz w:val="17"/>
                <w:szCs w:val="17"/>
                <w:vertAlign w:val="superscript"/>
              </w:rPr>
              <w:t>#</w:t>
            </w:r>
          </w:p>
        </w:tc>
        <w:tc>
          <w:tcPr>
            <w:tcW w:w="563"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128.6±1.7</w:t>
            </w:r>
            <w:r w:rsidRPr="000E31B4">
              <w:rPr>
                <w:rFonts w:eastAsia="Calibri"/>
                <w:color w:val="000000"/>
                <w:sz w:val="17"/>
                <w:szCs w:val="17"/>
                <w:vertAlign w:val="superscript"/>
              </w:rPr>
              <w:t>#</w:t>
            </w:r>
          </w:p>
        </w:tc>
        <w:tc>
          <w:tcPr>
            <w:tcW w:w="85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249.1±6.5</w:t>
            </w:r>
            <w:r w:rsidRPr="000E31B4">
              <w:rPr>
                <w:rFonts w:eastAsia="Calibri"/>
                <w:color w:val="000000"/>
                <w:sz w:val="17"/>
                <w:szCs w:val="17"/>
                <w:vertAlign w:val="superscript"/>
                <w:lang w:val="en-GB"/>
              </w:rPr>
              <w:t>*</w:t>
            </w:r>
          </w:p>
        </w:tc>
        <w:tc>
          <w:tcPr>
            <w:tcW w:w="94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G11</w:t>
            </w:r>
          </w:p>
        </w:tc>
      </w:tr>
    </w:tbl>
    <w:p w:rsidR="00334E82" w:rsidRPr="000E31B4" w:rsidRDefault="00334E82" w:rsidP="005100F8">
      <w:pPr>
        <w:snapToGrid w:val="0"/>
        <w:jc w:val="both"/>
        <w:rPr>
          <w:sz w:val="17"/>
          <w:szCs w:val="17"/>
          <w:lang w:val="en-GB" w:eastAsia="zh-CN"/>
        </w:rPr>
      </w:pPr>
      <w:r w:rsidRPr="000E31B4">
        <w:rPr>
          <w:rFonts w:eastAsia="Calibri"/>
          <w:sz w:val="17"/>
          <w:szCs w:val="17"/>
          <w:lang w:val="en-GB"/>
        </w:rPr>
        <w:t xml:space="preserve">* Significant compared with negative control.     </w:t>
      </w:r>
      <w:r w:rsidRPr="000E31B4">
        <w:rPr>
          <w:rFonts w:eastAsia="Calibri"/>
          <w:sz w:val="17"/>
          <w:szCs w:val="17"/>
        </w:rPr>
        <w:t xml:space="preserve">#  </w:t>
      </w:r>
      <w:r w:rsidRPr="000E31B4">
        <w:rPr>
          <w:rFonts w:eastAsia="Calibri"/>
          <w:sz w:val="17"/>
          <w:szCs w:val="17"/>
          <w:lang w:val="en-GB"/>
        </w:rPr>
        <w:t>Significant compared with positive control.</w:t>
      </w:r>
    </w:p>
    <w:p w:rsidR="005100F8" w:rsidRPr="000E31B4" w:rsidRDefault="005100F8" w:rsidP="005100F8">
      <w:pPr>
        <w:snapToGrid w:val="0"/>
        <w:ind w:firstLine="425"/>
        <w:jc w:val="both"/>
        <w:rPr>
          <w:rFonts w:eastAsiaTheme="minorEastAsia"/>
          <w:sz w:val="17"/>
          <w:szCs w:val="17"/>
          <w:lang w:val="en-GB" w:eastAsia="zh-CN"/>
        </w:rPr>
      </w:pPr>
    </w:p>
    <w:p w:rsidR="00334E82" w:rsidRPr="000E31B4" w:rsidRDefault="00334E82" w:rsidP="005100F8">
      <w:pPr>
        <w:snapToGrid w:val="0"/>
        <w:jc w:val="both"/>
        <w:rPr>
          <w:rFonts w:eastAsia="Calibri"/>
          <w:sz w:val="17"/>
          <w:szCs w:val="17"/>
          <w:lang w:val="en-GB"/>
        </w:rPr>
      </w:pPr>
      <w:r w:rsidRPr="000E31B4">
        <w:rPr>
          <w:rFonts w:eastAsia="Calibri"/>
          <w:b/>
          <w:bCs/>
          <w:sz w:val="17"/>
          <w:szCs w:val="17"/>
          <w:lang w:val="en-GB"/>
        </w:rPr>
        <w:t>Table (5):</w:t>
      </w:r>
      <w:r w:rsidRPr="000E31B4">
        <w:rPr>
          <w:rFonts w:eastAsia="Calibri"/>
          <w:sz w:val="17"/>
          <w:szCs w:val="17"/>
          <w:lang w:val="en-GB"/>
        </w:rPr>
        <w:t xml:space="preserve"> Effect of feeding sprouted and blanched </w:t>
      </w:r>
      <w:proofErr w:type="spellStart"/>
      <w:r w:rsidRPr="000E31B4">
        <w:rPr>
          <w:rFonts w:eastAsia="Calibri"/>
          <w:sz w:val="17"/>
          <w:szCs w:val="17"/>
          <w:lang w:val="en-GB"/>
        </w:rPr>
        <w:t>mung</w:t>
      </w:r>
      <w:proofErr w:type="spellEnd"/>
      <w:r w:rsidRPr="000E31B4">
        <w:rPr>
          <w:rFonts w:eastAsia="Calibri"/>
          <w:sz w:val="17"/>
          <w:szCs w:val="17"/>
          <w:lang w:val="en-GB"/>
        </w:rPr>
        <w:t xml:space="preserve"> bean seeds on serum Follicle stimulating (FSH), Luteinizing (LH) and Testosterone (TH)  hormones of diabetic animals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5"/>
        <w:gridCol w:w="1942"/>
        <w:gridCol w:w="2584"/>
        <w:gridCol w:w="3007"/>
      </w:tblGrid>
      <w:tr w:rsidR="00334E82" w:rsidRPr="0020208D" w:rsidTr="005100F8">
        <w:trPr>
          <w:trHeight w:val="230"/>
          <w:jc w:val="center"/>
        </w:trPr>
        <w:tc>
          <w:tcPr>
            <w:tcW w:w="1067" w:type="pct"/>
            <w:vMerge w:val="restar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Testosterone hormone</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(TH)</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w:t>
            </w:r>
            <w:proofErr w:type="spellStart"/>
            <w:r w:rsidRPr="000E31B4">
              <w:rPr>
                <w:rFonts w:eastAsia="Calibri"/>
                <w:color w:val="000000"/>
                <w:sz w:val="17"/>
                <w:szCs w:val="17"/>
                <w:lang w:val="en-GB"/>
              </w:rPr>
              <w:t>ng</w:t>
            </w:r>
            <w:proofErr w:type="spellEnd"/>
            <w:r w:rsidRPr="000E31B4">
              <w:rPr>
                <w:rFonts w:eastAsia="Calibri"/>
                <w:color w:val="000000"/>
                <w:sz w:val="17"/>
                <w:szCs w:val="17"/>
                <w:lang w:val="en-GB"/>
              </w:rPr>
              <w:t>/ml)</w:t>
            </w:r>
          </w:p>
        </w:tc>
        <w:tc>
          <w:tcPr>
            <w:tcW w:w="1014" w:type="pct"/>
            <w:vMerge w:val="restar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Luteinizing hormone</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(LH)</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w:t>
            </w:r>
            <w:proofErr w:type="spellStart"/>
            <w:r w:rsidRPr="000E31B4">
              <w:rPr>
                <w:rFonts w:eastAsia="Calibri"/>
                <w:color w:val="000000"/>
                <w:sz w:val="17"/>
                <w:szCs w:val="17"/>
                <w:lang w:val="en-GB"/>
              </w:rPr>
              <w:t>mIU</w:t>
            </w:r>
            <w:proofErr w:type="spellEnd"/>
            <w:r w:rsidRPr="000E31B4">
              <w:rPr>
                <w:rFonts w:eastAsia="Calibri"/>
                <w:color w:val="000000"/>
                <w:sz w:val="17"/>
                <w:szCs w:val="17"/>
                <w:lang w:val="en-GB"/>
              </w:rPr>
              <w:t>/ml)</w:t>
            </w:r>
          </w:p>
        </w:tc>
        <w:tc>
          <w:tcPr>
            <w:tcW w:w="1349" w:type="pct"/>
            <w:vMerge w:val="restar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Follicle stimulating hormone</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(FSH)</w:t>
            </w:r>
          </w:p>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w:t>
            </w:r>
            <w:proofErr w:type="spellStart"/>
            <w:r w:rsidRPr="000E31B4">
              <w:rPr>
                <w:rFonts w:eastAsia="Calibri"/>
                <w:color w:val="000000"/>
                <w:sz w:val="17"/>
                <w:szCs w:val="17"/>
                <w:lang w:val="en-GB"/>
              </w:rPr>
              <w:t>mIU</w:t>
            </w:r>
            <w:proofErr w:type="spellEnd"/>
            <w:r w:rsidRPr="000E31B4">
              <w:rPr>
                <w:rFonts w:eastAsia="Calibri"/>
                <w:color w:val="000000"/>
                <w:sz w:val="17"/>
                <w:szCs w:val="17"/>
                <w:lang w:val="en-GB"/>
              </w:rPr>
              <w:t>/ml)</w:t>
            </w:r>
          </w:p>
        </w:tc>
        <w:tc>
          <w:tcPr>
            <w:tcW w:w="1570" w:type="pct"/>
            <w:vMerge w:val="restar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Treatment</w:t>
            </w:r>
          </w:p>
        </w:tc>
      </w:tr>
      <w:tr w:rsidR="00334E82" w:rsidRPr="0020208D" w:rsidTr="005100F8">
        <w:trPr>
          <w:trHeight w:val="230"/>
          <w:jc w:val="center"/>
        </w:trPr>
        <w:tc>
          <w:tcPr>
            <w:tcW w:w="1067" w:type="pct"/>
            <w:vMerge/>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014" w:type="pct"/>
            <w:vMerge/>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349" w:type="pct"/>
            <w:vMerge/>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570" w:type="pct"/>
            <w:vMerge/>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r>
      <w:tr w:rsidR="00334E82" w:rsidRPr="0020208D" w:rsidTr="005100F8">
        <w:trPr>
          <w:jc w:val="center"/>
        </w:trPr>
        <w:tc>
          <w:tcPr>
            <w:tcW w:w="106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1.14±0.15</w:t>
            </w:r>
          </w:p>
        </w:tc>
        <w:tc>
          <w:tcPr>
            <w:tcW w:w="101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2.33±0.35</w:t>
            </w:r>
          </w:p>
        </w:tc>
        <w:tc>
          <w:tcPr>
            <w:tcW w:w="134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0.26±0.4</w:t>
            </w:r>
          </w:p>
        </w:tc>
        <w:tc>
          <w:tcPr>
            <w:tcW w:w="1570"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vertAlign w:val="subscript"/>
                <w:lang w:val="en-GB"/>
              </w:rPr>
            </w:pPr>
            <w:r w:rsidRPr="000E31B4">
              <w:rPr>
                <w:rFonts w:eastAsia="Calibri"/>
                <w:color w:val="000000"/>
                <w:sz w:val="17"/>
                <w:szCs w:val="17"/>
                <w:lang w:val="en-GB"/>
              </w:rPr>
              <w:t>Control(-</w:t>
            </w:r>
            <w:proofErr w:type="spellStart"/>
            <w:r w:rsidR="007B3AC5" w:rsidRPr="000E31B4">
              <w:rPr>
                <w:rFonts w:eastAsia="Calibri"/>
                <w:color w:val="000000"/>
                <w:sz w:val="17"/>
                <w:szCs w:val="17"/>
                <w:lang w:val="en-GB"/>
              </w:rPr>
              <w:t>ve</w:t>
            </w:r>
            <w:proofErr w:type="spellEnd"/>
            <w:r w:rsidRPr="000E31B4">
              <w:rPr>
                <w:rFonts w:eastAsia="Calibri"/>
                <w:color w:val="000000"/>
                <w:sz w:val="17"/>
                <w:szCs w:val="17"/>
                <w:lang w:val="en-GB"/>
              </w:rPr>
              <w:t>)          G1</w:t>
            </w:r>
          </w:p>
        </w:tc>
      </w:tr>
      <w:tr w:rsidR="00334E82" w:rsidRPr="0020208D" w:rsidTr="005100F8">
        <w:trPr>
          <w:jc w:val="center"/>
        </w:trPr>
        <w:tc>
          <w:tcPr>
            <w:tcW w:w="1067"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0.56±0.08</w:t>
            </w:r>
            <w:r w:rsidRPr="000E31B4">
              <w:rPr>
                <w:rFonts w:eastAsia="Calibri"/>
                <w:color w:val="000000"/>
                <w:sz w:val="17"/>
                <w:szCs w:val="17"/>
                <w:vertAlign w:val="superscript"/>
                <w:lang w:val="en-GB"/>
              </w:rPr>
              <w:t>*</w:t>
            </w:r>
          </w:p>
        </w:tc>
        <w:tc>
          <w:tcPr>
            <w:tcW w:w="1014"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3.50±0.37</w:t>
            </w:r>
            <w:r w:rsidRPr="000E31B4">
              <w:rPr>
                <w:rFonts w:eastAsia="Calibri"/>
                <w:color w:val="000000"/>
                <w:sz w:val="17"/>
                <w:szCs w:val="17"/>
                <w:vertAlign w:val="superscript"/>
                <w:lang w:val="en-GB"/>
              </w:rPr>
              <w:t>*</w:t>
            </w:r>
          </w:p>
        </w:tc>
        <w:tc>
          <w:tcPr>
            <w:tcW w:w="1349"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1.43±0.26</w:t>
            </w:r>
            <w:r w:rsidRPr="000E31B4">
              <w:rPr>
                <w:rFonts w:eastAsia="Calibri"/>
                <w:color w:val="000000"/>
                <w:sz w:val="17"/>
                <w:szCs w:val="17"/>
                <w:vertAlign w:val="superscript"/>
                <w:lang w:val="en-GB"/>
              </w:rPr>
              <w:t>*</w:t>
            </w:r>
          </w:p>
        </w:tc>
        <w:tc>
          <w:tcPr>
            <w:tcW w:w="1570"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vertAlign w:val="subscript"/>
                <w:lang w:val="en-GB"/>
              </w:rPr>
            </w:pPr>
            <w:r w:rsidRPr="000E31B4">
              <w:rPr>
                <w:rFonts w:eastAsia="Calibri"/>
                <w:color w:val="000000"/>
                <w:sz w:val="17"/>
                <w:szCs w:val="17"/>
                <w:lang w:val="en-GB"/>
              </w:rPr>
              <w:t>Control(+</w:t>
            </w:r>
            <w:proofErr w:type="spellStart"/>
            <w:r w:rsidR="007B3AC5" w:rsidRPr="000E31B4">
              <w:rPr>
                <w:rFonts w:eastAsia="Calibri"/>
                <w:color w:val="000000"/>
                <w:sz w:val="17"/>
                <w:szCs w:val="17"/>
                <w:lang w:val="en-GB"/>
              </w:rPr>
              <w:t>ve</w:t>
            </w:r>
            <w:proofErr w:type="spellEnd"/>
            <w:r w:rsidRPr="000E31B4">
              <w:rPr>
                <w:rFonts w:eastAsia="Calibri"/>
                <w:color w:val="000000"/>
                <w:sz w:val="17"/>
                <w:szCs w:val="17"/>
                <w:lang w:val="en-GB"/>
              </w:rPr>
              <w:t>)         G2</w:t>
            </w:r>
          </w:p>
        </w:tc>
      </w:tr>
      <w:tr w:rsidR="00334E82" w:rsidRPr="0020208D" w:rsidTr="005100F8">
        <w:trPr>
          <w:jc w:val="center"/>
        </w:trPr>
        <w:tc>
          <w:tcPr>
            <w:tcW w:w="1067"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1014"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1349"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p>
        </w:tc>
        <w:tc>
          <w:tcPr>
            <w:tcW w:w="1570" w:type="pct"/>
            <w:tcBorders>
              <w:top w:val="single" w:sz="8" w:space="0" w:color="auto"/>
              <w:left w:val="single" w:sz="8" w:space="0" w:color="auto"/>
              <w:bottom w:val="nil"/>
              <w:right w:val="single" w:sz="8" w:space="0" w:color="auto"/>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Fed raw</w:t>
            </w:r>
          </w:p>
          <w:p w:rsidR="00334E82" w:rsidRPr="000E31B4" w:rsidRDefault="00334E82" w:rsidP="005100F8">
            <w:pPr>
              <w:snapToGrid w:val="0"/>
              <w:jc w:val="both"/>
              <w:rPr>
                <w:rFonts w:eastAsia="Calibri"/>
                <w:color w:val="000000"/>
                <w:sz w:val="17"/>
                <w:szCs w:val="17"/>
                <w:lang w:val="en-GB"/>
              </w:rPr>
            </w:pP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1067" w:type="pct"/>
            <w:tcBorders>
              <w:top w:val="nil"/>
              <w:left w:val="single" w:sz="8" w:space="0" w:color="auto"/>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1.53±0.02</w:t>
            </w:r>
            <w:r w:rsidRPr="000E31B4">
              <w:rPr>
                <w:rFonts w:eastAsia="Calibri"/>
                <w:color w:val="000000"/>
                <w:sz w:val="17"/>
                <w:szCs w:val="17"/>
                <w:vertAlign w:val="superscript"/>
              </w:rPr>
              <w:t>#</w:t>
            </w:r>
          </w:p>
        </w:tc>
        <w:tc>
          <w:tcPr>
            <w:tcW w:w="101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rPr>
            </w:pPr>
            <w:r w:rsidRPr="000E31B4">
              <w:rPr>
                <w:rFonts w:eastAsia="Calibri"/>
                <w:color w:val="000000"/>
                <w:sz w:val="17"/>
                <w:szCs w:val="17"/>
              </w:rPr>
              <w:t>1.03</w:t>
            </w:r>
            <w:r w:rsidRPr="000E31B4">
              <w:rPr>
                <w:rFonts w:eastAsia="Calibri"/>
                <w:color w:val="000000"/>
                <w:sz w:val="17"/>
                <w:szCs w:val="17"/>
                <w:lang w:val="en-GB"/>
              </w:rPr>
              <w:t>±0.1</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34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0.41±0.14</w:t>
            </w:r>
            <w:r w:rsidRPr="000E31B4">
              <w:rPr>
                <w:rFonts w:eastAsia="Calibri"/>
                <w:color w:val="000000"/>
                <w:sz w:val="17"/>
                <w:szCs w:val="17"/>
                <w:vertAlign w:val="superscript"/>
              </w:rPr>
              <w:t>#</w:t>
            </w:r>
          </w:p>
        </w:tc>
        <w:tc>
          <w:tcPr>
            <w:tcW w:w="1570"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G3</w:t>
            </w:r>
          </w:p>
        </w:tc>
      </w:tr>
      <w:tr w:rsidR="00334E82" w:rsidRPr="0020208D" w:rsidTr="005100F8">
        <w:trPr>
          <w:jc w:val="center"/>
        </w:trPr>
        <w:tc>
          <w:tcPr>
            <w:tcW w:w="106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1.98±0.15</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0.96±0.03</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vertAlign w:val="superscript"/>
                <w:lang w:val="en-GB"/>
              </w:rPr>
            </w:pPr>
            <w:r w:rsidRPr="000E31B4">
              <w:rPr>
                <w:rFonts w:eastAsia="Calibri"/>
                <w:color w:val="000000"/>
                <w:sz w:val="17"/>
                <w:szCs w:val="17"/>
                <w:lang w:val="en-GB"/>
              </w:rPr>
              <w:t>1.16±0.08</w:t>
            </w:r>
            <w:r w:rsidRPr="000E31B4">
              <w:rPr>
                <w:rFonts w:eastAsia="Calibri"/>
                <w:color w:val="000000"/>
                <w:sz w:val="17"/>
                <w:szCs w:val="17"/>
                <w:vertAlign w:val="superscript"/>
                <w:lang w:val="en-GB"/>
              </w:rPr>
              <w:t>*</w:t>
            </w:r>
          </w:p>
        </w:tc>
        <w:tc>
          <w:tcPr>
            <w:tcW w:w="1570"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30%G4</w:t>
            </w:r>
          </w:p>
        </w:tc>
      </w:tr>
      <w:tr w:rsidR="00334E82" w:rsidRPr="0020208D" w:rsidTr="005100F8">
        <w:trPr>
          <w:jc w:val="center"/>
        </w:trPr>
        <w:tc>
          <w:tcPr>
            <w:tcW w:w="106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3.11±0.07</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1.82±0.16</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1.11±0.14</w:t>
            </w:r>
            <w:r w:rsidRPr="000E31B4">
              <w:rPr>
                <w:rFonts w:eastAsia="Calibri"/>
                <w:color w:val="000000"/>
                <w:sz w:val="17"/>
                <w:szCs w:val="17"/>
                <w:vertAlign w:val="superscript"/>
                <w:lang w:val="en-GB"/>
              </w:rPr>
              <w:t>*</w:t>
            </w:r>
          </w:p>
        </w:tc>
        <w:tc>
          <w:tcPr>
            <w:tcW w:w="1570" w:type="pct"/>
            <w:tcBorders>
              <w:top w:val="single" w:sz="4" w:space="0" w:color="000000"/>
              <w:left w:val="single" w:sz="4" w:space="0" w:color="000000"/>
              <w:bottom w:val="single" w:sz="8"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G5</w:t>
            </w:r>
          </w:p>
        </w:tc>
      </w:tr>
      <w:tr w:rsidR="00334E82" w:rsidRPr="0020208D" w:rsidTr="005100F8">
        <w:trPr>
          <w:jc w:val="center"/>
        </w:trPr>
        <w:tc>
          <w:tcPr>
            <w:tcW w:w="106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014"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349"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570" w:type="pct"/>
            <w:tcBorders>
              <w:top w:val="single" w:sz="8" w:space="0" w:color="auto"/>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Fed blanched  raw </w:t>
            </w: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106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1.35±0.08</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0.86±0.03</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34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0.56±0.12</w:t>
            </w:r>
            <w:r w:rsidRPr="000E31B4">
              <w:rPr>
                <w:rFonts w:eastAsia="Calibri"/>
                <w:color w:val="000000"/>
                <w:sz w:val="17"/>
                <w:szCs w:val="17"/>
                <w:vertAlign w:val="superscript"/>
              </w:rPr>
              <w:t>#</w:t>
            </w:r>
          </w:p>
        </w:tc>
        <w:tc>
          <w:tcPr>
            <w:tcW w:w="1570"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G6</w:t>
            </w:r>
          </w:p>
        </w:tc>
      </w:tr>
      <w:tr w:rsidR="00334E82" w:rsidRPr="0020208D" w:rsidTr="005100F8">
        <w:trPr>
          <w:jc w:val="center"/>
        </w:trPr>
        <w:tc>
          <w:tcPr>
            <w:tcW w:w="106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1.78±0.01</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1.88±0.06</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0.58±0.02</w:t>
            </w:r>
            <w:r w:rsidRPr="000E31B4">
              <w:rPr>
                <w:rFonts w:eastAsia="Calibri"/>
                <w:color w:val="000000"/>
                <w:sz w:val="17"/>
                <w:szCs w:val="17"/>
                <w:vertAlign w:val="superscript"/>
              </w:rPr>
              <w:t>#</w:t>
            </w:r>
          </w:p>
        </w:tc>
        <w:tc>
          <w:tcPr>
            <w:tcW w:w="1570"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30%G7</w:t>
            </w:r>
          </w:p>
        </w:tc>
      </w:tr>
      <w:tr w:rsidR="00334E82" w:rsidRPr="0020208D" w:rsidTr="005100F8">
        <w:trPr>
          <w:jc w:val="center"/>
        </w:trPr>
        <w:tc>
          <w:tcPr>
            <w:tcW w:w="1067"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2.48±0.12</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1.95±0.03</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0.92±0.13</w:t>
            </w:r>
            <w:r w:rsidRPr="000E31B4">
              <w:rPr>
                <w:rFonts w:eastAsia="Calibri"/>
                <w:color w:val="000000"/>
                <w:sz w:val="17"/>
                <w:szCs w:val="17"/>
                <w:vertAlign w:val="superscript"/>
                <w:lang w:val="en-GB"/>
              </w:rPr>
              <w:t>*</w:t>
            </w:r>
          </w:p>
        </w:tc>
        <w:tc>
          <w:tcPr>
            <w:tcW w:w="1570" w:type="pct"/>
            <w:tcBorders>
              <w:top w:val="single" w:sz="4" w:space="0" w:color="000000"/>
              <w:left w:val="single" w:sz="4" w:space="0" w:color="000000"/>
              <w:bottom w:val="single" w:sz="4" w:space="0" w:color="auto"/>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G8</w:t>
            </w:r>
          </w:p>
        </w:tc>
      </w:tr>
      <w:tr w:rsidR="00334E82" w:rsidRPr="0020208D" w:rsidTr="005100F8">
        <w:trPr>
          <w:jc w:val="center"/>
        </w:trPr>
        <w:tc>
          <w:tcPr>
            <w:tcW w:w="1067"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014"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349"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p>
        </w:tc>
        <w:tc>
          <w:tcPr>
            <w:tcW w:w="1570" w:type="pct"/>
            <w:tcBorders>
              <w:top w:val="single" w:sz="4" w:space="0" w:color="000000"/>
              <w:left w:val="single" w:sz="4" w:space="0" w:color="000000"/>
              <w:bottom w:val="nil"/>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 xml:space="preserve">Fed blanched sprouted </w:t>
            </w:r>
            <w:proofErr w:type="spellStart"/>
            <w:r w:rsidRPr="000E31B4">
              <w:rPr>
                <w:rFonts w:eastAsia="Calibri"/>
                <w:color w:val="000000"/>
                <w:sz w:val="17"/>
                <w:szCs w:val="17"/>
                <w:lang w:val="en-GB"/>
              </w:rPr>
              <w:t>mung</w:t>
            </w:r>
            <w:proofErr w:type="spellEnd"/>
            <w:r w:rsidRPr="000E31B4">
              <w:rPr>
                <w:rFonts w:eastAsia="Calibri"/>
                <w:color w:val="000000"/>
                <w:sz w:val="17"/>
                <w:szCs w:val="17"/>
                <w:lang w:val="en-GB"/>
              </w:rPr>
              <w:t xml:space="preserve"> bean</w:t>
            </w:r>
          </w:p>
        </w:tc>
      </w:tr>
      <w:tr w:rsidR="00334E82" w:rsidRPr="0020208D" w:rsidTr="005100F8">
        <w:trPr>
          <w:jc w:val="center"/>
        </w:trPr>
        <w:tc>
          <w:tcPr>
            <w:tcW w:w="1067"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1.34±0.07</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0.95±0.02</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349"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0.77±0.03</w:t>
            </w:r>
            <w:r w:rsidRPr="000E31B4">
              <w:rPr>
                <w:rFonts w:eastAsia="Calibri"/>
                <w:color w:val="000000"/>
                <w:sz w:val="17"/>
                <w:szCs w:val="17"/>
                <w:vertAlign w:val="superscript"/>
              </w:rPr>
              <w:t>#</w:t>
            </w:r>
          </w:p>
        </w:tc>
        <w:tc>
          <w:tcPr>
            <w:tcW w:w="1570" w:type="pct"/>
            <w:tcBorders>
              <w:top w:val="nil"/>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 G9</w:t>
            </w:r>
          </w:p>
        </w:tc>
      </w:tr>
      <w:tr w:rsidR="00334E82" w:rsidRPr="0020208D" w:rsidTr="005100F8">
        <w:trPr>
          <w:jc w:val="center"/>
        </w:trPr>
        <w:tc>
          <w:tcPr>
            <w:tcW w:w="106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1.88±0.02</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1.45±0.06</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0.82±0.01</w:t>
            </w:r>
            <w:r w:rsidRPr="000E31B4">
              <w:rPr>
                <w:rFonts w:eastAsia="Calibri"/>
                <w:color w:val="000000"/>
                <w:sz w:val="17"/>
                <w:szCs w:val="17"/>
                <w:vertAlign w:val="superscript"/>
              </w:rPr>
              <w:t>#</w:t>
            </w:r>
          </w:p>
        </w:tc>
        <w:tc>
          <w:tcPr>
            <w:tcW w:w="1570"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30%G10</w:t>
            </w:r>
          </w:p>
        </w:tc>
      </w:tr>
      <w:tr w:rsidR="00334E82" w:rsidRPr="0020208D" w:rsidTr="005100F8">
        <w:trPr>
          <w:jc w:val="center"/>
        </w:trPr>
        <w:tc>
          <w:tcPr>
            <w:tcW w:w="1067"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2.80±0.06</w:t>
            </w:r>
            <w:r w:rsidRPr="000E31B4">
              <w:rPr>
                <w:rFonts w:eastAsia="Calibri"/>
                <w:color w:val="000000"/>
                <w:sz w:val="17"/>
                <w:szCs w:val="17"/>
                <w:vertAlign w:val="superscript"/>
                <w:lang w:val="en-GB"/>
              </w:rPr>
              <w:t>*</w:t>
            </w:r>
            <w:r w:rsidRPr="000E31B4">
              <w:rPr>
                <w:rFonts w:eastAsia="Calibri"/>
                <w:color w:val="000000"/>
                <w:sz w:val="17"/>
                <w:szCs w:val="17"/>
                <w:vertAlign w:val="superscript"/>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2.05±0.03</w:t>
            </w:r>
            <w:r w:rsidRPr="000E31B4">
              <w:rPr>
                <w:rFonts w:eastAsia="Calibri"/>
                <w:color w:val="000000"/>
                <w:sz w:val="17"/>
                <w:szCs w:val="17"/>
                <w:vertAlign w:val="superscript"/>
              </w:rPr>
              <w:t>#</w:t>
            </w:r>
          </w:p>
        </w:tc>
        <w:tc>
          <w:tcPr>
            <w:tcW w:w="1349"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1.35±0.01</w:t>
            </w:r>
            <w:r w:rsidRPr="000E31B4">
              <w:rPr>
                <w:rFonts w:eastAsia="Calibri"/>
                <w:color w:val="000000"/>
                <w:sz w:val="17"/>
                <w:szCs w:val="17"/>
                <w:vertAlign w:val="superscript"/>
              </w:rPr>
              <w:t>#</w:t>
            </w:r>
          </w:p>
        </w:tc>
        <w:tc>
          <w:tcPr>
            <w:tcW w:w="1570" w:type="pct"/>
            <w:tcBorders>
              <w:top w:val="single" w:sz="4" w:space="0" w:color="000000"/>
              <w:left w:val="single" w:sz="4" w:space="0" w:color="000000"/>
              <w:bottom w:val="single" w:sz="4" w:space="0" w:color="000000"/>
              <w:right w:val="single" w:sz="4" w:space="0" w:color="000000"/>
            </w:tcBorders>
            <w:vAlign w:val="center"/>
          </w:tcPr>
          <w:p w:rsidR="00334E82" w:rsidRPr="000E31B4" w:rsidRDefault="00334E82" w:rsidP="005100F8">
            <w:pPr>
              <w:snapToGrid w:val="0"/>
              <w:jc w:val="both"/>
              <w:rPr>
                <w:rFonts w:eastAsia="Calibri"/>
                <w:color w:val="000000"/>
                <w:sz w:val="17"/>
                <w:szCs w:val="17"/>
                <w:lang w:val="en-GB"/>
              </w:rPr>
            </w:pPr>
            <w:r w:rsidRPr="000E31B4">
              <w:rPr>
                <w:rFonts w:eastAsia="Calibri"/>
                <w:color w:val="000000"/>
                <w:sz w:val="17"/>
                <w:szCs w:val="17"/>
                <w:lang w:val="en-GB"/>
              </w:rPr>
              <w:t>40% G11</w:t>
            </w:r>
          </w:p>
        </w:tc>
      </w:tr>
    </w:tbl>
    <w:p w:rsidR="00334E82" w:rsidRPr="000E31B4" w:rsidRDefault="00334E82" w:rsidP="005100F8">
      <w:pPr>
        <w:snapToGrid w:val="0"/>
        <w:jc w:val="both"/>
        <w:rPr>
          <w:rFonts w:eastAsia="Calibri"/>
          <w:sz w:val="17"/>
          <w:szCs w:val="17"/>
          <w:lang w:val="en-GB"/>
        </w:rPr>
      </w:pPr>
      <w:r w:rsidRPr="000E31B4">
        <w:rPr>
          <w:rFonts w:eastAsia="Calibri"/>
          <w:sz w:val="17"/>
          <w:szCs w:val="17"/>
          <w:lang w:val="en-GB"/>
        </w:rPr>
        <w:t xml:space="preserve">* Significant compared with negative control.  </w:t>
      </w:r>
      <w:r w:rsidRPr="000E31B4">
        <w:rPr>
          <w:rFonts w:eastAsia="Calibri"/>
          <w:sz w:val="17"/>
          <w:szCs w:val="17"/>
        </w:rPr>
        <w:t xml:space="preserve">#  </w:t>
      </w:r>
      <w:r w:rsidRPr="000E31B4">
        <w:rPr>
          <w:rFonts w:eastAsia="Calibri"/>
          <w:sz w:val="17"/>
          <w:szCs w:val="17"/>
          <w:lang w:val="en-GB"/>
        </w:rPr>
        <w:t>Significant compared with positive control.</w:t>
      </w:r>
    </w:p>
    <w:p w:rsidR="005100F8" w:rsidRDefault="005100F8" w:rsidP="005100F8">
      <w:pPr>
        <w:snapToGrid w:val="0"/>
        <w:jc w:val="both"/>
        <w:rPr>
          <w:b/>
          <w:bCs/>
          <w:sz w:val="20"/>
          <w:szCs w:val="20"/>
        </w:rPr>
      </w:pPr>
    </w:p>
    <w:p w:rsidR="009A1F99" w:rsidRDefault="009A1F99" w:rsidP="005100F8">
      <w:pPr>
        <w:pStyle w:val="a"/>
        <w:snapToGrid w:val="0"/>
        <w:ind w:firstLine="425"/>
        <w:jc w:val="both"/>
        <w:rPr>
          <w:sz w:val="20"/>
          <w:szCs w:val="20"/>
        </w:rPr>
        <w:sectPr w:rsidR="009A1F99" w:rsidSect="00925C41">
          <w:type w:val="continuous"/>
          <w:pgSz w:w="12242" w:h="15842"/>
          <w:pgMar w:top="1440" w:right="1440" w:bottom="1440" w:left="1440" w:header="720" w:footer="720" w:gutter="0"/>
          <w:cols w:space="708"/>
          <w:docGrid w:linePitch="360"/>
        </w:sectPr>
      </w:pPr>
    </w:p>
    <w:p w:rsidR="005100F8" w:rsidRPr="005100F8" w:rsidRDefault="005100F8" w:rsidP="005100F8">
      <w:pPr>
        <w:snapToGrid w:val="0"/>
        <w:ind w:firstLine="425"/>
        <w:jc w:val="both"/>
        <w:rPr>
          <w:sz w:val="20"/>
          <w:szCs w:val="20"/>
        </w:rPr>
      </w:pPr>
      <w:r w:rsidRPr="005100F8">
        <w:rPr>
          <w:sz w:val="20"/>
          <w:szCs w:val="20"/>
        </w:rPr>
        <w:lastRenderedPageBreak/>
        <w:t xml:space="preserve">From the above mentioned data, it could be concluded that sprouted and blanched </w:t>
      </w:r>
      <w:proofErr w:type="spellStart"/>
      <w:r w:rsidRPr="005100F8">
        <w:rPr>
          <w:sz w:val="20"/>
          <w:szCs w:val="20"/>
        </w:rPr>
        <w:t>mung</w:t>
      </w:r>
      <w:proofErr w:type="spellEnd"/>
      <w:r w:rsidRPr="005100F8">
        <w:rPr>
          <w:sz w:val="20"/>
          <w:szCs w:val="20"/>
        </w:rPr>
        <w:t xml:space="preserve"> bean seeds resulted in improvement the health status of the diabetic animals.</w:t>
      </w:r>
    </w:p>
    <w:p w:rsidR="005100F8" w:rsidRDefault="005100F8" w:rsidP="005100F8">
      <w:pPr>
        <w:snapToGrid w:val="0"/>
        <w:jc w:val="both"/>
        <w:rPr>
          <w:b/>
          <w:bCs/>
          <w:sz w:val="20"/>
          <w:szCs w:val="20"/>
          <w:lang w:eastAsia="zh-CN"/>
        </w:rPr>
      </w:pPr>
    </w:p>
    <w:p w:rsidR="005100F8" w:rsidRPr="009A1F99" w:rsidRDefault="005B60A2" w:rsidP="005100F8">
      <w:pPr>
        <w:snapToGrid w:val="0"/>
        <w:jc w:val="both"/>
        <w:rPr>
          <w:b/>
          <w:bCs/>
          <w:sz w:val="20"/>
          <w:szCs w:val="20"/>
        </w:rPr>
      </w:pPr>
      <w:r w:rsidRPr="005100F8">
        <w:rPr>
          <w:b/>
          <w:bCs/>
          <w:sz w:val="20"/>
          <w:szCs w:val="20"/>
        </w:rPr>
        <w:t>References</w:t>
      </w:r>
    </w:p>
    <w:p w:rsidR="005100F8" w:rsidRPr="009A1F99" w:rsidRDefault="005100F8" w:rsidP="005100F8">
      <w:pPr>
        <w:numPr>
          <w:ilvl w:val="0"/>
          <w:numId w:val="2"/>
        </w:numPr>
        <w:snapToGrid w:val="0"/>
        <w:jc w:val="both"/>
        <w:rPr>
          <w:sz w:val="20"/>
          <w:szCs w:val="20"/>
        </w:rPr>
      </w:pPr>
      <w:r w:rsidRPr="009A1F99">
        <w:rPr>
          <w:sz w:val="20"/>
          <w:szCs w:val="20"/>
        </w:rPr>
        <w:t>A</w:t>
      </w:r>
      <w:r w:rsidR="005B60A2" w:rsidRPr="009A1F99">
        <w:rPr>
          <w:sz w:val="20"/>
          <w:szCs w:val="20"/>
        </w:rPr>
        <w:t>OAC(2000). Association of Official Analytical Methods 20</w:t>
      </w:r>
      <w:r w:rsidR="005B60A2" w:rsidRPr="009A1F99">
        <w:rPr>
          <w:sz w:val="20"/>
          <w:szCs w:val="20"/>
          <w:vertAlign w:val="superscript"/>
        </w:rPr>
        <w:t>th</w:t>
      </w:r>
      <w:r w:rsidR="005B60A2" w:rsidRPr="009A1F99">
        <w:rPr>
          <w:sz w:val="20"/>
          <w:szCs w:val="20"/>
        </w:rPr>
        <w:t xml:space="preserve"> Ed. Washington, USA.</w:t>
      </w:r>
    </w:p>
    <w:p w:rsidR="005100F8" w:rsidRPr="009A1F99" w:rsidRDefault="005100F8" w:rsidP="005100F8">
      <w:pPr>
        <w:numPr>
          <w:ilvl w:val="0"/>
          <w:numId w:val="2"/>
        </w:numPr>
        <w:snapToGrid w:val="0"/>
        <w:jc w:val="both"/>
        <w:rPr>
          <w:sz w:val="20"/>
          <w:szCs w:val="20"/>
        </w:rPr>
      </w:pPr>
      <w:r w:rsidRPr="009A1F99">
        <w:rPr>
          <w:sz w:val="20"/>
          <w:szCs w:val="20"/>
        </w:rPr>
        <w:t>B</w:t>
      </w:r>
      <w:r w:rsidR="005B60A2" w:rsidRPr="009A1F99">
        <w:rPr>
          <w:sz w:val="20"/>
          <w:szCs w:val="20"/>
        </w:rPr>
        <w:t xml:space="preserve">en- </w:t>
      </w:r>
      <w:proofErr w:type="spellStart"/>
      <w:r w:rsidR="005B60A2" w:rsidRPr="009A1F99">
        <w:rPr>
          <w:sz w:val="20"/>
          <w:szCs w:val="20"/>
        </w:rPr>
        <w:t>Hammouda</w:t>
      </w:r>
      <w:proofErr w:type="spellEnd"/>
      <w:r w:rsidR="005B60A2" w:rsidRPr="009A1F99">
        <w:rPr>
          <w:sz w:val="20"/>
          <w:szCs w:val="20"/>
        </w:rPr>
        <w:t xml:space="preserve">, M.; Kremer, R.J.; Minor, H.C and </w:t>
      </w:r>
      <w:proofErr w:type="spellStart"/>
      <w:r w:rsidR="005B60A2" w:rsidRPr="009A1F99">
        <w:rPr>
          <w:sz w:val="20"/>
          <w:szCs w:val="20"/>
        </w:rPr>
        <w:t>Sarwar</w:t>
      </w:r>
      <w:proofErr w:type="spellEnd"/>
      <w:r w:rsidR="005B60A2" w:rsidRPr="009A1F99">
        <w:rPr>
          <w:sz w:val="20"/>
          <w:szCs w:val="20"/>
        </w:rPr>
        <w:t>, M.(1995). A chemical basis for differential allopathic potential of sorghum hybrids on wheat. J. Chem. Ecol. 21:775-786.</w:t>
      </w:r>
    </w:p>
    <w:p w:rsidR="005100F8" w:rsidRPr="009A1F99" w:rsidRDefault="005100F8" w:rsidP="005100F8">
      <w:pPr>
        <w:numPr>
          <w:ilvl w:val="0"/>
          <w:numId w:val="2"/>
        </w:numPr>
        <w:snapToGrid w:val="0"/>
        <w:jc w:val="both"/>
        <w:rPr>
          <w:sz w:val="20"/>
          <w:szCs w:val="20"/>
        </w:rPr>
      </w:pPr>
      <w:proofErr w:type="spellStart"/>
      <w:r w:rsidRPr="009A1F99">
        <w:rPr>
          <w:sz w:val="20"/>
          <w:szCs w:val="20"/>
        </w:rPr>
        <w:t>B</w:t>
      </w:r>
      <w:r w:rsidR="005B60A2" w:rsidRPr="009A1F99">
        <w:rPr>
          <w:sz w:val="20"/>
          <w:szCs w:val="20"/>
        </w:rPr>
        <w:t>hatty</w:t>
      </w:r>
      <w:proofErr w:type="spellEnd"/>
      <w:r w:rsidR="005B60A2" w:rsidRPr="009A1F99">
        <w:rPr>
          <w:sz w:val="20"/>
          <w:szCs w:val="20"/>
        </w:rPr>
        <w:t xml:space="preserve">, N.; </w:t>
      </w:r>
      <w:proofErr w:type="spellStart"/>
      <w:r w:rsidR="005B60A2" w:rsidRPr="009A1F99">
        <w:rPr>
          <w:sz w:val="20"/>
          <w:szCs w:val="20"/>
        </w:rPr>
        <w:t>Gilani</w:t>
      </w:r>
      <w:proofErr w:type="spellEnd"/>
      <w:r w:rsidR="005B60A2" w:rsidRPr="009A1F99">
        <w:rPr>
          <w:sz w:val="20"/>
          <w:szCs w:val="20"/>
        </w:rPr>
        <w:t xml:space="preserve">, A.H. and </w:t>
      </w:r>
      <w:proofErr w:type="spellStart"/>
      <w:r w:rsidR="005B60A2" w:rsidRPr="009A1F99">
        <w:rPr>
          <w:sz w:val="20"/>
          <w:szCs w:val="20"/>
        </w:rPr>
        <w:t>Nagra</w:t>
      </w:r>
      <w:proofErr w:type="spellEnd"/>
      <w:r w:rsidR="005B60A2" w:rsidRPr="009A1F99">
        <w:rPr>
          <w:sz w:val="20"/>
          <w:szCs w:val="20"/>
        </w:rPr>
        <w:t xml:space="preserve">, S.A.(2000). Nutritional value of </w:t>
      </w:r>
      <w:proofErr w:type="spellStart"/>
      <w:r w:rsidR="005B60A2" w:rsidRPr="009A1F99">
        <w:rPr>
          <w:sz w:val="20"/>
          <w:szCs w:val="20"/>
        </w:rPr>
        <w:t>mung</w:t>
      </w:r>
      <w:proofErr w:type="spellEnd"/>
      <w:r w:rsidR="005B60A2" w:rsidRPr="009A1F99">
        <w:rPr>
          <w:sz w:val="20"/>
          <w:szCs w:val="20"/>
        </w:rPr>
        <w:t xml:space="preserve"> bean affected by </w:t>
      </w:r>
      <w:r w:rsidR="005B60A2" w:rsidRPr="009A1F99">
        <w:rPr>
          <w:sz w:val="20"/>
          <w:szCs w:val="20"/>
        </w:rPr>
        <w:lastRenderedPageBreak/>
        <w:t xml:space="preserve">cooking and supplementation. Arch. </w:t>
      </w:r>
      <w:proofErr w:type="spellStart"/>
      <w:r w:rsidR="005B60A2" w:rsidRPr="009A1F99">
        <w:rPr>
          <w:sz w:val="20"/>
          <w:szCs w:val="20"/>
        </w:rPr>
        <w:t>Latinoam</w:t>
      </w:r>
      <w:proofErr w:type="spellEnd"/>
      <w:r w:rsidR="005B60A2" w:rsidRPr="009A1F99">
        <w:rPr>
          <w:sz w:val="20"/>
          <w:szCs w:val="20"/>
        </w:rPr>
        <w:t xml:space="preserve">, </w:t>
      </w:r>
      <w:proofErr w:type="spellStart"/>
      <w:r w:rsidR="005B60A2" w:rsidRPr="009A1F99">
        <w:rPr>
          <w:sz w:val="20"/>
          <w:szCs w:val="20"/>
        </w:rPr>
        <w:t>Nutr</w:t>
      </w:r>
      <w:proofErr w:type="spellEnd"/>
      <w:r w:rsidR="005B60A2" w:rsidRPr="009A1F99">
        <w:rPr>
          <w:sz w:val="20"/>
          <w:szCs w:val="20"/>
        </w:rPr>
        <w:t>. 50:374-379.</w:t>
      </w:r>
    </w:p>
    <w:p w:rsidR="005100F8" w:rsidRPr="009A1F99" w:rsidRDefault="005100F8" w:rsidP="005100F8">
      <w:pPr>
        <w:numPr>
          <w:ilvl w:val="0"/>
          <w:numId w:val="2"/>
        </w:numPr>
        <w:snapToGrid w:val="0"/>
        <w:jc w:val="both"/>
        <w:rPr>
          <w:sz w:val="20"/>
          <w:szCs w:val="20"/>
        </w:rPr>
      </w:pPr>
      <w:proofErr w:type="spellStart"/>
      <w:r w:rsidRPr="009A1F99">
        <w:rPr>
          <w:sz w:val="20"/>
          <w:szCs w:val="20"/>
        </w:rPr>
        <w:t>D</w:t>
      </w:r>
      <w:r w:rsidR="005B60A2" w:rsidRPr="009A1F99">
        <w:rPr>
          <w:sz w:val="20"/>
          <w:szCs w:val="20"/>
        </w:rPr>
        <w:t>ahiya</w:t>
      </w:r>
      <w:proofErr w:type="spellEnd"/>
      <w:r w:rsidR="005B60A2" w:rsidRPr="009A1F99">
        <w:rPr>
          <w:sz w:val="20"/>
          <w:szCs w:val="20"/>
        </w:rPr>
        <w:t xml:space="preserve">, P.K.; </w:t>
      </w:r>
      <w:proofErr w:type="spellStart"/>
      <w:r w:rsidR="005B60A2" w:rsidRPr="009A1F99">
        <w:rPr>
          <w:sz w:val="20"/>
          <w:szCs w:val="20"/>
        </w:rPr>
        <w:t>Linnemann</w:t>
      </w:r>
      <w:proofErr w:type="spellEnd"/>
      <w:r w:rsidR="005B60A2" w:rsidRPr="009A1F99">
        <w:rPr>
          <w:sz w:val="20"/>
          <w:szCs w:val="20"/>
        </w:rPr>
        <w:t xml:space="preserve">, A.R.; </w:t>
      </w:r>
      <w:proofErr w:type="spellStart"/>
      <w:r w:rsidR="005B60A2" w:rsidRPr="009A1F99">
        <w:rPr>
          <w:sz w:val="20"/>
          <w:szCs w:val="20"/>
        </w:rPr>
        <w:t>Nout</w:t>
      </w:r>
      <w:proofErr w:type="spellEnd"/>
      <w:r w:rsidR="005B60A2" w:rsidRPr="009A1F99">
        <w:rPr>
          <w:sz w:val="20"/>
          <w:szCs w:val="20"/>
        </w:rPr>
        <w:t xml:space="preserve">, M.J.R.; Van </w:t>
      </w:r>
      <w:proofErr w:type="spellStart"/>
      <w:r w:rsidR="005B60A2" w:rsidRPr="009A1F99">
        <w:rPr>
          <w:sz w:val="20"/>
          <w:szCs w:val="20"/>
        </w:rPr>
        <w:t>Boekel</w:t>
      </w:r>
      <w:proofErr w:type="spellEnd"/>
      <w:r w:rsidR="005B60A2" w:rsidRPr="009A1F99">
        <w:rPr>
          <w:sz w:val="20"/>
          <w:szCs w:val="20"/>
        </w:rPr>
        <w:t xml:space="preserve">, M.A.J.S., and </w:t>
      </w:r>
      <w:proofErr w:type="spellStart"/>
      <w:r w:rsidR="005B60A2" w:rsidRPr="009A1F99">
        <w:rPr>
          <w:sz w:val="20"/>
          <w:szCs w:val="20"/>
        </w:rPr>
        <w:t>Grewal</w:t>
      </w:r>
      <w:proofErr w:type="spellEnd"/>
      <w:r w:rsidR="005B60A2" w:rsidRPr="009A1F99">
        <w:rPr>
          <w:sz w:val="20"/>
          <w:szCs w:val="20"/>
        </w:rPr>
        <w:t xml:space="preserve">, R.B. (2013). Nutrient composition of selected newly bred and established </w:t>
      </w:r>
      <w:proofErr w:type="spellStart"/>
      <w:r w:rsidR="005B60A2" w:rsidRPr="009A1F99">
        <w:rPr>
          <w:sz w:val="20"/>
          <w:szCs w:val="20"/>
        </w:rPr>
        <w:t>mung</w:t>
      </w:r>
      <w:proofErr w:type="spellEnd"/>
      <w:r w:rsidR="005B60A2" w:rsidRPr="009A1F99">
        <w:rPr>
          <w:sz w:val="20"/>
          <w:szCs w:val="20"/>
        </w:rPr>
        <w:t xml:space="preserve"> bean varieties. LWT-Food Sci. and </w:t>
      </w:r>
      <w:proofErr w:type="spellStart"/>
      <w:r w:rsidR="005B60A2" w:rsidRPr="009A1F99">
        <w:rPr>
          <w:sz w:val="20"/>
          <w:szCs w:val="20"/>
        </w:rPr>
        <w:t>Techn</w:t>
      </w:r>
      <w:proofErr w:type="spellEnd"/>
      <w:r w:rsidR="005B60A2" w:rsidRPr="009A1F99">
        <w:rPr>
          <w:sz w:val="20"/>
          <w:szCs w:val="20"/>
        </w:rPr>
        <w:t>. 54: 249-256.</w:t>
      </w:r>
    </w:p>
    <w:p w:rsidR="005100F8" w:rsidRPr="009A1F99" w:rsidRDefault="005100F8" w:rsidP="005100F8">
      <w:pPr>
        <w:numPr>
          <w:ilvl w:val="0"/>
          <w:numId w:val="2"/>
        </w:numPr>
        <w:snapToGrid w:val="0"/>
        <w:jc w:val="both"/>
        <w:rPr>
          <w:sz w:val="20"/>
          <w:szCs w:val="20"/>
        </w:rPr>
      </w:pPr>
      <w:proofErr w:type="spellStart"/>
      <w:r w:rsidRPr="009A1F99">
        <w:rPr>
          <w:sz w:val="20"/>
          <w:szCs w:val="20"/>
        </w:rPr>
        <w:t>G</w:t>
      </w:r>
      <w:r w:rsidR="008B13D7" w:rsidRPr="009A1F99">
        <w:rPr>
          <w:sz w:val="20"/>
          <w:szCs w:val="20"/>
        </w:rPr>
        <w:t>lzieher</w:t>
      </w:r>
      <w:proofErr w:type="spellEnd"/>
      <w:r w:rsidR="008B13D7" w:rsidRPr="009A1F99">
        <w:rPr>
          <w:sz w:val="20"/>
          <w:szCs w:val="20"/>
        </w:rPr>
        <w:t xml:space="preserve">, J. and Dozier, T.(1976). Improving the diagnostic reliability of rapidly fluctuating plasma hormones by optimized multiple sampling techniques. J. </w:t>
      </w:r>
      <w:proofErr w:type="spellStart"/>
      <w:r w:rsidR="008B13D7" w:rsidRPr="009A1F99">
        <w:rPr>
          <w:sz w:val="20"/>
          <w:szCs w:val="20"/>
        </w:rPr>
        <w:t>Clin</w:t>
      </w:r>
      <w:proofErr w:type="spellEnd"/>
      <w:r w:rsidR="008B13D7" w:rsidRPr="009A1F99">
        <w:rPr>
          <w:sz w:val="20"/>
          <w:szCs w:val="20"/>
        </w:rPr>
        <w:t xml:space="preserve">. </w:t>
      </w:r>
      <w:proofErr w:type="spellStart"/>
      <w:r w:rsidR="008B13D7" w:rsidRPr="009A1F99">
        <w:rPr>
          <w:sz w:val="20"/>
          <w:szCs w:val="20"/>
        </w:rPr>
        <w:t>Endocinol</w:t>
      </w:r>
      <w:proofErr w:type="spellEnd"/>
      <w:r w:rsidR="008B13D7" w:rsidRPr="009A1F99">
        <w:rPr>
          <w:sz w:val="20"/>
          <w:szCs w:val="20"/>
        </w:rPr>
        <w:t xml:space="preserve">. </w:t>
      </w:r>
      <w:proofErr w:type="spellStart"/>
      <w:r w:rsidR="008B13D7" w:rsidRPr="009A1F99">
        <w:rPr>
          <w:sz w:val="20"/>
          <w:szCs w:val="20"/>
        </w:rPr>
        <w:t>Metab</w:t>
      </w:r>
      <w:proofErr w:type="spellEnd"/>
      <w:r w:rsidR="008B13D7" w:rsidRPr="009A1F99">
        <w:rPr>
          <w:sz w:val="20"/>
          <w:szCs w:val="20"/>
        </w:rPr>
        <w:t>. 43:824-831.</w:t>
      </w:r>
    </w:p>
    <w:p w:rsidR="005100F8" w:rsidRPr="009A1F99" w:rsidRDefault="005100F8" w:rsidP="005100F8">
      <w:pPr>
        <w:numPr>
          <w:ilvl w:val="0"/>
          <w:numId w:val="2"/>
        </w:numPr>
        <w:snapToGrid w:val="0"/>
        <w:jc w:val="both"/>
        <w:rPr>
          <w:sz w:val="20"/>
          <w:szCs w:val="20"/>
        </w:rPr>
      </w:pPr>
      <w:proofErr w:type="spellStart"/>
      <w:r w:rsidRPr="009A1F99">
        <w:rPr>
          <w:sz w:val="20"/>
          <w:szCs w:val="20"/>
        </w:rPr>
        <w:t>H</w:t>
      </w:r>
      <w:r w:rsidR="005B60A2" w:rsidRPr="009A1F99">
        <w:rPr>
          <w:sz w:val="20"/>
          <w:szCs w:val="20"/>
        </w:rPr>
        <w:t>elna</w:t>
      </w:r>
      <w:proofErr w:type="spellEnd"/>
      <w:r w:rsidR="005B60A2" w:rsidRPr="009A1F99">
        <w:rPr>
          <w:sz w:val="20"/>
          <w:szCs w:val="20"/>
        </w:rPr>
        <w:t xml:space="preserve">, J.; Fabien, S.; </w:t>
      </w:r>
      <w:proofErr w:type="spellStart"/>
      <w:r w:rsidR="005B60A2" w:rsidRPr="009A1F99">
        <w:rPr>
          <w:sz w:val="20"/>
          <w:szCs w:val="20"/>
        </w:rPr>
        <w:t>Dimitra</w:t>
      </w:r>
      <w:proofErr w:type="spellEnd"/>
      <w:r w:rsidR="005B60A2" w:rsidRPr="009A1F99">
        <w:rPr>
          <w:sz w:val="20"/>
          <w:szCs w:val="20"/>
        </w:rPr>
        <w:t xml:space="preserve">, K.; Barry, P.; Erica, N.; </w:t>
      </w:r>
      <w:proofErr w:type="spellStart"/>
      <w:r w:rsidR="005B60A2" w:rsidRPr="009A1F99">
        <w:rPr>
          <w:sz w:val="20"/>
          <w:szCs w:val="20"/>
        </w:rPr>
        <w:t>Gan</w:t>
      </w:r>
      <w:proofErr w:type="spellEnd"/>
      <w:r w:rsidR="005B60A2" w:rsidRPr="009A1F99">
        <w:rPr>
          <w:sz w:val="20"/>
          <w:szCs w:val="20"/>
        </w:rPr>
        <w:t xml:space="preserve">, T. and Roger, E. (2005). Dietary soybean contain </w:t>
      </w:r>
      <w:proofErr w:type="spellStart"/>
      <w:r w:rsidR="005B60A2" w:rsidRPr="009A1F99">
        <w:rPr>
          <w:sz w:val="20"/>
          <w:szCs w:val="20"/>
        </w:rPr>
        <w:t>phytoesterogens</w:t>
      </w:r>
      <w:proofErr w:type="spellEnd"/>
      <w:r w:rsidR="005B60A2" w:rsidRPr="009A1F99">
        <w:rPr>
          <w:sz w:val="20"/>
          <w:szCs w:val="20"/>
        </w:rPr>
        <w:t xml:space="preserve"> does not activate the </w:t>
      </w:r>
      <w:r w:rsidR="005B60A2" w:rsidRPr="009A1F99">
        <w:rPr>
          <w:sz w:val="20"/>
          <w:szCs w:val="20"/>
        </w:rPr>
        <w:lastRenderedPageBreak/>
        <w:t xml:space="preserve">homeostatic system in postmenopausal women. J. </w:t>
      </w:r>
      <w:proofErr w:type="spellStart"/>
      <w:r w:rsidR="005B60A2" w:rsidRPr="009A1F99">
        <w:rPr>
          <w:sz w:val="20"/>
          <w:szCs w:val="20"/>
        </w:rPr>
        <w:t>Clin</w:t>
      </w:r>
      <w:proofErr w:type="spellEnd"/>
      <w:r w:rsidR="005B60A2" w:rsidRPr="009A1F99">
        <w:rPr>
          <w:sz w:val="20"/>
          <w:szCs w:val="20"/>
        </w:rPr>
        <w:t xml:space="preserve">. </w:t>
      </w:r>
      <w:proofErr w:type="spellStart"/>
      <w:r w:rsidR="005B60A2" w:rsidRPr="009A1F99">
        <w:rPr>
          <w:sz w:val="20"/>
          <w:szCs w:val="20"/>
        </w:rPr>
        <w:t>Endocrim</w:t>
      </w:r>
      <w:proofErr w:type="spellEnd"/>
      <w:r w:rsidR="005B60A2" w:rsidRPr="009A1F99">
        <w:rPr>
          <w:sz w:val="20"/>
          <w:szCs w:val="20"/>
        </w:rPr>
        <w:t xml:space="preserve">. </w:t>
      </w:r>
      <w:proofErr w:type="spellStart"/>
      <w:r w:rsidR="005B60A2" w:rsidRPr="009A1F99">
        <w:rPr>
          <w:sz w:val="20"/>
          <w:szCs w:val="20"/>
        </w:rPr>
        <w:t>Metabol</w:t>
      </w:r>
      <w:proofErr w:type="spellEnd"/>
      <w:r w:rsidR="005B60A2" w:rsidRPr="009A1F99">
        <w:rPr>
          <w:sz w:val="20"/>
          <w:szCs w:val="20"/>
        </w:rPr>
        <w:t>. 90:1936-41.</w:t>
      </w:r>
    </w:p>
    <w:p w:rsidR="005100F8" w:rsidRPr="009A1F99" w:rsidRDefault="005100F8" w:rsidP="005100F8">
      <w:pPr>
        <w:numPr>
          <w:ilvl w:val="0"/>
          <w:numId w:val="2"/>
        </w:numPr>
        <w:snapToGrid w:val="0"/>
        <w:jc w:val="both"/>
        <w:rPr>
          <w:sz w:val="20"/>
          <w:szCs w:val="20"/>
        </w:rPr>
      </w:pPr>
      <w:r w:rsidRPr="009A1F99">
        <w:rPr>
          <w:sz w:val="20"/>
          <w:szCs w:val="20"/>
        </w:rPr>
        <w:t>H</w:t>
      </w:r>
      <w:r w:rsidR="005B60A2" w:rsidRPr="009A1F99">
        <w:rPr>
          <w:sz w:val="20"/>
          <w:szCs w:val="20"/>
        </w:rPr>
        <w:t xml:space="preserve">uang, B.; </w:t>
      </w:r>
      <w:proofErr w:type="spellStart"/>
      <w:r w:rsidR="005B60A2" w:rsidRPr="009A1F99">
        <w:rPr>
          <w:sz w:val="20"/>
          <w:szCs w:val="20"/>
        </w:rPr>
        <w:t>Leu</w:t>
      </w:r>
      <w:proofErr w:type="spellEnd"/>
      <w:r w:rsidR="005B60A2" w:rsidRPr="009A1F99">
        <w:rPr>
          <w:sz w:val="20"/>
          <w:szCs w:val="20"/>
        </w:rPr>
        <w:t xml:space="preserve">, S.; Yang, H. and Norman, R. (2001). Testosterone effect on luteinizing hormone and follicle stimulating hormone responses to </w:t>
      </w:r>
      <w:proofErr w:type="spellStart"/>
      <w:r w:rsidR="005B60A2" w:rsidRPr="009A1F99">
        <w:rPr>
          <w:sz w:val="20"/>
          <w:szCs w:val="20"/>
        </w:rPr>
        <w:t>gonadotropin</w:t>
      </w:r>
      <w:proofErr w:type="spellEnd"/>
      <w:r w:rsidR="005B60A2" w:rsidRPr="009A1F99">
        <w:rPr>
          <w:sz w:val="20"/>
          <w:szCs w:val="20"/>
        </w:rPr>
        <w:t xml:space="preserve">-releasing hormone in the mouse. J. </w:t>
      </w:r>
      <w:proofErr w:type="spellStart"/>
      <w:r w:rsidR="005B60A2" w:rsidRPr="009A1F99">
        <w:rPr>
          <w:sz w:val="20"/>
          <w:szCs w:val="20"/>
        </w:rPr>
        <w:t>Andol</w:t>
      </w:r>
      <w:proofErr w:type="spellEnd"/>
      <w:r w:rsidR="005B60A2" w:rsidRPr="009A1F99">
        <w:rPr>
          <w:sz w:val="20"/>
          <w:szCs w:val="20"/>
        </w:rPr>
        <w:t>. 22:507-13.</w:t>
      </w:r>
    </w:p>
    <w:p w:rsidR="005100F8" w:rsidRPr="009A1F99" w:rsidRDefault="005100F8" w:rsidP="005100F8">
      <w:pPr>
        <w:numPr>
          <w:ilvl w:val="0"/>
          <w:numId w:val="2"/>
        </w:numPr>
        <w:snapToGrid w:val="0"/>
        <w:jc w:val="both"/>
        <w:rPr>
          <w:sz w:val="20"/>
          <w:szCs w:val="20"/>
        </w:rPr>
      </w:pPr>
      <w:proofErr w:type="spellStart"/>
      <w:r w:rsidRPr="009A1F99">
        <w:rPr>
          <w:sz w:val="20"/>
          <w:szCs w:val="20"/>
        </w:rPr>
        <w:t>K</w:t>
      </w:r>
      <w:r w:rsidR="005B60A2" w:rsidRPr="009A1F99">
        <w:rPr>
          <w:sz w:val="20"/>
          <w:szCs w:val="20"/>
        </w:rPr>
        <w:t>amal</w:t>
      </w:r>
      <w:proofErr w:type="spellEnd"/>
      <w:r w:rsidR="005B60A2" w:rsidRPr="009A1F99">
        <w:rPr>
          <w:sz w:val="20"/>
          <w:szCs w:val="20"/>
        </w:rPr>
        <w:t xml:space="preserve">, M.; </w:t>
      </w:r>
      <w:proofErr w:type="spellStart"/>
      <w:r w:rsidR="005B60A2" w:rsidRPr="009A1F99">
        <w:rPr>
          <w:sz w:val="20"/>
          <w:szCs w:val="20"/>
        </w:rPr>
        <w:t>Youssef</w:t>
      </w:r>
      <w:proofErr w:type="spellEnd"/>
      <w:r w:rsidR="005B60A2" w:rsidRPr="009A1F99">
        <w:rPr>
          <w:sz w:val="20"/>
          <w:szCs w:val="20"/>
        </w:rPr>
        <w:t xml:space="preserve">, E.; Mohamed, M.A. and </w:t>
      </w:r>
      <w:proofErr w:type="spellStart"/>
      <w:r w:rsidR="005B60A2" w:rsidRPr="009A1F99">
        <w:rPr>
          <w:sz w:val="20"/>
          <w:szCs w:val="20"/>
        </w:rPr>
        <w:t>Mehani</w:t>
      </w:r>
      <w:proofErr w:type="spellEnd"/>
      <w:r w:rsidR="005B60A2" w:rsidRPr="009A1F99">
        <w:rPr>
          <w:sz w:val="20"/>
          <w:szCs w:val="20"/>
        </w:rPr>
        <w:t xml:space="preserve">, M.M.(2002). Incidence of iron deficiency anemia among girls of Nursing Faculty, </w:t>
      </w:r>
      <w:proofErr w:type="spellStart"/>
      <w:r w:rsidR="005B60A2" w:rsidRPr="009A1F99">
        <w:rPr>
          <w:sz w:val="20"/>
          <w:szCs w:val="20"/>
        </w:rPr>
        <w:t>Assuite</w:t>
      </w:r>
      <w:proofErr w:type="spellEnd"/>
      <w:r w:rsidR="005B60A2" w:rsidRPr="009A1F99">
        <w:rPr>
          <w:sz w:val="20"/>
          <w:szCs w:val="20"/>
        </w:rPr>
        <w:t xml:space="preserve"> Univ. as affected by their nutritional status. Ed. by the 5</w:t>
      </w:r>
      <w:r w:rsidR="005B60A2" w:rsidRPr="009A1F99">
        <w:rPr>
          <w:sz w:val="20"/>
          <w:szCs w:val="20"/>
          <w:vertAlign w:val="superscript"/>
        </w:rPr>
        <w:t>th</w:t>
      </w:r>
      <w:r w:rsidR="005B60A2" w:rsidRPr="009A1F99">
        <w:rPr>
          <w:sz w:val="20"/>
          <w:szCs w:val="20"/>
        </w:rPr>
        <w:t xml:space="preserve"> International Conference and Exhibition, International Center of Research and Consultation. Food Quality 2003, part II pp. 899-918.</w:t>
      </w:r>
    </w:p>
    <w:p w:rsidR="005100F8" w:rsidRPr="009A1F99" w:rsidRDefault="005100F8" w:rsidP="005100F8">
      <w:pPr>
        <w:numPr>
          <w:ilvl w:val="0"/>
          <w:numId w:val="2"/>
        </w:numPr>
        <w:snapToGrid w:val="0"/>
        <w:jc w:val="both"/>
        <w:rPr>
          <w:sz w:val="20"/>
          <w:szCs w:val="20"/>
        </w:rPr>
      </w:pPr>
      <w:proofErr w:type="spellStart"/>
      <w:r w:rsidRPr="009A1F99">
        <w:rPr>
          <w:sz w:val="20"/>
          <w:szCs w:val="20"/>
        </w:rPr>
        <w:t>K</w:t>
      </w:r>
      <w:r w:rsidR="005B60A2" w:rsidRPr="009A1F99">
        <w:rPr>
          <w:sz w:val="20"/>
          <w:szCs w:val="20"/>
        </w:rPr>
        <w:t>hader</w:t>
      </w:r>
      <w:proofErr w:type="spellEnd"/>
      <w:r w:rsidR="005B60A2" w:rsidRPr="009A1F99">
        <w:rPr>
          <w:sz w:val="20"/>
          <w:szCs w:val="20"/>
        </w:rPr>
        <w:t>, V. and Raw, S.V. (1996). Studies on protein quality of green gram (</w:t>
      </w:r>
      <w:proofErr w:type="spellStart"/>
      <w:r w:rsidR="005B60A2" w:rsidRPr="009A1F99">
        <w:rPr>
          <w:i/>
          <w:iCs/>
          <w:sz w:val="20"/>
          <w:szCs w:val="20"/>
        </w:rPr>
        <w:t>Phaseolus</w:t>
      </w:r>
      <w:proofErr w:type="spellEnd"/>
      <w:r w:rsidR="005B60A2" w:rsidRPr="009A1F99">
        <w:rPr>
          <w:i/>
          <w:iCs/>
          <w:sz w:val="20"/>
          <w:szCs w:val="20"/>
        </w:rPr>
        <w:t xml:space="preserve"> </w:t>
      </w:r>
      <w:proofErr w:type="spellStart"/>
      <w:r w:rsidR="005B60A2" w:rsidRPr="009A1F99">
        <w:rPr>
          <w:i/>
          <w:iCs/>
          <w:sz w:val="20"/>
          <w:szCs w:val="20"/>
        </w:rPr>
        <w:t>aureus</w:t>
      </w:r>
      <w:proofErr w:type="spellEnd"/>
      <w:r w:rsidR="005B60A2" w:rsidRPr="009A1F99">
        <w:rPr>
          <w:sz w:val="20"/>
          <w:szCs w:val="20"/>
        </w:rPr>
        <w:t xml:space="preserve"> L). Plant Foods Human </w:t>
      </w:r>
      <w:proofErr w:type="spellStart"/>
      <w:r w:rsidR="005B60A2" w:rsidRPr="009A1F99">
        <w:rPr>
          <w:sz w:val="20"/>
          <w:szCs w:val="20"/>
        </w:rPr>
        <w:t>Nutr</w:t>
      </w:r>
      <w:proofErr w:type="spellEnd"/>
      <w:r w:rsidR="005B60A2" w:rsidRPr="009A1F99">
        <w:rPr>
          <w:sz w:val="20"/>
          <w:szCs w:val="20"/>
        </w:rPr>
        <w:t>. 49:127-132.</w:t>
      </w:r>
    </w:p>
    <w:p w:rsidR="005100F8" w:rsidRPr="009A1F99" w:rsidRDefault="005100F8" w:rsidP="005100F8">
      <w:pPr>
        <w:numPr>
          <w:ilvl w:val="0"/>
          <w:numId w:val="2"/>
        </w:numPr>
        <w:snapToGrid w:val="0"/>
        <w:jc w:val="both"/>
        <w:rPr>
          <w:sz w:val="20"/>
          <w:szCs w:val="20"/>
        </w:rPr>
      </w:pPr>
      <w:r w:rsidRPr="009A1F99">
        <w:rPr>
          <w:sz w:val="20"/>
          <w:szCs w:val="20"/>
        </w:rPr>
        <w:t>K</w:t>
      </w:r>
      <w:r w:rsidR="005B60A2" w:rsidRPr="009A1F99">
        <w:rPr>
          <w:sz w:val="20"/>
          <w:szCs w:val="20"/>
        </w:rPr>
        <w:t xml:space="preserve">ing, P.N. and king, E.G.(1954) Enzymatic determination of serum alkaline </w:t>
      </w:r>
      <w:proofErr w:type="spellStart"/>
      <w:r w:rsidR="005B60A2" w:rsidRPr="009A1F99">
        <w:rPr>
          <w:sz w:val="20"/>
          <w:szCs w:val="20"/>
        </w:rPr>
        <w:t>phosphatase</w:t>
      </w:r>
      <w:proofErr w:type="spellEnd"/>
      <w:r w:rsidR="005B60A2" w:rsidRPr="009A1F99">
        <w:rPr>
          <w:sz w:val="20"/>
          <w:szCs w:val="20"/>
        </w:rPr>
        <w:t xml:space="preserve"> (ALP). J. </w:t>
      </w:r>
      <w:proofErr w:type="spellStart"/>
      <w:r w:rsidR="005B60A2" w:rsidRPr="009A1F99">
        <w:rPr>
          <w:sz w:val="20"/>
          <w:szCs w:val="20"/>
        </w:rPr>
        <w:t>Clin</w:t>
      </w:r>
      <w:proofErr w:type="spellEnd"/>
      <w:r w:rsidR="005B60A2" w:rsidRPr="009A1F99">
        <w:rPr>
          <w:sz w:val="20"/>
          <w:szCs w:val="20"/>
        </w:rPr>
        <w:t>. Path. 7:322.</w:t>
      </w:r>
    </w:p>
    <w:p w:rsidR="005100F8" w:rsidRPr="009A1F99" w:rsidRDefault="005100F8" w:rsidP="005100F8">
      <w:pPr>
        <w:numPr>
          <w:ilvl w:val="0"/>
          <w:numId w:val="2"/>
        </w:numPr>
        <w:snapToGrid w:val="0"/>
        <w:jc w:val="both"/>
        <w:rPr>
          <w:sz w:val="20"/>
          <w:szCs w:val="20"/>
        </w:rPr>
      </w:pPr>
      <w:proofErr w:type="spellStart"/>
      <w:r w:rsidRPr="009A1F99">
        <w:rPr>
          <w:sz w:val="20"/>
          <w:szCs w:val="20"/>
        </w:rPr>
        <w:t>K</w:t>
      </w:r>
      <w:r w:rsidR="005B60A2" w:rsidRPr="009A1F99">
        <w:rPr>
          <w:sz w:val="20"/>
          <w:szCs w:val="20"/>
        </w:rPr>
        <w:t>urzer</w:t>
      </w:r>
      <w:proofErr w:type="spellEnd"/>
      <w:r w:rsidR="005B60A2" w:rsidRPr="009A1F99">
        <w:rPr>
          <w:sz w:val="20"/>
          <w:szCs w:val="20"/>
        </w:rPr>
        <w:t xml:space="preserve">, M. (2003). </w:t>
      </w:r>
      <w:proofErr w:type="spellStart"/>
      <w:r w:rsidR="005B60A2" w:rsidRPr="009A1F99">
        <w:rPr>
          <w:sz w:val="20"/>
          <w:szCs w:val="20"/>
        </w:rPr>
        <w:t>Phytoesterogens</w:t>
      </w:r>
      <w:proofErr w:type="spellEnd"/>
      <w:r w:rsidR="005B60A2" w:rsidRPr="009A1F99">
        <w:rPr>
          <w:sz w:val="20"/>
          <w:szCs w:val="20"/>
        </w:rPr>
        <w:t xml:space="preserve"> supplement use by women. Am. Soc. </w:t>
      </w:r>
      <w:proofErr w:type="spellStart"/>
      <w:r w:rsidR="005B60A2" w:rsidRPr="009A1F99">
        <w:rPr>
          <w:sz w:val="20"/>
          <w:szCs w:val="20"/>
        </w:rPr>
        <w:t>Nutr</w:t>
      </w:r>
      <w:proofErr w:type="spellEnd"/>
      <w:r w:rsidR="005B60A2" w:rsidRPr="009A1F99">
        <w:rPr>
          <w:sz w:val="20"/>
          <w:szCs w:val="20"/>
        </w:rPr>
        <w:t>. Sci. 1983:5-65.</w:t>
      </w:r>
    </w:p>
    <w:p w:rsidR="005100F8" w:rsidRPr="009A1F99" w:rsidRDefault="005100F8" w:rsidP="005100F8">
      <w:pPr>
        <w:numPr>
          <w:ilvl w:val="0"/>
          <w:numId w:val="2"/>
        </w:numPr>
        <w:snapToGrid w:val="0"/>
        <w:jc w:val="both"/>
        <w:rPr>
          <w:sz w:val="20"/>
          <w:szCs w:val="20"/>
        </w:rPr>
      </w:pPr>
      <w:r w:rsidRPr="009A1F99">
        <w:rPr>
          <w:sz w:val="20"/>
          <w:szCs w:val="20"/>
        </w:rPr>
        <w:t>L</w:t>
      </w:r>
      <w:r w:rsidR="005B60A2" w:rsidRPr="009A1F99">
        <w:rPr>
          <w:sz w:val="20"/>
          <w:szCs w:val="20"/>
        </w:rPr>
        <w:t xml:space="preserve">ee, D. and Lee, S. (2001).  </w:t>
      </w:r>
      <w:proofErr w:type="spellStart"/>
      <w:r w:rsidR="005B60A2" w:rsidRPr="009A1F99">
        <w:rPr>
          <w:sz w:val="20"/>
          <w:szCs w:val="20"/>
        </w:rPr>
        <w:t>Genistein</w:t>
      </w:r>
      <w:proofErr w:type="spellEnd"/>
      <w:r w:rsidR="005B60A2" w:rsidRPr="009A1F99">
        <w:rPr>
          <w:sz w:val="20"/>
          <w:szCs w:val="20"/>
        </w:rPr>
        <w:t xml:space="preserve">, a soy </w:t>
      </w:r>
      <w:proofErr w:type="spellStart"/>
      <w:r w:rsidR="005B60A2" w:rsidRPr="009A1F99">
        <w:rPr>
          <w:sz w:val="20"/>
          <w:szCs w:val="20"/>
        </w:rPr>
        <w:t>isoflavone</w:t>
      </w:r>
      <w:proofErr w:type="spellEnd"/>
      <w:r w:rsidR="005B60A2" w:rsidRPr="009A1F99">
        <w:rPr>
          <w:sz w:val="20"/>
          <w:szCs w:val="20"/>
        </w:rPr>
        <w:t xml:space="preserve">, is a potent α- </w:t>
      </w:r>
      <w:proofErr w:type="spellStart"/>
      <w:r w:rsidR="005B60A2" w:rsidRPr="009A1F99">
        <w:rPr>
          <w:sz w:val="20"/>
          <w:szCs w:val="20"/>
        </w:rPr>
        <w:t>glucosidase</w:t>
      </w:r>
      <w:proofErr w:type="spellEnd"/>
      <w:r w:rsidR="005B60A2" w:rsidRPr="009A1F99">
        <w:rPr>
          <w:sz w:val="20"/>
          <w:szCs w:val="20"/>
        </w:rPr>
        <w:t xml:space="preserve"> inhibitor. FEBS Left. 501:84-6.</w:t>
      </w:r>
    </w:p>
    <w:p w:rsidR="005100F8" w:rsidRPr="009A1F99" w:rsidRDefault="005100F8" w:rsidP="005100F8">
      <w:pPr>
        <w:numPr>
          <w:ilvl w:val="0"/>
          <w:numId w:val="2"/>
        </w:numPr>
        <w:snapToGrid w:val="0"/>
        <w:jc w:val="both"/>
        <w:rPr>
          <w:sz w:val="20"/>
          <w:szCs w:val="20"/>
        </w:rPr>
      </w:pPr>
      <w:r w:rsidRPr="009A1F99">
        <w:rPr>
          <w:sz w:val="20"/>
          <w:szCs w:val="20"/>
        </w:rPr>
        <w:t>L</w:t>
      </w:r>
      <w:r w:rsidR="005B60A2" w:rsidRPr="009A1F99">
        <w:rPr>
          <w:sz w:val="20"/>
          <w:szCs w:val="20"/>
        </w:rPr>
        <w:t xml:space="preserve">ee, K.G.; Mitchell, A.E. and </w:t>
      </w:r>
      <w:proofErr w:type="spellStart"/>
      <w:r w:rsidR="005B60A2" w:rsidRPr="009A1F99">
        <w:rPr>
          <w:sz w:val="20"/>
          <w:szCs w:val="20"/>
        </w:rPr>
        <w:t>Shibamoto</w:t>
      </w:r>
      <w:proofErr w:type="spellEnd"/>
      <w:r w:rsidR="005B60A2" w:rsidRPr="009A1F99">
        <w:rPr>
          <w:sz w:val="20"/>
          <w:szCs w:val="20"/>
        </w:rPr>
        <w:t xml:space="preserve">, T.(2000). Determination of antioxidant properties of aroma extracted from various beans. </w:t>
      </w:r>
      <w:proofErr w:type="spellStart"/>
      <w:r w:rsidR="005B60A2" w:rsidRPr="009A1F99">
        <w:rPr>
          <w:sz w:val="20"/>
          <w:szCs w:val="20"/>
        </w:rPr>
        <w:t>J.Agric</w:t>
      </w:r>
      <w:proofErr w:type="spellEnd"/>
      <w:r w:rsidR="005B60A2" w:rsidRPr="009A1F99">
        <w:rPr>
          <w:sz w:val="20"/>
          <w:szCs w:val="20"/>
        </w:rPr>
        <w:t>. Food Chem. 48:4817-4820.</w:t>
      </w:r>
    </w:p>
    <w:p w:rsidR="005100F8" w:rsidRPr="009A1F99" w:rsidRDefault="005100F8" w:rsidP="005100F8">
      <w:pPr>
        <w:numPr>
          <w:ilvl w:val="0"/>
          <w:numId w:val="2"/>
        </w:numPr>
        <w:snapToGrid w:val="0"/>
        <w:jc w:val="both"/>
        <w:rPr>
          <w:sz w:val="20"/>
          <w:szCs w:val="20"/>
        </w:rPr>
      </w:pPr>
      <w:r w:rsidRPr="009A1F99">
        <w:rPr>
          <w:sz w:val="20"/>
          <w:szCs w:val="20"/>
        </w:rPr>
        <w:t>P</w:t>
      </w:r>
      <w:r w:rsidR="005B60A2" w:rsidRPr="009A1F99">
        <w:rPr>
          <w:sz w:val="20"/>
          <w:szCs w:val="20"/>
        </w:rPr>
        <w:t xml:space="preserve">aley, J. (2005). Series on menopause. </w:t>
      </w:r>
      <w:proofErr w:type="spellStart"/>
      <w:r w:rsidR="005B60A2" w:rsidRPr="009A1F99">
        <w:rPr>
          <w:sz w:val="20"/>
          <w:szCs w:val="20"/>
        </w:rPr>
        <w:t>Phytoesterogens</w:t>
      </w:r>
      <w:proofErr w:type="spellEnd"/>
      <w:r w:rsidR="005B60A2" w:rsidRPr="009A1F99">
        <w:rPr>
          <w:sz w:val="20"/>
          <w:szCs w:val="20"/>
        </w:rPr>
        <w:t xml:space="preserve">. J. </w:t>
      </w:r>
      <w:proofErr w:type="spellStart"/>
      <w:r w:rsidR="005B60A2" w:rsidRPr="009A1F99">
        <w:rPr>
          <w:sz w:val="20"/>
          <w:szCs w:val="20"/>
        </w:rPr>
        <w:t>Ard</w:t>
      </w:r>
      <w:proofErr w:type="spellEnd"/>
      <w:r w:rsidR="005B60A2" w:rsidRPr="009A1F99">
        <w:rPr>
          <w:sz w:val="20"/>
          <w:szCs w:val="20"/>
        </w:rPr>
        <w:t>. 20:550-6.</w:t>
      </w:r>
    </w:p>
    <w:p w:rsidR="005100F8" w:rsidRPr="009A1F99" w:rsidRDefault="005100F8" w:rsidP="005100F8">
      <w:pPr>
        <w:numPr>
          <w:ilvl w:val="0"/>
          <w:numId w:val="2"/>
        </w:numPr>
        <w:snapToGrid w:val="0"/>
        <w:jc w:val="both"/>
        <w:rPr>
          <w:sz w:val="20"/>
          <w:szCs w:val="20"/>
        </w:rPr>
      </w:pPr>
      <w:proofErr w:type="spellStart"/>
      <w:r w:rsidRPr="009A1F99">
        <w:rPr>
          <w:sz w:val="20"/>
          <w:szCs w:val="20"/>
        </w:rPr>
        <w:t>R</w:t>
      </w:r>
      <w:r w:rsidR="005B60A2" w:rsidRPr="009A1F99">
        <w:rPr>
          <w:sz w:val="20"/>
          <w:szCs w:val="20"/>
        </w:rPr>
        <w:t>andhir</w:t>
      </w:r>
      <w:proofErr w:type="spellEnd"/>
      <w:r w:rsidR="005B60A2" w:rsidRPr="009A1F99">
        <w:rPr>
          <w:sz w:val="20"/>
          <w:szCs w:val="20"/>
        </w:rPr>
        <w:t xml:space="preserve">, R. and </w:t>
      </w:r>
      <w:proofErr w:type="spellStart"/>
      <w:r w:rsidR="005B60A2" w:rsidRPr="009A1F99">
        <w:rPr>
          <w:sz w:val="20"/>
          <w:szCs w:val="20"/>
        </w:rPr>
        <w:t>Shetty</w:t>
      </w:r>
      <w:proofErr w:type="spellEnd"/>
      <w:r w:rsidR="005B60A2" w:rsidRPr="009A1F99">
        <w:rPr>
          <w:sz w:val="20"/>
          <w:szCs w:val="20"/>
        </w:rPr>
        <w:t xml:space="preserve">, K.(2007). </w:t>
      </w:r>
      <w:proofErr w:type="spellStart"/>
      <w:r w:rsidR="005B60A2" w:rsidRPr="009A1F99">
        <w:rPr>
          <w:sz w:val="20"/>
          <w:szCs w:val="20"/>
        </w:rPr>
        <w:t>Mung</w:t>
      </w:r>
      <w:proofErr w:type="spellEnd"/>
      <w:r w:rsidR="005B60A2" w:rsidRPr="009A1F99">
        <w:rPr>
          <w:sz w:val="20"/>
          <w:szCs w:val="20"/>
        </w:rPr>
        <w:t xml:space="preserve"> bean processed by solid state bioconversion improves </w:t>
      </w:r>
      <w:proofErr w:type="spellStart"/>
      <w:r w:rsidR="005B60A2" w:rsidRPr="009A1F99">
        <w:rPr>
          <w:sz w:val="20"/>
          <w:szCs w:val="20"/>
        </w:rPr>
        <w:t>phenolic</w:t>
      </w:r>
      <w:proofErr w:type="spellEnd"/>
      <w:r w:rsidR="005B60A2" w:rsidRPr="009A1F99">
        <w:rPr>
          <w:sz w:val="20"/>
          <w:szCs w:val="20"/>
        </w:rPr>
        <w:t xml:space="preserve"> contents and functionally relevant for </w:t>
      </w:r>
      <w:r w:rsidR="005B60A2" w:rsidRPr="009A1F99">
        <w:rPr>
          <w:sz w:val="20"/>
          <w:szCs w:val="20"/>
        </w:rPr>
        <w:lastRenderedPageBreak/>
        <w:t xml:space="preserve">diabetes and ulcer management. Innovative Food Sci. and Emerging </w:t>
      </w:r>
      <w:proofErr w:type="spellStart"/>
      <w:r w:rsidR="005B60A2" w:rsidRPr="009A1F99">
        <w:rPr>
          <w:sz w:val="20"/>
          <w:szCs w:val="20"/>
        </w:rPr>
        <w:t>Techn</w:t>
      </w:r>
      <w:proofErr w:type="spellEnd"/>
      <w:r w:rsidR="005B60A2" w:rsidRPr="009A1F99">
        <w:rPr>
          <w:sz w:val="20"/>
          <w:szCs w:val="20"/>
        </w:rPr>
        <w:t>. 8:197-204.</w:t>
      </w:r>
    </w:p>
    <w:p w:rsidR="005100F8" w:rsidRPr="009A1F99" w:rsidRDefault="005100F8" w:rsidP="005100F8">
      <w:pPr>
        <w:numPr>
          <w:ilvl w:val="0"/>
          <w:numId w:val="2"/>
        </w:numPr>
        <w:snapToGrid w:val="0"/>
        <w:jc w:val="both"/>
        <w:rPr>
          <w:sz w:val="20"/>
          <w:szCs w:val="20"/>
        </w:rPr>
      </w:pPr>
      <w:r w:rsidRPr="009A1F99">
        <w:rPr>
          <w:sz w:val="20"/>
          <w:szCs w:val="20"/>
        </w:rPr>
        <w:t>R</w:t>
      </w:r>
      <w:r w:rsidR="005B60A2" w:rsidRPr="009A1F99">
        <w:rPr>
          <w:sz w:val="20"/>
          <w:szCs w:val="20"/>
        </w:rPr>
        <w:t xml:space="preserve">eeves, P.G.; Nielsen, F.H. and </w:t>
      </w:r>
      <w:proofErr w:type="spellStart"/>
      <w:r w:rsidR="005B60A2" w:rsidRPr="009A1F99">
        <w:rPr>
          <w:sz w:val="20"/>
          <w:szCs w:val="20"/>
        </w:rPr>
        <w:t>Fahmy</w:t>
      </w:r>
      <w:proofErr w:type="spellEnd"/>
      <w:r w:rsidR="005B60A2" w:rsidRPr="009A1F99">
        <w:rPr>
          <w:sz w:val="20"/>
          <w:szCs w:val="20"/>
        </w:rPr>
        <w:t>, G.C.</w:t>
      </w:r>
      <w:r w:rsidR="00E11FFA" w:rsidRPr="009A1F99">
        <w:rPr>
          <w:sz w:val="20"/>
          <w:szCs w:val="20"/>
        </w:rPr>
        <w:t xml:space="preserve"> </w:t>
      </w:r>
      <w:r w:rsidR="005B60A2" w:rsidRPr="009A1F99">
        <w:rPr>
          <w:sz w:val="20"/>
          <w:szCs w:val="20"/>
        </w:rPr>
        <w:t xml:space="preserve">(1993). Reported of the American Institute of Nutrition </w:t>
      </w:r>
      <w:r w:rsidR="00AC7217" w:rsidRPr="009A1F99">
        <w:rPr>
          <w:sz w:val="20"/>
          <w:szCs w:val="20"/>
        </w:rPr>
        <w:t>A</w:t>
      </w:r>
      <w:r w:rsidR="005B60A2" w:rsidRPr="009A1F99">
        <w:rPr>
          <w:sz w:val="20"/>
          <w:szCs w:val="20"/>
        </w:rPr>
        <w:t>d</w:t>
      </w:r>
      <w:r w:rsidR="00AC7217" w:rsidRPr="009A1F99">
        <w:rPr>
          <w:sz w:val="20"/>
          <w:szCs w:val="20"/>
        </w:rPr>
        <w:t xml:space="preserve"> H</w:t>
      </w:r>
      <w:r w:rsidR="005B60A2" w:rsidRPr="009A1F99">
        <w:rPr>
          <w:sz w:val="20"/>
          <w:szCs w:val="20"/>
        </w:rPr>
        <w:t xml:space="preserve">oc writing </w:t>
      </w:r>
      <w:proofErr w:type="spellStart"/>
      <w:r w:rsidR="005B60A2" w:rsidRPr="009A1F99">
        <w:rPr>
          <w:sz w:val="20"/>
          <w:szCs w:val="20"/>
        </w:rPr>
        <w:t>committe</w:t>
      </w:r>
      <w:proofErr w:type="spellEnd"/>
      <w:r w:rsidR="005B60A2" w:rsidRPr="009A1F99">
        <w:rPr>
          <w:sz w:val="20"/>
          <w:szCs w:val="20"/>
        </w:rPr>
        <w:t xml:space="preserve"> on the reformation of the AIN-</w:t>
      </w:r>
      <w:smartTag w:uri="urn:schemas-microsoft-com:office:smarttags" w:element="metricconverter">
        <w:smartTagPr>
          <w:attr w:name="ProductID" w:val="76. A"/>
        </w:smartTagPr>
        <w:r w:rsidR="005B60A2" w:rsidRPr="009A1F99">
          <w:rPr>
            <w:sz w:val="20"/>
            <w:szCs w:val="20"/>
          </w:rPr>
          <w:t>76. A</w:t>
        </w:r>
      </w:smartTag>
      <w:r w:rsidR="005B60A2" w:rsidRPr="009A1F99">
        <w:rPr>
          <w:sz w:val="20"/>
          <w:szCs w:val="20"/>
        </w:rPr>
        <w:t xml:space="preserve"> Rodent diet. J. </w:t>
      </w:r>
      <w:proofErr w:type="spellStart"/>
      <w:r w:rsidR="005B60A2" w:rsidRPr="009A1F99">
        <w:rPr>
          <w:sz w:val="20"/>
          <w:szCs w:val="20"/>
        </w:rPr>
        <w:t>Nutr</w:t>
      </w:r>
      <w:proofErr w:type="spellEnd"/>
      <w:r w:rsidR="005B60A2" w:rsidRPr="009A1F99">
        <w:rPr>
          <w:sz w:val="20"/>
          <w:szCs w:val="20"/>
        </w:rPr>
        <w:t>.  123:1939-51.</w:t>
      </w:r>
    </w:p>
    <w:p w:rsidR="005100F8" w:rsidRPr="009A1F99" w:rsidRDefault="005100F8" w:rsidP="005100F8">
      <w:pPr>
        <w:numPr>
          <w:ilvl w:val="0"/>
          <w:numId w:val="2"/>
        </w:numPr>
        <w:snapToGrid w:val="0"/>
        <w:jc w:val="both"/>
        <w:rPr>
          <w:sz w:val="20"/>
          <w:szCs w:val="20"/>
        </w:rPr>
      </w:pPr>
      <w:proofErr w:type="spellStart"/>
      <w:r w:rsidRPr="009A1F99">
        <w:rPr>
          <w:sz w:val="20"/>
          <w:szCs w:val="20"/>
        </w:rPr>
        <w:t>S</w:t>
      </w:r>
      <w:r w:rsidR="005B60A2" w:rsidRPr="009A1F99">
        <w:rPr>
          <w:sz w:val="20"/>
          <w:szCs w:val="20"/>
        </w:rPr>
        <w:t>nedecor</w:t>
      </w:r>
      <w:proofErr w:type="spellEnd"/>
      <w:r w:rsidR="005B60A2" w:rsidRPr="009A1F99">
        <w:rPr>
          <w:sz w:val="20"/>
          <w:szCs w:val="20"/>
        </w:rPr>
        <w:t>, W.G. and  Cochran, G.W.(1982). Statistical methods. Iowa State Univ. Press. Ames Iowa.</w:t>
      </w:r>
    </w:p>
    <w:p w:rsidR="005100F8" w:rsidRPr="009A1F99" w:rsidRDefault="005100F8" w:rsidP="005100F8">
      <w:pPr>
        <w:numPr>
          <w:ilvl w:val="0"/>
          <w:numId w:val="2"/>
        </w:numPr>
        <w:snapToGrid w:val="0"/>
        <w:jc w:val="both"/>
        <w:rPr>
          <w:sz w:val="20"/>
          <w:szCs w:val="20"/>
        </w:rPr>
      </w:pPr>
      <w:r w:rsidRPr="009A1F99">
        <w:rPr>
          <w:sz w:val="20"/>
          <w:szCs w:val="20"/>
        </w:rPr>
        <w:t>S</w:t>
      </w:r>
      <w:r w:rsidR="005B60A2" w:rsidRPr="009A1F99">
        <w:rPr>
          <w:sz w:val="20"/>
          <w:szCs w:val="20"/>
        </w:rPr>
        <w:t xml:space="preserve">tephan, M.B.; Thomas, E.W.; Suzanne, N.; Matthew, E.B; </w:t>
      </w:r>
      <w:proofErr w:type="spellStart"/>
      <w:r w:rsidR="005B60A2" w:rsidRPr="009A1F99">
        <w:rPr>
          <w:sz w:val="20"/>
          <w:szCs w:val="20"/>
        </w:rPr>
        <w:t>Stevent</w:t>
      </w:r>
      <w:proofErr w:type="spellEnd"/>
      <w:r w:rsidR="005B60A2" w:rsidRPr="009A1F99">
        <w:rPr>
          <w:sz w:val="20"/>
          <w:szCs w:val="20"/>
        </w:rPr>
        <w:t xml:space="preserve">- </w:t>
      </w:r>
      <w:proofErr w:type="spellStart"/>
      <w:r w:rsidR="005B60A2" w:rsidRPr="009A1F99">
        <w:rPr>
          <w:sz w:val="20"/>
          <w:szCs w:val="20"/>
        </w:rPr>
        <w:t>Ello</w:t>
      </w:r>
      <w:proofErr w:type="spellEnd"/>
      <w:r w:rsidR="005B60A2" w:rsidRPr="009A1F99">
        <w:rPr>
          <w:sz w:val="20"/>
          <w:szCs w:val="20"/>
        </w:rPr>
        <w:t xml:space="preserve">, T.T.; Carol, H.C., Betty, Y.S.; </w:t>
      </w:r>
      <w:proofErr w:type="spellStart"/>
      <w:r w:rsidR="005B60A2" w:rsidRPr="009A1F99">
        <w:rPr>
          <w:sz w:val="20"/>
          <w:szCs w:val="20"/>
        </w:rPr>
        <w:t>Johin</w:t>
      </w:r>
      <w:proofErr w:type="spellEnd"/>
      <w:r w:rsidR="005B60A2" w:rsidRPr="009A1F99">
        <w:rPr>
          <w:sz w:val="20"/>
          <w:szCs w:val="20"/>
        </w:rPr>
        <w:t xml:space="preserve">, A.M. and Thomas, E.C.(2003). Evaluation of the </w:t>
      </w:r>
      <w:proofErr w:type="spellStart"/>
      <w:r w:rsidR="005B60A2" w:rsidRPr="009A1F99">
        <w:rPr>
          <w:sz w:val="20"/>
          <w:szCs w:val="20"/>
        </w:rPr>
        <w:t>esterogenic</w:t>
      </w:r>
      <w:proofErr w:type="spellEnd"/>
      <w:r w:rsidR="005B60A2" w:rsidRPr="009A1F99">
        <w:rPr>
          <w:sz w:val="20"/>
          <w:szCs w:val="20"/>
        </w:rPr>
        <w:t xml:space="preserve"> effects of legume extracts containing </w:t>
      </w:r>
      <w:proofErr w:type="spellStart"/>
      <w:r w:rsidR="005B60A2" w:rsidRPr="009A1F99">
        <w:rPr>
          <w:sz w:val="20"/>
          <w:szCs w:val="20"/>
        </w:rPr>
        <w:t>phytoesterogen</w:t>
      </w:r>
      <w:proofErr w:type="spellEnd"/>
      <w:r w:rsidR="005B60A2" w:rsidRPr="009A1F99">
        <w:rPr>
          <w:sz w:val="20"/>
          <w:szCs w:val="20"/>
        </w:rPr>
        <w:t>. J. Agric. Food Chem. 51:2193-99.</w:t>
      </w:r>
    </w:p>
    <w:p w:rsidR="005100F8" w:rsidRPr="009A1F99" w:rsidRDefault="005100F8" w:rsidP="005100F8">
      <w:pPr>
        <w:numPr>
          <w:ilvl w:val="0"/>
          <w:numId w:val="2"/>
        </w:numPr>
        <w:snapToGrid w:val="0"/>
        <w:jc w:val="both"/>
        <w:rPr>
          <w:sz w:val="20"/>
          <w:szCs w:val="20"/>
        </w:rPr>
      </w:pPr>
      <w:proofErr w:type="spellStart"/>
      <w:r w:rsidRPr="009A1F99">
        <w:rPr>
          <w:sz w:val="20"/>
          <w:szCs w:val="20"/>
        </w:rPr>
        <w:t>T</w:t>
      </w:r>
      <w:r w:rsidR="005B60A2" w:rsidRPr="009A1F99">
        <w:rPr>
          <w:sz w:val="20"/>
          <w:szCs w:val="20"/>
        </w:rPr>
        <w:t>hefweld,W</w:t>
      </w:r>
      <w:proofErr w:type="spellEnd"/>
      <w:r w:rsidR="005B60A2" w:rsidRPr="009A1F99">
        <w:rPr>
          <w:sz w:val="20"/>
          <w:szCs w:val="20"/>
        </w:rPr>
        <w:t xml:space="preserve">.(1974): Enzymatic method for determination of serum AST and ALT. </w:t>
      </w:r>
      <w:proofErr w:type="spellStart"/>
      <w:r w:rsidR="005B60A2" w:rsidRPr="009A1F99">
        <w:rPr>
          <w:sz w:val="20"/>
          <w:szCs w:val="20"/>
        </w:rPr>
        <w:t>Dtsch</w:t>
      </w:r>
      <w:proofErr w:type="spellEnd"/>
      <w:r w:rsidR="005B60A2" w:rsidRPr="009A1F99">
        <w:rPr>
          <w:sz w:val="20"/>
          <w:szCs w:val="20"/>
        </w:rPr>
        <w:t>. Med. 99:343.</w:t>
      </w:r>
    </w:p>
    <w:p w:rsidR="005100F8" w:rsidRPr="009A1F99" w:rsidRDefault="005100F8" w:rsidP="005100F8">
      <w:pPr>
        <w:numPr>
          <w:ilvl w:val="0"/>
          <w:numId w:val="2"/>
        </w:numPr>
        <w:snapToGrid w:val="0"/>
        <w:jc w:val="both"/>
        <w:rPr>
          <w:sz w:val="20"/>
          <w:szCs w:val="20"/>
        </w:rPr>
      </w:pPr>
      <w:proofErr w:type="spellStart"/>
      <w:r w:rsidRPr="009A1F99">
        <w:rPr>
          <w:sz w:val="20"/>
          <w:szCs w:val="20"/>
        </w:rPr>
        <w:t>T</w:t>
      </w:r>
      <w:r w:rsidR="005B60A2" w:rsidRPr="009A1F99">
        <w:rPr>
          <w:sz w:val="20"/>
          <w:szCs w:val="20"/>
        </w:rPr>
        <w:t>rinder</w:t>
      </w:r>
      <w:proofErr w:type="spellEnd"/>
      <w:r w:rsidR="005B60A2" w:rsidRPr="009A1F99">
        <w:rPr>
          <w:sz w:val="20"/>
          <w:szCs w:val="20"/>
        </w:rPr>
        <w:t xml:space="preserve">, P.(1969). Estimation of serum glucose and triglycerides by enzymatic methods. Am. </w:t>
      </w:r>
      <w:proofErr w:type="spellStart"/>
      <w:r w:rsidR="005B60A2" w:rsidRPr="009A1F99">
        <w:rPr>
          <w:sz w:val="20"/>
          <w:szCs w:val="20"/>
        </w:rPr>
        <w:t>Clin</w:t>
      </w:r>
      <w:proofErr w:type="spellEnd"/>
      <w:r w:rsidR="005B60A2" w:rsidRPr="009A1F99">
        <w:rPr>
          <w:sz w:val="20"/>
          <w:szCs w:val="20"/>
        </w:rPr>
        <w:t xml:space="preserve">. </w:t>
      </w:r>
      <w:r w:rsidR="007B3AC5" w:rsidRPr="009A1F99">
        <w:rPr>
          <w:sz w:val="20"/>
          <w:szCs w:val="20"/>
        </w:rPr>
        <w:t xml:space="preserve"> </w:t>
      </w:r>
      <w:proofErr w:type="spellStart"/>
      <w:r w:rsidR="005B60A2" w:rsidRPr="009A1F99">
        <w:rPr>
          <w:sz w:val="20"/>
          <w:szCs w:val="20"/>
        </w:rPr>
        <w:t>Biochem</w:t>
      </w:r>
      <w:proofErr w:type="spellEnd"/>
      <w:r w:rsidR="005B60A2" w:rsidRPr="009A1F99">
        <w:rPr>
          <w:sz w:val="20"/>
          <w:szCs w:val="20"/>
        </w:rPr>
        <w:t>. 6:24-33.</w:t>
      </w:r>
    </w:p>
    <w:p w:rsidR="005100F8" w:rsidRPr="009A1F99" w:rsidRDefault="005100F8" w:rsidP="005100F8">
      <w:pPr>
        <w:numPr>
          <w:ilvl w:val="0"/>
          <w:numId w:val="2"/>
        </w:numPr>
        <w:snapToGrid w:val="0"/>
        <w:jc w:val="both"/>
        <w:rPr>
          <w:sz w:val="20"/>
          <w:szCs w:val="20"/>
        </w:rPr>
      </w:pPr>
      <w:proofErr w:type="spellStart"/>
      <w:r w:rsidRPr="009A1F99">
        <w:rPr>
          <w:sz w:val="20"/>
          <w:szCs w:val="20"/>
        </w:rPr>
        <w:t>V</w:t>
      </w:r>
      <w:r w:rsidR="005B60A2" w:rsidRPr="009A1F99">
        <w:rPr>
          <w:sz w:val="20"/>
          <w:szCs w:val="20"/>
        </w:rPr>
        <w:t>edavanam</w:t>
      </w:r>
      <w:proofErr w:type="spellEnd"/>
      <w:r w:rsidR="005B60A2" w:rsidRPr="009A1F99">
        <w:rPr>
          <w:sz w:val="20"/>
          <w:szCs w:val="20"/>
        </w:rPr>
        <w:t xml:space="preserve">, K.; </w:t>
      </w:r>
      <w:proofErr w:type="spellStart"/>
      <w:r w:rsidR="005B60A2" w:rsidRPr="009A1F99">
        <w:rPr>
          <w:sz w:val="20"/>
          <w:szCs w:val="20"/>
        </w:rPr>
        <w:t>Strijayanta</w:t>
      </w:r>
      <w:proofErr w:type="spellEnd"/>
      <w:r w:rsidR="005B60A2" w:rsidRPr="009A1F99">
        <w:rPr>
          <w:sz w:val="20"/>
          <w:szCs w:val="20"/>
        </w:rPr>
        <w:t xml:space="preserve">, S.O.; Reilly, J.; Raman, A., and Wiseman, H.(1999). Antioxidant action and potential </w:t>
      </w:r>
      <w:proofErr w:type="spellStart"/>
      <w:r w:rsidR="005B60A2" w:rsidRPr="009A1F99">
        <w:rPr>
          <w:sz w:val="20"/>
          <w:szCs w:val="20"/>
        </w:rPr>
        <w:t>antidiabetic</w:t>
      </w:r>
      <w:proofErr w:type="spellEnd"/>
      <w:r w:rsidR="005B60A2" w:rsidRPr="009A1F99">
        <w:rPr>
          <w:sz w:val="20"/>
          <w:szCs w:val="20"/>
        </w:rPr>
        <w:t xml:space="preserve"> properties of an </w:t>
      </w:r>
      <w:proofErr w:type="spellStart"/>
      <w:r w:rsidR="005B60A2" w:rsidRPr="009A1F99">
        <w:rPr>
          <w:sz w:val="20"/>
          <w:szCs w:val="20"/>
        </w:rPr>
        <w:t>isoflavones</w:t>
      </w:r>
      <w:proofErr w:type="spellEnd"/>
      <w:r w:rsidR="005B60A2" w:rsidRPr="009A1F99">
        <w:rPr>
          <w:sz w:val="20"/>
          <w:szCs w:val="20"/>
        </w:rPr>
        <w:t xml:space="preserve"> containing soybean </w:t>
      </w:r>
      <w:proofErr w:type="spellStart"/>
      <w:r w:rsidR="005B60A2" w:rsidRPr="009A1F99">
        <w:rPr>
          <w:sz w:val="20"/>
          <w:szCs w:val="20"/>
        </w:rPr>
        <w:t>phytochemical</w:t>
      </w:r>
      <w:proofErr w:type="spellEnd"/>
      <w:r w:rsidR="005B60A2" w:rsidRPr="009A1F99">
        <w:rPr>
          <w:sz w:val="20"/>
          <w:szCs w:val="20"/>
        </w:rPr>
        <w:t xml:space="preserve"> extract(SPE). </w:t>
      </w:r>
      <w:proofErr w:type="spellStart"/>
      <w:r w:rsidR="005B60A2" w:rsidRPr="009A1F99">
        <w:rPr>
          <w:sz w:val="20"/>
          <w:szCs w:val="20"/>
        </w:rPr>
        <w:t>Phytother</w:t>
      </w:r>
      <w:proofErr w:type="spellEnd"/>
      <w:r w:rsidR="005B60A2" w:rsidRPr="009A1F99">
        <w:rPr>
          <w:sz w:val="20"/>
          <w:szCs w:val="20"/>
        </w:rPr>
        <w:t>. Res. 13:601-8.</w:t>
      </w:r>
    </w:p>
    <w:p w:rsidR="005100F8" w:rsidRPr="009A1F99" w:rsidRDefault="005100F8" w:rsidP="005100F8">
      <w:pPr>
        <w:numPr>
          <w:ilvl w:val="0"/>
          <w:numId w:val="2"/>
        </w:numPr>
        <w:snapToGrid w:val="0"/>
        <w:jc w:val="both"/>
        <w:rPr>
          <w:sz w:val="20"/>
          <w:szCs w:val="20"/>
        </w:rPr>
      </w:pPr>
      <w:r w:rsidRPr="009A1F99">
        <w:rPr>
          <w:sz w:val="20"/>
          <w:szCs w:val="20"/>
        </w:rPr>
        <w:t>V</w:t>
      </w:r>
      <w:r w:rsidR="005B60A2" w:rsidRPr="009A1F99">
        <w:rPr>
          <w:sz w:val="20"/>
          <w:szCs w:val="20"/>
        </w:rPr>
        <w:t>ijay, J.; Paula, A.; Eric, S.; Elaine, M.; Paul, E.; David, A. and Stephen, L.(2002). Beneficial effect of soy</w:t>
      </w:r>
      <w:r w:rsidR="001E6FC5" w:rsidRPr="009A1F99">
        <w:rPr>
          <w:sz w:val="20"/>
          <w:szCs w:val="20"/>
        </w:rPr>
        <w:t xml:space="preserve"> </w:t>
      </w:r>
      <w:proofErr w:type="spellStart"/>
      <w:r w:rsidR="005B60A2" w:rsidRPr="009A1F99">
        <w:rPr>
          <w:sz w:val="20"/>
          <w:szCs w:val="20"/>
        </w:rPr>
        <w:t>phytoesterogen</w:t>
      </w:r>
      <w:proofErr w:type="spellEnd"/>
      <w:r w:rsidR="005B60A2" w:rsidRPr="009A1F99">
        <w:rPr>
          <w:sz w:val="20"/>
          <w:szCs w:val="20"/>
        </w:rPr>
        <w:t xml:space="preserve">  intake in post-menopausal women with type 2 diabetes. </w:t>
      </w:r>
      <w:proofErr w:type="spellStart"/>
      <w:r w:rsidR="005B60A2" w:rsidRPr="009A1F99">
        <w:rPr>
          <w:sz w:val="20"/>
          <w:szCs w:val="20"/>
        </w:rPr>
        <w:t>Diab</w:t>
      </w:r>
      <w:proofErr w:type="spellEnd"/>
      <w:r w:rsidR="005B60A2" w:rsidRPr="009A1F99">
        <w:rPr>
          <w:sz w:val="20"/>
          <w:szCs w:val="20"/>
        </w:rPr>
        <w:t>. Care. 25:1709-14.</w:t>
      </w:r>
    </w:p>
    <w:p w:rsidR="00DF79D5" w:rsidRPr="009A1F99" w:rsidRDefault="005100F8" w:rsidP="005100F8">
      <w:pPr>
        <w:numPr>
          <w:ilvl w:val="0"/>
          <w:numId w:val="2"/>
        </w:numPr>
        <w:snapToGrid w:val="0"/>
        <w:jc w:val="both"/>
        <w:rPr>
          <w:sz w:val="20"/>
          <w:szCs w:val="20"/>
        </w:rPr>
      </w:pPr>
      <w:r w:rsidRPr="009A1F99">
        <w:rPr>
          <w:sz w:val="20"/>
          <w:szCs w:val="20"/>
        </w:rPr>
        <w:t>Y</w:t>
      </w:r>
      <w:r w:rsidR="005B60A2" w:rsidRPr="009A1F99">
        <w:rPr>
          <w:sz w:val="20"/>
          <w:szCs w:val="20"/>
        </w:rPr>
        <w:t xml:space="preserve">ao, Y.; Cheng, </w:t>
      </w:r>
      <w:proofErr w:type="spellStart"/>
      <w:r w:rsidR="005B60A2" w:rsidRPr="009A1F99">
        <w:rPr>
          <w:sz w:val="20"/>
          <w:szCs w:val="20"/>
        </w:rPr>
        <w:t>Xu</w:t>
      </w:r>
      <w:proofErr w:type="spellEnd"/>
      <w:r w:rsidR="005B60A2" w:rsidRPr="009A1F99">
        <w:rPr>
          <w:sz w:val="20"/>
          <w:szCs w:val="20"/>
        </w:rPr>
        <w:t xml:space="preserve"> and </w:t>
      </w:r>
      <w:proofErr w:type="spellStart"/>
      <w:r w:rsidR="005B60A2" w:rsidRPr="009A1F99">
        <w:rPr>
          <w:sz w:val="20"/>
          <w:szCs w:val="20"/>
        </w:rPr>
        <w:t>Ren</w:t>
      </w:r>
      <w:proofErr w:type="spellEnd"/>
      <w:r w:rsidR="005B60A2" w:rsidRPr="009A1F99">
        <w:rPr>
          <w:sz w:val="20"/>
          <w:szCs w:val="20"/>
        </w:rPr>
        <w:t>, G.(2011). Contents of D-</w:t>
      </w:r>
      <w:proofErr w:type="spellStart"/>
      <w:r w:rsidR="005B60A2" w:rsidRPr="009A1F99">
        <w:rPr>
          <w:sz w:val="20"/>
          <w:szCs w:val="20"/>
        </w:rPr>
        <w:t>Chiro-inositol</w:t>
      </w:r>
      <w:proofErr w:type="spellEnd"/>
      <w:r w:rsidR="005B60A2" w:rsidRPr="009A1F99">
        <w:rPr>
          <w:sz w:val="20"/>
          <w:szCs w:val="20"/>
        </w:rPr>
        <w:t xml:space="preserve">, </w:t>
      </w:r>
      <w:proofErr w:type="spellStart"/>
      <w:r w:rsidR="005B60A2" w:rsidRPr="009A1F99">
        <w:rPr>
          <w:sz w:val="20"/>
          <w:szCs w:val="20"/>
        </w:rPr>
        <w:t>vitexin</w:t>
      </w:r>
      <w:proofErr w:type="spellEnd"/>
      <w:r w:rsidR="005B60A2" w:rsidRPr="009A1F99">
        <w:rPr>
          <w:sz w:val="20"/>
          <w:szCs w:val="20"/>
        </w:rPr>
        <w:t xml:space="preserve"> and </w:t>
      </w:r>
      <w:proofErr w:type="spellStart"/>
      <w:r w:rsidR="005B60A2" w:rsidRPr="009A1F99">
        <w:rPr>
          <w:sz w:val="20"/>
          <w:szCs w:val="20"/>
        </w:rPr>
        <w:t>iso</w:t>
      </w:r>
      <w:r w:rsidR="007B3AC5" w:rsidRPr="009A1F99">
        <w:rPr>
          <w:sz w:val="20"/>
          <w:szCs w:val="20"/>
        </w:rPr>
        <w:t>-</w:t>
      </w:r>
      <w:r w:rsidR="005B60A2" w:rsidRPr="009A1F99">
        <w:rPr>
          <w:sz w:val="20"/>
          <w:szCs w:val="20"/>
        </w:rPr>
        <w:t>vitexin</w:t>
      </w:r>
      <w:proofErr w:type="spellEnd"/>
      <w:r w:rsidR="005B60A2" w:rsidRPr="009A1F99">
        <w:rPr>
          <w:sz w:val="20"/>
          <w:szCs w:val="20"/>
        </w:rPr>
        <w:t xml:space="preserve"> in various variety of </w:t>
      </w:r>
      <w:proofErr w:type="spellStart"/>
      <w:r w:rsidR="005B60A2" w:rsidRPr="009A1F99">
        <w:rPr>
          <w:sz w:val="20"/>
          <w:szCs w:val="20"/>
        </w:rPr>
        <w:t>mung</w:t>
      </w:r>
      <w:proofErr w:type="spellEnd"/>
      <w:r w:rsidR="005B60A2" w:rsidRPr="009A1F99">
        <w:rPr>
          <w:sz w:val="20"/>
          <w:szCs w:val="20"/>
        </w:rPr>
        <w:t xml:space="preserve"> bean and its products. A</w:t>
      </w:r>
      <w:r w:rsidR="00B51DAB" w:rsidRPr="009A1F99">
        <w:rPr>
          <w:sz w:val="20"/>
          <w:szCs w:val="20"/>
        </w:rPr>
        <w:t>gri. Sci. in China 10:1710-1715</w:t>
      </w:r>
    </w:p>
    <w:p w:rsidR="009A1F99" w:rsidRPr="009A1F99" w:rsidRDefault="009A1F99" w:rsidP="005100F8">
      <w:pPr>
        <w:snapToGrid w:val="0"/>
        <w:ind w:left="425" w:hanging="425"/>
        <w:jc w:val="both"/>
        <w:rPr>
          <w:sz w:val="20"/>
          <w:szCs w:val="20"/>
          <w:lang w:eastAsia="zh-CN"/>
        </w:rPr>
        <w:sectPr w:rsidR="009A1F99" w:rsidRPr="009A1F99" w:rsidSect="00925C41">
          <w:type w:val="continuous"/>
          <w:pgSz w:w="12242" w:h="15842"/>
          <w:pgMar w:top="1440" w:right="1440" w:bottom="1440" w:left="1440" w:header="720" w:footer="720" w:gutter="0"/>
          <w:cols w:num="2" w:space="425"/>
          <w:docGrid w:linePitch="360"/>
        </w:sectPr>
      </w:pPr>
    </w:p>
    <w:p w:rsidR="009A1F99" w:rsidRPr="009A1F99" w:rsidRDefault="009A1F99" w:rsidP="005100F8">
      <w:pPr>
        <w:snapToGrid w:val="0"/>
        <w:ind w:left="425" w:hanging="425"/>
        <w:jc w:val="both"/>
        <w:rPr>
          <w:sz w:val="20"/>
          <w:szCs w:val="20"/>
          <w:lang w:eastAsia="zh-CN"/>
        </w:rPr>
      </w:pPr>
    </w:p>
    <w:p w:rsidR="009A1F99" w:rsidRPr="009A1F99" w:rsidRDefault="009A1F99" w:rsidP="005100F8">
      <w:pPr>
        <w:snapToGrid w:val="0"/>
        <w:ind w:left="425" w:hanging="425"/>
        <w:jc w:val="both"/>
        <w:rPr>
          <w:sz w:val="20"/>
          <w:szCs w:val="20"/>
          <w:lang w:eastAsia="zh-CN"/>
        </w:rPr>
      </w:pPr>
    </w:p>
    <w:p w:rsidR="009A1F99" w:rsidRDefault="009A1F99" w:rsidP="005100F8">
      <w:pPr>
        <w:snapToGrid w:val="0"/>
        <w:ind w:left="425" w:hanging="425"/>
        <w:jc w:val="both"/>
        <w:rPr>
          <w:sz w:val="20"/>
          <w:szCs w:val="20"/>
          <w:lang w:eastAsia="zh-CN"/>
        </w:rPr>
      </w:pPr>
    </w:p>
    <w:p w:rsidR="00DF79D5" w:rsidRPr="005100F8" w:rsidRDefault="00DF2CFE" w:rsidP="009A1F99">
      <w:pPr>
        <w:snapToGrid w:val="0"/>
        <w:jc w:val="both"/>
        <w:rPr>
          <w:rFonts w:eastAsia="Calibri"/>
          <w:sz w:val="20"/>
          <w:szCs w:val="20"/>
          <w:lang w:val="en-GB"/>
        </w:rPr>
      </w:pPr>
      <w:r w:rsidRPr="005100F8">
        <w:rPr>
          <w:rFonts w:eastAsia="Calibri"/>
          <w:sz w:val="20"/>
          <w:szCs w:val="20"/>
          <w:lang w:val="en-GB"/>
        </w:rPr>
        <w:t>12/5/2014</w:t>
      </w:r>
    </w:p>
    <w:sectPr w:rsidR="00DF79D5" w:rsidRPr="005100F8" w:rsidSect="00925C41">
      <w:type w:val="continuous"/>
      <w:pgSz w:w="12242" w:h="15842"/>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08D" w:rsidRDefault="0020208D" w:rsidP="006935FF">
      <w:r>
        <w:separator/>
      </w:r>
    </w:p>
  </w:endnote>
  <w:endnote w:type="continuationSeparator" w:id="0">
    <w:p w:rsidR="0020208D" w:rsidRDefault="0020208D" w:rsidP="0069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34" w:rsidRPr="00DF2CFE" w:rsidRDefault="008223AD" w:rsidP="00DF2CFE">
    <w:pPr>
      <w:jc w:val="center"/>
      <w:rPr>
        <w:sz w:val="20"/>
      </w:rPr>
    </w:pPr>
    <w:r w:rsidRPr="00DF2CFE">
      <w:rPr>
        <w:sz w:val="20"/>
      </w:rPr>
      <w:fldChar w:fldCharType="begin"/>
    </w:r>
    <w:r w:rsidR="00DF2CFE" w:rsidRPr="00DF2CFE">
      <w:rPr>
        <w:sz w:val="20"/>
      </w:rPr>
      <w:instrText xml:space="preserve"> page </w:instrText>
    </w:r>
    <w:r w:rsidRPr="00DF2CFE">
      <w:rPr>
        <w:sz w:val="20"/>
      </w:rPr>
      <w:fldChar w:fldCharType="separate"/>
    </w:r>
    <w:r w:rsidR="00E37908">
      <w:rPr>
        <w:noProof/>
        <w:sz w:val="20"/>
      </w:rPr>
      <w:t>98</w:t>
    </w:r>
    <w:r w:rsidRPr="00DF2CF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08D" w:rsidRDefault="0020208D" w:rsidP="006935FF">
      <w:r>
        <w:separator/>
      </w:r>
    </w:p>
  </w:footnote>
  <w:footnote w:type="continuationSeparator" w:id="0">
    <w:p w:rsidR="0020208D" w:rsidRDefault="0020208D" w:rsidP="00693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FE" w:rsidRPr="00DF2CFE" w:rsidRDefault="00DF2CFE" w:rsidP="00DF2CFE">
    <w:pPr>
      <w:pBdr>
        <w:bottom w:val="thinThickMediumGap" w:sz="12" w:space="1" w:color="auto"/>
      </w:pBdr>
      <w:tabs>
        <w:tab w:val="left" w:pos="851"/>
        <w:tab w:val="right" w:pos="8364"/>
      </w:tabs>
      <w:adjustRightInd w:val="0"/>
      <w:snapToGrid w:val="0"/>
      <w:jc w:val="both"/>
      <w:rPr>
        <w:sz w:val="20"/>
        <w:szCs w:val="20"/>
      </w:rPr>
    </w:pPr>
    <w:r w:rsidRPr="00DF2CFE">
      <w:rPr>
        <w:rFonts w:hint="eastAsia"/>
        <w:iCs/>
        <w:color w:val="000000"/>
        <w:sz w:val="20"/>
        <w:szCs w:val="20"/>
      </w:rPr>
      <w:tab/>
    </w:r>
    <w:r w:rsidRPr="00DF2CFE">
      <w:rPr>
        <w:sz w:val="20"/>
        <w:szCs w:val="20"/>
      </w:rPr>
      <w:t>Nature and Science 201</w:t>
    </w:r>
    <w:r w:rsidRPr="00DF2CFE">
      <w:rPr>
        <w:rFonts w:hint="eastAsia"/>
        <w:sz w:val="20"/>
        <w:szCs w:val="20"/>
      </w:rPr>
      <w:t>4</w:t>
    </w:r>
    <w:r w:rsidRPr="00DF2CFE">
      <w:rPr>
        <w:sz w:val="20"/>
        <w:szCs w:val="20"/>
      </w:rPr>
      <w:t>;1</w:t>
    </w:r>
    <w:r w:rsidRPr="00DF2CFE">
      <w:rPr>
        <w:rFonts w:hint="eastAsia"/>
        <w:sz w:val="20"/>
        <w:szCs w:val="20"/>
      </w:rPr>
      <w:t>2</w:t>
    </w:r>
    <w:r w:rsidRPr="00DF2CFE">
      <w:rPr>
        <w:sz w:val="20"/>
        <w:szCs w:val="20"/>
      </w:rPr>
      <w:t>(</w:t>
    </w:r>
    <w:r w:rsidRPr="00DF2CFE">
      <w:rPr>
        <w:rFonts w:hint="eastAsia"/>
        <w:sz w:val="20"/>
        <w:szCs w:val="20"/>
      </w:rPr>
      <w:t>12)</w:t>
    </w:r>
    <w:r w:rsidRPr="00DF2CFE">
      <w:rPr>
        <w:color w:val="000000"/>
        <w:sz w:val="20"/>
        <w:szCs w:val="20"/>
      </w:rPr>
      <w:t xml:space="preserve"> </w:t>
    </w:r>
    <w:r w:rsidRPr="00DF2CFE">
      <w:rPr>
        <w:rFonts w:hint="eastAsia"/>
        <w:color w:val="000000"/>
        <w:sz w:val="20"/>
        <w:szCs w:val="20"/>
      </w:rPr>
      <w:tab/>
    </w:r>
    <w:r w:rsidRPr="00DF2CFE">
      <w:rPr>
        <w:color w:val="000000"/>
        <w:sz w:val="20"/>
        <w:szCs w:val="20"/>
      </w:rPr>
      <w:t xml:space="preserve"> </w:t>
    </w:r>
    <w:hyperlink r:id="rId1" w:history="1">
      <w:r w:rsidRPr="00DF2CFE">
        <w:rPr>
          <w:rStyle w:val="Hyperlink"/>
          <w:sz w:val="20"/>
          <w:szCs w:val="20"/>
        </w:rPr>
        <w:t>http://www.sciencepub.net/nature</w:t>
      </w:r>
    </w:hyperlink>
  </w:p>
  <w:p w:rsidR="00DF2CFE" w:rsidRPr="00DF2CFE" w:rsidRDefault="00DF2CFE" w:rsidP="00DF2CF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33D92"/>
    <w:multiLevelType w:val="hybridMultilevel"/>
    <w:tmpl w:val="B2A4B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6F109F"/>
    <w:multiLevelType w:val="hybridMultilevel"/>
    <w:tmpl w:val="AC70D1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954"/>
    <w:rsid w:val="00004B58"/>
    <w:rsid w:val="000133EB"/>
    <w:rsid w:val="000149E5"/>
    <w:rsid w:val="00017723"/>
    <w:rsid w:val="00033E44"/>
    <w:rsid w:val="00041DC2"/>
    <w:rsid w:val="00044A08"/>
    <w:rsid w:val="00060F9C"/>
    <w:rsid w:val="00061E91"/>
    <w:rsid w:val="0006423E"/>
    <w:rsid w:val="00075195"/>
    <w:rsid w:val="00085EE8"/>
    <w:rsid w:val="000925A1"/>
    <w:rsid w:val="000931E5"/>
    <w:rsid w:val="0009338D"/>
    <w:rsid w:val="000A41C6"/>
    <w:rsid w:val="000A658E"/>
    <w:rsid w:val="000A6EA9"/>
    <w:rsid w:val="000B35B6"/>
    <w:rsid w:val="000C7A05"/>
    <w:rsid w:val="000D63C9"/>
    <w:rsid w:val="000D71A5"/>
    <w:rsid w:val="000E31B4"/>
    <w:rsid w:val="000E32A3"/>
    <w:rsid w:val="000F0CAE"/>
    <w:rsid w:val="000F1B1B"/>
    <w:rsid w:val="001039D5"/>
    <w:rsid w:val="00105582"/>
    <w:rsid w:val="00115430"/>
    <w:rsid w:val="00124BF7"/>
    <w:rsid w:val="0014525B"/>
    <w:rsid w:val="00156E5F"/>
    <w:rsid w:val="00160D0C"/>
    <w:rsid w:val="001751ED"/>
    <w:rsid w:val="00176245"/>
    <w:rsid w:val="001B2EE2"/>
    <w:rsid w:val="001B7B93"/>
    <w:rsid w:val="001C4260"/>
    <w:rsid w:val="001D31FE"/>
    <w:rsid w:val="001E676D"/>
    <w:rsid w:val="001E6FC5"/>
    <w:rsid w:val="001F664F"/>
    <w:rsid w:val="0020208D"/>
    <w:rsid w:val="0020516C"/>
    <w:rsid w:val="002103B2"/>
    <w:rsid w:val="00210ABB"/>
    <w:rsid w:val="00212237"/>
    <w:rsid w:val="00212DFE"/>
    <w:rsid w:val="002241EC"/>
    <w:rsid w:val="002348A2"/>
    <w:rsid w:val="00237436"/>
    <w:rsid w:val="00250A5A"/>
    <w:rsid w:val="002613C8"/>
    <w:rsid w:val="00271458"/>
    <w:rsid w:val="00277FEE"/>
    <w:rsid w:val="00297BC5"/>
    <w:rsid w:val="002A2D76"/>
    <w:rsid w:val="002A6226"/>
    <w:rsid w:val="002C20BE"/>
    <w:rsid w:val="002D056B"/>
    <w:rsid w:val="002D1047"/>
    <w:rsid w:val="002D13F5"/>
    <w:rsid w:val="002D326A"/>
    <w:rsid w:val="002E09A9"/>
    <w:rsid w:val="002E3E98"/>
    <w:rsid w:val="002F008E"/>
    <w:rsid w:val="002F3EC5"/>
    <w:rsid w:val="002F587B"/>
    <w:rsid w:val="003033F9"/>
    <w:rsid w:val="00316960"/>
    <w:rsid w:val="00330BF5"/>
    <w:rsid w:val="00334E82"/>
    <w:rsid w:val="00355D0A"/>
    <w:rsid w:val="003606E7"/>
    <w:rsid w:val="003676AB"/>
    <w:rsid w:val="003823F5"/>
    <w:rsid w:val="0038548A"/>
    <w:rsid w:val="00386E7D"/>
    <w:rsid w:val="003A2F79"/>
    <w:rsid w:val="003B045B"/>
    <w:rsid w:val="003B0FA7"/>
    <w:rsid w:val="003B1F19"/>
    <w:rsid w:val="003D3257"/>
    <w:rsid w:val="003D504D"/>
    <w:rsid w:val="003E07EC"/>
    <w:rsid w:val="003E6A7E"/>
    <w:rsid w:val="003F4998"/>
    <w:rsid w:val="003F4A1B"/>
    <w:rsid w:val="003F647A"/>
    <w:rsid w:val="00403042"/>
    <w:rsid w:val="00406BEF"/>
    <w:rsid w:val="00411AC4"/>
    <w:rsid w:val="004147FF"/>
    <w:rsid w:val="0041719A"/>
    <w:rsid w:val="00417FDC"/>
    <w:rsid w:val="00431FF5"/>
    <w:rsid w:val="00453795"/>
    <w:rsid w:val="0045775A"/>
    <w:rsid w:val="004657BA"/>
    <w:rsid w:val="00483B14"/>
    <w:rsid w:val="00487EC7"/>
    <w:rsid w:val="004A5F57"/>
    <w:rsid w:val="004B4D79"/>
    <w:rsid w:val="004C17B6"/>
    <w:rsid w:val="004C3496"/>
    <w:rsid w:val="004D03CE"/>
    <w:rsid w:val="004D3626"/>
    <w:rsid w:val="004D3773"/>
    <w:rsid w:val="004D4872"/>
    <w:rsid w:val="004D4EA6"/>
    <w:rsid w:val="004D5243"/>
    <w:rsid w:val="004F522A"/>
    <w:rsid w:val="005100F8"/>
    <w:rsid w:val="005237FF"/>
    <w:rsid w:val="005240FF"/>
    <w:rsid w:val="00536F5F"/>
    <w:rsid w:val="00551E4C"/>
    <w:rsid w:val="00562963"/>
    <w:rsid w:val="0056528F"/>
    <w:rsid w:val="00565DDD"/>
    <w:rsid w:val="005710CB"/>
    <w:rsid w:val="005738EB"/>
    <w:rsid w:val="00575AB6"/>
    <w:rsid w:val="00590D03"/>
    <w:rsid w:val="005935DA"/>
    <w:rsid w:val="00596483"/>
    <w:rsid w:val="005974C0"/>
    <w:rsid w:val="005A2FB4"/>
    <w:rsid w:val="005A3CFF"/>
    <w:rsid w:val="005A50E7"/>
    <w:rsid w:val="005A52FE"/>
    <w:rsid w:val="005A6165"/>
    <w:rsid w:val="005A77AC"/>
    <w:rsid w:val="005A78F2"/>
    <w:rsid w:val="005B25D5"/>
    <w:rsid w:val="005B60A2"/>
    <w:rsid w:val="005B639E"/>
    <w:rsid w:val="005C1762"/>
    <w:rsid w:val="005C5DEC"/>
    <w:rsid w:val="005C604E"/>
    <w:rsid w:val="005D19A7"/>
    <w:rsid w:val="005D3160"/>
    <w:rsid w:val="005D65D1"/>
    <w:rsid w:val="005D722D"/>
    <w:rsid w:val="005E1E4F"/>
    <w:rsid w:val="005E58C6"/>
    <w:rsid w:val="005E6DCA"/>
    <w:rsid w:val="005F15DF"/>
    <w:rsid w:val="005F1BA0"/>
    <w:rsid w:val="00601865"/>
    <w:rsid w:val="006114B2"/>
    <w:rsid w:val="00611C06"/>
    <w:rsid w:val="00613F6A"/>
    <w:rsid w:val="006237F3"/>
    <w:rsid w:val="00651825"/>
    <w:rsid w:val="006578B3"/>
    <w:rsid w:val="0066200F"/>
    <w:rsid w:val="0066782D"/>
    <w:rsid w:val="006678B0"/>
    <w:rsid w:val="00672EEA"/>
    <w:rsid w:val="00674FBA"/>
    <w:rsid w:val="006777AB"/>
    <w:rsid w:val="00685453"/>
    <w:rsid w:val="006920B9"/>
    <w:rsid w:val="00693092"/>
    <w:rsid w:val="006935FF"/>
    <w:rsid w:val="006B43A5"/>
    <w:rsid w:val="006C2F0E"/>
    <w:rsid w:val="006D1AA8"/>
    <w:rsid w:val="006D2DAF"/>
    <w:rsid w:val="006D438C"/>
    <w:rsid w:val="006E0DCA"/>
    <w:rsid w:val="006E1A86"/>
    <w:rsid w:val="006E3353"/>
    <w:rsid w:val="006F70D0"/>
    <w:rsid w:val="007070CB"/>
    <w:rsid w:val="00717CD0"/>
    <w:rsid w:val="007209F6"/>
    <w:rsid w:val="007457B7"/>
    <w:rsid w:val="00745DD6"/>
    <w:rsid w:val="007529E3"/>
    <w:rsid w:val="007535E9"/>
    <w:rsid w:val="00753B56"/>
    <w:rsid w:val="00753C93"/>
    <w:rsid w:val="00757F3D"/>
    <w:rsid w:val="0076390D"/>
    <w:rsid w:val="0076732D"/>
    <w:rsid w:val="0076778A"/>
    <w:rsid w:val="00772954"/>
    <w:rsid w:val="00792C54"/>
    <w:rsid w:val="007A35B9"/>
    <w:rsid w:val="007A7896"/>
    <w:rsid w:val="007A7951"/>
    <w:rsid w:val="007B3AC5"/>
    <w:rsid w:val="007C22D4"/>
    <w:rsid w:val="007C2B9A"/>
    <w:rsid w:val="007C5CE3"/>
    <w:rsid w:val="007E1126"/>
    <w:rsid w:val="007F03B1"/>
    <w:rsid w:val="00802096"/>
    <w:rsid w:val="008028AF"/>
    <w:rsid w:val="00807E6F"/>
    <w:rsid w:val="00812F9F"/>
    <w:rsid w:val="00813856"/>
    <w:rsid w:val="00817DEC"/>
    <w:rsid w:val="008223AD"/>
    <w:rsid w:val="00823A5B"/>
    <w:rsid w:val="0082428D"/>
    <w:rsid w:val="00831D51"/>
    <w:rsid w:val="00832C2B"/>
    <w:rsid w:val="00832D0C"/>
    <w:rsid w:val="00835F35"/>
    <w:rsid w:val="00850723"/>
    <w:rsid w:val="00862F84"/>
    <w:rsid w:val="00873D40"/>
    <w:rsid w:val="008846E8"/>
    <w:rsid w:val="008876A3"/>
    <w:rsid w:val="0089351C"/>
    <w:rsid w:val="0089518A"/>
    <w:rsid w:val="008A0AF2"/>
    <w:rsid w:val="008A14ED"/>
    <w:rsid w:val="008A68D7"/>
    <w:rsid w:val="008B13D7"/>
    <w:rsid w:val="008D4784"/>
    <w:rsid w:val="008F1C96"/>
    <w:rsid w:val="008F236F"/>
    <w:rsid w:val="008F356F"/>
    <w:rsid w:val="008F389E"/>
    <w:rsid w:val="008F73D6"/>
    <w:rsid w:val="008F783E"/>
    <w:rsid w:val="00901995"/>
    <w:rsid w:val="009030AD"/>
    <w:rsid w:val="0090382C"/>
    <w:rsid w:val="00905CA8"/>
    <w:rsid w:val="00925C41"/>
    <w:rsid w:val="00927770"/>
    <w:rsid w:val="00930206"/>
    <w:rsid w:val="009449B8"/>
    <w:rsid w:val="00945342"/>
    <w:rsid w:val="00963C0D"/>
    <w:rsid w:val="00965EAD"/>
    <w:rsid w:val="009718B8"/>
    <w:rsid w:val="00971D1F"/>
    <w:rsid w:val="00972168"/>
    <w:rsid w:val="00976B62"/>
    <w:rsid w:val="009A1F99"/>
    <w:rsid w:val="009A2CF3"/>
    <w:rsid w:val="009B3251"/>
    <w:rsid w:val="009B6E38"/>
    <w:rsid w:val="009C2D04"/>
    <w:rsid w:val="009C5B7A"/>
    <w:rsid w:val="009D040E"/>
    <w:rsid w:val="009D18EC"/>
    <w:rsid w:val="00A11CA0"/>
    <w:rsid w:val="00A123F7"/>
    <w:rsid w:val="00A23D7A"/>
    <w:rsid w:val="00A24C67"/>
    <w:rsid w:val="00A25B78"/>
    <w:rsid w:val="00A40021"/>
    <w:rsid w:val="00A51A50"/>
    <w:rsid w:val="00A52F28"/>
    <w:rsid w:val="00A6685E"/>
    <w:rsid w:val="00A91CBE"/>
    <w:rsid w:val="00AA0E77"/>
    <w:rsid w:val="00AA6734"/>
    <w:rsid w:val="00AC7217"/>
    <w:rsid w:val="00AC7FC9"/>
    <w:rsid w:val="00AD0446"/>
    <w:rsid w:val="00AD09CF"/>
    <w:rsid w:val="00AE386E"/>
    <w:rsid w:val="00AF07F2"/>
    <w:rsid w:val="00B16C60"/>
    <w:rsid w:val="00B3210E"/>
    <w:rsid w:val="00B3391C"/>
    <w:rsid w:val="00B353A7"/>
    <w:rsid w:val="00B475F1"/>
    <w:rsid w:val="00B51DAB"/>
    <w:rsid w:val="00B529B4"/>
    <w:rsid w:val="00B53D56"/>
    <w:rsid w:val="00B63011"/>
    <w:rsid w:val="00B70A54"/>
    <w:rsid w:val="00B72331"/>
    <w:rsid w:val="00B7248E"/>
    <w:rsid w:val="00B75FB4"/>
    <w:rsid w:val="00B842D7"/>
    <w:rsid w:val="00B916F4"/>
    <w:rsid w:val="00BA1460"/>
    <w:rsid w:val="00BE5C6A"/>
    <w:rsid w:val="00BF1868"/>
    <w:rsid w:val="00C037DA"/>
    <w:rsid w:val="00C10C76"/>
    <w:rsid w:val="00C26673"/>
    <w:rsid w:val="00C273D7"/>
    <w:rsid w:val="00C30BA2"/>
    <w:rsid w:val="00C45A51"/>
    <w:rsid w:val="00C53200"/>
    <w:rsid w:val="00C75CB6"/>
    <w:rsid w:val="00C944C5"/>
    <w:rsid w:val="00CA73A4"/>
    <w:rsid w:val="00CB74D7"/>
    <w:rsid w:val="00CC0803"/>
    <w:rsid w:val="00CC5A2B"/>
    <w:rsid w:val="00CC6C4D"/>
    <w:rsid w:val="00CD078B"/>
    <w:rsid w:val="00CD210E"/>
    <w:rsid w:val="00CD620F"/>
    <w:rsid w:val="00CD7740"/>
    <w:rsid w:val="00CE2DAA"/>
    <w:rsid w:val="00CE312C"/>
    <w:rsid w:val="00CE5DC7"/>
    <w:rsid w:val="00CF2B3F"/>
    <w:rsid w:val="00D124F3"/>
    <w:rsid w:val="00D12DD5"/>
    <w:rsid w:val="00D30135"/>
    <w:rsid w:val="00D319CE"/>
    <w:rsid w:val="00D323CD"/>
    <w:rsid w:val="00D338C3"/>
    <w:rsid w:val="00D35D17"/>
    <w:rsid w:val="00D41621"/>
    <w:rsid w:val="00D44F96"/>
    <w:rsid w:val="00D501BA"/>
    <w:rsid w:val="00D65E15"/>
    <w:rsid w:val="00D74EBB"/>
    <w:rsid w:val="00D77BEC"/>
    <w:rsid w:val="00D82328"/>
    <w:rsid w:val="00DA2E1C"/>
    <w:rsid w:val="00DA3F68"/>
    <w:rsid w:val="00DA6BD4"/>
    <w:rsid w:val="00DB4553"/>
    <w:rsid w:val="00DC0AF5"/>
    <w:rsid w:val="00DD1EA3"/>
    <w:rsid w:val="00DE330B"/>
    <w:rsid w:val="00DE662F"/>
    <w:rsid w:val="00DF2CFE"/>
    <w:rsid w:val="00DF33C1"/>
    <w:rsid w:val="00DF4FD1"/>
    <w:rsid w:val="00DF79D5"/>
    <w:rsid w:val="00E00F8B"/>
    <w:rsid w:val="00E11FFA"/>
    <w:rsid w:val="00E123BC"/>
    <w:rsid w:val="00E132FE"/>
    <w:rsid w:val="00E1346C"/>
    <w:rsid w:val="00E22964"/>
    <w:rsid w:val="00E31818"/>
    <w:rsid w:val="00E37908"/>
    <w:rsid w:val="00E51B4F"/>
    <w:rsid w:val="00E61119"/>
    <w:rsid w:val="00E61BE6"/>
    <w:rsid w:val="00E63E37"/>
    <w:rsid w:val="00E64700"/>
    <w:rsid w:val="00E8351E"/>
    <w:rsid w:val="00E84E07"/>
    <w:rsid w:val="00E93136"/>
    <w:rsid w:val="00E95F75"/>
    <w:rsid w:val="00EA7AA7"/>
    <w:rsid w:val="00EB578A"/>
    <w:rsid w:val="00EC47D4"/>
    <w:rsid w:val="00ED7D63"/>
    <w:rsid w:val="00EE100C"/>
    <w:rsid w:val="00EF20E3"/>
    <w:rsid w:val="00EF3388"/>
    <w:rsid w:val="00F006B5"/>
    <w:rsid w:val="00F11882"/>
    <w:rsid w:val="00F177CA"/>
    <w:rsid w:val="00F17C11"/>
    <w:rsid w:val="00F24C15"/>
    <w:rsid w:val="00F2726C"/>
    <w:rsid w:val="00F2795D"/>
    <w:rsid w:val="00F34EF6"/>
    <w:rsid w:val="00F41BB5"/>
    <w:rsid w:val="00F7137A"/>
    <w:rsid w:val="00F71B25"/>
    <w:rsid w:val="00F7218B"/>
    <w:rsid w:val="00F86892"/>
    <w:rsid w:val="00F927C3"/>
    <w:rsid w:val="00F9298E"/>
    <w:rsid w:val="00F9457D"/>
    <w:rsid w:val="00F948B1"/>
    <w:rsid w:val="00FB1C4F"/>
    <w:rsid w:val="00FB52C3"/>
    <w:rsid w:val="00FC05D5"/>
    <w:rsid w:val="00FC0ED1"/>
    <w:rsid w:val="00FC2FA2"/>
    <w:rsid w:val="00FC505F"/>
    <w:rsid w:val="00FD187B"/>
    <w:rsid w:val="00FE12ED"/>
    <w:rsid w:val="00FF76C4"/>
    <w:rsid w:val="00FF77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7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بلا تباعد"/>
    <w:uiPriority w:val="1"/>
    <w:qFormat/>
    <w:rsid w:val="00DF4FD1"/>
    <w:rPr>
      <w:sz w:val="24"/>
      <w:szCs w:val="24"/>
      <w:lang w:eastAsia="en-US"/>
    </w:rPr>
  </w:style>
  <w:style w:type="paragraph" w:styleId="Header">
    <w:name w:val="header"/>
    <w:basedOn w:val="Normal"/>
    <w:link w:val="HeaderChar"/>
    <w:rsid w:val="006935FF"/>
    <w:pPr>
      <w:tabs>
        <w:tab w:val="center" w:pos="4153"/>
        <w:tab w:val="right" w:pos="8306"/>
      </w:tabs>
    </w:pPr>
  </w:style>
  <w:style w:type="character" w:customStyle="1" w:styleId="HeaderChar">
    <w:name w:val="Header Char"/>
    <w:link w:val="Header"/>
    <w:rsid w:val="006935FF"/>
    <w:rPr>
      <w:sz w:val="24"/>
      <w:szCs w:val="24"/>
    </w:rPr>
  </w:style>
  <w:style w:type="paragraph" w:styleId="Footer">
    <w:name w:val="footer"/>
    <w:basedOn w:val="Normal"/>
    <w:link w:val="FooterChar"/>
    <w:uiPriority w:val="99"/>
    <w:rsid w:val="006935FF"/>
    <w:pPr>
      <w:tabs>
        <w:tab w:val="center" w:pos="4153"/>
        <w:tab w:val="right" w:pos="8306"/>
      </w:tabs>
    </w:pPr>
  </w:style>
  <w:style w:type="character" w:customStyle="1" w:styleId="FooterChar">
    <w:name w:val="Footer Char"/>
    <w:link w:val="Footer"/>
    <w:uiPriority w:val="99"/>
    <w:rsid w:val="006935FF"/>
    <w:rPr>
      <w:sz w:val="24"/>
      <w:szCs w:val="24"/>
    </w:rPr>
  </w:style>
  <w:style w:type="table" w:styleId="TableGrid">
    <w:name w:val="Table Grid"/>
    <w:basedOn w:val="TableNormal"/>
    <w:rsid w:val="000925A1"/>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C45A51"/>
    <w:rPr>
      <w:color w:val="0000FF"/>
      <w:u w:val="single"/>
    </w:rPr>
  </w:style>
  <w:style w:type="character" w:styleId="CommentReference">
    <w:name w:val="annotation reference"/>
    <w:basedOn w:val="DefaultParagraphFont"/>
    <w:rsid w:val="00DF33C1"/>
    <w:rPr>
      <w:sz w:val="16"/>
      <w:szCs w:val="16"/>
    </w:rPr>
  </w:style>
  <w:style w:type="paragraph" w:styleId="CommentText">
    <w:name w:val="annotation text"/>
    <w:basedOn w:val="Normal"/>
    <w:link w:val="CommentTextChar"/>
    <w:rsid w:val="00DF33C1"/>
    <w:rPr>
      <w:sz w:val="20"/>
      <w:szCs w:val="20"/>
    </w:rPr>
  </w:style>
  <w:style w:type="character" w:customStyle="1" w:styleId="CommentTextChar">
    <w:name w:val="Comment Text Char"/>
    <w:basedOn w:val="DefaultParagraphFont"/>
    <w:link w:val="CommentText"/>
    <w:rsid w:val="00DF33C1"/>
  </w:style>
  <w:style w:type="paragraph" w:styleId="CommentSubject">
    <w:name w:val="annotation subject"/>
    <w:basedOn w:val="CommentText"/>
    <w:next w:val="CommentText"/>
    <w:link w:val="CommentSubjectChar"/>
    <w:rsid w:val="00DF33C1"/>
    <w:rPr>
      <w:b/>
      <w:bCs/>
    </w:rPr>
  </w:style>
  <w:style w:type="character" w:customStyle="1" w:styleId="CommentSubjectChar">
    <w:name w:val="Comment Subject Char"/>
    <w:basedOn w:val="CommentTextChar"/>
    <w:link w:val="CommentSubject"/>
    <w:rsid w:val="00DF33C1"/>
    <w:rPr>
      <w:b/>
      <w:bCs/>
    </w:rPr>
  </w:style>
  <w:style w:type="paragraph" w:styleId="BalloonText">
    <w:name w:val="Balloon Text"/>
    <w:basedOn w:val="Normal"/>
    <w:link w:val="BalloonTextChar"/>
    <w:rsid w:val="00DF33C1"/>
    <w:rPr>
      <w:rFonts w:ascii="Tahoma" w:hAnsi="Tahoma" w:cs="Tahoma"/>
      <w:sz w:val="16"/>
      <w:szCs w:val="16"/>
    </w:rPr>
  </w:style>
  <w:style w:type="character" w:customStyle="1" w:styleId="BalloonTextChar">
    <w:name w:val="Balloon Text Char"/>
    <w:basedOn w:val="DefaultParagraphFont"/>
    <w:link w:val="BalloonText"/>
    <w:rsid w:val="00DF3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978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14" TargetMode="External"/><Relationship Id="rId3" Type="http://schemas.openxmlformats.org/officeDocument/2006/relationships/settings" Target="settings.xml"/><Relationship Id="rId7" Type="http://schemas.openxmlformats.org/officeDocument/2006/relationships/hyperlink" Target="mailto:y-mriyad@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3105</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Effect of  feeding olive oil combined with thyme leaves on the health status of male rats</vt:lpstr>
    </vt:vector>
  </TitlesOfParts>
  <Company>Ahmed-Under</Company>
  <LinksUpToDate>false</LinksUpToDate>
  <CharactersWithSpaces>20777</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1310842</vt:i4>
      </vt:variant>
      <vt:variant>
        <vt:i4>0</vt:i4>
      </vt:variant>
      <vt:variant>
        <vt:i4>0</vt:i4>
      </vt:variant>
      <vt:variant>
        <vt:i4>5</vt:i4>
      </vt:variant>
      <vt:variant>
        <vt:lpwstr>mailto:y-mriyad@hotmail.com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feeding olive oil combined with thyme leaves on the health status of male rats</dc:title>
  <dc:creator>sama</dc:creator>
  <cp:lastModifiedBy>Administrator</cp:lastModifiedBy>
  <cp:revision>11</cp:revision>
  <cp:lastPrinted>2014-12-08T00:34:00Z</cp:lastPrinted>
  <dcterms:created xsi:type="dcterms:W3CDTF">2014-12-07T09:48:00Z</dcterms:created>
  <dcterms:modified xsi:type="dcterms:W3CDTF">2014-12-08T00:37:00Z</dcterms:modified>
</cp:coreProperties>
</file>