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A69" w:rsidRPr="00EA150F" w:rsidRDefault="00700A69" w:rsidP="00177D8D">
      <w:pPr>
        <w:suppressAutoHyphens w:val="0"/>
        <w:adjustRightInd w:val="0"/>
        <w:snapToGrid w:val="0"/>
        <w:jc w:val="center"/>
        <w:rPr>
          <w:b/>
          <w:sz w:val="20"/>
          <w:szCs w:val="20"/>
          <w:lang w:eastAsia="zh-CN"/>
        </w:rPr>
      </w:pPr>
      <w:r w:rsidRPr="00EA150F">
        <w:rPr>
          <w:b/>
          <w:sz w:val="20"/>
          <w:szCs w:val="20"/>
        </w:rPr>
        <w:t>Composting of Fertilizers from Threshed Palm Fruit Bunch (TPFB) With Poultry</w:t>
      </w:r>
      <w:r w:rsidR="006E23A7">
        <w:rPr>
          <w:rFonts w:hint="eastAsia"/>
          <w:b/>
          <w:sz w:val="20"/>
          <w:szCs w:val="20"/>
          <w:lang w:eastAsia="zh-CN"/>
        </w:rPr>
        <w:t xml:space="preserve"> </w:t>
      </w:r>
      <w:r w:rsidRPr="00EA150F">
        <w:rPr>
          <w:b/>
          <w:sz w:val="20"/>
          <w:szCs w:val="20"/>
        </w:rPr>
        <w:t>Droppings as Activator and Its Agronomic Evaluation</w:t>
      </w:r>
    </w:p>
    <w:p w:rsidR="00EA150F" w:rsidRPr="00EA150F" w:rsidRDefault="00EA150F" w:rsidP="00177D8D">
      <w:pPr>
        <w:suppressAutoHyphens w:val="0"/>
        <w:adjustRightInd w:val="0"/>
        <w:snapToGrid w:val="0"/>
        <w:jc w:val="center"/>
        <w:rPr>
          <w:b/>
          <w:sz w:val="20"/>
          <w:szCs w:val="20"/>
          <w:lang w:eastAsia="zh-CN"/>
        </w:rPr>
      </w:pPr>
    </w:p>
    <w:p w:rsidR="00700A69" w:rsidRPr="00EA150F" w:rsidRDefault="00700A69" w:rsidP="00177D8D">
      <w:pPr>
        <w:suppressAutoHyphens w:val="0"/>
        <w:adjustRightInd w:val="0"/>
        <w:snapToGrid w:val="0"/>
        <w:jc w:val="center"/>
        <w:rPr>
          <w:sz w:val="20"/>
          <w:szCs w:val="20"/>
          <w:lang w:eastAsia="zh-CN"/>
        </w:rPr>
      </w:pPr>
      <w:r w:rsidRPr="00EA150F">
        <w:rPr>
          <w:sz w:val="20"/>
          <w:szCs w:val="20"/>
        </w:rPr>
        <w:t xml:space="preserve">*T.O. </w:t>
      </w:r>
      <w:proofErr w:type="spellStart"/>
      <w:r w:rsidRPr="00EA150F">
        <w:rPr>
          <w:sz w:val="20"/>
          <w:szCs w:val="20"/>
        </w:rPr>
        <w:t>Chukwudi</w:t>
      </w:r>
      <w:proofErr w:type="spellEnd"/>
      <w:r w:rsidRPr="00EA150F">
        <w:rPr>
          <w:sz w:val="20"/>
          <w:szCs w:val="20"/>
        </w:rPr>
        <w:t xml:space="preserve">, M.K. </w:t>
      </w:r>
      <w:proofErr w:type="spellStart"/>
      <w:r w:rsidRPr="00EA150F">
        <w:rPr>
          <w:sz w:val="20"/>
          <w:szCs w:val="20"/>
        </w:rPr>
        <w:t>Bakare</w:t>
      </w:r>
      <w:proofErr w:type="spellEnd"/>
      <w:r w:rsidRPr="00EA150F">
        <w:rPr>
          <w:sz w:val="20"/>
          <w:szCs w:val="20"/>
        </w:rPr>
        <w:t xml:space="preserve"> and O. </w:t>
      </w:r>
      <w:proofErr w:type="spellStart"/>
      <w:r w:rsidRPr="00EA150F">
        <w:rPr>
          <w:sz w:val="20"/>
          <w:szCs w:val="20"/>
        </w:rPr>
        <w:t>Odeyemi</w:t>
      </w:r>
      <w:proofErr w:type="spellEnd"/>
    </w:p>
    <w:p w:rsidR="00EA150F" w:rsidRPr="00EA150F" w:rsidRDefault="00EA150F" w:rsidP="00177D8D">
      <w:pPr>
        <w:suppressAutoHyphens w:val="0"/>
        <w:adjustRightInd w:val="0"/>
        <w:snapToGrid w:val="0"/>
        <w:jc w:val="center"/>
        <w:rPr>
          <w:b/>
          <w:sz w:val="20"/>
          <w:szCs w:val="20"/>
          <w:lang w:eastAsia="zh-CN"/>
        </w:rPr>
      </w:pPr>
    </w:p>
    <w:p w:rsidR="00700A69" w:rsidRPr="00EA150F" w:rsidRDefault="00700A69" w:rsidP="00177D8D">
      <w:pPr>
        <w:suppressAutoHyphens w:val="0"/>
        <w:adjustRightInd w:val="0"/>
        <w:snapToGrid w:val="0"/>
        <w:jc w:val="center"/>
        <w:rPr>
          <w:sz w:val="20"/>
          <w:szCs w:val="20"/>
        </w:rPr>
      </w:pPr>
      <w:r w:rsidRPr="00EA150F">
        <w:rPr>
          <w:sz w:val="20"/>
          <w:szCs w:val="20"/>
        </w:rPr>
        <w:t xml:space="preserve">Department of Microbiology, </w:t>
      </w:r>
      <w:proofErr w:type="spellStart"/>
      <w:r w:rsidRPr="00EA150F">
        <w:rPr>
          <w:sz w:val="20"/>
          <w:szCs w:val="20"/>
        </w:rPr>
        <w:t>Obafemi</w:t>
      </w:r>
      <w:proofErr w:type="spellEnd"/>
      <w:r w:rsidRPr="00EA150F">
        <w:rPr>
          <w:sz w:val="20"/>
          <w:szCs w:val="20"/>
        </w:rPr>
        <w:t xml:space="preserve"> </w:t>
      </w:r>
      <w:proofErr w:type="spellStart"/>
      <w:r w:rsidRPr="00EA150F">
        <w:rPr>
          <w:sz w:val="20"/>
          <w:szCs w:val="20"/>
        </w:rPr>
        <w:t>Awolowo</w:t>
      </w:r>
      <w:proofErr w:type="spellEnd"/>
      <w:r w:rsidRPr="00EA150F">
        <w:rPr>
          <w:sz w:val="20"/>
          <w:szCs w:val="20"/>
        </w:rPr>
        <w:t xml:space="preserve"> University, Ile-Ife Nigeria</w:t>
      </w:r>
    </w:p>
    <w:p w:rsidR="00700A69" w:rsidRPr="00EA150F" w:rsidRDefault="00700A69" w:rsidP="00177D8D">
      <w:pPr>
        <w:suppressAutoHyphens w:val="0"/>
        <w:adjustRightInd w:val="0"/>
        <w:snapToGrid w:val="0"/>
        <w:jc w:val="center"/>
        <w:rPr>
          <w:sz w:val="20"/>
          <w:szCs w:val="20"/>
        </w:rPr>
      </w:pPr>
      <w:r w:rsidRPr="00EA150F">
        <w:rPr>
          <w:sz w:val="20"/>
          <w:szCs w:val="20"/>
        </w:rPr>
        <w:t xml:space="preserve">*Corresponding author, e-mail: </w:t>
      </w:r>
      <w:hyperlink r:id="rId7" w:history="1">
        <w:r w:rsidRPr="00EA150F">
          <w:rPr>
            <w:rStyle w:val="Hyperlink"/>
            <w:sz w:val="20"/>
            <w:szCs w:val="20"/>
          </w:rPr>
          <w:t>timmy4good@yahoo.com</w:t>
        </w:r>
      </w:hyperlink>
    </w:p>
    <w:p w:rsidR="00700A69" w:rsidRPr="00EA150F" w:rsidRDefault="00700A69" w:rsidP="00177D8D">
      <w:pPr>
        <w:suppressAutoHyphens w:val="0"/>
        <w:adjustRightInd w:val="0"/>
        <w:snapToGrid w:val="0"/>
        <w:jc w:val="center"/>
        <w:rPr>
          <w:sz w:val="20"/>
          <w:szCs w:val="20"/>
        </w:rPr>
      </w:pPr>
    </w:p>
    <w:p w:rsidR="00700A69" w:rsidRPr="00EA150F" w:rsidRDefault="00700A69" w:rsidP="00177D8D">
      <w:pPr>
        <w:suppressAutoHyphens w:val="0"/>
        <w:adjustRightInd w:val="0"/>
        <w:snapToGrid w:val="0"/>
        <w:jc w:val="both"/>
        <w:rPr>
          <w:sz w:val="20"/>
          <w:szCs w:val="20"/>
          <w:lang w:eastAsia="zh-CN"/>
        </w:rPr>
      </w:pPr>
      <w:r w:rsidRPr="00EA150F">
        <w:rPr>
          <w:b/>
          <w:sz w:val="20"/>
          <w:szCs w:val="20"/>
        </w:rPr>
        <w:t xml:space="preserve">Abstract: </w:t>
      </w:r>
      <w:r w:rsidRPr="00EA150F">
        <w:rPr>
          <w:sz w:val="20"/>
          <w:szCs w:val="20"/>
        </w:rPr>
        <w:t>Production of compost fertilizer from threshed palm fruit bunches (TPFB) using poultry droppings as activator was investigated. Two composting piles of TPFB mixed with poultry droppings (ratio 1:1 and 2:1) and TPFB without activator (control) were formulated. Parameters such as bacterial and fungal counts, temperature, pH, C/N ratio and elemental contents were determined. The poultry treated composting piles recorded between 7.0 x 10</w:t>
      </w:r>
      <w:r w:rsidRPr="00EA150F">
        <w:rPr>
          <w:sz w:val="20"/>
          <w:szCs w:val="20"/>
          <w:vertAlign w:val="superscript"/>
        </w:rPr>
        <w:t>4</w:t>
      </w:r>
      <w:r w:rsidRPr="00EA150F">
        <w:rPr>
          <w:sz w:val="20"/>
          <w:szCs w:val="20"/>
        </w:rPr>
        <w:t xml:space="preserve"> </w:t>
      </w:r>
      <w:proofErr w:type="spellStart"/>
      <w:r w:rsidRPr="00EA150F">
        <w:rPr>
          <w:sz w:val="20"/>
          <w:szCs w:val="20"/>
        </w:rPr>
        <w:t>cfu</w:t>
      </w:r>
      <w:proofErr w:type="spellEnd"/>
      <w:r w:rsidRPr="00EA150F">
        <w:rPr>
          <w:sz w:val="20"/>
          <w:szCs w:val="20"/>
        </w:rPr>
        <w:t>/g to 2.0 x 10</w:t>
      </w:r>
      <w:r w:rsidRPr="00EA150F">
        <w:rPr>
          <w:sz w:val="20"/>
          <w:szCs w:val="20"/>
          <w:vertAlign w:val="superscript"/>
        </w:rPr>
        <w:t>8</w:t>
      </w:r>
      <w:r w:rsidRPr="00EA150F">
        <w:rPr>
          <w:sz w:val="20"/>
          <w:szCs w:val="20"/>
        </w:rPr>
        <w:t xml:space="preserve"> </w:t>
      </w:r>
      <w:proofErr w:type="spellStart"/>
      <w:r w:rsidRPr="00EA150F">
        <w:rPr>
          <w:sz w:val="20"/>
          <w:szCs w:val="20"/>
        </w:rPr>
        <w:t>cfu</w:t>
      </w:r>
      <w:proofErr w:type="spellEnd"/>
      <w:r w:rsidRPr="00EA150F">
        <w:rPr>
          <w:sz w:val="20"/>
          <w:szCs w:val="20"/>
        </w:rPr>
        <w:t>/g and 1.0 x 10</w:t>
      </w:r>
      <w:r w:rsidRPr="00EA150F">
        <w:rPr>
          <w:sz w:val="20"/>
          <w:szCs w:val="20"/>
          <w:vertAlign w:val="superscript"/>
        </w:rPr>
        <w:t>4</w:t>
      </w:r>
      <w:r w:rsidRPr="00EA150F">
        <w:rPr>
          <w:sz w:val="20"/>
          <w:szCs w:val="20"/>
        </w:rPr>
        <w:t xml:space="preserve"> </w:t>
      </w:r>
      <w:proofErr w:type="spellStart"/>
      <w:r w:rsidRPr="00EA150F">
        <w:rPr>
          <w:sz w:val="20"/>
          <w:szCs w:val="20"/>
        </w:rPr>
        <w:t>cfu</w:t>
      </w:r>
      <w:proofErr w:type="spellEnd"/>
      <w:r w:rsidRPr="00EA150F">
        <w:rPr>
          <w:sz w:val="20"/>
          <w:szCs w:val="20"/>
        </w:rPr>
        <w:t>/g to 6.0 x 10</w:t>
      </w:r>
      <w:r w:rsidRPr="00EA150F">
        <w:rPr>
          <w:sz w:val="20"/>
          <w:szCs w:val="20"/>
          <w:vertAlign w:val="superscript"/>
        </w:rPr>
        <w:t>6</w:t>
      </w:r>
      <w:r w:rsidRPr="00EA150F">
        <w:rPr>
          <w:sz w:val="20"/>
          <w:szCs w:val="20"/>
        </w:rPr>
        <w:t xml:space="preserve"> </w:t>
      </w:r>
      <w:proofErr w:type="spellStart"/>
      <w:r w:rsidRPr="00EA150F">
        <w:rPr>
          <w:sz w:val="20"/>
          <w:szCs w:val="20"/>
        </w:rPr>
        <w:t>cfu</w:t>
      </w:r>
      <w:proofErr w:type="spellEnd"/>
      <w:r w:rsidRPr="00EA150F">
        <w:rPr>
          <w:sz w:val="20"/>
          <w:szCs w:val="20"/>
        </w:rPr>
        <w:t>/g for bacterial and fungal counts respectively while the control pile recorded 6.0 x10</w:t>
      </w:r>
      <w:r w:rsidRPr="00EA150F">
        <w:rPr>
          <w:sz w:val="20"/>
          <w:szCs w:val="20"/>
          <w:vertAlign w:val="superscript"/>
        </w:rPr>
        <w:t>4</w:t>
      </w:r>
      <w:r w:rsidRPr="00EA150F">
        <w:rPr>
          <w:sz w:val="20"/>
          <w:szCs w:val="20"/>
        </w:rPr>
        <w:t xml:space="preserve"> </w:t>
      </w:r>
      <w:proofErr w:type="spellStart"/>
      <w:r w:rsidRPr="00EA150F">
        <w:rPr>
          <w:sz w:val="20"/>
          <w:szCs w:val="20"/>
        </w:rPr>
        <w:t>cfu</w:t>
      </w:r>
      <w:proofErr w:type="spellEnd"/>
      <w:r w:rsidRPr="00EA150F">
        <w:rPr>
          <w:sz w:val="20"/>
          <w:szCs w:val="20"/>
        </w:rPr>
        <w:t>/g to 2 x 10</w:t>
      </w:r>
      <w:r w:rsidRPr="00EA150F">
        <w:rPr>
          <w:sz w:val="20"/>
          <w:szCs w:val="20"/>
          <w:vertAlign w:val="superscript"/>
        </w:rPr>
        <w:t>7</w:t>
      </w:r>
      <w:r w:rsidRPr="00EA150F">
        <w:rPr>
          <w:sz w:val="20"/>
          <w:szCs w:val="20"/>
        </w:rPr>
        <w:t xml:space="preserve"> </w:t>
      </w:r>
      <w:proofErr w:type="spellStart"/>
      <w:r w:rsidRPr="00EA150F">
        <w:rPr>
          <w:sz w:val="20"/>
          <w:szCs w:val="20"/>
        </w:rPr>
        <w:t>cfu</w:t>
      </w:r>
      <w:proofErr w:type="spellEnd"/>
      <w:r w:rsidRPr="00EA150F">
        <w:rPr>
          <w:sz w:val="20"/>
          <w:szCs w:val="20"/>
        </w:rPr>
        <w:t>/g for bacterial count and 5 x 10</w:t>
      </w:r>
      <w:r w:rsidRPr="00EA150F">
        <w:rPr>
          <w:sz w:val="20"/>
          <w:szCs w:val="20"/>
          <w:vertAlign w:val="superscript"/>
        </w:rPr>
        <w:t>5</w:t>
      </w:r>
      <w:r w:rsidRPr="00EA150F">
        <w:rPr>
          <w:sz w:val="20"/>
          <w:szCs w:val="20"/>
        </w:rPr>
        <w:t xml:space="preserve"> </w:t>
      </w:r>
      <w:proofErr w:type="spellStart"/>
      <w:r w:rsidRPr="00EA150F">
        <w:rPr>
          <w:sz w:val="20"/>
          <w:szCs w:val="20"/>
        </w:rPr>
        <w:t>cfu</w:t>
      </w:r>
      <w:proofErr w:type="spellEnd"/>
      <w:r w:rsidRPr="00EA150F">
        <w:rPr>
          <w:sz w:val="20"/>
          <w:szCs w:val="20"/>
        </w:rPr>
        <w:t>/g to 4.0 x 10</w:t>
      </w:r>
      <w:r w:rsidRPr="00EA150F">
        <w:rPr>
          <w:sz w:val="20"/>
          <w:szCs w:val="20"/>
          <w:vertAlign w:val="superscript"/>
        </w:rPr>
        <w:t>7</w:t>
      </w:r>
      <w:r w:rsidRPr="00EA150F">
        <w:rPr>
          <w:sz w:val="20"/>
          <w:szCs w:val="20"/>
        </w:rPr>
        <w:t xml:space="preserve"> </w:t>
      </w:r>
      <w:proofErr w:type="spellStart"/>
      <w:r w:rsidRPr="00EA150F">
        <w:rPr>
          <w:sz w:val="20"/>
          <w:szCs w:val="20"/>
        </w:rPr>
        <w:t>cfu</w:t>
      </w:r>
      <w:proofErr w:type="spellEnd"/>
      <w:r w:rsidRPr="00EA150F">
        <w:rPr>
          <w:sz w:val="20"/>
          <w:szCs w:val="20"/>
        </w:rPr>
        <w:t xml:space="preserve">/g for fungal count. </w:t>
      </w:r>
      <w:r w:rsidRPr="00EA150F">
        <w:rPr>
          <w:rFonts w:eastAsia="Times New Roman"/>
          <w:sz w:val="20"/>
          <w:szCs w:val="20"/>
          <w:lang w:val="en-GB" w:eastAsia="en-GB"/>
        </w:rPr>
        <w:t xml:space="preserve">The bacterial and fungal species isolated and identified include </w:t>
      </w:r>
      <w:proofErr w:type="spellStart"/>
      <w:r w:rsidRPr="00EA150F">
        <w:rPr>
          <w:i/>
          <w:sz w:val="20"/>
          <w:szCs w:val="20"/>
        </w:rPr>
        <w:t>Corynebacterium</w:t>
      </w:r>
      <w:proofErr w:type="spellEnd"/>
      <w:r w:rsidRPr="00EA150F">
        <w:rPr>
          <w:i/>
          <w:sz w:val="20"/>
          <w:szCs w:val="20"/>
        </w:rPr>
        <w:t xml:space="preserve"> </w:t>
      </w:r>
      <w:r w:rsidRPr="00EA150F">
        <w:rPr>
          <w:sz w:val="20"/>
          <w:szCs w:val="20"/>
        </w:rPr>
        <w:t xml:space="preserve">sp., </w:t>
      </w:r>
      <w:r w:rsidRPr="00EA150F">
        <w:rPr>
          <w:i/>
          <w:sz w:val="20"/>
          <w:szCs w:val="20"/>
        </w:rPr>
        <w:t xml:space="preserve">Salmonella </w:t>
      </w:r>
      <w:r w:rsidRPr="00EA150F">
        <w:rPr>
          <w:sz w:val="20"/>
          <w:szCs w:val="20"/>
        </w:rPr>
        <w:t xml:space="preserve">sp., </w:t>
      </w:r>
      <w:proofErr w:type="spellStart"/>
      <w:r w:rsidRPr="00EA150F">
        <w:rPr>
          <w:i/>
          <w:sz w:val="20"/>
          <w:szCs w:val="20"/>
        </w:rPr>
        <w:t>Enterobacter</w:t>
      </w:r>
      <w:proofErr w:type="spellEnd"/>
      <w:r w:rsidRPr="00EA150F">
        <w:rPr>
          <w:sz w:val="20"/>
          <w:szCs w:val="20"/>
        </w:rPr>
        <w:t xml:space="preserve"> sp., </w:t>
      </w:r>
      <w:proofErr w:type="spellStart"/>
      <w:r w:rsidRPr="00EA150F">
        <w:rPr>
          <w:i/>
          <w:sz w:val="20"/>
          <w:szCs w:val="20"/>
        </w:rPr>
        <w:t>Arthrobacter</w:t>
      </w:r>
      <w:proofErr w:type="spellEnd"/>
      <w:r w:rsidR="00177D8D">
        <w:rPr>
          <w:i/>
          <w:sz w:val="20"/>
          <w:szCs w:val="20"/>
        </w:rPr>
        <w:t xml:space="preserve"> </w:t>
      </w:r>
      <w:r w:rsidRPr="00EA150F">
        <w:rPr>
          <w:sz w:val="20"/>
          <w:szCs w:val="20"/>
        </w:rPr>
        <w:t xml:space="preserve">sp., </w:t>
      </w:r>
      <w:proofErr w:type="spellStart"/>
      <w:r w:rsidRPr="00EA150F">
        <w:rPr>
          <w:i/>
          <w:sz w:val="20"/>
          <w:szCs w:val="20"/>
        </w:rPr>
        <w:t>Serratia</w:t>
      </w:r>
      <w:proofErr w:type="spellEnd"/>
      <w:r w:rsidRPr="00EA150F">
        <w:rPr>
          <w:i/>
          <w:sz w:val="20"/>
          <w:szCs w:val="20"/>
        </w:rPr>
        <w:t xml:space="preserve"> </w:t>
      </w:r>
      <w:r w:rsidRPr="00EA150F">
        <w:rPr>
          <w:sz w:val="20"/>
          <w:szCs w:val="20"/>
        </w:rPr>
        <w:t xml:space="preserve">sp., </w:t>
      </w:r>
      <w:proofErr w:type="spellStart"/>
      <w:r w:rsidRPr="00EA150F">
        <w:rPr>
          <w:i/>
          <w:sz w:val="20"/>
          <w:szCs w:val="20"/>
        </w:rPr>
        <w:t>Kurthia</w:t>
      </w:r>
      <w:proofErr w:type="spellEnd"/>
      <w:r w:rsidR="00177D8D">
        <w:rPr>
          <w:i/>
          <w:sz w:val="20"/>
          <w:szCs w:val="20"/>
        </w:rPr>
        <w:t xml:space="preserve"> </w:t>
      </w:r>
      <w:r w:rsidRPr="00EA150F">
        <w:rPr>
          <w:sz w:val="20"/>
          <w:szCs w:val="20"/>
        </w:rPr>
        <w:t xml:space="preserve">sp., </w:t>
      </w:r>
      <w:r w:rsidRPr="00EA150F">
        <w:rPr>
          <w:i/>
          <w:sz w:val="20"/>
          <w:szCs w:val="20"/>
        </w:rPr>
        <w:t xml:space="preserve">Pseudomonas </w:t>
      </w:r>
      <w:r w:rsidRPr="00EA150F">
        <w:rPr>
          <w:sz w:val="20"/>
          <w:szCs w:val="20"/>
        </w:rPr>
        <w:t xml:space="preserve">sp., </w:t>
      </w:r>
      <w:r w:rsidRPr="00EA150F">
        <w:rPr>
          <w:i/>
          <w:sz w:val="20"/>
          <w:szCs w:val="20"/>
        </w:rPr>
        <w:t>Proteus</w:t>
      </w:r>
      <w:r w:rsidRPr="00EA150F">
        <w:rPr>
          <w:sz w:val="20"/>
          <w:szCs w:val="20"/>
        </w:rPr>
        <w:t xml:space="preserve"> sp., </w:t>
      </w:r>
      <w:r w:rsidRPr="00EA150F">
        <w:rPr>
          <w:i/>
          <w:sz w:val="20"/>
          <w:szCs w:val="20"/>
        </w:rPr>
        <w:t>Escherichia</w:t>
      </w:r>
      <w:r w:rsidR="00177D8D">
        <w:rPr>
          <w:i/>
          <w:sz w:val="20"/>
          <w:szCs w:val="20"/>
        </w:rPr>
        <w:t xml:space="preserve"> </w:t>
      </w:r>
      <w:r w:rsidRPr="00EA150F">
        <w:rPr>
          <w:sz w:val="20"/>
          <w:szCs w:val="20"/>
        </w:rPr>
        <w:t xml:space="preserve">sp., </w:t>
      </w:r>
      <w:r w:rsidRPr="00EA150F">
        <w:rPr>
          <w:i/>
          <w:sz w:val="20"/>
          <w:szCs w:val="20"/>
        </w:rPr>
        <w:t xml:space="preserve">Bacillus </w:t>
      </w:r>
      <w:r w:rsidRPr="00EA150F">
        <w:rPr>
          <w:sz w:val="20"/>
          <w:szCs w:val="20"/>
        </w:rPr>
        <w:t xml:space="preserve">sp., </w:t>
      </w:r>
      <w:proofErr w:type="spellStart"/>
      <w:r w:rsidRPr="00EA150F">
        <w:rPr>
          <w:i/>
          <w:sz w:val="20"/>
          <w:szCs w:val="20"/>
        </w:rPr>
        <w:t>Actinomyces</w:t>
      </w:r>
      <w:proofErr w:type="spellEnd"/>
      <w:r w:rsidRPr="00EA150F">
        <w:rPr>
          <w:sz w:val="20"/>
          <w:szCs w:val="20"/>
        </w:rPr>
        <w:t xml:space="preserve">, </w:t>
      </w:r>
      <w:proofErr w:type="spellStart"/>
      <w:r w:rsidRPr="00EA150F">
        <w:rPr>
          <w:i/>
          <w:sz w:val="20"/>
          <w:szCs w:val="20"/>
        </w:rPr>
        <w:t>Aeromonas</w:t>
      </w:r>
      <w:proofErr w:type="spellEnd"/>
      <w:r w:rsidRPr="00EA150F">
        <w:rPr>
          <w:sz w:val="20"/>
          <w:szCs w:val="20"/>
        </w:rPr>
        <w:t xml:space="preserve"> sp., </w:t>
      </w:r>
      <w:proofErr w:type="spellStart"/>
      <w:r w:rsidRPr="00EA150F">
        <w:rPr>
          <w:i/>
          <w:sz w:val="20"/>
          <w:szCs w:val="20"/>
        </w:rPr>
        <w:t>Chromobacterium</w:t>
      </w:r>
      <w:proofErr w:type="spellEnd"/>
      <w:r w:rsidRPr="00EA150F">
        <w:rPr>
          <w:i/>
          <w:sz w:val="20"/>
          <w:szCs w:val="20"/>
        </w:rPr>
        <w:t xml:space="preserve"> </w:t>
      </w:r>
      <w:r w:rsidRPr="00EA150F">
        <w:rPr>
          <w:sz w:val="20"/>
          <w:szCs w:val="20"/>
        </w:rPr>
        <w:t xml:space="preserve">sp., </w:t>
      </w:r>
      <w:proofErr w:type="spellStart"/>
      <w:r w:rsidRPr="00EA150F">
        <w:rPr>
          <w:i/>
          <w:sz w:val="20"/>
          <w:szCs w:val="20"/>
        </w:rPr>
        <w:t>Acinetobacter</w:t>
      </w:r>
      <w:proofErr w:type="spellEnd"/>
      <w:r w:rsidRPr="00EA150F">
        <w:rPr>
          <w:i/>
          <w:sz w:val="20"/>
          <w:szCs w:val="20"/>
        </w:rPr>
        <w:t xml:space="preserve"> </w:t>
      </w:r>
      <w:r w:rsidRPr="00EA150F">
        <w:rPr>
          <w:sz w:val="20"/>
          <w:szCs w:val="20"/>
        </w:rPr>
        <w:t xml:space="preserve">sp., </w:t>
      </w:r>
      <w:r w:rsidRPr="00EA150F">
        <w:rPr>
          <w:i/>
          <w:sz w:val="20"/>
          <w:szCs w:val="20"/>
        </w:rPr>
        <w:t>Micrococcus</w:t>
      </w:r>
      <w:r w:rsidRPr="00EA150F">
        <w:rPr>
          <w:sz w:val="20"/>
          <w:szCs w:val="20"/>
        </w:rPr>
        <w:t xml:space="preserve"> sp., </w:t>
      </w:r>
      <w:proofErr w:type="spellStart"/>
      <w:r w:rsidRPr="00EA150F">
        <w:rPr>
          <w:i/>
          <w:sz w:val="20"/>
          <w:szCs w:val="20"/>
        </w:rPr>
        <w:t>Edwarsiella</w:t>
      </w:r>
      <w:proofErr w:type="spellEnd"/>
      <w:r w:rsidR="00177D8D">
        <w:rPr>
          <w:i/>
          <w:sz w:val="20"/>
          <w:szCs w:val="20"/>
        </w:rPr>
        <w:t xml:space="preserve"> </w:t>
      </w:r>
      <w:r w:rsidRPr="00EA150F">
        <w:rPr>
          <w:sz w:val="20"/>
          <w:szCs w:val="20"/>
        </w:rPr>
        <w:t xml:space="preserve">sp., </w:t>
      </w:r>
      <w:proofErr w:type="spellStart"/>
      <w:r w:rsidRPr="00EA150F">
        <w:rPr>
          <w:i/>
          <w:color w:val="000000"/>
          <w:sz w:val="20"/>
          <w:szCs w:val="20"/>
        </w:rPr>
        <w:t>Rhizopus</w:t>
      </w:r>
      <w:proofErr w:type="spellEnd"/>
      <w:r w:rsidRPr="00EA150F">
        <w:rPr>
          <w:i/>
          <w:color w:val="000000"/>
          <w:sz w:val="20"/>
          <w:szCs w:val="20"/>
        </w:rPr>
        <w:t xml:space="preserve"> </w:t>
      </w:r>
      <w:r w:rsidRPr="00EA150F">
        <w:rPr>
          <w:color w:val="000000"/>
          <w:sz w:val="20"/>
          <w:szCs w:val="20"/>
        </w:rPr>
        <w:t>sp</w:t>
      </w:r>
      <w:r w:rsidRPr="00EA150F">
        <w:rPr>
          <w:i/>
          <w:color w:val="000000"/>
          <w:sz w:val="20"/>
          <w:szCs w:val="20"/>
        </w:rPr>
        <w:t>.,</w:t>
      </w:r>
      <w:r w:rsidRPr="00EA150F">
        <w:rPr>
          <w:i/>
          <w:sz w:val="20"/>
          <w:szCs w:val="20"/>
        </w:rPr>
        <w:t xml:space="preserve"> </w:t>
      </w:r>
      <w:proofErr w:type="spellStart"/>
      <w:r w:rsidRPr="00EA150F">
        <w:rPr>
          <w:i/>
          <w:sz w:val="20"/>
          <w:szCs w:val="20"/>
        </w:rPr>
        <w:t>Alterneria</w:t>
      </w:r>
      <w:proofErr w:type="spellEnd"/>
      <w:r w:rsidRPr="00EA150F">
        <w:rPr>
          <w:i/>
          <w:sz w:val="20"/>
          <w:szCs w:val="20"/>
        </w:rPr>
        <w:t xml:space="preserve"> </w:t>
      </w:r>
      <w:r w:rsidRPr="00EA150F">
        <w:rPr>
          <w:sz w:val="20"/>
          <w:szCs w:val="20"/>
        </w:rPr>
        <w:t>sp</w:t>
      </w:r>
      <w:r w:rsidRPr="00EA150F">
        <w:rPr>
          <w:i/>
          <w:sz w:val="20"/>
          <w:szCs w:val="20"/>
        </w:rPr>
        <w:t xml:space="preserve">., </w:t>
      </w:r>
      <w:proofErr w:type="spellStart"/>
      <w:r w:rsidRPr="00EA150F">
        <w:rPr>
          <w:i/>
          <w:sz w:val="20"/>
          <w:szCs w:val="20"/>
        </w:rPr>
        <w:t>Aspergillus</w:t>
      </w:r>
      <w:proofErr w:type="spellEnd"/>
      <w:r w:rsidRPr="00EA150F">
        <w:rPr>
          <w:i/>
          <w:sz w:val="20"/>
          <w:szCs w:val="20"/>
        </w:rPr>
        <w:t xml:space="preserve"> </w:t>
      </w:r>
      <w:proofErr w:type="spellStart"/>
      <w:r w:rsidRPr="00EA150F">
        <w:rPr>
          <w:i/>
          <w:sz w:val="20"/>
          <w:szCs w:val="20"/>
        </w:rPr>
        <w:t>niger</w:t>
      </w:r>
      <w:proofErr w:type="spellEnd"/>
      <w:r w:rsidRPr="00EA150F">
        <w:rPr>
          <w:i/>
          <w:sz w:val="20"/>
          <w:szCs w:val="20"/>
        </w:rPr>
        <w:t xml:space="preserve">., </w:t>
      </w:r>
      <w:proofErr w:type="spellStart"/>
      <w:r w:rsidRPr="00EA150F">
        <w:rPr>
          <w:i/>
          <w:sz w:val="20"/>
          <w:szCs w:val="20"/>
        </w:rPr>
        <w:t>Mucor</w:t>
      </w:r>
      <w:proofErr w:type="spellEnd"/>
      <w:r w:rsidRPr="00EA150F">
        <w:rPr>
          <w:i/>
          <w:sz w:val="20"/>
          <w:szCs w:val="20"/>
        </w:rPr>
        <w:t xml:space="preserve"> </w:t>
      </w:r>
      <w:r w:rsidRPr="00EA150F">
        <w:rPr>
          <w:sz w:val="20"/>
          <w:szCs w:val="20"/>
        </w:rPr>
        <w:t>sp</w:t>
      </w:r>
      <w:r w:rsidRPr="00EA150F">
        <w:rPr>
          <w:i/>
          <w:sz w:val="20"/>
          <w:szCs w:val="20"/>
        </w:rPr>
        <w:t xml:space="preserve">., </w:t>
      </w:r>
      <w:proofErr w:type="spellStart"/>
      <w:r w:rsidRPr="00EA150F">
        <w:rPr>
          <w:i/>
          <w:sz w:val="20"/>
          <w:szCs w:val="20"/>
        </w:rPr>
        <w:t>Ulocladium</w:t>
      </w:r>
      <w:proofErr w:type="spellEnd"/>
      <w:r w:rsidRPr="00EA150F">
        <w:rPr>
          <w:i/>
          <w:sz w:val="20"/>
          <w:szCs w:val="20"/>
        </w:rPr>
        <w:t>,</w:t>
      </w:r>
      <w:r w:rsidR="00177D8D">
        <w:rPr>
          <w:i/>
          <w:sz w:val="20"/>
          <w:szCs w:val="20"/>
        </w:rPr>
        <w:t xml:space="preserve"> </w:t>
      </w:r>
      <w:r w:rsidRPr="00EA150F">
        <w:rPr>
          <w:sz w:val="20"/>
          <w:szCs w:val="20"/>
        </w:rPr>
        <w:t>sp</w:t>
      </w:r>
      <w:r w:rsidRPr="00EA150F">
        <w:rPr>
          <w:i/>
          <w:sz w:val="20"/>
          <w:szCs w:val="20"/>
        </w:rPr>
        <w:t xml:space="preserve">., </w:t>
      </w:r>
      <w:proofErr w:type="spellStart"/>
      <w:r w:rsidRPr="00EA150F">
        <w:rPr>
          <w:i/>
          <w:sz w:val="20"/>
          <w:szCs w:val="20"/>
        </w:rPr>
        <w:t>Penicillium</w:t>
      </w:r>
      <w:proofErr w:type="spellEnd"/>
      <w:r w:rsidRPr="00EA150F">
        <w:rPr>
          <w:i/>
          <w:sz w:val="20"/>
          <w:szCs w:val="20"/>
        </w:rPr>
        <w:t xml:space="preserve"> </w:t>
      </w:r>
      <w:r w:rsidRPr="00EA150F">
        <w:rPr>
          <w:sz w:val="20"/>
          <w:szCs w:val="20"/>
        </w:rPr>
        <w:t>sp</w:t>
      </w:r>
      <w:r w:rsidRPr="00EA150F">
        <w:rPr>
          <w:i/>
          <w:sz w:val="20"/>
          <w:szCs w:val="20"/>
        </w:rPr>
        <w:t xml:space="preserve">., </w:t>
      </w:r>
      <w:proofErr w:type="spellStart"/>
      <w:r w:rsidRPr="00EA150F">
        <w:rPr>
          <w:i/>
          <w:sz w:val="20"/>
          <w:szCs w:val="20"/>
        </w:rPr>
        <w:t>Aspergillus</w:t>
      </w:r>
      <w:proofErr w:type="spellEnd"/>
      <w:r w:rsidRPr="00EA150F">
        <w:rPr>
          <w:i/>
          <w:sz w:val="20"/>
          <w:szCs w:val="20"/>
        </w:rPr>
        <w:t xml:space="preserve"> </w:t>
      </w:r>
      <w:proofErr w:type="spellStart"/>
      <w:r w:rsidRPr="00EA150F">
        <w:rPr>
          <w:i/>
          <w:sz w:val="20"/>
          <w:szCs w:val="20"/>
        </w:rPr>
        <w:t>flavus</w:t>
      </w:r>
      <w:proofErr w:type="spellEnd"/>
      <w:r w:rsidRPr="00EA150F">
        <w:rPr>
          <w:i/>
          <w:sz w:val="20"/>
          <w:szCs w:val="20"/>
        </w:rPr>
        <w:t xml:space="preserve">. </w:t>
      </w:r>
      <w:r w:rsidRPr="00EA150F">
        <w:rPr>
          <w:sz w:val="20"/>
          <w:szCs w:val="20"/>
        </w:rPr>
        <w:t>and yeast. The maximum temperature of the treated piles was 39</w:t>
      </w:r>
      <w:r w:rsidRPr="00EA150F">
        <w:rPr>
          <w:sz w:val="20"/>
          <w:szCs w:val="20"/>
          <w:vertAlign w:val="superscript"/>
        </w:rPr>
        <w:t>o</w:t>
      </w:r>
      <w:r w:rsidRPr="00EA150F">
        <w:rPr>
          <w:sz w:val="20"/>
          <w:szCs w:val="20"/>
        </w:rPr>
        <w:t>C while the control pile was 35</w:t>
      </w:r>
      <w:r w:rsidRPr="00EA150F">
        <w:rPr>
          <w:sz w:val="20"/>
          <w:szCs w:val="20"/>
          <w:vertAlign w:val="superscript"/>
        </w:rPr>
        <w:t>o</w:t>
      </w:r>
      <w:r w:rsidRPr="00EA150F">
        <w:rPr>
          <w:sz w:val="20"/>
          <w:szCs w:val="20"/>
        </w:rPr>
        <w:t>C. The poultry treated piles had C/N ratio of 11.1 and 14.6 while the control pile had 28.9. The end products contained appreciable amount of N, P, K but very low levels of heavy metals were detected in the final compost. The agronomic evaluation of the composts showed that all the composts especially the poultry treated piles had positive effect on maize growth.</w:t>
      </w:r>
    </w:p>
    <w:p w:rsidR="00EA150F" w:rsidRPr="00EA150F" w:rsidRDefault="00EA150F" w:rsidP="00177D8D">
      <w:pPr>
        <w:suppressAutoHyphens w:val="0"/>
        <w:adjustRightInd w:val="0"/>
        <w:snapToGrid w:val="0"/>
        <w:jc w:val="both"/>
        <w:rPr>
          <w:sz w:val="20"/>
          <w:szCs w:val="20"/>
          <w:lang w:eastAsia="zh-CN"/>
        </w:rPr>
      </w:pPr>
      <w:r w:rsidRPr="00EA150F">
        <w:rPr>
          <w:rFonts w:hint="eastAsia"/>
          <w:b/>
          <w:bCs/>
          <w:sz w:val="20"/>
          <w:szCs w:val="20"/>
        </w:rPr>
        <w:t>[</w:t>
      </w:r>
      <w:r w:rsidR="001B50BF" w:rsidRPr="00EA150F">
        <w:rPr>
          <w:sz w:val="20"/>
          <w:szCs w:val="20"/>
        </w:rPr>
        <w:t xml:space="preserve">T.O. </w:t>
      </w:r>
      <w:proofErr w:type="spellStart"/>
      <w:r w:rsidR="001B50BF" w:rsidRPr="00EA150F">
        <w:rPr>
          <w:sz w:val="20"/>
          <w:szCs w:val="20"/>
        </w:rPr>
        <w:t>Chukwudi</w:t>
      </w:r>
      <w:proofErr w:type="spellEnd"/>
      <w:r w:rsidR="001B50BF" w:rsidRPr="00EA150F">
        <w:rPr>
          <w:sz w:val="20"/>
          <w:szCs w:val="20"/>
        </w:rPr>
        <w:t xml:space="preserve">, M.K. </w:t>
      </w:r>
      <w:proofErr w:type="spellStart"/>
      <w:r w:rsidR="001B50BF" w:rsidRPr="00EA150F">
        <w:rPr>
          <w:sz w:val="20"/>
          <w:szCs w:val="20"/>
        </w:rPr>
        <w:t>Bakare</w:t>
      </w:r>
      <w:proofErr w:type="spellEnd"/>
      <w:r w:rsidR="001B50BF" w:rsidRPr="00EA150F">
        <w:rPr>
          <w:sz w:val="20"/>
          <w:szCs w:val="20"/>
        </w:rPr>
        <w:t xml:space="preserve"> and O. </w:t>
      </w:r>
      <w:proofErr w:type="spellStart"/>
      <w:r w:rsidR="001B50BF" w:rsidRPr="00EA150F">
        <w:rPr>
          <w:sz w:val="20"/>
          <w:szCs w:val="20"/>
        </w:rPr>
        <w:t>Odeyemi</w:t>
      </w:r>
      <w:proofErr w:type="spellEnd"/>
      <w:r w:rsidRPr="00EA150F">
        <w:rPr>
          <w:sz w:val="20"/>
          <w:szCs w:val="20"/>
        </w:rPr>
        <w:t>.</w:t>
      </w:r>
      <w:r w:rsidRPr="00EA150F">
        <w:rPr>
          <w:rFonts w:eastAsiaTheme="minorEastAsia" w:hint="eastAsia"/>
          <w:b/>
          <w:bCs/>
          <w:sz w:val="20"/>
          <w:szCs w:val="20"/>
          <w:lang w:bidi="fa-IR"/>
        </w:rPr>
        <w:t xml:space="preserve"> </w:t>
      </w:r>
      <w:r w:rsidR="001B50BF" w:rsidRPr="00EA150F">
        <w:rPr>
          <w:b/>
          <w:sz w:val="20"/>
          <w:szCs w:val="20"/>
        </w:rPr>
        <w:t>Composting of Fertilizers from Threshed Palm Fruit Bunch (TPFB) With Poultry</w:t>
      </w:r>
      <w:r w:rsidR="001B50BF">
        <w:rPr>
          <w:rFonts w:hint="eastAsia"/>
          <w:b/>
          <w:sz w:val="20"/>
          <w:szCs w:val="20"/>
          <w:lang w:eastAsia="zh-CN"/>
        </w:rPr>
        <w:t xml:space="preserve"> </w:t>
      </w:r>
      <w:r w:rsidR="001B50BF" w:rsidRPr="00EA150F">
        <w:rPr>
          <w:b/>
          <w:sz w:val="20"/>
          <w:szCs w:val="20"/>
        </w:rPr>
        <w:t>Droppings as Activator and Its Agronomic Evaluation</w:t>
      </w:r>
      <w:r w:rsidRPr="00EA150F">
        <w:rPr>
          <w:rFonts w:eastAsia="Times New Roman"/>
          <w:b/>
          <w:bCs/>
          <w:sz w:val="20"/>
          <w:szCs w:val="20"/>
          <w:lang w:bidi="fa-IR"/>
        </w:rPr>
        <w:t>.</w:t>
      </w:r>
      <w:r w:rsidRPr="00EA150F">
        <w:rPr>
          <w:rFonts w:hint="eastAsia"/>
          <w:b/>
          <w:bCs/>
          <w:sz w:val="20"/>
          <w:szCs w:val="20"/>
        </w:rPr>
        <w:t xml:space="preserve"> </w:t>
      </w:r>
      <w:r w:rsidRPr="00EA150F">
        <w:rPr>
          <w:rFonts w:eastAsia="Times New Roman"/>
          <w:bCs/>
          <w:i/>
          <w:sz w:val="20"/>
          <w:szCs w:val="20"/>
        </w:rPr>
        <w:t xml:space="preserve">Nat </w:t>
      </w:r>
      <w:proofErr w:type="spellStart"/>
      <w:r w:rsidRPr="00EA150F">
        <w:rPr>
          <w:rFonts w:eastAsia="Times New Roman"/>
          <w:bCs/>
          <w:i/>
          <w:sz w:val="20"/>
          <w:szCs w:val="20"/>
        </w:rPr>
        <w:t>Sci</w:t>
      </w:r>
      <w:proofErr w:type="spellEnd"/>
      <w:r w:rsidRPr="00EA150F">
        <w:rPr>
          <w:rFonts w:eastAsiaTheme="minorEastAsia" w:hint="eastAsia"/>
          <w:bCs/>
          <w:i/>
          <w:sz w:val="20"/>
          <w:szCs w:val="20"/>
        </w:rPr>
        <w:t xml:space="preserve"> </w:t>
      </w:r>
      <w:r w:rsidRPr="00EA150F">
        <w:rPr>
          <w:sz w:val="20"/>
          <w:szCs w:val="20"/>
        </w:rPr>
        <w:t>201</w:t>
      </w:r>
      <w:r w:rsidRPr="00EA150F">
        <w:rPr>
          <w:rFonts w:hint="eastAsia"/>
          <w:sz w:val="20"/>
          <w:szCs w:val="20"/>
        </w:rPr>
        <w:t>4</w:t>
      </w:r>
      <w:r w:rsidRPr="00EA150F">
        <w:rPr>
          <w:sz w:val="20"/>
          <w:szCs w:val="20"/>
        </w:rPr>
        <w:t>;1</w:t>
      </w:r>
      <w:r w:rsidRPr="00EA150F">
        <w:rPr>
          <w:rFonts w:hint="eastAsia"/>
          <w:sz w:val="20"/>
          <w:szCs w:val="20"/>
        </w:rPr>
        <w:t>2</w:t>
      </w:r>
      <w:r w:rsidRPr="00EA150F">
        <w:rPr>
          <w:sz w:val="20"/>
          <w:szCs w:val="20"/>
        </w:rPr>
        <w:t>(</w:t>
      </w:r>
      <w:r w:rsidRPr="00EA150F">
        <w:rPr>
          <w:rFonts w:hint="eastAsia"/>
          <w:sz w:val="20"/>
          <w:szCs w:val="20"/>
        </w:rPr>
        <w:t>12)</w:t>
      </w:r>
      <w:r w:rsidRPr="00EA150F">
        <w:rPr>
          <w:sz w:val="20"/>
          <w:szCs w:val="20"/>
        </w:rPr>
        <w:t>:</w:t>
      </w:r>
      <w:r w:rsidR="00B11667">
        <w:rPr>
          <w:noProof/>
          <w:color w:val="000000"/>
          <w:sz w:val="20"/>
          <w:szCs w:val="20"/>
        </w:rPr>
        <w:t>148</w:t>
      </w:r>
      <w:r w:rsidRPr="00EA150F">
        <w:rPr>
          <w:color w:val="000000"/>
          <w:sz w:val="20"/>
          <w:szCs w:val="20"/>
        </w:rPr>
        <w:t>-</w:t>
      </w:r>
      <w:r w:rsidR="00B11667">
        <w:rPr>
          <w:noProof/>
          <w:color w:val="000000"/>
          <w:sz w:val="20"/>
          <w:szCs w:val="20"/>
        </w:rPr>
        <w:t>155</w:t>
      </w:r>
      <w:r w:rsidRPr="00EA150F">
        <w:rPr>
          <w:sz w:val="20"/>
          <w:szCs w:val="20"/>
        </w:rPr>
        <w:t>]</w:t>
      </w:r>
      <w:r w:rsidRPr="00EA150F">
        <w:rPr>
          <w:rFonts w:hint="eastAsia"/>
          <w:sz w:val="20"/>
          <w:szCs w:val="20"/>
        </w:rPr>
        <w:t>.</w:t>
      </w:r>
      <w:r w:rsidRPr="00EA150F">
        <w:rPr>
          <w:sz w:val="20"/>
          <w:szCs w:val="20"/>
        </w:rPr>
        <w:t xml:space="preserve"> (ISSN: 1545-0740).</w:t>
      </w:r>
      <w:r w:rsidRPr="00EA150F">
        <w:rPr>
          <w:color w:val="0000FF"/>
          <w:sz w:val="20"/>
          <w:szCs w:val="20"/>
        </w:rPr>
        <w:t xml:space="preserve"> </w:t>
      </w:r>
      <w:hyperlink r:id="rId8" w:history="1">
        <w:r w:rsidRPr="00EA150F">
          <w:rPr>
            <w:rStyle w:val="Hyperlink"/>
            <w:sz w:val="20"/>
            <w:szCs w:val="20"/>
          </w:rPr>
          <w:t>http://www.sciencepub.net/nature</w:t>
        </w:r>
      </w:hyperlink>
      <w:r w:rsidRPr="00EA150F">
        <w:rPr>
          <w:sz w:val="20"/>
          <w:szCs w:val="20"/>
        </w:rPr>
        <w:t>.</w:t>
      </w:r>
      <w:r w:rsidRPr="00EA150F">
        <w:rPr>
          <w:rFonts w:hint="eastAsia"/>
          <w:sz w:val="20"/>
          <w:szCs w:val="20"/>
        </w:rPr>
        <w:t xml:space="preserve"> </w:t>
      </w:r>
      <w:r w:rsidR="001B50BF">
        <w:rPr>
          <w:rFonts w:hint="eastAsia"/>
          <w:sz w:val="20"/>
          <w:szCs w:val="20"/>
          <w:lang w:eastAsia="zh-CN"/>
        </w:rPr>
        <w:t>20</w:t>
      </w:r>
    </w:p>
    <w:p w:rsidR="00EA150F" w:rsidRPr="00EA150F" w:rsidRDefault="00EA150F" w:rsidP="00177D8D">
      <w:pPr>
        <w:suppressAutoHyphens w:val="0"/>
        <w:adjustRightInd w:val="0"/>
        <w:snapToGrid w:val="0"/>
        <w:jc w:val="both"/>
        <w:rPr>
          <w:sz w:val="20"/>
          <w:szCs w:val="20"/>
          <w:lang w:eastAsia="zh-CN"/>
        </w:rPr>
      </w:pPr>
    </w:p>
    <w:p w:rsidR="00700A69" w:rsidRPr="00EA150F" w:rsidRDefault="00700A69" w:rsidP="00177D8D">
      <w:pPr>
        <w:suppressAutoHyphens w:val="0"/>
        <w:adjustRightInd w:val="0"/>
        <w:snapToGrid w:val="0"/>
        <w:jc w:val="both"/>
        <w:rPr>
          <w:sz w:val="20"/>
          <w:szCs w:val="20"/>
          <w:lang w:eastAsia="zh-CN"/>
        </w:rPr>
      </w:pPr>
      <w:r w:rsidRPr="00EA150F">
        <w:rPr>
          <w:b/>
          <w:sz w:val="20"/>
          <w:szCs w:val="20"/>
        </w:rPr>
        <w:t xml:space="preserve">Key words: </w:t>
      </w:r>
      <w:r w:rsidRPr="00EA150F">
        <w:rPr>
          <w:sz w:val="20"/>
          <w:szCs w:val="20"/>
        </w:rPr>
        <w:t>Threshed palm fruit bunches, composting, poultry droppings, C/N ratio, Microbial population</w:t>
      </w:r>
    </w:p>
    <w:p w:rsidR="00EA150F" w:rsidRDefault="00EA150F" w:rsidP="00177D8D">
      <w:pPr>
        <w:suppressAutoHyphens w:val="0"/>
        <w:adjustRightInd w:val="0"/>
        <w:snapToGrid w:val="0"/>
        <w:jc w:val="both"/>
        <w:rPr>
          <w:b/>
          <w:sz w:val="20"/>
          <w:szCs w:val="20"/>
        </w:rPr>
      </w:pPr>
    </w:p>
    <w:p w:rsidR="00EA150F" w:rsidRPr="00EA150F" w:rsidRDefault="00EA150F" w:rsidP="00177D8D">
      <w:pPr>
        <w:suppressAutoHyphens w:val="0"/>
        <w:adjustRightInd w:val="0"/>
        <w:snapToGrid w:val="0"/>
        <w:jc w:val="both"/>
        <w:rPr>
          <w:b/>
          <w:sz w:val="20"/>
          <w:szCs w:val="20"/>
        </w:rPr>
        <w:sectPr w:rsidR="00EA150F" w:rsidRPr="00EA150F" w:rsidSect="00B11667">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48"/>
          <w:cols w:space="720"/>
          <w:docGrid w:linePitch="360"/>
        </w:sectPr>
      </w:pPr>
    </w:p>
    <w:p w:rsidR="00700A69" w:rsidRPr="00EA150F" w:rsidRDefault="006B44C7" w:rsidP="00177D8D">
      <w:pPr>
        <w:suppressAutoHyphens w:val="0"/>
        <w:adjustRightInd w:val="0"/>
        <w:snapToGrid w:val="0"/>
        <w:jc w:val="both"/>
        <w:rPr>
          <w:b/>
          <w:sz w:val="20"/>
          <w:szCs w:val="20"/>
        </w:rPr>
      </w:pPr>
      <w:r w:rsidRPr="00EA150F">
        <w:rPr>
          <w:b/>
          <w:sz w:val="20"/>
          <w:szCs w:val="20"/>
        </w:rPr>
        <w:lastRenderedPageBreak/>
        <w:t xml:space="preserve">1. 0 </w:t>
      </w:r>
      <w:r w:rsidR="00700A69" w:rsidRPr="00EA150F">
        <w:rPr>
          <w:b/>
          <w:sz w:val="20"/>
          <w:szCs w:val="20"/>
        </w:rPr>
        <w:t>Introduction</w:t>
      </w:r>
    </w:p>
    <w:p w:rsidR="00700A69" w:rsidRPr="00EA150F" w:rsidRDefault="00700A69" w:rsidP="00177D8D">
      <w:pPr>
        <w:suppressAutoHyphens w:val="0"/>
        <w:adjustRightInd w:val="0"/>
        <w:snapToGrid w:val="0"/>
        <w:ind w:firstLine="425"/>
        <w:jc w:val="both"/>
        <w:rPr>
          <w:color w:val="000000"/>
          <w:sz w:val="20"/>
          <w:szCs w:val="20"/>
        </w:rPr>
      </w:pPr>
      <w:r w:rsidRPr="00EA150F">
        <w:rPr>
          <w:sz w:val="20"/>
          <w:szCs w:val="20"/>
        </w:rPr>
        <w:t xml:space="preserve">With great concern over the increased production of wastes in the world, modern concept of environmental management is based on the recycling of wastes. In this regard, recycling organic wastes through appropriate biological treatments render many wastes safe and often produce valuable organic matter which can be of great value to the farmers. Thus, Parr </w:t>
      </w:r>
      <w:r w:rsidRPr="00EA150F">
        <w:rPr>
          <w:i/>
          <w:sz w:val="20"/>
          <w:szCs w:val="20"/>
        </w:rPr>
        <w:t>et al.</w:t>
      </w:r>
      <w:r w:rsidRPr="00EA150F">
        <w:rPr>
          <w:sz w:val="20"/>
          <w:szCs w:val="20"/>
        </w:rPr>
        <w:t xml:space="preserve"> (1986) noted that when agricultural and municipal organic wastes are properly managed through composting, the end product (compost) has the capability of improving soil productivity which can lead to about 60 % food production increase worldwide. Composting has been described as a viable means of transforming various organic wastes into products that can be used safely and beneficially as </w:t>
      </w:r>
      <w:proofErr w:type="spellStart"/>
      <w:r w:rsidRPr="00EA150F">
        <w:rPr>
          <w:sz w:val="20"/>
          <w:szCs w:val="20"/>
        </w:rPr>
        <w:t>biofertilizers</w:t>
      </w:r>
      <w:proofErr w:type="spellEnd"/>
      <w:r w:rsidRPr="00EA150F">
        <w:rPr>
          <w:sz w:val="20"/>
          <w:szCs w:val="20"/>
        </w:rPr>
        <w:t xml:space="preserve"> and soil conditioners (</w:t>
      </w:r>
      <w:proofErr w:type="spellStart"/>
      <w:r w:rsidRPr="00EA150F">
        <w:rPr>
          <w:sz w:val="20"/>
          <w:szCs w:val="20"/>
        </w:rPr>
        <w:t>Odeyemi</w:t>
      </w:r>
      <w:proofErr w:type="spellEnd"/>
      <w:r w:rsidRPr="00EA150F">
        <w:rPr>
          <w:sz w:val="20"/>
          <w:szCs w:val="20"/>
        </w:rPr>
        <w:t>, 2011). C</w:t>
      </w:r>
      <w:r w:rsidRPr="00EA150F">
        <w:rPr>
          <w:color w:val="000000"/>
          <w:sz w:val="20"/>
          <w:szCs w:val="20"/>
        </w:rPr>
        <w:t>omposting can be applied to many waste products to release nutrients and render them safe to use (</w:t>
      </w:r>
      <w:r w:rsidRPr="00EA150F">
        <w:rPr>
          <w:bCs/>
          <w:color w:val="000000"/>
          <w:sz w:val="20"/>
          <w:szCs w:val="20"/>
        </w:rPr>
        <w:t>Jones and Martin, 2003</w:t>
      </w:r>
      <w:r w:rsidRPr="00EA150F">
        <w:rPr>
          <w:color w:val="000000"/>
          <w:sz w:val="20"/>
          <w:szCs w:val="20"/>
        </w:rPr>
        <w:t>).</w:t>
      </w:r>
    </w:p>
    <w:p w:rsidR="00700A69" w:rsidRPr="00EA150F" w:rsidRDefault="00700A69" w:rsidP="00177D8D">
      <w:pPr>
        <w:suppressAutoHyphens w:val="0"/>
        <w:adjustRightInd w:val="0"/>
        <w:snapToGrid w:val="0"/>
        <w:ind w:firstLine="425"/>
        <w:jc w:val="both"/>
        <w:rPr>
          <w:color w:val="292526"/>
          <w:sz w:val="20"/>
          <w:szCs w:val="20"/>
        </w:rPr>
      </w:pPr>
      <w:r w:rsidRPr="00EA150F">
        <w:rPr>
          <w:sz w:val="20"/>
          <w:szCs w:val="20"/>
        </w:rPr>
        <w:t>In Nigeria, the potentials for compost have been recognized long ago, but its exploitation has remained at rudimentary level abandoned to peasant poor farmers (</w:t>
      </w:r>
      <w:proofErr w:type="spellStart"/>
      <w:r w:rsidRPr="00EA150F">
        <w:rPr>
          <w:sz w:val="20"/>
          <w:szCs w:val="20"/>
        </w:rPr>
        <w:t>Odeyemi</w:t>
      </w:r>
      <w:proofErr w:type="spellEnd"/>
      <w:r w:rsidRPr="00EA150F">
        <w:rPr>
          <w:sz w:val="20"/>
          <w:szCs w:val="20"/>
        </w:rPr>
        <w:t xml:space="preserve">, 1998), and most of the potential biodegradable/compostable wastes such as food residues, farm yard materials, agricultural wastes, human and livestock manure are rather thrown away </w:t>
      </w:r>
      <w:r w:rsidRPr="00EA150F">
        <w:rPr>
          <w:sz w:val="20"/>
          <w:szCs w:val="20"/>
        </w:rPr>
        <w:lastRenderedPageBreak/>
        <w:t>instead of converting them into valuable products (compost). One of the agricultural wastes commonly generated in Nigeria is the oil palm bunch refuse.</w:t>
      </w:r>
      <w:r w:rsidR="00177D8D">
        <w:rPr>
          <w:sz w:val="20"/>
          <w:szCs w:val="20"/>
        </w:rPr>
        <w:t xml:space="preserve"> </w:t>
      </w:r>
      <w:r w:rsidRPr="00EA150F">
        <w:rPr>
          <w:sz w:val="20"/>
          <w:szCs w:val="20"/>
        </w:rPr>
        <w:t xml:space="preserve">Nigeria, as the third largest oil palm producing country after Malaysia and Indonesia, generates large amounts of threshed palm fruit bunches (TPFB), </w:t>
      </w:r>
      <w:proofErr w:type="spellStart"/>
      <w:r w:rsidRPr="00EA150F">
        <w:rPr>
          <w:sz w:val="20"/>
          <w:szCs w:val="20"/>
        </w:rPr>
        <w:t>fibres</w:t>
      </w:r>
      <w:proofErr w:type="spellEnd"/>
      <w:r w:rsidRPr="00EA150F">
        <w:rPr>
          <w:sz w:val="20"/>
          <w:szCs w:val="20"/>
        </w:rPr>
        <w:t>/nuts, palm oil mill effluent (POME), and trunk/fronds during palm oil processing. Of all the aforementioned wastes, TPFB,</w:t>
      </w:r>
      <w:r w:rsidRPr="00EA150F">
        <w:rPr>
          <w:color w:val="292526"/>
          <w:sz w:val="20"/>
          <w:szCs w:val="20"/>
        </w:rPr>
        <w:t xml:space="preserve"> the </w:t>
      </w:r>
      <w:proofErr w:type="spellStart"/>
      <w:r w:rsidRPr="00EA150F">
        <w:rPr>
          <w:color w:val="292526"/>
          <w:sz w:val="20"/>
          <w:szCs w:val="20"/>
        </w:rPr>
        <w:t>ligno</w:t>
      </w:r>
      <w:proofErr w:type="spellEnd"/>
      <w:r w:rsidRPr="00EA150F">
        <w:rPr>
          <w:color w:val="292526"/>
          <w:sz w:val="20"/>
          <w:szCs w:val="20"/>
        </w:rPr>
        <w:t>-cellulose fibrous medium left after bunch stripping,</w:t>
      </w:r>
      <w:r w:rsidRPr="00EA150F">
        <w:rPr>
          <w:sz w:val="20"/>
          <w:szCs w:val="20"/>
        </w:rPr>
        <w:t xml:space="preserve"> remains the most abundant of all these wastes (</w:t>
      </w:r>
      <w:proofErr w:type="spellStart"/>
      <w:r w:rsidRPr="00EA150F">
        <w:rPr>
          <w:sz w:val="20"/>
          <w:szCs w:val="20"/>
        </w:rPr>
        <w:t>Baharuddin</w:t>
      </w:r>
      <w:proofErr w:type="spellEnd"/>
      <w:r w:rsidRPr="00EA150F">
        <w:rPr>
          <w:sz w:val="20"/>
          <w:szCs w:val="20"/>
        </w:rPr>
        <w:t xml:space="preserve"> </w:t>
      </w:r>
      <w:r w:rsidRPr="00EA150F">
        <w:rPr>
          <w:i/>
          <w:sz w:val="20"/>
          <w:szCs w:val="20"/>
        </w:rPr>
        <w:t>et al</w:t>
      </w:r>
      <w:r w:rsidRPr="00EA150F">
        <w:rPr>
          <w:sz w:val="20"/>
          <w:szCs w:val="20"/>
        </w:rPr>
        <w:t>., 2009).</w:t>
      </w:r>
    </w:p>
    <w:p w:rsidR="00471E57" w:rsidRDefault="00700A69" w:rsidP="00177D8D">
      <w:pPr>
        <w:suppressAutoHyphens w:val="0"/>
        <w:adjustRightInd w:val="0"/>
        <w:snapToGrid w:val="0"/>
        <w:ind w:firstLine="425"/>
        <w:jc w:val="both"/>
        <w:rPr>
          <w:sz w:val="20"/>
          <w:szCs w:val="20"/>
          <w:lang w:eastAsia="zh-CN"/>
        </w:rPr>
      </w:pPr>
      <w:r w:rsidRPr="00EA150F">
        <w:rPr>
          <w:color w:val="292526"/>
          <w:sz w:val="20"/>
          <w:szCs w:val="20"/>
        </w:rPr>
        <w:t>I</w:t>
      </w:r>
      <w:r w:rsidRPr="00EA150F">
        <w:rPr>
          <w:sz w:val="20"/>
          <w:szCs w:val="20"/>
        </w:rPr>
        <w:t xml:space="preserve">n many oil palm plantations, producers have access to a plentiful supply of this waste material which is mostly used as mulch and as fuel to generate heat for oil processing. Large proportions of this by- product are often heaped in the open in an oil mills and plantation fields where they not only contribute to the emission of green house gases into the atmosphere, but attract mosquitoes, beetles, rodents, scorpions, soldier-ants and snakes. Also, the dumping of TPFB on land results in pollution of the surrounding area as the TPFB still contains oil which can be distributed through the local environment. Composting TPFB in a controlled condition is a possible way to transform the bulky bunches into a valuable soil conditioner for use in crop productions. </w:t>
      </w:r>
      <w:r w:rsidRPr="00EA150F">
        <w:rPr>
          <w:sz w:val="20"/>
          <w:szCs w:val="20"/>
        </w:rPr>
        <w:lastRenderedPageBreak/>
        <w:t>Through composting, the nutrients locked up in threshed palm fruit bunch could be released</w:t>
      </w:r>
      <w:r w:rsidRPr="00EA150F">
        <w:rPr>
          <w:color w:val="000000"/>
          <w:sz w:val="20"/>
          <w:szCs w:val="20"/>
        </w:rPr>
        <w:t xml:space="preserve"> and rendered safe to use instead of using them directly as mulch which tends to lead to nitrogen immobilization as threshed palm fruit bunch has wide C:N ratio.</w:t>
      </w:r>
      <w:r w:rsidR="00177D8D">
        <w:rPr>
          <w:color w:val="000000"/>
          <w:sz w:val="20"/>
          <w:szCs w:val="20"/>
        </w:rPr>
        <w:t xml:space="preserve"> </w:t>
      </w:r>
      <w:r w:rsidRPr="00EA150F">
        <w:rPr>
          <w:sz w:val="20"/>
          <w:szCs w:val="20"/>
        </w:rPr>
        <w:t>However, in order to attain the goal of having quality end products from composting, monitoring and understanding the various microorganisms involved in a composting process are highly necessary. To this effect, the objective of this research was to investigate the rotting characteristics of composting TPFB using different concentrations of poultry droppings which served as activator.</w:t>
      </w:r>
    </w:p>
    <w:p w:rsidR="001B50BF" w:rsidRPr="00EA150F" w:rsidRDefault="001B50BF" w:rsidP="00177D8D">
      <w:pPr>
        <w:suppressAutoHyphens w:val="0"/>
        <w:adjustRightInd w:val="0"/>
        <w:snapToGrid w:val="0"/>
        <w:ind w:firstLine="425"/>
        <w:jc w:val="both"/>
        <w:rPr>
          <w:sz w:val="20"/>
          <w:szCs w:val="20"/>
          <w:lang w:eastAsia="zh-CN"/>
        </w:rPr>
      </w:pPr>
    </w:p>
    <w:p w:rsidR="00700A69" w:rsidRPr="00EA150F" w:rsidRDefault="006B44C7" w:rsidP="00177D8D">
      <w:pPr>
        <w:suppressAutoHyphens w:val="0"/>
        <w:adjustRightInd w:val="0"/>
        <w:snapToGrid w:val="0"/>
        <w:jc w:val="both"/>
        <w:rPr>
          <w:b/>
          <w:sz w:val="20"/>
          <w:szCs w:val="20"/>
        </w:rPr>
      </w:pPr>
      <w:r w:rsidRPr="00EA150F">
        <w:rPr>
          <w:b/>
          <w:sz w:val="20"/>
          <w:szCs w:val="20"/>
        </w:rPr>
        <w:t xml:space="preserve">2.0 </w:t>
      </w:r>
      <w:r w:rsidR="00700A69" w:rsidRPr="00EA150F">
        <w:rPr>
          <w:b/>
          <w:sz w:val="20"/>
          <w:szCs w:val="20"/>
        </w:rPr>
        <w:t>Methodology</w:t>
      </w:r>
    </w:p>
    <w:p w:rsidR="00700A69" w:rsidRPr="00EA150F" w:rsidRDefault="006B44C7" w:rsidP="00177D8D">
      <w:pPr>
        <w:suppressAutoHyphens w:val="0"/>
        <w:adjustRightInd w:val="0"/>
        <w:snapToGrid w:val="0"/>
        <w:jc w:val="both"/>
        <w:rPr>
          <w:b/>
          <w:sz w:val="20"/>
          <w:szCs w:val="20"/>
        </w:rPr>
      </w:pPr>
      <w:r w:rsidRPr="00EA150F">
        <w:rPr>
          <w:b/>
          <w:sz w:val="20"/>
          <w:szCs w:val="20"/>
        </w:rPr>
        <w:t xml:space="preserve">2.1 </w:t>
      </w:r>
      <w:r w:rsidR="00700A69" w:rsidRPr="00EA150F">
        <w:rPr>
          <w:b/>
          <w:sz w:val="20"/>
          <w:szCs w:val="20"/>
        </w:rPr>
        <w:t>Sources of Materials</w:t>
      </w:r>
    </w:p>
    <w:p w:rsidR="00700A69" w:rsidRPr="00EA150F" w:rsidRDefault="00700A69" w:rsidP="00177D8D">
      <w:pPr>
        <w:suppressAutoHyphens w:val="0"/>
        <w:adjustRightInd w:val="0"/>
        <w:snapToGrid w:val="0"/>
        <w:ind w:firstLine="425"/>
        <w:jc w:val="both"/>
        <w:rPr>
          <w:sz w:val="20"/>
          <w:szCs w:val="20"/>
        </w:rPr>
      </w:pPr>
      <w:r w:rsidRPr="00EA150F">
        <w:rPr>
          <w:sz w:val="20"/>
          <w:szCs w:val="20"/>
        </w:rPr>
        <w:t xml:space="preserve">Threshed palm fruit bunches (TPFB) was collected from ENPOST farm in Ilesha, </w:t>
      </w:r>
      <w:proofErr w:type="spellStart"/>
      <w:r w:rsidRPr="00EA150F">
        <w:rPr>
          <w:sz w:val="20"/>
          <w:szCs w:val="20"/>
        </w:rPr>
        <w:t>Osun</w:t>
      </w:r>
      <w:proofErr w:type="spellEnd"/>
      <w:r w:rsidRPr="00EA150F">
        <w:rPr>
          <w:sz w:val="20"/>
          <w:szCs w:val="20"/>
        </w:rPr>
        <w:t xml:space="preserve"> State, Nigeria, the poultry droppings used as activator was collected from the Teaching and Research Farm of </w:t>
      </w:r>
      <w:proofErr w:type="spellStart"/>
      <w:r w:rsidRPr="00EA150F">
        <w:rPr>
          <w:sz w:val="20"/>
          <w:szCs w:val="20"/>
        </w:rPr>
        <w:t>Obafemi</w:t>
      </w:r>
      <w:proofErr w:type="spellEnd"/>
      <w:r w:rsidRPr="00EA150F">
        <w:rPr>
          <w:sz w:val="20"/>
          <w:szCs w:val="20"/>
        </w:rPr>
        <w:t xml:space="preserve"> </w:t>
      </w:r>
      <w:proofErr w:type="spellStart"/>
      <w:r w:rsidRPr="00EA150F">
        <w:rPr>
          <w:sz w:val="20"/>
          <w:szCs w:val="20"/>
        </w:rPr>
        <w:t>Awolowo</w:t>
      </w:r>
      <w:proofErr w:type="spellEnd"/>
      <w:r w:rsidRPr="00EA150F">
        <w:rPr>
          <w:sz w:val="20"/>
          <w:szCs w:val="20"/>
        </w:rPr>
        <w:t xml:space="preserve"> University, Ile-Ife, Nigeria.</w:t>
      </w:r>
    </w:p>
    <w:p w:rsidR="00700A69" w:rsidRPr="00EA150F" w:rsidRDefault="006B44C7" w:rsidP="00177D8D">
      <w:pPr>
        <w:suppressAutoHyphens w:val="0"/>
        <w:adjustRightInd w:val="0"/>
        <w:snapToGrid w:val="0"/>
        <w:jc w:val="both"/>
        <w:rPr>
          <w:b/>
          <w:sz w:val="20"/>
          <w:szCs w:val="20"/>
        </w:rPr>
      </w:pPr>
      <w:r w:rsidRPr="00EA150F">
        <w:rPr>
          <w:b/>
          <w:sz w:val="20"/>
          <w:szCs w:val="20"/>
        </w:rPr>
        <w:t xml:space="preserve">2.2 </w:t>
      </w:r>
      <w:r w:rsidR="00700A69" w:rsidRPr="00EA150F">
        <w:rPr>
          <w:b/>
          <w:sz w:val="20"/>
          <w:szCs w:val="20"/>
        </w:rPr>
        <w:t>Compost Preparations</w:t>
      </w:r>
    </w:p>
    <w:p w:rsidR="00700A69" w:rsidRPr="00EA150F" w:rsidRDefault="00700A69" w:rsidP="00177D8D">
      <w:pPr>
        <w:suppressAutoHyphens w:val="0"/>
        <w:adjustRightInd w:val="0"/>
        <w:snapToGrid w:val="0"/>
        <w:ind w:firstLine="425"/>
        <w:jc w:val="both"/>
        <w:rPr>
          <w:sz w:val="20"/>
          <w:szCs w:val="20"/>
        </w:rPr>
      </w:pPr>
      <w:r w:rsidRPr="00EA150F">
        <w:rPr>
          <w:sz w:val="20"/>
          <w:szCs w:val="20"/>
        </w:rPr>
        <w:t>The (TPFB) was shredded into loose fibrous material with a milling machine. Three composting piles were prepared with locally made palm baskets lined with polythene sheets as follows: the first pile (TPFB-P1) had 3 kg of threshed palm fruit bunch and 3 kg of poultry droppings which translate to ratio 1:1 w/w, the second pile (TPFB-P2) had 4 kg of threshed palm fruit bunch and 2 kg of poultry droppings which translate to ratio 2:1 w/w, the third pile (TPFB) had</w:t>
      </w:r>
      <w:r w:rsidR="00177D8D">
        <w:rPr>
          <w:sz w:val="20"/>
          <w:szCs w:val="20"/>
        </w:rPr>
        <w:t xml:space="preserve"> </w:t>
      </w:r>
      <w:r w:rsidRPr="00EA150F">
        <w:rPr>
          <w:sz w:val="20"/>
          <w:szCs w:val="20"/>
        </w:rPr>
        <w:t>6 kg of threshed palm fruit bunch without an activator. Water was added to the piles until moisture content was adjusted between 40-60%. Subsequent watering was done when the piles were turned once every week.</w:t>
      </w:r>
    </w:p>
    <w:p w:rsidR="00700A69" w:rsidRPr="00EA150F" w:rsidRDefault="006B44C7" w:rsidP="00177D8D">
      <w:pPr>
        <w:suppressAutoHyphens w:val="0"/>
        <w:adjustRightInd w:val="0"/>
        <w:snapToGrid w:val="0"/>
        <w:jc w:val="both"/>
        <w:rPr>
          <w:b/>
          <w:sz w:val="20"/>
          <w:szCs w:val="20"/>
        </w:rPr>
      </w:pPr>
      <w:r w:rsidRPr="00EA150F">
        <w:rPr>
          <w:b/>
          <w:sz w:val="20"/>
          <w:szCs w:val="20"/>
        </w:rPr>
        <w:t xml:space="preserve">2.3 </w:t>
      </w:r>
      <w:r w:rsidR="00700A69" w:rsidRPr="00EA150F">
        <w:rPr>
          <w:b/>
          <w:sz w:val="20"/>
          <w:szCs w:val="20"/>
        </w:rPr>
        <w:t>Sampling and Analysis</w:t>
      </w:r>
    </w:p>
    <w:p w:rsidR="00700A69" w:rsidRPr="00EA150F" w:rsidRDefault="00700A69" w:rsidP="00177D8D">
      <w:pPr>
        <w:suppressAutoHyphens w:val="0"/>
        <w:adjustRightInd w:val="0"/>
        <w:snapToGrid w:val="0"/>
        <w:ind w:firstLine="425"/>
        <w:jc w:val="both"/>
        <w:rPr>
          <w:sz w:val="20"/>
          <w:szCs w:val="20"/>
        </w:rPr>
      </w:pPr>
      <w:r w:rsidRPr="00EA150F">
        <w:rPr>
          <w:sz w:val="20"/>
          <w:szCs w:val="20"/>
        </w:rPr>
        <w:t>The microbial load and identification of the isolates were carried out on each composting piles at the beginning of the compost preparation and subsequently weekly until full compost maturity stage. The temperature of the compost was measured at the start of the composting process and repeated at the interval of 3 days until the full compost maturity stage. The pH of the piles were measured at the beginning of compost preparation and subsequently repeated weekly until full maturity stage of the various composts.</w:t>
      </w:r>
    </w:p>
    <w:p w:rsidR="00700A69" w:rsidRPr="00EA150F" w:rsidRDefault="006B44C7" w:rsidP="00177D8D">
      <w:pPr>
        <w:suppressAutoHyphens w:val="0"/>
        <w:adjustRightInd w:val="0"/>
        <w:snapToGrid w:val="0"/>
        <w:jc w:val="both"/>
        <w:rPr>
          <w:sz w:val="20"/>
          <w:szCs w:val="20"/>
        </w:rPr>
      </w:pPr>
      <w:r w:rsidRPr="00EA150F">
        <w:rPr>
          <w:b/>
          <w:sz w:val="20"/>
          <w:szCs w:val="20"/>
        </w:rPr>
        <w:t xml:space="preserve">2.4 </w:t>
      </w:r>
      <w:r w:rsidR="00700A69" w:rsidRPr="00EA150F">
        <w:rPr>
          <w:b/>
          <w:sz w:val="20"/>
          <w:szCs w:val="20"/>
        </w:rPr>
        <w:t>Microbial Analysis</w:t>
      </w:r>
    </w:p>
    <w:p w:rsidR="00700A69" w:rsidRPr="00EA150F" w:rsidRDefault="00700A69" w:rsidP="00177D8D">
      <w:pPr>
        <w:suppressAutoHyphens w:val="0"/>
        <w:adjustRightInd w:val="0"/>
        <w:snapToGrid w:val="0"/>
        <w:ind w:firstLine="425"/>
        <w:jc w:val="both"/>
        <w:rPr>
          <w:sz w:val="20"/>
          <w:szCs w:val="20"/>
        </w:rPr>
      </w:pPr>
      <w:r w:rsidRPr="00EA150F">
        <w:rPr>
          <w:sz w:val="20"/>
          <w:szCs w:val="20"/>
        </w:rPr>
        <w:t xml:space="preserve">The dilution plate count method was used to enumerate the microorganisms in each compost pile. A sample (10 g) from 3 different locations of each pile was mixed with sterile distilled water (90 ml) and then shaken vigorously. Serial dilutions of this stock were made and then appropriate dilutions were plated. Nutrient agar and Potato Dextrose Agar (PDA) were </w:t>
      </w:r>
      <w:r w:rsidRPr="00EA150F">
        <w:rPr>
          <w:sz w:val="20"/>
          <w:szCs w:val="20"/>
        </w:rPr>
        <w:lastRenderedPageBreak/>
        <w:t xml:space="preserve">used in the estimation of bacteria and fungi populations respectively. Fungi were characterized and identified according to Barnett and Hunter, (1980). Biochemical tests such as Gram stain, spore stain, </w:t>
      </w:r>
      <w:proofErr w:type="spellStart"/>
      <w:r w:rsidRPr="00EA150F">
        <w:rPr>
          <w:sz w:val="20"/>
          <w:szCs w:val="20"/>
        </w:rPr>
        <w:t>catalase</w:t>
      </w:r>
      <w:proofErr w:type="spellEnd"/>
      <w:r w:rsidRPr="00EA150F">
        <w:rPr>
          <w:sz w:val="20"/>
          <w:szCs w:val="20"/>
        </w:rPr>
        <w:t>, gelatin liquefaction test, methyl red-</w:t>
      </w:r>
      <w:proofErr w:type="spellStart"/>
      <w:r w:rsidRPr="00EA150F">
        <w:rPr>
          <w:sz w:val="20"/>
          <w:szCs w:val="20"/>
        </w:rPr>
        <w:t>Voges</w:t>
      </w:r>
      <w:proofErr w:type="spellEnd"/>
      <w:r w:rsidRPr="00EA150F">
        <w:rPr>
          <w:sz w:val="20"/>
          <w:szCs w:val="20"/>
        </w:rPr>
        <w:t xml:space="preserve"> </w:t>
      </w:r>
      <w:proofErr w:type="spellStart"/>
      <w:r w:rsidRPr="00EA150F">
        <w:rPr>
          <w:sz w:val="20"/>
          <w:szCs w:val="20"/>
        </w:rPr>
        <w:t>Proskauer</w:t>
      </w:r>
      <w:proofErr w:type="spellEnd"/>
      <w:r w:rsidRPr="00EA150F">
        <w:rPr>
          <w:sz w:val="20"/>
          <w:szCs w:val="20"/>
        </w:rPr>
        <w:t xml:space="preserve"> (MRVP), oxidative- fermentation, citrate utilization, sugar fermentation, motility, </w:t>
      </w:r>
      <w:proofErr w:type="spellStart"/>
      <w:r w:rsidRPr="00EA150F">
        <w:rPr>
          <w:sz w:val="20"/>
          <w:szCs w:val="20"/>
        </w:rPr>
        <w:t>indole</w:t>
      </w:r>
      <w:proofErr w:type="spellEnd"/>
      <w:r w:rsidRPr="00EA150F">
        <w:rPr>
          <w:sz w:val="20"/>
          <w:szCs w:val="20"/>
        </w:rPr>
        <w:t xml:space="preserve"> and nitrate reduction were carried out to identify the bacterial isolates using conventional techniques. The bacterial isolates were identified using </w:t>
      </w:r>
      <w:proofErr w:type="spellStart"/>
      <w:r w:rsidRPr="00EA150F">
        <w:rPr>
          <w:sz w:val="20"/>
          <w:szCs w:val="20"/>
        </w:rPr>
        <w:t>Bergey’s</w:t>
      </w:r>
      <w:proofErr w:type="spellEnd"/>
      <w:r w:rsidRPr="00EA150F">
        <w:rPr>
          <w:sz w:val="20"/>
          <w:szCs w:val="20"/>
        </w:rPr>
        <w:t xml:space="preserve"> Manual of Determinative Bacteriology (Holt and Krieg, 1984).</w:t>
      </w:r>
    </w:p>
    <w:p w:rsidR="00700A69" w:rsidRPr="00EA150F" w:rsidRDefault="006B44C7" w:rsidP="00177D8D">
      <w:pPr>
        <w:suppressAutoHyphens w:val="0"/>
        <w:autoSpaceDE w:val="0"/>
        <w:autoSpaceDN w:val="0"/>
        <w:adjustRightInd w:val="0"/>
        <w:snapToGrid w:val="0"/>
        <w:jc w:val="both"/>
        <w:rPr>
          <w:b/>
          <w:bCs/>
          <w:sz w:val="20"/>
          <w:szCs w:val="20"/>
        </w:rPr>
      </w:pPr>
      <w:r w:rsidRPr="00EA150F">
        <w:rPr>
          <w:b/>
          <w:bCs/>
          <w:sz w:val="20"/>
          <w:szCs w:val="20"/>
        </w:rPr>
        <w:t xml:space="preserve">2.5 </w:t>
      </w:r>
      <w:r w:rsidR="00700A69" w:rsidRPr="00EA150F">
        <w:rPr>
          <w:b/>
          <w:bCs/>
          <w:sz w:val="20"/>
          <w:szCs w:val="20"/>
        </w:rPr>
        <w:t>Germination index.</w:t>
      </w:r>
    </w:p>
    <w:p w:rsidR="003E6D9C" w:rsidRPr="00EA150F" w:rsidRDefault="00700A69" w:rsidP="00177D8D">
      <w:pPr>
        <w:suppressAutoHyphens w:val="0"/>
        <w:adjustRightInd w:val="0"/>
        <w:snapToGrid w:val="0"/>
        <w:ind w:firstLine="425"/>
        <w:jc w:val="both"/>
        <w:rPr>
          <w:color w:val="FF0000"/>
          <w:sz w:val="20"/>
          <w:szCs w:val="20"/>
        </w:rPr>
      </w:pPr>
      <w:r w:rsidRPr="00EA150F">
        <w:rPr>
          <w:sz w:val="20"/>
          <w:szCs w:val="20"/>
        </w:rPr>
        <w:t xml:space="preserve">The test was done at the end of composting period to evaluate the compost toxicity using seed germination. Germination index was determined using an adaptation of the method of </w:t>
      </w:r>
      <w:proofErr w:type="spellStart"/>
      <w:r w:rsidRPr="00EA150F">
        <w:rPr>
          <w:sz w:val="20"/>
          <w:szCs w:val="20"/>
        </w:rPr>
        <w:t>Zucconi</w:t>
      </w:r>
      <w:proofErr w:type="spellEnd"/>
      <w:r w:rsidRPr="00EA150F">
        <w:rPr>
          <w:sz w:val="20"/>
          <w:szCs w:val="20"/>
        </w:rPr>
        <w:t xml:space="preserve"> </w:t>
      </w:r>
      <w:r w:rsidRPr="00EA150F">
        <w:rPr>
          <w:i/>
          <w:iCs/>
          <w:sz w:val="20"/>
          <w:szCs w:val="20"/>
        </w:rPr>
        <w:t xml:space="preserve">et al., </w:t>
      </w:r>
      <w:r w:rsidRPr="00EA150F">
        <w:rPr>
          <w:sz w:val="20"/>
          <w:szCs w:val="20"/>
        </w:rPr>
        <w:t xml:space="preserve">(1981). Ten </w:t>
      </w:r>
      <w:proofErr w:type="spellStart"/>
      <w:r w:rsidRPr="00EA150F">
        <w:rPr>
          <w:sz w:val="20"/>
          <w:szCs w:val="20"/>
        </w:rPr>
        <w:t>grammes</w:t>
      </w:r>
      <w:proofErr w:type="spellEnd"/>
      <w:r w:rsidRPr="00EA150F">
        <w:rPr>
          <w:sz w:val="20"/>
          <w:szCs w:val="20"/>
        </w:rPr>
        <w:t xml:space="preserve"> (10 g) of screened sample was shaken with 100 ml of distilled water for 1 h. The suspension was centrifuged for 15 min at 3000 rpm and the supernatant was filtered through a </w:t>
      </w:r>
      <w:proofErr w:type="spellStart"/>
      <w:r w:rsidRPr="00EA150F">
        <w:rPr>
          <w:sz w:val="20"/>
          <w:szCs w:val="20"/>
        </w:rPr>
        <w:t>Whatman</w:t>
      </w:r>
      <w:proofErr w:type="spellEnd"/>
      <w:r w:rsidRPr="00EA150F">
        <w:rPr>
          <w:sz w:val="20"/>
          <w:szCs w:val="20"/>
        </w:rPr>
        <w:t xml:space="preserve"> No 6 filter paper. Ten soybean</w:t>
      </w:r>
      <w:r w:rsidRPr="00EA150F">
        <w:rPr>
          <w:i/>
          <w:iCs/>
          <w:sz w:val="20"/>
          <w:szCs w:val="20"/>
        </w:rPr>
        <w:t xml:space="preserve"> </w:t>
      </w:r>
      <w:r w:rsidRPr="00EA150F">
        <w:rPr>
          <w:sz w:val="20"/>
          <w:szCs w:val="20"/>
        </w:rPr>
        <w:t xml:space="preserve">seeds were placed on filter paper </w:t>
      </w:r>
      <w:proofErr w:type="spellStart"/>
      <w:r w:rsidRPr="00EA150F">
        <w:rPr>
          <w:sz w:val="20"/>
          <w:szCs w:val="20"/>
        </w:rPr>
        <w:t>Whatman</w:t>
      </w:r>
      <w:proofErr w:type="spellEnd"/>
      <w:r w:rsidRPr="00EA150F">
        <w:rPr>
          <w:sz w:val="20"/>
          <w:szCs w:val="20"/>
        </w:rPr>
        <w:t xml:space="preserve"> No 1 in a Petri dish of 10 cm diameter. Two milliliter (2 ml) of the extract was added to the Petri dish and 2 ml of distilled water was used for the control sample. The test was run in triplicate. Petri dishes</w:t>
      </w:r>
      <w:r w:rsidRPr="00EA150F">
        <w:rPr>
          <w:i/>
          <w:iCs/>
          <w:sz w:val="20"/>
          <w:szCs w:val="20"/>
        </w:rPr>
        <w:t xml:space="preserve"> </w:t>
      </w:r>
      <w:r w:rsidRPr="00EA150F">
        <w:rPr>
          <w:sz w:val="20"/>
          <w:szCs w:val="20"/>
        </w:rPr>
        <w:t>were left on laboratory bench and after 48 h, the total length of each soybean root was measured. If the seeds did not</w:t>
      </w:r>
      <w:r w:rsidRPr="00EA150F">
        <w:rPr>
          <w:i/>
          <w:iCs/>
          <w:sz w:val="20"/>
          <w:szCs w:val="20"/>
        </w:rPr>
        <w:t xml:space="preserve"> </w:t>
      </w:r>
      <w:r w:rsidRPr="00EA150F">
        <w:rPr>
          <w:sz w:val="20"/>
          <w:szCs w:val="20"/>
        </w:rPr>
        <w:t>germinate, their root length was considered to be 0 mm. The germination index was estimated using the formula below:</w:t>
      </w:r>
    </w:p>
    <w:p w:rsidR="00700A69" w:rsidRPr="00EA150F" w:rsidRDefault="00700A69" w:rsidP="00177D8D">
      <w:pPr>
        <w:suppressAutoHyphens w:val="0"/>
        <w:autoSpaceDE w:val="0"/>
        <w:autoSpaceDN w:val="0"/>
        <w:adjustRightInd w:val="0"/>
        <w:snapToGrid w:val="0"/>
        <w:jc w:val="both"/>
        <w:rPr>
          <w:sz w:val="20"/>
          <w:szCs w:val="20"/>
        </w:rPr>
      </w:pPr>
      <w:r w:rsidRPr="00EA150F">
        <w:rPr>
          <w:sz w:val="20"/>
          <w:szCs w:val="20"/>
        </w:rPr>
        <w:t>Relative seed germination (%)</w:t>
      </w:r>
    </w:p>
    <w:p w:rsidR="00700A69" w:rsidRPr="00EA150F" w:rsidRDefault="00700A69" w:rsidP="00177D8D">
      <w:pPr>
        <w:tabs>
          <w:tab w:val="left" w:pos="2160"/>
        </w:tabs>
        <w:suppressAutoHyphens w:val="0"/>
        <w:autoSpaceDE w:val="0"/>
        <w:autoSpaceDN w:val="0"/>
        <w:adjustRightInd w:val="0"/>
        <w:snapToGrid w:val="0"/>
        <w:jc w:val="both"/>
        <w:rPr>
          <w:sz w:val="20"/>
          <w:szCs w:val="20"/>
        </w:rPr>
      </w:pPr>
      <w:r w:rsidRPr="00EA150F">
        <w:rPr>
          <w:sz w:val="20"/>
          <w:szCs w:val="20"/>
        </w:rPr>
        <w:t>=</w:t>
      </w:r>
      <w:r w:rsidR="00177D8D">
        <w:rPr>
          <w:sz w:val="20"/>
          <w:szCs w:val="20"/>
        </w:rPr>
        <w:t xml:space="preserve">   </w:t>
      </w:r>
      <w:r w:rsidRPr="00EA150F">
        <w:rPr>
          <w:sz w:val="20"/>
          <w:szCs w:val="20"/>
        </w:rPr>
        <w:t>Number of seeds germinated in the extract x 100</w:t>
      </w:r>
    </w:p>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23"/>
      </w:tblGrid>
      <w:tr w:rsidR="00700A69" w:rsidRPr="00EA150F" w:rsidTr="00EA150F">
        <w:trPr>
          <w:trHeight w:val="465"/>
          <w:jc w:val="center"/>
        </w:trPr>
        <w:tc>
          <w:tcPr>
            <w:tcW w:w="4023" w:type="dxa"/>
            <w:tcBorders>
              <w:top w:val="single" w:sz="4" w:space="0" w:color="auto"/>
              <w:left w:val="nil"/>
              <w:bottom w:val="nil"/>
              <w:right w:val="nil"/>
            </w:tcBorders>
          </w:tcPr>
          <w:p w:rsidR="00700A69" w:rsidRPr="00EA150F" w:rsidRDefault="00700A69" w:rsidP="00177D8D">
            <w:pPr>
              <w:suppressAutoHyphens w:val="0"/>
              <w:autoSpaceDE w:val="0"/>
              <w:autoSpaceDN w:val="0"/>
              <w:adjustRightInd w:val="0"/>
              <w:snapToGrid w:val="0"/>
              <w:jc w:val="both"/>
              <w:rPr>
                <w:color w:val="000000"/>
                <w:sz w:val="20"/>
                <w:szCs w:val="20"/>
              </w:rPr>
            </w:pPr>
            <w:r w:rsidRPr="00EA150F">
              <w:rPr>
                <w:color w:val="000000"/>
                <w:sz w:val="20"/>
                <w:szCs w:val="20"/>
              </w:rPr>
              <w:t>Number of seeds germinated in the control</w:t>
            </w:r>
          </w:p>
        </w:tc>
      </w:tr>
    </w:tbl>
    <w:p w:rsidR="00700A69" w:rsidRPr="00EA150F" w:rsidRDefault="00700A69" w:rsidP="00177D8D">
      <w:pPr>
        <w:suppressAutoHyphens w:val="0"/>
        <w:autoSpaceDE w:val="0"/>
        <w:autoSpaceDN w:val="0"/>
        <w:adjustRightInd w:val="0"/>
        <w:snapToGrid w:val="0"/>
        <w:ind w:firstLine="425"/>
        <w:jc w:val="both"/>
        <w:rPr>
          <w:sz w:val="20"/>
          <w:szCs w:val="20"/>
        </w:rPr>
      </w:pPr>
    </w:p>
    <w:p w:rsidR="00700A69" w:rsidRPr="00EA150F" w:rsidRDefault="00700A69" w:rsidP="00177D8D">
      <w:pPr>
        <w:suppressAutoHyphens w:val="0"/>
        <w:autoSpaceDE w:val="0"/>
        <w:autoSpaceDN w:val="0"/>
        <w:adjustRightInd w:val="0"/>
        <w:snapToGrid w:val="0"/>
        <w:jc w:val="both"/>
        <w:rPr>
          <w:sz w:val="20"/>
          <w:szCs w:val="20"/>
        </w:rPr>
      </w:pPr>
      <w:r w:rsidRPr="00EA150F">
        <w:rPr>
          <w:sz w:val="20"/>
          <w:szCs w:val="20"/>
        </w:rPr>
        <w:t>Relative root elongation (%)</w:t>
      </w:r>
    </w:p>
    <w:p w:rsidR="00700A69" w:rsidRPr="00EA150F" w:rsidRDefault="00700A69" w:rsidP="00177D8D">
      <w:pPr>
        <w:suppressAutoHyphens w:val="0"/>
        <w:autoSpaceDE w:val="0"/>
        <w:autoSpaceDN w:val="0"/>
        <w:adjustRightInd w:val="0"/>
        <w:snapToGrid w:val="0"/>
        <w:ind w:firstLine="425"/>
        <w:jc w:val="both"/>
        <w:rPr>
          <w:sz w:val="20"/>
          <w:szCs w:val="20"/>
        </w:rPr>
      </w:pPr>
      <w:r w:rsidRPr="00EA150F">
        <w:rPr>
          <w:sz w:val="20"/>
          <w:szCs w:val="20"/>
        </w:rPr>
        <w:t>=</w:t>
      </w:r>
      <w:r w:rsidR="00177D8D">
        <w:rPr>
          <w:sz w:val="20"/>
          <w:szCs w:val="20"/>
        </w:rPr>
        <w:t xml:space="preserve"> </w:t>
      </w:r>
      <w:r w:rsidRPr="00EA150F">
        <w:rPr>
          <w:sz w:val="20"/>
          <w:szCs w:val="20"/>
        </w:rPr>
        <w:t>Mean root elongation in the extract</w:t>
      </w:r>
      <w:r w:rsidR="00177D8D">
        <w:rPr>
          <w:sz w:val="20"/>
          <w:szCs w:val="20"/>
        </w:rPr>
        <w:t xml:space="preserve"> </w:t>
      </w:r>
      <w:r w:rsidRPr="00EA150F">
        <w:rPr>
          <w:sz w:val="20"/>
          <w:szCs w:val="20"/>
        </w:rPr>
        <w:t>x 100</w:t>
      </w:r>
    </w:p>
    <w:tbl>
      <w:tblPr>
        <w:tblW w:w="0" w:type="auto"/>
        <w:jc w:val="center"/>
        <w:tblInd w:w="585" w:type="dxa"/>
        <w:tblBorders>
          <w:top w:val="single" w:sz="4" w:space="0" w:color="auto"/>
        </w:tblBorders>
        <w:tblLook w:val="0000"/>
      </w:tblPr>
      <w:tblGrid>
        <w:gridCol w:w="3573"/>
      </w:tblGrid>
      <w:tr w:rsidR="00700A69" w:rsidRPr="00EA150F" w:rsidTr="00EA150F">
        <w:trPr>
          <w:trHeight w:val="170"/>
          <w:jc w:val="center"/>
        </w:trPr>
        <w:tc>
          <w:tcPr>
            <w:tcW w:w="3573" w:type="dxa"/>
            <w:tcBorders>
              <w:bottom w:val="nil"/>
            </w:tcBorders>
          </w:tcPr>
          <w:p w:rsidR="00700A69" w:rsidRPr="00EA150F" w:rsidRDefault="00700A69" w:rsidP="00177D8D">
            <w:pPr>
              <w:suppressAutoHyphens w:val="0"/>
              <w:autoSpaceDE w:val="0"/>
              <w:autoSpaceDN w:val="0"/>
              <w:adjustRightInd w:val="0"/>
              <w:snapToGrid w:val="0"/>
              <w:jc w:val="both"/>
              <w:rPr>
                <w:color w:val="000000"/>
                <w:sz w:val="20"/>
                <w:szCs w:val="20"/>
              </w:rPr>
            </w:pPr>
            <w:r w:rsidRPr="00EA150F">
              <w:rPr>
                <w:color w:val="000000"/>
                <w:sz w:val="20"/>
                <w:szCs w:val="20"/>
              </w:rPr>
              <w:t>Mean root elongation in the control</w:t>
            </w:r>
          </w:p>
        </w:tc>
      </w:tr>
    </w:tbl>
    <w:p w:rsidR="00700A69" w:rsidRPr="00EA150F" w:rsidRDefault="00700A69" w:rsidP="00177D8D">
      <w:pPr>
        <w:suppressAutoHyphens w:val="0"/>
        <w:autoSpaceDE w:val="0"/>
        <w:autoSpaceDN w:val="0"/>
        <w:adjustRightInd w:val="0"/>
        <w:snapToGrid w:val="0"/>
        <w:ind w:firstLine="425"/>
        <w:jc w:val="both"/>
        <w:rPr>
          <w:sz w:val="20"/>
          <w:szCs w:val="20"/>
        </w:rPr>
      </w:pPr>
    </w:p>
    <w:p w:rsidR="00700A69" w:rsidRPr="00EA150F" w:rsidRDefault="00700A69" w:rsidP="00177D8D">
      <w:pPr>
        <w:suppressAutoHyphens w:val="0"/>
        <w:autoSpaceDE w:val="0"/>
        <w:autoSpaceDN w:val="0"/>
        <w:adjustRightInd w:val="0"/>
        <w:snapToGrid w:val="0"/>
        <w:jc w:val="both"/>
        <w:rPr>
          <w:sz w:val="20"/>
          <w:szCs w:val="20"/>
        </w:rPr>
      </w:pPr>
      <w:r w:rsidRPr="00EA150F">
        <w:rPr>
          <w:sz w:val="20"/>
          <w:szCs w:val="20"/>
        </w:rPr>
        <w:t>GI = (% Seed germination) x (% Root elongation)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78"/>
      </w:tblGrid>
      <w:tr w:rsidR="00700A69" w:rsidRPr="00EA150F" w:rsidTr="00EA150F">
        <w:trPr>
          <w:trHeight w:val="583"/>
          <w:jc w:val="center"/>
        </w:trPr>
        <w:tc>
          <w:tcPr>
            <w:tcW w:w="3078" w:type="dxa"/>
            <w:tcBorders>
              <w:top w:val="single" w:sz="4" w:space="0" w:color="auto"/>
              <w:left w:val="nil"/>
              <w:bottom w:val="nil"/>
              <w:right w:val="nil"/>
            </w:tcBorders>
          </w:tcPr>
          <w:p w:rsidR="00700A69" w:rsidRPr="00EA150F" w:rsidRDefault="00700A69" w:rsidP="00177D8D">
            <w:pPr>
              <w:suppressAutoHyphens w:val="0"/>
              <w:autoSpaceDE w:val="0"/>
              <w:autoSpaceDN w:val="0"/>
              <w:adjustRightInd w:val="0"/>
              <w:snapToGrid w:val="0"/>
              <w:jc w:val="both"/>
              <w:rPr>
                <w:color w:val="000000"/>
                <w:sz w:val="20"/>
                <w:szCs w:val="20"/>
              </w:rPr>
            </w:pPr>
            <w:r w:rsidRPr="00EA150F">
              <w:rPr>
                <w:color w:val="000000"/>
                <w:sz w:val="20"/>
                <w:szCs w:val="20"/>
              </w:rPr>
              <w:t>100</w:t>
            </w:r>
          </w:p>
        </w:tc>
      </w:tr>
    </w:tbl>
    <w:p w:rsidR="00700A69" w:rsidRPr="00EA150F" w:rsidRDefault="00700A69" w:rsidP="00177D8D">
      <w:pPr>
        <w:suppressAutoHyphens w:val="0"/>
        <w:autoSpaceDE w:val="0"/>
        <w:autoSpaceDN w:val="0"/>
        <w:adjustRightInd w:val="0"/>
        <w:snapToGrid w:val="0"/>
        <w:ind w:firstLine="425"/>
        <w:jc w:val="both"/>
        <w:rPr>
          <w:sz w:val="20"/>
          <w:szCs w:val="20"/>
        </w:rPr>
      </w:pPr>
    </w:p>
    <w:p w:rsidR="00700A69" w:rsidRPr="00EA150F" w:rsidRDefault="00700A69" w:rsidP="00177D8D">
      <w:pPr>
        <w:suppressAutoHyphens w:val="0"/>
        <w:autoSpaceDE w:val="0"/>
        <w:autoSpaceDN w:val="0"/>
        <w:adjustRightInd w:val="0"/>
        <w:snapToGrid w:val="0"/>
        <w:ind w:firstLine="425"/>
        <w:jc w:val="both"/>
        <w:rPr>
          <w:sz w:val="20"/>
          <w:szCs w:val="20"/>
        </w:rPr>
      </w:pPr>
      <w:r w:rsidRPr="00EA150F">
        <w:rPr>
          <w:sz w:val="20"/>
          <w:szCs w:val="20"/>
        </w:rPr>
        <w:t>Where</w:t>
      </w:r>
    </w:p>
    <w:p w:rsidR="00700A69" w:rsidRPr="00EA150F" w:rsidRDefault="00700A69" w:rsidP="00177D8D">
      <w:pPr>
        <w:suppressAutoHyphens w:val="0"/>
        <w:autoSpaceDE w:val="0"/>
        <w:autoSpaceDN w:val="0"/>
        <w:adjustRightInd w:val="0"/>
        <w:snapToGrid w:val="0"/>
        <w:ind w:firstLine="425"/>
        <w:jc w:val="both"/>
        <w:rPr>
          <w:sz w:val="20"/>
          <w:szCs w:val="20"/>
        </w:rPr>
      </w:pPr>
    </w:p>
    <w:p w:rsidR="00700A69" w:rsidRPr="00EA150F" w:rsidRDefault="00700A69" w:rsidP="00177D8D">
      <w:pPr>
        <w:suppressAutoHyphens w:val="0"/>
        <w:autoSpaceDE w:val="0"/>
        <w:autoSpaceDN w:val="0"/>
        <w:adjustRightInd w:val="0"/>
        <w:snapToGrid w:val="0"/>
        <w:ind w:firstLine="425"/>
        <w:jc w:val="both"/>
        <w:rPr>
          <w:sz w:val="20"/>
          <w:szCs w:val="20"/>
        </w:rPr>
      </w:pPr>
      <w:r w:rsidRPr="00EA150F">
        <w:rPr>
          <w:sz w:val="20"/>
          <w:szCs w:val="20"/>
        </w:rPr>
        <w:t>GI = Germination Index</w:t>
      </w:r>
    </w:p>
    <w:p w:rsidR="00471E57" w:rsidRPr="00EA150F" w:rsidRDefault="00471E57" w:rsidP="00177D8D">
      <w:pPr>
        <w:suppressAutoHyphens w:val="0"/>
        <w:adjustRightInd w:val="0"/>
        <w:snapToGrid w:val="0"/>
        <w:jc w:val="both"/>
        <w:rPr>
          <w:color w:val="FF0000"/>
          <w:sz w:val="20"/>
          <w:szCs w:val="20"/>
        </w:rPr>
      </w:pPr>
    </w:p>
    <w:p w:rsidR="00A94347" w:rsidRPr="00EA150F" w:rsidRDefault="006B44C7" w:rsidP="00177D8D">
      <w:pPr>
        <w:suppressAutoHyphens w:val="0"/>
        <w:autoSpaceDE w:val="0"/>
        <w:autoSpaceDN w:val="0"/>
        <w:adjustRightInd w:val="0"/>
        <w:snapToGrid w:val="0"/>
        <w:jc w:val="both"/>
        <w:rPr>
          <w:b/>
          <w:bCs/>
          <w:sz w:val="20"/>
          <w:szCs w:val="20"/>
        </w:rPr>
      </w:pPr>
      <w:r w:rsidRPr="00EA150F">
        <w:rPr>
          <w:b/>
          <w:bCs/>
          <w:sz w:val="20"/>
          <w:szCs w:val="20"/>
        </w:rPr>
        <w:t xml:space="preserve">2.6 </w:t>
      </w:r>
      <w:proofErr w:type="spellStart"/>
      <w:r w:rsidR="00A94347" w:rsidRPr="00EA150F">
        <w:rPr>
          <w:b/>
          <w:bCs/>
          <w:sz w:val="20"/>
          <w:szCs w:val="20"/>
        </w:rPr>
        <w:t>Physico</w:t>
      </w:r>
      <w:proofErr w:type="spellEnd"/>
      <w:r w:rsidR="00A94347" w:rsidRPr="00EA150F">
        <w:rPr>
          <w:b/>
          <w:bCs/>
          <w:sz w:val="20"/>
          <w:szCs w:val="20"/>
        </w:rPr>
        <w:t>-Chemical Analysis</w:t>
      </w:r>
    </w:p>
    <w:p w:rsidR="00A94347" w:rsidRPr="00EA150F" w:rsidRDefault="00A94347" w:rsidP="00177D8D">
      <w:pPr>
        <w:suppressAutoHyphens w:val="0"/>
        <w:autoSpaceDE w:val="0"/>
        <w:autoSpaceDN w:val="0"/>
        <w:adjustRightInd w:val="0"/>
        <w:snapToGrid w:val="0"/>
        <w:ind w:firstLine="425"/>
        <w:jc w:val="both"/>
        <w:rPr>
          <w:bCs/>
          <w:sz w:val="20"/>
          <w:szCs w:val="20"/>
        </w:rPr>
      </w:pPr>
      <w:r w:rsidRPr="00EA150F">
        <w:rPr>
          <w:bCs/>
          <w:sz w:val="20"/>
          <w:szCs w:val="20"/>
        </w:rPr>
        <w:t xml:space="preserve">The temperature of each composting piles were measured using a mercury thermometer graduated in degree Celsius. The pH of the piles were determined in 1:10 (w/v) distilled water soluble extract. Chemical analysis of the composts such as C, N, P, K, Ca, Mg, </w:t>
      </w:r>
      <w:r w:rsidRPr="00EA150F">
        <w:rPr>
          <w:bCs/>
          <w:sz w:val="20"/>
          <w:szCs w:val="20"/>
        </w:rPr>
        <w:lastRenderedPageBreak/>
        <w:t xml:space="preserve">Zn, Fe, </w:t>
      </w:r>
      <w:proofErr w:type="spellStart"/>
      <w:r w:rsidRPr="00EA150F">
        <w:rPr>
          <w:bCs/>
          <w:sz w:val="20"/>
          <w:szCs w:val="20"/>
        </w:rPr>
        <w:t>Mn</w:t>
      </w:r>
      <w:proofErr w:type="spellEnd"/>
      <w:r w:rsidRPr="00EA150F">
        <w:rPr>
          <w:bCs/>
          <w:sz w:val="20"/>
          <w:szCs w:val="20"/>
        </w:rPr>
        <w:t>, Cu, Cr were determined according to AOAC (1995).</w:t>
      </w:r>
    </w:p>
    <w:p w:rsidR="00A94347" w:rsidRPr="00EA150F" w:rsidRDefault="006B44C7" w:rsidP="00177D8D">
      <w:pPr>
        <w:pStyle w:val="Heading2"/>
        <w:keepNext w:val="0"/>
        <w:suppressAutoHyphens w:val="0"/>
        <w:adjustRightInd w:val="0"/>
        <w:snapToGrid w:val="0"/>
        <w:rPr>
          <w:sz w:val="20"/>
          <w:szCs w:val="20"/>
        </w:rPr>
      </w:pPr>
      <w:r w:rsidRPr="00EA150F">
        <w:rPr>
          <w:sz w:val="20"/>
          <w:szCs w:val="20"/>
        </w:rPr>
        <w:t xml:space="preserve">2.7 </w:t>
      </w:r>
      <w:r w:rsidR="00A94347" w:rsidRPr="00EA150F">
        <w:rPr>
          <w:sz w:val="20"/>
          <w:szCs w:val="20"/>
        </w:rPr>
        <w:t>Agronomic evaluation</w:t>
      </w:r>
    </w:p>
    <w:p w:rsidR="00A94347" w:rsidRPr="00EA150F" w:rsidRDefault="00A94347" w:rsidP="00177D8D">
      <w:pPr>
        <w:suppressAutoHyphens w:val="0"/>
        <w:autoSpaceDE w:val="0"/>
        <w:autoSpaceDN w:val="0"/>
        <w:adjustRightInd w:val="0"/>
        <w:snapToGrid w:val="0"/>
        <w:ind w:firstLine="425"/>
        <w:jc w:val="both"/>
        <w:rPr>
          <w:sz w:val="20"/>
          <w:szCs w:val="20"/>
        </w:rPr>
      </w:pPr>
      <w:r w:rsidRPr="00EA150F">
        <w:rPr>
          <w:sz w:val="20"/>
          <w:szCs w:val="20"/>
        </w:rPr>
        <w:t xml:space="preserve">The matured composts were tested in a potted experiment to assess their effects on maize crop. Black polythene bags holding 2 kg of garden soil were used. Each compost treatment was combined with the garden soil in a ratio 1:2 (w/w) of soil and each treatment prepared in triplicate. A control (soil without compost treatment) was also prepared. In all, a total of twenty four </w:t>
      </w:r>
      <w:proofErr w:type="spellStart"/>
      <w:r w:rsidRPr="00EA150F">
        <w:rPr>
          <w:sz w:val="20"/>
          <w:szCs w:val="20"/>
        </w:rPr>
        <w:t>labelled</w:t>
      </w:r>
      <w:proofErr w:type="spellEnd"/>
      <w:r w:rsidRPr="00EA150F">
        <w:rPr>
          <w:sz w:val="20"/>
          <w:szCs w:val="20"/>
        </w:rPr>
        <w:t xml:space="preserve"> pots were used for the analysis. The pots were irrigated with tap water and left to stand for 3 d after which seeds of the maize were planted in each pot. Three seeds were planted per pot. After germination, the pots were thinned down to two plants per pot and random sampling was done on a weekly basis for a period of five weeks to determine the plant height, while the dry and fresh weight yield of the maize plants per pot for all the treatments were done on 35 d after planting (DAP). Maize heights were measured using a meter rule, and the fresh and dry weight of harvest for all the treatments (treated and untreated (control) pot) and their replicates were determined immediately after harvest by weighing the plants. After taken the fresh weights, the plant was put in an oven at 105</w:t>
      </w:r>
      <w:r w:rsidRPr="00EA150F">
        <w:rPr>
          <w:sz w:val="20"/>
          <w:szCs w:val="20"/>
          <w:vertAlign w:val="superscript"/>
        </w:rPr>
        <w:t>o</w:t>
      </w:r>
      <w:r w:rsidRPr="00EA150F">
        <w:rPr>
          <w:sz w:val="20"/>
          <w:szCs w:val="20"/>
        </w:rPr>
        <w:t>C for 24 h. The dry weight was calculated as the change in weight following the oven drying to the total fresh weight.</w:t>
      </w:r>
    </w:p>
    <w:p w:rsidR="00A94347" w:rsidRPr="00EA150F" w:rsidRDefault="00A94347" w:rsidP="00177D8D">
      <w:pPr>
        <w:suppressAutoHyphens w:val="0"/>
        <w:autoSpaceDE w:val="0"/>
        <w:autoSpaceDN w:val="0"/>
        <w:adjustRightInd w:val="0"/>
        <w:snapToGrid w:val="0"/>
        <w:jc w:val="both"/>
        <w:rPr>
          <w:b/>
          <w:sz w:val="20"/>
          <w:szCs w:val="20"/>
        </w:rPr>
      </w:pPr>
    </w:p>
    <w:p w:rsidR="00A94347" w:rsidRPr="00EA150F" w:rsidRDefault="006B44C7" w:rsidP="00177D8D">
      <w:pPr>
        <w:suppressAutoHyphens w:val="0"/>
        <w:autoSpaceDE w:val="0"/>
        <w:autoSpaceDN w:val="0"/>
        <w:adjustRightInd w:val="0"/>
        <w:snapToGrid w:val="0"/>
        <w:jc w:val="both"/>
        <w:rPr>
          <w:bCs/>
          <w:sz w:val="20"/>
          <w:szCs w:val="20"/>
        </w:rPr>
      </w:pPr>
      <w:r w:rsidRPr="00EA150F">
        <w:rPr>
          <w:b/>
          <w:sz w:val="20"/>
          <w:szCs w:val="20"/>
        </w:rPr>
        <w:t xml:space="preserve">3.0 </w:t>
      </w:r>
      <w:r w:rsidR="00A94347" w:rsidRPr="00EA150F">
        <w:rPr>
          <w:b/>
          <w:sz w:val="20"/>
          <w:szCs w:val="20"/>
        </w:rPr>
        <w:t>Results</w:t>
      </w:r>
    </w:p>
    <w:p w:rsidR="00A94347" w:rsidRPr="00EA150F" w:rsidRDefault="006B44C7" w:rsidP="00177D8D">
      <w:pPr>
        <w:suppressAutoHyphens w:val="0"/>
        <w:adjustRightInd w:val="0"/>
        <w:snapToGrid w:val="0"/>
        <w:jc w:val="both"/>
        <w:rPr>
          <w:b/>
          <w:sz w:val="20"/>
          <w:szCs w:val="20"/>
        </w:rPr>
      </w:pPr>
      <w:r w:rsidRPr="00EA150F">
        <w:rPr>
          <w:b/>
          <w:sz w:val="20"/>
          <w:szCs w:val="20"/>
        </w:rPr>
        <w:t xml:space="preserve">3.1 </w:t>
      </w:r>
      <w:r w:rsidR="00A94347" w:rsidRPr="00EA150F">
        <w:rPr>
          <w:b/>
          <w:sz w:val="20"/>
          <w:szCs w:val="20"/>
        </w:rPr>
        <w:t>Temperature regime of composting piles:</w:t>
      </w:r>
      <w:r w:rsidR="00A94347" w:rsidRPr="00EA150F">
        <w:rPr>
          <w:sz w:val="20"/>
          <w:szCs w:val="20"/>
        </w:rPr>
        <w:t xml:space="preserve"> The temperature variations of each composting piles are illustrated in Fig. 1. As shown on this figure, the initial temperature regime of all composting piles ranged between 27 and 28</w:t>
      </w:r>
      <w:r w:rsidR="00A94347" w:rsidRPr="00EA150F">
        <w:rPr>
          <w:sz w:val="20"/>
          <w:szCs w:val="20"/>
          <w:vertAlign w:val="superscript"/>
        </w:rPr>
        <w:t>o</w:t>
      </w:r>
      <w:r w:rsidR="00A94347" w:rsidRPr="00EA150F">
        <w:rPr>
          <w:sz w:val="20"/>
          <w:szCs w:val="20"/>
        </w:rPr>
        <w:t>C. As composting commenced, the temperature of all piles rapidly increased to maximum after 3-6 days. The high temperature ranged between 35 and 39</w:t>
      </w:r>
      <w:r w:rsidR="00A94347" w:rsidRPr="00EA150F">
        <w:rPr>
          <w:sz w:val="20"/>
          <w:szCs w:val="20"/>
          <w:vertAlign w:val="superscript"/>
        </w:rPr>
        <w:t>o</w:t>
      </w:r>
      <w:r w:rsidR="00A94347" w:rsidRPr="00EA150F">
        <w:rPr>
          <w:sz w:val="20"/>
          <w:szCs w:val="20"/>
        </w:rPr>
        <w:t>C was maintained for the next one week. The highest temperature (39</w:t>
      </w:r>
      <w:r w:rsidR="00A94347" w:rsidRPr="00EA150F">
        <w:rPr>
          <w:sz w:val="20"/>
          <w:szCs w:val="20"/>
          <w:vertAlign w:val="superscript"/>
        </w:rPr>
        <w:t>o</w:t>
      </w:r>
      <w:r w:rsidR="00A94347" w:rsidRPr="00EA150F">
        <w:rPr>
          <w:sz w:val="20"/>
          <w:szCs w:val="20"/>
        </w:rPr>
        <w:t>C) was observed in TPFB-P1 on the sixth day which was slightly higher than TPFB-P2 (37</w:t>
      </w:r>
      <w:r w:rsidR="00A94347" w:rsidRPr="00EA150F">
        <w:rPr>
          <w:sz w:val="20"/>
          <w:szCs w:val="20"/>
          <w:vertAlign w:val="superscript"/>
        </w:rPr>
        <w:t>o</w:t>
      </w:r>
      <w:r w:rsidR="00A94347" w:rsidRPr="00EA150F">
        <w:rPr>
          <w:sz w:val="20"/>
          <w:szCs w:val="20"/>
        </w:rPr>
        <w:t>C) on the third day, while that of TPFB (control pile) was 35</w:t>
      </w:r>
      <w:r w:rsidR="00A94347" w:rsidRPr="00EA150F">
        <w:rPr>
          <w:sz w:val="20"/>
          <w:szCs w:val="20"/>
          <w:vertAlign w:val="superscript"/>
        </w:rPr>
        <w:t>o</w:t>
      </w:r>
      <w:r w:rsidR="00A94347" w:rsidRPr="00EA150F">
        <w:rPr>
          <w:sz w:val="20"/>
          <w:szCs w:val="20"/>
        </w:rPr>
        <w:t>C on the sixth day. After attaining these respective maximum temperatures, the temperature of each pile decreased continuously and then fall below 30</w:t>
      </w:r>
      <w:r w:rsidR="00A94347" w:rsidRPr="00EA150F">
        <w:rPr>
          <w:sz w:val="20"/>
          <w:szCs w:val="20"/>
          <w:vertAlign w:val="superscript"/>
        </w:rPr>
        <w:t>o</w:t>
      </w:r>
      <w:r w:rsidR="00A94347" w:rsidRPr="00EA150F">
        <w:rPr>
          <w:sz w:val="20"/>
          <w:szCs w:val="20"/>
        </w:rPr>
        <w:t>C on day 24 for the control pile and day 27 for both TPFB-P1 and TPFB-P2.</w:t>
      </w:r>
    </w:p>
    <w:p w:rsidR="00A94347" w:rsidRPr="00EA150F" w:rsidRDefault="006B44C7" w:rsidP="00177D8D">
      <w:pPr>
        <w:suppressAutoHyphens w:val="0"/>
        <w:adjustRightInd w:val="0"/>
        <w:snapToGrid w:val="0"/>
        <w:jc w:val="both"/>
        <w:rPr>
          <w:sz w:val="20"/>
          <w:szCs w:val="20"/>
        </w:rPr>
      </w:pPr>
      <w:r w:rsidRPr="00EA150F">
        <w:rPr>
          <w:b/>
          <w:sz w:val="20"/>
          <w:szCs w:val="20"/>
        </w:rPr>
        <w:t xml:space="preserve">3.2 </w:t>
      </w:r>
      <w:r w:rsidR="00A94347" w:rsidRPr="00EA150F">
        <w:rPr>
          <w:b/>
          <w:sz w:val="20"/>
          <w:szCs w:val="20"/>
        </w:rPr>
        <w:t xml:space="preserve">pH regime of composting piles: </w:t>
      </w:r>
      <w:r w:rsidR="00A94347" w:rsidRPr="00EA150F">
        <w:rPr>
          <w:sz w:val="20"/>
          <w:szCs w:val="20"/>
        </w:rPr>
        <w:t>The weekly pH of composting piles are shown in Fig. 2. As can be observed in this figure, the initial pH of composting piles ranged between 6.46 and 7.9. During composting process, the pH of the piles fluctuated till the end of composting. At the end of composting, the pH was in the range of 7.68 to 8.25.</w:t>
      </w:r>
    </w:p>
    <w:p w:rsidR="00A94347" w:rsidRPr="00EA150F" w:rsidRDefault="006B44C7" w:rsidP="00177D8D">
      <w:pPr>
        <w:suppressAutoHyphens w:val="0"/>
        <w:adjustRightInd w:val="0"/>
        <w:snapToGrid w:val="0"/>
        <w:jc w:val="both"/>
        <w:rPr>
          <w:sz w:val="20"/>
          <w:szCs w:val="20"/>
        </w:rPr>
      </w:pPr>
      <w:r w:rsidRPr="00EA150F">
        <w:rPr>
          <w:b/>
          <w:sz w:val="20"/>
          <w:szCs w:val="20"/>
        </w:rPr>
        <w:lastRenderedPageBreak/>
        <w:t xml:space="preserve">3.3 </w:t>
      </w:r>
      <w:r w:rsidR="00A94347" w:rsidRPr="00EA150F">
        <w:rPr>
          <w:b/>
          <w:sz w:val="20"/>
          <w:szCs w:val="20"/>
        </w:rPr>
        <w:t xml:space="preserve">Microbial populations of composting piles: </w:t>
      </w:r>
      <w:r w:rsidR="00A94347" w:rsidRPr="00EA150F">
        <w:rPr>
          <w:sz w:val="20"/>
          <w:szCs w:val="20"/>
        </w:rPr>
        <w:t>Microbial populations of composting piles are presented in Table 1. From this table, TPFB-P1 had the highest bacterial and fungal load which ranged from 9.0 x 10</w:t>
      </w:r>
      <w:r w:rsidR="00A94347" w:rsidRPr="00EA150F">
        <w:rPr>
          <w:sz w:val="20"/>
          <w:szCs w:val="20"/>
          <w:vertAlign w:val="superscript"/>
        </w:rPr>
        <w:t xml:space="preserve">5 </w:t>
      </w:r>
      <w:proofErr w:type="spellStart"/>
      <w:r w:rsidR="00A94347" w:rsidRPr="00EA150F">
        <w:rPr>
          <w:sz w:val="20"/>
          <w:szCs w:val="20"/>
        </w:rPr>
        <w:t>cfu</w:t>
      </w:r>
      <w:proofErr w:type="spellEnd"/>
      <w:r w:rsidR="00A94347" w:rsidRPr="00EA150F">
        <w:rPr>
          <w:sz w:val="20"/>
          <w:szCs w:val="20"/>
        </w:rPr>
        <w:t>/g to 2.0 x 10</w:t>
      </w:r>
      <w:r w:rsidR="00A94347" w:rsidRPr="00EA150F">
        <w:rPr>
          <w:sz w:val="20"/>
          <w:szCs w:val="20"/>
          <w:vertAlign w:val="superscript"/>
        </w:rPr>
        <w:t xml:space="preserve">8 </w:t>
      </w:r>
      <w:proofErr w:type="spellStart"/>
      <w:r w:rsidR="00A94347" w:rsidRPr="00EA150F">
        <w:rPr>
          <w:sz w:val="20"/>
          <w:szCs w:val="20"/>
        </w:rPr>
        <w:t>cfu</w:t>
      </w:r>
      <w:proofErr w:type="spellEnd"/>
      <w:r w:rsidR="00A94347" w:rsidRPr="00EA150F">
        <w:rPr>
          <w:sz w:val="20"/>
          <w:szCs w:val="20"/>
        </w:rPr>
        <w:t>/g for bacteria and 3.0 x 10</w:t>
      </w:r>
      <w:r w:rsidR="00A94347" w:rsidRPr="00EA150F">
        <w:rPr>
          <w:sz w:val="20"/>
          <w:szCs w:val="20"/>
          <w:vertAlign w:val="superscript"/>
        </w:rPr>
        <w:t>4</w:t>
      </w:r>
      <w:r w:rsidR="00A94347" w:rsidRPr="00EA150F">
        <w:rPr>
          <w:sz w:val="20"/>
          <w:szCs w:val="20"/>
        </w:rPr>
        <w:t xml:space="preserve"> </w:t>
      </w:r>
      <w:proofErr w:type="spellStart"/>
      <w:r w:rsidR="00A94347" w:rsidRPr="00EA150F">
        <w:rPr>
          <w:sz w:val="20"/>
          <w:szCs w:val="20"/>
        </w:rPr>
        <w:t>cfu</w:t>
      </w:r>
      <w:proofErr w:type="spellEnd"/>
      <w:r w:rsidR="00A94347" w:rsidRPr="00EA150F">
        <w:rPr>
          <w:sz w:val="20"/>
          <w:szCs w:val="20"/>
        </w:rPr>
        <w:t>/g</w:t>
      </w:r>
      <w:r w:rsidR="00A94347" w:rsidRPr="00EA150F">
        <w:rPr>
          <w:sz w:val="20"/>
          <w:szCs w:val="20"/>
          <w:vertAlign w:val="superscript"/>
        </w:rPr>
        <w:t xml:space="preserve"> </w:t>
      </w:r>
      <w:r w:rsidR="00A94347" w:rsidRPr="00EA150F">
        <w:rPr>
          <w:sz w:val="20"/>
          <w:szCs w:val="20"/>
        </w:rPr>
        <w:t>to 2.0 x 10</w:t>
      </w:r>
      <w:r w:rsidR="00A94347" w:rsidRPr="00EA150F">
        <w:rPr>
          <w:sz w:val="20"/>
          <w:szCs w:val="20"/>
          <w:vertAlign w:val="superscript"/>
        </w:rPr>
        <w:t>6</w:t>
      </w:r>
      <w:r w:rsidR="00A94347" w:rsidRPr="00EA150F">
        <w:rPr>
          <w:sz w:val="20"/>
          <w:szCs w:val="20"/>
        </w:rPr>
        <w:t xml:space="preserve"> </w:t>
      </w:r>
      <w:proofErr w:type="spellStart"/>
      <w:r w:rsidR="00A94347" w:rsidRPr="00EA150F">
        <w:rPr>
          <w:sz w:val="20"/>
          <w:szCs w:val="20"/>
        </w:rPr>
        <w:t>cfu</w:t>
      </w:r>
      <w:proofErr w:type="spellEnd"/>
      <w:r w:rsidR="00A94347" w:rsidRPr="00EA150F">
        <w:rPr>
          <w:sz w:val="20"/>
          <w:szCs w:val="20"/>
        </w:rPr>
        <w:t>/g</w:t>
      </w:r>
      <w:r w:rsidR="00A94347" w:rsidRPr="00EA150F">
        <w:rPr>
          <w:sz w:val="20"/>
          <w:szCs w:val="20"/>
          <w:vertAlign w:val="superscript"/>
        </w:rPr>
        <w:t xml:space="preserve"> </w:t>
      </w:r>
      <w:r w:rsidR="00A94347" w:rsidRPr="00EA150F">
        <w:rPr>
          <w:sz w:val="20"/>
          <w:szCs w:val="20"/>
        </w:rPr>
        <w:t>for fungi. The bacterial and fungi populations of TPFB-P2 ranged from 7.0 x 10</w:t>
      </w:r>
      <w:r w:rsidR="00A94347" w:rsidRPr="00EA150F">
        <w:rPr>
          <w:sz w:val="20"/>
          <w:szCs w:val="20"/>
          <w:vertAlign w:val="superscript"/>
        </w:rPr>
        <w:t>4</w:t>
      </w:r>
      <w:r w:rsidR="00A94347" w:rsidRPr="00EA150F">
        <w:rPr>
          <w:sz w:val="20"/>
          <w:szCs w:val="20"/>
        </w:rPr>
        <w:t xml:space="preserve"> </w:t>
      </w:r>
      <w:proofErr w:type="spellStart"/>
      <w:r w:rsidR="00A94347" w:rsidRPr="00EA150F">
        <w:rPr>
          <w:sz w:val="20"/>
          <w:szCs w:val="20"/>
        </w:rPr>
        <w:t>cfu</w:t>
      </w:r>
      <w:proofErr w:type="spellEnd"/>
      <w:r w:rsidR="00A94347" w:rsidRPr="00EA150F">
        <w:rPr>
          <w:sz w:val="20"/>
          <w:szCs w:val="20"/>
        </w:rPr>
        <w:t>/g</w:t>
      </w:r>
      <w:r w:rsidR="00A94347" w:rsidRPr="00EA150F">
        <w:rPr>
          <w:sz w:val="20"/>
          <w:szCs w:val="20"/>
          <w:vertAlign w:val="superscript"/>
        </w:rPr>
        <w:t xml:space="preserve"> </w:t>
      </w:r>
      <w:r w:rsidR="00A94347" w:rsidRPr="00EA150F">
        <w:rPr>
          <w:sz w:val="20"/>
          <w:szCs w:val="20"/>
        </w:rPr>
        <w:t>to 9.0 x 10</w:t>
      </w:r>
      <w:r w:rsidR="00A94347" w:rsidRPr="00EA150F">
        <w:rPr>
          <w:sz w:val="20"/>
          <w:szCs w:val="20"/>
          <w:vertAlign w:val="superscript"/>
        </w:rPr>
        <w:t>7</w:t>
      </w:r>
      <w:r w:rsidR="00A94347" w:rsidRPr="00EA150F">
        <w:rPr>
          <w:sz w:val="20"/>
          <w:szCs w:val="20"/>
        </w:rPr>
        <w:t xml:space="preserve"> </w:t>
      </w:r>
      <w:proofErr w:type="spellStart"/>
      <w:r w:rsidR="00A94347" w:rsidRPr="00EA150F">
        <w:rPr>
          <w:sz w:val="20"/>
          <w:szCs w:val="20"/>
        </w:rPr>
        <w:t>cfu</w:t>
      </w:r>
      <w:proofErr w:type="spellEnd"/>
      <w:r w:rsidR="00A94347" w:rsidRPr="00EA150F">
        <w:rPr>
          <w:sz w:val="20"/>
          <w:szCs w:val="20"/>
        </w:rPr>
        <w:t>/g</w:t>
      </w:r>
      <w:r w:rsidR="00A94347" w:rsidRPr="00EA150F">
        <w:rPr>
          <w:sz w:val="20"/>
          <w:szCs w:val="20"/>
          <w:vertAlign w:val="superscript"/>
        </w:rPr>
        <w:t xml:space="preserve"> </w:t>
      </w:r>
      <w:r w:rsidR="00A94347" w:rsidRPr="00EA150F">
        <w:rPr>
          <w:sz w:val="20"/>
          <w:szCs w:val="20"/>
        </w:rPr>
        <w:t>and 1.0 x 10</w:t>
      </w:r>
      <w:r w:rsidR="00A94347" w:rsidRPr="00EA150F">
        <w:rPr>
          <w:sz w:val="20"/>
          <w:szCs w:val="20"/>
          <w:vertAlign w:val="superscript"/>
        </w:rPr>
        <w:t>4</w:t>
      </w:r>
      <w:r w:rsidR="00A94347" w:rsidRPr="00EA150F">
        <w:rPr>
          <w:sz w:val="20"/>
          <w:szCs w:val="20"/>
        </w:rPr>
        <w:t xml:space="preserve"> </w:t>
      </w:r>
      <w:proofErr w:type="spellStart"/>
      <w:r w:rsidR="00A94347" w:rsidRPr="00EA150F">
        <w:rPr>
          <w:sz w:val="20"/>
          <w:szCs w:val="20"/>
        </w:rPr>
        <w:t>cfu</w:t>
      </w:r>
      <w:proofErr w:type="spellEnd"/>
      <w:r w:rsidR="00A94347" w:rsidRPr="00EA150F">
        <w:rPr>
          <w:sz w:val="20"/>
          <w:szCs w:val="20"/>
        </w:rPr>
        <w:t>/g</w:t>
      </w:r>
      <w:r w:rsidR="00A94347" w:rsidRPr="00EA150F">
        <w:rPr>
          <w:sz w:val="20"/>
          <w:szCs w:val="20"/>
          <w:vertAlign w:val="superscript"/>
        </w:rPr>
        <w:t xml:space="preserve"> </w:t>
      </w:r>
      <w:r w:rsidR="00A94347" w:rsidRPr="00EA150F">
        <w:rPr>
          <w:sz w:val="20"/>
          <w:szCs w:val="20"/>
        </w:rPr>
        <w:t>to 1.0 x 10</w:t>
      </w:r>
      <w:r w:rsidR="00A94347" w:rsidRPr="00EA150F">
        <w:rPr>
          <w:sz w:val="20"/>
          <w:szCs w:val="20"/>
          <w:vertAlign w:val="superscript"/>
        </w:rPr>
        <w:t>6</w:t>
      </w:r>
      <w:r w:rsidR="00A94347" w:rsidRPr="00EA150F">
        <w:rPr>
          <w:sz w:val="20"/>
          <w:szCs w:val="20"/>
        </w:rPr>
        <w:t xml:space="preserve"> </w:t>
      </w:r>
      <w:proofErr w:type="spellStart"/>
      <w:r w:rsidR="00A94347" w:rsidRPr="00EA150F">
        <w:rPr>
          <w:sz w:val="20"/>
          <w:szCs w:val="20"/>
        </w:rPr>
        <w:t>cfu</w:t>
      </w:r>
      <w:proofErr w:type="spellEnd"/>
      <w:r w:rsidR="00A94347" w:rsidRPr="00EA150F">
        <w:rPr>
          <w:sz w:val="20"/>
          <w:szCs w:val="20"/>
        </w:rPr>
        <w:t>/g</w:t>
      </w:r>
      <w:r w:rsidR="00A94347" w:rsidRPr="00EA150F">
        <w:rPr>
          <w:sz w:val="20"/>
          <w:szCs w:val="20"/>
          <w:vertAlign w:val="superscript"/>
        </w:rPr>
        <w:t xml:space="preserve"> </w:t>
      </w:r>
      <w:r w:rsidR="00A94347" w:rsidRPr="00EA150F">
        <w:rPr>
          <w:sz w:val="20"/>
          <w:szCs w:val="20"/>
        </w:rPr>
        <w:t>respectively while TPFB (control pile) ranged between 6 x 10</w:t>
      </w:r>
      <w:r w:rsidR="00A94347" w:rsidRPr="00EA150F">
        <w:rPr>
          <w:sz w:val="20"/>
          <w:szCs w:val="20"/>
          <w:vertAlign w:val="superscript"/>
        </w:rPr>
        <w:t>4</w:t>
      </w:r>
      <w:r w:rsidR="00A94347" w:rsidRPr="00EA150F">
        <w:rPr>
          <w:sz w:val="20"/>
          <w:szCs w:val="20"/>
        </w:rPr>
        <w:t xml:space="preserve"> </w:t>
      </w:r>
      <w:proofErr w:type="spellStart"/>
      <w:r w:rsidR="00A94347" w:rsidRPr="00EA150F">
        <w:rPr>
          <w:sz w:val="20"/>
          <w:szCs w:val="20"/>
        </w:rPr>
        <w:t>cfu</w:t>
      </w:r>
      <w:proofErr w:type="spellEnd"/>
      <w:r w:rsidR="00A94347" w:rsidRPr="00EA150F">
        <w:rPr>
          <w:sz w:val="20"/>
          <w:szCs w:val="20"/>
        </w:rPr>
        <w:t>/g to 2.0 x 10</w:t>
      </w:r>
      <w:r w:rsidR="00A94347" w:rsidRPr="00EA150F">
        <w:rPr>
          <w:sz w:val="20"/>
          <w:szCs w:val="20"/>
          <w:vertAlign w:val="superscript"/>
        </w:rPr>
        <w:t>7</w:t>
      </w:r>
      <w:r w:rsidR="00A94347" w:rsidRPr="00EA150F">
        <w:rPr>
          <w:sz w:val="20"/>
          <w:szCs w:val="20"/>
        </w:rPr>
        <w:t xml:space="preserve"> </w:t>
      </w:r>
      <w:proofErr w:type="spellStart"/>
      <w:r w:rsidR="00A94347" w:rsidRPr="00EA150F">
        <w:rPr>
          <w:sz w:val="20"/>
          <w:szCs w:val="20"/>
        </w:rPr>
        <w:t>cfu</w:t>
      </w:r>
      <w:proofErr w:type="spellEnd"/>
      <w:r w:rsidR="00A94347" w:rsidRPr="00EA150F">
        <w:rPr>
          <w:sz w:val="20"/>
          <w:szCs w:val="20"/>
        </w:rPr>
        <w:t>/g for bacteria and 4.0 x 10</w:t>
      </w:r>
      <w:r w:rsidR="00A94347" w:rsidRPr="00EA150F">
        <w:rPr>
          <w:sz w:val="20"/>
          <w:szCs w:val="20"/>
          <w:vertAlign w:val="superscript"/>
        </w:rPr>
        <w:t xml:space="preserve">3 </w:t>
      </w:r>
      <w:proofErr w:type="spellStart"/>
      <w:r w:rsidR="00A94347" w:rsidRPr="00EA150F">
        <w:rPr>
          <w:sz w:val="20"/>
          <w:szCs w:val="20"/>
        </w:rPr>
        <w:t>cfu</w:t>
      </w:r>
      <w:proofErr w:type="spellEnd"/>
      <w:r w:rsidR="00A94347" w:rsidRPr="00EA150F">
        <w:rPr>
          <w:sz w:val="20"/>
          <w:szCs w:val="20"/>
        </w:rPr>
        <w:t>/g</w:t>
      </w:r>
      <w:r w:rsidR="00A94347" w:rsidRPr="00EA150F">
        <w:rPr>
          <w:sz w:val="20"/>
          <w:szCs w:val="20"/>
          <w:vertAlign w:val="superscript"/>
        </w:rPr>
        <w:t xml:space="preserve"> </w:t>
      </w:r>
      <w:r w:rsidR="00A94347" w:rsidRPr="00EA150F">
        <w:rPr>
          <w:sz w:val="20"/>
          <w:szCs w:val="20"/>
        </w:rPr>
        <w:t>to 5.0 x 10</w:t>
      </w:r>
      <w:r w:rsidR="00A94347" w:rsidRPr="00EA150F">
        <w:rPr>
          <w:sz w:val="20"/>
          <w:szCs w:val="20"/>
          <w:vertAlign w:val="superscript"/>
        </w:rPr>
        <w:t>5</w:t>
      </w:r>
      <w:r w:rsidR="00A94347" w:rsidRPr="00EA150F">
        <w:rPr>
          <w:sz w:val="20"/>
          <w:szCs w:val="20"/>
        </w:rPr>
        <w:t xml:space="preserve"> </w:t>
      </w:r>
      <w:proofErr w:type="spellStart"/>
      <w:r w:rsidR="00A94347" w:rsidRPr="00EA150F">
        <w:rPr>
          <w:sz w:val="20"/>
          <w:szCs w:val="20"/>
        </w:rPr>
        <w:t>cfu</w:t>
      </w:r>
      <w:proofErr w:type="spellEnd"/>
      <w:r w:rsidR="00A94347" w:rsidRPr="00EA150F">
        <w:rPr>
          <w:sz w:val="20"/>
          <w:szCs w:val="20"/>
        </w:rPr>
        <w:t>/g</w:t>
      </w:r>
      <w:r w:rsidR="00A94347" w:rsidRPr="00EA150F">
        <w:rPr>
          <w:sz w:val="20"/>
          <w:szCs w:val="20"/>
          <w:vertAlign w:val="superscript"/>
        </w:rPr>
        <w:t xml:space="preserve"> </w:t>
      </w:r>
      <w:r w:rsidR="00A94347" w:rsidRPr="00EA150F">
        <w:rPr>
          <w:sz w:val="20"/>
          <w:szCs w:val="20"/>
        </w:rPr>
        <w:t>for fungi.</w:t>
      </w:r>
    </w:p>
    <w:p w:rsidR="00A94347" w:rsidRPr="00EA150F" w:rsidRDefault="006B44C7" w:rsidP="00177D8D">
      <w:pPr>
        <w:suppressAutoHyphens w:val="0"/>
        <w:adjustRightInd w:val="0"/>
        <w:snapToGrid w:val="0"/>
        <w:jc w:val="both"/>
        <w:rPr>
          <w:sz w:val="20"/>
          <w:szCs w:val="20"/>
        </w:rPr>
      </w:pPr>
      <w:r w:rsidRPr="00EA150F">
        <w:rPr>
          <w:b/>
          <w:sz w:val="20"/>
          <w:szCs w:val="20"/>
        </w:rPr>
        <w:t xml:space="preserve">3.4 </w:t>
      </w:r>
      <w:r w:rsidR="00A94347" w:rsidRPr="00EA150F">
        <w:rPr>
          <w:b/>
          <w:sz w:val="20"/>
          <w:szCs w:val="20"/>
        </w:rPr>
        <w:t>Nutrients changes of composting piles:</w:t>
      </w:r>
      <w:r w:rsidR="00177D8D">
        <w:rPr>
          <w:b/>
          <w:sz w:val="20"/>
          <w:szCs w:val="20"/>
        </w:rPr>
        <w:t xml:space="preserve"> </w:t>
      </w:r>
      <w:r w:rsidR="00A94347" w:rsidRPr="00EA150F">
        <w:rPr>
          <w:sz w:val="20"/>
          <w:szCs w:val="20"/>
        </w:rPr>
        <w:t>There was significant different at p&lt; 0.05 in the initial and final nutrients of the piles (Table 2). Total nitrogen, organic carbon, phosphorus, potassium and some micronutrients in the composts of TPFB (control pile) were significantly lower than that of TPFB-P1 and TPFB-P2. However, the nutrient levels of TPFB-P1 and TPFB-P2 varied slightly depending on the concentration of activator (poultry droppings).</w:t>
      </w:r>
    </w:p>
    <w:p w:rsidR="00A94347" w:rsidRPr="00EA150F" w:rsidRDefault="00A94347" w:rsidP="00177D8D">
      <w:pPr>
        <w:suppressAutoHyphens w:val="0"/>
        <w:adjustRightInd w:val="0"/>
        <w:snapToGrid w:val="0"/>
        <w:ind w:firstLine="425"/>
        <w:jc w:val="both"/>
        <w:rPr>
          <w:sz w:val="20"/>
          <w:szCs w:val="20"/>
        </w:rPr>
      </w:pPr>
      <w:r w:rsidRPr="00EA150F">
        <w:rPr>
          <w:sz w:val="20"/>
          <w:szCs w:val="20"/>
        </w:rPr>
        <w:t>The C/N ratio of all compost piles decreased at the end of composting (Table 2). At the end of 60 days composting, the C/N ratio of all piles ranged between 11.1 and 28.9. The TPFB-P1 had the lowest C/N ratio (11.1) while the TPFB (control pile) had the highest C/N ratio (28.9). The C/N ratio of TPFB-P2 was 14.6.</w:t>
      </w:r>
    </w:p>
    <w:p w:rsidR="00A94347" w:rsidRPr="00EA150F" w:rsidRDefault="006B44C7" w:rsidP="00177D8D">
      <w:pPr>
        <w:tabs>
          <w:tab w:val="left" w:pos="9360"/>
        </w:tabs>
        <w:suppressAutoHyphens w:val="0"/>
        <w:adjustRightInd w:val="0"/>
        <w:snapToGrid w:val="0"/>
        <w:jc w:val="both"/>
        <w:rPr>
          <w:sz w:val="20"/>
          <w:szCs w:val="20"/>
        </w:rPr>
      </w:pPr>
      <w:r w:rsidRPr="00EA150F">
        <w:rPr>
          <w:b/>
          <w:sz w:val="20"/>
          <w:szCs w:val="20"/>
        </w:rPr>
        <w:t xml:space="preserve">3.5 </w:t>
      </w:r>
      <w:r w:rsidR="00A94347" w:rsidRPr="00EA150F">
        <w:rPr>
          <w:b/>
          <w:sz w:val="20"/>
          <w:szCs w:val="20"/>
        </w:rPr>
        <w:t xml:space="preserve">Physical changes of composting plies: </w:t>
      </w:r>
      <w:r w:rsidR="00A94347" w:rsidRPr="00EA150F">
        <w:rPr>
          <w:sz w:val="20"/>
          <w:szCs w:val="20"/>
        </w:rPr>
        <w:t>As shown on Plate 1, shredding of oil palm bunches, produced stringy</w:t>
      </w:r>
      <w:r w:rsidR="00A94347" w:rsidRPr="00EA150F">
        <w:rPr>
          <w:b/>
          <w:sz w:val="20"/>
          <w:szCs w:val="20"/>
        </w:rPr>
        <w:t xml:space="preserve"> </w:t>
      </w:r>
      <w:r w:rsidR="00A94347" w:rsidRPr="00EA150F">
        <w:rPr>
          <w:sz w:val="20"/>
          <w:szCs w:val="20"/>
        </w:rPr>
        <w:t xml:space="preserve">strands of porous </w:t>
      </w:r>
      <w:proofErr w:type="spellStart"/>
      <w:r w:rsidR="00A94347" w:rsidRPr="00EA150F">
        <w:rPr>
          <w:sz w:val="20"/>
          <w:szCs w:val="20"/>
        </w:rPr>
        <w:t>fibres</w:t>
      </w:r>
      <w:proofErr w:type="spellEnd"/>
      <w:r w:rsidR="00A94347" w:rsidRPr="00EA150F">
        <w:rPr>
          <w:sz w:val="20"/>
          <w:szCs w:val="20"/>
        </w:rPr>
        <w:t xml:space="preserve"> which lost substantial amounts of water making it to appear crystalline. At the end of 60-day composting, the strands of the threshed palm fruit bunch were no longer recognizable especially in TPFB-P1 and partially in TPFB-P2. Also, all the mature composts exhibited varying degree of blackish color in the following order TPFB-P1&gt;TPFB-P2&gt;TPFB (control pile) (Plate 1).</w:t>
      </w:r>
    </w:p>
    <w:p w:rsidR="00A94347" w:rsidRPr="00EA150F" w:rsidRDefault="006B44C7" w:rsidP="00177D8D">
      <w:pPr>
        <w:pStyle w:val="Heading2"/>
        <w:keepNext w:val="0"/>
        <w:suppressAutoHyphens w:val="0"/>
        <w:adjustRightInd w:val="0"/>
        <w:snapToGrid w:val="0"/>
        <w:rPr>
          <w:sz w:val="20"/>
          <w:szCs w:val="20"/>
        </w:rPr>
      </w:pPr>
      <w:r w:rsidRPr="00EA150F">
        <w:rPr>
          <w:sz w:val="20"/>
          <w:szCs w:val="20"/>
        </w:rPr>
        <w:t xml:space="preserve">3.6 </w:t>
      </w:r>
      <w:r w:rsidR="00A94347" w:rsidRPr="00EA150F">
        <w:rPr>
          <w:sz w:val="20"/>
          <w:szCs w:val="20"/>
        </w:rPr>
        <w:t>Effect of final composts on maize plant height, fresh and dry weight</w:t>
      </w:r>
    </w:p>
    <w:p w:rsidR="00A94347" w:rsidRPr="00EA150F" w:rsidRDefault="00A94347" w:rsidP="00177D8D">
      <w:pPr>
        <w:suppressAutoHyphens w:val="0"/>
        <w:adjustRightInd w:val="0"/>
        <w:snapToGrid w:val="0"/>
        <w:ind w:firstLine="425"/>
        <w:jc w:val="both"/>
        <w:rPr>
          <w:sz w:val="20"/>
          <w:szCs w:val="20"/>
        </w:rPr>
      </w:pPr>
      <w:r w:rsidRPr="00EA150F">
        <w:rPr>
          <w:sz w:val="20"/>
          <w:szCs w:val="20"/>
        </w:rPr>
        <w:t xml:space="preserve">The mean plant height (cm) of maize plants fertilized with the different composted threshed palm fruit bunch taken at 7, 14, 21, 28 and 35 day after planting (DAP) is shown on Table 3. The mean height of maize plant after 35 d showed that there was no significant (p&lt;0.05) difference. In the height of the maize plant treated with threshed palm fruit bunch </w:t>
      </w:r>
      <w:proofErr w:type="spellStart"/>
      <w:r w:rsidRPr="00EA150F">
        <w:rPr>
          <w:sz w:val="20"/>
          <w:szCs w:val="20"/>
        </w:rPr>
        <w:t>supplementedwith</w:t>
      </w:r>
      <w:proofErr w:type="spellEnd"/>
      <w:r w:rsidRPr="00EA150F">
        <w:rPr>
          <w:sz w:val="20"/>
          <w:szCs w:val="20"/>
        </w:rPr>
        <w:t xml:space="preserve"> poultry dropping (1:1) (69.80) and the threshed palm fruit bunch treated with poultry dropping (2:1) (68.75). The threshed palm fruit bunch without any activator on the other hand, recorded mean height of 62.65. On the other hand, the mean fresh and dry weights of maize plants treated with each of the composted threshed palm fruit bunch at 35 DAP are shown on Table 4. Composted threshed palm </w:t>
      </w:r>
      <w:r w:rsidRPr="00EA150F">
        <w:rPr>
          <w:sz w:val="20"/>
          <w:szCs w:val="20"/>
        </w:rPr>
        <w:lastRenderedPageBreak/>
        <w:t>fruit bunch treated with poultry droppings (1:1) yielded significant higher fresh and dry weights (78.30 g and 7.38 g) while threshed palm fruit bunch treated with poultry droppings (2:1) yielded fresh and dry weights of 70.00 g and 7.21 g. Threshed palm fruit bunch without activator yielded fresh and dry weights of 59.03 g and 5.16 g. The lowest mean height of maize was recorded under the soil alone (that is soil without the treatment of any of the composts).</w:t>
      </w:r>
    </w:p>
    <w:p w:rsidR="00277706" w:rsidRPr="00EA150F" w:rsidRDefault="00277706" w:rsidP="00177D8D">
      <w:pPr>
        <w:suppressAutoHyphens w:val="0"/>
        <w:adjustRightInd w:val="0"/>
        <w:snapToGrid w:val="0"/>
        <w:jc w:val="both"/>
        <w:rPr>
          <w:b/>
          <w:sz w:val="20"/>
          <w:szCs w:val="20"/>
        </w:rPr>
      </w:pPr>
    </w:p>
    <w:p w:rsidR="00E35318" w:rsidRPr="00EA150F" w:rsidRDefault="006B44C7" w:rsidP="00177D8D">
      <w:pPr>
        <w:suppressAutoHyphens w:val="0"/>
        <w:adjustRightInd w:val="0"/>
        <w:snapToGrid w:val="0"/>
        <w:jc w:val="both"/>
        <w:rPr>
          <w:b/>
          <w:sz w:val="20"/>
          <w:szCs w:val="20"/>
        </w:rPr>
      </w:pPr>
      <w:r w:rsidRPr="00EA150F">
        <w:rPr>
          <w:b/>
          <w:sz w:val="20"/>
          <w:szCs w:val="20"/>
        </w:rPr>
        <w:t xml:space="preserve">4.0 </w:t>
      </w:r>
      <w:r w:rsidR="00E35318" w:rsidRPr="00EA150F">
        <w:rPr>
          <w:b/>
          <w:sz w:val="20"/>
          <w:szCs w:val="20"/>
        </w:rPr>
        <w:t>Discussion</w:t>
      </w:r>
    </w:p>
    <w:p w:rsidR="00E35318" w:rsidRPr="00EA150F" w:rsidRDefault="00E35318" w:rsidP="00177D8D">
      <w:pPr>
        <w:tabs>
          <w:tab w:val="left" w:pos="0"/>
        </w:tabs>
        <w:suppressAutoHyphens w:val="0"/>
        <w:autoSpaceDE w:val="0"/>
        <w:autoSpaceDN w:val="0"/>
        <w:adjustRightInd w:val="0"/>
        <w:snapToGrid w:val="0"/>
        <w:ind w:firstLine="425"/>
        <w:jc w:val="both"/>
        <w:rPr>
          <w:rFonts w:eastAsia="Times New Roman"/>
          <w:sz w:val="20"/>
          <w:szCs w:val="20"/>
          <w:lang w:val="en-GB" w:eastAsia="en-GB"/>
        </w:rPr>
      </w:pPr>
      <w:r w:rsidRPr="00EA150F">
        <w:rPr>
          <w:rFonts w:eastAsia="Times New Roman"/>
          <w:sz w:val="20"/>
          <w:szCs w:val="20"/>
          <w:lang w:val="en-GB" w:eastAsia="en-GB"/>
        </w:rPr>
        <w:t>Composting is a microbiological process that depends on the growth and activity of mixed populations of bacteria and fungi that are indigenous to the wastes being composted</w:t>
      </w:r>
      <w:r w:rsidRPr="00EA150F">
        <w:rPr>
          <w:sz w:val="20"/>
          <w:szCs w:val="20"/>
        </w:rPr>
        <w:t xml:space="preserve">. In the present study, the total heterotrophic bacterial loads in all the compost were greater than </w:t>
      </w:r>
      <w:r w:rsidRPr="00EA150F">
        <w:rPr>
          <w:rFonts w:eastAsia="Times New Roman"/>
          <w:sz w:val="20"/>
          <w:szCs w:val="20"/>
          <w:lang w:val="en-GB" w:eastAsia="en-GB"/>
        </w:rPr>
        <w:t xml:space="preserve">the fungal population. This demonstrated that bacteria were the predominant microbes. This agreed with the report of </w:t>
      </w:r>
      <w:proofErr w:type="spellStart"/>
      <w:r w:rsidRPr="00EA150F">
        <w:rPr>
          <w:rFonts w:eastAsia="Times New Roman"/>
          <w:sz w:val="20"/>
          <w:szCs w:val="20"/>
          <w:lang w:val="en-GB" w:eastAsia="en-GB"/>
        </w:rPr>
        <w:t>Ryckeboer</w:t>
      </w:r>
      <w:proofErr w:type="spellEnd"/>
      <w:r w:rsidRPr="00EA150F">
        <w:rPr>
          <w:rFonts w:eastAsia="Times New Roman"/>
          <w:sz w:val="20"/>
          <w:szCs w:val="20"/>
          <w:lang w:val="en-GB" w:eastAsia="en-GB"/>
        </w:rPr>
        <w:t xml:space="preserve"> </w:t>
      </w:r>
      <w:r w:rsidRPr="00EA150F">
        <w:rPr>
          <w:rFonts w:eastAsia="Times New Roman"/>
          <w:i/>
          <w:sz w:val="20"/>
          <w:szCs w:val="20"/>
          <w:lang w:val="en-GB" w:eastAsia="en-GB"/>
        </w:rPr>
        <w:t>et al.</w:t>
      </w:r>
      <w:r w:rsidRPr="00EA150F">
        <w:rPr>
          <w:rFonts w:eastAsia="Times New Roman"/>
          <w:sz w:val="20"/>
          <w:szCs w:val="20"/>
          <w:lang w:val="en-GB" w:eastAsia="en-GB"/>
        </w:rPr>
        <w:t xml:space="preserve"> (2003) who noted that during composting, the numbers of bacteria are usually higher than the numbers of other microorganisms including fungi. In the first two to three weeks of composting there was rapid increase of microbial load in all composting piles. The phenomenon was equally observed by </w:t>
      </w:r>
      <w:proofErr w:type="spellStart"/>
      <w:r w:rsidRPr="00EA150F">
        <w:rPr>
          <w:rFonts w:eastAsia="Times New Roman"/>
          <w:sz w:val="20"/>
          <w:szCs w:val="20"/>
          <w:lang w:val="en-GB" w:eastAsia="en-GB"/>
        </w:rPr>
        <w:t>Klamer</w:t>
      </w:r>
      <w:proofErr w:type="spellEnd"/>
      <w:r w:rsidRPr="00EA150F">
        <w:rPr>
          <w:rFonts w:eastAsia="Times New Roman"/>
          <w:sz w:val="20"/>
          <w:szCs w:val="20"/>
          <w:lang w:val="en-GB" w:eastAsia="en-GB"/>
        </w:rPr>
        <w:t xml:space="preserve"> and Baath (1998) who reported that microbes proliferating in the composting processes would be adapted to the composting environment and selected by factors within the composting materials.</w:t>
      </w:r>
      <w:r w:rsidR="00177D8D">
        <w:rPr>
          <w:rFonts w:eastAsia="Times New Roman"/>
          <w:sz w:val="20"/>
          <w:szCs w:val="20"/>
          <w:lang w:val="en-GB" w:eastAsia="en-GB"/>
        </w:rPr>
        <w:t xml:space="preserve"> </w:t>
      </w:r>
      <w:r w:rsidRPr="00EA150F">
        <w:rPr>
          <w:rFonts w:eastAsia="Times New Roman"/>
          <w:sz w:val="20"/>
          <w:szCs w:val="20"/>
          <w:lang w:val="en-GB" w:eastAsia="en-GB"/>
        </w:rPr>
        <w:t xml:space="preserve">Thus microbial load varied among the piles with TPFB-P1 having the highest microbial load. The TPFB-P1 and TPFB-P2 piles are heterogeneous, so also are their initial microbial communities. The higher microbial load of TPFB-P1 may be due to the concentration of the activator, which agreed with the work of Fuchs (2010) who reported that during composting microorganisms are influenced by the composition of the substrate and temperature in the pile. </w:t>
      </w:r>
      <w:proofErr w:type="spellStart"/>
      <w:r w:rsidRPr="00EA150F">
        <w:rPr>
          <w:rFonts w:eastAsia="Times New Roman"/>
          <w:sz w:val="20"/>
          <w:szCs w:val="20"/>
          <w:lang w:val="en-GB" w:eastAsia="en-GB"/>
        </w:rPr>
        <w:t>Hargerty</w:t>
      </w:r>
      <w:proofErr w:type="spellEnd"/>
      <w:r w:rsidRPr="00EA150F">
        <w:rPr>
          <w:rFonts w:eastAsia="Times New Roman"/>
          <w:sz w:val="20"/>
          <w:szCs w:val="20"/>
          <w:lang w:val="en-GB" w:eastAsia="en-GB"/>
        </w:rPr>
        <w:t xml:space="preserve"> </w:t>
      </w:r>
      <w:r w:rsidRPr="00EA150F">
        <w:rPr>
          <w:rFonts w:eastAsia="Times New Roman"/>
          <w:i/>
          <w:sz w:val="20"/>
          <w:szCs w:val="20"/>
          <w:lang w:val="en-GB" w:eastAsia="en-GB"/>
        </w:rPr>
        <w:t>et al.</w:t>
      </w:r>
      <w:r w:rsidRPr="00EA150F">
        <w:rPr>
          <w:rFonts w:eastAsia="Times New Roman"/>
          <w:sz w:val="20"/>
          <w:szCs w:val="20"/>
          <w:lang w:val="en-GB" w:eastAsia="en-GB"/>
        </w:rPr>
        <w:t xml:space="preserve"> (1999) also reported that maximum increase in microbial population of composting is dependent on the rich nutrient composition of the composting materials and favourable environmental conditions of the composting milieu, the rate of increase in microbial population of the piles was dependent on the supply of nutrient in the composting and other environmental factors such as temperature and pH.</w:t>
      </w:r>
    </w:p>
    <w:p w:rsidR="00E35318" w:rsidRPr="00EA150F" w:rsidRDefault="00E35318" w:rsidP="00177D8D">
      <w:pPr>
        <w:tabs>
          <w:tab w:val="left" w:pos="0"/>
        </w:tabs>
        <w:suppressAutoHyphens w:val="0"/>
        <w:adjustRightInd w:val="0"/>
        <w:snapToGrid w:val="0"/>
        <w:ind w:firstLine="425"/>
        <w:jc w:val="both"/>
        <w:rPr>
          <w:sz w:val="20"/>
          <w:szCs w:val="20"/>
        </w:rPr>
      </w:pPr>
      <w:r w:rsidRPr="00EA150F">
        <w:rPr>
          <w:sz w:val="20"/>
          <w:szCs w:val="20"/>
        </w:rPr>
        <w:t>The pH values of the piles which ranged between 6.46 and 8.25 (Fig. 1), was appropriate for organic matter degradation (</w:t>
      </w:r>
      <w:proofErr w:type="spellStart"/>
      <w:r w:rsidRPr="00EA150F">
        <w:rPr>
          <w:sz w:val="20"/>
          <w:szCs w:val="20"/>
        </w:rPr>
        <w:t>Kulcu</w:t>
      </w:r>
      <w:proofErr w:type="spellEnd"/>
      <w:r w:rsidRPr="00EA150F">
        <w:rPr>
          <w:sz w:val="20"/>
          <w:szCs w:val="20"/>
        </w:rPr>
        <w:t xml:space="preserve"> and </w:t>
      </w:r>
      <w:proofErr w:type="spellStart"/>
      <w:r w:rsidRPr="00EA150F">
        <w:rPr>
          <w:sz w:val="20"/>
          <w:szCs w:val="20"/>
        </w:rPr>
        <w:t>Yaldiz</w:t>
      </w:r>
      <w:proofErr w:type="spellEnd"/>
      <w:r w:rsidRPr="00EA150F">
        <w:rPr>
          <w:sz w:val="20"/>
          <w:szCs w:val="20"/>
        </w:rPr>
        <w:t>, 2004). The increase in the pH of all the piles at the end of composting may be attributed to microbial activity as a result of transformation of organic N into ammonia (NH</w:t>
      </w:r>
      <w:r w:rsidRPr="00EA150F">
        <w:rPr>
          <w:sz w:val="20"/>
          <w:szCs w:val="20"/>
          <w:vertAlign w:val="subscript"/>
        </w:rPr>
        <w:t>3</w:t>
      </w:r>
      <w:r w:rsidRPr="00EA150F">
        <w:rPr>
          <w:sz w:val="20"/>
          <w:szCs w:val="20"/>
        </w:rPr>
        <w:t>) or NH</w:t>
      </w:r>
      <w:r w:rsidRPr="00EA150F">
        <w:rPr>
          <w:sz w:val="20"/>
          <w:szCs w:val="20"/>
          <w:vertAlign w:val="subscript"/>
        </w:rPr>
        <w:t>4</w:t>
      </w:r>
      <w:r w:rsidRPr="00EA150F">
        <w:rPr>
          <w:sz w:val="20"/>
          <w:szCs w:val="20"/>
          <w:vertAlign w:val="superscript"/>
        </w:rPr>
        <w:t>+</w:t>
      </w:r>
      <w:r w:rsidRPr="00EA150F">
        <w:rPr>
          <w:sz w:val="20"/>
          <w:szCs w:val="20"/>
        </w:rPr>
        <w:t>. The increase in pH value can be an indicator of maturity at the level of the three composted piles studied (</w:t>
      </w:r>
      <w:proofErr w:type="spellStart"/>
      <w:r w:rsidRPr="00EA150F">
        <w:rPr>
          <w:sz w:val="20"/>
          <w:szCs w:val="20"/>
        </w:rPr>
        <w:t>Saidi</w:t>
      </w:r>
      <w:proofErr w:type="spellEnd"/>
      <w:r w:rsidRPr="00EA150F">
        <w:rPr>
          <w:sz w:val="20"/>
          <w:szCs w:val="20"/>
        </w:rPr>
        <w:t xml:space="preserve"> </w:t>
      </w:r>
      <w:r w:rsidRPr="00EA150F">
        <w:rPr>
          <w:i/>
          <w:sz w:val="20"/>
          <w:szCs w:val="20"/>
        </w:rPr>
        <w:t>et al.,</w:t>
      </w:r>
      <w:r w:rsidRPr="00EA150F">
        <w:rPr>
          <w:sz w:val="20"/>
          <w:szCs w:val="20"/>
        </w:rPr>
        <w:t xml:space="preserve"> 2008). Absence </w:t>
      </w:r>
      <w:r w:rsidRPr="00EA150F">
        <w:rPr>
          <w:sz w:val="20"/>
          <w:szCs w:val="20"/>
        </w:rPr>
        <w:lastRenderedPageBreak/>
        <w:t xml:space="preserve">of foul </w:t>
      </w:r>
      <w:proofErr w:type="spellStart"/>
      <w:r w:rsidRPr="00EA150F">
        <w:rPr>
          <w:sz w:val="20"/>
          <w:szCs w:val="20"/>
        </w:rPr>
        <w:t>odour</w:t>
      </w:r>
      <w:proofErr w:type="spellEnd"/>
      <w:r w:rsidRPr="00EA150F">
        <w:rPr>
          <w:sz w:val="20"/>
          <w:szCs w:val="20"/>
        </w:rPr>
        <w:t xml:space="preserve"> from the piles even with high pH in the piles showed that there was sufficient oxygen in all the piles as insufficient levels of oxygen has been reported to result in NH</w:t>
      </w:r>
      <w:r w:rsidRPr="00EA150F">
        <w:rPr>
          <w:sz w:val="20"/>
          <w:szCs w:val="20"/>
          <w:vertAlign w:val="subscript"/>
        </w:rPr>
        <w:t>3</w:t>
      </w:r>
      <w:r w:rsidRPr="00EA150F">
        <w:rPr>
          <w:sz w:val="20"/>
          <w:szCs w:val="20"/>
        </w:rPr>
        <w:t xml:space="preserve">- decay reaction and production of different nitrogen compounds including amines which causes the emission of foul </w:t>
      </w:r>
      <w:proofErr w:type="spellStart"/>
      <w:r w:rsidRPr="00EA150F">
        <w:rPr>
          <w:sz w:val="20"/>
          <w:szCs w:val="20"/>
        </w:rPr>
        <w:t>odour</w:t>
      </w:r>
      <w:proofErr w:type="spellEnd"/>
      <w:r w:rsidRPr="00EA150F">
        <w:rPr>
          <w:sz w:val="20"/>
          <w:szCs w:val="20"/>
        </w:rPr>
        <w:t xml:space="preserve"> in compost piles as reported by Goldstein (2001).</w:t>
      </w:r>
    </w:p>
    <w:p w:rsidR="00E35318" w:rsidRPr="00EA150F" w:rsidRDefault="00E35318" w:rsidP="00177D8D">
      <w:pPr>
        <w:tabs>
          <w:tab w:val="left" w:pos="0"/>
        </w:tabs>
        <w:suppressAutoHyphens w:val="0"/>
        <w:adjustRightInd w:val="0"/>
        <w:snapToGrid w:val="0"/>
        <w:ind w:firstLine="425"/>
        <w:jc w:val="both"/>
        <w:rPr>
          <w:sz w:val="20"/>
          <w:szCs w:val="20"/>
        </w:rPr>
      </w:pPr>
      <w:r w:rsidRPr="00EA150F">
        <w:rPr>
          <w:rFonts w:eastAsia="Times New Roman"/>
          <w:sz w:val="20"/>
          <w:szCs w:val="20"/>
          <w:lang w:val="en-GB" w:eastAsia="en-GB"/>
        </w:rPr>
        <w:t xml:space="preserve">The bacterial and fungal species isolated and identified include </w:t>
      </w:r>
      <w:proofErr w:type="spellStart"/>
      <w:r w:rsidRPr="00EA150F">
        <w:rPr>
          <w:i/>
          <w:sz w:val="20"/>
          <w:szCs w:val="20"/>
        </w:rPr>
        <w:t>Corynebacterium</w:t>
      </w:r>
      <w:proofErr w:type="spellEnd"/>
      <w:r w:rsidRPr="00EA150F">
        <w:rPr>
          <w:i/>
          <w:sz w:val="20"/>
          <w:szCs w:val="20"/>
        </w:rPr>
        <w:t xml:space="preserve"> </w:t>
      </w:r>
      <w:r w:rsidRPr="00EA150F">
        <w:rPr>
          <w:sz w:val="20"/>
          <w:szCs w:val="20"/>
        </w:rPr>
        <w:t xml:space="preserve">sp., </w:t>
      </w:r>
      <w:r w:rsidRPr="00EA150F">
        <w:rPr>
          <w:i/>
          <w:sz w:val="20"/>
          <w:szCs w:val="20"/>
        </w:rPr>
        <w:t xml:space="preserve">Salmonella </w:t>
      </w:r>
      <w:r w:rsidRPr="00EA150F">
        <w:rPr>
          <w:sz w:val="20"/>
          <w:szCs w:val="20"/>
        </w:rPr>
        <w:t xml:space="preserve">sp., </w:t>
      </w:r>
      <w:proofErr w:type="spellStart"/>
      <w:r w:rsidRPr="00EA150F">
        <w:rPr>
          <w:i/>
          <w:sz w:val="20"/>
          <w:szCs w:val="20"/>
        </w:rPr>
        <w:t>Enterobacter</w:t>
      </w:r>
      <w:proofErr w:type="spellEnd"/>
      <w:r w:rsidRPr="00EA150F">
        <w:rPr>
          <w:sz w:val="20"/>
          <w:szCs w:val="20"/>
        </w:rPr>
        <w:t xml:space="preserve"> sp., </w:t>
      </w:r>
      <w:proofErr w:type="spellStart"/>
      <w:r w:rsidRPr="00EA150F">
        <w:rPr>
          <w:i/>
          <w:sz w:val="20"/>
          <w:szCs w:val="20"/>
        </w:rPr>
        <w:t>Arthrobacter</w:t>
      </w:r>
      <w:proofErr w:type="spellEnd"/>
      <w:r w:rsidR="00177D8D">
        <w:rPr>
          <w:i/>
          <w:sz w:val="20"/>
          <w:szCs w:val="20"/>
        </w:rPr>
        <w:t xml:space="preserve"> </w:t>
      </w:r>
      <w:r w:rsidRPr="00EA150F">
        <w:rPr>
          <w:sz w:val="20"/>
          <w:szCs w:val="20"/>
        </w:rPr>
        <w:t xml:space="preserve">sp., </w:t>
      </w:r>
      <w:proofErr w:type="spellStart"/>
      <w:r w:rsidRPr="00EA150F">
        <w:rPr>
          <w:i/>
          <w:sz w:val="20"/>
          <w:szCs w:val="20"/>
        </w:rPr>
        <w:t>Serratia</w:t>
      </w:r>
      <w:proofErr w:type="spellEnd"/>
      <w:r w:rsidRPr="00EA150F">
        <w:rPr>
          <w:i/>
          <w:sz w:val="20"/>
          <w:szCs w:val="20"/>
        </w:rPr>
        <w:t xml:space="preserve"> </w:t>
      </w:r>
      <w:r w:rsidRPr="00EA150F">
        <w:rPr>
          <w:sz w:val="20"/>
          <w:szCs w:val="20"/>
        </w:rPr>
        <w:t xml:space="preserve">sp., </w:t>
      </w:r>
      <w:proofErr w:type="spellStart"/>
      <w:r w:rsidRPr="00EA150F">
        <w:rPr>
          <w:i/>
          <w:sz w:val="20"/>
          <w:szCs w:val="20"/>
        </w:rPr>
        <w:t>Kurthia</w:t>
      </w:r>
      <w:proofErr w:type="spellEnd"/>
      <w:r w:rsidR="00177D8D">
        <w:rPr>
          <w:i/>
          <w:sz w:val="20"/>
          <w:szCs w:val="20"/>
        </w:rPr>
        <w:t xml:space="preserve"> </w:t>
      </w:r>
      <w:r w:rsidRPr="00EA150F">
        <w:rPr>
          <w:sz w:val="20"/>
          <w:szCs w:val="20"/>
        </w:rPr>
        <w:t xml:space="preserve">sp., </w:t>
      </w:r>
      <w:r w:rsidRPr="00EA150F">
        <w:rPr>
          <w:i/>
          <w:sz w:val="20"/>
          <w:szCs w:val="20"/>
        </w:rPr>
        <w:t xml:space="preserve">Pseudomonas </w:t>
      </w:r>
      <w:r w:rsidRPr="00EA150F">
        <w:rPr>
          <w:sz w:val="20"/>
          <w:szCs w:val="20"/>
        </w:rPr>
        <w:t xml:space="preserve">sp., </w:t>
      </w:r>
      <w:r w:rsidRPr="00EA150F">
        <w:rPr>
          <w:i/>
          <w:sz w:val="20"/>
          <w:szCs w:val="20"/>
        </w:rPr>
        <w:t>Proteus</w:t>
      </w:r>
      <w:r w:rsidRPr="00EA150F">
        <w:rPr>
          <w:sz w:val="20"/>
          <w:szCs w:val="20"/>
        </w:rPr>
        <w:t xml:space="preserve"> sp., </w:t>
      </w:r>
      <w:r w:rsidRPr="00EA150F">
        <w:rPr>
          <w:i/>
          <w:sz w:val="20"/>
          <w:szCs w:val="20"/>
        </w:rPr>
        <w:t>Escherichia</w:t>
      </w:r>
      <w:r w:rsidR="00177D8D">
        <w:rPr>
          <w:i/>
          <w:sz w:val="20"/>
          <w:szCs w:val="20"/>
        </w:rPr>
        <w:t xml:space="preserve"> </w:t>
      </w:r>
      <w:r w:rsidRPr="00EA150F">
        <w:rPr>
          <w:sz w:val="20"/>
          <w:szCs w:val="20"/>
        </w:rPr>
        <w:t xml:space="preserve">sp., </w:t>
      </w:r>
      <w:r w:rsidRPr="00EA150F">
        <w:rPr>
          <w:i/>
          <w:sz w:val="20"/>
          <w:szCs w:val="20"/>
        </w:rPr>
        <w:t xml:space="preserve">Bacillus </w:t>
      </w:r>
      <w:r w:rsidRPr="00EA150F">
        <w:rPr>
          <w:sz w:val="20"/>
          <w:szCs w:val="20"/>
        </w:rPr>
        <w:t xml:space="preserve">sp., </w:t>
      </w:r>
      <w:proofErr w:type="spellStart"/>
      <w:r w:rsidRPr="00EA150F">
        <w:rPr>
          <w:i/>
          <w:sz w:val="20"/>
          <w:szCs w:val="20"/>
        </w:rPr>
        <w:t>Actinomyces</w:t>
      </w:r>
      <w:proofErr w:type="spellEnd"/>
      <w:r w:rsidRPr="00EA150F">
        <w:rPr>
          <w:sz w:val="20"/>
          <w:szCs w:val="20"/>
        </w:rPr>
        <w:t xml:space="preserve">, </w:t>
      </w:r>
      <w:proofErr w:type="spellStart"/>
      <w:r w:rsidRPr="00EA150F">
        <w:rPr>
          <w:i/>
          <w:sz w:val="20"/>
          <w:szCs w:val="20"/>
        </w:rPr>
        <w:t>Aeromonas</w:t>
      </w:r>
      <w:proofErr w:type="spellEnd"/>
      <w:r w:rsidRPr="00EA150F">
        <w:rPr>
          <w:sz w:val="20"/>
          <w:szCs w:val="20"/>
        </w:rPr>
        <w:t xml:space="preserve"> sp., </w:t>
      </w:r>
      <w:proofErr w:type="spellStart"/>
      <w:r w:rsidRPr="00EA150F">
        <w:rPr>
          <w:i/>
          <w:sz w:val="20"/>
          <w:szCs w:val="20"/>
        </w:rPr>
        <w:t>Chromobacterium</w:t>
      </w:r>
      <w:proofErr w:type="spellEnd"/>
      <w:r w:rsidRPr="00EA150F">
        <w:rPr>
          <w:i/>
          <w:sz w:val="20"/>
          <w:szCs w:val="20"/>
        </w:rPr>
        <w:t xml:space="preserve"> </w:t>
      </w:r>
      <w:r w:rsidRPr="00EA150F">
        <w:rPr>
          <w:sz w:val="20"/>
          <w:szCs w:val="20"/>
        </w:rPr>
        <w:t xml:space="preserve">sp., </w:t>
      </w:r>
      <w:proofErr w:type="spellStart"/>
      <w:r w:rsidRPr="00EA150F">
        <w:rPr>
          <w:i/>
          <w:sz w:val="20"/>
          <w:szCs w:val="20"/>
        </w:rPr>
        <w:t>Acinetobacter</w:t>
      </w:r>
      <w:proofErr w:type="spellEnd"/>
      <w:r w:rsidRPr="00EA150F">
        <w:rPr>
          <w:i/>
          <w:sz w:val="20"/>
          <w:szCs w:val="20"/>
        </w:rPr>
        <w:t xml:space="preserve"> </w:t>
      </w:r>
      <w:r w:rsidRPr="00EA150F">
        <w:rPr>
          <w:sz w:val="20"/>
          <w:szCs w:val="20"/>
        </w:rPr>
        <w:t xml:space="preserve">sp., </w:t>
      </w:r>
      <w:r w:rsidRPr="00EA150F">
        <w:rPr>
          <w:i/>
          <w:sz w:val="20"/>
          <w:szCs w:val="20"/>
        </w:rPr>
        <w:t>Micrococcus</w:t>
      </w:r>
      <w:r w:rsidRPr="00EA150F">
        <w:rPr>
          <w:sz w:val="20"/>
          <w:szCs w:val="20"/>
        </w:rPr>
        <w:t xml:space="preserve"> sp., </w:t>
      </w:r>
      <w:proofErr w:type="spellStart"/>
      <w:r w:rsidRPr="00EA150F">
        <w:rPr>
          <w:i/>
          <w:sz w:val="20"/>
          <w:szCs w:val="20"/>
        </w:rPr>
        <w:t>Edwarsiella</w:t>
      </w:r>
      <w:proofErr w:type="spellEnd"/>
      <w:r w:rsidR="00177D8D">
        <w:rPr>
          <w:i/>
          <w:sz w:val="20"/>
          <w:szCs w:val="20"/>
        </w:rPr>
        <w:t xml:space="preserve"> </w:t>
      </w:r>
      <w:r w:rsidRPr="00EA150F">
        <w:rPr>
          <w:sz w:val="20"/>
          <w:szCs w:val="20"/>
        </w:rPr>
        <w:t xml:space="preserve">sp., </w:t>
      </w:r>
      <w:proofErr w:type="spellStart"/>
      <w:r w:rsidRPr="00EA150F">
        <w:rPr>
          <w:i/>
          <w:color w:val="000000"/>
          <w:sz w:val="20"/>
          <w:szCs w:val="20"/>
        </w:rPr>
        <w:t>Rhizopus</w:t>
      </w:r>
      <w:proofErr w:type="spellEnd"/>
      <w:r w:rsidRPr="00EA150F">
        <w:rPr>
          <w:i/>
          <w:color w:val="000000"/>
          <w:sz w:val="20"/>
          <w:szCs w:val="20"/>
        </w:rPr>
        <w:t xml:space="preserve"> </w:t>
      </w:r>
      <w:r w:rsidRPr="00EA150F">
        <w:rPr>
          <w:color w:val="000000"/>
          <w:sz w:val="20"/>
          <w:szCs w:val="20"/>
        </w:rPr>
        <w:t>sp</w:t>
      </w:r>
      <w:r w:rsidRPr="00EA150F">
        <w:rPr>
          <w:i/>
          <w:color w:val="000000"/>
          <w:sz w:val="20"/>
          <w:szCs w:val="20"/>
        </w:rPr>
        <w:t>.,</w:t>
      </w:r>
      <w:r w:rsidRPr="00EA150F">
        <w:rPr>
          <w:i/>
          <w:sz w:val="20"/>
          <w:szCs w:val="20"/>
        </w:rPr>
        <w:t xml:space="preserve"> </w:t>
      </w:r>
      <w:proofErr w:type="spellStart"/>
      <w:r w:rsidRPr="00EA150F">
        <w:rPr>
          <w:i/>
          <w:sz w:val="20"/>
          <w:szCs w:val="20"/>
        </w:rPr>
        <w:t>Alterneria</w:t>
      </w:r>
      <w:proofErr w:type="spellEnd"/>
      <w:r w:rsidRPr="00EA150F">
        <w:rPr>
          <w:i/>
          <w:sz w:val="20"/>
          <w:szCs w:val="20"/>
        </w:rPr>
        <w:t xml:space="preserve"> </w:t>
      </w:r>
      <w:r w:rsidRPr="00EA150F">
        <w:rPr>
          <w:sz w:val="20"/>
          <w:szCs w:val="20"/>
        </w:rPr>
        <w:t>sp</w:t>
      </w:r>
      <w:r w:rsidRPr="00EA150F">
        <w:rPr>
          <w:i/>
          <w:sz w:val="20"/>
          <w:szCs w:val="20"/>
        </w:rPr>
        <w:t xml:space="preserve">., </w:t>
      </w:r>
      <w:proofErr w:type="spellStart"/>
      <w:r w:rsidRPr="00EA150F">
        <w:rPr>
          <w:i/>
          <w:sz w:val="20"/>
          <w:szCs w:val="20"/>
        </w:rPr>
        <w:t>Aspergillus</w:t>
      </w:r>
      <w:proofErr w:type="spellEnd"/>
      <w:r w:rsidRPr="00EA150F">
        <w:rPr>
          <w:i/>
          <w:sz w:val="20"/>
          <w:szCs w:val="20"/>
        </w:rPr>
        <w:t xml:space="preserve"> </w:t>
      </w:r>
      <w:proofErr w:type="spellStart"/>
      <w:r w:rsidRPr="00EA150F">
        <w:rPr>
          <w:i/>
          <w:sz w:val="20"/>
          <w:szCs w:val="20"/>
        </w:rPr>
        <w:t>niger</w:t>
      </w:r>
      <w:proofErr w:type="spellEnd"/>
      <w:r w:rsidRPr="00EA150F">
        <w:rPr>
          <w:i/>
          <w:sz w:val="20"/>
          <w:szCs w:val="20"/>
        </w:rPr>
        <w:t xml:space="preserve">., </w:t>
      </w:r>
      <w:proofErr w:type="spellStart"/>
      <w:r w:rsidRPr="00EA150F">
        <w:rPr>
          <w:i/>
          <w:sz w:val="20"/>
          <w:szCs w:val="20"/>
        </w:rPr>
        <w:t>Mucor</w:t>
      </w:r>
      <w:proofErr w:type="spellEnd"/>
      <w:r w:rsidRPr="00EA150F">
        <w:rPr>
          <w:i/>
          <w:sz w:val="20"/>
          <w:szCs w:val="20"/>
        </w:rPr>
        <w:t xml:space="preserve"> </w:t>
      </w:r>
      <w:r w:rsidRPr="00EA150F">
        <w:rPr>
          <w:sz w:val="20"/>
          <w:szCs w:val="20"/>
        </w:rPr>
        <w:t>sp</w:t>
      </w:r>
      <w:r w:rsidRPr="00EA150F">
        <w:rPr>
          <w:i/>
          <w:sz w:val="20"/>
          <w:szCs w:val="20"/>
        </w:rPr>
        <w:t xml:space="preserve">., </w:t>
      </w:r>
      <w:proofErr w:type="spellStart"/>
      <w:r w:rsidRPr="00EA150F">
        <w:rPr>
          <w:i/>
          <w:sz w:val="20"/>
          <w:szCs w:val="20"/>
        </w:rPr>
        <w:t>Ulocladium</w:t>
      </w:r>
      <w:proofErr w:type="spellEnd"/>
      <w:r w:rsidRPr="00EA150F">
        <w:rPr>
          <w:i/>
          <w:sz w:val="20"/>
          <w:szCs w:val="20"/>
        </w:rPr>
        <w:t>,</w:t>
      </w:r>
      <w:r w:rsidR="00177D8D">
        <w:rPr>
          <w:i/>
          <w:sz w:val="20"/>
          <w:szCs w:val="20"/>
        </w:rPr>
        <w:t xml:space="preserve"> </w:t>
      </w:r>
      <w:r w:rsidRPr="00EA150F">
        <w:rPr>
          <w:sz w:val="20"/>
          <w:szCs w:val="20"/>
        </w:rPr>
        <w:t>sp</w:t>
      </w:r>
      <w:r w:rsidRPr="00EA150F">
        <w:rPr>
          <w:i/>
          <w:sz w:val="20"/>
          <w:szCs w:val="20"/>
        </w:rPr>
        <w:t xml:space="preserve">., </w:t>
      </w:r>
      <w:proofErr w:type="spellStart"/>
      <w:r w:rsidRPr="00EA150F">
        <w:rPr>
          <w:i/>
          <w:sz w:val="20"/>
          <w:szCs w:val="20"/>
        </w:rPr>
        <w:t>Penicillium</w:t>
      </w:r>
      <w:proofErr w:type="spellEnd"/>
      <w:r w:rsidRPr="00EA150F">
        <w:rPr>
          <w:i/>
          <w:sz w:val="20"/>
          <w:szCs w:val="20"/>
        </w:rPr>
        <w:t xml:space="preserve"> </w:t>
      </w:r>
      <w:r w:rsidRPr="00EA150F">
        <w:rPr>
          <w:sz w:val="20"/>
          <w:szCs w:val="20"/>
        </w:rPr>
        <w:t>sp</w:t>
      </w:r>
      <w:r w:rsidRPr="00EA150F">
        <w:rPr>
          <w:i/>
          <w:sz w:val="20"/>
          <w:szCs w:val="20"/>
        </w:rPr>
        <w:t xml:space="preserve">., </w:t>
      </w:r>
      <w:proofErr w:type="spellStart"/>
      <w:r w:rsidRPr="00EA150F">
        <w:rPr>
          <w:i/>
          <w:sz w:val="20"/>
          <w:szCs w:val="20"/>
        </w:rPr>
        <w:t>Aspergillus</w:t>
      </w:r>
      <w:proofErr w:type="spellEnd"/>
      <w:r w:rsidRPr="00EA150F">
        <w:rPr>
          <w:i/>
          <w:sz w:val="20"/>
          <w:szCs w:val="20"/>
        </w:rPr>
        <w:t xml:space="preserve"> </w:t>
      </w:r>
      <w:proofErr w:type="spellStart"/>
      <w:r w:rsidRPr="00EA150F">
        <w:rPr>
          <w:i/>
          <w:sz w:val="20"/>
          <w:szCs w:val="20"/>
        </w:rPr>
        <w:t>flavus</w:t>
      </w:r>
      <w:proofErr w:type="spellEnd"/>
      <w:r w:rsidRPr="00EA150F">
        <w:rPr>
          <w:i/>
          <w:sz w:val="20"/>
          <w:szCs w:val="20"/>
        </w:rPr>
        <w:t xml:space="preserve">. </w:t>
      </w:r>
      <w:r w:rsidRPr="00EA150F">
        <w:rPr>
          <w:sz w:val="20"/>
          <w:szCs w:val="20"/>
        </w:rPr>
        <w:t>and yeast.</w:t>
      </w:r>
      <w:r w:rsidR="00177D8D">
        <w:rPr>
          <w:sz w:val="20"/>
          <w:szCs w:val="20"/>
        </w:rPr>
        <w:t xml:space="preserve"> </w:t>
      </w:r>
      <w:r w:rsidRPr="00EA150F">
        <w:rPr>
          <w:sz w:val="20"/>
          <w:szCs w:val="20"/>
        </w:rPr>
        <w:t>All the isolated bacteria and fungi have been reported to be associated with waste and wastes degradations (</w:t>
      </w:r>
      <w:proofErr w:type="spellStart"/>
      <w:r w:rsidRPr="00EA150F">
        <w:rPr>
          <w:sz w:val="20"/>
          <w:szCs w:val="20"/>
        </w:rPr>
        <w:t>Obire</w:t>
      </w:r>
      <w:proofErr w:type="spellEnd"/>
      <w:r w:rsidRPr="00EA150F">
        <w:rPr>
          <w:sz w:val="20"/>
          <w:szCs w:val="20"/>
        </w:rPr>
        <w:t xml:space="preserve"> </w:t>
      </w:r>
      <w:r w:rsidRPr="00EA150F">
        <w:rPr>
          <w:i/>
          <w:sz w:val="20"/>
          <w:szCs w:val="20"/>
        </w:rPr>
        <w:t>et al.,</w:t>
      </w:r>
      <w:r w:rsidRPr="00EA150F">
        <w:rPr>
          <w:sz w:val="20"/>
          <w:szCs w:val="20"/>
        </w:rPr>
        <w:t xml:space="preserve"> 2002; </w:t>
      </w:r>
      <w:proofErr w:type="spellStart"/>
      <w:r w:rsidRPr="00EA150F">
        <w:rPr>
          <w:sz w:val="20"/>
          <w:szCs w:val="20"/>
        </w:rPr>
        <w:t>Anastas</w:t>
      </w:r>
      <w:proofErr w:type="spellEnd"/>
      <w:r w:rsidRPr="00EA150F">
        <w:rPr>
          <w:sz w:val="20"/>
          <w:szCs w:val="20"/>
        </w:rPr>
        <w:t xml:space="preserve"> </w:t>
      </w:r>
      <w:r w:rsidRPr="00EA150F">
        <w:rPr>
          <w:i/>
          <w:sz w:val="20"/>
          <w:szCs w:val="20"/>
        </w:rPr>
        <w:t>et al</w:t>
      </w:r>
      <w:r w:rsidRPr="00EA150F">
        <w:rPr>
          <w:sz w:val="20"/>
          <w:szCs w:val="20"/>
        </w:rPr>
        <w:t xml:space="preserve">., 2005; </w:t>
      </w:r>
      <w:proofErr w:type="spellStart"/>
      <w:r w:rsidRPr="00EA150F">
        <w:rPr>
          <w:sz w:val="20"/>
          <w:szCs w:val="20"/>
        </w:rPr>
        <w:t>Adegunloye</w:t>
      </w:r>
      <w:proofErr w:type="spellEnd"/>
      <w:r w:rsidRPr="00EA150F">
        <w:rPr>
          <w:sz w:val="20"/>
          <w:szCs w:val="20"/>
        </w:rPr>
        <w:t xml:space="preserve"> </w:t>
      </w:r>
      <w:r w:rsidRPr="00EA150F">
        <w:rPr>
          <w:i/>
          <w:sz w:val="20"/>
          <w:szCs w:val="20"/>
        </w:rPr>
        <w:t>et al.,</w:t>
      </w:r>
      <w:r w:rsidRPr="00EA150F">
        <w:rPr>
          <w:sz w:val="20"/>
          <w:szCs w:val="20"/>
        </w:rPr>
        <w:t xml:space="preserve"> 2007). Majority of the isolates were soil microbes widely found in nature. Except for the high diversity of enteric organisms in the piles treated with poultry droppings as activator, there was no much difference in the diversity of the microbes isolated from the different compost treatments. The similarity in the microorganisms isolated from the different piles could be due to the similar prevailing temperature and pH of the piles. </w:t>
      </w:r>
      <w:r w:rsidRPr="00EA150F">
        <w:rPr>
          <w:i/>
          <w:sz w:val="20"/>
          <w:szCs w:val="20"/>
        </w:rPr>
        <w:t>Salmonella</w:t>
      </w:r>
      <w:r w:rsidRPr="00EA150F">
        <w:rPr>
          <w:sz w:val="20"/>
          <w:szCs w:val="20"/>
        </w:rPr>
        <w:t xml:space="preserve">, </w:t>
      </w:r>
      <w:r w:rsidRPr="00EA150F">
        <w:rPr>
          <w:i/>
          <w:sz w:val="20"/>
          <w:szCs w:val="20"/>
        </w:rPr>
        <w:t>Escherichia</w:t>
      </w:r>
      <w:r w:rsidRPr="00EA150F">
        <w:rPr>
          <w:sz w:val="20"/>
          <w:szCs w:val="20"/>
        </w:rPr>
        <w:t xml:space="preserve"> and </w:t>
      </w:r>
      <w:proofErr w:type="spellStart"/>
      <w:r w:rsidRPr="00EA150F">
        <w:rPr>
          <w:i/>
          <w:sz w:val="20"/>
          <w:szCs w:val="20"/>
        </w:rPr>
        <w:t>Enterobacter</w:t>
      </w:r>
      <w:proofErr w:type="spellEnd"/>
      <w:r w:rsidRPr="00EA150F">
        <w:rPr>
          <w:sz w:val="20"/>
          <w:szCs w:val="20"/>
        </w:rPr>
        <w:t xml:space="preserve"> which were isolated in the early weeks of composting in the piles treated with poultry droppings were all eliminated at the completion of the composting.</w:t>
      </w:r>
    </w:p>
    <w:p w:rsidR="00E35318" w:rsidRPr="00EA150F" w:rsidRDefault="00E35318" w:rsidP="00177D8D">
      <w:pPr>
        <w:tabs>
          <w:tab w:val="left" w:pos="0"/>
        </w:tabs>
        <w:suppressAutoHyphens w:val="0"/>
        <w:autoSpaceDE w:val="0"/>
        <w:autoSpaceDN w:val="0"/>
        <w:adjustRightInd w:val="0"/>
        <w:snapToGrid w:val="0"/>
        <w:ind w:firstLine="425"/>
        <w:jc w:val="both"/>
        <w:rPr>
          <w:sz w:val="20"/>
          <w:szCs w:val="20"/>
        </w:rPr>
      </w:pPr>
      <w:r w:rsidRPr="00EA150F">
        <w:rPr>
          <w:sz w:val="20"/>
          <w:szCs w:val="20"/>
        </w:rPr>
        <w:t>The temperature values (27-39</w:t>
      </w:r>
      <w:r w:rsidRPr="00EA150F">
        <w:rPr>
          <w:sz w:val="20"/>
          <w:szCs w:val="20"/>
          <w:vertAlign w:val="superscript"/>
        </w:rPr>
        <w:t>o</w:t>
      </w:r>
      <w:r w:rsidRPr="00EA150F">
        <w:rPr>
          <w:sz w:val="20"/>
          <w:szCs w:val="20"/>
        </w:rPr>
        <w:t xml:space="preserve">C) obtained in this study occurred within the </w:t>
      </w:r>
      <w:proofErr w:type="spellStart"/>
      <w:r w:rsidRPr="00EA150F">
        <w:rPr>
          <w:sz w:val="20"/>
          <w:szCs w:val="20"/>
        </w:rPr>
        <w:t>mesophilic</w:t>
      </w:r>
      <w:proofErr w:type="spellEnd"/>
      <w:r w:rsidRPr="00EA150F">
        <w:rPr>
          <w:sz w:val="20"/>
          <w:szCs w:val="20"/>
        </w:rPr>
        <w:t xml:space="preserve"> range (25-45</w:t>
      </w:r>
      <w:r w:rsidRPr="00EA150F">
        <w:rPr>
          <w:sz w:val="20"/>
          <w:szCs w:val="20"/>
          <w:vertAlign w:val="superscript"/>
        </w:rPr>
        <w:t>o</w:t>
      </w:r>
      <w:r w:rsidRPr="00EA150F">
        <w:rPr>
          <w:sz w:val="20"/>
          <w:szCs w:val="20"/>
        </w:rPr>
        <w:t>C). This is an indication that the organic materials of all the piles experienced similar degradation process. The inability of the piles to exhibit the 3 typical phases (</w:t>
      </w:r>
      <w:proofErr w:type="spellStart"/>
      <w:r w:rsidRPr="00EA150F">
        <w:rPr>
          <w:sz w:val="20"/>
          <w:szCs w:val="20"/>
        </w:rPr>
        <w:t>mesophilic</w:t>
      </w:r>
      <w:proofErr w:type="spellEnd"/>
      <w:r w:rsidRPr="00EA150F">
        <w:rPr>
          <w:sz w:val="20"/>
          <w:szCs w:val="20"/>
        </w:rPr>
        <w:t xml:space="preserve">, </w:t>
      </w:r>
      <w:proofErr w:type="spellStart"/>
      <w:r w:rsidRPr="00EA150F">
        <w:rPr>
          <w:sz w:val="20"/>
          <w:szCs w:val="20"/>
        </w:rPr>
        <w:t>thermophilic</w:t>
      </w:r>
      <w:proofErr w:type="spellEnd"/>
      <w:r w:rsidRPr="00EA150F">
        <w:rPr>
          <w:sz w:val="20"/>
          <w:szCs w:val="20"/>
        </w:rPr>
        <w:t xml:space="preserve"> and </w:t>
      </w:r>
      <w:proofErr w:type="spellStart"/>
      <w:r w:rsidRPr="00EA150F">
        <w:rPr>
          <w:sz w:val="20"/>
          <w:szCs w:val="20"/>
        </w:rPr>
        <w:t>mesophilic</w:t>
      </w:r>
      <w:proofErr w:type="spellEnd"/>
      <w:r w:rsidRPr="00EA150F">
        <w:rPr>
          <w:sz w:val="20"/>
          <w:szCs w:val="20"/>
        </w:rPr>
        <w:t xml:space="preserve">) associated with many composting system might be due to the small size of the composting system in this study which concurred with </w:t>
      </w:r>
      <w:proofErr w:type="spellStart"/>
      <w:r w:rsidRPr="00EA150F">
        <w:rPr>
          <w:sz w:val="20"/>
          <w:szCs w:val="20"/>
        </w:rPr>
        <w:t>Kutzner</w:t>
      </w:r>
      <w:proofErr w:type="spellEnd"/>
      <w:r w:rsidRPr="00EA150F">
        <w:rPr>
          <w:sz w:val="20"/>
          <w:szCs w:val="20"/>
        </w:rPr>
        <w:t xml:space="preserve"> (2007), who reported that the heat produced in the metabolism of microbes cultivated on a small scale is rapidly dissipated to the environment. However, each composting mass experienced rapid rise in temperature immediately after pilling in the first week of composting.</w:t>
      </w:r>
      <w:r w:rsidR="00177D8D">
        <w:rPr>
          <w:sz w:val="20"/>
          <w:szCs w:val="20"/>
        </w:rPr>
        <w:t xml:space="preserve"> </w:t>
      </w:r>
      <w:r w:rsidRPr="00EA150F">
        <w:rPr>
          <w:sz w:val="20"/>
          <w:szCs w:val="20"/>
        </w:rPr>
        <w:t>The rapid rise in temperature may be due to rapid mineralization of organic carbon and nitrogen contained in the composting piles by the microorganisms (</w:t>
      </w:r>
      <w:proofErr w:type="spellStart"/>
      <w:r w:rsidRPr="00EA150F">
        <w:rPr>
          <w:sz w:val="20"/>
          <w:szCs w:val="20"/>
        </w:rPr>
        <w:t>Kutzner</w:t>
      </w:r>
      <w:proofErr w:type="spellEnd"/>
      <w:r w:rsidRPr="00EA150F">
        <w:rPr>
          <w:sz w:val="20"/>
          <w:szCs w:val="20"/>
        </w:rPr>
        <w:t>, 2007).</w:t>
      </w:r>
      <w:r w:rsidR="00177D8D">
        <w:rPr>
          <w:sz w:val="20"/>
          <w:szCs w:val="20"/>
        </w:rPr>
        <w:t xml:space="preserve"> </w:t>
      </w:r>
      <w:r w:rsidRPr="00EA150F">
        <w:rPr>
          <w:sz w:val="20"/>
          <w:szCs w:val="20"/>
        </w:rPr>
        <w:t>All the piles attained their respective maximum temperatures within 6 days of composting which may be as a result of high microbial activities in the first week of composting. The TPFB-P1 pile attained the highest temperature (39</w:t>
      </w:r>
      <w:r w:rsidRPr="00EA150F">
        <w:rPr>
          <w:sz w:val="20"/>
          <w:szCs w:val="20"/>
          <w:vertAlign w:val="superscript"/>
        </w:rPr>
        <w:t>o</w:t>
      </w:r>
      <w:r w:rsidRPr="00EA150F">
        <w:rPr>
          <w:sz w:val="20"/>
          <w:szCs w:val="20"/>
        </w:rPr>
        <w:t xml:space="preserve">C) than the other piles due to the high nutrient content in this pile required by the active </w:t>
      </w:r>
      <w:r w:rsidRPr="00EA150F">
        <w:rPr>
          <w:sz w:val="20"/>
          <w:szCs w:val="20"/>
        </w:rPr>
        <w:lastRenderedPageBreak/>
        <w:t>microorganisms which corresponded well with the higher microbial populations of these piles.</w:t>
      </w:r>
    </w:p>
    <w:p w:rsidR="00E35318" w:rsidRPr="00EA150F" w:rsidRDefault="00E35318" w:rsidP="00177D8D">
      <w:pPr>
        <w:tabs>
          <w:tab w:val="left" w:pos="0"/>
        </w:tabs>
        <w:suppressAutoHyphens w:val="0"/>
        <w:autoSpaceDE w:val="0"/>
        <w:autoSpaceDN w:val="0"/>
        <w:adjustRightInd w:val="0"/>
        <w:snapToGrid w:val="0"/>
        <w:ind w:firstLine="425"/>
        <w:jc w:val="both"/>
        <w:rPr>
          <w:rFonts w:eastAsia="Times New Roman"/>
          <w:sz w:val="20"/>
          <w:szCs w:val="20"/>
          <w:lang w:val="en-GB" w:eastAsia="en-GB"/>
        </w:rPr>
      </w:pPr>
      <w:r w:rsidRPr="00EA150F">
        <w:rPr>
          <w:sz w:val="20"/>
          <w:szCs w:val="20"/>
        </w:rPr>
        <w:t xml:space="preserve">A C/N ratio lower than 20 is the criterion used in this study to determine the maturity of composts (Huang </w:t>
      </w:r>
      <w:r w:rsidRPr="00EA150F">
        <w:rPr>
          <w:i/>
          <w:sz w:val="20"/>
          <w:szCs w:val="20"/>
        </w:rPr>
        <w:t>et al.,</w:t>
      </w:r>
      <w:r w:rsidRPr="00EA150F">
        <w:rPr>
          <w:sz w:val="20"/>
          <w:szCs w:val="20"/>
        </w:rPr>
        <w:t xml:space="preserve"> 2006). The C/N ratios of all composting pile decreased greatly at the end of 60 days composting. However, only the TPFB-P1 and TPFB-P2 compost piles had C/N ratios lower than 20 (11.1 and 14.6 for TPFB-P1 and TPFB-P2 respectively) at the end of composting whereas TPFB (control) pile still had C/N ratio higher than 20, an indication that most of the lignin and </w:t>
      </w:r>
      <w:r w:rsidRPr="00EA150F">
        <w:rPr>
          <w:rFonts w:eastAsia="Times New Roman"/>
          <w:sz w:val="20"/>
          <w:szCs w:val="20"/>
          <w:lang w:val="en-GB" w:eastAsia="en-GB"/>
        </w:rPr>
        <w:t>cellulose content of the control pile were yet to be degraded to the minimum level by the composting microorganisms. As a consequence, more time is required for the microorganisms to act on these substrates.</w:t>
      </w:r>
      <w:r w:rsidR="00177D8D">
        <w:rPr>
          <w:rFonts w:eastAsia="Times New Roman"/>
          <w:sz w:val="20"/>
          <w:szCs w:val="20"/>
          <w:lang w:val="en-GB" w:eastAsia="en-GB"/>
        </w:rPr>
        <w:t xml:space="preserve"> </w:t>
      </w:r>
      <w:r w:rsidRPr="00EA150F">
        <w:rPr>
          <w:rFonts w:eastAsia="Times New Roman"/>
          <w:sz w:val="20"/>
          <w:szCs w:val="20"/>
          <w:lang w:val="en-GB" w:eastAsia="en-GB"/>
        </w:rPr>
        <w:t>On the other hand,</w:t>
      </w:r>
      <w:r w:rsidRPr="00EA150F">
        <w:rPr>
          <w:sz w:val="20"/>
          <w:szCs w:val="20"/>
        </w:rPr>
        <w:t xml:space="preserve"> the lower C/N ratios of TPFB-P1 (11.1) and TPFB-P2 (14.6) at the end of 60 days composting demonstrated that </w:t>
      </w:r>
      <w:r w:rsidRPr="00EA150F">
        <w:rPr>
          <w:rFonts w:eastAsia="Times New Roman"/>
          <w:sz w:val="20"/>
          <w:szCs w:val="20"/>
          <w:lang w:val="en-GB" w:eastAsia="en-GB"/>
        </w:rPr>
        <w:t xml:space="preserve">the organic matter decomposition of these piles especially TPFB-P1 (11.1) had been depleted to the best level for soil application as shown by the reduction of C/N ratio. </w:t>
      </w:r>
      <w:r w:rsidRPr="00EA150F">
        <w:rPr>
          <w:sz w:val="20"/>
          <w:szCs w:val="20"/>
        </w:rPr>
        <w:t xml:space="preserve">According to </w:t>
      </w:r>
      <w:proofErr w:type="spellStart"/>
      <w:r w:rsidRPr="00EA150F">
        <w:rPr>
          <w:sz w:val="20"/>
          <w:szCs w:val="20"/>
        </w:rPr>
        <w:t>Zucconi</w:t>
      </w:r>
      <w:proofErr w:type="spellEnd"/>
      <w:r w:rsidRPr="00EA150F">
        <w:rPr>
          <w:sz w:val="20"/>
          <w:szCs w:val="20"/>
        </w:rPr>
        <w:t xml:space="preserve"> </w:t>
      </w:r>
      <w:r w:rsidRPr="00EA150F">
        <w:rPr>
          <w:i/>
          <w:sz w:val="20"/>
          <w:szCs w:val="20"/>
        </w:rPr>
        <w:t>et al</w:t>
      </w:r>
      <w:r w:rsidRPr="00EA150F">
        <w:rPr>
          <w:sz w:val="20"/>
          <w:szCs w:val="20"/>
        </w:rPr>
        <w:t xml:space="preserve">. (1981), a germination index (a factor of relative seed germination and relative root elongation) of ≥ 60 % indicated the disappearance of </w:t>
      </w:r>
      <w:proofErr w:type="spellStart"/>
      <w:r w:rsidRPr="00EA150F">
        <w:rPr>
          <w:sz w:val="20"/>
          <w:szCs w:val="20"/>
        </w:rPr>
        <w:t>phytotoxins</w:t>
      </w:r>
      <w:proofErr w:type="spellEnd"/>
      <w:r w:rsidRPr="00EA150F">
        <w:rPr>
          <w:sz w:val="20"/>
          <w:szCs w:val="20"/>
        </w:rPr>
        <w:t xml:space="preserve"> in composts. This recommended value was reached by all composts at the end of 60 d composting as germination </w:t>
      </w:r>
      <w:proofErr w:type="spellStart"/>
      <w:r w:rsidRPr="00EA150F">
        <w:rPr>
          <w:sz w:val="20"/>
          <w:szCs w:val="20"/>
        </w:rPr>
        <w:t>idex</w:t>
      </w:r>
      <w:proofErr w:type="spellEnd"/>
      <w:r w:rsidRPr="00EA150F">
        <w:rPr>
          <w:sz w:val="20"/>
          <w:szCs w:val="20"/>
        </w:rPr>
        <w:t xml:space="preserve"> (GI) of 78 %, 99 %, 91 % were recorded for threshed palm fruit bunch alone (control pile), threshed palm fruit bunch treated with poultry </w:t>
      </w:r>
      <w:r w:rsidRPr="00EA150F">
        <w:rPr>
          <w:sz w:val="20"/>
          <w:szCs w:val="20"/>
        </w:rPr>
        <w:lastRenderedPageBreak/>
        <w:t>droppings (1:1), threshed palm fruit bunch treated with poultry droppings (2:1) respectively.</w:t>
      </w:r>
    </w:p>
    <w:p w:rsidR="00E35318" w:rsidRPr="00EA150F" w:rsidRDefault="00E35318" w:rsidP="00177D8D">
      <w:pPr>
        <w:tabs>
          <w:tab w:val="left" w:pos="0"/>
        </w:tabs>
        <w:suppressAutoHyphens w:val="0"/>
        <w:autoSpaceDE w:val="0"/>
        <w:autoSpaceDN w:val="0"/>
        <w:adjustRightInd w:val="0"/>
        <w:snapToGrid w:val="0"/>
        <w:ind w:firstLine="425"/>
        <w:jc w:val="both"/>
        <w:rPr>
          <w:rFonts w:eastAsia="Times New Roman"/>
          <w:sz w:val="20"/>
          <w:szCs w:val="20"/>
          <w:lang w:val="en-GB" w:eastAsia="en-GB"/>
        </w:rPr>
      </w:pPr>
      <w:r w:rsidRPr="00EA150F">
        <w:rPr>
          <w:rFonts w:eastAsia="Times New Roman"/>
          <w:sz w:val="20"/>
          <w:szCs w:val="20"/>
          <w:lang w:val="en-GB" w:eastAsia="en-GB"/>
        </w:rPr>
        <w:t>The end products contained appreciable amount of N, P and K. However, the compost treated with poultry droppings (1:1) had the highest levels of these nutrients (</w:t>
      </w:r>
      <w:r w:rsidRPr="00EA150F">
        <w:rPr>
          <w:sz w:val="20"/>
          <w:szCs w:val="20"/>
        </w:rPr>
        <w:t>2.30 %, 0.46 % and 3.1 %</w:t>
      </w:r>
      <w:r w:rsidRPr="00EA150F">
        <w:rPr>
          <w:rFonts w:eastAsia="Times New Roman"/>
          <w:sz w:val="20"/>
          <w:szCs w:val="20"/>
          <w:lang w:val="en-GB" w:eastAsia="en-GB"/>
        </w:rPr>
        <w:t>) followed by that treated with poultry droppings (2:1) (1.8 %, 0.46 % and 2.48 %), while the control pile had the least of these nutrients (1.12 %, 0.23 % and 2.34 %). The higher content of N, P and K in the piles treated with activator (poultry droppings) than the control pile suggested that most of the nutrients in these piles were derived from the poultry droppings.</w:t>
      </w:r>
    </w:p>
    <w:p w:rsidR="00E35318" w:rsidRPr="00EA150F" w:rsidRDefault="00E35318" w:rsidP="00177D8D">
      <w:pPr>
        <w:tabs>
          <w:tab w:val="left" w:pos="0"/>
        </w:tabs>
        <w:suppressAutoHyphens w:val="0"/>
        <w:autoSpaceDE w:val="0"/>
        <w:autoSpaceDN w:val="0"/>
        <w:adjustRightInd w:val="0"/>
        <w:snapToGrid w:val="0"/>
        <w:ind w:firstLine="425"/>
        <w:jc w:val="both"/>
        <w:rPr>
          <w:sz w:val="20"/>
          <w:szCs w:val="20"/>
        </w:rPr>
      </w:pPr>
      <w:r w:rsidRPr="00EA150F">
        <w:rPr>
          <w:sz w:val="20"/>
          <w:szCs w:val="20"/>
        </w:rPr>
        <w:t>The agronomic evaluation of the end products showed that all the composts had positive effect on maize growth. It is pertinent to state that higher height, fresh and dry weights of maize were obtained with the threshed palm fruit bunch treated with poultry droppings than that without activator. This is an indication that composting threshed palm fruit bunch with activator such as poultry droppings tends to enhance the compost quality of threshed palm fruit bunches more than when this waste is allowed to rot on its own.</w:t>
      </w:r>
    </w:p>
    <w:p w:rsidR="006B44C7" w:rsidRPr="00EA150F" w:rsidRDefault="00E35318" w:rsidP="00177D8D">
      <w:pPr>
        <w:tabs>
          <w:tab w:val="left" w:pos="0"/>
        </w:tabs>
        <w:suppressAutoHyphens w:val="0"/>
        <w:adjustRightInd w:val="0"/>
        <w:snapToGrid w:val="0"/>
        <w:ind w:firstLine="425"/>
        <w:jc w:val="both"/>
        <w:rPr>
          <w:rFonts w:eastAsia="Times New Roman"/>
          <w:sz w:val="20"/>
          <w:szCs w:val="20"/>
          <w:lang w:val="en-GB" w:eastAsia="en-GB"/>
        </w:rPr>
      </w:pPr>
      <w:r w:rsidRPr="00EA150F">
        <w:rPr>
          <w:rFonts w:eastAsia="Times New Roman"/>
          <w:sz w:val="20"/>
          <w:szCs w:val="20"/>
          <w:lang w:val="en-GB" w:eastAsia="en-GB"/>
        </w:rPr>
        <w:t>The study concluded that threshed palm fruit bunch can be transformed into organic fertilizer using simple and traditional composting method. However, addition of poultry droppings as source of nitrogen produced better stable end product at 60 days than TPFB (Control).</w:t>
      </w:r>
    </w:p>
    <w:p w:rsidR="000A255A" w:rsidRDefault="000A255A" w:rsidP="00177D8D">
      <w:pPr>
        <w:tabs>
          <w:tab w:val="left" w:pos="0"/>
        </w:tabs>
        <w:suppressAutoHyphens w:val="0"/>
        <w:adjustRightInd w:val="0"/>
        <w:snapToGrid w:val="0"/>
        <w:jc w:val="both"/>
        <w:rPr>
          <w:rFonts w:eastAsiaTheme="minorEastAsia"/>
          <w:b/>
          <w:sz w:val="20"/>
          <w:szCs w:val="20"/>
          <w:lang w:val="en-GB" w:eastAsia="zh-CN"/>
        </w:rPr>
        <w:sectPr w:rsidR="000A255A" w:rsidSect="00177D8D">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600"/>
          <w:docGrid w:linePitch="360"/>
        </w:sectPr>
      </w:pPr>
    </w:p>
    <w:p w:rsidR="000A255A" w:rsidRDefault="000A255A" w:rsidP="00177D8D">
      <w:pPr>
        <w:tabs>
          <w:tab w:val="left" w:pos="0"/>
        </w:tabs>
        <w:suppressAutoHyphens w:val="0"/>
        <w:adjustRightInd w:val="0"/>
        <w:snapToGrid w:val="0"/>
        <w:jc w:val="both"/>
        <w:rPr>
          <w:rFonts w:eastAsiaTheme="minorEastAsia"/>
          <w:b/>
          <w:sz w:val="20"/>
          <w:szCs w:val="20"/>
          <w:lang w:val="en-GB" w:eastAsia="zh-CN"/>
        </w:rPr>
      </w:pPr>
    </w:p>
    <w:p w:rsidR="000A255A" w:rsidRPr="000A255A" w:rsidRDefault="00E6181E" w:rsidP="00177D8D">
      <w:pPr>
        <w:suppressAutoHyphens w:val="0"/>
        <w:adjustRightInd w:val="0"/>
        <w:snapToGrid w:val="0"/>
        <w:jc w:val="center"/>
        <w:rPr>
          <w:sz w:val="18"/>
          <w:szCs w:val="18"/>
          <w:lang w:eastAsia="zh-CN"/>
        </w:rPr>
      </w:pPr>
      <w:r w:rsidRPr="00E6181E">
        <w:rPr>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72" o:spid="_x0000_i1025" type="#_x0000_t75" style="width:379.4pt;height:246.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PpH8i2wAAAAUBAAAPAAAAZHJzL2Rvd25y&#10;ZXYueG1sTI/BTsMwDIbvSLxDZCRuLKWdplGaTgjBCe3AhhDHrDFtWeJ0SbaWt8dwGRdL1m99/v5q&#10;NTkrThhi70nB7SwDgdR401Or4G37fLMEEZMmo60nVPCNEVb15UWlS+NHesXTJrWCIRRLraBLaSil&#10;jE2HTseZH5A4+/TB6cRraKUJemS4szLPsoV0uif+0OkBHzts9pujU7B4d/Pxq1/bw/Yjf1mHwx4L&#10;96TU9dX0cA8i4ZTOx/Crz+pQs9POH8lEYRVwkfQ3Obsrllxjx+BinoOsK/nfvv4B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">
            <v:imagedata r:id="rId15" o:title="" cropbottom="-21f"/>
            <o:lock v:ext="edit" aspectratio="f"/>
          </v:shape>
        </w:pict>
      </w:r>
    </w:p>
    <w:p w:rsidR="000A255A" w:rsidRPr="000A255A" w:rsidRDefault="000A255A" w:rsidP="00177D8D">
      <w:pPr>
        <w:suppressAutoHyphens w:val="0"/>
        <w:adjustRightInd w:val="0"/>
        <w:snapToGrid w:val="0"/>
        <w:jc w:val="center"/>
        <w:rPr>
          <w:sz w:val="18"/>
          <w:szCs w:val="18"/>
        </w:rPr>
      </w:pPr>
      <w:r w:rsidRPr="000A255A">
        <w:rPr>
          <w:sz w:val="18"/>
          <w:szCs w:val="18"/>
        </w:rPr>
        <w:t>Figure 1: Temperature changes of threshed palm fruit bunch following 60 days of composting</w:t>
      </w:r>
    </w:p>
    <w:p w:rsidR="000A255A" w:rsidRDefault="000A255A" w:rsidP="00177D8D">
      <w:pPr>
        <w:suppressAutoHyphens w:val="0"/>
        <w:adjustRightInd w:val="0"/>
        <w:snapToGrid w:val="0"/>
        <w:ind w:left="425" w:hanging="425"/>
        <w:jc w:val="both"/>
        <w:rPr>
          <w:b/>
          <w:sz w:val="20"/>
          <w:szCs w:val="20"/>
        </w:rPr>
      </w:pPr>
    </w:p>
    <w:p w:rsidR="000A255A" w:rsidRPr="000A255A" w:rsidRDefault="00E6181E" w:rsidP="00177D8D">
      <w:pPr>
        <w:suppressAutoHyphens w:val="0"/>
        <w:adjustRightInd w:val="0"/>
        <w:snapToGrid w:val="0"/>
        <w:jc w:val="center"/>
        <w:rPr>
          <w:b/>
          <w:noProof/>
          <w:sz w:val="18"/>
          <w:szCs w:val="18"/>
        </w:rPr>
      </w:pPr>
      <w:r w:rsidRPr="00E6181E">
        <w:rPr>
          <w:b/>
          <w:noProof/>
          <w:sz w:val="18"/>
          <w:szCs w:val="18"/>
        </w:rPr>
        <w:lastRenderedPageBreak/>
        <w:pict>
          <v:shape id="Chart 74" o:spid="_x0000_i1026" type="#_x0000_t75" style="width:389.45pt;height:265.4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">
            <v:imagedata r:id="rId16" o:title=""/>
            <o:lock v:ext="edit" aspectratio="f"/>
          </v:shape>
        </w:pict>
      </w:r>
    </w:p>
    <w:p w:rsidR="000A255A" w:rsidRPr="00497303" w:rsidRDefault="000A255A" w:rsidP="00177D8D">
      <w:pPr>
        <w:suppressAutoHyphens w:val="0"/>
        <w:adjustRightInd w:val="0"/>
        <w:snapToGrid w:val="0"/>
        <w:jc w:val="center"/>
        <w:rPr>
          <w:sz w:val="20"/>
          <w:szCs w:val="20"/>
          <w:lang w:eastAsia="zh-CN"/>
        </w:rPr>
      </w:pPr>
      <w:r w:rsidRPr="00497303">
        <w:rPr>
          <w:sz w:val="20"/>
          <w:szCs w:val="20"/>
        </w:rPr>
        <w:t>Figure 2: Weekly pH changes of threshed palm fruit bunch following 60 days of composting</w:t>
      </w:r>
    </w:p>
    <w:p w:rsidR="000A255A" w:rsidRPr="00497303" w:rsidRDefault="000A255A" w:rsidP="00177D8D">
      <w:pPr>
        <w:suppressAutoHyphens w:val="0"/>
        <w:adjustRightInd w:val="0"/>
        <w:snapToGrid w:val="0"/>
        <w:jc w:val="center"/>
        <w:rPr>
          <w:sz w:val="20"/>
          <w:szCs w:val="20"/>
          <w:lang w:eastAsia="zh-CN"/>
        </w:rPr>
      </w:pPr>
    </w:p>
    <w:p w:rsidR="000A255A" w:rsidRPr="00497303" w:rsidRDefault="000A255A" w:rsidP="00177D8D">
      <w:pPr>
        <w:suppressAutoHyphens w:val="0"/>
        <w:adjustRightInd w:val="0"/>
        <w:snapToGrid w:val="0"/>
        <w:jc w:val="center"/>
        <w:rPr>
          <w:sz w:val="20"/>
          <w:szCs w:val="20"/>
        </w:rPr>
      </w:pPr>
      <w:r w:rsidRPr="00497303">
        <w:rPr>
          <w:sz w:val="20"/>
          <w:szCs w:val="20"/>
        </w:rPr>
        <w:t>Table</w:t>
      </w:r>
      <w:r w:rsidR="00177D8D">
        <w:rPr>
          <w:sz w:val="20"/>
          <w:szCs w:val="20"/>
        </w:rPr>
        <w:t xml:space="preserve"> </w:t>
      </w:r>
      <w:r w:rsidRPr="00497303">
        <w:rPr>
          <w:sz w:val="20"/>
          <w:szCs w:val="20"/>
        </w:rPr>
        <w:t>1: Total heterotrophic bacterial and fungal populations of threshed palm fruit bunch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8"/>
        <w:gridCol w:w="1588"/>
        <w:gridCol w:w="1378"/>
        <w:gridCol w:w="1588"/>
        <w:gridCol w:w="1378"/>
        <w:gridCol w:w="1588"/>
        <w:gridCol w:w="1378"/>
      </w:tblGrid>
      <w:tr w:rsidR="000A255A" w:rsidRPr="00497303" w:rsidTr="00E53408">
        <w:trPr>
          <w:jc w:val="center"/>
        </w:trPr>
        <w:tc>
          <w:tcPr>
            <w:tcW w:w="0" w:type="auto"/>
            <w:tcBorders>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Days</w:t>
            </w:r>
          </w:p>
        </w:tc>
        <w:tc>
          <w:tcPr>
            <w:tcW w:w="0" w:type="auto"/>
            <w:gridSpan w:val="2"/>
            <w:tcBorders>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TPFB</w:t>
            </w:r>
          </w:p>
        </w:tc>
        <w:tc>
          <w:tcPr>
            <w:tcW w:w="0" w:type="auto"/>
            <w:gridSpan w:val="2"/>
            <w:tcBorders>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TPFB-P1</w:t>
            </w:r>
          </w:p>
        </w:tc>
        <w:tc>
          <w:tcPr>
            <w:tcW w:w="0" w:type="auto"/>
            <w:gridSpan w:val="2"/>
            <w:tcBorders>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TPFB-P2</w:t>
            </w:r>
          </w:p>
        </w:tc>
      </w:tr>
      <w:tr w:rsidR="000A255A" w:rsidRPr="00497303" w:rsidTr="00E53408">
        <w:trPr>
          <w:jc w:val="center"/>
        </w:trPr>
        <w:tc>
          <w:tcPr>
            <w:tcW w:w="0" w:type="auto"/>
            <w:tcBorders>
              <w:top w:val="nil"/>
              <w:left w:val="nil"/>
              <w:bottom w:val="single" w:sz="4" w:space="0" w:color="000000"/>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p>
        </w:tc>
        <w:tc>
          <w:tcPr>
            <w:tcW w:w="0" w:type="auto"/>
            <w:tcBorders>
              <w:top w:val="nil"/>
              <w:left w:val="nil"/>
              <w:bottom w:val="single" w:sz="4" w:space="0" w:color="000000"/>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Bacteria (</w:t>
            </w:r>
            <w:proofErr w:type="spellStart"/>
            <w:r w:rsidRPr="00497303">
              <w:rPr>
                <w:rFonts w:eastAsia="Times New Roman"/>
                <w:color w:val="000000"/>
                <w:sz w:val="20"/>
                <w:szCs w:val="20"/>
              </w:rPr>
              <w:t>cfu</w:t>
            </w:r>
            <w:proofErr w:type="spellEnd"/>
            <w:r w:rsidRPr="00497303">
              <w:rPr>
                <w:rFonts w:eastAsia="Times New Roman"/>
                <w:color w:val="000000"/>
                <w:sz w:val="20"/>
                <w:szCs w:val="20"/>
              </w:rPr>
              <w:t>/ml)</w:t>
            </w:r>
          </w:p>
        </w:tc>
        <w:tc>
          <w:tcPr>
            <w:tcW w:w="0" w:type="auto"/>
            <w:tcBorders>
              <w:top w:val="nil"/>
              <w:left w:val="nil"/>
              <w:bottom w:val="single" w:sz="4" w:space="0" w:color="000000"/>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Fungi (</w:t>
            </w:r>
            <w:proofErr w:type="spellStart"/>
            <w:r w:rsidRPr="00497303">
              <w:rPr>
                <w:rFonts w:eastAsia="Times New Roman"/>
                <w:color w:val="000000"/>
                <w:sz w:val="20"/>
                <w:szCs w:val="20"/>
              </w:rPr>
              <w:t>sfu</w:t>
            </w:r>
            <w:proofErr w:type="spellEnd"/>
            <w:r w:rsidRPr="00497303">
              <w:rPr>
                <w:rFonts w:eastAsia="Times New Roman"/>
                <w:color w:val="000000"/>
                <w:sz w:val="20"/>
                <w:szCs w:val="20"/>
              </w:rPr>
              <w:t>/ml)</w:t>
            </w:r>
          </w:p>
        </w:tc>
        <w:tc>
          <w:tcPr>
            <w:tcW w:w="0" w:type="auto"/>
            <w:tcBorders>
              <w:top w:val="nil"/>
              <w:left w:val="nil"/>
              <w:bottom w:val="single" w:sz="4" w:space="0" w:color="000000"/>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Bacteria (</w:t>
            </w:r>
            <w:proofErr w:type="spellStart"/>
            <w:r w:rsidRPr="00497303">
              <w:rPr>
                <w:rFonts w:eastAsia="Times New Roman"/>
                <w:color w:val="000000"/>
                <w:sz w:val="20"/>
                <w:szCs w:val="20"/>
              </w:rPr>
              <w:t>cfu</w:t>
            </w:r>
            <w:proofErr w:type="spellEnd"/>
            <w:r w:rsidRPr="00497303">
              <w:rPr>
                <w:rFonts w:eastAsia="Times New Roman"/>
                <w:color w:val="000000"/>
                <w:sz w:val="20"/>
                <w:szCs w:val="20"/>
              </w:rPr>
              <w:t>/ml)</w:t>
            </w:r>
          </w:p>
        </w:tc>
        <w:tc>
          <w:tcPr>
            <w:tcW w:w="0" w:type="auto"/>
            <w:tcBorders>
              <w:top w:val="nil"/>
              <w:left w:val="nil"/>
              <w:bottom w:val="single" w:sz="4" w:space="0" w:color="000000"/>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Fungi (</w:t>
            </w:r>
            <w:proofErr w:type="spellStart"/>
            <w:r w:rsidRPr="00497303">
              <w:rPr>
                <w:rFonts w:eastAsia="Times New Roman"/>
                <w:color w:val="000000"/>
                <w:sz w:val="20"/>
                <w:szCs w:val="20"/>
              </w:rPr>
              <w:t>sfu</w:t>
            </w:r>
            <w:proofErr w:type="spellEnd"/>
            <w:r w:rsidRPr="00497303">
              <w:rPr>
                <w:rFonts w:eastAsia="Times New Roman"/>
                <w:color w:val="000000"/>
                <w:sz w:val="20"/>
                <w:szCs w:val="20"/>
              </w:rPr>
              <w:t>/ml)</w:t>
            </w:r>
          </w:p>
        </w:tc>
        <w:tc>
          <w:tcPr>
            <w:tcW w:w="0" w:type="auto"/>
            <w:tcBorders>
              <w:top w:val="nil"/>
              <w:left w:val="nil"/>
              <w:bottom w:val="single" w:sz="4" w:space="0" w:color="000000"/>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Bacteria (</w:t>
            </w:r>
            <w:proofErr w:type="spellStart"/>
            <w:r w:rsidRPr="00497303">
              <w:rPr>
                <w:rFonts w:eastAsia="Times New Roman"/>
                <w:color w:val="000000"/>
                <w:sz w:val="20"/>
                <w:szCs w:val="20"/>
              </w:rPr>
              <w:t>cfu</w:t>
            </w:r>
            <w:proofErr w:type="spellEnd"/>
            <w:r w:rsidRPr="00497303">
              <w:rPr>
                <w:rFonts w:eastAsia="Times New Roman"/>
                <w:color w:val="000000"/>
                <w:sz w:val="20"/>
                <w:szCs w:val="20"/>
              </w:rPr>
              <w:t>/ml)</w:t>
            </w:r>
          </w:p>
        </w:tc>
        <w:tc>
          <w:tcPr>
            <w:tcW w:w="0" w:type="auto"/>
            <w:tcBorders>
              <w:top w:val="nil"/>
              <w:left w:val="nil"/>
              <w:bottom w:val="single" w:sz="4" w:space="0" w:color="000000"/>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Fungi (</w:t>
            </w:r>
            <w:proofErr w:type="spellStart"/>
            <w:r w:rsidRPr="00497303">
              <w:rPr>
                <w:rFonts w:eastAsia="Times New Roman"/>
                <w:color w:val="000000"/>
                <w:sz w:val="20"/>
                <w:szCs w:val="20"/>
              </w:rPr>
              <w:t>sfu</w:t>
            </w:r>
            <w:proofErr w:type="spellEnd"/>
            <w:r w:rsidRPr="00497303">
              <w:rPr>
                <w:rFonts w:eastAsia="Times New Roman"/>
                <w:color w:val="000000"/>
                <w:sz w:val="20"/>
                <w:szCs w:val="20"/>
              </w:rPr>
              <w:t>/ml)</w:t>
            </w:r>
          </w:p>
        </w:tc>
      </w:tr>
      <w:tr w:rsidR="000A255A" w:rsidRPr="00497303" w:rsidTr="00E53408">
        <w:trPr>
          <w:jc w:val="center"/>
        </w:trPr>
        <w:tc>
          <w:tcPr>
            <w:tcW w:w="0" w:type="auto"/>
            <w:tcBorders>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0</w:t>
            </w:r>
          </w:p>
        </w:tc>
        <w:tc>
          <w:tcPr>
            <w:tcW w:w="0" w:type="auto"/>
            <w:tcBorders>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vertAlign w:val="superscript"/>
              </w:rPr>
            </w:pPr>
            <w:r w:rsidRPr="00497303">
              <w:rPr>
                <w:rFonts w:eastAsia="Times New Roman"/>
                <w:color w:val="000000"/>
                <w:sz w:val="20"/>
                <w:szCs w:val="20"/>
              </w:rPr>
              <w:t>4.0 x 10</w:t>
            </w:r>
            <w:r w:rsidRPr="00497303">
              <w:rPr>
                <w:rFonts w:eastAsia="Times New Roman"/>
                <w:color w:val="000000"/>
                <w:sz w:val="20"/>
                <w:szCs w:val="20"/>
                <w:vertAlign w:val="superscript"/>
              </w:rPr>
              <w:t>5</w:t>
            </w:r>
          </w:p>
        </w:tc>
        <w:tc>
          <w:tcPr>
            <w:tcW w:w="0" w:type="auto"/>
            <w:tcBorders>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6.0 x 10</w:t>
            </w:r>
            <w:r w:rsidRPr="00497303">
              <w:rPr>
                <w:rFonts w:eastAsia="Times New Roman"/>
                <w:color w:val="000000"/>
                <w:sz w:val="20"/>
                <w:szCs w:val="20"/>
                <w:vertAlign w:val="superscript"/>
              </w:rPr>
              <w:t>4</w:t>
            </w:r>
          </w:p>
        </w:tc>
        <w:tc>
          <w:tcPr>
            <w:tcW w:w="0" w:type="auto"/>
            <w:tcBorders>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1.0 x 10</w:t>
            </w:r>
            <w:r w:rsidRPr="00497303">
              <w:rPr>
                <w:rFonts w:eastAsia="Times New Roman"/>
                <w:color w:val="000000"/>
                <w:sz w:val="20"/>
                <w:szCs w:val="20"/>
                <w:vertAlign w:val="superscript"/>
              </w:rPr>
              <w:t>6</w:t>
            </w:r>
          </w:p>
        </w:tc>
        <w:tc>
          <w:tcPr>
            <w:tcW w:w="0" w:type="auto"/>
            <w:tcBorders>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3.0 x 10</w:t>
            </w:r>
            <w:r w:rsidRPr="00497303">
              <w:rPr>
                <w:rFonts w:eastAsia="Times New Roman"/>
                <w:color w:val="000000"/>
                <w:sz w:val="20"/>
                <w:szCs w:val="20"/>
                <w:vertAlign w:val="superscript"/>
              </w:rPr>
              <w:t>5</w:t>
            </w:r>
          </w:p>
        </w:tc>
        <w:tc>
          <w:tcPr>
            <w:tcW w:w="0" w:type="auto"/>
            <w:tcBorders>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8.0 x10</w:t>
            </w:r>
            <w:r w:rsidRPr="00497303">
              <w:rPr>
                <w:rFonts w:eastAsia="Times New Roman"/>
                <w:color w:val="000000"/>
                <w:sz w:val="20"/>
                <w:szCs w:val="20"/>
                <w:vertAlign w:val="superscript"/>
              </w:rPr>
              <w:t>5</w:t>
            </w:r>
          </w:p>
        </w:tc>
        <w:tc>
          <w:tcPr>
            <w:tcW w:w="0" w:type="auto"/>
            <w:tcBorders>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1.0 x 10</w:t>
            </w:r>
            <w:r w:rsidRPr="00497303">
              <w:rPr>
                <w:rFonts w:eastAsia="Times New Roman"/>
                <w:color w:val="000000"/>
                <w:sz w:val="20"/>
                <w:szCs w:val="20"/>
                <w:vertAlign w:val="superscript"/>
              </w:rPr>
              <w:t>5</w:t>
            </w:r>
          </w:p>
        </w:tc>
      </w:tr>
      <w:tr w:rsidR="000A255A" w:rsidRPr="00497303" w:rsidTr="00E53408">
        <w:trPr>
          <w:jc w:val="center"/>
        </w:trPr>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7</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vertAlign w:val="superscript"/>
              </w:rPr>
            </w:pPr>
            <w:r w:rsidRPr="00497303">
              <w:rPr>
                <w:rFonts w:eastAsia="Times New Roman"/>
                <w:color w:val="000000"/>
                <w:sz w:val="20"/>
                <w:szCs w:val="20"/>
              </w:rPr>
              <w:t>4.0 x 10</w:t>
            </w:r>
            <w:r w:rsidRPr="00497303">
              <w:rPr>
                <w:rFonts w:eastAsia="Times New Roman"/>
                <w:color w:val="000000"/>
                <w:sz w:val="20"/>
                <w:szCs w:val="20"/>
                <w:vertAlign w:val="superscript"/>
              </w:rPr>
              <w:t>6</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3.0 x 10</w:t>
            </w:r>
            <w:r w:rsidRPr="00497303">
              <w:rPr>
                <w:rFonts w:eastAsia="Times New Roman"/>
                <w:color w:val="000000"/>
                <w:sz w:val="20"/>
                <w:szCs w:val="20"/>
                <w:vertAlign w:val="superscript"/>
              </w:rPr>
              <w:t>5</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lang w:val="pt-BR"/>
              </w:rPr>
            </w:pPr>
            <w:r w:rsidRPr="00497303">
              <w:rPr>
                <w:rFonts w:eastAsia="Times New Roman"/>
                <w:color w:val="000000"/>
                <w:sz w:val="20"/>
                <w:szCs w:val="20"/>
              </w:rPr>
              <w:t>9.0 x 10</w:t>
            </w:r>
            <w:r w:rsidRPr="00497303">
              <w:rPr>
                <w:rFonts w:eastAsia="Times New Roman"/>
                <w:color w:val="000000"/>
                <w:sz w:val="20"/>
                <w:szCs w:val="20"/>
                <w:vertAlign w:val="superscript"/>
              </w:rPr>
              <w:t>7</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6.0</w:t>
            </w:r>
            <w:r w:rsidRPr="00497303">
              <w:rPr>
                <w:rFonts w:eastAsia="Times New Roman"/>
                <w:color w:val="000000"/>
                <w:sz w:val="20"/>
                <w:szCs w:val="20"/>
                <w:lang w:val="pt-BR"/>
              </w:rPr>
              <w:t xml:space="preserve"> x 10</w:t>
            </w:r>
            <w:r w:rsidRPr="00497303">
              <w:rPr>
                <w:rFonts w:eastAsia="Times New Roman"/>
                <w:color w:val="000000"/>
                <w:sz w:val="20"/>
                <w:szCs w:val="20"/>
                <w:vertAlign w:val="superscript"/>
                <w:lang w:val="pt-BR"/>
              </w:rPr>
              <w:t>5</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6.0 x10</w:t>
            </w:r>
            <w:r w:rsidRPr="00497303">
              <w:rPr>
                <w:rFonts w:eastAsia="Times New Roman"/>
                <w:color w:val="000000"/>
                <w:sz w:val="20"/>
                <w:szCs w:val="20"/>
                <w:vertAlign w:val="superscript"/>
              </w:rPr>
              <w:t>7</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3.0</w:t>
            </w:r>
            <w:r w:rsidRPr="00497303">
              <w:rPr>
                <w:rFonts w:eastAsia="Times New Roman"/>
                <w:color w:val="000000"/>
                <w:sz w:val="20"/>
                <w:szCs w:val="20"/>
                <w:lang w:val="pt-BR"/>
              </w:rPr>
              <w:t xml:space="preserve"> x 10</w:t>
            </w:r>
            <w:r w:rsidRPr="00497303">
              <w:rPr>
                <w:rFonts w:eastAsia="Times New Roman"/>
                <w:color w:val="000000"/>
                <w:sz w:val="20"/>
                <w:szCs w:val="20"/>
                <w:vertAlign w:val="superscript"/>
                <w:lang w:val="pt-BR"/>
              </w:rPr>
              <w:t>5</w:t>
            </w:r>
          </w:p>
        </w:tc>
      </w:tr>
      <w:tr w:rsidR="000A255A" w:rsidRPr="00497303" w:rsidTr="00E53408">
        <w:trPr>
          <w:jc w:val="center"/>
        </w:trPr>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14</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2.0 x 10</w:t>
            </w:r>
            <w:r w:rsidRPr="00497303">
              <w:rPr>
                <w:rFonts w:eastAsia="Times New Roman"/>
                <w:color w:val="000000"/>
                <w:sz w:val="20"/>
                <w:szCs w:val="20"/>
                <w:vertAlign w:val="superscript"/>
              </w:rPr>
              <w:t>7</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5.0</w:t>
            </w:r>
            <w:r w:rsidRPr="00497303">
              <w:rPr>
                <w:rFonts w:eastAsia="Times New Roman"/>
                <w:color w:val="000000"/>
                <w:sz w:val="20"/>
                <w:szCs w:val="20"/>
                <w:lang w:val="pt-BR"/>
              </w:rPr>
              <w:t xml:space="preserve"> x 10</w:t>
            </w:r>
            <w:r w:rsidRPr="00497303">
              <w:rPr>
                <w:rFonts w:eastAsia="Times New Roman"/>
                <w:color w:val="000000"/>
                <w:sz w:val="20"/>
                <w:szCs w:val="20"/>
                <w:vertAlign w:val="superscript"/>
                <w:lang w:val="pt-BR"/>
              </w:rPr>
              <w:t>5</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2.0</w:t>
            </w:r>
            <w:r w:rsidRPr="00497303">
              <w:rPr>
                <w:rFonts w:eastAsia="Times New Roman"/>
                <w:color w:val="000000"/>
                <w:sz w:val="20"/>
                <w:szCs w:val="20"/>
                <w:lang w:val="pt-BR"/>
              </w:rPr>
              <w:t xml:space="preserve"> x 10</w:t>
            </w:r>
            <w:r w:rsidRPr="00497303">
              <w:rPr>
                <w:rFonts w:eastAsia="Times New Roman"/>
                <w:color w:val="000000"/>
                <w:sz w:val="20"/>
                <w:szCs w:val="20"/>
                <w:vertAlign w:val="superscript"/>
                <w:lang w:val="pt-BR"/>
              </w:rPr>
              <w:t>8</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2.0</w:t>
            </w:r>
            <w:r w:rsidRPr="00497303">
              <w:rPr>
                <w:rFonts w:eastAsia="Times New Roman"/>
                <w:color w:val="000000"/>
                <w:sz w:val="20"/>
                <w:szCs w:val="20"/>
                <w:lang w:val="pt-BR"/>
              </w:rPr>
              <w:t xml:space="preserve"> x 10</w:t>
            </w:r>
            <w:r w:rsidRPr="00497303">
              <w:rPr>
                <w:rFonts w:eastAsia="Times New Roman"/>
                <w:color w:val="000000"/>
                <w:sz w:val="20"/>
                <w:szCs w:val="20"/>
                <w:vertAlign w:val="superscript"/>
                <w:lang w:val="pt-BR"/>
              </w:rPr>
              <w:t>6</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9.0 x10</w:t>
            </w:r>
            <w:r w:rsidRPr="00497303">
              <w:rPr>
                <w:rFonts w:eastAsia="Times New Roman"/>
                <w:color w:val="000000"/>
                <w:sz w:val="20"/>
                <w:szCs w:val="20"/>
                <w:vertAlign w:val="superscript"/>
              </w:rPr>
              <w:t>7</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1.0</w:t>
            </w:r>
            <w:r w:rsidRPr="00497303">
              <w:rPr>
                <w:rFonts w:eastAsia="Times New Roman"/>
                <w:color w:val="000000"/>
                <w:sz w:val="20"/>
                <w:szCs w:val="20"/>
                <w:lang w:val="pt-BR"/>
              </w:rPr>
              <w:t xml:space="preserve"> x 10</w:t>
            </w:r>
            <w:r w:rsidRPr="00497303">
              <w:rPr>
                <w:rFonts w:eastAsia="Times New Roman"/>
                <w:color w:val="000000"/>
                <w:sz w:val="20"/>
                <w:szCs w:val="20"/>
                <w:vertAlign w:val="superscript"/>
                <w:lang w:val="pt-BR"/>
              </w:rPr>
              <w:t>6</w:t>
            </w:r>
          </w:p>
        </w:tc>
      </w:tr>
      <w:tr w:rsidR="000A255A" w:rsidRPr="00497303" w:rsidTr="00E53408">
        <w:trPr>
          <w:jc w:val="center"/>
        </w:trPr>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21</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5.0 x 10</w:t>
            </w:r>
            <w:r w:rsidRPr="00497303">
              <w:rPr>
                <w:rFonts w:eastAsia="Times New Roman"/>
                <w:color w:val="000000"/>
                <w:sz w:val="20"/>
                <w:szCs w:val="20"/>
                <w:vertAlign w:val="superscript"/>
              </w:rPr>
              <w:t>6</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5.0</w:t>
            </w:r>
            <w:r w:rsidRPr="00497303">
              <w:rPr>
                <w:rFonts w:eastAsia="Times New Roman"/>
                <w:color w:val="000000"/>
                <w:sz w:val="20"/>
                <w:szCs w:val="20"/>
                <w:lang w:val="pt-BR"/>
              </w:rPr>
              <w:t xml:space="preserve"> x 10</w:t>
            </w:r>
            <w:r w:rsidRPr="00497303">
              <w:rPr>
                <w:rFonts w:eastAsia="Times New Roman"/>
                <w:color w:val="000000"/>
                <w:sz w:val="20"/>
                <w:szCs w:val="20"/>
                <w:vertAlign w:val="superscript"/>
                <w:lang w:val="pt-BR"/>
              </w:rPr>
              <w:t>5</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2.0</w:t>
            </w:r>
            <w:r w:rsidRPr="00497303">
              <w:rPr>
                <w:rFonts w:eastAsia="Times New Roman"/>
                <w:color w:val="000000"/>
                <w:sz w:val="20"/>
                <w:szCs w:val="20"/>
                <w:lang w:val="pt-BR"/>
              </w:rPr>
              <w:t xml:space="preserve"> x 10</w:t>
            </w:r>
            <w:r w:rsidRPr="00497303">
              <w:rPr>
                <w:rFonts w:eastAsia="Times New Roman"/>
                <w:color w:val="000000"/>
                <w:sz w:val="20"/>
                <w:szCs w:val="20"/>
                <w:vertAlign w:val="superscript"/>
                <w:lang w:val="pt-BR"/>
              </w:rPr>
              <w:t>8</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6.0</w:t>
            </w:r>
            <w:r w:rsidRPr="00497303">
              <w:rPr>
                <w:rFonts w:eastAsia="Times New Roman"/>
                <w:color w:val="000000"/>
                <w:sz w:val="20"/>
                <w:szCs w:val="20"/>
                <w:lang w:val="pt-BR"/>
              </w:rPr>
              <w:t xml:space="preserve"> x 10</w:t>
            </w:r>
            <w:r w:rsidRPr="00497303">
              <w:rPr>
                <w:rFonts w:eastAsia="Times New Roman"/>
                <w:color w:val="000000"/>
                <w:sz w:val="20"/>
                <w:szCs w:val="20"/>
                <w:vertAlign w:val="superscript"/>
                <w:lang w:val="pt-BR"/>
              </w:rPr>
              <w:t>6</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7.0 x10</w:t>
            </w:r>
            <w:r w:rsidRPr="00497303">
              <w:rPr>
                <w:rFonts w:eastAsia="Times New Roman"/>
                <w:color w:val="000000"/>
                <w:sz w:val="20"/>
                <w:szCs w:val="20"/>
                <w:vertAlign w:val="superscript"/>
              </w:rPr>
              <w:t>7</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8.0</w:t>
            </w:r>
            <w:r w:rsidRPr="00497303">
              <w:rPr>
                <w:rFonts w:eastAsia="Times New Roman"/>
                <w:color w:val="000000"/>
                <w:sz w:val="20"/>
                <w:szCs w:val="20"/>
                <w:lang w:val="pt-BR"/>
              </w:rPr>
              <w:t xml:space="preserve"> x 10</w:t>
            </w:r>
            <w:r w:rsidRPr="00497303">
              <w:rPr>
                <w:rFonts w:eastAsia="Times New Roman"/>
                <w:color w:val="000000"/>
                <w:sz w:val="20"/>
                <w:szCs w:val="20"/>
                <w:vertAlign w:val="superscript"/>
                <w:lang w:val="pt-BR"/>
              </w:rPr>
              <w:t>5</w:t>
            </w:r>
          </w:p>
        </w:tc>
      </w:tr>
      <w:tr w:rsidR="000A255A" w:rsidRPr="00497303" w:rsidTr="00E53408">
        <w:trPr>
          <w:jc w:val="center"/>
        </w:trPr>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28</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2.0 x 10</w:t>
            </w:r>
            <w:r w:rsidRPr="00497303">
              <w:rPr>
                <w:rFonts w:eastAsia="Times New Roman"/>
                <w:color w:val="000000"/>
                <w:sz w:val="20"/>
                <w:szCs w:val="20"/>
                <w:vertAlign w:val="superscript"/>
              </w:rPr>
              <w:t>6</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3.0</w:t>
            </w:r>
            <w:r w:rsidRPr="00497303">
              <w:rPr>
                <w:rFonts w:eastAsia="Times New Roman"/>
                <w:color w:val="000000"/>
                <w:sz w:val="20"/>
                <w:szCs w:val="20"/>
                <w:lang w:val="pt-BR"/>
              </w:rPr>
              <w:t xml:space="preserve"> x 10</w:t>
            </w:r>
            <w:r w:rsidRPr="00497303">
              <w:rPr>
                <w:rFonts w:eastAsia="Times New Roman"/>
                <w:color w:val="000000"/>
                <w:sz w:val="20"/>
                <w:szCs w:val="20"/>
                <w:vertAlign w:val="superscript"/>
                <w:lang w:val="pt-BR"/>
              </w:rPr>
              <w:t>5</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6.0 x10</w:t>
            </w:r>
            <w:r w:rsidRPr="00497303">
              <w:rPr>
                <w:rFonts w:eastAsia="Times New Roman"/>
                <w:color w:val="000000"/>
                <w:sz w:val="20"/>
                <w:szCs w:val="20"/>
                <w:vertAlign w:val="superscript"/>
              </w:rPr>
              <w:t>7</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8.0</w:t>
            </w:r>
            <w:r w:rsidRPr="00497303">
              <w:rPr>
                <w:rFonts w:eastAsia="Times New Roman"/>
                <w:color w:val="000000"/>
                <w:sz w:val="20"/>
                <w:szCs w:val="20"/>
                <w:lang w:val="pt-BR"/>
              </w:rPr>
              <w:t xml:space="preserve"> x 10</w:t>
            </w:r>
            <w:r w:rsidRPr="00497303">
              <w:rPr>
                <w:rFonts w:eastAsia="Times New Roman"/>
                <w:color w:val="000000"/>
                <w:sz w:val="20"/>
                <w:szCs w:val="20"/>
                <w:vertAlign w:val="superscript"/>
                <w:lang w:val="pt-BR"/>
              </w:rPr>
              <w:t>5</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3.0 x10</w:t>
            </w:r>
            <w:r w:rsidRPr="00497303">
              <w:rPr>
                <w:rFonts w:eastAsia="Times New Roman"/>
                <w:color w:val="000000"/>
                <w:sz w:val="20"/>
                <w:szCs w:val="20"/>
                <w:vertAlign w:val="superscript"/>
              </w:rPr>
              <w:t>7</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7.0</w:t>
            </w:r>
            <w:r w:rsidRPr="00497303">
              <w:rPr>
                <w:rFonts w:eastAsia="Times New Roman"/>
                <w:color w:val="000000"/>
                <w:sz w:val="20"/>
                <w:szCs w:val="20"/>
                <w:lang w:val="pt-BR"/>
              </w:rPr>
              <w:t xml:space="preserve"> x 10</w:t>
            </w:r>
            <w:r w:rsidRPr="00497303">
              <w:rPr>
                <w:rFonts w:eastAsia="Times New Roman"/>
                <w:color w:val="000000"/>
                <w:sz w:val="20"/>
                <w:szCs w:val="20"/>
                <w:vertAlign w:val="superscript"/>
                <w:lang w:val="pt-BR"/>
              </w:rPr>
              <w:t>5</w:t>
            </w:r>
          </w:p>
        </w:tc>
      </w:tr>
      <w:tr w:rsidR="000A255A" w:rsidRPr="00497303" w:rsidTr="00E53408">
        <w:trPr>
          <w:jc w:val="center"/>
        </w:trPr>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35</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6.0 x 10</w:t>
            </w:r>
            <w:r w:rsidRPr="00497303">
              <w:rPr>
                <w:rFonts w:eastAsia="Times New Roman"/>
                <w:color w:val="000000"/>
                <w:sz w:val="20"/>
                <w:szCs w:val="20"/>
                <w:vertAlign w:val="superscript"/>
              </w:rPr>
              <w:t>6</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4.0</w:t>
            </w:r>
            <w:r w:rsidRPr="00497303">
              <w:rPr>
                <w:rFonts w:eastAsia="Times New Roman"/>
                <w:color w:val="000000"/>
                <w:sz w:val="20"/>
                <w:szCs w:val="20"/>
                <w:lang w:val="pt-BR"/>
              </w:rPr>
              <w:t xml:space="preserve"> x 10</w:t>
            </w:r>
            <w:r w:rsidRPr="00497303">
              <w:rPr>
                <w:rFonts w:eastAsia="Times New Roman"/>
                <w:color w:val="000000"/>
                <w:sz w:val="20"/>
                <w:szCs w:val="20"/>
                <w:vertAlign w:val="superscript"/>
                <w:lang w:val="pt-BR"/>
              </w:rPr>
              <w:t>5</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2.0 x 10</w:t>
            </w:r>
            <w:r w:rsidRPr="00497303">
              <w:rPr>
                <w:rFonts w:eastAsia="Times New Roman"/>
                <w:color w:val="000000"/>
                <w:sz w:val="20"/>
                <w:szCs w:val="20"/>
                <w:vertAlign w:val="superscript"/>
              </w:rPr>
              <w:t>7</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5.0</w:t>
            </w:r>
            <w:r w:rsidRPr="00497303">
              <w:rPr>
                <w:rFonts w:eastAsia="Times New Roman"/>
                <w:color w:val="000000"/>
                <w:sz w:val="20"/>
                <w:szCs w:val="20"/>
                <w:lang w:val="pt-BR"/>
              </w:rPr>
              <w:t xml:space="preserve"> x 10</w:t>
            </w:r>
            <w:r w:rsidRPr="00497303">
              <w:rPr>
                <w:rFonts w:eastAsia="Times New Roman"/>
                <w:color w:val="000000"/>
                <w:sz w:val="20"/>
                <w:szCs w:val="20"/>
                <w:vertAlign w:val="superscript"/>
                <w:lang w:val="pt-BR"/>
              </w:rPr>
              <w:t>5</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1.0 x10</w:t>
            </w:r>
            <w:r w:rsidRPr="00497303">
              <w:rPr>
                <w:rFonts w:eastAsia="Times New Roman"/>
                <w:color w:val="000000"/>
                <w:sz w:val="20"/>
                <w:szCs w:val="20"/>
                <w:vertAlign w:val="superscript"/>
              </w:rPr>
              <w:t>7</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1.0 x 10</w:t>
            </w:r>
            <w:r w:rsidRPr="00497303">
              <w:rPr>
                <w:rFonts w:eastAsia="Times New Roman"/>
                <w:color w:val="000000"/>
                <w:sz w:val="20"/>
                <w:szCs w:val="20"/>
                <w:vertAlign w:val="superscript"/>
              </w:rPr>
              <w:t>5</w:t>
            </w:r>
          </w:p>
        </w:tc>
      </w:tr>
      <w:tr w:rsidR="000A255A" w:rsidRPr="00497303" w:rsidTr="00E53408">
        <w:trPr>
          <w:jc w:val="center"/>
        </w:trPr>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42</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4.0 x 10</w:t>
            </w:r>
            <w:r w:rsidRPr="00497303">
              <w:rPr>
                <w:rFonts w:eastAsia="Times New Roman"/>
                <w:color w:val="000000"/>
                <w:sz w:val="20"/>
                <w:szCs w:val="20"/>
                <w:vertAlign w:val="superscript"/>
              </w:rPr>
              <w:t>6</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3.0 x 10</w:t>
            </w:r>
            <w:r w:rsidRPr="00497303">
              <w:rPr>
                <w:rFonts w:eastAsia="Times New Roman"/>
                <w:color w:val="000000"/>
                <w:sz w:val="20"/>
                <w:szCs w:val="20"/>
                <w:vertAlign w:val="superscript"/>
              </w:rPr>
              <w:t>5</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5.0 x 10</w:t>
            </w:r>
            <w:r w:rsidRPr="00497303">
              <w:rPr>
                <w:rFonts w:eastAsia="Times New Roman"/>
                <w:color w:val="000000"/>
                <w:sz w:val="20"/>
                <w:szCs w:val="20"/>
                <w:vertAlign w:val="superscript"/>
              </w:rPr>
              <w:t>7</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2.0 x 10</w:t>
            </w:r>
            <w:r w:rsidRPr="00497303">
              <w:rPr>
                <w:rFonts w:eastAsia="Times New Roman"/>
                <w:color w:val="000000"/>
                <w:sz w:val="20"/>
                <w:szCs w:val="20"/>
                <w:vertAlign w:val="superscript"/>
              </w:rPr>
              <w:t>5</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8.0 x10</w:t>
            </w:r>
            <w:r w:rsidRPr="00497303">
              <w:rPr>
                <w:rFonts w:eastAsia="Times New Roman"/>
                <w:color w:val="000000"/>
                <w:sz w:val="20"/>
                <w:szCs w:val="20"/>
                <w:vertAlign w:val="superscript"/>
              </w:rPr>
              <w:t>6</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8.0 x 10</w:t>
            </w:r>
            <w:r w:rsidRPr="00497303">
              <w:rPr>
                <w:rFonts w:eastAsia="Times New Roman"/>
                <w:color w:val="000000"/>
                <w:sz w:val="20"/>
                <w:szCs w:val="20"/>
                <w:vertAlign w:val="superscript"/>
              </w:rPr>
              <w:t>4</w:t>
            </w:r>
          </w:p>
        </w:tc>
      </w:tr>
      <w:tr w:rsidR="000A255A" w:rsidRPr="00497303" w:rsidTr="00E53408">
        <w:trPr>
          <w:jc w:val="center"/>
        </w:trPr>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49</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3.0 x 10</w:t>
            </w:r>
            <w:r w:rsidRPr="00497303">
              <w:rPr>
                <w:rFonts w:eastAsia="Times New Roman"/>
                <w:color w:val="000000"/>
                <w:sz w:val="20"/>
                <w:szCs w:val="20"/>
                <w:vertAlign w:val="superscript"/>
              </w:rPr>
              <w:t>5</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3.0 x 10</w:t>
            </w:r>
            <w:r w:rsidRPr="00497303">
              <w:rPr>
                <w:rFonts w:eastAsia="Times New Roman"/>
                <w:color w:val="000000"/>
                <w:sz w:val="20"/>
                <w:szCs w:val="20"/>
                <w:vertAlign w:val="superscript"/>
              </w:rPr>
              <w:t>5</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3.0 x 10</w:t>
            </w:r>
            <w:r w:rsidRPr="00497303">
              <w:rPr>
                <w:rFonts w:eastAsia="Times New Roman"/>
                <w:color w:val="000000"/>
                <w:sz w:val="20"/>
                <w:szCs w:val="20"/>
                <w:vertAlign w:val="superscript"/>
              </w:rPr>
              <w:t>6</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1.0 x 10</w:t>
            </w:r>
            <w:r w:rsidRPr="00497303">
              <w:rPr>
                <w:rFonts w:eastAsia="Times New Roman"/>
                <w:color w:val="000000"/>
                <w:sz w:val="20"/>
                <w:szCs w:val="20"/>
                <w:vertAlign w:val="superscript"/>
              </w:rPr>
              <w:t>5</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5.0 x10</w:t>
            </w:r>
            <w:r w:rsidRPr="00497303">
              <w:rPr>
                <w:rFonts w:eastAsia="Times New Roman"/>
                <w:color w:val="000000"/>
                <w:sz w:val="20"/>
                <w:szCs w:val="20"/>
                <w:vertAlign w:val="superscript"/>
              </w:rPr>
              <w:t>5</w:t>
            </w:r>
          </w:p>
        </w:tc>
        <w:tc>
          <w:tcPr>
            <w:tcW w:w="0" w:type="auto"/>
            <w:tcBorders>
              <w:top w:val="nil"/>
              <w:left w:val="nil"/>
              <w:bottom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2.0 x 10</w:t>
            </w:r>
            <w:r w:rsidRPr="00497303">
              <w:rPr>
                <w:rFonts w:eastAsia="Times New Roman"/>
                <w:color w:val="000000"/>
                <w:sz w:val="20"/>
                <w:szCs w:val="20"/>
                <w:vertAlign w:val="superscript"/>
              </w:rPr>
              <w:t>4</w:t>
            </w:r>
          </w:p>
        </w:tc>
      </w:tr>
      <w:tr w:rsidR="000A255A" w:rsidRPr="00497303" w:rsidTr="00E53408">
        <w:trPr>
          <w:jc w:val="center"/>
        </w:trPr>
        <w:tc>
          <w:tcPr>
            <w:tcW w:w="0" w:type="auto"/>
            <w:tcBorders>
              <w:top w:val="nil"/>
              <w:left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60</w:t>
            </w:r>
          </w:p>
        </w:tc>
        <w:tc>
          <w:tcPr>
            <w:tcW w:w="0" w:type="auto"/>
            <w:tcBorders>
              <w:top w:val="nil"/>
              <w:left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6.0 x 10</w:t>
            </w:r>
            <w:r w:rsidRPr="00497303">
              <w:rPr>
                <w:rFonts w:eastAsia="Times New Roman"/>
                <w:color w:val="000000"/>
                <w:sz w:val="20"/>
                <w:szCs w:val="20"/>
                <w:vertAlign w:val="superscript"/>
              </w:rPr>
              <w:t>4</w:t>
            </w:r>
          </w:p>
        </w:tc>
        <w:tc>
          <w:tcPr>
            <w:tcW w:w="0" w:type="auto"/>
            <w:tcBorders>
              <w:top w:val="nil"/>
              <w:left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4.0 x10</w:t>
            </w:r>
            <w:r w:rsidRPr="00497303">
              <w:rPr>
                <w:rFonts w:eastAsia="Times New Roman"/>
                <w:color w:val="000000"/>
                <w:sz w:val="20"/>
                <w:szCs w:val="20"/>
                <w:vertAlign w:val="superscript"/>
              </w:rPr>
              <w:t>3</w:t>
            </w:r>
          </w:p>
        </w:tc>
        <w:tc>
          <w:tcPr>
            <w:tcW w:w="0" w:type="auto"/>
            <w:tcBorders>
              <w:top w:val="nil"/>
              <w:left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9.0 x 10</w:t>
            </w:r>
            <w:r w:rsidRPr="00497303">
              <w:rPr>
                <w:rFonts w:eastAsia="Times New Roman"/>
                <w:color w:val="000000"/>
                <w:sz w:val="20"/>
                <w:szCs w:val="20"/>
                <w:vertAlign w:val="superscript"/>
                <w:lang w:val="pt-BR"/>
              </w:rPr>
              <w:t>5</w:t>
            </w:r>
          </w:p>
        </w:tc>
        <w:tc>
          <w:tcPr>
            <w:tcW w:w="0" w:type="auto"/>
            <w:tcBorders>
              <w:top w:val="nil"/>
              <w:left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3.0</w:t>
            </w:r>
            <w:r w:rsidRPr="00497303">
              <w:rPr>
                <w:rFonts w:eastAsia="Times New Roman"/>
                <w:color w:val="000000"/>
                <w:sz w:val="20"/>
                <w:szCs w:val="20"/>
                <w:lang w:val="pt-BR"/>
              </w:rPr>
              <w:t xml:space="preserve"> x 10</w:t>
            </w:r>
            <w:r w:rsidRPr="00497303">
              <w:rPr>
                <w:rFonts w:eastAsia="Times New Roman"/>
                <w:color w:val="000000"/>
                <w:sz w:val="20"/>
                <w:szCs w:val="20"/>
                <w:vertAlign w:val="superscript"/>
                <w:lang w:val="pt-BR"/>
              </w:rPr>
              <w:t>4</w:t>
            </w:r>
          </w:p>
        </w:tc>
        <w:tc>
          <w:tcPr>
            <w:tcW w:w="0" w:type="auto"/>
            <w:tcBorders>
              <w:top w:val="nil"/>
              <w:left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7.0</w:t>
            </w:r>
            <w:r w:rsidRPr="00497303">
              <w:rPr>
                <w:rFonts w:eastAsia="Times New Roman"/>
                <w:color w:val="000000"/>
                <w:sz w:val="20"/>
                <w:szCs w:val="20"/>
                <w:lang w:val="pt-BR"/>
              </w:rPr>
              <w:t xml:space="preserve"> x10</w:t>
            </w:r>
            <w:r w:rsidRPr="00497303">
              <w:rPr>
                <w:rFonts w:eastAsia="Times New Roman"/>
                <w:color w:val="000000"/>
                <w:sz w:val="20"/>
                <w:szCs w:val="20"/>
                <w:vertAlign w:val="superscript"/>
                <w:lang w:val="pt-BR"/>
              </w:rPr>
              <w:t>4</w:t>
            </w:r>
          </w:p>
        </w:tc>
        <w:tc>
          <w:tcPr>
            <w:tcW w:w="0" w:type="auto"/>
            <w:tcBorders>
              <w:top w:val="nil"/>
              <w:left w:val="nil"/>
              <w:right w:val="nil"/>
            </w:tcBorders>
            <w:vAlign w:val="center"/>
          </w:tcPr>
          <w:p w:rsidR="000A255A" w:rsidRPr="00497303" w:rsidRDefault="000A255A" w:rsidP="00177D8D">
            <w:pPr>
              <w:suppressAutoHyphens w:val="0"/>
              <w:adjustRightInd w:val="0"/>
              <w:snapToGrid w:val="0"/>
              <w:jc w:val="both"/>
              <w:rPr>
                <w:rFonts w:eastAsia="Times New Roman"/>
                <w:color w:val="000000"/>
                <w:sz w:val="20"/>
                <w:szCs w:val="20"/>
              </w:rPr>
            </w:pPr>
            <w:r w:rsidRPr="00497303">
              <w:rPr>
                <w:rFonts w:eastAsia="Times New Roman"/>
                <w:color w:val="000000"/>
                <w:sz w:val="20"/>
                <w:szCs w:val="20"/>
              </w:rPr>
              <w:t>1.0</w:t>
            </w:r>
            <w:r w:rsidRPr="00497303">
              <w:rPr>
                <w:rFonts w:eastAsia="Times New Roman"/>
                <w:color w:val="000000"/>
                <w:sz w:val="20"/>
                <w:szCs w:val="20"/>
                <w:lang w:val="pt-BR"/>
              </w:rPr>
              <w:t xml:space="preserve"> x 10</w:t>
            </w:r>
            <w:r w:rsidRPr="00497303">
              <w:rPr>
                <w:rFonts w:eastAsia="Times New Roman"/>
                <w:color w:val="000000"/>
                <w:sz w:val="20"/>
                <w:szCs w:val="20"/>
                <w:vertAlign w:val="superscript"/>
                <w:lang w:val="pt-BR"/>
              </w:rPr>
              <w:t>4</w:t>
            </w:r>
          </w:p>
        </w:tc>
      </w:tr>
    </w:tbl>
    <w:p w:rsidR="000A255A" w:rsidRPr="00497303" w:rsidRDefault="000A255A" w:rsidP="00177D8D">
      <w:pPr>
        <w:suppressAutoHyphens w:val="0"/>
        <w:adjustRightInd w:val="0"/>
        <w:snapToGrid w:val="0"/>
        <w:ind w:left="425" w:hanging="425"/>
        <w:jc w:val="both"/>
        <w:rPr>
          <w:sz w:val="20"/>
          <w:szCs w:val="20"/>
        </w:rPr>
      </w:pPr>
      <w:r w:rsidRPr="00497303">
        <w:rPr>
          <w:sz w:val="20"/>
          <w:szCs w:val="20"/>
        </w:rPr>
        <w:t>Keys:</w:t>
      </w:r>
    </w:p>
    <w:p w:rsidR="000A255A" w:rsidRPr="00497303" w:rsidRDefault="000A255A" w:rsidP="00177D8D">
      <w:pPr>
        <w:suppressAutoHyphens w:val="0"/>
        <w:adjustRightInd w:val="0"/>
        <w:snapToGrid w:val="0"/>
        <w:ind w:left="425" w:hanging="425"/>
        <w:jc w:val="both"/>
        <w:rPr>
          <w:sz w:val="20"/>
          <w:szCs w:val="20"/>
        </w:rPr>
      </w:pPr>
      <w:r w:rsidRPr="00497303">
        <w:rPr>
          <w:sz w:val="20"/>
          <w:szCs w:val="20"/>
        </w:rPr>
        <w:t>TPFB</w:t>
      </w:r>
      <w:r w:rsidRPr="00497303">
        <w:rPr>
          <w:sz w:val="20"/>
          <w:szCs w:val="20"/>
        </w:rPr>
        <w:tab/>
      </w:r>
      <w:r w:rsidRPr="00497303">
        <w:rPr>
          <w:sz w:val="20"/>
          <w:szCs w:val="20"/>
        </w:rPr>
        <w:tab/>
        <w:t>Threshed palm fruit bunch alone (Control)</w:t>
      </w:r>
    </w:p>
    <w:p w:rsidR="000A255A" w:rsidRPr="00497303" w:rsidRDefault="000A255A" w:rsidP="00177D8D">
      <w:pPr>
        <w:suppressAutoHyphens w:val="0"/>
        <w:adjustRightInd w:val="0"/>
        <w:snapToGrid w:val="0"/>
        <w:ind w:left="425" w:hanging="425"/>
        <w:jc w:val="both"/>
        <w:rPr>
          <w:sz w:val="20"/>
          <w:szCs w:val="20"/>
        </w:rPr>
      </w:pPr>
      <w:r w:rsidRPr="00497303">
        <w:rPr>
          <w:sz w:val="20"/>
          <w:szCs w:val="20"/>
        </w:rPr>
        <w:t>TPFB-P1</w:t>
      </w:r>
      <w:r w:rsidRPr="00497303">
        <w:rPr>
          <w:sz w:val="20"/>
          <w:szCs w:val="20"/>
        </w:rPr>
        <w:tab/>
        <w:t>threshed palm fruit bunch treated with poultry droppings (1:1)</w:t>
      </w:r>
    </w:p>
    <w:p w:rsidR="000A255A" w:rsidRPr="00497303" w:rsidRDefault="000A255A" w:rsidP="00177D8D">
      <w:pPr>
        <w:suppressAutoHyphens w:val="0"/>
        <w:adjustRightInd w:val="0"/>
        <w:snapToGrid w:val="0"/>
        <w:ind w:left="425" w:hanging="425"/>
        <w:jc w:val="both"/>
        <w:rPr>
          <w:sz w:val="20"/>
          <w:szCs w:val="20"/>
        </w:rPr>
      </w:pPr>
      <w:r w:rsidRPr="00497303">
        <w:rPr>
          <w:sz w:val="20"/>
          <w:szCs w:val="20"/>
        </w:rPr>
        <w:t>TPFB-P2</w:t>
      </w:r>
      <w:r w:rsidRPr="00497303">
        <w:rPr>
          <w:sz w:val="20"/>
          <w:szCs w:val="20"/>
        </w:rPr>
        <w:tab/>
        <w:t>threshed palm fruit bunch treated with poultry droppings (2:1)</w:t>
      </w:r>
    </w:p>
    <w:p w:rsidR="000A255A" w:rsidRDefault="000A255A" w:rsidP="00177D8D">
      <w:pPr>
        <w:suppressAutoHyphens w:val="0"/>
        <w:adjustRightInd w:val="0"/>
        <w:snapToGrid w:val="0"/>
        <w:ind w:left="425" w:hanging="425"/>
        <w:jc w:val="both"/>
        <w:rPr>
          <w:b/>
          <w:sz w:val="20"/>
          <w:szCs w:val="20"/>
        </w:rPr>
      </w:pPr>
    </w:p>
    <w:p w:rsidR="000A255A" w:rsidRPr="00EA150F" w:rsidRDefault="000A255A" w:rsidP="00177D8D">
      <w:pPr>
        <w:suppressAutoHyphens w:val="0"/>
        <w:adjustRightInd w:val="0"/>
        <w:snapToGrid w:val="0"/>
        <w:jc w:val="center"/>
        <w:rPr>
          <w:sz w:val="20"/>
          <w:szCs w:val="20"/>
        </w:rPr>
      </w:pPr>
      <w:r w:rsidRPr="00EA150F">
        <w:rPr>
          <w:sz w:val="20"/>
          <w:szCs w:val="20"/>
        </w:rPr>
        <w:t>Table 2:</w:t>
      </w:r>
      <w:r w:rsidR="00177D8D">
        <w:rPr>
          <w:sz w:val="20"/>
          <w:szCs w:val="20"/>
        </w:rPr>
        <w:t xml:space="preserve"> </w:t>
      </w:r>
      <w:r w:rsidRPr="00EA150F">
        <w:rPr>
          <w:sz w:val="20"/>
          <w:szCs w:val="20"/>
        </w:rPr>
        <w:t>Initial and final chemical level of threshed palm fruit bunch following 60 days of composting</w:t>
      </w:r>
    </w:p>
    <w:tbl>
      <w:tblPr>
        <w:tblW w:w="0" w:type="auto"/>
        <w:jc w:val="center"/>
        <w:tblBorders>
          <w:top w:val="single" w:sz="4" w:space="0" w:color="000000"/>
          <w:bottom w:val="single" w:sz="4" w:space="0" w:color="000000"/>
        </w:tblBorders>
        <w:tblLook w:val="04A0"/>
      </w:tblPr>
      <w:tblGrid>
        <w:gridCol w:w="3266"/>
        <w:gridCol w:w="576"/>
        <w:gridCol w:w="496"/>
        <w:gridCol w:w="496"/>
        <w:gridCol w:w="496"/>
        <w:gridCol w:w="496"/>
        <w:gridCol w:w="496"/>
        <w:gridCol w:w="394"/>
        <w:gridCol w:w="536"/>
        <w:gridCol w:w="403"/>
        <w:gridCol w:w="456"/>
        <w:gridCol w:w="376"/>
        <w:gridCol w:w="385"/>
        <w:gridCol w:w="496"/>
      </w:tblGrid>
      <w:tr w:rsidR="000A255A" w:rsidRPr="001B50BF" w:rsidTr="00E53408">
        <w:trPr>
          <w:jc w:val="center"/>
        </w:trPr>
        <w:tc>
          <w:tcPr>
            <w:tcW w:w="0" w:type="auto"/>
            <w:vMerge w:val="restart"/>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Treatments</w:t>
            </w:r>
          </w:p>
        </w:tc>
        <w:tc>
          <w:tcPr>
            <w:tcW w:w="0" w:type="auto"/>
            <w:gridSpan w:val="13"/>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The initial chemical parameters of the different compost piles</w:t>
            </w:r>
          </w:p>
        </w:tc>
      </w:tr>
      <w:tr w:rsidR="000A255A" w:rsidRPr="001B50BF" w:rsidTr="00E53408">
        <w:trPr>
          <w:jc w:val="center"/>
        </w:trPr>
        <w:tc>
          <w:tcPr>
            <w:tcW w:w="0" w:type="auto"/>
            <w:vMerge/>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p>
        </w:tc>
        <w:tc>
          <w:tcPr>
            <w:tcW w:w="0" w:type="auto"/>
            <w:gridSpan w:val="6"/>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(%w/w )</w:t>
            </w:r>
          </w:p>
        </w:tc>
        <w:tc>
          <w:tcPr>
            <w:tcW w:w="0" w:type="auto"/>
            <w:gridSpan w:val="6"/>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Mg/kg (Dry Matter)</w:t>
            </w:r>
          </w:p>
        </w:tc>
        <w:tc>
          <w:tcPr>
            <w:tcW w:w="0" w:type="auto"/>
            <w:vMerge w:val="restart"/>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C/N</w:t>
            </w:r>
          </w:p>
        </w:tc>
      </w:tr>
      <w:tr w:rsidR="000A255A" w:rsidRPr="001B50BF" w:rsidTr="00E53408">
        <w:trPr>
          <w:jc w:val="center"/>
        </w:trPr>
        <w:tc>
          <w:tcPr>
            <w:tcW w:w="0" w:type="auto"/>
            <w:vMerge/>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p>
        </w:tc>
        <w:tc>
          <w:tcPr>
            <w:tcW w:w="0" w:type="auto"/>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C</w:t>
            </w:r>
          </w:p>
        </w:tc>
        <w:tc>
          <w:tcPr>
            <w:tcW w:w="0" w:type="auto"/>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N</w:t>
            </w:r>
          </w:p>
        </w:tc>
        <w:tc>
          <w:tcPr>
            <w:tcW w:w="0" w:type="auto"/>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P</w:t>
            </w:r>
          </w:p>
        </w:tc>
        <w:tc>
          <w:tcPr>
            <w:tcW w:w="0" w:type="auto"/>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K</w:t>
            </w:r>
          </w:p>
        </w:tc>
        <w:tc>
          <w:tcPr>
            <w:tcW w:w="0" w:type="auto"/>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Ca</w:t>
            </w:r>
          </w:p>
        </w:tc>
        <w:tc>
          <w:tcPr>
            <w:tcW w:w="0" w:type="auto"/>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Mg</w:t>
            </w:r>
          </w:p>
        </w:tc>
        <w:tc>
          <w:tcPr>
            <w:tcW w:w="0" w:type="auto"/>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Zn</w:t>
            </w:r>
          </w:p>
        </w:tc>
        <w:tc>
          <w:tcPr>
            <w:tcW w:w="0" w:type="auto"/>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Fe</w:t>
            </w:r>
          </w:p>
        </w:tc>
        <w:tc>
          <w:tcPr>
            <w:tcW w:w="0" w:type="auto"/>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Cu</w:t>
            </w:r>
          </w:p>
        </w:tc>
        <w:tc>
          <w:tcPr>
            <w:tcW w:w="0" w:type="auto"/>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proofErr w:type="spellStart"/>
            <w:r w:rsidRPr="001B50BF">
              <w:rPr>
                <w:rFonts w:eastAsia="Times New Roman"/>
                <w:color w:val="000000"/>
                <w:sz w:val="16"/>
                <w:szCs w:val="20"/>
              </w:rPr>
              <w:t>Mn</w:t>
            </w:r>
            <w:proofErr w:type="spellEnd"/>
          </w:p>
        </w:tc>
        <w:tc>
          <w:tcPr>
            <w:tcW w:w="0" w:type="auto"/>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Cr</w:t>
            </w:r>
          </w:p>
        </w:tc>
        <w:tc>
          <w:tcPr>
            <w:tcW w:w="0" w:type="auto"/>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proofErr w:type="spellStart"/>
            <w:r w:rsidRPr="001B50BF">
              <w:rPr>
                <w:rFonts w:eastAsia="Times New Roman"/>
                <w:color w:val="000000"/>
                <w:sz w:val="16"/>
                <w:szCs w:val="20"/>
              </w:rPr>
              <w:t>Pb</w:t>
            </w:r>
            <w:proofErr w:type="spellEnd"/>
          </w:p>
        </w:tc>
        <w:tc>
          <w:tcPr>
            <w:tcW w:w="0" w:type="auto"/>
            <w:vMerge/>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p>
        </w:tc>
      </w:tr>
      <w:tr w:rsidR="000A255A" w:rsidRPr="001B50BF" w:rsidTr="00E53408">
        <w:trPr>
          <w:jc w:val="center"/>
        </w:trPr>
        <w:tc>
          <w:tcPr>
            <w:tcW w:w="0" w:type="auto"/>
            <w:tcBorders>
              <w:top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Threshed</w:t>
            </w:r>
            <w:r w:rsidR="00177D8D">
              <w:rPr>
                <w:rFonts w:eastAsia="Times New Roman"/>
                <w:color w:val="000000"/>
                <w:sz w:val="16"/>
                <w:szCs w:val="20"/>
              </w:rPr>
              <w:t xml:space="preserve"> </w:t>
            </w:r>
            <w:r w:rsidRPr="001B50BF">
              <w:rPr>
                <w:rFonts w:eastAsia="Times New Roman"/>
                <w:color w:val="000000"/>
                <w:sz w:val="16"/>
                <w:szCs w:val="20"/>
              </w:rPr>
              <w:t>palm bunch alone (control)</w:t>
            </w:r>
          </w:p>
        </w:tc>
        <w:tc>
          <w:tcPr>
            <w:tcW w:w="0" w:type="auto"/>
            <w:tcBorders>
              <w:top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41.60</w:t>
            </w:r>
          </w:p>
        </w:tc>
        <w:tc>
          <w:tcPr>
            <w:tcW w:w="0" w:type="auto"/>
            <w:tcBorders>
              <w:top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0.95</w:t>
            </w:r>
          </w:p>
        </w:tc>
        <w:tc>
          <w:tcPr>
            <w:tcW w:w="0" w:type="auto"/>
            <w:tcBorders>
              <w:top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0.40</w:t>
            </w:r>
          </w:p>
        </w:tc>
        <w:tc>
          <w:tcPr>
            <w:tcW w:w="0" w:type="auto"/>
            <w:tcBorders>
              <w:top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2.15</w:t>
            </w:r>
          </w:p>
        </w:tc>
        <w:tc>
          <w:tcPr>
            <w:tcW w:w="0" w:type="auto"/>
            <w:tcBorders>
              <w:top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0.67</w:t>
            </w:r>
          </w:p>
        </w:tc>
        <w:tc>
          <w:tcPr>
            <w:tcW w:w="0" w:type="auto"/>
            <w:tcBorders>
              <w:top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0.07</w:t>
            </w:r>
          </w:p>
        </w:tc>
        <w:tc>
          <w:tcPr>
            <w:tcW w:w="0" w:type="auto"/>
            <w:tcBorders>
              <w:top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7</w:t>
            </w:r>
          </w:p>
        </w:tc>
        <w:tc>
          <w:tcPr>
            <w:tcW w:w="0" w:type="auto"/>
            <w:tcBorders>
              <w:top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313</w:t>
            </w:r>
          </w:p>
        </w:tc>
        <w:tc>
          <w:tcPr>
            <w:tcW w:w="0" w:type="auto"/>
            <w:tcBorders>
              <w:top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1</w:t>
            </w:r>
          </w:p>
        </w:tc>
        <w:tc>
          <w:tcPr>
            <w:tcW w:w="0" w:type="auto"/>
            <w:tcBorders>
              <w:top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23</w:t>
            </w:r>
          </w:p>
        </w:tc>
        <w:tc>
          <w:tcPr>
            <w:tcW w:w="0" w:type="auto"/>
            <w:tcBorders>
              <w:top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6</w:t>
            </w:r>
          </w:p>
        </w:tc>
        <w:tc>
          <w:tcPr>
            <w:tcW w:w="0" w:type="auto"/>
            <w:tcBorders>
              <w:top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0</w:t>
            </w:r>
          </w:p>
        </w:tc>
        <w:tc>
          <w:tcPr>
            <w:tcW w:w="0" w:type="auto"/>
            <w:tcBorders>
              <w:top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43.8</w:t>
            </w:r>
          </w:p>
        </w:tc>
      </w:tr>
      <w:tr w:rsidR="000A255A" w:rsidRPr="001B50BF" w:rsidTr="00E53408">
        <w:trPr>
          <w:jc w:val="center"/>
        </w:trPr>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Threshed</w:t>
            </w:r>
            <w:r w:rsidR="00177D8D">
              <w:rPr>
                <w:rFonts w:eastAsia="Times New Roman"/>
                <w:color w:val="000000"/>
                <w:sz w:val="16"/>
                <w:szCs w:val="20"/>
              </w:rPr>
              <w:t xml:space="preserve"> </w:t>
            </w:r>
            <w:r w:rsidRPr="001B50BF">
              <w:rPr>
                <w:rFonts w:eastAsia="Times New Roman"/>
                <w:color w:val="000000"/>
                <w:sz w:val="16"/>
                <w:szCs w:val="20"/>
              </w:rPr>
              <w:t>palm bunch + poultry droppings (1:1)</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40.45</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1.85</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0.44</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2.58</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1.20</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0.12</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8</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314</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1</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27</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15</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0</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21.9</w:t>
            </w:r>
          </w:p>
        </w:tc>
      </w:tr>
      <w:tr w:rsidR="000A255A" w:rsidRPr="001B50BF" w:rsidTr="00E53408">
        <w:trPr>
          <w:jc w:val="center"/>
        </w:trPr>
        <w:tc>
          <w:tcPr>
            <w:tcW w:w="0" w:type="auto"/>
            <w:tcBorders>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Threshed palm bunch + poultry dropping (2:1)</w:t>
            </w:r>
          </w:p>
        </w:tc>
        <w:tc>
          <w:tcPr>
            <w:tcW w:w="0" w:type="auto"/>
            <w:tcBorders>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39.85</w:t>
            </w:r>
          </w:p>
        </w:tc>
        <w:tc>
          <w:tcPr>
            <w:tcW w:w="0" w:type="auto"/>
            <w:tcBorders>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1.60</w:t>
            </w:r>
          </w:p>
        </w:tc>
        <w:tc>
          <w:tcPr>
            <w:tcW w:w="0" w:type="auto"/>
            <w:tcBorders>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0.27</w:t>
            </w:r>
          </w:p>
        </w:tc>
        <w:tc>
          <w:tcPr>
            <w:tcW w:w="0" w:type="auto"/>
            <w:tcBorders>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2.23</w:t>
            </w:r>
          </w:p>
        </w:tc>
        <w:tc>
          <w:tcPr>
            <w:tcW w:w="0" w:type="auto"/>
            <w:tcBorders>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0.98</w:t>
            </w:r>
          </w:p>
        </w:tc>
        <w:tc>
          <w:tcPr>
            <w:tcW w:w="0" w:type="auto"/>
            <w:tcBorders>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0.18</w:t>
            </w:r>
          </w:p>
        </w:tc>
        <w:tc>
          <w:tcPr>
            <w:tcW w:w="0" w:type="auto"/>
            <w:tcBorders>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8</w:t>
            </w:r>
          </w:p>
        </w:tc>
        <w:tc>
          <w:tcPr>
            <w:tcW w:w="0" w:type="auto"/>
            <w:tcBorders>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168</w:t>
            </w:r>
          </w:p>
        </w:tc>
        <w:tc>
          <w:tcPr>
            <w:tcW w:w="0" w:type="auto"/>
            <w:tcBorders>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0</w:t>
            </w:r>
          </w:p>
        </w:tc>
        <w:tc>
          <w:tcPr>
            <w:tcW w:w="0" w:type="auto"/>
            <w:tcBorders>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12</w:t>
            </w:r>
          </w:p>
        </w:tc>
        <w:tc>
          <w:tcPr>
            <w:tcW w:w="0" w:type="auto"/>
            <w:tcBorders>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9</w:t>
            </w:r>
          </w:p>
        </w:tc>
        <w:tc>
          <w:tcPr>
            <w:tcW w:w="0" w:type="auto"/>
            <w:tcBorders>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0</w:t>
            </w:r>
          </w:p>
        </w:tc>
        <w:tc>
          <w:tcPr>
            <w:tcW w:w="0" w:type="auto"/>
            <w:tcBorders>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24.9</w:t>
            </w:r>
          </w:p>
        </w:tc>
      </w:tr>
      <w:tr w:rsidR="000A255A" w:rsidRPr="001B50BF" w:rsidTr="00E53408">
        <w:trPr>
          <w:jc w:val="center"/>
        </w:trPr>
        <w:tc>
          <w:tcPr>
            <w:tcW w:w="0" w:type="auto"/>
            <w:vMerge w:val="restart"/>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Treatments</w:t>
            </w:r>
          </w:p>
        </w:tc>
        <w:tc>
          <w:tcPr>
            <w:tcW w:w="0" w:type="auto"/>
            <w:gridSpan w:val="13"/>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The final chemical parameters of the different compost piles</w:t>
            </w:r>
          </w:p>
        </w:tc>
      </w:tr>
      <w:tr w:rsidR="000A255A" w:rsidRPr="001B50BF" w:rsidTr="00E53408">
        <w:trPr>
          <w:jc w:val="center"/>
        </w:trPr>
        <w:tc>
          <w:tcPr>
            <w:tcW w:w="0" w:type="auto"/>
            <w:vMerge/>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p>
        </w:tc>
        <w:tc>
          <w:tcPr>
            <w:tcW w:w="0" w:type="auto"/>
            <w:gridSpan w:val="6"/>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(%w/w )</w:t>
            </w:r>
          </w:p>
        </w:tc>
        <w:tc>
          <w:tcPr>
            <w:tcW w:w="0" w:type="auto"/>
            <w:gridSpan w:val="6"/>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Mg/kg (Dry Matter)</w:t>
            </w:r>
          </w:p>
        </w:tc>
        <w:tc>
          <w:tcPr>
            <w:tcW w:w="0" w:type="auto"/>
            <w:vMerge w:val="restart"/>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C/N</w:t>
            </w:r>
          </w:p>
        </w:tc>
      </w:tr>
      <w:tr w:rsidR="000A255A" w:rsidRPr="001B50BF" w:rsidTr="00E53408">
        <w:trPr>
          <w:jc w:val="center"/>
        </w:trPr>
        <w:tc>
          <w:tcPr>
            <w:tcW w:w="0" w:type="auto"/>
            <w:vMerge/>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p>
        </w:tc>
        <w:tc>
          <w:tcPr>
            <w:tcW w:w="0" w:type="auto"/>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C</w:t>
            </w:r>
          </w:p>
        </w:tc>
        <w:tc>
          <w:tcPr>
            <w:tcW w:w="0" w:type="auto"/>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N</w:t>
            </w:r>
          </w:p>
        </w:tc>
        <w:tc>
          <w:tcPr>
            <w:tcW w:w="0" w:type="auto"/>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P</w:t>
            </w:r>
          </w:p>
        </w:tc>
        <w:tc>
          <w:tcPr>
            <w:tcW w:w="0" w:type="auto"/>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K</w:t>
            </w:r>
          </w:p>
        </w:tc>
        <w:tc>
          <w:tcPr>
            <w:tcW w:w="0" w:type="auto"/>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Ca</w:t>
            </w:r>
          </w:p>
        </w:tc>
        <w:tc>
          <w:tcPr>
            <w:tcW w:w="0" w:type="auto"/>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Mg</w:t>
            </w:r>
          </w:p>
        </w:tc>
        <w:tc>
          <w:tcPr>
            <w:tcW w:w="0" w:type="auto"/>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Zn</w:t>
            </w:r>
          </w:p>
        </w:tc>
        <w:tc>
          <w:tcPr>
            <w:tcW w:w="0" w:type="auto"/>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Fe</w:t>
            </w:r>
          </w:p>
        </w:tc>
        <w:tc>
          <w:tcPr>
            <w:tcW w:w="0" w:type="auto"/>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Cu</w:t>
            </w:r>
          </w:p>
        </w:tc>
        <w:tc>
          <w:tcPr>
            <w:tcW w:w="0" w:type="auto"/>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proofErr w:type="spellStart"/>
            <w:r w:rsidRPr="001B50BF">
              <w:rPr>
                <w:rFonts w:eastAsia="Times New Roman"/>
                <w:color w:val="000000"/>
                <w:sz w:val="16"/>
                <w:szCs w:val="20"/>
              </w:rPr>
              <w:t>Mn</w:t>
            </w:r>
            <w:proofErr w:type="spellEnd"/>
          </w:p>
        </w:tc>
        <w:tc>
          <w:tcPr>
            <w:tcW w:w="0" w:type="auto"/>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Cr</w:t>
            </w:r>
          </w:p>
        </w:tc>
        <w:tc>
          <w:tcPr>
            <w:tcW w:w="0" w:type="auto"/>
            <w:tcBorders>
              <w:top w:val="single" w:sz="4" w:space="0" w:color="000000"/>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proofErr w:type="spellStart"/>
            <w:r w:rsidRPr="001B50BF">
              <w:rPr>
                <w:rFonts w:eastAsia="Times New Roman"/>
                <w:color w:val="000000"/>
                <w:sz w:val="16"/>
                <w:szCs w:val="20"/>
              </w:rPr>
              <w:t>Pb</w:t>
            </w:r>
            <w:proofErr w:type="spellEnd"/>
          </w:p>
        </w:tc>
        <w:tc>
          <w:tcPr>
            <w:tcW w:w="0" w:type="auto"/>
            <w:vMerge/>
            <w:tcBorders>
              <w:bottom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p>
        </w:tc>
      </w:tr>
      <w:tr w:rsidR="000A255A" w:rsidRPr="001B50BF" w:rsidTr="00E53408">
        <w:trPr>
          <w:jc w:val="center"/>
        </w:trPr>
        <w:tc>
          <w:tcPr>
            <w:tcW w:w="0" w:type="auto"/>
            <w:tcBorders>
              <w:top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Threshed</w:t>
            </w:r>
            <w:r w:rsidR="00177D8D">
              <w:rPr>
                <w:rFonts w:eastAsia="Times New Roman"/>
                <w:color w:val="000000"/>
                <w:sz w:val="16"/>
                <w:szCs w:val="20"/>
              </w:rPr>
              <w:t xml:space="preserve"> </w:t>
            </w:r>
            <w:r w:rsidRPr="001B50BF">
              <w:rPr>
                <w:rFonts w:eastAsia="Times New Roman"/>
                <w:color w:val="000000"/>
                <w:sz w:val="16"/>
                <w:szCs w:val="20"/>
              </w:rPr>
              <w:t>palm bunch alone (control)</w:t>
            </w:r>
          </w:p>
        </w:tc>
        <w:tc>
          <w:tcPr>
            <w:tcW w:w="0" w:type="auto"/>
            <w:tcBorders>
              <w:top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32.41</w:t>
            </w:r>
          </w:p>
        </w:tc>
        <w:tc>
          <w:tcPr>
            <w:tcW w:w="0" w:type="auto"/>
            <w:tcBorders>
              <w:top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1.12</w:t>
            </w:r>
          </w:p>
        </w:tc>
        <w:tc>
          <w:tcPr>
            <w:tcW w:w="0" w:type="auto"/>
            <w:tcBorders>
              <w:top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0.23</w:t>
            </w:r>
          </w:p>
        </w:tc>
        <w:tc>
          <w:tcPr>
            <w:tcW w:w="0" w:type="auto"/>
            <w:tcBorders>
              <w:top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2.34</w:t>
            </w:r>
          </w:p>
        </w:tc>
        <w:tc>
          <w:tcPr>
            <w:tcW w:w="0" w:type="auto"/>
            <w:tcBorders>
              <w:top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0.82</w:t>
            </w:r>
          </w:p>
        </w:tc>
        <w:tc>
          <w:tcPr>
            <w:tcW w:w="0" w:type="auto"/>
            <w:tcBorders>
              <w:top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0.09</w:t>
            </w:r>
          </w:p>
        </w:tc>
        <w:tc>
          <w:tcPr>
            <w:tcW w:w="0" w:type="auto"/>
            <w:tcBorders>
              <w:top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11</w:t>
            </w:r>
          </w:p>
        </w:tc>
        <w:tc>
          <w:tcPr>
            <w:tcW w:w="0" w:type="auto"/>
            <w:tcBorders>
              <w:top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1005</w:t>
            </w:r>
          </w:p>
        </w:tc>
        <w:tc>
          <w:tcPr>
            <w:tcW w:w="0" w:type="auto"/>
            <w:tcBorders>
              <w:top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0</w:t>
            </w:r>
          </w:p>
        </w:tc>
        <w:tc>
          <w:tcPr>
            <w:tcW w:w="0" w:type="auto"/>
            <w:tcBorders>
              <w:top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58</w:t>
            </w:r>
          </w:p>
        </w:tc>
        <w:tc>
          <w:tcPr>
            <w:tcW w:w="0" w:type="auto"/>
            <w:tcBorders>
              <w:top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4</w:t>
            </w:r>
          </w:p>
        </w:tc>
        <w:tc>
          <w:tcPr>
            <w:tcW w:w="0" w:type="auto"/>
            <w:tcBorders>
              <w:top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0</w:t>
            </w:r>
          </w:p>
        </w:tc>
        <w:tc>
          <w:tcPr>
            <w:tcW w:w="0" w:type="auto"/>
            <w:tcBorders>
              <w:top w:val="single" w:sz="4" w:space="0" w:color="000000"/>
            </w:tcBorders>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28.9</w:t>
            </w:r>
          </w:p>
        </w:tc>
      </w:tr>
      <w:tr w:rsidR="000A255A" w:rsidRPr="001B50BF" w:rsidTr="00E53408">
        <w:trPr>
          <w:jc w:val="center"/>
        </w:trPr>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Threshed</w:t>
            </w:r>
            <w:r w:rsidR="00177D8D">
              <w:rPr>
                <w:rFonts w:eastAsia="Times New Roman"/>
                <w:color w:val="000000"/>
                <w:sz w:val="16"/>
                <w:szCs w:val="20"/>
              </w:rPr>
              <w:t xml:space="preserve"> </w:t>
            </w:r>
            <w:r w:rsidRPr="001B50BF">
              <w:rPr>
                <w:rFonts w:eastAsia="Times New Roman"/>
                <w:color w:val="000000"/>
                <w:sz w:val="16"/>
                <w:szCs w:val="20"/>
              </w:rPr>
              <w:t>palm bunch + poultry droppings (1:1)</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25.55</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2.30</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0.46</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3.10</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2.40</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0.15</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11</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528</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0</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74</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14</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0</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11.1</w:t>
            </w:r>
          </w:p>
        </w:tc>
      </w:tr>
      <w:tr w:rsidR="000A255A" w:rsidRPr="001B50BF" w:rsidTr="00E53408">
        <w:trPr>
          <w:jc w:val="center"/>
        </w:trPr>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Threshed palm bunch + poultry dropping (2:1)</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26.25</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1.80</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0.46</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2.48</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1.76</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0.49</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12</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4104</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2</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215</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7</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0</w:t>
            </w:r>
          </w:p>
        </w:tc>
        <w:tc>
          <w:tcPr>
            <w:tcW w:w="0" w:type="auto"/>
            <w:vAlign w:val="center"/>
          </w:tcPr>
          <w:p w:rsidR="000A255A" w:rsidRPr="001B50BF" w:rsidRDefault="000A255A" w:rsidP="00177D8D">
            <w:pPr>
              <w:suppressAutoHyphens w:val="0"/>
              <w:adjustRightInd w:val="0"/>
              <w:snapToGrid w:val="0"/>
              <w:jc w:val="both"/>
              <w:rPr>
                <w:rFonts w:eastAsia="Times New Roman"/>
                <w:color w:val="000000"/>
                <w:sz w:val="16"/>
                <w:szCs w:val="20"/>
              </w:rPr>
            </w:pPr>
            <w:r w:rsidRPr="001B50BF">
              <w:rPr>
                <w:rFonts w:eastAsia="Times New Roman"/>
                <w:color w:val="000000"/>
                <w:sz w:val="16"/>
                <w:szCs w:val="20"/>
              </w:rPr>
              <w:t>14.6</w:t>
            </w:r>
          </w:p>
        </w:tc>
      </w:tr>
    </w:tbl>
    <w:p w:rsidR="000A255A" w:rsidRPr="00EA150F" w:rsidRDefault="000A255A" w:rsidP="00177D8D">
      <w:pPr>
        <w:suppressAutoHyphens w:val="0"/>
        <w:adjustRightInd w:val="0"/>
        <w:snapToGrid w:val="0"/>
        <w:ind w:left="425" w:hanging="425"/>
        <w:jc w:val="both"/>
        <w:rPr>
          <w:b/>
          <w:sz w:val="20"/>
          <w:szCs w:val="20"/>
        </w:rPr>
      </w:pPr>
    </w:p>
    <w:p w:rsidR="000A255A" w:rsidRDefault="00E6181E" w:rsidP="00177D8D">
      <w:pPr>
        <w:suppressAutoHyphens w:val="0"/>
        <w:adjustRightInd w:val="0"/>
        <w:snapToGrid w:val="0"/>
        <w:jc w:val="center"/>
        <w:rPr>
          <w:noProof/>
          <w:sz w:val="20"/>
          <w:szCs w:val="20"/>
          <w:lang w:eastAsia="zh-CN"/>
        </w:rPr>
      </w:pPr>
      <w:r>
        <w:rPr>
          <w:noProof/>
          <w:sz w:val="20"/>
          <w:szCs w:val="20"/>
        </w:rPr>
        <w:lastRenderedPageBreak/>
        <w:pict>
          <v:shapetype id="_x0000_t202" coordsize="21600,21600" o:spt="202" path="m,l,21600r21600,l21600,xe">
            <v:stroke joinstyle="miter"/>
            <v:path gradientshapeok="t" o:connecttype="rect"/>
          </v:shapetype>
          <v:shape id="_x0000_s1040" type="#_x0000_t202" style="position:absolute;left:0;text-align:left;margin-left:65.1pt;margin-top:3pt;width:26.3pt;height:18.8pt;z-index:251659264">
            <v:textbox style="mso-next-textbox:#_x0000_s1040">
              <w:txbxContent>
                <w:p w:rsidR="000A255A" w:rsidRDefault="000A255A" w:rsidP="000A255A">
                  <w:r>
                    <w:t>A</w:t>
                  </w:r>
                </w:p>
              </w:txbxContent>
            </v:textbox>
          </v:shape>
        </w:pict>
      </w:r>
      <w:r>
        <w:rPr>
          <w:noProof/>
          <w:sz w:val="20"/>
          <w:szCs w:val="20"/>
        </w:rPr>
        <w:pict>
          <v:shape id="_x0000_s1037" type="#_x0000_t202" style="position:absolute;left:0;text-align:left;margin-left:180.3pt;margin-top:3.1pt;width:18.8pt;height:18.7pt;z-index:251656192">
            <v:textbox style="mso-next-textbox:#_x0000_s1037">
              <w:txbxContent>
                <w:p w:rsidR="000A255A" w:rsidRDefault="000A255A" w:rsidP="000A255A">
                  <w:r>
                    <w:t>B</w:t>
                  </w:r>
                </w:p>
              </w:txbxContent>
            </v:textbox>
          </v:shape>
        </w:pict>
      </w:r>
      <w:r>
        <w:rPr>
          <w:noProof/>
          <w:sz w:val="20"/>
          <w:szCs w:val="20"/>
        </w:rPr>
        <w:pict>
          <v:shape id="_x0000_s1038" type="#_x0000_t202" style="position:absolute;left:0;text-align:left;margin-left:300.9pt;margin-top:3.1pt;width:18.8pt;height:19.5pt;z-index:251657216">
            <v:textbox style="mso-next-textbox:#_x0000_s1038">
              <w:txbxContent>
                <w:p w:rsidR="000A255A" w:rsidRDefault="000A255A" w:rsidP="000A255A">
                  <w:r>
                    <w:t>C</w:t>
                  </w:r>
                </w:p>
              </w:txbxContent>
            </v:textbox>
          </v:shape>
        </w:pict>
      </w:r>
      <w:r w:rsidRPr="00E6181E">
        <w:rPr>
          <w:noProof/>
          <w:sz w:val="20"/>
          <w:szCs w:val="20"/>
        </w:rPr>
        <w:pict>
          <v:shape id="Picture 30" o:spid="_x0000_i1027" type="#_x0000_t75" alt="IMGP5002" style="width:103.95pt;height:89.55pt;visibility:visible">
            <v:imagedata r:id="rId17" o:title="IMGP5002"/>
          </v:shape>
        </w:pict>
      </w:r>
      <w:r w:rsidR="00177D8D">
        <w:rPr>
          <w:noProof/>
          <w:sz w:val="20"/>
          <w:szCs w:val="20"/>
        </w:rPr>
        <w:t xml:space="preserve"> </w:t>
      </w:r>
      <w:r w:rsidR="000A255A" w:rsidRPr="00EA150F">
        <w:rPr>
          <w:noProof/>
          <w:sz w:val="20"/>
          <w:szCs w:val="20"/>
        </w:rPr>
        <w:t xml:space="preserve"> </w:t>
      </w:r>
      <w:r w:rsidRPr="00E6181E">
        <w:rPr>
          <w:noProof/>
          <w:sz w:val="20"/>
          <w:szCs w:val="20"/>
        </w:rPr>
        <w:pict>
          <v:shape id="Picture 31" o:spid="_x0000_i1028" type="#_x0000_t75" alt="Picture 078" style="width:107.05pt;height:89.55pt;visibility:visible">
            <v:imagedata r:id="rId18" o:title="Picture 078"/>
          </v:shape>
        </w:pict>
      </w:r>
      <w:r w:rsidR="00177D8D">
        <w:rPr>
          <w:noProof/>
          <w:sz w:val="20"/>
          <w:szCs w:val="20"/>
        </w:rPr>
        <w:t xml:space="preserve"> </w:t>
      </w:r>
      <w:r w:rsidR="000A255A" w:rsidRPr="00EA150F">
        <w:rPr>
          <w:noProof/>
          <w:sz w:val="20"/>
          <w:szCs w:val="20"/>
        </w:rPr>
        <w:t xml:space="preserve"> </w:t>
      </w:r>
      <w:r w:rsidRPr="00E6181E">
        <w:rPr>
          <w:noProof/>
          <w:sz w:val="20"/>
          <w:szCs w:val="20"/>
        </w:rPr>
        <w:pict>
          <v:shape id="Picture 33" o:spid="_x0000_i1029" type="#_x0000_t75" alt="IMGP5480" style="width:108.95pt;height:89.55pt;visibility:visible">
            <v:imagedata r:id="rId19" o:title="IMGP5480"/>
          </v:shape>
        </w:pict>
      </w:r>
      <w:r w:rsidR="00177D8D">
        <w:rPr>
          <w:noProof/>
          <w:sz w:val="20"/>
          <w:szCs w:val="20"/>
        </w:rPr>
        <w:t xml:space="preserve"> </w:t>
      </w:r>
      <w:r w:rsidR="000A255A" w:rsidRPr="00EA150F">
        <w:rPr>
          <w:noProof/>
          <w:sz w:val="20"/>
          <w:szCs w:val="20"/>
        </w:rPr>
        <w:t xml:space="preserve"> </w:t>
      </w:r>
    </w:p>
    <w:p w:rsidR="000A255A" w:rsidRDefault="000A255A" w:rsidP="00177D8D">
      <w:pPr>
        <w:suppressAutoHyphens w:val="0"/>
        <w:adjustRightInd w:val="0"/>
        <w:snapToGrid w:val="0"/>
        <w:jc w:val="center"/>
        <w:rPr>
          <w:noProof/>
          <w:sz w:val="20"/>
          <w:szCs w:val="20"/>
          <w:lang w:eastAsia="zh-CN"/>
        </w:rPr>
      </w:pPr>
    </w:p>
    <w:p w:rsidR="000A255A" w:rsidRPr="00EA150F" w:rsidRDefault="00E6181E" w:rsidP="00177D8D">
      <w:pPr>
        <w:suppressAutoHyphens w:val="0"/>
        <w:adjustRightInd w:val="0"/>
        <w:snapToGrid w:val="0"/>
        <w:jc w:val="center"/>
        <w:rPr>
          <w:b/>
          <w:sz w:val="20"/>
          <w:szCs w:val="20"/>
        </w:rPr>
      </w:pPr>
      <w:r w:rsidRPr="00E6181E">
        <w:rPr>
          <w:noProof/>
          <w:sz w:val="20"/>
          <w:szCs w:val="20"/>
        </w:rPr>
        <w:pict>
          <v:shape id="_x0000_s1039" type="#_x0000_t202" style="position:absolute;left:0;text-align:left;margin-left:184.05pt;margin-top:2.9pt;width:18.8pt;height:18.8pt;z-index:251658240">
            <v:textbox style="mso-next-textbox:#_x0000_s1039">
              <w:txbxContent>
                <w:p w:rsidR="000A255A" w:rsidRDefault="000A255A" w:rsidP="000A255A">
                  <w:r>
                    <w:t>D</w:t>
                  </w:r>
                </w:p>
              </w:txbxContent>
            </v:textbox>
          </v:shape>
        </w:pict>
      </w:r>
      <w:r w:rsidRPr="00E6181E">
        <w:rPr>
          <w:noProof/>
          <w:sz w:val="20"/>
          <w:szCs w:val="20"/>
        </w:rPr>
        <w:pict>
          <v:shape id="Picture 35" o:spid="_x0000_i1030" type="#_x0000_t75" alt="IMGP5478" style="width:107.05pt;height:89.55pt;visibility:visible">
            <v:imagedata r:id="rId20" o:title="IMGP5478"/>
          </v:shape>
        </w:pict>
      </w:r>
    </w:p>
    <w:p w:rsidR="000A255A" w:rsidRPr="000A255A" w:rsidRDefault="000A255A" w:rsidP="00177D8D">
      <w:pPr>
        <w:suppressAutoHyphens w:val="0"/>
        <w:adjustRightInd w:val="0"/>
        <w:snapToGrid w:val="0"/>
        <w:jc w:val="both"/>
        <w:rPr>
          <w:sz w:val="18"/>
          <w:szCs w:val="18"/>
          <w:lang w:eastAsia="zh-CN"/>
        </w:rPr>
      </w:pPr>
      <w:r w:rsidRPr="000A255A">
        <w:rPr>
          <w:sz w:val="18"/>
          <w:szCs w:val="18"/>
        </w:rPr>
        <w:t>Plate 1</w:t>
      </w:r>
      <w:r w:rsidRPr="000A255A">
        <w:rPr>
          <w:b/>
          <w:sz w:val="18"/>
          <w:szCs w:val="18"/>
        </w:rPr>
        <w:t xml:space="preserve">: </w:t>
      </w:r>
      <w:r w:rsidRPr="000A255A">
        <w:rPr>
          <w:sz w:val="18"/>
          <w:szCs w:val="18"/>
        </w:rPr>
        <w:t>Physical changes during composting (A) Shredded TPFB (day 0); (B) TPFB (control pile) (day 60); (C) TPFB-P1 (day 60); (D) TPFB-P2 (day 60)</w:t>
      </w:r>
    </w:p>
    <w:p w:rsidR="000A255A" w:rsidRPr="000A255A" w:rsidRDefault="000A255A" w:rsidP="00177D8D">
      <w:pPr>
        <w:suppressAutoHyphens w:val="0"/>
        <w:adjustRightInd w:val="0"/>
        <w:snapToGrid w:val="0"/>
        <w:jc w:val="center"/>
        <w:rPr>
          <w:sz w:val="18"/>
          <w:szCs w:val="18"/>
          <w:lang w:eastAsia="zh-CN"/>
        </w:rPr>
      </w:pPr>
    </w:p>
    <w:p w:rsidR="000A255A" w:rsidRPr="000A255A" w:rsidRDefault="000A255A" w:rsidP="00177D8D">
      <w:pPr>
        <w:suppressAutoHyphens w:val="0"/>
        <w:adjustRightInd w:val="0"/>
        <w:snapToGrid w:val="0"/>
        <w:jc w:val="center"/>
        <w:rPr>
          <w:sz w:val="18"/>
          <w:szCs w:val="18"/>
          <w:lang w:eastAsia="zh-CN"/>
        </w:rPr>
      </w:pPr>
      <w:r w:rsidRPr="000A255A">
        <w:rPr>
          <w:sz w:val="18"/>
          <w:szCs w:val="18"/>
        </w:rPr>
        <w:t>Table 3: Mean plant height (cm) of maize fertilized with the different threshed palm fruit bunch composts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59"/>
        <w:gridCol w:w="703"/>
        <w:gridCol w:w="713"/>
        <w:gridCol w:w="713"/>
        <w:gridCol w:w="713"/>
        <w:gridCol w:w="715"/>
      </w:tblGrid>
      <w:tr w:rsidR="000A255A" w:rsidRPr="000A255A" w:rsidTr="00E53408">
        <w:trPr>
          <w:jc w:val="center"/>
        </w:trPr>
        <w:tc>
          <w:tcPr>
            <w:tcW w:w="0" w:type="auto"/>
            <w:vMerge w:val="restart"/>
            <w:tcBorders>
              <w:top w:val="single" w:sz="8" w:space="0" w:color="auto"/>
              <w:left w:val="nil"/>
              <w:right w:val="single" w:sz="8" w:space="0" w:color="auto"/>
            </w:tcBorders>
            <w:vAlign w:val="center"/>
          </w:tcPr>
          <w:p w:rsidR="000A255A" w:rsidRPr="000A255A" w:rsidRDefault="000A255A" w:rsidP="00177D8D">
            <w:pPr>
              <w:suppressAutoHyphens w:val="0"/>
              <w:adjustRightInd w:val="0"/>
              <w:snapToGrid w:val="0"/>
              <w:jc w:val="both"/>
              <w:rPr>
                <w:color w:val="000000"/>
                <w:sz w:val="18"/>
                <w:szCs w:val="18"/>
              </w:rPr>
            </w:pPr>
            <w:r w:rsidRPr="000A255A">
              <w:rPr>
                <w:color w:val="000000"/>
                <w:sz w:val="18"/>
                <w:szCs w:val="18"/>
              </w:rPr>
              <w:t>Treatments</w:t>
            </w:r>
          </w:p>
        </w:tc>
        <w:tc>
          <w:tcPr>
            <w:tcW w:w="0" w:type="auto"/>
            <w:gridSpan w:val="5"/>
            <w:tcBorders>
              <w:top w:val="single" w:sz="8" w:space="0" w:color="auto"/>
              <w:left w:val="single" w:sz="8" w:space="0" w:color="auto"/>
              <w:bottom w:val="dotted" w:sz="4" w:space="0" w:color="auto"/>
              <w:right w:val="nil"/>
            </w:tcBorders>
            <w:vAlign w:val="center"/>
          </w:tcPr>
          <w:p w:rsidR="000A255A" w:rsidRPr="000A255A" w:rsidRDefault="000A255A" w:rsidP="00177D8D">
            <w:pPr>
              <w:suppressAutoHyphens w:val="0"/>
              <w:adjustRightInd w:val="0"/>
              <w:snapToGrid w:val="0"/>
              <w:jc w:val="both"/>
              <w:rPr>
                <w:color w:val="000000"/>
                <w:sz w:val="18"/>
                <w:szCs w:val="18"/>
              </w:rPr>
            </w:pPr>
            <w:r w:rsidRPr="000A255A">
              <w:rPr>
                <w:color w:val="000000"/>
                <w:sz w:val="18"/>
                <w:szCs w:val="18"/>
              </w:rPr>
              <w:t>Days after planting (DAP)</w:t>
            </w:r>
          </w:p>
        </w:tc>
      </w:tr>
      <w:tr w:rsidR="00177D8D" w:rsidRPr="000A255A" w:rsidTr="00E53408">
        <w:trPr>
          <w:jc w:val="center"/>
        </w:trPr>
        <w:tc>
          <w:tcPr>
            <w:tcW w:w="0" w:type="auto"/>
            <w:vMerge/>
            <w:tcBorders>
              <w:left w:val="nil"/>
              <w:bottom w:val="single" w:sz="8" w:space="0" w:color="auto"/>
              <w:right w:val="single" w:sz="8" w:space="0" w:color="auto"/>
            </w:tcBorders>
            <w:vAlign w:val="center"/>
          </w:tcPr>
          <w:p w:rsidR="000A255A" w:rsidRPr="000A255A" w:rsidRDefault="000A255A" w:rsidP="00177D8D">
            <w:pPr>
              <w:suppressAutoHyphens w:val="0"/>
              <w:adjustRightInd w:val="0"/>
              <w:snapToGrid w:val="0"/>
              <w:jc w:val="both"/>
              <w:rPr>
                <w:color w:val="000000"/>
                <w:sz w:val="18"/>
                <w:szCs w:val="18"/>
              </w:rPr>
            </w:pPr>
          </w:p>
        </w:tc>
        <w:tc>
          <w:tcPr>
            <w:tcW w:w="0" w:type="auto"/>
            <w:tcBorders>
              <w:top w:val="dotted" w:sz="4" w:space="0" w:color="auto"/>
              <w:left w:val="single" w:sz="8" w:space="0" w:color="auto"/>
              <w:bottom w:val="single" w:sz="8" w:space="0" w:color="auto"/>
              <w:right w:val="dotted" w:sz="4" w:space="0" w:color="auto"/>
            </w:tcBorders>
            <w:vAlign w:val="center"/>
          </w:tcPr>
          <w:p w:rsidR="000A255A" w:rsidRPr="000A255A" w:rsidRDefault="000A255A" w:rsidP="00177D8D">
            <w:pPr>
              <w:suppressAutoHyphens w:val="0"/>
              <w:adjustRightInd w:val="0"/>
              <w:snapToGrid w:val="0"/>
              <w:jc w:val="both"/>
              <w:rPr>
                <w:color w:val="000000"/>
                <w:sz w:val="18"/>
                <w:szCs w:val="18"/>
              </w:rPr>
            </w:pPr>
            <w:r w:rsidRPr="000A255A">
              <w:rPr>
                <w:color w:val="000000"/>
                <w:sz w:val="18"/>
                <w:szCs w:val="18"/>
              </w:rPr>
              <w:t>7</w:t>
            </w:r>
          </w:p>
        </w:tc>
        <w:tc>
          <w:tcPr>
            <w:tcW w:w="0" w:type="auto"/>
            <w:tcBorders>
              <w:top w:val="dotted" w:sz="4" w:space="0" w:color="auto"/>
              <w:left w:val="dotted" w:sz="4" w:space="0" w:color="auto"/>
              <w:bottom w:val="single" w:sz="8" w:space="0" w:color="auto"/>
              <w:right w:val="nil"/>
            </w:tcBorders>
            <w:vAlign w:val="center"/>
          </w:tcPr>
          <w:p w:rsidR="000A255A" w:rsidRPr="000A255A" w:rsidRDefault="000A255A" w:rsidP="00177D8D">
            <w:pPr>
              <w:suppressAutoHyphens w:val="0"/>
              <w:adjustRightInd w:val="0"/>
              <w:snapToGrid w:val="0"/>
              <w:jc w:val="both"/>
              <w:rPr>
                <w:color w:val="000000"/>
                <w:sz w:val="18"/>
                <w:szCs w:val="18"/>
              </w:rPr>
            </w:pPr>
            <w:r w:rsidRPr="000A255A">
              <w:rPr>
                <w:color w:val="000000"/>
                <w:sz w:val="18"/>
                <w:szCs w:val="18"/>
              </w:rPr>
              <w:t>14</w:t>
            </w:r>
          </w:p>
        </w:tc>
        <w:tc>
          <w:tcPr>
            <w:tcW w:w="0" w:type="auto"/>
            <w:tcBorders>
              <w:top w:val="dotted" w:sz="4" w:space="0" w:color="auto"/>
              <w:left w:val="dotted" w:sz="4" w:space="0" w:color="auto"/>
              <w:bottom w:val="single" w:sz="8" w:space="0" w:color="auto"/>
              <w:right w:val="nil"/>
            </w:tcBorders>
            <w:vAlign w:val="center"/>
          </w:tcPr>
          <w:p w:rsidR="000A255A" w:rsidRPr="000A255A" w:rsidRDefault="000A255A" w:rsidP="00177D8D">
            <w:pPr>
              <w:suppressAutoHyphens w:val="0"/>
              <w:adjustRightInd w:val="0"/>
              <w:snapToGrid w:val="0"/>
              <w:jc w:val="both"/>
              <w:rPr>
                <w:color w:val="000000"/>
                <w:sz w:val="18"/>
                <w:szCs w:val="18"/>
              </w:rPr>
            </w:pPr>
            <w:r w:rsidRPr="000A255A">
              <w:rPr>
                <w:color w:val="000000"/>
                <w:sz w:val="18"/>
                <w:szCs w:val="18"/>
              </w:rPr>
              <w:t>21</w:t>
            </w:r>
          </w:p>
        </w:tc>
        <w:tc>
          <w:tcPr>
            <w:tcW w:w="0" w:type="auto"/>
            <w:tcBorders>
              <w:top w:val="dotted" w:sz="4" w:space="0" w:color="auto"/>
              <w:left w:val="dotted" w:sz="4" w:space="0" w:color="auto"/>
              <w:bottom w:val="single" w:sz="8" w:space="0" w:color="auto"/>
              <w:right w:val="nil"/>
            </w:tcBorders>
            <w:vAlign w:val="center"/>
          </w:tcPr>
          <w:p w:rsidR="000A255A" w:rsidRPr="000A255A" w:rsidRDefault="000A255A" w:rsidP="00177D8D">
            <w:pPr>
              <w:suppressAutoHyphens w:val="0"/>
              <w:adjustRightInd w:val="0"/>
              <w:snapToGrid w:val="0"/>
              <w:jc w:val="both"/>
              <w:rPr>
                <w:color w:val="000000"/>
                <w:sz w:val="18"/>
                <w:szCs w:val="18"/>
              </w:rPr>
            </w:pPr>
            <w:r w:rsidRPr="000A255A">
              <w:rPr>
                <w:color w:val="000000"/>
                <w:sz w:val="18"/>
                <w:szCs w:val="18"/>
              </w:rPr>
              <w:t>28</w:t>
            </w:r>
          </w:p>
        </w:tc>
        <w:tc>
          <w:tcPr>
            <w:tcW w:w="0" w:type="auto"/>
            <w:tcBorders>
              <w:top w:val="dotted" w:sz="4" w:space="0" w:color="auto"/>
              <w:left w:val="dotted" w:sz="4" w:space="0" w:color="auto"/>
              <w:bottom w:val="single" w:sz="8" w:space="0" w:color="auto"/>
              <w:right w:val="nil"/>
            </w:tcBorders>
            <w:vAlign w:val="center"/>
          </w:tcPr>
          <w:p w:rsidR="000A255A" w:rsidRPr="000A255A" w:rsidRDefault="000A255A" w:rsidP="00177D8D">
            <w:pPr>
              <w:suppressAutoHyphens w:val="0"/>
              <w:adjustRightInd w:val="0"/>
              <w:snapToGrid w:val="0"/>
              <w:jc w:val="both"/>
              <w:rPr>
                <w:color w:val="000000"/>
                <w:sz w:val="18"/>
                <w:szCs w:val="18"/>
              </w:rPr>
            </w:pPr>
            <w:r w:rsidRPr="000A255A">
              <w:rPr>
                <w:color w:val="000000"/>
                <w:sz w:val="18"/>
                <w:szCs w:val="18"/>
              </w:rPr>
              <w:t>35</w:t>
            </w:r>
          </w:p>
        </w:tc>
      </w:tr>
      <w:tr w:rsidR="00177D8D" w:rsidRPr="000A255A" w:rsidTr="00E53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tcBorders>
              <w:top w:val="single" w:sz="8" w:space="0" w:color="auto"/>
            </w:tcBorders>
            <w:shd w:val="clear" w:color="auto" w:fill="auto"/>
            <w:noWrap/>
            <w:vAlign w:val="center"/>
          </w:tcPr>
          <w:p w:rsidR="000A255A" w:rsidRPr="000A255A" w:rsidRDefault="000A255A" w:rsidP="00177D8D">
            <w:pPr>
              <w:suppressAutoHyphens w:val="0"/>
              <w:adjustRightInd w:val="0"/>
              <w:snapToGrid w:val="0"/>
              <w:jc w:val="both"/>
              <w:rPr>
                <w:color w:val="000000"/>
                <w:sz w:val="18"/>
                <w:szCs w:val="18"/>
              </w:rPr>
            </w:pPr>
          </w:p>
          <w:p w:rsidR="000A255A" w:rsidRPr="000A255A" w:rsidRDefault="000A255A" w:rsidP="00177D8D">
            <w:pPr>
              <w:suppressAutoHyphens w:val="0"/>
              <w:adjustRightInd w:val="0"/>
              <w:snapToGrid w:val="0"/>
              <w:jc w:val="both"/>
              <w:rPr>
                <w:color w:val="000000"/>
                <w:sz w:val="18"/>
                <w:szCs w:val="18"/>
              </w:rPr>
            </w:pPr>
            <w:r w:rsidRPr="000A255A">
              <w:rPr>
                <w:color w:val="000000"/>
                <w:sz w:val="18"/>
                <w:szCs w:val="18"/>
              </w:rPr>
              <w:t>Threshed</w:t>
            </w:r>
            <w:r w:rsidR="00177D8D">
              <w:rPr>
                <w:color w:val="000000"/>
                <w:sz w:val="18"/>
                <w:szCs w:val="18"/>
              </w:rPr>
              <w:t xml:space="preserve"> </w:t>
            </w:r>
            <w:r w:rsidRPr="000A255A">
              <w:rPr>
                <w:color w:val="000000"/>
                <w:sz w:val="18"/>
                <w:szCs w:val="18"/>
              </w:rPr>
              <w:t>palm bunch alone (control)</w:t>
            </w:r>
          </w:p>
        </w:tc>
        <w:tc>
          <w:tcPr>
            <w:tcW w:w="0" w:type="auto"/>
            <w:tcBorders>
              <w:top w:val="single" w:sz="8" w:space="0" w:color="auto"/>
            </w:tcBorders>
            <w:vAlign w:val="center"/>
          </w:tcPr>
          <w:p w:rsidR="000A255A" w:rsidRPr="000A255A" w:rsidRDefault="000A255A" w:rsidP="00177D8D">
            <w:pPr>
              <w:suppressAutoHyphens w:val="0"/>
              <w:adjustRightInd w:val="0"/>
              <w:snapToGrid w:val="0"/>
              <w:jc w:val="both"/>
              <w:rPr>
                <w:color w:val="000000"/>
                <w:sz w:val="18"/>
                <w:szCs w:val="18"/>
              </w:rPr>
            </w:pPr>
            <w:r w:rsidRPr="000A255A">
              <w:rPr>
                <w:color w:val="000000"/>
                <w:sz w:val="18"/>
                <w:szCs w:val="18"/>
              </w:rPr>
              <w:t>11.0b</w:t>
            </w:r>
          </w:p>
          <w:p w:rsidR="000A255A" w:rsidRPr="000A255A" w:rsidRDefault="000A255A" w:rsidP="00177D8D">
            <w:pPr>
              <w:suppressAutoHyphens w:val="0"/>
              <w:adjustRightInd w:val="0"/>
              <w:snapToGrid w:val="0"/>
              <w:jc w:val="both"/>
              <w:rPr>
                <w:color w:val="000000"/>
                <w:sz w:val="18"/>
                <w:szCs w:val="18"/>
              </w:rPr>
            </w:pPr>
          </w:p>
        </w:tc>
        <w:tc>
          <w:tcPr>
            <w:tcW w:w="0" w:type="auto"/>
            <w:vAlign w:val="center"/>
          </w:tcPr>
          <w:p w:rsidR="000A255A" w:rsidRPr="000A255A" w:rsidRDefault="000A255A" w:rsidP="00177D8D">
            <w:pPr>
              <w:suppressAutoHyphens w:val="0"/>
              <w:adjustRightInd w:val="0"/>
              <w:snapToGrid w:val="0"/>
              <w:jc w:val="both"/>
              <w:rPr>
                <w:color w:val="000000"/>
                <w:sz w:val="18"/>
                <w:szCs w:val="18"/>
              </w:rPr>
            </w:pPr>
            <w:r w:rsidRPr="000A255A">
              <w:rPr>
                <w:color w:val="000000"/>
                <w:sz w:val="18"/>
                <w:szCs w:val="18"/>
              </w:rPr>
              <w:t>22.50c</w:t>
            </w:r>
          </w:p>
          <w:p w:rsidR="000A255A" w:rsidRPr="000A255A" w:rsidRDefault="000A255A" w:rsidP="00177D8D">
            <w:pPr>
              <w:suppressAutoHyphens w:val="0"/>
              <w:adjustRightInd w:val="0"/>
              <w:snapToGrid w:val="0"/>
              <w:jc w:val="both"/>
              <w:rPr>
                <w:color w:val="000000"/>
                <w:sz w:val="18"/>
                <w:szCs w:val="18"/>
              </w:rPr>
            </w:pPr>
          </w:p>
        </w:tc>
        <w:tc>
          <w:tcPr>
            <w:tcW w:w="0" w:type="auto"/>
            <w:vAlign w:val="center"/>
          </w:tcPr>
          <w:p w:rsidR="000A255A" w:rsidRPr="000A255A" w:rsidRDefault="000A255A" w:rsidP="00177D8D">
            <w:pPr>
              <w:suppressAutoHyphens w:val="0"/>
              <w:adjustRightInd w:val="0"/>
              <w:snapToGrid w:val="0"/>
              <w:jc w:val="both"/>
              <w:rPr>
                <w:color w:val="000000"/>
                <w:sz w:val="18"/>
                <w:szCs w:val="18"/>
              </w:rPr>
            </w:pPr>
            <w:r w:rsidRPr="000A255A">
              <w:rPr>
                <w:color w:val="000000"/>
                <w:sz w:val="18"/>
                <w:szCs w:val="18"/>
              </w:rPr>
              <w:t>31.0c</w:t>
            </w:r>
          </w:p>
          <w:p w:rsidR="000A255A" w:rsidRPr="000A255A" w:rsidRDefault="000A255A" w:rsidP="00177D8D">
            <w:pPr>
              <w:suppressAutoHyphens w:val="0"/>
              <w:adjustRightInd w:val="0"/>
              <w:snapToGrid w:val="0"/>
              <w:jc w:val="both"/>
              <w:rPr>
                <w:color w:val="000000"/>
                <w:sz w:val="18"/>
                <w:szCs w:val="18"/>
              </w:rPr>
            </w:pPr>
          </w:p>
        </w:tc>
        <w:tc>
          <w:tcPr>
            <w:tcW w:w="0" w:type="auto"/>
            <w:vAlign w:val="center"/>
          </w:tcPr>
          <w:p w:rsidR="000A255A" w:rsidRPr="000A255A" w:rsidRDefault="000A255A" w:rsidP="00177D8D">
            <w:pPr>
              <w:suppressAutoHyphens w:val="0"/>
              <w:adjustRightInd w:val="0"/>
              <w:snapToGrid w:val="0"/>
              <w:jc w:val="both"/>
              <w:rPr>
                <w:color w:val="000000"/>
                <w:sz w:val="18"/>
                <w:szCs w:val="18"/>
              </w:rPr>
            </w:pPr>
            <w:r w:rsidRPr="000A255A">
              <w:rPr>
                <w:color w:val="000000"/>
                <w:sz w:val="18"/>
                <w:szCs w:val="18"/>
              </w:rPr>
              <w:t>44.45c</w:t>
            </w:r>
          </w:p>
          <w:p w:rsidR="000A255A" w:rsidRPr="000A255A" w:rsidRDefault="000A255A" w:rsidP="00177D8D">
            <w:pPr>
              <w:suppressAutoHyphens w:val="0"/>
              <w:adjustRightInd w:val="0"/>
              <w:snapToGrid w:val="0"/>
              <w:jc w:val="both"/>
              <w:rPr>
                <w:color w:val="000000"/>
                <w:sz w:val="18"/>
                <w:szCs w:val="18"/>
              </w:rPr>
            </w:pPr>
          </w:p>
        </w:tc>
        <w:tc>
          <w:tcPr>
            <w:tcW w:w="0" w:type="auto"/>
            <w:vAlign w:val="center"/>
          </w:tcPr>
          <w:p w:rsidR="000A255A" w:rsidRPr="000A255A" w:rsidRDefault="000A255A" w:rsidP="00177D8D">
            <w:pPr>
              <w:suppressAutoHyphens w:val="0"/>
              <w:adjustRightInd w:val="0"/>
              <w:snapToGrid w:val="0"/>
              <w:jc w:val="both"/>
              <w:rPr>
                <w:color w:val="000000"/>
                <w:sz w:val="18"/>
                <w:szCs w:val="18"/>
              </w:rPr>
            </w:pPr>
            <w:r w:rsidRPr="000A255A">
              <w:rPr>
                <w:color w:val="000000"/>
                <w:sz w:val="18"/>
                <w:szCs w:val="18"/>
              </w:rPr>
              <w:t>62.65b</w:t>
            </w:r>
          </w:p>
          <w:p w:rsidR="000A255A" w:rsidRPr="000A255A" w:rsidRDefault="000A255A" w:rsidP="00177D8D">
            <w:pPr>
              <w:suppressAutoHyphens w:val="0"/>
              <w:adjustRightInd w:val="0"/>
              <w:snapToGrid w:val="0"/>
              <w:jc w:val="both"/>
              <w:rPr>
                <w:color w:val="000000"/>
                <w:sz w:val="18"/>
                <w:szCs w:val="18"/>
              </w:rPr>
            </w:pPr>
          </w:p>
        </w:tc>
      </w:tr>
      <w:tr w:rsidR="00177D8D" w:rsidRPr="000A255A" w:rsidTr="00E53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shd w:val="clear" w:color="auto" w:fill="auto"/>
            <w:noWrap/>
            <w:vAlign w:val="center"/>
          </w:tcPr>
          <w:p w:rsidR="000A255A" w:rsidRPr="000A255A" w:rsidRDefault="000A255A" w:rsidP="00177D8D">
            <w:pPr>
              <w:suppressAutoHyphens w:val="0"/>
              <w:adjustRightInd w:val="0"/>
              <w:snapToGrid w:val="0"/>
              <w:jc w:val="both"/>
              <w:rPr>
                <w:color w:val="000000"/>
                <w:sz w:val="18"/>
                <w:szCs w:val="18"/>
              </w:rPr>
            </w:pPr>
            <w:r w:rsidRPr="000A255A">
              <w:rPr>
                <w:color w:val="000000"/>
                <w:sz w:val="18"/>
                <w:szCs w:val="18"/>
              </w:rPr>
              <w:t>Threshed</w:t>
            </w:r>
            <w:r w:rsidR="00177D8D">
              <w:rPr>
                <w:color w:val="000000"/>
                <w:sz w:val="18"/>
                <w:szCs w:val="18"/>
              </w:rPr>
              <w:t xml:space="preserve"> </w:t>
            </w:r>
            <w:r w:rsidRPr="000A255A">
              <w:rPr>
                <w:color w:val="000000"/>
                <w:sz w:val="18"/>
                <w:szCs w:val="18"/>
              </w:rPr>
              <w:t>palm bunch + poultry droppings (1:1)</w:t>
            </w:r>
          </w:p>
        </w:tc>
        <w:tc>
          <w:tcPr>
            <w:tcW w:w="0" w:type="auto"/>
            <w:vAlign w:val="center"/>
          </w:tcPr>
          <w:p w:rsidR="000A255A" w:rsidRPr="000A255A" w:rsidRDefault="000A255A" w:rsidP="00177D8D">
            <w:pPr>
              <w:suppressAutoHyphens w:val="0"/>
              <w:adjustRightInd w:val="0"/>
              <w:snapToGrid w:val="0"/>
              <w:jc w:val="both"/>
              <w:rPr>
                <w:color w:val="000000"/>
                <w:sz w:val="18"/>
                <w:szCs w:val="18"/>
              </w:rPr>
            </w:pPr>
            <w:r w:rsidRPr="000A255A">
              <w:rPr>
                <w:color w:val="000000"/>
                <w:sz w:val="18"/>
                <w:szCs w:val="18"/>
              </w:rPr>
              <w:t>13.45a</w:t>
            </w:r>
          </w:p>
        </w:tc>
        <w:tc>
          <w:tcPr>
            <w:tcW w:w="0" w:type="auto"/>
            <w:vAlign w:val="center"/>
          </w:tcPr>
          <w:p w:rsidR="000A255A" w:rsidRPr="000A255A" w:rsidRDefault="000A255A" w:rsidP="00177D8D">
            <w:pPr>
              <w:suppressAutoHyphens w:val="0"/>
              <w:adjustRightInd w:val="0"/>
              <w:snapToGrid w:val="0"/>
              <w:jc w:val="both"/>
              <w:rPr>
                <w:color w:val="000000"/>
                <w:sz w:val="18"/>
                <w:szCs w:val="18"/>
              </w:rPr>
            </w:pPr>
            <w:r w:rsidRPr="000A255A">
              <w:rPr>
                <w:color w:val="000000"/>
                <w:sz w:val="18"/>
                <w:szCs w:val="18"/>
              </w:rPr>
              <w:t>26.75a</w:t>
            </w:r>
          </w:p>
        </w:tc>
        <w:tc>
          <w:tcPr>
            <w:tcW w:w="0" w:type="auto"/>
            <w:vAlign w:val="center"/>
          </w:tcPr>
          <w:p w:rsidR="000A255A" w:rsidRPr="000A255A" w:rsidRDefault="000A255A" w:rsidP="00177D8D">
            <w:pPr>
              <w:suppressAutoHyphens w:val="0"/>
              <w:adjustRightInd w:val="0"/>
              <w:snapToGrid w:val="0"/>
              <w:jc w:val="both"/>
              <w:rPr>
                <w:color w:val="000000"/>
                <w:sz w:val="18"/>
                <w:szCs w:val="18"/>
              </w:rPr>
            </w:pPr>
            <w:r w:rsidRPr="000A255A">
              <w:rPr>
                <w:color w:val="000000"/>
                <w:sz w:val="18"/>
                <w:szCs w:val="18"/>
              </w:rPr>
              <w:t>40.75a</w:t>
            </w:r>
          </w:p>
        </w:tc>
        <w:tc>
          <w:tcPr>
            <w:tcW w:w="0" w:type="auto"/>
            <w:vAlign w:val="center"/>
          </w:tcPr>
          <w:p w:rsidR="000A255A" w:rsidRPr="000A255A" w:rsidRDefault="000A255A" w:rsidP="00177D8D">
            <w:pPr>
              <w:suppressAutoHyphens w:val="0"/>
              <w:adjustRightInd w:val="0"/>
              <w:snapToGrid w:val="0"/>
              <w:jc w:val="both"/>
              <w:rPr>
                <w:color w:val="000000"/>
                <w:sz w:val="18"/>
                <w:szCs w:val="18"/>
              </w:rPr>
            </w:pPr>
            <w:r w:rsidRPr="000A255A">
              <w:rPr>
                <w:color w:val="000000"/>
                <w:sz w:val="18"/>
                <w:szCs w:val="18"/>
              </w:rPr>
              <w:t>51.70a</w:t>
            </w:r>
          </w:p>
        </w:tc>
        <w:tc>
          <w:tcPr>
            <w:tcW w:w="0" w:type="auto"/>
            <w:vAlign w:val="center"/>
          </w:tcPr>
          <w:p w:rsidR="000A255A" w:rsidRPr="000A255A" w:rsidRDefault="000A255A" w:rsidP="00177D8D">
            <w:pPr>
              <w:suppressAutoHyphens w:val="0"/>
              <w:adjustRightInd w:val="0"/>
              <w:snapToGrid w:val="0"/>
              <w:jc w:val="both"/>
              <w:rPr>
                <w:color w:val="000000"/>
                <w:sz w:val="18"/>
                <w:szCs w:val="18"/>
              </w:rPr>
            </w:pPr>
            <w:r w:rsidRPr="000A255A">
              <w:rPr>
                <w:color w:val="000000"/>
                <w:sz w:val="18"/>
                <w:szCs w:val="18"/>
              </w:rPr>
              <w:t>69.80a</w:t>
            </w:r>
          </w:p>
        </w:tc>
      </w:tr>
      <w:tr w:rsidR="00177D8D" w:rsidRPr="000A255A" w:rsidTr="00E53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shd w:val="clear" w:color="auto" w:fill="auto"/>
            <w:noWrap/>
            <w:vAlign w:val="center"/>
          </w:tcPr>
          <w:p w:rsidR="000A255A" w:rsidRPr="000A255A" w:rsidRDefault="000A255A" w:rsidP="00177D8D">
            <w:pPr>
              <w:suppressAutoHyphens w:val="0"/>
              <w:adjustRightInd w:val="0"/>
              <w:snapToGrid w:val="0"/>
              <w:jc w:val="both"/>
              <w:rPr>
                <w:color w:val="000000"/>
                <w:sz w:val="18"/>
                <w:szCs w:val="18"/>
              </w:rPr>
            </w:pPr>
            <w:r w:rsidRPr="000A255A">
              <w:rPr>
                <w:color w:val="000000"/>
                <w:sz w:val="18"/>
                <w:szCs w:val="18"/>
              </w:rPr>
              <w:t>Threshed palm bunch + poultry dropping (2:1)</w:t>
            </w:r>
          </w:p>
        </w:tc>
        <w:tc>
          <w:tcPr>
            <w:tcW w:w="0" w:type="auto"/>
            <w:vAlign w:val="center"/>
          </w:tcPr>
          <w:p w:rsidR="000A255A" w:rsidRPr="000A255A" w:rsidRDefault="000A255A" w:rsidP="00177D8D">
            <w:pPr>
              <w:suppressAutoHyphens w:val="0"/>
              <w:adjustRightInd w:val="0"/>
              <w:snapToGrid w:val="0"/>
              <w:jc w:val="both"/>
              <w:rPr>
                <w:color w:val="000000"/>
                <w:sz w:val="18"/>
                <w:szCs w:val="18"/>
              </w:rPr>
            </w:pPr>
            <w:r w:rsidRPr="000A255A">
              <w:rPr>
                <w:color w:val="000000"/>
                <w:sz w:val="18"/>
                <w:szCs w:val="18"/>
              </w:rPr>
              <w:t>10.20c</w:t>
            </w:r>
          </w:p>
        </w:tc>
        <w:tc>
          <w:tcPr>
            <w:tcW w:w="0" w:type="auto"/>
            <w:vAlign w:val="center"/>
          </w:tcPr>
          <w:p w:rsidR="000A255A" w:rsidRPr="000A255A" w:rsidRDefault="000A255A" w:rsidP="00177D8D">
            <w:pPr>
              <w:suppressAutoHyphens w:val="0"/>
              <w:adjustRightInd w:val="0"/>
              <w:snapToGrid w:val="0"/>
              <w:jc w:val="both"/>
              <w:rPr>
                <w:color w:val="000000"/>
                <w:sz w:val="18"/>
                <w:szCs w:val="18"/>
              </w:rPr>
            </w:pPr>
            <w:r w:rsidRPr="000A255A">
              <w:rPr>
                <w:color w:val="000000"/>
                <w:sz w:val="18"/>
                <w:szCs w:val="18"/>
              </w:rPr>
              <w:t>24.65b</w:t>
            </w:r>
          </w:p>
        </w:tc>
        <w:tc>
          <w:tcPr>
            <w:tcW w:w="0" w:type="auto"/>
            <w:vAlign w:val="center"/>
          </w:tcPr>
          <w:p w:rsidR="000A255A" w:rsidRPr="000A255A" w:rsidRDefault="000A255A" w:rsidP="00177D8D">
            <w:pPr>
              <w:suppressAutoHyphens w:val="0"/>
              <w:adjustRightInd w:val="0"/>
              <w:snapToGrid w:val="0"/>
              <w:jc w:val="both"/>
              <w:rPr>
                <w:color w:val="000000"/>
                <w:sz w:val="18"/>
                <w:szCs w:val="18"/>
              </w:rPr>
            </w:pPr>
            <w:r w:rsidRPr="000A255A">
              <w:rPr>
                <w:color w:val="000000"/>
                <w:sz w:val="18"/>
                <w:szCs w:val="18"/>
              </w:rPr>
              <w:t>35.40b</w:t>
            </w:r>
          </w:p>
        </w:tc>
        <w:tc>
          <w:tcPr>
            <w:tcW w:w="0" w:type="auto"/>
            <w:vAlign w:val="center"/>
          </w:tcPr>
          <w:p w:rsidR="000A255A" w:rsidRPr="000A255A" w:rsidRDefault="000A255A" w:rsidP="00177D8D">
            <w:pPr>
              <w:suppressAutoHyphens w:val="0"/>
              <w:adjustRightInd w:val="0"/>
              <w:snapToGrid w:val="0"/>
              <w:jc w:val="both"/>
              <w:rPr>
                <w:color w:val="000000"/>
                <w:sz w:val="18"/>
                <w:szCs w:val="18"/>
              </w:rPr>
            </w:pPr>
            <w:r w:rsidRPr="000A255A">
              <w:rPr>
                <w:color w:val="000000"/>
                <w:sz w:val="18"/>
                <w:szCs w:val="18"/>
              </w:rPr>
              <w:t>47.95b</w:t>
            </w:r>
          </w:p>
        </w:tc>
        <w:tc>
          <w:tcPr>
            <w:tcW w:w="0" w:type="auto"/>
            <w:vAlign w:val="center"/>
          </w:tcPr>
          <w:p w:rsidR="000A255A" w:rsidRPr="000A255A" w:rsidRDefault="000A255A" w:rsidP="00177D8D">
            <w:pPr>
              <w:suppressAutoHyphens w:val="0"/>
              <w:adjustRightInd w:val="0"/>
              <w:snapToGrid w:val="0"/>
              <w:jc w:val="both"/>
              <w:rPr>
                <w:color w:val="000000"/>
                <w:sz w:val="18"/>
                <w:szCs w:val="18"/>
              </w:rPr>
            </w:pPr>
            <w:r w:rsidRPr="000A255A">
              <w:rPr>
                <w:color w:val="000000"/>
                <w:sz w:val="18"/>
                <w:szCs w:val="18"/>
              </w:rPr>
              <w:t>68.75a</w:t>
            </w:r>
          </w:p>
        </w:tc>
      </w:tr>
      <w:tr w:rsidR="000A255A" w:rsidRPr="000A255A" w:rsidTr="00E534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0" w:type="auto"/>
            <w:gridSpan w:val="6"/>
            <w:tcBorders>
              <w:bottom w:val="single" w:sz="4" w:space="0" w:color="auto"/>
            </w:tcBorders>
            <w:shd w:val="clear" w:color="auto" w:fill="auto"/>
            <w:noWrap/>
            <w:vAlign w:val="center"/>
          </w:tcPr>
          <w:p w:rsidR="000A255A" w:rsidRPr="000A255A" w:rsidRDefault="000A255A" w:rsidP="00177D8D">
            <w:pPr>
              <w:suppressAutoHyphens w:val="0"/>
              <w:adjustRightInd w:val="0"/>
              <w:snapToGrid w:val="0"/>
              <w:jc w:val="both"/>
              <w:rPr>
                <w:color w:val="000000"/>
                <w:sz w:val="18"/>
                <w:szCs w:val="18"/>
              </w:rPr>
            </w:pPr>
            <w:r w:rsidRPr="000A255A">
              <w:rPr>
                <w:color w:val="000000"/>
                <w:sz w:val="18"/>
                <w:szCs w:val="18"/>
              </w:rPr>
              <w:t>Blank (Soil only)</w:t>
            </w:r>
            <w:r w:rsidR="00177D8D">
              <w:rPr>
                <w:color w:val="000000"/>
                <w:sz w:val="18"/>
                <w:szCs w:val="18"/>
              </w:rPr>
              <w:t xml:space="preserve">    </w:t>
            </w:r>
            <w:r w:rsidRPr="000A255A">
              <w:rPr>
                <w:color w:val="000000"/>
                <w:sz w:val="18"/>
                <w:szCs w:val="18"/>
              </w:rPr>
              <w:t xml:space="preserve">                                                  8.50d </w:t>
            </w:r>
            <w:r w:rsidR="00177D8D">
              <w:rPr>
                <w:color w:val="000000"/>
                <w:sz w:val="18"/>
                <w:szCs w:val="18"/>
              </w:rPr>
              <w:t xml:space="preserve">     </w:t>
            </w:r>
            <w:r w:rsidRPr="000A255A">
              <w:rPr>
                <w:color w:val="000000"/>
                <w:sz w:val="18"/>
                <w:szCs w:val="18"/>
              </w:rPr>
              <w:t>12.70d</w:t>
            </w:r>
            <w:r w:rsidR="00177D8D">
              <w:rPr>
                <w:color w:val="000000"/>
                <w:sz w:val="18"/>
                <w:szCs w:val="18"/>
              </w:rPr>
              <w:t xml:space="preserve">    </w:t>
            </w:r>
            <w:r w:rsidRPr="000A255A">
              <w:rPr>
                <w:color w:val="000000"/>
                <w:sz w:val="18"/>
                <w:szCs w:val="18"/>
              </w:rPr>
              <w:t xml:space="preserve"> 20.60d</w:t>
            </w:r>
            <w:r w:rsidR="00177D8D">
              <w:rPr>
                <w:color w:val="000000"/>
                <w:sz w:val="18"/>
                <w:szCs w:val="18"/>
              </w:rPr>
              <w:t xml:space="preserve">    </w:t>
            </w:r>
            <w:r w:rsidRPr="000A255A">
              <w:rPr>
                <w:color w:val="000000"/>
                <w:sz w:val="18"/>
                <w:szCs w:val="18"/>
              </w:rPr>
              <w:t xml:space="preserve"> 30.10d</w:t>
            </w:r>
            <w:r w:rsidR="00177D8D">
              <w:rPr>
                <w:color w:val="000000"/>
                <w:sz w:val="18"/>
                <w:szCs w:val="18"/>
              </w:rPr>
              <w:t xml:space="preserve">    </w:t>
            </w:r>
            <w:r w:rsidRPr="000A255A">
              <w:rPr>
                <w:color w:val="000000"/>
                <w:sz w:val="18"/>
                <w:szCs w:val="18"/>
              </w:rPr>
              <w:t xml:space="preserve"> 46.75c</w:t>
            </w:r>
          </w:p>
        </w:tc>
      </w:tr>
    </w:tbl>
    <w:p w:rsidR="000A255A" w:rsidRPr="000A255A" w:rsidRDefault="000A255A" w:rsidP="00177D8D">
      <w:pPr>
        <w:suppressAutoHyphens w:val="0"/>
        <w:adjustRightInd w:val="0"/>
        <w:snapToGrid w:val="0"/>
        <w:jc w:val="both"/>
        <w:rPr>
          <w:sz w:val="18"/>
          <w:szCs w:val="18"/>
        </w:rPr>
      </w:pPr>
      <w:r w:rsidRPr="000A255A">
        <w:rPr>
          <w:sz w:val="18"/>
          <w:szCs w:val="18"/>
        </w:rPr>
        <w:t>Values followed by the same letters in a column are not significantly different at p &lt; 0.05 according to Student-Newman-</w:t>
      </w:r>
      <w:proofErr w:type="spellStart"/>
      <w:r w:rsidRPr="000A255A">
        <w:rPr>
          <w:sz w:val="18"/>
          <w:szCs w:val="18"/>
        </w:rPr>
        <w:t>Kuels</w:t>
      </w:r>
      <w:proofErr w:type="spellEnd"/>
      <w:r w:rsidRPr="000A255A">
        <w:rPr>
          <w:sz w:val="18"/>
          <w:szCs w:val="18"/>
        </w:rPr>
        <w:t xml:space="preserve"> Test.</w:t>
      </w:r>
    </w:p>
    <w:p w:rsidR="000A255A" w:rsidRPr="000A255A" w:rsidRDefault="000A255A" w:rsidP="00177D8D">
      <w:pPr>
        <w:suppressAutoHyphens w:val="0"/>
        <w:autoSpaceDE w:val="0"/>
        <w:autoSpaceDN w:val="0"/>
        <w:adjustRightInd w:val="0"/>
        <w:snapToGrid w:val="0"/>
        <w:jc w:val="center"/>
        <w:rPr>
          <w:sz w:val="18"/>
          <w:szCs w:val="18"/>
        </w:rPr>
      </w:pPr>
    </w:p>
    <w:p w:rsidR="000A255A" w:rsidRPr="000A255A" w:rsidRDefault="000A255A" w:rsidP="00177D8D">
      <w:pPr>
        <w:suppressAutoHyphens w:val="0"/>
        <w:autoSpaceDE w:val="0"/>
        <w:autoSpaceDN w:val="0"/>
        <w:adjustRightInd w:val="0"/>
        <w:snapToGrid w:val="0"/>
        <w:jc w:val="center"/>
        <w:rPr>
          <w:sz w:val="18"/>
          <w:szCs w:val="18"/>
        </w:rPr>
      </w:pPr>
      <w:r w:rsidRPr="000A255A">
        <w:rPr>
          <w:sz w:val="18"/>
          <w:szCs w:val="18"/>
        </w:rPr>
        <w:t>Table 4: Mean fresh and dry weights of maize fertilized with different</w:t>
      </w:r>
      <w:r w:rsidR="00177D8D">
        <w:rPr>
          <w:sz w:val="18"/>
          <w:szCs w:val="18"/>
        </w:rPr>
        <w:t xml:space="preserve"> </w:t>
      </w:r>
      <w:r w:rsidRPr="000A255A">
        <w:rPr>
          <w:sz w:val="18"/>
          <w:szCs w:val="18"/>
        </w:rPr>
        <w:t>matured different Composted palm fruit bunch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5357"/>
      </w:tblGrid>
      <w:tr w:rsidR="000A255A" w:rsidRPr="000A255A" w:rsidTr="00177D8D">
        <w:trPr>
          <w:jc w:val="center"/>
        </w:trPr>
        <w:tc>
          <w:tcPr>
            <w:tcW w:w="4219" w:type="dxa"/>
            <w:tcBorders>
              <w:top w:val="single" w:sz="4" w:space="0" w:color="auto"/>
              <w:left w:val="nil"/>
              <w:bottom w:val="nil"/>
              <w:right w:val="single" w:sz="4" w:space="0" w:color="auto"/>
            </w:tcBorders>
          </w:tcPr>
          <w:p w:rsidR="000A255A" w:rsidRPr="000A255A" w:rsidRDefault="000A255A" w:rsidP="00177D8D">
            <w:pPr>
              <w:suppressAutoHyphens w:val="0"/>
              <w:autoSpaceDE w:val="0"/>
              <w:autoSpaceDN w:val="0"/>
              <w:adjustRightInd w:val="0"/>
              <w:snapToGrid w:val="0"/>
              <w:jc w:val="both"/>
              <w:rPr>
                <w:color w:val="000000"/>
                <w:sz w:val="18"/>
                <w:szCs w:val="18"/>
              </w:rPr>
            </w:pPr>
          </w:p>
        </w:tc>
        <w:tc>
          <w:tcPr>
            <w:tcW w:w="5357" w:type="dxa"/>
            <w:tcBorders>
              <w:left w:val="single" w:sz="4" w:space="0" w:color="auto"/>
              <w:bottom w:val="dotted" w:sz="4" w:space="0" w:color="auto"/>
              <w:right w:val="nil"/>
            </w:tcBorders>
          </w:tcPr>
          <w:p w:rsidR="000A255A" w:rsidRPr="000A255A" w:rsidRDefault="000A255A" w:rsidP="00177D8D">
            <w:pPr>
              <w:suppressAutoHyphens w:val="0"/>
              <w:autoSpaceDE w:val="0"/>
              <w:autoSpaceDN w:val="0"/>
              <w:adjustRightInd w:val="0"/>
              <w:snapToGrid w:val="0"/>
              <w:jc w:val="both"/>
              <w:rPr>
                <w:color w:val="000000"/>
                <w:sz w:val="18"/>
                <w:szCs w:val="18"/>
              </w:rPr>
            </w:pPr>
            <w:r w:rsidRPr="000A255A">
              <w:rPr>
                <w:color w:val="000000"/>
                <w:sz w:val="18"/>
                <w:szCs w:val="18"/>
              </w:rPr>
              <w:t>Parameters (g)</w:t>
            </w:r>
          </w:p>
        </w:tc>
      </w:tr>
      <w:tr w:rsidR="000A255A" w:rsidRPr="000A255A" w:rsidTr="00177D8D">
        <w:trPr>
          <w:jc w:val="center"/>
        </w:trPr>
        <w:tc>
          <w:tcPr>
            <w:tcW w:w="4219" w:type="dxa"/>
            <w:tcBorders>
              <w:top w:val="nil"/>
              <w:left w:val="nil"/>
              <w:bottom w:val="single" w:sz="4" w:space="0" w:color="auto"/>
              <w:right w:val="single" w:sz="4" w:space="0" w:color="auto"/>
            </w:tcBorders>
          </w:tcPr>
          <w:p w:rsidR="000A255A" w:rsidRPr="000A255A" w:rsidRDefault="000A255A" w:rsidP="00177D8D">
            <w:pPr>
              <w:suppressAutoHyphens w:val="0"/>
              <w:autoSpaceDE w:val="0"/>
              <w:autoSpaceDN w:val="0"/>
              <w:adjustRightInd w:val="0"/>
              <w:snapToGrid w:val="0"/>
              <w:jc w:val="both"/>
              <w:rPr>
                <w:color w:val="000000"/>
                <w:sz w:val="18"/>
                <w:szCs w:val="18"/>
              </w:rPr>
            </w:pPr>
            <w:r w:rsidRPr="000A255A">
              <w:rPr>
                <w:color w:val="000000"/>
                <w:sz w:val="18"/>
                <w:szCs w:val="18"/>
              </w:rPr>
              <w:t>Treatments</w:t>
            </w:r>
          </w:p>
        </w:tc>
        <w:tc>
          <w:tcPr>
            <w:tcW w:w="5357" w:type="dxa"/>
            <w:tcBorders>
              <w:top w:val="dotted" w:sz="4" w:space="0" w:color="auto"/>
              <w:left w:val="single" w:sz="4" w:space="0" w:color="auto"/>
              <w:bottom w:val="single" w:sz="4" w:space="0" w:color="auto"/>
              <w:right w:val="nil"/>
            </w:tcBorders>
          </w:tcPr>
          <w:p w:rsidR="000A255A" w:rsidRPr="000A255A" w:rsidRDefault="000A255A" w:rsidP="00177D8D">
            <w:pPr>
              <w:suppressAutoHyphens w:val="0"/>
              <w:autoSpaceDE w:val="0"/>
              <w:autoSpaceDN w:val="0"/>
              <w:adjustRightInd w:val="0"/>
              <w:snapToGrid w:val="0"/>
              <w:jc w:val="both"/>
              <w:rPr>
                <w:color w:val="000000"/>
                <w:sz w:val="18"/>
                <w:szCs w:val="18"/>
              </w:rPr>
            </w:pPr>
            <w:r w:rsidRPr="000A255A">
              <w:rPr>
                <w:color w:val="000000"/>
                <w:sz w:val="18"/>
                <w:szCs w:val="18"/>
              </w:rPr>
              <w:t>Wet weight</w:t>
            </w:r>
            <w:r w:rsidR="00177D8D">
              <w:rPr>
                <w:color w:val="000000"/>
                <w:sz w:val="18"/>
                <w:szCs w:val="18"/>
              </w:rPr>
              <w:t xml:space="preserve"> </w:t>
            </w:r>
            <w:r w:rsidRPr="000A255A">
              <w:rPr>
                <w:color w:val="000000"/>
                <w:sz w:val="18"/>
                <w:szCs w:val="18"/>
              </w:rPr>
              <w:t xml:space="preserve">                    Dry weight</w:t>
            </w:r>
          </w:p>
        </w:tc>
      </w:tr>
      <w:tr w:rsidR="000A255A" w:rsidRPr="000A255A" w:rsidTr="00177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46"/>
          <w:jc w:val="center"/>
        </w:trPr>
        <w:tc>
          <w:tcPr>
            <w:tcW w:w="9576" w:type="dxa"/>
            <w:gridSpan w:val="2"/>
            <w:tcBorders>
              <w:left w:val="nil"/>
              <w:right w:val="nil"/>
            </w:tcBorders>
          </w:tcPr>
          <w:p w:rsidR="000A255A" w:rsidRPr="000A255A" w:rsidRDefault="000A255A" w:rsidP="00177D8D">
            <w:pPr>
              <w:suppressAutoHyphens w:val="0"/>
              <w:autoSpaceDE w:val="0"/>
              <w:autoSpaceDN w:val="0"/>
              <w:adjustRightInd w:val="0"/>
              <w:snapToGrid w:val="0"/>
              <w:jc w:val="both"/>
              <w:rPr>
                <w:color w:val="000000"/>
                <w:sz w:val="18"/>
                <w:szCs w:val="18"/>
              </w:rPr>
            </w:pPr>
            <w:r w:rsidRPr="000A255A">
              <w:rPr>
                <w:color w:val="000000"/>
                <w:sz w:val="18"/>
                <w:szCs w:val="18"/>
              </w:rPr>
              <w:t>Threshed  palm bunch alone (control)                                   59.03c                                5.16b</w:t>
            </w:r>
          </w:p>
          <w:p w:rsidR="000A255A" w:rsidRPr="000A255A" w:rsidRDefault="000A255A" w:rsidP="00177D8D">
            <w:pPr>
              <w:suppressAutoHyphens w:val="0"/>
              <w:adjustRightInd w:val="0"/>
              <w:snapToGrid w:val="0"/>
              <w:jc w:val="both"/>
              <w:rPr>
                <w:color w:val="000000"/>
                <w:sz w:val="18"/>
                <w:szCs w:val="18"/>
              </w:rPr>
            </w:pPr>
            <w:r w:rsidRPr="000A255A">
              <w:rPr>
                <w:color w:val="000000"/>
                <w:sz w:val="18"/>
                <w:szCs w:val="18"/>
              </w:rPr>
              <w:t xml:space="preserve">Threshed  palm bunch + poultry </w:t>
            </w:r>
            <w:proofErr w:type="spellStart"/>
            <w:r w:rsidRPr="000A255A">
              <w:rPr>
                <w:color w:val="000000"/>
                <w:sz w:val="18"/>
                <w:szCs w:val="18"/>
              </w:rPr>
              <w:t>dropings</w:t>
            </w:r>
            <w:proofErr w:type="spellEnd"/>
            <w:r w:rsidRPr="000A255A">
              <w:rPr>
                <w:color w:val="000000"/>
                <w:sz w:val="18"/>
                <w:szCs w:val="18"/>
              </w:rPr>
              <w:t xml:space="preserve"> (1:1)                    78.30a                                7.38a</w:t>
            </w:r>
          </w:p>
          <w:p w:rsidR="000A255A" w:rsidRPr="000A255A" w:rsidRDefault="000A255A" w:rsidP="00177D8D">
            <w:pPr>
              <w:suppressAutoHyphens w:val="0"/>
              <w:adjustRightInd w:val="0"/>
              <w:snapToGrid w:val="0"/>
              <w:jc w:val="both"/>
              <w:rPr>
                <w:color w:val="000000"/>
                <w:sz w:val="18"/>
                <w:szCs w:val="18"/>
              </w:rPr>
            </w:pPr>
            <w:r w:rsidRPr="000A255A">
              <w:rPr>
                <w:color w:val="000000"/>
                <w:sz w:val="18"/>
                <w:szCs w:val="18"/>
              </w:rPr>
              <w:t>Threshed palm bunch + poultry dropping (2:1)                     70.00b                               7.21a</w:t>
            </w:r>
          </w:p>
          <w:p w:rsidR="000A255A" w:rsidRPr="000A255A" w:rsidRDefault="000A255A" w:rsidP="00177D8D">
            <w:pPr>
              <w:suppressAutoHyphens w:val="0"/>
              <w:adjustRightInd w:val="0"/>
              <w:snapToGrid w:val="0"/>
              <w:jc w:val="both"/>
              <w:rPr>
                <w:color w:val="000000"/>
                <w:sz w:val="18"/>
                <w:szCs w:val="18"/>
              </w:rPr>
            </w:pPr>
            <w:r w:rsidRPr="000A255A">
              <w:rPr>
                <w:color w:val="000000"/>
                <w:sz w:val="18"/>
                <w:szCs w:val="18"/>
              </w:rPr>
              <w:t>Blank (Soil only)                                                                    10.89d                               0.99c</w:t>
            </w:r>
          </w:p>
        </w:tc>
      </w:tr>
    </w:tbl>
    <w:p w:rsidR="000A255A" w:rsidRPr="000A255A" w:rsidRDefault="000A255A" w:rsidP="00177D8D">
      <w:pPr>
        <w:suppressAutoHyphens w:val="0"/>
        <w:adjustRightInd w:val="0"/>
        <w:snapToGrid w:val="0"/>
        <w:jc w:val="both"/>
        <w:rPr>
          <w:sz w:val="18"/>
          <w:szCs w:val="18"/>
        </w:rPr>
      </w:pPr>
      <w:r w:rsidRPr="000A255A">
        <w:rPr>
          <w:sz w:val="18"/>
          <w:szCs w:val="18"/>
        </w:rPr>
        <w:t>Values followed by the same letters in a column are not significantly different at p &lt; 0.05 according to Student-Newman-</w:t>
      </w:r>
      <w:proofErr w:type="spellStart"/>
      <w:r w:rsidRPr="000A255A">
        <w:rPr>
          <w:sz w:val="18"/>
          <w:szCs w:val="18"/>
        </w:rPr>
        <w:t>Kuels</w:t>
      </w:r>
      <w:proofErr w:type="spellEnd"/>
      <w:r w:rsidRPr="000A255A">
        <w:rPr>
          <w:sz w:val="18"/>
          <w:szCs w:val="18"/>
        </w:rPr>
        <w:t xml:space="preserve"> Test.</w:t>
      </w:r>
    </w:p>
    <w:p w:rsidR="000A255A" w:rsidRPr="00EA150F" w:rsidRDefault="000A255A" w:rsidP="00177D8D">
      <w:pPr>
        <w:suppressAutoHyphens w:val="0"/>
        <w:adjustRightInd w:val="0"/>
        <w:snapToGrid w:val="0"/>
        <w:ind w:left="425" w:hanging="425"/>
        <w:jc w:val="both"/>
        <w:rPr>
          <w:b/>
          <w:sz w:val="20"/>
          <w:szCs w:val="20"/>
        </w:rPr>
      </w:pPr>
    </w:p>
    <w:p w:rsidR="000A255A" w:rsidRDefault="000A255A" w:rsidP="00177D8D">
      <w:pPr>
        <w:tabs>
          <w:tab w:val="left" w:pos="0"/>
        </w:tabs>
        <w:suppressAutoHyphens w:val="0"/>
        <w:adjustRightInd w:val="0"/>
        <w:snapToGrid w:val="0"/>
        <w:jc w:val="both"/>
        <w:rPr>
          <w:rFonts w:eastAsiaTheme="minorEastAsia"/>
          <w:b/>
          <w:sz w:val="20"/>
          <w:szCs w:val="20"/>
          <w:lang w:val="en-GB" w:eastAsia="zh-CN"/>
        </w:rPr>
        <w:sectPr w:rsidR="000A255A" w:rsidSect="000A255A">
          <w:footnotePr>
            <w:pos w:val="beneathText"/>
          </w:footnotePr>
          <w:type w:val="continuous"/>
          <w:pgSz w:w="12240" w:h="15840" w:code="1"/>
          <w:pgMar w:top="1440" w:right="1440" w:bottom="1440" w:left="1440" w:header="720" w:footer="720" w:gutter="0"/>
          <w:cols w:space="720"/>
          <w:docGrid w:linePitch="360"/>
        </w:sectPr>
      </w:pPr>
    </w:p>
    <w:p w:rsidR="00E35318" w:rsidRPr="00EA150F" w:rsidRDefault="00E35318" w:rsidP="00177D8D">
      <w:pPr>
        <w:tabs>
          <w:tab w:val="left" w:pos="0"/>
        </w:tabs>
        <w:suppressAutoHyphens w:val="0"/>
        <w:adjustRightInd w:val="0"/>
        <w:snapToGrid w:val="0"/>
        <w:jc w:val="both"/>
        <w:rPr>
          <w:rFonts w:eastAsia="Times New Roman"/>
          <w:b/>
          <w:sz w:val="20"/>
          <w:szCs w:val="20"/>
          <w:lang w:val="en-GB" w:eastAsia="en-GB"/>
        </w:rPr>
      </w:pPr>
      <w:r w:rsidRPr="00EA150F">
        <w:rPr>
          <w:rFonts w:eastAsia="Times New Roman"/>
          <w:b/>
          <w:sz w:val="20"/>
          <w:szCs w:val="20"/>
          <w:lang w:val="en-GB" w:eastAsia="en-GB"/>
        </w:rPr>
        <w:lastRenderedPageBreak/>
        <w:t>Reference</w:t>
      </w:r>
    </w:p>
    <w:p w:rsidR="00E35318" w:rsidRPr="00EA150F" w:rsidRDefault="00E35318" w:rsidP="00177D8D">
      <w:pPr>
        <w:numPr>
          <w:ilvl w:val="0"/>
          <w:numId w:val="5"/>
        </w:numPr>
        <w:suppressAutoHyphens w:val="0"/>
        <w:autoSpaceDE w:val="0"/>
        <w:autoSpaceDN w:val="0"/>
        <w:adjustRightInd w:val="0"/>
        <w:snapToGrid w:val="0"/>
        <w:jc w:val="both"/>
        <w:rPr>
          <w:bCs/>
          <w:sz w:val="20"/>
          <w:szCs w:val="20"/>
        </w:rPr>
      </w:pPr>
      <w:proofErr w:type="spellStart"/>
      <w:r w:rsidRPr="00EA150F">
        <w:rPr>
          <w:iCs/>
          <w:sz w:val="20"/>
          <w:szCs w:val="20"/>
        </w:rPr>
        <w:t>Adegunloye</w:t>
      </w:r>
      <w:proofErr w:type="spellEnd"/>
      <w:r w:rsidRPr="00EA150F">
        <w:rPr>
          <w:iCs/>
          <w:sz w:val="20"/>
          <w:szCs w:val="20"/>
        </w:rPr>
        <w:t xml:space="preserve">, D. V., </w:t>
      </w:r>
      <w:proofErr w:type="spellStart"/>
      <w:r w:rsidRPr="00EA150F">
        <w:rPr>
          <w:iCs/>
          <w:sz w:val="20"/>
          <w:szCs w:val="20"/>
        </w:rPr>
        <w:t>Adetuyi</w:t>
      </w:r>
      <w:proofErr w:type="spellEnd"/>
      <w:r w:rsidRPr="00EA150F">
        <w:rPr>
          <w:iCs/>
          <w:sz w:val="20"/>
          <w:szCs w:val="20"/>
        </w:rPr>
        <w:t xml:space="preserve">, F. C., </w:t>
      </w:r>
      <w:proofErr w:type="spellStart"/>
      <w:r w:rsidRPr="00EA150F">
        <w:rPr>
          <w:iCs/>
          <w:sz w:val="20"/>
          <w:szCs w:val="20"/>
        </w:rPr>
        <w:t>Akinyosoye</w:t>
      </w:r>
      <w:proofErr w:type="spellEnd"/>
      <w:r w:rsidRPr="00EA150F">
        <w:rPr>
          <w:iCs/>
          <w:sz w:val="20"/>
          <w:szCs w:val="20"/>
        </w:rPr>
        <w:t xml:space="preserve">, F. A. and </w:t>
      </w:r>
      <w:proofErr w:type="spellStart"/>
      <w:r w:rsidRPr="00EA150F">
        <w:rPr>
          <w:iCs/>
          <w:sz w:val="20"/>
          <w:szCs w:val="20"/>
        </w:rPr>
        <w:t>Doyeni</w:t>
      </w:r>
      <w:proofErr w:type="spellEnd"/>
      <w:r w:rsidRPr="00EA150F">
        <w:rPr>
          <w:iCs/>
          <w:sz w:val="20"/>
          <w:szCs w:val="20"/>
        </w:rPr>
        <w:t xml:space="preserve"> M. O. (</w:t>
      </w:r>
      <w:r w:rsidRPr="00EA150F">
        <w:rPr>
          <w:sz w:val="20"/>
          <w:szCs w:val="20"/>
        </w:rPr>
        <w:t xml:space="preserve">2007). Microbial analysis of </w:t>
      </w:r>
      <w:r w:rsidRPr="00EA150F">
        <w:rPr>
          <w:bCs/>
          <w:sz w:val="20"/>
          <w:szCs w:val="20"/>
        </w:rPr>
        <w:t xml:space="preserve">compost using </w:t>
      </w:r>
      <w:proofErr w:type="spellStart"/>
      <w:r w:rsidRPr="00EA150F">
        <w:rPr>
          <w:bCs/>
          <w:sz w:val="20"/>
          <w:szCs w:val="20"/>
        </w:rPr>
        <w:t>cowdung</w:t>
      </w:r>
      <w:proofErr w:type="spellEnd"/>
      <w:r w:rsidRPr="00EA150F">
        <w:rPr>
          <w:bCs/>
          <w:sz w:val="20"/>
          <w:szCs w:val="20"/>
        </w:rPr>
        <w:t xml:space="preserve"> as booster</w:t>
      </w:r>
      <w:r w:rsidRPr="00EA150F">
        <w:rPr>
          <w:b/>
          <w:bCs/>
          <w:sz w:val="20"/>
          <w:szCs w:val="20"/>
        </w:rPr>
        <w:t xml:space="preserve">. </w:t>
      </w:r>
      <w:r w:rsidRPr="00EA150F">
        <w:rPr>
          <w:bCs/>
          <w:i/>
          <w:sz w:val="20"/>
          <w:szCs w:val="20"/>
        </w:rPr>
        <w:t>Pakistan</w:t>
      </w:r>
      <w:r w:rsidRPr="00EA150F">
        <w:rPr>
          <w:i/>
          <w:sz w:val="20"/>
          <w:szCs w:val="20"/>
        </w:rPr>
        <w:t xml:space="preserve"> Journal of Nutrition</w:t>
      </w:r>
      <w:r w:rsidRPr="00EA150F">
        <w:rPr>
          <w:sz w:val="20"/>
          <w:szCs w:val="20"/>
        </w:rPr>
        <w:t>, 6(5): 506-510.</w:t>
      </w:r>
    </w:p>
    <w:p w:rsidR="00E35318" w:rsidRPr="00EA150F" w:rsidRDefault="00E35318" w:rsidP="00177D8D">
      <w:pPr>
        <w:numPr>
          <w:ilvl w:val="0"/>
          <w:numId w:val="5"/>
        </w:numPr>
        <w:suppressAutoHyphens w:val="0"/>
        <w:adjustRightInd w:val="0"/>
        <w:snapToGrid w:val="0"/>
        <w:jc w:val="both"/>
        <w:rPr>
          <w:sz w:val="20"/>
          <w:szCs w:val="20"/>
        </w:rPr>
      </w:pPr>
      <w:proofErr w:type="spellStart"/>
      <w:r w:rsidRPr="00EA150F">
        <w:rPr>
          <w:sz w:val="20"/>
          <w:szCs w:val="20"/>
        </w:rPr>
        <w:t>Anastas</w:t>
      </w:r>
      <w:proofErr w:type="spellEnd"/>
      <w:r w:rsidRPr="00EA150F">
        <w:rPr>
          <w:sz w:val="20"/>
          <w:szCs w:val="20"/>
        </w:rPr>
        <w:t xml:space="preserve">, A., Varese, G. C. and </w:t>
      </w:r>
      <w:proofErr w:type="spellStart"/>
      <w:r w:rsidRPr="00EA150F">
        <w:rPr>
          <w:sz w:val="20"/>
          <w:szCs w:val="20"/>
        </w:rPr>
        <w:t>Marchisio</w:t>
      </w:r>
      <w:proofErr w:type="spellEnd"/>
      <w:r w:rsidRPr="00EA150F">
        <w:rPr>
          <w:sz w:val="20"/>
          <w:szCs w:val="20"/>
        </w:rPr>
        <w:t xml:space="preserve">, V. F. (2005). Isolation and identification of fungal communities in compost and </w:t>
      </w:r>
      <w:proofErr w:type="spellStart"/>
      <w:r w:rsidRPr="00EA150F">
        <w:rPr>
          <w:sz w:val="20"/>
          <w:szCs w:val="20"/>
        </w:rPr>
        <w:t>vermicompost</w:t>
      </w:r>
      <w:proofErr w:type="spellEnd"/>
      <w:r w:rsidRPr="00EA150F">
        <w:rPr>
          <w:sz w:val="20"/>
          <w:szCs w:val="20"/>
        </w:rPr>
        <w:t xml:space="preserve">. </w:t>
      </w:r>
      <w:proofErr w:type="spellStart"/>
      <w:r w:rsidRPr="00EA150F">
        <w:rPr>
          <w:i/>
          <w:sz w:val="20"/>
          <w:szCs w:val="20"/>
        </w:rPr>
        <w:t>Mycologia</w:t>
      </w:r>
      <w:proofErr w:type="spellEnd"/>
      <w:r w:rsidRPr="00EA150F">
        <w:rPr>
          <w:i/>
          <w:sz w:val="20"/>
          <w:szCs w:val="20"/>
        </w:rPr>
        <w:t xml:space="preserve">, </w:t>
      </w:r>
      <w:r w:rsidRPr="00EA150F">
        <w:rPr>
          <w:sz w:val="20"/>
          <w:szCs w:val="20"/>
        </w:rPr>
        <w:t>97(1): 33-44.</w:t>
      </w:r>
    </w:p>
    <w:p w:rsidR="00E35318" w:rsidRPr="00EA150F" w:rsidRDefault="00E35318" w:rsidP="00177D8D">
      <w:pPr>
        <w:numPr>
          <w:ilvl w:val="0"/>
          <w:numId w:val="5"/>
        </w:numPr>
        <w:suppressAutoHyphens w:val="0"/>
        <w:adjustRightInd w:val="0"/>
        <w:snapToGrid w:val="0"/>
        <w:jc w:val="both"/>
        <w:rPr>
          <w:sz w:val="20"/>
          <w:szCs w:val="20"/>
        </w:rPr>
      </w:pPr>
      <w:r w:rsidRPr="00EA150F">
        <w:rPr>
          <w:sz w:val="20"/>
          <w:szCs w:val="20"/>
        </w:rPr>
        <w:t xml:space="preserve">AOAC (1995). Official Methods of Analysis of Association of official Analytical Chemists. William </w:t>
      </w:r>
      <w:proofErr w:type="spellStart"/>
      <w:r w:rsidRPr="00EA150F">
        <w:rPr>
          <w:sz w:val="20"/>
          <w:szCs w:val="20"/>
        </w:rPr>
        <w:t>Horwitz</w:t>
      </w:r>
      <w:proofErr w:type="spellEnd"/>
      <w:r w:rsidRPr="00EA150F">
        <w:rPr>
          <w:sz w:val="20"/>
          <w:szCs w:val="20"/>
        </w:rPr>
        <w:t xml:space="preserve"> (</w:t>
      </w:r>
      <w:proofErr w:type="spellStart"/>
      <w:r w:rsidRPr="00EA150F">
        <w:rPr>
          <w:sz w:val="20"/>
          <w:szCs w:val="20"/>
        </w:rPr>
        <w:t>ed</w:t>
      </w:r>
      <w:proofErr w:type="spellEnd"/>
      <w:r w:rsidRPr="00EA150F">
        <w:rPr>
          <w:sz w:val="20"/>
          <w:szCs w:val="20"/>
        </w:rPr>
        <w:t>). Association of Official Analytical Chemists Publication</w:t>
      </w:r>
      <w:r w:rsidR="00177D8D">
        <w:rPr>
          <w:sz w:val="20"/>
          <w:szCs w:val="20"/>
        </w:rPr>
        <w:t>.</w:t>
      </w:r>
    </w:p>
    <w:p w:rsidR="00E35318" w:rsidRPr="00EA150F" w:rsidRDefault="00E35318" w:rsidP="00177D8D">
      <w:pPr>
        <w:numPr>
          <w:ilvl w:val="0"/>
          <w:numId w:val="5"/>
        </w:numPr>
        <w:suppressAutoHyphens w:val="0"/>
        <w:adjustRightInd w:val="0"/>
        <w:snapToGrid w:val="0"/>
        <w:jc w:val="both"/>
        <w:rPr>
          <w:i/>
          <w:sz w:val="20"/>
          <w:szCs w:val="20"/>
        </w:rPr>
      </w:pPr>
      <w:proofErr w:type="spellStart"/>
      <w:r w:rsidRPr="00EA150F">
        <w:rPr>
          <w:sz w:val="20"/>
          <w:szCs w:val="20"/>
        </w:rPr>
        <w:t>Baharuddin</w:t>
      </w:r>
      <w:proofErr w:type="spellEnd"/>
      <w:r w:rsidRPr="00EA150F">
        <w:rPr>
          <w:sz w:val="20"/>
          <w:szCs w:val="20"/>
        </w:rPr>
        <w:t xml:space="preserve">, A. S., Kazunori, N., </w:t>
      </w:r>
      <w:proofErr w:type="spellStart"/>
      <w:r w:rsidRPr="00EA150F">
        <w:rPr>
          <w:sz w:val="20"/>
          <w:szCs w:val="20"/>
        </w:rPr>
        <w:t>Abd</w:t>
      </w:r>
      <w:proofErr w:type="spellEnd"/>
      <w:r w:rsidRPr="00EA150F">
        <w:rPr>
          <w:sz w:val="20"/>
          <w:szCs w:val="20"/>
        </w:rPr>
        <w:t xml:space="preserve">-Aziz, S., </w:t>
      </w:r>
      <w:proofErr w:type="spellStart"/>
      <w:r w:rsidRPr="00EA150F">
        <w:rPr>
          <w:sz w:val="20"/>
          <w:szCs w:val="20"/>
        </w:rPr>
        <w:t>Tabatabaei</w:t>
      </w:r>
      <w:proofErr w:type="spellEnd"/>
      <w:r w:rsidRPr="00EA150F">
        <w:rPr>
          <w:sz w:val="20"/>
          <w:szCs w:val="20"/>
        </w:rPr>
        <w:t xml:space="preserve">, M., Abdul </w:t>
      </w:r>
      <w:proofErr w:type="spellStart"/>
      <w:r w:rsidRPr="00EA150F">
        <w:rPr>
          <w:sz w:val="20"/>
          <w:szCs w:val="20"/>
        </w:rPr>
        <w:t>Rahman</w:t>
      </w:r>
      <w:proofErr w:type="spellEnd"/>
      <w:r w:rsidRPr="00EA150F">
        <w:rPr>
          <w:sz w:val="20"/>
          <w:szCs w:val="20"/>
        </w:rPr>
        <w:t xml:space="preserve">, N. A., Hassan, M. A., </w:t>
      </w:r>
      <w:proofErr w:type="spellStart"/>
      <w:r w:rsidRPr="00EA150F">
        <w:rPr>
          <w:sz w:val="20"/>
          <w:szCs w:val="20"/>
        </w:rPr>
        <w:t>Wakisaka</w:t>
      </w:r>
      <w:proofErr w:type="spellEnd"/>
      <w:r w:rsidRPr="00EA150F">
        <w:rPr>
          <w:sz w:val="20"/>
          <w:szCs w:val="20"/>
        </w:rPr>
        <w:t xml:space="preserve">, M., Sakai, K. and </w:t>
      </w:r>
      <w:proofErr w:type="spellStart"/>
      <w:r w:rsidRPr="00EA150F">
        <w:rPr>
          <w:sz w:val="20"/>
          <w:szCs w:val="20"/>
        </w:rPr>
        <w:t>Shirai</w:t>
      </w:r>
      <w:proofErr w:type="spellEnd"/>
      <w:r w:rsidRPr="00EA150F">
        <w:rPr>
          <w:sz w:val="20"/>
          <w:szCs w:val="20"/>
        </w:rPr>
        <w:t>, Y. (</w:t>
      </w:r>
      <w:r w:rsidRPr="00EA150F">
        <w:rPr>
          <w:bCs/>
          <w:sz w:val="20"/>
          <w:szCs w:val="20"/>
        </w:rPr>
        <w:t>2009).</w:t>
      </w:r>
      <w:r w:rsidRPr="00EA150F">
        <w:rPr>
          <w:sz w:val="20"/>
          <w:szCs w:val="20"/>
        </w:rPr>
        <w:t xml:space="preserve"> </w:t>
      </w:r>
      <w:r w:rsidRPr="00EA150F">
        <w:rPr>
          <w:bCs/>
          <w:sz w:val="20"/>
          <w:szCs w:val="20"/>
        </w:rPr>
        <w:t xml:space="preserve">Characteristics and microbial succession </w:t>
      </w:r>
      <w:r w:rsidRPr="00EA150F">
        <w:rPr>
          <w:bCs/>
          <w:sz w:val="20"/>
          <w:szCs w:val="20"/>
        </w:rPr>
        <w:lastRenderedPageBreak/>
        <w:t>in co-composting of oil palm empty fruit bunch and partially treated palm oil mill effluent.</w:t>
      </w:r>
      <w:r w:rsidRPr="00EA150F">
        <w:rPr>
          <w:bCs/>
          <w:i/>
          <w:iCs/>
          <w:sz w:val="20"/>
          <w:szCs w:val="20"/>
        </w:rPr>
        <w:t xml:space="preserve"> The Open Biotechnology Journal</w:t>
      </w:r>
      <w:r w:rsidRPr="00EA150F">
        <w:rPr>
          <w:bCs/>
          <w:sz w:val="20"/>
          <w:szCs w:val="20"/>
        </w:rPr>
        <w:t xml:space="preserve">, </w:t>
      </w:r>
      <w:r w:rsidRPr="00EA150F">
        <w:rPr>
          <w:bCs/>
          <w:iCs/>
          <w:sz w:val="20"/>
          <w:szCs w:val="20"/>
        </w:rPr>
        <w:t>3:</w:t>
      </w:r>
      <w:r w:rsidRPr="00EA150F">
        <w:rPr>
          <w:bCs/>
          <w:i/>
          <w:iCs/>
          <w:sz w:val="20"/>
          <w:szCs w:val="20"/>
        </w:rPr>
        <w:t xml:space="preserve"> </w:t>
      </w:r>
      <w:r w:rsidRPr="00EA150F">
        <w:rPr>
          <w:bCs/>
          <w:sz w:val="20"/>
          <w:szCs w:val="20"/>
        </w:rPr>
        <w:t>87-95</w:t>
      </w:r>
      <w:r w:rsidRPr="00EA150F">
        <w:rPr>
          <w:i/>
          <w:sz w:val="20"/>
          <w:szCs w:val="20"/>
        </w:rPr>
        <w:t>.</w:t>
      </w:r>
    </w:p>
    <w:p w:rsidR="00E35318" w:rsidRPr="00EA150F" w:rsidRDefault="00E35318" w:rsidP="00177D8D">
      <w:pPr>
        <w:numPr>
          <w:ilvl w:val="0"/>
          <w:numId w:val="5"/>
        </w:numPr>
        <w:suppressAutoHyphens w:val="0"/>
        <w:adjustRightInd w:val="0"/>
        <w:snapToGrid w:val="0"/>
        <w:jc w:val="both"/>
        <w:rPr>
          <w:sz w:val="20"/>
          <w:szCs w:val="20"/>
        </w:rPr>
      </w:pPr>
      <w:r w:rsidRPr="00EA150F">
        <w:rPr>
          <w:sz w:val="20"/>
          <w:szCs w:val="20"/>
        </w:rPr>
        <w:t>Barnett, E. A. and Hunter, B. H., 1980. Illustrated Genera of Imperfect Fungi. Bruges Publishing Company, Minneapolis, Pp. 13-55.</w:t>
      </w:r>
    </w:p>
    <w:p w:rsidR="00E35318" w:rsidRPr="00EA150F" w:rsidRDefault="00E35318" w:rsidP="00177D8D">
      <w:pPr>
        <w:numPr>
          <w:ilvl w:val="0"/>
          <w:numId w:val="5"/>
        </w:numPr>
        <w:suppressAutoHyphens w:val="0"/>
        <w:autoSpaceDE w:val="0"/>
        <w:autoSpaceDN w:val="0"/>
        <w:adjustRightInd w:val="0"/>
        <w:snapToGrid w:val="0"/>
        <w:jc w:val="both"/>
        <w:rPr>
          <w:sz w:val="20"/>
          <w:szCs w:val="20"/>
        </w:rPr>
      </w:pPr>
      <w:r w:rsidRPr="00EA150F">
        <w:rPr>
          <w:sz w:val="20"/>
          <w:szCs w:val="20"/>
        </w:rPr>
        <w:t xml:space="preserve">Fuchs, J. G. (2010). Interactions between beneficial and harmful microorganisms: From the composting process to compost application. In: </w:t>
      </w:r>
      <w:proofErr w:type="spellStart"/>
      <w:r w:rsidRPr="00EA150F">
        <w:rPr>
          <w:sz w:val="20"/>
          <w:szCs w:val="20"/>
        </w:rPr>
        <w:t>Insam</w:t>
      </w:r>
      <w:proofErr w:type="spellEnd"/>
      <w:r w:rsidRPr="00EA150F">
        <w:rPr>
          <w:sz w:val="20"/>
          <w:szCs w:val="20"/>
        </w:rPr>
        <w:t xml:space="preserve"> H. </w:t>
      </w:r>
      <w:r w:rsidRPr="00EA150F">
        <w:rPr>
          <w:i/>
          <w:sz w:val="20"/>
          <w:szCs w:val="20"/>
        </w:rPr>
        <w:t>et al</w:t>
      </w:r>
      <w:r w:rsidRPr="00EA150F">
        <w:rPr>
          <w:sz w:val="20"/>
          <w:szCs w:val="20"/>
        </w:rPr>
        <w:t>. (</w:t>
      </w:r>
      <w:proofErr w:type="spellStart"/>
      <w:r w:rsidRPr="00EA150F">
        <w:rPr>
          <w:sz w:val="20"/>
          <w:szCs w:val="20"/>
        </w:rPr>
        <w:t>eds</w:t>
      </w:r>
      <w:proofErr w:type="spellEnd"/>
      <w:r w:rsidRPr="00EA150F">
        <w:rPr>
          <w:sz w:val="20"/>
          <w:szCs w:val="20"/>
        </w:rPr>
        <w:t>) Microbes at work. Springer-</w:t>
      </w:r>
      <w:proofErr w:type="spellStart"/>
      <w:r w:rsidRPr="00EA150F">
        <w:rPr>
          <w:sz w:val="20"/>
          <w:szCs w:val="20"/>
        </w:rPr>
        <w:t>Verlag</w:t>
      </w:r>
      <w:proofErr w:type="spellEnd"/>
      <w:r w:rsidRPr="00EA150F">
        <w:rPr>
          <w:sz w:val="20"/>
          <w:szCs w:val="20"/>
        </w:rPr>
        <w:t xml:space="preserve"> Berlin Heidelberg, pp 213-229.</w:t>
      </w:r>
    </w:p>
    <w:p w:rsidR="00E35318" w:rsidRPr="00EA150F" w:rsidRDefault="00E35318" w:rsidP="00177D8D">
      <w:pPr>
        <w:numPr>
          <w:ilvl w:val="0"/>
          <w:numId w:val="5"/>
        </w:numPr>
        <w:suppressAutoHyphens w:val="0"/>
        <w:autoSpaceDE w:val="0"/>
        <w:autoSpaceDN w:val="0"/>
        <w:adjustRightInd w:val="0"/>
        <w:snapToGrid w:val="0"/>
        <w:jc w:val="both"/>
        <w:rPr>
          <w:sz w:val="20"/>
          <w:szCs w:val="20"/>
        </w:rPr>
      </w:pPr>
      <w:r w:rsidRPr="00EA150F">
        <w:rPr>
          <w:sz w:val="20"/>
          <w:szCs w:val="20"/>
        </w:rPr>
        <w:t xml:space="preserve">Goldstein, N. (2001). Controlling </w:t>
      </w:r>
      <w:proofErr w:type="spellStart"/>
      <w:r w:rsidRPr="00EA150F">
        <w:rPr>
          <w:sz w:val="20"/>
          <w:szCs w:val="20"/>
        </w:rPr>
        <w:t>odours</w:t>
      </w:r>
      <w:proofErr w:type="spellEnd"/>
      <w:r w:rsidRPr="00EA150F">
        <w:rPr>
          <w:sz w:val="20"/>
          <w:szCs w:val="20"/>
        </w:rPr>
        <w:t xml:space="preserve"> in </w:t>
      </w:r>
      <w:proofErr w:type="spellStart"/>
      <w:r w:rsidRPr="00EA150F">
        <w:rPr>
          <w:sz w:val="20"/>
          <w:szCs w:val="20"/>
        </w:rPr>
        <w:t>biosolids</w:t>
      </w:r>
      <w:proofErr w:type="spellEnd"/>
      <w:r w:rsidRPr="00EA150F">
        <w:rPr>
          <w:sz w:val="20"/>
          <w:szCs w:val="20"/>
        </w:rPr>
        <w:t xml:space="preserve"> recycling. </w:t>
      </w:r>
      <w:proofErr w:type="spellStart"/>
      <w:r w:rsidRPr="00EA150F">
        <w:rPr>
          <w:i/>
          <w:sz w:val="20"/>
          <w:szCs w:val="20"/>
        </w:rPr>
        <w:t>Biocycle</w:t>
      </w:r>
      <w:proofErr w:type="spellEnd"/>
      <w:r w:rsidRPr="00EA150F">
        <w:rPr>
          <w:sz w:val="20"/>
          <w:szCs w:val="20"/>
        </w:rPr>
        <w:t>, 42(3): 67-70.</w:t>
      </w:r>
    </w:p>
    <w:p w:rsidR="00E35318" w:rsidRPr="00EA150F" w:rsidRDefault="00E35318" w:rsidP="00177D8D">
      <w:pPr>
        <w:numPr>
          <w:ilvl w:val="0"/>
          <w:numId w:val="5"/>
        </w:numPr>
        <w:suppressAutoHyphens w:val="0"/>
        <w:adjustRightInd w:val="0"/>
        <w:snapToGrid w:val="0"/>
        <w:jc w:val="both"/>
        <w:rPr>
          <w:sz w:val="20"/>
          <w:szCs w:val="20"/>
        </w:rPr>
      </w:pPr>
      <w:proofErr w:type="spellStart"/>
      <w:r w:rsidRPr="00EA150F">
        <w:rPr>
          <w:sz w:val="20"/>
          <w:szCs w:val="20"/>
        </w:rPr>
        <w:t>Hargerty</w:t>
      </w:r>
      <w:proofErr w:type="spellEnd"/>
      <w:r w:rsidRPr="00EA150F">
        <w:rPr>
          <w:sz w:val="20"/>
          <w:szCs w:val="20"/>
        </w:rPr>
        <w:t xml:space="preserve">, D. J., </w:t>
      </w:r>
      <w:proofErr w:type="spellStart"/>
      <w:r w:rsidRPr="00EA150F">
        <w:rPr>
          <w:sz w:val="20"/>
          <w:szCs w:val="20"/>
        </w:rPr>
        <w:t>Pavoni</w:t>
      </w:r>
      <w:proofErr w:type="spellEnd"/>
      <w:r w:rsidRPr="00EA150F">
        <w:rPr>
          <w:sz w:val="20"/>
          <w:szCs w:val="20"/>
        </w:rPr>
        <w:t xml:space="preserve">, J. L. and </w:t>
      </w:r>
      <w:proofErr w:type="spellStart"/>
      <w:r w:rsidRPr="00EA150F">
        <w:rPr>
          <w:sz w:val="20"/>
          <w:szCs w:val="20"/>
        </w:rPr>
        <w:t>Heer</w:t>
      </w:r>
      <w:proofErr w:type="spellEnd"/>
      <w:r w:rsidRPr="00EA150F">
        <w:rPr>
          <w:sz w:val="20"/>
          <w:szCs w:val="20"/>
        </w:rPr>
        <w:t xml:space="preserve">, J. E. (1999). Solid waste management van </w:t>
      </w:r>
      <w:proofErr w:type="spellStart"/>
      <w:r w:rsidRPr="00EA150F">
        <w:rPr>
          <w:sz w:val="20"/>
          <w:szCs w:val="20"/>
        </w:rPr>
        <w:t>Nostrant</w:t>
      </w:r>
      <w:proofErr w:type="spellEnd"/>
      <w:r w:rsidRPr="00EA150F">
        <w:rPr>
          <w:sz w:val="20"/>
          <w:szCs w:val="20"/>
        </w:rPr>
        <w:t xml:space="preserve"> Reinhold, New York, pp. 12-13.</w:t>
      </w:r>
    </w:p>
    <w:p w:rsidR="00E35318" w:rsidRPr="00EA150F" w:rsidRDefault="00E35318" w:rsidP="00177D8D">
      <w:pPr>
        <w:numPr>
          <w:ilvl w:val="0"/>
          <w:numId w:val="5"/>
        </w:numPr>
        <w:suppressAutoHyphens w:val="0"/>
        <w:adjustRightInd w:val="0"/>
        <w:snapToGrid w:val="0"/>
        <w:jc w:val="both"/>
        <w:rPr>
          <w:i/>
          <w:sz w:val="20"/>
          <w:szCs w:val="20"/>
        </w:rPr>
      </w:pPr>
      <w:r w:rsidRPr="00EA150F">
        <w:rPr>
          <w:sz w:val="20"/>
          <w:szCs w:val="20"/>
        </w:rPr>
        <w:lastRenderedPageBreak/>
        <w:t>Holt, J. G. and Krieg, N. M. (1984)</w:t>
      </w:r>
      <w:r w:rsidRPr="00EA150F">
        <w:rPr>
          <w:b/>
          <w:sz w:val="20"/>
          <w:szCs w:val="20"/>
        </w:rPr>
        <w:t>.</w:t>
      </w:r>
      <w:r w:rsidRPr="00EA150F">
        <w:rPr>
          <w:sz w:val="20"/>
          <w:szCs w:val="20"/>
        </w:rPr>
        <w:t xml:space="preserve"> The Shorter </w:t>
      </w:r>
      <w:proofErr w:type="spellStart"/>
      <w:r w:rsidRPr="00EA150F">
        <w:rPr>
          <w:sz w:val="20"/>
          <w:szCs w:val="20"/>
        </w:rPr>
        <w:t>Bergey’s</w:t>
      </w:r>
      <w:proofErr w:type="spellEnd"/>
      <w:r w:rsidRPr="00EA150F">
        <w:rPr>
          <w:sz w:val="20"/>
          <w:szCs w:val="20"/>
        </w:rPr>
        <w:t xml:space="preserve"> Manual of Determinative Bacteriology. 8</w:t>
      </w:r>
      <w:r w:rsidRPr="00EA150F">
        <w:rPr>
          <w:sz w:val="20"/>
          <w:szCs w:val="20"/>
          <w:vertAlign w:val="superscript"/>
        </w:rPr>
        <w:t>th</w:t>
      </w:r>
      <w:r w:rsidRPr="00EA150F">
        <w:rPr>
          <w:sz w:val="20"/>
          <w:szCs w:val="20"/>
        </w:rPr>
        <w:t xml:space="preserve"> Ed., Williams and Wilkins, Baltimore, pp. 551-770.</w:t>
      </w:r>
    </w:p>
    <w:p w:rsidR="00E35318" w:rsidRPr="00EA150F" w:rsidRDefault="00E35318" w:rsidP="00177D8D">
      <w:pPr>
        <w:numPr>
          <w:ilvl w:val="0"/>
          <w:numId w:val="5"/>
        </w:numPr>
        <w:suppressAutoHyphens w:val="0"/>
        <w:adjustRightInd w:val="0"/>
        <w:snapToGrid w:val="0"/>
        <w:jc w:val="both"/>
        <w:rPr>
          <w:sz w:val="20"/>
          <w:szCs w:val="20"/>
        </w:rPr>
      </w:pPr>
      <w:r w:rsidRPr="00EA150F">
        <w:rPr>
          <w:sz w:val="20"/>
          <w:szCs w:val="20"/>
        </w:rPr>
        <w:t xml:space="preserve">Huang, G. F., Wu, Q. F., Wong, J. W. C. and Nagar, B. B. (2006). Transformation of organic matter during co composting of pig manure with sawdust. </w:t>
      </w:r>
      <w:proofErr w:type="spellStart"/>
      <w:r w:rsidRPr="00EA150F">
        <w:rPr>
          <w:i/>
          <w:sz w:val="20"/>
          <w:szCs w:val="20"/>
        </w:rPr>
        <w:t>Bioresource</w:t>
      </w:r>
      <w:proofErr w:type="spellEnd"/>
      <w:r w:rsidRPr="00EA150F">
        <w:rPr>
          <w:i/>
          <w:sz w:val="20"/>
          <w:szCs w:val="20"/>
        </w:rPr>
        <w:t xml:space="preserve"> Technology,</w:t>
      </w:r>
      <w:r w:rsidRPr="00EA150F">
        <w:rPr>
          <w:sz w:val="20"/>
          <w:szCs w:val="20"/>
        </w:rPr>
        <w:t xml:space="preserve"> 97:1834-1842.</w:t>
      </w:r>
    </w:p>
    <w:p w:rsidR="00E35318" w:rsidRPr="00EA150F" w:rsidRDefault="00E35318" w:rsidP="00177D8D">
      <w:pPr>
        <w:numPr>
          <w:ilvl w:val="0"/>
          <w:numId w:val="5"/>
        </w:numPr>
        <w:suppressAutoHyphens w:val="0"/>
        <w:autoSpaceDE w:val="0"/>
        <w:autoSpaceDN w:val="0"/>
        <w:adjustRightInd w:val="0"/>
        <w:snapToGrid w:val="0"/>
        <w:jc w:val="both"/>
        <w:rPr>
          <w:sz w:val="20"/>
          <w:szCs w:val="20"/>
        </w:rPr>
      </w:pPr>
      <w:r w:rsidRPr="00EA150F">
        <w:rPr>
          <w:bCs/>
          <w:color w:val="000000"/>
          <w:sz w:val="20"/>
          <w:szCs w:val="20"/>
        </w:rPr>
        <w:t>Jones, P. and</w:t>
      </w:r>
      <w:r w:rsidR="00177D8D">
        <w:rPr>
          <w:bCs/>
          <w:color w:val="000000"/>
          <w:sz w:val="20"/>
          <w:szCs w:val="20"/>
        </w:rPr>
        <w:t xml:space="preserve"> </w:t>
      </w:r>
      <w:r w:rsidRPr="00EA150F">
        <w:rPr>
          <w:bCs/>
          <w:color w:val="000000"/>
          <w:sz w:val="20"/>
          <w:szCs w:val="20"/>
        </w:rPr>
        <w:t xml:space="preserve">Martin, M. (2003). </w:t>
      </w:r>
      <w:r w:rsidRPr="00EA150F">
        <w:rPr>
          <w:color w:val="000000"/>
          <w:sz w:val="20"/>
          <w:szCs w:val="20"/>
        </w:rPr>
        <w:t xml:space="preserve">A Review of the literature on the occurrence and survival of pathogens of animals and humans in green compost. </w:t>
      </w:r>
      <w:r w:rsidRPr="00EA150F">
        <w:rPr>
          <w:bCs/>
          <w:color w:val="000000"/>
          <w:sz w:val="20"/>
          <w:szCs w:val="20"/>
        </w:rPr>
        <w:t>WRAP. Pp. 1-34.</w:t>
      </w:r>
    </w:p>
    <w:p w:rsidR="00E35318" w:rsidRPr="00EA150F" w:rsidRDefault="00E35318" w:rsidP="00177D8D">
      <w:pPr>
        <w:numPr>
          <w:ilvl w:val="0"/>
          <w:numId w:val="5"/>
        </w:numPr>
        <w:suppressAutoHyphens w:val="0"/>
        <w:autoSpaceDE w:val="0"/>
        <w:autoSpaceDN w:val="0"/>
        <w:adjustRightInd w:val="0"/>
        <w:snapToGrid w:val="0"/>
        <w:jc w:val="both"/>
        <w:rPr>
          <w:rFonts w:eastAsia="Times New Roman"/>
          <w:sz w:val="20"/>
          <w:szCs w:val="20"/>
          <w:lang w:val="en-GB" w:eastAsia="en-GB"/>
        </w:rPr>
      </w:pPr>
      <w:proofErr w:type="spellStart"/>
      <w:r w:rsidRPr="00EA150F">
        <w:rPr>
          <w:rFonts w:eastAsia="Times New Roman"/>
          <w:sz w:val="20"/>
          <w:szCs w:val="20"/>
          <w:lang w:val="en-GB" w:eastAsia="en-GB"/>
        </w:rPr>
        <w:t>Klamer</w:t>
      </w:r>
      <w:proofErr w:type="spellEnd"/>
      <w:r w:rsidRPr="00EA150F">
        <w:rPr>
          <w:rFonts w:eastAsia="Times New Roman"/>
          <w:sz w:val="20"/>
          <w:szCs w:val="20"/>
          <w:lang w:val="en-GB" w:eastAsia="en-GB"/>
        </w:rPr>
        <w:t xml:space="preserve">, M. and Baath, E. (1998). Microbial community dynamics during composting of straw material studied using </w:t>
      </w:r>
      <w:proofErr w:type="spellStart"/>
      <w:r w:rsidRPr="00EA150F">
        <w:rPr>
          <w:rFonts w:eastAsia="Times New Roman"/>
          <w:sz w:val="20"/>
          <w:szCs w:val="20"/>
          <w:lang w:val="en-GB" w:eastAsia="en-GB"/>
        </w:rPr>
        <w:t>phospholipid</w:t>
      </w:r>
      <w:proofErr w:type="spellEnd"/>
      <w:r w:rsidRPr="00EA150F">
        <w:rPr>
          <w:rFonts w:eastAsia="Times New Roman"/>
          <w:sz w:val="20"/>
          <w:szCs w:val="20"/>
          <w:lang w:val="en-GB" w:eastAsia="en-GB"/>
        </w:rPr>
        <w:t xml:space="preserve"> fatty acid analysis. </w:t>
      </w:r>
      <w:r w:rsidRPr="00EA150F">
        <w:rPr>
          <w:rFonts w:eastAsia="Times New Roman"/>
          <w:i/>
          <w:sz w:val="20"/>
          <w:szCs w:val="20"/>
          <w:lang w:val="en-GB" w:eastAsia="en-GB"/>
        </w:rPr>
        <w:t xml:space="preserve">FEMS </w:t>
      </w:r>
      <w:proofErr w:type="spellStart"/>
      <w:r w:rsidRPr="00EA150F">
        <w:rPr>
          <w:rFonts w:eastAsia="Times New Roman"/>
          <w:i/>
          <w:sz w:val="20"/>
          <w:szCs w:val="20"/>
          <w:lang w:val="en-GB" w:eastAsia="en-GB"/>
        </w:rPr>
        <w:t>Microbiol</w:t>
      </w:r>
      <w:proofErr w:type="spellEnd"/>
      <w:r w:rsidRPr="00EA150F">
        <w:rPr>
          <w:rFonts w:eastAsia="Times New Roman"/>
          <w:i/>
          <w:sz w:val="20"/>
          <w:szCs w:val="20"/>
          <w:lang w:val="en-GB" w:eastAsia="en-GB"/>
        </w:rPr>
        <w:t xml:space="preserve"> Ecol.</w:t>
      </w:r>
      <w:r w:rsidRPr="00EA150F">
        <w:rPr>
          <w:rFonts w:eastAsia="Times New Roman"/>
          <w:sz w:val="20"/>
          <w:szCs w:val="20"/>
          <w:lang w:val="en-GB" w:eastAsia="en-GB"/>
        </w:rPr>
        <w:t xml:space="preserve"> 27: 9-20.</w:t>
      </w:r>
    </w:p>
    <w:p w:rsidR="00E35318" w:rsidRPr="00EA150F" w:rsidRDefault="00E35318" w:rsidP="00177D8D">
      <w:pPr>
        <w:numPr>
          <w:ilvl w:val="0"/>
          <w:numId w:val="5"/>
        </w:numPr>
        <w:suppressAutoHyphens w:val="0"/>
        <w:autoSpaceDE w:val="0"/>
        <w:autoSpaceDN w:val="0"/>
        <w:adjustRightInd w:val="0"/>
        <w:snapToGrid w:val="0"/>
        <w:jc w:val="both"/>
        <w:rPr>
          <w:rFonts w:eastAsia="Times New Roman"/>
          <w:sz w:val="20"/>
          <w:szCs w:val="20"/>
          <w:lang w:val="en-GB" w:eastAsia="en-GB"/>
        </w:rPr>
      </w:pPr>
      <w:proofErr w:type="spellStart"/>
      <w:r w:rsidRPr="00EA150F">
        <w:rPr>
          <w:rFonts w:eastAsia="Times New Roman"/>
          <w:sz w:val="20"/>
          <w:szCs w:val="20"/>
          <w:lang w:val="en-GB" w:eastAsia="en-GB"/>
        </w:rPr>
        <w:t>Kulcu</w:t>
      </w:r>
      <w:proofErr w:type="spellEnd"/>
      <w:r w:rsidRPr="00EA150F">
        <w:rPr>
          <w:rFonts w:eastAsia="Times New Roman"/>
          <w:sz w:val="20"/>
          <w:szCs w:val="20"/>
          <w:lang w:val="en-GB" w:eastAsia="en-GB"/>
        </w:rPr>
        <w:t xml:space="preserve">, R. and </w:t>
      </w:r>
      <w:proofErr w:type="spellStart"/>
      <w:r w:rsidRPr="00EA150F">
        <w:rPr>
          <w:rFonts w:eastAsia="Times New Roman"/>
          <w:sz w:val="20"/>
          <w:szCs w:val="20"/>
          <w:lang w:val="en-GB" w:eastAsia="en-GB"/>
        </w:rPr>
        <w:t>Yaldiz</w:t>
      </w:r>
      <w:proofErr w:type="spellEnd"/>
      <w:r w:rsidRPr="00EA150F">
        <w:rPr>
          <w:rFonts w:eastAsia="Times New Roman"/>
          <w:sz w:val="20"/>
          <w:szCs w:val="20"/>
          <w:lang w:val="en-GB" w:eastAsia="en-GB"/>
        </w:rPr>
        <w:t xml:space="preserve">, O. (2004). Determination of aeration rate and kinetics of composting some agricultural waste. </w:t>
      </w:r>
      <w:proofErr w:type="spellStart"/>
      <w:r w:rsidRPr="00EA150F">
        <w:rPr>
          <w:rFonts w:eastAsia="Times New Roman"/>
          <w:i/>
          <w:sz w:val="20"/>
          <w:szCs w:val="20"/>
          <w:lang w:val="en-GB" w:eastAsia="en-GB"/>
        </w:rPr>
        <w:t>Bioresource</w:t>
      </w:r>
      <w:proofErr w:type="spellEnd"/>
      <w:r w:rsidRPr="00EA150F">
        <w:rPr>
          <w:rFonts w:eastAsia="Times New Roman"/>
          <w:i/>
          <w:sz w:val="20"/>
          <w:szCs w:val="20"/>
          <w:lang w:val="en-GB" w:eastAsia="en-GB"/>
        </w:rPr>
        <w:t xml:space="preserve"> Technology,</w:t>
      </w:r>
      <w:r w:rsidRPr="00EA150F">
        <w:rPr>
          <w:rFonts w:eastAsia="Times New Roman"/>
          <w:sz w:val="20"/>
          <w:szCs w:val="20"/>
          <w:lang w:val="en-GB" w:eastAsia="en-GB"/>
        </w:rPr>
        <w:t xml:space="preserve"> 93: 49–57.</w:t>
      </w:r>
    </w:p>
    <w:p w:rsidR="00E35318" w:rsidRPr="00EA150F" w:rsidRDefault="00E35318" w:rsidP="00177D8D">
      <w:pPr>
        <w:numPr>
          <w:ilvl w:val="0"/>
          <w:numId w:val="5"/>
        </w:numPr>
        <w:suppressAutoHyphens w:val="0"/>
        <w:adjustRightInd w:val="0"/>
        <w:snapToGrid w:val="0"/>
        <w:jc w:val="both"/>
        <w:rPr>
          <w:sz w:val="20"/>
          <w:szCs w:val="20"/>
          <w:lang w:val="en-GB"/>
        </w:rPr>
      </w:pPr>
      <w:proofErr w:type="spellStart"/>
      <w:r w:rsidRPr="00EA150F">
        <w:rPr>
          <w:sz w:val="20"/>
          <w:szCs w:val="20"/>
          <w:lang w:val="en-GB"/>
        </w:rPr>
        <w:t>Kultzner</w:t>
      </w:r>
      <w:proofErr w:type="spellEnd"/>
      <w:r w:rsidRPr="00EA150F">
        <w:rPr>
          <w:sz w:val="20"/>
          <w:szCs w:val="20"/>
          <w:lang w:val="en-GB"/>
        </w:rPr>
        <w:t xml:space="preserve">, H. J. (2007). Microbiology composting. Retrieved from </w:t>
      </w:r>
      <w:hyperlink r:id="rId21" w:history="1">
        <w:r w:rsidRPr="00EA150F">
          <w:rPr>
            <w:rStyle w:val="Hyperlink"/>
            <w:sz w:val="20"/>
            <w:szCs w:val="20"/>
            <w:lang w:val="en-GB"/>
          </w:rPr>
          <w:t>http://www.wiley-vch.de/books/biotech/pdf/v11c_comp.pdf</w:t>
        </w:r>
      </w:hyperlink>
      <w:r w:rsidRPr="00EA150F">
        <w:rPr>
          <w:sz w:val="20"/>
          <w:szCs w:val="20"/>
          <w:lang w:val="en-GB"/>
        </w:rPr>
        <w:t xml:space="preserve"> on 3/6/2007</w:t>
      </w:r>
      <w:r w:rsidR="00177D8D">
        <w:rPr>
          <w:sz w:val="20"/>
          <w:szCs w:val="20"/>
          <w:lang w:val="en-GB"/>
        </w:rPr>
        <w:t>.</w:t>
      </w:r>
    </w:p>
    <w:p w:rsidR="00E35318" w:rsidRPr="00EA150F" w:rsidRDefault="00E35318" w:rsidP="00177D8D">
      <w:pPr>
        <w:numPr>
          <w:ilvl w:val="0"/>
          <w:numId w:val="5"/>
        </w:numPr>
        <w:suppressAutoHyphens w:val="0"/>
        <w:adjustRightInd w:val="0"/>
        <w:snapToGrid w:val="0"/>
        <w:jc w:val="both"/>
        <w:rPr>
          <w:sz w:val="20"/>
          <w:szCs w:val="20"/>
        </w:rPr>
      </w:pPr>
      <w:proofErr w:type="spellStart"/>
      <w:r w:rsidRPr="00EA150F">
        <w:rPr>
          <w:sz w:val="20"/>
          <w:szCs w:val="20"/>
          <w:lang w:val="en-GB"/>
        </w:rPr>
        <w:t>Obire</w:t>
      </w:r>
      <w:proofErr w:type="spellEnd"/>
      <w:r w:rsidRPr="00EA150F">
        <w:rPr>
          <w:sz w:val="20"/>
          <w:szCs w:val="20"/>
          <w:lang w:val="en-GB"/>
        </w:rPr>
        <w:t xml:space="preserve">, O., </w:t>
      </w:r>
      <w:proofErr w:type="spellStart"/>
      <w:r w:rsidRPr="00EA150F">
        <w:rPr>
          <w:sz w:val="20"/>
          <w:szCs w:val="20"/>
          <w:lang w:val="en-GB"/>
        </w:rPr>
        <w:t>Nwaubeta</w:t>
      </w:r>
      <w:proofErr w:type="spellEnd"/>
      <w:r w:rsidRPr="00EA150F">
        <w:rPr>
          <w:sz w:val="20"/>
          <w:szCs w:val="20"/>
          <w:lang w:val="en-GB"/>
        </w:rPr>
        <w:t xml:space="preserve">, O. and </w:t>
      </w:r>
      <w:proofErr w:type="spellStart"/>
      <w:r w:rsidRPr="00EA150F">
        <w:rPr>
          <w:sz w:val="20"/>
          <w:szCs w:val="20"/>
          <w:lang w:val="en-GB"/>
        </w:rPr>
        <w:t>Adue</w:t>
      </w:r>
      <w:proofErr w:type="spellEnd"/>
      <w:r w:rsidRPr="00EA150F">
        <w:rPr>
          <w:sz w:val="20"/>
          <w:szCs w:val="20"/>
          <w:lang w:val="en-GB"/>
        </w:rPr>
        <w:t xml:space="preserve">, S. B. N. (2002). </w:t>
      </w:r>
      <w:r w:rsidRPr="00EA150F">
        <w:rPr>
          <w:sz w:val="20"/>
          <w:szCs w:val="20"/>
        </w:rPr>
        <w:t xml:space="preserve">Microbial Community of a Waste Dump site. </w:t>
      </w:r>
      <w:r w:rsidRPr="00EA150F">
        <w:rPr>
          <w:i/>
          <w:sz w:val="20"/>
          <w:szCs w:val="20"/>
        </w:rPr>
        <w:t>Journal of Applied Sciences and Environmental Management.</w:t>
      </w:r>
      <w:r w:rsidRPr="00EA150F">
        <w:rPr>
          <w:sz w:val="20"/>
          <w:szCs w:val="20"/>
        </w:rPr>
        <w:t xml:space="preserve"> 6(1): 78-83.</w:t>
      </w:r>
    </w:p>
    <w:p w:rsidR="00E35318" w:rsidRPr="00EA150F" w:rsidRDefault="00E35318" w:rsidP="00177D8D">
      <w:pPr>
        <w:numPr>
          <w:ilvl w:val="0"/>
          <w:numId w:val="5"/>
        </w:numPr>
        <w:suppressAutoHyphens w:val="0"/>
        <w:autoSpaceDE w:val="0"/>
        <w:autoSpaceDN w:val="0"/>
        <w:adjustRightInd w:val="0"/>
        <w:snapToGrid w:val="0"/>
        <w:jc w:val="both"/>
        <w:rPr>
          <w:sz w:val="20"/>
          <w:szCs w:val="20"/>
        </w:rPr>
      </w:pPr>
      <w:proofErr w:type="spellStart"/>
      <w:r w:rsidRPr="00EA150F">
        <w:rPr>
          <w:sz w:val="20"/>
          <w:szCs w:val="20"/>
        </w:rPr>
        <w:lastRenderedPageBreak/>
        <w:t>Odeyemi</w:t>
      </w:r>
      <w:proofErr w:type="spellEnd"/>
      <w:r w:rsidRPr="00EA150F">
        <w:rPr>
          <w:sz w:val="20"/>
          <w:szCs w:val="20"/>
        </w:rPr>
        <w:t xml:space="preserve">, O. (2011). Development of quality control standards for organic fertilizer in Nigeria: the producer’s perspective. Paper Delivered at a 1-day Planning Meeting on the development of quality control standards for organic fertilizer in Nigeria held at </w:t>
      </w:r>
      <w:proofErr w:type="spellStart"/>
      <w:r w:rsidRPr="00EA150F">
        <w:rPr>
          <w:sz w:val="20"/>
          <w:szCs w:val="20"/>
        </w:rPr>
        <w:t>Chida</w:t>
      </w:r>
      <w:proofErr w:type="spellEnd"/>
      <w:r w:rsidRPr="00EA150F">
        <w:rPr>
          <w:sz w:val="20"/>
          <w:szCs w:val="20"/>
        </w:rPr>
        <w:t xml:space="preserve"> Hotels, Abuja, 16</w:t>
      </w:r>
      <w:r w:rsidRPr="00EA150F">
        <w:rPr>
          <w:sz w:val="20"/>
          <w:szCs w:val="20"/>
          <w:vertAlign w:val="superscript"/>
        </w:rPr>
        <w:t>th</w:t>
      </w:r>
      <w:r w:rsidRPr="00EA150F">
        <w:rPr>
          <w:sz w:val="20"/>
          <w:szCs w:val="20"/>
        </w:rPr>
        <w:t xml:space="preserve"> February, 2011.</w:t>
      </w:r>
    </w:p>
    <w:p w:rsidR="00E35318" w:rsidRPr="00EA150F" w:rsidRDefault="00E35318" w:rsidP="00177D8D">
      <w:pPr>
        <w:numPr>
          <w:ilvl w:val="0"/>
          <w:numId w:val="5"/>
        </w:numPr>
        <w:suppressAutoHyphens w:val="0"/>
        <w:autoSpaceDE w:val="0"/>
        <w:autoSpaceDN w:val="0"/>
        <w:adjustRightInd w:val="0"/>
        <w:snapToGrid w:val="0"/>
        <w:jc w:val="both"/>
        <w:rPr>
          <w:sz w:val="20"/>
          <w:szCs w:val="20"/>
        </w:rPr>
      </w:pPr>
      <w:proofErr w:type="spellStart"/>
      <w:r w:rsidRPr="00EA150F">
        <w:rPr>
          <w:sz w:val="20"/>
          <w:szCs w:val="20"/>
        </w:rPr>
        <w:t>Odeyemi</w:t>
      </w:r>
      <w:proofErr w:type="spellEnd"/>
      <w:r w:rsidRPr="00EA150F">
        <w:rPr>
          <w:sz w:val="20"/>
          <w:szCs w:val="20"/>
        </w:rPr>
        <w:t>, O. (1998). Solid waste management and recycling in Nigeria: Some current recycling practices. Centre for African Settlement Studies and Development: Ibadan. Pp. 12-19.</w:t>
      </w:r>
    </w:p>
    <w:p w:rsidR="00E35318" w:rsidRPr="00EA150F" w:rsidRDefault="00E35318" w:rsidP="00177D8D">
      <w:pPr>
        <w:numPr>
          <w:ilvl w:val="0"/>
          <w:numId w:val="5"/>
        </w:numPr>
        <w:suppressAutoHyphens w:val="0"/>
        <w:autoSpaceDE w:val="0"/>
        <w:autoSpaceDN w:val="0"/>
        <w:adjustRightInd w:val="0"/>
        <w:snapToGrid w:val="0"/>
        <w:jc w:val="both"/>
        <w:rPr>
          <w:sz w:val="20"/>
          <w:szCs w:val="20"/>
        </w:rPr>
      </w:pPr>
      <w:r w:rsidRPr="00EA150F">
        <w:rPr>
          <w:sz w:val="20"/>
          <w:szCs w:val="20"/>
        </w:rPr>
        <w:t xml:space="preserve">Parr, J. F., </w:t>
      </w:r>
      <w:proofErr w:type="spellStart"/>
      <w:r w:rsidRPr="00EA150F">
        <w:rPr>
          <w:sz w:val="20"/>
          <w:szCs w:val="20"/>
        </w:rPr>
        <w:t>Papendick</w:t>
      </w:r>
      <w:proofErr w:type="spellEnd"/>
      <w:r w:rsidRPr="00EA150F">
        <w:rPr>
          <w:sz w:val="20"/>
          <w:szCs w:val="20"/>
        </w:rPr>
        <w:t xml:space="preserve">, R. I. and </w:t>
      </w:r>
      <w:proofErr w:type="spellStart"/>
      <w:r w:rsidRPr="00EA150F">
        <w:rPr>
          <w:sz w:val="20"/>
          <w:szCs w:val="20"/>
        </w:rPr>
        <w:t>Colacicco</w:t>
      </w:r>
      <w:proofErr w:type="spellEnd"/>
      <w:r w:rsidRPr="00EA150F">
        <w:rPr>
          <w:sz w:val="20"/>
          <w:szCs w:val="20"/>
        </w:rPr>
        <w:t xml:space="preserve">, D. (1986). Recycling of wastes for a sustainable </w:t>
      </w:r>
      <w:proofErr w:type="spellStart"/>
      <w:r w:rsidRPr="00EA150F">
        <w:rPr>
          <w:sz w:val="20"/>
          <w:szCs w:val="20"/>
        </w:rPr>
        <w:t>agriculcure</w:t>
      </w:r>
      <w:proofErr w:type="spellEnd"/>
      <w:r w:rsidRPr="00EA150F">
        <w:rPr>
          <w:sz w:val="20"/>
          <w:szCs w:val="20"/>
        </w:rPr>
        <w:t xml:space="preserve">. </w:t>
      </w:r>
      <w:r w:rsidRPr="00EA150F">
        <w:rPr>
          <w:i/>
          <w:sz w:val="20"/>
          <w:szCs w:val="20"/>
        </w:rPr>
        <w:t>Biological Agriculture and Horticulture</w:t>
      </w:r>
      <w:r w:rsidRPr="00EA150F">
        <w:rPr>
          <w:sz w:val="20"/>
          <w:szCs w:val="20"/>
        </w:rPr>
        <w:t>, 3: 115-130.</w:t>
      </w:r>
    </w:p>
    <w:p w:rsidR="00E35318" w:rsidRPr="00EA150F" w:rsidRDefault="00E35318" w:rsidP="00177D8D">
      <w:pPr>
        <w:numPr>
          <w:ilvl w:val="0"/>
          <w:numId w:val="5"/>
        </w:numPr>
        <w:suppressAutoHyphens w:val="0"/>
        <w:autoSpaceDE w:val="0"/>
        <w:autoSpaceDN w:val="0"/>
        <w:adjustRightInd w:val="0"/>
        <w:snapToGrid w:val="0"/>
        <w:jc w:val="both"/>
        <w:rPr>
          <w:sz w:val="20"/>
          <w:szCs w:val="20"/>
        </w:rPr>
      </w:pPr>
      <w:proofErr w:type="spellStart"/>
      <w:r w:rsidRPr="00EA150F">
        <w:rPr>
          <w:sz w:val="20"/>
          <w:szCs w:val="20"/>
        </w:rPr>
        <w:t>Ryckeboer</w:t>
      </w:r>
      <w:proofErr w:type="spellEnd"/>
      <w:r w:rsidRPr="00EA150F">
        <w:rPr>
          <w:sz w:val="20"/>
          <w:szCs w:val="20"/>
        </w:rPr>
        <w:t xml:space="preserve">, J., </w:t>
      </w:r>
      <w:proofErr w:type="spellStart"/>
      <w:r w:rsidRPr="00EA150F">
        <w:rPr>
          <w:sz w:val="20"/>
          <w:szCs w:val="20"/>
        </w:rPr>
        <w:t>Mergaert</w:t>
      </w:r>
      <w:proofErr w:type="spellEnd"/>
      <w:r w:rsidRPr="00EA150F">
        <w:rPr>
          <w:sz w:val="20"/>
          <w:szCs w:val="20"/>
        </w:rPr>
        <w:t xml:space="preserve">, J., </w:t>
      </w:r>
      <w:proofErr w:type="spellStart"/>
      <w:r w:rsidRPr="00EA150F">
        <w:rPr>
          <w:sz w:val="20"/>
          <w:szCs w:val="20"/>
        </w:rPr>
        <w:t>Coosemans</w:t>
      </w:r>
      <w:proofErr w:type="spellEnd"/>
      <w:r w:rsidRPr="00EA150F">
        <w:rPr>
          <w:sz w:val="20"/>
          <w:szCs w:val="20"/>
        </w:rPr>
        <w:t xml:space="preserve">, J., </w:t>
      </w:r>
      <w:proofErr w:type="spellStart"/>
      <w:r w:rsidRPr="00EA150F">
        <w:rPr>
          <w:sz w:val="20"/>
          <w:szCs w:val="20"/>
        </w:rPr>
        <w:t>Deprins</w:t>
      </w:r>
      <w:proofErr w:type="spellEnd"/>
      <w:r w:rsidRPr="00EA150F">
        <w:rPr>
          <w:sz w:val="20"/>
          <w:szCs w:val="20"/>
        </w:rPr>
        <w:t xml:space="preserve">, K. and Swings, J. (2003). Microbial aspects of </w:t>
      </w:r>
      <w:proofErr w:type="spellStart"/>
      <w:r w:rsidRPr="00EA150F">
        <w:rPr>
          <w:sz w:val="20"/>
          <w:szCs w:val="20"/>
        </w:rPr>
        <w:t>biowaste</w:t>
      </w:r>
      <w:proofErr w:type="spellEnd"/>
      <w:r w:rsidRPr="00EA150F">
        <w:rPr>
          <w:sz w:val="20"/>
          <w:szCs w:val="20"/>
        </w:rPr>
        <w:t xml:space="preserve"> during composting in a monitored compost bin. </w:t>
      </w:r>
      <w:r w:rsidRPr="00EA150F">
        <w:rPr>
          <w:i/>
          <w:sz w:val="20"/>
          <w:szCs w:val="20"/>
        </w:rPr>
        <w:t>Journal of Applied Microbiology</w:t>
      </w:r>
      <w:r w:rsidRPr="00EA150F">
        <w:rPr>
          <w:sz w:val="20"/>
          <w:szCs w:val="20"/>
        </w:rPr>
        <w:t>, 94:127–137.</w:t>
      </w:r>
    </w:p>
    <w:p w:rsidR="00E35318" w:rsidRPr="00EA150F" w:rsidRDefault="00E35318" w:rsidP="00177D8D">
      <w:pPr>
        <w:numPr>
          <w:ilvl w:val="0"/>
          <w:numId w:val="5"/>
        </w:numPr>
        <w:suppressAutoHyphens w:val="0"/>
        <w:adjustRightInd w:val="0"/>
        <w:snapToGrid w:val="0"/>
        <w:jc w:val="both"/>
        <w:rPr>
          <w:sz w:val="20"/>
          <w:szCs w:val="20"/>
        </w:rPr>
      </w:pPr>
      <w:proofErr w:type="spellStart"/>
      <w:r w:rsidRPr="00EA150F">
        <w:rPr>
          <w:sz w:val="20"/>
          <w:szCs w:val="20"/>
        </w:rPr>
        <w:t>Saidi</w:t>
      </w:r>
      <w:proofErr w:type="spellEnd"/>
      <w:r w:rsidRPr="00EA150F">
        <w:rPr>
          <w:sz w:val="20"/>
          <w:szCs w:val="20"/>
        </w:rPr>
        <w:t xml:space="preserve">, N., </w:t>
      </w:r>
      <w:proofErr w:type="spellStart"/>
      <w:r w:rsidRPr="00EA150F">
        <w:rPr>
          <w:sz w:val="20"/>
          <w:szCs w:val="20"/>
        </w:rPr>
        <w:t>Cherif</w:t>
      </w:r>
      <w:proofErr w:type="spellEnd"/>
      <w:r w:rsidRPr="00EA150F">
        <w:rPr>
          <w:sz w:val="20"/>
          <w:szCs w:val="20"/>
        </w:rPr>
        <w:t xml:space="preserve">, M., </w:t>
      </w:r>
      <w:proofErr w:type="spellStart"/>
      <w:r w:rsidRPr="00EA150F">
        <w:rPr>
          <w:sz w:val="20"/>
          <w:szCs w:val="20"/>
        </w:rPr>
        <w:t>Jedidi</w:t>
      </w:r>
      <w:proofErr w:type="spellEnd"/>
      <w:r w:rsidRPr="00EA150F">
        <w:rPr>
          <w:sz w:val="20"/>
          <w:szCs w:val="20"/>
        </w:rPr>
        <w:t xml:space="preserve">, N. </w:t>
      </w:r>
      <w:proofErr w:type="spellStart"/>
      <w:r w:rsidRPr="00EA150F">
        <w:rPr>
          <w:sz w:val="20"/>
          <w:szCs w:val="20"/>
        </w:rPr>
        <w:t>Mahrouk</w:t>
      </w:r>
      <w:proofErr w:type="spellEnd"/>
      <w:r w:rsidRPr="00EA150F">
        <w:rPr>
          <w:sz w:val="20"/>
          <w:szCs w:val="20"/>
        </w:rPr>
        <w:t xml:space="preserve">, M., Fumio, M., </w:t>
      </w:r>
      <w:proofErr w:type="spellStart"/>
      <w:r w:rsidRPr="00EA150F">
        <w:rPr>
          <w:sz w:val="20"/>
          <w:szCs w:val="20"/>
        </w:rPr>
        <w:t>Boudabous</w:t>
      </w:r>
      <w:proofErr w:type="spellEnd"/>
      <w:r w:rsidRPr="00EA150F">
        <w:rPr>
          <w:sz w:val="20"/>
          <w:szCs w:val="20"/>
        </w:rPr>
        <w:t xml:space="preserve">, A. and </w:t>
      </w:r>
      <w:proofErr w:type="spellStart"/>
      <w:r w:rsidRPr="00EA150F">
        <w:rPr>
          <w:sz w:val="20"/>
          <w:szCs w:val="20"/>
        </w:rPr>
        <w:t>Hassen</w:t>
      </w:r>
      <w:proofErr w:type="spellEnd"/>
      <w:r w:rsidRPr="00EA150F">
        <w:rPr>
          <w:sz w:val="20"/>
          <w:szCs w:val="20"/>
        </w:rPr>
        <w:t xml:space="preserve">, A. (2008). Evolution of biochemical parameters during composting of various waste compost. </w:t>
      </w:r>
      <w:r w:rsidRPr="00EA150F">
        <w:rPr>
          <w:i/>
          <w:sz w:val="20"/>
          <w:szCs w:val="20"/>
        </w:rPr>
        <w:t>American Journal of Environmental Sciences.</w:t>
      </w:r>
      <w:r w:rsidRPr="00EA150F">
        <w:rPr>
          <w:sz w:val="20"/>
          <w:szCs w:val="20"/>
        </w:rPr>
        <w:t xml:space="preserve"> 4(4): 332-341</w:t>
      </w:r>
      <w:r w:rsidR="00177D8D">
        <w:rPr>
          <w:sz w:val="20"/>
          <w:szCs w:val="20"/>
        </w:rPr>
        <w:t>.</w:t>
      </w:r>
    </w:p>
    <w:p w:rsidR="00EA150F" w:rsidRPr="00177D8D" w:rsidRDefault="00E35318" w:rsidP="00177D8D">
      <w:pPr>
        <w:numPr>
          <w:ilvl w:val="0"/>
          <w:numId w:val="5"/>
        </w:numPr>
        <w:suppressAutoHyphens w:val="0"/>
        <w:adjustRightInd w:val="0"/>
        <w:snapToGrid w:val="0"/>
        <w:ind w:left="425" w:hanging="425"/>
        <w:jc w:val="both"/>
        <w:rPr>
          <w:color w:val="FF0000"/>
          <w:sz w:val="20"/>
          <w:szCs w:val="20"/>
        </w:rPr>
      </w:pPr>
      <w:proofErr w:type="spellStart"/>
      <w:r w:rsidRPr="00177D8D">
        <w:rPr>
          <w:sz w:val="20"/>
          <w:szCs w:val="20"/>
        </w:rPr>
        <w:t>Zucconi</w:t>
      </w:r>
      <w:proofErr w:type="spellEnd"/>
      <w:r w:rsidRPr="00177D8D">
        <w:rPr>
          <w:sz w:val="20"/>
          <w:szCs w:val="20"/>
        </w:rPr>
        <w:t xml:space="preserve">, F., </w:t>
      </w:r>
      <w:proofErr w:type="spellStart"/>
      <w:r w:rsidRPr="00177D8D">
        <w:rPr>
          <w:sz w:val="20"/>
          <w:szCs w:val="20"/>
        </w:rPr>
        <w:t>Pera</w:t>
      </w:r>
      <w:proofErr w:type="spellEnd"/>
      <w:r w:rsidRPr="00177D8D">
        <w:rPr>
          <w:sz w:val="20"/>
          <w:szCs w:val="20"/>
        </w:rPr>
        <w:t xml:space="preserve">, A., Forte, M. and de </w:t>
      </w:r>
      <w:proofErr w:type="spellStart"/>
      <w:r w:rsidRPr="00177D8D">
        <w:rPr>
          <w:sz w:val="20"/>
          <w:szCs w:val="20"/>
        </w:rPr>
        <w:t>Bertoldi</w:t>
      </w:r>
      <w:proofErr w:type="spellEnd"/>
      <w:r w:rsidRPr="00177D8D">
        <w:rPr>
          <w:sz w:val="20"/>
          <w:szCs w:val="20"/>
        </w:rPr>
        <w:t xml:space="preserve">, M. 1981). Evaluating toxicity of immature compost. </w:t>
      </w:r>
      <w:proofErr w:type="spellStart"/>
      <w:r w:rsidRPr="00177D8D">
        <w:rPr>
          <w:i/>
          <w:sz w:val="20"/>
          <w:szCs w:val="20"/>
        </w:rPr>
        <w:t>Biocycle</w:t>
      </w:r>
      <w:proofErr w:type="spellEnd"/>
      <w:r w:rsidRPr="00177D8D">
        <w:rPr>
          <w:sz w:val="20"/>
          <w:szCs w:val="20"/>
        </w:rPr>
        <w:t>, 22(2): 54-57.</w:t>
      </w:r>
    </w:p>
    <w:p w:rsidR="00EA150F" w:rsidRPr="00EA150F" w:rsidRDefault="00EA150F" w:rsidP="00177D8D">
      <w:pPr>
        <w:suppressAutoHyphens w:val="0"/>
        <w:adjustRightInd w:val="0"/>
        <w:snapToGrid w:val="0"/>
        <w:ind w:left="425" w:hanging="425"/>
        <w:jc w:val="both"/>
        <w:rPr>
          <w:color w:val="FF0000"/>
          <w:sz w:val="20"/>
          <w:szCs w:val="20"/>
        </w:rPr>
        <w:sectPr w:rsidR="00EA150F" w:rsidRPr="00EA150F" w:rsidSect="00892CFB">
          <w:footnotePr>
            <w:pos w:val="beneathText"/>
          </w:footnotePr>
          <w:type w:val="continuous"/>
          <w:pgSz w:w="12240" w:h="15840" w:code="1"/>
          <w:pgMar w:top="1440" w:right="1440" w:bottom="1440" w:left="1440" w:header="720" w:footer="720" w:gutter="0"/>
          <w:cols w:num="2" w:space="720"/>
          <w:docGrid w:linePitch="360"/>
        </w:sectPr>
      </w:pPr>
    </w:p>
    <w:p w:rsidR="000A255A" w:rsidRDefault="000A255A" w:rsidP="00177D8D">
      <w:pPr>
        <w:suppressAutoHyphens w:val="0"/>
        <w:adjustRightInd w:val="0"/>
        <w:snapToGrid w:val="0"/>
        <w:ind w:left="425" w:hanging="425"/>
        <w:jc w:val="both"/>
        <w:rPr>
          <w:sz w:val="20"/>
          <w:szCs w:val="20"/>
          <w:lang w:eastAsia="zh-CN"/>
        </w:rPr>
      </w:pPr>
    </w:p>
    <w:p w:rsidR="00EA150F" w:rsidRPr="00EA150F" w:rsidRDefault="00EA150F" w:rsidP="00177D8D">
      <w:pPr>
        <w:suppressAutoHyphens w:val="0"/>
        <w:adjustRightInd w:val="0"/>
        <w:snapToGrid w:val="0"/>
        <w:ind w:left="425" w:hanging="425"/>
        <w:jc w:val="both"/>
        <w:rPr>
          <w:sz w:val="20"/>
          <w:szCs w:val="20"/>
        </w:rPr>
      </w:pPr>
    </w:p>
    <w:p w:rsidR="00D45B7D" w:rsidRDefault="00D45B7D" w:rsidP="00177D8D">
      <w:pPr>
        <w:suppressAutoHyphens w:val="0"/>
        <w:adjustRightInd w:val="0"/>
        <w:snapToGrid w:val="0"/>
        <w:ind w:left="425" w:hanging="425"/>
        <w:jc w:val="both"/>
        <w:rPr>
          <w:sz w:val="20"/>
          <w:szCs w:val="20"/>
        </w:rPr>
      </w:pPr>
    </w:p>
    <w:p w:rsidR="004D0467" w:rsidRPr="00EA150F" w:rsidRDefault="00D45B7D" w:rsidP="00177D8D">
      <w:pPr>
        <w:suppressAutoHyphens w:val="0"/>
        <w:adjustRightInd w:val="0"/>
        <w:snapToGrid w:val="0"/>
        <w:ind w:left="425" w:hanging="425"/>
        <w:jc w:val="both"/>
        <w:rPr>
          <w:sz w:val="20"/>
          <w:szCs w:val="20"/>
        </w:rPr>
      </w:pPr>
      <w:r>
        <w:rPr>
          <w:sz w:val="20"/>
          <w:szCs w:val="20"/>
        </w:rPr>
        <w:t>12/2</w:t>
      </w:r>
      <w:r w:rsidR="0019300D">
        <w:rPr>
          <w:sz w:val="20"/>
          <w:szCs w:val="20"/>
        </w:rPr>
        <w:t>0</w:t>
      </w:r>
      <w:r>
        <w:rPr>
          <w:sz w:val="20"/>
          <w:szCs w:val="20"/>
        </w:rPr>
        <w:t>/2014</w:t>
      </w:r>
    </w:p>
    <w:sectPr w:rsidR="004D0467" w:rsidRPr="00EA150F" w:rsidSect="00892CFB">
      <w:headerReference w:type="default" r:id="rId22"/>
      <w:footerReference w:type="default" r:id="rId23"/>
      <w:footerReference w:type="first" r:id="rId24"/>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5CB" w:rsidRDefault="006835CB">
      <w:r>
        <w:separator/>
      </w:r>
    </w:p>
  </w:endnote>
  <w:endnote w:type="continuationSeparator" w:id="0">
    <w:p w:rsidR="006835CB" w:rsidRDefault="006835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50F" w:rsidRDefault="00E6181E" w:rsidP="00B3167C">
    <w:pPr>
      <w:pStyle w:val="Footer"/>
      <w:framePr w:wrap="around" w:vAnchor="text" w:hAnchor="margin" w:xAlign="center" w:y="1"/>
      <w:rPr>
        <w:rStyle w:val="PageNumber"/>
      </w:rPr>
    </w:pPr>
    <w:r>
      <w:rPr>
        <w:rStyle w:val="PageNumber"/>
      </w:rPr>
      <w:fldChar w:fldCharType="begin"/>
    </w:r>
    <w:r w:rsidR="00EA150F">
      <w:rPr>
        <w:rStyle w:val="PageNumber"/>
      </w:rPr>
      <w:instrText xml:space="preserve">PAGE  </w:instrText>
    </w:r>
    <w:r>
      <w:rPr>
        <w:rStyle w:val="PageNumber"/>
      </w:rPr>
      <w:fldChar w:fldCharType="end"/>
    </w:r>
  </w:p>
  <w:p w:rsidR="00EA150F" w:rsidRDefault="00EA150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50F" w:rsidRPr="00EA150F" w:rsidRDefault="00E6181E" w:rsidP="00EA150F">
    <w:pPr>
      <w:jc w:val="center"/>
      <w:rPr>
        <w:sz w:val="20"/>
      </w:rPr>
    </w:pPr>
    <w:r w:rsidRPr="00EA150F">
      <w:rPr>
        <w:sz w:val="20"/>
      </w:rPr>
      <w:fldChar w:fldCharType="begin"/>
    </w:r>
    <w:r w:rsidR="00EA150F" w:rsidRPr="00EA150F">
      <w:rPr>
        <w:sz w:val="20"/>
      </w:rPr>
      <w:instrText xml:space="preserve"> page </w:instrText>
    </w:r>
    <w:r w:rsidRPr="00EA150F">
      <w:rPr>
        <w:sz w:val="20"/>
      </w:rPr>
      <w:fldChar w:fldCharType="separate"/>
    </w:r>
    <w:r w:rsidR="0019300D">
      <w:rPr>
        <w:noProof/>
        <w:sz w:val="20"/>
      </w:rPr>
      <w:t>148</w:t>
    </w:r>
    <w:r w:rsidRPr="00EA150F">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50F" w:rsidRDefault="00E6181E" w:rsidP="00B3167C">
    <w:pPr>
      <w:pStyle w:val="Footer"/>
      <w:framePr w:wrap="around" w:vAnchor="text" w:hAnchor="margin" w:xAlign="center" w:y="1"/>
      <w:rPr>
        <w:rStyle w:val="PageNumber"/>
      </w:rPr>
    </w:pPr>
    <w:r>
      <w:rPr>
        <w:rStyle w:val="PageNumber"/>
      </w:rPr>
      <w:fldChar w:fldCharType="begin"/>
    </w:r>
    <w:r w:rsidR="00EA150F">
      <w:rPr>
        <w:rStyle w:val="PageNumber"/>
      </w:rPr>
      <w:instrText xml:space="preserve">PAGE  </w:instrText>
    </w:r>
    <w:r>
      <w:rPr>
        <w:rStyle w:val="PageNumber"/>
      </w:rPr>
      <w:fldChar w:fldCharType="end"/>
    </w:r>
  </w:p>
  <w:p w:rsidR="00EA150F" w:rsidRDefault="00EA150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50F" w:rsidRPr="00EA150F" w:rsidRDefault="00E6181E" w:rsidP="00EA150F">
    <w:pPr>
      <w:jc w:val="center"/>
      <w:rPr>
        <w:sz w:val="20"/>
      </w:rPr>
    </w:pPr>
    <w:r w:rsidRPr="00EA150F">
      <w:rPr>
        <w:sz w:val="20"/>
      </w:rPr>
      <w:fldChar w:fldCharType="begin"/>
    </w:r>
    <w:r w:rsidR="00EA150F" w:rsidRPr="00EA150F">
      <w:rPr>
        <w:sz w:val="20"/>
      </w:rPr>
      <w:instrText xml:space="preserve"> page </w:instrText>
    </w:r>
    <w:r w:rsidRPr="00EA150F">
      <w:rPr>
        <w:sz w:val="20"/>
      </w:rPr>
      <w:fldChar w:fldCharType="separate"/>
    </w:r>
    <w:r w:rsidR="0019300D">
      <w:rPr>
        <w:noProof/>
        <w:sz w:val="20"/>
      </w:rPr>
      <w:t>155</w:t>
    </w:r>
    <w:r w:rsidRPr="00EA150F">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318" w:rsidRPr="00D45B7D" w:rsidRDefault="00E6181E" w:rsidP="00D45B7D">
    <w:pPr>
      <w:jc w:val="center"/>
      <w:rPr>
        <w:sz w:val="20"/>
      </w:rPr>
    </w:pPr>
    <w:r w:rsidRPr="00D45B7D">
      <w:rPr>
        <w:sz w:val="20"/>
      </w:rPr>
      <w:fldChar w:fldCharType="begin"/>
    </w:r>
    <w:r w:rsidR="00D45B7D" w:rsidRPr="00D45B7D">
      <w:rPr>
        <w:sz w:val="20"/>
      </w:rPr>
      <w:instrText xml:space="preserve"> page </w:instrText>
    </w:r>
    <w:r w:rsidRPr="00D45B7D">
      <w:rPr>
        <w:sz w:val="20"/>
      </w:rPr>
      <w:fldChar w:fldCharType="separate"/>
    </w:r>
    <w:r w:rsidR="000A255A">
      <w:rPr>
        <w:noProof/>
        <w:sz w:val="20"/>
      </w:rPr>
      <w:t>8</w:t>
    </w:r>
    <w:r w:rsidRPr="00D45B7D">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318" w:rsidRDefault="00E35318">
    <w:pPr>
      <w:pStyle w:val="Footer"/>
      <w:jc w:val="center"/>
    </w:pPr>
  </w:p>
  <w:p w:rsidR="00E35318" w:rsidRDefault="00E353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5CB" w:rsidRDefault="006835CB">
      <w:r>
        <w:separator/>
      </w:r>
    </w:p>
  </w:footnote>
  <w:footnote w:type="continuationSeparator" w:id="0">
    <w:p w:rsidR="006835CB" w:rsidRDefault="006835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50F" w:rsidRPr="00EA150F" w:rsidRDefault="00EA150F" w:rsidP="00EA150F">
    <w:pPr>
      <w:pBdr>
        <w:bottom w:val="thinThickMediumGap" w:sz="12" w:space="1" w:color="auto"/>
      </w:pBdr>
      <w:tabs>
        <w:tab w:val="left" w:pos="851"/>
        <w:tab w:val="right" w:pos="8364"/>
      </w:tabs>
      <w:adjustRightInd w:val="0"/>
      <w:snapToGrid w:val="0"/>
      <w:jc w:val="both"/>
      <w:rPr>
        <w:sz w:val="20"/>
        <w:szCs w:val="20"/>
      </w:rPr>
    </w:pPr>
    <w:r w:rsidRPr="00EA150F">
      <w:rPr>
        <w:rFonts w:hint="eastAsia"/>
        <w:iCs/>
        <w:color w:val="000000"/>
        <w:sz w:val="20"/>
        <w:szCs w:val="20"/>
      </w:rPr>
      <w:tab/>
    </w:r>
    <w:r w:rsidRPr="00EA150F">
      <w:rPr>
        <w:sz w:val="20"/>
        <w:szCs w:val="20"/>
      </w:rPr>
      <w:t>Nature and Science 201</w:t>
    </w:r>
    <w:r w:rsidRPr="00EA150F">
      <w:rPr>
        <w:rFonts w:hint="eastAsia"/>
        <w:sz w:val="20"/>
        <w:szCs w:val="20"/>
      </w:rPr>
      <w:t>4</w:t>
    </w:r>
    <w:r w:rsidRPr="00EA150F">
      <w:rPr>
        <w:sz w:val="20"/>
        <w:szCs w:val="20"/>
      </w:rPr>
      <w:t>;1</w:t>
    </w:r>
    <w:r w:rsidRPr="00EA150F">
      <w:rPr>
        <w:rFonts w:hint="eastAsia"/>
        <w:sz w:val="20"/>
        <w:szCs w:val="20"/>
      </w:rPr>
      <w:t>2</w:t>
    </w:r>
    <w:r w:rsidRPr="00EA150F">
      <w:rPr>
        <w:sz w:val="20"/>
        <w:szCs w:val="20"/>
      </w:rPr>
      <w:t>(</w:t>
    </w:r>
    <w:r w:rsidRPr="00EA150F">
      <w:rPr>
        <w:rFonts w:hint="eastAsia"/>
        <w:sz w:val="20"/>
        <w:szCs w:val="20"/>
      </w:rPr>
      <w:t>12)</w:t>
    </w:r>
    <w:r w:rsidRPr="00EA150F">
      <w:rPr>
        <w:color w:val="000000"/>
        <w:sz w:val="20"/>
        <w:szCs w:val="20"/>
      </w:rPr>
      <w:t xml:space="preserve"> </w:t>
    </w:r>
    <w:r w:rsidRPr="00EA150F">
      <w:rPr>
        <w:rFonts w:hint="eastAsia"/>
        <w:color w:val="000000"/>
        <w:sz w:val="20"/>
        <w:szCs w:val="20"/>
      </w:rPr>
      <w:tab/>
    </w:r>
    <w:r w:rsidRPr="00EA150F">
      <w:rPr>
        <w:color w:val="000000"/>
        <w:sz w:val="20"/>
        <w:szCs w:val="20"/>
      </w:rPr>
      <w:t xml:space="preserve"> </w:t>
    </w:r>
    <w:hyperlink r:id="rId1" w:history="1">
      <w:r w:rsidRPr="00EA150F">
        <w:rPr>
          <w:rStyle w:val="Hyperlink"/>
          <w:sz w:val="20"/>
          <w:szCs w:val="20"/>
        </w:rPr>
        <w:t>http://www.sciencepub.net/nature</w:t>
      </w:r>
    </w:hyperlink>
  </w:p>
  <w:p w:rsidR="00EA150F" w:rsidRPr="00EA150F" w:rsidRDefault="00EA150F" w:rsidP="00EA150F">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50F" w:rsidRPr="00EA150F" w:rsidRDefault="00EA150F" w:rsidP="00EA150F">
    <w:pPr>
      <w:pBdr>
        <w:bottom w:val="thinThickMediumGap" w:sz="12" w:space="1" w:color="auto"/>
      </w:pBdr>
      <w:tabs>
        <w:tab w:val="left" w:pos="851"/>
        <w:tab w:val="right" w:pos="8364"/>
      </w:tabs>
      <w:adjustRightInd w:val="0"/>
      <w:snapToGrid w:val="0"/>
      <w:jc w:val="both"/>
      <w:rPr>
        <w:sz w:val="20"/>
        <w:szCs w:val="20"/>
      </w:rPr>
    </w:pPr>
    <w:r w:rsidRPr="00EA150F">
      <w:rPr>
        <w:rFonts w:hint="eastAsia"/>
        <w:iCs/>
        <w:color w:val="000000"/>
        <w:sz w:val="20"/>
        <w:szCs w:val="20"/>
      </w:rPr>
      <w:tab/>
    </w:r>
    <w:r w:rsidRPr="00EA150F">
      <w:rPr>
        <w:sz w:val="20"/>
        <w:szCs w:val="20"/>
      </w:rPr>
      <w:t>Nature and Science 201</w:t>
    </w:r>
    <w:r w:rsidRPr="00EA150F">
      <w:rPr>
        <w:rFonts w:hint="eastAsia"/>
        <w:sz w:val="20"/>
        <w:szCs w:val="20"/>
      </w:rPr>
      <w:t>4</w:t>
    </w:r>
    <w:r w:rsidRPr="00EA150F">
      <w:rPr>
        <w:sz w:val="20"/>
        <w:szCs w:val="20"/>
      </w:rPr>
      <w:t>;1</w:t>
    </w:r>
    <w:r w:rsidRPr="00EA150F">
      <w:rPr>
        <w:rFonts w:hint="eastAsia"/>
        <w:sz w:val="20"/>
        <w:szCs w:val="20"/>
      </w:rPr>
      <w:t>2</w:t>
    </w:r>
    <w:r w:rsidRPr="00EA150F">
      <w:rPr>
        <w:sz w:val="20"/>
        <w:szCs w:val="20"/>
      </w:rPr>
      <w:t>(</w:t>
    </w:r>
    <w:r w:rsidRPr="00EA150F">
      <w:rPr>
        <w:rFonts w:hint="eastAsia"/>
        <w:sz w:val="20"/>
        <w:szCs w:val="20"/>
      </w:rPr>
      <w:t>12)</w:t>
    </w:r>
    <w:r w:rsidRPr="00EA150F">
      <w:rPr>
        <w:color w:val="000000"/>
        <w:sz w:val="20"/>
        <w:szCs w:val="20"/>
      </w:rPr>
      <w:t xml:space="preserve"> </w:t>
    </w:r>
    <w:r w:rsidRPr="00EA150F">
      <w:rPr>
        <w:rFonts w:hint="eastAsia"/>
        <w:color w:val="000000"/>
        <w:sz w:val="20"/>
        <w:szCs w:val="20"/>
      </w:rPr>
      <w:tab/>
    </w:r>
    <w:r w:rsidRPr="00EA150F">
      <w:rPr>
        <w:color w:val="000000"/>
        <w:sz w:val="20"/>
        <w:szCs w:val="20"/>
      </w:rPr>
      <w:t xml:space="preserve"> </w:t>
    </w:r>
    <w:hyperlink r:id="rId1" w:history="1">
      <w:r w:rsidRPr="00EA150F">
        <w:rPr>
          <w:rStyle w:val="Hyperlink"/>
          <w:sz w:val="20"/>
          <w:szCs w:val="20"/>
        </w:rPr>
        <w:t>http://www.sciencepub.net/nature</w:t>
      </w:r>
    </w:hyperlink>
  </w:p>
  <w:p w:rsidR="00EA150F" w:rsidRPr="00EA150F" w:rsidRDefault="00EA150F" w:rsidP="00EA150F">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B7D" w:rsidRPr="00D45B7D" w:rsidRDefault="00D45B7D" w:rsidP="00D45B7D">
    <w:pPr>
      <w:pBdr>
        <w:bottom w:val="thinThickMediumGap" w:sz="12" w:space="1" w:color="auto"/>
      </w:pBdr>
      <w:tabs>
        <w:tab w:val="left" w:pos="851"/>
        <w:tab w:val="right" w:pos="8364"/>
      </w:tabs>
      <w:adjustRightInd w:val="0"/>
      <w:snapToGrid w:val="0"/>
      <w:jc w:val="both"/>
      <w:rPr>
        <w:sz w:val="20"/>
        <w:szCs w:val="20"/>
      </w:rPr>
    </w:pPr>
    <w:r w:rsidRPr="00D45B7D">
      <w:rPr>
        <w:rFonts w:hint="eastAsia"/>
        <w:iCs/>
        <w:color w:val="000000"/>
        <w:sz w:val="20"/>
        <w:szCs w:val="20"/>
      </w:rPr>
      <w:tab/>
    </w:r>
    <w:r w:rsidRPr="00D45B7D">
      <w:rPr>
        <w:sz w:val="20"/>
        <w:szCs w:val="20"/>
      </w:rPr>
      <w:t>Nature and Science 201</w:t>
    </w:r>
    <w:r w:rsidRPr="00D45B7D">
      <w:rPr>
        <w:rFonts w:hint="eastAsia"/>
        <w:sz w:val="20"/>
        <w:szCs w:val="20"/>
      </w:rPr>
      <w:t>4</w:t>
    </w:r>
    <w:r w:rsidRPr="00D45B7D">
      <w:rPr>
        <w:sz w:val="20"/>
        <w:szCs w:val="20"/>
      </w:rPr>
      <w:t>;1</w:t>
    </w:r>
    <w:r w:rsidRPr="00D45B7D">
      <w:rPr>
        <w:rFonts w:hint="eastAsia"/>
        <w:sz w:val="20"/>
        <w:szCs w:val="20"/>
      </w:rPr>
      <w:t>2</w:t>
    </w:r>
    <w:r w:rsidRPr="00D45B7D">
      <w:rPr>
        <w:sz w:val="20"/>
        <w:szCs w:val="20"/>
      </w:rPr>
      <w:t>(</w:t>
    </w:r>
    <w:r w:rsidRPr="00D45B7D">
      <w:rPr>
        <w:rFonts w:hint="eastAsia"/>
        <w:sz w:val="20"/>
        <w:szCs w:val="20"/>
      </w:rPr>
      <w:t>12)</w:t>
    </w:r>
    <w:r w:rsidRPr="00D45B7D">
      <w:rPr>
        <w:color w:val="000000"/>
        <w:sz w:val="20"/>
        <w:szCs w:val="20"/>
      </w:rPr>
      <w:t xml:space="preserve"> </w:t>
    </w:r>
    <w:r w:rsidRPr="00D45B7D">
      <w:rPr>
        <w:rFonts w:hint="eastAsia"/>
        <w:color w:val="000000"/>
        <w:sz w:val="20"/>
        <w:szCs w:val="20"/>
      </w:rPr>
      <w:tab/>
    </w:r>
    <w:r w:rsidRPr="00D45B7D">
      <w:rPr>
        <w:color w:val="000000"/>
        <w:sz w:val="20"/>
        <w:szCs w:val="20"/>
      </w:rPr>
      <w:t xml:space="preserve"> </w:t>
    </w:r>
    <w:hyperlink r:id="rId1" w:history="1">
      <w:r w:rsidRPr="00D45B7D">
        <w:rPr>
          <w:rStyle w:val="Hyperlink"/>
          <w:sz w:val="20"/>
          <w:szCs w:val="20"/>
        </w:rPr>
        <w:t>http://www.sciencepub.net/nature</w:t>
      </w:r>
    </w:hyperlink>
  </w:p>
  <w:p w:rsidR="00D45B7D" w:rsidRPr="00D45B7D" w:rsidRDefault="00D45B7D" w:rsidP="00D45B7D">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3F676E"/>
    <w:multiLevelType w:val="hybridMultilevel"/>
    <w:tmpl w:val="4E905302"/>
    <w:lvl w:ilvl="0" w:tplc="D1345236">
      <w:start w:val="1"/>
      <w:numFmt w:val="decimal"/>
      <w:lvlText w:val="%1."/>
      <w:lvlJc w:val="left"/>
      <w:pPr>
        <w:ind w:left="420" w:hanging="420"/>
      </w:pPr>
      <w:rPr>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31C84"/>
    <w:rsid w:val="00067FB1"/>
    <w:rsid w:val="00080CE9"/>
    <w:rsid w:val="000827B7"/>
    <w:rsid w:val="00090A06"/>
    <w:rsid w:val="000A255A"/>
    <w:rsid w:val="000B137D"/>
    <w:rsid w:val="000C5F1C"/>
    <w:rsid w:val="000D4463"/>
    <w:rsid w:val="0010794D"/>
    <w:rsid w:val="00117B65"/>
    <w:rsid w:val="00177D8D"/>
    <w:rsid w:val="001817C7"/>
    <w:rsid w:val="001901BB"/>
    <w:rsid w:val="00191D50"/>
    <w:rsid w:val="0019300D"/>
    <w:rsid w:val="001A678A"/>
    <w:rsid w:val="001B41B8"/>
    <w:rsid w:val="001B50BF"/>
    <w:rsid w:val="001F3941"/>
    <w:rsid w:val="00277706"/>
    <w:rsid w:val="002A3F39"/>
    <w:rsid w:val="002D4124"/>
    <w:rsid w:val="002F17FB"/>
    <w:rsid w:val="002F20CD"/>
    <w:rsid w:val="00314F95"/>
    <w:rsid w:val="00322FAB"/>
    <w:rsid w:val="00342698"/>
    <w:rsid w:val="00345581"/>
    <w:rsid w:val="003506F8"/>
    <w:rsid w:val="003C7F3D"/>
    <w:rsid w:val="003D3BEC"/>
    <w:rsid w:val="003E6D9C"/>
    <w:rsid w:val="0042390D"/>
    <w:rsid w:val="00456753"/>
    <w:rsid w:val="00471E57"/>
    <w:rsid w:val="0049143E"/>
    <w:rsid w:val="00497303"/>
    <w:rsid w:val="004B04C5"/>
    <w:rsid w:val="004D0467"/>
    <w:rsid w:val="00593132"/>
    <w:rsid w:val="005950A8"/>
    <w:rsid w:val="005C2F35"/>
    <w:rsid w:val="005F5E04"/>
    <w:rsid w:val="0065209A"/>
    <w:rsid w:val="006835CB"/>
    <w:rsid w:val="006B44C7"/>
    <w:rsid w:val="006D2418"/>
    <w:rsid w:val="006D5C2E"/>
    <w:rsid w:val="006E183B"/>
    <w:rsid w:val="006E23A7"/>
    <w:rsid w:val="006E6ACB"/>
    <w:rsid w:val="006F1706"/>
    <w:rsid w:val="00700A69"/>
    <w:rsid w:val="007232E5"/>
    <w:rsid w:val="00734A5D"/>
    <w:rsid w:val="00736333"/>
    <w:rsid w:val="0078507E"/>
    <w:rsid w:val="007C5950"/>
    <w:rsid w:val="007D746F"/>
    <w:rsid w:val="007E2AC7"/>
    <w:rsid w:val="00814FA7"/>
    <w:rsid w:val="00817F9F"/>
    <w:rsid w:val="0082647C"/>
    <w:rsid w:val="00892CFB"/>
    <w:rsid w:val="00894009"/>
    <w:rsid w:val="008A20AC"/>
    <w:rsid w:val="008A37E9"/>
    <w:rsid w:val="008B4831"/>
    <w:rsid w:val="008C20E4"/>
    <w:rsid w:val="0091208A"/>
    <w:rsid w:val="00914558"/>
    <w:rsid w:val="0093397E"/>
    <w:rsid w:val="0094140D"/>
    <w:rsid w:val="009458E4"/>
    <w:rsid w:val="009459B3"/>
    <w:rsid w:val="00952EB8"/>
    <w:rsid w:val="00966860"/>
    <w:rsid w:val="00973C1F"/>
    <w:rsid w:val="009B5C71"/>
    <w:rsid w:val="00A26422"/>
    <w:rsid w:val="00A2654E"/>
    <w:rsid w:val="00A3476D"/>
    <w:rsid w:val="00A94347"/>
    <w:rsid w:val="00B11667"/>
    <w:rsid w:val="00B3167C"/>
    <w:rsid w:val="00B35579"/>
    <w:rsid w:val="00B47F73"/>
    <w:rsid w:val="00B60E8D"/>
    <w:rsid w:val="00B73824"/>
    <w:rsid w:val="00B80C0E"/>
    <w:rsid w:val="00BB1BF7"/>
    <w:rsid w:val="00BD2A8D"/>
    <w:rsid w:val="00BD7432"/>
    <w:rsid w:val="00BF6579"/>
    <w:rsid w:val="00BF74D3"/>
    <w:rsid w:val="00C412DE"/>
    <w:rsid w:val="00C43A46"/>
    <w:rsid w:val="00C62FA7"/>
    <w:rsid w:val="00C8147E"/>
    <w:rsid w:val="00CC7ADD"/>
    <w:rsid w:val="00CD54D0"/>
    <w:rsid w:val="00CE7B2F"/>
    <w:rsid w:val="00D202D2"/>
    <w:rsid w:val="00D26F2E"/>
    <w:rsid w:val="00D3777A"/>
    <w:rsid w:val="00D45B7D"/>
    <w:rsid w:val="00DF7353"/>
    <w:rsid w:val="00E2794F"/>
    <w:rsid w:val="00E35318"/>
    <w:rsid w:val="00E6181E"/>
    <w:rsid w:val="00E667CD"/>
    <w:rsid w:val="00EA150F"/>
    <w:rsid w:val="00EC5C53"/>
    <w:rsid w:val="00ED4441"/>
    <w:rsid w:val="00EF3BA2"/>
    <w:rsid w:val="00EF4701"/>
    <w:rsid w:val="00F4399A"/>
    <w:rsid w:val="00F45062"/>
    <w:rsid w:val="00F46A5E"/>
    <w:rsid w:val="00F50812"/>
    <w:rsid w:val="00FB42E2"/>
    <w:rsid w:val="00FB4592"/>
    <w:rsid w:val="00FB5B6A"/>
    <w:rsid w:val="00FC2367"/>
    <w:rsid w:val="00FC4906"/>
    <w:rsid w:val="00FD5062"/>
    <w:rsid w:val="00FE3314"/>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82647C"/>
    <w:pPr>
      <w:keepNext/>
      <w:tabs>
        <w:tab w:val="num" w:pos="0"/>
      </w:tabs>
      <w:outlineLvl w:val="0"/>
    </w:pPr>
    <w:rPr>
      <w:b/>
      <w:bCs/>
      <w:sz w:val="32"/>
    </w:rPr>
  </w:style>
  <w:style w:type="paragraph" w:styleId="Heading2">
    <w:name w:val="heading 2"/>
    <w:basedOn w:val="Normal"/>
    <w:next w:val="Normal"/>
    <w:qFormat/>
    <w:rsid w:val="0082647C"/>
    <w:pPr>
      <w:keepNext/>
      <w:tabs>
        <w:tab w:val="num" w:pos="0"/>
      </w:tabs>
      <w:jc w:val="both"/>
      <w:outlineLvl w:val="1"/>
    </w:pPr>
    <w:rPr>
      <w:b/>
      <w:sz w:val="28"/>
    </w:rPr>
  </w:style>
  <w:style w:type="paragraph" w:styleId="Heading3">
    <w:name w:val="heading 3"/>
    <w:basedOn w:val="Normal"/>
    <w:next w:val="Normal"/>
    <w:qFormat/>
    <w:rsid w:val="0082647C"/>
    <w:pPr>
      <w:keepNext/>
      <w:tabs>
        <w:tab w:val="num" w:pos="0"/>
      </w:tabs>
      <w:spacing w:line="360" w:lineRule="auto"/>
      <w:jc w:val="both"/>
      <w:outlineLvl w:val="2"/>
    </w:pPr>
    <w:rPr>
      <w:b/>
      <w:bCs/>
    </w:rPr>
  </w:style>
  <w:style w:type="paragraph" w:styleId="Heading6">
    <w:name w:val="heading 6"/>
    <w:basedOn w:val="Normal"/>
    <w:next w:val="Normal"/>
    <w:qFormat/>
    <w:rsid w:val="0082647C"/>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2647C"/>
  </w:style>
  <w:style w:type="character" w:customStyle="1" w:styleId="WW-Absatz-Standardschriftart">
    <w:name w:val="WW-Absatz-Standardschriftart"/>
    <w:rsid w:val="0082647C"/>
  </w:style>
  <w:style w:type="character" w:customStyle="1" w:styleId="WW-Absatz-Standardschriftart1">
    <w:name w:val="WW-Absatz-Standardschriftart1"/>
    <w:rsid w:val="0082647C"/>
  </w:style>
  <w:style w:type="character" w:customStyle="1" w:styleId="WW-Absatz-Standardschriftart11">
    <w:name w:val="WW-Absatz-Standardschriftart11"/>
    <w:rsid w:val="0082647C"/>
  </w:style>
  <w:style w:type="character" w:customStyle="1" w:styleId="WW-Absatz-Standardschriftart111">
    <w:name w:val="WW-Absatz-Standardschriftart111"/>
    <w:rsid w:val="0082647C"/>
  </w:style>
  <w:style w:type="character" w:customStyle="1" w:styleId="WW-Absatz-Standardschriftart1111">
    <w:name w:val="WW-Absatz-Standardschriftart1111"/>
    <w:rsid w:val="0082647C"/>
  </w:style>
  <w:style w:type="character" w:customStyle="1" w:styleId="WW-Absatz-Standardschriftart11111">
    <w:name w:val="WW-Absatz-Standardschriftart11111"/>
    <w:rsid w:val="0082647C"/>
  </w:style>
  <w:style w:type="character" w:customStyle="1" w:styleId="WW-Absatz-Standardschriftart111111">
    <w:name w:val="WW-Absatz-Standardschriftart111111"/>
    <w:rsid w:val="0082647C"/>
  </w:style>
  <w:style w:type="character" w:customStyle="1" w:styleId="WW-Absatz-Standardschriftart1111111">
    <w:name w:val="WW-Absatz-Standardschriftart1111111"/>
    <w:rsid w:val="0082647C"/>
  </w:style>
  <w:style w:type="character" w:customStyle="1" w:styleId="WW-Absatz-Standardschriftart11111111">
    <w:name w:val="WW-Absatz-Standardschriftart11111111"/>
    <w:rsid w:val="0082647C"/>
  </w:style>
  <w:style w:type="character" w:customStyle="1" w:styleId="WW-Absatz-Standardschriftart111111111">
    <w:name w:val="WW-Absatz-Standardschriftart111111111"/>
    <w:rsid w:val="0082647C"/>
  </w:style>
  <w:style w:type="character" w:customStyle="1" w:styleId="WW-Absatz-Standardschriftart1111111111">
    <w:name w:val="WW-Absatz-Standardschriftart1111111111"/>
    <w:rsid w:val="0082647C"/>
  </w:style>
  <w:style w:type="character" w:customStyle="1" w:styleId="WW-Absatz-Standardschriftart11111111111">
    <w:name w:val="WW-Absatz-Standardschriftart11111111111"/>
    <w:rsid w:val="0082647C"/>
  </w:style>
  <w:style w:type="character" w:customStyle="1" w:styleId="WW-Absatz-Standardschriftart111111111111">
    <w:name w:val="WW-Absatz-Standardschriftart111111111111"/>
    <w:rsid w:val="0082647C"/>
  </w:style>
  <w:style w:type="character" w:customStyle="1" w:styleId="WW-Absatz-Standardschriftart1111111111111">
    <w:name w:val="WW-Absatz-Standardschriftart1111111111111"/>
    <w:rsid w:val="0082647C"/>
  </w:style>
  <w:style w:type="character" w:customStyle="1" w:styleId="WW-Absatz-Standardschriftart11111111111111">
    <w:name w:val="WW-Absatz-Standardschriftart11111111111111"/>
    <w:rsid w:val="0082647C"/>
  </w:style>
  <w:style w:type="character" w:customStyle="1" w:styleId="WW-Absatz-Standardschriftart111111111111111">
    <w:name w:val="WW-Absatz-Standardschriftart111111111111111"/>
    <w:rsid w:val="0082647C"/>
  </w:style>
  <w:style w:type="character" w:customStyle="1" w:styleId="WW-Absatz-Standardschriftart1111111111111111">
    <w:name w:val="WW-Absatz-Standardschriftart1111111111111111"/>
    <w:rsid w:val="0082647C"/>
  </w:style>
  <w:style w:type="character" w:customStyle="1" w:styleId="WW8Num1z0">
    <w:name w:val="WW8Num1z0"/>
    <w:rsid w:val="0082647C"/>
    <w:rPr>
      <w:rFonts w:ascii="Symbol" w:eastAsia="Times New Roman" w:hAnsi="Symbol" w:cs="Times New Roman"/>
    </w:rPr>
  </w:style>
  <w:style w:type="character" w:customStyle="1" w:styleId="WW8Num1z1">
    <w:name w:val="WW8Num1z1"/>
    <w:rsid w:val="0082647C"/>
    <w:rPr>
      <w:rFonts w:ascii="Courier New" w:hAnsi="Courier New" w:cs="Courier New"/>
    </w:rPr>
  </w:style>
  <w:style w:type="character" w:customStyle="1" w:styleId="WW8Num1z2">
    <w:name w:val="WW8Num1z2"/>
    <w:rsid w:val="0082647C"/>
    <w:rPr>
      <w:rFonts w:ascii="Wingdings" w:hAnsi="Wingdings"/>
    </w:rPr>
  </w:style>
  <w:style w:type="character" w:customStyle="1" w:styleId="WW8Num1z3">
    <w:name w:val="WW8Num1z3"/>
    <w:rsid w:val="0082647C"/>
    <w:rPr>
      <w:rFonts w:ascii="Symbol" w:hAnsi="Symbol"/>
    </w:rPr>
  </w:style>
  <w:style w:type="character" w:styleId="PageNumber">
    <w:name w:val="page number"/>
    <w:basedOn w:val="DefaultParagraphFont"/>
    <w:rsid w:val="0082647C"/>
  </w:style>
  <w:style w:type="character" w:styleId="Hyperlink">
    <w:name w:val="Hyperlink"/>
    <w:basedOn w:val="DefaultParagraphFont"/>
    <w:rsid w:val="0082647C"/>
    <w:rPr>
      <w:color w:val="0000FF"/>
      <w:u w:val="single"/>
    </w:rPr>
  </w:style>
  <w:style w:type="character" w:styleId="FollowedHyperlink">
    <w:name w:val="FollowedHyperlink"/>
    <w:basedOn w:val="DefaultParagraphFont"/>
    <w:rsid w:val="0082647C"/>
    <w:rPr>
      <w:color w:val="800080"/>
      <w:u w:val="single"/>
    </w:rPr>
  </w:style>
  <w:style w:type="character" w:customStyle="1" w:styleId="NumberingSymbols">
    <w:name w:val="Numbering Symbols"/>
    <w:rsid w:val="0082647C"/>
  </w:style>
  <w:style w:type="paragraph" w:customStyle="1" w:styleId="Heading">
    <w:name w:val="Heading"/>
    <w:basedOn w:val="Normal"/>
    <w:next w:val="BodyText"/>
    <w:rsid w:val="0082647C"/>
    <w:pPr>
      <w:keepNext/>
      <w:spacing w:before="240" w:after="120"/>
    </w:pPr>
    <w:rPr>
      <w:rFonts w:ascii="Nimbus Sans L" w:eastAsia="DejaVu Sans" w:hAnsi="Nimbus Sans L" w:cs="DejaVu Sans"/>
      <w:sz w:val="28"/>
      <w:szCs w:val="28"/>
    </w:rPr>
  </w:style>
  <w:style w:type="paragraph" w:styleId="BodyText">
    <w:name w:val="Body Text"/>
    <w:basedOn w:val="Normal"/>
    <w:rsid w:val="0082647C"/>
    <w:pPr>
      <w:spacing w:line="360" w:lineRule="auto"/>
    </w:pPr>
  </w:style>
  <w:style w:type="paragraph" w:styleId="List">
    <w:name w:val="List"/>
    <w:basedOn w:val="BodyText"/>
    <w:rsid w:val="0082647C"/>
  </w:style>
  <w:style w:type="paragraph" w:styleId="Caption">
    <w:name w:val="caption"/>
    <w:basedOn w:val="Normal"/>
    <w:qFormat/>
    <w:rsid w:val="0082647C"/>
    <w:pPr>
      <w:suppressLineNumbers/>
      <w:spacing w:before="120" w:after="120"/>
    </w:pPr>
    <w:rPr>
      <w:i/>
      <w:iCs/>
    </w:rPr>
  </w:style>
  <w:style w:type="paragraph" w:customStyle="1" w:styleId="Index">
    <w:name w:val="Index"/>
    <w:basedOn w:val="Normal"/>
    <w:rsid w:val="0082647C"/>
    <w:pPr>
      <w:suppressLineNumbers/>
    </w:pPr>
  </w:style>
  <w:style w:type="paragraph" w:styleId="Header">
    <w:name w:val="header"/>
    <w:basedOn w:val="Normal"/>
    <w:next w:val="Heading1"/>
    <w:link w:val="HeaderChar"/>
    <w:uiPriority w:val="99"/>
    <w:rsid w:val="0082647C"/>
    <w:pPr>
      <w:tabs>
        <w:tab w:val="center" w:pos="4320"/>
        <w:tab w:val="right" w:pos="8640"/>
      </w:tabs>
    </w:pPr>
  </w:style>
  <w:style w:type="paragraph" w:styleId="BodyTextIndent3">
    <w:name w:val="Body Text Indent 3"/>
    <w:basedOn w:val="Normal"/>
    <w:rsid w:val="0082647C"/>
    <w:pPr>
      <w:spacing w:line="360" w:lineRule="auto"/>
      <w:ind w:firstLine="720"/>
      <w:jc w:val="both"/>
    </w:pPr>
    <w:rPr>
      <w:b/>
      <w:bCs/>
    </w:rPr>
  </w:style>
  <w:style w:type="paragraph" w:styleId="BodyTextIndent">
    <w:name w:val="Body Text Indent"/>
    <w:basedOn w:val="Normal"/>
    <w:rsid w:val="0082647C"/>
    <w:pPr>
      <w:ind w:left="540" w:hanging="720"/>
      <w:jc w:val="both"/>
    </w:pPr>
  </w:style>
  <w:style w:type="paragraph" w:styleId="BodyTextIndent2">
    <w:name w:val="Body Text Indent 2"/>
    <w:basedOn w:val="Normal"/>
    <w:rsid w:val="0082647C"/>
    <w:pPr>
      <w:spacing w:line="360" w:lineRule="auto"/>
      <w:ind w:firstLine="720"/>
      <w:jc w:val="both"/>
    </w:pPr>
  </w:style>
  <w:style w:type="paragraph" w:styleId="BodyText2">
    <w:name w:val="Body Text 2"/>
    <w:basedOn w:val="Normal"/>
    <w:rsid w:val="0082647C"/>
    <w:pPr>
      <w:spacing w:line="360" w:lineRule="auto"/>
      <w:jc w:val="both"/>
    </w:pPr>
  </w:style>
  <w:style w:type="paragraph" w:styleId="Footer">
    <w:name w:val="footer"/>
    <w:basedOn w:val="Normal"/>
    <w:link w:val="FooterChar"/>
    <w:uiPriority w:val="99"/>
    <w:rsid w:val="0082647C"/>
    <w:pPr>
      <w:tabs>
        <w:tab w:val="center" w:pos="4320"/>
        <w:tab w:val="right" w:pos="8640"/>
      </w:tabs>
    </w:pPr>
    <w:rPr>
      <w:sz w:val="32"/>
    </w:rPr>
  </w:style>
  <w:style w:type="paragraph" w:customStyle="1" w:styleId="TableContents">
    <w:name w:val="Table Contents"/>
    <w:basedOn w:val="Normal"/>
    <w:rsid w:val="0082647C"/>
    <w:pPr>
      <w:suppressLineNumbers/>
    </w:pPr>
  </w:style>
  <w:style w:type="paragraph" w:customStyle="1" w:styleId="TableHeading">
    <w:name w:val="Table Heading"/>
    <w:basedOn w:val="TableContents"/>
    <w:rsid w:val="0082647C"/>
    <w:pPr>
      <w:jc w:val="center"/>
    </w:pPr>
    <w:rPr>
      <w:b/>
      <w:bCs/>
    </w:rPr>
  </w:style>
  <w:style w:type="paragraph" w:customStyle="1" w:styleId="Framecontents">
    <w:name w:val="Frame contents"/>
    <w:basedOn w:val="BodyText"/>
    <w:rsid w:val="0082647C"/>
  </w:style>
  <w:style w:type="paragraph" w:customStyle="1" w:styleId="Text">
    <w:name w:val="Text"/>
    <w:basedOn w:val="Normal"/>
    <w:rsid w:val="0082647C"/>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uiPriority w:val="99"/>
    <w:rsid w:val="00F46A5E"/>
    <w:rPr>
      <w:rFonts w:eastAsia="宋体"/>
      <w:sz w:val="24"/>
      <w:szCs w:val="24"/>
      <w:lang w:val="en-US" w:eastAsia="ar-SA" w:bidi="ar-SA"/>
    </w:rPr>
  </w:style>
  <w:style w:type="character" w:customStyle="1" w:styleId="FooterChar">
    <w:name w:val="Footer Char"/>
    <w:basedOn w:val="DefaultParagraphFont"/>
    <w:link w:val="Footer"/>
    <w:uiPriority w:val="99"/>
    <w:rsid w:val="00E35318"/>
    <w:rPr>
      <w:sz w:val="32"/>
      <w:szCs w:val="24"/>
      <w:lang w:eastAsia="ar-SA"/>
    </w:rPr>
  </w:style>
  <w:style w:type="paragraph" w:styleId="BalloonText">
    <w:name w:val="Balloon Text"/>
    <w:basedOn w:val="Normal"/>
    <w:link w:val="BalloonTextChar"/>
    <w:uiPriority w:val="99"/>
    <w:semiHidden/>
    <w:unhideWhenUsed/>
    <w:rsid w:val="006E23A7"/>
    <w:rPr>
      <w:rFonts w:ascii="Tahoma" w:hAnsi="Tahoma" w:cs="Tahoma"/>
      <w:sz w:val="16"/>
      <w:szCs w:val="16"/>
    </w:rPr>
  </w:style>
  <w:style w:type="character" w:customStyle="1" w:styleId="BalloonTextChar">
    <w:name w:val="Balloon Text Char"/>
    <w:basedOn w:val="DefaultParagraphFont"/>
    <w:link w:val="BalloonText"/>
    <w:uiPriority w:val="99"/>
    <w:semiHidden/>
    <w:rsid w:val="006E23A7"/>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oter" Target="footer3.xm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wiley-vch.de/books/biotech/pdf/v11c_comp.pdf" TargetMode="External"/><Relationship Id="rId7" Type="http://schemas.openxmlformats.org/officeDocument/2006/relationships/hyperlink" Target="mailto:timmy4good@yahoo.com" TargetMode="Externa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4617</Words>
  <Characters>26320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30876</CharactersWithSpaces>
  <SharedDoc>false</SharedDoc>
  <HLinks>
    <vt:vector size="30" baseType="variant">
      <vt:variant>
        <vt:i4>3866694</vt:i4>
      </vt:variant>
      <vt:variant>
        <vt:i4>3</vt:i4>
      </vt:variant>
      <vt:variant>
        <vt:i4>0</vt:i4>
      </vt:variant>
      <vt:variant>
        <vt:i4>5</vt:i4>
      </vt:variant>
      <vt:variant>
        <vt:lpwstr>http://www.wiley-vch.de/books/biotech/pdf/v11c_comp.pdf</vt:lpwstr>
      </vt:variant>
      <vt:variant>
        <vt:lpwstr/>
      </vt:variant>
      <vt:variant>
        <vt:i4>327788</vt:i4>
      </vt:variant>
      <vt:variant>
        <vt:i4>0</vt:i4>
      </vt:variant>
      <vt:variant>
        <vt:i4>0</vt:i4>
      </vt:variant>
      <vt:variant>
        <vt:i4>5</vt:i4>
      </vt:variant>
      <vt:variant>
        <vt:lpwstr>mailto:timmy4good@yahoo.com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2015-01-02T01:29:00Z</cp:lastPrinted>
  <dcterms:created xsi:type="dcterms:W3CDTF">2015-01-01T13:41:00Z</dcterms:created>
  <dcterms:modified xsi:type="dcterms:W3CDTF">2015-01-03T02:56:00Z</dcterms:modified>
</cp:coreProperties>
</file>