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4C4" w:rsidRPr="00AB6A32" w:rsidRDefault="003E44C4" w:rsidP="00AB6A32">
      <w:pPr>
        <w:snapToGrid w:val="0"/>
        <w:spacing w:after="0" w:line="240" w:lineRule="auto"/>
        <w:contextualSpacing/>
        <w:jc w:val="center"/>
        <w:rPr>
          <w:rFonts w:ascii="Times New Roman" w:eastAsia="Times New Roman" w:hAnsi="Times New Roman" w:cs="Times New Roman"/>
          <w:b/>
          <w:bCs/>
          <w:sz w:val="20"/>
          <w:szCs w:val="20"/>
          <w:lang w:bidi="ar-EG"/>
        </w:rPr>
      </w:pPr>
      <w:proofErr w:type="gramStart"/>
      <w:r w:rsidRPr="00AB6A32">
        <w:rPr>
          <w:rFonts w:ascii="Times New Roman" w:eastAsia="Times New Roman" w:hAnsi="Times New Roman" w:cs="Times New Roman"/>
          <w:b/>
          <w:bCs/>
          <w:sz w:val="20"/>
          <w:szCs w:val="20"/>
          <w:lang w:bidi="ar-EG"/>
        </w:rPr>
        <w:t>Effect of Aerobic Exercise, Vitamin K and Vitamin D on</w:t>
      </w:r>
      <w:r w:rsidR="002E0F84">
        <w:rPr>
          <w:rFonts w:ascii="Times New Roman" w:eastAsia="Times New Roman" w:hAnsi="Times New Roman" w:cs="Times New Roman"/>
          <w:b/>
          <w:bCs/>
          <w:sz w:val="20"/>
          <w:szCs w:val="20"/>
          <w:lang w:bidi="ar-EG"/>
        </w:rPr>
        <w:t xml:space="preserve"> </w:t>
      </w:r>
      <w:r w:rsidRPr="00AB6A32">
        <w:rPr>
          <w:rFonts w:ascii="Times New Roman" w:eastAsia="Times New Roman" w:hAnsi="Times New Roman" w:cs="Times New Roman"/>
          <w:b/>
          <w:bCs/>
          <w:sz w:val="20"/>
          <w:szCs w:val="20"/>
          <w:lang w:bidi="ar-EG"/>
        </w:rPr>
        <w:t>Bone Metabolism in Ovariectomized Adult Rats.</w:t>
      </w:r>
      <w:proofErr w:type="gramEnd"/>
    </w:p>
    <w:p w:rsidR="003E44C4" w:rsidRPr="00AB6A32" w:rsidRDefault="003E44C4" w:rsidP="00AB6A32">
      <w:pPr>
        <w:snapToGrid w:val="0"/>
        <w:spacing w:after="0" w:line="240" w:lineRule="auto"/>
        <w:contextualSpacing/>
        <w:jc w:val="center"/>
        <w:rPr>
          <w:rFonts w:ascii="Times New Roman" w:eastAsia="Times New Roman" w:hAnsi="Times New Roman" w:cs="Times New Roman"/>
          <w:b/>
          <w:bCs/>
          <w:sz w:val="20"/>
          <w:szCs w:val="20"/>
          <w:lang w:bidi="ar-EG"/>
        </w:rPr>
      </w:pPr>
    </w:p>
    <w:p w:rsidR="003E44C4" w:rsidRPr="00AB6A32" w:rsidRDefault="003E44C4" w:rsidP="00AB6A32">
      <w:pPr>
        <w:snapToGrid w:val="0"/>
        <w:spacing w:after="0" w:line="240" w:lineRule="auto"/>
        <w:jc w:val="center"/>
        <w:outlineLvl w:val="1"/>
        <w:rPr>
          <w:rFonts w:ascii="Times New Roman" w:hAnsi="Times New Roman" w:cs="Times New Roman"/>
          <w:sz w:val="20"/>
          <w:szCs w:val="20"/>
          <w:lang w:val="en-GB" w:eastAsia="zh-CN"/>
        </w:rPr>
      </w:pPr>
      <w:r w:rsidRPr="00AB6A32">
        <w:rPr>
          <w:rFonts w:ascii="Times New Roman" w:eastAsia="Times New Roman" w:hAnsi="Times New Roman" w:cs="Times New Roman"/>
          <w:sz w:val="20"/>
          <w:szCs w:val="20"/>
        </w:rPr>
        <w:t>Aziza Khalil</w:t>
      </w:r>
      <w:r w:rsidRPr="00AB6A32">
        <w:rPr>
          <w:rFonts w:ascii="Times New Roman" w:eastAsia="Times New Roman" w:hAnsi="Times New Roman" w:cs="Times New Roman"/>
          <w:sz w:val="20"/>
          <w:szCs w:val="20"/>
          <w:lang w:val="en-GB"/>
        </w:rPr>
        <w:t xml:space="preserve"> and Gehan A. Youssef</w:t>
      </w:r>
    </w:p>
    <w:p w:rsidR="00412D35" w:rsidRPr="00AB6A32" w:rsidRDefault="00412D35" w:rsidP="00AB6A32">
      <w:pPr>
        <w:snapToGrid w:val="0"/>
        <w:spacing w:after="0" w:line="240" w:lineRule="auto"/>
        <w:jc w:val="center"/>
        <w:outlineLvl w:val="1"/>
        <w:rPr>
          <w:rFonts w:ascii="Times New Roman" w:hAnsi="Times New Roman" w:cs="Times New Roman"/>
          <w:sz w:val="20"/>
          <w:szCs w:val="20"/>
          <w:lang w:val="en-GB" w:eastAsia="zh-CN"/>
        </w:rPr>
      </w:pPr>
    </w:p>
    <w:p w:rsidR="003E44C4" w:rsidRPr="00AB6A32" w:rsidRDefault="003E44C4" w:rsidP="00AB6A32">
      <w:pPr>
        <w:snapToGrid w:val="0"/>
        <w:spacing w:after="0" w:line="240" w:lineRule="auto"/>
        <w:jc w:val="center"/>
        <w:rPr>
          <w:rFonts w:ascii="Times New Roman" w:eastAsia="Times New Roman" w:hAnsi="Times New Roman" w:cs="Times New Roman"/>
          <w:sz w:val="20"/>
          <w:szCs w:val="20"/>
          <w:lang w:val="en-GB"/>
        </w:rPr>
      </w:pPr>
      <w:r w:rsidRPr="00AB6A32">
        <w:rPr>
          <w:rFonts w:ascii="Times New Roman" w:eastAsia="Times New Roman" w:hAnsi="Times New Roman" w:cs="Times New Roman"/>
          <w:sz w:val="20"/>
          <w:szCs w:val="20"/>
        </w:rPr>
        <w:t>Medical Physiology Department, Faculty of Medicine (Girls) Al-Azhar University</w:t>
      </w:r>
      <w:r w:rsidRPr="00AB6A32">
        <w:rPr>
          <w:rFonts w:ascii="Times New Roman" w:eastAsia="Times New Roman" w:hAnsi="Times New Roman" w:cs="Times New Roman"/>
          <w:sz w:val="20"/>
          <w:szCs w:val="20"/>
          <w:lang w:val="en-GB"/>
        </w:rPr>
        <w:t>, Egypt</w:t>
      </w:r>
    </w:p>
    <w:p w:rsidR="003E44C4" w:rsidRPr="00AB6A32" w:rsidRDefault="004E7994" w:rsidP="00AB6A32">
      <w:pPr>
        <w:snapToGrid w:val="0"/>
        <w:spacing w:after="0" w:line="240" w:lineRule="auto"/>
        <w:jc w:val="center"/>
        <w:rPr>
          <w:rFonts w:ascii="Times New Roman" w:eastAsia="Times New Roman" w:hAnsi="Times New Roman" w:cs="Times New Roman"/>
          <w:sz w:val="20"/>
          <w:szCs w:val="20"/>
          <w:lang w:val="en-GB"/>
        </w:rPr>
      </w:pPr>
      <w:hyperlink r:id="rId8" w:history="1">
        <w:r w:rsidR="003E44C4" w:rsidRPr="00AB6A32">
          <w:rPr>
            <w:rStyle w:val="Hyperlink"/>
            <w:rFonts w:ascii="Times New Roman" w:eastAsia="Times New Roman" w:hAnsi="Times New Roman" w:cs="Times New Roman"/>
            <w:sz w:val="20"/>
            <w:szCs w:val="20"/>
            <w:lang w:val="en-GB"/>
          </w:rPr>
          <w:t>gehanphysiology@yahoo.com</w:t>
        </w:r>
      </w:hyperlink>
    </w:p>
    <w:p w:rsidR="003E44C4" w:rsidRPr="00AB6A32" w:rsidRDefault="003E44C4" w:rsidP="00AB6A32">
      <w:pPr>
        <w:snapToGrid w:val="0"/>
        <w:spacing w:after="0" w:line="240" w:lineRule="auto"/>
        <w:jc w:val="center"/>
        <w:rPr>
          <w:rFonts w:ascii="Times New Roman" w:eastAsia="Times New Roman" w:hAnsi="Times New Roman" w:cs="Times New Roman"/>
          <w:sz w:val="20"/>
          <w:szCs w:val="20"/>
          <w:lang w:val="en-GB"/>
        </w:rPr>
      </w:pPr>
    </w:p>
    <w:p w:rsidR="003E44C4" w:rsidRPr="00AB6A32" w:rsidRDefault="003E44C4" w:rsidP="00AB6A32">
      <w:pPr>
        <w:pStyle w:val="ListParagraph"/>
        <w:snapToGrid w:val="0"/>
        <w:spacing w:before="0" w:line="240" w:lineRule="auto"/>
        <w:ind w:left="0" w:firstLine="0"/>
        <w:jc w:val="both"/>
        <w:rPr>
          <w:sz w:val="20"/>
          <w:szCs w:val="20"/>
        </w:rPr>
      </w:pPr>
      <w:r w:rsidRPr="00AB6A32">
        <w:rPr>
          <w:b/>
          <w:bCs/>
          <w:sz w:val="20"/>
          <w:szCs w:val="20"/>
        </w:rPr>
        <w:t>Abstract:</w:t>
      </w:r>
      <w:r w:rsidRPr="00AB6A32">
        <w:rPr>
          <w:sz w:val="20"/>
          <w:szCs w:val="20"/>
        </w:rPr>
        <w:t xml:space="preserve"> </w:t>
      </w:r>
      <w:r w:rsidRPr="00AB6A32">
        <w:rPr>
          <w:b/>
          <w:bCs/>
          <w:sz w:val="20"/>
          <w:szCs w:val="20"/>
        </w:rPr>
        <w:t xml:space="preserve">Background: </w:t>
      </w:r>
      <w:r w:rsidRPr="00AB6A32">
        <w:rPr>
          <w:sz w:val="20"/>
          <w:szCs w:val="20"/>
        </w:rPr>
        <w:t>Osteoporosis is a progressive disease that has physical and psychosocial consequences</w:t>
      </w:r>
      <w:proofErr w:type="gramStart"/>
      <w:r w:rsidR="002E0F84">
        <w:rPr>
          <w:sz w:val="20"/>
          <w:szCs w:val="20"/>
        </w:rPr>
        <w:t>,</w:t>
      </w:r>
      <w:r w:rsidRPr="00AB6A32">
        <w:rPr>
          <w:sz w:val="20"/>
          <w:szCs w:val="20"/>
        </w:rPr>
        <w:t>it</w:t>
      </w:r>
      <w:proofErr w:type="gramEnd"/>
      <w:r w:rsidRPr="00AB6A32">
        <w:rPr>
          <w:sz w:val="20"/>
          <w:szCs w:val="20"/>
        </w:rPr>
        <w:t xml:space="preserve"> is the most common bone disease in humans</w:t>
      </w:r>
      <w:r w:rsidR="002E0F84">
        <w:rPr>
          <w:sz w:val="20"/>
          <w:szCs w:val="20"/>
        </w:rPr>
        <w:t>,</w:t>
      </w:r>
      <w:r w:rsidRPr="00AB6A32">
        <w:rPr>
          <w:sz w:val="20"/>
          <w:szCs w:val="20"/>
        </w:rPr>
        <w:t xml:space="preserve"> it occurs accompanying menopause and induces bone loss. Therefore, the objective of this study was to</w:t>
      </w:r>
      <w:r w:rsidR="002E0F84">
        <w:rPr>
          <w:sz w:val="20"/>
          <w:szCs w:val="20"/>
        </w:rPr>
        <w:t xml:space="preserve"> </w:t>
      </w:r>
      <w:r w:rsidRPr="00AB6A32">
        <w:rPr>
          <w:sz w:val="20"/>
          <w:szCs w:val="20"/>
        </w:rPr>
        <w:t>assess associations between exercise training, vitamin K supplementation and vitamin D supplementation either alone or in combinations on the prevention of osteoporosis in ovariectomized rats, and to find the best combination that gives the highest treatment of osteoporosis.</w:t>
      </w:r>
      <w:r w:rsidRPr="00AB6A32">
        <w:rPr>
          <w:b/>
          <w:bCs/>
          <w:sz w:val="20"/>
          <w:szCs w:val="20"/>
        </w:rPr>
        <w:t xml:space="preserve"> Methods</w:t>
      </w:r>
      <w:r w:rsidRPr="00AB6A32">
        <w:rPr>
          <w:sz w:val="20"/>
          <w:szCs w:val="20"/>
        </w:rPr>
        <w:t>: eighty ovariectomized rats with an average weight of 150 g were used in this study. They were equally divided into eight groups. Group I Sedentary control ovariectomized group (n=40). This group was further subdivided into 4 subgroups I a, I b, I c and I d.</w:t>
      </w:r>
      <w:r w:rsidR="002E0F84">
        <w:rPr>
          <w:sz w:val="20"/>
          <w:szCs w:val="20"/>
        </w:rPr>
        <w:t xml:space="preserve"> </w:t>
      </w:r>
      <w:r w:rsidRPr="00AB6A32">
        <w:rPr>
          <w:sz w:val="20"/>
          <w:szCs w:val="20"/>
        </w:rPr>
        <w:t>Group II Exercise group (n=40): This group was further subdivided into 4 subgroups II a, II b, II c and II d.</w:t>
      </w:r>
      <w:r w:rsidRPr="00AB6A32">
        <w:rPr>
          <w:color w:val="000000"/>
          <w:sz w:val="20"/>
          <w:szCs w:val="20"/>
        </w:rPr>
        <w:t xml:space="preserve"> Blood samples were taken from all groups. We investigated the circulating concentrations of</w:t>
      </w:r>
      <w:r w:rsidRPr="00AB6A32">
        <w:rPr>
          <w:sz w:val="20"/>
          <w:szCs w:val="20"/>
        </w:rPr>
        <w:t xml:space="preserve"> Osteocalcin (Oc), Bone specific alkaline phosphatase (BSAP), Undercarboxylated osteocalcin (UnOc) and Serum Tartrate resistant acid phosphatase iso-enzyme 5b (TRAP5b)</w:t>
      </w:r>
      <w:r w:rsidR="002E0F84">
        <w:rPr>
          <w:sz w:val="20"/>
          <w:szCs w:val="20"/>
        </w:rPr>
        <w:t>.</w:t>
      </w:r>
      <w:r w:rsidRPr="00AB6A32">
        <w:rPr>
          <w:sz w:val="20"/>
          <w:szCs w:val="20"/>
        </w:rPr>
        <w:t xml:space="preserve"> </w:t>
      </w:r>
      <w:r w:rsidRPr="00AB6A32">
        <w:rPr>
          <w:b/>
          <w:bCs/>
          <w:sz w:val="20"/>
          <w:szCs w:val="20"/>
        </w:rPr>
        <w:t>Results:</w:t>
      </w:r>
      <w:r w:rsidRPr="00AB6A32">
        <w:rPr>
          <w:sz w:val="20"/>
          <w:szCs w:val="20"/>
        </w:rPr>
        <w:t xml:space="preserve"> Exercise trainings in overiectomized adult rats induced significant increase in Oc and significant decrease in UnOc and TRAP5b. Vit K alone </w:t>
      </w:r>
      <w:proofErr w:type="gramStart"/>
      <w:r w:rsidRPr="00AB6A32">
        <w:rPr>
          <w:sz w:val="20"/>
          <w:szCs w:val="20"/>
        </w:rPr>
        <w:t>produce</w:t>
      </w:r>
      <w:proofErr w:type="gramEnd"/>
      <w:r w:rsidRPr="00AB6A32">
        <w:rPr>
          <w:sz w:val="20"/>
          <w:szCs w:val="20"/>
        </w:rPr>
        <w:t xml:space="preserve"> significant decrease in UnOc and TRAP5b while Vit K with exercise produced significant increase in BSAP and significant decrease in UnOc and TRAP5b. Vit D alone produced significant decrease in TRAP5b while Vit D with exercise produced significant increase in</w:t>
      </w:r>
      <w:r w:rsidR="002E0F84">
        <w:rPr>
          <w:sz w:val="20"/>
          <w:szCs w:val="20"/>
        </w:rPr>
        <w:t xml:space="preserve"> </w:t>
      </w:r>
      <w:r w:rsidRPr="00AB6A32">
        <w:rPr>
          <w:sz w:val="20"/>
          <w:szCs w:val="20"/>
        </w:rPr>
        <w:t>Oc and BSAP with significant decrease in UnOc and</w:t>
      </w:r>
      <w:r w:rsidR="002E0F84">
        <w:rPr>
          <w:sz w:val="20"/>
          <w:szCs w:val="20"/>
        </w:rPr>
        <w:t xml:space="preserve"> </w:t>
      </w:r>
      <w:r w:rsidRPr="00AB6A32">
        <w:rPr>
          <w:sz w:val="20"/>
          <w:szCs w:val="20"/>
        </w:rPr>
        <w:t>TRAP5b. Combind Vit K with Vit D without exercise produced significant increase in BSAP and significant decrease in UnOc and TRAP5b while combined Vit K, Vit D with exercise produced significant increase in Oc and BSAP and significant decrease in UnOc and TRAP5b.</w:t>
      </w:r>
      <w:r w:rsidRPr="00AB6A32">
        <w:rPr>
          <w:b/>
          <w:bCs/>
          <w:sz w:val="20"/>
          <w:szCs w:val="20"/>
        </w:rPr>
        <w:t xml:space="preserve">Conclusions: </w:t>
      </w:r>
      <w:r w:rsidRPr="00AB6A32">
        <w:rPr>
          <w:sz w:val="20"/>
          <w:szCs w:val="20"/>
        </w:rPr>
        <w:t>Exercise has a great role in the treatment of osteoporosis that is mainly due to increased bone formation together with mild decrease in bone resorption so that the combination of exercise training with vitamin K and /or D supplementation was beneficial in the treatment of osteoporosis as they augment the effect of each other through combining increased bone formation with decreased bone resorption.</w:t>
      </w:r>
    </w:p>
    <w:p w:rsidR="00323507" w:rsidRPr="00AB6A32" w:rsidRDefault="00AB6A32" w:rsidP="00AB6A32">
      <w:pPr>
        <w:snapToGrid w:val="0"/>
        <w:spacing w:after="0" w:line="240" w:lineRule="auto"/>
        <w:jc w:val="both"/>
        <w:rPr>
          <w:rFonts w:ascii="Times New Roman" w:hAnsi="Times New Roman" w:cs="Times New Roman"/>
          <w:sz w:val="20"/>
          <w:szCs w:val="20"/>
          <w:lang w:eastAsia="zh-CN"/>
        </w:rPr>
      </w:pPr>
      <w:proofErr w:type="gramStart"/>
      <w:r>
        <w:rPr>
          <w:rFonts w:ascii="Times New Roman" w:hAnsi="Times New Roman" w:cs="Times New Roman" w:hint="eastAsia"/>
          <w:sz w:val="20"/>
          <w:szCs w:val="20"/>
          <w:lang w:eastAsia="zh-CN"/>
        </w:rPr>
        <w:t>[</w:t>
      </w:r>
      <w:r w:rsidR="003E44C4" w:rsidRPr="00AB6A32">
        <w:rPr>
          <w:rFonts w:ascii="Times New Roman" w:eastAsia="Times New Roman" w:hAnsi="Times New Roman" w:cs="Times New Roman"/>
          <w:sz w:val="20"/>
          <w:szCs w:val="20"/>
        </w:rPr>
        <w:t>Aziza Khalil</w:t>
      </w:r>
      <w:r w:rsidR="003E44C4" w:rsidRPr="00AB6A32">
        <w:rPr>
          <w:rFonts w:ascii="Times New Roman" w:eastAsia="Times New Roman" w:hAnsi="Times New Roman" w:cs="Times New Roman"/>
          <w:sz w:val="20"/>
          <w:szCs w:val="20"/>
          <w:lang w:val="en-GB"/>
        </w:rPr>
        <w:t xml:space="preserve"> and Gehan A. Youssef</w:t>
      </w:r>
      <w:r>
        <w:rPr>
          <w:rFonts w:ascii="Times New Roman" w:hAnsi="Times New Roman" w:cs="Times New Roman" w:hint="eastAsia"/>
          <w:sz w:val="20"/>
          <w:szCs w:val="20"/>
          <w:lang w:val="en-GB" w:eastAsia="zh-CN"/>
        </w:rPr>
        <w:t>.</w:t>
      </w:r>
      <w:proofErr w:type="gramEnd"/>
      <w:r w:rsidR="003E44C4" w:rsidRPr="00AB6A32">
        <w:rPr>
          <w:rFonts w:ascii="Times New Roman" w:eastAsia="Times New Roman" w:hAnsi="Times New Roman" w:cs="Times New Roman"/>
          <w:sz w:val="20"/>
          <w:szCs w:val="20"/>
          <w:lang w:val="en-GB"/>
        </w:rPr>
        <w:t xml:space="preserve"> </w:t>
      </w:r>
      <w:proofErr w:type="gramStart"/>
      <w:r w:rsidR="003E44C4" w:rsidRPr="00AB6A32">
        <w:rPr>
          <w:rFonts w:ascii="Times New Roman" w:eastAsia="Times New Roman" w:hAnsi="Times New Roman" w:cs="Times New Roman"/>
          <w:b/>
          <w:bCs/>
          <w:sz w:val="20"/>
          <w:szCs w:val="20"/>
          <w:lang w:bidi="ar-EG"/>
        </w:rPr>
        <w:t>Effect of Aerobic Exercise, Vitamin K and Vitamin D on</w:t>
      </w:r>
      <w:r w:rsidR="002E0F84">
        <w:rPr>
          <w:rFonts w:ascii="Times New Roman" w:eastAsia="Times New Roman" w:hAnsi="Times New Roman" w:cs="Times New Roman"/>
          <w:b/>
          <w:bCs/>
          <w:sz w:val="20"/>
          <w:szCs w:val="20"/>
          <w:lang w:bidi="ar-EG"/>
        </w:rPr>
        <w:t xml:space="preserve"> </w:t>
      </w:r>
      <w:r w:rsidR="003E44C4" w:rsidRPr="00AB6A32">
        <w:rPr>
          <w:rFonts w:ascii="Times New Roman" w:eastAsia="Times New Roman" w:hAnsi="Times New Roman" w:cs="Times New Roman"/>
          <w:b/>
          <w:bCs/>
          <w:sz w:val="20"/>
          <w:szCs w:val="20"/>
          <w:lang w:bidi="ar-EG"/>
        </w:rPr>
        <w:t>Bone Metabolism in Ovariectomized Adult Rats</w:t>
      </w:r>
      <w:r w:rsidR="00323507" w:rsidRPr="00AB6A32">
        <w:rPr>
          <w:rFonts w:ascii="Times New Roman" w:eastAsia="Times New Roman" w:hAnsi="Times New Roman" w:cs="Times New Roman"/>
          <w:b/>
          <w:bCs/>
          <w:sz w:val="20"/>
          <w:szCs w:val="20"/>
          <w:lang w:bidi="fa-IR"/>
        </w:rPr>
        <w:t>.</w:t>
      </w:r>
      <w:proofErr w:type="gramEnd"/>
      <w:r w:rsidR="00323507" w:rsidRPr="00AB6A32">
        <w:rPr>
          <w:rFonts w:ascii="Times New Roman" w:hAnsi="Times New Roman" w:cs="Times New Roman" w:hint="eastAsia"/>
          <w:b/>
          <w:bCs/>
          <w:sz w:val="20"/>
          <w:szCs w:val="20"/>
        </w:rPr>
        <w:t xml:space="preserve"> </w:t>
      </w:r>
      <w:r w:rsidR="00323507" w:rsidRPr="00AB6A32">
        <w:rPr>
          <w:rFonts w:ascii="Times New Roman" w:eastAsia="Times New Roman" w:hAnsi="Times New Roman" w:cs="Times New Roman"/>
          <w:bCs/>
          <w:i/>
          <w:sz w:val="20"/>
          <w:szCs w:val="20"/>
        </w:rPr>
        <w:t>Nat Sci</w:t>
      </w:r>
      <w:r w:rsidR="00323507" w:rsidRPr="00AB6A32">
        <w:rPr>
          <w:rFonts w:ascii="Times New Roman" w:hAnsi="Times New Roman" w:cs="Times New Roman" w:hint="eastAsia"/>
          <w:bCs/>
          <w:i/>
          <w:sz w:val="20"/>
          <w:szCs w:val="20"/>
        </w:rPr>
        <w:t xml:space="preserve"> </w:t>
      </w:r>
      <w:r w:rsidR="00323507" w:rsidRPr="00AB6A32">
        <w:rPr>
          <w:rFonts w:ascii="Times New Roman" w:hAnsi="Times New Roman" w:cs="Times New Roman"/>
          <w:sz w:val="20"/>
          <w:szCs w:val="20"/>
        </w:rPr>
        <w:t>201</w:t>
      </w:r>
      <w:r w:rsidR="00412D35" w:rsidRPr="00AB6A32">
        <w:rPr>
          <w:rFonts w:ascii="Times New Roman" w:hAnsi="Times New Roman" w:cs="Times New Roman" w:hint="eastAsia"/>
          <w:sz w:val="20"/>
          <w:szCs w:val="20"/>
          <w:lang w:eastAsia="zh-CN"/>
        </w:rPr>
        <w:t>5</w:t>
      </w:r>
      <w:proofErr w:type="gramStart"/>
      <w:r w:rsidR="00323507" w:rsidRPr="00AB6A32">
        <w:rPr>
          <w:rFonts w:ascii="Times New Roman" w:hAnsi="Times New Roman" w:cs="Times New Roman"/>
          <w:sz w:val="20"/>
          <w:szCs w:val="20"/>
        </w:rPr>
        <w:t>;1</w:t>
      </w:r>
      <w:r w:rsidR="00412D35" w:rsidRPr="00AB6A32">
        <w:rPr>
          <w:rFonts w:ascii="Times New Roman" w:hAnsi="Times New Roman" w:cs="Times New Roman" w:hint="eastAsia"/>
          <w:sz w:val="20"/>
          <w:szCs w:val="20"/>
          <w:lang w:eastAsia="zh-CN"/>
        </w:rPr>
        <w:t>3</w:t>
      </w:r>
      <w:proofErr w:type="gramEnd"/>
      <w:r w:rsidR="00323507" w:rsidRPr="00AB6A32">
        <w:rPr>
          <w:rFonts w:ascii="Times New Roman" w:hAnsi="Times New Roman" w:cs="Times New Roman"/>
          <w:sz w:val="20"/>
          <w:szCs w:val="20"/>
        </w:rPr>
        <w:t>(</w:t>
      </w:r>
      <w:r w:rsidR="00323507" w:rsidRPr="00AB6A32">
        <w:rPr>
          <w:rFonts w:ascii="Times New Roman" w:hAnsi="Times New Roman" w:cs="Times New Roman" w:hint="eastAsia"/>
          <w:sz w:val="20"/>
          <w:szCs w:val="20"/>
        </w:rPr>
        <w:t>1</w:t>
      </w:r>
      <w:r w:rsidR="00323507" w:rsidRPr="00AB6A32">
        <w:rPr>
          <w:rFonts w:ascii="Times New Roman" w:hAnsi="Times New Roman" w:cs="Times New Roman"/>
          <w:sz w:val="20"/>
          <w:szCs w:val="20"/>
        </w:rPr>
        <w:t>):</w:t>
      </w:r>
      <w:r w:rsidR="007B1CD9">
        <w:rPr>
          <w:rFonts w:ascii="Times New Roman" w:hAnsi="Times New Roman" w:cs="Times New Roman"/>
          <w:noProof/>
          <w:color w:val="000000"/>
          <w:sz w:val="20"/>
          <w:szCs w:val="20"/>
        </w:rPr>
        <w:t>1</w:t>
      </w:r>
      <w:r w:rsidR="00323507" w:rsidRPr="00AB6A32">
        <w:rPr>
          <w:rFonts w:ascii="Times New Roman" w:hAnsi="Times New Roman" w:cs="Times New Roman"/>
          <w:color w:val="000000"/>
          <w:sz w:val="20"/>
          <w:szCs w:val="20"/>
        </w:rPr>
        <w:t>-</w:t>
      </w:r>
      <w:r w:rsidR="007B1CD9">
        <w:rPr>
          <w:rFonts w:ascii="Times New Roman" w:hAnsi="Times New Roman" w:cs="Times New Roman"/>
          <w:noProof/>
          <w:color w:val="000000"/>
          <w:sz w:val="20"/>
          <w:szCs w:val="20"/>
        </w:rPr>
        <w:t>11</w:t>
      </w:r>
      <w:r w:rsidR="00323507" w:rsidRPr="00AB6A32">
        <w:rPr>
          <w:rFonts w:ascii="Times New Roman" w:hAnsi="Times New Roman" w:cs="Times New Roman"/>
          <w:sz w:val="20"/>
          <w:szCs w:val="20"/>
        </w:rPr>
        <w:t>]</w:t>
      </w:r>
      <w:r w:rsidR="00323507" w:rsidRPr="00AB6A32">
        <w:rPr>
          <w:rFonts w:ascii="Times New Roman" w:hAnsi="Times New Roman" w:cs="Times New Roman" w:hint="eastAsia"/>
          <w:sz w:val="20"/>
          <w:szCs w:val="20"/>
        </w:rPr>
        <w:t>.</w:t>
      </w:r>
      <w:r w:rsidR="00323507" w:rsidRPr="00AB6A32">
        <w:rPr>
          <w:rFonts w:ascii="Times New Roman" w:hAnsi="Times New Roman" w:cs="Times New Roman"/>
          <w:sz w:val="20"/>
          <w:szCs w:val="20"/>
        </w:rPr>
        <w:t xml:space="preserve"> (ISSN: 1545-0740).</w:t>
      </w:r>
      <w:r w:rsidR="00323507" w:rsidRPr="00AB6A32">
        <w:rPr>
          <w:rFonts w:ascii="Times New Roman" w:hAnsi="Times New Roman" w:cs="Times New Roman"/>
          <w:color w:val="0000FF"/>
          <w:sz w:val="20"/>
          <w:szCs w:val="20"/>
        </w:rPr>
        <w:t xml:space="preserve"> </w:t>
      </w:r>
      <w:hyperlink r:id="rId9" w:history="1">
        <w:r w:rsidR="00323507" w:rsidRPr="00AB6A32">
          <w:rPr>
            <w:rStyle w:val="Hyperlink"/>
            <w:rFonts w:ascii="Times New Roman" w:hAnsi="Times New Roman" w:cs="Times New Roman"/>
            <w:sz w:val="20"/>
            <w:szCs w:val="20"/>
          </w:rPr>
          <w:t>http://www.sciencepub.net/nature</w:t>
        </w:r>
      </w:hyperlink>
      <w:r w:rsidR="00323507" w:rsidRPr="00AB6A32">
        <w:rPr>
          <w:rFonts w:ascii="Times New Roman" w:hAnsi="Times New Roman" w:cs="Times New Roman"/>
          <w:sz w:val="20"/>
          <w:szCs w:val="20"/>
        </w:rPr>
        <w:t>.</w:t>
      </w:r>
      <w:r w:rsidR="00323507" w:rsidRPr="00AB6A32">
        <w:rPr>
          <w:rFonts w:ascii="Times New Roman" w:hAnsi="Times New Roman" w:cs="Times New Roman" w:hint="eastAsia"/>
          <w:sz w:val="20"/>
          <w:szCs w:val="20"/>
        </w:rPr>
        <w:t xml:space="preserve"> </w:t>
      </w:r>
      <w:r>
        <w:rPr>
          <w:rFonts w:ascii="Times New Roman" w:hAnsi="Times New Roman" w:cs="Times New Roman" w:hint="eastAsia"/>
          <w:sz w:val="20"/>
          <w:szCs w:val="20"/>
          <w:lang w:eastAsia="zh-CN"/>
        </w:rPr>
        <w:t>1</w:t>
      </w:r>
    </w:p>
    <w:p w:rsidR="003E44C4" w:rsidRPr="00AB6A32" w:rsidRDefault="003E44C4" w:rsidP="00AB6A32">
      <w:pPr>
        <w:snapToGrid w:val="0"/>
        <w:spacing w:after="0" w:line="240" w:lineRule="auto"/>
        <w:jc w:val="both"/>
        <w:rPr>
          <w:rFonts w:ascii="Times New Roman" w:eastAsia="Times New Roman" w:hAnsi="Times New Roman" w:cs="Times New Roman"/>
          <w:sz w:val="20"/>
          <w:szCs w:val="20"/>
          <w:lang w:val="en-GB"/>
        </w:rPr>
      </w:pPr>
    </w:p>
    <w:p w:rsidR="003E44C4" w:rsidRPr="00AB6A32" w:rsidRDefault="003E44C4" w:rsidP="00AB6A32">
      <w:pPr>
        <w:snapToGrid w:val="0"/>
        <w:spacing w:after="0" w:line="240" w:lineRule="auto"/>
        <w:jc w:val="both"/>
        <w:rPr>
          <w:rFonts w:ascii="Times New Roman" w:eastAsia="Times New Roman" w:hAnsi="Times New Roman" w:cs="Times New Roman"/>
          <w:sz w:val="20"/>
          <w:szCs w:val="20"/>
          <w:lang w:bidi="ar-EG"/>
        </w:rPr>
      </w:pPr>
      <w:r w:rsidRPr="00AB6A32">
        <w:rPr>
          <w:rFonts w:ascii="Times New Roman" w:eastAsia="Times New Roman" w:hAnsi="Times New Roman" w:cs="Times New Roman"/>
          <w:b/>
          <w:bCs/>
          <w:sz w:val="20"/>
          <w:szCs w:val="20"/>
          <w:lang w:bidi="ar-EG"/>
        </w:rPr>
        <w:t>Key words</w:t>
      </w:r>
      <w:r w:rsidRPr="00AB6A32">
        <w:rPr>
          <w:rFonts w:ascii="Times New Roman" w:eastAsia="Times New Roman" w:hAnsi="Times New Roman" w:cs="Times New Roman"/>
          <w:b/>
          <w:sz w:val="20"/>
          <w:szCs w:val="20"/>
          <w:lang w:bidi="ar-EG"/>
        </w:rPr>
        <w:t>:</w:t>
      </w:r>
      <w:r w:rsidRPr="00AB6A32">
        <w:rPr>
          <w:rFonts w:ascii="Times New Roman" w:eastAsia="Times New Roman" w:hAnsi="Times New Roman" w:cs="Times New Roman"/>
          <w:sz w:val="20"/>
          <w:szCs w:val="20"/>
          <w:lang w:bidi="ar-EG"/>
        </w:rPr>
        <w:t xml:space="preserve"> Vitamin K, Vitamin D</w:t>
      </w:r>
      <w:r w:rsidR="002E0F84">
        <w:rPr>
          <w:rFonts w:ascii="Times New Roman" w:eastAsia="Times New Roman" w:hAnsi="Times New Roman" w:cs="Times New Roman"/>
          <w:sz w:val="20"/>
          <w:szCs w:val="20"/>
          <w:lang w:bidi="ar-EG"/>
        </w:rPr>
        <w:t>,</w:t>
      </w:r>
      <w:r w:rsidRPr="00AB6A32">
        <w:rPr>
          <w:rFonts w:ascii="Times New Roman" w:eastAsia="Times New Roman" w:hAnsi="Times New Roman" w:cs="Times New Roman"/>
          <w:sz w:val="20"/>
          <w:szCs w:val="20"/>
          <w:lang w:bidi="ar-EG"/>
        </w:rPr>
        <w:t>Osteocalcin (Oc), Bone specific alkaline phosphatase (BSAP), Undercarboxylated osteocalcin (UnOc) and Tartrate resistant acid phosphatase iso-enzyme 5b (TRAP5b).</w:t>
      </w:r>
    </w:p>
    <w:p w:rsidR="00AB6A32" w:rsidRDefault="00AB6A32" w:rsidP="00AB6A32">
      <w:pPr>
        <w:snapToGrid w:val="0"/>
        <w:spacing w:after="0" w:line="240" w:lineRule="auto"/>
        <w:jc w:val="both"/>
        <w:rPr>
          <w:rFonts w:ascii="Times New Roman" w:eastAsia="Times New Roman" w:hAnsi="Times New Roman" w:cs="Times New Roman"/>
          <w:b/>
          <w:bCs/>
          <w:sz w:val="20"/>
          <w:szCs w:val="20"/>
        </w:rPr>
      </w:pPr>
    </w:p>
    <w:p w:rsidR="00AB6A32" w:rsidRPr="00AB6A32" w:rsidRDefault="00AB6A32" w:rsidP="00AB6A32">
      <w:pPr>
        <w:snapToGrid w:val="0"/>
        <w:spacing w:after="0" w:line="240" w:lineRule="auto"/>
        <w:jc w:val="both"/>
        <w:rPr>
          <w:rFonts w:ascii="Times New Roman" w:eastAsia="Times New Roman" w:hAnsi="Times New Roman" w:cs="Times New Roman"/>
          <w:b/>
          <w:bCs/>
          <w:sz w:val="20"/>
          <w:szCs w:val="20"/>
        </w:rPr>
        <w:sectPr w:rsidR="00AB6A32" w:rsidRPr="00AB6A32" w:rsidSect="003749D6">
          <w:headerReference w:type="default" r:id="rId10"/>
          <w:footerReference w:type="default" r:id="rId11"/>
          <w:type w:val="continuous"/>
          <w:pgSz w:w="12240" w:h="15840" w:code="1"/>
          <w:pgMar w:top="1440" w:right="1440" w:bottom="1440" w:left="1440" w:header="720" w:footer="720" w:gutter="0"/>
          <w:cols w:space="720"/>
        </w:sectPr>
      </w:pPr>
    </w:p>
    <w:p w:rsidR="003E44C4" w:rsidRPr="00AB6A32" w:rsidRDefault="003E44C4" w:rsidP="00AB6A32">
      <w:pPr>
        <w:snapToGrid w:val="0"/>
        <w:spacing w:after="0" w:line="240" w:lineRule="auto"/>
        <w:contextualSpacing/>
        <w:jc w:val="both"/>
        <w:rPr>
          <w:rFonts w:ascii="Times New Roman" w:eastAsia="Times New Roman" w:hAnsi="Times New Roman" w:cs="Times New Roman"/>
          <w:b/>
          <w:bCs/>
          <w:sz w:val="20"/>
          <w:szCs w:val="20"/>
          <w:lang w:bidi="ar-EG"/>
        </w:rPr>
      </w:pPr>
      <w:r w:rsidRPr="00AB6A32">
        <w:rPr>
          <w:rFonts w:ascii="Times New Roman" w:eastAsia="Times New Roman" w:hAnsi="Times New Roman" w:cs="Times New Roman"/>
          <w:b/>
          <w:bCs/>
          <w:sz w:val="20"/>
          <w:szCs w:val="20"/>
        </w:rPr>
        <w:lastRenderedPageBreak/>
        <w:t>1. Introduction</w:t>
      </w:r>
      <w:r w:rsidRPr="00AB6A32">
        <w:rPr>
          <w:rFonts w:ascii="Times New Roman" w:eastAsia="Times New Roman" w:hAnsi="Times New Roman" w:cs="Times New Roman"/>
          <w:b/>
          <w:bCs/>
          <w:sz w:val="20"/>
          <w:szCs w:val="20"/>
          <w:lang w:bidi="ar-EG"/>
        </w:rPr>
        <w:t>:</w:t>
      </w:r>
    </w:p>
    <w:p w:rsidR="003E44C4" w:rsidRPr="00AB6A32" w:rsidRDefault="003E44C4" w:rsidP="00AB6A32">
      <w:pPr>
        <w:snapToGrid w:val="0"/>
        <w:spacing w:after="0" w:line="240" w:lineRule="auto"/>
        <w:ind w:firstLine="425"/>
        <w:contextualSpacing/>
        <w:jc w:val="both"/>
        <w:rPr>
          <w:rFonts w:ascii="Times New Roman" w:eastAsia="Times New Roman" w:hAnsi="Times New Roman" w:cs="Times New Roman"/>
          <w:b/>
          <w:bCs/>
          <w:i/>
          <w:iCs/>
          <w:sz w:val="20"/>
          <w:szCs w:val="20"/>
          <w:lang w:bidi="ar-EG"/>
        </w:rPr>
      </w:pPr>
      <w:r w:rsidRPr="00AB6A32">
        <w:rPr>
          <w:rFonts w:ascii="Times New Roman" w:eastAsia="Times New Roman" w:hAnsi="Times New Roman" w:cs="Times New Roman"/>
          <w:sz w:val="20"/>
          <w:szCs w:val="20"/>
          <w:lang w:bidi="ar-EG"/>
        </w:rPr>
        <w:t xml:space="preserve">The estrogen deficiency accompanying menopause induces bone loss and increased risk of fracture. Osteoporotic fractures are associated with high morbidity, increased mortality risk, and major economical impact </w:t>
      </w:r>
      <w:r w:rsidR="004E7994" w:rsidRPr="00AB6A32">
        <w:rPr>
          <w:rFonts w:ascii="Times New Roman" w:eastAsia="Times New Roman" w:hAnsi="Times New Roman" w:cs="Times New Roman"/>
          <w:b/>
          <w:bCs/>
          <w:i/>
          <w:iCs/>
          <w:sz w:val="20"/>
          <w:szCs w:val="20"/>
          <w:lang w:bidi="ar-EG"/>
        </w:rPr>
        <w:fldChar w:fldCharType="begin" w:fldLock="1"/>
      </w:r>
      <w:r w:rsidRPr="00AB6A32">
        <w:rPr>
          <w:rFonts w:ascii="Times New Roman" w:eastAsia="Times New Roman" w:hAnsi="Times New Roman" w:cs="Times New Roman"/>
          <w:b/>
          <w:bCs/>
          <w:i/>
          <w:iCs/>
          <w:sz w:val="20"/>
          <w:szCs w:val="20"/>
          <w:lang w:bidi="ar-EG"/>
        </w:rPr>
        <w:instrText>ADDIN CSL_CITATION { "citationItems" : [ { "id" : "ITEM-1", "itemData" : { "author" : [ { "dropping-particle" : "", "family" : "Autier", "given" : "P", "non-dropping-particle" : "", "parse-names" : false, "suffix" : "" }, { "dropping-particle" : "", "family" : "Haentjens", "given" : "P", "non-dropping-particle" : "", "parse-names" : false, "suffix" : "" }, { "dropping-particle" : "", "family" : "Bentin", "given" : "J", "non-dropping-particle" : "", "parse-names" : false, "suffix" : "" }, { "dropping-particle" : "", "family" : "Baillon", "given" : "J M", "non-dropping-particle" : "", "parse-names" : false, "suffix" : "" }, { "dropping-particle" : "", "family" : "Grivegnee", "given" : "A R", "non-dropping-particle" : "", "parse-names" : false, "suffix" : "" }, { "dropping-particle" : "", "family" : "Closon", "given" : "M C", "non-dropping-particle" : "", "parse-names" : false, "suffix" : "" }, { "dropping-particle" : "", "family" : "Boonen", "given" : "S", "non-dropping-particle" : "", "parse-names" : false, "suffix" : "" } ], "container-title" : "Belgian Hip Fracture Study Group. Osteoporos Int", "id" : "ITEM-1", "issued" : { "date-parts" : [ [ "2000" ] ] }, "title" : "Costs induced by hip fractures: a prospective controlled study in Belgium", "type" : "article-journal" }, "uris" : [ "http://www.mendeley.com/documents/?uuid=365ed4ec-e9d7-4c79-9ac2-940c71425c10" ] } ], "mendeley" : { "previouslyFormattedCitation" : "(Autier et al. 2000)" }, "properties" : { "noteIndex" : 0 }, "schema" : "https://github.com/citation-style-language/schema/raw/master/csl-citation.json" }</w:instrText>
      </w:r>
      <w:r w:rsidR="004E7994" w:rsidRPr="00AB6A32">
        <w:rPr>
          <w:rFonts w:ascii="Times New Roman" w:eastAsia="Times New Roman" w:hAnsi="Times New Roman" w:cs="Times New Roman"/>
          <w:b/>
          <w:bCs/>
          <w:i/>
          <w:iCs/>
          <w:sz w:val="20"/>
          <w:szCs w:val="20"/>
          <w:lang w:bidi="ar-EG"/>
        </w:rPr>
        <w:fldChar w:fldCharType="separate"/>
      </w:r>
      <w:r w:rsidRPr="00AB6A32">
        <w:rPr>
          <w:rFonts w:ascii="Times New Roman" w:eastAsia="Times New Roman" w:hAnsi="Times New Roman" w:cs="Times New Roman"/>
          <w:b/>
          <w:bCs/>
          <w:i/>
          <w:iCs/>
          <w:sz w:val="20"/>
          <w:szCs w:val="20"/>
          <w:lang w:bidi="ar-EG"/>
        </w:rPr>
        <w:t>(Autier et al., 2000)</w:t>
      </w:r>
      <w:r w:rsidR="004E7994" w:rsidRPr="00AB6A32">
        <w:rPr>
          <w:rFonts w:ascii="Times New Roman" w:eastAsia="Times New Roman" w:hAnsi="Times New Roman" w:cs="Times New Roman"/>
          <w:b/>
          <w:bCs/>
          <w:i/>
          <w:iCs/>
          <w:sz w:val="20"/>
          <w:szCs w:val="20"/>
          <w:lang w:bidi="ar-EG"/>
        </w:rPr>
        <w:fldChar w:fldCharType="end"/>
      </w:r>
      <w:r w:rsidRPr="00AB6A32">
        <w:rPr>
          <w:rFonts w:ascii="Times New Roman" w:eastAsia="Times New Roman" w:hAnsi="Times New Roman" w:cs="Times New Roman"/>
          <w:b/>
          <w:bCs/>
          <w:i/>
          <w:iCs/>
          <w:sz w:val="20"/>
          <w:szCs w:val="20"/>
          <w:lang w:bidi="ar-EG"/>
        </w:rPr>
        <w:t>.</w:t>
      </w:r>
      <w:r w:rsidRPr="00AB6A32">
        <w:rPr>
          <w:rFonts w:ascii="Times New Roman" w:eastAsia="Times New Roman" w:hAnsi="Times New Roman" w:cs="Times New Roman"/>
          <w:sz w:val="20"/>
          <w:szCs w:val="20"/>
          <w:lang w:bidi="ar-EG"/>
        </w:rPr>
        <w:t xml:space="preserve"> Osteoporosis is a progressive disease that has physical and psychosocial consequences, It is the most common bone disease in humans, characterized by low bone mass, deterioration of bone tissue, disruption of bone architecture, compromised bone strength, and increased bone fracture risk over time</w:t>
      </w:r>
      <w:r w:rsidRPr="00AB6A32">
        <w:rPr>
          <w:rFonts w:ascii="Times New Roman" w:eastAsia="Times New Roman" w:hAnsi="Times New Roman" w:cs="Times New Roman"/>
          <w:b/>
          <w:bCs/>
          <w:i/>
          <w:iCs/>
          <w:sz w:val="20"/>
          <w:szCs w:val="20"/>
          <w:lang w:bidi="ar-EG"/>
        </w:rPr>
        <w:t xml:space="preserve"> </w:t>
      </w:r>
      <w:r w:rsidR="004E7994" w:rsidRPr="00AB6A32">
        <w:rPr>
          <w:rFonts w:ascii="Times New Roman" w:eastAsia="Times New Roman" w:hAnsi="Times New Roman" w:cs="Times New Roman"/>
          <w:b/>
          <w:bCs/>
          <w:i/>
          <w:iCs/>
          <w:sz w:val="20"/>
          <w:szCs w:val="20"/>
          <w:lang w:bidi="ar-EG"/>
        </w:rPr>
        <w:fldChar w:fldCharType="begin" w:fldLock="1"/>
      </w:r>
      <w:r w:rsidRPr="00AB6A32">
        <w:rPr>
          <w:rFonts w:ascii="Times New Roman" w:eastAsia="Times New Roman" w:hAnsi="Times New Roman" w:cs="Times New Roman"/>
          <w:b/>
          <w:bCs/>
          <w:i/>
          <w:iCs/>
          <w:sz w:val="20"/>
          <w:szCs w:val="20"/>
          <w:lang w:bidi="ar-EG"/>
        </w:rPr>
        <w:instrText>ADDIN CSL_CITATION { "citationItems" : [ { "id" : "ITEM-1", "itemData" : { "author" : [ { "dropping-particle" : "", "family" : "Sadat-Ali", "given" : "Mir", "non-dropping-particle" : "", "parse-names" : false, "suffix" : "" }, { "dropping-particle" : "", "family" : "Abdulmohsen", "given" : "H Al-Elq", "non-dropping-particle" : "", "parse-names" : false, "suffix" : "" }, { "dropping-particle" : "", "family" : "Haifa", "given" : "A Al-Turki", "non-dropping-particle" : "", "parse-names" : false, "suffix" : "" }, { "dropping-particle" : "", "family" : "Fathma", "given" : "A Al-Mulhim", "non-dropping-particle" : "", "parse-names" : false, "suffix" : "" }, { "dropping-particle" : "", "family" : "Amein", "given" : "K Al-Ali", "non-dropping-particle" : "", "parse-names" : false, "suffix" : "" } ], "container-title" : "Ann Saudi Med.", "id" : "ITEM-1", "issued" : { "date-parts" : [ [ "2011" ] ] }, "title" : "Influence of vitamin D levels on bone mineral density and osteoporosis", "type" : "article-journal" }, "uris" : [ "http://www.mendeley.com/documents/?uuid=7f15c9a7-a43f-43eb-aaf2-514a500f120e" ] } ], "mendeley" : { "previouslyFormattedCitation" : "(Sadat-Ali et al. 2011)" }, "properties" : { "noteIndex" : 0 }, "schema" : "https://github.com/citation-style-language/schema/raw/master/csl-citation.json" }</w:instrText>
      </w:r>
      <w:r w:rsidR="004E7994" w:rsidRPr="00AB6A32">
        <w:rPr>
          <w:rFonts w:ascii="Times New Roman" w:eastAsia="Times New Roman" w:hAnsi="Times New Roman" w:cs="Times New Roman"/>
          <w:b/>
          <w:bCs/>
          <w:i/>
          <w:iCs/>
          <w:sz w:val="20"/>
          <w:szCs w:val="20"/>
          <w:lang w:bidi="ar-EG"/>
        </w:rPr>
        <w:fldChar w:fldCharType="separate"/>
      </w:r>
      <w:r w:rsidRPr="00AB6A32">
        <w:rPr>
          <w:rFonts w:ascii="Times New Roman" w:eastAsia="Times New Roman" w:hAnsi="Times New Roman" w:cs="Times New Roman"/>
          <w:b/>
          <w:bCs/>
          <w:i/>
          <w:iCs/>
          <w:sz w:val="20"/>
          <w:szCs w:val="20"/>
          <w:lang w:bidi="ar-EG"/>
        </w:rPr>
        <w:t>(Sadat-Ali et al., 2011)</w:t>
      </w:r>
      <w:r w:rsidR="004E7994" w:rsidRPr="00AB6A32">
        <w:rPr>
          <w:rFonts w:ascii="Times New Roman" w:eastAsia="Times New Roman" w:hAnsi="Times New Roman" w:cs="Times New Roman"/>
          <w:b/>
          <w:bCs/>
          <w:i/>
          <w:iCs/>
          <w:sz w:val="20"/>
          <w:szCs w:val="20"/>
          <w:lang w:bidi="ar-EG"/>
        </w:rPr>
        <w:fldChar w:fldCharType="end"/>
      </w:r>
      <w:r w:rsidRPr="00AB6A32">
        <w:rPr>
          <w:rFonts w:ascii="Times New Roman" w:eastAsia="Times New Roman" w:hAnsi="Times New Roman" w:cs="Times New Roman"/>
          <w:b/>
          <w:bCs/>
          <w:i/>
          <w:iCs/>
          <w:sz w:val="20"/>
          <w:szCs w:val="20"/>
          <w:lang w:bidi="ar-EG"/>
        </w:rPr>
        <w:t>.</w:t>
      </w:r>
    </w:p>
    <w:p w:rsidR="003E44C4" w:rsidRPr="00AB6A32" w:rsidRDefault="003E44C4" w:rsidP="00AB6A32">
      <w:pPr>
        <w:snapToGrid w:val="0"/>
        <w:spacing w:after="0" w:line="240" w:lineRule="auto"/>
        <w:ind w:firstLine="425"/>
        <w:contextualSpacing/>
        <w:jc w:val="both"/>
        <w:rPr>
          <w:rFonts w:ascii="Times New Roman" w:eastAsia="Times New Roman" w:hAnsi="Times New Roman" w:cs="Times New Roman"/>
          <w:sz w:val="20"/>
          <w:szCs w:val="20"/>
          <w:lang w:bidi="ar-EG"/>
        </w:rPr>
      </w:pPr>
      <w:r w:rsidRPr="00AB6A32">
        <w:rPr>
          <w:rFonts w:ascii="Times New Roman" w:eastAsia="Times New Roman" w:hAnsi="Times New Roman" w:cs="Times New Roman"/>
          <w:sz w:val="20"/>
          <w:szCs w:val="20"/>
          <w:lang w:bidi="ar-EG"/>
        </w:rPr>
        <w:t xml:space="preserve">Osteoporosis treatment too often consists of drug prescription (anti resorption drugs e.g. bisphosphonate, estrogen replacement therapy) </w:t>
      </w:r>
      <w:r w:rsidRPr="00AB6A32">
        <w:rPr>
          <w:rFonts w:ascii="Times New Roman" w:eastAsia="Times New Roman" w:hAnsi="Times New Roman" w:cs="Times New Roman"/>
          <w:b/>
          <w:bCs/>
          <w:i/>
          <w:iCs/>
          <w:sz w:val="20"/>
          <w:szCs w:val="20"/>
          <w:lang w:bidi="ar-EG"/>
        </w:rPr>
        <w:t xml:space="preserve">(body </w:t>
      </w:r>
      <w:hyperlink r:id="rId12" w:tgtFrame="_blank" w:history="1">
        <w:r w:rsidRPr="00AB6A32">
          <w:rPr>
            <w:rStyle w:val="Hyperlink"/>
            <w:rFonts w:ascii="Times New Roman" w:eastAsia="Times New Roman" w:hAnsi="Times New Roman" w:cs="Times New Roman"/>
            <w:b/>
            <w:bCs/>
            <w:i/>
            <w:iCs/>
            <w:color w:val="auto"/>
            <w:sz w:val="20"/>
            <w:szCs w:val="20"/>
            <w:u w:val="none"/>
            <w:lang w:bidi="ar-EG"/>
          </w:rPr>
          <w:t>et al</w:t>
        </w:r>
      </w:hyperlink>
      <w:proofErr w:type="gramStart"/>
      <w:r w:rsidRPr="00AB6A32">
        <w:rPr>
          <w:rFonts w:ascii="Times New Roman" w:eastAsia="Times New Roman" w:hAnsi="Times New Roman" w:cs="Times New Roman"/>
          <w:b/>
          <w:bCs/>
          <w:i/>
          <w:iCs/>
          <w:sz w:val="20"/>
          <w:szCs w:val="20"/>
          <w:lang w:bidi="ar-EG"/>
        </w:rPr>
        <w:t>.,</w:t>
      </w:r>
      <w:proofErr w:type="gramEnd"/>
      <w:r w:rsidRPr="00AB6A32">
        <w:rPr>
          <w:rFonts w:ascii="Times New Roman" w:eastAsia="Times New Roman" w:hAnsi="Times New Roman" w:cs="Times New Roman"/>
          <w:b/>
          <w:bCs/>
          <w:i/>
          <w:iCs/>
          <w:sz w:val="20"/>
          <w:szCs w:val="20"/>
          <w:lang w:bidi="ar-EG"/>
        </w:rPr>
        <w:t xml:space="preserve"> 2010). </w:t>
      </w:r>
      <w:r w:rsidRPr="00AB6A32">
        <w:rPr>
          <w:rFonts w:ascii="Times New Roman" w:eastAsia="Times New Roman" w:hAnsi="Times New Roman" w:cs="Times New Roman"/>
          <w:sz w:val="20"/>
          <w:szCs w:val="20"/>
          <w:lang w:bidi="ar-EG"/>
        </w:rPr>
        <w:t xml:space="preserve">In addition to drug prescription, current osteopenia treatment guidelines include exercise, vitamin D and recently vitamin K supplementation </w:t>
      </w:r>
      <w:r w:rsidRPr="00AB6A32">
        <w:rPr>
          <w:rFonts w:ascii="Times New Roman" w:eastAsia="Times New Roman" w:hAnsi="Times New Roman" w:cs="Times New Roman"/>
          <w:b/>
          <w:bCs/>
          <w:i/>
          <w:iCs/>
          <w:sz w:val="20"/>
          <w:szCs w:val="20"/>
          <w:lang w:bidi="ar-EG"/>
        </w:rPr>
        <w:t>(Cheung et al., 2008).</w:t>
      </w:r>
    </w:p>
    <w:p w:rsidR="003E44C4" w:rsidRPr="00AB6A32" w:rsidRDefault="003E44C4" w:rsidP="00AB6A32">
      <w:pPr>
        <w:snapToGrid w:val="0"/>
        <w:spacing w:after="0" w:line="240" w:lineRule="auto"/>
        <w:ind w:firstLine="425"/>
        <w:jc w:val="both"/>
        <w:rPr>
          <w:rFonts w:ascii="Times New Roman" w:eastAsia="Times New Roman" w:hAnsi="Times New Roman" w:cs="Times New Roman"/>
          <w:b/>
          <w:bCs/>
          <w:i/>
          <w:iCs/>
          <w:sz w:val="20"/>
          <w:szCs w:val="20"/>
          <w:lang w:bidi="ar-EG"/>
        </w:rPr>
      </w:pPr>
      <w:r w:rsidRPr="00AB6A32">
        <w:rPr>
          <w:rFonts w:ascii="Times New Roman" w:eastAsia="Times New Roman" w:hAnsi="Times New Roman" w:cs="Times New Roman"/>
          <w:sz w:val="20"/>
          <w:szCs w:val="20"/>
          <w:lang w:bidi="ar-EG"/>
        </w:rPr>
        <w:lastRenderedPageBreak/>
        <w:t xml:space="preserve">Exercise provides an osteogenic stimulus to the bones by increasing serum concentrations of bone formation markers as well as decreasing bone resorption markers </w:t>
      </w:r>
      <w:r w:rsidRPr="00AB6A32">
        <w:rPr>
          <w:rFonts w:ascii="Times New Roman" w:eastAsia="Times New Roman" w:hAnsi="Times New Roman" w:cs="Times New Roman"/>
          <w:b/>
          <w:bCs/>
          <w:i/>
          <w:iCs/>
          <w:sz w:val="20"/>
          <w:szCs w:val="20"/>
          <w:lang w:bidi="ar-EG"/>
        </w:rPr>
        <w:t xml:space="preserve">(Bakhtyar </w:t>
      </w:r>
      <w:hyperlink r:id="rId13" w:tgtFrame="_blank" w:history="1">
        <w:r w:rsidRPr="00AB6A32">
          <w:rPr>
            <w:rStyle w:val="Hyperlink"/>
            <w:rFonts w:ascii="Times New Roman" w:eastAsia="Times New Roman" w:hAnsi="Times New Roman" w:cs="Times New Roman"/>
            <w:b/>
            <w:bCs/>
            <w:i/>
            <w:iCs/>
            <w:color w:val="auto"/>
            <w:sz w:val="20"/>
            <w:szCs w:val="20"/>
            <w:u w:val="none"/>
            <w:lang w:bidi="ar-EG"/>
          </w:rPr>
          <w:t>et al</w:t>
        </w:r>
      </w:hyperlink>
      <w:proofErr w:type="gramStart"/>
      <w:r w:rsidRPr="00AB6A32">
        <w:rPr>
          <w:rFonts w:ascii="Times New Roman" w:eastAsia="Times New Roman" w:hAnsi="Times New Roman" w:cs="Times New Roman"/>
          <w:b/>
          <w:bCs/>
          <w:i/>
          <w:iCs/>
          <w:sz w:val="20"/>
          <w:szCs w:val="20"/>
          <w:lang w:bidi="ar-EG"/>
        </w:rPr>
        <w:t>.,</w:t>
      </w:r>
      <w:proofErr w:type="gramEnd"/>
      <w:r w:rsidRPr="00AB6A32">
        <w:rPr>
          <w:rFonts w:ascii="Times New Roman" w:eastAsia="Times New Roman" w:hAnsi="Times New Roman" w:cs="Times New Roman"/>
          <w:b/>
          <w:bCs/>
          <w:i/>
          <w:iCs/>
          <w:sz w:val="20"/>
          <w:szCs w:val="20"/>
          <w:lang w:bidi="ar-EG"/>
        </w:rPr>
        <w:t xml:space="preserve"> 2011)</w:t>
      </w:r>
      <w:r w:rsidRPr="00AB6A32">
        <w:rPr>
          <w:rFonts w:ascii="Times New Roman" w:eastAsia="Times New Roman" w:hAnsi="Times New Roman" w:cs="Times New Roman"/>
          <w:sz w:val="20"/>
          <w:szCs w:val="20"/>
          <w:lang w:bidi="ar-EG"/>
        </w:rPr>
        <w:t xml:space="preserve">. </w:t>
      </w:r>
      <w:proofErr w:type="gramStart"/>
      <w:r w:rsidRPr="00AB6A32">
        <w:rPr>
          <w:rFonts w:ascii="Times New Roman" w:eastAsia="Times New Roman" w:hAnsi="Times New Roman" w:cs="Times New Roman"/>
          <w:sz w:val="20"/>
          <w:szCs w:val="20"/>
          <w:lang w:bidi="ar-EG"/>
        </w:rPr>
        <w:t>Despite it is generally thought that disuse (prolonged periods of inactivity) and unloading of the skeleton (</w:t>
      </w:r>
      <w:hyperlink r:id="rId14" w:tgtFrame="_blank" w:history="1">
        <w:r w:rsidRPr="00AB6A32">
          <w:rPr>
            <w:rStyle w:val="Hyperlink"/>
            <w:rFonts w:ascii="Times New Roman" w:eastAsia="Times New Roman" w:hAnsi="Times New Roman" w:cs="Times New Roman"/>
            <w:color w:val="auto"/>
            <w:sz w:val="20"/>
            <w:szCs w:val="20"/>
            <w:u w:val="none"/>
            <w:lang w:bidi="ar-EG"/>
          </w:rPr>
          <w:t>e.g.in</w:t>
        </w:r>
      </w:hyperlink>
      <w:r w:rsidRPr="00AB6A32">
        <w:rPr>
          <w:rFonts w:ascii="Times New Roman" w:eastAsia="Times New Roman" w:hAnsi="Times New Roman" w:cs="Times New Roman"/>
          <w:sz w:val="20"/>
          <w:szCs w:val="20"/>
          <w:lang w:bidi="ar-EG"/>
        </w:rPr>
        <w:t xml:space="preserve"> cases of paralysis) promotes reduced bone mass whereas mechanical loading through exercise increases bone mass </w:t>
      </w:r>
      <w:r w:rsidRPr="00AB6A32">
        <w:rPr>
          <w:rFonts w:ascii="Times New Roman" w:eastAsia="Times New Roman" w:hAnsi="Times New Roman" w:cs="Times New Roman"/>
          <w:b/>
          <w:bCs/>
          <w:i/>
          <w:iCs/>
          <w:sz w:val="20"/>
          <w:szCs w:val="20"/>
          <w:lang w:bidi="ar-EG"/>
        </w:rPr>
        <w:t>(dolbow et al</w:t>
      </w:r>
      <w:r w:rsidR="002E0F84">
        <w:rPr>
          <w:rFonts w:ascii="Times New Roman" w:eastAsia="Times New Roman" w:hAnsi="Times New Roman" w:cs="Times New Roman"/>
          <w:b/>
          <w:bCs/>
          <w:i/>
          <w:iCs/>
          <w:sz w:val="20"/>
          <w:szCs w:val="20"/>
          <w:lang w:bidi="ar-EG"/>
        </w:rPr>
        <w:t>.</w:t>
      </w:r>
      <w:r w:rsidRPr="00AB6A32">
        <w:rPr>
          <w:rFonts w:ascii="Times New Roman" w:eastAsia="Times New Roman" w:hAnsi="Times New Roman" w:cs="Times New Roman"/>
          <w:b/>
          <w:bCs/>
          <w:i/>
          <w:iCs/>
          <w:sz w:val="20"/>
          <w:szCs w:val="20"/>
          <w:lang w:bidi="ar-EG"/>
        </w:rPr>
        <w:t>, 2011).</w:t>
      </w:r>
      <w:proofErr w:type="gramEnd"/>
    </w:p>
    <w:p w:rsidR="003E44C4" w:rsidRPr="00AB6A32" w:rsidRDefault="003E44C4" w:rsidP="00AB6A32">
      <w:pPr>
        <w:snapToGrid w:val="0"/>
        <w:spacing w:after="0" w:line="240" w:lineRule="auto"/>
        <w:ind w:firstLine="425"/>
        <w:jc w:val="both"/>
        <w:rPr>
          <w:rFonts w:ascii="Times New Roman" w:eastAsia="Times New Roman" w:hAnsi="Times New Roman" w:cs="Times New Roman"/>
          <w:sz w:val="20"/>
          <w:szCs w:val="20"/>
          <w:lang w:bidi="ar-EG"/>
        </w:rPr>
      </w:pPr>
      <w:r w:rsidRPr="00AB6A32">
        <w:rPr>
          <w:rFonts w:ascii="Times New Roman" w:eastAsia="Times New Roman" w:hAnsi="Times New Roman" w:cs="Times New Roman"/>
          <w:sz w:val="20"/>
          <w:szCs w:val="20"/>
          <w:lang w:bidi="ar-EG"/>
        </w:rPr>
        <w:t xml:space="preserve">In addition </w:t>
      </w:r>
      <w:r w:rsidRPr="00AB6A32">
        <w:rPr>
          <w:rFonts w:ascii="Times New Roman" w:eastAsia="Times New Roman" w:hAnsi="Times New Roman" w:cs="Times New Roman"/>
          <w:b/>
          <w:bCs/>
          <w:i/>
          <w:iCs/>
          <w:sz w:val="20"/>
          <w:szCs w:val="20"/>
          <w:lang w:bidi="ar-EG"/>
        </w:rPr>
        <w:t xml:space="preserve">Iwamoto et al. (2005) </w:t>
      </w:r>
      <w:r w:rsidRPr="00AB6A32">
        <w:rPr>
          <w:rFonts w:ascii="Times New Roman" w:eastAsia="Times New Roman" w:hAnsi="Times New Roman" w:cs="Times New Roman"/>
          <w:sz w:val="20"/>
          <w:szCs w:val="20"/>
          <w:lang w:bidi="ar-EG"/>
        </w:rPr>
        <w:t xml:space="preserve">reported that treadmill exercise in ovariectomized rats prevents cancellous bone loss at the tibia, and increases bone mass of the tibia and mechanical strength of the femur, as a result of suppressed bone resorption and increased bone formation in osteopenic rats after ovariectomy. Also </w:t>
      </w:r>
      <w:r w:rsidRPr="00AB6A32">
        <w:rPr>
          <w:rFonts w:ascii="Times New Roman" w:eastAsia="Times New Roman" w:hAnsi="Times New Roman" w:cs="Times New Roman"/>
          <w:b/>
          <w:bCs/>
          <w:i/>
          <w:iCs/>
          <w:sz w:val="20"/>
          <w:szCs w:val="20"/>
          <w:lang w:bidi="ar-EG"/>
        </w:rPr>
        <w:t>Safinaz.et al.</w:t>
      </w:r>
      <w:bookmarkStart w:id="0" w:name="_GoBack"/>
      <w:bookmarkEnd w:id="0"/>
      <w:r w:rsidRPr="00AB6A32">
        <w:rPr>
          <w:rFonts w:ascii="Times New Roman" w:eastAsia="Times New Roman" w:hAnsi="Times New Roman" w:cs="Times New Roman"/>
          <w:b/>
          <w:bCs/>
          <w:i/>
          <w:iCs/>
          <w:sz w:val="20"/>
          <w:szCs w:val="20"/>
          <w:lang w:bidi="ar-EG"/>
        </w:rPr>
        <w:t xml:space="preserve"> (2011)</w:t>
      </w:r>
      <w:r w:rsidRPr="00AB6A32">
        <w:rPr>
          <w:rFonts w:ascii="Times New Roman" w:eastAsia="Times New Roman" w:hAnsi="Times New Roman" w:cs="Times New Roman"/>
          <w:sz w:val="20"/>
          <w:szCs w:val="20"/>
          <w:lang w:bidi="ar-EG"/>
        </w:rPr>
        <w:t xml:space="preserve"> observed that 3-months exercise program was associated with improvement of bone densitometry and significant increment of the bone formation marker Procollagen I N-terminal</w:t>
      </w:r>
      <w:r w:rsidR="002E0F84">
        <w:rPr>
          <w:rFonts w:ascii="Times New Roman" w:eastAsia="Times New Roman" w:hAnsi="Times New Roman" w:cs="Times New Roman"/>
          <w:sz w:val="20"/>
          <w:szCs w:val="20"/>
          <w:lang w:bidi="ar-EG"/>
        </w:rPr>
        <w:t xml:space="preserve"> </w:t>
      </w:r>
      <w:r w:rsidRPr="00AB6A32">
        <w:rPr>
          <w:rFonts w:ascii="Times New Roman" w:eastAsia="Times New Roman" w:hAnsi="Times New Roman" w:cs="Times New Roman"/>
          <w:sz w:val="20"/>
          <w:szCs w:val="20"/>
          <w:lang w:bidi="ar-EG"/>
        </w:rPr>
        <w:t>extension peptide (PINP)</w:t>
      </w:r>
      <w:r w:rsidR="002E0F84">
        <w:rPr>
          <w:rFonts w:ascii="Times New Roman" w:eastAsia="Times New Roman" w:hAnsi="Times New Roman" w:cs="Times New Roman"/>
          <w:sz w:val="20"/>
          <w:szCs w:val="20"/>
          <w:lang w:bidi="ar-EG"/>
        </w:rPr>
        <w:t xml:space="preserve"> </w:t>
      </w:r>
      <w:r w:rsidRPr="00AB6A32">
        <w:rPr>
          <w:rFonts w:ascii="Times New Roman" w:eastAsia="Times New Roman" w:hAnsi="Times New Roman" w:cs="Times New Roman"/>
          <w:sz w:val="20"/>
          <w:szCs w:val="20"/>
          <w:lang w:bidi="ar-EG"/>
        </w:rPr>
        <w:t>in Egyptian type 1 diabetic osteopenic adolescents.</w:t>
      </w:r>
    </w:p>
    <w:p w:rsidR="003E44C4" w:rsidRPr="00AB6A32" w:rsidRDefault="003E44C4" w:rsidP="00AB6A32">
      <w:pPr>
        <w:snapToGrid w:val="0"/>
        <w:spacing w:after="0" w:line="240" w:lineRule="auto"/>
        <w:ind w:firstLine="425"/>
        <w:jc w:val="both"/>
        <w:rPr>
          <w:rFonts w:ascii="Times New Roman" w:eastAsia="Times New Roman" w:hAnsi="Times New Roman" w:cs="Times New Roman"/>
          <w:sz w:val="20"/>
          <w:szCs w:val="20"/>
          <w:lang w:bidi="ar-EG"/>
        </w:rPr>
      </w:pPr>
      <w:r w:rsidRPr="00AB6A32">
        <w:rPr>
          <w:rFonts w:ascii="Times New Roman" w:eastAsia="Times New Roman" w:hAnsi="Times New Roman" w:cs="Times New Roman"/>
          <w:sz w:val="20"/>
          <w:szCs w:val="20"/>
          <w:lang w:bidi="ar-EG"/>
        </w:rPr>
        <w:lastRenderedPageBreak/>
        <w:t xml:space="preserve">Vitamin K is best known for its function in the blood coagulation pathway, but recent data suggest that the K vitamins play an important role in bone metabolism, perhaps at serum levels higher than those required for normal blood coagulation. Vitamin K is the essential cofactor for the carboxylation of glutamate to gamma-carboxy glutamic acid (Gla), which confers functionality to vitamin K–dependent Gla-containing proteins. </w:t>
      </w:r>
      <w:r w:rsidRPr="00AB6A32">
        <w:rPr>
          <w:rFonts w:ascii="Times New Roman" w:eastAsia="Times New Roman" w:hAnsi="Times New Roman" w:cs="Times New Roman"/>
          <w:b/>
          <w:bCs/>
          <w:i/>
          <w:iCs/>
          <w:sz w:val="20"/>
          <w:szCs w:val="20"/>
          <w:lang w:bidi="ar-EG"/>
        </w:rPr>
        <w:t xml:space="preserve">(Angela </w:t>
      </w:r>
      <w:hyperlink r:id="rId15" w:tgtFrame="_blank" w:history="1">
        <w:r w:rsidRPr="00AB6A32">
          <w:rPr>
            <w:rStyle w:val="Hyperlink"/>
            <w:rFonts w:ascii="Times New Roman" w:eastAsia="Times New Roman" w:hAnsi="Times New Roman" w:cs="Times New Roman"/>
            <w:b/>
            <w:bCs/>
            <w:i/>
            <w:iCs/>
            <w:color w:val="auto"/>
            <w:sz w:val="20"/>
            <w:szCs w:val="20"/>
            <w:u w:val="none"/>
            <w:lang w:bidi="ar-EG"/>
          </w:rPr>
          <w:t>et al</w:t>
        </w:r>
      </w:hyperlink>
      <w:r w:rsidRPr="00AB6A32">
        <w:rPr>
          <w:rFonts w:ascii="Times New Roman" w:eastAsia="Times New Roman" w:hAnsi="Times New Roman" w:cs="Times New Roman"/>
          <w:b/>
          <w:bCs/>
          <w:i/>
          <w:iCs/>
          <w:sz w:val="20"/>
          <w:szCs w:val="20"/>
          <w:lang w:bidi="ar-EG"/>
        </w:rPr>
        <w:t>., 2008).</w:t>
      </w:r>
    </w:p>
    <w:p w:rsidR="003E44C4" w:rsidRPr="00AB6A32" w:rsidRDefault="003E44C4" w:rsidP="00AB6A32">
      <w:pPr>
        <w:snapToGrid w:val="0"/>
        <w:spacing w:after="0" w:line="240" w:lineRule="auto"/>
        <w:ind w:firstLine="425"/>
        <w:jc w:val="both"/>
        <w:rPr>
          <w:rFonts w:ascii="Times New Roman" w:eastAsia="Times New Roman" w:hAnsi="Times New Roman" w:cs="Times New Roman"/>
          <w:b/>
          <w:bCs/>
          <w:i/>
          <w:iCs/>
          <w:sz w:val="20"/>
          <w:szCs w:val="20"/>
          <w:lang w:bidi="ar-EG"/>
        </w:rPr>
      </w:pPr>
      <w:r w:rsidRPr="00AB6A32">
        <w:rPr>
          <w:rFonts w:ascii="Times New Roman" w:eastAsia="Times New Roman" w:hAnsi="Times New Roman" w:cs="Times New Roman"/>
          <w:sz w:val="20"/>
          <w:szCs w:val="20"/>
          <w:lang w:bidi="ar-EG"/>
        </w:rPr>
        <w:t xml:space="preserve">Vitamin K through the gamma carboxylation of osteocalcin can hold calcium in the skeleton, while preventing it from being deposited in organs, joint spaces, and arteries </w:t>
      </w:r>
      <w:r w:rsidR="004E7994" w:rsidRPr="00AB6A32">
        <w:rPr>
          <w:rFonts w:ascii="Times New Roman" w:eastAsia="Times New Roman" w:hAnsi="Times New Roman" w:cs="Times New Roman"/>
          <w:b/>
          <w:bCs/>
          <w:i/>
          <w:iCs/>
          <w:sz w:val="20"/>
          <w:szCs w:val="20"/>
          <w:lang w:bidi="ar-EG"/>
        </w:rPr>
        <w:fldChar w:fldCharType="begin" w:fldLock="1"/>
      </w:r>
      <w:r w:rsidRPr="00AB6A32">
        <w:rPr>
          <w:rFonts w:ascii="Times New Roman" w:eastAsia="Times New Roman" w:hAnsi="Times New Roman" w:cs="Times New Roman"/>
          <w:b/>
          <w:bCs/>
          <w:i/>
          <w:iCs/>
          <w:sz w:val="20"/>
          <w:szCs w:val="20"/>
          <w:lang w:bidi="ar-EG"/>
        </w:rPr>
        <w:instrText>ADDIN CSL_CITATION { "citationItems" : [ { "id" : "ITEM-1", "itemData" : { "author" : [ { "dropping-particle" : "", "family" : "Mitchell", "given" : "Terri", "non-dropping-particle" : "", "parse-names" : false, "suffix" : "" } ], "id" : "ITEM-1", "issued" : { "date-parts" : [ [ "2000" ] ] }, "publisher" : "LE Magazine February", "title" : "Stunning new research shows that vitamin K may be one of the most extraordinary anti-aging vitamins ever discovered", "type" : "article" }, "uris" : [ "http://www.mendeley.com/documents/?uuid=f8746b40-daca-47ce-8c9c-f60d748e4406" ] } ], "mendeley" : { "manualFormatting" : "(Mitchell ,2000)", "previouslyFormattedCitation" : "(Mitchell 2000)" }, "properties" : { "noteIndex" : 0 }, "schema" : "https://github.com/citation-style-language/schema/raw/master/csl-citation.json" }</w:instrText>
      </w:r>
      <w:r w:rsidR="004E7994" w:rsidRPr="00AB6A32">
        <w:rPr>
          <w:rFonts w:ascii="Times New Roman" w:eastAsia="Times New Roman" w:hAnsi="Times New Roman" w:cs="Times New Roman"/>
          <w:b/>
          <w:bCs/>
          <w:i/>
          <w:iCs/>
          <w:sz w:val="20"/>
          <w:szCs w:val="20"/>
          <w:lang w:bidi="ar-EG"/>
        </w:rPr>
        <w:fldChar w:fldCharType="separate"/>
      </w:r>
      <w:r w:rsidRPr="00AB6A32">
        <w:rPr>
          <w:rFonts w:ascii="Times New Roman" w:eastAsia="Times New Roman" w:hAnsi="Times New Roman" w:cs="Times New Roman"/>
          <w:b/>
          <w:bCs/>
          <w:i/>
          <w:iCs/>
          <w:noProof/>
          <w:sz w:val="20"/>
          <w:szCs w:val="20"/>
          <w:lang w:bidi="ar-EG"/>
        </w:rPr>
        <w:t>(Mitchell</w:t>
      </w:r>
      <w:r w:rsidR="002E0F84">
        <w:rPr>
          <w:rFonts w:ascii="Times New Roman" w:eastAsia="Times New Roman" w:hAnsi="Times New Roman" w:cs="Times New Roman"/>
          <w:b/>
          <w:bCs/>
          <w:i/>
          <w:iCs/>
          <w:noProof/>
          <w:sz w:val="20"/>
          <w:szCs w:val="20"/>
          <w:lang w:bidi="ar-EG"/>
        </w:rPr>
        <w:t>,</w:t>
      </w:r>
      <w:r w:rsidRPr="00AB6A32">
        <w:rPr>
          <w:rFonts w:ascii="Times New Roman" w:eastAsia="Times New Roman" w:hAnsi="Times New Roman" w:cs="Times New Roman"/>
          <w:b/>
          <w:bCs/>
          <w:i/>
          <w:iCs/>
          <w:noProof/>
          <w:sz w:val="20"/>
          <w:szCs w:val="20"/>
          <w:lang w:bidi="ar-EG"/>
        </w:rPr>
        <w:t xml:space="preserve"> 2000)</w:t>
      </w:r>
      <w:r w:rsidR="004E7994" w:rsidRPr="00AB6A32">
        <w:rPr>
          <w:rFonts w:ascii="Times New Roman" w:eastAsia="Times New Roman" w:hAnsi="Times New Roman" w:cs="Times New Roman"/>
          <w:b/>
          <w:bCs/>
          <w:i/>
          <w:iCs/>
          <w:sz w:val="20"/>
          <w:szCs w:val="20"/>
          <w:lang w:bidi="ar-EG"/>
        </w:rPr>
        <w:fldChar w:fldCharType="end"/>
      </w:r>
      <w:r w:rsidRPr="00AB6A32">
        <w:rPr>
          <w:rFonts w:ascii="Times New Roman" w:eastAsia="Times New Roman" w:hAnsi="Times New Roman" w:cs="Times New Roman"/>
          <w:b/>
          <w:bCs/>
          <w:i/>
          <w:iCs/>
          <w:sz w:val="20"/>
          <w:szCs w:val="20"/>
          <w:lang w:bidi="ar-EG"/>
        </w:rPr>
        <w:t>.</w:t>
      </w:r>
      <w:r w:rsidRPr="00AB6A32">
        <w:rPr>
          <w:rFonts w:ascii="Times New Roman" w:eastAsia="Times New Roman" w:hAnsi="Times New Roman" w:cs="Times New Roman"/>
          <w:sz w:val="20"/>
          <w:szCs w:val="20"/>
          <w:lang w:bidi="ar-EG"/>
        </w:rPr>
        <w:t xml:space="preserve"> In other words, without the help of vitamin K2, calcium that vitamin D so effectively lets in, might be working against the body by building up in</w:t>
      </w:r>
      <w:r w:rsidR="002E0F84">
        <w:rPr>
          <w:rFonts w:ascii="Times New Roman" w:eastAsia="Times New Roman" w:hAnsi="Times New Roman" w:cs="Times New Roman"/>
          <w:sz w:val="20"/>
          <w:szCs w:val="20"/>
          <w:lang w:bidi="ar-EG"/>
        </w:rPr>
        <w:t xml:space="preserve"> </w:t>
      </w:r>
      <w:r w:rsidRPr="00AB6A32">
        <w:rPr>
          <w:rFonts w:ascii="Times New Roman" w:eastAsia="Times New Roman" w:hAnsi="Times New Roman" w:cs="Times New Roman"/>
          <w:sz w:val="20"/>
          <w:szCs w:val="20"/>
          <w:lang w:bidi="ar-EG"/>
        </w:rPr>
        <w:t>coronary arteries rather than</w:t>
      </w:r>
      <w:r w:rsidR="002E0F84">
        <w:rPr>
          <w:rFonts w:ascii="Times New Roman" w:eastAsia="Times New Roman" w:hAnsi="Times New Roman" w:cs="Times New Roman"/>
          <w:sz w:val="20"/>
          <w:szCs w:val="20"/>
          <w:lang w:bidi="ar-EG"/>
        </w:rPr>
        <w:t xml:space="preserve"> </w:t>
      </w:r>
      <w:r w:rsidRPr="00AB6A32">
        <w:rPr>
          <w:rFonts w:ascii="Times New Roman" w:eastAsia="Times New Roman" w:hAnsi="Times New Roman" w:cs="Times New Roman"/>
          <w:sz w:val="20"/>
          <w:szCs w:val="20"/>
          <w:lang w:bidi="ar-EG"/>
        </w:rPr>
        <w:t>bones. Concurrent arterial calcification and osteoporosis have been called the "calcification paradox" and occur frequently in postmenopausal women. There is even evidence that the safety of vitamin D is dependent on vitamin K, and that vitamin D toxicity (although very rare with the D3 form) is actually caused by vitamin K2 deficiency</w:t>
      </w:r>
      <w:r w:rsidRPr="00AB6A32">
        <w:rPr>
          <w:rFonts w:ascii="Times New Roman" w:eastAsia="Times New Roman" w:hAnsi="Times New Roman" w:cs="Times New Roman"/>
          <w:b/>
          <w:bCs/>
          <w:i/>
          <w:iCs/>
          <w:sz w:val="20"/>
          <w:szCs w:val="20"/>
          <w:lang w:bidi="ar-EG"/>
        </w:rPr>
        <w:t xml:space="preserve">. </w:t>
      </w:r>
      <w:proofErr w:type="gramStart"/>
      <w:r w:rsidRPr="00AB6A32">
        <w:rPr>
          <w:rFonts w:ascii="Times New Roman" w:eastAsia="Times New Roman" w:hAnsi="Times New Roman" w:cs="Times New Roman"/>
          <w:b/>
          <w:bCs/>
          <w:i/>
          <w:iCs/>
          <w:sz w:val="20"/>
          <w:szCs w:val="20"/>
          <w:lang w:bidi="ar-EG"/>
        </w:rPr>
        <w:t>(Adams et al., 2005).</w:t>
      </w:r>
      <w:proofErr w:type="gramEnd"/>
    </w:p>
    <w:p w:rsidR="003E44C4" w:rsidRPr="00AB6A32" w:rsidRDefault="003E44C4" w:rsidP="00AB6A32">
      <w:pPr>
        <w:snapToGrid w:val="0"/>
        <w:spacing w:after="0" w:line="240" w:lineRule="auto"/>
        <w:ind w:firstLine="425"/>
        <w:jc w:val="both"/>
        <w:rPr>
          <w:rFonts w:ascii="Times New Roman" w:eastAsia="Times New Roman" w:hAnsi="Times New Roman" w:cs="Times New Roman"/>
          <w:b/>
          <w:bCs/>
          <w:sz w:val="20"/>
          <w:szCs w:val="20"/>
          <w:lang w:bidi="ar-EG"/>
        </w:rPr>
      </w:pPr>
      <w:r w:rsidRPr="00AB6A32">
        <w:rPr>
          <w:rFonts w:ascii="Times New Roman" w:eastAsia="Times New Roman" w:hAnsi="Times New Roman" w:cs="Times New Roman"/>
          <w:sz w:val="20"/>
          <w:szCs w:val="20"/>
          <w:lang w:bidi="ar-EG"/>
        </w:rPr>
        <w:t xml:space="preserve">Vitamin D plays a major role to regulate bone cell proliferation and maturation as well as bone mineralization and resorption </w:t>
      </w:r>
      <w:r w:rsidRPr="00AB6A32">
        <w:rPr>
          <w:rFonts w:ascii="Times New Roman" w:eastAsia="Times New Roman" w:hAnsi="Times New Roman" w:cs="Times New Roman"/>
          <w:b/>
          <w:bCs/>
          <w:i/>
          <w:iCs/>
          <w:sz w:val="20"/>
          <w:szCs w:val="20"/>
          <w:lang w:bidi="ar-EG"/>
        </w:rPr>
        <w:t>(Lamb et al</w:t>
      </w:r>
      <w:r w:rsidR="002E0F84">
        <w:rPr>
          <w:rFonts w:ascii="Times New Roman" w:eastAsia="Times New Roman" w:hAnsi="Times New Roman" w:cs="Times New Roman"/>
          <w:b/>
          <w:bCs/>
          <w:i/>
          <w:iCs/>
          <w:sz w:val="20"/>
          <w:szCs w:val="20"/>
          <w:lang w:bidi="ar-EG"/>
        </w:rPr>
        <w:t>.</w:t>
      </w:r>
      <w:proofErr w:type="gramStart"/>
      <w:r w:rsidRPr="00AB6A32">
        <w:rPr>
          <w:rFonts w:ascii="Times New Roman" w:eastAsia="Times New Roman" w:hAnsi="Times New Roman" w:cs="Times New Roman"/>
          <w:b/>
          <w:bCs/>
          <w:i/>
          <w:iCs/>
          <w:sz w:val="20"/>
          <w:szCs w:val="20"/>
          <w:lang w:bidi="ar-EG"/>
        </w:rPr>
        <w:t>,2011</w:t>
      </w:r>
      <w:proofErr w:type="gramEnd"/>
      <w:r w:rsidRPr="00AB6A32">
        <w:rPr>
          <w:rFonts w:ascii="Times New Roman" w:eastAsia="Times New Roman" w:hAnsi="Times New Roman" w:cs="Times New Roman"/>
          <w:b/>
          <w:bCs/>
          <w:i/>
          <w:iCs/>
          <w:sz w:val="20"/>
          <w:szCs w:val="20"/>
          <w:lang w:bidi="ar-EG"/>
        </w:rPr>
        <w:t>).</w:t>
      </w:r>
      <w:r w:rsidRPr="00AB6A32">
        <w:rPr>
          <w:rFonts w:ascii="Times New Roman" w:eastAsia="Times New Roman" w:hAnsi="Times New Roman" w:cs="Times New Roman"/>
          <w:sz w:val="20"/>
          <w:szCs w:val="20"/>
          <w:lang w:bidi="ar-EG"/>
        </w:rPr>
        <w:t xml:space="preserve"> The vitamin D insufficiency increase with aging, due to thinning of the skin</w:t>
      </w:r>
      <w:r w:rsidR="002E0F84">
        <w:rPr>
          <w:rFonts w:ascii="Times New Roman" w:eastAsia="Times New Roman" w:hAnsi="Times New Roman" w:cs="Times New Roman"/>
          <w:sz w:val="20"/>
          <w:szCs w:val="20"/>
          <w:lang w:bidi="ar-EG"/>
        </w:rPr>
        <w:t>,</w:t>
      </w:r>
      <w:r w:rsidRPr="00AB6A32">
        <w:rPr>
          <w:rFonts w:ascii="Times New Roman" w:eastAsia="Times New Roman" w:hAnsi="Times New Roman" w:cs="Times New Roman"/>
          <w:sz w:val="20"/>
          <w:szCs w:val="20"/>
          <w:lang w:bidi="ar-EG"/>
        </w:rPr>
        <w:t xml:space="preserve"> reduced exposure to sunlight and is</w:t>
      </w:r>
      <w:r w:rsidR="002E0F84">
        <w:rPr>
          <w:rFonts w:ascii="Times New Roman" w:eastAsia="Times New Roman" w:hAnsi="Times New Roman" w:cs="Times New Roman"/>
          <w:sz w:val="20"/>
          <w:szCs w:val="20"/>
          <w:lang w:bidi="ar-EG"/>
        </w:rPr>
        <w:t xml:space="preserve"> </w:t>
      </w:r>
      <w:r w:rsidRPr="00AB6A32">
        <w:rPr>
          <w:rFonts w:ascii="Times New Roman" w:eastAsia="Times New Roman" w:hAnsi="Times New Roman" w:cs="Times New Roman"/>
          <w:sz w:val="20"/>
          <w:szCs w:val="20"/>
          <w:lang w:bidi="ar-EG"/>
        </w:rPr>
        <w:t>exacerbated by estrogen</w:t>
      </w:r>
      <w:r w:rsidR="002E0F84">
        <w:rPr>
          <w:rFonts w:ascii="Times New Roman" w:eastAsia="Times New Roman" w:hAnsi="Times New Roman" w:cs="Times New Roman"/>
          <w:sz w:val="20"/>
          <w:szCs w:val="20"/>
          <w:lang w:bidi="ar-EG"/>
        </w:rPr>
        <w:t xml:space="preserve"> </w:t>
      </w:r>
      <w:r w:rsidRPr="00AB6A32">
        <w:rPr>
          <w:rFonts w:ascii="Times New Roman" w:eastAsia="Times New Roman" w:hAnsi="Times New Roman" w:cs="Times New Roman"/>
          <w:sz w:val="20"/>
          <w:szCs w:val="20"/>
          <w:lang w:bidi="ar-EG"/>
        </w:rPr>
        <w:t xml:space="preserve">deficiency </w:t>
      </w:r>
      <w:r w:rsidR="004E7994" w:rsidRPr="00AB6A32">
        <w:rPr>
          <w:rFonts w:ascii="Times New Roman" w:eastAsia="Times New Roman" w:hAnsi="Times New Roman" w:cs="Times New Roman"/>
          <w:b/>
          <w:bCs/>
          <w:i/>
          <w:iCs/>
          <w:sz w:val="20"/>
          <w:szCs w:val="20"/>
          <w:lang w:bidi="ar-EG"/>
        </w:rPr>
        <w:fldChar w:fldCharType="begin" w:fldLock="1"/>
      </w:r>
      <w:r w:rsidRPr="00AB6A32">
        <w:rPr>
          <w:rFonts w:ascii="Times New Roman" w:eastAsia="Times New Roman" w:hAnsi="Times New Roman" w:cs="Times New Roman"/>
          <w:b/>
          <w:bCs/>
          <w:i/>
          <w:iCs/>
          <w:sz w:val="20"/>
          <w:szCs w:val="20"/>
          <w:lang w:bidi="ar-EG"/>
        </w:rPr>
        <w:instrText>ADDIN CSL_CITATION { "citationItems" : [ { "id" : "ITEM-1", "itemData" : { "URL" : "http://orthojournal.org/2011/11/13/osteoblast-progenitor-cells/", "accessed" : { "date-parts" : [ [ "2013", "7", "4" ] ] }, "author" : [ { "dropping-particle" : "", "family" : "Glowacki", "given" : "Julie", "non-dropping-particle" : "", "parse-names" : false, "suffix" : "" }, { "dropping-particle" : "", "family" : "Shuo Geng", "given" : "M.D.", "non-dropping-particle" : "", "parse-names" : false, "suffix" : "" }, { "dropping-particle" : "", "family" : "Shuanhu Zhou", "given" : "Ph.D.", "non-dropping-particle" : "", "parse-names" : false, "suffix" : "" } ], "container-title" : "Alumni Notes", "id" : "ITEM-1", "issued" : { "date-parts" : [ [ "2011" ] ] }, "title" : "Vitamin D Metabolism in Osteoblast Progenitor Cells in Human Marrow | Orthopaedic Journal on WordPress.com", "type" : "webpage" }, "uris" : [ "http://www.mendeley.com/documents/?uuid=853751a7-1454-4681-bd80-a929e2b4c441" ] } ], "mendeley" : { "previouslyFormattedCitation" : "(Glowacki et al. 2011)" }, "properties" : { "noteIndex" : 0 }, "schema" : "https://github.com/citation-style-language/schema/raw/master/csl-citation.json" }</w:instrText>
      </w:r>
      <w:r w:rsidR="004E7994" w:rsidRPr="00AB6A32">
        <w:rPr>
          <w:rFonts w:ascii="Times New Roman" w:eastAsia="Times New Roman" w:hAnsi="Times New Roman" w:cs="Times New Roman"/>
          <w:b/>
          <w:bCs/>
          <w:i/>
          <w:iCs/>
          <w:sz w:val="20"/>
          <w:szCs w:val="20"/>
          <w:lang w:bidi="ar-EG"/>
        </w:rPr>
        <w:fldChar w:fldCharType="separate"/>
      </w:r>
      <w:r w:rsidRPr="00AB6A32">
        <w:rPr>
          <w:rFonts w:ascii="Times New Roman" w:eastAsia="Times New Roman" w:hAnsi="Times New Roman" w:cs="Times New Roman"/>
          <w:b/>
          <w:bCs/>
          <w:i/>
          <w:iCs/>
          <w:sz w:val="20"/>
          <w:szCs w:val="20"/>
          <w:lang w:bidi="ar-EG"/>
        </w:rPr>
        <w:t>(Glowacki</w:t>
      </w:r>
      <w:r w:rsidR="002E0F84">
        <w:rPr>
          <w:rFonts w:ascii="Times New Roman" w:eastAsia="Times New Roman" w:hAnsi="Times New Roman" w:cs="Times New Roman"/>
          <w:b/>
          <w:bCs/>
          <w:i/>
          <w:iCs/>
          <w:sz w:val="20"/>
          <w:szCs w:val="20"/>
          <w:lang w:bidi="ar-EG"/>
        </w:rPr>
        <w:t xml:space="preserve"> </w:t>
      </w:r>
      <w:r w:rsidRPr="00AB6A32">
        <w:rPr>
          <w:rFonts w:ascii="Times New Roman" w:eastAsia="Times New Roman" w:hAnsi="Times New Roman" w:cs="Times New Roman"/>
          <w:b/>
          <w:bCs/>
          <w:i/>
          <w:iCs/>
          <w:sz w:val="20"/>
          <w:szCs w:val="20"/>
          <w:lang w:bidi="ar-EG"/>
        </w:rPr>
        <w:t>et al., 2011)</w:t>
      </w:r>
      <w:r w:rsidR="004E7994" w:rsidRPr="00AB6A32">
        <w:rPr>
          <w:rFonts w:ascii="Times New Roman" w:eastAsia="Times New Roman" w:hAnsi="Times New Roman" w:cs="Times New Roman"/>
          <w:b/>
          <w:bCs/>
          <w:i/>
          <w:iCs/>
          <w:sz w:val="20"/>
          <w:szCs w:val="20"/>
          <w:lang w:bidi="ar-EG"/>
        </w:rPr>
        <w:fldChar w:fldCharType="end"/>
      </w:r>
      <w:r w:rsidRPr="00AB6A32">
        <w:rPr>
          <w:rFonts w:ascii="Times New Roman" w:eastAsia="Times New Roman" w:hAnsi="Times New Roman" w:cs="Times New Roman"/>
          <w:b/>
          <w:bCs/>
          <w:i/>
          <w:iCs/>
          <w:sz w:val="20"/>
          <w:szCs w:val="20"/>
          <w:lang w:bidi="ar-EG"/>
        </w:rPr>
        <w:t>.</w:t>
      </w:r>
      <w:r w:rsidRPr="00AB6A32">
        <w:rPr>
          <w:rFonts w:ascii="Times New Roman" w:eastAsia="Times New Roman" w:hAnsi="Times New Roman" w:cs="Times New Roman"/>
          <w:sz w:val="20"/>
          <w:szCs w:val="20"/>
          <w:lang w:bidi="ar-EG"/>
        </w:rPr>
        <w:t xml:space="preserve"> So the increased bone resorption of vitamin D insufficiency lead to increased bone loss and osteoporosis and the increased turnover appears to increase fracture risk </w:t>
      </w:r>
      <w:r w:rsidRPr="00AB6A32">
        <w:rPr>
          <w:rFonts w:ascii="Times New Roman" w:eastAsia="Times New Roman" w:hAnsi="Times New Roman" w:cs="Times New Roman"/>
          <w:b/>
          <w:bCs/>
          <w:i/>
          <w:iCs/>
          <w:sz w:val="20"/>
          <w:szCs w:val="20"/>
          <w:lang w:bidi="ar-EG"/>
        </w:rPr>
        <w:t>(Allan, 2006).</w:t>
      </w:r>
    </w:p>
    <w:p w:rsidR="003E44C4" w:rsidRPr="00AB6A32" w:rsidRDefault="003E44C4" w:rsidP="00AB6A32">
      <w:pPr>
        <w:snapToGrid w:val="0"/>
        <w:spacing w:after="0" w:line="240" w:lineRule="auto"/>
        <w:ind w:firstLine="425"/>
        <w:jc w:val="both"/>
        <w:rPr>
          <w:rFonts w:ascii="Times New Roman" w:eastAsia="Times New Roman" w:hAnsi="Times New Roman" w:cs="Times New Roman"/>
          <w:b/>
          <w:bCs/>
          <w:i/>
          <w:iCs/>
          <w:sz w:val="20"/>
          <w:szCs w:val="20"/>
          <w:lang w:bidi="ar-EG"/>
        </w:rPr>
      </w:pPr>
      <w:r w:rsidRPr="00AB6A32">
        <w:rPr>
          <w:rFonts w:ascii="Times New Roman" w:eastAsia="Times New Roman" w:hAnsi="Times New Roman" w:cs="Times New Roman"/>
          <w:sz w:val="20"/>
          <w:szCs w:val="20"/>
          <w:lang w:bidi="ar-EG"/>
        </w:rPr>
        <w:t xml:space="preserve">Osteocalcin, an abundant noncollagenous protein in bone, which is synthesized by osteoblasts during bone formation, undergoes a posttranslational vitamin K–dependent modification in which 3 glutamic acid residues are carboxylated, which thereby allows the protein to bind calcium. The circulating measure of total osteocalcin, which includes both carboxylated and undercarboxylated forms, is used as a biomarker of bone turnover, whereas the percentage of osteocalcin that is undercarboxylated is a measure of the vitamin K status of bone </w:t>
      </w:r>
      <w:r w:rsidRPr="00AB6A32">
        <w:rPr>
          <w:rFonts w:ascii="Times New Roman" w:eastAsia="Times New Roman" w:hAnsi="Times New Roman" w:cs="Times New Roman"/>
          <w:b/>
          <w:bCs/>
          <w:i/>
          <w:iCs/>
          <w:sz w:val="20"/>
          <w:szCs w:val="20"/>
          <w:lang w:bidi="ar-EG"/>
        </w:rPr>
        <w:t xml:space="preserve">(Neil </w:t>
      </w:r>
      <w:hyperlink r:id="rId16" w:tgtFrame="_blank" w:history="1">
        <w:r w:rsidRPr="00AB6A32">
          <w:rPr>
            <w:rStyle w:val="Hyperlink"/>
            <w:rFonts w:ascii="Times New Roman" w:eastAsia="Times New Roman" w:hAnsi="Times New Roman" w:cs="Times New Roman"/>
            <w:b/>
            <w:bCs/>
            <w:i/>
            <w:iCs/>
            <w:color w:val="auto"/>
            <w:sz w:val="20"/>
            <w:szCs w:val="20"/>
            <w:u w:val="none"/>
            <w:lang w:bidi="ar-EG"/>
          </w:rPr>
          <w:t>et al</w:t>
        </w:r>
      </w:hyperlink>
      <w:proofErr w:type="gramStart"/>
      <w:r w:rsidRPr="00AB6A32">
        <w:rPr>
          <w:rFonts w:ascii="Times New Roman" w:eastAsia="Times New Roman" w:hAnsi="Times New Roman" w:cs="Times New Roman"/>
          <w:b/>
          <w:bCs/>
          <w:i/>
          <w:iCs/>
          <w:sz w:val="20"/>
          <w:szCs w:val="20"/>
          <w:lang w:bidi="ar-EG"/>
        </w:rPr>
        <w:t>.,</w:t>
      </w:r>
      <w:proofErr w:type="gramEnd"/>
      <w:r w:rsidRPr="00AB6A32">
        <w:rPr>
          <w:rFonts w:ascii="Times New Roman" w:eastAsia="Times New Roman" w:hAnsi="Times New Roman" w:cs="Times New Roman"/>
          <w:b/>
          <w:bCs/>
          <w:i/>
          <w:iCs/>
          <w:sz w:val="20"/>
          <w:szCs w:val="20"/>
          <w:lang w:bidi="ar-EG"/>
        </w:rPr>
        <w:t xml:space="preserve"> 2009).</w:t>
      </w:r>
    </w:p>
    <w:p w:rsidR="003E44C4" w:rsidRPr="00AB6A32" w:rsidRDefault="003E44C4" w:rsidP="00AB6A32">
      <w:pPr>
        <w:snapToGrid w:val="0"/>
        <w:spacing w:after="0" w:line="240" w:lineRule="auto"/>
        <w:ind w:firstLine="425"/>
        <w:jc w:val="both"/>
        <w:rPr>
          <w:rFonts w:ascii="Times New Roman" w:eastAsia="Times New Roman" w:hAnsi="Times New Roman" w:cs="Times New Roman"/>
          <w:sz w:val="20"/>
          <w:szCs w:val="20"/>
          <w:lang w:bidi="ar-EG"/>
        </w:rPr>
      </w:pPr>
      <w:r w:rsidRPr="00AB6A32">
        <w:rPr>
          <w:rFonts w:ascii="Times New Roman" w:eastAsia="Times New Roman" w:hAnsi="Times New Roman" w:cs="Times New Roman"/>
          <w:sz w:val="20"/>
          <w:szCs w:val="20"/>
          <w:lang w:bidi="ar-EG"/>
        </w:rPr>
        <w:t>During bone metabolism, osteocalcin is released from bone matrix through the actions of various enzymes, including one produced by osteoclasts during bone resorption. Most of the three glutamate residues are decarboxylated on osteocalcin (Un-OC) when it is released into blood from bone.</w:t>
      </w:r>
      <w:r w:rsidR="002E0F84">
        <w:rPr>
          <w:rFonts w:ascii="Times New Roman" w:eastAsia="Times New Roman" w:hAnsi="Times New Roman" w:cs="Times New Roman"/>
          <w:sz w:val="20"/>
          <w:szCs w:val="20"/>
          <w:lang w:bidi="ar-EG"/>
        </w:rPr>
        <w:t xml:space="preserve"> </w:t>
      </w:r>
      <w:r w:rsidRPr="00AB6A32">
        <w:rPr>
          <w:rFonts w:ascii="Times New Roman" w:eastAsia="Times New Roman" w:hAnsi="Times New Roman" w:cs="Times New Roman"/>
          <w:sz w:val="20"/>
          <w:szCs w:val="20"/>
          <w:lang w:bidi="ar-EG"/>
        </w:rPr>
        <w:t xml:space="preserve">In addition, vitamin K deficiency inhibits the γ-carboxylation of glutamic acid residues in osteocalcin so the affinity of undercarboxylated osteocalcin for hydroxyapatite is reduced, which provides a means for it to enter the </w:t>
      </w:r>
      <w:r w:rsidRPr="00AB6A32">
        <w:rPr>
          <w:rFonts w:ascii="Times New Roman" w:eastAsia="Times New Roman" w:hAnsi="Times New Roman" w:cs="Times New Roman"/>
          <w:sz w:val="20"/>
          <w:szCs w:val="20"/>
          <w:lang w:bidi="ar-EG"/>
        </w:rPr>
        <w:lastRenderedPageBreak/>
        <w:t>systemic circulation more easily.</w:t>
      </w:r>
      <w:r w:rsidRPr="00AB6A32">
        <w:rPr>
          <w:rFonts w:ascii="Times New Roman" w:eastAsia="Times New Roman" w:hAnsi="Times New Roman" w:cs="Times New Roman"/>
          <w:b/>
          <w:bCs/>
          <w:i/>
          <w:iCs/>
          <w:sz w:val="20"/>
          <w:szCs w:val="20"/>
          <w:lang w:bidi="ar-EG"/>
        </w:rPr>
        <w:t xml:space="preserve"> </w:t>
      </w:r>
      <w:r w:rsidR="004E7994" w:rsidRPr="00AB6A32">
        <w:rPr>
          <w:rFonts w:ascii="Times New Roman" w:eastAsia="Times New Roman" w:hAnsi="Times New Roman" w:cs="Times New Roman"/>
          <w:b/>
          <w:bCs/>
          <w:i/>
          <w:iCs/>
          <w:sz w:val="20"/>
          <w:szCs w:val="20"/>
          <w:lang w:bidi="ar-EG"/>
        </w:rPr>
        <w:fldChar w:fldCharType="begin" w:fldLock="1"/>
      </w:r>
      <w:r w:rsidRPr="00AB6A32">
        <w:rPr>
          <w:rFonts w:ascii="Times New Roman" w:eastAsia="Times New Roman" w:hAnsi="Times New Roman" w:cs="Times New Roman"/>
          <w:b/>
          <w:bCs/>
          <w:i/>
          <w:iCs/>
          <w:sz w:val="20"/>
          <w:szCs w:val="20"/>
          <w:lang w:bidi="ar-EG"/>
        </w:rPr>
        <w:instrText>ADDIN CSL_CITATION { "citationItems" : [ { "id" : "ITEM-1", "itemData" : { "DOI" : "10.1359/jbmr.081254", "ISSN" : "1523-4681", "PMID" : "19113922", "abstract" : "Low vitamin K status is associated with low BMD and increased fracture risk. Additionally, a specific menaquinone, menatetrenone (MK4), may reduce fracture risk. However, whether vitamin K plays a role in the skeletal health of North American women remains unclear. Moreover, various K vitamers (e.g., phylloquinone and MK4) may have differing skeletal effects. The objective of this study was to evaluate the impact of phylloquinone or MK4 treatment on markers of skeletal turnover and BMD in nonosteoporotic, postmenopausal, North American women. In this double-blind, placebo-controlled study, 381 postmenopausal women received phylloquinone (1 mg daily), MK4 (45 mg daily), or placebo for 12 mo. All participants received daily calcium and vitamin D(3) supplementation. Serum bone-specific alkaline phosphatase (BSALP) and n-telopeptide of type 1 collagen (NTX) were measured at baseline and 1, 3, 6, and 12 mo. Lumbar spine and proximal femur BMD and proximal femur geometry were measured by DXA at baseline and 6 and 12 mo. At baseline, the three treatment groups did not differ in demographics or study endpoints. Compliance with calcium, phylloquinone, and MK4 treatment was 93%, 93%, and 87%, respectively. Phylloquinone and MK4 treatment reduced serum undercarboxylated osteocalcin but did not alter BSALP or NTX. No effect of phylloquinone or MK4 on lumbar spine or proximal femur BMD or proximal femur geometric parameters was observed. This study does not support a role for vitamin K supplementation in osteoporosis prevention among healthy, postmenopausal, North American women receiving calcium and vitamin D supplementation.", "author" : [ { "dropping-particle" : "", "family" : "Binkley", "given" : "Neil", "non-dropping-particle" : "", "parse-names" : false, "suffix" : "" }, { "dropping-particle" : "", "family" : "Harke", "given" : "Judith", "non-dropping-particle" : "", "parse-names" : false, "suffix" : "" }, { "dropping-particle" : "", "family" : "Krueger", "given" : "Diane", "non-dropping-particle" : "", "parse-names" : false, "suffix" : "" }, { "dropping-particle" : "", "family" : "Engelke", "given" : "Jean", "non-dropping-particle" : "", "parse-names" : false, "suffix" : "" }, { "dropping-particle" : "", "family" : "Vallarta-Ast", "given" : "Nellie", "non-dropping-particle" : "", "parse-names" : false, "suffix" : "" }, { "dropping-particle" : "", "family" : "Gemar", "given" : "Dessa", "non-dropping-particle" : "", "parse-names" : false, "suffix" : "" }, { "dropping-particle" : "", "family" : "Checovich", "given" : "Mary", "non-dropping-particle" : "", "parse-names" : false, "suffix" : "" }, { "dropping-particle" : "", "family" : "Chappell", "given" : "Richard", "non-dropping-particle" : "", "parse-names" : false, "suffix" : "" }, { "dropping-particle" : "", "family" : "Suttie", "given" : "John", "non-dropping-particle" : "", "parse-names" : false, "suffix" : "" } ], "container-title" : "Journal of bone and mineral research : the official journal of the American Society for Bone and Mineral Research", "id" : "ITEM-1", "issue" : "6", "issued" : { "date-parts" : [ [ "2009", "6" ] ] }, "page" : "983-91", "title" : "Vitamin K treatment reduces undercarboxylated osteocalcin but does not alter bone turnover, density, or geometry in healthy postmenopausal North American women.", "type" : "article", "volume" : "24" }, "uris" : [ "http://www.mendeley.com/documents/?uuid=60178c43-4ecc-45ab-8a28-2905f4177dd8" ] } ], "mendeley" : { "previouslyFormattedCitation" : "(Binkley et al. 2009a)" }, "properties" : { "noteIndex" : 0 }, "schema" : "https://github.com/citation-style-language/schema/raw/master/csl-citation.json" }</w:instrText>
      </w:r>
      <w:r w:rsidR="004E7994" w:rsidRPr="00AB6A32">
        <w:rPr>
          <w:rFonts w:ascii="Times New Roman" w:eastAsia="Times New Roman" w:hAnsi="Times New Roman" w:cs="Times New Roman"/>
          <w:b/>
          <w:bCs/>
          <w:i/>
          <w:iCs/>
          <w:sz w:val="20"/>
          <w:szCs w:val="20"/>
          <w:lang w:bidi="ar-EG"/>
        </w:rPr>
        <w:fldChar w:fldCharType="separate"/>
      </w:r>
      <w:proofErr w:type="gramStart"/>
      <w:r w:rsidRPr="00AB6A32">
        <w:rPr>
          <w:rFonts w:ascii="Times New Roman" w:eastAsia="Times New Roman" w:hAnsi="Times New Roman" w:cs="Times New Roman"/>
          <w:b/>
          <w:bCs/>
          <w:i/>
          <w:iCs/>
          <w:sz w:val="20"/>
          <w:szCs w:val="20"/>
          <w:lang w:bidi="ar-EG"/>
        </w:rPr>
        <w:t>(Binkley et al., 2009a)</w:t>
      </w:r>
      <w:r w:rsidR="004E7994" w:rsidRPr="00AB6A32">
        <w:rPr>
          <w:rFonts w:ascii="Times New Roman" w:eastAsia="Times New Roman" w:hAnsi="Times New Roman" w:cs="Times New Roman"/>
          <w:b/>
          <w:bCs/>
          <w:i/>
          <w:iCs/>
          <w:sz w:val="20"/>
          <w:szCs w:val="20"/>
          <w:lang w:bidi="ar-EG"/>
        </w:rPr>
        <w:fldChar w:fldCharType="end"/>
      </w:r>
      <w:r w:rsidRPr="00AB6A32">
        <w:rPr>
          <w:rFonts w:ascii="Times New Roman" w:eastAsia="Times New Roman" w:hAnsi="Times New Roman" w:cs="Times New Roman"/>
          <w:b/>
          <w:bCs/>
          <w:i/>
          <w:iCs/>
          <w:sz w:val="20"/>
          <w:szCs w:val="20"/>
          <w:lang w:bidi="ar-EG"/>
        </w:rPr>
        <w:t>.</w:t>
      </w:r>
      <w:proofErr w:type="gramEnd"/>
    </w:p>
    <w:p w:rsidR="003E44C4" w:rsidRPr="00AB6A32" w:rsidRDefault="003E44C4" w:rsidP="00AB6A32">
      <w:pPr>
        <w:snapToGrid w:val="0"/>
        <w:spacing w:after="0" w:line="240" w:lineRule="auto"/>
        <w:ind w:firstLine="425"/>
        <w:jc w:val="both"/>
        <w:rPr>
          <w:rFonts w:ascii="Times New Roman" w:eastAsia="Times New Roman" w:hAnsi="Times New Roman" w:cs="Times New Roman"/>
          <w:b/>
          <w:bCs/>
          <w:i/>
          <w:iCs/>
          <w:sz w:val="20"/>
          <w:szCs w:val="20"/>
          <w:lang w:bidi="ar-EG"/>
        </w:rPr>
      </w:pPr>
      <w:r w:rsidRPr="00AB6A32">
        <w:rPr>
          <w:rFonts w:ascii="Times New Roman" w:eastAsia="Times New Roman" w:hAnsi="Times New Roman" w:cs="Times New Roman"/>
          <w:sz w:val="20"/>
          <w:szCs w:val="20"/>
          <w:lang w:bidi="ar-EG"/>
        </w:rPr>
        <w:t>BSAP is synthesized by the osteoblasts and is presumed to be involved in the calcification of bone matrix</w:t>
      </w:r>
      <w:r w:rsidR="002E0F84">
        <w:rPr>
          <w:rFonts w:ascii="Times New Roman" w:eastAsia="Times New Roman" w:hAnsi="Times New Roman" w:cs="Times New Roman"/>
          <w:sz w:val="20"/>
          <w:szCs w:val="20"/>
          <w:lang w:bidi="ar-EG"/>
        </w:rPr>
        <w:t>,</w:t>
      </w:r>
      <w:r w:rsidRPr="00AB6A32">
        <w:rPr>
          <w:rFonts w:ascii="Times New Roman" w:eastAsia="Times New Roman" w:hAnsi="Times New Roman" w:cs="Times New Roman"/>
          <w:sz w:val="20"/>
          <w:szCs w:val="20"/>
          <w:lang w:bidi="ar-EG"/>
        </w:rPr>
        <w:t xml:space="preserve"> increased serum levels of BSAP are seen in conditions characterized by excessive bone turnover including postmenopausal women, osteoporosis, Paget's disease, hyperparathyroidism, thyrotoxicosis, and metastatic cancer. BSAP levels decrease following anti-resorptive therapy in a dose-dependent manner. These short-term changes are inversely correlated with long-term changes in bone mineral density. BSAP levels are correlated with bone growth in children and reflect pubertal growth stages.</w:t>
      </w:r>
      <w:r w:rsidR="004E7994" w:rsidRPr="00AB6A32">
        <w:rPr>
          <w:rFonts w:ascii="Times New Roman" w:eastAsia="Times New Roman" w:hAnsi="Times New Roman" w:cs="Times New Roman"/>
          <w:b/>
          <w:bCs/>
          <w:i/>
          <w:iCs/>
          <w:sz w:val="20"/>
          <w:szCs w:val="20"/>
          <w:lang w:bidi="ar-EG"/>
        </w:rPr>
        <w:fldChar w:fldCharType="begin" w:fldLock="1"/>
      </w:r>
      <w:r w:rsidRPr="00AB6A32">
        <w:rPr>
          <w:rFonts w:ascii="Times New Roman" w:eastAsia="Times New Roman" w:hAnsi="Times New Roman" w:cs="Times New Roman"/>
          <w:b/>
          <w:bCs/>
          <w:i/>
          <w:iCs/>
          <w:sz w:val="20"/>
          <w:szCs w:val="20"/>
          <w:lang w:bidi="ar-EG"/>
        </w:rPr>
        <w:instrText>ADDIN CSL_CITATION { "citationItems" : [ { "id" : "ITEM-1", "itemData" : { "URL" : "http://www.teco-medical.ch/downloads/pdf/BAP_Monograph_English_0606.pdf", "accessed" : { "date-parts" : [ [ "2013", "8", "1" ] ] }, "author" : [ { "dropping-particle" : "", "family" : "Haima", "given" : "Peter", "non-dropping-particle" : "", "parse-names" : false, "suffix" : "" } ], "container-title" : "Monograph_English_0606.pdf", "id" : "ITEM-1", "issued" : { "date-parts" : [ [ "2013" ] ] }, "title" : "Bone Alkaline Phosphatase (BAP) a biochemical marker of bone turnover.", "type" : "webpage" }, "uris" : [ "http://www.mendeley.com/documents/?uuid=2baa8513-e89e-4c16-a00a-6fbe70cf10e8" ] } ], "mendeley" : { "previouslyFormattedCitation" : "(Haima 2013)" }, "properties" : { "noteIndex" : 0 }, "schema" : "https://github.com/citation-style-language/schema/raw/master/csl-citation.json" }</w:instrText>
      </w:r>
      <w:r w:rsidR="004E7994" w:rsidRPr="00AB6A32">
        <w:rPr>
          <w:rFonts w:ascii="Times New Roman" w:eastAsia="Times New Roman" w:hAnsi="Times New Roman" w:cs="Times New Roman"/>
          <w:b/>
          <w:bCs/>
          <w:i/>
          <w:iCs/>
          <w:sz w:val="20"/>
          <w:szCs w:val="20"/>
          <w:lang w:bidi="ar-EG"/>
        </w:rPr>
        <w:fldChar w:fldCharType="separate"/>
      </w:r>
      <w:proofErr w:type="gramStart"/>
      <w:r w:rsidRPr="00AB6A32">
        <w:rPr>
          <w:rFonts w:ascii="Times New Roman" w:eastAsia="Times New Roman" w:hAnsi="Times New Roman" w:cs="Times New Roman"/>
          <w:b/>
          <w:bCs/>
          <w:i/>
          <w:iCs/>
          <w:sz w:val="20"/>
          <w:szCs w:val="20"/>
          <w:lang w:bidi="ar-EG"/>
        </w:rPr>
        <w:t>(Haima, 2013)</w:t>
      </w:r>
      <w:r w:rsidR="004E7994" w:rsidRPr="00AB6A32">
        <w:rPr>
          <w:rFonts w:ascii="Times New Roman" w:eastAsia="Times New Roman" w:hAnsi="Times New Roman" w:cs="Times New Roman"/>
          <w:b/>
          <w:bCs/>
          <w:i/>
          <w:iCs/>
          <w:sz w:val="20"/>
          <w:szCs w:val="20"/>
          <w:lang w:bidi="ar-EG"/>
        </w:rPr>
        <w:fldChar w:fldCharType="end"/>
      </w:r>
      <w:r w:rsidRPr="00AB6A32">
        <w:rPr>
          <w:rFonts w:ascii="Times New Roman" w:eastAsia="Times New Roman" w:hAnsi="Times New Roman" w:cs="Times New Roman"/>
          <w:b/>
          <w:bCs/>
          <w:i/>
          <w:iCs/>
          <w:sz w:val="20"/>
          <w:szCs w:val="20"/>
          <w:lang w:bidi="ar-EG"/>
        </w:rPr>
        <w:t>.</w:t>
      </w:r>
      <w:proofErr w:type="gramEnd"/>
    </w:p>
    <w:p w:rsidR="003E44C4" w:rsidRPr="00AB6A32" w:rsidRDefault="003E44C4" w:rsidP="00AB6A32">
      <w:pPr>
        <w:snapToGrid w:val="0"/>
        <w:spacing w:after="0" w:line="240" w:lineRule="auto"/>
        <w:ind w:firstLine="425"/>
        <w:jc w:val="both"/>
        <w:rPr>
          <w:rFonts w:ascii="Times New Roman" w:eastAsia="Times New Roman" w:hAnsi="Times New Roman" w:cs="Times New Roman"/>
          <w:b/>
          <w:bCs/>
          <w:i/>
          <w:iCs/>
          <w:sz w:val="20"/>
          <w:szCs w:val="20"/>
          <w:lang w:bidi="ar-EG"/>
        </w:rPr>
      </w:pPr>
      <w:r w:rsidRPr="00AB6A32">
        <w:rPr>
          <w:rFonts w:ascii="Times New Roman" w:eastAsia="Times New Roman" w:hAnsi="Times New Roman" w:cs="Times New Roman"/>
          <w:sz w:val="20"/>
          <w:szCs w:val="20"/>
          <w:lang w:bidi="ar-EG"/>
        </w:rPr>
        <w:t>Tartrate-resistant acid phosphatase serum band 5 is one of seven acid phosphatases found in hematopoietic tissues. It is one of the most abundant enzymes in osteoclasts. TRAP5 is a 37 kDa glycoprotein, present in two isoforms 5a and 5b. TRAP5b, the active isoform of TRAP is specifically synthesized by bone-resorbing osteoclasts,</w:t>
      </w:r>
      <w:r w:rsidRPr="00AB6A32">
        <w:rPr>
          <w:rFonts w:ascii="Times New Roman" w:eastAsia="HelveticaNeueLT-Roman" w:hAnsi="Times New Roman" w:cs="Times New Roman"/>
          <w:sz w:val="20"/>
          <w:szCs w:val="20"/>
          <w:lang w:bidi="ar-EG"/>
        </w:rPr>
        <w:t xml:space="preserve"> whereas TRAP5a originates from macrophages and dendritic cells. </w:t>
      </w:r>
      <w:proofErr w:type="gramStart"/>
      <w:r w:rsidRPr="00AB6A32">
        <w:rPr>
          <w:rFonts w:ascii="Times New Roman" w:eastAsia="Times New Roman" w:hAnsi="Times New Roman" w:cs="Times New Roman"/>
          <w:b/>
          <w:bCs/>
          <w:i/>
          <w:iCs/>
          <w:sz w:val="20"/>
          <w:szCs w:val="20"/>
          <w:lang w:bidi="ar-EG"/>
        </w:rPr>
        <w:t>(Ljusberg et al., 2005).</w:t>
      </w:r>
      <w:proofErr w:type="gramEnd"/>
    </w:p>
    <w:p w:rsidR="003E44C4" w:rsidRPr="00AB6A32" w:rsidRDefault="003E44C4" w:rsidP="00AB6A32">
      <w:pPr>
        <w:autoSpaceDE w:val="0"/>
        <w:autoSpaceDN w:val="0"/>
        <w:adjustRightInd w:val="0"/>
        <w:snapToGrid w:val="0"/>
        <w:spacing w:after="0" w:line="240" w:lineRule="auto"/>
        <w:jc w:val="both"/>
        <w:rPr>
          <w:rFonts w:ascii="Times New Roman" w:eastAsia="Times New Roman" w:hAnsi="Times New Roman" w:cs="Times New Roman"/>
          <w:b/>
          <w:bCs/>
          <w:color w:val="000000"/>
          <w:sz w:val="20"/>
          <w:szCs w:val="20"/>
        </w:rPr>
      </w:pPr>
    </w:p>
    <w:p w:rsidR="003E44C4" w:rsidRPr="00AB6A32" w:rsidRDefault="003E44C4" w:rsidP="00AB6A32">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AB6A32">
        <w:rPr>
          <w:rFonts w:ascii="Times New Roman" w:eastAsia="Times New Roman" w:hAnsi="Times New Roman" w:cs="Times New Roman"/>
          <w:b/>
          <w:bCs/>
          <w:color w:val="000000"/>
          <w:sz w:val="20"/>
          <w:szCs w:val="20"/>
        </w:rPr>
        <w:t>2. Methods</w:t>
      </w:r>
      <w:r w:rsidRPr="00AB6A32">
        <w:rPr>
          <w:rFonts w:ascii="Times New Roman" w:eastAsia="Times New Roman" w:hAnsi="Times New Roman" w:cs="Times New Roman"/>
          <w:color w:val="000000"/>
          <w:sz w:val="20"/>
          <w:szCs w:val="20"/>
        </w:rPr>
        <w:t>:</w:t>
      </w:r>
    </w:p>
    <w:p w:rsidR="003E44C4" w:rsidRPr="00AB6A32" w:rsidRDefault="003E44C4" w:rsidP="00AB6A32">
      <w:pPr>
        <w:snapToGrid w:val="0"/>
        <w:spacing w:after="0" w:line="240" w:lineRule="auto"/>
        <w:ind w:firstLine="425"/>
        <w:jc w:val="both"/>
        <w:rPr>
          <w:rFonts w:ascii="Times New Roman" w:eastAsia="Times New Roman" w:hAnsi="Times New Roman" w:cs="Times New Roman"/>
          <w:sz w:val="20"/>
          <w:szCs w:val="20"/>
          <w:lang w:bidi="ar-EG"/>
        </w:rPr>
      </w:pPr>
      <w:r w:rsidRPr="00AB6A32">
        <w:rPr>
          <w:rFonts w:ascii="Times New Roman" w:eastAsia="Times New Roman" w:hAnsi="Times New Roman" w:cs="Times New Roman"/>
          <w:sz w:val="20"/>
          <w:szCs w:val="20"/>
          <w:lang w:bidi="ar-EG"/>
        </w:rPr>
        <w:t>This study was performed on eighty adult female albino rats; with an average weight of 150 g. Animals were kept for 2 weeks before beginning the experiment, and then they were subjected to ovariectomy operation. The rats were allowed for complete healing for a period of 2 weeks.</w:t>
      </w:r>
    </w:p>
    <w:p w:rsidR="003E44C4" w:rsidRPr="00AB6A32" w:rsidRDefault="003E44C4" w:rsidP="00AB6A32">
      <w:pPr>
        <w:snapToGrid w:val="0"/>
        <w:spacing w:after="0" w:line="240" w:lineRule="auto"/>
        <w:ind w:firstLine="425"/>
        <w:jc w:val="both"/>
        <w:rPr>
          <w:rFonts w:ascii="Times New Roman" w:eastAsia="Times New Roman" w:hAnsi="Times New Roman" w:cs="Times New Roman"/>
          <w:sz w:val="20"/>
          <w:szCs w:val="20"/>
          <w:lang w:bidi="ar-EG"/>
        </w:rPr>
      </w:pPr>
      <w:r w:rsidRPr="00AB6A32">
        <w:rPr>
          <w:rFonts w:ascii="Times New Roman" w:eastAsia="Times New Roman" w:hAnsi="Times New Roman" w:cs="Times New Roman"/>
          <w:sz w:val="20"/>
          <w:szCs w:val="20"/>
          <w:lang w:bidi="ar-EG"/>
        </w:rPr>
        <w:t>Ovariectomized rats were divided into two equal main groups.</w:t>
      </w:r>
    </w:p>
    <w:p w:rsidR="003E44C4" w:rsidRPr="00AB6A32" w:rsidRDefault="003E44C4" w:rsidP="00AB6A32">
      <w:pPr>
        <w:snapToGrid w:val="0"/>
        <w:spacing w:after="0" w:line="240" w:lineRule="auto"/>
        <w:jc w:val="both"/>
        <w:outlineLvl w:val="3"/>
        <w:rPr>
          <w:rFonts w:ascii="Times New Roman" w:eastAsiaTheme="majorEastAsia" w:hAnsi="Times New Roman" w:cs="Times New Roman"/>
          <w:b/>
          <w:bCs/>
          <w:i/>
          <w:iCs/>
          <w:sz w:val="20"/>
          <w:szCs w:val="20"/>
          <w:lang w:bidi="ar-EG"/>
        </w:rPr>
      </w:pPr>
      <w:r w:rsidRPr="00AB6A32">
        <w:rPr>
          <w:rFonts w:ascii="Times New Roman" w:eastAsiaTheme="majorEastAsia" w:hAnsi="Times New Roman" w:cs="Times New Roman"/>
          <w:b/>
          <w:bCs/>
          <w:i/>
          <w:iCs/>
          <w:sz w:val="20"/>
          <w:szCs w:val="20"/>
          <w:lang w:bidi="ar-EG"/>
        </w:rPr>
        <w:t xml:space="preserve">Group </w:t>
      </w:r>
      <w:proofErr w:type="gramStart"/>
      <w:r w:rsidRPr="00AB6A32">
        <w:rPr>
          <w:rFonts w:ascii="Times New Roman" w:eastAsiaTheme="majorEastAsia" w:hAnsi="Times New Roman" w:cs="Times New Roman"/>
          <w:b/>
          <w:bCs/>
          <w:i/>
          <w:iCs/>
          <w:sz w:val="20"/>
          <w:szCs w:val="20"/>
          <w:lang w:bidi="ar-EG"/>
        </w:rPr>
        <w:t>I</w:t>
      </w:r>
      <w:proofErr w:type="gramEnd"/>
      <w:r w:rsidRPr="00AB6A32">
        <w:rPr>
          <w:rFonts w:ascii="Times New Roman" w:eastAsiaTheme="majorEastAsia" w:hAnsi="Times New Roman" w:cs="Times New Roman"/>
          <w:b/>
          <w:bCs/>
          <w:i/>
          <w:iCs/>
          <w:sz w:val="20"/>
          <w:szCs w:val="20"/>
          <w:lang w:bidi="ar-EG"/>
        </w:rPr>
        <w:t xml:space="preserve"> Sedentary group (n=40):</w:t>
      </w:r>
    </w:p>
    <w:p w:rsidR="003E44C4" w:rsidRPr="00AB6A32" w:rsidRDefault="003E44C4" w:rsidP="00AB6A32">
      <w:pPr>
        <w:snapToGrid w:val="0"/>
        <w:spacing w:after="0" w:line="240" w:lineRule="auto"/>
        <w:ind w:firstLine="425"/>
        <w:jc w:val="both"/>
        <w:rPr>
          <w:rFonts w:ascii="Times New Roman" w:eastAsia="Times New Roman" w:hAnsi="Times New Roman" w:cs="Times New Roman"/>
          <w:b/>
          <w:bCs/>
          <w:sz w:val="20"/>
          <w:szCs w:val="20"/>
          <w:lang w:bidi="ar-EG"/>
        </w:rPr>
      </w:pPr>
      <w:r w:rsidRPr="00AB6A32">
        <w:rPr>
          <w:rFonts w:ascii="Times New Roman" w:eastAsia="Times New Roman" w:hAnsi="Times New Roman" w:cs="Times New Roman"/>
          <w:sz w:val="20"/>
          <w:szCs w:val="20"/>
          <w:lang w:bidi="ar-EG"/>
        </w:rPr>
        <w:t xml:space="preserve">Rats were put on treadmill without running for the same period as group II. </w:t>
      </w:r>
      <w:r w:rsidRPr="00AB6A32">
        <w:rPr>
          <w:rFonts w:ascii="Times New Roman" w:eastAsia="Times New Roman" w:hAnsi="Times New Roman" w:cs="Times New Roman"/>
          <w:b/>
          <w:bCs/>
          <w:sz w:val="20"/>
          <w:szCs w:val="20"/>
          <w:lang w:bidi="ar-EG"/>
        </w:rPr>
        <w:t>This group was further subdivided into 4 subgroups a, b, c and d:</w:t>
      </w:r>
    </w:p>
    <w:p w:rsidR="003E44C4" w:rsidRPr="00AB6A32" w:rsidRDefault="003E44C4" w:rsidP="00AB6A32">
      <w:pPr>
        <w:snapToGrid w:val="0"/>
        <w:spacing w:after="0" w:line="240" w:lineRule="auto"/>
        <w:jc w:val="both"/>
        <w:rPr>
          <w:rFonts w:ascii="Times New Roman" w:eastAsia="Times New Roman" w:hAnsi="Times New Roman" w:cs="Times New Roman"/>
          <w:sz w:val="20"/>
          <w:szCs w:val="20"/>
          <w:lang w:bidi="ar-EG"/>
        </w:rPr>
      </w:pPr>
      <w:r w:rsidRPr="00AB6A32">
        <w:rPr>
          <w:rFonts w:ascii="Times New Roman" w:eastAsiaTheme="majorEastAsia" w:hAnsi="Times New Roman" w:cs="Times New Roman"/>
          <w:b/>
          <w:bCs/>
          <w:i/>
          <w:iCs/>
          <w:sz w:val="20"/>
          <w:szCs w:val="20"/>
          <w:lang w:bidi="ar-EG"/>
        </w:rPr>
        <w:t xml:space="preserve">Subgroup </w:t>
      </w:r>
      <w:proofErr w:type="gramStart"/>
      <w:r w:rsidRPr="00AB6A32">
        <w:rPr>
          <w:rFonts w:ascii="Times New Roman" w:eastAsiaTheme="majorEastAsia" w:hAnsi="Times New Roman" w:cs="Times New Roman"/>
          <w:b/>
          <w:bCs/>
          <w:i/>
          <w:iCs/>
          <w:sz w:val="20"/>
          <w:szCs w:val="20"/>
          <w:lang w:bidi="ar-EG"/>
        </w:rPr>
        <w:t>Ia</w:t>
      </w:r>
      <w:proofErr w:type="gramEnd"/>
      <w:r w:rsidRPr="00AB6A32">
        <w:rPr>
          <w:rFonts w:ascii="Times New Roman" w:eastAsiaTheme="majorEastAsia" w:hAnsi="Times New Roman" w:cs="Times New Roman"/>
          <w:b/>
          <w:bCs/>
          <w:i/>
          <w:iCs/>
          <w:sz w:val="20"/>
          <w:szCs w:val="20"/>
          <w:lang w:bidi="ar-EG"/>
        </w:rPr>
        <w:t xml:space="preserve"> (n=10): </w:t>
      </w:r>
      <w:r w:rsidRPr="00AB6A32">
        <w:rPr>
          <w:rFonts w:ascii="Times New Roman" w:eastAsia="Times New Roman" w:hAnsi="Times New Roman" w:cs="Times New Roman"/>
          <w:sz w:val="20"/>
          <w:szCs w:val="20"/>
          <w:lang w:bidi="ar-EG"/>
        </w:rPr>
        <w:t>They didn’t receive any vitamin; they received only water by gavage for simulation of experimental conditions.</w:t>
      </w:r>
    </w:p>
    <w:p w:rsidR="003E44C4" w:rsidRPr="00AB6A32" w:rsidRDefault="003E44C4" w:rsidP="00AB6A32">
      <w:pPr>
        <w:snapToGrid w:val="0"/>
        <w:spacing w:after="0" w:line="240" w:lineRule="auto"/>
        <w:jc w:val="both"/>
        <w:rPr>
          <w:rFonts w:ascii="Times New Roman" w:eastAsia="Times New Roman" w:hAnsi="Times New Roman" w:cs="Times New Roman"/>
          <w:sz w:val="20"/>
          <w:szCs w:val="20"/>
          <w:lang w:bidi="ar-EG"/>
        </w:rPr>
      </w:pPr>
      <w:r w:rsidRPr="00AB6A32">
        <w:rPr>
          <w:rFonts w:ascii="Times New Roman" w:eastAsiaTheme="majorEastAsia" w:hAnsi="Times New Roman" w:cs="Times New Roman"/>
          <w:b/>
          <w:bCs/>
          <w:i/>
          <w:iCs/>
          <w:sz w:val="20"/>
          <w:szCs w:val="20"/>
          <w:lang w:bidi="ar-EG"/>
        </w:rPr>
        <w:t xml:space="preserve">Subgroup </w:t>
      </w:r>
      <w:proofErr w:type="gramStart"/>
      <w:r w:rsidRPr="00AB6A32">
        <w:rPr>
          <w:rFonts w:ascii="Times New Roman" w:eastAsiaTheme="majorEastAsia" w:hAnsi="Times New Roman" w:cs="Times New Roman"/>
          <w:b/>
          <w:bCs/>
          <w:i/>
          <w:iCs/>
          <w:sz w:val="20"/>
          <w:szCs w:val="20"/>
          <w:lang w:bidi="ar-EG"/>
        </w:rPr>
        <w:t>Ib</w:t>
      </w:r>
      <w:proofErr w:type="gramEnd"/>
      <w:r w:rsidRPr="00AB6A32">
        <w:rPr>
          <w:rFonts w:ascii="Times New Roman" w:eastAsiaTheme="majorEastAsia" w:hAnsi="Times New Roman" w:cs="Times New Roman"/>
          <w:b/>
          <w:bCs/>
          <w:i/>
          <w:iCs/>
          <w:sz w:val="20"/>
          <w:szCs w:val="20"/>
          <w:lang w:bidi="ar-EG"/>
        </w:rPr>
        <w:t xml:space="preserve"> (n=10): </w:t>
      </w:r>
      <w:r w:rsidRPr="00AB6A32">
        <w:rPr>
          <w:rFonts w:ascii="Times New Roman" w:eastAsia="Times New Roman" w:hAnsi="Times New Roman" w:cs="Times New Roman"/>
          <w:sz w:val="20"/>
          <w:szCs w:val="20"/>
          <w:lang w:bidi="ar-EG"/>
        </w:rPr>
        <w:t>They received 0.1ug/kg body weight of vitamin D3 supplementation daily by gavage.</w:t>
      </w:r>
    </w:p>
    <w:p w:rsidR="003E44C4" w:rsidRPr="00AB6A32" w:rsidRDefault="003E44C4" w:rsidP="00AB6A32">
      <w:pPr>
        <w:snapToGrid w:val="0"/>
        <w:spacing w:after="0" w:line="240" w:lineRule="auto"/>
        <w:jc w:val="both"/>
        <w:rPr>
          <w:rFonts w:ascii="Times New Roman" w:eastAsia="Times New Roman" w:hAnsi="Times New Roman" w:cs="Times New Roman"/>
          <w:b/>
          <w:bCs/>
          <w:sz w:val="20"/>
          <w:szCs w:val="20"/>
          <w:lang w:bidi="ar-EG"/>
        </w:rPr>
      </w:pPr>
      <w:r w:rsidRPr="00AB6A32">
        <w:rPr>
          <w:rFonts w:ascii="Times New Roman" w:eastAsiaTheme="majorEastAsia" w:hAnsi="Times New Roman" w:cs="Times New Roman"/>
          <w:b/>
          <w:bCs/>
          <w:i/>
          <w:iCs/>
          <w:sz w:val="20"/>
          <w:szCs w:val="20"/>
          <w:lang w:bidi="ar-EG"/>
        </w:rPr>
        <w:t xml:space="preserve">Subgroup </w:t>
      </w:r>
      <w:proofErr w:type="gramStart"/>
      <w:r w:rsidRPr="00AB6A32">
        <w:rPr>
          <w:rFonts w:ascii="Times New Roman" w:eastAsiaTheme="majorEastAsia" w:hAnsi="Times New Roman" w:cs="Times New Roman"/>
          <w:b/>
          <w:bCs/>
          <w:i/>
          <w:iCs/>
          <w:sz w:val="20"/>
          <w:szCs w:val="20"/>
          <w:lang w:bidi="ar-EG"/>
        </w:rPr>
        <w:t>Ic</w:t>
      </w:r>
      <w:proofErr w:type="gramEnd"/>
      <w:r w:rsidRPr="00AB6A32">
        <w:rPr>
          <w:rFonts w:ascii="Times New Roman" w:eastAsiaTheme="majorEastAsia" w:hAnsi="Times New Roman" w:cs="Times New Roman"/>
          <w:b/>
          <w:bCs/>
          <w:i/>
          <w:iCs/>
          <w:sz w:val="20"/>
          <w:szCs w:val="20"/>
          <w:lang w:bidi="ar-EG"/>
        </w:rPr>
        <w:t xml:space="preserve"> (n=10):</w:t>
      </w:r>
      <w:r w:rsidRPr="00AB6A32">
        <w:rPr>
          <w:rFonts w:ascii="Times New Roman" w:eastAsia="Times New Roman" w:hAnsi="Times New Roman" w:cs="Times New Roman"/>
          <w:sz w:val="20"/>
          <w:szCs w:val="20"/>
          <w:lang w:bidi="ar-EG"/>
        </w:rPr>
        <w:t xml:space="preserve"> They received 0.0009 mg/gm body weight of vitamin K supplementation daily by gavage</w:t>
      </w:r>
      <w:r w:rsidRPr="00AB6A32">
        <w:rPr>
          <w:rFonts w:ascii="Times New Roman" w:eastAsia="Times New Roman" w:hAnsi="Times New Roman" w:cs="Times New Roman"/>
          <w:b/>
          <w:bCs/>
          <w:sz w:val="20"/>
          <w:szCs w:val="20"/>
          <w:lang w:bidi="ar-EG"/>
        </w:rPr>
        <w:t>.</w:t>
      </w:r>
    </w:p>
    <w:p w:rsidR="003E44C4" w:rsidRPr="00AB6A32" w:rsidRDefault="003E44C4" w:rsidP="00AB6A32">
      <w:pPr>
        <w:snapToGrid w:val="0"/>
        <w:spacing w:after="0" w:line="240" w:lineRule="auto"/>
        <w:jc w:val="both"/>
        <w:rPr>
          <w:rFonts w:ascii="Times New Roman" w:eastAsia="Times New Roman" w:hAnsi="Times New Roman" w:cs="Times New Roman"/>
          <w:sz w:val="20"/>
          <w:szCs w:val="20"/>
          <w:lang w:bidi="ar-EG"/>
        </w:rPr>
      </w:pPr>
      <w:r w:rsidRPr="00AB6A32">
        <w:rPr>
          <w:rFonts w:ascii="Times New Roman" w:eastAsiaTheme="majorEastAsia" w:hAnsi="Times New Roman" w:cs="Times New Roman"/>
          <w:b/>
          <w:bCs/>
          <w:i/>
          <w:iCs/>
          <w:sz w:val="20"/>
          <w:szCs w:val="20"/>
          <w:lang w:bidi="ar-EG"/>
        </w:rPr>
        <w:t>Subgroup Id (n=10):</w:t>
      </w:r>
      <w:r w:rsidRPr="00AB6A32">
        <w:rPr>
          <w:rFonts w:ascii="Times New Roman" w:eastAsia="Times New Roman" w:hAnsi="Times New Roman" w:cs="Times New Roman"/>
          <w:sz w:val="20"/>
          <w:szCs w:val="20"/>
          <w:lang w:bidi="ar-EG"/>
        </w:rPr>
        <w:t xml:space="preserve"> They received both vitamin D3 and vitamin K supplementation daily by gavage in the same previous doses.</w:t>
      </w:r>
    </w:p>
    <w:p w:rsidR="003E44C4" w:rsidRPr="00AB6A32" w:rsidRDefault="003E44C4" w:rsidP="00AB6A32">
      <w:pPr>
        <w:snapToGrid w:val="0"/>
        <w:spacing w:after="0" w:line="240" w:lineRule="auto"/>
        <w:jc w:val="both"/>
        <w:outlineLvl w:val="3"/>
        <w:rPr>
          <w:rFonts w:ascii="Times New Roman" w:eastAsiaTheme="majorEastAsia" w:hAnsi="Times New Roman" w:cs="Times New Roman"/>
          <w:b/>
          <w:bCs/>
          <w:i/>
          <w:iCs/>
          <w:color w:val="4F81BD" w:themeColor="accent1"/>
          <w:sz w:val="20"/>
          <w:szCs w:val="20"/>
          <w:lang w:bidi="ar-EG"/>
        </w:rPr>
      </w:pPr>
      <w:r w:rsidRPr="00AB6A32">
        <w:rPr>
          <w:rFonts w:ascii="Times New Roman" w:eastAsiaTheme="majorEastAsia" w:hAnsi="Times New Roman" w:cs="Times New Roman"/>
          <w:b/>
          <w:bCs/>
          <w:i/>
          <w:iCs/>
          <w:sz w:val="20"/>
          <w:szCs w:val="20"/>
          <w:lang w:bidi="ar-EG"/>
        </w:rPr>
        <w:t>Group II Exercise group (n=40):</w:t>
      </w:r>
    </w:p>
    <w:p w:rsidR="003E44C4" w:rsidRPr="00AB6A32" w:rsidRDefault="003E44C4" w:rsidP="00AB6A32">
      <w:pPr>
        <w:snapToGrid w:val="0"/>
        <w:spacing w:after="0" w:line="240" w:lineRule="auto"/>
        <w:ind w:firstLine="425"/>
        <w:jc w:val="both"/>
        <w:rPr>
          <w:rFonts w:ascii="Times New Roman" w:eastAsia="Times New Roman" w:hAnsi="Times New Roman" w:cs="Times New Roman"/>
          <w:sz w:val="20"/>
          <w:szCs w:val="20"/>
          <w:lang w:bidi="ar-EG"/>
        </w:rPr>
      </w:pPr>
      <w:r w:rsidRPr="00AB6A32">
        <w:rPr>
          <w:rFonts w:ascii="Times New Roman" w:eastAsia="Times New Roman" w:hAnsi="Times New Roman" w:cs="Times New Roman"/>
          <w:sz w:val="20"/>
          <w:szCs w:val="20"/>
          <w:lang w:bidi="ar-EG"/>
        </w:rPr>
        <w:t>Rats performed treadmill exercise 30 minutes /day for 9 weeks (for 63 successive days)</w:t>
      </w:r>
      <w:r w:rsidR="002E0F84">
        <w:rPr>
          <w:rFonts w:ascii="Times New Roman" w:eastAsia="Times New Roman" w:hAnsi="Times New Roman" w:cs="Times New Roman"/>
          <w:sz w:val="20"/>
          <w:szCs w:val="20"/>
          <w:lang w:bidi="ar-EG"/>
        </w:rPr>
        <w:t>.</w:t>
      </w:r>
    </w:p>
    <w:p w:rsidR="003E44C4" w:rsidRPr="00AB6A32" w:rsidRDefault="003E44C4" w:rsidP="00AB6A32">
      <w:pPr>
        <w:snapToGrid w:val="0"/>
        <w:spacing w:after="0" w:line="240" w:lineRule="auto"/>
        <w:ind w:firstLine="425"/>
        <w:jc w:val="both"/>
        <w:rPr>
          <w:rFonts w:ascii="Times New Roman" w:eastAsia="Times New Roman" w:hAnsi="Times New Roman" w:cs="Times New Roman"/>
          <w:sz w:val="20"/>
          <w:szCs w:val="20"/>
          <w:lang w:bidi="ar-EG"/>
        </w:rPr>
      </w:pPr>
      <w:r w:rsidRPr="00AB6A32">
        <w:rPr>
          <w:rFonts w:ascii="Times New Roman" w:eastAsia="Times New Roman" w:hAnsi="Times New Roman" w:cs="Times New Roman"/>
          <w:sz w:val="20"/>
          <w:szCs w:val="20"/>
          <w:lang w:bidi="ar-EG"/>
        </w:rPr>
        <w:t>This group was further subdivided into 4 subgroups a, b, c and d:</w:t>
      </w:r>
    </w:p>
    <w:p w:rsidR="003E44C4" w:rsidRPr="00AB6A32" w:rsidRDefault="003E44C4" w:rsidP="00AB6A32">
      <w:pPr>
        <w:snapToGrid w:val="0"/>
        <w:spacing w:after="0" w:line="240" w:lineRule="auto"/>
        <w:jc w:val="both"/>
        <w:rPr>
          <w:rFonts w:ascii="Times New Roman" w:eastAsiaTheme="majorEastAsia" w:hAnsi="Times New Roman" w:cs="Times New Roman"/>
          <w:b/>
          <w:bCs/>
          <w:i/>
          <w:iCs/>
          <w:color w:val="4F81BD" w:themeColor="accent1"/>
          <w:sz w:val="20"/>
          <w:szCs w:val="20"/>
          <w:lang w:bidi="ar-EG"/>
        </w:rPr>
      </w:pPr>
      <w:r w:rsidRPr="00AB6A32">
        <w:rPr>
          <w:rFonts w:ascii="Times New Roman" w:eastAsiaTheme="majorEastAsia" w:hAnsi="Times New Roman" w:cs="Times New Roman"/>
          <w:b/>
          <w:bCs/>
          <w:i/>
          <w:iCs/>
          <w:sz w:val="20"/>
          <w:szCs w:val="20"/>
          <w:lang w:bidi="ar-EG"/>
        </w:rPr>
        <w:lastRenderedPageBreak/>
        <w:t>Subgroup IIa (n=10):</w:t>
      </w:r>
      <w:r w:rsidRPr="00AB6A32">
        <w:rPr>
          <w:rFonts w:ascii="Times New Roman" w:eastAsia="Times New Roman" w:hAnsi="Times New Roman" w:cs="Times New Roman"/>
          <w:sz w:val="20"/>
          <w:szCs w:val="20"/>
          <w:lang w:bidi="ar-EG"/>
        </w:rPr>
        <w:t xml:space="preserve"> They didn’t</w:t>
      </w:r>
      <w:r w:rsidR="002E0F84">
        <w:rPr>
          <w:rFonts w:ascii="Times New Roman" w:eastAsia="Times New Roman" w:hAnsi="Times New Roman" w:cs="Times New Roman"/>
          <w:sz w:val="20"/>
          <w:szCs w:val="20"/>
          <w:lang w:bidi="ar-EG"/>
        </w:rPr>
        <w:t xml:space="preserve"> </w:t>
      </w:r>
      <w:r w:rsidRPr="00AB6A32">
        <w:rPr>
          <w:rFonts w:ascii="Times New Roman" w:eastAsia="Times New Roman" w:hAnsi="Times New Roman" w:cs="Times New Roman"/>
          <w:sz w:val="20"/>
          <w:szCs w:val="20"/>
          <w:lang w:bidi="ar-EG"/>
        </w:rPr>
        <w:t>receive any vitamin; they received only water by gavage for simulation of experimental conditions, simultaneous with treadmill exercise</w:t>
      </w:r>
      <w:r w:rsidRPr="00AB6A32">
        <w:rPr>
          <w:rFonts w:ascii="Times New Roman" w:eastAsiaTheme="majorEastAsia" w:hAnsi="Times New Roman" w:cs="Times New Roman"/>
          <w:b/>
          <w:bCs/>
          <w:i/>
          <w:iCs/>
          <w:color w:val="4F81BD" w:themeColor="accent1"/>
          <w:sz w:val="20"/>
          <w:szCs w:val="20"/>
          <w:lang w:bidi="ar-EG"/>
        </w:rPr>
        <w:t>.</w:t>
      </w:r>
    </w:p>
    <w:p w:rsidR="003E44C4" w:rsidRPr="00AB6A32" w:rsidRDefault="003E44C4" w:rsidP="00AB6A32">
      <w:pPr>
        <w:snapToGrid w:val="0"/>
        <w:spacing w:after="0" w:line="240" w:lineRule="auto"/>
        <w:jc w:val="both"/>
        <w:rPr>
          <w:rFonts w:ascii="Times New Roman" w:eastAsiaTheme="majorEastAsia" w:hAnsi="Times New Roman" w:cs="Times New Roman"/>
          <w:b/>
          <w:bCs/>
          <w:i/>
          <w:iCs/>
          <w:color w:val="4F81BD" w:themeColor="accent1"/>
          <w:sz w:val="20"/>
          <w:szCs w:val="20"/>
          <w:lang w:bidi="ar-EG"/>
        </w:rPr>
      </w:pPr>
      <w:r w:rsidRPr="00AB6A32">
        <w:rPr>
          <w:rFonts w:ascii="Times New Roman" w:eastAsiaTheme="majorEastAsia" w:hAnsi="Times New Roman" w:cs="Times New Roman"/>
          <w:b/>
          <w:bCs/>
          <w:i/>
          <w:iCs/>
          <w:sz w:val="20"/>
          <w:szCs w:val="20"/>
          <w:lang w:bidi="ar-EG"/>
        </w:rPr>
        <w:t>Subgroup IIb (n=10):</w:t>
      </w:r>
      <w:r w:rsidRPr="00AB6A32">
        <w:rPr>
          <w:rFonts w:ascii="Times New Roman" w:eastAsia="Times New Roman" w:hAnsi="Times New Roman" w:cs="Times New Roman"/>
          <w:sz w:val="20"/>
          <w:szCs w:val="20"/>
          <w:lang w:bidi="ar-EG"/>
        </w:rPr>
        <w:t xml:space="preserve"> They received 0.1ug/kg body weight of vitamin D supplementation daily by gavage simultaneous with treadmill exercise</w:t>
      </w:r>
      <w:r w:rsidRPr="00AB6A32">
        <w:rPr>
          <w:rFonts w:ascii="Times New Roman" w:eastAsiaTheme="majorEastAsia" w:hAnsi="Times New Roman" w:cs="Times New Roman"/>
          <w:b/>
          <w:bCs/>
          <w:i/>
          <w:iCs/>
          <w:color w:val="4F81BD" w:themeColor="accent1"/>
          <w:sz w:val="20"/>
          <w:szCs w:val="20"/>
          <w:lang w:bidi="ar-EG"/>
        </w:rPr>
        <w:t>.</w:t>
      </w:r>
    </w:p>
    <w:p w:rsidR="003E44C4" w:rsidRPr="00AB6A32" w:rsidRDefault="003E44C4" w:rsidP="00AB6A32">
      <w:pPr>
        <w:snapToGrid w:val="0"/>
        <w:spacing w:after="0" w:line="240" w:lineRule="auto"/>
        <w:jc w:val="both"/>
        <w:rPr>
          <w:rFonts w:ascii="Times New Roman" w:eastAsiaTheme="majorEastAsia" w:hAnsi="Times New Roman" w:cs="Times New Roman"/>
          <w:b/>
          <w:bCs/>
          <w:i/>
          <w:iCs/>
          <w:color w:val="4F81BD" w:themeColor="accent1"/>
          <w:sz w:val="20"/>
          <w:szCs w:val="20"/>
          <w:lang w:bidi="ar-EG"/>
        </w:rPr>
      </w:pPr>
      <w:r w:rsidRPr="00AB6A32">
        <w:rPr>
          <w:rFonts w:ascii="Times New Roman" w:eastAsiaTheme="majorEastAsia" w:hAnsi="Times New Roman" w:cs="Times New Roman"/>
          <w:b/>
          <w:bCs/>
          <w:i/>
          <w:iCs/>
          <w:sz w:val="20"/>
          <w:szCs w:val="20"/>
          <w:lang w:bidi="ar-EG"/>
        </w:rPr>
        <w:t>Subgroup IIc (n=10):</w:t>
      </w:r>
      <w:r w:rsidRPr="00AB6A32">
        <w:rPr>
          <w:rFonts w:ascii="Times New Roman" w:eastAsia="Times New Roman" w:hAnsi="Times New Roman" w:cs="Times New Roman"/>
          <w:sz w:val="20"/>
          <w:szCs w:val="20"/>
          <w:lang w:bidi="ar-EG"/>
        </w:rPr>
        <w:t xml:space="preserve"> They received 0.0009 mg/g body weight of vitamin K supplementation daily by gavage simultaneous with treadmill exercise</w:t>
      </w:r>
      <w:r w:rsidRPr="00AB6A32">
        <w:rPr>
          <w:rFonts w:ascii="Times New Roman" w:eastAsiaTheme="majorEastAsia" w:hAnsi="Times New Roman" w:cs="Times New Roman"/>
          <w:b/>
          <w:bCs/>
          <w:i/>
          <w:iCs/>
          <w:color w:val="4F81BD" w:themeColor="accent1"/>
          <w:sz w:val="20"/>
          <w:szCs w:val="20"/>
          <w:lang w:bidi="ar-EG"/>
        </w:rPr>
        <w:t>.</w:t>
      </w:r>
    </w:p>
    <w:p w:rsidR="003E44C4" w:rsidRPr="00AB6A32" w:rsidRDefault="003E44C4" w:rsidP="00AB6A32">
      <w:pPr>
        <w:snapToGrid w:val="0"/>
        <w:spacing w:after="0" w:line="240" w:lineRule="auto"/>
        <w:jc w:val="both"/>
        <w:rPr>
          <w:rFonts w:ascii="Times New Roman" w:eastAsia="Times New Roman" w:hAnsi="Times New Roman" w:cs="Times New Roman"/>
          <w:sz w:val="20"/>
          <w:szCs w:val="20"/>
          <w:lang w:bidi="ar-EG"/>
        </w:rPr>
      </w:pPr>
      <w:r w:rsidRPr="00AB6A32">
        <w:rPr>
          <w:rFonts w:ascii="Times New Roman" w:eastAsiaTheme="majorEastAsia" w:hAnsi="Times New Roman" w:cs="Times New Roman"/>
          <w:b/>
          <w:bCs/>
          <w:i/>
          <w:iCs/>
          <w:sz w:val="20"/>
          <w:szCs w:val="20"/>
          <w:lang w:bidi="ar-EG"/>
        </w:rPr>
        <w:t>Subgroup IId (n=10):</w:t>
      </w:r>
      <w:r w:rsidRPr="00AB6A32">
        <w:rPr>
          <w:rFonts w:ascii="Times New Roman" w:eastAsia="Times New Roman" w:hAnsi="Times New Roman" w:cs="Times New Roman"/>
          <w:sz w:val="20"/>
          <w:szCs w:val="20"/>
          <w:lang w:bidi="ar-EG"/>
        </w:rPr>
        <w:t xml:space="preserve"> They received both vitamin D and vitamin K supplementation daily by gavage in the same previous doses simultaneous with treadmill exercise.</w:t>
      </w:r>
    </w:p>
    <w:p w:rsidR="003E44C4" w:rsidRPr="00AB6A32" w:rsidRDefault="003E44C4" w:rsidP="00AB6A32">
      <w:pPr>
        <w:snapToGrid w:val="0"/>
        <w:spacing w:after="0" w:line="240" w:lineRule="auto"/>
        <w:jc w:val="both"/>
        <w:outlineLvl w:val="2"/>
        <w:rPr>
          <w:rFonts w:ascii="Times New Roman" w:eastAsiaTheme="majorEastAsia" w:hAnsi="Times New Roman" w:cs="Times New Roman"/>
          <w:b/>
          <w:bCs/>
          <w:sz w:val="20"/>
          <w:szCs w:val="20"/>
          <w:lang w:bidi="ar-EG"/>
        </w:rPr>
      </w:pPr>
      <w:bookmarkStart w:id="1" w:name="_Toc376434821"/>
      <w:bookmarkStart w:id="2" w:name="_Toc365421993"/>
      <w:r w:rsidRPr="00AB6A32">
        <w:rPr>
          <w:rFonts w:ascii="Times New Roman" w:eastAsiaTheme="majorEastAsia" w:hAnsi="Times New Roman" w:cs="Times New Roman"/>
          <w:b/>
          <w:bCs/>
          <w:sz w:val="20"/>
          <w:szCs w:val="20"/>
          <w:lang w:bidi="ar-EG"/>
        </w:rPr>
        <w:t>Exercise protocol</w:t>
      </w:r>
      <w:bookmarkEnd w:id="1"/>
      <w:bookmarkEnd w:id="2"/>
    </w:p>
    <w:p w:rsidR="003E44C4" w:rsidRPr="00AB6A32" w:rsidRDefault="003E44C4" w:rsidP="00AB6A32">
      <w:pPr>
        <w:snapToGrid w:val="0"/>
        <w:spacing w:after="0" w:line="240" w:lineRule="auto"/>
        <w:ind w:firstLine="425"/>
        <w:jc w:val="both"/>
        <w:rPr>
          <w:rFonts w:ascii="Times New Roman" w:eastAsia="Times New Roman" w:hAnsi="Times New Roman" w:cs="Times New Roman"/>
          <w:b/>
          <w:bCs/>
          <w:i/>
          <w:iCs/>
          <w:sz w:val="20"/>
          <w:szCs w:val="20"/>
          <w:lang w:bidi="ar-EG"/>
        </w:rPr>
      </w:pPr>
      <w:r w:rsidRPr="00AB6A32">
        <w:rPr>
          <w:rFonts w:ascii="Times New Roman" w:eastAsia="Times New Roman" w:hAnsi="Times New Roman" w:cs="Times New Roman"/>
          <w:sz w:val="20"/>
          <w:szCs w:val="20"/>
          <w:lang w:bidi="ar-EG"/>
        </w:rPr>
        <w:t>Rats performed exercise on treadmill 7 days /week for 9 weeks (for 63 successive days). Running on treadmill began for 5 minutes/day and then increased gradually by 5 minutes every 2 days till it reached 30 minutes /day after 2 weeks and continued with the same duration for the following 7 weeks</w:t>
      </w:r>
      <w:r w:rsidRPr="00AB6A32">
        <w:rPr>
          <w:rFonts w:ascii="Times New Roman" w:eastAsia="Times New Roman" w:hAnsi="Times New Roman" w:cs="Times New Roman"/>
          <w:b/>
          <w:bCs/>
          <w:i/>
          <w:iCs/>
          <w:sz w:val="20"/>
          <w:szCs w:val="20"/>
          <w:lang w:bidi="ar-EG"/>
        </w:rPr>
        <w:t xml:space="preserve">. </w:t>
      </w:r>
      <w:proofErr w:type="gramStart"/>
      <w:r w:rsidRPr="00AB6A32">
        <w:rPr>
          <w:rFonts w:ascii="Times New Roman" w:eastAsia="Times New Roman" w:hAnsi="Times New Roman" w:cs="Times New Roman"/>
          <w:b/>
          <w:bCs/>
          <w:i/>
          <w:iCs/>
          <w:sz w:val="20"/>
          <w:szCs w:val="20"/>
          <w:lang w:bidi="ar-EG"/>
        </w:rPr>
        <w:t>(Kim et al., 2002).</w:t>
      </w:r>
      <w:proofErr w:type="gramEnd"/>
    </w:p>
    <w:p w:rsidR="003E44C4" w:rsidRPr="00AB6A32" w:rsidRDefault="003E44C4" w:rsidP="00AB6A32">
      <w:pPr>
        <w:snapToGrid w:val="0"/>
        <w:spacing w:after="0" w:line="240" w:lineRule="auto"/>
        <w:jc w:val="both"/>
        <w:outlineLvl w:val="2"/>
        <w:rPr>
          <w:rFonts w:ascii="Times New Roman" w:eastAsiaTheme="majorEastAsia" w:hAnsi="Times New Roman" w:cs="Times New Roman"/>
          <w:b/>
          <w:bCs/>
          <w:sz w:val="20"/>
          <w:szCs w:val="20"/>
          <w:lang w:bidi="ar-EG"/>
        </w:rPr>
      </w:pPr>
      <w:bookmarkStart w:id="3" w:name="_Toc376434822"/>
      <w:bookmarkStart w:id="4" w:name="_Toc365421994"/>
      <w:r w:rsidRPr="00AB6A32">
        <w:rPr>
          <w:rFonts w:ascii="Times New Roman" w:eastAsiaTheme="majorEastAsia" w:hAnsi="Times New Roman" w:cs="Times New Roman"/>
          <w:b/>
          <w:bCs/>
          <w:sz w:val="20"/>
          <w:szCs w:val="20"/>
          <w:lang w:bidi="ar-EG"/>
        </w:rPr>
        <w:t>Blood sampling:</w:t>
      </w:r>
      <w:bookmarkEnd w:id="3"/>
      <w:bookmarkEnd w:id="4"/>
    </w:p>
    <w:p w:rsidR="003E44C4" w:rsidRPr="00AB6A32" w:rsidRDefault="003E44C4" w:rsidP="00AB6A32">
      <w:pPr>
        <w:snapToGrid w:val="0"/>
        <w:spacing w:after="0" w:line="240" w:lineRule="auto"/>
        <w:ind w:firstLine="425"/>
        <w:jc w:val="both"/>
        <w:rPr>
          <w:rFonts w:ascii="Times New Roman" w:eastAsia="Times New Roman" w:hAnsi="Times New Roman" w:cs="Times New Roman"/>
          <w:sz w:val="20"/>
          <w:szCs w:val="20"/>
          <w:lang w:bidi="ar-EG"/>
        </w:rPr>
      </w:pPr>
      <w:r w:rsidRPr="00AB6A32">
        <w:rPr>
          <w:rFonts w:ascii="Times New Roman" w:eastAsia="Times New Roman" w:hAnsi="Times New Roman" w:cs="Times New Roman"/>
          <w:sz w:val="20"/>
          <w:szCs w:val="20"/>
          <w:lang w:bidi="ar-EG"/>
        </w:rPr>
        <w:t>At the end of experiment (on the 64th day, 9 weeks) blood samples were collected after 12-14 hours fasting rats, from the retro -orbital sinus under light ether inhalation anesthesia.</w:t>
      </w:r>
      <w:r w:rsidRPr="00AB6A32">
        <w:rPr>
          <w:rFonts w:ascii="Times New Roman" w:eastAsia="Times New Roman" w:hAnsi="Times New Roman" w:cs="Times New Roman"/>
          <w:b/>
          <w:bCs/>
          <w:i/>
          <w:iCs/>
          <w:sz w:val="20"/>
          <w:szCs w:val="20"/>
          <w:lang w:bidi="ar-EG"/>
        </w:rPr>
        <w:t xml:space="preserve"> </w:t>
      </w:r>
      <w:proofErr w:type="gramStart"/>
      <w:r w:rsidRPr="00AB6A32">
        <w:rPr>
          <w:rFonts w:ascii="Times New Roman" w:eastAsia="Times New Roman" w:hAnsi="Times New Roman" w:cs="Times New Roman"/>
          <w:b/>
          <w:bCs/>
          <w:i/>
          <w:iCs/>
          <w:sz w:val="20"/>
          <w:szCs w:val="20"/>
          <w:lang w:bidi="ar-EG"/>
        </w:rPr>
        <w:t>(</w:t>
      </w:r>
      <w:hyperlink r:id="rId17" w:history="1">
        <w:r w:rsidRPr="00AB6A32">
          <w:rPr>
            <w:rStyle w:val="Hyperlink"/>
            <w:rFonts w:ascii="Times New Roman" w:eastAsia="Times New Roman" w:hAnsi="Times New Roman" w:cs="Times New Roman"/>
            <w:b/>
            <w:bCs/>
            <w:i/>
            <w:iCs/>
            <w:color w:val="auto"/>
            <w:sz w:val="20"/>
            <w:szCs w:val="20"/>
            <w:u w:val="none"/>
            <w:lang w:bidi="ar-EG"/>
          </w:rPr>
          <w:t>Parasuraman</w:t>
        </w:r>
      </w:hyperlink>
      <w:r w:rsidRPr="00AB6A32">
        <w:rPr>
          <w:rFonts w:ascii="Times New Roman" w:eastAsia="Times New Roman" w:hAnsi="Times New Roman" w:cs="Times New Roman"/>
          <w:b/>
          <w:bCs/>
          <w:i/>
          <w:iCs/>
          <w:sz w:val="20"/>
          <w:szCs w:val="20"/>
          <w:lang w:bidi="ar-EG"/>
        </w:rPr>
        <w:t xml:space="preserve"> et al., 2010).</w:t>
      </w:r>
      <w:proofErr w:type="gramEnd"/>
    </w:p>
    <w:p w:rsidR="003E44C4" w:rsidRPr="00AB6A32" w:rsidRDefault="003E44C4" w:rsidP="00AB6A32">
      <w:pPr>
        <w:snapToGrid w:val="0"/>
        <w:spacing w:after="0" w:line="240" w:lineRule="auto"/>
        <w:ind w:firstLine="425"/>
        <w:jc w:val="both"/>
        <w:rPr>
          <w:rFonts w:ascii="Times New Roman" w:eastAsia="Times New Roman" w:hAnsi="Times New Roman" w:cs="Times New Roman"/>
          <w:sz w:val="20"/>
          <w:szCs w:val="20"/>
          <w:lang w:bidi="ar-EG"/>
        </w:rPr>
      </w:pPr>
      <w:r w:rsidRPr="00AB6A32">
        <w:rPr>
          <w:rFonts w:ascii="Times New Roman" w:eastAsia="Times New Roman" w:hAnsi="Times New Roman" w:cs="Times New Roman"/>
          <w:sz w:val="20"/>
          <w:szCs w:val="20"/>
          <w:lang w:bidi="ar-EG"/>
        </w:rPr>
        <w:t xml:space="preserve">It </w:t>
      </w:r>
      <w:proofErr w:type="gramStart"/>
      <w:r w:rsidRPr="00AB6A32">
        <w:rPr>
          <w:rFonts w:ascii="Times New Roman" w:eastAsia="Times New Roman" w:hAnsi="Times New Roman" w:cs="Times New Roman"/>
          <w:color w:val="000000"/>
          <w:sz w:val="20"/>
          <w:szCs w:val="20"/>
          <w:lang w:bidi="ar-EG"/>
        </w:rPr>
        <w:t>were</w:t>
      </w:r>
      <w:proofErr w:type="gramEnd"/>
      <w:r w:rsidRPr="00AB6A32">
        <w:rPr>
          <w:rFonts w:ascii="Times New Roman" w:eastAsia="Times New Roman" w:hAnsi="Times New Roman" w:cs="Times New Roman"/>
          <w:color w:val="000000"/>
          <w:sz w:val="20"/>
          <w:szCs w:val="20"/>
          <w:lang w:bidi="ar-EG"/>
        </w:rPr>
        <w:t xml:space="preserve"> taken from all groups. We investigated the circulating concentrations of</w:t>
      </w:r>
      <w:r w:rsidR="002E0F84">
        <w:rPr>
          <w:rFonts w:ascii="Times New Roman" w:eastAsia="Times New Roman" w:hAnsi="Times New Roman" w:cs="Times New Roman"/>
          <w:color w:val="000000"/>
          <w:sz w:val="20"/>
          <w:szCs w:val="20"/>
          <w:lang w:bidi="ar-EG"/>
        </w:rPr>
        <w:t>:</w:t>
      </w:r>
    </w:p>
    <w:p w:rsidR="003E44C4" w:rsidRPr="00AB6A32" w:rsidRDefault="003E44C4" w:rsidP="00AB6A32">
      <w:pPr>
        <w:snapToGrid w:val="0"/>
        <w:spacing w:after="0" w:line="240" w:lineRule="auto"/>
        <w:jc w:val="both"/>
        <w:rPr>
          <w:rFonts w:ascii="Times New Roman" w:eastAsia="Times New Roman" w:hAnsi="Times New Roman" w:cs="Times New Roman"/>
          <w:sz w:val="20"/>
          <w:szCs w:val="20"/>
          <w:lang w:bidi="ar-EG"/>
        </w:rPr>
      </w:pPr>
      <w:r w:rsidRPr="00AB6A32">
        <w:rPr>
          <w:rFonts w:ascii="Times New Roman" w:eastAsiaTheme="majorEastAsia" w:hAnsi="Times New Roman" w:cs="Times New Roman"/>
          <w:b/>
          <w:bCs/>
          <w:i/>
          <w:iCs/>
          <w:sz w:val="20"/>
          <w:szCs w:val="20"/>
          <w:lang w:bidi="ar-EG"/>
        </w:rPr>
        <w:t>Bone formation markers:</w:t>
      </w:r>
    </w:p>
    <w:p w:rsidR="003E44C4" w:rsidRPr="00AB6A32" w:rsidRDefault="003E44C4" w:rsidP="00AB6A32">
      <w:pPr>
        <w:numPr>
          <w:ilvl w:val="0"/>
          <w:numId w:val="1"/>
        </w:numPr>
        <w:snapToGrid w:val="0"/>
        <w:spacing w:after="0" w:line="240" w:lineRule="auto"/>
        <w:ind w:left="0" w:firstLine="425"/>
        <w:contextualSpacing/>
        <w:jc w:val="both"/>
        <w:rPr>
          <w:rFonts w:ascii="Times New Roman" w:eastAsia="Times New Roman" w:hAnsi="Times New Roman" w:cs="Times New Roman"/>
          <w:sz w:val="20"/>
          <w:szCs w:val="20"/>
          <w:lang w:bidi="ar-EG"/>
        </w:rPr>
      </w:pPr>
      <w:r w:rsidRPr="00AB6A32">
        <w:rPr>
          <w:rFonts w:ascii="Times New Roman" w:eastAsia="Times New Roman" w:hAnsi="Times New Roman" w:cs="Times New Roman"/>
          <w:sz w:val="20"/>
          <w:szCs w:val="20"/>
          <w:lang w:bidi="ar-EG"/>
        </w:rPr>
        <w:t xml:space="preserve">Serum Osteocalcin (Oc) using Rat Gla-Osteocalcin High Sensitive Eliza </w:t>
      </w:r>
      <w:proofErr w:type="gramStart"/>
      <w:r w:rsidRPr="00AB6A32">
        <w:rPr>
          <w:rFonts w:ascii="Times New Roman" w:eastAsia="Times New Roman" w:hAnsi="Times New Roman" w:cs="Times New Roman"/>
          <w:sz w:val="20"/>
          <w:szCs w:val="20"/>
          <w:lang w:bidi="ar-EG"/>
        </w:rPr>
        <w:t>Kit</w:t>
      </w:r>
      <w:r w:rsidRPr="00AB6A32">
        <w:rPr>
          <w:rFonts w:ascii="Times New Roman" w:eastAsia="Times New Roman" w:hAnsi="Times New Roman" w:cs="Times New Roman"/>
          <w:b/>
          <w:bCs/>
          <w:i/>
          <w:iCs/>
          <w:sz w:val="20"/>
          <w:szCs w:val="20"/>
          <w:lang w:bidi="ar-EG"/>
        </w:rPr>
        <w:t>(</w:t>
      </w:r>
      <w:proofErr w:type="gramEnd"/>
      <w:r w:rsidRPr="00AB6A32">
        <w:rPr>
          <w:rFonts w:ascii="Times New Roman" w:eastAsia="Times New Roman" w:hAnsi="Times New Roman" w:cs="Times New Roman"/>
          <w:b/>
          <w:bCs/>
          <w:i/>
          <w:iCs/>
          <w:sz w:val="20"/>
          <w:szCs w:val="20"/>
          <w:lang w:bidi="ar-EG"/>
        </w:rPr>
        <w:t>Allison et al., 2000).</w:t>
      </w:r>
    </w:p>
    <w:p w:rsidR="003E44C4" w:rsidRPr="00AB6A32" w:rsidRDefault="003E44C4" w:rsidP="00AB6A32">
      <w:pPr>
        <w:numPr>
          <w:ilvl w:val="0"/>
          <w:numId w:val="1"/>
        </w:numPr>
        <w:snapToGrid w:val="0"/>
        <w:spacing w:after="0" w:line="240" w:lineRule="auto"/>
        <w:ind w:left="0" w:firstLine="425"/>
        <w:contextualSpacing/>
        <w:jc w:val="both"/>
        <w:rPr>
          <w:rFonts w:ascii="Times New Roman" w:eastAsia="Times New Roman" w:hAnsi="Times New Roman" w:cs="Times New Roman"/>
          <w:sz w:val="20"/>
          <w:szCs w:val="20"/>
          <w:lang w:bidi="ar-EG"/>
        </w:rPr>
      </w:pPr>
      <w:r w:rsidRPr="00AB6A32">
        <w:rPr>
          <w:rFonts w:ascii="Times New Roman" w:eastAsia="Times New Roman" w:hAnsi="Times New Roman" w:cs="Times New Roman"/>
          <w:sz w:val="20"/>
          <w:szCs w:val="20"/>
          <w:lang w:bidi="ar-EG"/>
        </w:rPr>
        <w:t>Serum Bone specific alkaline phosphatase (BSAP) using Bone Eliza Kit</w:t>
      </w:r>
      <w:r w:rsidRPr="00AB6A32">
        <w:rPr>
          <w:rFonts w:ascii="Times New Roman" w:eastAsia="Times New Roman" w:hAnsi="Times New Roman" w:cs="Times New Roman"/>
          <w:b/>
          <w:bCs/>
          <w:i/>
          <w:iCs/>
          <w:sz w:val="20"/>
          <w:szCs w:val="20"/>
          <w:lang w:bidi="ar-EG"/>
        </w:rPr>
        <w:t xml:space="preserve"> (Halima,2013)</w:t>
      </w:r>
    </w:p>
    <w:p w:rsidR="003E44C4" w:rsidRPr="00AB6A32" w:rsidRDefault="003E44C4" w:rsidP="00AB6A32">
      <w:pPr>
        <w:snapToGrid w:val="0"/>
        <w:spacing w:after="0" w:line="240" w:lineRule="auto"/>
        <w:jc w:val="both"/>
        <w:outlineLvl w:val="3"/>
        <w:rPr>
          <w:rFonts w:ascii="Times New Roman" w:eastAsiaTheme="majorEastAsia" w:hAnsi="Times New Roman" w:cs="Times New Roman"/>
          <w:b/>
          <w:bCs/>
          <w:i/>
          <w:iCs/>
          <w:sz w:val="20"/>
          <w:szCs w:val="20"/>
          <w:lang w:bidi="ar-EG"/>
        </w:rPr>
      </w:pPr>
      <w:r w:rsidRPr="00AB6A32">
        <w:rPr>
          <w:rFonts w:ascii="Times New Roman" w:eastAsiaTheme="majorEastAsia" w:hAnsi="Times New Roman" w:cs="Times New Roman"/>
          <w:b/>
          <w:bCs/>
          <w:i/>
          <w:iCs/>
          <w:sz w:val="20"/>
          <w:szCs w:val="20"/>
          <w:lang w:bidi="ar-EG"/>
        </w:rPr>
        <w:t>Bone resorption markers:</w:t>
      </w:r>
    </w:p>
    <w:p w:rsidR="003E44C4" w:rsidRPr="00AB6A32" w:rsidRDefault="003E44C4" w:rsidP="00AB6A32">
      <w:pPr>
        <w:numPr>
          <w:ilvl w:val="0"/>
          <w:numId w:val="2"/>
        </w:numPr>
        <w:snapToGrid w:val="0"/>
        <w:spacing w:after="0" w:line="240" w:lineRule="auto"/>
        <w:ind w:left="0" w:firstLine="425"/>
        <w:contextualSpacing/>
        <w:jc w:val="both"/>
        <w:rPr>
          <w:rFonts w:ascii="Times New Roman" w:eastAsia="Times New Roman" w:hAnsi="Times New Roman" w:cs="Times New Roman"/>
          <w:b/>
          <w:bCs/>
          <w:i/>
          <w:iCs/>
          <w:sz w:val="20"/>
          <w:szCs w:val="20"/>
          <w:lang w:bidi="ar-EG"/>
        </w:rPr>
      </w:pPr>
      <w:r w:rsidRPr="00AB6A32">
        <w:rPr>
          <w:rFonts w:ascii="Times New Roman" w:eastAsia="Times New Roman" w:hAnsi="Times New Roman" w:cs="Times New Roman"/>
          <w:sz w:val="20"/>
          <w:szCs w:val="20"/>
          <w:lang w:bidi="ar-EG"/>
        </w:rPr>
        <w:t>Serum Undercarboxylated osteocalcin (UnOc) using (UnOc) Eliza Kit</w:t>
      </w:r>
      <w:r w:rsidRPr="00AB6A32">
        <w:rPr>
          <w:rFonts w:ascii="Times New Roman" w:eastAsia="Times New Roman" w:hAnsi="Times New Roman" w:cs="Times New Roman"/>
          <w:b/>
          <w:bCs/>
          <w:i/>
          <w:iCs/>
          <w:sz w:val="20"/>
          <w:szCs w:val="20"/>
          <w:lang w:bidi="ar-EG"/>
        </w:rPr>
        <w:t>.(Ferron et al., 2008)</w:t>
      </w:r>
    </w:p>
    <w:p w:rsidR="003E44C4" w:rsidRPr="00AB6A32" w:rsidRDefault="003E44C4" w:rsidP="00AB6A32">
      <w:pPr>
        <w:numPr>
          <w:ilvl w:val="0"/>
          <w:numId w:val="2"/>
        </w:numPr>
        <w:snapToGrid w:val="0"/>
        <w:spacing w:after="0" w:line="240" w:lineRule="auto"/>
        <w:ind w:left="0" w:firstLine="425"/>
        <w:contextualSpacing/>
        <w:jc w:val="both"/>
        <w:rPr>
          <w:rFonts w:ascii="Times New Roman" w:eastAsia="Times New Roman" w:hAnsi="Times New Roman" w:cs="Times New Roman"/>
          <w:sz w:val="20"/>
          <w:szCs w:val="20"/>
          <w:lang w:bidi="ar-EG"/>
        </w:rPr>
      </w:pPr>
      <w:r w:rsidRPr="00AB6A32">
        <w:rPr>
          <w:rFonts w:ascii="Times New Roman" w:eastAsia="Times New Roman" w:hAnsi="Times New Roman" w:cs="Times New Roman"/>
          <w:sz w:val="20"/>
          <w:szCs w:val="20"/>
          <w:lang w:bidi="ar-EG"/>
        </w:rPr>
        <w:t>Serum Tartrate resistant acid phosphatase isoenzme 5b (TRAP5b) using QuidelR TRAP5b Eliza Kit</w:t>
      </w:r>
      <w:r w:rsidRPr="00AB6A32">
        <w:rPr>
          <w:rFonts w:ascii="Times New Roman" w:eastAsia="Times New Roman" w:hAnsi="Times New Roman" w:cs="Times New Roman"/>
          <w:b/>
          <w:bCs/>
          <w:i/>
          <w:iCs/>
          <w:sz w:val="20"/>
          <w:szCs w:val="20"/>
          <w:lang w:bidi="ar-EG"/>
        </w:rPr>
        <w:t>.(Angel et al</w:t>
      </w:r>
      <w:r w:rsidR="002E0F84">
        <w:rPr>
          <w:rFonts w:ascii="Times New Roman" w:eastAsia="Times New Roman" w:hAnsi="Times New Roman" w:cs="Times New Roman"/>
          <w:b/>
          <w:bCs/>
          <w:i/>
          <w:iCs/>
          <w:sz w:val="20"/>
          <w:szCs w:val="20"/>
          <w:lang w:bidi="ar-EG"/>
        </w:rPr>
        <w:t>.</w:t>
      </w:r>
      <w:r w:rsidRPr="00AB6A32">
        <w:rPr>
          <w:rFonts w:ascii="Times New Roman" w:eastAsia="Times New Roman" w:hAnsi="Times New Roman" w:cs="Times New Roman"/>
          <w:b/>
          <w:bCs/>
          <w:i/>
          <w:iCs/>
          <w:sz w:val="20"/>
          <w:szCs w:val="20"/>
          <w:lang w:bidi="ar-EG"/>
        </w:rPr>
        <w:t>, 2000)</w:t>
      </w:r>
    </w:p>
    <w:p w:rsidR="003E44C4" w:rsidRPr="00AB6A32" w:rsidRDefault="003E44C4" w:rsidP="00AB6A32">
      <w:pPr>
        <w:autoSpaceDE w:val="0"/>
        <w:autoSpaceDN w:val="0"/>
        <w:adjustRightInd w:val="0"/>
        <w:snapToGrid w:val="0"/>
        <w:spacing w:after="0" w:line="240" w:lineRule="auto"/>
        <w:jc w:val="both"/>
        <w:rPr>
          <w:rFonts w:ascii="Times New Roman" w:eastAsia="Times New Roman" w:hAnsi="Times New Roman" w:cs="Times New Roman"/>
          <w:sz w:val="20"/>
          <w:szCs w:val="20"/>
          <w:lang w:bidi="ar-EG"/>
        </w:rPr>
      </w:pPr>
      <w:r w:rsidRPr="00AB6A32">
        <w:rPr>
          <w:rFonts w:ascii="Times New Roman" w:eastAsia="Times New Roman" w:hAnsi="Times New Roman" w:cs="Times New Roman"/>
          <w:b/>
          <w:bCs/>
          <w:sz w:val="20"/>
          <w:szCs w:val="20"/>
          <w:lang w:bidi="ar-EG"/>
        </w:rPr>
        <w:t>Statistical Analysis:</w:t>
      </w:r>
    </w:p>
    <w:p w:rsidR="003E44C4" w:rsidRPr="00AB6A32" w:rsidRDefault="003E44C4" w:rsidP="00AB6A32">
      <w:pPr>
        <w:snapToGrid w:val="0"/>
        <w:spacing w:after="0" w:line="240" w:lineRule="auto"/>
        <w:ind w:firstLine="425"/>
        <w:jc w:val="both"/>
        <w:rPr>
          <w:rFonts w:ascii="Times New Roman" w:eastAsia="Times New Roman" w:hAnsi="Times New Roman" w:cs="Times New Roman"/>
          <w:sz w:val="20"/>
          <w:szCs w:val="20"/>
          <w:lang w:bidi="ar-EG"/>
        </w:rPr>
      </w:pPr>
      <w:r w:rsidRPr="00AB6A32">
        <w:rPr>
          <w:rFonts w:ascii="Times New Roman" w:eastAsia="Times New Roman" w:hAnsi="Times New Roman" w:cs="Times New Roman"/>
          <w:sz w:val="20"/>
          <w:szCs w:val="20"/>
          <w:lang w:bidi="ar-EG"/>
        </w:rPr>
        <w:t>Statistical analysis was done using SPSS (Statistical Program for Social Science) statistical package (SPSS Inc.) version 8.0.1.Quantitative data were expressed by mean ± standard deviation (SD).Comparing groups was done using students t-test and Analysis of variance</w:t>
      </w:r>
      <w:r w:rsidR="002E0F84">
        <w:rPr>
          <w:rFonts w:ascii="Times New Roman" w:eastAsia="Times New Roman" w:hAnsi="Times New Roman" w:cs="Times New Roman"/>
          <w:sz w:val="20"/>
          <w:szCs w:val="20"/>
          <w:lang w:bidi="ar-EG"/>
        </w:rPr>
        <w:t xml:space="preserve"> </w:t>
      </w:r>
      <w:r w:rsidRPr="00AB6A32">
        <w:rPr>
          <w:rFonts w:ascii="Times New Roman" w:eastAsia="Times New Roman" w:hAnsi="Times New Roman" w:cs="Times New Roman"/>
          <w:sz w:val="20"/>
          <w:szCs w:val="20"/>
          <w:lang w:bidi="ar-EG"/>
        </w:rPr>
        <w:t>(1-way ANOVA) to find inter-groupal significance.</w:t>
      </w:r>
    </w:p>
    <w:p w:rsidR="003E44C4" w:rsidRPr="00AB6A32" w:rsidRDefault="003E44C4" w:rsidP="00AB6A32">
      <w:pPr>
        <w:snapToGrid w:val="0"/>
        <w:spacing w:after="0" w:line="240" w:lineRule="auto"/>
        <w:ind w:firstLine="425"/>
        <w:jc w:val="both"/>
        <w:rPr>
          <w:rFonts w:ascii="Times New Roman" w:eastAsia="Times New Roman" w:hAnsi="Times New Roman" w:cs="Times New Roman"/>
          <w:sz w:val="20"/>
          <w:szCs w:val="20"/>
          <w:lang w:bidi="ar-EG"/>
        </w:rPr>
      </w:pPr>
      <w:r w:rsidRPr="00AB6A32">
        <w:rPr>
          <w:rFonts w:ascii="Times New Roman" w:eastAsia="Times New Roman" w:hAnsi="Times New Roman" w:cs="Times New Roman"/>
          <w:sz w:val="20"/>
          <w:szCs w:val="20"/>
          <w:lang w:bidi="ar-EG"/>
        </w:rPr>
        <w:t>Statistical significance was determined by LSD (Least significant difference).</w:t>
      </w:r>
    </w:p>
    <w:p w:rsidR="003E44C4" w:rsidRPr="00AB6A32" w:rsidRDefault="003E44C4" w:rsidP="00AB6A32">
      <w:pPr>
        <w:snapToGrid w:val="0"/>
        <w:spacing w:after="0" w:line="240" w:lineRule="auto"/>
        <w:ind w:firstLine="425"/>
        <w:jc w:val="both"/>
        <w:rPr>
          <w:rFonts w:ascii="Times New Roman" w:eastAsia="Times New Roman" w:hAnsi="Times New Roman" w:cs="Times New Roman"/>
          <w:sz w:val="20"/>
          <w:szCs w:val="20"/>
          <w:lang w:bidi="ar-EG"/>
        </w:rPr>
      </w:pPr>
      <w:r w:rsidRPr="00AB6A32">
        <w:rPr>
          <w:rFonts w:ascii="Times New Roman" w:eastAsia="Times New Roman" w:hAnsi="Times New Roman" w:cs="Times New Roman"/>
          <w:sz w:val="20"/>
          <w:szCs w:val="20"/>
          <w:lang w:bidi="ar-EG"/>
        </w:rPr>
        <w:t xml:space="preserve">Statistical significance for analysis of variance was determined at a level of significance of </w:t>
      </w:r>
      <w:r w:rsidRPr="00AB6A32">
        <w:rPr>
          <w:rFonts w:ascii="Times New Roman" w:eastAsia="Times New Roman" w:hAnsi="Times New Roman" w:cs="Times New Roman"/>
          <w:i/>
          <w:iCs/>
          <w:color w:val="FF0000"/>
          <w:sz w:val="20"/>
          <w:szCs w:val="20"/>
          <w:lang w:bidi="ar-EG"/>
        </w:rPr>
        <w:t>P</w:t>
      </w:r>
      <w:r w:rsidRPr="00AB6A32">
        <w:rPr>
          <w:rFonts w:ascii="Times New Roman" w:eastAsia="Times New Roman" w:hAnsi="Times New Roman" w:cs="Times New Roman"/>
          <w:sz w:val="20"/>
          <w:szCs w:val="20"/>
          <w:lang w:bidi="ar-EG"/>
        </w:rPr>
        <w:t xml:space="preserve"> &lt;0.05.</w:t>
      </w:r>
    </w:p>
    <w:p w:rsidR="003E44C4" w:rsidRDefault="003E44C4" w:rsidP="00AB6A32">
      <w:pPr>
        <w:snapToGrid w:val="0"/>
        <w:spacing w:after="0" w:line="240" w:lineRule="auto"/>
        <w:jc w:val="both"/>
        <w:rPr>
          <w:rFonts w:ascii="Times New Roman" w:hAnsi="Times New Roman" w:cs="Times New Roman" w:hint="eastAsia"/>
          <w:b/>
          <w:bCs/>
          <w:sz w:val="20"/>
          <w:szCs w:val="20"/>
          <w:lang w:eastAsia="zh-CN"/>
        </w:rPr>
      </w:pPr>
    </w:p>
    <w:p w:rsidR="002E0F84" w:rsidRPr="002E0F84" w:rsidRDefault="002E0F84" w:rsidP="00AB6A32">
      <w:pPr>
        <w:snapToGrid w:val="0"/>
        <w:spacing w:after="0" w:line="240" w:lineRule="auto"/>
        <w:jc w:val="both"/>
        <w:rPr>
          <w:rFonts w:ascii="Times New Roman" w:hAnsi="Times New Roman" w:cs="Times New Roman" w:hint="eastAsia"/>
          <w:b/>
          <w:bCs/>
          <w:sz w:val="20"/>
          <w:szCs w:val="20"/>
          <w:lang w:eastAsia="zh-CN"/>
        </w:rPr>
      </w:pPr>
    </w:p>
    <w:p w:rsidR="003E44C4" w:rsidRPr="00AB6A32" w:rsidRDefault="003E44C4" w:rsidP="00AB6A32">
      <w:pPr>
        <w:snapToGrid w:val="0"/>
        <w:spacing w:after="0" w:line="240" w:lineRule="auto"/>
        <w:jc w:val="both"/>
        <w:rPr>
          <w:rFonts w:ascii="Times New Roman" w:eastAsia="Times New Roman" w:hAnsi="Times New Roman" w:cs="Times New Roman"/>
          <w:b/>
          <w:bCs/>
          <w:sz w:val="20"/>
          <w:szCs w:val="20"/>
        </w:rPr>
      </w:pPr>
      <w:r w:rsidRPr="00AB6A32">
        <w:rPr>
          <w:rFonts w:ascii="Times New Roman" w:eastAsia="Times New Roman" w:hAnsi="Times New Roman" w:cs="Times New Roman"/>
          <w:b/>
          <w:bCs/>
          <w:sz w:val="20"/>
          <w:szCs w:val="20"/>
        </w:rPr>
        <w:lastRenderedPageBreak/>
        <w:t>3. Results</w:t>
      </w:r>
      <w:bookmarkStart w:id="5" w:name="_Toc376434840"/>
    </w:p>
    <w:bookmarkEnd w:id="5"/>
    <w:p w:rsidR="003E44C4" w:rsidRPr="00AB6A32" w:rsidRDefault="003E44C4" w:rsidP="00AB6A32">
      <w:pPr>
        <w:snapToGrid w:val="0"/>
        <w:spacing w:after="0" w:line="240" w:lineRule="auto"/>
        <w:ind w:firstLine="425"/>
        <w:jc w:val="both"/>
        <w:rPr>
          <w:rFonts w:ascii="Times New Roman" w:eastAsia="Times New Roman" w:hAnsi="Times New Roman" w:cs="Times New Roman"/>
          <w:sz w:val="20"/>
          <w:szCs w:val="20"/>
          <w:lang w:bidi="ar-EG"/>
        </w:rPr>
      </w:pPr>
      <w:r w:rsidRPr="00AB6A32">
        <w:rPr>
          <w:rFonts w:ascii="Times New Roman" w:hAnsi="Times New Roman" w:cs="Times New Roman"/>
          <w:sz w:val="20"/>
          <w:szCs w:val="20"/>
        </w:rPr>
        <w:t xml:space="preserve">There was significant increase in Osteocalcin level from (20.6 ± 0.86µg/L) in sedentary control group (group </w:t>
      </w:r>
      <w:proofErr w:type="gramStart"/>
      <w:r w:rsidRPr="00AB6A32">
        <w:rPr>
          <w:rFonts w:ascii="Times New Roman" w:hAnsi="Times New Roman" w:cs="Times New Roman"/>
          <w:sz w:val="20"/>
          <w:szCs w:val="20"/>
        </w:rPr>
        <w:t>Ia</w:t>
      </w:r>
      <w:proofErr w:type="gramEnd"/>
      <w:r w:rsidRPr="00AB6A32">
        <w:rPr>
          <w:rFonts w:ascii="Times New Roman" w:hAnsi="Times New Roman" w:cs="Times New Roman"/>
          <w:sz w:val="20"/>
          <w:szCs w:val="20"/>
        </w:rPr>
        <w:t xml:space="preserve">) to (24.3±2.2 µg/L, 18 %, </w:t>
      </w:r>
      <w:r w:rsidRPr="00AB6A32">
        <w:rPr>
          <w:rFonts w:ascii="Times New Roman" w:hAnsi="Times New Roman" w:cs="Times New Roman"/>
          <w:i/>
          <w:iCs/>
          <w:color w:val="FF0000"/>
          <w:sz w:val="20"/>
          <w:szCs w:val="20"/>
        </w:rPr>
        <w:t>p</w:t>
      </w:r>
      <w:r w:rsidRPr="00AB6A32">
        <w:rPr>
          <w:rFonts w:ascii="Times New Roman" w:hAnsi="Times New Roman" w:cs="Times New Roman"/>
          <w:sz w:val="20"/>
          <w:szCs w:val="20"/>
        </w:rPr>
        <w:t>=0.003) in the exercise group</w:t>
      </w:r>
      <w:r w:rsidRPr="00AB6A32">
        <w:rPr>
          <w:rFonts w:ascii="Times New Roman" w:eastAsia="Times New Roman" w:hAnsi="Times New Roman" w:cs="Times New Roman"/>
          <w:sz w:val="20"/>
          <w:szCs w:val="20"/>
          <w:lang w:bidi="ar-EG"/>
        </w:rPr>
        <w:t xml:space="preserve"> (</w:t>
      </w:r>
      <w:fldSimple w:instr=" REF _Ref359095125 \h  \* MERGEFORMAT ">
        <w:r w:rsidR="00550DA7" w:rsidRPr="00AB6A32">
          <w:rPr>
            <w:rFonts w:ascii="Times New Roman" w:eastAsia="Times New Roman" w:hAnsi="Times New Roman" w:cs="Times New Roman"/>
            <w:sz w:val="20"/>
            <w:szCs w:val="20"/>
            <w:lang w:bidi="ar-EG"/>
          </w:rPr>
          <w:t>†: insignificant</w:t>
        </w:r>
        <w:r w:rsidR="0046185B">
          <w:rPr>
            <w:rFonts w:ascii="Times New Roman" w:hAnsi="Times New Roman" w:cs="Times New Roman" w:hint="eastAsia"/>
            <w:sz w:val="20"/>
            <w:szCs w:val="20"/>
            <w:lang w:eastAsia="zh-CN" w:bidi="ar-EG"/>
          </w:rPr>
          <w:t xml:space="preserve"> </w:t>
        </w:r>
        <w:r w:rsidR="00550DA7" w:rsidRPr="00AB6A32">
          <w:rPr>
            <w:rFonts w:ascii="Times New Roman" w:eastAsia="Times New Roman" w:hAnsi="Times New Roman" w:cs="Times New Roman"/>
            <w:b/>
            <w:bCs/>
            <w:sz w:val="20"/>
            <w:szCs w:val="20"/>
            <w:lang w:bidi="ar-EG"/>
          </w:rPr>
          <w:t>Figure</w:t>
        </w:r>
      </w:fldSimple>
      <w:r w:rsidRPr="00AB6A32">
        <w:rPr>
          <w:rFonts w:ascii="Times New Roman" w:eastAsia="Times New Roman" w:hAnsi="Times New Roman" w:cs="Times New Roman"/>
          <w:sz w:val="20"/>
          <w:szCs w:val="20"/>
          <w:lang w:bidi="ar-EG"/>
        </w:rPr>
        <w:t xml:space="preserve"> 1).</w:t>
      </w:r>
    </w:p>
    <w:p w:rsidR="003E44C4" w:rsidRPr="00AB6A32" w:rsidRDefault="003E44C4" w:rsidP="00AB6A32">
      <w:pPr>
        <w:snapToGrid w:val="0"/>
        <w:spacing w:after="0" w:line="240" w:lineRule="auto"/>
        <w:ind w:firstLine="425"/>
        <w:jc w:val="both"/>
        <w:rPr>
          <w:rFonts w:ascii="Times New Roman" w:hAnsi="Times New Roman" w:cs="Times New Roman"/>
          <w:sz w:val="20"/>
          <w:szCs w:val="20"/>
        </w:rPr>
      </w:pPr>
      <w:r w:rsidRPr="00AB6A32">
        <w:rPr>
          <w:rFonts w:ascii="Times New Roman" w:hAnsi="Times New Roman" w:cs="Times New Roman"/>
          <w:sz w:val="20"/>
          <w:szCs w:val="20"/>
        </w:rPr>
        <w:t xml:space="preserve">There was insignificant change in Bone Specific Alkaline Phosphatase level from (29.5 ± 0.57U/L) in sedentary control group (group </w:t>
      </w:r>
      <w:proofErr w:type="gramStart"/>
      <w:r w:rsidRPr="00AB6A32">
        <w:rPr>
          <w:rFonts w:ascii="Times New Roman" w:hAnsi="Times New Roman" w:cs="Times New Roman"/>
          <w:sz w:val="20"/>
          <w:szCs w:val="20"/>
        </w:rPr>
        <w:t>Ia</w:t>
      </w:r>
      <w:proofErr w:type="gramEnd"/>
      <w:r w:rsidRPr="00AB6A32">
        <w:rPr>
          <w:rFonts w:ascii="Times New Roman" w:hAnsi="Times New Roman" w:cs="Times New Roman"/>
          <w:sz w:val="20"/>
          <w:szCs w:val="20"/>
        </w:rPr>
        <w:t xml:space="preserve">) to (31.1±1.9U/L, 5.4 %, </w:t>
      </w:r>
      <w:r w:rsidRPr="00AB6A32">
        <w:rPr>
          <w:rFonts w:ascii="Times New Roman" w:hAnsi="Times New Roman" w:cs="Times New Roman"/>
          <w:i/>
          <w:iCs/>
          <w:color w:val="FF0000"/>
          <w:sz w:val="20"/>
          <w:szCs w:val="20"/>
        </w:rPr>
        <w:t>p</w:t>
      </w:r>
      <w:r w:rsidRPr="00AB6A32">
        <w:rPr>
          <w:rFonts w:ascii="Times New Roman" w:hAnsi="Times New Roman" w:cs="Times New Roman"/>
          <w:sz w:val="20"/>
          <w:szCs w:val="20"/>
        </w:rPr>
        <w:t xml:space="preserve"> =0.07) in the exercise group (group IIa) </w:t>
      </w:r>
      <w:r w:rsidRPr="00AB6A32">
        <w:rPr>
          <w:rFonts w:ascii="Times New Roman" w:eastAsia="Times New Roman" w:hAnsi="Times New Roman" w:cs="Times New Roman"/>
          <w:sz w:val="20"/>
          <w:szCs w:val="20"/>
          <w:lang w:bidi="ar-EG"/>
        </w:rPr>
        <w:t>(</w:t>
      </w:r>
      <w:fldSimple w:instr=" REF _Ref359095125 \h  \* MERGEFORMAT ">
        <w:r w:rsidR="00550DA7" w:rsidRPr="00AB6A32">
          <w:rPr>
            <w:rFonts w:ascii="Times New Roman" w:eastAsia="Times New Roman" w:hAnsi="Times New Roman" w:cs="Times New Roman"/>
            <w:sz w:val="20"/>
            <w:szCs w:val="20"/>
            <w:lang w:bidi="ar-EG"/>
          </w:rPr>
          <w:t>†: insignificant</w:t>
        </w:r>
        <w:r w:rsidR="0046185B">
          <w:rPr>
            <w:rFonts w:ascii="Times New Roman" w:hAnsi="Times New Roman" w:cs="Times New Roman" w:hint="eastAsia"/>
            <w:sz w:val="20"/>
            <w:szCs w:val="20"/>
            <w:lang w:eastAsia="zh-CN" w:bidi="ar-EG"/>
          </w:rPr>
          <w:t xml:space="preserve"> </w:t>
        </w:r>
        <w:r w:rsidR="00550DA7" w:rsidRPr="00AB6A32">
          <w:rPr>
            <w:rFonts w:ascii="Times New Roman" w:eastAsia="Times New Roman" w:hAnsi="Times New Roman" w:cs="Times New Roman"/>
            <w:b/>
            <w:bCs/>
            <w:sz w:val="20"/>
            <w:szCs w:val="20"/>
            <w:lang w:bidi="ar-EG"/>
          </w:rPr>
          <w:t>Figure</w:t>
        </w:r>
      </w:fldSimple>
      <w:r w:rsidRPr="00AB6A32">
        <w:rPr>
          <w:rFonts w:ascii="Times New Roman" w:eastAsia="Times New Roman" w:hAnsi="Times New Roman" w:cs="Times New Roman"/>
          <w:sz w:val="20"/>
          <w:szCs w:val="20"/>
          <w:lang w:bidi="ar-EG"/>
        </w:rPr>
        <w:t xml:space="preserve"> 2).</w:t>
      </w:r>
    </w:p>
    <w:p w:rsidR="003E44C4" w:rsidRPr="00AB6A32" w:rsidRDefault="003E44C4" w:rsidP="00AB6A32">
      <w:pPr>
        <w:snapToGrid w:val="0"/>
        <w:spacing w:after="0" w:line="240" w:lineRule="auto"/>
        <w:ind w:firstLine="425"/>
        <w:jc w:val="both"/>
        <w:rPr>
          <w:rFonts w:ascii="Times New Roman" w:eastAsia="Times New Roman" w:hAnsi="Times New Roman" w:cs="Times New Roman"/>
          <w:sz w:val="20"/>
          <w:szCs w:val="20"/>
          <w:lang w:bidi="ar-EG"/>
        </w:rPr>
      </w:pPr>
      <w:r w:rsidRPr="00AB6A32">
        <w:rPr>
          <w:rFonts w:ascii="Times New Roman" w:eastAsia="Times New Roman" w:hAnsi="Times New Roman" w:cs="Times New Roman"/>
          <w:sz w:val="20"/>
          <w:szCs w:val="20"/>
          <w:lang w:bidi="ar-EG"/>
        </w:rPr>
        <w:t xml:space="preserve">There was significant decrease in Undercarboxylated Osteocalcin level from (462.6 ± 4.78 ng/ml) in sedentary control group (group </w:t>
      </w:r>
      <w:proofErr w:type="gramStart"/>
      <w:r w:rsidRPr="00AB6A32">
        <w:rPr>
          <w:rFonts w:ascii="Times New Roman" w:eastAsia="Times New Roman" w:hAnsi="Times New Roman" w:cs="Times New Roman"/>
          <w:sz w:val="20"/>
          <w:szCs w:val="20"/>
          <w:lang w:bidi="ar-EG"/>
        </w:rPr>
        <w:t>Ia</w:t>
      </w:r>
      <w:proofErr w:type="gramEnd"/>
      <w:r w:rsidRPr="00AB6A32">
        <w:rPr>
          <w:rFonts w:ascii="Times New Roman" w:eastAsia="Times New Roman" w:hAnsi="Times New Roman" w:cs="Times New Roman"/>
          <w:sz w:val="20"/>
          <w:szCs w:val="20"/>
          <w:lang w:bidi="ar-EG"/>
        </w:rPr>
        <w:t>) to (442.2±15.2ng/ml,</w:t>
      </w:r>
      <w:r w:rsidRPr="00AB6A32">
        <w:rPr>
          <w:rFonts w:ascii="Times New Roman" w:eastAsia="Times New Roman" w:hAnsi="Times New Roman" w:cs="Times New Roman"/>
          <w:color w:val="000000"/>
          <w:sz w:val="20"/>
          <w:szCs w:val="20"/>
          <w:lang w:bidi="ar-EG"/>
        </w:rPr>
        <w:t xml:space="preserve"> -4.4%</w:t>
      </w:r>
      <w:r w:rsidRPr="00AB6A32">
        <w:rPr>
          <w:rFonts w:ascii="Times New Roman" w:eastAsia="Times New Roman" w:hAnsi="Times New Roman" w:cs="Times New Roman"/>
          <w:sz w:val="20"/>
          <w:szCs w:val="20"/>
          <w:lang w:bidi="ar-EG"/>
        </w:rPr>
        <w:t xml:space="preserve">, </w:t>
      </w:r>
      <w:r w:rsidRPr="00AB6A32">
        <w:rPr>
          <w:rFonts w:ascii="Times New Roman" w:eastAsia="Times New Roman" w:hAnsi="Times New Roman" w:cs="Times New Roman"/>
          <w:i/>
          <w:iCs/>
          <w:color w:val="FF0000"/>
          <w:sz w:val="20"/>
          <w:szCs w:val="20"/>
          <w:lang w:bidi="ar-EG"/>
        </w:rPr>
        <w:t>p</w:t>
      </w:r>
      <w:r w:rsidRPr="00AB6A32">
        <w:rPr>
          <w:rFonts w:ascii="Times New Roman" w:eastAsia="Times New Roman" w:hAnsi="Times New Roman" w:cs="Times New Roman"/>
          <w:sz w:val="20"/>
          <w:szCs w:val="20"/>
          <w:lang w:bidi="ar-EG"/>
        </w:rPr>
        <w:t>=0.008) in the exercise group (group IIa) (</w:t>
      </w:r>
      <w:fldSimple w:instr=" REF _Ref359095125 \h  \* MERGEFORMAT ">
        <w:r w:rsidR="00550DA7" w:rsidRPr="00AB6A32">
          <w:rPr>
            <w:rFonts w:ascii="Times New Roman" w:eastAsia="Times New Roman" w:hAnsi="Times New Roman" w:cs="Times New Roman"/>
            <w:sz w:val="20"/>
            <w:szCs w:val="20"/>
            <w:lang w:bidi="ar-EG"/>
          </w:rPr>
          <w:t>†: insignificant</w:t>
        </w:r>
        <w:r w:rsidR="0046185B">
          <w:rPr>
            <w:rFonts w:ascii="Times New Roman" w:hAnsi="Times New Roman" w:cs="Times New Roman" w:hint="eastAsia"/>
            <w:sz w:val="20"/>
            <w:szCs w:val="20"/>
            <w:lang w:eastAsia="zh-CN" w:bidi="ar-EG"/>
          </w:rPr>
          <w:t xml:space="preserve"> </w:t>
        </w:r>
        <w:r w:rsidR="00550DA7" w:rsidRPr="00AB6A32">
          <w:rPr>
            <w:rFonts w:ascii="Times New Roman" w:eastAsia="Times New Roman" w:hAnsi="Times New Roman" w:cs="Times New Roman"/>
            <w:b/>
            <w:bCs/>
            <w:sz w:val="20"/>
            <w:szCs w:val="20"/>
            <w:lang w:bidi="ar-EG"/>
          </w:rPr>
          <w:t>Figure</w:t>
        </w:r>
      </w:fldSimple>
      <w:r w:rsidRPr="00AB6A32">
        <w:rPr>
          <w:rFonts w:ascii="Times New Roman" w:eastAsia="Times New Roman" w:hAnsi="Times New Roman" w:cs="Times New Roman"/>
          <w:sz w:val="20"/>
          <w:szCs w:val="20"/>
          <w:lang w:bidi="ar-EG"/>
        </w:rPr>
        <w:t xml:space="preserve"> 3).</w:t>
      </w:r>
    </w:p>
    <w:p w:rsidR="003E44C4" w:rsidRPr="00AB6A32" w:rsidRDefault="003E44C4" w:rsidP="00AB6A32">
      <w:pPr>
        <w:snapToGrid w:val="0"/>
        <w:spacing w:after="0" w:line="240" w:lineRule="auto"/>
        <w:ind w:firstLine="425"/>
        <w:jc w:val="both"/>
        <w:rPr>
          <w:rFonts w:ascii="Times New Roman" w:eastAsia="Times New Roman" w:hAnsi="Times New Roman" w:cs="Times New Roman"/>
          <w:sz w:val="20"/>
          <w:szCs w:val="20"/>
          <w:lang w:bidi="ar-EG"/>
        </w:rPr>
      </w:pPr>
      <w:r w:rsidRPr="00AB6A32">
        <w:rPr>
          <w:rFonts w:ascii="Times New Roman" w:eastAsia="Times New Roman" w:hAnsi="Times New Roman" w:cs="Times New Roman"/>
          <w:sz w:val="20"/>
          <w:szCs w:val="20"/>
          <w:lang w:bidi="ar-EG"/>
        </w:rPr>
        <w:t>There was insignificant change in Tartrate Resistant Acid Phosphatase level from (27.8 ±1.46IU/L</w:t>
      </w:r>
      <w:r w:rsidRPr="00AB6A32">
        <w:rPr>
          <w:rFonts w:ascii="Times New Roman" w:eastAsia="Times New Roman" w:hAnsi="Times New Roman" w:cs="Times New Roman"/>
          <w:color w:val="000000"/>
          <w:sz w:val="20"/>
          <w:szCs w:val="20"/>
          <w:lang w:bidi="ar-EG"/>
        </w:rPr>
        <w:t>)</w:t>
      </w:r>
      <w:r w:rsidRPr="00AB6A32">
        <w:rPr>
          <w:rFonts w:ascii="Times New Roman" w:eastAsia="Times New Roman" w:hAnsi="Times New Roman" w:cs="Times New Roman"/>
          <w:sz w:val="20"/>
          <w:szCs w:val="20"/>
          <w:lang w:bidi="ar-EG"/>
        </w:rPr>
        <w:t xml:space="preserve"> in sedentary</w:t>
      </w:r>
      <w:r w:rsidR="002E0F84">
        <w:rPr>
          <w:rFonts w:ascii="Times New Roman" w:eastAsia="Times New Roman" w:hAnsi="Times New Roman" w:cs="Times New Roman"/>
          <w:sz w:val="20"/>
          <w:szCs w:val="20"/>
          <w:lang w:bidi="ar-EG"/>
        </w:rPr>
        <w:t xml:space="preserve"> </w:t>
      </w:r>
      <w:r w:rsidRPr="00AB6A32">
        <w:rPr>
          <w:rFonts w:ascii="Times New Roman" w:eastAsia="Times New Roman" w:hAnsi="Times New Roman" w:cs="Times New Roman"/>
          <w:sz w:val="20"/>
          <w:szCs w:val="20"/>
          <w:lang w:bidi="ar-EG"/>
        </w:rPr>
        <w:t xml:space="preserve">control group (group </w:t>
      </w:r>
      <w:proofErr w:type="gramStart"/>
      <w:r w:rsidRPr="00AB6A32">
        <w:rPr>
          <w:rFonts w:ascii="Times New Roman" w:eastAsia="Times New Roman" w:hAnsi="Times New Roman" w:cs="Times New Roman"/>
          <w:sz w:val="20"/>
          <w:szCs w:val="20"/>
          <w:lang w:bidi="ar-EG"/>
        </w:rPr>
        <w:t>Ia</w:t>
      </w:r>
      <w:proofErr w:type="gramEnd"/>
      <w:r w:rsidRPr="00AB6A32">
        <w:rPr>
          <w:rFonts w:ascii="Times New Roman" w:eastAsia="Times New Roman" w:hAnsi="Times New Roman" w:cs="Times New Roman"/>
          <w:sz w:val="20"/>
          <w:szCs w:val="20"/>
          <w:lang w:bidi="ar-EG"/>
        </w:rPr>
        <w:t>) to (21.7±3.6IU/L</w:t>
      </w:r>
      <w:r w:rsidRPr="00AB6A32">
        <w:rPr>
          <w:rFonts w:ascii="Times New Roman" w:eastAsia="Times New Roman" w:hAnsi="Times New Roman" w:cs="Times New Roman"/>
          <w:color w:val="000000"/>
          <w:sz w:val="20"/>
          <w:szCs w:val="20"/>
          <w:lang w:bidi="ar-EG"/>
        </w:rPr>
        <w:t>,-22 %</w:t>
      </w:r>
      <w:r w:rsidRPr="00AB6A32">
        <w:rPr>
          <w:rFonts w:ascii="Times New Roman" w:eastAsia="Times New Roman" w:hAnsi="Times New Roman" w:cs="Times New Roman"/>
          <w:sz w:val="20"/>
          <w:szCs w:val="20"/>
          <w:lang w:bidi="ar-EG"/>
        </w:rPr>
        <w:t xml:space="preserve">, </w:t>
      </w:r>
      <w:r w:rsidRPr="00AB6A32">
        <w:rPr>
          <w:rFonts w:ascii="Times New Roman" w:eastAsia="Times New Roman" w:hAnsi="Times New Roman" w:cs="Times New Roman"/>
          <w:i/>
          <w:iCs/>
          <w:color w:val="FF0000"/>
          <w:sz w:val="20"/>
          <w:szCs w:val="20"/>
          <w:lang w:bidi="ar-EG"/>
        </w:rPr>
        <w:t>p</w:t>
      </w:r>
      <w:r w:rsidRPr="00AB6A32">
        <w:rPr>
          <w:rFonts w:ascii="Times New Roman" w:eastAsia="Times New Roman" w:hAnsi="Times New Roman" w:cs="Times New Roman"/>
          <w:sz w:val="20"/>
          <w:szCs w:val="20"/>
          <w:lang w:bidi="ar-EG"/>
        </w:rPr>
        <w:t xml:space="preserve">=0.004) in the exercise group (group IIa) </w:t>
      </w:r>
      <w:r w:rsidR="002E0F84">
        <w:rPr>
          <w:rFonts w:ascii="Times New Roman" w:eastAsia="Times New Roman" w:hAnsi="Times New Roman" w:cs="Times New Roman"/>
          <w:sz w:val="20"/>
          <w:szCs w:val="20"/>
          <w:lang w:bidi="ar-EG"/>
        </w:rPr>
        <w:t>(</w:t>
      </w:r>
      <w:fldSimple w:instr=" REF _Ref355520742 \h  \* MERGEFORMAT ">
        <w:r w:rsidR="00550DA7" w:rsidRPr="00550DA7">
          <w:rPr>
            <w:rFonts w:ascii="Times New Roman" w:eastAsia="Times New Roman" w:hAnsi="Times New Roman" w:cs="Times New Roman"/>
            <w:sz w:val="20"/>
            <w:szCs w:val="20"/>
            <w:lang w:bidi="ar-EG"/>
          </w:rPr>
          <w:t xml:space="preserve">Figure </w:t>
        </w:r>
      </w:fldSimple>
      <w:r w:rsidRPr="00AB6A32">
        <w:rPr>
          <w:rFonts w:ascii="Times New Roman" w:eastAsia="Times New Roman" w:hAnsi="Times New Roman" w:cs="Times New Roman"/>
          <w:sz w:val="20"/>
          <w:szCs w:val="20"/>
          <w:lang w:bidi="ar-EG"/>
        </w:rPr>
        <w:t>4).</w:t>
      </w:r>
    </w:p>
    <w:p w:rsidR="003E44C4" w:rsidRPr="00AB6A32" w:rsidRDefault="003E44C4" w:rsidP="00AB6A32">
      <w:pPr>
        <w:snapToGrid w:val="0"/>
        <w:spacing w:after="0" w:line="240" w:lineRule="auto"/>
        <w:ind w:firstLine="425"/>
        <w:jc w:val="both"/>
        <w:rPr>
          <w:rFonts w:ascii="Times New Roman" w:eastAsia="Times New Roman" w:hAnsi="Times New Roman" w:cs="Times New Roman"/>
          <w:sz w:val="20"/>
          <w:szCs w:val="20"/>
          <w:lang w:bidi="ar-EG"/>
        </w:rPr>
      </w:pPr>
    </w:p>
    <w:p w:rsidR="003E44C4" w:rsidRPr="00AB6A32" w:rsidRDefault="003E44C4" w:rsidP="00AB6A32">
      <w:pPr>
        <w:snapToGrid w:val="0"/>
        <w:spacing w:after="0" w:line="240" w:lineRule="auto"/>
        <w:jc w:val="center"/>
        <w:rPr>
          <w:rFonts w:ascii="Times New Roman" w:eastAsiaTheme="majorEastAsia" w:hAnsi="Times New Roman" w:cs="Times New Roman"/>
          <w:color w:val="243F60" w:themeColor="accent1" w:themeShade="7F"/>
          <w:sz w:val="20"/>
          <w:szCs w:val="20"/>
          <w:lang w:bidi="ar-EG"/>
        </w:rPr>
      </w:pPr>
      <w:bookmarkStart w:id="6" w:name="_Ref359095051"/>
      <w:bookmarkStart w:id="7" w:name="_Toc376419819"/>
      <w:bookmarkStart w:id="8" w:name="_Toc375232393"/>
      <w:bookmarkStart w:id="9" w:name="_Toc366501635"/>
      <w:bookmarkStart w:id="10" w:name="_Toc366263959"/>
      <w:bookmarkStart w:id="11" w:name="_Toc365421641"/>
      <w:bookmarkStart w:id="12" w:name="_Ref359095031"/>
      <w:r w:rsidRPr="00AB6A32">
        <w:rPr>
          <w:rFonts w:ascii="Times New Roman" w:eastAsiaTheme="majorEastAsia" w:hAnsi="Times New Roman" w:cs="Times New Roman"/>
          <w:noProof/>
          <w:color w:val="243F60" w:themeColor="accent1" w:themeShade="7F"/>
          <w:sz w:val="20"/>
          <w:szCs w:val="20"/>
          <w:lang w:eastAsia="zh-CN"/>
        </w:rPr>
        <w:drawing>
          <wp:inline distT="0" distB="0" distL="0" distR="0">
            <wp:extent cx="2883176" cy="1781092"/>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4303" cy="1781788"/>
                    </a:xfrm>
                    <a:prstGeom prst="rect">
                      <a:avLst/>
                    </a:prstGeom>
                    <a:noFill/>
                    <a:ln>
                      <a:noFill/>
                    </a:ln>
                  </pic:spPr>
                </pic:pic>
              </a:graphicData>
            </a:graphic>
          </wp:inline>
        </w:drawing>
      </w:r>
    </w:p>
    <w:p w:rsidR="003E44C4" w:rsidRPr="00AB6A32" w:rsidRDefault="003E44C4" w:rsidP="00AB6A32">
      <w:pPr>
        <w:snapToGrid w:val="0"/>
        <w:spacing w:after="0" w:line="240" w:lineRule="auto"/>
        <w:jc w:val="both"/>
        <w:rPr>
          <w:rFonts w:ascii="Times New Roman" w:hAnsi="Times New Roman" w:cs="Times New Roman"/>
          <w:sz w:val="20"/>
          <w:szCs w:val="20"/>
        </w:rPr>
      </w:pPr>
      <w:r w:rsidRPr="00AB6A32">
        <w:rPr>
          <w:rFonts w:ascii="Times New Roman" w:eastAsiaTheme="majorEastAsia" w:hAnsi="Times New Roman" w:cs="Times New Roman"/>
          <w:color w:val="243F60" w:themeColor="accent1" w:themeShade="7F"/>
          <w:sz w:val="20"/>
          <w:szCs w:val="20"/>
          <w:lang w:bidi="ar-EG"/>
        </w:rPr>
        <w:t>*: significant</w:t>
      </w:r>
    </w:p>
    <w:p w:rsidR="003E44C4" w:rsidRDefault="003E44C4" w:rsidP="002E0F84">
      <w:pPr>
        <w:snapToGrid w:val="0"/>
        <w:spacing w:after="0" w:line="240" w:lineRule="auto"/>
        <w:jc w:val="both"/>
        <w:rPr>
          <w:rFonts w:ascii="Times New Roman" w:hAnsi="Times New Roman" w:cs="Times New Roman" w:hint="eastAsia"/>
          <w:bCs/>
          <w:sz w:val="20"/>
          <w:szCs w:val="20"/>
          <w:lang w:eastAsia="zh-CN"/>
        </w:rPr>
      </w:pPr>
      <w:r w:rsidRPr="00AB6A32">
        <w:rPr>
          <w:rFonts w:ascii="Times New Roman" w:eastAsia="Times New Roman" w:hAnsi="Times New Roman" w:cs="Times New Roman"/>
          <w:b/>
          <w:bCs/>
          <w:sz w:val="20"/>
          <w:szCs w:val="20"/>
          <w:lang w:bidi="ar-EG"/>
        </w:rPr>
        <w:t>Figure 1</w:t>
      </w:r>
      <w:bookmarkEnd w:id="6"/>
      <w:r w:rsidRPr="00AB6A32">
        <w:rPr>
          <w:rFonts w:ascii="Times New Roman" w:eastAsia="Times New Roman" w:hAnsi="Times New Roman" w:cs="Times New Roman"/>
          <w:b/>
          <w:bCs/>
          <w:sz w:val="20"/>
          <w:szCs w:val="20"/>
          <w:lang w:bidi="ar-EG"/>
        </w:rPr>
        <w:t xml:space="preserve">: </w:t>
      </w:r>
      <w:r w:rsidRPr="00AB6A32">
        <w:rPr>
          <w:rFonts w:ascii="Times New Roman" w:hAnsi="Times New Roman" w:cs="Times New Roman"/>
          <w:bCs/>
          <w:sz w:val="20"/>
          <w:szCs w:val="20"/>
        </w:rPr>
        <w:t xml:space="preserve">Effect of exercise (group IIa) on Osteocalcin level in comparison to sedentary control group (group </w:t>
      </w:r>
      <w:proofErr w:type="gramStart"/>
      <w:r w:rsidRPr="00AB6A32">
        <w:rPr>
          <w:rFonts w:ascii="Times New Roman" w:hAnsi="Times New Roman" w:cs="Times New Roman"/>
          <w:bCs/>
          <w:sz w:val="20"/>
          <w:szCs w:val="20"/>
        </w:rPr>
        <w:t>Ia</w:t>
      </w:r>
      <w:proofErr w:type="gramEnd"/>
      <w:r w:rsidRPr="00AB6A32">
        <w:rPr>
          <w:rFonts w:ascii="Times New Roman" w:hAnsi="Times New Roman" w:cs="Times New Roman"/>
          <w:bCs/>
          <w:sz w:val="20"/>
          <w:szCs w:val="20"/>
        </w:rPr>
        <w:t>).</w:t>
      </w:r>
      <w:bookmarkEnd w:id="7"/>
      <w:bookmarkEnd w:id="8"/>
      <w:bookmarkEnd w:id="9"/>
      <w:bookmarkEnd w:id="10"/>
      <w:bookmarkEnd w:id="11"/>
      <w:bookmarkEnd w:id="12"/>
    </w:p>
    <w:p w:rsidR="0046185B" w:rsidRPr="00AB6A32" w:rsidRDefault="0046185B" w:rsidP="002E0F84">
      <w:pPr>
        <w:snapToGrid w:val="0"/>
        <w:spacing w:after="0" w:line="240" w:lineRule="auto"/>
        <w:jc w:val="both"/>
        <w:rPr>
          <w:rFonts w:ascii="Times New Roman" w:eastAsia="Times New Roman" w:hAnsi="Times New Roman" w:cs="Times New Roman" w:hint="eastAsia"/>
          <w:bCs/>
          <w:sz w:val="20"/>
          <w:szCs w:val="20"/>
          <w:lang w:eastAsia="zh-CN" w:bidi="ar-EG"/>
        </w:rPr>
      </w:pPr>
    </w:p>
    <w:p w:rsidR="003E44C4" w:rsidRPr="00AB6A32" w:rsidRDefault="003E44C4" w:rsidP="00AB6A32">
      <w:pPr>
        <w:snapToGrid w:val="0"/>
        <w:spacing w:after="0" w:line="240" w:lineRule="auto"/>
        <w:jc w:val="center"/>
        <w:rPr>
          <w:rFonts w:ascii="Times New Roman" w:eastAsia="Times New Roman" w:hAnsi="Times New Roman" w:cs="Times New Roman"/>
          <w:sz w:val="20"/>
          <w:szCs w:val="20"/>
          <w:lang w:bidi="ar-EG"/>
        </w:rPr>
      </w:pPr>
      <w:r w:rsidRPr="00AB6A32">
        <w:rPr>
          <w:rFonts w:ascii="Times New Roman" w:eastAsia="Times New Roman" w:hAnsi="Times New Roman" w:cs="Times New Roman"/>
          <w:noProof/>
          <w:sz w:val="20"/>
          <w:szCs w:val="20"/>
          <w:lang w:eastAsia="zh-CN"/>
        </w:rPr>
        <w:drawing>
          <wp:inline distT="0" distB="0" distL="0" distR="0">
            <wp:extent cx="2899079" cy="1773141"/>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00630" cy="1774090"/>
                    </a:xfrm>
                    <a:prstGeom prst="rect">
                      <a:avLst/>
                    </a:prstGeom>
                    <a:noFill/>
                    <a:ln>
                      <a:noFill/>
                    </a:ln>
                  </pic:spPr>
                </pic:pic>
              </a:graphicData>
            </a:graphic>
          </wp:inline>
        </w:drawing>
      </w:r>
    </w:p>
    <w:p w:rsidR="003E44C4" w:rsidRPr="00AB6A32" w:rsidRDefault="003E44C4" w:rsidP="00AB6A32">
      <w:pPr>
        <w:snapToGrid w:val="0"/>
        <w:spacing w:after="0" w:line="240" w:lineRule="auto"/>
        <w:ind w:firstLine="425"/>
        <w:jc w:val="both"/>
        <w:rPr>
          <w:rFonts w:ascii="Times New Roman" w:eastAsia="Times New Roman" w:hAnsi="Times New Roman" w:cs="Times New Roman"/>
          <w:sz w:val="20"/>
          <w:szCs w:val="20"/>
          <w:lang w:bidi="ar-EG"/>
        </w:rPr>
      </w:pPr>
      <w:bookmarkStart w:id="13" w:name="_Ref359095125"/>
      <w:bookmarkStart w:id="14" w:name="_Ref355519749"/>
      <w:bookmarkStart w:id="15" w:name="_Toc376419820"/>
      <w:bookmarkStart w:id="16" w:name="_Toc375232394"/>
      <w:bookmarkStart w:id="17" w:name="_Toc366501636"/>
      <w:bookmarkStart w:id="18" w:name="_Toc366263960"/>
      <w:bookmarkStart w:id="19" w:name="_Toc365421642"/>
      <w:r w:rsidRPr="00AB6A32">
        <w:rPr>
          <w:rFonts w:ascii="Times New Roman" w:eastAsia="Times New Roman" w:hAnsi="Times New Roman" w:cs="Times New Roman"/>
          <w:sz w:val="20"/>
          <w:szCs w:val="20"/>
          <w:lang w:bidi="ar-EG"/>
        </w:rPr>
        <w:t>†: insignificant</w:t>
      </w:r>
    </w:p>
    <w:p w:rsidR="003E44C4" w:rsidRPr="00AB6A32" w:rsidRDefault="003E44C4" w:rsidP="00AB6A32">
      <w:pPr>
        <w:snapToGrid w:val="0"/>
        <w:spacing w:after="0" w:line="240" w:lineRule="auto"/>
        <w:jc w:val="both"/>
        <w:rPr>
          <w:rFonts w:ascii="Times New Roman" w:hAnsi="Times New Roman" w:cs="Times New Roman"/>
          <w:bCs/>
          <w:sz w:val="20"/>
          <w:szCs w:val="20"/>
        </w:rPr>
      </w:pPr>
      <w:r w:rsidRPr="00AB6A32">
        <w:rPr>
          <w:rFonts w:ascii="Times New Roman" w:eastAsia="Times New Roman" w:hAnsi="Times New Roman" w:cs="Times New Roman"/>
          <w:b/>
          <w:bCs/>
          <w:sz w:val="20"/>
          <w:szCs w:val="20"/>
          <w:lang w:bidi="ar-EG"/>
        </w:rPr>
        <w:t>Figure</w:t>
      </w:r>
      <w:bookmarkEnd w:id="13"/>
      <w:bookmarkEnd w:id="14"/>
      <w:r w:rsidRPr="00AB6A32">
        <w:rPr>
          <w:rFonts w:ascii="Times New Roman" w:eastAsia="Times New Roman" w:hAnsi="Times New Roman" w:cs="Times New Roman"/>
          <w:b/>
          <w:bCs/>
          <w:sz w:val="20"/>
          <w:szCs w:val="20"/>
          <w:lang w:bidi="ar-EG"/>
        </w:rPr>
        <w:t xml:space="preserve"> 2: </w:t>
      </w:r>
      <w:bookmarkEnd w:id="15"/>
      <w:bookmarkEnd w:id="16"/>
      <w:bookmarkEnd w:id="17"/>
      <w:bookmarkEnd w:id="18"/>
      <w:bookmarkEnd w:id="19"/>
      <w:r w:rsidRPr="00AB6A32">
        <w:rPr>
          <w:rFonts w:ascii="Times New Roman" w:hAnsi="Times New Roman" w:cs="Times New Roman"/>
          <w:bCs/>
          <w:sz w:val="20"/>
          <w:szCs w:val="20"/>
        </w:rPr>
        <w:t xml:space="preserve">Effect of exercise (group IIa) on Bone Specific Alkaline Phosphatase level in comparison to sedentary control group (group </w:t>
      </w:r>
      <w:proofErr w:type="gramStart"/>
      <w:r w:rsidRPr="00AB6A32">
        <w:rPr>
          <w:rFonts w:ascii="Times New Roman" w:hAnsi="Times New Roman" w:cs="Times New Roman"/>
          <w:bCs/>
          <w:sz w:val="20"/>
          <w:szCs w:val="20"/>
        </w:rPr>
        <w:t>Ia</w:t>
      </w:r>
      <w:proofErr w:type="gramEnd"/>
      <w:r w:rsidRPr="00AB6A32">
        <w:rPr>
          <w:rFonts w:ascii="Times New Roman" w:hAnsi="Times New Roman" w:cs="Times New Roman"/>
          <w:bCs/>
          <w:sz w:val="20"/>
          <w:szCs w:val="20"/>
        </w:rPr>
        <w:t>).</w:t>
      </w:r>
    </w:p>
    <w:p w:rsidR="003E44C4" w:rsidRPr="00AB6A32" w:rsidRDefault="003E44C4" w:rsidP="00AB6A32">
      <w:pPr>
        <w:snapToGrid w:val="0"/>
        <w:spacing w:after="0" w:line="240" w:lineRule="auto"/>
        <w:jc w:val="center"/>
        <w:rPr>
          <w:rFonts w:ascii="Times New Roman" w:eastAsia="Times New Roman" w:hAnsi="Times New Roman" w:cs="Times New Roman"/>
          <w:sz w:val="20"/>
          <w:szCs w:val="20"/>
          <w:lang w:bidi="ar-EG"/>
        </w:rPr>
      </w:pPr>
      <w:r w:rsidRPr="00AB6A32">
        <w:rPr>
          <w:rFonts w:ascii="Times New Roman" w:eastAsia="Times New Roman" w:hAnsi="Times New Roman" w:cs="Times New Roman"/>
          <w:noProof/>
          <w:sz w:val="20"/>
          <w:szCs w:val="20"/>
          <w:lang w:eastAsia="zh-CN"/>
        </w:rPr>
        <w:lastRenderedPageBreak/>
        <w:drawing>
          <wp:inline distT="0" distB="0" distL="0" distR="0">
            <wp:extent cx="2724150" cy="1661823"/>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28668" cy="1664579"/>
                    </a:xfrm>
                    <a:prstGeom prst="rect">
                      <a:avLst/>
                    </a:prstGeom>
                    <a:noFill/>
                    <a:ln>
                      <a:noFill/>
                    </a:ln>
                  </pic:spPr>
                </pic:pic>
              </a:graphicData>
            </a:graphic>
          </wp:inline>
        </w:drawing>
      </w:r>
    </w:p>
    <w:p w:rsidR="003E44C4" w:rsidRPr="00AB6A32" w:rsidRDefault="003E44C4" w:rsidP="00AB6A32">
      <w:pPr>
        <w:snapToGrid w:val="0"/>
        <w:spacing w:after="0" w:line="240" w:lineRule="auto"/>
        <w:jc w:val="both"/>
        <w:outlineLvl w:val="4"/>
        <w:rPr>
          <w:rFonts w:ascii="Times New Roman" w:eastAsiaTheme="majorEastAsia" w:hAnsi="Times New Roman" w:cs="Times New Roman"/>
          <w:color w:val="243F60" w:themeColor="accent1" w:themeShade="7F"/>
          <w:sz w:val="20"/>
          <w:szCs w:val="20"/>
          <w:lang w:bidi="ar-EG"/>
        </w:rPr>
      </w:pPr>
      <w:bookmarkStart w:id="20" w:name="_Ref359095160"/>
      <w:bookmarkStart w:id="21" w:name="_Toc376419821"/>
      <w:bookmarkStart w:id="22" w:name="_Toc375232395"/>
      <w:bookmarkStart w:id="23" w:name="_Toc366501637"/>
      <w:bookmarkStart w:id="24" w:name="_Toc366263961"/>
      <w:bookmarkStart w:id="25" w:name="_Toc365421643"/>
      <w:r w:rsidRPr="00AB6A32">
        <w:rPr>
          <w:rFonts w:ascii="Times New Roman" w:eastAsiaTheme="majorEastAsia" w:hAnsi="Times New Roman" w:cs="Times New Roman"/>
          <w:color w:val="243F60" w:themeColor="accent1" w:themeShade="7F"/>
          <w:sz w:val="20"/>
          <w:szCs w:val="20"/>
          <w:lang w:bidi="ar-EG"/>
        </w:rPr>
        <w:t>*: significant</w:t>
      </w:r>
    </w:p>
    <w:p w:rsidR="003E44C4" w:rsidRPr="00AB6A32" w:rsidRDefault="003E44C4" w:rsidP="00AB6A32">
      <w:pPr>
        <w:snapToGrid w:val="0"/>
        <w:spacing w:after="0" w:line="240" w:lineRule="auto"/>
        <w:jc w:val="both"/>
        <w:rPr>
          <w:rFonts w:ascii="Times New Roman" w:hAnsi="Times New Roman" w:cs="Times New Roman"/>
          <w:sz w:val="20"/>
          <w:szCs w:val="20"/>
        </w:rPr>
      </w:pPr>
      <w:r w:rsidRPr="00AB6A32">
        <w:rPr>
          <w:rFonts w:ascii="Times New Roman" w:eastAsia="Times New Roman" w:hAnsi="Times New Roman" w:cs="Times New Roman"/>
          <w:b/>
          <w:bCs/>
          <w:sz w:val="20"/>
          <w:szCs w:val="20"/>
          <w:lang w:bidi="ar-EG"/>
        </w:rPr>
        <w:t>Figure</w:t>
      </w:r>
      <w:bookmarkEnd w:id="20"/>
      <w:r w:rsidRPr="00AB6A32">
        <w:rPr>
          <w:rFonts w:ascii="Times New Roman" w:eastAsia="Times New Roman" w:hAnsi="Times New Roman" w:cs="Times New Roman"/>
          <w:b/>
          <w:bCs/>
          <w:sz w:val="20"/>
          <w:szCs w:val="20"/>
          <w:lang w:bidi="ar-EG"/>
        </w:rPr>
        <w:t xml:space="preserve"> 3: </w:t>
      </w:r>
      <w:bookmarkEnd w:id="21"/>
      <w:bookmarkEnd w:id="22"/>
      <w:bookmarkEnd w:id="23"/>
      <w:bookmarkEnd w:id="24"/>
      <w:bookmarkEnd w:id="25"/>
      <w:r w:rsidRPr="00AB6A32">
        <w:rPr>
          <w:rFonts w:ascii="Times New Roman" w:hAnsi="Times New Roman" w:cs="Times New Roman"/>
          <w:bCs/>
          <w:sz w:val="20"/>
          <w:szCs w:val="20"/>
        </w:rPr>
        <w:t xml:space="preserve">Effect of exercise (group IIa) on Undercarboxylated Osteocalcin level in comparison to sedentary control group (group </w:t>
      </w:r>
      <w:proofErr w:type="gramStart"/>
      <w:r w:rsidRPr="00AB6A32">
        <w:rPr>
          <w:rFonts w:ascii="Times New Roman" w:hAnsi="Times New Roman" w:cs="Times New Roman"/>
          <w:bCs/>
          <w:sz w:val="20"/>
          <w:szCs w:val="20"/>
        </w:rPr>
        <w:t>Ia</w:t>
      </w:r>
      <w:proofErr w:type="gramEnd"/>
      <w:r w:rsidRPr="00AB6A32">
        <w:rPr>
          <w:rFonts w:ascii="Times New Roman" w:hAnsi="Times New Roman" w:cs="Times New Roman"/>
          <w:bCs/>
          <w:sz w:val="20"/>
          <w:szCs w:val="20"/>
        </w:rPr>
        <w:t>).</w:t>
      </w:r>
    </w:p>
    <w:p w:rsidR="003E44C4" w:rsidRPr="00AB6A32" w:rsidRDefault="003E44C4" w:rsidP="00AB6A32">
      <w:pPr>
        <w:snapToGrid w:val="0"/>
        <w:spacing w:after="0" w:line="240" w:lineRule="auto"/>
        <w:ind w:firstLine="425"/>
        <w:jc w:val="both"/>
        <w:rPr>
          <w:rFonts w:ascii="Times New Roman" w:hAnsi="Times New Roman" w:cs="Times New Roman"/>
          <w:sz w:val="20"/>
          <w:szCs w:val="20"/>
        </w:rPr>
      </w:pPr>
    </w:p>
    <w:p w:rsidR="003E44C4" w:rsidRPr="00AB6A32" w:rsidRDefault="003E44C4" w:rsidP="00AB6A32">
      <w:pPr>
        <w:snapToGrid w:val="0"/>
        <w:spacing w:after="0" w:line="240" w:lineRule="auto"/>
        <w:jc w:val="center"/>
        <w:rPr>
          <w:rFonts w:ascii="Times New Roman" w:eastAsiaTheme="majorEastAsia" w:hAnsi="Times New Roman" w:cs="Times New Roman"/>
          <w:color w:val="243F60" w:themeColor="accent1" w:themeShade="7F"/>
          <w:sz w:val="20"/>
          <w:szCs w:val="20"/>
          <w:lang w:bidi="ar-EG"/>
        </w:rPr>
      </w:pPr>
      <w:r w:rsidRPr="00AB6A32">
        <w:rPr>
          <w:rFonts w:ascii="Times New Roman" w:eastAsiaTheme="majorEastAsia" w:hAnsi="Times New Roman" w:cs="Times New Roman"/>
          <w:noProof/>
          <w:color w:val="243F60" w:themeColor="accent1" w:themeShade="7F"/>
          <w:sz w:val="20"/>
          <w:szCs w:val="20"/>
          <w:lang w:eastAsia="zh-CN"/>
        </w:rPr>
        <w:drawing>
          <wp:inline distT="0" distB="0" distL="0" distR="0">
            <wp:extent cx="2724150" cy="177314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25830" cy="1774234"/>
                    </a:xfrm>
                    <a:prstGeom prst="rect">
                      <a:avLst/>
                    </a:prstGeom>
                    <a:noFill/>
                    <a:ln>
                      <a:noFill/>
                    </a:ln>
                  </pic:spPr>
                </pic:pic>
              </a:graphicData>
            </a:graphic>
          </wp:inline>
        </w:drawing>
      </w:r>
    </w:p>
    <w:p w:rsidR="003E44C4" w:rsidRPr="00AB6A32" w:rsidRDefault="003E44C4" w:rsidP="00AB6A32">
      <w:pPr>
        <w:snapToGrid w:val="0"/>
        <w:spacing w:after="0" w:line="240" w:lineRule="auto"/>
        <w:jc w:val="both"/>
        <w:rPr>
          <w:rFonts w:ascii="Times New Roman" w:eastAsia="Times New Roman" w:hAnsi="Times New Roman" w:cs="Times New Roman"/>
          <w:sz w:val="20"/>
          <w:szCs w:val="20"/>
          <w:lang w:bidi="ar-EG"/>
        </w:rPr>
      </w:pPr>
      <w:r w:rsidRPr="00AB6A32">
        <w:rPr>
          <w:rFonts w:ascii="Times New Roman" w:eastAsiaTheme="majorEastAsia" w:hAnsi="Times New Roman" w:cs="Times New Roman"/>
          <w:color w:val="243F60" w:themeColor="accent1" w:themeShade="7F"/>
          <w:sz w:val="20"/>
          <w:szCs w:val="20"/>
          <w:lang w:bidi="ar-EG"/>
        </w:rPr>
        <w:t>*: significant</w:t>
      </w:r>
    </w:p>
    <w:p w:rsidR="003E44C4" w:rsidRPr="00AB6A32" w:rsidRDefault="003E44C4" w:rsidP="00AB6A32">
      <w:pPr>
        <w:snapToGrid w:val="0"/>
        <w:spacing w:after="0" w:line="240" w:lineRule="auto"/>
        <w:jc w:val="both"/>
        <w:rPr>
          <w:rFonts w:ascii="Times New Roman" w:hAnsi="Times New Roman" w:cs="Times New Roman"/>
          <w:b/>
          <w:sz w:val="20"/>
          <w:szCs w:val="20"/>
        </w:rPr>
      </w:pPr>
      <w:bookmarkStart w:id="26" w:name="_Ref355520742"/>
      <w:bookmarkStart w:id="27" w:name="_Toc376419822"/>
      <w:bookmarkStart w:id="28" w:name="_Toc375232396"/>
      <w:bookmarkStart w:id="29" w:name="_Toc366501638"/>
      <w:bookmarkStart w:id="30" w:name="_Toc366263962"/>
      <w:bookmarkStart w:id="31" w:name="_Toc365421644"/>
      <w:r w:rsidRPr="00AB6A32">
        <w:rPr>
          <w:rFonts w:ascii="Times New Roman" w:eastAsia="Times New Roman" w:hAnsi="Times New Roman" w:cs="Times New Roman"/>
          <w:b/>
          <w:bCs/>
          <w:sz w:val="20"/>
          <w:szCs w:val="20"/>
          <w:lang w:bidi="ar-EG"/>
        </w:rPr>
        <w:t xml:space="preserve">Figure </w:t>
      </w:r>
      <w:bookmarkEnd w:id="26"/>
      <w:r w:rsidRPr="00AB6A32">
        <w:rPr>
          <w:rFonts w:ascii="Times New Roman" w:eastAsia="Times New Roman" w:hAnsi="Times New Roman" w:cs="Times New Roman"/>
          <w:b/>
          <w:bCs/>
          <w:sz w:val="20"/>
          <w:szCs w:val="20"/>
          <w:lang w:bidi="ar-EG"/>
        </w:rPr>
        <w:t xml:space="preserve">4: </w:t>
      </w:r>
      <w:bookmarkEnd w:id="27"/>
      <w:bookmarkEnd w:id="28"/>
      <w:bookmarkEnd w:id="29"/>
      <w:bookmarkEnd w:id="30"/>
      <w:bookmarkEnd w:id="31"/>
      <w:r w:rsidRPr="00AB6A32">
        <w:rPr>
          <w:rFonts w:ascii="Times New Roman" w:hAnsi="Times New Roman" w:cs="Times New Roman"/>
          <w:bCs/>
          <w:sz w:val="20"/>
          <w:szCs w:val="20"/>
        </w:rPr>
        <w:t xml:space="preserve">Effect of exercise (group IIa) on Tartrate Resistant Acid Phosphatase level in comparison to sedentary control group (group </w:t>
      </w:r>
      <w:proofErr w:type="gramStart"/>
      <w:r w:rsidRPr="00AB6A32">
        <w:rPr>
          <w:rFonts w:ascii="Times New Roman" w:hAnsi="Times New Roman" w:cs="Times New Roman"/>
          <w:bCs/>
          <w:sz w:val="20"/>
          <w:szCs w:val="20"/>
        </w:rPr>
        <w:t>Ia</w:t>
      </w:r>
      <w:proofErr w:type="gramEnd"/>
      <w:r w:rsidRPr="00AB6A32">
        <w:rPr>
          <w:rFonts w:ascii="Times New Roman" w:hAnsi="Times New Roman" w:cs="Times New Roman"/>
          <w:bCs/>
          <w:sz w:val="20"/>
          <w:szCs w:val="20"/>
        </w:rPr>
        <w:t>).</w:t>
      </w:r>
    </w:p>
    <w:p w:rsidR="003E44C4" w:rsidRPr="00AB6A32" w:rsidRDefault="003E44C4" w:rsidP="00AB6A32">
      <w:pPr>
        <w:snapToGrid w:val="0"/>
        <w:spacing w:after="0" w:line="240" w:lineRule="auto"/>
        <w:ind w:firstLine="425"/>
        <w:jc w:val="both"/>
        <w:rPr>
          <w:rFonts w:ascii="Times New Roman" w:hAnsi="Times New Roman" w:cs="Times New Roman"/>
          <w:b/>
          <w:sz w:val="20"/>
          <w:szCs w:val="20"/>
        </w:rPr>
      </w:pPr>
    </w:p>
    <w:p w:rsidR="003E44C4" w:rsidRPr="00AB6A32" w:rsidRDefault="003E44C4" w:rsidP="00AB6A32">
      <w:pPr>
        <w:snapToGrid w:val="0"/>
        <w:spacing w:after="0" w:line="240" w:lineRule="auto"/>
        <w:ind w:firstLine="425"/>
        <w:jc w:val="both"/>
        <w:rPr>
          <w:rFonts w:ascii="Times New Roman" w:eastAsia="Times New Roman" w:hAnsi="Times New Roman" w:cs="Times New Roman"/>
          <w:sz w:val="20"/>
          <w:szCs w:val="20"/>
          <w:lang w:bidi="ar-EG"/>
        </w:rPr>
      </w:pPr>
      <w:r w:rsidRPr="00AB6A32">
        <w:rPr>
          <w:rFonts w:ascii="Times New Roman" w:eastAsia="Times New Roman" w:hAnsi="Times New Roman" w:cs="Times New Roman"/>
          <w:sz w:val="20"/>
          <w:szCs w:val="20"/>
          <w:lang w:bidi="ar-EG"/>
        </w:rPr>
        <w:t xml:space="preserve">Within group comparison of sedentary group revealed significant decrease of bone resorption markers i.e. Undercarboxylated Osteocalcin &amp;Tartrate Resistant Acid Phosphatase levels. (F=17.9, </w:t>
      </w:r>
      <w:r w:rsidRPr="00AB6A32">
        <w:rPr>
          <w:rFonts w:ascii="Times New Roman" w:eastAsia="Times New Roman" w:hAnsi="Times New Roman" w:cs="Times New Roman"/>
          <w:i/>
          <w:iCs/>
          <w:color w:val="FF0000"/>
          <w:sz w:val="20"/>
          <w:szCs w:val="20"/>
          <w:lang w:bidi="ar-EG"/>
        </w:rPr>
        <w:t>P</w:t>
      </w:r>
      <w:r w:rsidRPr="00AB6A32">
        <w:rPr>
          <w:rFonts w:ascii="Times New Roman" w:eastAsia="Times New Roman" w:hAnsi="Times New Roman" w:cs="Times New Roman"/>
          <w:sz w:val="20"/>
          <w:szCs w:val="20"/>
          <w:lang w:bidi="ar-EG"/>
        </w:rPr>
        <w:t xml:space="preserve">=0.001&amp; F=1.5, </w:t>
      </w:r>
      <w:r w:rsidRPr="00AB6A32">
        <w:rPr>
          <w:rFonts w:ascii="Times New Roman" w:eastAsia="Times New Roman" w:hAnsi="Times New Roman" w:cs="Times New Roman"/>
          <w:i/>
          <w:iCs/>
          <w:color w:val="FF0000"/>
          <w:sz w:val="20"/>
          <w:szCs w:val="20"/>
          <w:lang w:bidi="ar-EG"/>
        </w:rPr>
        <w:t>P</w:t>
      </w:r>
      <w:r w:rsidRPr="00AB6A32">
        <w:rPr>
          <w:rFonts w:ascii="Times New Roman" w:eastAsia="Times New Roman" w:hAnsi="Times New Roman" w:cs="Times New Roman"/>
          <w:sz w:val="20"/>
          <w:szCs w:val="20"/>
          <w:lang w:bidi="ar-EG"/>
        </w:rPr>
        <w:t xml:space="preserve"> &lt;0.001 respectively).</w:t>
      </w:r>
      <w:r w:rsidR="0046185B">
        <w:rPr>
          <w:rFonts w:ascii="Times New Roman" w:hAnsi="Times New Roman" w:cs="Times New Roman" w:hint="eastAsia"/>
          <w:sz w:val="20"/>
          <w:szCs w:val="20"/>
          <w:lang w:eastAsia="zh-CN" w:bidi="ar-EG"/>
        </w:rPr>
        <w:t xml:space="preserve"> </w:t>
      </w:r>
      <w:r w:rsidR="002E0F84">
        <w:rPr>
          <w:rFonts w:ascii="Times New Roman" w:eastAsia="Times New Roman" w:hAnsi="Times New Roman" w:cs="Times New Roman"/>
          <w:sz w:val="20"/>
          <w:szCs w:val="20"/>
          <w:lang w:bidi="ar-EG"/>
        </w:rPr>
        <w:t>(</w:t>
      </w:r>
      <w:r w:rsidRPr="00AB6A32">
        <w:rPr>
          <w:rFonts w:ascii="Times New Roman" w:eastAsia="Times New Roman" w:hAnsi="Times New Roman" w:cs="Times New Roman"/>
          <w:sz w:val="20"/>
          <w:szCs w:val="20"/>
          <w:lang w:bidi="ar-EG"/>
        </w:rPr>
        <w:t>Figures</w:t>
      </w:r>
      <w:r w:rsidR="0046185B">
        <w:rPr>
          <w:rFonts w:ascii="Times New Roman" w:hAnsi="Times New Roman" w:cs="Times New Roman" w:hint="eastAsia"/>
          <w:sz w:val="20"/>
          <w:szCs w:val="20"/>
          <w:lang w:eastAsia="zh-CN" w:bidi="ar-EG"/>
        </w:rPr>
        <w:t xml:space="preserve"> </w:t>
      </w:r>
      <w:r w:rsidRPr="00AB6A32">
        <w:rPr>
          <w:rFonts w:ascii="Times New Roman" w:eastAsia="Times New Roman" w:hAnsi="Times New Roman" w:cs="Times New Roman"/>
          <w:sz w:val="20"/>
          <w:szCs w:val="20"/>
          <w:lang w:bidi="ar-EG"/>
        </w:rPr>
        <w:t>7</w:t>
      </w:r>
      <w:proofErr w:type="gramStart"/>
      <w:r w:rsidRPr="00AB6A32">
        <w:rPr>
          <w:rFonts w:ascii="Times New Roman" w:eastAsia="Times New Roman" w:hAnsi="Times New Roman" w:cs="Times New Roman"/>
          <w:sz w:val="20"/>
          <w:szCs w:val="20"/>
          <w:lang w:bidi="ar-EG"/>
        </w:rPr>
        <w:t>,8</w:t>
      </w:r>
      <w:proofErr w:type="gramEnd"/>
      <w:r w:rsidRPr="00AB6A32">
        <w:rPr>
          <w:rFonts w:ascii="Times New Roman" w:eastAsia="Times New Roman" w:hAnsi="Times New Roman" w:cs="Times New Roman"/>
          <w:sz w:val="20"/>
          <w:szCs w:val="20"/>
          <w:lang w:bidi="ar-EG"/>
        </w:rPr>
        <w:t>).</w:t>
      </w:r>
    </w:p>
    <w:p w:rsidR="003E44C4" w:rsidRPr="00AB6A32" w:rsidRDefault="003E44C4" w:rsidP="00AB6A32">
      <w:pPr>
        <w:snapToGrid w:val="0"/>
        <w:spacing w:after="0" w:line="240" w:lineRule="auto"/>
        <w:ind w:firstLine="425"/>
        <w:jc w:val="both"/>
        <w:rPr>
          <w:rFonts w:ascii="Times New Roman" w:eastAsia="Times New Roman" w:hAnsi="Times New Roman" w:cs="Times New Roman"/>
          <w:sz w:val="20"/>
          <w:szCs w:val="20"/>
          <w:lang w:bidi="ar-EG"/>
        </w:rPr>
      </w:pPr>
      <w:r w:rsidRPr="00AB6A32">
        <w:rPr>
          <w:rFonts w:ascii="Times New Roman" w:eastAsia="Times New Roman" w:hAnsi="Times New Roman" w:cs="Times New Roman"/>
          <w:sz w:val="20"/>
          <w:szCs w:val="20"/>
          <w:lang w:bidi="ar-EG"/>
        </w:rPr>
        <w:t xml:space="preserve">Vitamin D, vitamin K &amp; both vitamins supplementation (groups </w:t>
      </w:r>
      <w:proofErr w:type="gramStart"/>
      <w:r w:rsidRPr="00AB6A32">
        <w:rPr>
          <w:rFonts w:ascii="Times New Roman" w:eastAsia="Times New Roman" w:hAnsi="Times New Roman" w:cs="Times New Roman"/>
          <w:sz w:val="20"/>
          <w:szCs w:val="20"/>
          <w:lang w:bidi="ar-EG"/>
        </w:rPr>
        <w:t>Ib</w:t>
      </w:r>
      <w:proofErr w:type="gramEnd"/>
      <w:r w:rsidRPr="00AB6A32">
        <w:rPr>
          <w:rFonts w:ascii="Times New Roman" w:eastAsia="Times New Roman" w:hAnsi="Times New Roman" w:cs="Times New Roman"/>
          <w:sz w:val="20"/>
          <w:szCs w:val="20"/>
          <w:lang w:bidi="ar-EG"/>
        </w:rPr>
        <w:t>, Ic&amp; Id respectively) significantly decreased Tartrate Resistant Acid Phosphatase level as compared to control group (group Ia).</w:t>
      </w:r>
      <w:r w:rsidR="0046185B">
        <w:rPr>
          <w:rFonts w:ascii="Times New Roman" w:hAnsi="Times New Roman" w:cs="Times New Roman" w:hint="eastAsia"/>
          <w:sz w:val="20"/>
          <w:szCs w:val="20"/>
          <w:lang w:eastAsia="zh-CN" w:bidi="ar-EG"/>
        </w:rPr>
        <w:t xml:space="preserve"> </w:t>
      </w:r>
      <w:proofErr w:type="gramStart"/>
      <w:r w:rsidRPr="00AB6A32">
        <w:rPr>
          <w:rFonts w:ascii="Times New Roman" w:eastAsia="Times New Roman" w:hAnsi="Times New Roman" w:cs="Times New Roman"/>
          <w:sz w:val="20"/>
          <w:szCs w:val="20"/>
          <w:lang w:bidi="ar-EG"/>
        </w:rPr>
        <w:t>(Figure 8).</w:t>
      </w:r>
      <w:proofErr w:type="gramEnd"/>
    </w:p>
    <w:p w:rsidR="003E44C4" w:rsidRPr="00AB6A32" w:rsidRDefault="003E44C4" w:rsidP="00AB6A32">
      <w:pPr>
        <w:snapToGrid w:val="0"/>
        <w:spacing w:after="0" w:line="240" w:lineRule="auto"/>
        <w:ind w:firstLine="425"/>
        <w:jc w:val="both"/>
        <w:rPr>
          <w:rFonts w:ascii="Times New Roman" w:eastAsia="Times New Roman" w:hAnsi="Times New Roman" w:cs="Times New Roman"/>
          <w:sz w:val="20"/>
          <w:szCs w:val="20"/>
          <w:lang w:bidi="ar-EG"/>
        </w:rPr>
      </w:pPr>
      <w:r w:rsidRPr="00AB6A32">
        <w:rPr>
          <w:rFonts w:ascii="Times New Roman" w:eastAsia="Times New Roman" w:hAnsi="Times New Roman" w:cs="Times New Roman"/>
          <w:sz w:val="20"/>
          <w:szCs w:val="20"/>
          <w:lang w:bidi="ar-EG"/>
        </w:rPr>
        <w:t xml:space="preserve">Vitamin K supplementation (group </w:t>
      </w:r>
      <w:proofErr w:type="gramStart"/>
      <w:r w:rsidRPr="00AB6A32">
        <w:rPr>
          <w:rFonts w:ascii="Times New Roman" w:eastAsia="Times New Roman" w:hAnsi="Times New Roman" w:cs="Times New Roman"/>
          <w:sz w:val="20"/>
          <w:szCs w:val="20"/>
          <w:lang w:bidi="ar-EG"/>
        </w:rPr>
        <w:t>Ic</w:t>
      </w:r>
      <w:proofErr w:type="gramEnd"/>
      <w:r w:rsidRPr="00AB6A32">
        <w:rPr>
          <w:rFonts w:ascii="Times New Roman" w:eastAsia="Times New Roman" w:hAnsi="Times New Roman" w:cs="Times New Roman"/>
          <w:sz w:val="20"/>
          <w:szCs w:val="20"/>
          <w:lang w:bidi="ar-EG"/>
        </w:rPr>
        <w:t>) significantly decreased Undercarboxylated Osteocalcin level as compared to control group (group Ia)</w:t>
      </w:r>
      <w:r w:rsidR="0046185B">
        <w:rPr>
          <w:rFonts w:ascii="Times New Roman" w:hAnsi="Times New Roman" w:cs="Times New Roman" w:hint="eastAsia"/>
          <w:sz w:val="20"/>
          <w:szCs w:val="20"/>
          <w:lang w:eastAsia="zh-CN" w:bidi="ar-EG"/>
        </w:rPr>
        <w:t xml:space="preserve"> </w:t>
      </w:r>
      <w:r w:rsidRPr="00AB6A32">
        <w:rPr>
          <w:rFonts w:ascii="Times New Roman" w:eastAsia="Times New Roman" w:hAnsi="Times New Roman" w:cs="Times New Roman"/>
          <w:sz w:val="20"/>
          <w:szCs w:val="20"/>
          <w:lang w:bidi="ar-EG"/>
        </w:rPr>
        <w:t>&amp; vitamin D supplementation (group Ib). (Figure 5)</w:t>
      </w:r>
    </w:p>
    <w:p w:rsidR="003E44C4" w:rsidRPr="00AB6A32" w:rsidRDefault="003E44C4" w:rsidP="00AB6A32">
      <w:pPr>
        <w:snapToGrid w:val="0"/>
        <w:spacing w:after="0" w:line="240" w:lineRule="auto"/>
        <w:ind w:firstLine="425"/>
        <w:jc w:val="both"/>
        <w:rPr>
          <w:rFonts w:ascii="Times New Roman" w:eastAsia="Times New Roman" w:hAnsi="Times New Roman" w:cs="Times New Roman"/>
          <w:sz w:val="20"/>
          <w:szCs w:val="20"/>
          <w:lang w:bidi="ar-EG"/>
        </w:rPr>
      </w:pPr>
      <w:r w:rsidRPr="00AB6A32">
        <w:rPr>
          <w:rFonts w:ascii="Times New Roman" w:eastAsia="Times New Roman" w:hAnsi="Times New Roman" w:cs="Times New Roman"/>
          <w:sz w:val="20"/>
          <w:szCs w:val="20"/>
          <w:lang w:bidi="ar-EG"/>
        </w:rPr>
        <w:t xml:space="preserve">Combined vitamin D&amp; K supplementation (group Id) significantly decreased Undercarboxylated Osteocalcin level as compared to control group (group </w:t>
      </w:r>
      <w:proofErr w:type="gramStart"/>
      <w:r w:rsidRPr="00AB6A32">
        <w:rPr>
          <w:rFonts w:ascii="Times New Roman" w:eastAsia="Times New Roman" w:hAnsi="Times New Roman" w:cs="Times New Roman"/>
          <w:sz w:val="20"/>
          <w:szCs w:val="20"/>
          <w:lang w:bidi="ar-EG"/>
        </w:rPr>
        <w:t>Ia</w:t>
      </w:r>
      <w:proofErr w:type="gramEnd"/>
      <w:r w:rsidRPr="00AB6A32">
        <w:rPr>
          <w:rFonts w:ascii="Times New Roman" w:eastAsia="Times New Roman" w:hAnsi="Times New Roman" w:cs="Times New Roman"/>
          <w:sz w:val="20"/>
          <w:szCs w:val="20"/>
          <w:lang w:bidi="ar-EG"/>
        </w:rPr>
        <w:t>).</w:t>
      </w:r>
      <w:r w:rsidR="0046185B">
        <w:rPr>
          <w:rFonts w:ascii="Times New Roman" w:hAnsi="Times New Roman" w:cs="Times New Roman" w:hint="eastAsia"/>
          <w:sz w:val="20"/>
          <w:szCs w:val="20"/>
          <w:lang w:eastAsia="zh-CN" w:bidi="ar-EG"/>
        </w:rPr>
        <w:t xml:space="preserve"> </w:t>
      </w:r>
      <w:r w:rsidRPr="00AB6A32">
        <w:rPr>
          <w:rFonts w:ascii="Times New Roman" w:eastAsia="Times New Roman" w:hAnsi="Times New Roman" w:cs="Times New Roman"/>
          <w:sz w:val="20"/>
          <w:szCs w:val="20"/>
          <w:lang w:bidi="ar-EG"/>
        </w:rPr>
        <w:t>(Figure 7)</w:t>
      </w:r>
    </w:p>
    <w:p w:rsidR="003E44C4" w:rsidRDefault="003E44C4" w:rsidP="00AB6A32">
      <w:pPr>
        <w:snapToGrid w:val="0"/>
        <w:spacing w:after="0" w:line="240" w:lineRule="auto"/>
        <w:ind w:firstLine="425"/>
        <w:jc w:val="both"/>
        <w:rPr>
          <w:rFonts w:ascii="Times New Roman" w:hAnsi="Times New Roman" w:cs="Times New Roman" w:hint="eastAsia"/>
          <w:sz w:val="20"/>
          <w:szCs w:val="20"/>
          <w:lang w:eastAsia="zh-CN" w:bidi="ar-EG"/>
        </w:rPr>
      </w:pPr>
      <w:r w:rsidRPr="00AB6A32">
        <w:rPr>
          <w:rFonts w:ascii="Times New Roman" w:eastAsia="Times New Roman" w:hAnsi="Times New Roman" w:cs="Times New Roman"/>
          <w:sz w:val="20"/>
          <w:szCs w:val="20"/>
          <w:lang w:bidi="ar-EG"/>
        </w:rPr>
        <w:t xml:space="preserve">Within group comparison of sedentary group revealed insignificant increase of bone formation </w:t>
      </w:r>
      <w:r w:rsidRPr="00AB6A32">
        <w:rPr>
          <w:rFonts w:ascii="Times New Roman" w:eastAsia="Times New Roman" w:hAnsi="Times New Roman" w:cs="Times New Roman"/>
          <w:sz w:val="20"/>
          <w:szCs w:val="20"/>
          <w:lang w:bidi="ar-EG"/>
        </w:rPr>
        <w:lastRenderedPageBreak/>
        <w:t xml:space="preserve">markers i.e. Osteocalcin &amp;Bone Specific Alkaline Phosphatase levels. (F=0.62, </w:t>
      </w:r>
      <w:r w:rsidRPr="00AB6A32">
        <w:rPr>
          <w:rFonts w:ascii="Times New Roman" w:eastAsia="Times New Roman" w:hAnsi="Times New Roman" w:cs="Times New Roman"/>
          <w:i/>
          <w:iCs/>
          <w:color w:val="FF0000"/>
          <w:sz w:val="20"/>
          <w:szCs w:val="20"/>
          <w:lang w:bidi="ar-EG"/>
        </w:rPr>
        <w:t>P</w:t>
      </w:r>
      <w:r w:rsidRPr="00AB6A32">
        <w:rPr>
          <w:rFonts w:ascii="Times New Roman" w:eastAsia="Times New Roman" w:hAnsi="Times New Roman" w:cs="Times New Roman"/>
          <w:sz w:val="20"/>
          <w:szCs w:val="20"/>
          <w:lang w:bidi="ar-EG"/>
        </w:rPr>
        <w:t xml:space="preserve"> = 0.6&amp;</w:t>
      </w:r>
      <w:r w:rsidR="002E0F84">
        <w:rPr>
          <w:rFonts w:ascii="Times New Roman" w:eastAsia="Times New Roman" w:hAnsi="Times New Roman" w:cs="Times New Roman"/>
          <w:sz w:val="20"/>
          <w:szCs w:val="20"/>
          <w:lang w:bidi="ar-EG"/>
        </w:rPr>
        <w:t xml:space="preserve"> </w:t>
      </w:r>
      <w:r w:rsidRPr="00AB6A32">
        <w:rPr>
          <w:rFonts w:ascii="Times New Roman" w:eastAsia="Times New Roman" w:hAnsi="Times New Roman" w:cs="Times New Roman"/>
          <w:sz w:val="20"/>
          <w:szCs w:val="20"/>
          <w:lang w:bidi="ar-EG"/>
        </w:rPr>
        <w:t xml:space="preserve">F=7.4, </w:t>
      </w:r>
      <w:r w:rsidRPr="00AB6A32">
        <w:rPr>
          <w:rFonts w:ascii="Times New Roman" w:eastAsia="Times New Roman" w:hAnsi="Times New Roman" w:cs="Times New Roman"/>
          <w:i/>
          <w:iCs/>
          <w:color w:val="FF0000"/>
          <w:sz w:val="20"/>
          <w:szCs w:val="20"/>
          <w:lang w:bidi="ar-EG"/>
        </w:rPr>
        <w:t>P</w:t>
      </w:r>
      <w:r w:rsidRPr="00AB6A32">
        <w:rPr>
          <w:rFonts w:ascii="Times New Roman" w:eastAsia="Times New Roman" w:hAnsi="Times New Roman" w:cs="Times New Roman"/>
          <w:sz w:val="20"/>
          <w:szCs w:val="20"/>
          <w:lang w:bidi="ar-EG"/>
        </w:rPr>
        <w:t xml:space="preserve"> =0.2 respectively).</w:t>
      </w:r>
      <w:r w:rsidR="002E0F84">
        <w:rPr>
          <w:rFonts w:ascii="Times New Roman" w:eastAsia="Times New Roman" w:hAnsi="Times New Roman" w:cs="Times New Roman"/>
          <w:sz w:val="20"/>
          <w:szCs w:val="20"/>
          <w:lang w:bidi="ar-EG"/>
        </w:rPr>
        <w:t xml:space="preserve"> </w:t>
      </w:r>
      <w:r w:rsidRPr="00AB6A32">
        <w:rPr>
          <w:rFonts w:ascii="Times New Roman" w:eastAsia="Times New Roman" w:hAnsi="Times New Roman" w:cs="Times New Roman"/>
          <w:sz w:val="20"/>
          <w:szCs w:val="20"/>
          <w:lang w:bidi="ar-EG"/>
        </w:rPr>
        <w:t>(</w:t>
      </w:r>
      <w:fldSimple w:instr=" REF _Ref355513004 \h  \* MERGEFORMAT ">
        <w:r w:rsidR="00550DA7" w:rsidRPr="00550DA7">
          <w:rPr>
            <w:rFonts w:ascii="Times New Roman" w:eastAsia="Times New Roman" w:hAnsi="Times New Roman" w:cs="Times New Roman"/>
            <w:sz w:val="20"/>
            <w:szCs w:val="20"/>
            <w:lang w:bidi="ar-EG"/>
          </w:rPr>
          <w:t xml:space="preserve">Figure </w:t>
        </w:r>
      </w:fldSimple>
      <w:r w:rsidRPr="00AB6A32">
        <w:rPr>
          <w:rFonts w:ascii="Times New Roman" w:eastAsia="Times New Roman" w:hAnsi="Times New Roman" w:cs="Times New Roman"/>
          <w:sz w:val="20"/>
          <w:szCs w:val="20"/>
          <w:lang w:bidi="ar-EG"/>
        </w:rPr>
        <w:t>5</w:t>
      </w:r>
      <w:proofErr w:type="gramStart"/>
      <w:r w:rsidR="002E0F84">
        <w:rPr>
          <w:rFonts w:ascii="Times New Roman" w:eastAsia="Times New Roman" w:hAnsi="Times New Roman" w:cs="Times New Roman"/>
          <w:sz w:val="20"/>
          <w:szCs w:val="20"/>
          <w:lang w:bidi="ar-EG"/>
        </w:rPr>
        <w:t>,</w:t>
      </w:r>
      <w:r w:rsidRPr="00AB6A32">
        <w:rPr>
          <w:rFonts w:ascii="Times New Roman" w:eastAsia="Times New Roman" w:hAnsi="Times New Roman" w:cs="Times New Roman"/>
          <w:sz w:val="20"/>
          <w:szCs w:val="20"/>
          <w:lang w:bidi="ar-EG"/>
        </w:rPr>
        <w:t>6</w:t>
      </w:r>
      <w:proofErr w:type="gramEnd"/>
      <w:r w:rsidR="002E0F84">
        <w:rPr>
          <w:rFonts w:ascii="Times New Roman" w:eastAsia="Times New Roman" w:hAnsi="Times New Roman" w:cs="Times New Roman"/>
          <w:sz w:val="20"/>
          <w:szCs w:val="20"/>
          <w:lang w:bidi="ar-EG"/>
        </w:rPr>
        <w:t>)</w:t>
      </w:r>
      <w:r w:rsidRPr="00AB6A32">
        <w:rPr>
          <w:rFonts w:ascii="Times New Roman" w:eastAsia="Times New Roman" w:hAnsi="Times New Roman" w:cs="Times New Roman"/>
          <w:sz w:val="20"/>
          <w:szCs w:val="20"/>
          <w:lang w:bidi="ar-EG"/>
        </w:rPr>
        <w:t>.</w:t>
      </w:r>
    </w:p>
    <w:p w:rsidR="0046185B" w:rsidRPr="0046185B" w:rsidRDefault="0046185B" w:rsidP="00AB6A32">
      <w:pPr>
        <w:snapToGrid w:val="0"/>
        <w:spacing w:after="0" w:line="240" w:lineRule="auto"/>
        <w:ind w:firstLine="425"/>
        <w:jc w:val="both"/>
        <w:rPr>
          <w:rFonts w:ascii="Times New Roman" w:hAnsi="Times New Roman" w:cs="Times New Roman" w:hint="eastAsia"/>
          <w:sz w:val="20"/>
          <w:szCs w:val="20"/>
          <w:lang w:eastAsia="zh-CN" w:bidi="ar-EG"/>
        </w:rPr>
      </w:pPr>
    </w:p>
    <w:p w:rsidR="003E44C4" w:rsidRPr="00AB6A32" w:rsidRDefault="003E44C4" w:rsidP="00AB6A32">
      <w:pPr>
        <w:snapToGrid w:val="0"/>
        <w:spacing w:after="0" w:line="240" w:lineRule="auto"/>
        <w:jc w:val="center"/>
        <w:rPr>
          <w:rFonts w:ascii="Times New Roman" w:eastAsia="Times New Roman" w:hAnsi="Times New Roman" w:cs="Times New Roman"/>
          <w:sz w:val="20"/>
          <w:szCs w:val="20"/>
          <w:lang w:bidi="ar-EG"/>
        </w:rPr>
      </w:pPr>
      <w:r w:rsidRPr="00AB6A32">
        <w:rPr>
          <w:rFonts w:ascii="Times New Roman" w:eastAsia="Times New Roman" w:hAnsi="Times New Roman" w:cs="Times New Roman"/>
          <w:noProof/>
          <w:sz w:val="20"/>
          <w:szCs w:val="20"/>
          <w:lang w:eastAsia="zh-CN"/>
        </w:rPr>
        <w:drawing>
          <wp:inline distT="0" distB="0" distL="0" distR="0">
            <wp:extent cx="2809689" cy="1669774"/>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18274" cy="1674876"/>
                    </a:xfrm>
                    <a:prstGeom prst="rect">
                      <a:avLst/>
                    </a:prstGeom>
                    <a:noFill/>
                    <a:ln>
                      <a:noFill/>
                    </a:ln>
                  </pic:spPr>
                </pic:pic>
              </a:graphicData>
            </a:graphic>
          </wp:inline>
        </w:drawing>
      </w:r>
    </w:p>
    <w:p w:rsidR="003E44C4" w:rsidRPr="00AB6A32" w:rsidRDefault="003E44C4" w:rsidP="00AB6A32">
      <w:pPr>
        <w:snapToGrid w:val="0"/>
        <w:spacing w:after="0" w:line="240" w:lineRule="auto"/>
        <w:jc w:val="both"/>
        <w:rPr>
          <w:rFonts w:ascii="Times New Roman" w:eastAsia="Times New Roman" w:hAnsi="Times New Roman" w:cs="Times New Roman"/>
          <w:sz w:val="20"/>
          <w:szCs w:val="20"/>
          <w:lang w:bidi="ar-EG"/>
        </w:rPr>
      </w:pPr>
      <w:bookmarkStart w:id="32" w:name="_Ref355513004"/>
      <w:bookmarkStart w:id="33" w:name="_Toc376419854"/>
      <w:bookmarkStart w:id="34" w:name="_Toc375232421"/>
      <w:bookmarkStart w:id="35" w:name="_Toc366501663"/>
      <w:bookmarkStart w:id="36" w:name="_Toc366263987"/>
      <w:bookmarkStart w:id="37" w:name="_Toc365421676"/>
      <w:r w:rsidRPr="00AB6A32">
        <w:rPr>
          <w:rFonts w:ascii="Times New Roman" w:eastAsia="Times New Roman" w:hAnsi="Times New Roman" w:cs="Times New Roman"/>
          <w:b/>
          <w:bCs/>
          <w:sz w:val="20"/>
          <w:szCs w:val="20"/>
          <w:lang w:bidi="ar-EG"/>
        </w:rPr>
        <w:t xml:space="preserve">Figure </w:t>
      </w:r>
      <w:bookmarkEnd w:id="32"/>
      <w:r w:rsidRPr="00AB6A32">
        <w:rPr>
          <w:rFonts w:ascii="Times New Roman" w:eastAsia="Times New Roman" w:hAnsi="Times New Roman" w:cs="Times New Roman"/>
          <w:b/>
          <w:bCs/>
          <w:noProof/>
          <w:sz w:val="20"/>
          <w:szCs w:val="20"/>
          <w:lang w:bidi="ar-EG"/>
        </w:rPr>
        <w:t>5</w:t>
      </w:r>
      <w:r w:rsidRPr="00AB6A32">
        <w:rPr>
          <w:rFonts w:ascii="Times New Roman" w:eastAsia="Times New Roman" w:hAnsi="Times New Roman" w:cs="Times New Roman"/>
          <w:b/>
          <w:bCs/>
          <w:sz w:val="20"/>
          <w:szCs w:val="20"/>
          <w:lang w:bidi="ar-EG"/>
        </w:rPr>
        <w:t>:</w:t>
      </w:r>
      <w:r w:rsidRPr="00AB6A32">
        <w:rPr>
          <w:rFonts w:ascii="Times New Roman" w:eastAsia="Times New Roman" w:hAnsi="Times New Roman" w:cs="Times New Roman"/>
          <w:b/>
          <w:bCs/>
          <w:color w:val="FF0000"/>
          <w:sz w:val="20"/>
          <w:szCs w:val="20"/>
          <w:lang w:bidi="ar-EG"/>
        </w:rPr>
        <w:t xml:space="preserve"> </w:t>
      </w:r>
      <w:r w:rsidRPr="00AB6A32">
        <w:rPr>
          <w:rFonts w:ascii="Times New Roman" w:hAnsi="Times New Roman" w:cs="Times New Roman"/>
          <w:bCs/>
          <w:sz w:val="20"/>
          <w:szCs w:val="20"/>
        </w:rPr>
        <w:t xml:space="preserve">Effect of vitamin D 3 &amp;/or K supplementation on osteocalcin level within sedentary </w:t>
      </w:r>
      <w:proofErr w:type="gramStart"/>
      <w:r w:rsidRPr="00AB6A32">
        <w:rPr>
          <w:rFonts w:ascii="Times New Roman" w:hAnsi="Times New Roman" w:cs="Times New Roman"/>
          <w:bCs/>
          <w:sz w:val="20"/>
          <w:szCs w:val="20"/>
        </w:rPr>
        <w:t>groups</w:t>
      </w:r>
      <w:bookmarkEnd w:id="33"/>
      <w:bookmarkEnd w:id="34"/>
      <w:bookmarkEnd w:id="35"/>
      <w:bookmarkEnd w:id="36"/>
      <w:bookmarkEnd w:id="37"/>
      <w:r w:rsidRPr="00AB6A32">
        <w:rPr>
          <w:rFonts w:ascii="Times New Roman" w:hAnsi="Times New Roman" w:cs="Times New Roman"/>
          <w:bCs/>
          <w:sz w:val="20"/>
          <w:szCs w:val="20"/>
        </w:rPr>
        <w:t>(</w:t>
      </w:r>
      <w:proofErr w:type="gramEnd"/>
      <w:r w:rsidRPr="00AB6A32">
        <w:rPr>
          <w:rFonts w:ascii="Times New Roman" w:hAnsi="Times New Roman" w:cs="Times New Roman"/>
          <w:bCs/>
          <w:sz w:val="20"/>
          <w:szCs w:val="20"/>
        </w:rPr>
        <w:t>ANOVA test)</w:t>
      </w:r>
      <w:r w:rsidRPr="00AB6A32">
        <w:rPr>
          <w:rFonts w:ascii="Times New Roman" w:eastAsia="Times New Roman" w:hAnsi="Times New Roman" w:cs="Times New Roman"/>
          <w:sz w:val="20"/>
          <w:szCs w:val="20"/>
          <w:lang w:bidi="ar-EG"/>
        </w:rPr>
        <w:t>.</w:t>
      </w:r>
    </w:p>
    <w:p w:rsidR="003E44C4" w:rsidRPr="00AB6A32" w:rsidRDefault="003E44C4" w:rsidP="00AB6A32">
      <w:pPr>
        <w:snapToGrid w:val="0"/>
        <w:spacing w:after="0" w:line="240" w:lineRule="auto"/>
        <w:ind w:firstLine="425"/>
        <w:jc w:val="both"/>
        <w:rPr>
          <w:rFonts w:ascii="Times New Roman" w:eastAsia="Times New Roman" w:hAnsi="Times New Roman" w:cs="Times New Roman"/>
          <w:sz w:val="20"/>
          <w:szCs w:val="20"/>
          <w:lang w:bidi="ar-EG"/>
        </w:rPr>
      </w:pPr>
    </w:p>
    <w:p w:rsidR="003E44C4" w:rsidRPr="00AB6A32" w:rsidRDefault="003E44C4" w:rsidP="00AB6A32">
      <w:pPr>
        <w:snapToGrid w:val="0"/>
        <w:spacing w:after="0" w:line="240" w:lineRule="auto"/>
        <w:jc w:val="center"/>
        <w:rPr>
          <w:rFonts w:ascii="Times New Roman" w:eastAsia="Times New Roman" w:hAnsi="Times New Roman" w:cs="Times New Roman"/>
          <w:sz w:val="20"/>
          <w:szCs w:val="20"/>
          <w:lang w:bidi="ar-EG"/>
        </w:rPr>
      </w:pPr>
      <w:r w:rsidRPr="00AB6A32">
        <w:rPr>
          <w:rFonts w:ascii="Times New Roman" w:eastAsia="Times New Roman" w:hAnsi="Times New Roman" w:cs="Times New Roman"/>
          <w:noProof/>
          <w:sz w:val="20"/>
          <w:szCs w:val="20"/>
          <w:lang w:eastAsia="zh-CN"/>
        </w:rPr>
        <w:drawing>
          <wp:inline distT="0" distB="0" distL="0" distR="0">
            <wp:extent cx="2831659" cy="1820849"/>
            <wp:effectExtent l="19050" t="0" r="6791"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40003" cy="1826214"/>
                    </a:xfrm>
                    <a:prstGeom prst="rect">
                      <a:avLst/>
                    </a:prstGeom>
                    <a:noFill/>
                    <a:ln>
                      <a:noFill/>
                    </a:ln>
                  </pic:spPr>
                </pic:pic>
              </a:graphicData>
            </a:graphic>
          </wp:inline>
        </w:drawing>
      </w:r>
    </w:p>
    <w:p w:rsidR="003E44C4" w:rsidRPr="00AB6A32" w:rsidRDefault="003E44C4" w:rsidP="00AB6A32">
      <w:pPr>
        <w:snapToGrid w:val="0"/>
        <w:spacing w:after="0" w:line="240" w:lineRule="auto"/>
        <w:jc w:val="both"/>
        <w:rPr>
          <w:rFonts w:ascii="Times New Roman" w:eastAsia="Times New Roman" w:hAnsi="Times New Roman" w:cs="Times New Roman"/>
          <w:noProof/>
          <w:sz w:val="20"/>
          <w:szCs w:val="20"/>
        </w:rPr>
      </w:pPr>
      <w:bookmarkStart w:id="38" w:name="_Ref355521297"/>
      <w:bookmarkStart w:id="39" w:name="_Toc376419855"/>
      <w:bookmarkStart w:id="40" w:name="_Toc375232422"/>
      <w:bookmarkStart w:id="41" w:name="_Toc366501664"/>
      <w:bookmarkStart w:id="42" w:name="_Toc366263988"/>
      <w:bookmarkStart w:id="43" w:name="_Toc365421677"/>
      <w:r w:rsidRPr="00AB6A32">
        <w:rPr>
          <w:rFonts w:ascii="Times New Roman" w:eastAsia="Times New Roman" w:hAnsi="Times New Roman" w:cs="Times New Roman"/>
          <w:b/>
          <w:bCs/>
          <w:sz w:val="20"/>
          <w:szCs w:val="20"/>
          <w:lang w:bidi="ar-EG"/>
        </w:rPr>
        <w:t xml:space="preserve">Figure </w:t>
      </w:r>
      <w:bookmarkEnd w:id="38"/>
      <w:r w:rsidRPr="00AB6A32">
        <w:rPr>
          <w:rFonts w:ascii="Times New Roman" w:eastAsia="Times New Roman" w:hAnsi="Times New Roman" w:cs="Times New Roman"/>
          <w:b/>
          <w:bCs/>
          <w:sz w:val="20"/>
          <w:szCs w:val="20"/>
          <w:lang w:bidi="ar-EG"/>
        </w:rPr>
        <w:t xml:space="preserve">6: </w:t>
      </w:r>
      <w:bookmarkEnd w:id="39"/>
      <w:bookmarkEnd w:id="40"/>
      <w:bookmarkEnd w:id="41"/>
      <w:bookmarkEnd w:id="42"/>
      <w:bookmarkEnd w:id="43"/>
      <w:r w:rsidRPr="00AB6A32">
        <w:rPr>
          <w:rFonts w:ascii="Times New Roman" w:hAnsi="Times New Roman" w:cs="Times New Roman"/>
          <w:bCs/>
          <w:sz w:val="20"/>
          <w:szCs w:val="20"/>
        </w:rPr>
        <w:t>Effect of vitamin D3&amp;/or K supplementation on Bone specific Alkaline Phosphatase level within sedentary groups (ANOVA test)</w:t>
      </w:r>
      <w:r w:rsidRPr="00AB6A32">
        <w:rPr>
          <w:rFonts w:ascii="Times New Roman" w:eastAsia="Times New Roman" w:hAnsi="Times New Roman" w:cs="Times New Roman"/>
          <w:sz w:val="20"/>
          <w:szCs w:val="20"/>
          <w:lang w:bidi="ar-EG"/>
        </w:rPr>
        <w:t>.</w:t>
      </w:r>
    </w:p>
    <w:p w:rsidR="003E44C4" w:rsidRPr="00AB6A32" w:rsidRDefault="003E44C4" w:rsidP="00AB6A32">
      <w:pPr>
        <w:snapToGrid w:val="0"/>
        <w:spacing w:after="0" w:line="240" w:lineRule="auto"/>
        <w:ind w:firstLine="425"/>
        <w:jc w:val="both"/>
        <w:rPr>
          <w:rFonts w:ascii="Times New Roman" w:eastAsia="Times New Roman" w:hAnsi="Times New Roman" w:cs="Times New Roman"/>
          <w:noProof/>
          <w:sz w:val="20"/>
          <w:szCs w:val="20"/>
        </w:rPr>
      </w:pPr>
    </w:p>
    <w:p w:rsidR="003E44C4" w:rsidRPr="00AB6A32" w:rsidRDefault="003E44C4" w:rsidP="00AB6A32">
      <w:pPr>
        <w:snapToGrid w:val="0"/>
        <w:spacing w:after="0" w:line="240" w:lineRule="auto"/>
        <w:jc w:val="center"/>
        <w:rPr>
          <w:rFonts w:ascii="Times New Roman" w:hAnsi="Times New Roman" w:cs="Times New Roman"/>
          <w:bCs/>
          <w:sz w:val="20"/>
          <w:szCs w:val="20"/>
        </w:rPr>
      </w:pPr>
      <w:r w:rsidRPr="00AB6A32">
        <w:rPr>
          <w:rFonts w:ascii="Times New Roman" w:eastAsia="Times New Roman" w:hAnsi="Times New Roman" w:cs="Times New Roman"/>
          <w:noProof/>
          <w:sz w:val="20"/>
          <w:szCs w:val="20"/>
          <w:lang w:eastAsia="zh-CN"/>
        </w:rPr>
        <w:drawing>
          <wp:inline distT="0" distB="0" distL="0" distR="0">
            <wp:extent cx="2831659" cy="1765189"/>
            <wp:effectExtent l="19050" t="0" r="6791"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33850" cy="1766555"/>
                    </a:xfrm>
                    <a:prstGeom prst="rect">
                      <a:avLst/>
                    </a:prstGeom>
                    <a:noFill/>
                    <a:ln>
                      <a:noFill/>
                    </a:ln>
                  </pic:spPr>
                </pic:pic>
              </a:graphicData>
            </a:graphic>
          </wp:inline>
        </w:drawing>
      </w:r>
    </w:p>
    <w:p w:rsidR="003E44C4" w:rsidRPr="00AB6A32" w:rsidRDefault="003E44C4" w:rsidP="00AB6A32">
      <w:pPr>
        <w:snapToGrid w:val="0"/>
        <w:spacing w:after="0" w:line="240" w:lineRule="auto"/>
        <w:jc w:val="both"/>
        <w:rPr>
          <w:rFonts w:ascii="Times New Roman" w:eastAsia="Times New Roman" w:hAnsi="Times New Roman" w:cs="Times New Roman"/>
          <w:sz w:val="20"/>
          <w:szCs w:val="20"/>
          <w:lang w:bidi="ar-EG"/>
        </w:rPr>
      </w:pPr>
      <w:bookmarkStart w:id="44" w:name="_Ref359110760"/>
      <w:bookmarkStart w:id="45" w:name="_Toc376419856"/>
      <w:bookmarkStart w:id="46" w:name="_Toc375232423"/>
      <w:bookmarkStart w:id="47" w:name="_Toc366501665"/>
      <w:bookmarkStart w:id="48" w:name="_Toc366263989"/>
      <w:bookmarkStart w:id="49" w:name="_Toc365421678"/>
      <w:r w:rsidRPr="00AB6A32">
        <w:rPr>
          <w:rFonts w:ascii="Times New Roman" w:eastAsia="Times New Roman" w:hAnsi="Times New Roman" w:cs="Times New Roman"/>
          <w:b/>
          <w:bCs/>
          <w:sz w:val="20"/>
          <w:szCs w:val="20"/>
          <w:lang w:bidi="ar-EG"/>
        </w:rPr>
        <w:t xml:space="preserve">Figure </w:t>
      </w:r>
      <w:bookmarkEnd w:id="44"/>
      <w:r w:rsidRPr="00AB6A32">
        <w:rPr>
          <w:rFonts w:ascii="Times New Roman" w:eastAsia="Times New Roman" w:hAnsi="Times New Roman" w:cs="Times New Roman"/>
          <w:b/>
          <w:bCs/>
          <w:sz w:val="20"/>
          <w:szCs w:val="20"/>
          <w:lang w:bidi="ar-EG"/>
        </w:rPr>
        <w:t>7:</w:t>
      </w:r>
      <w:r w:rsidRPr="00AB6A32">
        <w:rPr>
          <w:rFonts w:ascii="Times New Roman" w:eastAsia="Times New Roman" w:hAnsi="Times New Roman" w:cs="Times New Roman"/>
          <w:b/>
          <w:bCs/>
          <w:color w:val="FF0000"/>
          <w:sz w:val="20"/>
          <w:szCs w:val="20"/>
          <w:lang w:bidi="ar-EG"/>
        </w:rPr>
        <w:t xml:space="preserve"> </w:t>
      </w:r>
      <w:bookmarkEnd w:id="45"/>
      <w:bookmarkEnd w:id="46"/>
      <w:bookmarkEnd w:id="47"/>
      <w:bookmarkEnd w:id="48"/>
      <w:bookmarkEnd w:id="49"/>
      <w:r w:rsidRPr="00AB6A32">
        <w:rPr>
          <w:rFonts w:ascii="Times New Roman" w:hAnsi="Times New Roman" w:cs="Times New Roman"/>
          <w:bCs/>
          <w:sz w:val="20"/>
          <w:szCs w:val="20"/>
        </w:rPr>
        <w:t xml:space="preserve">Effect of vitamin D3&amp;/or K supplementation on Undercarboxylated Osteocalcin level within sedentary </w:t>
      </w:r>
      <w:proofErr w:type="gramStart"/>
      <w:r w:rsidRPr="00AB6A32">
        <w:rPr>
          <w:rFonts w:ascii="Times New Roman" w:hAnsi="Times New Roman" w:cs="Times New Roman"/>
          <w:bCs/>
          <w:sz w:val="20"/>
          <w:szCs w:val="20"/>
        </w:rPr>
        <w:t>groups(</w:t>
      </w:r>
      <w:proofErr w:type="gramEnd"/>
      <w:r w:rsidRPr="00AB6A32">
        <w:rPr>
          <w:rFonts w:ascii="Times New Roman" w:hAnsi="Times New Roman" w:cs="Times New Roman"/>
          <w:bCs/>
          <w:sz w:val="20"/>
          <w:szCs w:val="20"/>
        </w:rPr>
        <w:t>ANOVA test)</w:t>
      </w:r>
      <w:r w:rsidRPr="00AB6A32">
        <w:rPr>
          <w:rFonts w:ascii="Times New Roman" w:eastAsia="Times New Roman" w:hAnsi="Times New Roman" w:cs="Times New Roman"/>
          <w:sz w:val="20"/>
          <w:szCs w:val="20"/>
          <w:lang w:bidi="ar-EG"/>
        </w:rPr>
        <w:t>.</w:t>
      </w:r>
    </w:p>
    <w:p w:rsidR="003E44C4" w:rsidRPr="00AB6A32" w:rsidRDefault="003E44C4" w:rsidP="00AB6A32">
      <w:pPr>
        <w:snapToGrid w:val="0"/>
        <w:spacing w:after="0" w:line="240" w:lineRule="auto"/>
        <w:jc w:val="both"/>
        <w:rPr>
          <w:rFonts w:ascii="Times New Roman" w:eastAsia="Times New Roman" w:hAnsi="Times New Roman" w:cs="Times New Roman"/>
          <w:b/>
          <w:bCs/>
          <w:sz w:val="20"/>
          <w:szCs w:val="20"/>
          <w:lang w:bidi="ar-EG"/>
        </w:rPr>
      </w:pPr>
      <w:proofErr w:type="gramStart"/>
      <w:r w:rsidRPr="00AB6A32">
        <w:rPr>
          <w:rFonts w:ascii="Times New Roman" w:eastAsia="Times New Roman" w:hAnsi="Times New Roman" w:cs="Times New Roman"/>
          <w:b/>
          <w:bCs/>
          <w:sz w:val="20"/>
          <w:szCs w:val="20"/>
          <w:lang w:bidi="ar-EG"/>
        </w:rPr>
        <w:t>a</w:t>
      </w:r>
      <w:proofErr w:type="gramEnd"/>
      <w:r w:rsidRPr="00AB6A32">
        <w:rPr>
          <w:rFonts w:ascii="Times New Roman" w:eastAsia="Times New Roman" w:hAnsi="Times New Roman" w:cs="Times New Roman"/>
          <w:b/>
          <w:bCs/>
          <w:sz w:val="20"/>
          <w:szCs w:val="20"/>
          <w:lang w:bidi="ar-EG"/>
        </w:rPr>
        <w:t>: Significant versus group Ia.</w:t>
      </w:r>
    </w:p>
    <w:p w:rsidR="003E44C4" w:rsidRPr="00AB6A32" w:rsidRDefault="003E44C4" w:rsidP="00AB6A32">
      <w:pPr>
        <w:snapToGrid w:val="0"/>
        <w:spacing w:after="0" w:line="240" w:lineRule="auto"/>
        <w:jc w:val="both"/>
        <w:rPr>
          <w:rFonts w:ascii="Times New Roman" w:hAnsi="Times New Roman" w:cs="Times New Roman"/>
          <w:sz w:val="20"/>
          <w:szCs w:val="20"/>
        </w:rPr>
      </w:pPr>
      <w:proofErr w:type="gramStart"/>
      <w:r w:rsidRPr="00AB6A32">
        <w:rPr>
          <w:rFonts w:ascii="Times New Roman" w:eastAsia="Times New Roman" w:hAnsi="Times New Roman" w:cs="Times New Roman"/>
          <w:b/>
          <w:bCs/>
          <w:sz w:val="20"/>
          <w:szCs w:val="20"/>
          <w:lang w:bidi="ar-EG"/>
        </w:rPr>
        <w:t>b</w:t>
      </w:r>
      <w:proofErr w:type="gramEnd"/>
      <w:r w:rsidRPr="00AB6A32">
        <w:rPr>
          <w:rFonts w:ascii="Times New Roman" w:eastAsia="Times New Roman" w:hAnsi="Times New Roman" w:cs="Times New Roman"/>
          <w:b/>
          <w:bCs/>
          <w:sz w:val="20"/>
          <w:szCs w:val="20"/>
          <w:lang w:bidi="ar-EG"/>
        </w:rPr>
        <w:t>: Significant versus group Ib.</w:t>
      </w:r>
    </w:p>
    <w:p w:rsidR="003E44C4" w:rsidRPr="00AB6A32" w:rsidRDefault="003E44C4" w:rsidP="00AB6A32">
      <w:pPr>
        <w:snapToGrid w:val="0"/>
        <w:spacing w:after="0" w:line="240" w:lineRule="auto"/>
        <w:jc w:val="center"/>
        <w:rPr>
          <w:rFonts w:ascii="Times New Roman" w:eastAsia="Times New Roman" w:hAnsi="Times New Roman" w:cs="Times New Roman"/>
          <w:sz w:val="20"/>
          <w:szCs w:val="20"/>
          <w:lang w:bidi="ar-EG"/>
        </w:rPr>
      </w:pPr>
      <w:r w:rsidRPr="00AB6A32">
        <w:rPr>
          <w:rFonts w:ascii="Times New Roman" w:eastAsia="Times New Roman" w:hAnsi="Times New Roman" w:cs="Times New Roman"/>
          <w:noProof/>
          <w:sz w:val="20"/>
          <w:szCs w:val="20"/>
          <w:lang w:eastAsia="zh-CN"/>
        </w:rPr>
        <w:lastRenderedPageBreak/>
        <w:drawing>
          <wp:inline distT="0" distB="0" distL="0" distR="0">
            <wp:extent cx="2803663" cy="1725433"/>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10728" cy="1729781"/>
                    </a:xfrm>
                    <a:prstGeom prst="rect">
                      <a:avLst/>
                    </a:prstGeom>
                    <a:noFill/>
                    <a:ln>
                      <a:noFill/>
                    </a:ln>
                  </pic:spPr>
                </pic:pic>
              </a:graphicData>
            </a:graphic>
          </wp:inline>
        </w:drawing>
      </w:r>
    </w:p>
    <w:p w:rsidR="003E44C4" w:rsidRDefault="003E44C4" w:rsidP="00AB6A32">
      <w:pPr>
        <w:snapToGrid w:val="0"/>
        <w:spacing w:after="0" w:line="240" w:lineRule="auto"/>
        <w:jc w:val="both"/>
        <w:rPr>
          <w:rFonts w:ascii="Times New Roman" w:hAnsi="Times New Roman" w:cs="Times New Roman"/>
          <w:sz w:val="20"/>
          <w:szCs w:val="20"/>
          <w:lang w:eastAsia="zh-CN" w:bidi="ar-EG"/>
        </w:rPr>
      </w:pPr>
      <w:bookmarkStart w:id="50" w:name="_Ref359110774"/>
      <w:bookmarkStart w:id="51" w:name="_Toc376419857"/>
      <w:bookmarkStart w:id="52" w:name="_Toc375232424"/>
      <w:bookmarkStart w:id="53" w:name="_Toc366501666"/>
      <w:bookmarkStart w:id="54" w:name="_Toc366263990"/>
      <w:bookmarkStart w:id="55" w:name="_Toc365421679"/>
      <w:r w:rsidRPr="00AB6A32">
        <w:rPr>
          <w:rFonts w:ascii="Times New Roman" w:eastAsia="Times New Roman" w:hAnsi="Times New Roman" w:cs="Times New Roman"/>
          <w:b/>
          <w:bCs/>
          <w:sz w:val="20"/>
          <w:szCs w:val="20"/>
          <w:lang w:bidi="ar-EG"/>
        </w:rPr>
        <w:t xml:space="preserve">Figure </w:t>
      </w:r>
      <w:bookmarkEnd w:id="50"/>
      <w:r w:rsidRPr="00AB6A32">
        <w:rPr>
          <w:rFonts w:ascii="Times New Roman" w:eastAsia="Times New Roman" w:hAnsi="Times New Roman" w:cs="Times New Roman"/>
          <w:b/>
          <w:bCs/>
          <w:sz w:val="20"/>
          <w:szCs w:val="20"/>
          <w:lang w:bidi="ar-EG"/>
        </w:rPr>
        <w:t xml:space="preserve">8: </w:t>
      </w:r>
      <w:r w:rsidRPr="00AB6A32">
        <w:rPr>
          <w:rFonts w:ascii="Times New Roman" w:hAnsi="Times New Roman" w:cs="Times New Roman"/>
          <w:bCs/>
          <w:sz w:val="20"/>
          <w:szCs w:val="20"/>
        </w:rPr>
        <w:t xml:space="preserve">Effect of vitamin D3&amp;/or K supplementation on Tartrate Resistant Acid Phosphatase level within sedentary groups </w:t>
      </w:r>
      <w:bookmarkEnd w:id="51"/>
      <w:bookmarkEnd w:id="52"/>
      <w:bookmarkEnd w:id="53"/>
      <w:bookmarkEnd w:id="54"/>
      <w:bookmarkEnd w:id="55"/>
      <w:r w:rsidRPr="00AB6A32">
        <w:rPr>
          <w:rFonts w:ascii="Times New Roman" w:hAnsi="Times New Roman" w:cs="Times New Roman"/>
          <w:bCs/>
          <w:sz w:val="20"/>
          <w:szCs w:val="20"/>
        </w:rPr>
        <w:t>(ANOVA test)</w:t>
      </w:r>
      <w:r w:rsidRPr="00AB6A32">
        <w:rPr>
          <w:rFonts w:ascii="Times New Roman" w:eastAsia="Times New Roman" w:hAnsi="Times New Roman" w:cs="Times New Roman"/>
          <w:sz w:val="20"/>
          <w:szCs w:val="20"/>
          <w:lang w:bidi="ar-EG"/>
        </w:rPr>
        <w:t>.</w:t>
      </w:r>
    </w:p>
    <w:p w:rsidR="003E44C4" w:rsidRPr="00AB6A32" w:rsidRDefault="003E44C4" w:rsidP="00AB6A32">
      <w:pPr>
        <w:snapToGrid w:val="0"/>
        <w:spacing w:after="0" w:line="240" w:lineRule="auto"/>
        <w:ind w:firstLine="425"/>
        <w:jc w:val="both"/>
        <w:rPr>
          <w:rFonts w:ascii="Times New Roman" w:eastAsia="Times New Roman" w:hAnsi="Times New Roman" w:cs="Times New Roman"/>
          <w:sz w:val="20"/>
          <w:szCs w:val="20"/>
          <w:lang w:bidi="ar-EG"/>
        </w:rPr>
      </w:pPr>
    </w:p>
    <w:p w:rsidR="003E44C4" w:rsidRPr="00AB6A32" w:rsidRDefault="003E44C4" w:rsidP="00AB6A32">
      <w:pPr>
        <w:snapToGrid w:val="0"/>
        <w:spacing w:after="0" w:line="240" w:lineRule="auto"/>
        <w:jc w:val="center"/>
        <w:outlineLvl w:val="4"/>
        <w:rPr>
          <w:rFonts w:ascii="Times New Roman" w:eastAsia="Times New Roman" w:hAnsi="Times New Roman" w:cs="Times New Roman"/>
          <w:sz w:val="20"/>
          <w:szCs w:val="20"/>
          <w:lang w:bidi="ar-EG"/>
        </w:rPr>
      </w:pPr>
      <w:r w:rsidRPr="00AB6A32">
        <w:rPr>
          <w:rFonts w:ascii="Times New Roman" w:eastAsia="Times New Roman" w:hAnsi="Times New Roman" w:cs="Times New Roman"/>
          <w:noProof/>
          <w:sz w:val="20"/>
          <w:szCs w:val="20"/>
          <w:lang w:eastAsia="zh-CN"/>
        </w:rPr>
        <w:drawing>
          <wp:inline distT="0" distB="0" distL="0" distR="0">
            <wp:extent cx="2629714" cy="1725433"/>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35885" cy="1729482"/>
                    </a:xfrm>
                    <a:prstGeom prst="rect">
                      <a:avLst/>
                    </a:prstGeom>
                    <a:noFill/>
                    <a:ln>
                      <a:noFill/>
                    </a:ln>
                  </pic:spPr>
                </pic:pic>
              </a:graphicData>
            </a:graphic>
          </wp:inline>
        </w:drawing>
      </w:r>
    </w:p>
    <w:p w:rsidR="003E44C4" w:rsidRPr="00AB6A32" w:rsidRDefault="003E44C4" w:rsidP="00AB6A32">
      <w:pPr>
        <w:snapToGrid w:val="0"/>
        <w:spacing w:after="0" w:line="240" w:lineRule="auto"/>
        <w:jc w:val="both"/>
        <w:outlineLvl w:val="4"/>
        <w:rPr>
          <w:rFonts w:ascii="Times New Roman" w:eastAsia="Times New Roman" w:hAnsi="Times New Roman" w:cs="Times New Roman"/>
          <w:sz w:val="20"/>
          <w:szCs w:val="20"/>
          <w:lang w:bidi="ar-EG"/>
        </w:rPr>
      </w:pPr>
      <w:proofErr w:type="gramStart"/>
      <w:r w:rsidRPr="00AB6A32">
        <w:rPr>
          <w:rFonts w:ascii="Times New Roman" w:eastAsiaTheme="majorEastAsia" w:hAnsi="Times New Roman" w:cs="Times New Roman"/>
          <w:color w:val="243F60" w:themeColor="accent1" w:themeShade="7F"/>
          <w:sz w:val="20"/>
          <w:szCs w:val="20"/>
          <w:lang w:bidi="ar-EG"/>
        </w:rPr>
        <w:t>d</w:t>
      </w:r>
      <w:proofErr w:type="gramEnd"/>
      <w:r w:rsidR="002E0F84">
        <w:rPr>
          <w:rFonts w:ascii="Times New Roman" w:eastAsiaTheme="majorEastAsia" w:hAnsi="Times New Roman" w:cs="Times New Roman"/>
          <w:color w:val="243F60" w:themeColor="accent1" w:themeShade="7F"/>
          <w:sz w:val="20"/>
          <w:szCs w:val="20"/>
          <w:lang w:bidi="ar-EG"/>
        </w:rPr>
        <w:t>:</w:t>
      </w:r>
      <w:r w:rsidRPr="00AB6A32">
        <w:rPr>
          <w:rFonts w:ascii="Times New Roman" w:eastAsiaTheme="majorEastAsia" w:hAnsi="Times New Roman" w:cs="Times New Roman"/>
          <w:color w:val="243F60" w:themeColor="accent1" w:themeShade="7F"/>
          <w:sz w:val="20"/>
          <w:szCs w:val="20"/>
          <w:lang w:bidi="ar-EG"/>
        </w:rPr>
        <w:t xml:space="preserve"> significant versus IIa group</w:t>
      </w:r>
    </w:p>
    <w:p w:rsidR="003E44C4" w:rsidRPr="00AB6A32" w:rsidRDefault="003E44C4" w:rsidP="00AB6A32">
      <w:pPr>
        <w:snapToGrid w:val="0"/>
        <w:spacing w:after="0" w:line="240" w:lineRule="auto"/>
        <w:jc w:val="both"/>
        <w:rPr>
          <w:rFonts w:ascii="Times New Roman" w:eastAsia="Times New Roman" w:hAnsi="Times New Roman" w:cs="Times New Roman"/>
          <w:bCs/>
          <w:sz w:val="20"/>
          <w:szCs w:val="20"/>
          <w:lang w:bidi="ar-EG"/>
        </w:rPr>
      </w:pPr>
      <w:bookmarkStart w:id="56" w:name="_Toc376419859"/>
      <w:r w:rsidRPr="00AB6A32">
        <w:rPr>
          <w:rFonts w:ascii="Times New Roman" w:eastAsia="Times New Roman" w:hAnsi="Times New Roman" w:cs="Times New Roman"/>
          <w:b/>
          <w:bCs/>
          <w:sz w:val="20"/>
          <w:szCs w:val="20"/>
          <w:lang w:bidi="ar-EG"/>
        </w:rPr>
        <w:t>Figure 9:</w:t>
      </w:r>
      <w:r w:rsidRPr="00AB6A32">
        <w:rPr>
          <w:rFonts w:ascii="Times New Roman" w:hAnsi="Times New Roman" w:cs="Times New Roman"/>
          <w:b/>
          <w:sz w:val="20"/>
          <w:szCs w:val="20"/>
        </w:rPr>
        <w:t xml:space="preserve"> </w:t>
      </w:r>
      <w:r w:rsidRPr="00AB6A32">
        <w:rPr>
          <w:rFonts w:ascii="Times New Roman" w:hAnsi="Times New Roman" w:cs="Times New Roman"/>
          <w:bCs/>
          <w:sz w:val="20"/>
          <w:szCs w:val="20"/>
        </w:rPr>
        <w:t>Effect of vitamin D3&amp;/or K supplementation on osteocalcin level within exercise groups</w:t>
      </w:r>
      <w:bookmarkEnd w:id="56"/>
      <w:r w:rsidR="002E0F84">
        <w:rPr>
          <w:rFonts w:ascii="Times New Roman" w:hAnsi="Times New Roman" w:cs="Times New Roman" w:hint="eastAsia"/>
          <w:bCs/>
          <w:sz w:val="20"/>
          <w:szCs w:val="20"/>
          <w:lang w:eastAsia="zh-CN"/>
        </w:rPr>
        <w:t xml:space="preserve"> </w:t>
      </w:r>
      <w:r w:rsidRPr="00AB6A32">
        <w:rPr>
          <w:rFonts w:ascii="Times New Roman" w:hAnsi="Times New Roman" w:cs="Times New Roman"/>
          <w:bCs/>
          <w:sz w:val="20"/>
          <w:szCs w:val="20"/>
        </w:rPr>
        <w:t>(ANOVA test)</w:t>
      </w:r>
      <w:r w:rsidRPr="00AB6A32">
        <w:rPr>
          <w:rFonts w:ascii="Times New Roman" w:eastAsia="Times New Roman" w:hAnsi="Times New Roman" w:cs="Times New Roman"/>
          <w:sz w:val="20"/>
          <w:szCs w:val="20"/>
          <w:lang w:bidi="ar-EG"/>
        </w:rPr>
        <w:t>.</w:t>
      </w:r>
    </w:p>
    <w:p w:rsidR="003E44C4" w:rsidRPr="00AB6A32" w:rsidRDefault="003E44C4" w:rsidP="0030217E">
      <w:pPr>
        <w:snapToGrid w:val="0"/>
        <w:spacing w:after="0" w:line="240" w:lineRule="auto"/>
        <w:jc w:val="both"/>
        <w:rPr>
          <w:rFonts w:ascii="Times New Roman" w:eastAsia="Times New Roman" w:hAnsi="Times New Roman" w:cs="Times New Roman"/>
          <w:sz w:val="20"/>
          <w:szCs w:val="20"/>
          <w:lang w:bidi="ar-EG"/>
        </w:rPr>
      </w:pPr>
      <w:proofErr w:type="gramStart"/>
      <w:r w:rsidRPr="00AB6A32">
        <w:rPr>
          <w:rFonts w:ascii="Times New Roman" w:eastAsia="Times New Roman" w:hAnsi="Times New Roman" w:cs="Times New Roman"/>
          <w:sz w:val="20"/>
          <w:szCs w:val="20"/>
          <w:lang w:bidi="ar-EG"/>
        </w:rPr>
        <w:t>c:</w:t>
      </w:r>
      <w:proofErr w:type="gramEnd"/>
      <w:r w:rsidRPr="00AB6A32">
        <w:rPr>
          <w:rFonts w:ascii="Times New Roman" w:eastAsia="Times New Roman" w:hAnsi="Times New Roman" w:cs="Times New Roman"/>
          <w:sz w:val="20"/>
          <w:szCs w:val="20"/>
          <w:lang w:bidi="ar-EG"/>
        </w:rPr>
        <w:t>significant versus IIa group,</w:t>
      </w:r>
      <w:r w:rsidR="002E0F84">
        <w:rPr>
          <w:rFonts w:ascii="Times New Roman" w:eastAsia="Times New Roman" w:hAnsi="Times New Roman" w:cs="Times New Roman"/>
          <w:sz w:val="20"/>
          <w:szCs w:val="20"/>
          <w:lang w:bidi="ar-EG"/>
        </w:rPr>
        <w:t xml:space="preserve"> </w:t>
      </w:r>
      <w:r w:rsidRPr="00AB6A32">
        <w:rPr>
          <w:rFonts w:ascii="Times New Roman" w:eastAsia="Times New Roman" w:hAnsi="Times New Roman" w:cs="Times New Roman"/>
          <w:sz w:val="20"/>
          <w:szCs w:val="20"/>
          <w:lang w:bidi="ar-EG"/>
        </w:rPr>
        <w:t>d</w:t>
      </w:r>
      <w:r w:rsidR="002E0F84">
        <w:rPr>
          <w:rFonts w:ascii="Times New Roman" w:eastAsia="Times New Roman" w:hAnsi="Times New Roman" w:cs="Times New Roman"/>
          <w:sz w:val="20"/>
          <w:szCs w:val="20"/>
          <w:lang w:bidi="ar-EG"/>
        </w:rPr>
        <w:t>:</w:t>
      </w:r>
      <w:r w:rsidRPr="00AB6A32">
        <w:rPr>
          <w:rFonts w:ascii="Times New Roman" w:eastAsia="Times New Roman" w:hAnsi="Times New Roman" w:cs="Times New Roman"/>
          <w:sz w:val="20"/>
          <w:szCs w:val="20"/>
          <w:lang w:bidi="ar-EG"/>
        </w:rPr>
        <w:t>significant versus IIc group</w:t>
      </w:r>
    </w:p>
    <w:p w:rsidR="003E44C4" w:rsidRPr="00AB6A32" w:rsidRDefault="003E44C4" w:rsidP="00AB6A32">
      <w:pPr>
        <w:snapToGrid w:val="0"/>
        <w:spacing w:after="0" w:line="240" w:lineRule="auto"/>
        <w:ind w:firstLine="425"/>
        <w:jc w:val="both"/>
        <w:rPr>
          <w:rFonts w:ascii="Times New Roman" w:eastAsia="Times New Roman" w:hAnsi="Times New Roman" w:cs="Times New Roman"/>
          <w:sz w:val="20"/>
          <w:szCs w:val="20"/>
          <w:lang w:bidi="ar-EG"/>
        </w:rPr>
      </w:pPr>
    </w:p>
    <w:p w:rsidR="003E44C4" w:rsidRPr="00AB6A32" w:rsidRDefault="003E44C4" w:rsidP="00AB6A32">
      <w:pPr>
        <w:snapToGrid w:val="0"/>
        <w:spacing w:after="0" w:line="240" w:lineRule="auto"/>
        <w:jc w:val="center"/>
        <w:rPr>
          <w:rFonts w:ascii="Times New Roman" w:eastAsia="Times New Roman" w:hAnsi="Times New Roman" w:cs="Times New Roman"/>
          <w:b/>
          <w:bCs/>
          <w:sz w:val="20"/>
          <w:szCs w:val="20"/>
          <w:lang w:bidi="ar-EG"/>
        </w:rPr>
      </w:pPr>
      <w:bookmarkStart w:id="57" w:name="_Ref357053120"/>
      <w:bookmarkStart w:id="58" w:name="_Toc376419860"/>
      <w:bookmarkStart w:id="59" w:name="_Toc375232426"/>
      <w:bookmarkStart w:id="60" w:name="_Toc366501668"/>
      <w:bookmarkStart w:id="61" w:name="_Toc366263992"/>
      <w:bookmarkStart w:id="62" w:name="_Toc365421682"/>
      <w:r w:rsidRPr="00AB6A32">
        <w:rPr>
          <w:rFonts w:ascii="Times New Roman" w:eastAsia="Times New Roman" w:hAnsi="Times New Roman" w:cs="Times New Roman"/>
          <w:b/>
          <w:bCs/>
          <w:noProof/>
          <w:sz w:val="20"/>
          <w:szCs w:val="20"/>
          <w:lang w:eastAsia="zh-CN"/>
        </w:rPr>
        <w:drawing>
          <wp:inline distT="0" distB="0" distL="0" distR="0">
            <wp:extent cx="2751152" cy="1606163"/>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49640" cy="1605280"/>
                    </a:xfrm>
                    <a:prstGeom prst="rect">
                      <a:avLst/>
                    </a:prstGeom>
                    <a:noFill/>
                    <a:ln>
                      <a:noFill/>
                    </a:ln>
                  </pic:spPr>
                </pic:pic>
              </a:graphicData>
            </a:graphic>
          </wp:inline>
        </w:drawing>
      </w:r>
    </w:p>
    <w:p w:rsidR="003E44C4" w:rsidRPr="00AB6A32" w:rsidRDefault="003E44C4" w:rsidP="00AB6A32">
      <w:pPr>
        <w:snapToGrid w:val="0"/>
        <w:spacing w:after="0" w:line="240" w:lineRule="auto"/>
        <w:jc w:val="both"/>
        <w:rPr>
          <w:rFonts w:ascii="Times New Roman" w:eastAsia="Times New Roman" w:hAnsi="Times New Roman" w:cs="Times New Roman"/>
          <w:sz w:val="20"/>
          <w:szCs w:val="20"/>
          <w:lang w:bidi="ar-EG"/>
        </w:rPr>
      </w:pPr>
      <w:r w:rsidRPr="00AB6A32">
        <w:rPr>
          <w:rFonts w:ascii="Times New Roman" w:eastAsia="Times New Roman" w:hAnsi="Times New Roman" w:cs="Times New Roman"/>
          <w:b/>
          <w:bCs/>
          <w:sz w:val="20"/>
          <w:szCs w:val="20"/>
          <w:lang w:bidi="ar-EG"/>
        </w:rPr>
        <w:t xml:space="preserve">Figure </w:t>
      </w:r>
      <w:bookmarkEnd w:id="57"/>
      <w:r w:rsidRPr="00AB6A32">
        <w:rPr>
          <w:rFonts w:ascii="Times New Roman" w:eastAsia="Times New Roman" w:hAnsi="Times New Roman" w:cs="Times New Roman"/>
          <w:b/>
          <w:bCs/>
          <w:sz w:val="20"/>
          <w:szCs w:val="20"/>
          <w:lang w:bidi="ar-EG"/>
        </w:rPr>
        <w:t>10:</w:t>
      </w:r>
      <w:r w:rsidRPr="00AB6A32">
        <w:rPr>
          <w:rFonts w:ascii="Times New Roman" w:hAnsi="Times New Roman" w:cs="Times New Roman"/>
          <w:b/>
          <w:sz w:val="20"/>
          <w:szCs w:val="20"/>
        </w:rPr>
        <w:t xml:space="preserve"> </w:t>
      </w:r>
      <w:r w:rsidRPr="00AB6A32">
        <w:rPr>
          <w:rFonts w:ascii="Times New Roman" w:hAnsi="Times New Roman" w:cs="Times New Roman"/>
          <w:bCs/>
          <w:sz w:val="20"/>
          <w:szCs w:val="20"/>
        </w:rPr>
        <w:t>Effect of vitamin D3&amp;/or K supplementation on Bone specific Alkaline Phosphatase level within exercise groups</w:t>
      </w:r>
      <w:r w:rsidR="0046185B">
        <w:rPr>
          <w:rFonts w:ascii="Times New Roman" w:hAnsi="Times New Roman" w:cs="Times New Roman" w:hint="eastAsia"/>
          <w:bCs/>
          <w:sz w:val="20"/>
          <w:szCs w:val="20"/>
          <w:lang w:eastAsia="zh-CN"/>
        </w:rPr>
        <w:t xml:space="preserve"> </w:t>
      </w:r>
      <w:r w:rsidRPr="00AB6A32">
        <w:rPr>
          <w:rFonts w:ascii="Times New Roman" w:hAnsi="Times New Roman" w:cs="Times New Roman"/>
          <w:bCs/>
          <w:sz w:val="20"/>
          <w:szCs w:val="20"/>
        </w:rPr>
        <w:t>(ANOVA test)</w:t>
      </w:r>
      <w:r w:rsidRPr="00AB6A32">
        <w:rPr>
          <w:rFonts w:ascii="Times New Roman" w:eastAsia="Times New Roman" w:hAnsi="Times New Roman" w:cs="Times New Roman"/>
          <w:sz w:val="20"/>
          <w:szCs w:val="20"/>
          <w:lang w:bidi="ar-EG"/>
        </w:rPr>
        <w:t>.</w:t>
      </w:r>
      <w:bookmarkEnd w:id="58"/>
      <w:bookmarkEnd w:id="59"/>
      <w:bookmarkEnd w:id="60"/>
      <w:bookmarkEnd w:id="61"/>
      <w:bookmarkEnd w:id="62"/>
    </w:p>
    <w:p w:rsidR="003E44C4" w:rsidRDefault="003E44C4" w:rsidP="00AB6A32">
      <w:pPr>
        <w:snapToGrid w:val="0"/>
        <w:spacing w:after="0" w:line="240" w:lineRule="auto"/>
        <w:ind w:firstLine="425"/>
        <w:jc w:val="both"/>
        <w:rPr>
          <w:rFonts w:ascii="Times New Roman" w:hAnsi="Times New Roman" w:cs="Times New Roman"/>
          <w:sz w:val="20"/>
          <w:szCs w:val="20"/>
          <w:lang w:eastAsia="zh-CN" w:bidi="ar-EG"/>
        </w:rPr>
      </w:pPr>
    </w:p>
    <w:p w:rsidR="0030217E" w:rsidRPr="00AB6A32" w:rsidRDefault="0030217E" w:rsidP="0030217E">
      <w:pPr>
        <w:snapToGrid w:val="0"/>
        <w:spacing w:after="0" w:line="240" w:lineRule="auto"/>
        <w:jc w:val="both"/>
        <w:rPr>
          <w:rFonts w:ascii="Times New Roman" w:hAnsi="Times New Roman" w:cs="Times New Roman"/>
          <w:bCs/>
          <w:sz w:val="20"/>
          <w:szCs w:val="20"/>
        </w:rPr>
      </w:pPr>
      <w:proofErr w:type="gramStart"/>
      <w:r w:rsidRPr="00AB6A32">
        <w:rPr>
          <w:rFonts w:ascii="Times New Roman" w:eastAsia="Times New Roman" w:hAnsi="Times New Roman" w:cs="Times New Roman"/>
          <w:b/>
          <w:bCs/>
          <w:sz w:val="20"/>
          <w:szCs w:val="20"/>
          <w:lang w:bidi="ar-EG"/>
        </w:rPr>
        <w:t>a:</w:t>
      </w:r>
      <w:proofErr w:type="gramEnd"/>
      <w:r w:rsidRPr="00AB6A32">
        <w:rPr>
          <w:rFonts w:ascii="Times New Roman" w:eastAsia="Times New Roman" w:hAnsi="Times New Roman" w:cs="Times New Roman"/>
          <w:b/>
          <w:bCs/>
          <w:sz w:val="20"/>
          <w:szCs w:val="20"/>
          <w:lang w:bidi="ar-EG"/>
        </w:rPr>
        <w:t>significant versus group Ia</w:t>
      </w:r>
    </w:p>
    <w:p w:rsidR="0030217E" w:rsidRPr="00AB6A32" w:rsidRDefault="0030217E" w:rsidP="0030217E">
      <w:pPr>
        <w:snapToGrid w:val="0"/>
        <w:spacing w:after="0" w:line="240" w:lineRule="auto"/>
        <w:ind w:firstLine="425"/>
        <w:jc w:val="both"/>
        <w:rPr>
          <w:rFonts w:ascii="Times New Roman" w:eastAsia="Times New Roman" w:hAnsi="Times New Roman" w:cs="Times New Roman" w:hint="eastAsia"/>
          <w:sz w:val="20"/>
          <w:szCs w:val="20"/>
          <w:lang w:eastAsia="zh-CN" w:bidi="ar-EG"/>
        </w:rPr>
      </w:pPr>
      <w:r w:rsidRPr="00AB6A32">
        <w:rPr>
          <w:rFonts w:ascii="Times New Roman" w:eastAsia="Times New Roman" w:hAnsi="Times New Roman" w:cs="Times New Roman"/>
          <w:sz w:val="20"/>
          <w:szCs w:val="20"/>
          <w:lang w:bidi="ar-EG"/>
        </w:rPr>
        <w:t xml:space="preserve">Within group comparison of exercise group revealed significant increase of bone formation markers i.e. Osteocalcin &amp; Bone Specific Alkaline </w:t>
      </w:r>
      <w:r w:rsidRPr="00AB6A32">
        <w:rPr>
          <w:rFonts w:ascii="Times New Roman" w:eastAsia="Times New Roman" w:hAnsi="Times New Roman" w:cs="Times New Roman"/>
          <w:sz w:val="20"/>
          <w:szCs w:val="20"/>
          <w:lang w:bidi="ar-EG"/>
        </w:rPr>
        <w:lastRenderedPageBreak/>
        <w:t xml:space="preserve">Phosphatase levels. (F=3.5, </w:t>
      </w:r>
      <w:r w:rsidRPr="00AB6A32">
        <w:rPr>
          <w:rFonts w:ascii="Times New Roman" w:eastAsia="Times New Roman" w:hAnsi="Times New Roman" w:cs="Times New Roman"/>
          <w:i/>
          <w:iCs/>
          <w:color w:val="FF0000"/>
          <w:sz w:val="20"/>
          <w:szCs w:val="20"/>
          <w:lang w:bidi="ar-EG"/>
        </w:rPr>
        <w:t>P</w:t>
      </w:r>
      <w:r w:rsidRPr="00AB6A32">
        <w:rPr>
          <w:rFonts w:ascii="Times New Roman" w:eastAsia="Times New Roman" w:hAnsi="Times New Roman" w:cs="Times New Roman"/>
          <w:sz w:val="20"/>
          <w:szCs w:val="20"/>
          <w:lang w:bidi="ar-EG"/>
        </w:rPr>
        <w:t xml:space="preserve"> =0.03&amp; F=0.86, </w:t>
      </w:r>
      <w:r w:rsidRPr="00AB6A32">
        <w:rPr>
          <w:rFonts w:ascii="Times New Roman" w:eastAsia="Times New Roman" w:hAnsi="Times New Roman" w:cs="Times New Roman"/>
          <w:i/>
          <w:iCs/>
          <w:color w:val="FF0000"/>
          <w:sz w:val="20"/>
          <w:szCs w:val="20"/>
          <w:lang w:bidi="ar-EG"/>
        </w:rPr>
        <w:t>P</w:t>
      </w:r>
      <w:r w:rsidRPr="00AB6A32">
        <w:rPr>
          <w:rFonts w:ascii="Times New Roman" w:eastAsia="Times New Roman" w:hAnsi="Times New Roman" w:cs="Times New Roman"/>
          <w:sz w:val="20"/>
          <w:szCs w:val="20"/>
          <w:lang w:bidi="ar-EG"/>
        </w:rPr>
        <w:t xml:space="preserve"> &lt;0.001 respectively)</w:t>
      </w:r>
      <w:r w:rsidR="002E0F84">
        <w:rPr>
          <w:rFonts w:ascii="Times New Roman" w:eastAsia="Times New Roman" w:hAnsi="Times New Roman" w:cs="Times New Roman"/>
          <w:sz w:val="20"/>
          <w:szCs w:val="20"/>
          <w:lang w:bidi="ar-EG"/>
        </w:rPr>
        <w:t xml:space="preserve"> </w:t>
      </w:r>
      <w:proofErr w:type="gramStart"/>
      <w:r w:rsidRPr="00AB6A32">
        <w:rPr>
          <w:rFonts w:ascii="Times New Roman" w:eastAsia="Times New Roman" w:hAnsi="Times New Roman" w:cs="Times New Roman"/>
          <w:sz w:val="20"/>
          <w:szCs w:val="20"/>
          <w:lang w:bidi="ar-EG"/>
        </w:rPr>
        <w:t>(</w:t>
      </w:r>
      <w:fldSimple w:instr=" REF _Ref355513004 \h  \* MERGEFORMAT ">
        <w:r w:rsidR="00550DA7" w:rsidRPr="00550DA7">
          <w:rPr>
            <w:rFonts w:ascii="Times New Roman" w:eastAsia="Times New Roman" w:hAnsi="Times New Roman" w:cs="Times New Roman"/>
            <w:sz w:val="20"/>
            <w:szCs w:val="20"/>
            <w:lang w:bidi="ar-EG"/>
          </w:rPr>
          <w:t xml:space="preserve">Figure </w:t>
        </w:r>
      </w:fldSimple>
      <w:r w:rsidR="002E0F84">
        <w:rPr>
          <w:rFonts w:hint="eastAsia"/>
          <w:lang w:eastAsia="zh-CN"/>
        </w:rPr>
        <w:t>8).</w:t>
      </w:r>
      <w:proofErr w:type="gramEnd"/>
    </w:p>
    <w:p w:rsidR="0030217E" w:rsidRPr="002E0F84" w:rsidRDefault="0030217E" w:rsidP="0030217E">
      <w:pPr>
        <w:snapToGrid w:val="0"/>
        <w:spacing w:after="0" w:line="240" w:lineRule="auto"/>
        <w:ind w:firstLine="425"/>
        <w:jc w:val="both"/>
        <w:rPr>
          <w:rFonts w:ascii="Times New Roman" w:hAnsi="Times New Roman" w:cs="Times New Roman" w:hint="eastAsia"/>
          <w:sz w:val="20"/>
          <w:szCs w:val="20"/>
          <w:lang w:eastAsia="zh-CN" w:bidi="ar-EG"/>
        </w:rPr>
      </w:pPr>
      <w:r w:rsidRPr="00AB6A32">
        <w:rPr>
          <w:rFonts w:ascii="Times New Roman" w:eastAsia="Times New Roman" w:hAnsi="Times New Roman" w:cs="Times New Roman"/>
          <w:sz w:val="20"/>
          <w:szCs w:val="20"/>
          <w:lang w:bidi="ar-EG"/>
        </w:rPr>
        <w:t xml:space="preserve">Combined vitamin D supplementation with exercise training (group IIb) significantly increased osteocalcin level as compared to vitamin K supplementation with exercise training (group IIc). </w:t>
      </w:r>
      <w:proofErr w:type="gramStart"/>
      <w:r w:rsidRPr="00AB6A32">
        <w:rPr>
          <w:rFonts w:ascii="Times New Roman" w:eastAsia="Times New Roman" w:hAnsi="Times New Roman" w:cs="Times New Roman"/>
          <w:sz w:val="20"/>
          <w:szCs w:val="20"/>
          <w:lang w:bidi="ar-EG"/>
        </w:rPr>
        <w:t>(Figure 9</w:t>
      </w:r>
      <w:r w:rsidR="002E0F84">
        <w:rPr>
          <w:rFonts w:ascii="Times New Roman" w:eastAsia="Times New Roman" w:hAnsi="Times New Roman" w:cs="Times New Roman"/>
          <w:sz w:val="20"/>
          <w:szCs w:val="20"/>
          <w:lang w:bidi="ar-EG"/>
        </w:rPr>
        <w:t>)</w:t>
      </w:r>
      <w:r w:rsidR="002E0F84">
        <w:rPr>
          <w:rFonts w:ascii="Times New Roman" w:hAnsi="Times New Roman" w:cs="Times New Roman" w:hint="eastAsia"/>
          <w:sz w:val="20"/>
          <w:szCs w:val="20"/>
          <w:lang w:eastAsia="zh-CN" w:bidi="ar-EG"/>
        </w:rPr>
        <w:t>.</w:t>
      </w:r>
      <w:proofErr w:type="gramEnd"/>
    </w:p>
    <w:p w:rsidR="0030217E" w:rsidRPr="002E0F84" w:rsidRDefault="0030217E" w:rsidP="0030217E">
      <w:pPr>
        <w:snapToGrid w:val="0"/>
        <w:spacing w:after="0" w:line="240" w:lineRule="auto"/>
        <w:ind w:firstLine="425"/>
        <w:jc w:val="both"/>
        <w:rPr>
          <w:rFonts w:ascii="Times New Roman" w:hAnsi="Times New Roman" w:cs="Times New Roman" w:hint="eastAsia"/>
          <w:sz w:val="20"/>
          <w:szCs w:val="20"/>
          <w:lang w:eastAsia="zh-CN" w:bidi="ar-EG"/>
        </w:rPr>
      </w:pPr>
      <w:r w:rsidRPr="00AB6A32">
        <w:rPr>
          <w:rFonts w:ascii="Times New Roman" w:eastAsia="Times New Roman" w:hAnsi="Times New Roman" w:cs="Times New Roman"/>
          <w:sz w:val="20"/>
          <w:szCs w:val="20"/>
          <w:lang w:bidi="ar-EG"/>
        </w:rPr>
        <w:t xml:space="preserve">Combined vitamin D supplementation with exercise training (group IIb) significantly increased Bone Specific Alkaline Phosphatase level as compared to exercise alone (group IIa) &amp; vitamin K supplementation with exercise training (group IIc). </w:t>
      </w:r>
      <w:proofErr w:type="gramStart"/>
      <w:r w:rsidRPr="00AB6A32">
        <w:rPr>
          <w:rFonts w:ascii="Times New Roman" w:eastAsia="Times New Roman" w:hAnsi="Times New Roman" w:cs="Times New Roman"/>
          <w:sz w:val="20"/>
          <w:szCs w:val="20"/>
          <w:lang w:bidi="ar-EG"/>
        </w:rPr>
        <w:t>(Figure 10</w:t>
      </w:r>
      <w:r w:rsidR="002E0F84">
        <w:rPr>
          <w:rFonts w:ascii="Times New Roman" w:eastAsia="Times New Roman" w:hAnsi="Times New Roman" w:cs="Times New Roman"/>
          <w:sz w:val="20"/>
          <w:szCs w:val="20"/>
          <w:lang w:bidi="ar-EG"/>
        </w:rPr>
        <w:t>)</w:t>
      </w:r>
      <w:r w:rsidR="002E0F84">
        <w:rPr>
          <w:rFonts w:ascii="Times New Roman" w:hAnsi="Times New Roman" w:cs="Times New Roman" w:hint="eastAsia"/>
          <w:sz w:val="20"/>
          <w:szCs w:val="20"/>
          <w:lang w:eastAsia="zh-CN" w:bidi="ar-EG"/>
        </w:rPr>
        <w:t>.</w:t>
      </w:r>
      <w:proofErr w:type="gramEnd"/>
    </w:p>
    <w:p w:rsidR="0030217E" w:rsidRPr="002E0F84" w:rsidRDefault="0030217E" w:rsidP="0030217E">
      <w:pPr>
        <w:snapToGrid w:val="0"/>
        <w:spacing w:after="0" w:line="240" w:lineRule="auto"/>
        <w:ind w:firstLine="425"/>
        <w:jc w:val="both"/>
        <w:rPr>
          <w:rFonts w:ascii="Times New Roman" w:hAnsi="Times New Roman" w:cs="Times New Roman" w:hint="eastAsia"/>
          <w:sz w:val="20"/>
          <w:szCs w:val="20"/>
          <w:lang w:eastAsia="zh-CN" w:bidi="ar-EG"/>
        </w:rPr>
      </w:pPr>
      <w:r w:rsidRPr="00AB6A32">
        <w:rPr>
          <w:rFonts w:ascii="Times New Roman" w:eastAsia="Times New Roman" w:hAnsi="Times New Roman" w:cs="Times New Roman"/>
          <w:sz w:val="20"/>
          <w:szCs w:val="20"/>
          <w:lang w:bidi="ar-EG"/>
        </w:rPr>
        <w:t xml:space="preserve">Combined vitamin D&amp;K supplementation with exercise training (group IId) significantly increased Bone Specific Alkaline Phosphatase level as compared to exercise alone (group IIa) &amp; vitamin K supplementation with exercise training (group IIc). </w:t>
      </w:r>
      <w:proofErr w:type="gramStart"/>
      <w:r w:rsidRPr="00AB6A32">
        <w:rPr>
          <w:rFonts w:ascii="Times New Roman" w:eastAsia="Times New Roman" w:hAnsi="Times New Roman" w:cs="Times New Roman"/>
          <w:sz w:val="20"/>
          <w:szCs w:val="20"/>
          <w:lang w:bidi="ar-EG"/>
        </w:rPr>
        <w:t>(Figure 10</w:t>
      </w:r>
      <w:r w:rsidR="002E0F84">
        <w:rPr>
          <w:rFonts w:ascii="Times New Roman" w:eastAsia="Times New Roman" w:hAnsi="Times New Roman" w:cs="Times New Roman"/>
          <w:sz w:val="20"/>
          <w:szCs w:val="20"/>
          <w:lang w:bidi="ar-EG"/>
        </w:rPr>
        <w:t>)</w:t>
      </w:r>
      <w:r w:rsidR="002E0F84">
        <w:rPr>
          <w:rFonts w:ascii="Times New Roman" w:hAnsi="Times New Roman" w:cs="Times New Roman" w:hint="eastAsia"/>
          <w:sz w:val="20"/>
          <w:szCs w:val="20"/>
          <w:lang w:eastAsia="zh-CN" w:bidi="ar-EG"/>
        </w:rPr>
        <w:t>.</w:t>
      </w:r>
      <w:proofErr w:type="gramEnd"/>
    </w:p>
    <w:p w:rsidR="0030217E" w:rsidRPr="00AB6A32" w:rsidRDefault="0030217E" w:rsidP="0030217E">
      <w:pPr>
        <w:snapToGrid w:val="0"/>
        <w:spacing w:after="0" w:line="240" w:lineRule="auto"/>
        <w:ind w:firstLine="425"/>
        <w:jc w:val="both"/>
        <w:rPr>
          <w:rFonts w:ascii="Times New Roman" w:eastAsia="Times New Roman" w:hAnsi="Times New Roman" w:cs="Times New Roman"/>
          <w:sz w:val="20"/>
          <w:szCs w:val="20"/>
          <w:lang w:bidi="ar-EG"/>
        </w:rPr>
      </w:pPr>
      <w:r w:rsidRPr="00AB6A32">
        <w:rPr>
          <w:rFonts w:ascii="Times New Roman" w:eastAsia="Times New Roman" w:hAnsi="Times New Roman" w:cs="Times New Roman"/>
          <w:sz w:val="20"/>
          <w:szCs w:val="20"/>
          <w:lang w:bidi="ar-EG"/>
        </w:rPr>
        <w:t xml:space="preserve">Within group comparison of exercise group revealed insignificant decrease of bone resorption markers i.e. Undercarboxylated Osteocalcin &amp; Tartrate Resistant Acid Phosphatase levels (F=0.44, </w:t>
      </w:r>
      <w:r w:rsidRPr="00AB6A32">
        <w:rPr>
          <w:rFonts w:ascii="Times New Roman" w:eastAsia="Times New Roman" w:hAnsi="Times New Roman" w:cs="Times New Roman"/>
          <w:i/>
          <w:iCs/>
          <w:color w:val="FF0000"/>
          <w:sz w:val="20"/>
          <w:szCs w:val="20"/>
          <w:lang w:bidi="ar-EG"/>
        </w:rPr>
        <w:t>P</w:t>
      </w:r>
      <w:r w:rsidRPr="00AB6A32">
        <w:rPr>
          <w:rFonts w:ascii="Times New Roman" w:eastAsia="Times New Roman" w:hAnsi="Times New Roman" w:cs="Times New Roman"/>
          <w:sz w:val="20"/>
          <w:szCs w:val="20"/>
          <w:lang w:bidi="ar-EG"/>
        </w:rPr>
        <w:t xml:space="preserve"> =0.5&amp; F=11.2, </w:t>
      </w:r>
      <w:r w:rsidRPr="00AB6A32">
        <w:rPr>
          <w:rFonts w:ascii="Times New Roman" w:eastAsia="Times New Roman" w:hAnsi="Times New Roman" w:cs="Times New Roman"/>
          <w:i/>
          <w:iCs/>
          <w:color w:val="FF0000"/>
          <w:sz w:val="20"/>
          <w:szCs w:val="20"/>
          <w:lang w:bidi="ar-EG"/>
        </w:rPr>
        <w:t>P</w:t>
      </w:r>
      <w:r w:rsidRPr="00AB6A32">
        <w:rPr>
          <w:rFonts w:ascii="Times New Roman" w:eastAsia="Times New Roman" w:hAnsi="Times New Roman" w:cs="Times New Roman"/>
          <w:sz w:val="20"/>
          <w:szCs w:val="20"/>
          <w:lang w:bidi="ar-EG"/>
        </w:rPr>
        <w:t xml:space="preserve"> =0.7 respectively).</w:t>
      </w:r>
      <w:r w:rsidR="002E0F84">
        <w:rPr>
          <w:rFonts w:ascii="Times New Roman" w:eastAsia="Times New Roman" w:hAnsi="Times New Roman" w:cs="Times New Roman"/>
          <w:sz w:val="20"/>
          <w:szCs w:val="20"/>
          <w:lang w:bidi="ar-EG"/>
        </w:rPr>
        <w:t xml:space="preserve"> </w:t>
      </w:r>
      <w:r w:rsidRPr="00AB6A32">
        <w:rPr>
          <w:rFonts w:ascii="Times New Roman" w:eastAsia="Times New Roman" w:hAnsi="Times New Roman" w:cs="Times New Roman"/>
          <w:sz w:val="20"/>
          <w:szCs w:val="20"/>
          <w:lang w:bidi="ar-EG"/>
        </w:rPr>
        <w:t>(</w:t>
      </w:r>
      <w:fldSimple w:instr=" REF _Ref355513004 \h  \* MERGEFORMAT ">
        <w:r w:rsidR="00550DA7" w:rsidRPr="00550DA7">
          <w:rPr>
            <w:rFonts w:ascii="Times New Roman" w:eastAsia="Times New Roman" w:hAnsi="Times New Roman" w:cs="Times New Roman"/>
            <w:sz w:val="20"/>
            <w:szCs w:val="20"/>
            <w:lang w:bidi="ar-EG"/>
          </w:rPr>
          <w:t>Figure</w:t>
        </w:r>
      </w:fldSimple>
      <w:r w:rsidRPr="00AB6A32">
        <w:rPr>
          <w:rFonts w:ascii="Times New Roman" w:eastAsia="Times New Roman" w:hAnsi="Times New Roman" w:cs="Times New Roman"/>
          <w:sz w:val="20"/>
          <w:szCs w:val="20"/>
          <w:lang w:bidi="ar-EG"/>
        </w:rPr>
        <w:t>, 12).</w:t>
      </w:r>
    </w:p>
    <w:p w:rsidR="0030217E" w:rsidRPr="0030217E" w:rsidRDefault="0030217E" w:rsidP="00AB6A32">
      <w:pPr>
        <w:snapToGrid w:val="0"/>
        <w:spacing w:after="0" w:line="240" w:lineRule="auto"/>
        <w:ind w:firstLine="425"/>
        <w:jc w:val="both"/>
        <w:rPr>
          <w:rFonts w:ascii="Times New Roman" w:hAnsi="Times New Roman" w:cs="Times New Roman"/>
          <w:sz w:val="20"/>
          <w:szCs w:val="20"/>
          <w:lang w:eastAsia="zh-CN" w:bidi="ar-EG"/>
        </w:rPr>
      </w:pPr>
    </w:p>
    <w:p w:rsidR="003E44C4" w:rsidRPr="00AB6A32" w:rsidRDefault="003E44C4" w:rsidP="00AB6A32">
      <w:pPr>
        <w:snapToGrid w:val="0"/>
        <w:spacing w:after="0" w:line="240" w:lineRule="auto"/>
        <w:jc w:val="center"/>
        <w:rPr>
          <w:rFonts w:ascii="Times New Roman" w:eastAsia="Times New Roman" w:hAnsi="Times New Roman" w:cs="Times New Roman"/>
          <w:sz w:val="20"/>
          <w:szCs w:val="20"/>
          <w:lang w:bidi="ar-EG"/>
        </w:rPr>
      </w:pPr>
      <w:r w:rsidRPr="00AB6A32">
        <w:rPr>
          <w:rFonts w:ascii="Times New Roman" w:eastAsia="Times New Roman" w:hAnsi="Times New Roman" w:cs="Times New Roman"/>
          <w:noProof/>
          <w:sz w:val="20"/>
          <w:szCs w:val="20"/>
          <w:lang w:eastAsia="zh-CN"/>
        </w:rPr>
        <w:drawing>
          <wp:inline distT="0" distB="0" distL="0" distR="0">
            <wp:extent cx="2889250" cy="162433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9250" cy="1624330"/>
                    </a:xfrm>
                    <a:prstGeom prst="rect">
                      <a:avLst/>
                    </a:prstGeom>
                    <a:noFill/>
                    <a:ln>
                      <a:noFill/>
                    </a:ln>
                  </pic:spPr>
                </pic:pic>
              </a:graphicData>
            </a:graphic>
          </wp:inline>
        </w:drawing>
      </w:r>
    </w:p>
    <w:p w:rsidR="003E44C4" w:rsidRPr="00AB6A32" w:rsidRDefault="003E44C4" w:rsidP="00AB6A32">
      <w:pPr>
        <w:snapToGrid w:val="0"/>
        <w:spacing w:after="0" w:line="240" w:lineRule="auto"/>
        <w:jc w:val="both"/>
        <w:rPr>
          <w:rFonts w:ascii="Times New Roman" w:hAnsi="Times New Roman" w:cs="Times New Roman"/>
          <w:sz w:val="20"/>
          <w:szCs w:val="20"/>
        </w:rPr>
      </w:pPr>
      <w:bookmarkStart w:id="63" w:name="_Ref359111439"/>
      <w:bookmarkStart w:id="64" w:name="_Toc376419861"/>
      <w:bookmarkStart w:id="65" w:name="_Toc375232427"/>
      <w:bookmarkStart w:id="66" w:name="_Toc366501669"/>
      <w:bookmarkStart w:id="67" w:name="_Toc366263993"/>
      <w:bookmarkStart w:id="68" w:name="_Toc365421683"/>
      <w:r w:rsidRPr="00AB6A32">
        <w:rPr>
          <w:rFonts w:ascii="Times New Roman" w:eastAsia="Times New Roman" w:hAnsi="Times New Roman" w:cs="Times New Roman"/>
          <w:b/>
          <w:bCs/>
          <w:sz w:val="20"/>
          <w:szCs w:val="20"/>
          <w:lang w:bidi="ar-EG"/>
        </w:rPr>
        <w:t xml:space="preserve">Figure </w:t>
      </w:r>
      <w:bookmarkEnd w:id="63"/>
      <w:r w:rsidRPr="00AB6A32">
        <w:rPr>
          <w:rFonts w:ascii="Times New Roman" w:eastAsia="Times New Roman" w:hAnsi="Times New Roman" w:cs="Times New Roman"/>
          <w:b/>
          <w:bCs/>
          <w:sz w:val="20"/>
          <w:szCs w:val="20"/>
          <w:lang w:bidi="ar-EG"/>
        </w:rPr>
        <w:t>11:</w:t>
      </w:r>
      <w:r w:rsidRPr="00AB6A32">
        <w:rPr>
          <w:rFonts w:ascii="Times New Roman" w:hAnsi="Times New Roman" w:cs="Times New Roman"/>
          <w:b/>
          <w:sz w:val="20"/>
          <w:szCs w:val="20"/>
        </w:rPr>
        <w:t xml:space="preserve"> </w:t>
      </w:r>
      <w:r w:rsidRPr="00AB6A32">
        <w:rPr>
          <w:rFonts w:ascii="Times New Roman" w:hAnsi="Times New Roman" w:cs="Times New Roman"/>
          <w:bCs/>
          <w:sz w:val="20"/>
          <w:szCs w:val="20"/>
        </w:rPr>
        <w:t>Effect of vitamin D3&amp;/or K on undercarboxylated osteocalcin level within exercise</w:t>
      </w:r>
      <w:r w:rsidRPr="00AB6A32">
        <w:rPr>
          <w:rFonts w:ascii="Times New Roman" w:hAnsi="Times New Roman" w:cs="Times New Roman"/>
          <w:b/>
          <w:sz w:val="20"/>
          <w:szCs w:val="20"/>
        </w:rPr>
        <w:t xml:space="preserve"> </w:t>
      </w:r>
      <w:r w:rsidRPr="00AB6A32">
        <w:rPr>
          <w:rFonts w:ascii="Times New Roman" w:hAnsi="Times New Roman" w:cs="Times New Roman"/>
          <w:bCs/>
          <w:sz w:val="20"/>
          <w:szCs w:val="20"/>
        </w:rPr>
        <w:t>groups</w:t>
      </w:r>
      <w:r w:rsidR="002E0F84">
        <w:rPr>
          <w:rFonts w:ascii="Times New Roman" w:hAnsi="Times New Roman" w:cs="Times New Roman" w:hint="eastAsia"/>
          <w:bCs/>
          <w:sz w:val="20"/>
          <w:szCs w:val="20"/>
          <w:lang w:eastAsia="zh-CN"/>
        </w:rPr>
        <w:t xml:space="preserve"> </w:t>
      </w:r>
      <w:r w:rsidRPr="00AB6A32">
        <w:rPr>
          <w:rFonts w:ascii="Times New Roman" w:hAnsi="Times New Roman" w:cs="Times New Roman"/>
          <w:bCs/>
          <w:sz w:val="20"/>
          <w:szCs w:val="20"/>
        </w:rPr>
        <w:t>(ANOVA test)</w:t>
      </w:r>
      <w:r w:rsidRPr="00AB6A32">
        <w:rPr>
          <w:rFonts w:ascii="Times New Roman" w:eastAsia="Times New Roman" w:hAnsi="Times New Roman" w:cs="Times New Roman"/>
          <w:sz w:val="20"/>
          <w:szCs w:val="20"/>
          <w:lang w:bidi="ar-EG"/>
        </w:rPr>
        <w:t>.</w:t>
      </w:r>
      <w:bookmarkEnd w:id="64"/>
      <w:bookmarkEnd w:id="65"/>
      <w:bookmarkEnd w:id="66"/>
      <w:bookmarkEnd w:id="67"/>
      <w:bookmarkEnd w:id="68"/>
    </w:p>
    <w:p w:rsidR="003E44C4" w:rsidRPr="00AB6A32" w:rsidRDefault="003E44C4" w:rsidP="00AB6A32">
      <w:pPr>
        <w:snapToGrid w:val="0"/>
        <w:spacing w:after="0" w:line="240" w:lineRule="auto"/>
        <w:ind w:firstLine="425"/>
        <w:jc w:val="both"/>
        <w:rPr>
          <w:rFonts w:ascii="Times New Roman" w:hAnsi="Times New Roman" w:cs="Times New Roman"/>
          <w:sz w:val="20"/>
          <w:szCs w:val="20"/>
        </w:rPr>
      </w:pPr>
    </w:p>
    <w:p w:rsidR="003E44C4" w:rsidRPr="00AB6A32" w:rsidRDefault="003E44C4" w:rsidP="00AB6A32">
      <w:pPr>
        <w:snapToGrid w:val="0"/>
        <w:spacing w:after="0" w:line="240" w:lineRule="auto"/>
        <w:jc w:val="center"/>
        <w:rPr>
          <w:rFonts w:ascii="Times New Roman" w:eastAsia="Times New Roman" w:hAnsi="Times New Roman" w:cs="Times New Roman"/>
          <w:sz w:val="20"/>
          <w:szCs w:val="20"/>
          <w:lang w:bidi="ar-EG"/>
        </w:rPr>
      </w:pPr>
      <w:r w:rsidRPr="00AB6A32">
        <w:rPr>
          <w:rFonts w:ascii="Times New Roman" w:eastAsia="Times New Roman" w:hAnsi="Times New Roman" w:cs="Times New Roman"/>
          <w:noProof/>
          <w:sz w:val="20"/>
          <w:szCs w:val="20"/>
          <w:lang w:eastAsia="zh-CN"/>
        </w:rPr>
        <w:drawing>
          <wp:inline distT="0" distB="0" distL="0" distR="0">
            <wp:extent cx="2869565" cy="1595120"/>
            <wp:effectExtent l="0" t="0" r="698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69565" cy="1595120"/>
                    </a:xfrm>
                    <a:prstGeom prst="rect">
                      <a:avLst/>
                    </a:prstGeom>
                    <a:noFill/>
                    <a:ln>
                      <a:noFill/>
                    </a:ln>
                  </pic:spPr>
                </pic:pic>
              </a:graphicData>
            </a:graphic>
          </wp:inline>
        </w:drawing>
      </w:r>
    </w:p>
    <w:p w:rsidR="003E44C4" w:rsidRDefault="003E44C4" w:rsidP="00AB6A32">
      <w:pPr>
        <w:snapToGrid w:val="0"/>
        <w:spacing w:after="0" w:line="240" w:lineRule="auto"/>
        <w:jc w:val="both"/>
        <w:rPr>
          <w:rFonts w:ascii="Times New Roman" w:hAnsi="Times New Roman" w:cs="Times New Roman"/>
          <w:bCs/>
          <w:sz w:val="20"/>
          <w:szCs w:val="20"/>
          <w:lang w:eastAsia="zh-CN"/>
        </w:rPr>
      </w:pPr>
      <w:bookmarkStart w:id="69" w:name="_Ref359110983"/>
      <w:bookmarkStart w:id="70" w:name="_Toc376419862"/>
      <w:bookmarkStart w:id="71" w:name="_Toc375232428"/>
      <w:bookmarkStart w:id="72" w:name="_Toc366501670"/>
      <w:bookmarkStart w:id="73" w:name="_Toc366263994"/>
      <w:bookmarkStart w:id="74" w:name="_Toc365421684"/>
      <w:r w:rsidRPr="00AB6A32">
        <w:rPr>
          <w:rFonts w:ascii="Times New Roman" w:eastAsia="Times New Roman" w:hAnsi="Times New Roman" w:cs="Times New Roman"/>
          <w:b/>
          <w:bCs/>
          <w:sz w:val="20"/>
          <w:szCs w:val="20"/>
          <w:lang w:bidi="ar-EG"/>
        </w:rPr>
        <w:t xml:space="preserve">Figure </w:t>
      </w:r>
      <w:bookmarkEnd w:id="69"/>
      <w:r w:rsidRPr="00AB6A32">
        <w:rPr>
          <w:rFonts w:ascii="Times New Roman" w:eastAsia="Times New Roman" w:hAnsi="Times New Roman" w:cs="Times New Roman"/>
          <w:b/>
          <w:bCs/>
          <w:sz w:val="20"/>
          <w:szCs w:val="20"/>
          <w:lang w:bidi="ar-EG"/>
        </w:rPr>
        <w:t xml:space="preserve">12: </w:t>
      </w:r>
      <w:bookmarkStart w:id="75" w:name="_Toc376434852"/>
      <w:bookmarkStart w:id="76" w:name="_Toc366948952"/>
      <w:bookmarkStart w:id="77" w:name="_Toc365422024"/>
      <w:bookmarkEnd w:id="70"/>
      <w:bookmarkEnd w:id="71"/>
      <w:bookmarkEnd w:id="72"/>
      <w:bookmarkEnd w:id="73"/>
      <w:bookmarkEnd w:id="74"/>
      <w:r w:rsidRPr="00AB6A32">
        <w:rPr>
          <w:rFonts w:ascii="Times New Roman" w:hAnsi="Times New Roman" w:cs="Times New Roman"/>
          <w:bCs/>
          <w:sz w:val="20"/>
          <w:szCs w:val="20"/>
        </w:rPr>
        <w:t xml:space="preserve">Effect of vitamin D3&amp;/or K on Tartrate Resistant Acid Phosphatase level within exercise </w:t>
      </w:r>
      <w:proofErr w:type="gramStart"/>
      <w:r w:rsidRPr="00AB6A32">
        <w:rPr>
          <w:rFonts w:ascii="Times New Roman" w:hAnsi="Times New Roman" w:cs="Times New Roman"/>
          <w:bCs/>
          <w:sz w:val="20"/>
          <w:szCs w:val="20"/>
        </w:rPr>
        <w:t>groups(</w:t>
      </w:r>
      <w:proofErr w:type="gramEnd"/>
      <w:r w:rsidRPr="00AB6A32">
        <w:rPr>
          <w:rFonts w:ascii="Times New Roman" w:hAnsi="Times New Roman" w:cs="Times New Roman"/>
          <w:bCs/>
          <w:sz w:val="20"/>
          <w:szCs w:val="20"/>
        </w:rPr>
        <w:t>ANOVA test).</w:t>
      </w:r>
    </w:p>
    <w:p w:rsidR="0030217E" w:rsidRDefault="0030217E" w:rsidP="00AB6A32">
      <w:pPr>
        <w:snapToGrid w:val="0"/>
        <w:spacing w:after="0" w:line="240" w:lineRule="auto"/>
        <w:jc w:val="both"/>
        <w:rPr>
          <w:rFonts w:ascii="Times New Roman" w:hAnsi="Times New Roman" w:cs="Times New Roman" w:hint="eastAsia"/>
          <w:bCs/>
          <w:sz w:val="20"/>
          <w:szCs w:val="20"/>
          <w:lang w:eastAsia="zh-CN"/>
        </w:rPr>
      </w:pPr>
    </w:p>
    <w:p w:rsidR="002E0F84" w:rsidRPr="00AB6A32" w:rsidRDefault="002E0F84" w:rsidP="00AB6A32">
      <w:pPr>
        <w:snapToGrid w:val="0"/>
        <w:spacing w:after="0" w:line="240" w:lineRule="auto"/>
        <w:jc w:val="both"/>
        <w:rPr>
          <w:rFonts w:ascii="Times New Roman" w:hAnsi="Times New Roman" w:cs="Times New Roman"/>
          <w:bCs/>
          <w:sz w:val="20"/>
          <w:szCs w:val="20"/>
          <w:lang w:eastAsia="zh-CN"/>
        </w:rPr>
      </w:pPr>
    </w:p>
    <w:p w:rsidR="003E44C4" w:rsidRPr="00AB6A32" w:rsidRDefault="003E44C4" w:rsidP="00AB6A32">
      <w:pPr>
        <w:tabs>
          <w:tab w:val="left" w:pos="1515"/>
        </w:tabs>
        <w:snapToGrid w:val="0"/>
        <w:spacing w:after="0" w:line="240" w:lineRule="auto"/>
        <w:jc w:val="both"/>
        <w:rPr>
          <w:rFonts w:ascii="Times New Roman" w:hAnsi="Times New Roman" w:cs="Times New Roman"/>
          <w:b/>
          <w:bCs/>
          <w:sz w:val="20"/>
          <w:szCs w:val="20"/>
        </w:rPr>
      </w:pPr>
      <w:r w:rsidRPr="00AB6A32">
        <w:rPr>
          <w:rFonts w:ascii="Times New Roman" w:hAnsi="Times New Roman" w:cs="Times New Roman"/>
          <w:b/>
          <w:bCs/>
          <w:sz w:val="20"/>
          <w:szCs w:val="20"/>
        </w:rPr>
        <w:lastRenderedPageBreak/>
        <w:t>4. Discussion</w:t>
      </w:r>
      <w:bookmarkEnd w:id="75"/>
      <w:bookmarkEnd w:id="76"/>
      <w:bookmarkEnd w:id="77"/>
    </w:p>
    <w:p w:rsidR="003E44C4" w:rsidRPr="00AB6A32" w:rsidRDefault="003E44C4" w:rsidP="00AB6A32">
      <w:pPr>
        <w:snapToGrid w:val="0"/>
        <w:spacing w:after="0" w:line="240" w:lineRule="auto"/>
        <w:ind w:firstLine="425"/>
        <w:jc w:val="both"/>
        <w:rPr>
          <w:rFonts w:ascii="Times New Roman" w:hAnsi="Times New Roman" w:cs="Times New Roman"/>
          <w:sz w:val="20"/>
          <w:szCs w:val="20"/>
        </w:rPr>
      </w:pPr>
      <w:r w:rsidRPr="00AB6A32">
        <w:rPr>
          <w:rFonts w:ascii="Times New Roman" w:hAnsi="Times New Roman" w:cs="Times New Roman"/>
          <w:sz w:val="20"/>
          <w:szCs w:val="20"/>
        </w:rPr>
        <w:t>In the present study treadmill exercise training in ovariectomized rats for 9 weeks induced a significant increase in Osteocalcin level compared to ovariectomized control rats.</w:t>
      </w:r>
    </w:p>
    <w:p w:rsidR="003E44C4" w:rsidRPr="00AB6A32" w:rsidRDefault="003E44C4" w:rsidP="00AB6A32">
      <w:pPr>
        <w:tabs>
          <w:tab w:val="left" w:pos="1515"/>
        </w:tabs>
        <w:snapToGrid w:val="0"/>
        <w:spacing w:after="0" w:line="240" w:lineRule="auto"/>
        <w:ind w:firstLine="425"/>
        <w:jc w:val="both"/>
        <w:rPr>
          <w:rFonts w:ascii="Times New Roman" w:hAnsi="Times New Roman" w:cs="Times New Roman"/>
          <w:sz w:val="20"/>
          <w:szCs w:val="20"/>
        </w:rPr>
      </w:pPr>
      <w:r w:rsidRPr="00AB6A32">
        <w:rPr>
          <w:rFonts w:ascii="Times New Roman" w:hAnsi="Times New Roman" w:cs="Times New Roman"/>
          <w:sz w:val="20"/>
          <w:szCs w:val="20"/>
        </w:rPr>
        <w:t xml:space="preserve">This finding is in concordance with </w:t>
      </w:r>
      <w:r w:rsidR="004E7994" w:rsidRPr="00AB6A32">
        <w:rPr>
          <w:rStyle w:val="IntenseEmphasis"/>
          <w:rFonts w:ascii="Times New Roman" w:hAnsi="Times New Roman" w:cs="Times New Roman"/>
          <w:sz w:val="20"/>
          <w:szCs w:val="20"/>
        </w:rPr>
        <w:fldChar w:fldCharType="begin" w:fldLock="1"/>
      </w:r>
      <w:r w:rsidRPr="00AB6A32">
        <w:rPr>
          <w:rStyle w:val="IntenseEmphasis"/>
          <w:rFonts w:ascii="Times New Roman" w:hAnsi="Times New Roman" w:cs="Times New Roman"/>
          <w:sz w:val="20"/>
          <w:szCs w:val="20"/>
        </w:rPr>
        <w:instrText>ADDIN CSL_CITATION { "citationItems" : [ { "id" : "ITEM-1", "itemData" : { "DOI" : "10.1111/j.1439-0442.2005.00704.x", "ISSN" : "0931-184X", "PMID" : "15836441", "abstract" : "Bone responds to exercise with changes in bone (re-)modelling, which might be monitored non-invasively with biochemical bone markers. The aim of this study was to evaluate the influence of exercise on serum osteocalcin and serum carboxy-terminal cross-linked telopeptide of type I collagen generated by matrix metalloproteinases (CTX-MMP) concentration in young racehorses. Seventy-one 2 to 4-year-old Thoroughbreds were included in this prospective infield study. Blood sampling was performed six times (i.e. six sampling cycles) during a 9-month period. Serum samples were analysed with commercial osteocalcin and CTX-MMP radioimmunoassays. Two-year-old racehorses had higher serum osteocalcin and CTX-MMP values than 3-year-old horses. Gender and training amplitude did not significantly influence serum osteocalcin and CTX-MMP values. Two-year-old horses showed an increase in osteocalcin values between cycles 2 and 3 and an increase in serum CTX-MMP values between cycles 1 and 2. Serum osteocalcin and CTX-MMP concentrations decreased between cycles 4 and 5, and 5 and 6. Three-year-old horses showed an increase in serum osteocalcin levels between cycles 3 and 4 and an increase in serum CTX-MMP concentrations between cycles 1 and 2, and 3 and 4. Serum osteocalcin levels decreased between cycles 5 and 6, whereas serum CTX-MMP levels decreased between cycles 4 and 5, and 5 and 6. Two- and three-year-old horses showed a decreased osteocalcin/CTX-MMP ratio between cycles 1 and 2. Moreover, 2-year-old horses showed an increase in the osteocalcin/CTX-MMP ratio between cycles 2 and 3. Sore shin formation did not significantly influence serum osteocalcin and CTX-MMP values. Serum osteocalcin and CTX-MMP are promising bone markers for monitoring exercise induced changes in equine bone metabolism.", "author" : [ { "dropping-particle" : "", "family" : "Carstanjen", "given" : "B", "non-dropping-particle" : "", "parse-names" : false, "suffix" : "" }, { "dropping-particle" : "", "family" : "Amory", "given" : "H", "non-dropping-particle" : "", "parse-names" : false, "suffix" : "" }, { "dropping-particle" : "", "family" : "Sulon", "given" : "J", "non-dropping-particle" : "", "parse-names" : false, "suffix" : "" }, { "dropping-particle" : "", "family" : "Hars", "given" : "O", "non-dropping-particle" : "", "parse-names" : false, "suffix" : "" }, { "dropping-particle" : "", "family" : "Remy", "given" : "B", "non-dropping-particle" : "", "parse-names" : false, "suffix" : "" }, { "dropping-particle" : "", "family" : "Langlois", "given" : "P", "non-dropping-particle" : "", "parse-names" : false, "suffix" : "" }, { "dropping-particle" : "", "family" : "Lepage", "given" : "O M", "non-dropping-particle" : "", "parse-names" : false, "suffix" : "" } ], "container-title" : "Journal of veterinary medicine. A, Physiology, pathology, clinical medicine", "id" : "ITEM-1", "issue" : "3", "issued" : { "date-parts" : [ [ "2005", "4" ] ] }, "page" : "114-20", "title" : "Serum osteocalcin and CTX-MMP concentration in young exercising thoroughbred racehorses.", "type" : "article-journal", "volume" : "52" }, "uris" : [ "http://www.mendeley.com/documents/?uuid=f8d4a14b-2b23-4efb-9aa5-d5a0ad3e47d0" ] } ], "mendeley" : { "manualFormatting" : "Carstanjen et al., (2005)", "previouslyFormattedCitation" : "(Carstanjen et al. 2005)" }, "properties" : { "noteIndex" : 0 }, "schema" : "https://github.com/citation-style-language/schema/raw/master/csl-citation.json" }</w:instrText>
      </w:r>
      <w:r w:rsidR="004E7994" w:rsidRPr="00AB6A32">
        <w:rPr>
          <w:rStyle w:val="IntenseEmphasis"/>
          <w:rFonts w:ascii="Times New Roman" w:hAnsi="Times New Roman" w:cs="Times New Roman"/>
          <w:sz w:val="20"/>
          <w:szCs w:val="20"/>
        </w:rPr>
        <w:fldChar w:fldCharType="separate"/>
      </w:r>
      <w:r w:rsidRPr="00AB6A32">
        <w:rPr>
          <w:rStyle w:val="IntenseEmphasis"/>
          <w:rFonts w:ascii="Times New Roman" w:hAnsi="Times New Roman" w:cs="Times New Roman"/>
          <w:noProof/>
          <w:sz w:val="20"/>
          <w:szCs w:val="20"/>
        </w:rPr>
        <w:t>Carstanjen et al. (2005)</w:t>
      </w:r>
      <w:r w:rsidR="004E7994" w:rsidRPr="00AB6A32">
        <w:rPr>
          <w:rStyle w:val="IntenseEmphasis"/>
          <w:rFonts w:ascii="Times New Roman" w:hAnsi="Times New Roman" w:cs="Times New Roman"/>
          <w:sz w:val="20"/>
          <w:szCs w:val="20"/>
        </w:rPr>
        <w:fldChar w:fldCharType="end"/>
      </w:r>
      <w:r w:rsidRPr="00AB6A32">
        <w:rPr>
          <w:rFonts w:ascii="Times New Roman" w:hAnsi="Times New Roman" w:cs="Times New Roman"/>
          <w:sz w:val="20"/>
          <w:szCs w:val="20"/>
        </w:rPr>
        <w:t xml:space="preserve"> who reported that</w:t>
      </w:r>
      <w:r w:rsidR="002E0F84">
        <w:rPr>
          <w:rFonts w:ascii="Times New Roman" w:hAnsi="Times New Roman" w:cs="Times New Roman"/>
          <w:sz w:val="20"/>
          <w:szCs w:val="20"/>
        </w:rPr>
        <w:t xml:space="preserve"> </w:t>
      </w:r>
      <w:r w:rsidRPr="00AB6A32">
        <w:rPr>
          <w:rFonts w:ascii="Times New Roman" w:hAnsi="Times New Roman" w:cs="Times New Roman"/>
          <w:sz w:val="20"/>
          <w:szCs w:val="20"/>
        </w:rPr>
        <w:t>in racehorses osteocalcin level significantly increased 2-3 months after a control sample.</w:t>
      </w:r>
    </w:p>
    <w:p w:rsidR="003E44C4" w:rsidRPr="00AB6A32" w:rsidRDefault="003E44C4" w:rsidP="00AB6A32">
      <w:pPr>
        <w:tabs>
          <w:tab w:val="left" w:pos="1515"/>
        </w:tabs>
        <w:snapToGrid w:val="0"/>
        <w:spacing w:after="0" w:line="240" w:lineRule="auto"/>
        <w:ind w:firstLine="425"/>
        <w:jc w:val="both"/>
        <w:rPr>
          <w:rFonts w:ascii="Times New Roman" w:hAnsi="Times New Roman" w:cs="Times New Roman"/>
          <w:sz w:val="20"/>
          <w:szCs w:val="20"/>
        </w:rPr>
      </w:pPr>
      <w:r w:rsidRPr="00AB6A32">
        <w:rPr>
          <w:rFonts w:ascii="Times New Roman" w:hAnsi="Times New Roman" w:cs="Times New Roman"/>
          <w:sz w:val="20"/>
          <w:szCs w:val="20"/>
        </w:rPr>
        <w:t xml:space="preserve">Also </w:t>
      </w:r>
      <w:r w:rsidR="004E7994" w:rsidRPr="00AB6A32">
        <w:rPr>
          <w:rFonts w:ascii="Times New Roman" w:hAnsi="Times New Roman" w:cs="Times New Roman"/>
          <w:sz w:val="20"/>
          <w:szCs w:val="20"/>
        </w:rPr>
        <w:fldChar w:fldCharType="begin" w:fldLock="1"/>
      </w:r>
      <w:r w:rsidRPr="00AB6A32">
        <w:rPr>
          <w:rFonts w:ascii="Times New Roman" w:hAnsi="Times New Roman" w:cs="Times New Roman"/>
          <w:sz w:val="20"/>
          <w:szCs w:val="20"/>
        </w:rPr>
        <w:instrText>ADDIN CSL_CITATION { "citationItems" : [ { "id" : "ITEM-1", "itemData" : { "author" : [ { "dropping-particle" : "", "family" : "Pollock", "given" : "Norman", "non-dropping-particle" : "", "parse-names" : false, "suffix" : "" } ], "container-title" : "ASBMR", "id" : "ITEM-1", "issued" : { "date-parts" : [ [ "2011" ] ] }, "title" : "Increased exercise improved bone turnover, insulin sensitivity, adiposity in obese children | Endocrinology", "type" : "article-journal" }, "uris" : [ "http://www.mendeley.com/documents/?uuid=1c71c26d-fcd4-4c75-af65-224aa39f1b4e" ] } ], "mendeley" : { "manualFormatting" : " Pollock, (2011)", "previouslyFormattedCitation" : "(Pollock 2011)" }, "properties" : { "noteIndex" : 0 }, "schema" : "https://github.com/citation-style-language/schema/raw/master/csl-citation.json" }</w:instrText>
      </w:r>
      <w:r w:rsidR="004E7994" w:rsidRPr="00AB6A32">
        <w:rPr>
          <w:rFonts w:ascii="Times New Roman" w:hAnsi="Times New Roman" w:cs="Times New Roman"/>
          <w:sz w:val="20"/>
          <w:szCs w:val="20"/>
        </w:rPr>
        <w:fldChar w:fldCharType="separate"/>
      </w:r>
      <w:r w:rsidRPr="00AB6A32">
        <w:rPr>
          <w:rStyle w:val="IntenseEmphasis"/>
          <w:rFonts w:ascii="Times New Roman" w:hAnsi="Times New Roman" w:cs="Times New Roman"/>
          <w:noProof/>
          <w:sz w:val="20"/>
          <w:szCs w:val="20"/>
        </w:rPr>
        <w:t>Pollock (2011)</w:t>
      </w:r>
      <w:r w:rsidR="004E7994" w:rsidRPr="00AB6A32">
        <w:rPr>
          <w:rFonts w:ascii="Times New Roman" w:hAnsi="Times New Roman" w:cs="Times New Roman"/>
          <w:sz w:val="20"/>
          <w:szCs w:val="20"/>
        </w:rPr>
        <w:fldChar w:fldCharType="end"/>
      </w:r>
      <w:r w:rsidRPr="00AB6A32">
        <w:rPr>
          <w:rFonts w:ascii="Times New Roman" w:hAnsi="Times New Roman" w:cs="Times New Roman"/>
          <w:sz w:val="20"/>
          <w:szCs w:val="20"/>
        </w:rPr>
        <w:t xml:space="preserve"> reported a significant increase in total osteocalcin level after exercise. He explained that bones can possibly sense environmental stimuli such as being physically active or sedentary and dictate energy regulation accordingly. </w:t>
      </w:r>
      <w:r w:rsidR="004E7994" w:rsidRPr="00AB6A32">
        <w:rPr>
          <w:rStyle w:val="IntenseEmphasis"/>
          <w:rFonts w:ascii="Times New Roman" w:hAnsi="Times New Roman" w:cs="Times New Roman"/>
          <w:sz w:val="20"/>
          <w:szCs w:val="20"/>
        </w:rPr>
        <w:fldChar w:fldCharType="begin" w:fldLock="1"/>
      </w:r>
      <w:r w:rsidRPr="00AB6A32">
        <w:rPr>
          <w:rStyle w:val="IntenseEmphasis"/>
          <w:rFonts w:ascii="Times New Roman" w:hAnsi="Times New Roman" w:cs="Times New Roman"/>
          <w:sz w:val="20"/>
          <w:szCs w:val="20"/>
        </w:rPr>
        <w:instrText>ADDIN CSL_CITATION { "citationItems" : [ { "id" : "ITEM-1", "itemData" : { "DOI" : "10.1210/jc.2008-0270", "ISSN" : "0021-972X", "PMID" : "18854399", "abstract" : "Bone has recently been described as exhibiting properties of an endocrine organ by producing osteocalcin that increases insulin sensitivity and secretion in animal models.", "author" : [ { "dropping-particle" : "", "family" : "Fern\u00e1ndez-Real", "given" : "Jose Manuel", "non-dropping-particle" : "", "parse-names" : false, "suffix" : "" }, { "dropping-particle" : "", "family" : "Izquierdo", "given" : "Mikel", "non-dropping-particle" : "", "parse-names" : false, "suffix" : "" }, { "dropping-particle" : "", "family" : "Ortega", "given" : "Francisco", "non-dropping-particle" : "", "parse-names" : false, "suffix" : "" }, { "dropping-particle" : "", "family" : "Gorostiaga", "given" : "Esteban", "non-dropping-particle" : "", "parse-names" : false, "suffix" : "" }, { "dropping-particle" : "", "family" : "G\u00f3mez-Ambrosi", "given" : "Javier", "non-dropping-particle" : "", "parse-names" : false, "suffix" : "" }, { "dropping-particle" : "", "family" : "Moreno-Navarrete", "given" : "Jose Maria", "non-dropping-particle" : "", "parse-names" : false, "suffix" : "" }, { "dropping-particle" : "", "family" : "Fr\u00fchbeck", "given" : "Gema", "non-dropping-particle" : "", "parse-names" : false, "suffix" : "" }, { "dropping-particle" : "", "family" : "Mart\u00ednez", "given" : "Cristina", "non-dropping-particle" : "", "parse-names" : false, "suffix" : "" }, { "dropping-particle" : "", "family" : "Idoate", "given" : "Fernando", "non-dropping-particle" : "", "parse-names" : false, "suffix" : "" }, { "dropping-particle" : "", "family" : "Salvador", "given" : "Javier", "non-dropping-particle" : "", "parse-names" : false, "suffix" : "" }, { "dropping-particle" : "", "family" : "Forga", "given" : "Lluis", "non-dropping-particle" : "", "parse-names" : false, "suffix" : "" }, { "dropping-particle" : "", "family" : "Ricart", "given" : "Wifredo", "non-dropping-particle" : "", "parse-names" : false, "suffix" : "" }, { "dropping-particle" : "", "family" : "Iba\u00f1ez", "given" : "Javier", "non-dropping-particle" : "", "parse-names" : false, "suffix" : "" } ], "container-title" : "The Journal of clinical endocrinology and metabolism", "id" : "ITEM-1", "issue" : "1", "issued" : { "date-parts" : [ [ "2009", "1" ] ] }, "page" : "237-45", "title" : "The relationship of serum osteocalcin concentration to insulin secretion, sensitivity, and disposal with hypocaloric diet and resistance training.", "type" : "article", "volume" : "94" }, "uris" : [ "http://www.mendeley.com/documents/?uuid=9c5e8a7c-ae88-41af-b612-79fed11253ff" ] } ], "mendeley" : { "manualFormatting" : "Fern\u00e1ndez-Real et al.,(2009)", "previouslyFormattedCitation" : "(Fern\u00e1ndez-Real et al. 2009)" }, "properties" : { "noteIndex" : 0 }, "schema" : "https://github.com/citation-style-language/schema/raw/master/csl-citation.json" }</w:instrText>
      </w:r>
      <w:r w:rsidR="004E7994" w:rsidRPr="00AB6A32">
        <w:rPr>
          <w:rStyle w:val="IntenseEmphasis"/>
          <w:rFonts w:ascii="Times New Roman" w:hAnsi="Times New Roman" w:cs="Times New Roman"/>
          <w:sz w:val="20"/>
          <w:szCs w:val="20"/>
        </w:rPr>
        <w:fldChar w:fldCharType="separate"/>
      </w:r>
      <w:r w:rsidRPr="00AB6A32">
        <w:rPr>
          <w:rStyle w:val="IntenseEmphasis"/>
          <w:rFonts w:ascii="Times New Roman" w:hAnsi="Times New Roman" w:cs="Times New Roman"/>
          <w:noProof/>
          <w:sz w:val="20"/>
          <w:szCs w:val="20"/>
        </w:rPr>
        <w:t>Fernández-Real et al. (2009)</w:t>
      </w:r>
      <w:r w:rsidR="004E7994" w:rsidRPr="00AB6A32">
        <w:rPr>
          <w:rStyle w:val="IntenseEmphasis"/>
          <w:rFonts w:ascii="Times New Roman" w:hAnsi="Times New Roman" w:cs="Times New Roman"/>
          <w:sz w:val="20"/>
          <w:szCs w:val="20"/>
        </w:rPr>
        <w:fldChar w:fldCharType="end"/>
      </w:r>
      <w:r w:rsidRPr="00AB6A32">
        <w:rPr>
          <w:rFonts w:ascii="Times New Roman" w:hAnsi="Times New Roman" w:cs="Times New Roman"/>
          <w:sz w:val="20"/>
          <w:szCs w:val="20"/>
        </w:rPr>
        <w:t xml:space="preserve"> suggested that resistance exercise led to increased serum osteocalcin concentration through increasing muscle pull, producing strains on the skeleton that are perceived by bone cells. This explanation is also supported by </w:t>
      </w:r>
      <w:r w:rsidR="004E7994" w:rsidRPr="00AB6A32">
        <w:rPr>
          <w:rStyle w:val="IntenseEmphasis"/>
          <w:rFonts w:ascii="Times New Roman" w:hAnsi="Times New Roman" w:cs="Times New Roman"/>
          <w:sz w:val="20"/>
          <w:szCs w:val="20"/>
        </w:rPr>
        <w:fldChar w:fldCharType="begin" w:fldLock="1"/>
      </w:r>
      <w:r w:rsidRPr="00AB6A32">
        <w:rPr>
          <w:rStyle w:val="IntenseEmphasis"/>
          <w:rFonts w:ascii="Times New Roman" w:hAnsi="Times New Roman" w:cs="Times New Roman"/>
          <w:sz w:val="20"/>
          <w:szCs w:val="20"/>
        </w:rPr>
        <w:instrText>ADDIN CSL_CITATION { "citationItems" : [ { "id" : "ITEM-1", "itemData" : { "DOI" : "10.1138/20100454", "ISSN" : "1940-8692", "author" : [ { "dropping-particle" : "", "family" : "Bonnet", "given" : "Nicolas", "non-dropping-particle" : "", "parse-names" : false, "suffix" : "" }, { "dropping-particle" : "", "family" : "Ferrari", "given" : "Serge L", "non-dropping-particle" : "", "parse-names" : false, "suffix" : "" } ], "container-title" : "IBMS BoneKEy", "id" : "ITEM-1", "issue" : "7", "issued" : { "date-parts" : [ [ "2010", "7" ] ] }, "page" : "235-248", "title" : "Exercise and the skeleton: How it works and what it really does", "type" : "article", "volume" : "7" }, "uris" : [ "http://www.mendeley.com/documents/?uuid=86a35b28-20f3-447f-8fa7-18baba88660c" ] } ], "mendeley" : { "manualFormatting" : "Bonnet &amp; Ferrari, (2010)", "previouslyFormattedCitation" : "(Bonnet and Ferrari 2010)" }, "properties" : { "noteIndex" : 0 }, "schema" : "https://github.com/citation-style-language/schema/raw/master/csl-citation.json" }</w:instrText>
      </w:r>
      <w:r w:rsidR="004E7994" w:rsidRPr="00AB6A32">
        <w:rPr>
          <w:rStyle w:val="IntenseEmphasis"/>
          <w:rFonts w:ascii="Times New Roman" w:hAnsi="Times New Roman" w:cs="Times New Roman"/>
          <w:sz w:val="20"/>
          <w:szCs w:val="20"/>
        </w:rPr>
        <w:fldChar w:fldCharType="separate"/>
      </w:r>
      <w:r w:rsidRPr="00AB6A32">
        <w:rPr>
          <w:rStyle w:val="IntenseEmphasis"/>
          <w:rFonts w:ascii="Times New Roman" w:hAnsi="Times New Roman" w:cs="Times New Roman"/>
          <w:noProof/>
          <w:sz w:val="20"/>
          <w:szCs w:val="20"/>
        </w:rPr>
        <w:t>Bonnet &amp; Ferrari (2010)</w:t>
      </w:r>
      <w:r w:rsidR="004E7994" w:rsidRPr="00AB6A32">
        <w:rPr>
          <w:rStyle w:val="IntenseEmphasis"/>
          <w:rFonts w:ascii="Times New Roman" w:hAnsi="Times New Roman" w:cs="Times New Roman"/>
          <w:sz w:val="20"/>
          <w:szCs w:val="20"/>
        </w:rPr>
        <w:fldChar w:fldCharType="end"/>
      </w:r>
      <w:r w:rsidRPr="00AB6A32">
        <w:rPr>
          <w:rFonts w:ascii="Times New Roman" w:hAnsi="Times New Roman" w:cs="Times New Roman"/>
          <w:sz w:val="20"/>
          <w:szCs w:val="20"/>
        </w:rPr>
        <w:t xml:space="preserve"> who reported that exercise influences the skeleton by its direct impact on bone and by improving muscle mass and strength, which exerts further strains on the skeleton.</w:t>
      </w:r>
    </w:p>
    <w:p w:rsidR="003E44C4" w:rsidRPr="00AB6A32" w:rsidRDefault="003E44C4" w:rsidP="00AB6A32">
      <w:pPr>
        <w:snapToGrid w:val="0"/>
        <w:spacing w:after="0" w:line="240" w:lineRule="auto"/>
        <w:jc w:val="both"/>
        <w:rPr>
          <w:rFonts w:ascii="Times New Roman" w:hAnsi="Times New Roman" w:cs="Times New Roman"/>
          <w:b/>
          <w:bCs/>
          <w:i/>
          <w:iCs/>
          <w:sz w:val="20"/>
          <w:szCs w:val="20"/>
        </w:rPr>
      </w:pPr>
      <w:r w:rsidRPr="00AB6A32">
        <w:rPr>
          <w:rStyle w:val="IntenseEmphasis"/>
          <w:rFonts w:ascii="Times New Roman" w:hAnsi="Times New Roman" w:cs="Times New Roman"/>
          <w:sz w:val="20"/>
          <w:szCs w:val="20"/>
        </w:rPr>
        <w:t>In addition Exercise decreases body weight and hence decrease Leptin secretion from adipose tissue which inturn increase bone formation (increase osteocalcin) indirectly through stimulating serotonin production and release from brain stem (i.e.leptin negatively affect bone mass) (Fanxin, 2012)</w:t>
      </w:r>
      <w:r w:rsidR="002E0F84">
        <w:rPr>
          <w:rStyle w:val="IntenseEmphasis"/>
          <w:rFonts w:ascii="Times New Roman" w:hAnsi="Times New Roman" w:cs="Times New Roman"/>
          <w:sz w:val="20"/>
          <w:szCs w:val="20"/>
        </w:rPr>
        <w:t>.</w:t>
      </w:r>
    </w:p>
    <w:p w:rsidR="003E44C4" w:rsidRPr="00AB6A32" w:rsidRDefault="003E44C4" w:rsidP="00AB6A32">
      <w:pPr>
        <w:tabs>
          <w:tab w:val="left" w:pos="1515"/>
        </w:tabs>
        <w:snapToGrid w:val="0"/>
        <w:spacing w:after="0" w:line="240" w:lineRule="auto"/>
        <w:ind w:firstLine="425"/>
        <w:jc w:val="both"/>
        <w:rPr>
          <w:rFonts w:ascii="Times New Roman" w:hAnsi="Times New Roman" w:cs="Times New Roman"/>
          <w:sz w:val="20"/>
          <w:szCs w:val="20"/>
        </w:rPr>
      </w:pPr>
      <w:r w:rsidRPr="00AB6A32">
        <w:rPr>
          <w:rFonts w:ascii="Times New Roman" w:hAnsi="Times New Roman" w:cs="Times New Roman"/>
          <w:sz w:val="20"/>
          <w:szCs w:val="20"/>
        </w:rPr>
        <w:t xml:space="preserve">Moreover exercise increases levels of growth hormone (GH) and insulin-like growth factor (IGF)-1, which exert anabolic effects on muscle and bone. </w:t>
      </w:r>
      <w:r w:rsidR="004E7994" w:rsidRPr="00AB6A32">
        <w:rPr>
          <w:rStyle w:val="IntenseEmphasis"/>
          <w:rFonts w:ascii="Times New Roman" w:hAnsi="Times New Roman" w:cs="Times New Roman"/>
          <w:sz w:val="20"/>
          <w:szCs w:val="20"/>
        </w:rPr>
        <w:fldChar w:fldCharType="begin" w:fldLock="1"/>
      </w:r>
      <w:r w:rsidRPr="00AB6A32">
        <w:rPr>
          <w:rStyle w:val="IntenseEmphasis"/>
          <w:rFonts w:ascii="Times New Roman" w:hAnsi="Times New Roman" w:cs="Times New Roman"/>
          <w:sz w:val="20"/>
          <w:szCs w:val="20"/>
        </w:rPr>
        <w:instrText>ADDIN CSL_CITATION { "citationItems" : [ { "id" : "ITEM-1", "itemData" : { "DOI" : "10.1138/20100454", "ISSN" : "1940-8692", "author" : [ { "dropping-particle" : "", "family" : "Bonnet", "given" : "Nicolas", "non-dropping-particle" : "", "parse-names" : false, "suffix" : "" }, { "dropping-particle" : "", "family" : "Ferrari", "given" : "Serge L", "non-dropping-particle" : "", "parse-names" : false, "suffix" : "" } ], "container-title" : "IBMS BoneKEy", "id" : "ITEM-1", "issue" : "7", "issued" : { "date-parts" : [ [ "2010", "7" ] ] }, "page" : "235-248", "title" : "Exercise and the skeleton: How it works and what it really does", "type" : "article", "volume" : "7" }, "uris" : [ "http://www.mendeley.com/documents/?uuid=86a35b28-20f3-447f-8fa7-18baba88660c" ] } ], "mendeley" : { "previouslyFormattedCitation" : "(Bonnet and Ferrari 2010)" }, "properties" : { "noteIndex" : 0 }, "schema" : "https://github.com/citation-style-language/schema/raw/master/csl-citation.json" }</w:instrText>
      </w:r>
      <w:r w:rsidR="004E7994" w:rsidRPr="00AB6A32">
        <w:rPr>
          <w:rStyle w:val="IntenseEmphasis"/>
          <w:rFonts w:ascii="Times New Roman" w:hAnsi="Times New Roman" w:cs="Times New Roman"/>
          <w:sz w:val="20"/>
          <w:szCs w:val="20"/>
        </w:rPr>
        <w:fldChar w:fldCharType="separate"/>
      </w:r>
      <w:proofErr w:type="gramStart"/>
      <w:r w:rsidRPr="00AB6A32">
        <w:rPr>
          <w:rStyle w:val="IntenseEmphasis"/>
          <w:rFonts w:ascii="Times New Roman" w:hAnsi="Times New Roman" w:cs="Times New Roman"/>
          <w:sz w:val="20"/>
          <w:szCs w:val="20"/>
        </w:rPr>
        <w:t>(Bonnet and Ferrari</w:t>
      </w:r>
      <w:r w:rsidRPr="00AB6A32">
        <w:rPr>
          <w:rStyle w:val="IntenseEmphasis"/>
          <w:rFonts w:ascii="Times New Roman" w:hAnsi="Times New Roman" w:cs="Times New Roman"/>
          <w:color w:val="FF0000"/>
          <w:sz w:val="20"/>
          <w:szCs w:val="20"/>
        </w:rPr>
        <w:t>,</w:t>
      </w:r>
      <w:r w:rsidRPr="00AB6A32">
        <w:rPr>
          <w:rStyle w:val="IntenseEmphasis"/>
          <w:rFonts w:ascii="Times New Roman" w:hAnsi="Times New Roman" w:cs="Times New Roman"/>
          <w:sz w:val="20"/>
          <w:szCs w:val="20"/>
        </w:rPr>
        <w:t xml:space="preserve"> 2010)</w:t>
      </w:r>
      <w:r w:rsidR="004E7994" w:rsidRPr="00AB6A32">
        <w:rPr>
          <w:rStyle w:val="IntenseEmphasis"/>
          <w:rFonts w:ascii="Times New Roman" w:hAnsi="Times New Roman" w:cs="Times New Roman"/>
          <w:sz w:val="20"/>
          <w:szCs w:val="20"/>
        </w:rPr>
        <w:fldChar w:fldCharType="end"/>
      </w:r>
      <w:r w:rsidRPr="00AB6A32">
        <w:rPr>
          <w:rStyle w:val="IntenseEmphasis"/>
          <w:rFonts w:ascii="Times New Roman" w:hAnsi="Times New Roman" w:cs="Times New Roman"/>
          <w:sz w:val="20"/>
          <w:szCs w:val="20"/>
        </w:rPr>
        <w:t>.</w:t>
      </w:r>
      <w:proofErr w:type="gramEnd"/>
    </w:p>
    <w:p w:rsidR="003E44C4" w:rsidRPr="00AB6A32" w:rsidRDefault="003E44C4" w:rsidP="00AB6A32">
      <w:pPr>
        <w:snapToGrid w:val="0"/>
        <w:spacing w:after="0" w:line="240" w:lineRule="auto"/>
        <w:ind w:firstLine="425"/>
        <w:jc w:val="both"/>
        <w:rPr>
          <w:rFonts w:ascii="Times New Roman" w:hAnsi="Times New Roman" w:cs="Times New Roman"/>
          <w:sz w:val="20"/>
          <w:szCs w:val="20"/>
        </w:rPr>
      </w:pPr>
      <w:r w:rsidRPr="00AB6A32">
        <w:rPr>
          <w:rFonts w:ascii="Times New Roman" w:hAnsi="Times New Roman" w:cs="Times New Roman"/>
          <w:sz w:val="20"/>
          <w:szCs w:val="20"/>
        </w:rPr>
        <w:t>Contrary to our finding</w:t>
      </w:r>
      <w:r w:rsidRPr="00AB6A32">
        <w:rPr>
          <w:rStyle w:val="IntenseEmphasis"/>
          <w:rFonts w:ascii="Times New Roman" w:hAnsi="Times New Roman" w:cs="Times New Roman"/>
          <w:sz w:val="20"/>
          <w:szCs w:val="20"/>
        </w:rPr>
        <w:t xml:space="preserve"> </w:t>
      </w:r>
      <w:r w:rsidR="004E7994" w:rsidRPr="00AB6A32">
        <w:rPr>
          <w:rStyle w:val="IntenseEmphasis"/>
          <w:rFonts w:ascii="Times New Roman" w:hAnsi="Times New Roman" w:cs="Times New Roman"/>
          <w:sz w:val="20"/>
          <w:szCs w:val="20"/>
        </w:rPr>
        <w:fldChar w:fldCharType="begin" w:fldLock="1"/>
      </w:r>
      <w:r w:rsidRPr="00AB6A32">
        <w:rPr>
          <w:rStyle w:val="IntenseEmphasis"/>
          <w:rFonts w:ascii="Times New Roman" w:hAnsi="Times New Roman" w:cs="Times New Roman"/>
          <w:sz w:val="20"/>
          <w:szCs w:val="20"/>
        </w:rPr>
        <w:instrText>ADDIN CSL_CITATION { "citationItems" : [ { "id" : "ITEM-1", "itemData" : { "ISSN" : "1899-7562", "author" : [ { "dropping-particle" : "", "family" : "Nowak", "given" : "Alicja", "non-dropping-particle" : "", "parse-names" : false, "suffix" : "" }, { "dropping-particle" : "", "family" : "Pogrzebna", "given" : "Maria", "non-dropping-particle" : "", "parse-names" : false, "suffix" : "" }, { "dropping-particle" : "", "family" : "Celichowski", "given" : "Jan", "non-dropping-particle" : "", "parse-names" : false, "suffix" : "" }, { "dropping-particle" : "", "family" : "Pilaczy\u0144ska-Szcze\u015bniak", "given" : "\u0141ucja", "non-dropping-particle" : "", "parse-names" : false, "suffix" : "" } ], "container-title" : "Journal of Human Kinetics", "id" : "ITEM-1", "issue" : "-1", "issued" : { "date-parts" : [ [ "2008", "1", "1" ] ] }, "page" : "121-130", "title" : "Serum Osteocalcin Concentration in Treadmill-Trained Adult Male Wistar Rats", "type" : "article-journal", "volume" : "19" }, "uris" : [ "http://www.mendeley.com/documents/?uuid=42a8afbc-99d9-4f5b-a3c2-394fe97ae521" ] } ], "mendeley" : { "manualFormatting" : "Nowak et al.,(2008)", "previouslyFormattedCitation" : "(Nowak et al. 2008)" }, "properties" : { "noteIndex" : 0 }, "schema" : "https://github.com/citation-style-language/schema/raw/master/csl-citation.json" }</w:instrText>
      </w:r>
      <w:r w:rsidR="004E7994" w:rsidRPr="00AB6A32">
        <w:rPr>
          <w:rStyle w:val="IntenseEmphasis"/>
          <w:rFonts w:ascii="Times New Roman" w:hAnsi="Times New Roman" w:cs="Times New Roman"/>
          <w:sz w:val="20"/>
          <w:szCs w:val="20"/>
        </w:rPr>
        <w:fldChar w:fldCharType="separate"/>
      </w:r>
      <w:r w:rsidRPr="00AB6A32">
        <w:rPr>
          <w:rStyle w:val="IntenseEmphasis"/>
          <w:rFonts w:ascii="Times New Roman" w:hAnsi="Times New Roman" w:cs="Times New Roman"/>
          <w:noProof/>
          <w:sz w:val="20"/>
          <w:szCs w:val="20"/>
        </w:rPr>
        <w:t>Nowak et al. (2008)</w:t>
      </w:r>
      <w:r w:rsidR="004E7994" w:rsidRPr="00AB6A32">
        <w:rPr>
          <w:rStyle w:val="IntenseEmphasis"/>
          <w:rFonts w:ascii="Times New Roman" w:hAnsi="Times New Roman" w:cs="Times New Roman"/>
          <w:sz w:val="20"/>
          <w:szCs w:val="20"/>
        </w:rPr>
        <w:fldChar w:fldCharType="end"/>
      </w:r>
      <w:r w:rsidRPr="00AB6A32">
        <w:rPr>
          <w:rStyle w:val="IntenseEmphasis"/>
          <w:rFonts w:ascii="Times New Roman" w:hAnsi="Times New Roman" w:cs="Times New Roman"/>
          <w:sz w:val="20"/>
          <w:szCs w:val="20"/>
        </w:rPr>
        <w:t xml:space="preserve"> </w:t>
      </w:r>
      <w:r w:rsidRPr="00AB6A32">
        <w:rPr>
          <w:rFonts w:ascii="Times New Roman" w:hAnsi="Times New Roman" w:cs="Times New Roman"/>
          <w:sz w:val="20"/>
          <w:szCs w:val="20"/>
        </w:rPr>
        <w:t>reported that circulating osteocalcin levels in exercised rats trained for 4 weeks on a motor-driven treadmill significantly decreased</w:t>
      </w:r>
      <w:r w:rsidR="002E0F84">
        <w:rPr>
          <w:rFonts w:ascii="Times New Roman" w:hAnsi="Times New Roman" w:cs="Times New Roman"/>
          <w:sz w:val="20"/>
          <w:szCs w:val="20"/>
        </w:rPr>
        <w:t xml:space="preserve"> </w:t>
      </w:r>
      <w:r w:rsidRPr="00AB6A32">
        <w:rPr>
          <w:rFonts w:ascii="Times New Roman" w:hAnsi="Times New Roman" w:cs="Times New Roman"/>
          <w:sz w:val="20"/>
          <w:szCs w:val="20"/>
        </w:rPr>
        <w:t>in comparison to control animals.</w:t>
      </w:r>
    </w:p>
    <w:p w:rsidR="003E44C4" w:rsidRPr="00AB6A32" w:rsidRDefault="003E44C4" w:rsidP="00AB6A32">
      <w:pPr>
        <w:snapToGrid w:val="0"/>
        <w:spacing w:after="0" w:line="240" w:lineRule="auto"/>
        <w:ind w:firstLine="425"/>
        <w:jc w:val="both"/>
        <w:rPr>
          <w:rFonts w:ascii="Times New Roman" w:hAnsi="Times New Roman" w:cs="Times New Roman"/>
          <w:sz w:val="20"/>
          <w:szCs w:val="20"/>
        </w:rPr>
      </w:pPr>
      <w:r w:rsidRPr="00AB6A32">
        <w:rPr>
          <w:rFonts w:ascii="Times New Roman" w:hAnsi="Times New Roman" w:cs="Times New Roman"/>
          <w:sz w:val="20"/>
          <w:szCs w:val="20"/>
        </w:rPr>
        <w:t>In the present study treadmill exercise training in ovariectomized rats for 9 weeks induced insignificant change in Bone Specific Alkaline Phosphatase level (BSAP) compared to ovariectomized control rats.</w:t>
      </w:r>
    </w:p>
    <w:p w:rsidR="003E44C4" w:rsidRPr="00AB6A32" w:rsidRDefault="003E44C4" w:rsidP="00AB6A32">
      <w:pPr>
        <w:snapToGrid w:val="0"/>
        <w:spacing w:after="0" w:line="240" w:lineRule="auto"/>
        <w:ind w:firstLine="425"/>
        <w:jc w:val="both"/>
        <w:rPr>
          <w:rFonts w:ascii="Times New Roman" w:hAnsi="Times New Roman" w:cs="Times New Roman"/>
          <w:sz w:val="20"/>
          <w:szCs w:val="20"/>
        </w:rPr>
      </w:pPr>
      <w:r w:rsidRPr="00AB6A32">
        <w:rPr>
          <w:rFonts w:ascii="Times New Roman" w:hAnsi="Times New Roman" w:cs="Times New Roman"/>
          <w:sz w:val="20"/>
          <w:szCs w:val="20"/>
        </w:rPr>
        <w:t>This finding is in consistence with</w:t>
      </w:r>
      <w:r w:rsidRPr="00AB6A32">
        <w:rPr>
          <w:rStyle w:val="IntenseEmphasis"/>
          <w:rFonts w:ascii="Times New Roman" w:hAnsi="Times New Roman" w:cs="Times New Roman"/>
          <w:sz w:val="20"/>
          <w:szCs w:val="20"/>
        </w:rPr>
        <w:t xml:space="preserve"> </w:t>
      </w:r>
      <w:r w:rsidR="004E7994" w:rsidRPr="00AB6A32">
        <w:rPr>
          <w:rStyle w:val="IntenseEmphasis"/>
          <w:rFonts w:ascii="Times New Roman" w:hAnsi="Times New Roman" w:cs="Times New Roman"/>
          <w:sz w:val="20"/>
          <w:szCs w:val="20"/>
        </w:rPr>
        <w:fldChar w:fldCharType="begin" w:fldLock="1"/>
      </w:r>
      <w:r w:rsidRPr="00AB6A32">
        <w:rPr>
          <w:rStyle w:val="IntenseEmphasis"/>
          <w:rFonts w:ascii="Times New Roman" w:hAnsi="Times New Roman" w:cs="Times New Roman"/>
          <w:sz w:val="20"/>
          <w:szCs w:val="20"/>
        </w:rPr>
        <w:instrText>ADDIN CSL_CITATION { "citationItems" : [ { "id" : "ITEM-1", "itemData" : { "DOI" : "10.1136/bjsm.2004.013151", "ISSN" : "1473-0480", "PMID" : "16046330", "abstract" : "To evaluate the effect of strenuous exercise on bone metabolism and related hormones in elderly subjects.", "author" : [ { "dropping-particle" : "", "family" : "Ma\u00efmoun", "given" : "L", "non-dropping-particle" : "", "parse-names" : false, "suffix" : "" }, { "dropping-particle" : "", "family" : "Simar", "given" : "D", "non-dropping-particle" : "", "parse-names" : false, "suffix" : "" }, { "dropping-particle" : "", "family" : "Malatesta", "given" : "D", "non-dropping-particle" : "", "parse-names" : false, "suffix" : "" }, { "dropping-particle" : "", "family" : "Caillaud", "given" : "C", "non-dropping-particle" : "", "parse-names" : false, "suffix" : "" }, { "dropping-particle" : "", "family" : "Peruchon", "given" : "E", "non-dropping-particle" : "", "parse-names" : false, "suffix" : "" }, { "dropping-particle" : "", "family" : "Couret", "given" : "I", "non-dropping-particle" : "", "parse-names" : false, "suffix" : "" }, { "dropping-particle" : "", "family" : "Rossi", "given" : "M", "non-dropping-particle" : "", "parse-names" : false, "suffix" : "" }, { "dropping-particle" : "", "family" : "Mariano-Goulart", "given" : "D", "non-dropping-particle" : "", "parse-names" : false, "suffix" : "" } ], "container-title" : "British journal of sports medicine", "id" : "ITEM-1", "issue" : "8", "issued" : { "date-parts" : [ [ "2005", "8" ] ] }, "page" : "497-502", "title" : "Response of bone metabolism related hormones to a single session of strenuous exercise in active elderly subjects.", "type" : "article", "volume" : "39" }, "uris" : [ "http://www.mendeley.com/documents/?uuid=4c9d5a80-0e81-4876-a82f-f4d2a9386160" ] } ], "mendeley" : { "manualFormatting" : "Ma\u00efmoun et al. (2005)", "previouslyFormattedCitation" : "(Ma\u00efmoun et al. 2005)" }, "properties" : { "noteIndex" : 0 }, "schema" : "https://github.com/citation-style-language/schema/raw/master/csl-citation.json" }</w:instrText>
      </w:r>
      <w:r w:rsidR="004E7994" w:rsidRPr="00AB6A32">
        <w:rPr>
          <w:rStyle w:val="IntenseEmphasis"/>
          <w:rFonts w:ascii="Times New Roman" w:hAnsi="Times New Roman" w:cs="Times New Roman"/>
          <w:sz w:val="20"/>
          <w:szCs w:val="20"/>
        </w:rPr>
        <w:fldChar w:fldCharType="separate"/>
      </w:r>
      <w:r w:rsidRPr="00AB6A32">
        <w:rPr>
          <w:rStyle w:val="IntenseEmphasis"/>
          <w:rFonts w:ascii="Times New Roman" w:hAnsi="Times New Roman" w:cs="Times New Roman"/>
          <w:noProof/>
          <w:sz w:val="20"/>
          <w:szCs w:val="20"/>
        </w:rPr>
        <w:t>Maïmoun et al. (2005)</w:t>
      </w:r>
      <w:r w:rsidR="004E7994" w:rsidRPr="00AB6A32">
        <w:rPr>
          <w:rStyle w:val="IntenseEmphasis"/>
          <w:rFonts w:ascii="Times New Roman" w:hAnsi="Times New Roman" w:cs="Times New Roman"/>
          <w:sz w:val="20"/>
          <w:szCs w:val="20"/>
        </w:rPr>
        <w:fldChar w:fldCharType="end"/>
      </w:r>
      <w:r w:rsidRPr="00AB6A32">
        <w:rPr>
          <w:rFonts w:ascii="Times New Roman" w:hAnsi="Times New Roman" w:cs="Times New Roman"/>
          <w:sz w:val="20"/>
          <w:szCs w:val="20"/>
        </w:rPr>
        <w:t xml:space="preserve"> who reported that exercise induced insignificant changes in serum BSAP and serum OC in response to a single session of strenuous exercise. Also</w:t>
      </w:r>
      <w:r w:rsidR="002E0F84">
        <w:rPr>
          <w:rFonts w:ascii="Times New Roman" w:hAnsi="Times New Roman" w:cs="Times New Roman"/>
          <w:sz w:val="20"/>
          <w:szCs w:val="20"/>
        </w:rPr>
        <w:t xml:space="preserve"> </w:t>
      </w:r>
      <w:r w:rsidR="004E7994" w:rsidRPr="00AB6A32">
        <w:rPr>
          <w:rStyle w:val="IntenseEmphasis"/>
          <w:rFonts w:ascii="Times New Roman" w:hAnsi="Times New Roman" w:cs="Times New Roman"/>
          <w:sz w:val="20"/>
          <w:szCs w:val="20"/>
        </w:rPr>
        <w:fldChar w:fldCharType="begin" w:fldLock="1"/>
      </w:r>
      <w:r w:rsidRPr="00AB6A32">
        <w:rPr>
          <w:rStyle w:val="IntenseEmphasis"/>
          <w:rFonts w:ascii="Times New Roman" w:hAnsi="Times New Roman" w:cs="Times New Roman"/>
          <w:sz w:val="20"/>
          <w:szCs w:val="20"/>
        </w:rPr>
        <w:instrText>ADDIN CSL_CITATION { "citationItems" : [ { "id" : "ITEM-1", "itemData" : { "URL" : "http://www.sid.ir/en/ViewPaper.asp?ID=219294&amp;vDate=NOVEMBER-DECEMBER 2012&amp;vEnd=685&amp;vJournal=JOURNAL+OF+SHAHID+SADOUGHI+UNIVERSITY+OF+MEDICAL+SCIENCES+AND+HEALTH+SERVICES&amp;vNo=5 (80)&amp;vStart=676&amp;vVolume=19&amp;vWriter=KHORSHIDI D.,MATINHOMAEE H.,AZARBAYJANI M.A.,HOSSEIN NEZHAD A.", "accessed" : { "date-parts" : [ [ "2013", "6", "28" ] ] }, "author" : [ { "dropping-particle" : "", "family" : "KHORSHIDI D.,MATINHOMAEE H.,AZARBAYJANI M.A.", "given" : "HOSSEIN NEZHAD A.", "non-dropping-particle" : "", "parse-names" : false, "suffix" : "" } ], "container-title" : "JOURNAL OF SHAHID SADOUGHI UNIVERSITY OF MEDICAL SCIENCES AND HEALTH SERVICES", "id" : "ITEM-1", "issued" : { "date-parts" : [ [ "2012" ] ] }, "page" : "19(5 (80));676-685.", "title" : "EFFECT OF ONE PERIOD OF AEROBIC EXERCISE ON SERUM LEVELS OF ALKALINE PHOSPHATASE AND OSTEOCALCIN IN PATIENTS WITH TYPE 2 DIABETES", "type" : "webpage" }, "uris" : [ "http://www.mendeley.com/documents/?uuid=71331c40-07a4-4afc-8bab-95859c937b0c" ] } ], "mendeley" : { "manualFormatting" : "Khorshidi et al.,(2012)", "previouslyFormattedCitation" : "(KHORSHIDI D.,MATINHOMAEE H.,AZARBAYJANI M.A. 2012)" }, "properties" : { "noteIndex" : 0 }, "schema" : "https://github.com/citation-style-language/schema/raw/master/csl-citation.json" }</w:instrText>
      </w:r>
      <w:r w:rsidR="004E7994" w:rsidRPr="00AB6A32">
        <w:rPr>
          <w:rStyle w:val="IntenseEmphasis"/>
          <w:rFonts w:ascii="Times New Roman" w:hAnsi="Times New Roman" w:cs="Times New Roman"/>
          <w:sz w:val="20"/>
          <w:szCs w:val="20"/>
        </w:rPr>
        <w:fldChar w:fldCharType="separate"/>
      </w:r>
      <w:r w:rsidRPr="00AB6A32">
        <w:rPr>
          <w:rStyle w:val="IntenseEmphasis"/>
          <w:rFonts w:ascii="Times New Roman" w:hAnsi="Times New Roman" w:cs="Times New Roman"/>
          <w:noProof/>
          <w:sz w:val="20"/>
          <w:szCs w:val="20"/>
        </w:rPr>
        <w:t>Khorshidi et al. (2012)</w:t>
      </w:r>
      <w:r w:rsidR="004E7994" w:rsidRPr="00AB6A32">
        <w:rPr>
          <w:rStyle w:val="IntenseEmphasis"/>
          <w:rFonts w:ascii="Times New Roman" w:hAnsi="Times New Roman" w:cs="Times New Roman"/>
          <w:sz w:val="20"/>
          <w:szCs w:val="20"/>
        </w:rPr>
        <w:fldChar w:fldCharType="end"/>
      </w:r>
      <w:r w:rsidRPr="00AB6A32">
        <w:rPr>
          <w:rFonts w:ascii="Times New Roman" w:hAnsi="Times New Roman" w:cs="Times New Roman"/>
          <w:sz w:val="20"/>
          <w:szCs w:val="20"/>
        </w:rPr>
        <w:t xml:space="preserve"> reported that exercise induced insignificant change in alkaline phosphatase after a period of 10 weeks.</w:t>
      </w:r>
    </w:p>
    <w:p w:rsidR="003E44C4" w:rsidRPr="00AB6A32" w:rsidRDefault="003E44C4" w:rsidP="00AB6A32">
      <w:pPr>
        <w:snapToGrid w:val="0"/>
        <w:spacing w:after="0" w:line="240" w:lineRule="auto"/>
        <w:ind w:firstLine="425"/>
        <w:jc w:val="both"/>
        <w:rPr>
          <w:rFonts w:ascii="Times New Roman" w:hAnsi="Times New Roman" w:cs="Times New Roman"/>
          <w:sz w:val="20"/>
          <w:szCs w:val="20"/>
        </w:rPr>
      </w:pPr>
      <w:r w:rsidRPr="00AB6A32">
        <w:rPr>
          <w:rFonts w:ascii="Times New Roman" w:hAnsi="Times New Roman" w:cs="Times New Roman"/>
          <w:sz w:val="20"/>
          <w:szCs w:val="20"/>
        </w:rPr>
        <w:t>In the present study treadmill exercise training in ovariectomized rats for 9 weeks induced significant decrease in undercarboxylated osteocalcin level (UnOc) compared to ovariectomized control rats.</w:t>
      </w:r>
    </w:p>
    <w:p w:rsidR="003E44C4" w:rsidRPr="00AB6A32" w:rsidRDefault="003E44C4" w:rsidP="00AB6A32">
      <w:pPr>
        <w:snapToGrid w:val="0"/>
        <w:spacing w:after="0" w:line="240" w:lineRule="auto"/>
        <w:ind w:firstLine="425"/>
        <w:jc w:val="both"/>
        <w:rPr>
          <w:rFonts w:ascii="Times New Roman" w:hAnsi="Times New Roman" w:cs="Times New Roman"/>
          <w:sz w:val="20"/>
          <w:szCs w:val="20"/>
        </w:rPr>
      </w:pPr>
      <w:r w:rsidRPr="00AB6A32">
        <w:rPr>
          <w:rFonts w:ascii="Times New Roman" w:hAnsi="Times New Roman" w:cs="Times New Roman"/>
          <w:sz w:val="20"/>
          <w:szCs w:val="20"/>
        </w:rPr>
        <w:lastRenderedPageBreak/>
        <w:t>According to our knowledge there is no data available on the effect of</w:t>
      </w:r>
      <w:r w:rsidRPr="00AB6A32">
        <w:rPr>
          <w:rFonts w:ascii="Times New Roman" w:hAnsi="Times New Roman" w:cs="Times New Roman"/>
          <w:sz w:val="20"/>
          <w:szCs w:val="20"/>
        </w:rPr>
        <w:tab/>
        <w:t xml:space="preserve"> long term exercise on undercarboxylated osteocalcin, all available data study the change in the level of UnOc post-acute exercise (i.e. after a single bout of exercise) and they all report a significantly increased UnOc level shortly after acute exercise</w:t>
      </w:r>
      <w:r w:rsidRPr="00AB6A32">
        <w:rPr>
          <w:rStyle w:val="IntenseEmphasis"/>
          <w:rFonts w:ascii="Times New Roman" w:hAnsi="Times New Roman" w:cs="Times New Roman"/>
          <w:sz w:val="20"/>
          <w:szCs w:val="20"/>
        </w:rPr>
        <w:t xml:space="preserve"> (</w:t>
      </w:r>
      <w:r w:rsidR="004E7994" w:rsidRPr="00AB6A32">
        <w:rPr>
          <w:rStyle w:val="IntenseEmphasis"/>
          <w:rFonts w:ascii="Times New Roman" w:hAnsi="Times New Roman" w:cs="Times New Roman"/>
          <w:sz w:val="20"/>
          <w:szCs w:val="20"/>
        </w:rPr>
        <w:fldChar w:fldCharType="begin" w:fldLock="1"/>
      </w:r>
      <w:r w:rsidRPr="00AB6A32">
        <w:rPr>
          <w:rStyle w:val="IntenseEmphasis"/>
          <w:rFonts w:ascii="Times New Roman" w:hAnsi="Times New Roman" w:cs="Times New Roman"/>
          <w:sz w:val="20"/>
          <w:szCs w:val="20"/>
        </w:rPr>
        <w:instrText>ADDIN CSL_CITATION { "citationItems" : [ { "id" : "ITEM-1", "itemData" : { "DOI" : "10.1007/s00198-010-1370-7", "ISSN" : "1433-2965", "PMID" : "20734028", "abstract" : "The purpose of this study was to examine if the reduction in glucose post-exercise is mediated by undercarboxylated osteocalcin (unOC). Obese men were randomly assigned to do aerobic or power exercises. The change in unOC levels was correlated with the change in glucose levels post-exercise. The reduction in glucose post-acute exercise may be partly related to increased unOC.", "author" : [ { "dropping-particle" : "", "family" : "Levinger", "given" : "I", "non-dropping-particle" : "", "parse-names" : false, "suffix" : "" }, { "dropping-particle" : "", "family" : "Zebaze", "given" : "R", "non-dropping-particle" : "", "parse-names" : false, "suffix" : "" }, { "dropping-particle" : "", "family" : "Jerums", "given" : "G", "non-dropping-particle" : "", "parse-names" : false, "suffix" : "" }, { "dropping-particle" : "", "family" : "Hare", "given" : "D L", "non-dropping-particle" : "", "parse-names" : false, "suffix" : "" }, { "dropping-particle" : "", "family" : "Selig", "given" : "S", "non-dropping-particle" : "", "parse-names" : false, "suffix" : "" }, { "dropping-particle" : "", "family" : "Seeman", "given" : "E", "non-dropping-particle" : "", "parse-names" : false, "suffix" : "" } ], "container-title" : "Osteoporosis international : a journal established as result of cooperation between the European Foundation for Osteoporosis and the National Osteoporosis Foundation of the USA", "id" : "ITEM-1", "issue" : "5", "issued" : { "date-parts" : [ [ "2011", "5" ] ] }, "page" : "1621-6", "title" : "The effect of acute exercise on undercarboxylated osteocalcin in obese men.", "type" : "article", "volume" : "22" }, "uris" : [ "http://www.mendeley.com/documents/?uuid=c0503522-e8ec-43e5-b844-018ede53387a" ] } ], "mendeley" : { "manualFormatting" : "Levinger et al., (2011)", "previouslyFormattedCitation" : "(Levinger et al. 2011)" }, "properties" : { "noteIndex" : 0 }, "schema" : "https://github.com/citation-style-language/schema/raw/master/csl-citation.json" }</w:instrText>
      </w:r>
      <w:r w:rsidR="004E7994" w:rsidRPr="00AB6A32">
        <w:rPr>
          <w:rStyle w:val="IntenseEmphasis"/>
          <w:rFonts w:ascii="Times New Roman" w:hAnsi="Times New Roman" w:cs="Times New Roman"/>
          <w:sz w:val="20"/>
          <w:szCs w:val="20"/>
        </w:rPr>
        <w:fldChar w:fldCharType="separate"/>
      </w:r>
      <w:r w:rsidRPr="00AB6A32">
        <w:rPr>
          <w:rStyle w:val="IntenseEmphasis"/>
          <w:rFonts w:ascii="Times New Roman" w:hAnsi="Times New Roman" w:cs="Times New Roman"/>
          <w:noProof/>
          <w:sz w:val="20"/>
          <w:szCs w:val="20"/>
        </w:rPr>
        <w:t>Levinger et al., 2011)</w:t>
      </w:r>
      <w:r w:rsidR="004E7994" w:rsidRPr="00AB6A32">
        <w:rPr>
          <w:rStyle w:val="IntenseEmphasis"/>
          <w:rFonts w:ascii="Times New Roman" w:hAnsi="Times New Roman" w:cs="Times New Roman"/>
          <w:sz w:val="20"/>
          <w:szCs w:val="20"/>
        </w:rPr>
        <w:fldChar w:fldCharType="end"/>
      </w:r>
      <w:r w:rsidRPr="00AB6A32">
        <w:rPr>
          <w:rFonts w:ascii="Times New Roman" w:hAnsi="Times New Roman" w:cs="Times New Roman"/>
          <w:sz w:val="20"/>
          <w:szCs w:val="20"/>
        </w:rPr>
        <w:t>. This apparent conflict with the results of</w:t>
      </w:r>
      <w:r w:rsidR="002E0F84">
        <w:rPr>
          <w:rFonts w:ascii="Times New Roman" w:hAnsi="Times New Roman" w:cs="Times New Roman"/>
          <w:sz w:val="20"/>
          <w:szCs w:val="20"/>
        </w:rPr>
        <w:t xml:space="preserve"> </w:t>
      </w:r>
      <w:r w:rsidRPr="00AB6A32">
        <w:rPr>
          <w:rFonts w:ascii="Times New Roman" w:hAnsi="Times New Roman" w:cs="Times New Roman"/>
          <w:sz w:val="20"/>
          <w:szCs w:val="20"/>
        </w:rPr>
        <w:t>the present study may be explained that our results are on long term exercise, while the available studies are on a single session of exercise. Moreover our results don't reflect the short term effect of our last exercise cession because we did the blood sampling 36h after the last cession which is relatively long duration.</w:t>
      </w:r>
    </w:p>
    <w:p w:rsidR="003E44C4" w:rsidRPr="00AB6A32" w:rsidRDefault="003E44C4" w:rsidP="00AB6A32">
      <w:pPr>
        <w:snapToGrid w:val="0"/>
        <w:spacing w:after="0" w:line="240" w:lineRule="auto"/>
        <w:ind w:firstLine="425"/>
        <w:jc w:val="both"/>
        <w:rPr>
          <w:rFonts w:ascii="Times New Roman" w:hAnsi="Times New Roman" w:cs="Times New Roman"/>
          <w:sz w:val="20"/>
          <w:szCs w:val="20"/>
        </w:rPr>
      </w:pPr>
      <w:r w:rsidRPr="00AB6A32">
        <w:rPr>
          <w:rFonts w:ascii="Times New Roman" w:hAnsi="Times New Roman" w:cs="Times New Roman"/>
          <w:sz w:val="20"/>
          <w:szCs w:val="20"/>
        </w:rPr>
        <w:t>In the present study treadmill exercise training in ovariectomized rats for 9 weeks induced a significant decrease in Tartrate Resistant Acid Phosphatase (TRAP) level compared to ovariectomized control rats.</w:t>
      </w:r>
    </w:p>
    <w:p w:rsidR="003E44C4" w:rsidRPr="00AB6A32" w:rsidRDefault="003E44C4" w:rsidP="00AB6A32">
      <w:pPr>
        <w:snapToGrid w:val="0"/>
        <w:spacing w:after="0" w:line="240" w:lineRule="auto"/>
        <w:ind w:firstLine="425"/>
        <w:jc w:val="both"/>
        <w:rPr>
          <w:rFonts w:ascii="Times New Roman" w:hAnsi="Times New Roman" w:cs="Times New Roman"/>
          <w:sz w:val="20"/>
          <w:szCs w:val="20"/>
        </w:rPr>
      </w:pPr>
      <w:r w:rsidRPr="00AB6A32">
        <w:rPr>
          <w:rFonts w:ascii="Times New Roman" w:hAnsi="Times New Roman" w:cs="Times New Roman"/>
          <w:sz w:val="20"/>
          <w:szCs w:val="20"/>
        </w:rPr>
        <w:t xml:space="preserve">This finding is in accordance with </w:t>
      </w:r>
      <w:r w:rsidR="004E7994" w:rsidRPr="00AB6A32">
        <w:rPr>
          <w:rStyle w:val="IntenseEmphasis"/>
          <w:rFonts w:ascii="Times New Roman" w:hAnsi="Times New Roman" w:cs="Times New Roman"/>
          <w:sz w:val="20"/>
          <w:szCs w:val="20"/>
        </w:rPr>
        <w:fldChar w:fldCharType="begin" w:fldLock="1"/>
      </w:r>
      <w:r w:rsidRPr="00AB6A32">
        <w:rPr>
          <w:rStyle w:val="IntenseEmphasis"/>
          <w:rFonts w:ascii="Times New Roman" w:hAnsi="Times New Roman" w:cs="Times New Roman"/>
          <w:sz w:val="20"/>
          <w:szCs w:val="20"/>
        </w:rPr>
        <w:instrText>ADDIN CSL_CITATION { "citationItems" : [ { "id" : "ITEM-1", "itemData" : { "DOI" : "10.1152/japplphysiol.00333.2011", "ISSN" : "1522-1601", "PMID" : "21868687", "abstract" : "The time course of changes in plasma bone turnover markers following an acute bout of resistance training (RT) or plyometrics (PLY) has not been well characterized. This study is the first to compare the acute response of bone formation and resorption markers to a single bout of RT or PLY. Using a partially randomized, cross-over study design, 12 recreationally active men, aged 43 \u00b1 5 yr, each completed four exercise trials: RT (Fed/Fasted) and PLY (Fed/Fasted). In addition to the RT and PLY trials, 5 of the original 12 participants also completed a fasted, no-exercise control trial to examine time-of-day variation. For each trial, blood was drawn immediately before exercise (PRE), immediately following exercise, and 15 min, 30 min, 1 h, 2 h, and 24 h following PRE for determination of plasma bone-specific alkaline phosphatase (BAP), osteocalcin (OC), tartrate-resistant acid phosphatase 5b (TRAP5b), COOH-terminal telopeptide of type I collagen (CTX), testosterone, parathyroid hormone, and cortisol. A one-factor repeated-measures ANOVA was performed for each trial to detect changes in bone markers during the 2 h following RT or PLY. TRAP5b transiently decreased during the 2 h following all exercise trials (main effect for time, P &lt; 0.05), but returned to PRE concentrations 2 h postexercise. BAP, CTX, and OC remained unchanged, except for reductions in BAP and CTX following PLY-Fasted and PLY-Fed, respectively. During the control trial, BAP decreased, while TRAP5b, CTX, and OC remained unchanged. In general, plasma hormone concentrations decreased during the 2 h following PLY or RT, and cumulative decreases in TRAP5b during the 2 h following exercise were positively correlated with cumulative decreases in parathyroid hormone. The results of the present study suggest that the timing of the measurement of bone turnover markers relative to the last exercise bout is important for detection of exercise-associated changes in bone turnover markers, as the markers returned to preexercise values within 2 h of RT or PLY.", "author" : [ { "dropping-particle" : "", "family" : "Rogers", "given" : "Robert S", "non-dropping-particle" : "", "parse-names" : false, "suffix" : "" }, { "dropping-particle" : "", "family" : "Dawson", "given" : "Andrew W", "non-dropping-particle" : "", "parse-names" : false, "suffix" : "" }, { "dropping-particle" : "", "family" : "Wang", "given" : "Ze", "non-dropping-particle" : "", "parse-names" : false, "suffix" : "" }, { "dropping-particle" : "", "family" : "Thyfault", "given" : "John P", "non-dropping-particle" : "", "parse-names" : false, "suffix" : "" }, { "dropping-particle" : "", "family" : "Hinton", "given" : "Pamela S", "non-dropping-particle" : "", "parse-names" : false, "suffix" : "" } ], "container-title" : "Journal of applied physiology (Bethesda, Md. : 1985)", "id" : "ITEM-1", "issue" : "5", "issued" : { "date-parts" : [ [ "2011", "11", "1" ] ] }, "page" : "1353-60", "title" : "Acute response of plasma markers of bone turnover to a single bout of resistance training or plyometrics.", "type" : "article-journal", "volume" : "111" }, "uris" : [ "http://www.mendeley.com/documents/?uuid=0b77ef03-3bbc-4b6d-81e2-35beba2321c7" ] } ], "mendeley" : { "manualFormatting" : "Rogers et al. (2011)", "previouslyFormattedCitation" : "(Rogers et al. 2011)" }, "properties" : { "noteIndex" : 0 }, "schema" : "https://github.com/citation-style-language/schema/raw/master/csl-citation.json" }</w:instrText>
      </w:r>
      <w:r w:rsidR="004E7994" w:rsidRPr="00AB6A32">
        <w:rPr>
          <w:rStyle w:val="IntenseEmphasis"/>
          <w:rFonts w:ascii="Times New Roman" w:hAnsi="Times New Roman" w:cs="Times New Roman"/>
          <w:sz w:val="20"/>
          <w:szCs w:val="20"/>
        </w:rPr>
        <w:fldChar w:fldCharType="separate"/>
      </w:r>
      <w:r w:rsidRPr="00AB6A32">
        <w:rPr>
          <w:rStyle w:val="IntenseEmphasis"/>
          <w:rFonts w:ascii="Times New Roman" w:hAnsi="Times New Roman" w:cs="Times New Roman"/>
          <w:noProof/>
          <w:sz w:val="20"/>
          <w:szCs w:val="20"/>
        </w:rPr>
        <w:t>Rogers et al. (2011)</w:t>
      </w:r>
      <w:r w:rsidR="004E7994" w:rsidRPr="00AB6A32">
        <w:rPr>
          <w:rStyle w:val="IntenseEmphasis"/>
          <w:rFonts w:ascii="Times New Roman" w:hAnsi="Times New Roman" w:cs="Times New Roman"/>
          <w:sz w:val="20"/>
          <w:szCs w:val="20"/>
        </w:rPr>
        <w:fldChar w:fldCharType="end"/>
      </w:r>
      <w:r w:rsidR="002E0F84">
        <w:rPr>
          <w:rFonts w:ascii="Times New Roman" w:hAnsi="Times New Roman" w:cs="Times New Roman"/>
          <w:sz w:val="20"/>
          <w:szCs w:val="20"/>
        </w:rPr>
        <w:t xml:space="preserve"> </w:t>
      </w:r>
      <w:r w:rsidRPr="00AB6A32">
        <w:rPr>
          <w:rFonts w:ascii="Times New Roman" w:hAnsi="Times New Roman" w:cs="Times New Roman"/>
          <w:sz w:val="20"/>
          <w:szCs w:val="20"/>
        </w:rPr>
        <w:t>who observed a significant transient decline in the bone resorption marker TRAP5b during the 2 h following a single bout of exercise.</w:t>
      </w:r>
    </w:p>
    <w:p w:rsidR="003E44C4" w:rsidRPr="00AB6A32" w:rsidRDefault="003E44C4" w:rsidP="00AB6A32">
      <w:pPr>
        <w:snapToGrid w:val="0"/>
        <w:spacing w:after="0" w:line="240" w:lineRule="auto"/>
        <w:ind w:firstLine="425"/>
        <w:jc w:val="both"/>
        <w:rPr>
          <w:rFonts w:ascii="Times New Roman" w:hAnsi="Times New Roman" w:cs="Times New Roman"/>
          <w:sz w:val="20"/>
          <w:szCs w:val="20"/>
        </w:rPr>
      </w:pPr>
      <w:r w:rsidRPr="00AB6A32">
        <w:rPr>
          <w:rFonts w:ascii="Times New Roman" w:hAnsi="Times New Roman" w:cs="Times New Roman"/>
          <w:sz w:val="20"/>
          <w:szCs w:val="20"/>
        </w:rPr>
        <w:t xml:space="preserve">Also </w:t>
      </w:r>
      <w:r w:rsidR="004E7994" w:rsidRPr="00AB6A32">
        <w:rPr>
          <w:rStyle w:val="IntenseEmphasis"/>
          <w:rFonts w:ascii="Times New Roman" w:hAnsi="Times New Roman" w:cs="Times New Roman"/>
          <w:sz w:val="20"/>
          <w:szCs w:val="20"/>
        </w:rPr>
        <w:fldChar w:fldCharType="begin" w:fldLock="1"/>
      </w:r>
      <w:r w:rsidRPr="00AB6A32">
        <w:rPr>
          <w:rStyle w:val="IntenseEmphasis"/>
          <w:rFonts w:ascii="Times New Roman" w:hAnsi="Times New Roman" w:cs="Times New Roman"/>
          <w:sz w:val="20"/>
          <w:szCs w:val="20"/>
        </w:rPr>
        <w:instrText>ADDIN CSL_CITATION { "citationItems" : [ { "id" : "ITEM-1", "itemData" : { "author" : [ { "dropping-particle" : "", "family" : "Whipple", "given" : "TJ", "non-dropping-particle" : "", "parse-names" : false, "suffix" : "" }, { "dropping-particle" : "", "family" : "Le", "given" : "BH", "non-dropping-particle" : "", "parse-names" : false, "suffix" : "" }, { "dropping-particle" : "", "family" : "Demers", "given" : "LM", "non-dropping-particle" : "", "parse-names" : false, "suffix" : "" }, { "dropping-particle" : "", "family" : "Chinchilli", "given" : "VM", "non-dropping-particle" : "", "parse-names" : false, "suffix" : "" }, { "dropping-particle" : "", "family" : "Petit", "given" : "MA", "non-dropping-particle" : "", "parse-names" : false, "suffix" : "" }, { "dropping-particle" : "", "family" : "Sharkey", "given" : "N", "non-dropping-particle" : "", "parse-names" : false, "suffix" : "" }, { "dropping-particle" : "", "family" : "Williams", "given" : "NI.", "non-dropping-particle" : "", "parse-names" : false, "suffix" : "" } ], "id" : "ITEM-1", "issued" : { "date-parts" : [ [ "2004" ] ] }, "page" : ";25(7):496-501", "publisher" : "Int J Sports Med.", "title" : "Acute effects of moderate intensity resistance exercise on bone cell activity.", "type" : "article" }, "uris" : [ "http://www.mendeley.com/documents/?uuid=4e2d1f5d-ca24-41b9-b96f-8df43f5ba6a4" ] } ], "mendeley" : { "manualFormatting" : "Whipple et al.,(2004)", "previouslyFormattedCitation" : "(Whipple et al. 2004)" }, "properties" : { "noteIndex" : 0 }, "schema" : "https://github.com/citation-style-language/schema/raw/master/csl-citation.json" }</w:instrText>
      </w:r>
      <w:r w:rsidR="004E7994" w:rsidRPr="00AB6A32">
        <w:rPr>
          <w:rStyle w:val="IntenseEmphasis"/>
          <w:rFonts w:ascii="Times New Roman" w:hAnsi="Times New Roman" w:cs="Times New Roman"/>
          <w:sz w:val="20"/>
          <w:szCs w:val="20"/>
        </w:rPr>
        <w:fldChar w:fldCharType="separate"/>
      </w:r>
      <w:r w:rsidRPr="00AB6A32">
        <w:rPr>
          <w:rStyle w:val="IntenseEmphasis"/>
          <w:rFonts w:ascii="Times New Roman" w:hAnsi="Times New Roman" w:cs="Times New Roman"/>
          <w:noProof/>
          <w:sz w:val="20"/>
          <w:szCs w:val="20"/>
        </w:rPr>
        <w:t>Whipple et al. (2004)</w:t>
      </w:r>
      <w:r w:rsidR="004E7994" w:rsidRPr="00AB6A32">
        <w:rPr>
          <w:rStyle w:val="IntenseEmphasis"/>
          <w:rFonts w:ascii="Times New Roman" w:hAnsi="Times New Roman" w:cs="Times New Roman"/>
          <w:sz w:val="20"/>
          <w:szCs w:val="20"/>
        </w:rPr>
        <w:fldChar w:fldCharType="end"/>
      </w:r>
      <w:r w:rsidRPr="00AB6A32">
        <w:rPr>
          <w:rFonts w:ascii="Times New Roman" w:hAnsi="Times New Roman" w:cs="Times New Roman"/>
          <w:sz w:val="20"/>
          <w:szCs w:val="20"/>
        </w:rPr>
        <w:t xml:space="preserve"> observed that moderate intensity resistance training acutely reduces bone resorption for at least 8 hours post exercise in untrained young men then markers return to baseline within 24 hrs.</w:t>
      </w:r>
    </w:p>
    <w:p w:rsidR="003E44C4" w:rsidRPr="00AB6A32" w:rsidRDefault="003E44C4" w:rsidP="00AB6A32">
      <w:pPr>
        <w:snapToGrid w:val="0"/>
        <w:spacing w:after="0" w:line="240" w:lineRule="auto"/>
        <w:ind w:firstLine="425"/>
        <w:jc w:val="both"/>
        <w:rPr>
          <w:rFonts w:ascii="Times New Roman" w:hAnsi="Times New Roman" w:cs="Times New Roman"/>
          <w:sz w:val="20"/>
          <w:szCs w:val="20"/>
        </w:rPr>
      </w:pPr>
      <w:r w:rsidRPr="00AB6A32">
        <w:rPr>
          <w:rFonts w:ascii="Times New Roman" w:hAnsi="Times New Roman" w:cs="Times New Roman"/>
          <w:sz w:val="20"/>
          <w:szCs w:val="20"/>
        </w:rPr>
        <w:t xml:space="preserve">In contrast to our results </w:t>
      </w:r>
      <w:r w:rsidR="004E7994" w:rsidRPr="00AB6A32">
        <w:rPr>
          <w:rStyle w:val="IntenseEmphasis"/>
          <w:rFonts w:ascii="Times New Roman" w:hAnsi="Times New Roman" w:cs="Times New Roman"/>
          <w:sz w:val="20"/>
          <w:szCs w:val="20"/>
        </w:rPr>
        <w:fldChar w:fldCharType="begin" w:fldLock="1"/>
      </w:r>
      <w:r w:rsidRPr="00AB6A32">
        <w:rPr>
          <w:rStyle w:val="IntenseEmphasis"/>
          <w:rFonts w:ascii="Times New Roman" w:hAnsi="Times New Roman" w:cs="Times New Roman"/>
          <w:sz w:val="20"/>
          <w:szCs w:val="20"/>
        </w:rPr>
        <w:instrText>ADDIN CSL_CITATION { "citationItems" : [ { "id" : "ITEM-1", "itemData" : { "DOI" : "10.1016/j.metabol.2009.06.035", "ISSN" : "1532-8600", "PMID" : "19765782", "abstract" : "The benefits of exercise on glucose metabolism, inflammation, and serum tartrate-resistant acid phosphatase 5a (TRACP 5a) protein levels in Chinese male adolescents have not been extensively analyzed. Therefore, we examined the effects of a 12-week exercise program on weight, adiposity, insulin sensitivity (IS), and inflammatory marker expression, including the novel macrophage marker TRACP 5a, in obese Chinese male adolescents. A total of 106 male adolescents were recruited from the Army Academy in Taiwan and classified as lean (body mass index [BMI], 20.9 +/- 0.2 kg/m(2)) or obese (BMI, 27.7 +/- 0.2 kg/m(2)). Body composition, IS, and inflammatory markers were measured in both groups at baseline and in the obese group after completion of a 12-week exercise program. Body weight, BMI, waist circumference, body fat mass and percentage, homeostasis model assessment for insulin resistance, fasting plasma glucose, fasting serum insulin, 2-hour postchallenge plasma glucose concentration, interleukin-6, C-reactive protein, and serum TRACP 5a were significantly higher in the obese group as compared with the lean group. In addition, serum TRACP 5a was positively correlated with body mass and fat indices. After completion of the exercise program, significant reductions in all anthropometric, metabolic, and inflammatory indicators, with the exception of serum TRACP 5a were observed. Although the obese participants remained obese, exercise training significantly improved IS and reduced interleukin-6 and C-reactive protein. Tartrate-resistant acid phosphatase 5a remained unaffected by exercise training, consistent with our hypothesis that it is associated with increased adipose tissue in obese individuals.", "author" : [ { "dropping-particle" : "", "family" : "Shih", "given" : "Kuang-Chung", "non-dropping-particle" : "", "parse-names" : false, "suffix" : "" }, { "dropping-particle" : "", "family" : "Janckila", "given" : "Anthony J", "non-dropping-particle" : "", "parse-names" : false, "suffix" : "" }, { "dropping-particle" : "", "family" : "Kwok", "given" : "Ching-Fai", "non-dropping-particle" : "", "parse-names" : false, "suffix" : "" }, { "dropping-particle" : "", "family" : "Ho", "given" : "Low-Tone", "non-dropping-particle" : "", "parse-names" : false, "suffix" : "" }, { "dropping-particle" : "", "family" : "Chou", "given" : "Yu-Ching", "non-dropping-particle" : "", "parse-names" : false, "suffix" : "" }, { "dropping-particle" : "", "family" : "Chao", "given" : "Tsu-Yi", "non-dropping-particle" : "", "parse-names" : false, "suffix" : "" } ], "container-title" : "Metabolism: clinical and experimental", "id" : "ITEM-1", "issue" : "1", "issued" : { "date-parts" : [ [ "2010", "1" ] ] }, "page" : "144-51", "title" : "Effects of exercise on insulin sensitivity, inflammatory cytokines, and serum tartrate-resistant acid phosphatase 5a in obese Chinese male adolescents.", "type" : "article-journal", "volume" : "59" }, "uris" : [ "http://www.mendeley.com/documents/?uuid=a61218c7-5d37-4c1e-9aad-49d20e87abd8" ] } ], "mendeley" : { "manualFormatting" : "Shih et al.,(2010)", "previouslyFormattedCitation" : "(Shih et al. 2010)" }, "properties" : { "noteIndex" : 0 }, "schema" : "https://github.com/citation-style-language/schema/raw/master/csl-citation.json" }</w:instrText>
      </w:r>
      <w:r w:rsidR="004E7994" w:rsidRPr="00AB6A32">
        <w:rPr>
          <w:rStyle w:val="IntenseEmphasis"/>
          <w:rFonts w:ascii="Times New Roman" w:hAnsi="Times New Roman" w:cs="Times New Roman"/>
          <w:sz w:val="20"/>
          <w:szCs w:val="20"/>
        </w:rPr>
        <w:fldChar w:fldCharType="separate"/>
      </w:r>
      <w:r w:rsidRPr="00AB6A32">
        <w:rPr>
          <w:rStyle w:val="IntenseEmphasis"/>
          <w:rFonts w:ascii="Times New Roman" w:hAnsi="Times New Roman" w:cs="Times New Roman"/>
          <w:noProof/>
          <w:sz w:val="20"/>
          <w:szCs w:val="20"/>
        </w:rPr>
        <w:t>Shih et al. (2010)</w:t>
      </w:r>
      <w:r w:rsidR="004E7994" w:rsidRPr="00AB6A32">
        <w:rPr>
          <w:rStyle w:val="IntenseEmphasis"/>
          <w:rFonts w:ascii="Times New Roman" w:hAnsi="Times New Roman" w:cs="Times New Roman"/>
          <w:sz w:val="20"/>
          <w:szCs w:val="20"/>
        </w:rPr>
        <w:fldChar w:fldCharType="end"/>
      </w:r>
      <w:r w:rsidRPr="00AB6A32">
        <w:rPr>
          <w:rFonts w:ascii="Times New Roman" w:hAnsi="Times New Roman" w:cs="Times New Roman"/>
          <w:sz w:val="20"/>
          <w:szCs w:val="20"/>
        </w:rPr>
        <w:t xml:space="preserve"> reported that a 12-week exercise program in obese Chinese male adolescents didn’t affect Tartrate-resistant acid phosphatase 5a level. Also </w:t>
      </w:r>
      <w:r w:rsidR="004E7994" w:rsidRPr="00AB6A32">
        <w:rPr>
          <w:rStyle w:val="IntenseEmphasis"/>
          <w:rFonts w:ascii="Times New Roman" w:hAnsi="Times New Roman" w:cs="Times New Roman"/>
          <w:sz w:val="20"/>
          <w:szCs w:val="20"/>
        </w:rPr>
        <w:fldChar w:fldCharType="begin" w:fldLock="1"/>
      </w:r>
      <w:r w:rsidRPr="00AB6A32">
        <w:rPr>
          <w:rStyle w:val="IntenseEmphasis"/>
          <w:rFonts w:ascii="Times New Roman" w:hAnsi="Times New Roman" w:cs="Times New Roman"/>
          <w:sz w:val="20"/>
          <w:szCs w:val="20"/>
        </w:rPr>
        <w:instrText>ADDIN CSL_CITATION { "citationItems" : [ { "id" : "ITEM-1", "itemData" : { "author" : [ { "dropping-particle" : "", "family" : "Pollock", "given" : "Norman", "non-dropping-particle" : "", "parse-names" : false, "suffix" : "" } ], "container-title" : "ASBMR", "id" : "ITEM-1", "issued" : { "date-parts" : [ [ "2011" ] ] }, "title" : "Increased exercise improved bone turnover, insulin sensitivity, adiposity in obese children | Endocrinology", "type" : "article-journal" }, "uris" : [ "http://www.mendeley.com/documents/?uuid=1c71c26d-fcd4-4c75-af65-224aa39f1b4e" ] } ], "mendeley" : { "manualFormatting" : "Pollock, (2011)", "previouslyFormattedCitation" : "(Pollock 2011)" }, "properties" : { "noteIndex" : 0 }, "schema" : "https://github.com/citation-style-language/schema/raw/master/csl-citation.json" }</w:instrText>
      </w:r>
      <w:r w:rsidR="004E7994" w:rsidRPr="00AB6A32">
        <w:rPr>
          <w:rStyle w:val="IntenseEmphasis"/>
          <w:rFonts w:ascii="Times New Roman" w:hAnsi="Times New Roman" w:cs="Times New Roman"/>
          <w:sz w:val="20"/>
          <w:szCs w:val="20"/>
        </w:rPr>
        <w:fldChar w:fldCharType="separate"/>
      </w:r>
      <w:r w:rsidRPr="00AB6A32">
        <w:rPr>
          <w:rStyle w:val="IntenseEmphasis"/>
          <w:rFonts w:ascii="Times New Roman" w:hAnsi="Times New Roman" w:cs="Times New Roman"/>
          <w:noProof/>
          <w:sz w:val="20"/>
          <w:szCs w:val="20"/>
        </w:rPr>
        <w:t>Pollock (2011)</w:t>
      </w:r>
      <w:r w:rsidR="004E7994" w:rsidRPr="00AB6A32">
        <w:rPr>
          <w:rStyle w:val="IntenseEmphasis"/>
          <w:rFonts w:ascii="Times New Roman" w:hAnsi="Times New Roman" w:cs="Times New Roman"/>
          <w:sz w:val="20"/>
          <w:szCs w:val="20"/>
        </w:rPr>
        <w:fldChar w:fldCharType="end"/>
      </w:r>
      <w:r w:rsidRPr="00AB6A32">
        <w:rPr>
          <w:rStyle w:val="IntenseEmphasis"/>
          <w:rFonts w:ascii="Times New Roman" w:hAnsi="Times New Roman" w:cs="Times New Roman"/>
          <w:sz w:val="20"/>
          <w:szCs w:val="20"/>
        </w:rPr>
        <w:t xml:space="preserve"> </w:t>
      </w:r>
      <w:r w:rsidRPr="00AB6A32">
        <w:rPr>
          <w:rFonts w:ascii="Times New Roman" w:hAnsi="Times New Roman" w:cs="Times New Roman"/>
          <w:sz w:val="20"/>
          <w:szCs w:val="20"/>
        </w:rPr>
        <w:t>reported that there was insignificant effect of exercise on bone resorption</w:t>
      </w:r>
      <w:r w:rsidR="002E0F84">
        <w:rPr>
          <w:rFonts w:ascii="Times New Roman" w:hAnsi="Times New Roman" w:cs="Times New Roman"/>
          <w:sz w:val="20"/>
          <w:szCs w:val="20"/>
        </w:rPr>
        <w:t>.</w:t>
      </w:r>
    </w:p>
    <w:p w:rsidR="003E44C4" w:rsidRPr="00AB6A32" w:rsidRDefault="003E44C4" w:rsidP="00AB6A32">
      <w:pPr>
        <w:snapToGrid w:val="0"/>
        <w:spacing w:after="0" w:line="240" w:lineRule="auto"/>
        <w:ind w:firstLine="425"/>
        <w:jc w:val="both"/>
        <w:rPr>
          <w:rFonts w:ascii="Times New Roman" w:hAnsi="Times New Roman" w:cs="Times New Roman"/>
          <w:sz w:val="20"/>
          <w:szCs w:val="20"/>
        </w:rPr>
      </w:pPr>
      <w:r w:rsidRPr="00AB6A32">
        <w:rPr>
          <w:rFonts w:ascii="Times New Roman" w:hAnsi="Times New Roman" w:cs="Times New Roman"/>
          <w:sz w:val="20"/>
          <w:szCs w:val="20"/>
        </w:rPr>
        <w:t>In the present study vitamin D supplementation in ovariectomized rats for 9 weeks induced insignificant change in Osteocalcin level compared to ovariectomized control rats.</w:t>
      </w:r>
    </w:p>
    <w:p w:rsidR="003E44C4" w:rsidRPr="00AB6A32" w:rsidRDefault="003E44C4" w:rsidP="00AB6A32">
      <w:pPr>
        <w:snapToGrid w:val="0"/>
        <w:spacing w:after="0" w:line="240" w:lineRule="auto"/>
        <w:ind w:firstLine="425"/>
        <w:jc w:val="both"/>
        <w:rPr>
          <w:rFonts w:ascii="Times New Roman" w:hAnsi="Times New Roman" w:cs="Times New Roman"/>
          <w:sz w:val="20"/>
          <w:szCs w:val="20"/>
        </w:rPr>
      </w:pPr>
      <w:r w:rsidRPr="00AB6A32">
        <w:rPr>
          <w:rFonts w:ascii="Times New Roman" w:hAnsi="Times New Roman" w:cs="Times New Roman"/>
          <w:sz w:val="20"/>
          <w:szCs w:val="20"/>
        </w:rPr>
        <w:t xml:space="preserve">This finding is in accordance with </w:t>
      </w:r>
      <w:r w:rsidRPr="00AB6A32">
        <w:rPr>
          <w:rStyle w:val="IntenseEmphasis"/>
          <w:rFonts w:ascii="Times New Roman" w:hAnsi="Times New Roman" w:cs="Times New Roman"/>
          <w:sz w:val="20"/>
          <w:szCs w:val="20"/>
        </w:rPr>
        <w:t>David et al. (2000)</w:t>
      </w:r>
      <w:r w:rsidRPr="00AB6A32">
        <w:rPr>
          <w:rFonts w:ascii="Times New Roman" w:hAnsi="Times New Roman" w:cs="Times New Roman"/>
          <w:sz w:val="20"/>
          <w:szCs w:val="20"/>
        </w:rPr>
        <w:t> who reported that vitamin D supplementation for 6 months in healthy postmenopausal women (under the age of 70 years) with normal vitamin D levels, induced insignificant changes in osteocalcin level at 3 months or 6 months. Also</w:t>
      </w:r>
      <w:r w:rsidRPr="00AB6A32">
        <w:rPr>
          <w:rStyle w:val="IntenseEmphasis"/>
          <w:rFonts w:ascii="Times New Roman" w:hAnsi="Times New Roman" w:cs="Times New Roman"/>
          <w:sz w:val="20"/>
          <w:szCs w:val="20"/>
        </w:rPr>
        <w:t xml:space="preserve"> </w:t>
      </w:r>
      <w:r w:rsidR="004E7994" w:rsidRPr="00AB6A32">
        <w:rPr>
          <w:rStyle w:val="IntenseEmphasis"/>
          <w:rFonts w:ascii="Times New Roman" w:hAnsi="Times New Roman" w:cs="Times New Roman"/>
          <w:sz w:val="20"/>
          <w:szCs w:val="20"/>
        </w:rPr>
        <w:fldChar w:fldCharType="begin" w:fldLock="1"/>
      </w:r>
      <w:r w:rsidRPr="00AB6A32">
        <w:rPr>
          <w:rStyle w:val="IntenseEmphasis"/>
          <w:rFonts w:ascii="Times New Roman" w:hAnsi="Times New Roman" w:cs="Times New Roman"/>
          <w:sz w:val="20"/>
          <w:szCs w:val="20"/>
        </w:rPr>
        <w:instrText>ADDIN CSL_CITATION { "citationItems" : [ { "id" : "ITEM-1", "itemData" : { "DOI" : "10.1359/jbmr.060302", "ISSN" : "0884-0431", "PMID" : "16753014", "abstract" : "UNLABELLED: The effect of vitamin D supplementation on bone mineral augmentation in 212 adolescent girls with adequate calcium intake was studied in a randomized placebo-controlled setting. Bone mineral augmentation determined by DXA increased with supplementation both in the femur and the lumbar vertebrae in a dose-responsive manner. Supplementation decreased the urinary excretion of resorption markers, but had no impact on formation markers.\n\nINTRODUCTION: Adequate vitamin D intake protects the elderly against osteoporosis, but there exists no indisputable evidence that vitamin D supplementation would benefit bone mineral augmentation. The aim of this 1-year study was to determine in a randomized double-blinded trial the effect of 5 and 10 microg vitamin D3 supplementation on bone mineral augmentation in adolescent girls with adequate dietary calcium intake.\n\nMATERIALS AND METHODS: Altogether, 228 girls (mean age, 11.4 +/- 0.4 years) participated. Their BMC was measured by DXA from the femur and lumbar spine. Serum 25-hydroxyvitamin D [S-25(OH)D], intact PTH (S-iPTH), osteocalcin (S-OC), and urinary pyridinoline (U-Pyr) and deoxypyridinoline (U-Dpyr) were measured. Statistical analysis was performed both with the intention-to-treat (IT) and compliance-based (CB) method.\n\nRESULTS: In the CB analysis, vitamin D supplementation increased femoral BMC augmentation by 14.3% with 5 microg and by 17.2% with 10 microg compared with the placebo group (ANCOVA, p = 0.012). A dose-response effect was observed in the vertebrae (ANCOVA, p = 0.039), although only with the highest dose. The mean concentration of S-25(OH)D increased (p &lt; 0.001) in the 5-microg group by 5.7 +/- 15.7 nM and in the 10-microg group by 12.4 +/- 13.7 nM, whereas it decreased by 6.7 +/- 11.3 nM in the placebo group. Supplementation had no effect on S-iPTH or S-OC, but it decreased U-DPyr (p = 0.042).\n\nCONCLUSIONS: Bone mineral augmentation in the femur was 14.3% and 17.2% higher in the groups receiving 5 and 10 microg of vitamin D, respectively, compared with the placebo group, but only 10 mug increased lumbar spine BMC augmentation significantly. Vitamin D supplementation decreased the concentration of bone resorption markers, but had no impact on bone formation markers, thus explaining increased bone mineral augmentation. However, the positive effects were noted with the CB method but not with IT.", "author" : [ { "dropping-particle" : "", "family" : "Viljakainen", "given" : "Heli T", "non-dropping-particle" : "", "parse-names" : false, "suffix" : "" }, { "dropping-particle" : "", "family" : "Natri", "given" : "Anna-Mari", "non-dropping-particle" : "", "parse-names" : false, "suffix" : "" }, { "dropping-particle" : "", "family" : "K\u00e4rkk\u00e4inen", "given" : "Merja", "non-dropping-particle" : "", "parse-names" : false, "suffix" : "" }, { "dropping-particle" : "", "family" : "Huttunen", "given" : "Minna M", "non-dropping-particle" : "", "parse-names" : false, "suffix" : "" }, { "dropping-particle" : "", "family" : "Palssa", "given" : "Anette", "non-dropping-particle" : "", "parse-names" : false, "suffix" : "" }, { "dropping-particle" : "", "family" : "Jakobsen", "given" : "Jette", "non-dropping-particle" : "", "parse-names" : false, "suffix" : "" }, { "dropping-particle" : "", "family" : "Cashman", "given" : "Kevin D", "non-dropping-particle" : "", "parse-names" : false, "suffix" : "" }, { "dropping-particle" : "", "family" : "M\u00f8lgaard", "given" : "Christian", "non-dropping-particle" : "", "parse-names" : false, "suffix" : "" }, { "dropping-particle" : "", "family" : "Lamberg-Allardt", "given" : "Christel", "non-dropping-particle" : "", "parse-names" : false, "suffix" : "" } ], "container-title" : "Journal of bone and mineral research : the official journal of the American Society for Bone and Mineral Research", "id" : "ITEM-1", "issue" : "6", "issued" : { "date-parts" : [ [ "2006", "6" ] ] }, "page" : "836-44", "title" : "A positive dose-response effect of vitamin D supplementation on site-specific bone mineral augmentation in adolescent girls: a double-blinded randomized placebo-controlled 1-year intervention.", "type" : "article-journal", "volume" : "21" }, "uris" : [ "http://www.mendeley.com/documents/?uuid=86c3847b-c719-4d8d-87ed-d599a10e4195" ] } ], "mendeley" : { "manualFormatting" : "Viljakainen et al. (2006)", "previouslyFormattedCitation" : "(Viljakainen et al. 2006)" }, "properties" : { "noteIndex" : 0 }, "schema" : "https://github.com/citation-style-language/schema/raw/master/csl-citation.json" }</w:instrText>
      </w:r>
      <w:r w:rsidR="004E7994" w:rsidRPr="00AB6A32">
        <w:rPr>
          <w:rStyle w:val="IntenseEmphasis"/>
          <w:rFonts w:ascii="Times New Roman" w:hAnsi="Times New Roman" w:cs="Times New Roman"/>
          <w:sz w:val="20"/>
          <w:szCs w:val="20"/>
        </w:rPr>
        <w:fldChar w:fldCharType="separate"/>
      </w:r>
      <w:r w:rsidRPr="00AB6A32">
        <w:rPr>
          <w:rStyle w:val="IntenseEmphasis"/>
          <w:rFonts w:ascii="Times New Roman" w:hAnsi="Times New Roman" w:cs="Times New Roman"/>
          <w:noProof/>
          <w:sz w:val="20"/>
          <w:szCs w:val="20"/>
        </w:rPr>
        <w:t>Viljakainen et al.</w:t>
      </w:r>
      <w:r w:rsidR="002E0F84">
        <w:rPr>
          <w:rStyle w:val="IntenseEmphasis"/>
          <w:rFonts w:ascii="Times New Roman" w:hAnsi="Times New Roman" w:cs="Times New Roman"/>
          <w:noProof/>
          <w:sz w:val="20"/>
          <w:szCs w:val="20"/>
        </w:rPr>
        <w:t xml:space="preserve"> </w:t>
      </w:r>
      <w:r w:rsidRPr="00AB6A32">
        <w:rPr>
          <w:rStyle w:val="IntenseEmphasis"/>
          <w:rFonts w:ascii="Times New Roman" w:hAnsi="Times New Roman" w:cs="Times New Roman"/>
          <w:noProof/>
          <w:sz w:val="20"/>
          <w:szCs w:val="20"/>
        </w:rPr>
        <w:t>(2006)</w:t>
      </w:r>
      <w:r w:rsidR="004E7994" w:rsidRPr="00AB6A32">
        <w:rPr>
          <w:rStyle w:val="IntenseEmphasis"/>
          <w:rFonts w:ascii="Times New Roman" w:hAnsi="Times New Roman" w:cs="Times New Roman"/>
          <w:sz w:val="20"/>
          <w:szCs w:val="20"/>
        </w:rPr>
        <w:fldChar w:fldCharType="end"/>
      </w:r>
      <w:r w:rsidRPr="00AB6A32">
        <w:rPr>
          <w:rFonts w:ascii="Times New Roman" w:hAnsi="Times New Roman" w:cs="Times New Roman"/>
          <w:sz w:val="20"/>
          <w:szCs w:val="20"/>
        </w:rPr>
        <w:t xml:space="preserve"> stated that vitamin D supplementation in adolescent girls had no effect on serum osteocalcin.</w:t>
      </w:r>
    </w:p>
    <w:p w:rsidR="003E44C4" w:rsidRPr="00AB6A32" w:rsidRDefault="003E44C4" w:rsidP="00AB6A32">
      <w:pPr>
        <w:snapToGrid w:val="0"/>
        <w:spacing w:after="0" w:line="240" w:lineRule="auto"/>
        <w:jc w:val="both"/>
        <w:rPr>
          <w:rFonts w:ascii="Times New Roman" w:hAnsi="Times New Roman" w:cs="Times New Roman"/>
          <w:sz w:val="20"/>
          <w:szCs w:val="20"/>
        </w:rPr>
      </w:pPr>
      <w:r w:rsidRPr="00AB6A32">
        <w:rPr>
          <w:rStyle w:val="IntenseEmphasis"/>
          <w:rFonts w:ascii="Times New Roman" w:hAnsi="Times New Roman" w:cs="Times New Roman"/>
          <w:sz w:val="20"/>
          <w:szCs w:val="20"/>
        </w:rPr>
        <w:t>Ambroszkiewicz et al. (2009)</w:t>
      </w:r>
      <w:r w:rsidRPr="00AB6A32">
        <w:rPr>
          <w:rFonts w:ascii="Times New Roman" w:hAnsi="Times New Roman" w:cs="Times New Roman"/>
          <w:sz w:val="20"/>
          <w:szCs w:val="20"/>
        </w:rPr>
        <w:t xml:space="preserve"> reported that vitamin D and calcium supplementation for 4-months in children on vegetarian diet induced insignificant differences in osteocalcin level.</w:t>
      </w:r>
    </w:p>
    <w:p w:rsidR="003E44C4" w:rsidRPr="00AB6A32" w:rsidRDefault="003E44C4" w:rsidP="00AB6A32">
      <w:pPr>
        <w:snapToGrid w:val="0"/>
        <w:spacing w:after="0" w:line="240" w:lineRule="auto"/>
        <w:ind w:firstLine="425"/>
        <w:jc w:val="both"/>
        <w:rPr>
          <w:rFonts w:ascii="Times New Roman" w:hAnsi="Times New Roman" w:cs="Times New Roman"/>
          <w:sz w:val="20"/>
          <w:szCs w:val="20"/>
        </w:rPr>
      </w:pPr>
      <w:r w:rsidRPr="00AB6A32">
        <w:rPr>
          <w:rFonts w:ascii="Times New Roman" w:hAnsi="Times New Roman" w:cs="Times New Roman"/>
          <w:sz w:val="20"/>
          <w:szCs w:val="20"/>
        </w:rPr>
        <w:t xml:space="preserve">In contrast to the present study </w:t>
      </w:r>
      <w:r w:rsidRPr="00AB6A32">
        <w:rPr>
          <w:rStyle w:val="IntenseEmphasis"/>
          <w:rFonts w:ascii="Times New Roman" w:hAnsi="Times New Roman" w:cs="Times New Roman"/>
          <w:sz w:val="20"/>
          <w:szCs w:val="20"/>
        </w:rPr>
        <w:t>Herrmann et al</w:t>
      </w:r>
      <w:r w:rsidRPr="00AB6A32">
        <w:rPr>
          <w:rStyle w:val="IntenseEmphasis"/>
          <w:rFonts w:ascii="Times New Roman" w:hAnsi="Times New Roman" w:cs="Times New Roman"/>
          <w:color w:val="FF0000"/>
          <w:sz w:val="20"/>
          <w:szCs w:val="20"/>
        </w:rPr>
        <w:t>.</w:t>
      </w:r>
      <w:r w:rsidRPr="00AB6A32">
        <w:rPr>
          <w:rStyle w:val="IntenseEmphasis"/>
          <w:rFonts w:ascii="Times New Roman" w:hAnsi="Times New Roman" w:cs="Times New Roman"/>
          <w:sz w:val="20"/>
          <w:szCs w:val="20"/>
        </w:rPr>
        <w:t xml:space="preserve"> (2013)</w:t>
      </w:r>
      <w:r w:rsidRPr="00AB6A32">
        <w:rPr>
          <w:rFonts w:ascii="Times New Roman" w:hAnsi="Times New Roman" w:cs="Times New Roman"/>
          <w:sz w:val="20"/>
          <w:szCs w:val="20"/>
        </w:rPr>
        <w:t xml:space="preserve"> reported that one year of supplementation with vitamin D3 to healthy subjects significantly decreased bone formation markers osteocalcin and BSAP.</w:t>
      </w:r>
    </w:p>
    <w:p w:rsidR="003E44C4" w:rsidRPr="00AB6A32" w:rsidRDefault="003E44C4" w:rsidP="00AB6A32">
      <w:pPr>
        <w:snapToGrid w:val="0"/>
        <w:spacing w:after="0" w:line="240" w:lineRule="auto"/>
        <w:ind w:firstLine="425"/>
        <w:jc w:val="both"/>
        <w:rPr>
          <w:rFonts w:ascii="Times New Roman" w:hAnsi="Times New Roman" w:cs="Times New Roman"/>
          <w:sz w:val="20"/>
          <w:szCs w:val="20"/>
        </w:rPr>
      </w:pPr>
      <w:r w:rsidRPr="00AB6A32">
        <w:rPr>
          <w:rFonts w:ascii="Times New Roman" w:hAnsi="Times New Roman" w:cs="Times New Roman"/>
          <w:sz w:val="20"/>
          <w:szCs w:val="20"/>
        </w:rPr>
        <w:lastRenderedPageBreak/>
        <w:t>In the present study vitamin D supplementation in ovariectomized rats for 9 weeks induced insignificant change in Bone Specific Alkaline Phosphatase level compared to ovariectomized control rats.</w:t>
      </w:r>
    </w:p>
    <w:p w:rsidR="003E44C4" w:rsidRPr="00AB6A32" w:rsidRDefault="003E44C4" w:rsidP="00AB6A32">
      <w:pPr>
        <w:snapToGrid w:val="0"/>
        <w:spacing w:after="0" w:line="240" w:lineRule="auto"/>
        <w:ind w:firstLine="425"/>
        <w:jc w:val="both"/>
        <w:rPr>
          <w:rFonts w:ascii="Times New Roman" w:hAnsi="Times New Roman" w:cs="Times New Roman"/>
          <w:sz w:val="20"/>
          <w:szCs w:val="20"/>
        </w:rPr>
      </w:pPr>
      <w:r w:rsidRPr="00AB6A32">
        <w:rPr>
          <w:rFonts w:ascii="Times New Roman" w:hAnsi="Times New Roman" w:cs="Times New Roman"/>
          <w:sz w:val="20"/>
          <w:szCs w:val="20"/>
        </w:rPr>
        <w:t>This finding is in Concurrence with</w:t>
      </w:r>
      <w:r w:rsidRPr="00AB6A32">
        <w:rPr>
          <w:rStyle w:val="IntenseEmphasis"/>
          <w:rFonts w:ascii="Times New Roman" w:hAnsi="Times New Roman" w:cs="Times New Roman"/>
          <w:sz w:val="20"/>
          <w:szCs w:val="20"/>
        </w:rPr>
        <w:t xml:space="preserve"> </w:t>
      </w:r>
      <w:r w:rsidR="004E7994" w:rsidRPr="00AB6A32">
        <w:rPr>
          <w:rStyle w:val="IntenseEmphasis"/>
          <w:rFonts w:ascii="Times New Roman" w:hAnsi="Times New Roman" w:cs="Times New Roman"/>
          <w:sz w:val="20"/>
          <w:szCs w:val="20"/>
        </w:rPr>
        <w:fldChar w:fldCharType="begin" w:fldLock="1"/>
      </w:r>
      <w:r w:rsidRPr="00AB6A32">
        <w:rPr>
          <w:rStyle w:val="IntenseEmphasis"/>
          <w:rFonts w:ascii="Times New Roman" w:hAnsi="Times New Roman" w:cs="Times New Roman"/>
          <w:sz w:val="20"/>
          <w:szCs w:val="20"/>
        </w:rPr>
        <w:instrText>ADDIN CSL_CITATION { "citationItems" : [ { "id" : "ITEM-1", "itemData" : { "ISSN" : "1462-0324", "PMID" : "11085807", "abstract" : "As there is little evidence of the efficacy of 25-hydroxyvitamin D3 (25-HCC) in reducing the risk of new fractures in osteoporotic women, we performed an open, prospective study with a follow-up of 1 yr in 58 females over 65 yr of age with osteoporosis and proximal femoral fractures. The patient group received 1 g calcium per day and 10 640 IU 25-HCC per week, while the control group received 1 g calcium daily. Biochemical markers of bone remodelling, serum calcium and parathyroid hormone were determined. Bone mineral density was assessed in the lumbar spine and in the proximal femur by two methods. After 1 yr of treatment, 25-HCC corrected secondary hyperparathyroidism, increased urine calcium excretion, and increased bone mass in the femoral neck, but had no effect upon the appearance of new fractures.", "author" : [ { "dropping-particle" : "", "family" : "Sosa", "given" : "M", "non-dropping-particle" : "", "parse-names" : false, "suffix" : "" }, { "dropping-particle" : "", "family" : "L\u00e1inez", "given" : "P", "non-dropping-particle" : "", "parse-names" : false, "suffix" : "" }, { "dropping-particle" : "", "family" : "Arbelo", "given" : "a", "non-dropping-particle" : "", "parse-names" : false, "suffix" : "" }, { "dropping-particle" : "", "family" : "Navarro", "given" : "M C", "non-dropping-particle" : "", "parse-names" : false, "suffix" : "" } ], "container-title" : "Rheumatology (Oxford, England)", "id" : "ITEM-1", "issue" : "11", "issued" : { "date-parts" : [ [ "2000", "11" ] ] }, "page" : "1263-8", "title" : "The effect of 25-dihydroxyvitamin D on the bone mineral metabolism of elderly women with hip fracture.", "type" : "article", "volume" : "39" }, "uris" : [ "http://www.mendeley.com/documents/?uuid=486d7a10-6ec3-4e19-ab08-5a7488ca498b" ] } ], "mendeley" : { "manualFormatting" : "Sosa et al.,(2000)", "previouslyFormattedCitation" : "(Sosa et al. 2000b)" }, "properties" : { "noteIndex" : 0 }, "schema" : "https://github.com/citation-style-language/schema/raw/master/csl-citation.json" }</w:instrText>
      </w:r>
      <w:r w:rsidR="004E7994" w:rsidRPr="00AB6A32">
        <w:rPr>
          <w:rStyle w:val="IntenseEmphasis"/>
          <w:rFonts w:ascii="Times New Roman" w:hAnsi="Times New Roman" w:cs="Times New Roman"/>
          <w:sz w:val="20"/>
          <w:szCs w:val="20"/>
        </w:rPr>
        <w:fldChar w:fldCharType="separate"/>
      </w:r>
      <w:r w:rsidRPr="00AB6A32">
        <w:rPr>
          <w:rStyle w:val="IntenseEmphasis"/>
          <w:rFonts w:ascii="Times New Roman" w:hAnsi="Times New Roman" w:cs="Times New Roman"/>
          <w:noProof/>
          <w:sz w:val="20"/>
          <w:szCs w:val="20"/>
        </w:rPr>
        <w:t>Sosa et al., (2000)</w:t>
      </w:r>
      <w:r w:rsidR="004E7994" w:rsidRPr="00AB6A32">
        <w:rPr>
          <w:rStyle w:val="IntenseEmphasis"/>
          <w:rFonts w:ascii="Times New Roman" w:hAnsi="Times New Roman" w:cs="Times New Roman"/>
          <w:sz w:val="20"/>
          <w:szCs w:val="20"/>
        </w:rPr>
        <w:fldChar w:fldCharType="end"/>
      </w:r>
      <w:r w:rsidRPr="00AB6A32">
        <w:rPr>
          <w:rFonts w:ascii="Times New Roman" w:hAnsi="Times New Roman" w:cs="Times New Roman"/>
          <w:sz w:val="20"/>
          <w:szCs w:val="20"/>
        </w:rPr>
        <w:t xml:space="preserve"> who reported that 25hydroxy cholecalciferol treatment in postmenopausal osteoporotic females with femoral fractures revealed insignificant change in Alkaline Phosphatase.</w:t>
      </w:r>
      <w:r w:rsidRPr="00AB6A32">
        <w:rPr>
          <w:rStyle w:val="IntenseEmphasis"/>
          <w:rFonts w:ascii="Times New Roman" w:hAnsi="Times New Roman" w:cs="Times New Roman"/>
          <w:sz w:val="20"/>
          <w:szCs w:val="20"/>
        </w:rPr>
        <w:t xml:space="preserve"> </w:t>
      </w:r>
      <w:r w:rsidRPr="00AB6A32">
        <w:rPr>
          <w:rFonts w:ascii="Times New Roman" w:hAnsi="Times New Roman" w:cs="Times New Roman"/>
          <w:sz w:val="20"/>
          <w:szCs w:val="20"/>
        </w:rPr>
        <w:t>Similarly</w:t>
      </w:r>
      <w:r w:rsidR="002E0F84">
        <w:rPr>
          <w:rFonts w:ascii="Times New Roman" w:hAnsi="Times New Roman" w:cs="Times New Roman"/>
          <w:sz w:val="20"/>
          <w:szCs w:val="20"/>
        </w:rPr>
        <w:t xml:space="preserve"> </w:t>
      </w:r>
      <w:r w:rsidRPr="00AB6A32">
        <w:rPr>
          <w:rStyle w:val="IntenseEmphasis"/>
          <w:rFonts w:ascii="Times New Roman" w:hAnsi="Times New Roman" w:cs="Times New Roman"/>
          <w:sz w:val="20"/>
          <w:szCs w:val="20"/>
        </w:rPr>
        <w:t>Barnes et al. (2006)</w:t>
      </w:r>
      <w:r w:rsidRPr="00AB6A32">
        <w:rPr>
          <w:rFonts w:ascii="Times New Roman" w:hAnsi="Times New Roman" w:cs="Times New Roman"/>
          <w:sz w:val="20"/>
          <w:szCs w:val="20"/>
        </w:rPr>
        <w:t xml:space="preserve"> stated that 8 weeks of vitamin D Supplementation in young adults, Induced insignificant changes on bone turnover markers.</w:t>
      </w:r>
    </w:p>
    <w:p w:rsidR="003E44C4" w:rsidRPr="00AB6A32" w:rsidRDefault="003E44C4" w:rsidP="00AB6A32">
      <w:pPr>
        <w:snapToGrid w:val="0"/>
        <w:spacing w:after="0" w:line="240" w:lineRule="auto"/>
        <w:jc w:val="both"/>
        <w:rPr>
          <w:rFonts w:ascii="Times New Roman" w:hAnsi="Times New Roman" w:cs="Times New Roman"/>
          <w:sz w:val="20"/>
          <w:szCs w:val="20"/>
        </w:rPr>
      </w:pPr>
      <w:r w:rsidRPr="00AB6A32">
        <w:rPr>
          <w:rStyle w:val="IntenseEmphasis"/>
          <w:rFonts w:ascii="Times New Roman" w:hAnsi="Times New Roman" w:cs="Times New Roman"/>
          <w:sz w:val="20"/>
          <w:szCs w:val="20"/>
        </w:rPr>
        <w:t>Tanzy and Camacho (2011)</w:t>
      </w:r>
      <w:r w:rsidRPr="00AB6A32">
        <w:rPr>
          <w:rFonts w:ascii="Times New Roman" w:hAnsi="Times New Roman" w:cs="Times New Roman"/>
          <w:sz w:val="20"/>
          <w:szCs w:val="20"/>
          <w:shd w:val="clear" w:color="auto" w:fill="FFFFFF"/>
        </w:rPr>
        <w:t xml:space="preserve"> reported that correction of vitamin D deficiency </w:t>
      </w:r>
      <w:r w:rsidRPr="00AB6A32">
        <w:rPr>
          <w:rFonts w:ascii="Times New Roman" w:hAnsi="Times New Roman" w:cs="Times New Roman"/>
          <w:sz w:val="20"/>
          <w:szCs w:val="20"/>
        </w:rPr>
        <w:t>in postmenopausal women with osteopenia</w:t>
      </w:r>
      <w:r w:rsidRPr="00AB6A32">
        <w:rPr>
          <w:rFonts w:ascii="Times New Roman" w:hAnsi="Times New Roman" w:cs="Times New Roman"/>
          <w:sz w:val="20"/>
          <w:szCs w:val="20"/>
          <w:shd w:val="clear" w:color="auto" w:fill="FFFFFF"/>
        </w:rPr>
        <w:t xml:space="preserve"> and osteoporosis </w:t>
      </w:r>
      <w:r w:rsidRPr="00AB6A32">
        <w:rPr>
          <w:rFonts w:ascii="Times New Roman" w:hAnsi="Times New Roman" w:cs="Times New Roman"/>
          <w:sz w:val="20"/>
          <w:szCs w:val="20"/>
        </w:rPr>
        <w:t>with high-dose</w:t>
      </w:r>
      <w:r w:rsidRPr="00AB6A32">
        <w:rPr>
          <w:rFonts w:ascii="Times New Roman" w:hAnsi="Times New Roman" w:cs="Times New Roman"/>
          <w:sz w:val="20"/>
          <w:szCs w:val="20"/>
          <w:shd w:val="clear" w:color="auto" w:fill="FFFFFF"/>
        </w:rPr>
        <w:t xml:space="preserve"> vitamin D supplementation for 1 year lead to a significant decrease in BSAP. </w:t>
      </w:r>
      <w:r w:rsidRPr="00AB6A32">
        <w:rPr>
          <w:rFonts w:ascii="Times New Roman" w:hAnsi="Times New Roman" w:cs="Times New Roman"/>
          <w:sz w:val="20"/>
          <w:szCs w:val="20"/>
        </w:rPr>
        <w:t>The contradiction with the present study may be explained by the differences in dosage and duration of the study.</w:t>
      </w:r>
    </w:p>
    <w:p w:rsidR="003E44C4" w:rsidRPr="00AB6A32" w:rsidRDefault="003E44C4" w:rsidP="00AB6A32">
      <w:pPr>
        <w:snapToGrid w:val="0"/>
        <w:spacing w:after="0" w:line="240" w:lineRule="auto"/>
        <w:ind w:firstLine="425"/>
        <w:jc w:val="both"/>
        <w:rPr>
          <w:rFonts w:ascii="Times New Roman" w:hAnsi="Times New Roman" w:cs="Times New Roman"/>
          <w:sz w:val="20"/>
          <w:szCs w:val="20"/>
        </w:rPr>
      </w:pPr>
      <w:r w:rsidRPr="00AB6A32">
        <w:rPr>
          <w:rFonts w:ascii="Times New Roman" w:hAnsi="Times New Roman" w:cs="Times New Roman"/>
          <w:sz w:val="20"/>
          <w:szCs w:val="20"/>
        </w:rPr>
        <w:t>In the present study vitamin D supplementation in ovariectomized rats for 9 weeks induced insignificant change in Undercarboxylated Osteocalcin level compared to ovariectomized control rats.</w:t>
      </w:r>
    </w:p>
    <w:p w:rsidR="003E44C4" w:rsidRPr="00AB6A32" w:rsidRDefault="003E44C4" w:rsidP="00AB6A32">
      <w:pPr>
        <w:snapToGrid w:val="0"/>
        <w:spacing w:after="0" w:line="240" w:lineRule="auto"/>
        <w:ind w:firstLine="425"/>
        <w:jc w:val="both"/>
        <w:rPr>
          <w:rFonts w:ascii="Times New Roman" w:hAnsi="Times New Roman" w:cs="Times New Roman" w:hint="eastAsia"/>
          <w:sz w:val="20"/>
          <w:szCs w:val="20"/>
          <w:lang w:eastAsia="zh-CN"/>
        </w:rPr>
      </w:pPr>
      <w:r w:rsidRPr="00AB6A32">
        <w:rPr>
          <w:rFonts w:ascii="Times New Roman" w:hAnsi="Times New Roman" w:cs="Times New Roman"/>
          <w:sz w:val="20"/>
          <w:szCs w:val="20"/>
        </w:rPr>
        <w:t xml:space="preserve">This finding is in accordance with </w:t>
      </w:r>
      <w:r w:rsidR="004E7994" w:rsidRPr="00AB6A32">
        <w:rPr>
          <w:rFonts w:ascii="Times New Roman" w:hAnsi="Times New Roman" w:cs="Times New Roman"/>
          <w:sz w:val="20"/>
          <w:szCs w:val="20"/>
        </w:rPr>
        <w:fldChar w:fldCharType="begin" w:fldLock="1"/>
      </w:r>
      <w:r w:rsidRPr="00AB6A32">
        <w:rPr>
          <w:rFonts w:ascii="Times New Roman" w:hAnsi="Times New Roman" w:cs="Times New Roman"/>
          <w:sz w:val="20"/>
          <w:szCs w:val="20"/>
        </w:rPr>
        <w:instrText>ADDIN CSL_CITATION { "citationItems" : [ { "id" : "ITEM-1", "itemData" : { "author" : [ { "dropping-particle" : "", "family" : "Takahashi", "given" : "", "non-dropping-particle" : "", "parse-names" : false, "suffix" : "" }, { "dropping-particle" : "", "family" : "Naitou", "given" : "", "non-dropping-particle" : "", "parse-names" : false, "suffix" : "" }, { "dropping-particle" : "", "family" : "Ohishi", "given" : "", "non-dropping-particle" : "", "parse-names" : false, "suffix" : "" }, { "dropping-particle" : "", "family" : "Kushida", "given" : "", "non-dropping-particle" : "", "parse-names" : false, "suffix" : "" }, { "dropping-particle" : "", "family" : "Miura", "given" : "", "non-dropping-particle" : "", "parse-names" : false, "suffix" : "" } ], "id" : "ITEM-1", "issued" : { "date-parts" : [ [ "2001" ] ] }, "page" : "Clin Endocrinol (Oxf). Feb;54(2):219-24.", "title" : "Effect of vitamin K and/or D on undercarboxylated and intact osteocalcin in osteoporotic patients with vertebral or hip fractures.", "type" : "article" }, "uris" : [ "http://www.mendeley.com/documents/?uuid=4565d1d0-d08e-4578-a2b6-1a32320dcd7a" ] } ], "mendeley" : { "manualFormatting" : "Takahashi et al. (2001)", "previouslyFormattedCitation" : "(Takahashi et al. 2001)" }, "properties" : { "noteIndex" : 0 }, "schema" : "https://github.com/citation-style-language/schema/raw/master/csl-citation.json" }</w:instrText>
      </w:r>
      <w:r w:rsidR="004E7994" w:rsidRPr="00AB6A32">
        <w:rPr>
          <w:rFonts w:ascii="Times New Roman" w:hAnsi="Times New Roman" w:cs="Times New Roman"/>
          <w:sz w:val="20"/>
          <w:szCs w:val="20"/>
        </w:rPr>
        <w:fldChar w:fldCharType="separate"/>
      </w:r>
      <w:r w:rsidRPr="00AB6A32">
        <w:rPr>
          <w:rStyle w:val="IntenseEmphasis"/>
          <w:rFonts w:ascii="Times New Roman" w:hAnsi="Times New Roman" w:cs="Times New Roman"/>
          <w:noProof/>
          <w:sz w:val="20"/>
          <w:szCs w:val="20"/>
        </w:rPr>
        <w:t>Takahashi et al. (2001)</w:t>
      </w:r>
      <w:r w:rsidR="004E7994" w:rsidRPr="00AB6A32">
        <w:rPr>
          <w:rFonts w:ascii="Times New Roman" w:hAnsi="Times New Roman" w:cs="Times New Roman"/>
          <w:sz w:val="20"/>
          <w:szCs w:val="20"/>
        </w:rPr>
        <w:fldChar w:fldCharType="end"/>
      </w:r>
      <w:r w:rsidRPr="00AB6A32">
        <w:rPr>
          <w:rFonts w:ascii="Times New Roman" w:hAnsi="Times New Roman" w:cs="Times New Roman"/>
          <w:sz w:val="20"/>
          <w:szCs w:val="20"/>
        </w:rPr>
        <w:t xml:space="preserve"> who reported that 4 weeks of vitamin D supplementation in premenopausal, postmenopausal healthy females and osteoporotic patients with vertebral fractures or hip fractures; did not change undercarboxylated osteocalcin while intact OC tended to increase slightly but not significantly. This is probably because vitamin D induces osteocalcin gene expression while it has no role in the post translational modification (i.e. carboxylation of osteocalcin</w:t>
      </w:r>
      <w:r w:rsidR="002E0F84">
        <w:rPr>
          <w:rFonts w:ascii="Times New Roman" w:hAnsi="Times New Roman" w:cs="Times New Roman"/>
          <w:sz w:val="20"/>
          <w:szCs w:val="20"/>
        </w:rPr>
        <w:t>)</w:t>
      </w:r>
      <w:r w:rsidRPr="00AB6A32">
        <w:rPr>
          <w:rFonts w:ascii="Times New Roman" w:hAnsi="Times New Roman" w:cs="Times New Roman"/>
          <w:sz w:val="20"/>
          <w:szCs w:val="20"/>
        </w:rPr>
        <w:t>, accordingly has no effect on Undercarboxylated Osteocalcin level.</w:t>
      </w:r>
      <w:r w:rsidRPr="00AB6A32">
        <w:rPr>
          <w:rStyle w:val="IntenseEmphasis"/>
          <w:rFonts w:ascii="Times New Roman" w:hAnsi="Times New Roman" w:cs="Times New Roman"/>
          <w:sz w:val="20"/>
          <w:szCs w:val="20"/>
        </w:rPr>
        <w:t xml:space="preserve"> </w:t>
      </w:r>
      <w:proofErr w:type="gramStart"/>
      <w:r w:rsidRPr="00AB6A32">
        <w:rPr>
          <w:rStyle w:val="IntenseEmphasis"/>
          <w:rFonts w:ascii="Times New Roman" w:hAnsi="Times New Roman" w:cs="Times New Roman"/>
          <w:sz w:val="20"/>
          <w:szCs w:val="20"/>
        </w:rPr>
        <w:t>(Adams et al., 2005)</w:t>
      </w:r>
      <w:r w:rsidR="002E0F84">
        <w:rPr>
          <w:rStyle w:val="IntenseEmphasis"/>
          <w:rFonts w:ascii="Times New Roman" w:hAnsi="Times New Roman" w:cs="Times New Roman" w:hint="eastAsia"/>
          <w:sz w:val="20"/>
          <w:szCs w:val="20"/>
          <w:lang w:eastAsia="zh-CN"/>
        </w:rPr>
        <w:t>.</w:t>
      </w:r>
      <w:proofErr w:type="gramEnd"/>
    </w:p>
    <w:p w:rsidR="003E44C4" w:rsidRPr="00AB6A32" w:rsidRDefault="003E44C4" w:rsidP="00AB6A32">
      <w:pPr>
        <w:snapToGrid w:val="0"/>
        <w:spacing w:after="0" w:line="240" w:lineRule="auto"/>
        <w:ind w:firstLine="425"/>
        <w:jc w:val="both"/>
        <w:rPr>
          <w:rFonts w:ascii="Times New Roman" w:hAnsi="Times New Roman" w:cs="Times New Roman"/>
          <w:sz w:val="20"/>
          <w:szCs w:val="20"/>
        </w:rPr>
      </w:pPr>
      <w:r w:rsidRPr="00AB6A32">
        <w:rPr>
          <w:rFonts w:ascii="Times New Roman" w:hAnsi="Times New Roman" w:cs="Times New Roman"/>
          <w:sz w:val="20"/>
          <w:szCs w:val="20"/>
        </w:rPr>
        <w:t>In the present study vitamin D supplementation in ovariectomized rats for 9 weeks induced significant decrease in Tartrate Resistant Acid Phosphatase level compared to ovariectomized control rats.</w:t>
      </w:r>
    </w:p>
    <w:p w:rsidR="003E44C4" w:rsidRPr="00AB6A32" w:rsidRDefault="003E44C4" w:rsidP="00AB6A32">
      <w:pPr>
        <w:snapToGrid w:val="0"/>
        <w:spacing w:after="0" w:line="240" w:lineRule="auto"/>
        <w:ind w:firstLine="425"/>
        <w:jc w:val="both"/>
        <w:rPr>
          <w:rFonts w:ascii="Times New Roman" w:hAnsi="Times New Roman" w:cs="Times New Roman"/>
          <w:sz w:val="20"/>
          <w:szCs w:val="20"/>
        </w:rPr>
      </w:pPr>
      <w:r w:rsidRPr="00AB6A32">
        <w:rPr>
          <w:rFonts w:ascii="Times New Roman" w:hAnsi="Times New Roman" w:cs="Times New Roman"/>
          <w:sz w:val="20"/>
          <w:szCs w:val="20"/>
        </w:rPr>
        <w:t xml:space="preserve">This finding is in Concurrence with </w:t>
      </w:r>
      <w:r w:rsidRPr="00AB6A32">
        <w:rPr>
          <w:rFonts w:ascii="Times New Roman" w:hAnsi="Times New Roman" w:cs="Times New Roman"/>
          <w:b/>
          <w:bCs/>
          <w:i/>
          <w:iCs/>
          <w:sz w:val="20"/>
          <w:szCs w:val="20"/>
        </w:rPr>
        <w:t>El Khassawna</w:t>
      </w:r>
      <w:r w:rsidRPr="00AB6A32">
        <w:rPr>
          <w:rStyle w:val="IntenseEmphasis"/>
          <w:rFonts w:ascii="Times New Roman" w:hAnsi="Times New Roman" w:cs="Times New Roman"/>
          <w:sz w:val="20"/>
          <w:szCs w:val="20"/>
        </w:rPr>
        <w:t xml:space="preserve"> et al. (2013)</w:t>
      </w:r>
      <w:r w:rsidRPr="00AB6A32">
        <w:rPr>
          <w:rFonts w:ascii="Times New Roman" w:hAnsi="Times New Roman" w:cs="Times New Roman"/>
          <w:sz w:val="20"/>
          <w:szCs w:val="20"/>
        </w:rPr>
        <w:t xml:space="preserve"> who reported that consumption of vitamin D and calcium-fortified dairy product by healthy postmenopausal women for 18 weeks, reduces the serum concentration of the bone resorption marker TRAP5b and increase serum IGF-I. Similarly </w:t>
      </w:r>
      <w:r w:rsidR="004E7994" w:rsidRPr="00AB6A32">
        <w:rPr>
          <w:rStyle w:val="IntenseEmphasis"/>
          <w:rFonts w:ascii="Times New Roman" w:hAnsi="Times New Roman" w:cs="Times New Roman"/>
          <w:sz w:val="20"/>
          <w:szCs w:val="20"/>
        </w:rPr>
        <w:fldChar w:fldCharType="begin" w:fldLock="1"/>
      </w:r>
      <w:r w:rsidRPr="00AB6A32">
        <w:rPr>
          <w:rStyle w:val="IntenseEmphasis"/>
          <w:rFonts w:ascii="Times New Roman" w:hAnsi="Times New Roman" w:cs="Times New Roman"/>
          <w:sz w:val="20"/>
          <w:szCs w:val="20"/>
        </w:rPr>
        <w:instrText>ADDIN CSL_CITATION { "citationItems" : [ { "id" : "ITEM-1", "itemData" : { "DOI" : "10.1017/S0007114509371743", "ISSN" : "1475-2662", "PMID" : "19519975", "abstract" : "Acceleration of bone remodelling increases the risk of fragility fractures. The objective of the present study was to explore in elderly women whether a vitamin D and Ca-fortified dairy product providing about 17-25 % of the recommended intakes in vitamin D, Ca and proteins would reduce secondary hyperparathyroidism and bone remodelling in a way that may attenuate age-related bone loss in the long term. Thirty-seven institutionalised women, aged 84.8 (sd 8.1) years, with low serum 25-hydroxyvitamin D (5.5 (sd 1.7) ng/ml) were enrolled into a multicentre open trial to consume during 1 month two servings of soft plain cheese made of semi-skimmed milk providing daily 686 kJ (164 kcal), 2.5 microg vitamin D, 302 mg Ca and 14.2 g proteins. The primary endpoint was the change in serum carboxy terminal cross-linked telopeptide of type I collagen (CTX), selected as a marker of bone resorption. Thirty-five subjects remained compliant. Mean serum changes were: 25-hydroyvitamin D, +14.5 % (P = 0.0051); parathyroid hormone (PTH), - 12.3 % (P = 0.0011); CTX, - 7.5 % (P = 0.01); tartrate-resistant acid phosphatase isoform 5b (TRAP 5b), - 9.9 % (P &lt; 0.0001); albumin, +6.2 % (P &lt; 0.0001); insulin-like growth factor-I (IGF-I),+16.9 % (P &lt; 0.0001); osteocalcin, +8.3 % (P = 0.0166); amino-terminal propeptide of type 1 procollagen (P1NP),+19.3 % (P = 0.0031). The present open trial suggests that fortified soft plain cheese consumed by elderly women with vitamin D insufficiency can reduce bone resorption markers by positively influencing Ca and protein economy, as expressed by decreased PTH and increased IGF-I, respectively. The rise in the bone formation marker P1NP could be explained by a protein-mediated increase in IGF-I. Thus, such a dietary intervention might uncouple, at least transiently, bone resorption from bone formation and thereby attenuate age-related bone loss.", "author" : [ { "dropping-particle" : "", "family" : "Bonjour", "given" : "Jean-Philippe", "non-dropping-particle" : "", "parse-names" : false, "suffix" : "" }, { "dropping-particle" : "", "family" : "Benoit", "given" : "Val\u00e9rie", "non-dropping-particle" : "", "parse-names" : false, "suffix" : "" }, { "dropping-particle" : "", "family" : "Pourchaire", "given" : "Olivier", "non-dropping-particle" : "", "parse-names" : false, "suffix" : "" }, { "dropping-particle" : "", "family" : "Ferry", "given" : "Monique", "non-dropping-particle" : "", "parse-names" : false, "suffix" : "" }, { "dropping-particle" : "", "family" : "Rousseau", "given" : "Brigitte", "non-dropping-particle" : "", "parse-names" : false, "suffix" : "" }, { "dropping-particle" : "", "family" : "Souberbielle", "given" : "Jean-Claude", "non-dropping-particle" : "", "parse-names" : false, "suffix" : "" } ], "container-title" : "The British journal of nutrition", "id" : "ITEM-1", "issue" : "7", "issued" : { "date-parts" : [ [ "2009", "10", "1" ] ] }, "page" : "962-6", "publisher" : "Cambridge University Press", "title" : "Inhibition of markers of bone resorption by consumption of vitamin D and calcium-fortified soft plain cheese by institutionalised elderly women.", "type" : "article-journal", "volume" : "102" }, "uris" : [ "http://www.mendeley.com/documents/?uuid=1046760c-b9d4-447f-9418-9dd21b5d0650" ] } ], "mendeley" : { "previouslyFormattedCitation" : "(Bonjour et al. 2009)" }, "properties" : { "noteIndex" : 0 }, "schema" : "https://github.com/citation-style-language/schema/raw/master/csl-citation.json" }</w:instrText>
      </w:r>
      <w:r w:rsidR="004E7994" w:rsidRPr="00AB6A32">
        <w:rPr>
          <w:rStyle w:val="IntenseEmphasis"/>
          <w:rFonts w:ascii="Times New Roman" w:hAnsi="Times New Roman" w:cs="Times New Roman"/>
          <w:sz w:val="20"/>
          <w:szCs w:val="20"/>
        </w:rPr>
        <w:fldChar w:fldCharType="separate"/>
      </w:r>
      <w:r w:rsidRPr="00AB6A32">
        <w:rPr>
          <w:rStyle w:val="IntenseEmphasis"/>
          <w:rFonts w:ascii="Times New Roman" w:hAnsi="Times New Roman" w:cs="Times New Roman"/>
          <w:sz w:val="20"/>
          <w:szCs w:val="20"/>
        </w:rPr>
        <w:t>Bonjour et al. (2009)</w:t>
      </w:r>
      <w:r w:rsidR="004E7994" w:rsidRPr="00AB6A32">
        <w:rPr>
          <w:rStyle w:val="IntenseEmphasis"/>
          <w:rFonts w:ascii="Times New Roman" w:hAnsi="Times New Roman" w:cs="Times New Roman"/>
          <w:sz w:val="20"/>
          <w:szCs w:val="20"/>
        </w:rPr>
        <w:fldChar w:fldCharType="end"/>
      </w:r>
      <w:r w:rsidRPr="00AB6A32">
        <w:rPr>
          <w:rFonts w:ascii="Times New Roman" w:hAnsi="Times New Roman" w:cs="Times New Roman"/>
          <w:sz w:val="20"/>
          <w:szCs w:val="20"/>
        </w:rPr>
        <w:t xml:space="preserve"> suggests that vitamin D fortification of soft cheese consumed by elderly women with vitamin D insufficiency can reduce bone resorption marker, tartrate-resistant acid phosphatase isoform 5b.</w:t>
      </w:r>
    </w:p>
    <w:p w:rsidR="003E44C4" w:rsidRPr="00AB6A32" w:rsidRDefault="003E44C4" w:rsidP="00AB6A32">
      <w:pPr>
        <w:snapToGrid w:val="0"/>
        <w:spacing w:after="0" w:line="240" w:lineRule="auto"/>
        <w:ind w:firstLine="425"/>
        <w:jc w:val="both"/>
        <w:rPr>
          <w:rFonts w:ascii="Times New Roman" w:hAnsi="Times New Roman" w:cs="Times New Roman"/>
          <w:sz w:val="20"/>
          <w:szCs w:val="20"/>
        </w:rPr>
      </w:pPr>
      <w:r w:rsidRPr="00AB6A32">
        <w:rPr>
          <w:rFonts w:ascii="Times New Roman" w:hAnsi="Times New Roman" w:cs="Times New Roman"/>
          <w:sz w:val="20"/>
          <w:szCs w:val="20"/>
        </w:rPr>
        <w:t>Contrary to the present study</w:t>
      </w:r>
      <w:r w:rsidRPr="00AB6A32">
        <w:rPr>
          <w:rStyle w:val="IntenseEmphasis"/>
          <w:rFonts w:ascii="Times New Roman" w:hAnsi="Times New Roman" w:cs="Times New Roman"/>
          <w:sz w:val="20"/>
          <w:szCs w:val="20"/>
        </w:rPr>
        <w:t xml:space="preserve"> Ambroszkiewicz et al. (2009)</w:t>
      </w:r>
      <w:r w:rsidRPr="00AB6A32">
        <w:rPr>
          <w:rFonts w:ascii="Times New Roman" w:hAnsi="Times New Roman" w:cs="Times New Roman"/>
          <w:sz w:val="20"/>
          <w:szCs w:val="20"/>
        </w:rPr>
        <w:t xml:space="preserve"> reported that vitamin D and calcium </w:t>
      </w:r>
      <w:r w:rsidRPr="00AB6A32">
        <w:rPr>
          <w:rFonts w:ascii="Times New Roman" w:hAnsi="Times New Roman" w:cs="Times New Roman"/>
          <w:sz w:val="20"/>
          <w:szCs w:val="20"/>
        </w:rPr>
        <w:lastRenderedPageBreak/>
        <w:t>supplementation for 4-months in children on vegetarian diet induced insignificant differences in tartrate-resistant acid phosphatase isoenzyme 5b markers.</w:t>
      </w:r>
    </w:p>
    <w:p w:rsidR="003E44C4" w:rsidRPr="00AB6A32" w:rsidRDefault="003E44C4" w:rsidP="002E0F84">
      <w:pPr>
        <w:snapToGrid w:val="0"/>
        <w:spacing w:after="0" w:line="240" w:lineRule="auto"/>
        <w:ind w:firstLine="425"/>
        <w:jc w:val="both"/>
        <w:rPr>
          <w:rFonts w:ascii="Times New Roman" w:hAnsi="Times New Roman" w:cs="Times New Roman"/>
          <w:sz w:val="20"/>
          <w:szCs w:val="20"/>
        </w:rPr>
      </w:pPr>
      <w:r w:rsidRPr="00AB6A32">
        <w:rPr>
          <w:rStyle w:val="IntenseEmphasis"/>
          <w:rFonts w:ascii="Times New Roman" w:hAnsi="Times New Roman" w:cs="Times New Roman"/>
          <w:sz w:val="20"/>
          <w:szCs w:val="20"/>
        </w:rPr>
        <w:t>Kristin et al. (2012)</w:t>
      </w:r>
      <w:r w:rsidRPr="00AB6A32">
        <w:rPr>
          <w:rFonts w:ascii="Times New Roman" w:hAnsi="Times New Roman" w:cs="Times New Roman"/>
          <w:sz w:val="20"/>
          <w:szCs w:val="20"/>
        </w:rPr>
        <w:t xml:space="preserve"> reported that four weeks of daily supplementation with 10 μg vitamin D3in young individuals, increased tartrate-resistant acid phosphatase 5b concentration and decreased intact parathyroid hormone (iPTH), and this did not differ by mode of administration. These results suggest an increased bone resorption following vitamin D supplementation, despite a decrease in parathyroid hormone levels.</w:t>
      </w:r>
    </w:p>
    <w:p w:rsidR="003E44C4" w:rsidRPr="00AB6A32" w:rsidRDefault="003E44C4" w:rsidP="00AB6A32">
      <w:pPr>
        <w:snapToGrid w:val="0"/>
        <w:spacing w:after="0" w:line="240" w:lineRule="auto"/>
        <w:ind w:firstLine="425"/>
        <w:jc w:val="both"/>
        <w:rPr>
          <w:rFonts w:ascii="Times New Roman" w:hAnsi="Times New Roman" w:cs="Times New Roman"/>
          <w:sz w:val="20"/>
          <w:szCs w:val="20"/>
        </w:rPr>
      </w:pPr>
      <w:r w:rsidRPr="00AB6A32">
        <w:rPr>
          <w:rFonts w:ascii="Times New Roman" w:hAnsi="Times New Roman" w:cs="Times New Roman"/>
          <w:sz w:val="20"/>
          <w:szCs w:val="20"/>
        </w:rPr>
        <w:t>In the present study vitamin K supplementation in ovariectomized rats for 9 weeks induced insignificant change in osteocalcin level (OC) compared to ovariectomized control rats.</w:t>
      </w:r>
    </w:p>
    <w:p w:rsidR="003E44C4" w:rsidRPr="00AB6A32" w:rsidRDefault="003E44C4" w:rsidP="00AB6A32">
      <w:pPr>
        <w:snapToGrid w:val="0"/>
        <w:spacing w:after="0" w:line="240" w:lineRule="auto"/>
        <w:ind w:firstLine="425"/>
        <w:jc w:val="both"/>
        <w:rPr>
          <w:rFonts w:ascii="Times New Roman" w:hAnsi="Times New Roman" w:cs="Times New Roman"/>
          <w:sz w:val="20"/>
          <w:szCs w:val="20"/>
        </w:rPr>
      </w:pPr>
      <w:r w:rsidRPr="00AB6A32">
        <w:rPr>
          <w:rFonts w:ascii="Times New Roman" w:hAnsi="Times New Roman" w:cs="Times New Roman"/>
          <w:sz w:val="20"/>
          <w:szCs w:val="20"/>
        </w:rPr>
        <w:t>This finding is in Concurrence with</w:t>
      </w:r>
      <w:r w:rsidRPr="00AB6A32">
        <w:rPr>
          <w:rStyle w:val="IntenseEmphasis"/>
          <w:rFonts w:ascii="Times New Roman" w:hAnsi="Times New Roman" w:cs="Times New Roman"/>
          <w:sz w:val="20"/>
          <w:szCs w:val="20"/>
        </w:rPr>
        <w:t xml:space="preserve"> </w:t>
      </w:r>
      <w:r w:rsidR="004E7994" w:rsidRPr="00AB6A32">
        <w:rPr>
          <w:rStyle w:val="IntenseEmphasis"/>
          <w:rFonts w:ascii="Times New Roman" w:hAnsi="Times New Roman" w:cs="Times New Roman"/>
          <w:sz w:val="20"/>
          <w:szCs w:val="20"/>
        </w:rPr>
        <w:fldChar w:fldCharType="begin" w:fldLock="1"/>
      </w:r>
      <w:r w:rsidRPr="00AB6A32">
        <w:rPr>
          <w:rStyle w:val="IntenseEmphasis"/>
          <w:rFonts w:ascii="Times New Roman" w:hAnsi="Times New Roman" w:cs="Times New Roman"/>
          <w:sz w:val="20"/>
          <w:szCs w:val="20"/>
        </w:rPr>
        <w:instrText>ADDIN CSL_CITATION { "citationItems" : [ { "id" : "ITEM-1", "itemData" : { "author" : [ { "dropping-particle" : "", "family" : "Takahashi", "given" : "", "non-dropping-particle" : "", "parse-names" : false, "suffix" : "" }, { "dropping-particle" : "", "family" : "Naitou", "given" : "", "non-dropping-particle" : "", "parse-names" : false, "suffix" : "" }, { "dropping-particle" : "", "family" : "Ohishi", "given" : "", "non-dropping-particle" : "", "parse-names" : false, "suffix" : "" }, { "dropping-particle" : "", "family" : "Kushida", "given" : "", "non-dropping-particle" : "", "parse-names" : false, "suffix" : "" }, { "dropping-particle" : "", "family" : "Miura", "given" : "", "non-dropping-particle" : "", "parse-names" : false, "suffix" : "" } ], "id" : "ITEM-1", "issued" : { "date-parts" : [ [ "2001" ] ] }, "page" : "Clin Endocrinol (Oxf). Feb;54(2):219-24.", "title" : "Effect of vitamin K and/or D on undercarboxylated and intact osteocalcin in osteoporotic patients with vertebral or hip fractures.", "type" : "article" }, "uris" : [ "http://www.mendeley.com/documents/?uuid=4565d1d0-d08e-4578-a2b6-1a32320dcd7a" ] } ], "mendeley" : { "manualFormatting" : "Takahashi et al.,( 2001)", "previouslyFormattedCitation" : "(Takahashi et al. 2001)" }, "properties" : { "noteIndex" : 0 }, "schema" : "https://github.com/citation-style-language/schema/raw/master/csl-citation.json" }</w:instrText>
      </w:r>
      <w:r w:rsidR="004E7994" w:rsidRPr="00AB6A32">
        <w:rPr>
          <w:rStyle w:val="IntenseEmphasis"/>
          <w:rFonts w:ascii="Times New Roman" w:hAnsi="Times New Roman" w:cs="Times New Roman"/>
          <w:sz w:val="20"/>
          <w:szCs w:val="20"/>
        </w:rPr>
        <w:fldChar w:fldCharType="separate"/>
      </w:r>
      <w:r w:rsidRPr="00AB6A32">
        <w:rPr>
          <w:rStyle w:val="IntenseEmphasis"/>
          <w:rFonts w:ascii="Times New Roman" w:hAnsi="Times New Roman" w:cs="Times New Roman"/>
          <w:noProof/>
          <w:sz w:val="20"/>
          <w:szCs w:val="20"/>
        </w:rPr>
        <w:t xml:space="preserve">Takahashi et al. </w:t>
      </w:r>
      <w:r w:rsidR="002E0F84">
        <w:rPr>
          <w:rStyle w:val="IntenseEmphasis"/>
          <w:rFonts w:ascii="Times New Roman" w:hAnsi="Times New Roman" w:cs="Times New Roman"/>
          <w:noProof/>
          <w:sz w:val="20"/>
          <w:szCs w:val="20"/>
        </w:rPr>
        <w:t>(</w:t>
      </w:r>
      <w:r w:rsidRPr="00AB6A32">
        <w:rPr>
          <w:rStyle w:val="IntenseEmphasis"/>
          <w:rFonts w:ascii="Times New Roman" w:hAnsi="Times New Roman" w:cs="Times New Roman"/>
          <w:noProof/>
          <w:sz w:val="20"/>
          <w:szCs w:val="20"/>
        </w:rPr>
        <w:t>2001)</w:t>
      </w:r>
      <w:r w:rsidR="004E7994" w:rsidRPr="00AB6A32">
        <w:rPr>
          <w:rStyle w:val="IntenseEmphasis"/>
          <w:rFonts w:ascii="Times New Roman" w:hAnsi="Times New Roman" w:cs="Times New Roman"/>
          <w:sz w:val="20"/>
          <w:szCs w:val="20"/>
        </w:rPr>
        <w:fldChar w:fldCharType="end"/>
      </w:r>
      <w:r w:rsidRPr="00AB6A32">
        <w:rPr>
          <w:rFonts w:ascii="Times New Roman" w:hAnsi="Times New Roman" w:cs="Times New Roman"/>
          <w:sz w:val="20"/>
          <w:szCs w:val="20"/>
        </w:rPr>
        <w:t xml:space="preserve"> who reported that 4 weeks of vitamin K supplementation in perimenopausal healthy and osteoporotic females, induced insignificant change in osteocalcin level.</w:t>
      </w:r>
    </w:p>
    <w:p w:rsidR="003E44C4" w:rsidRPr="00AB6A32" w:rsidRDefault="003E44C4" w:rsidP="00AB6A32">
      <w:pPr>
        <w:snapToGrid w:val="0"/>
        <w:spacing w:after="0" w:line="240" w:lineRule="auto"/>
        <w:ind w:firstLine="425"/>
        <w:jc w:val="both"/>
        <w:rPr>
          <w:rFonts w:ascii="Times New Roman" w:hAnsi="Times New Roman" w:cs="Times New Roman"/>
          <w:sz w:val="20"/>
          <w:szCs w:val="20"/>
        </w:rPr>
      </w:pPr>
      <w:r w:rsidRPr="00AB6A32">
        <w:rPr>
          <w:rFonts w:ascii="Times New Roman" w:hAnsi="Times New Roman" w:cs="Times New Roman"/>
          <w:sz w:val="20"/>
          <w:szCs w:val="20"/>
        </w:rPr>
        <w:t>The present study revealed that vitamin K supplementation in ovariectomized rats for 9 weeks induced insignificant change in Bone Specific Alkaline Phosphatase level compared to ovariectomized control rats.</w:t>
      </w:r>
    </w:p>
    <w:p w:rsidR="003E44C4" w:rsidRPr="00AB6A32" w:rsidRDefault="003E44C4" w:rsidP="00AB6A32">
      <w:pPr>
        <w:snapToGrid w:val="0"/>
        <w:spacing w:after="0" w:line="240" w:lineRule="auto"/>
        <w:ind w:firstLine="425"/>
        <w:jc w:val="both"/>
        <w:rPr>
          <w:rFonts w:ascii="Times New Roman" w:hAnsi="Times New Roman" w:cs="Times New Roman"/>
          <w:sz w:val="20"/>
          <w:szCs w:val="20"/>
        </w:rPr>
      </w:pPr>
      <w:r w:rsidRPr="00AB6A32">
        <w:rPr>
          <w:rFonts w:ascii="Times New Roman" w:hAnsi="Times New Roman" w:cs="Times New Roman"/>
          <w:sz w:val="20"/>
          <w:szCs w:val="20"/>
        </w:rPr>
        <w:t xml:space="preserve">This finding is in consistence with </w:t>
      </w:r>
      <w:hyperlink r:id="rId30" w:history="1">
        <w:r w:rsidRPr="00AB6A32">
          <w:rPr>
            <w:rStyle w:val="IntenseEmphasis"/>
            <w:rFonts w:ascii="Times New Roman" w:hAnsi="Times New Roman" w:cs="Times New Roman"/>
            <w:sz w:val="20"/>
            <w:szCs w:val="20"/>
          </w:rPr>
          <w:t>Binkley </w:t>
        </w:r>
      </w:hyperlink>
      <w:r w:rsidRPr="00AB6A32">
        <w:rPr>
          <w:rStyle w:val="IntenseEmphasis"/>
          <w:rFonts w:ascii="Times New Roman" w:hAnsi="Times New Roman" w:cs="Times New Roman"/>
          <w:sz w:val="20"/>
          <w:szCs w:val="20"/>
        </w:rPr>
        <w:t>et al. (2009)</w:t>
      </w:r>
      <w:r w:rsidRPr="00AB6A32">
        <w:rPr>
          <w:rFonts w:ascii="Times New Roman" w:hAnsi="Times New Roman" w:cs="Times New Roman"/>
          <w:sz w:val="20"/>
          <w:szCs w:val="20"/>
        </w:rPr>
        <w:t xml:space="preserve"> reported that Phylloquinone and MK4</w:t>
      </w:r>
      <w:r w:rsidRPr="00AB6A32">
        <w:rPr>
          <w:rFonts w:ascii="Times New Roman" w:hAnsi="Times New Roman" w:cs="Times New Roman"/>
          <w:sz w:val="20"/>
          <w:szCs w:val="20"/>
          <w:shd w:val="clear" w:color="auto" w:fill="FFFFFF"/>
        </w:rPr>
        <w:t xml:space="preserve"> treatment reduced serum undercarboxylated osteocalcin but did not alter serum bone-specific alkaline phosphatase (BSAP).</w:t>
      </w:r>
      <w:r w:rsidRPr="00AB6A32">
        <w:rPr>
          <w:rFonts w:ascii="Times New Roman" w:hAnsi="Times New Roman" w:cs="Times New Roman"/>
          <w:sz w:val="20"/>
          <w:szCs w:val="20"/>
        </w:rPr>
        <w:t xml:space="preserve"> Also</w:t>
      </w:r>
      <w:r w:rsidRPr="00AB6A32">
        <w:rPr>
          <w:rStyle w:val="IntenseEmphasis"/>
          <w:rFonts w:ascii="Times New Roman" w:hAnsi="Times New Roman" w:cs="Times New Roman"/>
          <w:sz w:val="20"/>
          <w:szCs w:val="20"/>
        </w:rPr>
        <w:t xml:space="preserve"> Bügel et al. (2007)</w:t>
      </w:r>
      <w:r w:rsidRPr="00AB6A32">
        <w:rPr>
          <w:rFonts w:ascii="Times New Roman" w:hAnsi="Times New Roman" w:cs="Times New Roman"/>
          <w:sz w:val="20"/>
          <w:szCs w:val="20"/>
        </w:rPr>
        <w:t xml:space="preserve"> reported that daily supplementation with phylloquinone for 6 weeks in postmenopausal women induced insignificant change in</w:t>
      </w:r>
      <w:r w:rsidR="002E0F84">
        <w:rPr>
          <w:rFonts w:ascii="Times New Roman" w:hAnsi="Times New Roman" w:cs="Times New Roman"/>
          <w:sz w:val="20"/>
          <w:szCs w:val="20"/>
        </w:rPr>
        <w:t xml:space="preserve"> </w:t>
      </w:r>
      <w:r w:rsidRPr="00AB6A32">
        <w:rPr>
          <w:rFonts w:ascii="Times New Roman" w:hAnsi="Times New Roman" w:cs="Times New Roman"/>
          <w:sz w:val="20"/>
          <w:szCs w:val="20"/>
        </w:rPr>
        <w:t>serum bone-specific alkaline phosphatase while it induced significant</w:t>
      </w:r>
      <w:r w:rsidR="002E0F84">
        <w:rPr>
          <w:rFonts w:ascii="Times New Roman" w:hAnsi="Times New Roman" w:cs="Times New Roman"/>
          <w:sz w:val="20"/>
          <w:szCs w:val="20"/>
        </w:rPr>
        <w:t xml:space="preserve"> </w:t>
      </w:r>
      <w:r w:rsidRPr="00AB6A32">
        <w:rPr>
          <w:rFonts w:ascii="Times New Roman" w:hAnsi="Times New Roman" w:cs="Times New Roman"/>
          <w:sz w:val="20"/>
          <w:szCs w:val="20"/>
        </w:rPr>
        <w:t>increase in total osteocalcin.</w:t>
      </w:r>
    </w:p>
    <w:p w:rsidR="003E44C4" w:rsidRPr="00AB6A32" w:rsidRDefault="003E44C4" w:rsidP="00AB6A32">
      <w:pPr>
        <w:snapToGrid w:val="0"/>
        <w:spacing w:after="0" w:line="240" w:lineRule="auto"/>
        <w:ind w:firstLine="425"/>
        <w:jc w:val="both"/>
        <w:rPr>
          <w:rFonts w:ascii="Times New Roman" w:hAnsi="Times New Roman" w:cs="Times New Roman"/>
          <w:sz w:val="20"/>
          <w:szCs w:val="20"/>
        </w:rPr>
      </w:pPr>
      <w:r w:rsidRPr="00AB6A32">
        <w:rPr>
          <w:rFonts w:ascii="Times New Roman" w:hAnsi="Times New Roman" w:cs="Times New Roman"/>
          <w:sz w:val="20"/>
          <w:szCs w:val="20"/>
        </w:rPr>
        <w:t>In the present study vitamin K supplementation in ovariectomized rats for 9 weeks induced significant decrease in undercarboxylated osteocalcin (UnOc) level compared to ovariectomized control rats (group Ia) &amp; vitamin D supplementation (group Ib).</w:t>
      </w:r>
    </w:p>
    <w:p w:rsidR="003E44C4" w:rsidRPr="00AB6A32" w:rsidRDefault="003E44C4" w:rsidP="00AB6A32">
      <w:pPr>
        <w:snapToGrid w:val="0"/>
        <w:spacing w:after="0" w:line="240" w:lineRule="auto"/>
        <w:ind w:firstLine="425"/>
        <w:jc w:val="both"/>
        <w:rPr>
          <w:rStyle w:val="IntenseEmphasis"/>
          <w:rFonts w:ascii="Times New Roman" w:hAnsi="Times New Roman" w:cs="Times New Roman"/>
          <w:sz w:val="20"/>
        </w:rPr>
      </w:pPr>
      <w:r w:rsidRPr="00AB6A32">
        <w:rPr>
          <w:rFonts w:ascii="Times New Roman" w:hAnsi="Times New Roman" w:cs="Times New Roman"/>
          <w:sz w:val="20"/>
          <w:szCs w:val="20"/>
        </w:rPr>
        <w:t>This finding is concurrent with</w:t>
      </w:r>
      <w:r w:rsidRPr="00AB6A32">
        <w:rPr>
          <w:rStyle w:val="IntenseEmphasis"/>
          <w:rFonts w:ascii="Times New Roman" w:hAnsi="Times New Roman" w:cs="Times New Roman"/>
          <w:sz w:val="20"/>
          <w:szCs w:val="20"/>
        </w:rPr>
        <w:t xml:space="preserve"> Vermeer and Theuwissen, (2011)</w:t>
      </w:r>
      <w:r w:rsidR="002E0F84">
        <w:rPr>
          <w:rStyle w:val="IntenseEmphasis"/>
          <w:rFonts w:ascii="Times New Roman" w:hAnsi="Times New Roman" w:cs="Times New Roman"/>
          <w:sz w:val="20"/>
          <w:szCs w:val="20"/>
        </w:rPr>
        <w:t>;</w:t>
      </w:r>
      <w:r w:rsidRPr="00AB6A32">
        <w:rPr>
          <w:rFonts w:ascii="Times New Roman" w:hAnsi="Times New Roman" w:cs="Times New Roman"/>
          <w:sz w:val="20"/>
          <w:szCs w:val="20"/>
        </w:rPr>
        <w:t xml:space="preserve"> </w:t>
      </w:r>
      <w:r w:rsidRPr="00AB6A32">
        <w:rPr>
          <w:rStyle w:val="IntenseEmphasis"/>
          <w:rFonts w:ascii="Times New Roman" w:hAnsi="Times New Roman" w:cs="Times New Roman"/>
          <w:sz w:val="20"/>
          <w:szCs w:val="20"/>
        </w:rPr>
        <w:t xml:space="preserve">Naito et al. (2012); Miki et al., (2012); </w:t>
      </w:r>
      <w:r w:rsidRPr="00AB6A32">
        <w:rPr>
          <w:rFonts w:ascii="Times New Roman" w:hAnsi="Times New Roman" w:cs="Times New Roman"/>
          <w:sz w:val="20"/>
          <w:szCs w:val="20"/>
        </w:rPr>
        <w:t>who reported that serum undercarboxylated osteocalcin (UnOc) is a marker for vitamin K metabolism. It increases in vitamin K deficiency and decreases after supplementation with vitamin K.</w:t>
      </w:r>
    </w:p>
    <w:p w:rsidR="003E44C4" w:rsidRPr="00AB6A32" w:rsidRDefault="003E44C4" w:rsidP="00AB6A32">
      <w:pPr>
        <w:snapToGrid w:val="0"/>
        <w:spacing w:after="0" w:line="240" w:lineRule="auto"/>
        <w:ind w:firstLine="425"/>
        <w:jc w:val="both"/>
        <w:rPr>
          <w:rFonts w:ascii="Times New Roman" w:hAnsi="Times New Roman" w:cs="Times New Roman"/>
          <w:sz w:val="20"/>
        </w:rPr>
      </w:pPr>
      <w:r w:rsidRPr="00AB6A32">
        <w:rPr>
          <w:rFonts w:ascii="Times New Roman" w:hAnsi="Times New Roman" w:cs="Times New Roman"/>
          <w:sz w:val="20"/>
          <w:szCs w:val="20"/>
        </w:rPr>
        <w:t xml:space="preserve">In support of this </w:t>
      </w:r>
      <w:r w:rsidR="004E7994" w:rsidRPr="00AB6A32">
        <w:rPr>
          <w:rStyle w:val="IntenseEmphasis"/>
          <w:rFonts w:ascii="Times New Roman" w:hAnsi="Times New Roman" w:cs="Times New Roman"/>
          <w:sz w:val="20"/>
          <w:szCs w:val="20"/>
        </w:rPr>
        <w:fldChar w:fldCharType="begin" w:fldLock="1"/>
      </w:r>
      <w:r w:rsidRPr="00AB6A32">
        <w:rPr>
          <w:rStyle w:val="IntenseEmphasis"/>
          <w:rFonts w:ascii="Times New Roman" w:hAnsi="Times New Roman" w:cs="Times New Roman"/>
          <w:sz w:val="20"/>
          <w:szCs w:val="20"/>
        </w:rPr>
        <w:instrText>ADDIN CSL_CITATION { "citationItems" : [ { "id" : "ITEM-1", "itemData" : { "author" : [ { "dropping-particle" : "", "family" : "Takahashi", "given" : "", "non-dropping-particle" : "", "parse-names" : false, "suffix" : "" }, { "dropping-particle" : "", "family" : "Naitou", "given" : "", "non-dropping-particle" : "", "parse-names" : false, "suffix" : "" }, { "dropping-particle" : "", "family" : "Ohishi", "given" : "", "non-dropping-particle" : "", "parse-names" : false, "suffix" : "" }, { "dropping-particle" : "", "family" : "Kushida", "given" : "", "non-dropping-particle" : "", "parse-names" : false, "suffix" : "" }, { "dropping-particle" : "", "family" : "Miura", "given" : "", "non-dropping-particle" : "", "parse-names" : false, "suffix" : "" } ], "id" : "ITEM-1", "issued" : { "date-parts" : [ [ "2001" ] ] }, "page" : "Clin Endocrinol (Oxf). Feb;54(2):219-24.", "title" : "Effect of vitamin K and/or D on undercarboxylated and intact osteocalcin in osteoporotic patients with vertebral or hip fractures.", "type" : "article" }, "uris" : [ "http://www.mendeley.com/documents/?uuid=4565d1d0-d08e-4578-a2b6-1a32320dcd7a" ] } ], "mendeley" : { "manualFormatting" : "Takahashi et al., (2001)", "previouslyFormattedCitation" : "(Takahashi et al. 2001)" }, "properties" : { "noteIndex" : 0 }, "schema" : "https://github.com/citation-style-language/schema/raw/master/csl-citation.json" }</w:instrText>
      </w:r>
      <w:r w:rsidR="004E7994" w:rsidRPr="00AB6A32">
        <w:rPr>
          <w:rStyle w:val="IntenseEmphasis"/>
          <w:rFonts w:ascii="Times New Roman" w:hAnsi="Times New Roman" w:cs="Times New Roman"/>
          <w:sz w:val="20"/>
          <w:szCs w:val="20"/>
        </w:rPr>
        <w:fldChar w:fldCharType="separate"/>
      </w:r>
      <w:r w:rsidRPr="00AB6A32">
        <w:rPr>
          <w:rStyle w:val="IntenseEmphasis"/>
          <w:rFonts w:ascii="Times New Roman" w:hAnsi="Times New Roman" w:cs="Times New Roman"/>
          <w:noProof/>
          <w:sz w:val="20"/>
          <w:szCs w:val="20"/>
        </w:rPr>
        <w:t>Takahashi et al. (2001)</w:t>
      </w:r>
      <w:r w:rsidR="004E7994" w:rsidRPr="00AB6A32">
        <w:rPr>
          <w:rStyle w:val="IntenseEmphasis"/>
          <w:rFonts w:ascii="Times New Roman" w:hAnsi="Times New Roman" w:cs="Times New Roman"/>
          <w:sz w:val="20"/>
          <w:szCs w:val="20"/>
        </w:rPr>
        <w:fldChar w:fldCharType="end"/>
      </w:r>
      <w:r w:rsidRPr="00AB6A32">
        <w:rPr>
          <w:rFonts w:ascii="Times New Roman" w:hAnsi="Times New Roman" w:cs="Times New Roman"/>
          <w:sz w:val="20"/>
          <w:szCs w:val="20"/>
        </w:rPr>
        <w:t xml:space="preserve"> reported that 4 weeks of vitamin K supplementation in perimenopausal healthy and osteoporotic females, decreased</w:t>
      </w:r>
      <w:r w:rsidR="002E0F84">
        <w:rPr>
          <w:rFonts w:ascii="Times New Roman" w:hAnsi="Times New Roman" w:cs="Times New Roman"/>
          <w:sz w:val="20"/>
          <w:szCs w:val="20"/>
        </w:rPr>
        <w:t xml:space="preserve"> </w:t>
      </w:r>
      <w:r w:rsidRPr="00AB6A32">
        <w:rPr>
          <w:rFonts w:ascii="Times New Roman" w:hAnsi="Times New Roman" w:cs="Times New Roman"/>
          <w:sz w:val="20"/>
          <w:szCs w:val="20"/>
        </w:rPr>
        <w:t>undercarboxylated osteocalcin. Similarly</w:t>
      </w:r>
      <w:r w:rsidRPr="00AB6A32">
        <w:rPr>
          <w:rStyle w:val="IntenseEmphasis"/>
          <w:rFonts w:ascii="Times New Roman" w:hAnsi="Times New Roman" w:cs="Times New Roman"/>
          <w:sz w:val="20"/>
          <w:szCs w:val="20"/>
        </w:rPr>
        <w:t xml:space="preserve"> Purwosunu et al. (2006)</w:t>
      </w:r>
      <w:r w:rsidRPr="00AB6A32">
        <w:rPr>
          <w:rFonts w:ascii="Times New Roman" w:hAnsi="Times New Roman" w:cs="Times New Roman"/>
          <w:sz w:val="20"/>
          <w:szCs w:val="20"/>
        </w:rPr>
        <w:t xml:space="preserve"> reported that vitamin K</w:t>
      </w:r>
      <w:r w:rsidRPr="00AB6A32">
        <w:rPr>
          <w:rFonts w:ascii="Times New Roman" w:hAnsi="Times New Roman" w:cs="Times New Roman"/>
          <w:sz w:val="20"/>
          <w:szCs w:val="20"/>
          <w:vertAlign w:val="subscript"/>
        </w:rPr>
        <w:t>2</w:t>
      </w:r>
      <w:r w:rsidRPr="00AB6A32">
        <w:rPr>
          <w:rFonts w:ascii="Times New Roman" w:hAnsi="Times New Roman" w:cs="Times New Roman"/>
          <w:sz w:val="20"/>
          <w:szCs w:val="20"/>
        </w:rPr>
        <w:t xml:space="preserve"> supplementation with calcium significantly decreased UnOc level in postmenopausal women in Indonesia.</w:t>
      </w:r>
    </w:p>
    <w:p w:rsidR="003E44C4" w:rsidRPr="00AB6A32" w:rsidRDefault="003E44C4" w:rsidP="00AB6A32">
      <w:pPr>
        <w:snapToGrid w:val="0"/>
        <w:spacing w:after="0" w:line="240" w:lineRule="auto"/>
        <w:ind w:firstLine="425"/>
        <w:jc w:val="both"/>
        <w:rPr>
          <w:rFonts w:ascii="Times New Roman" w:hAnsi="Times New Roman" w:cs="Times New Roman"/>
          <w:sz w:val="20"/>
          <w:szCs w:val="20"/>
        </w:rPr>
      </w:pPr>
      <w:r w:rsidRPr="00AB6A32">
        <w:rPr>
          <w:rFonts w:ascii="Times New Roman" w:hAnsi="Times New Roman" w:cs="Times New Roman"/>
          <w:sz w:val="20"/>
          <w:szCs w:val="20"/>
        </w:rPr>
        <w:lastRenderedPageBreak/>
        <w:t>The present study revealed that vitamin K supplementation in ovariectomized rats for 9 weeks induced a significant decrease in Tartrate Resistant Acid Phosphatase level compared to ovariectomized control rats.</w:t>
      </w:r>
    </w:p>
    <w:p w:rsidR="003E44C4" w:rsidRPr="00AB6A32" w:rsidRDefault="003E44C4" w:rsidP="00AB6A32">
      <w:pPr>
        <w:snapToGrid w:val="0"/>
        <w:spacing w:after="0" w:line="240" w:lineRule="auto"/>
        <w:ind w:firstLine="425"/>
        <w:jc w:val="both"/>
        <w:rPr>
          <w:rStyle w:val="IntenseEmphasis"/>
          <w:rFonts w:ascii="Times New Roman" w:hAnsi="Times New Roman" w:cs="Times New Roman"/>
          <w:b w:val="0"/>
          <w:bCs w:val="0"/>
          <w:i w:val="0"/>
          <w:iCs w:val="0"/>
          <w:sz w:val="20"/>
        </w:rPr>
      </w:pPr>
      <w:r w:rsidRPr="00AB6A32">
        <w:rPr>
          <w:rFonts w:ascii="Times New Roman" w:hAnsi="Times New Roman" w:cs="Times New Roman"/>
          <w:sz w:val="20"/>
          <w:szCs w:val="20"/>
        </w:rPr>
        <w:t xml:space="preserve">This finding is in consistence with </w:t>
      </w:r>
      <w:r w:rsidRPr="00AB6A32">
        <w:rPr>
          <w:rStyle w:val="IntenseEmphasis"/>
          <w:rFonts w:ascii="Times New Roman" w:hAnsi="Times New Roman" w:cs="Times New Roman"/>
          <w:sz w:val="20"/>
          <w:szCs w:val="20"/>
        </w:rPr>
        <w:t>Atkins et al. (</w:t>
      </w:r>
      <w:hyperlink r:id="rId31" w:anchor="ref-2" w:history="1">
        <w:r w:rsidRPr="00AB6A32">
          <w:rPr>
            <w:rStyle w:val="IntenseEmphasis"/>
            <w:rFonts w:ascii="Times New Roman" w:hAnsi="Times New Roman" w:cs="Times New Roman"/>
            <w:sz w:val="20"/>
            <w:szCs w:val="20"/>
          </w:rPr>
          <w:t>2009</w:t>
        </w:r>
      </w:hyperlink>
      <w:r w:rsidRPr="00AB6A32">
        <w:rPr>
          <w:rStyle w:val="IntenseEmphasis"/>
          <w:rFonts w:ascii="Times New Roman" w:hAnsi="Times New Roman" w:cs="Times New Roman"/>
          <w:sz w:val="20"/>
          <w:szCs w:val="20"/>
        </w:rPr>
        <w:t>)</w:t>
      </w:r>
      <w:r w:rsidRPr="00AB6A32">
        <w:rPr>
          <w:rFonts w:ascii="Times New Roman" w:hAnsi="Times New Roman" w:cs="Times New Roman"/>
          <w:sz w:val="20"/>
          <w:szCs w:val="20"/>
        </w:rPr>
        <w:t xml:space="preserve"> demonstrate that vitamin K inhibits expression of</w:t>
      </w:r>
      <w:r w:rsidR="002E0F84">
        <w:rPr>
          <w:rFonts w:ascii="Times New Roman" w:hAnsi="Times New Roman" w:cs="Times New Roman"/>
          <w:sz w:val="20"/>
          <w:szCs w:val="20"/>
        </w:rPr>
        <w:t xml:space="preserve"> </w:t>
      </w:r>
      <w:r w:rsidRPr="00AB6A32">
        <w:rPr>
          <w:rFonts w:ascii="Times New Roman" w:hAnsi="Times New Roman" w:cs="Times New Roman"/>
          <w:sz w:val="20"/>
          <w:szCs w:val="20"/>
        </w:rPr>
        <w:t>RANKL</w:t>
      </w:r>
      <w:r w:rsidR="002E0F84">
        <w:rPr>
          <w:rFonts w:ascii="Times New Roman" w:hAnsi="Times New Roman" w:cs="Times New Roman"/>
          <w:sz w:val="20"/>
          <w:szCs w:val="20"/>
        </w:rPr>
        <w:t xml:space="preserve"> </w:t>
      </w:r>
      <w:r w:rsidRPr="00AB6A32">
        <w:rPr>
          <w:rFonts w:ascii="Times New Roman" w:hAnsi="Times New Roman" w:cs="Times New Roman"/>
          <w:sz w:val="20"/>
          <w:szCs w:val="20"/>
        </w:rPr>
        <w:t xml:space="preserve">in the osteocyte cell-like line, thus it decrease osteoclastogenesis and so it decrease TRAP which is a marker of osteoclast viability. Moreover </w:t>
      </w:r>
      <w:r w:rsidRPr="00AB6A32">
        <w:rPr>
          <w:rStyle w:val="IntenseEmphasis"/>
          <w:rFonts w:ascii="Times New Roman" w:hAnsi="Times New Roman" w:cs="Times New Roman"/>
          <w:sz w:val="20"/>
          <w:szCs w:val="20"/>
        </w:rPr>
        <w:t>Shea et al</w:t>
      </w:r>
      <w:proofErr w:type="gramStart"/>
      <w:r w:rsidRPr="00AB6A32">
        <w:rPr>
          <w:rStyle w:val="IntenseEmphasis"/>
          <w:rFonts w:ascii="Times New Roman" w:hAnsi="Times New Roman" w:cs="Times New Roman"/>
          <w:sz w:val="20"/>
          <w:szCs w:val="20"/>
        </w:rPr>
        <w:t>.(</w:t>
      </w:r>
      <w:proofErr w:type="gramEnd"/>
      <w:r w:rsidRPr="00AB6A32">
        <w:rPr>
          <w:rStyle w:val="IntenseEmphasis"/>
          <w:rFonts w:ascii="Times New Roman" w:hAnsi="Times New Roman" w:cs="Times New Roman"/>
          <w:sz w:val="20"/>
          <w:szCs w:val="20"/>
        </w:rPr>
        <w:t>2008)</w:t>
      </w:r>
      <w:r w:rsidRPr="00AB6A32">
        <w:rPr>
          <w:rFonts w:ascii="Times New Roman" w:hAnsi="Times New Roman" w:cs="Times New Roman"/>
          <w:sz w:val="20"/>
          <w:szCs w:val="20"/>
        </w:rPr>
        <w:t xml:space="preserve"> suggested that vitamin K’s inverse association with inflammatory markers was separate from its gamma-carboxylation function, since UnOc showed no association with these markers. This anti</w:t>
      </w:r>
      <w:r w:rsidR="000B3147" w:rsidRPr="00AB6A32">
        <w:rPr>
          <w:rFonts w:ascii="Times New Roman" w:hAnsi="Times New Roman" w:cs="Times New Roman"/>
          <w:sz w:val="20"/>
          <w:szCs w:val="20"/>
        </w:rPr>
        <w:t>-</w:t>
      </w:r>
      <w:r w:rsidRPr="00AB6A32">
        <w:rPr>
          <w:rFonts w:ascii="Times New Roman" w:hAnsi="Times New Roman" w:cs="Times New Roman"/>
          <w:sz w:val="20"/>
          <w:szCs w:val="20"/>
        </w:rPr>
        <w:t xml:space="preserve"> inflammatory action of vitamin K plays a role in the suppression of osteoclastogenesis and so decreases tartrate-resistant acid phosphatase</w:t>
      </w:r>
      <w:r w:rsidRPr="00AB6A32">
        <w:rPr>
          <w:rStyle w:val="IntenseEmphasis"/>
          <w:rFonts w:ascii="Times New Roman" w:hAnsi="Times New Roman" w:cs="Times New Roman"/>
          <w:sz w:val="20"/>
          <w:szCs w:val="20"/>
        </w:rPr>
        <w:t xml:space="preserve"> level.</w:t>
      </w:r>
    </w:p>
    <w:p w:rsidR="003E44C4" w:rsidRPr="00AB6A32" w:rsidRDefault="003E44C4" w:rsidP="00AB6A32">
      <w:pPr>
        <w:snapToGrid w:val="0"/>
        <w:spacing w:after="0" w:line="240" w:lineRule="auto"/>
        <w:ind w:firstLine="425"/>
        <w:jc w:val="both"/>
        <w:rPr>
          <w:rFonts w:ascii="Times New Roman" w:hAnsi="Times New Roman" w:cs="Times New Roman"/>
          <w:sz w:val="20"/>
        </w:rPr>
      </w:pPr>
      <w:r w:rsidRPr="00AB6A32">
        <w:rPr>
          <w:rFonts w:ascii="Times New Roman" w:hAnsi="Times New Roman" w:cs="Times New Roman"/>
          <w:sz w:val="20"/>
          <w:szCs w:val="20"/>
        </w:rPr>
        <w:t>The present study revealed that vitamin D &amp;K supplementation in ovariectomized rats for 9 weeks induced insignificant change in osteocalcin level compared to ovariectomized control rats.</w:t>
      </w:r>
    </w:p>
    <w:p w:rsidR="003E44C4" w:rsidRPr="00AB6A32" w:rsidRDefault="003E44C4" w:rsidP="00AB6A32">
      <w:pPr>
        <w:snapToGrid w:val="0"/>
        <w:spacing w:after="0" w:line="240" w:lineRule="auto"/>
        <w:ind w:firstLine="425"/>
        <w:jc w:val="both"/>
        <w:rPr>
          <w:rFonts w:ascii="Times New Roman" w:hAnsi="Times New Roman" w:cs="Times New Roman"/>
          <w:sz w:val="20"/>
          <w:szCs w:val="20"/>
        </w:rPr>
      </w:pPr>
      <w:r w:rsidRPr="00AB6A32">
        <w:rPr>
          <w:rFonts w:ascii="Times New Roman" w:hAnsi="Times New Roman" w:cs="Times New Roman"/>
          <w:sz w:val="20"/>
          <w:szCs w:val="20"/>
        </w:rPr>
        <w:t>This finding is in acceptance with</w:t>
      </w:r>
      <w:r w:rsidR="002E0F84">
        <w:rPr>
          <w:rFonts w:ascii="Times New Roman" w:hAnsi="Times New Roman" w:cs="Times New Roman"/>
          <w:sz w:val="20"/>
          <w:szCs w:val="20"/>
        </w:rPr>
        <w:t xml:space="preserve"> </w:t>
      </w:r>
      <w:r w:rsidR="004E7994" w:rsidRPr="00AB6A32">
        <w:rPr>
          <w:rStyle w:val="IntenseEmphasis"/>
          <w:rFonts w:ascii="Times New Roman" w:hAnsi="Times New Roman" w:cs="Times New Roman"/>
          <w:sz w:val="20"/>
          <w:szCs w:val="20"/>
        </w:rPr>
        <w:fldChar w:fldCharType="begin" w:fldLock="1"/>
      </w:r>
      <w:r w:rsidRPr="00AB6A32">
        <w:rPr>
          <w:rStyle w:val="IntenseEmphasis"/>
          <w:rFonts w:ascii="Times New Roman" w:hAnsi="Times New Roman" w:cs="Times New Roman"/>
          <w:sz w:val="20"/>
          <w:szCs w:val="20"/>
        </w:rPr>
        <w:instrText>ADDIN CSL_CITATION { "citationItems" : [ { "id" : "ITEM-1", "itemData" : { "DOI" : "10.3346/jkms.2011.26.8.1093", "ISSN" : "1598-6357", "PMID" : "21860562", "abstract" : "There are inconsistent findings on the effects of vitamin K on bone mineral density (BMD) and undercarboxylated osteocalcin (UcOC). The present intervention study evaluated the effect in subjects over 60-yr-old. The vitamin K group (vitamin K + vitamin D + calcium supplement; 15 mg of vitamin K2 [menatetrenone] three times daily, 400 IU of vitamin D once a day, and 315 mg of calcium twice daily) and the control group (vitamin D + calcium supplement) were randomly assigned. During the six months of treatment, seventy eight women participated (38 in the vitamin K group and 40 in the control group) and 45 women completed the study. The baseline characteristics of study participants did not differ between the vitamin K and the control groups. In a per protocol analysis after 6 months, L3 bone mineral density has increased statistically significantly in the vitamin K group compared to the control group (0.01 \u00b1 0.03 g/cm(2) vs -0.008 \u00b1 0.04 g/cm(2), P = 0.049). UcOC concentration was also significantly decreased in the vitamin K group (-1.6 \u00b1 1.6 ng/dL vs -0.4 \u00b1 1.1 ng/dL, P = 0.008). In conclusion, addition of vitamin K to vitamin D and calcium supplements in the postmenopausal Korean women increase the L3 BMD and reduce the UcOC concentration.", "author" : [ { "dropping-particle" : "", "family" : "Je", "given" : "Sang Hyeon", "non-dropping-particle" : "", "parse-names" : false, "suffix" : "" }, { "dropping-particle" : "", "family" : "Joo", "given" : "Nam-Seok", "non-dropping-particle" : "", "parse-names" : false, "suffix" : "" }, { "dropping-particle" : "", "family" : "Choi", "given" : "Beom-hee", "non-dropping-particle" : "", "parse-names" : false, "suffix" : "" }, { "dropping-particle" : "", "family" : "Kim", "given" : "Kwang-Min", "non-dropping-particle" : "", "parse-names" : false, "suffix" : "" }, { "dropping-particle" : "", "family" : "Kim", "given" : "Bom-Taeck", "non-dropping-particle" : "", "parse-names" : false, "suffix" : "" }, { "dropping-particle" : "", "family" : "Park", "given" : "Sat-Byul", "non-dropping-particle" : "", "parse-names" : false, "suffix" : "" }, { "dropping-particle" : "", "family" : "Cho", "given" : "Doo-Yeoun", "non-dropping-particle" : "", "parse-names" : false, "suffix" : "" }, { "dropping-particle" : "", "family" : "Kim", "given" : "Kyu-Nam", "non-dropping-particle" : "", "parse-names" : false, "suffix" : "" }, { "dropping-particle" : "", "family" : "Lee", "given" : "Duck-Joo", "non-dropping-particle" : "", "parse-names" : false, "suffix" : "" } ], "container-title" : "Journal of Korean medical science", "id" : "ITEM-1", "issue" : "8", "issued" : { "date-parts" : [ [ "2011", "8", "1" ] ] }, "page" : "1093-8", "publisher" : "Korean Academy of Medical Sciences", "title" : "Vitamin K supplement along with vitamin D and calcium reduced serum concentration of undercarboxylated osteocalcin while increasing bone mineral density in Korean postmenopausal women over sixty-years-old.", "type" : "article-journal", "volume" : "26" }, "uris" : [ "http://www.mendeley.com/documents/?uuid=1ef94c45-9760-40b4-af8a-b75e8d9466b8" ] } ], "mendeley" : { "manualFormatting" : "Je et al., (2011)", "previouslyFormattedCitation" : "(Je et al. 2011a)" }, "properties" : { "noteIndex" : 0 }, "schema" : "https://github.com/citation-style-language/schema/raw/master/csl-citation.json" }</w:instrText>
      </w:r>
      <w:r w:rsidR="004E7994" w:rsidRPr="00AB6A32">
        <w:rPr>
          <w:rStyle w:val="IntenseEmphasis"/>
          <w:rFonts w:ascii="Times New Roman" w:hAnsi="Times New Roman" w:cs="Times New Roman"/>
          <w:sz w:val="20"/>
          <w:szCs w:val="20"/>
        </w:rPr>
        <w:fldChar w:fldCharType="separate"/>
      </w:r>
      <w:r w:rsidRPr="00AB6A32">
        <w:rPr>
          <w:rStyle w:val="IntenseEmphasis"/>
          <w:rFonts w:ascii="Times New Roman" w:hAnsi="Times New Roman" w:cs="Times New Roman"/>
          <w:noProof/>
          <w:sz w:val="20"/>
          <w:szCs w:val="20"/>
        </w:rPr>
        <w:t>Je et al. (2011)</w:t>
      </w:r>
      <w:r w:rsidR="004E7994" w:rsidRPr="00AB6A32">
        <w:rPr>
          <w:rStyle w:val="IntenseEmphasis"/>
          <w:rFonts w:ascii="Times New Roman" w:hAnsi="Times New Roman" w:cs="Times New Roman"/>
          <w:sz w:val="20"/>
          <w:szCs w:val="20"/>
        </w:rPr>
        <w:fldChar w:fldCharType="end"/>
      </w:r>
      <w:r w:rsidRPr="00AB6A32">
        <w:rPr>
          <w:rFonts w:ascii="Times New Roman" w:hAnsi="Times New Roman" w:cs="Times New Roman"/>
          <w:sz w:val="20"/>
          <w:szCs w:val="20"/>
        </w:rPr>
        <w:t xml:space="preserve"> who reported that combined vitamin D &amp; K supplementation for 6 months in postmenopausal Korean women over sixty years old insignificantly increased osteocalcin level while it significantly decreased UnOc concentration.</w:t>
      </w:r>
    </w:p>
    <w:p w:rsidR="003E44C4" w:rsidRPr="00AB6A32" w:rsidRDefault="003E44C4" w:rsidP="00AB6A32">
      <w:pPr>
        <w:snapToGrid w:val="0"/>
        <w:spacing w:after="0" w:line="240" w:lineRule="auto"/>
        <w:ind w:firstLine="425"/>
        <w:jc w:val="both"/>
        <w:rPr>
          <w:rFonts w:ascii="Times New Roman" w:hAnsi="Times New Roman" w:cs="Times New Roman"/>
          <w:sz w:val="20"/>
          <w:szCs w:val="20"/>
        </w:rPr>
      </w:pPr>
      <w:r w:rsidRPr="00AB6A32">
        <w:rPr>
          <w:rFonts w:ascii="Times New Roman" w:hAnsi="Times New Roman" w:cs="Times New Roman"/>
          <w:sz w:val="20"/>
          <w:szCs w:val="20"/>
        </w:rPr>
        <w:t>In the present study combined vitamin D &amp; K supplementation in ovariectomized rats for 9 weeks induced a synergistic effect that significantly increased Bone Specific Alkaline Phosphatase level compared to ovariectomized control rats, with no significant difference with other groups as detected by ANOVA.</w:t>
      </w:r>
    </w:p>
    <w:p w:rsidR="003E44C4" w:rsidRPr="00AB6A32" w:rsidRDefault="003E44C4" w:rsidP="00AB6A32">
      <w:pPr>
        <w:snapToGrid w:val="0"/>
        <w:spacing w:after="0" w:line="240" w:lineRule="auto"/>
        <w:ind w:firstLine="425"/>
        <w:jc w:val="both"/>
        <w:rPr>
          <w:rFonts w:ascii="Times New Roman" w:hAnsi="Times New Roman" w:cs="Times New Roman"/>
          <w:sz w:val="20"/>
          <w:szCs w:val="20"/>
        </w:rPr>
      </w:pPr>
      <w:r w:rsidRPr="00AB6A32">
        <w:rPr>
          <w:rFonts w:ascii="Times New Roman" w:hAnsi="Times New Roman" w:cs="Times New Roman"/>
          <w:sz w:val="20"/>
          <w:szCs w:val="20"/>
        </w:rPr>
        <w:t>This finding is in consistence with</w:t>
      </w:r>
      <w:r w:rsidR="004E7994" w:rsidRPr="00AB6A32">
        <w:rPr>
          <w:rStyle w:val="IntenseEmphasis"/>
          <w:rFonts w:ascii="Times New Roman" w:hAnsi="Times New Roman" w:cs="Times New Roman"/>
          <w:sz w:val="20"/>
          <w:szCs w:val="20"/>
        </w:rPr>
        <w:fldChar w:fldCharType="begin" w:fldLock="1"/>
      </w:r>
      <w:r w:rsidRPr="00AB6A32">
        <w:rPr>
          <w:rStyle w:val="IntenseEmphasis"/>
          <w:rFonts w:ascii="Times New Roman" w:hAnsi="Times New Roman" w:cs="Times New Roman"/>
          <w:sz w:val="20"/>
          <w:szCs w:val="20"/>
        </w:rPr>
        <w:instrText>ADDIN CSL_CITATION { "citationItems" : [ { "id" : "ITEM-1", "itemData" : { "DOI" : "10.1359/jbmr.081254", "ISSN" : "1523-4681", "PMID" : "19113922", "abstract" : "Low vitamin K status is associated with low BMD and increased fracture risk. Additionally, a specific menaquinone, menatetrenone (MK4), may reduce fracture risk. However, whether vitamin K plays a role in the skeletal health of North American women remains unclear. Moreover, various K vitamers (e.g., phylloquinone and MK4) may have differing skeletal effects. The objective of this study was to evaluate the impact of phylloquinone or MK4 treatment on markers of skeletal turnover and BMD in nonosteoporotic, postmenopausal, North American women. In this double-blind, placebo-controlled study, 381 postmenopausal women received phylloquinone (1 mg daily), MK4 (45 mg daily), or placebo for 12 mo. All participants received daily calcium and vitamin D(3) supplementation. Serum bone-specific alkaline phosphatase (BSALP) and n-telopeptide of type 1 collagen (NTX) were measured at baseline and 1, 3, 6, and 12 mo. Lumbar spine and proximal femur BMD and proximal femur geometry were measured by DXA at baseline and 6 and 12 mo. At baseline, the three treatment groups did not differ in demographics or study endpoints. Compliance with calcium, phylloquinone, and MK4 treatment was 93%, 93%, and 87%, respectively. Phylloquinone and MK4 treatment reduced serum undercarboxylated osteocalcin but did not alter BSALP or NTX. No effect of phylloquinone or MK4 on lumbar spine or proximal femur BMD or proximal femur geometric parameters was observed. This study does not support a role for vitamin K supplementation in osteoporosis prevention among healthy, postmenopausal, North American women receiving calcium and vitamin D supplementation.", "author" : [ { "dropping-particle" : "", "family" : "Binkley", "given" : "Neil", "non-dropping-particle" : "", "parse-names" : false, "suffix" : "" }, { "dropping-particle" : "", "family" : "Harke", "given" : "Judith", "non-dropping-particle" : "", "parse-names" : false, "suffix" : "" }, { "dropping-particle" : "", "family" : "Krueger", "given" : "Diane", "non-dropping-particle" : "", "parse-names" : false, "suffix" : "" }, { "dropping-particle" : "", "family" : "Engelke", "given" : "Jean", "non-dropping-particle" : "", "parse-names" : false, "suffix" : "" }, { "dropping-particle" : "", "family" : "Vallarta-Ast", "given" : "Nellie", "non-dropping-particle" : "", "parse-names" : false, "suffix" : "" }, { "dropping-particle" : "", "family" : "Gemar", "given" : "Dessa", "non-dropping-particle" : "", "parse-names" : false, "suffix" : "" }, { "dropping-particle" : "", "family" : "Checovich", "given" : "Mary", "non-dropping-particle" : "", "parse-names" : false, "suffix" : "" }, { "dropping-particle" : "", "family" : "Chappell", "given" : "Richard", "non-dropping-particle" : "", "parse-names" : false, "suffix" : "" }, { "dropping-particle" : "", "family" : "Suttie", "given" : "John", "non-dropping-particle" : "", "parse-names" : false, "suffix" : "" } ], "container-title" : "Journal of bone and mineral research : the official journal of the American Society for Bone and Mineral Research", "id" : "ITEM-1", "issue" : "6", "issued" : { "date-parts" : [ [ "2009", "6" ] ] }, "page" : "983-91", "title" : "Vitamin K treatment reduces undercarboxylated osteocalcin but does not alter bone turnover, density, or geometry in healthy postmenopausal North American women.", "type" : "article-journal", "volume" : "24" }, "uris" : [ "http://www.mendeley.com/documents/?uuid=dbcf6dd5-2de4-4cd7-9cbc-a0c6438172f4" ] } ], "mendeley" : { "manualFormatting" : " Binkley et al.,(2009)", "previouslyFormattedCitation" : "(Binkley et al. 2009b)" }, "properties" : { "noteIndex" : 0 }, "schema" : "https://github.com/citation-style-language/schema/raw/master/csl-citation.json" }</w:instrText>
      </w:r>
      <w:r w:rsidR="004E7994" w:rsidRPr="00AB6A32">
        <w:rPr>
          <w:rStyle w:val="IntenseEmphasis"/>
          <w:rFonts w:ascii="Times New Roman" w:hAnsi="Times New Roman" w:cs="Times New Roman"/>
          <w:sz w:val="20"/>
          <w:szCs w:val="20"/>
        </w:rPr>
        <w:fldChar w:fldCharType="separate"/>
      </w:r>
      <w:r w:rsidR="002E0F84">
        <w:rPr>
          <w:rStyle w:val="IntenseEmphasis"/>
          <w:rFonts w:ascii="Times New Roman" w:hAnsi="Times New Roman" w:cs="Times New Roman"/>
          <w:noProof/>
          <w:sz w:val="20"/>
          <w:szCs w:val="20"/>
        </w:rPr>
        <w:t xml:space="preserve"> </w:t>
      </w:r>
      <w:r w:rsidRPr="00AB6A32">
        <w:rPr>
          <w:rStyle w:val="IntenseEmphasis"/>
          <w:rFonts w:ascii="Times New Roman" w:hAnsi="Times New Roman" w:cs="Times New Roman"/>
          <w:noProof/>
          <w:sz w:val="20"/>
          <w:szCs w:val="20"/>
        </w:rPr>
        <w:t>Binkley et al., (2009)</w:t>
      </w:r>
      <w:r w:rsidR="004E7994" w:rsidRPr="00AB6A32">
        <w:rPr>
          <w:rStyle w:val="IntenseEmphasis"/>
          <w:rFonts w:ascii="Times New Roman" w:hAnsi="Times New Roman" w:cs="Times New Roman"/>
          <w:sz w:val="20"/>
          <w:szCs w:val="20"/>
        </w:rPr>
        <w:fldChar w:fldCharType="end"/>
      </w:r>
      <w:r w:rsidRPr="00AB6A32">
        <w:rPr>
          <w:rFonts w:ascii="Times New Roman" w:hAnsi="Times New Roman" w:cs="Times New Roman"/>
          <w:sz w:val="20"/>
          <w:szCs w:val="20"/>
        </w:rPr>
        <w:t xml:space="preserve"> who observed that combined vitamin K (Phylloquinone or MK4</w:t>
      </w:r>
      <w:r w:rsidR="002E0F84">
        <w:rPr>
          <w:rFonts w:ascii="Times New Roman" w:hAnsi="Times New Roman" w:cs="Times New Roman"/>
          <w:sz w:val="20"/>
          <w:szCs w:val="20"/>
        </w:rPr>
        <w:t>)</w:t>
      </w:r>
      <w:r w:rsidRPr="00AB6A32">
        <w:rPr>
          <w:rFonts w:ascii="Times New Roman" w:hAnsi="Times New Roman" w:cs="Times New Roman"/>
          <w:sz w:val="20"/>
          <w:szCs w:val="20"/>
        </w:rPr>
        <w:t xml:space="preserve"> with vitamin D &amp;calcium</w:t>
      </w:r>
      <w:r w:rsidR="002E0F84">
        <w:rPr>
          <w:rFonts w:ascii="Times New Roman" w:hAnsi="Times New Roman" w:cs="Times New Roman"/>
          <w:sz w:val="20"/>
          <w:szCs w:val="20"/>
        </w:rPr>
        <w:t xml:space="preserve"> </w:t>
      </w:r>
      <w:r w:rsidRPr="00AB6A32">
        <w:rPr>
          <w:rFonts w:ascii="Times New Roman" w:hAnsi="Times New Roman" w:cs="Times New Roman"/>
          <w:sz w:val="20"/>
          <w:szCs w:val="20"/>
        </w:rPr>
        <w:t>supplementation for 1 year</w:t>
      </w:r>
      <w:r w:rsidR="002E0F84">
        <w:rPr>
          <w:rFonts w:ascii="Times New Roman" w:hAnsi="Times New Roman" w:cs="Times New Roman"/>
          <w:sz w:val="20"/>
          <w:szCs w:val="20"/>
        </w:rPr>
        <w:t xml:space="preserve"> </w:t>
      </w:r>
      <w:r w:rsidRPr="00AB6A32">
        <w:rPr>
          <w:rFonts w:ascii="Times New Roman" w:hAnsi="Times New Roman" w:cs="Times New Roman"/>
          <w:sz w:val="20"/>
          <w:szCs w:val="20"/>
        </w:rPr>
        <w:t>did not alter Bone Specific Alkaline Phosphatase level as compared to calcium and vitamin D supplementation alone.</w:t>
      </w:r>
    </w:p>
    <w:p w:rsidR="003E44C4" w:rsidRPr="00AB6A32" w:rsidRDefault="003E44C4" w:rsidP="00AB6A32">
      <w:pPr>
        <w:snapToGrid w:val="0"/>
        <w:spacing w:after="0" w:line="240" w:lineRule="auto"/>
        <w:ind w:firstLine="425"/>
        <w:jc w:val="both"/>
        <w:rPr>
          <w:rFonts w:ascii="Times New Roman" w:hAnsi="Times New Roman" w:cs="Times New Roman"/>
          <w:sz w:val="20"/>
          <w:szCs w:val="20"/>
        </w:rPr>
      </w:pPr>
      <w:r w:rsidRPr="00AB6A32">
        <w:rPr>
          <w:rFonts w:ascii="Times New Roman" w:hAnsi="Times New Roman" w:cs="Times New Roman"/>
          <w:sz w:val="20"/>
          <w:szCs w:val="20"/>
        </w:rPr>
        <w:t>In the present study combined vitamin D &amp; K supplementation in ovariectomized rats for 9 weeks induced a significant decreased in Undercarboxylated Osteocalcin level compared to ovariectomized control rats.</w:t>
      </w:r>
    </w:p>
    <w:p w:rsidR="003E44C4" w:rsidRPr="00AB6A32" w:rsidRDefault="003E44C4" w:rsidP="00AB6A32">
      <w:pPr>
        <w:snapToGrid w:val="0"/>
        <w:spacing w:after="0" w:line="240" w:lineRule="auto"/>
        <w:ind w:firstLine="425"/>
        <w:jc w:val="both"/>
        <w:rPr>
          <w:rFonts w:ascii="Times New Roman" w:hAnsi="Times New Roman" w:cs="Times New Roman"/>
          <w:sz w:val="20"/>
          <w:szCs w:val="20"/>
        </w:rPr>
      </w:pPr>
      <w:r w:rsidRPr="00AB6A32">
        <w:rPr>
          <w:rFonts w:ascii="Times New Roman" w:hAnsi="Times New Roman" w:cs="Times New Roman"/>
          <w:sz w:val="20"/>
          <w:szCs w:val="20"/>
        </w:rPr>
        <w:t xml:space="preserve">This finding is in concurrence with </w:t>
      </w:r>
      <w:r w:rsidR="004E7994" w:rsidRPr="00AB6A32">
        <w:rPr>
          <w:rStyle w:val="IntenseEmphasis"/>
          <w:rFonts w:ascii="Times New Roman" w:hAnsi="Times New Roman" w:cs="Times New Roman"/>
          <w:sz w:val="20"/>
          <w:szCs w:val="20"/>
        </w:rPr>
        <w:fldChar w:fldCharType="begin" w:fldLock="1"/>
      </w:r>
      <w:r w:rsidRPr="00AB6A32">
        <w:rPr>
          <w:rStyle w:val="IntenseEmphasis"/>
          <w:rFonts w:ascii="Times New Roman" w:hAnsi="Times New Roman" w:cs="Times New Roman"/>
          <w:sz w:val="20"/>
          <w:szCs w:val="20"/>
        </w:rPr>
        <w:instrText>ADDIN CSL_CITATION { "citationItems" : [ { "id" : "ITEM-1", "itemData" : { "DOI" : "10.1359/jbmr.081254", "ISSN" : "1523-4681", "PMID" : "19113922", "abstract" : "Low vitamin K status is associated with low BMD and increased fracture risk. Additionally, a specific menaquinone, menatetrenone (MK4), may reduce fracture risk. However, whether vitamin K plays a role in the skeletal health of North American women remains unclear. Moreover, various K vitamers (e.g., phylloquinone and MK4) may have differing skeletal effects. The objective of this study was to evaluate the impact of phylloquinone or MK4 treatment on markers of skeletal turnover and BMD in nonosteoporotic, postmenopausal, North American women. In this double-blind, placebo-controlled study, 381 postmenopausal women received phylloquinone (1 mg daily), MK4 (45 mg daily), or placebo for 12 mo. All participants received daily calcium and vitamin D(3) supplementation. Serum bone-specific alkaline phosphatase (BSALP) and n-telopeptide of type 1 collagen (NTX) were measured at baseline and 1, 3, 6, and 12 mo. Lumbar spine and proximal femur BMD and proximal femur geometry were measured by DXA at baseline and 6 and 12 mo. At baseline, the three treatment groups did not differ in demographics or study endpoints. Compliance with calcium, phylloquinone, and MK4 treatment was 93%, 93%, and 87%, respectively. Phylloquinone and MK4 treatment reduced serum undercarboxylated osteocalcin but did not alter BSALP or NTX. No effect of phylloquinone or MK4 on lumbar spine or proximal femur BMD or proximal femur geometric parameters was observed. This study does not support a role for vitamin K supplementation in osteoporosis prevention among healthy, postmenopausal, North American women receiving calcium and vitamin D supplementation.", "author" : [ { "dropping-particle" : "", "family" : "Binkley", "given" : "Neil", "non-dropping-particle" : "", "parse-names" : false, "suffix" : "" }, { "dropping-particle" : "", "family" : "Harke", "given" : "Judith", "non-dropping-particle" : "", "parse-names" : false, "suffix" : "" }, { "dropping-particle" : "", "family" : "Krueger", "given" : "Diane", "non-dropping-particle" : "", "parse-names" : false, "suffix" : "" }, { "dropping-particle" : "", "family" : "Engelke", "given" : "Jean", "non-dropping-particle" : "", "parse-names" : false, "suffix" : "" }, { "dropping-particle" : "", "family" : "Vallarta-Ast", "given" : "Nellie", "non-dropping-particle" : "", "parse-names" : false, "suffix" : "" }, { "dropping-particle" : "", "family" : "Gemar", "given" : "Dessa", "non-dropping-particle" : "", "parse-names" : false, "suffix" : "" }, { "dropping-particle" : "", "family" : "Checovich", "given" : "Mary", "non-dropping-particle" : "", "parse-names" : false, "suffix" : "" }, { "dropping-particle" : "", "family" : "Chappell", "given" : "Richard", "non-dropping-particle" : "", "parse-names" : false, "suffix" : "" }, { "dropping-particle" : "", "family" : "Suttie", "given" : "John", "non-dropping-particle" : "", "parse-names" : false, "suffix" : "" } ], "container-title" : "Journal of bone and mineral research : the official journal of the American Society for Bone and Mineral Research", "id" : "ITEM-1", "issue" : "6", "issued" : { "date-parts" : [ [ "2009", "6" ] ] }, "page" : "983-91", "title" : "Vitamin K treatment reduces undercarboxylated osteocalcin but does not alter bone turnover, density, or geometry in healthy postmenopausal North American women.", "type" : "article-journal", "volume" : "24" }, "uris" : [ "http://www.mendeley.com/documents/?uuid=dbcf6dd5-2de4-4cd7-9cbc-a0c6438172f4" ] } ], "mendeley" : { "manualFormatting" : " Binkley et al. (2009)", "previouslyFormattedCitation" : "(Binkley et al. 2009b)" }, "properties" : { "noteIndex" : 0 }, "schema" : "https://github.com/citation-style-language/schema/raw/master/csl-citation.json" }</w:instrText>
      </w:r>
      <w:r w:rsidR="004E7994" w:rsidRPr="00AB6A32">
        <w:rPr>
          <w:rStyle w:val="IntenseEmphasis"/>
          <w:rFonts w:ascii="Times New Roman" w:hAnsi="Times New Roman" w:cs="Times New Roman"/>
          <w:sz w:val="20"/>
          <w:szCs w:val="20"/>
        </w:rPr>
        <w:fldChar w:fldCharType="separate"/>
      </w:r>
      <w:r w:rsidRPr="00AB6A32">
        <w:rPr>
          <w:rStyle w:val="IntenseEmphasis"/>
          <w:rFonts w:ascii="Times New Roman" w:hAnsi="Times New Roman" w:cs="Times New Roman"/>
          <w:noProof/>
          <w:sz w:val="20"/>
          <w:szCs w:val="20"/>
        </w:rPr>
        <w:t xml:space="preserve"> Binkley et al. (2009)</w:t>
      </w:r>
      <w:r w:rsidR="004E7994" w:rsidRPr="00AB6A32">
        <w:rPr>
          <w:rStyle w:val="IntenseEmphasis"/>
          <w:rFonts w:ascii="Times New Roman" w:hAnsi="Times New Roman" w:cs="Times New Roman"/>
          <w:sz w:val="20"/>
          <w:szCs w:val="20"/>
        </w:rPr>
        <w:fldChar w:fldCharType="end"/>
      </w:r>
      <w:r w:rsidR="002E0F84">
        <w:rPr>
          <w:rStyle w:val="IntenseEmphasis"/>
          <w:rFonts w:ascii="Times New Roman" w:hAnsi="Times New Roman" w:cs="Times New Roman" w:hint="eastAsia"/>
          <w:sz w:val="20"/>
          <w:szCs w:val="20"/>
          <w:lang w:eastAsia="zh-CN"/>
        </w:rPr>
        <w:t xml:space="preserve"> </w:t>
      </w:r>
      <w:r w:rsidRPr="00AB6A32">
        <w:rPr>
          <w:rFonts w:ascii="Times New Roman" w:hAnsi="Times New Roman" w:cs="Times New Roman"/>
          <w:sz w:val="20"/>
          <w:szCs w:val="20"/>
        </w:rPr>
        <w:t>reported that combined vitamin K (Phylloquinone or MK4), vitamin D &amp;calcium supplementation for 1 year</w:t>
      </w:r>
      <w:r w:rsidR="002E0F84">
        <w:rPr>
          <w:rFonts w:ascii="Times New Roman" w:hAnsi="Times New Roman" w:cs="Times New Roman"/>
          <w:sz w:val="20"/>
          <w:szCs w:val="20"/>
        </w:rPr>
        <w:t xml:space="preserve"> </w:t>
      </w:r>
      <w:r w:rsidRPr="00AB6A32">
        <w:rPr>
          <w:rFonts w:ascii="Times New Roman" w:hAnsi="Times New Roman" w:cs="Times New Roman"/>
          <w:sz w:val="20"/>
          <w:szCs w:val="20"/>
        </w:rPr>
        <w:t>reduced serum under</w:t>
      </w:r>
      <w:r w:rsidR="002E0F84">
        <w:rPr>
          <w:rFonts w:ascii="Times New Roman" w:hAnsi="Times New Roman" w:cs="Times New Roman" w:hint="eastAsia"/>
          <w:sz w:val="20"/>
          <w:szCs w:val="20"/>
          <w:lang w:eastAsia="zh-CN"/>
        </w:rPr>
        <w:t xml:space="preserve"> </w:t>
      </w:r>
      <w:r w:rsidRPr="00AB6A32">
        <w:rPr>
          <w:rFonts w:ascii="Times New Roman" w:hAnsi="Times New Roman" w:cs="Times New Roman"/>
          <w:sz w:val="20"/>
          <w:szCs w:val="20"/>
        </w:rPr>
        <w:t>carboxylated osteocalcin as compared to calcium and vitamin D supplementation.</w:t>
      </w:r>
    </w:p>
    <w:p w:rsidR="003E44C4" w:rsidRPr="00AB6A32" w:rsidRDefault="003E44C4" w:rsidP="00AB6A32">
      <w:pPr>
        <w:snapToGrid w:val="0"/>
        <w:spacing w:after="0" w:line="240" w:lineRule="auto"/>
        <w:ind w:firstLine="425"/>
        <w:jc w:val="both"/>
        <w:rPr>
          <w:rFonts w:ascii="Times New Roman" w:hAnsi="Times New Roman" w:cs="Times New Roman"/>
          <w:sz w:val="20"/>
          <w:szCs w:val="20"/>
        </w:rPr>
      </w:pPr>
      <w:r w:rsidRPr="00AB6A32">
        <w:rPr>
          <w:rFonts w:ascii="Times New Roman" w:hAnsi="Times New Roman" w:cs="Times New Roman"/>
          <w:sz w:val="20"/>
          <w:szCs w:val="20"/>
        </w:rPr>
        <w:t>Recently</w:t>
      </w:r>
      <w:r w:rsidRPr="00AB6A32">
        <w:rPr>
          <w:rStyle w:val="IntenseEmphasis"/>
          <w:rFonts w:ascii="Times New Roman" w:hAnsi="Times New Roman" w:cs="Times New Roman"/>
          <w:sz w:val="20"/>
          <w:szCs w:val="20"/>
        </w:rPr>
        <w:t xml:space="preserve"> </w:t>
      </w:r>
      <w:r w:rsidR="004E7994" w:rsidRPr="00AB6A32">
        <w:rPr>
          <w:rStyle w:val="IntenseEmphasis"/>
          <w:rFonts w:ascii="Times New Roman" w:hAnsi="Times New Roman" w:cs="Times New Roman"/>
          <w:sz w:val="20"/>
          <w:szCs w:val="20"/>
        </w:rPr>
        <w:fldChar w:fldCharType="begin" w:fldLock="1"/>
      </w:r>
      <w:r w:rsidRPr="00AB6A32">
        <w:rPr>
          <w:rStyle w:val="IntenseEmphasis"/>
          <w:rFonts w:ascii="Times New Roman" w:hAnsi="Times New Roman" w:cs="Times New Roman"/>
          <w:sz w:val="20"/>
          <w:szCs w:val="20"/>
        </w:rPr>
        <w:instrText>ADDIN CSL_CITATION { "citationItems" : [ { "id" : "ITEM-1", "itemData" : { "DOI" : "10.3346/jkms.2011.26.8.1093", "ISSN" : "1598-6357", "PMID" : "21860562", "abstract" : "There are inconsistent findings on the effects of vitamin K on bone mineral density (BMD) and undercarboxylated osteocalcin (UcOC). The present intervention study evaluated the effect in subjects over 60-yr-old. The vitamin K group (vitamin K + vitamin D + calcium supplement; 15 mg of vitamin K2 [menatetrenone] three times daily, 400 IU of vitamin D once a day, and 315 mg of calcium twice daily) and the control group (vitamin D + calcium supplement) were randomly assigned. During the six months of treatment, seventy eight women participated (38 in the vitamin K group and 40 in the control group) and 45 women completed the study. The baseline characteristics of study participants did not differ between the vitamin K and the control groups. In a per protocol analysis after 6 months, L3 bone mineral density has increased statistically significantly in the vitamin K group compared to the control group (0.01 \u00b1 0.03 g/cm(2) vs -0.008 \u00b1 0.04 g/cm(2), P = 0.049). UcOC concentration was also significantly decreased in the vitamin K group (-1.6 \u00b1 1.6 ng/dL vs -0.4 \u00b1 1.1 ng/dL, P = 0.008). In conclusion, addition of vitamin K to vitamin D and calcium supplements in the postmenopausal Korean women increase the L3 BMD and reduce the UcOC concentration.", "author" : [ { "dropping-particle" : "", "family" : "Je", "given" : "Sang Hyeon", "non-dropping-particle" : "", "parse-names" : false, "suffix" : "" }, { "dropping-particle" : "", "family" : "Joo", "given" : "Nam-Seok", "non-dropping-particle" : "", "parse-names" : false, "suffix" : "" }, { "dropping-particle" : "", "family" : "Choi", "given" : "Beom-hee", "non-dropping-particle" : "", "parse-names" : false, "suffix" : "" }, { "dropping-particle" : "", "family" : "Kim", "given" : "Kwang-Min", "non-dropping-particle" : "", "parse-names" : false, "suffix" : "" }, { "dropping-particle" : "", "family" : "Kim", "given" : "Bom-Taeck", "non-dropping-particle" : "", "parse-names" : false, "suffix" : "" }, { "dropping-particle" : "", "family" : "Park", "given" : "Sat-Byul", "non-dropping-particle" : "", "parse-names" : false, "suffix" : "" }, { "dropping-particle" : "", "family" : "Cho", "given" : "Doo-Yeoun", "non-dropping-particle" : "", "parse-names" : false, "suffix" : "" }, { "dropping-particle" : "", "family" : "Kim", "given" : "Kyu-Nam", "non-dropping-particle" : "", "parse-names" : false, "suffix" : "" }, { "dropping-particle" : "", "family" : "Lee", "given" : "Duck-Joo", "non-dropping-particle" : "", "parse-names" : false, "suffix" : "" } ], "container-title" : "Journal of Korean medical science", "id" : "ITEM-1", "issue" : "8", "issued" : { "date-parts" : [ [ "2011", "8" ] ] }, "page" : "1093-8", "title" : "Vitamin K supplement along with vitamin D and calcium reduced serum concentration of undercarboxylated osteocalcin while increasing bone mineral density in Korean postmenopausal women over sixty-years-old.", "type" : "article", "volume" : "26" }, "uris" : [ "http://www.mendeley.com/documents/?uuid=0ca59d57-a89a-4c1e-bf5f-299e56f20951" ] } ], "mendeley" : { "manualFormatting" : "Je et al. (2011)", "previouslyFormattedCitation" : "(Je et al. 2011b)" }, "properties" : { "noteIndex" : 0 }, "schema" : "https://github.com/citation-style-language/schema/raw/master/csl-citation.json" }</w:instrText>
      </w:r>
      <w:r w:rsidR="004E7994" w:rsidRPr="00AB6A32">
        <w:rPr>
          <w:rStyle w:val="IntenseEmphasis"/>
          <w:rFonts w:ascii="Times New Roman" w:hAnsi="Times New Roman" w:cs="Times New Roman"/>
          <w:sz w:val="20"/>
          <w:szCs w:val="20"/>
        </w:rPr>
        <w:fldChar w:fldCharType="separate"/>
      </w:r>
      <w:r w:rsidRPr="00AB6A32">
        <w:rPr>
          <w:rStyle w:val="IntenseEmphasis"/>
          <w:rFonts w:ascii="Times New Roman" w:hAnsi="Times New Roman" w:cs="Times New Roman"/>
          <w:noProof/>
          <w:sz w:val="20"/>
          <w:szCs w:val="20"/>
        </w:rPr>
        <w:t>Je et al. (2011)</w:t>
      </w:r>
      <w:r w:rsidR="004E7994" w:rsidRPr="00AB6A32">
        <w:rPr>
          <w:rStyle w:val="IntenseEmphasis"/>
          <w:rFonts w:ascii="Times New Roman" w:hAnsi="Times New Roman" w:cs="Times New Roman"/>
          <w:sz w:val="20"/>
          <w:szCs w:val="20"/>
        </w:rPr>
        <w:fldChar w:fldCharType="end"/>
      </w:r>
      <w:r w:rsidRPr="00AB6A32">
        <w:rPr>
          <w:rFonts w:ascii="Times New Roman" w:hAnsi="Times New Roman" w:cs="Times New Roman"/>
          <w:sz w:val="20"/>
          <w:szCs w:val="20"/>
        </w:rPr>
        <w:t xml:space="preserve"> detected that combined vitamin K2 therapy with vitamin D3 for postmenopausal Japanese women for 6 months significantly decreased UnOc concentration and improved BMD values.</w:t>
      </w:r>
    </w:p>
    <w:p w:rsidR="003E44C4" w:rsidRPr="00AB6A32" w:rsidRDefault="003E44C4" w:rsidP="00AB6A32">
      <w:pPr>
        <w:snapToGrid w:val="0"/>
        <w:spacing w:after="0" w:line="240" w:lineRule="auto"/>
        <w:ind w:firstLine="425"/>
        <w:jc w:val="both"/>
        <w:rPr>
          <w:rFonts w:ascii="Times New Roman" w:hAnsi="Times New Roman" w:cs="Times New Roman"/>
          <w:sz w:val="20"/>
          <w:szCs w:val="20"/>
        </w:rPr>
      </w:pPr>
      <w:r w:rsidRPr="00AB6A32">
        <w:rPr>
          <w:rFonts w:ascii="Times New Roman" w:hAnsi="Times New Roman" w:cs="Times New Roman"/>
          <w:sz w:val="20"/>
          <w:szCs w:val="20"/>
        </w:rPr>
        <w:lastRenderedPageBreak/>
        <w:t>In the present study combined vitamin D &amp; K supplementation in ovariectomized rats for 9 weeks induced a significant decreased in Tartrate Resistant Acid Phosphatase level compared to ovariectomized control rats.</w:t>
      </w:r>
    </w:p>
    <w:p w:rsidR="003E44C4" w:rsidRPr="00AB6A32" w:rsidRDefault="003E44C4" w:rsidP="00AB6A32">
      <w:pPr>
        <w:snapToGrid w:val="0"/>
        <w:spacing w:after="0" w:line="240" w:lineRule="auto"/>
        <w:ind w:firstLine="425"/>
        <w:jc w:val="both"/>
        <w:rPr>
          <w:rFonts w:ascii="Times New Roman" w:hAnsi="Times New Roman" w:cs="Times New Roman"/>
          <w:b/>
          <w:bCs/>
          <w:i/>
          <w:iCs/>
          <w:sz w:val="20"/>
          <w:szCs w:val="20"/>
        </w:rPr>
      </w:pPr>
      <w:r w:rsidRPr="00AB6A32">
        <w:rPr>
          <w:rFonts w:ascii="Times New Roman" w:hAnsi="Times New Roman" w:cs="Times New Roman"/>
          <w:sz w:val="20"/>
          <w:szCs w:val="20"/>
        </w:rPr>
        <w:t>This finding is in consistence with</w:t>
      </w:r>
      <w:r w:rsidRPr="00AB6A32">
        <w:rPr>
          <w:rStyle w:val="IntenseEmphasis"/>
          <w:rFonts w:ascii="Times New Roman" w:hAnsi="Times New Roman" w:cs="Times New Roman"/>
          <w:sz w:val="20"/>
          <w:szCs w:val="20"/>
        </w:rPr>
        <w:t xml:space="preserve"> Lijima et al. (2012) who reported that </w:t>
      </w:r>
      <w:r w:rsidRPr="00AB6A32">
        <w:rPr>
          <w:rFonts w:ascii="Times New Roman" w:hAnsi="Times New Roman" w:cs="Times New Roman"/>
          <w:sz w:val="20"/>
          <w:szCs w:val="20"/>
        </w:rPr>
        <w:t>Both vitamins have been found to down-regulate pro-inflammatory cytokines and biomarkers, proinflammatory imbalances of cytokines such as IL-6 and tumor necrosis factor-alpha (TNF-a) are implicated in osteoporotic bone deterioration through increasing osteoclastogenesis and bone resorption</w:t>
      </w:r>
      <w:r w:rsidR="002E0F84">
        <w:rPr>
          <w:rFonts w:ascii="Times New Roman" w:hAnsi="Times New Roman" w:cs="Times New Roman"/>
          <w:sz w:val="20"/>
          <w:szCs w:val="20"/>
        </w:rPr>
        <w:t xml:space="preserve"> </w:t>
      </w:r>
      <w:r w:rsidRPr="00AB6A32">
        <w:rPr>
          <w:rStyle w:val="IntenseEmphasis"/>
          <w:rFonts w:ascii="Times New Roman" w:hAnsi="Times New Roman" w:cs="Times New Roman"/>
          <w:sz w:val="20"/>
          <w:szCs w:val="20"/>
        </w:rPr>
        <w:t xml:space="preserve">(Bagger et al., 2006). </w:t>
      </w:r>
      <w:r w:rsidRPr="00AB6A32">
        <w:rPr>
          <w:rFonts w:ascii="Times New Roman" w:hAnsi="Times New Roman" w:cs="Times New Roman"/>
          <w:sz w:val="20"/>
          <w:szCs w:val="20"/>
        </w:rPr>
        <w:t>Therefore combined vitamins D and K induce more reduction in bone resorption and more decrease in Tartrate Resistant Acid Phosphatase level.</w:t>
      </w:r>
    </w:p>
    <w:p w:rsidR="003E44C4" w:rsidRPr="00AB6A32" w:rsidRDefault="003E44C4" w:rsidP="00AB6A32">
      <w:pPr>
        <w:snapToGrid w:val="0"/>
        <w:spacing w:after="0" w:line="240" w:lineRule="auto"/>
        <w:ind w:firstLine="425"/>
        <w:jc w:val="both"/>
        <w:rPr>
          <w:rFonts w:ascii="Times New Roman" w:hAnsi="Times New Roman" w:cs="Times New Roman"/>
          <w:sz w:val="20"/>
          <w:szCs w:val="20"/>
        </w:rPr>
      </w:pPr>
      <w:r w:rsidRPr="00AB6A32">
        <w:rPr>
          <w:rFonts w:ascii="Times New Roman" w:hAnsi="Times New Roman" w:cs="Times New Roman"/>
          <w:sz w:val="20"/>
          <w:szCs w:val="20"/>
        </w:rPr>
        <w:t xml:space="preserve">On the other hand </w:t>
      </w:r>
      <w:r w:rsidR="000B3147" w:rsidRPr="00AB6A32">
        <w:rPr>
          <w:rStyle w:val="IntenseEmphasis"/>
          <w:rFonts w:ascii="Times New Roman" w:hAnsi="Times New Roman" w:cs="Times New Roman"/>
          <w:sz w:val="20"/>
          <w:szCs w:val="20"/>
        </w:rPr>
        <w:t>Fu et al.</w:t>
      </w:r>
      <w:r w:rsidRPr="00AB6A32">
        <w:rPr>
          <w:rStyle w:val="IntenseEmphasis"/>
          <w:rFonts w:ascii="Times New Roman" w:hAnsi="Times New Roman" w:cs="Times New Roman"/>
          <w:sz w:val="20"/>
          <w:szCs w:val="20"/>
        </w:rPr>
        <w:t xml:space="preserve"> (2012) </w:t>
      </w:r>
      <w:r w:rsidRPr="00AB6A32">
        <w:rPr>
          <w:rFonts w:ascii="Times New Roman" w:hAnsi="Times New Roman" w:cs="Times New Roman"/>
          <w:sz w:val="20"/>
          <w:szCs w:val="20"/>
        </w:rPr>
        <w:t>reported that phylloquinone, MK4 or MK7 Supplementation in ovariectomized Norway rats fed a diet that meets nutritional requirements for calcium and vitamin D, insignificantly changed Tartrate Resistant Acid Phosphatase level.</w:t>
      </w:r>
    </w:p>
    <w:p w:rsidR="003E44C4" w:rsidRPr="00AB6A32" w:rsidRDefault="003E44C4" w:rsidP="00AB6A32">
      <w:pPr>
        <w:autoSpaceDE w:val="0"/>
        <w:autoSpaceDN w:val="0"/>
        <w:adjustRightInd w:val="0"/>
        <w:snapToGrid w:val="0"/>
        <w:spacing w:after="0" w:line="240" w:lineRule="auto"/>
        <w:ind w:firstLine="425"/>
        <w:jc w:val="both"/>
        <w:rPr>
          <w:rFonts w:ascii="Times New Roman" w:eastAsia="Times New Roman" w:hAnsi="Times New Roman" w:cs="Times New Roman"/>
          <w:b/>
          <w:bCs/>
          <w:color w:val="000000"/>
          <w:sz w:val="20"/>
          <w:szCs w:val="20"/>
          <w:highlight w:val="white"/>
        </w:rPr>
      </w:pPr>
    </w:p>
    <w:p w:rsidR="003E44C4" w:rsidRPr="0030217E" w:rsidRDefault="003E44C4" w:rsidP="0030217E">
      <w:pPr>
        <w:autoSpaceDE w:val="0"/>
        <w:autoSpaceDN w:val="0"/>
        <w:adjustRightInd w:val="0"/>
        <w:snapToGrid w:val="0"/>
        <w:spacing w:after="0" w:line="240" w:lineRule="auto"/>
        <w:jc w:val="both"/>
        <w:rPr>
          <w:rFonts w:ascii="Times New Roman" w:eastAsia="Times New Roman" w:hAnsi="Times New Roman" w:cs="Times New Roman"/>
          <w:b/>
          <w:bCs/>
          <w:sz w:val="20"/>
          <w:szCs w:val="20"/>
          <w:highlight w:val="white"/>
        </w:rPr>
      </w:pPr>
      <w:r w:rsidRPr="0030217E">
        <w:rPr>
          <w:rFonts w:ascii="Times New Roman" w:eastAsia="Times New Roman" w:hAnsi="Times New Roman" w:cs="Times New Roman"/>
          <w:b/>
          <w:bCs/>
          <w:color w:val="000000"/>
          <w:sz w:val="20"/>
          <w:szCs w:val="20"/>
          <w:highlight w:val="white"/>
        </w:rPr>
        <w:t>References:</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bCs/>
          <w:sz w:val="20"/>
          <w:szCs w:val="20"/>
        </w:rPr>
        <w:t>Adams, J. and Pepping,</w:t>
      </w:r>
      <w:r w:rsidR="002E0F84">
        <w:rPr>
          <w:bCs/>
          <w:sz w:val="20"/>
          <w:szCs w:val="20"/>
        </w:rPr>
        <w:t xml:space="preserve"> </w:t>
      </w:r>
      <w:r w:rsidRPr="0030217E">
        <w:rPr>
          <w:bCs/>
          <w:sz w:val="20"/>
          <w:szCs w:val="20"/>
        </w:rPr>
        <w:t>J.</w:t>
      </w:r>
      <w:r w:rsidRPr="0030217E">
        <w:rPr>
          <w:sz w:val="20"/>
          <w:szCs w:val="20"/>
        </w:rPr>
        <w:t xml:space="preserve"> (2005) Vitamin K in the treatment and prevention of osteoporosis and arterial calcification. Am J Health Syst Pharm.;62(15):1574-81</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bCs/>
          <w:sz w:val="20"/>
          <w:szCs w:val="20"/>
        </w:rPr>
        <w:t>Allan, G.</w:t>
      </w:r>
      <w:r w:rsidR="002E0F84">
        <w:rPr>
          <w:bCs/>
          <w:sz w:val="20"/>
          <w:szCs w:val="20"/>
        </w:rPr>
        <w:t>;</w:t>
      </w:r>
      <w:r w:rsidRPr="0030217E">
        <w:rPr>
          <w:bCs/>
          <w:sz w:val="20"/>
          <w:szCs w:val="20"/>
        </w:rPr>
        <w:t xml:space="preserve"> and Need</w:t>
      </w:r>
      <w:r w:rsidRPr="0030217E">
        <w:rPr>
          <w:sz w:val="20"/>
          <w:szCs w:val="20"/>
        </w:rPr>
        <w:t>. (2006) Bone resorption markers in vitamin D insufficiency. Clinica Chimica Acta. Pages 48–52</w:t>
      </w:r>
      <w:r w:rsidRPr="0030217E">
        <w:rPr>
          <w:rFonts w:hint="cs"/>
          <w:sz w:val="20"/>
          <w:szCs w:val="20"/>
        </w:rPr>
        <w:t>.</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bCs/>
          <w:sz w:val="20"/>
          <w:szCs w:val="20"/>
        </w:rPr>
        <w:t>Allison J.L.</w:t>
      </w:r>
      <w:r w:rsidR="002E0F84">
        <w:rPr>
          <w:bCs/>
          <w:sz w:val="20"/>
          <w:szCs w:val="20"/>
        </w:rPr>
        <w:t>;</w:t>
      </w:r>
      <w:r w:rsidRPr="0030217E">
        <w:rPr>
          <w:bCs/>
          <w:sz w:val="20"/>
          <w:szCs w:val="20"/>
        </w:rPr>
        <w:t xml:space="preserve"> Stephen H. and Srichord F. </w:t>
      </w:r>
      <w:r w:rsidRPr="0030217E">
        <w:rPr>
          <w:sz w:val="20"/>
          <w:szCs w:val="20"/>
        </w:rPr>
        <w:t>(2000) Measurment of osteocalcin</w:t>
      </w:r>
      <w:r w:rsidR="002E0F84">
        <w:rPr>
          <w:sz w:val="20"/>
          <w:szCs w:val="20"/>
        </w:rPr>
        <w:t>.</w:t>
      </w:r>
      <w:r w:rsidRPr="0030217E">
        <w:rPr>
          <w:sz w:val="20"/>
          <w:szCs w:val="20"/>
        </w:rPr>
        <w:t xml:space="preserve"> Ann Clin Biochem; 37; 432-446</w:t>
      </w:r>
      <w:r w:rsidR="002E0F84">
        <w:rPr>
          <w:rFonts w:eastAsiaTheme="minorEastAsia" w:hint="eastAsia"/>
          <w:sz w:val="20"/>
          <w:szCs w:val="20"/>
          <w:lang w:eastAsia="zh-CN"/>
        </w:rPr>
        <w:t>.</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bCs/>
          <w:sz w:val="20"/>
          <w:szCs w:val="20"/>
        </w:rPr>
        <w:t>Ambroszkiewicz, J.</w:t>
      </w:r>
      <w:r w:rsidR="002E0F84">
        <w:rPr>
          <w:bCs/>
          <w:sz w:val="20"/>
          <w:szCs w:val="20"/>
        </w:rPr>
        <w:t>;</w:t>
      </w:r>
      <w:r w:rsidR="002E0F84">
        <w:rPr>
          <w:rFonts w:eastAsiaTheme="minorEastAsia" w:hint="eastAsia"/>
          <w:bCs/>
          <w:sz w:val="20"/>
          <w:szCs w:val="20"/>
          <w:lang w:eastAsia="zh-CN"/>
        </w:rPr>
        <w:t xml:space="preserve"> </w:t>
      </w:r>
      <w:r w:rsidRPr="0030217E">
        <w:rPr>
          <w:bCs/>
          <w:sz w:val="20"/>
          <w:szCs w:val="20"/>
        </w:rPr>
        <w:t>Klemarczyk, W.</w:t>
      </w:r>
      <w:r w:rsidR="002E0F84">
        <w:rPr>
          <w:bCs/>
          <w:sz w:val="20"/>
          <w:szCs w:val="20"/>
        </w:rPr>
        <w:t>;</w:t>
      </w:r>
      <w:r w:rsidR="002E0F84">
        <w:rPr>
          <w:rFonts w:eastAsiaTheme="minorEastAsia" w:hint="eastAsia"/>
          <w:bCs/>
          <w:sz w:val="20"/>
          <w:szCs w:val="20"/>
          <w:lang w:eastAsia="zh-CN"/>
        </w:rPr>
        <w:t xml:space="preserve"> </w:t>
      </w:r>
      <w:r w:rsidRPr="0030217E">
        <w:rPr>
          <w:bCs/>
          <w:sz w:val="20"/>
          <w:szCs w:val="20"/>
        </w:rPr>
        <w:t>Gajewska, J.</w:t>
      </w:r>
      <w:proofErr w:type="gramStart"/>
      <w:r w:rsidR="002E0F84">
        <w:rPr>
          <w:bCs/>
          <w:sz w:val="20"/>
          <w:szCs w:val="20"/>
        </w:rPr>
        <w:t>;</w:t>
      </w:r>
      <w:r w:rsidRPr="0030217E">
        <w:rPr>
          <w:bCs/>
          <w:sz w:val="20"/>
          <w:szCs w:val="20"/>
        </w:rPr>
        <w:t>Chełchowska</w:t>
      </w:r>
      <w:proofErr w:type="gramEnd"/>
      <w:r w:rsidRPr="0030217E">
        <w:rPr>
          <w:bCs/>
          <w:sz w:val="20"/>
          <w:szCs w:val="20"/>
        </w:rPr>
        <w:t>, M.</w:t>
      </w:r>
      <w:r w:rsidR="002E0F84">
        <w:rPr>
          <w:bCs/>
          <w:sz w:val="20"/>
          <w:szCs w:val="20"/>
        </w:rPr>
        <w:t>;</w:t>
      </w:r>
      <w:r w:rsidRPr="0030217E">
        <w:rPr>
          <w:bCs/>
          <w:sz w:val="20"/>
          <w:szCs w:val="20"/>
        </w:rPr>
        <w:t>Strucińska, M.;</w:t>
      </w:r>
      <w:r w:rsidR="002E0F84">
        <w:rPr>
          <w:rFonts w:eastAsiaTheme="minorEastAsia" w:hint="eastAsia"/>
          <w:bCs/>
          <w:sz w:val="20"/>
          <w:szCs w:val="20"/>
          <w:lang w:eastAsia="zh-CN"/>
        </w:rPr>
        <w:t xml:space="preserve"> </w:t>
      </w:r>
      <w:r w:rsidRPr="0030217E">
        <w:rPr>
          <w:bCs/>
          <w:sz w:val="20"/>
          <w:szCs w:val="20"/>
        </w:rPr>
        <w:t>Ołtarzewski, M. and Laskowska-Klita, T.</w:t>
      </w:r>
      <w:r w:rsidRPr="0030217E">
        <w:rPr>
          <w:sz w:val="20"/>
          <w:szCs w:val="20"/>
        </w:rPr>
        <w:t xml:space="preserve"> (2009) Effect of vitamin D supplementation on serum 25-hydroxyvitamin D and bone turnover markers concentrations in vegetarian children. Med Wieku Rozwoj.</w:t>
      </w:r>
      <w:proofErr w:type="gramStart"/>
      <w:r w:rsidRPr="0030217E">
        <w:rPr>
          <w:sz w:val="20"/>
          <w:szCs w:val="20"/>
        </w:rPr>
        <w:t>;13</w:t>
      </w:r>
      <w:proofErr w:type="gramEnd"/>
      <w:r w:rsidRPr="0030217E">
        <w:rPr>
          <w:sz w:val="20"/>
          <w:szCs w:val="20"/>
        </w:rPr>
        <w:t>(1):34-9</w:t>
      </w:r>
      <w:r w:rsidRPr="0030217E">
        <w:rPr>
          <w:rFonts w:hint="cs"/>
          <w:sz w:val="20"/>
          <w:szCs w:val="20"/>
        </w:rPr>
        <w:t>.</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sz w:val="20"/>
          <w:szCs w:val="20"/>
        </w:rPr>
        <w:t>Angel NZ, Walsh N, Forwood MR, Ostrowski MC, Cassady AI, Hume DA (2000). "Transgenic mice overexpressing tartrate-resistant acid phosphatase exhibit an increased rate of bone turnover". J. Bone Miner. Res. 15 (1): 103–10.</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bCs/>
          <w:sz w:val="20"/>
          <w:szCs w:val="20"/>
        </w:rPr>
        <w:t>Angela, M.C.; Lianne, T.; Yuna, L.; George, T.; Gillian, H.; Judy, S.; Hanxian, H; Reinhold, V.; Lilian, T.; Sophie, J. and Robert, J.</w:t>
      </w:r>
      <w:r w:rsidRPr="0030217E">
        <w:rPr>
          <w:sz w:val="20"/>
          <w:szCs w:val="20"/>
        </w:rPr>
        <w:t xml:space="preserve"> (2008)</w:t>
      </w:r>
      <w:r w:rsidR="002E0F84">
        <w:rPr>
          <w:sz w:val="20"/>
          <w:szCs w:val="20"/>
        </w:rPr>
        <w:t xml:space="preserve"> </w:t>
      </w:r>
      <w:r w:rsidRPr="0030217E">
        <w:rPr>
          <w:sz w:val="20"/>
          <w:szCs w:val="20"/>
        </w:rPr>
        <w:t>Vitamin K Supplementation in Postmenopausal Women with Osteopenia (ECKO Trial): A Randomized Controlled Trial</w:t>
      </w:r>
      <w:r w:rsidR="002E0F84">
        <w:rPr>
          <w:sz w:val="20"/>
          <w:szCs w:val="20"/>
        </w:rPr>
        <w:t xml:space="preserve"> </w:t>
      </w:r>
      <w:r w:rsidRPr="0030217E">
        <w:rPr>
          <w:sz w:val="20"/>
          <w:szCs w:val="20"/>
        </w:rPr>
        <w:t>PLoS Med; 5(10): 1–12</w:t>
      </w:r>
      <w:r w:rsidRPr="0030217E">
        <w:rPr>
          <w:rFonts w:hint="cs"/>
          <w:sz w:val="20"/>
          <w:szCs w:val="20"/>
        </w:rPr>
        <w:t>.</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bCs/>
          <w:sz w:val="20"/>
          <w:szCs w:val="20"/>
        </w:rPr>
        <w:t>Atkins, GJ.</w:t>
      </w:r>
      <w:proofErr w:type="gramStart"/>
      <w:r w:rsidR="002E0F84">
        <w:rPr>
          <w:bCs/>
          <w:sz w:val="20"/>
          <w:szCs w:val="20"/>
        </w:rPr>
        <w:t>;</w:t>
      </w:r>
      <w:r w:rsidRPr="0030217E">
        <w:rPr>
          <w:bCs/>
          <w:sz w:val="20"/>
          <w:szCs w:val="20"/>
        </w:rPr>
        <w:t>Welldon</w:t>
      </w:r>
      <w:proofErr w:type="gramEnd"/>
      <w:r w:rsidRPr="0030217E">
        <w:rPr>
          <w:bCs/>
          <w:sz w:val="20"/>
          <w:szCs w:val="20"/>
        </w:rPr>
        <w:t>, KJ.</w:t>
      </w:r>
      <w:r w:rsidR="002E0F84">
        <w:rPr>
          <w:bCs/>
          <w:sz w:val="20"/>
          <w:szCs w:val="20"/>
        </w:rPr>
        <w:t>;</w:t>
      </w:r>
      <w:r w:rsidRPr="0030217E">
        <w:rPr>
          <w:bCs/>
          <w:sz w:val="20"/>
          <w:szCs w:val="20"/>
        </w:rPr>
        <w:t>Wijenayaka, AR.</w:t>
      </w:r>
      <w:r w:rsidR="002E0F84">
        <w:rPr>
          <w:bCs/>
          <w:sz w:val="20"/>
          <w:szCs w:val="20"/>
        </w:rPr>
        <w:t>;</w:t>
      </w:r>
      <w:r w:rsidR="002E0F84">
        <w:rPr>
          <w:rFonts w:eastAsiaTheme="minorEastAsia" w:hint="eastAsia"/>
          <w:bCs/>
          <w:sz w:val="20"/>
          <w:szCs w:val="20"/>
          <w:lang w:eastAsia="zh-CN"/>
        </w:rPr>
        <w:t xml:space="preserve"> </w:t>
      </w:r>
      <w:r w:rsidRPr="0030217E">
        <w:rPr>
          <w:bCs/>
          <w:sz w:val="20"/>
          <w:szCs w:val="20"/>
        </w:rPr>
        <w:t>Bonewald, L. and Findlay, DM.</w:t>
      </w:r>
      <w:r w:rsidRPr="0030217E">
        <w:rPr>
          <w:sz w:val="20"/>
          <w:szCs w:val="20"/>
        </w:rPr>
        <w:t xml:space="preserve"> (2009) Vitamin </w:t>
      </w:r>
      <w:r w:rsidRPr="0030217E">
        <w:rPr>
          <w:sz w:val="20"/>
          <w:szCs w:val="20"/>
        </w:rPr>
        <w:lastRenderedPageBreak/>
        <w:t>K promotes mineralization;osteoblast to osteocyte transition;and an anti-catabolic phenotype by γ-carboxylation-dependent and -independent mechanisms. Am J Physiol Cell Physiol.</w:t>
      </w:r>
      <w:proofErr w:type="gramStart"/>
      <w:r w:rsidRPr="0030217E">
        <w:rPr>
          <w:sz w:val="20"/>
          <w:szCs w:val="20"/>
        </w:rPr>
        <w:t>;10.1152</w:t>
      </w:r>
      <w:proofErr w:type="gramEnd"/>
      <w:r w:rsidRPr="0030217E">
        <w:rPr>
          <w:rFonts w:hint="cs"/>
          <w:sz w:val="20"/>
          <w:szCs w:val="20"/>
        </w:rPr>
        <w:t>.</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bCs/>
          <w:sz w:val="20"/>
          <w:szCs w:val="20"/>
        </w:rPr>
        <w:t>Autier, P.; Haentjens, P.; Bentin, J.; Baillon, J.M.; Grivegnee. A.R</w:t>
      </w:r>
      <w:proofErr w:type="gramStart"/>
      <w:r w:rsidRPr="0030217E">
        <w:rPr>
          <w:bCs/>
          <w:sz w:val="20"/>
          <w:szCs w:val="20"/>
        </w:rPr>
        <w:t>,;</w:t>
      </w:r>
      <w:proofErr w:type="gramEnd"/>
      <w:r w:rsidRPr="0030217E">
        <w:rPr>
          <w:bCs/>
          <w:sz w:val="20"/>
          <w:szCs w:val="20"/>
        </w:rPr>
        <w:t xml:space="preserve"> Closon, M.C. and Boonen, S.</w:t>
      </w:r>
      <w:r w:rsidRPr="0030217E">
        <w:rPr>
          <w:sz w:val="20"/>
          <w:szCs w:val="20"/>
        </w:rPr>
        <w:t xml:space="preserve"> (2000) Costs induced by hip fractures: a prospective controlled study in Belgium. Belgian Hip Fracture Study Group. Osteoporos Int</w:t>
      </w:r>
      <w:proofErr w:type="gramStart"/>
      <w:r w:rsidR="002E0F84">
        <w:rPr>
          <w:sz w:val="20"/>
          <w:szCs w:val="20"/>
        </w:rPr>
        <w:t>;</w:t>
      </w:r>
      <w:r w:rsidRPr="0030217E">
        <w:rPr>
          <w:sz w:val="20"/>
          <w:szCs w:val="20"/>
        </w:rPr>
        <w:t>11:373</w:t>
      </w:r>
      <w:proofErr w:type="gramEnd"/>
      <w:r w:rsidRPr="0030217E">
        <w:rPr>
          <w:sz w:val="20"/>
          <w:szCs w:val="20"/>
        </w:rPr>
        <w:t>-380</w:t>
      </w:r>
      <w:r w:rsidRPr="0030217E">
        <w:rPr>
          <w:rFonts w:hint="cs"/>
          <w:sz w:val="20"/>
          <w:szCs w:val="20"/>
        </w:rPr>
        <w:t>.</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bCs/>
          <w:sz w:val="20"/>
          <w:szCs w:val="20"/>
        </w:rPr>
        <w:t xml:space="preserve">Bagger, </w:t>
      </w:r>
      <w:proofErr w:type="gramStart"/>
      <w:r w:rsidRPr="0030217E">
        <w:rPr>
          <w:bCs/>
          <w:sz w:val="20"/>
          <w:szCs w:val="20"/>
        </w:rPr>
        <w:t>YZ.</w:t>
      </w:r>
      <w:r w:rsidR="002E0F84">
        <w:rPr>
          <w:bCs/>
          <w:sz w:val="20"/>
          <w:szCs w:val="20"/>
        </w:rPr>
        <w:t>;</w:t>
      </w:r>
      <w:proofErr w:type="gramEnd"/>
      <w:r w:rsidR="002E0F84">
        <w:rPr>
          <w:rFonts w:eastAsiaTheme="minorEastAsia" w:hint="eastAsia"/>
          <w:bCs/>
          <w:sz w:val="20"/>
          <w:szCs w:val="20"/>
          <w:lang w:eastAsia="zh-CN"/>
        </w:rPr>
        <w:t xml:space="preserve"> </w:t>
      </w:r>
      <w:r w:rsidRPr="0030217E">
        <w:rPr>
          <w:bCs/>
          <w:sz w:val="20"/>
          <w:szCs w:val="20"/>
        </w:rPr>
        <w:t>Tanko, LB.</w:t>
      </w:r>
      <w:r w:rsidR="002E0F84">
        <w:rPr>
          <w:bCs/>
          <w:sz w:val="20"/>
          <w:szCs w:val="20"/>
        </w:rPr>
        <w:t>;</w:t>
      </w:r>
      <w:r w:rsidRPr="0030217E">
        <w:rPr>
          <w:bCs/>
          <w:sz w:val="20"/>
          <w:szCs w:val="20"/>
        </w:rPr>
        <w:t>Alexandersen, P.;et al.</w:t>
      </w:r>
      <w:r w:rsidRPr="0030217E">
        <w:rPr>
          <w:sz w:val="20"/>
          <w:szCs w:val="20"/>
        </w:rPr>
        <w:t xml:space="preserve"> (2006) Radiographic measure of aorta calcification is a site-specific predictor of bone loss and fracture risk at the hip. J Intern Med.</w:t>
      </w:r>
      <w:proofErr w:type="gramStart"/>
      <w:r w:rsidRPr="0030217E">
        <w:rPr>
          <w:sz w:val="20"/>
          <w:szCs w:val="20"/>
        </w:rPr>
        <w:t>;259:598</w:t>
      </w:r>
      <w:proofErr w:type="gramEnd"/>
      <w:r w:rsidRPr="0030217E">
        <w:rPr>
          <w:sz w:val="20"/>
          <w:szCs w:val="20"/>
        </w:rPr>
        <w:t>-605</w:t>
      </w:r>
      <w:r w:rsidRPr="0030217E">
        <w:rPr>
          <w:rFonts w:hint="cs"/>
          <w:sz w:val="20"/>
          <w:szCs w:val="20"/>
        </w:rPr>
        <w:t>.</w:t>
      </w:r>
    </w:p>
    <w:p w:rsidR="003E44C4" w:rsidRPr="002E0F84" w:rsidRDefault="003E44C4" w:rsidP="0030217E">
      <w:pPr>
        <w:pStyle w:val="ListParagraph"/>
        <w:numPr>
          <w:ilvl w:val="0"/>
          <w:numId w:val="4"/>
        </w:numPr>
        <w:snapToGrid w:val="0"/>
        <w:spacing w:before="0" w:line="240" w:lineRule="auto"/>
        <w:jc w:val="both"/>
        <w:rPr>
          <w:sz w:val="20"/>
          <w:szCs w:val="20"/>
        </w:rPr>
      </w:pPr>
      <w:r w:rsidRPr="002E0F84">
        <w:rPr>
          <w:bCs/>
          <w:sz w:val="20"/>
          <w:szCs w:val="20"/>
        </w:rPr>
        <w:t>Bakhtyar Tartibian; Behzad Hajizadeh Maleki;</w:t>
      </w:r>
      <w:r w:rsidR="002E0F84" w:rsidRPr="002E0F84">
        <w:rPr>
          <w:bCs/>
          <w:sz w:val="20"/>
          <w:szCs w:val="20"/>
        </w:rPr>
        <w:t xml:space="preserve"> </w:t>
      </w:r>
      <w:r w:rsidRPr="002E0F84">
        <w:rPr>
          <w:bCs/>
          <w:sz w:val="20"/>
          <w:szCs w:val="20"/>
        </w:rPr>
        <w:t>Jill Kanaley; and</w:t>
      </w:r>
      <w:r w:rsidR="002E0F84" w:rsidRPr="002E0F84">
        <w:rPr>
          <w:rFonts w:eastAsiaTheme="minorEastAsia" w:hint="eastAsia"/>
          <w:bCs/>
          <w:sz w:val="20"/>
          <w:szCs w:val="20"/>
          <w:lang w:eastAsia="zh-CN"/>
        </w:rPr>
        <w:t xml:space="preserve"> </w:t>
      </w:r>
      <w:r w:rsidRPr="002E0F84">
        <w:rPr>
          <w:bCs/>
          <w:sz w:val="20"/>
          <w:szCs w:val="20"/>
        </w:rPr>
        <w:t xml:space="preserve">Karim Sadeghi. </w:t>
      </w:r>
      <w:r w:rsidRPr="002E0F84">
        <w:rPr>
          <w:sz w:val="20"/>
          <w:szCs w:val="20"/>
        </w:rPr>
        <w:t>(2011) Long-term aerobic exercise and omega-3</w:t>
      </w:r>
      <w:r w:rsidR="002E0F84" w:rsidRPr="002E0F84">
        <w:rPr>
          <w:rFonts w:eastAsiaTheme="minorEastAsia" w:hint="eastAsia"/>
          <w:sz w:val="20"/>
          <w:szCs w:val="20"/>
          <w:lang w:eastAsia="zh-CN"/>
        </w:rPr>
        <w:t>.</w:t>
      </w:r>
      <w:r w:rsidR="002E0F84">
        <w:rPr>
          <w:rFonts w:eastAsiaTheme="minorEastAsia" w:hint="eastAsia"/>
          <w:sz w:val="20"/>
          <w:szCs w:val="20"/>
          <w:lang w:eastAsia="zh-CN"/>
        </w:rPr>
        <w:t xml:space="preserve"> </w:t>
      </w:r>
      <w:r w:rsidRPr="002E0F84">
        <w:rPr>
          <w:sz w:val="20"/>
          <w:szCs w:val="20"/>
        </w:rPr>
        <w:t>supplementation modulate osteoporosis through inflammatory mechanisms in post-menopausal women: a randomized; repeated measures study</w:t>
      </w:r>
      <w:r w:rsidR="002E0F84" w:rsidRPr="002E0F84">
        <w:rPr>
          <w:sz w:val="20"/>
          <w:szCs w:val="20"/>
        </w:rPr>
        <w:t>.</w:t>
      </w:r>
      <w:r w:rsidRPr="002E0F84">
        <w:rPr>
          <w:sz w:val="20"/>
          <w:szCs w:val="20"/>
        </w:rPr>
        <w:t xml:space="preserve"> Nutr Metab (Lond); 8: 71.</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bCs/>
          <w:sz w:val="20"/>
          <w:szCs w:val="20"/>
        </w:rPr>
        <w:t>Barnes, MS.</w:t>
      </w:r>
      <w:proofErr w:type="gramStart"/>
      <w:r w:rsidR="002E0F84">
        <w:rPr>
          <w:bCs/>
          <w:sz w:val="20"/>
          <w:szCs w:val="20"/>
        </w:rPr>
        <w:t>;</w:t>
      </w:r>
      <w:r w:rsidRPr="0030217E">
        <w:rPr>
          <w:bCs/>
          <w:sz w:val="20"/>
          <w:szCs w:val="20"/>
        </w:rPr>
        <w:t>Robson</w:t>
      </w:r>
      <w:proofErr w:type="gramEnd"/>
      <w:r w:rsidRPr="0030217E">
        <w:rPr>
          <w:bCs/>
          <w:sz w:val="20"/>
          <w:szCs w:val="20"/>
        </w:rPr>
        <w:t>, PJ.</w:t>
      </w:r>
      <w:r w:rsidR="002E0F84">
        <w:rPr>
          <w:bCs/>
          <w:sz w:val="20"/>
          <w:szCs w:val="20"/>
        </w:rPr>
        <w:t>;</w:t>
      </w:r>
      <w:r w:rsidRPr="0030217E">
        <w:rPr>
          <w:bCs/>
          <w:sz w:val="20"/>
          <w:szCs w:val="20"/>
        </w:rPr>
        <w:t>Bonham, MP.</w:t>
      </w:r>
      <w:r w:rsidR="002E0F84">
        <w:rPr>
          <w:bCs/>
          <w:sz w:val="20"/>
          <w:szCs w:val="20"/>
        </w:rPr>
        <w:t>;</w:t>
      </w:r>
      <w:r w:rsidRPr="0030217E">
        <w:rPr>
          <w:bCs/>
          <w:sz w:val="20"/>
          <w:szCs w:val="20"/>
        </w:rPr>
        <w:t xml:space="preserve">Strain, JJ. </w:t>
      </w:r>
      <w:proofErr w:type="gramStart"/>
      <w:r w:rsidRPr="0030217E">
        <w:rPr>
          <w:bCs/>
          <w:sz w:val="20"/>
          <w:szCs w:val="20"/>
        </w:rPr>
        <w:t>and</w:t>
      </w:r>
      <w:proofErr w:type="gramEnd"/>
      <w:r w:rsidRPr="0030217E">
        <w:rPr>
          <w:bCs/>
          <w:sz w:val="20"/>
          <w:szCs w:val="20"/>
        </w:rPr>
        <w:t xml:space="preserve"> Wallace, JM.</w:t>
      </w:r>
      <w:r w:rsidRPr="0030217E">
        <w:rPr>
          <w:sz w:val="20"/>
          <w:szCs w:val="20"/>
        </w:rPr>
        <w:t xml:space="preserve"> (2006) Effect of vitamin D supplementation on vitamin D status and bone turnover markers in young adults. European Journal of Clinical Nutrition.</w:t>
      </w:r>
      <w:proofErr w:type="gramStart"/>
      <w:r w:rsidRPr="0030217E">
        <w:rPr>
          <w:sz w:val="20"/>
          <w:szCs w:val="20"/>
        </w:rPr>
        <w:t>;60</w:t>
      </w:r>
      <w:proofErr w:type="gramEnd"/>
      <w:r w:rsidRPr="0030217E">
        <w:rPr>
          <w:sz w:val="20"/>
          <w:szCs w:val="20"/>
        </w:rPr>
        <w:t>;727–733</w:t>
      </w:r>
      <w:r w:rsidRPr="0030217E">
        <w:rPr>
          <w:rFonts w:hint="cs"/>
          <w:sz w:val="20"/>
          <w:szCs w:val="20"/>
        </w:rPr>
        <w:t>.</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bCs/>
          <w:sz w:val="20"/>
          <w:szCs w:val="20"/>
        </w:rPr>
        <w:t>Binkley, N. C.; Krueger, D. C.; Engelke, J. A.; Foley, A. L.; and Suttie, J. W.</w:t>
      </w:r>
      <w:r w:rsidRPr="0030217E">
        <w:rPr>
          <w:sz w:val="20"/>
          <w:szCs w:val="20"/>
        </w:rPr>
        <w:t xml:space="preserve"> (2009a, December). Vitamin K supplementation reduces serum concentrations of under-gamma-carboxylated osteocalcin in healthy young and elderly adults. The American Journal of Clinical Nutrition</w:t>
      </w:r>
      <w:proofErr w:type="gramStart"/>
      <w:r w:rsidRPr="0030217E">
        <w:rPr>
          <w:sz w:val="20"/>
          <w:szCs w:val="20"/>
        </w:rPr>
        <w:t>;72:1523</w:t>
      </w:r>
      <w:proofErr w:type="gramEnd"/>
      <w:r w:rsidRPr="0030217E">
        <w:rPr>
          <w:sz w:val="20"/>
          <w:szCs w:val="20"/>
        </w:rPr>
        <w:t>-1531.</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bCs/>
          <w:sz w:val="20"/>
          <w:szCs w:val="20"/>
        </w:rPr>
        <w:t>Body, J.J.; Bergmann, P.; Boonen, S.; Boutsen, Y.; Devogelaer, J.P.; Goemaere, S.; Kaufman, J.M.; Rozenberg, S. and Reginster, J.Y</w:t>
      </w:r>
      <w:r w:rsidRPr="0030217E">
        <w:rPr>
          <w:sz w:val="20"/>
          <w:szCs w:val="20"/>
        </w:rPr>
        <w:t>.(2010) Evidence-based guidelines for the pharmacological treatment of postmenopausal osteoporosis: a consensus document by the Belgian Bone Club. Osteoporos Int</w:t>
      </w:r>
      <w:proofErr w:type="gramStart"/>
      <w:r w:rsidR="002E0F84">
        <w:rPr>
          <w:sz w:val="20"/>
          <w:szCs w:val="20"/>
        </w:rPr>
        <w:t>;</w:t>
      </w:r>
      <w:r w:rsidRPr="0030217E">
        <w:rPr>
          <w:sz w:val="20"/>
          <w:szCs w:val="20"/>
        </w:rPr>
        <w:t>21:1657</w:t>
      </w:r>
      <w:proofErr w:type="gramEnd"/>
      <w:r w:rsidRPr="0030217E">
        <w:rPr>
          <w:sz w:val="20"/>
          <w:szCs w:val="20"/>
        </w:rPr>
        <w:t>-1680</w:t>
      </w:r>
      <w:r w:rsidR="002E0F84">
        <w:rPr>
          <w:rFonts w:eastAsiaTheme="minorEastAsia" w:hint="eastAsia"/>
          <w:sz w:val="20"/>
          <w:szCs w:val="20"/>
          <w:lang w:eastAsia="zh-CN"/>
        </w:rPr>
        <w:t>.</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bCs/>
          <w:sz w:val="20"/>
          <w:szCs w:val="20"/>
        </w:rPr>
        <w:t>Bonjour, J.P.; Benoit, V.; Pourchaire, O.; Ferry, M.; Rousseau, B.; and Souberbielle, J.C.</w:t>
      </w:r>
      <w:r w:rsidRPr="0030217E">
        <w:rPr>
          <w:sz w:val="20"/>
          <w:szCs w:val="20"/>
        </w:rPr>
        <w:t xml:space="preserve"> (2009). Inhibition of markers of bone resorption by consumption of vitamin D and calcium-fortified soft plain cheese by institutionalised elderly women. The British Journal of Nutrition, 102(7), 962–6.</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bCs/>
          <w:sz w:val="20"/>
          <w:szCs w:val="20"/>
        </w:rPr>
        <w:t>Bonnet, N.; and Ferrari, S. L.</w:t>
      </w:r>
      <w:r w:rsidRPr="0030217E">
        <w:rPr>
          <w:sz w:val="20"/>
          <w:szCs w:val="20"/>
        </w:rPr>
        <w:t xml:space="preserve"> (2010). Exercise and the skeleton: How it works and what it really does. IBMS Bone</w:t>
      </w:r>
      <w:r w:rsidR="002E0F84">
        <w:rPr>
          <w:rFonts w:eastAsiaTheme="minorEastAsia" w:hint="eastAsia"/>
          <w:sz w:val="20"/>
          <w:szCs w:val="20"/>
          <w:lang w:eastAsia="zh-CN"/>
        </w:rPr>
        <w:t xml:space="preserve"> </w:t>
      </w:r>
      <w:proofErr w:type="gramStart"/>
      <w:r w:rsidRPr="0030217E">
        <w:rPr>
          <w:sz w:val="20"/>
          <w:szCs w:val="20"/>
        </w:rPr>
        <w:t>KEy.</w:t>
      </w:r>
      <w:r w:rsidR="002E0F84">
        <w:rPr>
          <w:sz w:val="20"/>
          <w:szCs w:val="20"/>
        </w:rPr>
        <w:t>;</w:t>
      </w:r>
      <w:proofErr w:type="gramEnd"/>
      <w:r w:rsidRPr="0030217E">
        <w:rPr>
          <w:sz w:val="20"/>
          <w:szCs w:val="20"/>
        </w:rPr>
        <w:t xml:space="preserve"> 27:1112- 1121.</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bCs/>
          <w:sz w:val="20"/>
          <w:szCs w:val="20"/>
        </w:rPr>
        <w:t>Bügel, S.</w:t>
      </w:r>
      <w:r w:rsidR="002E0F84">
        <w:rPr>
          <w:bCs/>
          <w:sz w:val="20"/>
          <w:szCs w:val="20"/>
        </w:rPr>
        <w:t>;</w:t>
      </w:r>
      <w:r w:rsidRPr="0030217E">
        <w:rPr>
          <w:bCs/>
          <w:sz w:val="20"/>
          <w:szCs w:val="20"/>
        </w:rPr>
        <w:t>Sørensen, AD.</w:t>
      </w:r>
      <w:r w:rsidR="002E0F84">
        <w:rPr>
          <w:bCs/>
          <w:sz w:val="20"/>
          <w:szCs w:val="20"/>
        </w:rPr>
        <w:t>;</w:t>
      </w:r>
      <w:r w:rsidRPr="0030217E">
        <w:rPr>
          <w:bCs/>
          <w:sz w:val="20"/>
          <w:szCs w:val="20"/>
        </w:rPr>
        <w:t>Hels, O.</w:t>
      </w:r>
      <w:r w:rsidR="002E0F84">
        <w:rPr>
          <w:bCs/>
          <w:sz w:val="20"/>
          <w:szCs w:val="20"/>
        </w:rPr>
        <w:t>;</w:t>
      </w:r>
      <w:r w:rsidRPr="0030217E">
        <w:rPr>
          <w:bCs/>
          <w:sz w:val="20"/>
          <w:szCs w:val="20"/>
        </w:rPr>
        <w:t>Kristensen, M.</w:t>
      </w:r>
      <w:r w:rsidR="002E0F84">
        <w:rPr>
          <w:bCs/>
          <w:sz w:val="20"/>
          <w:szCs w:val="20"/>
        </w:rPr>
        <w:t>;</w:t>
      </w:r>
      <w:r w:rsidR="002E0F84">
        <w:rPr>
          <w:rFonts w:eastAsiaTheme="minorEastAsia" w:hint="eastAsia"/>
          <w:bCs/>
          <w:sz w:val="20"/>
          <w:szCs w:val="20"/>
          <w:lang w:eastAsia="zh-CN"/>
        </w:rPr>
        <w:t xml:space="preserve"> </w:t>
      </w:r>
      <w:r w:rsidRPr="0030217E">
        <w:rPr>
          <w:bCs/>
          <w:sz w:val="20"/>
          <w:szCs w:val="20"/>
        </w:rPr>
        <w:t>Vermeer, C.</w:t>
      </w:r>
      <w:r w:rsidR="002E0F84">
        <w:rPr>
          <w:bCs/>
          <w:sz w:val="20"/>
          <w:szCs w:val="20"/>
        </w:rPr>
        <w:t>;</w:t>
      </w:r>
      <w:r w:rsidR="002E0F84">
        <w:rPr>
          <w:rFonts w:eastAsiaTheme="minorEastAsia" w:hint="eastAsia"/>
          <w:bCs/>
          <w:sz w:val="20"/>
          <w:szCs w:val="20"/>
          <w:lang w:eastAsia="zh-CN"/>
        </w:rPr>
        <w:t xml:space="preserve"> </w:t>
      </w:r>
      <w:r w:rsidRPr="0030217E">
        <w:rPr>
          <w:bCs/>
          <w:sz w:val="20"/>
          <w:szCs w:val="20"/>
        </w:rPr>
        <w:t>Jakobsen, J.</w:t>
      </w:r>
      <w:r w:rsidR="002E0F84">
        <w:rPr>
          <w:bCs/>
          <w:sz w:val="20"/>
          <w:szCs w:val="20"/>
        </w:rPr>
        <w:t>;</w:t>
      </w:r>
      <w:r w:rsidRPr="0030217E">
        <w:rPr>
          <w:bCs/>
          <w:sz w:val="20"/>
          <w:szCs w:val="20"/>
        </w:rPr>
        <w:t>Flynn, A.</w:t>
      </w:r>
      <w:r w:rsidR="002E0F84">
        <w:rPr>
          <w:bCs/>
          <w:sz w:val="20"/>
          <w:szCs w:val="20"/>
        </w:rPr>
        <w:t>;</w:t>
      </w:r>
      <w:r w:rsidR="002E0F84">
        <w:rPr>
          <w:rFonts w:eastAsiaTheme="minorEastAsia" w:hint="eastAsia"/>
          <w:bCs/>
          <w:sz w:val="20"/>
          <w:szCs w:val="20"/>
          <w:lang w:eastAsia="zh-CN"/>
        </w:rPr>
        <w:t xml:space="preserve"> </w:t>
      </w:r>
      <w:r w:rsidRPr="0030217E">
        <w:rPr>
          <w:bCs/>
          <w:sz w:val="20"/>
          <w:szCs w:val="20"/>
        </w:rPr>
        <w:t>Mølgaard, C. and Cashman, KD.</w:t>
      </w:r>
      <w:r w:rsidRPr="0030217E">
        <w:rPr>
          <w:sz w:val="20"/>
          <w:szCs w:val="20"/>
        </w:rPr>
        <w:t xml:space="preserve"> (2007) Effect </w:t>
      </w:r>
      <w:r w:rsidRPr="0030217E">
        <w:rPr>
          <w:sz w:val="20"/>
          <w:szCs w:val="20"/>
        </w:rPr>
        <w:lastRenderedPageBreak/>
        <w:t>of phylloquinone supplementation on biochemical markers of vitamin K status and bone turnover in postmenopausal women. Br J Nutr.</w:t>
      </w:r>
      <w:proofErr w:type="gramStart"/>
      <w:r w:rsidRPr="0030217E">
        <w:rPr>
          <w:sz w:val="20"/>
          <w:szCs w:val="20"/>
        </w:rPr>
        <w:t>;97</w:t>
      </w:r>
      <w:proofErr w:type="gramEnd"/>
      <w:r w:rsidRPr="0030217E">
        <w:rPr>
          <w:sz w:val="20"/>
          <w:szCs w:val="20"/>
        </w:rPr>
        <w:t>(2):373-80</w:t>
      </w:r>
      <w:r w:rsidRPr="0030217E">
        <w:rPr>
          <w:rFonts w:hint="cs"/>
          <w:sz w:val="20"/>
          <w:szCs w:val="20"/>
        </w:rPr>
        <w:t>.</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bCs/>
          <w:sz w:val="20"/>
          <w:szCs w:val="20"/>
        </w:rPr>
        <w:t>Carstanjen, B.; Amory, H.; Sulon, J.; Hars, O.; Remy, B.; Langlois, P.; and Lepage, O. M</w:t>
      </w:r>
      <w:r w:rsidRPr="0030217E">
        <w:rPr>
          <w:sz w:val="20"/>
          <w:szCs w:val="20"/>
        </w:rPr>
        <w:t>. (2005). Serum osteocalcin and CTX-MMP concentration in young exercising thoroughbred racehorses. Journal of veterinary medicine. A, Physiology, Pathology, Clinical Medicine, 52(3), 114–20.</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bCs/>
          <w:sz w:val="20"/>
          <w:szCs w:val="20"/>
        </w:rPr>
        <w:t>Cheung, A.M.; Tile, L.; Lee, Y.; Tomlinson, G.; Hawker, G.; Scher, J.; Hu, H.; Vieth, R.; Thompson, L.; Jamal, S. and Josse, R</w:t>
      </w:r>
      <w:r w:rsidR="002E0F84">
        <w:rPr>
          <w:sz w:val="20"/>
          <w:szCs w:val="20"/>
        </w:rPr>
        <w:t>.</w:t>
      </w:r>
      <w:r w:rsidRPr="0030217E">
        <w:rPr>
          <w:sz w:val="20"/>
          <w:szCs w:val="20"/>
        </w:rPr>
        <w:t>(2008) Vitamin K supplementation in postmenopausal women with osteopenia (ECKO trial): a randomized controlled trial.PLoS Med. 14;5(10):e196</w:t>
      </w:r>
      <w:r w:rsidRPr="0030217E">
        <w:rPr>
          <w:rFonts w:hint="cs"/>
          <w:sz w:val="20"/>
          <w:szCs w:val="20"/>
        </w:rPr>
        <w:t>.</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bCs/>
          <w:sz w:val="20"/>
          <w:szCs w:val="20"/>
        </w:rPr>
        <w:t>David Hunter</w:t>
      </w:r>
      <w:r w:rsidR="002E0F84">
        <w:rPr>
          <w:bCs/>
          <w:sz w:val="20"/>
          <w:szCs w:val="20"/>
        </w:rPr>
        <w:t>;</w:t>
      </w:r>
      <w:r w:rsidRPr="0030217E">
        <w:rPr>
          <w:bCs/>
          <w:sz w:val="20"/>
          <w:szCs w:val="20"/>
        </w:rPr>
        <w:t>Philippa Major</w:t>
      </w:r>
      <w:r w:rsidR="002E0F84">
        <w:rPr>
          <w:bCs/>
          <w:sz w:val="20"/>
          <w:szCs w:val="20"/>
        </w:rPr>
        <w:t>;</w:t>
      </w:r>
      <w:r w:rsidRPr="0030217E">
        <w:rPr>
          <w:bCs/>
          <w:sz w:val="20"/>
          <w:szCs w:val="20"/>
        </w:rPr>
        <w:t>Nigel Arden</w:t>
      </w:r>
      <w:r w:rsidR="002E0F84">
        <w:rPr>
          <w:bCs/>
          <w:sz w:val="20"/>
          <w:szCs w:val="20"/>
        </w:rPr>
        <w:t>;</w:t>
      </w:r>
      <w:r w:rsidRPr="0030217E">
        <w:rPr>
          <w:bCs/>
          <w:sz w:val="20"/>
          <w:szCs w:val="20"/>
        </w:rPr>
        <w:t xml:space="preserve"> Swaminathan,</w:t>
      </w:r>
      <w:r w:rsidR="002E0F84">
        <w:rPr>
          <w:bCs/>
          <w:sz w:val="20"/>
          <w:szCs w:val="20"/>
        </w:rPr>
        <w:t>;</w:t>
      </w:r>
      <w:r w:rsidRPr="0030217E">
        <w:rPr>
          <w:bCs/>
          <w:sz w:val="20"/>
          <w:szCs w:val="20"/>
        </w:rPr>
        <w:t xml:space="preserve">Toby Andrew, </w:t>
      </w:r>
      <w:r w:rsidRPr="0030217E">
        <w:rPr>
          <w:bCs/>
          <w:i/>
          <w:iCs/>
          <w:sz w:val="20"/>
          <w:szCs w:val="20"/>
        </w:rPr>
        <w:t>et al.</w:t>
      </w:r>
      <w:r w:rsidRPr="0030217E">
        <w:rPr>
          <w:sz w:val="20"/>
          <w:szCs w:val="20"/>
        </w:rPr>
        <w:t xml:space="preserve"> (2000) Randomized Controlled Trial of Vitamin D Supplementation on Preventing Postmenopausal Bone Loss and Modifying Bone Metabolism Using Identical Twin Pairs Journal of Bone and Mineral Research.;2276–2283</w:t>
      </w:r>
      <w:r w:rsidRPr="0030217E">
        <w:rPr>
          <w:rFonts w:hint="cs"/>
          <w:sz w:val="20"/>
          <w:szCs w:val="20"/>
        </w:rPr>
        <w:t>.</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bCs/>
          <w:sz w:val="20"/>
          <w:szCs w:val="20"/>
        </w:rPr>
        <w:t>Dolbow, D.R.; Gorgey, A.S.; Daniels, J.A.; Adler, R.A.; Moore, J.R. and Gater, D.R.</w:t>
      </w:r>
      <w:r w:rsidRPr="0030217E">
        <w:rPr>
          <w:sz w:val="20"/>
          <w:szCs w:val="20"/>
        </w:rPr>
        <w:t xml:space="preserve"> (2011) </w:t>
      </w:r>
      <w:proofErr w:type="gramStart"/>
      <w:r w:rsidRPr="0030217E">
        <w:rPr>
          <w:sz w:val="20"/>
          <w:szCs w:val="20"/>
        </w:rPr>
        <w:t>The</w:t>
      </w:r>
      <w:proofErr w:type="gramEnd"/>
      <w:r w:rsidRPr="0030217E">
        <w:rPr>
          <w:sz w:val="20"/>
          <w:szCs w:val="20"/>
        </w:rPr>
        <w:t xml:space="preserve"> effects of spinal cord injury and exercise on bone mass: A literature review. Neuro</w:t>
      </w:r>
      <w:r w:rsidR="002E0F84">
        <w:rPr>
          <w:rFonts w:eastAsiaTheme="minorEastAsia" w:hint="eastAsia"/>
          <w:sz w:val="20"/>
          <w:szCs w:val="20"/>
          <w:lang w:eastAsia="zh-CN"/>
        </w:rPr>
        <w:t xml:space="preserve"> </w:t>
      </w:r>
      <w:r w:rsidRPr="0030217E">
        <w:rPr>
          <w:sz w:val="20"/>
          <w:szCs w:val="20"/>
        </w:rPr>
        <w:t>Rehabilitation. 1</w:t>
      </w:r>
      <w:proofErr w:type="gramStart"/>
      <w:r w:rsidRPr="0030217E">
        <w:rPr>
          <w:sz w:val="20"/>
          <w:szCs w:val="20"/>
        </w:rPr>
        <w:t>;29</w:t>
      </w:r>
      <w:proofErr w:type="gramEnd"/>
      <w:r w:rsidRPr="0030217E">
        <w:rPr>
          <w:sz w:val="20"/>
          <w:szCs w:val="20"/>
        </w:rPr>
        <w:t>(3):261-9</w:t>
      </w:r>
      <w:r w:rsidRPr="0030217E">
        <w:rPr>
          <w:rFonts w:hint="cs"/>
          <w:sz w:val="20"/>
          <w:szCs w:val="20"/>
        </w:rPr>
        <w:t>.</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bCs/>
          <w:sz w:val="20"/>
          <w:szCs w:val="20"/>
        </w:rPr>
        <w:t>El Khassawna T, Böcker W, Govindarajan P, Schliefke N, Hürter B, et al. (2013)</w:t>
      </w:r>
      <w:r w:rsidRPr="0030217E">
        <w:rPr>
          <w:sz w:val="20"/>
          <w:szCs w:val="20"/>
        </w:rPr>
        <w:t>: Effects of Multi-Deficiencies-Diet on Bone Parameters of Peripheral Bone in Ovariectomized Mature Rat. PLoS ONE 8(8): e71665.</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bCs/>
          <w:sz w:val="20"/>
          <w:szCs w:val="20"/>
        </w:rPr>
        <w:t xml:space="preserve">Fanxin, L. </w:t>
      </w:r>
      <w:r w:rsidRPr="0030217E">
        <w:rPr>
          <w:sz w:val="20"/>
          <w:szCs w:val="20"/>
        </w:rPr>
        <w:t xml:space="preserve">(January 2012) </w:t>
      </w:r>
      <w:hyperlink r:id="rId32" w:history="1">
        <w:r w:rsidRPr="0030217E">
          <w:rPr>
            <w:rStyle w:val="Hyperlink"/>
            <w:color w:val="auto"/>
            <w:sz w:val="20"/>
            <w:szCs w:val="20"/>
            <w:u w:val="none"/>
          </w:rPr>
          <w:t>Building strong bones: molecular regulation of the osteoblast lineage</w:t>
        </w:r>
      </w:hyperlink>
      <w:r w:rsidRPr="0030217E">
        <w:rPr>
          <w:sz w:val="20"/>
          <w:szCs w:val="20"/>
        </w:rPr>
        <w:t>.</w:t>
      </w:r>
      <w:r w:rsidR="002E0F84">
        <w:rPr>
          <w:rFonts w:eastAsiaTheme="minorEastAsia" w:hint="eastAsia"/>
          <w:sz w:val="20"/>
          <w:szCs w:val="20"/>
          <w:lang w:eastAsia="zh-CN"/>
        </w:rPr>
        <w:t xml:space="preserve"> </w:t>
      </w:r>
      <w:r w:rsidRPr="0030217E">
        <w:rPr>
          <w:sz w:val="20"/>
          <w:szCs w:val="20"/>
        </w:rPr>
        <w:t>Nature Reviews Molecular Cell Biology; 13, 27-38</w:t>
      </w:r>
      <w:r w:rsidR="002E0F84">
        <w:rPr>
          <w:sz w:val="20"/>
          <w:szCs w:val="20"/>
        </w:rPr>
        <w:t>.</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sz w:val="20"/>
          <w:szCs w:val="20"/>
        </w:rPr>
        <w:t>Ferron, M.</w:t>
      </w:r>
      <w:r w:rsidR="002E0F84">
        <w:rPr>
          <w:sz w:val="20"/>
          <w:szCs w:val="20"/>
        </w:rPr>
        <w:t>;</w:t>
      </w:r>
      <w:r w:rsidRPr="0030217E">
        <w:rPr>
          <w:sz w:val="20"/>
          <w:szCs w:val="20"/>
        </w:rPr>
        <w:t>Hinoi, E.</w:t>
      </w:r>
      <w:r w:rsidR="002E0F84">
        <w:rPr>
          <w:sz w:val="20"/>
          <w:szCs w:val="20"/>
        </w:rPr>
        <w:t>;</w:t>
      </w:r>
      <w:r w:rsidRPr="0030217E">
        <w:rPr>
          <w:sz w:val="20"/>
          <w:szCs w:val="20"/>
        </w:rPr>
        <w:t>Karsenty, G. and Ducy, P. (2008) Osteocalcin differentially regulates beta cell and adipocyte gene expression and affects the development of metabolic diseases in wild-type mice. Proc Natl Acad Sci USA.</w:t>
      </w:r>
      <w:proofErr w:type="gramStart"/>
      <w:r w:rsidRPr="0030217E">
        <w:rPr>
          <w:sz w:val="20"/>
          <w:szCs w:val="20"/>
        </w:rPr>
        <w:t>;105</w:t>
      </w:r>
      <w:proofErr w:type="gramEnd"/>
      <w:r w:rsidRPr="0030217E">
        <w:rPr>
          <w:sz w:val="20"/>
          <w:szCs w:val="20"/>
        </w:rPr>
        <w:t>: 5266– 5270</w:t>
      </w:r>
      <w:r w:rsidRPr="0030217E">
        <w:rPr>
          <w:rFonts w:eastAsia="Arial"/>
          <w:sz w:val="20"/>
          <w:szCs w:val="20"/>
        </w:rPr>
        <w:t>.</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bCs/>
          <w:sz w:val="20"/>
          <w:szCs w:val="20"/>
        </w:rPr>
        <w:t xml:space="preserve">Fernández-Real, J. M.; Izquierdo, M.; Ortega, F.; Gorostiaga, E.; Gómez-Ambrosi, J.; Moreno-Navarrete, J. M. </w:t>
      </w:r>
      <w:r w:rsidRPr="0030217E">
        <w:rPr>
          <w:bCs/>
          <w:i/>
          <w:iCs/>
          <w:sz w:val="20"/>
          <w:szCs w:val="20"/>
        </w:rPr>
        <w:t>et al.</w:t>
      </w:r>
      <w:r w:rsidRPr="0030217E">
        <w:rPr>
          <w:sz w:val="20"/>
          <w:szCs w:val="20"/>
        </w:rPr>
        <w:t xml:space="preserve"> (2009). The relationship of serum osteocalcin concentration to insulin secretion, sensitivity, and disposal with hypocaloric diet and resistance training. The Journal of Clinical Endocrinology and Metabolism.</w:t>
      </w:r>
      <w:proofErr w:type="gramStart"/>
      <w:r w:rsidR="002E0F84">
        <w:rPr>
          <w:sz w:val="20"/>
          <w:szCs w:val="20"/>
        </w:rPr>
        <w:t>;</w:t>
      </w:r>
      <w:r w:rsidRPr="0030217E">
        <w:rPr>
          <w:sz w:val="20"/>
          <w:szCs w:val="20"/>
        </w:rPr>
        <w:t>10:210</w:t>
      </w:r>
      <w:proofErr w:type="gramEnd"/>
      <w:r w:rsidRPr="0030217E">
        <w:rPr>
          <w:sz w:val="20"/>
          <w:szCs w:val="20"/>
        </w:rPr>
        <w:t>-222.</w:t>
      </w:r>
    </w:p>
    <w:p w:rsidR="003E44C4" w:rsidRPr="0030217E" w:rsidRDefault="004E7994" w:rsidP="0030217E">
      <w:pPr>
        <w:pStyle w:val="ListParagraph"/>
        <w:numPr>
          <w:ilvl w:val="0"/>
          <w:numId w:val="4"/>
        </w:numPr>
        <w:snapToGrid w:val="0"/>
        <w:spacing w:before="0" w:line="240" w:lineRule="auto"/>
        <w:jc w:val="both"/>
        <w:rPr>
          <w:sz w:val="20"/>
          <w:szCs w:val="20"/>
        </w:rPr>
      </w:pPr>
      <w:hyperlink r:id="rId33" w:history="1">
        <w:r w:rsidR="003E44C4" w:rsidRPr="0030217E">
          <w:rPr>
            <w:rStyle w:val="Hyperlink"/>
            <w:bCs/>
            <w:color w:val="auto"/>
            <w:sz w:val="20"/>
            <w:szCs w:val="20"/>
            <w:u w:val="none"/>
          </w:rPr>
          <w:t>Fu X</w:t>
        </w:r>
      </w:hyperlink>
      <w:r w:rsidR="003E44C4" w:rsidRPr="0030217E">
        <w:rPr>
          <w:bCs/>
          <w:sz w:val="20"/>
          <w:szCs w:val="20"/>
        </w:rPr>
        <w:t xml:space="preserve">, </w:t>
      </w:r>
      <w:hyperlink r:id="rId34" w:history="1">
        <w:r w:rsidR="003E44C4" w:rsidRPr="0030217E">
          <w:rPr>
            <w:rStyle w:val="Hyperlink"/>
            <w:bCs/>
            <w:color w:val="auto"/>
            <w:sz w:val="20"/>
            <w:szCs w:val="20"/>
            <w:u w:val="none"/>
          </w:rPr>
          <w:t>Moreines J</w:t>
        </w:r>
      </w:hyperlink>
      <w:r w:rsidR="003E44C4" w:rsidRPr="0030217E">
        <w:rPr>
          <w:bCs/>
          <w:sz w:val="20"/>
          <w:szCs w:val="20"/>
        </w:rPr>
        <w:t xml:space="preserve">, </w:t>
      </w:r>
      <w:hyperlink r:id="rId35" w:history="1">
        <w:r w:rsidR="003E44C4" w:rsidRPr="0030217E">
          <w:rPr>
            <w:rStyle w:val="Hyperlink"/>
            <w:bCs/>
            <w:color w:val="auto"/>
            <w:sz w:val="20"/>
            <w:szCs w:val="20"/>
            <w:u w:val="none"/>
          </w:rPr>
          <w:t>Booth S L</w:t>
        </w:r>
      </w:hyperlink>
      <w:r w:rsidR="003E44C4" w:rsidRPr="0030217E">
        <w:rPr>
          <w:bCs/>
          <w:sz w:val="20"/>
          <w:szCs w:val="20"/>
        </w:rPr>
        <w:t xml:space="preserve">. </w:t>
      </w:r>
      <w:r w:rsidR="002E0F84">
        <w:rPr>
          <w:bCs/>
          <w:sz w:val="20"/>
          <w:szCs w:val="20"/>
        </w:rPr>
        <w:t>(</w:t>
      </w:r>
      <w:r w:rsidR="003E44C4" w:rsidRPr="0030217E">
        <w:rPr>
          <w:bCs/>
          <w:sz w:val="20"/>
          <w:szCs w:val="20"/>
        </w:rPr>
        <w:t>2012)</w:t>
      </w:r>
      <w:proofErr w:type="gramStart"/>
      <w:r w:rsidR="002E0F84">
        <w:rPr>
          <w:bCs/>
          <w:sz w:val="20"/>
          <w:szCs w:val="20"/>
        </w:rPr>
        <w:t>:</w:t>
      </w:r>
      <w:r w:rsidR="003E44C4" w:rsidRPr="0030217E">
        <w:rPr>
          <w:sz w:val="20"/>
          <w:szCs w:val="20"/>
        </w:rPr>
        <w:t>Vitamin</w:t>
      </w:r>
      <w:proofErr w:type="gramEnd"/>
      <w:r w:rsidR="003E44C4" w:rsidRPr="0030217E">
        <w:rPr>
          <w:sz w:val="20"/>
          <w:szCs w:val="20"/>
        </w:rPr>
        <w:t xml:space="preserve"> K supplementation does not prevent bone loss in </w:t>
      </w:r>
      <w:r w:rsidR="003E44C4" w:rsidRPr="0030217E">
        <w:rPr>
          <w:sz w:val="20"/>
          <w:szCs w:val="20"/>
        </w:rPr>
        <w:lastRenderedPageBreak/>
        <w:t xml:space="preserve">ovariectomized Norway rats. </w:t>
      </w:r>
      <w:hyperlink r:id="rId36" w:tooltip="Nutrition &amp; metabolism." w:history="1">
        <w:r w:rsidR="003E44C4" w:rsidRPr="0030217E">
          <w:rPr>
            <w:rStyle w:val="Hyperlink"/>
            <w:color w:val="auto"/>
            <w:sz w:val="20"/>
            <w:szCs w:val="20"/>
            <w:u w:val="none"/>
          </w:rPr>
          <w:t>Nutr Metab (Lond).</w:t>
        </w:r>
      </w:hyperlink>
      <w:r w:rsidR="002E0F84">
        <w:rPr>
          <w:sz w:val="20"/>
          <w:szCs w:val="20"/>
        </w:rPr>
        <w:t xml:space="preserve"> </w:t>
      </w:r>
      <w:r w:rsidR="003E44C4" w:rsidRPr="0030217E">
        <w:rPr>
          <w:sz w:val="20"/>
          <w:szCs w:val="20"/>
        </w:rPr>
        <w:t>20; 9(1):12.</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bCs/>
          <w:sz w:val="20"/>
          <w:szCs w:val="20"/>
        </w:rPr>
        <w:t>Glowacki, J.; Shuo Geng, M. D.; and Shuanhu Zhou, P. D.</w:t>
      </w:r>
      <w:r w:rsidRPr="0030217E">
        <w:rPr>
          <w:sz w:val="20"/>
          <w:szCs w:val="20"/>
        </w:rPr>
        <w:t xml:space="preserve"> (2011). Vitamin D Metabolism in Osteoblast Progenitor Cells in Human Marrow. Orthopaedic Journal</w:t>
      </w:r>
      <w:r w:rsidR="002E0F84">
        <w:rPr>
          <w:sz w:val="20"/>
          <w:szCs w:val="20"/>
        </w:rPr>
        <w:t>.</w:t>
      </w:r>
      <w:proofErr w:type="gramStart"/>
      <w:r w:rsidRPr="0030217E">
        <w:rPr>
          <w:sz w:val="20"/>
          <w:szCs w:val="20"/>
        </w:rPr>
        <w:t>;2:11</w:t>
      </w:r>
      <w:proofErr w:type="gramEnd"/>
      <w:r w:rsidRPr="0030217E">
        <w:rPr>
          <w:sz w:val="20"/>
          <w:szCs w:val="20"/>
        </w:rPr>
        <w:t>-14.</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bCs/>
          <w:sz w:val="20"/>
          <w:szCs w:val="20"/>
        </w:rPr>
        <w:t>Halima, P</w:t>
      </w:r>
      <w:r w:rsidRPr="0030217E">
        <w:rPr>
          <w:sz w:val="20"/>
          <w:szCs w:val="20"/>
        </w:rPr>
        <w:t>. (2013). Bone Alkaline Phosphatase (BAP) a biochemical marker of bone turnover. Monograph_English_.</w:t>
      </w:r>
      <w:proofErr w:type="gramStart"/>
      <w:r w:rsidRPr="0030217E">
        <w:rPr>
          <w:sz w:val="20"/>
          <w:szCs w:val="20"/>
        </w:rPr>
        <w:t>;3:32</w:t>
      </w:r>
      <w:proofErr w:type="gramEnd"/>
      <w:r w:rsidRPr="0030217E">
        <w:rPr>
          <w:sz w:val="20"/>
          <w:szCs w:val="20"/>
        </w:rPr>
        <w:t>-37.</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bCs/>
          <w:sz w:val="20"/>
          <w:szCs w:val="20"/>
        </w:rPr>
        <w:t>Herrmann, W.</w:t>
      </w:r>
      <w:proofErr w:type="gramStart"/>
      <w:r w:rsidR="002E0F84">
        <w:rPr>
          <w:bCs/>
          <w:sz w:val="20"/>
          <w:szCs w:val="20"/>
        </w:rPr>
        <w:t>;</w:t>
      </w:r>
      <w:r w:rsidRPr="0030217E">
        <w:rPr>
          <w:bCs/>
          <w:sz w:val="20"/>
          <w:szCs w:val="20"/>
        </w:rPr>
        <w:t>Kirsch</w:t>
      </w:r>
      <w:proofErr w:type="gramEnd"/>
      <w:r w:rsidRPr="0030217E">
        <w:rPr>
          <w:bCs/>
          <w:sz w:val="20"/>
          <w:szCs w:val="20"/>
        </w:rPr>
        <w:t>, SH.</w:t>
      </w:r>
      <w:r w:rsidR="002E0F84">
        <w:rPr>
          <w:bCs/>
          <w:sz w:val="20"/>
          <w:szCs w:val="20"/>
        </w:rPr>
        <w:t>;</w:t>
      </w:r>
      <w:r w:rsidRPr="0030217E">
        <w:rPr>
          <w:bCs/>
          <w:sz w:val="20"/>
          <w:szCs w:val="20"/>
        </w:rPr>
        <w:t>Kruse, V.</w:t>
      </w:r>
      <w:r w:rsidR="002E0F84">
        <w:rPr>
          <w:bCs/>
          <w:sz w:val="20"/>
          <w:szCs w:val="20"/>
        </w:rPr>
        <w:t>;</w:t>
      </w:r>
      <w:r w:rsidRPr="0030217E">
        <w:rPr>
          <w:bCs/>
          <w:sz w:val="20"/>
          <w:szCs w:val="20"/>
        </w:rPr>
        <w:t>Eckert, R.</w:t>
      </w:r>
      <w:r w:rsidR="002E0F84">
        <w:rPr>
          <w:bCs/>
          <w:sz w:val="20"/>
          <w:szCs w:val="20"/>
        </w:rPr>
        <w:t>;</w:t>
      </w:r>
      <w:r w:rsidR="002E0F84">
        <w:rPr>
          <w:rFonts w:eastAsiaTheme="minorEastAsia" w:hint="eastAsia"/>
          <w:bCs/>
          <w:sz w:val="20"/>
          <w:szCs w:val="20"/>
          <w:lang w:eastAsia="zh-CN"/>
        </w:rPr>
        <w:t xml:space="preserve"> </w:t>
      </w:r>
      <w:r w:rsidRPr="0030217E">
        <w:rPr>
          <w:bCs/>
          <w:sz w:val="20"/>
          <w:szCs w:val="20"/>
        </w:rPr>
        <w:t>Gräber, S.</w:t>
      </w:r>
      <w:r w:rsidR="002E0F84">
        <w:rPr>
          <w:bCs/>
          <w:sz w:val="20"/>
          <w:szCs w:val="20"/>
        </w:rPr>
        <w:t>;</w:t>
      </w:r>
      <w:r w:rsidRPr="0030217E">
        <w:rPr>
          <w:bCs/>
          <w:sz w:val="20"/>
          <w:szCs w:val="20"/>
        </w:rPr>
        <w:t>Geisel, J. and Obeid, R.</w:t>
      </w:r>
      <w:r w:rsidRPr="0030217E">
        <w:rPr>
          <w:sz w:val="20"/>
          <w:szCs w:val="20"/>
        </w:rPr>
        <w:t xml:space="preserve"> (2013) One year B and D vitamins supplementation improves metabolic Biochemical markers of bone turnover</w:t>
      </w:r>
      <w:r w:rsidR="002E0F84">
        <w:rPr>
          <w:sz w:val="20"/>
          <w:szCs w:val="20"/>
        </w:rPr>
        <w:t>.</w:t>
      </w:r>
      <w:r w:rsidRPr="0030217E">
        <w:rPr>
          <w:sz w:val="20"/>
          <w:szCs w:val="20"/>
        </w:rPr>
        <w:t xml:space="preserve"> Clin Chem Lab Med.</w:t>
      </w:r>
      <w:proofErr w:type="gramStart"/>
      <w:r w:rsidRPr="0030217E">
        <w:rPr>
          <w:sz w:val="20"/>
          <w:szCs w:val="20"/>
        </w:rPr>
        <w:t>;1</w:t>
      </w:r>
      <w:proofErr w:type="gramEnd"/>
      <w:r w:rsidRPr="0030217E">
        <w:rPr>
          <w:sz w:val="20"/>
          <w:szCs w:val="20"/>
        </w:rPr>
        <w:t>;51(3):639-47</w:t>
      </w:r>
      <w:r w:rsidRPr="0030217E">
        <w:rPr>
          <w:rFonts w:hint="cs"/>
          <w:sz w:val="20"/>
          <w:szCs w:val="20"/>
        </w:rPr>
        <w:t>.</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bCs/>
          <w:sz w:val="20"/>
          <w:szCs w:val="20"/>
        </w:rPr>
        <w:t>Iwamoto, J.</w:t>
      </w:r>
      <w:proofErr w:type="gramStart"/>
      <w:r w:rsidR="002E0F84">
        <w:rPr>
          <w:bCs/>
          <w:sz w:val="20"/>
          <w:szCs w:val="20"/>
        </w:rPr>
        <w:t>;</w:t>
      </w:r>
      <w:r w:rsidRPr="0030217E">
        <w:rPr>
          <w:bCs/>
          <w:sz w:val="20"/>
          <w:szCs w:val="20"/>
        </w:rPr>
        <w:t>Takeda</w:t>
      </w:r>
      <w:proofErr w:type="gramEnd"/>
      <w:r w:rsidRPr="0030217E">
        <w:rPr>
          <w:bCs/>
          <w:sz w:val="20"/>
          <w:szCs w:val="20"/>
        </w:rPr>
        <w:t>, T. and Sato, Y.</w:t>
      </w:r>
      <w:r w:rsidRPr="0030217E">
        <w:rPr>
          <w:sz w:val="20"/>
          <w:szCs w:val="20"/>
        </w:rPr>
        <w:t xml:space="preserve"> (2005) Effect of treadmill exercise on bone mass in female rats. Exp Anim. 54(1):1-6</w:t>
      </w:r>
      <w:r w:rsidRPr="0030217E">
        <w:rPr>
          <w:rFonts w:hint="cs"/>
          <w:sz w:val="20"/>
          <w:szCs w:val="20"/>
        </w:rPr>
        <w:t>.</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bCs/>
          <w:sz w:val="20"/>
          <w:szCs w:val="20"/>
        </w:rPr>
        <w:t>Je, S. H.; Joo, N.S.; Choi, B.; Kim, K.M.; Kim, B.T.; Park, S.B.;and Lee, D.J.</w:t>
      </w:r>
      <w:r w:rsidRPr="0030217E">
        <w:rPr>
          <w:sz w:val="20"/>
          <w:szCs w:val="20"/>
        </w:rPr>
        <w:t xml:space="preserve"> (2011). Vitamin K supplement along with vitamin D and calcium reduced serum concentration of undercarboxylated osteocalcin while increasing bone mineral density in Korean postmenopausal women over sixty-years-old. Journal of Korean medical science, 26(8), 1093–8.</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bCs/>
          <w:sz w:val="20"/>
          <w:szCs w:val="20"/>
        </w:rPr>
        <w:t xml:space="preserve">Khorshidi, D.; Matinhomaee, H.; Azarbayjani, M.A. </w:t>
      </w:r>
      <w:r w:rsidRPr="0030217E">
        <w:rPr>
          <w:bCs/>
          <w:i/>
          <w:iCs/>
          <w:sz w:val="20"/>
          <w:szCs w:val="20"/>
        </w:rPr>
        <w:t>et al</w:t>
      </w:r>
      <w:r w:rsidRPr="0030217E">
        <w:rPr>
          <w:i/>
          <w:iCs/>
          <w:sz w:val="20"/>
          <w:szCs w:val="20"/>
        </w:rPr>
        <w:t>.</w:t>
      </w:r>
      <w:r w:rsidRPr="0030217E">
        <w:rPr>
          <w:sz w:val="20"/>
          <w:szCs w:val="20"/>
        </w:rPr>
        <w:t xml:space="preserve"> (2012). </w:t>
      </w:r>
      <w:proofErr w:type="gramStart"/>
      <w:r w:rsidRPr="0030217E">
        <w:rPr>
          <w:sz w:val="20"/>
          <w:szCs w:val="20"/>
        </w:rPr>
        <w:t>effect</w:t>
      </w:r>
      <w:proofErr w:type="gramEnd"/>
      <w:r w:rsidRPr="0030217E">
        <w:rPr>
          <w:sz w:val="20"/>
          <w:szCs w:val="20"/>
        </w:rPr>
        <w:t xml:space="preserve"> of one period of aerobic exercise on serum levels of alkaline phosphatase and osteocalcin in patients with type 2 diabetes. </w:t>
      </w:r>
      <w:proofErr w:type="gramStart"/>
      <w:r w:rsidRPr="0030217E">
        <w:rPr>
          <w:sz w:val="20"/>
          <w:szCs w:val="20"/>
        </w:rPr>
        <w:t>journal</w:t>
      </w:r>
      <w:proofErr w:type="gramEnd"/>
      <w:r w:rsidRPr="0030217E">
        <w:rPr>
          <w:sz w:val="20"/>
          <w:szCs w:val="20"/>
        </w:rPr>
        <w:t xml:space="preserve"> of shahid sadoughi university of medical sciences and health services. 5 (80)</w:t>
      </w:r>
      <w:proofErr w:type="gramStart"/>
      <w:r w:rsidRPr="0030217E">
        <w:rPr>
          <w:sz w:val="20"/>
          <w:szCs w:val="20"/>
        </w:rPr>
        <w:t>,676</w:t>
      </w:r>
      <w:proofErr w:type="gramEnd"/>
      <w:r w:rsidRPr="0030217E">
        <w:rPr>
          <w:sz w:val="20"/>
          <w:szCs w:val="20"/>
        </w:rPr>
        <w:t>-19.</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bCs/>
          <w:sz w:val="20"/>
          <w:szCs w:val="20"/>
        </w:rPr>
        <w:t>Kim, SH.</w:t>
      </w:r>
      <w:r w:rsidR="002E0F84">
        <w:rPr>
          <w:bCs/>
          <w:sz w:val="20"/>
          <w:szCs w:val="20"/>
        </w:rPr>
        <w:t>;</w:t>
      </w:r>
      <w:r w:rsidRPr="0030217E">
        <w:rPr>
          <w:bCs/>
          <w:sz w:val="20"/>
          <w:szCs w:val="20"/>
        </w:rPr>
        <w:t>Kim, HB.</w:t>
      </w:r>
      <w:r w:rsidR="002E0F84">
        <w:rPr>
          <w:bCs/>
          <w:sz w:val="20"/>
          <w:szCs w:val="20"/>
        </w:rPr>
        <w:t>;</w:t>
      </w:r>
      <w:r w:rsidRPr="0030217E">
        <w:rPr>
          <w:bCs/>
          <w:sz w:val="20"/>
          <w:szCs w:val="20"/>
        </w:rPr>
        <w:t>Jang, MH.</w:t>
      </w:r>
      <w:r w:rsidR="002E0F84">
        <w:rPr>
          <w:bCs/>
          <w:sz w:val="20"/>
          <w:szCs w:val="20"/>
        </w:rPr>
        <w:t>;</w:t>
      </w:r>
      <w:r w:rsidRPr="0030217E">
        <w:rPr>
          <w:bCs/>
          <w:sz w:val="20"/>
          <w:szCs w:val="20"/>
        </w:rPr>
        <w:t>Lim, BV.</w:t>
      </w:r>
      <w:r w:rsidR="002E0F84">
        <w:rPr>
          <w:bCs/>
          <w:sz w:val="20"/>
          <w:szCs w:val="20"/>
        </w:rPr>
        <w:t>;</w:t>
      </w:r>
      <w:r w:rsidRPr="0030217E">
        <w:rPr>
          <w:bCs/>
          <w:sz w:val="20"/>
          <w:szCs w:val="20"/>
        </w:rPr>
        <w:t>Kim, YJ.</w:t>
      </w:r>
      <w:r w:rsidR="002E0F84">
        <w:rPr>
          <w:bCs/>
          <w:sz w:val="20"/>
          <w:szCs w:val="20"/>
        </w:rPr>
        <w:t>;</w:t>
      </w:r>
      <w:r w:rsidR="002E0F84">
        <w:rPr>
          <w:rFonts w:eastAsiaTheme="minorEastAsia" w:hint="eastAsia"/>
          <w:bCs/>
          <w:sz w:val="20"/>
          <w:szCs w:val="20"/>
          <w:lang w:eastAsia="zh-CN"/>
        </w:rPr>
        <w:t xml:space="preserve"> </w:t>
      </w:r>
      <w:r w:rsidRPr="0030217E">
        <w:rPr>
          <w:bCs/>
          <w:sz w:val="20"/>
          <w:szCs w:val="20"/>
        </w:rPr>
        <w:t>Kim, YP.</w:t>
      </w:r>
      <w:r w:rsidR="002E0F84">
        <w:rPr>
          <w:bCs/>
          <w:sz w:val="20"/>
          <w:szCs w:val="20"/>
        </w:rPr>
        <w:t>;</w:t>
      </w:r>
      <w:r w:rsidRPr="0030217E">
        <w:rPr>
          <w:bCs/>
          <w:sz w:val="20"/>
          <w:szCs w:val="20"/>
        </w:rPr>
        <w:t>Kim, SS.</w:t>
      </w:r>
      <w:r w:rsidR="002E0F84">
        <w:rPr>
          <w:bCs/>
          <w:sz w:val="20"/>
          <w:szCs w:val="20"/>
        </w:rPr>
        <w:t>;</w:t>
      </w:r>
      <w:r w:rsidRPr="0030217E">
        <w:rPr>
          <w:bCs/>
          <w:sz w:val="20"/>
          <w:szCs w:val="20"/>
        </w:rPr>
        <w:t xml:space="preserve">Kim, EH. </w:t>
      </w:r>
      <w:proofErr w:type="gramStart"/>
      <w:r w:rsidRPr="0030217E">
        <w:rPr>
          <w:bCs/>
          <w:sz w:val="20"/>
          <w:szCs w:val="20"/>
        </w:rPr>
        <w:t>and</w:t>
      </w:r>
      <w:proofErr w:type="gramEnd"/>
      <w:r w:rsidRPr="0030217E">
        <w:rPr>
          <w:bCs/>
          <w:sz w:val="20"/>
          <w:szCs w:val="20"/>
        </w:rPr>
        <w:t xml:space="preserve"> Kim, CJ.</w:t>
      </w:r>
      <w:r w:rsidRPr="0030217E">
        <w:rPr>
          <w:sz w:val="20"/>
          <w:szCs w:val="20"/>
        </w:rPr>
        <w:t xml:space="preserve"> (2002) Treadmill exercise increases cell proliferation without altering of apoptosis in dentate gyrus of Sprague-Dawley rats. Dongdaemoon-gu</w:t>
      </w:r>
      <w:proofErr w:type="gramStart"/>
      <w:r w:rsidRPr="0030217E">
        <w:rPr>
          <w:sz w:val="20"/>
          <w:szCs w:val="20"/>
        </w:rPr>
        <w:t>;Seoul</w:t>
      </w:r>
      <w:proofErr w:type="gramEnd"/>
      <w:r w:rsidRPr="0030217E">
        <w:rPr>
          <w:sz w:val="20"/>
          <w:szCs w:val="20"/>
        </w:rPr>
        <w:t>.;130-701</w:t>
      </w:r>
      <w:r w:rsidRPr="0030217E">
        <w:rPr>
          <w:rFonts w:hint="cs"/>
          <w:sz w:val="20"/>
          <w:szCs w:val="20"/>
        </w:rPr>
        <w:t>.</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bCs/>
          <w:sz w:val="20"/>
          <w:szCs w:val="20"/>
        </w:rPr>
        <w:t>Kristin Holvik Ahmed, A. Madar</w:t>
      </w:r>
      <w:r w:rsidR="002E0F84">
        <w:rPr>
          <w:bCs/>
          <w:sz w:val="20"/>
          <w:szCs w:val="20"/>
        </w:rPr>
        <w:t>;</w:t>
      </w:r>
      <w:r w:rsidRPr="0030217E">
        <w:rPr>
          <w:bCs/>
          <w:sz w:val="20"/>
          <w:szCs w:val="20"/>
        </w:rPr>
        <w:t>Haakon, E. Meyer</w:t>
      </w:r>
      <w:r w:rsidR="002E0F84">
        <w:rPr>
          <w:bCs/>
          <w:sz w:val="20"/>
          <w:szCs w:val="20"/>
        </w:rPr>
        <w:t>;</w:t>
      </w:r>
      <w:r w:rsidR="002E0F84">
        <w:rPr>
          <w:rFonts w:eastAsiaTheme="minorEastAsia" w:hint="eastAsia"/>
          <w:bCs/>
          <w:sz w:val="20"/>
          <w:szCs w:val="20"/>
          <w:lang w:eastAsia="zh-CN"/>
        </w:rPr>
        <w:t xml:space="preserve"> </w:t>
      </w:r>
      <w:r w:rsidRPr="0030217E">
        <w:rPr>
          <w:bCs/>
          <w:sz w:val="20"/>
          <w:szCs w:val="20"/>
        </w:rPr>
        <w:t>Cathrine, M. Lofthus and Lars, C.</w:t>
      </w:r>
      <w:r w:rsidRPr="0030217E">
        <w:rPr>
          <w:sz w:val="20"/>
          <w:szCs w:val="20"/>
        </w:rPr>
        <w:t xml:space="preserve"> (2012) Stene Changes in the vitamin D endocrine system and bone turnover after oral vitamin D3 supplementation in healthy adults: results of a randomised trial. BMC Endocrine Disorders.</w:t>
      </w:r>
      <w:proofErr w:type="gramStart"/>
      <w:r w:rsidRPr="0030217E">
        <w:rPr>
          <w:sz w:val="20"/>
          <w:szCs w:val="20"/>
        </w:rPr>
        <w:t>;12:7</w:t>
      </w:r>
      <w:proofErr w:type="gramEnd"/>
      <w:r w:rsidRPr="0030217E">
        <w:rPr>
          <w:rFonts w:hint="cs"/>
          <w:sz w:val="20"/>
          <w:szCs w:val="20"/>
        </w:rPr>
        <w:t>.</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bCs/>
          <w:sz w:val="20"/>
          <w:szCs w:val="20"/>
        </w:rPr>
        <w:t>Lamb, J.J.; Holick, M.F.; Lerman, R.H.; Konda, V.R.; Minich, D.M.; Desai</w:t>
      </w:r>
      <w:r w:rsidR="002E0F84">
        <w:rPr>
          <w:bCs/>
          <w:sz w:val="20"/>
          <w:szCs w:val="20"/>
        </w:rPr>
        <w:t>,</w:t>
      </w:r>
      <w:r w:rsidRPr="0030217E">
        <w:rPr>
          <w:bCs/>
          <w:sz w:val="20"/>
          <w:szCs w:val="20"/>
        </w:rPr>
        <w:t>A.; Chen, T.C.; Austin, M.; Kornberg, J.; Chang, J.L.; His, A.; Bland, J.S. and Tripp, M.L</w:t>
      </w:r>
      <w:r w:rsidRPr="0030217E">
        <w:rPr>
          <w:sz w:val="20"/>
          <w:szCs w:val="20"/>
        </w:rPr>
        <w:t>.(2011)Nutritional supplementation of hop rho iso-alpha acids; berberine; vitamin D₃; and vitamin K₁ produces a favorable bone biomarker profile supporting healthy bone metabolism in postmenopausal women with metabolic syndrome. Nutr Res.; 31(5):347-55</w:t>
      </w:r>
      <w:r w:rsidRPr="0030217E">
        <w:rPr>
          <w:rFonts w:hint="cs"/>
          <w:sz w:val="20"/>
          <w:szCs w:val="20"/>
        </w:rPr>
        <w:t>.</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bCs/>
          <w:sz w:val="20"/>
          <w:szCs w:val="20"/>
        </w:rPr>
        <w:lastRenderedPageBreak/>
        <w:t>Levinger, I.; Zebaze, R.; Jerums, G.; Hare, D. L.; Selig, S.; and Seeman, E.</w:t>
      </w:r>
      <w:r w:rsidRPr="0030217E">
        <w:rPr>
          <w:sz w:val="20"/>
          <w:szCs w:val="20"/>
        </w:rPr>
        <w:t xml:space="preserve"> (2011). The effect of acute exercise on undercarboxylated osteocalcin in obese men. Osteoporosis International .; 10 -1370-7</w:t>
      </w:r>
      <w:r w:rsidR="002E0F84">
        <w:rPr>
          <w:rFonts w:eastAsiaTheme="minorEastAsia" w:hint="eastAsia"/>
          <w:sz w:val="20"/>
          <w:szCs w:val="20"/>
          <w:lang w:eastAsia="zh-CN"/>
        </w:rPr>
        <w:t>.</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bCs/>
          <w:sz w:val="20"/>
          <w:szCs w:val="20"/>
        </w:rPr>
        <w:t>Lijima, H.</w:t>
      </w:r>
      <w:proofErr w:type="gramStart"/>
      <w:r w:rsidR="002E0F84">
        <w:rPr>
          <w:bCs/>
          <w:sz w:val="20"/>
          <w:szCs w:val="20"/>
        </w:rPr>
        <w:t>;</w:t>
      </w:r>
      <w:r w:rsidRPr="0030217E">
        <w:rPr>
          <w:bCs/>
          <w:sz w:val="20"/>
          <w:szCs w:val="20"/>
        </w:rPr>
        <w:t>Shinzaki</w:t>
      </w:r>
      <w:proofErr w:type="gramEnd"/>
      <w:r w:rsidRPr="0030217E">
        <w:rPr>
          <w:bCs/>
          <w:sz w:val="20"/>
          <w:szCs w:val="20"/>
        </w:rPr>
        <w:t xml:space="preserve">, S. and Takehara, T. </w:t>
      </w:r>
      <w:r w:rsidRPr="0030217E">
        <w:rPr>
          <w:sz w:val="20"/>
          <w:szCs w:val="20"/>
        </w:rPr>
        <w:t>(2012) The importance of vitamins D and K for the bone health and immune function in inflammatory bowel disease.</w:t>
      </w:r>
      <w:r w:rsidR="002E0F84">
        <w:rPr>
          <w:sz w:val="20"/>
          <w:szCs w:val="20"/>
        </w:rPr>
        <w:t xml:space="preserve"> </w:t>
      </w:r>
      <w:r w:rsidRPr="0030217E">
        <w:rPr>
          <w:sz w:val="20"/>
          <w:szCs w:val="20"/>
        </w:rPr>
        <w:t>Curr Opin Clin Nutr Metab Care.</w:t>
      </w:r>
      <w:proofErr w:type="gramStart"/>
      <w:r w:rsidRPr="0030217E">
        <w:rPr>
          <w:sz w:val="20"/>
          <w:szCs w:val="20"/>
        </w:rPr>
        <w:t>;15</w:t>
      </w:r>
      <w:proofErr w:type="gramEnd"/>
      <w:r w:rsidRPr="0030217E">
        <w:rPr>
          <w:sz w:val="20"/>
          <w:szCs w:val="20"/>
        </w:rPr>
        <w:t>(6):635-40</w:t>
      </w:r>
      <w:r w:rsidRPr="0030217E">
        <w:rPr>
          <w:rFonts w:hint="cs"/>
          <w:sz w:val="20"/>
          <w:szCs w:val="20"/>
        </w:rPr>
        <w:t>.</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bCs/>
          <w:sz w:val="20"/>
          <w:szCs w:val="20"/>
        </w:rPr>
        <w:t>Ljusberg J, Wang Y, Lång P, Norgård M, Dodds R, Hultenby K, Ek-Rylander B, Andersson G. (2005):</w:t>
      </w:r>
      <w:r w:rsidRPr="0030217E">
        <w:rPr>
          <w:sz w:val="20"/>
          <w:szCs w:val="20"/>
        </w:rPr>
        <w:t xml:space="preserve"> Proteolytic excision of a repressive loop domain in tartrate-resistant acid phosphatase by cathepsin K in osteoclasts. J Biol Chem. 5; 280(31): 28370-81.</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bCs/>
          <w:sz w:val="20"/>
          <w:szCs w:val="20"/>
        </w:rPr>
        <w:t>Maïmoun, L.; Simar, D.; Malatesta, D.; Caillaud, C.; Peruchon, E.; Couret, I.; and Mariano-Goulart, D</w:t>
      </w:r>
      <w:r w:rsidRPr="0030217E">
        <w:rPr>
          <w:sz w:val="20"/>
          <w:szCs w:val="20"/>
        </w:rPr>
        <w:t>. (2005). Response of bone metabolism related hormones to a single session of strenuous exercise in active elderly subjects. British Journal of Sports Medicine. 4:44-49.</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bCs/>
          <w:sz w:val="20"/>
          <w:szCs w:val="20"/>
        </w:rPr>
        <w:t>Miki, T. and Masaki, H.</w:t>
      </w:r>
      <w:r w:rsidRPr="0030217E">
        <w:rPr>
          <w:sz w:val="20"/>
          <w:szCs w:val="20"/>
        </w:rPr>
        <w:t xml:space="preserve"> (2012) New approved markers of bone turnover for osteoporosis in Japan.</w:t>
      </w:r>
      <w:r w:rsidR="002E0F84">
        <w:rPr>
          <w:sz w:val="20"/>
          <w:szCs w:val="20"/>
        </w:rPr>
        <w:t xml:space="preserve"> </w:t>
      </w:r>
      <w:r w:rsidRPr="0030217E">
        <w:rPr>
          <w:sz w:val="20"/>
          <w:szCs w:val="20"/>
        </w:rPr>
        <w:t>Clinical Calcium.</w:t>
      </w:r>
      <w:proofErr w:type="gramStart"/>
      <w:r w:rsidRPr="0030217E">
        <w:rPr>
          <w:sz w:val="20"/>
          <w:szCs w:val="20"/>
        </w:rPr>
        <w:t>;22</w:t>
      </w:r>
      <w:proofErr w:type="gramEnd"/>
      <w:r w:rsidRPr="0030217E">
        <w:rPr>
          <w:sz w:val="20"/>
          <w:szCs w:val="20"/>
        </w:rPr>
        <w:t>(6):877-83</w:t>
      </w:r>
      <w:r w:rsidRPr="0030217E">
        <w:rPr>
          <w:rFonts w:hint="cs"/>
          <w:sz w:val="20"/>
          <w:szCs w:val="20"/>
        </w:rPr>
        <w:t>.</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bCs/>
          <w:sz w:val="20"/>
          <w:szCs w:val="20"/>
        </w:rPr>
        <w:t>Mitchell, T.</w:t>
      </w:r>
      <w:r w:rsidRPr="0030217E">
        <w:rPr>
          <w:sz w:val="20"/>
          <w:szCs w:val="20"/>
        </w:rPr>
        <w:t xml:space="preserve"> (2000). Stunning new research shows that vitamin K may be one of the most extraordinary anti-aging vitamins ever discovered. LE Magazine</w:t>
      </w:r>
      <w:r w:rsidR="002E0F84">
        <w:rPr>
          <w:sz w:val="20"/>
          <w:szCs w:val="20"/>
        </w:rPr>
        <w:t>.</w:t>
      </w:r>
      <w:proofErr w:type="gramStart"/>
      <w:r w:rsidRPr="0030217E">
        <w:rPr>
          <w:sz w:val="20"/>
          <w:szCs w:val="20"/>
        </w:rPr>
        <w:t>;4:33</w:t>
      </w:r>
      <w:proofErr w:type="gramEnd"/>
      <w:r w:rsidRPr="0030217E">
        <w:rPr>
          <w:sz w:val="20"/>
          <w:szCs w:val="20"/>
        </w:rPr>
        <w:t>-38.</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bCs/>
          <w:sz w:val="20"/>
          <w:szCs w:val="20"/>
        </w:rPr>
        <w:t>Naito, K.</w:t>
      </w:r>
      <w:proofErr w:type="gramStart"/>
      <w:r w:rsidR="002E0F84">
        <w:rPr>
          <w:bCs/>
          <w:sz w:val="20"/>
          <w:szCs w:val="20"/>
        </w:rPr>
        <w:t>;</w:t>
      </w:r>
      <w:r w:rsidRPr="0030217E">
        <w:rPr>
          <w:bCs/>
          <w:sz w:val="20"/>
          <w:szCs w:val="20"/>
        </w:rPr>
        <w:t>Watari</w:t>
      </w:r>
      <w:proofErr w:type="gramEnd"/>
      <w:r w:rsidRPr="0030217E">
        <w:rPr>
          <w:bCs/>
          <w:sz w:val="20"/>
          <w:szCs w:val="20"/>
        </w:rPr>
        <w:t>, T.</w:t>
      </w:r>
      <w:r w:rsidR="002E0F84">
        <w:rPr>
          <w:bCs/>
          <w:sz w:val="20"/>
          <w:szCs w:val="20"/>
        </w:rPr>
        <w:t>;</w:t>
      </w:r>
      <w:r w:rsidRPr="0030217E">
        <w:rPr>
          <w:bCs/>
          <w:sz w:val="20"/>
          <w:szCs w:val="20"/>
        </w:rPr>
        <w:t>O</w:t>
      </w:r>
      <w:proofErr w:type="gramStart"/>
      <w:r w:rsidRPr="0030217E">
        <w:rPr>
          <w:bCs/>
          <w:sz w:val="20"/>
          <w:szCs w:val="20"/>
        </w:rPr>
        <w:t>bayashi</w:t>
      </w:r>
      <w:proofErr w:type="gramEnd"/>
      <w:r w:rsidRPr="0030217E">
        <w:rPr>
          <w:bCs/>
          <w:sz w:val="20"/>
          <w:szCs w:val="20"/>
        </w:rPr>
        <w:t>, O.</w:t>
      </w:r>
      <w:r w:rsidR="002E0F84">
        <w:rPr>
          <w:bCs/>
          <w:sz w:val="20"/>
          <w:szCs w:val="20"/>
        </w:rPr>
        <w:t>;</w:t>
      </w:r>
      <w:r w:rsidRPr="0030217E">
        <w:rPr>
          <w:bCs/>
          <w:sz w:val="20"/>
          <w:szCs w:val="20"/>
        </w:rPr>
        <w:t>Katsube, S.</w:t>
      </w:r>
      <w:r w:rsidR="002E0F84">
        <w:rPr>
          <w:bCs/>
          <w:sz w:val="20"/>
          <w:szCs w:val="20"/>
        </w:rPr>
        <w:t>;</w:t>
      </w:r>
      <w:r w:rsidR="002E0F84">
        <w:rPr>
          <w:rFonts w:eastAsiaTheme="minorEastAsia" w:hint="eastAsia"/>
          <w:bCs/>
          <w:sz w:val="20"/>
          <w:szCs w:val="20"/>
          <w:lang w:eastAsia="zh-CN"/>
        </w:rPr>
        <w:t xml:space="preserve"> </w:t>
      </w:r>
      <w:r w:rsidRPr="0030217E">
        <w:rPr>
          <w:bCs/>
          <w:sz w:val="20"/>
          <w:szCs w:val="20"/>
        </w:rPr>
        <w:t>Nagaoka, I. and Kaneko, K</w:t>
      </w:r>
      <w:r w:rsidRPr="0030217E">
        <w:rPr>
          <w:sz w:val="20"/>
          <w:szCs w:val="20"/>
        </w:rPr>
        <w:t>. (2012) Relationship between serum undercarboxylated osteocalcin and hyaluronan levels in patients with bilateral knee osteoarthritis.</w:t>
      </w:r>
      <w:r w:rsidR="002E0F84">
        <w:rPr>
          <w:sz w:val="20"/>
          <w:szCs w:val="20"/>
        </w:rPr>
        <w:t xml:space="preserve"> </w:t>
      </w:r>
      <w:r w:rsidRPr="0030217E">
        <w:rPr>
          <w:sz w:val="20"/>
          <w:szCs w:val="20"/>
        </w:rPr>
        <w:t>International Journal of Mol Med.; 29(5):756-60</w:t>
      </w:r>
      <w:r w:rsidRPr="0030217E">
        <w:rPr>
          <w:rFonts w:hint="cs"/>
          <w:sz w:val="20"/>
          <w:szCs w:val="20"/>
        </w:rPr>
        <w:t>.</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bCs/>
          <w:sz w:val="20"/>
          <w:szCs w:val="20"/>
        </w:rPr>
        <w:t>Neil Binkley</w:t>
      </w:r>
      <w:proofErr w:type="gramStart"/>
      <w:r w:rsidRPr="0030217E">
        <w:rPr>
          <w:bCs/>
          <w:sz w:val="20"/>
          <w:szCs w:val="20"/>
        </w:rPr>
        <w:t>;Judith</w:t>
      </w:r>
      <w:proofErr w:type="gramEnd"/>
      <w:r w:rsidRPr="0030217E">
        <w:rPr>
          <w:bCs/>
          <w:sz w:val="20"/>
          <w:szCs w:val="20"/>
        </w:rPr>
        <w:t xml:space="preserve"> Harke;Diane Krueger and Jean Engelke</w:t>
      </w:r>
      <w:r w:rsidR="002E0F84">
        <w:rPr>
          <w:sz w:val="20"/>
          <w:szCs w:val="20"/>
        </w:rPr>
        <w:t>.</w:t>
      </w:r>
      <w:r w:rsidRPr="0030217E">
        <w:rPr>
          <w:sz w:val="20"/>
          <w:szCs w:val="20"/>
        </w:rPr>
        <w:t>(2009) Vitamin K Treatment Reduces Undercarboxylated Osteocalcin but Does Not Alter Bone Turnover; Density; or Geometry in Healthy Postmenopausal North American Women</w:t>
      </w:r>
      <w:r w:rsidR="002E0F84">
        <w:rPr>
          <w:sz w:val="20"/>
          <w:szCs w:val="20"/>
        </w:rPr>
        <w:t xml:space="preserve">. </w:t>
      </w:r>
      <w:r w:rsidRPr="0030217E">
        <w:rPr>
          <w:sz w:val="20"/>
          <w:szCs w:val="20"/>
        </w:rPr>
        <w:t>J Bone Miner Res; 24(6).</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bCs/>
          <w:sz w:val="20"/>
          <w:szCs w:val="20"/>
        </w:rPr>
        <w:t>Nowak, A.; Pogrzebna, M.; Celichowski, J.; and Pilaczyńska-Szcześniak, Ł.</w:t>
      </w:r>
      <w:r w:rsidRPr="0030217E">
        <w:rPr>
          <w:sz w:val="20"/>
          <w:szCs w:val="20"/>
        </w:rPr>
        <w:t xml:space="preserve"> (2008). Serum Osteocalcin Concentration in Treadmill-Trained Adult Male Wistar Rats. Journal of Human Kinetics, 19(-1), 121–130.</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rFonts w:eastAsia="Calibri"/>
          <w:bCs/>
          <w:sz w:val="20"/>
          <w:szCs w:val="20"/>
        </w:rPr>
        <w:t>Parasuraman</w:t>
      </w:r>
      <w:proofErr w:type="gramStart"/>
      <w:r w:rsidRPr="0030217E">
        <w:rPr>
          <w:rFonts w:eastAsia="Calibri"/>
          <w:bCs/>
          <w:sz w:val="20"/>
          <w:szCs w:val="20"/>
        </w:rPr>
        <w:t>,S</w:t>
      </w:r>
      <w:proofErr w:type="gramEnd"/>
      <w:r w:rsidRPr="0030217E">
        <w:rPr>
          <w:rFonts w:eastAsia="Calibri"/>
          <w:bCs/>
          <w:sz w:val="20"/>
          <w:szCs w:val="20"/>
        </w:rPr>
        <w:t>.; Raveendran,R. and Kesavan,R.</w:t>
      </w:r>
      <w:r w:rsidRPr="0030217E">
        <w:rPr>
          <w:rFonts w:eastAsia="Calibri"/>
          <w:sz w:val="20"/>
          <w:szCs w:val="20"/>
        </w:rPr>
        <w:t xml:space="preserve"> (2010)</w:t>
      </w:r>
      <w:r w:rsidR="002E0F84">
        <w:rPr>
          <w:rFonts w:eastAsiaTheme="minorEastAsia" w:hint="eastAsia"/>
          <w:sz w:val="20"/>
          <w:szCs w:val="20"/>
          <w:lang w:eastAsia="zh-CN"/>
        </w:rPr>
        <w:t xml:space="preserve">. </w:t>
      </w:r>
      <w:r w:rsidRPr="0030217E">
        <w:rPr>
          <w:rFonts w:eastAsia="Calibri"/>
          <w:sz w:val="20"/>
          <w:szCs w:val="20"/>
        </w:rPr>
        <w:t>Blood sample collection in small laboratory animals J Pharmacol Pharmacother. Jul-Dec; 1(2): 87–93.</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bCs/>
          <w:sz w:val="20"/>
          <w:szCs w:val="20"/>
        </w:rPr>
        <w:t>Pollock, N.</w:t>
      </w:r>
      <w:r w:rsidRPr="0030217E">
        <w:rPr>
          <w:sz w:val="20"/>
          <w:szCs w:val="20"/>
        </w:rPr>
        <w:t xml:space="preserve"> (2011). Increased exercise improved bone turnover, insulin sensitivity, adiposity in obese children | Endocrinology.</w:t>
      </w:r>
      <w:proofErr w:type="gramStart"/>
      <w:r w:rsidRPr="0030217E">
        <w:rPr>
          <w:sz w:val="20"/>
          <w:szCs w:val="20"/>
        </w:rPr>
        <w:t>;5:45</w:t>
      </w:r>
      <w:proofErr w:type="gramEnd"/>
      <w:r w:rsidRPr="0030217E">
        <w:rPr>
          <w:sz w:val="20"/>
          <w:szCs w:val="20"/>
        </w:rPr>
        <w:t>-49.</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sz w:val="20"/>
          <w:szCs w:val="20"/>
        </w:rPr>
        <w:t>Purwosunu, Y.</w:t>
      </w:r>
      <w:proofErr w:type="gramStart"/>
      <w:r w:rsidR="002E0F84">
        <w:rPr>
          <w:sz w:val="20"/>
          <w:szCs w:val="20"/>
        </w:rPr>
        <w:t>;</w:t>
      </w:r>
      <w:r w:rsidRPr="0030217E">
        <w:rPr>
          <w:sz w:val="20"/>
          <w:szCs w:val="20"/>
        </w:rPr>
        <w:t>Muharram</w:t>
      </w:r>
      <w:proofErr w:type="gramEnd"/>
      <w:r w:rsidR="002E0F84">
        <w:rPr>
          <w:sz w:val="20"/>
          <w:szCs w:val="20"/>
        </w:rPr>
        <w:t>;</w:t>
      </w:r>
      <w:r w:rsidRPr="0030217E">
        <w:rPr>
          <w:sz w:val="20"/>
          <w:szCs w:val="20"/>
        </w:rPr>
        <w:t>Rachman, IA.</w:t>
      </w:r>
      <w:r w:rsidR="002E0F84">
        <w:rPr>
          <w:sz w:val="20"/>
          <w:szCs w:val="20"/>
        </w:rPr>
        <w:t>;</w:t>
      </w:r>
      <w:r w:rsidR="002E0F84">
        <w:rPr>
          <w:rFonts w:eastAsiaTheme="minorEastAsia" w:hint="eastAsia"/>
          <w:sz w:val="20"/>
          <w:szCs w:val="20"/>
          <w:lang w:eastAsia="zh-CN"/>
        </w:rPr>
        <w:t xml:space="preserve"> </w:t>
      </w:r>
      <w:r w:rsidRPr="0030217E">
        <w:rPr>
          <w:sz w:val="20"/>
          <w:szCs w:val="20"/>
        </w:rPr>
        <w:t xml:space="preserve">Reksoprodjo, S. and Sekizawa,A. (2006) Vitamin K2 treatment for postmenopausal </w:t>
      </w:r>
      <w:r w:rsidRPr="0030217E">
        <w:rPr>
          <w:sz w:val="20"/>
          <w:szCs w:val="20"/>
        </w:rPr>
        <w:lastRenderedPageBreak/>
        <w:t>osteoporosis in Indonesia. J Obstet Gynaecol Res.</w:t>
      </w:r>
      <w:proofErr w:type="gramStart"/>
      <w:r w:rsidRPr="0030217E">
        <w:rPr>
          <w:sz w:val="20"/>
          <w:szCs w:val="20"/>
        </w:rPr>
        <w:t>;32:230</w:t>
      </w:r>
      <w:proofErr w:type="gramEnd"/>
      <w:r w:rsidRPr="0030217E">
        <w:rPr>
          <w:sz w:val="20"/>
          <w:szCs w:val="20"/>
        </w:rPr>
        <w:t>–234</w:t>
      </w:r>
      <w:r w:rsidRPr="0030217E">
        <w:rPr>
          <w:rFonts w:eastAsia="Arial"/>
          <w:sz w:val="20"/>
          <w:szCs w:val="20"/>
        </w:rPr>
        <w:t>.</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rFonts w:eastAsia="Calibri"/>
          <w:bCs/>
          <w:sz w:val="20"/>
          <w:szCs w:val="20"/>
        </w:rPr>
        <w:t>Rogers, R. S.; Dawson, A. W.; Wang, Z.; Thyfault, J. P.; and Hinton, P. S.</w:t>
      </w:r>
      <w:r w:rsidRPr="0030217E">
        <w:rPr>
          <w:rFonts w:eastAsia="Calibri"/>
          <w:sz w:val="20"/>
          <w:szCs w:val="20"/>
        </w:rPr>
        <w:t xml:space="preserve"> (2011). Acute response of plasma markers of bone turnover to a single bout of resistance training or plyometrics. Journal of Applied Physiology; 111(5), 1353–60.</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sz w:val="20"/>
          <w:szCs w:val="20"/>
        </w:rPr>
        <w:t>Sadat, A.; Abdulmohsen, H. Al Elq; Haifa, A. Al-Turki; Fathma, A. AlMulhim;and Amein, K. Al-Ali (2011)</w:t>
      </w:r>
      <w:r w:rsidR="002E0F84">
        <w:rPr>
          <w:sz w:val="20"/>
          <w:szCs w:val="20"/>
        </w:rPr>
        <w:t xml:space="preserve"> </w:t>
      </w:r>
      <w:r w:rsidRPr="0030217E">
        <w:rPr>
          <w:sz w:val="20"/>
          <w:szCs w:val="20"/>
        </w:rPr>
        <w:t>Influence of vitamin D levels on bone mineral density and osteoporosis. Ann Saudi Med.; 31(6): 602-608</w:t>
      </w:r>
      <w:r w:rsidR="002E0F84">
        <w:rPr>
          <w:rFonts w:eastAsia="Arial"/>
          <w:sz w:val="20"/>
          <w:szCs w:val="20"/>
        </w:rPr>
        <w:t>.</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bCs/>
          <w:sz w:val="20"/>
          <w:szCs w:val="20"/>
        </w:rPr>
        <w:t>Safinaz, A. Elhabashy</w:t>
      </w:r>
      <w:proofErr w:type="gramStart"/>
      <w:r w:rsidR="002E0F84">
        <w:rPr>
          <w:bCs/>
          <w:sz w:val="20"/>
          <w:szCs w:val="20"/>
        </w:rPr>
        <w:t>;</w:t>
      </w:r>
      <w:r w:rsidRPr="0030217E">
        <w:rPr>
          <w:bCs/>
          <w:sz w:val="20"/>
          <w:szCs w:val="20"/>
        </w:rPr>
        <w:t>Omaima</w:t>
      </w:r>
      <w:proofErr w:type="gramEnd"/>
      <w:r w:rsidRPr="0030217E">
        <w:rPr>
          <w:bCs/>
          <w:sz w:val="20"/>
          <w:szCs w:val="20"/>
        </w:rPr>
        <w:t>, M. Said</w:t>
      </w:r>
      <w:r w:rsidR="002E0F84">
        <w:rPr>
          <w:bCs/>
          <w:sz w:val="20"/>
          <w:szCs w:val="20"/>
        </w:rPr>
        <w:t>;</w:t>
      </w:r>
      <w:r w:rsidR="002E0F84">
        <w:rPr>
          <w:rFonts w:eastAsiaTheme="minorEastAsia" w:hint="eastAsia"/>
          <w:bCs/>
          <w:sz w:val="20"/>
          <w:szCs w:val="20"/>
          <w:lang w:eastAsia="zh-CN"/>
        </w:rPr>
        <w:t xml:space="preserve"> </w:t>
      </w:r>
      <w:r w:rsidRPr="0030217E">
        <w:rPr>
          <w:bCs/>
          <w:sz w:val="20"/>
          <w:szCs w:val="20"/>
        </w:rPr>
        <w:t>Mervat, H. Agaiby</w:t>
      </w:r>
      <w:r w:rsidR="002E0F84">
        <w:rPr>
          <w:bCs/>
          <w:sz w:val="20"/>
          <w:szCs w:val="20"/>
        </w:rPr>
        <w:t>;</w:t>
      </w:r>
      <w:r w:rsidRPr="0030217E">
        <w:rPr>
          <w:bCs/>
          <w:sz w:val="20"/>
          <w:szCs w:val="20"/>
        </w:rPr>
        <w:t>Amr, A. Abdelrazek and Sayed Abdelhamid</w:t>
      </w:r>
      <w:r w:rsidRPr="0030217E">
        <w:rPr>
          <w:sz w:val="20"/>
          <w:szCs w:val="20"/>
        </w:rPr>
        <w:t xml:space="preserve"> (2011) Diabetology &amp; Metabolic Syndrome.;3:25-29</w:t>
      </w:r>
      <w:r w:rsidRPr="0030217E">
        <w:rPr>
          <w:rFonts w:hint="cs"/>
          <w:sz w:val="20"/>
          <w:szCs w:val="20"/>
        </w:rPr>
        <w:t>.</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bCs/>
          <w:sz w:val="20"/>
          <w:szCs w:val="20"/>
        </w:rPr>
        <w:t>Shea, MK.</w:t>
      </w:r>
      <w:proofErr w:type="gramStart"/>
      <w:r w:rsidR="002E0F84">
        <w:rPr>
          <w:bCs/>
          <w:sz w:val="20"/>
          <w:szCs w:val="20"/>
        </w:rPr>
        <w:t>;</w:t>
      </w:r>
      <w:r w:rsidRPr="0030217E">
        <w:rPr>
          <w:bCs/>
          <w:sz w:val="20"/>
          <w:szCs w:val="20"/>
        </w:rPr>
        <w:t>Dallal</w:t>
      </w:r>
      <w:proofErr w:type="gramEnd"/>
      <w:r w:rsidRPr="0030217E">
        <w:rPr>
          <w:bCs/>
          <w:sz w:val="20"/>
          <w:szCs w:val="20"/>
        </w:rPr>
        <w:t>, GE.</w:t>
      </w:r>
      <w:r w:rsidR="002E0F84">
        <w:rPr>
          <w:bCs/>
          <w:sz w:val="20"/>
          <w:szCs w:val="20"/>
        </w:rPr>
        <w:t>;</w:t>
      </w:r>
      <w:r w:rsidRPr="0030217E">
        <w:rPr>
          <w:bCs/>
          <w:sz w:val="20"/>
          <w:szCs w:val="20"/>
        </w:rPr>
        <w:t>D</w:t>
      </w:r>
      <w:proofErr w:type="gramStart"/>
      <w:r w:rsidRPr="0030217E">
        <w:rPr>
          <w:bCs/>
          <w:sz w:val="20"/>
          <w:szCs w:val="20"/>
        </w:rPr>
        <w:t>awson-Hughes</w:t>
      </w:r>
      <w:proofErr w:type="gramEnd"/>
      <w:r w:rsidRPr="0030217E">
        <w:rPr>
          <w:bCs/>
          <w:sz w:val="20"/>
          <w:szCs w:val="20"/>
        </w:rPr>
        <w:t>, B.</w:t>
      </w:r>
      <w:r w:rsidR="002E0F84">
        <w:rPr>
          <w:bCs/>
          <w:sz w:val="20"/>
          <w:szCs w:val="20"/>
        </w:rPr>
        <w:t>;</w:t>
      </w:r>
      <w:r w:rsidR="002E0F84">
        <w:rPr>
          <w:rFonts w:eastAsiaTheme="minorEastAsia" w:hint="eastAsia"/>
          <w:bCs/>
          <w:sz w:val="20"/>
          <w:szCs w:val="20"/>
          <w:lang w:eastAsia="zh-CN"/>
        </w:rPr>
        <w:t xml:space="preserve"> </w:t>
      </w:r>
      <w:r w:rsidRPr="0030217E">
        <w:rPr>
          <w:bCs/>
          <w:sz w:val="20"/>
          <w:szCs w:val="20"/>
        </w:rPr>
        <w:t>Ordovas, JM.</w:t>
      </w:r>
      <w:r w:rsidR="002E0F84">
        <w:rPr>
          <w:bCs/>
          <w:sz w:val="20"/>
          <w:szCs w:val="20"/>
        </w:rPr>
        <w:t>;</w:t>
      </w:r>
      <w:r w:rsidRPr="0030217E">
        <w:rPr>
          <w:bCs/>
          <w:sz w:val="20"/>
          <w:szCs w:val="20"/>
        </w:rPr>
        <w:t>O'Donnell, CJ.</w:t>
      </w:r>
      <w:proofErr w:type="gramStart"/>
      <w:r w:rsidR="002E0F84">
        <w:rPr>
          <w:bCs/>
          <w:sz w:val="20"/>
          <w:szCs w:val="20"/>
        </w:rPr>
        <w:t>;</w:t>
      </w:r>
      <w:r w:rsidRPr="0030217E">
        <w:rPr>
          <w:bCs/>
          <w:sz w:val="20"/>
          <w:szCs w:val="20"/>
        </w:rPr>
        <w:t>Gundberg</w:t>
      </w:r>
      <w:proofErr w:type="gramEnd"/>
      <w:r w:rsidRPr="0030217E">
        <w:rPr>
          <w:bCs/>
          <w:sz w:val="20"/>
          <w:szCs w:val="20"/>
        </w:rPr>
        <w:t>, CM.</w:t>
      </w:r>
      <w:r w:rsidR="002E0F84">
        <w:rPr>
          <w:bCs/>
          <w:sz w:val="20"/>
          <w:szCs w:val="20"/>
        </w:rPr>
        <w:t>;</w:t>
      </w:r>
      <w:r w:rsidR="002E0F84">
        <w:rPr>
          <w:rFonts w:eastAsiaTheme="minorEastAsia" w:hint="eastAsia"/>
          <w:bCs/>
          <w:sz w:val="20"/>
          <w:szCs w:val="20"/>
          <w:lang w:eastAsia="zh-CN"/>
        </w:rPr>
        <w:t xml:space="preserve"> </w:t>
      </w:r>
      <w:r w:rsidRPr="0030217E">
        <w:rPr>
          <w:bCs/>
          <w:sz w:val="20"/>
          <w:szCs w:val="20"/>
        </w:rPr>
        <w:t xml:space="preserve">Peterson, JW. </w:t>
      </w:r>
      <w:proofErr w:type="gramStart"/>
      <w:r w:rsidRPr="0030217E">
        <w:rPr>
          <w:bCs/>
          <w:sz w:val="20"/>
          <w:szCs w:val="20"/>
        </w:rPr>
        <w:t>and</w:t>
      </w:r>
      <w:proofErr w:type="gramEnd"/>
      <w:r w:rsidRPr="0030217E">
        <w:rPr>
          <w:bCs/>
          <w:sz w:val="20"/>
          <w:szCs w:val="20"/>
        </w:rPr>
        <w:t xml:space="preserve"> Booth, SL</w:t>
      </w:r>
      <w:r w:rsidRPr="0030217E">
        <w:rPr>
          <w:sz w:val="20"/>
          <w:szCs w:val="20"/>
        </w:rPr>
        <w:t>.</w:t>
      </w:r>
      <w:r w:rsidR="002E0F84">
        <w:rPr>
          <w:sz w:val="20"/>
          <w:szCs w:val="20"/>
        </w:rPr>
        <w:t>(</w:t>
      </w:r>
      <w:r w:rsidRPr="0030217E">
        <w:rPr>
          <w:sz w:val="20"/>
          <w:szCs w:val="20"/>
        </w:rPr>
        <w:t>2008) Vitamin K;circulating cytokines; and bone mineral density in older men and women. Am J Clin Nutr.</w:t>
      </w:r>
      <w:proofErr w:type="gramStart"/>
      <w:r w:rsidRPr="0030217E">
        <w:rPr>
          <w:sz w:val="20"/>
          <w:szCs w:val="20"/>
        </w:rPr>
        <w:t>;88</w:t>
      </w:r>
      <w:proofErr w:type="gramEnd"/>
      <w:r w:rsidRPr="0030217E">
        <w:rPr>
          <w:sz w:val="20"/>
          <w:szCs w:val="20"/>
        </w:rPr>
        <w:t>(2):356-63</w:t>
      </w:r>
      <w:r w:rsidRPr="0030217E">
        <w:rPr>
          <w:rFonts w:hint="cs"/>
          <w:sz w:val="20"/>
          <w:szCs w:val="20"/>
        </w:rPr>
        <w:t>.</w:t>
      </w:r>
    </w:p>
    <w:p w:rsidR="003E44C4" w:rsidRPr="0030217E" w:rsidRDefault="004E7994" w:rsidP="0030217E">
      <w:pPr>
        <w:pStyle w:val="ListParagraph"/>
        <w:numPr>
          <w:ilvl w:val="0"/>
          <w:numId w:val="4"/>
        </w:numPr>
        <w:snapToGrid w:val="0"/>
        <w:spacing w:before="0" w:line="240" w:lineRule="auto"/>
        <w:jc w:val="both"/>
        <w:rPr>
          <w:sz w:val="20"/>
          <w:szCs w:val="20"/>
        </w:rPr>
      </w:pPr>
      <w:hyperlink r:id="rId37" w:history="1">
        <w:r w:rsidR="003E44C4" w:rsidRPr="0030217E">
          <w:rPr>
            <w:rStyle w:val="Hyperlink"/>
            <w:bCs/>
            <w:color w:val="auto"/>
            <w:sz w:val="20"/>
            <w:szCs w:val="20"/>
          </w:rPr>
          <w:t>Shih, K.C</w:t>
        </w:r>
      </w:hyperlink>
      <w:r w:rsidR="003E44C4" w:rsidRPr="0030217E">
        <w:rPr>
          <w:bCs/>
          <w:sz w:val="20"/>
          <w:szCs w:val="20"/>
        </w:rPr>
        <w:t>.;</w:t>
      </w:r>
      <w:r w:rsidR="003E44C4" w:rsidRPr="0030217E">
        <w:rPr>
          <w:rStyle w:val="apple-converted-space"/>
          <w:bCs/>
          <w:sz w:val="20"/>
        </w:rPr>
        <w:t> </w:t>
      </w:r>
      <w:hyperlink r:id="rId38" w:history="1">
        <w:r w:rsidR="003E44C4" w:rsidRPr="0030217E">
          <w:rPr>
            <w:rStyle w:val="Hyperlink"/>
            <w:bCs/>
            <w:color w:val="auto"/>
            <w:sz w:val="20"/>
            <w:szCs w:val="20"/>
          </w:rPr>
          <w:t>Janckila, A.J</w:t>
        </w:r>
      </w:hyperlink>
      <w:r w:rsidR="003E44C4" w:rsidRPr="0030217E">
        <w:rPr>
          <w:bCs/>
          <w:sz w:val="20"/>
          <w:szCs w:val="20"/>
        </w:rPr>
        <w:t>.;</w:t>
      </w:r>
      <w:r w:rsidR="003E44C4" w:rsidRPr="0030217E">
        <w:rPr>
          <w:rStyle w:val="apple-converted-space"/>
          <w:bCs/>
          <w:sz w:val="20"/>
        </w:rPr>
        <w:t> </w:t>
      </w:r>
      <w:hyperlink r:id="rId39" w:history="1">
        <w:r w:rsidR="003E44C4" w:rsidRPr="0030217E">
          <w:rPr>
            <w:rStyle w:val="Hyperlink"/>
            <w:bCs/>
            <w:color w:val="auto"/>
            <w:sz w:val="20"/>
            <w:szCs w:val="20"/>
          </w:rPr>
          <w:t>Kwok, C.F</w:t>
        </w:r>
      </w:hyperlink>
      <w:r w:rsidR="003E44C4" w:rsidRPr="0030217E">
        <w:rPr>
          <w:bCs/>
          <w:sz w:val="20"/>
          <w:szCs w:val="20"/>
        </w:rPr>
        <w:t>.;</w:t>
      </w:r>
      <w:r w:rsidR="003E44C4" w:rsidRPr="0030217E">
        <w:rPr>
          <w:rStyle w:val="apple-converted-space"/>
          <w:bCs/>
          <w:sz w:val="20"/>
        </w:rPr>
        <w:t> </w:t>
      </w:r>
      <w:hyperlink r:id="rId40" w:history="1">
        <w:r w:rsidR="003E44C4" w:rsidRPr="0030217E">
          <w:rPr>
            <w:rStyle w:val="Hyperlink"/>
            <w:bCs/>
            <w:color w:val="auto"/>
            <w:sz w:val="20"/>
            <w:szCs w:val="20"/>
          </w:rPr>
          <w:t>Ho, L.T</w:t>
        </w:r>
      </w:hyperlink>
      <w:r w:rsidR="003E44C4" w:rsidRPr="0030217E">
        <w:rPr>
          <w:bCs/>
          <w:sz w:val="20"/>
          <w:szCs w:val="20"/>
        </w:rPr>
        <w:t>.;</w:t>
      </w:r>
      <w:r w:rsidR="002E0F84">
        <w:rPr>
          <w:rStyle w:val="apple-converted-space"/>
          <w:rFonts w:eastAsiaTheme="minorEastAsia" w:hint="eastAsia"/>
          <w:bCs/>
          <w:sz w:val="20"/>
          <w:lang w:eastAsia="zh-CN"/>
        </w:rPr>
        <w:t xml:space="preserve"> </w:t>
      </w:r>
      <w:hyperlink r:id="rId41" w:history="1">
        <w:r w:rsidR="003E44C4" w:rsidRPr="0030217E">
          <w:rPr>
            <w:rStyle w:val="Hyperlink"/>
            <w:bCs/>
            <w:color w:val="auto"/>
            <w:sz w:val="20"/>
            <w:szCs w:val="20"/>
          </w:rPr>
          <w:t>Chou, Y.C</w:t>
        </w:r>
      </w:hyperlink>
      <w:r w:rsidR="003E44C4" w:rsidRPr="0030217E">
        <w:rPr>
          <w:bCs/>
          <w:sz w:val="20"/>
          <w:szCs w:val="20"/>
        </w:rPr>
        <w:t xml:space="preserve">. </w:t>
      </w:r>
      <w:proofErr w:type="gramStart"/>
      <w:r w:rsidR="003E44C4" w:rsidRPr="0030217E">
        <w:rPr>
          <w:bCs/>
          <w:sz w:val="20"/>
          <w:szCs w:val="20"/>
        </w:rPr>
        <w:t>and</w:t>
      </w:r>
      <w:proofErr w:type="gramEnd"/>
      <w:r w:rsidR="003E44C4" w:rsidRPr="0030217E">
        <w:rPr>
          <w:rStyle w:val="apple-converted-space"/>
          <w:bCs/>
          <w:sz w:val="20"/>
        </w:rPr>
        <w:t> </w:t>
      </w:r>
      <w:hyperlink r:id="rId42" w:history="1">
        <w:r w:rsidR="003E44C4" w:rsidRPr="0030217E">
          <w:rPr>
            <w:rStyle w:val="Hyperlink"/>
            <w:bCs/>
            <w:color w:val="auto"/>
            <w:sz w:val="20"/>
            <w:szCs w:val="20"/>
          </w:rPr>
          <w:t>Chao, T.Y</w:t>
        </w:r>
      </w:hyperlink>
      <w:r w:rsidR="003E44C4" w:rsidRPr="0030217E">
        <w:rPr>
          <w:bCs/>
          <w:sz w:val="20"/>
          <w:szCs w:val="20"/>
        </w:rPr>
        <w:t xml:space="preserve">.(2010) </w:t>
      </w:r>
      <w:r w:rsidR="003E44C4" w:rsidRPr="0030217E">
        <w:rPr>
          <w:sz w:val="20"/>
          <w:szCs w:val="20"/>
        </w:rPr>
        <w:t>Effects of exercise on insulin sensitivity, inflammatory cytokines, and serum tartrate-resistant acid phosphatase 5a in obese Chinese male adolescents. Metabolism; 59(1):144-51.</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bCs/>
          <w:sz w:val="20"/>
          <w:szCs w:val="20"/>
        </w:rPr>
        <w:t>Sosa, M.; Láinez, P.; Arbelo, A.; and Navarro, M. C.</w:t>
      </w:r>
      <w:r w:rsidRPr="0030217E">
        <w:rPr>
          <w:sz w:val="20"/>
          <w:szCs w:val="20"/>
        </w:rPr>
        <w:t xml:space="preserve"> (2000). The effect of 25-dihydroxyvitamin D on the bone mineral </w:t>
      </w:r>
      <w:r w:rsidRPr="0030217E">
        <w:rPr>
          <w:sz w:val="20"/>
          <w:szCs w:val="20"/>
        </w:rPr>
        <w:lastRenderedPageBreak/>
        <w:t>metabolism of elderly women with hip fracture. Rheumatology.</w:t>
      </w:r>
      <w:proofErr w:type="gramStart"/>
      <w:r w:rsidRPr="0030217E">
        <w:rPr>
          <w:sz w:val="20"/>
          <w:szCs w:val="20"/>
        </w:rPr>
        <w:t>;220:111</w:t>
      </w:r>
      <w:proofErr w:type="gramEnd"/>
      <w:r w:rsidRPr="0030217E">
        <w:rPr>
          <w:sz w:val="20"/>
          <w:szCs w:val="20"/>
        </w:rPr>
        <w:t>-118.</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bCs/>
          <w:sz w:val="20"/>
          <w:szCs w:val="20"/>
        </w:rPr>
        <w:t>Takahashi, M.</w:t>
      </w:r>
      <w:proofErr w:type="gramStart"/>
      <w:r w:rsidR="002E0F84">
        <w:rPr>
          <w:bCs/>
          <w:sz w:val="20"/>
          <w:szCs w:val="20"/>
        </w:rPr>
        <w:t>;</w:t>
      </w:r>
      <w:r w:rsidRPr="0030217E">
        <w:rPr>
          <w:bCs/>
          <w:sz w:val="20"/>
          <w:szCs w:val="20"/>
        </w:rPr>
        <w:t>Naitou</w:t>
      </w:r>
      <w:proofErr w:type="gramEnd"/>
      <w:r w:rsidRPr="0030217E">
        <w:rPr>
          <w:bCs/>
          <w:sz w:val="20"/>
          <w:szCs w:val="20"/>
        </w:rPr>
        <w:t>, K.</w:t>
      </w:r>
      <w:r w:rsidR="002E0F84">
        <w:rPr>
          <w:bCs/>
          <w:sz w:val="20"/>
          <w:szCs w:val="20"/>
        </w:rPr>
        <w:t>;</w:t>
      </w:r>
      <w:r w:rsidRPr="0030217E">
        <w:rPr>
          <w:bCs/>
          <w:sz w:val="20"/>
          <w:szCs w:val="20"/>
        </w:rPr>
        <w:t>O</w:t>
      </w:r>
      <w:proofErr w:type="gramStart"/>
      <w:r w:rsidRPr="0030217E">
        <w:rPr>
          <w:bCs/>
          <w:sz w:val="20"/>
          <w:szCs w:val="20"/>
        </w:rPr>
        <w:t>hishi</w:t>
      </w:r>
      <w:proofErr w:type="gramEnd"/>
      <w:r w:rsidRPr="0030217E">
        <w:rPr>
          <w:bCs/>
          <w:sz w:val="20"/>
          <w:szCs w:val="20"/>
        </w:rPr>
        <w:t>, T.</w:t>
      </w:r>
      <w:r w:rsidR="002E0F84">
        <w:rPr>
          <w:bCs/>
          <w:sz w:val="20"/>
          <w:szCs w:val="20"/>
        </w:rPr>
        <w:t>;</w:t>
      </w:r>
      <w:r w:rsidRPr="0030217E">
        <w:rPr>
          <w:bCs/>
          <w:sz w:val="20"/>
          <w:szCs w:val="20"/>
        </w:rPr>
        <w:t>Kushida, K. and Miura, M</w:t>
      </w:r>
      <w:r w:rsidRPr="0030217E">
        <w:rPr>
          <w:sz w:val="20"/>
          <w:szCs w:val="20"/>
        </w:rPr>
        <w:t>. (2001) Effect of vitamin K and/or D on undercarboxylated and intact osteocalcin in osteoporotic patients with vertebral or hip fractures. Clin Endocrinol (Oxf)</w:t>
      </w:r>
      <w:proofErr w:type="gramStart"/>
      <w:r w:rsidRPr="0030217E">
        <w:rPr>
          <w:sz w:val="20"/>
          <w:szCs w:val="20"/>
        </w:rPr>
        <w:t>.;</w:t>
      </w:r>
      <w:proofErr w:type="gramEnd"/>
      <w:r w:rsidRPr="0030217E">
        <w:rPr>
          <w:sz w:val="20"/>
          <w:szCs w:val="20"/>
        </w:rPr>
        <w:t xml:space="preserve"> 54(2): 219-24</w:t>
      </w:r>
      <w:r w:rsidRPr="0030217E">
        <w:rPr>
          <w:rFonts w:hint="cs"/>
          <w:sz w:val="20"/>
          <w:szCs w:val="20"/>
        </w:rPr>
        <w:t>.</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bCs/>
          <w:sz w:val="20"/>
          <w:szCs w:val="20"/>
        </w:rPr>
        <w:t>Tanzy, ME.</w:t>
      </w:r>
      <w:proofErr w:type="gramStart"/>
      <w:r w:rsidR="002E0F84">
        <w:rPr>
          <w:bCs/>
          <w:sz w:val="20"/>
          <w:szCs w:val="20"/>
        </w:rPr>
        <w:t>;</w:t>
      </w:r>
      <w:r w:rsidRPr="0030217E">
        <w:rPr>
          <w:bCs/>
          <w:sz w:val="20"/>
          <w:szCs w:val="20"/>
        </w:rPr>
        <w:t>and</w:t>
      </w:r>
      <w:proofErr w:type="gramEnd"/>
      <w:r w:rsidRPr="0030217E">
        <w:rPr>
          <w:bCs/>
          <w:sz w:val="20"/>
          <w:szCs w:val="20"/>
        </w:rPr>
        <w:t xml:space="preserve"> Camacho, PM.</w:t>
      </w:r>
      <w:r w:rsidRPr="0030217E">
        <w:rPr>
          <w:sz w:val="20"/>
          <w:szCs w:val="20"/>
        </w:rPr>
        <w:t xml:space="preserve"> (2011) Effect of vitamin D therapy on bone turnover markers in postmenopausal women with osteoporosis and osteopenia. Endocr Pract.</w:t>
      </w:r>
      <w:proofErr w:type="gramStart"/>
      <w:r w:rsidR="002E0F84">
        <w:rPr>
          <w:sz w:val="20"/>
          <w:szCs w:val="20"/>
        </w:rPr>
        <w:t>;</w:t>
      </w:r>
      <w:r w:rsidRPr="0030217E">
        <w:rPr>
          <w:sz w:val="20"/>
          <w:szCs w:val="20"/>
        </w:rPr>
        <w:t>17</w:t>
      </w:r>
      <w:proofErr w:type="gramEnd"/>
      <w:r w:rsidRPr="0030217E">
        <w:rPr>
          <w:sz w:val="20"/>
          <w:szCs w:val="20"/>
        </w:rPr>
        <w:t>(6):873-9</w:t>
      </w:r>
      <w:r w:rsidRPr="0030217E">
        <w:rPr>
          <w:rFonts w:hint="cs"/>
          <w:sz w:val="20"/>
          <w:szCs w:val="20"/>
        </w:rPr>
        <w:t>.</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bCs/>
          <w:sz w:val="20"/>
          <w:szCs w:val="20"/>
        </w:rPr>
        <w:t>Vermeer, C. and Theuwissen, E.</w:t>
      </w:r>
      <w:r w:rsidRPr="0030217E">
        <w:rPr>
          <w:sz w:val="20"/>
          <w:szCs w:val="20"/>
        </w:rPr>
        <w:t xml:space="preserve"> (2011) Vitamin K;</w:t>
      </w:r>
      <w:r w:rsidR="002E0F84">
        <w:rPr>
          <w:rFonts w:eastAsiaTheme="minorEastAsia" w:hint="eastAsia"/>
          <w:sz w:val="20"/>
          <w:szCs w:val="20"/>
          <w:lang w:eastAsia="zh-CN"/>
        </w:rPr>
        <w:t xml:space="preserve"> </w:t>
      </w:r>
      <w:r w:rsidRPr="0030217E">
        <w:rPr>
          <w:sz w:val="20"/>
          <w:szCs w:val="20"/>
        </w:rPr>
        <w:t>osteoporosis and degenerative diseases of ageing. Menopause International.</w:t>
      </w:r>
      <w:proofErr w:type="gramStart"/>
      <w:r w:rsidRPr="0030217E">
        <w:rPr>
          <w:sz w:val="20"/>
          <w:szCs w:val="20"/>
        </w:rPr>
        <w:t>;17</w:t>
      </w:r>
      <w:proofErr w:type="gramEnd"/>
      <w:r w:rsidRPr="0030217E">
        <w:rPr>
          <w:sz w:val="20"/>
          <w:szCs w:val="20"/>
        </w:rPr>
        <w:t>(1):19-23</w:t>
      </w:r>
      <w:r w:rsidRPr="0030217E">
        <w:rPr>
          <w:rFonts w:hint="cs"/>
          <w:sz w:val="20"/>
          <w:szCs w:val="20"/>
        </w:rPr>
        <w:t>.</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rFonts w:eastAsia="Calibri"/>
          <w:bCs/>
          <w:sz w:val="20"/>
          <w:szCs w:val="20"/>
        </w:rPr>
        <w:t>Viljakainen, H. T.; Natri, A.M.; Kärkkäinen, M.; Huttunen, M.M.; Palssa, A.; Jakobsen, J.;</w:t>
      </w:r>
      <w:r w:rsidR="002E0F84">
        <w:rPr>
          <w:rFonts w:eastAsiaTheme="minorEastAsia" w:hint="eastAsia"/>
          <w:bCs/>
          <w:sz w:val="20"/>
          <w:szCs w:val="20"/>
          <w:lang w:eastAsia="zh-CN"/>
        </w:rPr>
        <w:t xml:space="preserve"> </w:t>
      </w:r>
      <w:r w:rsidRPr="0030217E">
        <w:rPr>
          <w:rFonts w:eastAsia="Calibri"/>
          <w:bCs/>
          <w:sz w:val="20"/>
          <w:szCs w:val="20"/>
        </w:rPr>
        <w:t>and Lamberg-Allardt, C.</w:t>
      </w:r>
      <w:r w:rsidRPr="0030217E">
        <w:rPr>
          <w:rFonts w:eastAsia="Calibri"/>
          <w:sz w:val="20"/>
          <w:szCs w:val="20"/>
        </w:rPr>
        <w:t xml:space="preserve"> (2006). A positive dose-response effect of vitamin D supplementation on site-specific bone mineral augmentation in adolescent girls: a double-blinded randomized placebo-controlled 1-year intervention. Journal of bone and mineral research : the official journal of the American Society for Bone and Mineral Research, 21(6), 836–44.</w:t>
      </w:r>
    </w:p>
    <w:p w:rsidR="003E44C4" w:rsidRPr="0030217E" w:rsidRDefault="003E44C4" w:rsidP="0030217E">
      <w:pPr>
        <w:pStyle w:val="ListParagraph"/>
        <w:numPr>
          <w:ilvl w:val="0"/>
          <w:numId w:val="4"/>
        </w:numPr>
        <w:snapToGrid w:val="0"/>
        <w:spacing w:before="0" w:line="240" w:lineRule="auto"/>
        <w:jc w:val="both"/>
        <w:rPr>
          <w:sz w:val="20"/>
          <w:szCs w:val="20"/>
        </w:rPr>
      </w:pPr>
      <w:r w:rsidRPr="0030217E">
        <w:rPr>
          <w:bCs/>
          <w:sz w:val="20"/>
          <w:szCs w:val="20"/>
        </w:rPr>
        <w:t>Whipple, T.; Le, B.; Demers, L.; Chinchilli, V.; Petit, M.; Sharkey, N.; and Williams, N.</w:t>
      </w:r>
      <w:r w:rsidRPr="0030217E">
        <w:rPr>
          <w:sz w:val="20"/>
          <w:szCs w:val="20"/>
        </w:rPr>
        <w:t xml:space="preserve"> (2004). Acute effects of moderate intensity resistance exercise on bone cell activity. Int J Sports Med</w:t>
      </w:r>
      <w:r w:rsidRPr="0030217E">
        <w:rPr>
          <w:rFonts w:hint="cs"/>
          <w:sz w:val="20"/>
          <w:szCs w:val="20"/>
        </w:rPr>
        <w:t>.</w:t>
      </w:r>
      <w:proofErr w:type="gramStart"/>
      <w:r w:rsidRPr="0030217E">
        <w:rPr>
          <w:sz w:val="20"/>
          <w:szCs w:val="20"/>
        </w:rPr>
        <w:t>;11:132</w:t>
      </w:r>
      <w:proofErr w:type="gramEnd"/>
      <w:r w:rsidRPr="0030217E">
        <w:rPr>
          <w:sz w:val="20"/>
          <w:szCs w:val="20"/>
        </w:rPr>
        <w:t>-137.</w:t>
      </w:r>
    </w:p>
    <w:p w:rsidR="00AB6A32" w:rsidRPr="0030217E" w:rsidRDefault="00AB6A32" w:rsidP="0030217E">
      <w:pPr>
        <w:snapToGrid w:val="0"/>
        <w:spacing w:after="0" w:line="240" w:lineRule="auto"/>
        <w:ind w:left="425" w:hanging="425"/>
        <w:jc w:val="both"/>
        <w:rPr>
          <w:rFonts w:ascii="Times New Roman" w:hAnsi="Times New Roman" w:cs="Times New Roman"/>
          <w:sz w:val="20"/>
          <w:szCs w:val="20"/>
        </w:rPr>
      </w:pPr>
    </w:p>
    <w:p w:rsidR="00AB6A32" w:rsidRPr="0030217E" w:rsidRDefault="00AB6A32" w:rsidP="0030217E">
      <w:pPr>
        <w:snapToGrid w:val="0"/>
        <w:spacing w:after="0" w:line="240" w:lineRule="auto"/>
        <w:ind w:left="425" w:hanging="425"/>
        <w:jc w:val="both"/>
        <w:rPr>
          <w:rFonts w:ascii="Times New Roman" w:hAnsi="Times New Roman" w:cs="Times New Roman"/>
          <w:sz w:val="20"/>
          <w:szCs w:val="20"/>
        </w:rPr>
        <w:sectPr w:rsidR="00AB6A32" w:rsidRPr="0030217E" w:rsidSect="003749D6">
          <w:headerReference w:type="default" r:id="rId43"/>
          <w:footerReference w:type="default" r:id="rId44"/>
          <w:type w:val="continuous"/>
          <w:pgSz w:w="12240" w:h="15840" w:code="1"/>
          <w:pgMar w:top="1440" w:right="1440" w:bottom="1440" w:left="1440" w:header="720" w:footer="720" w:gutter="0"/>
          <w:cols w:num="2" w:space="709"/>
        </w:sectPr>
      </w:pPr>
    </w:p>
    <w:p w:rsidR="003E44C4" w:rsidRPr="0030217E" w:rsidRDefault="003E44C4" w:rsidP="0030217E">
      <w:pPr>
        <w:snapToGrid w:val="0"/>
        <w:spacing w:after="0" w:line="240" w:lineRule="auto"/>
        <w:ind w:left="425" w:hanging="425"/>
        <w:jc w:val="both"/>
        <w:rPr>
          <w:rFonts w:ascii="Times New Roman" w:hAnsi="Times New Roman" w:cs="Times New Roman"/>
          <w:sz w:val="20"/>
          <w:szCs w:val="20"/>
        </w:rPr>
      </w:pPr>
    </w:p>
    <w:p w:rsidR="00323507" w:rsidRPr="0030217E" w:rsidRDefault="00323507" w:rsidP="0030217E">
      <w:pPr>
        <w:snapToGrid w:val="0"/>
        <w:spacing w:after="0" w:line="240" w:lineRule="auto"/>
        <w:ind w:left="425" w:hanging="425"/>
        <w:jc w:val="both"/>
        <w:rPr>
          <w:rFonts w:ascii="Times New Roman" w:hAnsi="Times New Roman" w:cs="Times New Roman"/>
          <w:sz w:val="20"/>
          <w:szCs w:val="20"/>
          <w:lang w:eastAsia="zh-CN"/>
        </w:rPr>
      </w:pPr>
    </w:p>
    <w:p w:rsidR="00AB6A32" w:rsidRPr="0030217E" w:rsidRDefault="00AB6A32" w:rsidP="0030217E">
      <w:pPr>
        <w:snapToGrid w:val="0"/>
        <w:spacing w:after="0" w:line="240" w:lineRule="auto"/>
        <w:ind w:left="425" w:hanging="425"/>
        <w:jc w:val="both"/>
        <w:rPr>
          <w:rFonts w:ascii="Times New Roman" w:hAnsi="Times New Roman" w:cs="Times New Roman"/>
          <w:sz w:val="20"/>
          <w:lang w:eastAsia="zh-CN"/>
        </w:rPr>
      </w:pPr>
    </w:p>
    <w:p w:rsidR="005E7955" w:rsidRPr="00AB6A32" w:rsidRDefault="00323507" w:rsidP="00AB6A32">
      <w:pPr>
        <w:snapToGrid w:val="0"/>
        <w:spacing w:after="0" w:line="240" w:lineRule="auto"/>
        <w:ind w:left="425" w:hanging="425"/>
        <w:jc w:val="both"/>
        <w:rPr>
          <w:rFonts w:ascii="Times New Roman" w:hAnsi="Times New Roman" w:cs="Times New Roman"/>
          <w:sz w:val="20"/>
        </w:rPr>
      </w:pPr>
      <w:r w:rsidRPr="00AB6A32">
        <w:rPr>
          <w:rFonts w:ascii="Times New Roman" w:hAnsi="Times New Roman" w:cs="Times New Roman"/>
          <w:sz w:val="20"/>
        </w:rPr>
        <w:t>9/2</w:t>
      </w:r>
      <w:r w:rsidR="00AB6A32" w:rsidRPr="00AB6A32">
        <w:rPr>
          <w:rFonts w:ascii="Times New Roman" w:hAnsi="Times New Roman" w:cs="Times New Roman" w:hint="eastAsia"/>
          <w:sz w:val="20"/>
          <w:lang w:eastAsia="zh-CN"/>
        </w:rPr>
        <w:t>6</w:t>
      </w:r>
      <w:r w:rsidRPr="00AB6A32">
        <w:rPr>
          <w:rFonts w:ascii="Times New Roman" w:hAnsi="Times New Roman" w:cs="Times New Roman"/>
          <w:sz w:val="20"/>
        </w:rPr>
        <w:t>/2014</w:t>
      </w:r>
    </w:p>
    <w:sectPr w:rsidR="005E7955" w:rsidRPr="00AB6A32" w:rsidSect="003749D6">
      <w:headerReference w:type="default" r:id="rId45"/>
      <w:footerReference w:type="default" r:id="rId46"/>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F84" w:rsidRDefault="002E0F84" w:rsidP="000B3147">
      <w:pPr>
        <w:spacing w:after="0" w:line="240" w:lineRule="auto"/>
      </w:pPr>
      <w:r>
        <w:separator/>
      </w:r>
    </w:p>
  </w:endnote>
  <w:endnote w:type="continuationSeparator" w:id="0">
    <w:p w:rsidR="002E0F84" w:rsidRDefault="002E0F84" w:rsidP="000B31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F84" w:rsidRPr="00323507" w:rsidRDefault="002E0F84" w:rsidP="00323507">
    <w:pPr>
      <w:spacing w:after="0" w:line="240" w:lineRule="auto"/>
      <w:jc w:val="center"/>
      <w:rPr>
        <w:rFonts w:ascii="Times New Roman" w:hAnsi="Times New Roman" w:cs="Times New Roman"/>
        <w:sz w:val="20"/>
      </w:rPr>
    </w:pPr>
    <w:r w:rsidRPr="00323507">
      <w:rPr>
        <w:rFonts w:ascii="Times New Roman" w:hAnsi="Times New Roman" w:cs="Times New Roman"/>
        <w:sz w:val="20"/>
      </w:rPr>
      <w:fldChar w:fldCharType="begin"/>
    </w:r>
    <w:r w:rsidRPr="00323507">
      <w:rPr>
        <w:rFonts w:ascii="Times New Roman" w:hAnsi="Times New Roman" w:cs="Times New Roman"/>
        <w:sz w:val="20"/>
      </w:rPr>
      <w:instrText xml:space="preserve"> page </w:instrText>
    </w:r>
    <w:r w:rsidRPr="00323507">
      <w:rPr>
        <w:rFonts w:ascii="Times New Roman" w:hAnsi="Times New Roman" w:cs="Times New Roman"/>
        <w:sz w:val="20"/>
      </w:rPr>
      <w:fldChar w:fldCharType="separate"/>
    </w:r>
    <w:r>
      <w:rPr>
        <w:rFonts w:ascii="Times New Roman" w:hAnsi="Times New Roman" w:cs="Times New Roman"/>
        <w:noProof/>
        <w:sz w:val="20"/>
      </w:rPr>
      <w:t>1</w:t>
    </w:r>
    <w:r w:rsidRPr="00323507">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F84" w:rsidRPr="00323507" w:rsidRDefault="002E0F84" w:rsidP="00323507">
    <w:pPr>
      <w:spacing w:after="0" w:line="240" w:lineRule="auto"/>
      <w:jc w:val="center"/>
      <w:rPr>
        <w:rFonts w:ascii="Times New Roman" w:hAnsi="Times New Roman" w:cs="Times New Roman"/>
        <w:sz w:val="20"/>
      </w:rPr>
    </w:pPr>
    <w:r w:rsidRPr="00323507">
      <w:rPr>
        <w:rFonts w:ascii="Times New Roman" w:hAnsi="Times New Roman" w:cs="Times New Roman"/>
        <w:sz w:val="20"/>
      </w:rPr>
      <w:fldChar w:fldCharType="begin"/>
    </w:r>
    <w:r w:rsidRPr="00323507">
      <w:rPr>
        <w:rFonts w:ascii="Times New Roman" w:hAnsi="Times New Roman" w:cs="Times New Roman"/>
        <w:sz w:val="20"/>
      </w:rPr>
      <w:instrText xml:space="preserve"> page </w:instrText>
    </w:r>
    <w:r w:rsidRPr="00323507">
      <w:rPr>
        <w:rFonts w:ascii="Times New Roman" w:hAnsi="Times New Roman" w:cs="Times New Roman"/>
        <w:sz w:val="20"/>
      </w:rPr>
      <w:fldChar w:fldCharType="separate"/>
    </w:r>
    <w:r w:rsidR="0046185B">
      <w:rPr>
        <w:rFonts w:ascii="Times New Roman" w:hAnsi="Times New Roman" w:cs="Times New Roman"/>
        <w:noProof/>
        <w:sz w:val="20"/>
      </w:rPr>
      <w:t>11</w:t>
    </w:r>
    <w:r w:rsidRPr="00323507">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F84" w:rsidRPr="00323507" w:rsidRDefault="002E0F84" w:rsidP="00323507">
    <w:pPr>
      <w:spacing w:after="0" w:line="240" w:lineRule="auto"/>
      <w:jc w:val="center"/>
      <w:rPr>
        <w:rFonts w:ascii="Times New Roman" w:hAnsi="Times New Roman" w:cs="Times New Roman"/>
        <w:sz w:val="20"/>
      </w:rPr>
    </w:pPr>
    <w:r w:rsidRPr="00323507">
      <w:rPr>
        <w:rFonts w:ascii="Times New Roman" w:hAnsi="Times New Roman" w:cs="Times New Roman"/>
        <w:sz w:val="20"/>
      </w:rPr>
      <w:fldChar w:fldCharType="begin"/>
    </w:r>
    <w:r w:rsidRPr="00323507">
      <w:rPr>
        <w:rFonts w:ascii="Times New Roman" w:hAnsi="Times New Roman" w:cs="Times New Roman"/>
        <w:sz w:val="20"/>
      </w:rPr>
      <w:instrText xml:space="preserve"> page </w:instrText>
    </w:r>
    <w:r w:rsidRPr="00323507">
      <w:rPr>
        <w:rFonts w:ascii="Times New Roman" w:hAnsi="Times New Roman" w:cs="Times New Roman"/>
        <w:sz w:val="20"/>
      </w:rPr>
      <w:fldChar w:fldCharType="separate"/>
    </w:r>
    <w:r>
      <w:rPr>
        <w:rFonts w:ascii="Times New Roman" w:hAnsi="Times New Roman" w:cs="Times New Roman"/>
        <w:noProof/>
        <w:sz w:val="20"/>
      </w:rPr>
      <w:t>1</w:t>
    </w:r>
    <w:r w:rsidRPr="0032350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F84" w:rsidRDefault="002E0F84" w:rsidP="000B3147">
      <w:pPr>
        <w:spacing w:after="0" w:line="240" w:lineRule="auto"/>
      </w:pPr>
      <w:r>
        <w:separator/>
      </w:r>
    </w:p>
  </w:footnote>
  <w:footnote w:type="continuationSeparator" w:id="0">
    <w:p w:rsidR="002E0F84" w:rsidRDefault="002E0F84" w:rsidP="000B31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F84" w:rsidRPr="00323507" w:rsidRDefault="002E0F84" w:rsidP="0032350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323507">
      <w:rPr>
        <w:rFonts w:ascii="Times New Roman" w:hAnsi="Times New Roman" w:cs="Times New Roman" w:hint="eastAsia"/>
        <w:iCs/>
        <w:color w:val="000000"/>
        <w:sz w:val="20"/>
        <w:szCs w:val="20"/>
      </w:rPr>
      <w:tab/>
    </w:r>
    <w:r w:rsidRPr="00323507">
      <w:rPr>
        <w:rFonts w:ascii="Times New Roman" w:hAnsi="Times New Roman" w:cs="Times New Roman"/>
        <w:sz w:val="20"/>
        <w:szCs w:val="20"/>
      </w:rPr>
      <w:t>Nature and Science 201</w:t>
    </w:r>
    <w:r>
      <w:rPr>
        <w:rFonts w:ascii="Times New Roman" w:hAnsi="Times New Roman" w:cs="Times New Roman" w:hint="eastAsia"/>
        <w:sz w:val="20"/>
        <w:szCs w:val="20"/>
        <w:lang w:eastAsia="zh-CN"/>
      </w:rPr>
      <w:t>5</w:t>
    </w:r>
    <w:proofErr w:type="gramStart"/>
    <w:r w:rsidRPr="00323507">
      <w:rPr>
        <w:rFonts w:ascii="Times New Roman" w:hAnsi="Times New Roman" w:cs="Times New Roman"/>
        <w:sz w:val="20"/>
        <w:szCs w:val="20"/>
      </w:rPr>
      <w:t>;1</w:t>
    </w:r>
    <w:r>
      <w:rPr>
        <w:rFonts w:ascii="Times New Roman" w:hAnsi="Times New Roman" w:cs="Times New Roman" w:hint="eastAsia"/>
        <w:sz w:val="20"/>
        <w:szCs w:val="20"/>
        <w:lang w:eastAsia="zh-CN"/>
      </w:rPr>
      <w:t>3</w:t>
    </w:r>
    <w:proofErr w:type="gramEnd"/>
    <w:r w:rsidRPr="00323507">
      <w:rPr>
        <w:rFonts w:ascii="Times New Roman" w:hAnsi="Times New Roman" w:cs="Times New Roman"/>
        <w:sz w:val="20"/>
        <w:szCs w:val="20"/>
      </w:rPr>
      <w:t>(</w:t>
    </w:r>
    <w:r w:rsidRPr="00323507">
      <w:rPr>
        <w:rFonts w:ascii="Times New Roman" w:hAnsi="Times New Roman" w:cs="Times New Roman" w:hint="eastAsia"/>
        <w:sz w:val="20"/>
        <w:szCs w:val="20"/>
      </w:rPr>
      <w:t>1</w:t>
    </w:r>
    <w:r w:rsidRPr="00323507">
      <w:rPr>
        <w:rFonts w:ascii="Times New Roman" w:hAnsi="Times New Roman" w:cs="Times New Roman"/>
        <w:sz w:val="20"/>
        <w:szCs w:val="20"/>
      </w:rPr>
      <w:t xml:space="preserve">) </w:t>
    </w:r>
    <w:r w:rsidRPr="00323507">
      <w:rPr>
        <w:rFonts w:ascii="Times New Roman" w:hAnsi="Times New Roman" w:cs="Times New Roman"/>
        <w:color w:val="000000"/>
        <w:sz w:val="20"/>
        <w:szCs w:val="20"/>
      </w:rPr>
      <w:t xml:space="preserve"> </w:t>
    </w:r>
    <w:r w:rsidRPr="00323507">
      <w:rPr>
        <w:rFonts w:ascii="Times New Roman" w:hAnsi="Times New Roman" w:cs="Times New Roman" w:hint="eastAsia"/>
        <w:color w:val="000000"/>
        <w:sz w:val="20"/>
        <w:szCs w:val="20"/>
      </w:rPr>
      <w:tab/>
    </w:r>
    <w:r w:rsidRPr="00323507">
      <w:rPr>
        <w:rFonts w:ascii="Times New Roman" w:hAnsi="Times New Roman" w:cs="Times New Roman"/>
        <w:color w:val="000000"/>
        <w:sz w:val="20"/>
        <w:szCs w:val="20"/>
      </w:rPr>
      <w:t xml:space="preserve"> </w:t>
    </w:r>
    <w:hyperlink r:id="rId1" w:history="1">
      <w:r w:rsidRPr="00323507">
        <w:rPr>
          <w:rStyle w:val="Hyperlink"/>
          <w:rFonts w:ascii="Times New Roman" w:hAnsi="Times New Roman" w:cs="Times New Roman"/>
          <w:sz w:val="20"/>
          <w:szCs w:val="20"/>
        </w:rPr>
        <w:t>http://www.sciencepub.net/nature</w:t>
      </w:r>
    </w:hyperlink>
  </w:p>
  <w:p w:rsidR="002E0F84" w:rsidRPr="00323507" w:rsidRDefault="002E0F84" w:rsidP="0032350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F84" w:rsidRPr="00323507" w:rsidRDefault="002E0F84" w:rsidP="0032350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323507">
      <w:rPr>
        <w:rFonts w:ascii="Times New Roman" w:hAnsi="Times New Roman" w:cs="Times New Roman" w:hint="eastAsia"/>
        <w:iCs/>
        <w:color w:val="000000"/>
        <w:sz w:val="20"/>
        <w:szCs w:val="20"/>
      </w:rPr>
      <w:tab/>
    </w:r>
    <w:r w:rsidRPr="00323507">
      <w:rPr>
        <w:rFonts w:ascii="Times New Roman" w:hAnsi="Times New Roman" w:cs="Times New Roman"/>
        <w:sz w:val="20"/>
        <w:szCs w:val="20"/>
      </w:rPr>
      <w:t>Nature and Science 201</w:t>
    </w:r>
    <w:r>
      <w:rPr>
        <w:rFonts w:ascii="Times New Roman" w:hAnsi="Times New Roman" w:cs="Times New Roman" w:hint="eastAsia"/>
        <w:sz w:val="20"/>
        <w:szCs w:val="20"/>
        <w:lang w:eastAsia="zh-CN"/>
      </w:rPr>
      <w:t>5</w:t>
    </w:r>
    <w:proofErr w:type="gramStart"/>
    <w:r w:rsidRPr="00323507">
      <w:rPr>
        <w:rFonts w:ascii="Times New Roman" w:hAnsi="Times New Roman" w:cs="Times New Roman"/>
        <w:sz w:val="20"/>
        <w:szCs w:val="20"/>
      </w:rPr>
      <w:t>;1</w:t>
    </w:r>
    <w:r>
      <w:rPr>
        <w:rFonts w:ascii="Times New Roman" w:hAnsi="Times New Roman" w:cs="Times New Roman" w:hint="eastAsia"/>
        <w:sz w:val="20"/>
        <w:szCs w:val="20"/>
        <w:lang w:eastAsia="zh-CN"/>
      </w:rPr>
      <w:t>3</w:t>
    </w:r>
    <w:proofErr w:type="gramEnd"/>
    <w:r w:rsidRPr="00323507">
      <w:rPr>
        <w:rFonts w:ascii="Times New Roman" w:hAnsi="Times New Roman" w:cs="Times New Roman"/>
        <w:sz w:val="20"/>
        <w:szCs w:val="20"/>
      </w:rPr>
      <w:t>(</w:t>
    </w:r>
    <w:r w:rsidRPr="00323507">
      <w:rPr>
        <w:rFonts w:ascii="Times New Roman" w:hAnsi="Times New Roman" w:cs="Times New Roman" w:hint="eastAsia"/>
        <w:sz w:val="20"/>
        <w:szCs w:val="20"/>
      </w:rPr>
      <w:t>1</w:t>
    </w:r>
    <w:r w:rsidRPr="00323507">
      <w:rPr>
        <w:rFonts w:ascii="Times New Roman" w:hAnsi="Times New Roman" w:cs="Times New Roman"/>
        <w:sz w:val="20"/>
        <w:szCs w:val="20"/>
      </w:rPr>
      <w:t xml:space="preserve">) </w:t>
    </w:r>
    <w:r w:rsidRPr="00323507">
      <w:rPr>
        <w:rFonts w:ascii="Times New Roman" w:hAnsi="Times New Roman" w:cs="Times New Roman"/>
        <w:color w:val="000000"/>
        <w:sz w:val="20"/>
        <w:szCs w:val="20"/>
      </w:rPr>
      <w:t xml:space="preserve"> </w:t>
    </w:r>
    <w:r w:rsidRPr="00323507">
      <w:rPr>
        <w:rFonts w:ascii="Times New Roman" w:hAnsi="Times New Roman" w:cs="Times New Roman" w:hint="eastAsia"/>
        <w:color w:val="000000"/>
        <w:sz w:val="20"/>
        <w:szCs w:val="20"/>
      </w:rPr>
      <w:tab/>
    </w:r>
    <w:r w:rsidRPr="00323507">
      <w:rPr>
        <w:rFonts w:ascii="Times New Roman" w:hAnsi="Times New Roman" w:cs="Times New Roman"/>
        <w:color w:val="000000"/>
        <w:sz w:val="20"/>
        <w:szCs w:val="20"/>
      </w:rPr>
      <w:t xml:space="preserve"> </w:t>
    </w:r>
    <w:hyperlink r:id="rId1" w:history="1">
      <w:r w:rsidRPr="00323507">
        <w:rPr>
          <w:rStyle w:val="Hyperlink"/>
          <w:rFonts w:ascii="Times New Roman" w:hAnsi="Times New Roman" w:cs="Times New Roman"/>
          <w:sz w:val="20"/>
          <w:szCs w:val="20"/>
        </w:rPr>
        <w:t>http://www.sciencepub.net/nature</w:t>
      </w:r>
    </w:hyperlink>
  </w:p>
  <w:p w:rsidR="002E0F84" w:rsidRPr="00323507" w:rsidRDefault="002E0F84" w:rsidP="0032350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F84" w:rsidRPr="00323507" w:rsidRDefault="002E0F84" w:rsidP="0032350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323507">
      <w:rPr>
        <w:rFonts w:ascii="Times New Roman" w:hAnsi="Times New Roman" w:cs="Times New Roman" w:hint="eastAsia"/>
        <w:iCs/>
        <w:color w:val="000000"/>
        <w:sz w:val="20"/>
        <w:szCs w:val="20"/>
      </w:rPr>
      <w:tab/>
    </w:r>
    <w:r w:rsidRPr="00323507">
      <w:rPr>
        <w:rFonts w:ascii="Times New Roman" w:hAnsi="Times New Roman" w:cs="Times New Roman"/>
        <w:sz w:val="20"/>
        <w:szCs w:val="20"/>
      </w:rPr>
      <w:t>Nature and Science 201</w:t>
    </w:r>
    <w:r>
      <w:rPr>
        <w:rFonts w:ascii="Times New Roman" w:hAnsi="Times New Roman" w:cs="Times New Roman" w:hint="eastAsia"/>
        <w:sz w:val="20"/>
        <w:szCs w:val="20"/>
        <w:lang w:eastAsia="zh-CN"/>
      </w:rPr>
      <w:t>5</w:t>
    </w:r>
    <w:proofErr w:type="gramStart"/>
    <w:r w:rsidRPr="00323507">
      <w:rPr>
        <w:rFonts w:ascii="Times New Roman" w:hAnsi="Times New Roman" w:cs="Times New Roman"/>
        <w:sz w:val="20"/>
        <w:szCs w:val="20"/>
      </w:rPr>
      <w:t>;1</w:t>
    </w:r>
    <w:r>
      <w:rPr>
        <w:rFonts w:ascii="Times New Roman" w:hAnsi="Times New Roman" w:cs="Times New Roman" w:hint="eastAsia"/>
        <w:sz w:val="20"/>
        <w:szCs w:val="20"/>
        <w:lang w:eastAsia="zh-CN"/>
      </w:rPr>
      <w:t>3</w:t>
    </w:r>
    <w:proofErr w:type="gramEnd"/>
    <w:r w:rsidRPr="00323507">
      <w:rPr>
        <w:rFonts w:ascii="Times New Roman" w:hAnsi="Times New Roman" w:cs="Times New Roman"/>
        <w:sz w:val="20"/>
        <w:szCs w:val="20"/>
      </w:rPr>
      <w:t>(</w:t>
    </w:r>
    <w:r w:rsidRPr="00323507">
      <w:rPr>
        <w:rFonts w:ascii="Times New Roman" w:hAnsi="Times New Roman" w:cs="Times New Roman" w:hint="eastAsia"/>
        <w:sz w:val="20"/>
        <w:szCs w:val="20"/>
      </w:rPr>
      <w:t>1</w:t>
    </w:r>
    <w:r w:rsidRPr="00323507">
      <w:rPr>
        <w:rFonts w:ascii="Times New Roman" w:hAnsi="Times New Roman" w:cs="Times New Roman"/>
        <w:sz w:val="20"/>
        <w:szCs w:val="20"/>
      </w:rPr>
      <w:t xml:space="preserve">) </w:t>
    </w:r>
    <w:r w:rsidRPr="00323507">
      <w:rPr>
        <w:rFonts w:ascii="Times New Roman" w:hAnsi="Times New Roman" w:cs="Times New Roman"/>
        <w:color w:val="000000"/>
        <w:sz w:val="20"/>
        <w:szCs w:val="20"/>
      </w:rPr>
      <w:t xml:space="preserve"> </w:t>
    </w:r>
    <w:r w:rsidRPr="00323507">
      <w:rPr>
        <w:rFonts w:ascii="Times New Roman" w:hAnsi="Times New Roman" w:cs="Times New Roman" w:hint="eastAsia"/>
        <w:color w:val="000000"/>
        <w:sz w:val="20"/>
        <w:szCs w:val="20"/>
      </w:rPr>
      <w:tab/>
    </w:r>
    <w:r w:rsidRPr="00323507">
      <w:rPr>
        <w:rFonts w:ascii="Times New Roman" w:hAnsi="Times New Roman" w:cs="Times New Roman"/>
        <w:color w:val="000000"/>
        <w:sz w:val="20"/>
        <w:szCs w:val="20"/>
      </w:rPr>
      <w:t xml:space="preserve"> </w:t>
    </w:r>
    <w:hyperlink r:id="rId1" w:history="1">
      <w:r w:rsidRPr="00323507">
        <w:rPr>
          <w:rStyle w:val="Hyperlink"/>
          <w:rFonts w:ascii="Times New Roman" w:hAnsi="Times New Roman" w:cs="Times New Roman"/>
          <w:sz w:val="20"/>
          <w:szCs w:val="20"/>
        </w:rPr>
        <w:t>http://www.sciencepub.net/nature</w:t>
      </w:r>
    </w:hyperlink>
  </w:p>
  <w:p w:rsidR="002E0F84" w:rsidRPr="00323507" w:rsidRDefault="002E0F84" w:rsidP="0032350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A0841"/>
    <w:multiLevelType w:val="hybridMultilevel"/>
    <w:tmpl w:val="D0609B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BB260F"/>
    <w:multiLevelType w:val="hybridMultilevel"/>
    <w:tmpl w:val="8A8E15E0"/>
    <w:lvl w:ilvl="0" w:tplc="0409000F">
      <w:start w:val="1"/>
      <w:numFmt w:val="decimal"/>
      <w:lvlText w:val="%1."/>
      <w:lvlJc w:val="left"/>
      <w:pPr>
        <w:ind w:left="2912" w:hanging="360"/>
      </w:pPr>
    </w:lvl>
    <w:lvl w:ilvl="1" w:tplc="04090019">
      <w:start w:val="1"/>
      <w:numFmt w:val="lowerLetter"/>
      <w:lvlText w:val="%2."/>
      <w:lvlJc w:val="left"/>
      <w:pPr>
        <w:ind w:left="3632" w:hanging="360"/>
      </w:pPr>
    </w:lvl>
    <w:lvl w:ilvl="2" w:tplc="0409001B">
      <w:start w:val="1"/>
      <w:numFmt w:val="lowerRoman"/>
      <w:lvlText w:val="%3."/>
      <w:lvlJc w:val="right"/>
      <w:pPr>
        <w:ind w:left="4352" w:hanging="180"/>
      </w:pPr>
    </w:lvl>
    <w:lvl w:ilvl="3" w:tplc="0409000F">
      <w:start w:val="1"/>
      <w:numFmt w:val="decimal"/>
      <w:lvlText w:val="%4."/>
      <w:lvlJc w:val="left"/>
      <w:pPr>
        <w:ind w:left="5072" w:hanging="360"/>
      </w:pPr>
    </w:lvl>
    <w:lvl w:ilvl="4" w:tplc="04090019">
      <w:start w:val="1"/>
      <w:numFmt w:val="lowerLetter"/>
      <w:lvlText w:val="%5."/>
      <w:lvlJc w:val="left"/>
      <w:pPr>
        <w:ind w:left="5792" w:hanging="360"/>
      </w:pPr>
    </w:lvl>
    <w:lvl w:ilvl="5" w:tplc="0409001B">
      <w:start w:val="1"/>
      <w:numFmt w:val="lowerRoman"/>
      <w:lvlText w:val="%6."/>
      <w:lvlJc w:val="right"/>
      <w:pPr>
        <w:ind w:left="6512" w:hanging="180"/>
      </w:pPr>
    </w:lvl>
    <w:lvl w:ilvl="6" w:tplc="0409000F">
      <w:start w:val="1"/>
      <w:numFmt w:val="decimal"/>
      <w:lvlText w:val="%7."/>
      <w:lvlJc w:val="left"/>
      <w:pPr>
        <w:ind w:left="7232" w:hanging="360"/>
      </w:pPr>
    </w:lvl>
    <w:lvl w:ilvl="7" w:tplc="04090019">
      <w:start w:val="1"/>
      <w:numFmt w:val="lowerLetter"/>
      <w:lvlText w:val="%8."/>
      <w:lvlJc w:val="left"/>
      <w:pPr>
        <w:ind w:left="7952" w:hanging="360"/>
      </w:pPr>
    </w:lvl>
    <w:lvl w:ilvl="8" w:tplc="0409001B">
      <w:start w:val="1"/>
      <w:numFmt w:val="lowerRoman"/>
      <w:lvlText w:val="%9."/>
      <w:lvlJc w:val="right"/>
      <w:pPr>
        <w:ind w:left="8672" w:hanging="180"/>
      </w:pPr>
    </w:lvl>
  </w:abstractNum>
  <w:abstractNum w:abstractNumId="2">
    <w:nsid w:val="66615945"/>
    <w:multiLevelType w:val="hybridMultilevel"/>
    <w:tmpl w:val="E76230E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dirty" w:grammar="clean"/>
  <w:defaultTabStop w:val="720"/>
  <w:characterSpacingControl w:val="doNotCompress"/>
  <w:hdrShapeDefaults>
    <o:shapedefaults v:ext="edit" spidmax="21505"/>
  </w:hdrShapeDefaults>
  <w:footnotePr>
    <w:footnote w:id="-1"/>
    <w:footnote w:id="0"/>
  </w:footnotePr>
  <w:endnotePr>
    <w:endnote w:id="-1"/>
    <w:endnote w:id="0"/>
  </w:endnotePr>
  <w:compat>
    <w:useFELayout/>
  </w:compat>
  <w:rsids>
    <w:rsidRoot w:val="00286A54"/>
    <w:rsid w:val="000B3147"/>
    <w:rsid w:val="000C0904"/>
    <w:rsid w:val="000F55A8"/>
    <w:rsid w:val="001474DB"/>
    <w:rsid w:val="001D6504"/>
    <w:rsid w:val="00286A54"/>
    <w:rsid w:val="002E0F84"/>
    <w:rsid w:val="0030217E"/>
    <w:rsid w:val="00323507"/>
    <w:rsid w:val="003749D6"/>
    <w:rsid w:val="003D62B1"/>
    <w:rsid w:val="003E44C4"/>
    <w:rsid w:val="00412D35"/>
    <w:rsid w:val="0046185B"/>
    <w:rsid w:val="00463884"/>
    <w:rsid w:val="004E7994"/>
    <w:rsid w:val="00550DA7"/>
    <w:rsid w:val="00595DAE"/>
    <w:rsid w:val="005E7955"/>
    <w:rsid w:val="0065284B"/>
    <w:rsid w:val="00777FEF"/>
    <w:rsid w:val="007B1CD9"/>
    <w:rsid w:val="0082368A"/>
    <w:rsid w:val="009D55C9"/>
    <w:rsid w:val="00A0761D"/>
    <w:rsid w:val="00AB6A32"/>
    <w:rsid w:val="00B32144"/>
    <w:rsid w:val="00CD79C9"/>
    <w:rsid w:val="00D132E0"/>
    <w:rsid w:val="00D20ABF"/>
    <w:rsid w:val="00D94647"/>
    <w:rsid w:val="00E65B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4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44C4"/>
    <w:rPr>
      <w:color w:val="0000FF"/>
      <w:u w:val="single"/>
    </w:rPr>
  </w:style>
  <w:style w:type="paragraph" w:styleId="CommentText">
    <w:name w:val="annotation text"/>
    <w:basedOn w:val="Normal"/>
    <w:link w:val="CommentTextChar"/>
    <w:uiPriority w:val="99"/>
    <w:semiHidden/>
    <w:unhideWhenUsed/>
    <w:rsid w:val="003E44C4"/>
    <w:pPr>
      <w:spacing w:line="240" w:lineRule="auto"/>
    </w:pPr>
    <w:rPr>
      <w:sz w:val="20"/>
      <w:szCs w:val="20"/>
    </w:rPr>
  </w:style>
  <w:style w:type="character" w:customStyle="1" w:styleId="CommentTextChar">
    <w:name w:val="Comment Text Char"/>
    <w:basedOn w:val="DefaultParagraphFont"/>
    <w:link w:val="CommentText"/>
    <w:uiPriority w:val="99"/>
    <w:semiHidden/>
    <w:rsid w:val="003E44C4"/>
    <w:rPr>
      <w:sz w:val="20"/>
      <w:szCs w:val="20"/>
    </w:rPr>
  </w:style>
  <w:style w:type="character" w:customStyle="1" w:styleId="ListParagraphChar">
    <w:name w:val="List Paragraph Char"/>
    <w:basedOn w:val="DefaultParagraphFont"/>
    <w:link w:val="ListParagraph"/>
    <w:uiPriority w:val="34"/>
    <w:locked/>
    <w:rsid w:val="003E44C4"/>
    <w:rPr>
      <w:rFonts w:ascii="Times New Roman" w:eastAsia="Times New Roman" w:hAnsi="Times New Roman" w:cs="Times New Roman"/>
      <w:sz w:val="28"/>
      <w:szCs w:val="28"/>
      <w:lang w:bidi="ar-EG"/>
    </w:rPr>
  </w:style>
  <w:style w:type="paragraph" w:styleId="ListParagraph">
    <w:name w:val="List Paragraph"/>
    <w:basedOn w:val="Normal"/>
    <w:link w:val="ListParagraphChar"/>
    <w:uiPriority w:val="34"/>
    <w:qFormat/>
    <w:rsid w:val="003E44C4"/>
    <w:pPr>
      <w:spacing w:before="120" w:after="0"/>
      <w:ind w:left="720" w:firstLine="720"/>
      <w:contextualSpacing/>
      <w:jc w:val="lowKashida"/>
    </w:pPr>
    <w:rPr>
      <w:rFonts w:ascii="Times New Roman" w:eastAsia="Times New Roman" w:hAnsi="Times New Roman" w:cs="Times New Roman"/>
      <w:sz w:val="28"/>
      <w:szCs w:val="28"/>
      <w:lang w:bidi="ar-EG"/>
    </w:rPr>
  </w:style>
  <w:style w:type="character" w:styleId="CommentReference">
    <w:name w:val="annotation reference"/>
    <w:basedOn w:val="DefaultParagraphFont"/>
    <w:uiPriority w:val="99"/>
    <w:semiHidden/>
    <w:unhideWhenUsed/>
    <w:rsid w:val="003E44C4"/>
    <w:rPr>
      <w:sz w:val="16"/>
      <w:szCs w:val="16"/>
    </w:rPr>
  </w:style>
  <w:style w:type="character" w:styleId="IntenseEmphasis">
    <w:name w:val="Intense Emphasis"/>
    <w:aliases w:val="ref"/>
    <w:uiPriority w:val="21"/>
    <w:qFormat/>
    <w:rsid w:val="003E44C4"/>
    <w:rPr>
      <w:b/>
      <w:bCs/>
      <w:i/>
      <w:iCs/>
    </w:rPr>
  </w:style>
  <w:style w:type="character" w:customStyle="1" w:styleId="apple-converted-space">
    <w:name w:val="apple-converted-space"/>
    <w:basedOn w:val="DefaultParagraphFont"/>
    <w:rsid w:val="003E44C4"/>
  </w:style>
  <w:style w:type="paragraph" w:styleId="BalloonText">
    <w:name w:val="Balloon Text"/>
    <w:basedOn w:val="Normal"/>
    <w:link w:val="BalloonTextChar"/>
    <w:uiPriority w:val="99"/>
    <w:semiHidden/>
    <w:unhideWhenUsed/>
    <w:rsid w:val="003E44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4C4"/>
    <w:rPr>
      <w:rFonts w:ascii="Tahoma" w:hAnsi="Tahoma" w:cs="Tahoma"/>
      <w:sz w:val="16"/>
      <w:szCs w:val="16"/>
    </w:rPr>
  </w:style>
  <w:style w:type="paragraph" w:styleId="Header">
    <w:name w:val="header"/>
    <w:basedOn w:val="Normal"/>
    <w:link w:val="HeaderChar"/>
    <w:uiPriority w:val="99"/>
    <w:unhideWhenUsed/>
    <w:rsid w:val="000B3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147"/>
  </w:style>
  <w:style w:type="paragraph" w:styleId="Footer">
    <w:name w:val="footer"/>
    <w:basedOn w:val="Normal"/>
    <w:link w:val="FooterChar"/>
    <w:uiPriority w:val="99"/>
    <w:unhideWhenUsed/>
    <w:rsid w:val="000B3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1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4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44C4"/>
    <w:rPr>
      <w:color w:val="0000FF"/>
      <w:u w:val="single"/>
    </w:rPr>
  </w:style>
  <w:style w:type="paragraph" w:styleId="CommentText">
    <w:name w:val="annotation text"/>
    <w:basedOn w:val="Normal"/>
    <w:link w:val="CommentTextChar"/>
    <w:uiPriority w:val="99"/>
    <w:semiHidden/>
    <w:unhideWhenUsed/>
    <w:rsid w:val="003E44C4"/>
    <w:pPr>
      <w:spacing w:line="240" w:lineRule="auto"/>
    </w:pPr>
    <w:rPr>
      <w:sz w:val="20"/>
      <w:szCs w:val="20"/>
    </w:rPr>
  </w:style>
  <w:style w:type="character" w:customStyle="1" w:styleId="CommentTextChar">
    <w:name w:val="Comment Text Char"/>
    <w:basedOn w:val="DefaultParagraphFont"/>
    <w:link w:val="CommentText"/>
    <w:uiPriority w:val="99"/>
    <w:semiHidden/>
    <w:rsid w:val="003E44C4"/>
    <w:rPr>
      <w:sz w:val="20"/>
      <w:szCs w:val="20"/>
    </w:rPr>
  </w:style>
  <w:style w:type="character" w:customStyle="1" w:styleId="ListParagraphChar">
    <w:name w:val="List Paragraph Char"/>
    <w:basedOn w:val="DefaultParagraphFont"/>
    <w:link w:val="ListParagraph"/>
    <w:uiPriority w:val="34"/>
    <w:locked/>
    <w:rsid w:val="003E44C4"/>
    <w:rPr>
      <w:rFonts w:ascii="Times New Roman" w:eastAsia="Times New Roman" w:hAnsi="Times New Roman" w:cs="Times New Roman"/>
      <w:sz w:val="28"/>
      <w:szCs w:val="28"/>
      <w:lang w:bidi="ar-EG"/>
    </w:rPr>
  </w:style>
  <w:style w:type="paragraph" w:styleId="ListParagraph">
    <w:name w:val="List Paragraph"/>
    <w:basedOn w:val="Normal"/>
    <w:link w:val="ListParagraphChar"/>
    <w:uiPriority w:val="34"/>
    <w:qFormat/>
    <w:rsid w:val="003E44C4"/>
    <w:pPr>
      <w:spacing w:before="120" w:after="0"/>
      <w:ind w:left="720" w:firstLine="720"/>
      <w:contextualSpacing/>
      <w:jc w:val="lowKashida"/>
    </w:pPr>
    <w:rPr>
      <w:rFonts w:ascii="Times New Roman" w:eastAsia="Times New Roman" w:hAnsi="Times New Roman" w:cs="Times New Roman"/>
      <w:sz w:val="28"/>
      <w:szCs w:val="28"/>
      <w:lang w:bidi="ar-EG"/>
    </w:rPr>
  </w:style>
  <w:style w:type="character" w:styleId="CommentReference">
    <w:name w:val="annotation reference"/>
    <w:basedOn w:val="DefaultParagraphFont"/>
    <w:uiPriority w:val="99"/>
    <w:semiHidden/>
    <w:unhideWhenUsed/>
    <w:rsid w:val="003E44C4"/>
    <w:rPr>
      <w:sz w:val="16"/>
      <w:szCs w:val="16"/>
    </w:rPr>
  </w:style>
  <w:style w:type="character" w:styleId="IntenseEmphasis">
    <w:name w:val="Intense Emphasis"/>
    <w:aliases w:val="ref"/>
    <w:uiPriority w:val="21"/>
    <w:qFormat/>
    <w:rsid w:val="003E44C4"/>
    <w:rPr>
      <w:b/>
      <w:bCs/>
      <w:i/>
      <w:iCs/>
    </w:rPr>
  </w:style>
  <w:style w:type="character" w:customStyle="1" w:styleId="apple-converted-space">
    <w:name w:val="apple-converted-space"/>
    <w:basedOn w:val="DefaultParagraphFont"/>
    <w:rsid w:val="003E44C4"/>
  </w:style>
  <w:style w:type="paragraph" w:styleId="BalloonText">
    <w:name w:val="Balloon Text"/>
    <w:basedOn w:val="Normal"/>
    <w:link w:val="BalloonTextChar"/>
    <w:uiPriority w:val="99"/>
    <w:semiHidden/>
    <w:unhideWhenUsed/>
    <w:rsid w:val="003E44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4C4"/>
    <w:rPr>
      <w:rFonts w:ascii="Tahoma" w:hAnsi="Tahoma" w:cs="Tahoma"/>
      <w:sz w:val="16"/>
      <w:szCs w:val="16"/>
    </w:rPr>
  </w:style>
  <w:style w:type="paragraph" w:styleId="Header">
    <w:name w:val="header"/>
    <w:basedOn w:val="Normal"/>
    <w:link w:val="HeaderChar"/>
    <w:uiPriority w:val="99"/>
    <w:unhideWhenUsed/>
    <w:rsid w:val="000B3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147"/>
  </w:style>
  <w:style w:type="paragraph" w:styleId="Footer">
    <w:name w:val="footer"/>
    <w:basedOn w:val="Normal"/>
    <w:link w:val="FooterChar"/>
    <w:uiPriority w:val="99"/>
    <w:unhideWhenUsed/>
    <w:rsid w:val="000B3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147"/>
  </w:style>
</w:styles>
</file>

<file path=word/webSettings.xml><?xml version="1.0" encoding="utf-8"?>
<w:webSettings xmlns:r="http://schemas.openxmlformats.org/officeDocument/2006/relationships" xmlns:w="http://schemas.openxmlformats.org/wordprocessingml/2006/main">
  <w:divs>
    <w:div w:id="12825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t.al" TargetMode="External"/><Relationship Id="rId18" Type="http://schemas.openxmlformats.org/officeDocument/2006/relationships/image" Target="media/image1.png"/><Relationship Id="rId26" Type="http://schemas.openxmlformats.org/officeDocument/2006/relationships/image" Target="media/image9.png"/><Relationship Id="rId39" Type="http://schemas.openxmlformats.org/officeDocument/2006/relationships/hyperlink" Target="http://www.ncbi.nlm.nih.gov/pubmed?term=Kwok%20CF%5BAuthor%5D&amp;cauthor=true&amp;cauthor_uid=19765782" TargetMode="Externa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hyperlink" Target="http://www.ncbi.nlm.nih.gov/pubmed?term=Moreines%20J%5BAuthor%5D&amp;cauthor=true&amp;cauthor_uid=22348311" TargetMode="External"/><Relationship Id="rId42" Type="http://schemas.openxmlformats.org/officeDocument/2006/relationships/hyperlink" Target="http://www.ncbi.nlm.nih.gov/pubmed?term=Chao%20TY%5BAuthor%5D&amp;cauthor=true&amp;cauthor_uid=19765782"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t.al" TargetMode="External"/><Relationship Id="rId17" Type="http://schemas.openxmlformats.org/officeDocument/2006/relationships/hyperlink" Target="http://www.ncbi.nlm.nih.gov/pubmed/?term=Parasuraman%20S%5Bauth%5D" TargetMode="External"/><Relationship Id="rId25" Type="http://schemas.openxmlformats.org/officeDocument/2006/relationships/image" Target="media/image8.png"/><Relationship Id="rId33" Type="http://schemas.openxmlformats.org/officeDocument/2006/relationships/hyperlink" Target="http://www.ncbi.nlm.nih.gov/pubmed?term=Fu%20X%5BAuthor%5D&amp;cauthor=true&amp;cauthor_uid=22348311" TargetMode="External"/><Relationship Id="rId38" Type="http://schemas.openxmlformats.org/officeDocument/2006/relationships/hyperlink" Target="http://www.ncbi.nlm.nih.gov/pubmed?term=Janckila%20AJ%5BAuthor%5D&amp;cauthor=true&amp;cauthor_uid=19765782"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et.al" TargetMode="External"/><Relationship Id="rId20" Type="http://schemas.openxmlformats.org/officeDocument/2006/relationships/image" Target="media/image3.png"/><Relationship Id="rId29" Type="http://schemas.openxmlformats.org/officeDocument/2006/relationships/image" Target="media/image12.png"/><Relationship Id="rId41" Type="http://schemas.openxmlformats.org/officeDocument/2006/relationships/hyperlink" Target="http://www.ncbi.nlm.nih.gov/pubmed?term=Chou%20YC%5BAuthor%5D&amp;cauthor=true&amp;cauthor_uid=197657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png"/><Relationship Id="rId32" Type="http://schemas.openxmlformats.org/officeDocument/2006/relationships/hyperlink" Target="http://www.nature.com/nrm/journal/v13/n1/full/nrm3254.html" TargetMode="External"/><Relationship Id="rId37" Type="http://schemas.openxmlformats.org/officeDocument/2006/relationships/hyperlink" Target="http://www.ncbi.nlm.nih.gov/pubmed?term=Shih%20KC%5BAuthor%5D&amp;cauthor=true&amp;cauthor_uid=19765782" TargetMode="External"/><Relationship Id="rId40" Type="http://schemas.openxmlformats.org/officeDocument/2006/relationships/hyperlink" Target="http://www.ncbi.nlm.nih.gov/pubmed?term=Ho%20LT%5BAuthor%5D&amp;cauthor=true&amp;cauthor_uid=19765782"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et.al"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hyperlink" Target="http://www.ncbi.nlm.nih.gov/pubmed/22348311" TargetMode="External"/><Relationship Id="rId49"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hyperlink" Target="http://ajpcell.physiology.org/content/297/6/C1336.full"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hyperlink" Target="http://e.g.in"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hyperlink" Target="http://www.ncbi.nlm.nih.gov/pubmed?term=Binkley%20N%5BAuthor%5D&amp;cauthor=true&amp;cauthor_uid=19113922" TargetMode="External"/><Relationship Id="rId35" Type="http://schemas.openxmlformats.org/officeDocument/2006/relationships/hyperlink" Target="http://www.ncbi.nlm.nih.gov/pubmed?term=Booth%20SL%5BAuthor%5D&amp;cauthor=true&amp;cauthor_uid=22348311" TargetMode="External"/><Relationship Id="rId43" Type="http://schemas.openxmlformats.org/officeDocument/2006/relationships/header" Target="header2.xml"/><Relationship Id="rId48" Type="http://schemas.openxmlformats.org/officeDocument/2006/relationships/theme" Target="theme/theme1.xml"/><Relationship Id="rId8" Type="http://schemas.openxmlformats.org/officeDocument/2006/relationships/hyperlink" Target="mailto:gehanphysiology@yahoo.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C2F05-3BBD-4534-AC21-FD92E65D2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16515</Words>
  <Characters>94136</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Nature and science 2014; 12(x)                                                            http://wwwsciencepub net/nature</vt:lpstr>
    </vt:vector>
  </TitlesOfParts>
  <Company>微软中国</Company>
  <LinksUpToDate>false</LinksUpToDate>
  <CharactersWithSpaces>110431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 2014; 12(x)                                                            http://wwwsciencepub net/nature</dc:title>
  <dc:creator>Mohamed</dc:creator>
  <cp:lastModifiedBy>Administrator</cp:lastModifiedBy>
  <cp:revision>4</cp:revision>
  <cp:lastPrinted>2014-09-30T01:55:00Z</cp:lastPrinted>
  <dcterms:created xsi:type="dcterms:W3CDTF">2014-09-30T04:27:00Z</dcterms:created>
  <dcterms:modified xsi:type="dcterms:W3CDTF">2014-09-30T03:38:00Z</dcterms:modified>
</cp:coreProperties>
</file>