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7C9" w:rsidRPr="00B43526" w:rsidRDefault="006F3453" w:rsidP="00AF59B5">
      <w:pPr>
        <w:jc w:val="center"/>
        <w:rPr>
          <w:b/>
          <w:sz w:val="20"/>
          <w:szCs w:val="20"/>
        </w:rPr>
      </w:pPr>
      <w:r w:rsidRPr="00B43526">
        <w:rPr>
          <w:b/>
          <w:sz w:val="20"/>
          <w:szCs w:val="20"/>
        </w:rPr>
        <w:t>The Synergistic Approach/ Action of Plants and Rhizobacteria in Crude Oil Contaminated Soil Remediation in Nigeria.</w:t>
      </w:r>
    </w:p>
    <w:p w:rsidR="00812B30" w:rsidRPr="00B43526" w:rsidRDefault="00812B30" w:rsidP="00AF59B5">
      <w:pPr>
        <w:rPr>
          <w:sz w:val="20"/>
          <w:szCs w:val="20"/>
        </w:rPr>
      </w:pPr>
    </w:p>
    <w:p w:rsidR="00D627C9" w:rsidRPr="00B43526" w:rsidRDefault="00812B30" w:rsidP="00AF59B5">
      <w:pPr>
        <w:jc w:val="center"/>
        <w:rPr>
          <w:sz w:val="20"/>
          <w:szCs w:val="20"/>
          <w:vertAlign w:val="superscript"/>
        </w:rPr>
      </w:pPr>
      <w:proofErr w:type="spellStart"/>
      <w:r w:rsidRPr="00B43526">
        <w:rPr>
          <w:sz w:val="20"/>
          <w:szCs w:val="20"/>
        </w:rPr>
        <w:t>Ukaegbu</w:t>
      </w:r>
      <w:proofErr w:type="spellEnd"/>
      <w:r w:rsidRPr="00B43526">
        <w:rPr>
          <w:sz w:val="20"/>
          <w:szCs w:val="20"/>
        </w:rPr>
        <w:t>-Obi, K.M.*</w:t>
      </w:r>
      <w:r w:rsidR="00351A9C" w:rsidRPr="00B43526">
        <w:rPr>
          <w:sz w:val="20"/>
          <w:szCs w:val="20"/>
          <w:vertAlign w:val="superscript"/>
        </w:rPr>
        <w:t>1</w:t>
      </w:r>
      <w:r w:rsidRPr="00B43526">
        <w:rPr>
          <w:sz w:val="20"/>
          <w:szCs w:val="20"/>
        </w:rPr>
        <w:t xml:space="preserve"> and</w:t>
      </w:r>
      <w:r w:rsidR="00726620" w:rsidRPr="00B43526">
        <w:rPr>
          <w:sz w:val="20"/>
          <w:szCs w:val="20"/>
        </w:rPr>
        <w:t xml:space="preserve"> </w:t>
      </w:r>
      <w:proofErr w:type="spellStart"/>
      <w:r w:rsidR="00F03309" w:rsidRPr="00B43526">
        <w:rPr>
          <w:sz w:val="20"/>
          <w:szCs w:val="20"/>
        </w:rPr>
        <w:t>Mbakwem-Aniebo</w:t>
      </w:r>
      <w:proofErr w:type="spellEnd"/>
      <w:r w:rsidR="00F03309" w:rsidRPr="00B43526">
        <w:rPr>
          <w:sz w:val="20"/>
          <w:szCs w:val="20"/>
        </w:rPr>
        <w:t>, C.C.</w:t>
      </w:r>
      <w:r w:rsidR="00F03309" w:rsidRPr="00B43526">
        <w:rPr>
          <w:sz w:val="20"/>
          <w:szCs w:val="20"/>
          <w:vertAlign w:val="superscript"/>
        </w:rPr>
        <w:t>2</w:t>
      </w:r>
    </w:p>
    <w:p w:rsidR="00351A9C" w:rsidRPr="00B43526" w:rsidRDefault="00351A9C" w:rsidP="00AF59B5">
      <w:pPr>
        <w:autoSpaceDE w:val="0"/>
        <w:autoSpaceDN w:val="0"/>
        <w:adjustRightInd w:val="0"/>
        <w:jc w:val="center"/>
        <w:rPr>
          <w:rFonts w:eastAsiaTheme="minorHAnsi"/>
          <w:color w:val="000000"/>
          <w:sz w:val="20"/>
          <w:szCs w:val="20"/>
        </w:rPr>
      </w:pPr>
    </w:p>
    <w:p w:rsidR="00F03309" w:rsidRPr="00B43526" w:rsidRDefault="00351A9C" w:rsidP="00AF59B5">
      <w:pPr>
        <w:jc w:val="center"/>
        <w:rPr>
          <w:rFonts w:eastAsiaTheme="minorHAnsi"/>
          <w:color w:val="000000"/>
          <w:sz w:val="20"/>
          <w:szCs w:val="20"/>
        </w:rPr>
      </w:pPr>
      <w:r w:rsidRPr="00B43526">
        <w:rPr>
          <w:rFonts w:eastAsiaTheme="minorHAnsi"/>
          <w:color w:val="000000"/>
          <w:sz w:val="20"/>
          <w:szCs w:val="20"/>
          <w:vertAlign w:val="superscript"/>
        </w:rPr>
        <w:t>1</w:t>
      </w:r>
      <w:r w:rsidRPr="00B43526">
        <w:rPr>
          <w:rFonts w:eastAsiaTheme="minorHAnsi"/>
          <w:color w:val="000000"/>
          <w:sz w:val="20"/>
          <w:szCs w:val="20"/>
        </w:rPr>
        <w:t xml:space="preserve">Department of Microbiology, College of Natural Sciences, Michael Okpara University of Agriculture, </w:t>
      </w:r>
      <w:proofErr w:type="spellStart"/>
      <w:r w:rsidRPr="00B43526">
        <w:rPr>
          <w:rFonts w:eastAsiaTheme="minorHAnsi"/>
          <w:color w:val="000000"/>
          <w:sz w:val="20"/>
          <w:szCs w:val="20"/>
        </w:rPr>
        <w:t>Umudike</w:t>
      </w:r>
      <w:proofErr w:type="spellEnd"/>
      <w:r w:rsidRPr="00B43526">
        <w:rPr>
          <w:rFonts w:eastAsiaTheme="minorHAnsi"/>
          <w:color w:val="000000"/>
          <w:sz w:val="20"/>
          <w:szCs w:val="20"/>
        </w:rPr>
        <w:t>,</w:t>
      </w:r>
      <w:r w:rsidR="005C64C7" w:rsidRPr="00B43526">
        <w:rPr>
          <w:rFonts w:eastAsiaTheme="minorHAnsi"/>
          <w:color w:val="000000"/>
          <w:sz w:val="20"/>
          <w:szCs w:val="20"/>
        </w:rPr>
        <w:t xml:space="preserve"> P.M.B 7267,</w:t>
      </w:r>
      <w:r w:rsidRPr="00B43526">
        <w:rPr>
          <w:rFonts w:eastAsiaTheme="minorHAnsi"/>
          <w:color w:val="000000"/>
          <w:sz w:val="20"/>
          <w:szCs w:val="20"/>
        </w:rPr>
        <w:t xml:space="preserve"> </w:t>
      </w:r>
      <w:proofErr w:type="spellStart"/>
      <w:r w:rsidRPr="00B43526">
        <w:rPr>
          <w:rFonts w:eastAsiaTheme="minorHAnsi"/>
          <w:color w:val="000000"/>
          <w:sz w:val="20"/>
          <w:szCs w:val="20"/>
        </w:rPr>
        <w:t>Abia</w:t>
      </w:r>
      <w:proofErr w:type="spellEnd"/>
      <w:r w:rsidRPr="00B43526">
        <w:rPr>
          <w:rFonts w:eastAsiaTheme="minorHAnsi"/>
          <w:color w:val="000000"/>
          <w:sz w:val="20"/>
          <w:szCs w:val="20"/>
        </w:rPr>
        <w:t xml:space="preserve"> State, Nigeria.</w:t>
      </w:r>
    </w:p>
    <w:p w:rsidR="00F03309" w:rsidRPr="00B43526" w:rsidRDefault="00F03309" w:rsidP="00AF59B5">
      <w:pPr>
        <w:jc w:val="center"/>
        <w:rPr>
          <w:rFonts w:eastAsiaTheme="minorHAnsi"/>
          <w:color w:val="000000"/>
          <w:sz w:val="20"/>
          <w:szCs w:val="20"/>
        </w:rPr>
      </w:pPr>
      <w:r w:rsidRPr="00B43526">
        <w:rPr>
          <w:rFonts w:eastAsiaTheme="minorHAnsi"/>
          <w:color w:val="000000"/>
          <w:sz w:val="20"/>
          <w:szCs w:val="20"/>
          <w:vertAlign w:val="superscript"/>
        </w:rPr>
        <w:t>2</w:t>
      </w:r>
      <w:r w:rsidRPr="00B43526">
        <w:rPr>
          <w:rFonts w:eastAsiaTheme="minorHAnsi"/>
          <w:color w:val="000000"/>
          <w:sz w:val="20"/>
          <w:szCs w:val="20"/>
        </w:rPr>
        <w:t xml:space="preserve">Department of Microbiology, Faculty of Science, University of Port Harcourt, </w:t>
      </w:r>
      <w:proofErr w:type="spellStart"/>
      <w:r w:rsidRPr="00B43526">
        <w:rPr>
          <w:rFonts w:eastAsiaTheme="minorHAnsi"/>
          <w:color w:val="000000"/>
          <w:sz w:val="20"/>
          <w:szCs w:val="20"/>
        </w:rPr>
        <w:t>Choba</w:t>
      </w:r>
      <w:proofErr w:type="spellEnd"/>
      <w:r w:rsidRPr="00B43526">
        <w:rPr>
          <w:rFonts w:eastAsiaTheme="minorHAnsi"/>
          <w:color w:val="000000"/>
          <w:sz w:val="20"/>
          <w:szCs w:val="20"/>
        </w:rPr>
        <w:t>, Rivers State, Nigeria.</w:t>
      </w:r>
    </w:p>
    <w:p w:rsidR="00351A9C" w:rsidRPr="00247F72" w:rsidRDefault="00351A9C" w:rsidP="00AF59B5">
      <w:pPr>
        <w:jc w:val="center"/>
        <w:rPr>
          <w:rFonts w:eastAsiaTheme="minorEastAsia"/>
          <w:sz w:val="20"/>
          <w:szCs w:val="20"/>
          <w:lang w:eastAsia="zh-CN"/>
        </w:rPr>
      </w:pPr>
      <w:r w:rsidRPr="00B43526">
        <w:rPr>
          <w:rFonts w:eastAsiaTheme="minorHAnsi"/>
          <w:color w:val="000000"/>
          <w:sz w:val="20"/>
          <w:szCs w:val="20"/>
        </w:rPr>
        <w:t xml:space="preserve">*Corresponding author: </w:t>
      </w:r>
      <w:hyperlink r:id="rId8" w:history="1">
        <w:r w:rsidR="00247F72" w:rsidRPr="0064631C">
          <w:rPr>
            <w:rStyle w:val="Hyperlink"/>
            <w:rFonts w:eastAsiaTheme="minorHAnsi"/>
            <w:sz w:val="20"/>
            <w:szCs w:val="20"/>
          </w:rPr>
          <w:t>kelechi.ukaegbuobi@yahoo.com</w:t>
        </w:r>
      </w:hyperlink>
      <w:r w:rsidR="00247F72">
        <w:rPr>
          <w:rFonts w:eastAsiaTheme="minorEastAsia" w:hint="eastAsia"/>
          <w:color w:val="000000"/>
          <w:sz w:val="20"/>
          <w:szCs w:val="20"/>
          <w:lang w:eastAsia="zh-CN"/>
        </w:rPr>
        <w:t xml:space="preserve"> </w:t>
      </w:r>
    </w:p>
    <w:p w:rsidR="00812B30" w:rsidRPr="00B43526" w:rsidRDefault="00812B30" w:rsidP="00AF59B5">
      <w:pPr>
        <w:rPr>
          <w:sz w:val="20"/>
          <w:szCs w:val="20"/>
        </w:rPr>
      </w:pPr>
    </w:p>
    <w:p w:rsidR="00CF321A" w:rsidRPr="00B43526" w:rsidRDefault="00812B30" w:rsidP="00AF59B5">
      <w:pPr>
        <w:jc w:val="both"/>
        <w:rPr>
          <w:b/>
          <w:sz w:val="20"/>
          <w:szCs w:val="20"/>
        </w:rPr>
      </w:pPr>
      <w:r w:rsidRPr="00B43526">
        <w:rPr>
          <w:b/>
          <w:sz w:val="20"/>
          <w:szCs w:val="20"/>
        </w:rPr>
        <w:t>Abstract</w:t>
      </w:r>
      <w:r w:rsidR="00B43526">
        <w:rPr>
          <w:b/>
          <w:sz w:val="20"/>
          <w:szCs w:val="20"/>
        </w:rPr>
        <w:t xml:space="preserve">: </w:t>
      </w:r>
      <w:r w:rsidR="00CF321A" w:rsidRPr="00B43526">
        <w:rPr>
          <w:sz w:val="20"/>
          <w:szCs w:val="20"/>
        </w:rPr>
        <w:t>The synergistic approach of plants and rhizobacteria in crude oil contaminated soil in three different locations were carried out. The presence of heterotrophic bacteria and hydrocarbon-utilizing bacteria isolated from the polluted and pristine rhizosphere and non-rhizosphere soils of the plants were compared. The polluted rhizosphere of total culturable heterotrophic bacterial count gave a range of 0.98x10</w:t>
      </w:r>
      <w:r w:rsidR="00CF321A" w:rsidRPr="00B43526">
        <w:rPr>
          <w:sz w:val="20"/>
          <w:szCs w:val="20"/>
          <w:vertAlign w:val="superscript"/>
        </w:rPr>
        <w:t>6</w:t>
      </w:r>
      <w:r w:rsidR="00CF321A" w:rsidRPr="00B43526">
        <w:rPr>
          <w:sz w:val="20"/>
          <w:szCs w:val="20"/>
        </w:rPr>
        <w:t>cfu/g to 1.37x10</w:t>
      </w:r>
      <w:r w:rsidR="00CF321A" w:rsidRPr="00B43526">
        <w:rPr>
          <w:sz w:val="20"/>
          <w:szCs w:val="20"/>
          <w:vertAlign w:val="superscript"/>
        </w:rPr>
        <w:t>6</w:t>
      </w:r>
      <w:r w:rsidR="00CF321A" w:rsidRPr="00B43526">
        <w:rPr>
          <w:sz w:val="20"/>
          <w:szCs w:val="20"/>
        </w:rPr>
        <w:t>cfu/g. The pristine rhizosphere count ranged from 4.11x10</w:t>
      </w:r>
      <w:r w:rsidR="00CF321A" w:rsidRPr="00B43526">
        <w:rPr>
          <w:sz w:val="20"/>
          <w:szCs w:val="20"/>
          <w:vertAlign w:val="superscript"/>
        </w:rPr>
        <w:t>5</w:t>
      </w:r>
      <w:r w:rsidR="00CF321A" w:rsidRPr="00B43526">
        <w:rPr>
          <w:sz w:val="20"/>
          <w:szCs w:val="20"/>
        </w:rPr>
        <w:t>cfu/g to 7.55x10</w:t>
      </w:r>
      <w:r w:rsidR="00CF321A" w:rsidRPr="00B43526">
        <w:rPr>
          <w:sz w:val="20"/>
          <w:szCs w:val="20"/>
          <w:vertAlign w:val="superscript"/>
        </w:rPr>
        <w:t>5</w:t>
      </w:r>
      <w:r w:rsidR="00CF321A" w:rsidRPr="00B43526">
        <w:rPr>
          <w:sz w:val="20"/>
          <w:szCs w:val="20"/>
        </w:rPr>
        <w:t>cfu/g. The pollut</w:t>
      </w:r>
      <w:r w:rsidR="00C14C41" w:rsidRPr="00B43526">
        <w:rPr>
          <w:sz w:val="20"/>
          <w:szCs w:val="20"/>
        </w:rPr>
        <w:t xml:space="preserve">ed non-rhizosphere </w:t>
      </w:r>
      <w:bookmarkStart w:id="0" w:name="_GoBack"/>
      <w:bookmarkEnd w:id="0"/>
      <w:r w:rsidR="00C14C41" w:rsidRPr="00B43526">
        <w:rPr>
          <w:sz w:val="20"/>
          <w:szCs w:val="20"/>
        </w:rPr>
        <w:t xml:space="preserve">ranged </w:t>
      </w:r>
      <w:r w:rsidR="00CF321A" w:rsidRPr="00B43526">
        <w:rPr>
          <w:sz w:val="20"/>
          <w:szCs w:val="20"/>
        </w:rPr>
        <w:t>from 2.39x10</w:t>
      </w:r>
      <w:r w:rsidR="00CF321A" w:rsidRPr="00B43526">
        <w:rPr>
          <w:sz w:val="20"/>
          <w:szCs w:val="20"/>
          <w:vertAlign w:val="superscript"/>
        </w:rPr>
        <w:t>5</w:t>
      </w:r>
      <w:r w:rsidR="00CF321A" w:rsidRPr="00B43526">
        <w:rPr>
          <w:sz w:val="20"/>
          <w:szCs w:val="20"/>
        </w:rPr>
        <w:t>cfu/g to 3.28x10</w:t>
      </w:r>
      <w:r w:rsidR="00CF321A" w:rsidRPr="00B43526">
        <w:rPr>
          <w:sz w:val="20"/>
          <w:szCs w:val="20"/>
          <w:vertAlign w:val="superscript"/>
        </w:rPr>
        <w:t>5</w:t>
      </w:r>
      <w:r w:rsidR="00CF321A" w:rsidRPr="00B43526">
        <w:rPr>
          <w:sz w:val="20"/>
          <w:szCs w:val="20"/>
        </w:rPr>
        <w:t>cfu/g. The pristine non-rhizosphere had a range of 2.90x10</w:t>
      </w:r>
      <w:r w:rsidR="00CF321A" w:rsidRPr="00B43526">
        <w:rPr>
          <w:sz w:val="20"/>
          <w:szCs w:val="20"/>
          <w:vertAlign w:val="superscript"/>
        </w:rPr>
        <w:t>5</w:t>
      </w:r>
      <w:r w:rsidR="00CF321A" w:rsidRPr="00B43526">
        <w:rPr>
          <w:sz w:val="20"/>
          <w:szCs w:val="20"/>
        </w:rPr>
        <w:t>cfu/g to 3.97x10</w:t>
      </w:r>
      <w:r w:rsidR="00CF321A" w:rsidRPr="00B43526">
        <w:rPr>
          <w:sz w:val="20"/>
          <w:szCs w:val="20"/>
          <w:vertAlign w:val="superscript"/>
        </w:rPr>
        <w:t>5</w:t>
      </w:r>
      <w:r w:rsidR="00CF321A" w:rsidRPr="00B43526">
        <w:rPr>
          <w:sz w:val="20"/>
          <w:szCs w:val="20"/>
        </w:rPr>
        <w:t>cfu/g. The polluted rhizosphere counts for hydrocarbon-utilizing bacteria ranged from 1.60x10</w:t>
      </w:r>
      <w:r w:rsidR="00CF321A" w:rsidRPr="00B43526">
        <w:rPr>
          <w:sz w:val="20"/>
          <w:szCs w:val="20"/>
          <w:vertAlign w:val="superscript"/>
        </w:rPr>
        <w:t>5</w:t>
      </w:r>
      <w:r w:rsidR="00CF321A" w:rsidRPr="00B43526">
        <w:rPr>
          <w:sz w:val="20"/>
          <w:szCs w:val="20"/>
        </w:rPr>
        <w:t>cfu/g to 6.91x10</w:t>
      </w:r>
      <w:r w:rsidR="00CF321A" w:rsidRPr="00B43526">
        <w:rPr>
          <w:sz w:val="20"/>
          <w:szCs w:val="20"/>
          <w:vertAlign w:val="superscript"/>
        </w:rPr>
        <w:t>5</w:t>
      </w:r>
      <w:r w:rsidR="00CF321A" w:rsidRPr="00B43526">
        <w:rPr>
          <w:sz w:val="20"/>
          <w:szCs w:val="20"/>
        </w:rPr>
        <w:t xml:space="preserve"> cfu/g. The pristine rhizosphere gave a range of 1.85x10</w:t>
      </w:r>
      <w:r w:rsidR="00CF321A" w:rsidRPr="00B43526">
        <w:rPr>
          <w:sz w:val="20"/>
          <w:szCs w:val="20"/>
          <w:vertAlign w:val="superscript"/>
        </w:rPr>
        <w:t>5</w:t>
      </w:r>
      <w:r w:rsidR="00CF321A" w:rsidRPr="00B43526">
        <w:rPr>
          <w:sz w:val="20"/>
          <w:szCs w:val="20"/>
        </w:rPr>
        <w:t>cfu/g to 3.38x10</w:t>
      </w:r>
      <w:r w:rsidR="00CF321A" w:rsidRPr="00B43526">
        <w:rPr>
          <w:sz w:val="20"/>
          <w:szCs w:val="20"/>
          <w:vertAlign w:val="superscript"/>
        </w:rPr>
        <w:t>5</w:t>
      </w:r>
      <w:r w:rsidR="00CF321A" w:rsidRPr="00B43526">
        <w:rPr>
          <w:sz w:val="20"/>
          <w:szCs w:val="20"/>
        </w:rPr>
        <w:t>cfu/g. In the polluted non-rhizosphere, the range was from 1.02x10</w:t>
      </w:r>
      <w:r w:rsidR="00CF321A" w:rsidRPr="00B43526">
        <w:rPr>
          <w:sz w:val="20"/>
          <w:szCs w:val="20"/>
          <w:vertAlign w:val="superscript"/>
        </w:rPr>
        <w:t>5</w:t>
      </w:r>
      <w:r w:rsidR="00CF321A" w:rsidRPr="00B43526">
        <w:rPr>
          <w:sz w:val="20"/>
          <w:szCs w:val="20"/>
        </w:rPr>
        <w:t>cfu/g to 1.42x10</w:t>
      </w:r>
      <w:r w:rsidR="00CF321A" w:rsidRPr="00B43526">
        <w:rPr>
          <w:sz w:val="20"/>
          <w:szCs w:val="20"/>
          <w:vertAlign w:val="superscript"/>
        </w:rPr>
        <w:t>5</w:t>
      </w:r>
      <w:r w:rsidR="00CF321A" w:rsidRPr="00B43526">
        <w:rPr>
          <w:sz w:val="20"/>
          <w:szCs w:val="20"/>
        </w:rPr>
        <w:t>cfu/g. A range of 6.05x10</w:t>
      </w:r>
      <w:r w:rsidR="00CF321A" w:rsidRPr="00B43526">
        <w:rPr>
          <w:sz w:val="20"/>
          <w:szCs w:val="20"/>
          <w:vertAlign w:val="superscript"/>
        </w:rPr>
        <w:t>4</w:t>
      </w:r>
      <w:r w:rsidR="00CF321A" w:rsidRPr="00B43526">
        <w:rPr>
          <w:sz w:val="20"/>
          <w:szCs w:val="20"/>
        </w:rPr>
        <w:t>cfu/g to 9.75x10</w:t>
      </w:r>
      <w:r w:rsidR="00CF321A" w:rsidRPr="00B43526">
        <w:rPr>
          <w:sz w:val="20"/>
          <w:szCs w:val="20"/>
          <w:vertAlign w:val="superscript"/>
        </w:rPr>
        <w:t>4</w:t>
      </w:r>
      <w:r w:rsidR="00CF321A" w:rsidRPr="00B43526">
        <w:rPr>
          <w:sz w:val="20"/>
          <w:szCs w:val="20"/>
        </w:rPr>
        <w:t xml:space="preserve">cfu/g was obtained from the pristine non-rhizosphere. There was no significant difference (P&gt;0.05) between the rhizosphere and non-rhizosphere of total heterotrophic and hydrocarbon-utilizing bacterial counts in both polluted and pristine soils. All the plants exhibited positive rhizosphere effects on the rhizobacteria. Hydrocarbon-utilizers were identified as </w:t>
      </w:r>
      <w:proofErr w:type="spellStart"/>
      <w:r w:rsidR="00CF321A" w:rsidRPr="00B43526">
        <w:rPr>
          <w:i/>
          <w:sz w:val="20"/>
          <w:szCs w:val="20"/>
        </w:rPr>
        <w:t>Acinetobacter</w:t>
      </w:r>
      <w:proofErr w:type="spellEnd"/>
      <w:r w:rsidR="00CF321A" w:rsidRPr="00B43526">
        <w:rPr>
          <w:i/>
          <w:sz w:val="20"/>
          <w:szCs w:val="20"/>
        </w:rPr>
        <w:t xml:space="preserve">, </w:t>
      </w:r>
      <w:proofErr w:type="spellStart"/>
      <w:r w:rsidR="00CF321A" w:rsidRPr="00B43526">
        <w:rPr>
          <w:i/>
          <w:sz w:val="20"/>
          <w:szCs w:val="20"/>
        </w:rPr>
        <w:t>Arthrobacter</w:t>
      </w:r>
      <w:proofErr w:type="spellEnd"/>
      <w:r w:rsidR="00CF321A" w:rsidRPr="00B43526">
        <w:rPr>
          <w:i/>
          <w:sz w:val="20"/>
          <w:szCs w:val="20"/>
        </w:rPr>
        <w:t xml:space="preserve">, </w:t>
      </w:r>
      <w:proofErr w:type="spellStart"/>
      <w:r w:rsidR="00CF321A" w:rsidRPr="00B43526">
        <w:rPr>
          <w:i/>
          <w:sz w:val="20"/>
          <w:szCs w:val="20"/>
        </w:rPr>
        <w:t>Alcaligenes</w:t>
      </w:r>
      <w:proofErr w:type="spellEnd"/>
      <w:r w:rsidR="00CF321A" w:rsidRPr="00B43526">
        <w:rPr>
          <w:i/>
          <w:sz w:val="20"/>
          <w:szCs w:val="20"/>
        </w:rPr>
        <w:t xml:space="preserve">, Bacillus, </w:t>
      </w:r>
      <w:proofErr w:type="spellStart"/>
      <w:r w:rsidR="00CF321A" w:rsidRPr="00B43526">
        <w:rPr>
          <w:i/>
          <w:sz w:val="20"/>
          <w:szCs w:val="20"/>
        </w:rPr>
        <w:t>Corynebacterium</w:t>
      </w:r>
      <w:proofErr w:type="spellEnd"/>
      <w:r w:rsidR="00CF321A" w:rsidRPr="00B43526">
        <w:rPr>
          <w:i/>
          <w:sz w:val="20"/>
          <w:szCs w:val="20"/>
        </w:rPr>
        <w:t xml:space="preserve">, </w:t>
      </w:r>
      <w:proofErr w:type="spellStart"/>
      <w:r w:rsidR="00CF321A" w:rsidRPr="00B43526">
        <w:rPr>
          <w:i/>
          <w:sz w:val="20"/>
          <w:szCs w:val="20"/>
        </w:rPr>
        <w:t>Flavobacterium</w:t>
      </w:r>
      <w:proofErr w:type="spellEnd"/>
      <w:r w:rsidR="00CF321A" w:rsidRPr="00B43526">
        <w:rPr>
          <w:i/>
          <w:sz w:val="20"/>
          <w:szCs w:val="20"/>
        </w:rPr>
        <w:t xml:space="preserve">, Micrococcus, </w:t>
      </w:r>
      <w:proofErr w:type="spellStart"/>
      <w:r w:rsidR="00CF321A" w:rsidRPr="00B43526">
        <w:rPr>
          <w:i/>
          <w:sz w:val="20"/>
          <w:szCs w:val="20"/>
        </w:rPr>
        <w:t>Serratia</w:t>
      </w:r>
      <w:proofErr w:type="spellEnd"/>
      <w:r w:rsidR="00CF321A" w:rsidRPr="00B43526">
        <w:rPr>
          <w:i/>
          <w:sz w:val="20"/>
          <w:szCs w:val="20"/>
        </w:rPr>
        <w:t xml:space="preserve"> and Pseudomonas </w:t>
      </w:r>
      <w:r w:rsidR="00CF321A" w:rsidRPr="00B43526">
        <w:rPr>
          <w:sz w:val="20"/>
          <w:szCs w:val="20"/>
        </w:rPr>
        <w:t>spp</w:t>
      </w:r>
      <w:r w:rsidR="00CF321A" w:rsidRPr="00B43526">
        <w:rPr>
          <w:i/>
          <w:sz w:val="20"/>
          <w:szCs w:val="20"/>
        </w:rPr>
        <w:t>.</w:t>
      </w:r>
      <w:r w:rsidR="00CF321A" w:rsidRPr="00B43526">
        <w:rPr>
          <w:sz w:val="20"/>
          <w:szCs w:val="20"/>
        </w:rPr>
        <w:t xml:space="preserve"> All the isolates grew on petroleum hydrocarbon at different growth rates. Based on these results, the organisms isolated can serve as seeds for </w:t>
      </w:r>
      <w:proofErr w:type="spellStart"/>
      <w:r w:rsidR="00CF321A" w:rsidRPr="00B43526">
        <w:rPr>
          <w:sz w:val="20"/>
          <w:szCs w:val="20"/>
        </w:rPr>
        <w:t>bioaugmentation</w:t>
      </w:r>
      <w:proofErr w:type="spellEnd"/>
      <w:r w:rsidR="00CF321A" w:rsidRPr="00B43526">
        <w:rPr>
          <w:sz w:val="20"/>
          <w:szCs w:val="20"/>
        </w:rPr>
        <w:t xml:space="preserve"> during remediation of crude oil polluted soil environment. The plants may be employed in rhizoremediation of oil polluted soil.</w:t>
      </w:r>
    </w:p>
    <w:p w:rsidR="00F26379" w:rsidRPr="00AF59B5" w:rsidRDefault="00F26379" w:rsidP="00AF59B5">
      <w:pPr>
        <w:rPr>
          <w:rFonts w:eastAsiaTheme="minorEastAsia"/>
          <w:sz w:val="20"/>
          <w:szCs w:val="20"/>
          <w:lang w:eastAsia="zh-CN"/>
        </w:rPr>
      </w:pPr>
      <w:r w:rsidRPr="00076467">
        <w:rPr>
          <w:rFonts w:hint="eastAsia"/>
          <w:b/>
          <w:bCs/>
          <w:sz w:val="20"/>
          <w:szCs w:val="20"/>
        </w:rPr>
        <w:t>[</w:t>
      </w:r>
      <w:r w:rsidR="00AF59B5" w:rsidRPr="00B43526">
        <w:rPr>
          <w:sz w:val="20"/>
          <w:szCs w:val="20"/>
        </w:rPr>
        <w:t>Ukaegbu-Obi, K.M.</w:t>
      </w:r>
      <w:r w:rsidR="00AF59B5">
        <w:rPr>
          <w:sz w:val="20"/>
          <w:szCs w:val="20"/>
        </w:rPr>
        <w:t xml:space="preserve"> </w:t>
      </w:r>
      <w:r w:rsidR="00AF59B5" w:rsidRPr="00B43526">
        <w:rPr>
          <w:sz w:val="20"/>
          <w:szCs w:val="20"/>
        </w:rPr>
        <w:t xml:space="preserve">and </w:t>
      </w:r>
      <w:proofErr w:type="spellStart"/>
      <w:r w:rsidR="00AF59B5" w:rsidRPr="00B43526">
        <w:rPr>
          <w:sz w:val="20"/>
          <w:szCs w:val="20"/>
        </w:rPr>
        <w:t>Mbakwem-Aniebo</w:t>
      </w:r>
      <w:proofErr w:type="spellEnd"/>
      <w:r w:rsidR="00AF59B5" w:rsidRPr="00B43526">
        <w:rPr>
          <w:sz w:val="20"/>
          <w:szCs w:val="20"/>
        </w:rPr>
        <w:t>, C.C.</w:t>
      </w:r>
      <w:r w:rsidRPr="00076467">
        <w:rPr>
          <w:rFonts w:eastAsiaTheme="minorEastAsia" w:hint="eastAsia"/>
          <w:b/>
          <w:bCs/>
          <w:sz w:val="20"/>
          <w:szCs w:val="20"/>
          <w:lang w:bidi="fa-IR"/>
        </w:rPr>
        <w:t xml:space="preserve"> </w:t>
      </w:r>
      <w:r w:rsidR="00AF59B5" w:rsidRPr="00B43526">
        <w:rPr>
          <w:b/>
          <w:sz w:val="20"/>
          <w:szCs w:val="20"/>
        </w:rPr>
        <w:t>The Synergistic Approach/ Action of Plants and Rhizobacteria in Crude Oil Contaminated Soil Remediation in Nigeria</w:t>
      </w:r>
      <w:r w:rsidRPr="00076467">
        <w:rPr>
          <w:b/>
          <w:bCs/>
          <w:sz w:val="20"/>
          <w:szCs w:val="20"/>
          <w:lang w:bidi="fa-IR"/>
        </w:rPr>
        <w:t>.</w:t>
      </w:r>
      <w:r w:rsidRPr="00076467">
        <w:rPr>
          <w:rFonts w:hint="eastAsia"/>
          <w:b/>
          <w:bCs/>
          <w:sz w:val="20"/>
          <w:szCs w:val="20"/>
        </w:rPr>
        <w:t xml:space="preserve"> </w:t>
      </w:r>
      <w:r w:rsidRPr="00076467">
        <w:rPr>
          <w:bCs/>
          <w:i/>
          <w:sz w:val="20"/>
          <w:szCs w:val="20"/>
        </w:rPr>
        <w:t xml:space="preserve">Nat </w:t>
      </w:r>
      <w:proofErr w:type="spellStart"/>
      <w:r w:rsidRPr="00076467">
        <w:rPr>
          <w:bCs/>
          <w:i/>
          <w:sz w:val="20"/>
          <w:szCs w:val="20"/>
        </w:rPr>
        <w:t>Sci</w:t>
      </w:r>
      <w:proofErr w:type="spellEnd"/>
      <w:r w:rsidRPr="00076467">
        <w:rPr>
          <w:rFonts w:eastAsiaTheme="minorEastAsia" w:hint="eastAsia"/>
          <w:bCs/>
          <w:i/>
          <w:sz w:val="20"/>
          <w:szCs w:val="20"/>
        </w:rPr>
        <w:t xml:space="preserve"> </w:t>
      </w:r>
      <w:r w:rsidRPr="00076467">
        <w:rPr>
          <w:sz w:val="20"/>
          <w:szCs w:val="20"/>
        </w:rPr>
        <w:t>201</w:t>
      </w:r>
      <w:r>
        <w:rPr>
          <w:rFonts w:hint="eastAsia"/>
          <w:sz w:val="20"/>
          <w:szCs w:val="20"/>
        </w:rPr>
        <w:t>5</w:t>
      </w:r>
      <w:r w:rsidRPr="00076467">
        <w:rPr>
          <w:sz w:val="20"/>
          <w:szCs w:val="20"/>
        </w:rPr>
        <w:t>;1</w:t>
      </w:r>
      <w:r>
        <w:rPr>
          <w:rFonts w:hint="eastAsia"/>
          <w:sz w:val="20"/>
          <w:szCs w:val="20"/>
        </w:rPr>
        <w:t>3</w:t>
      </w:r>
      <w:r w:rsidRPr="00076467">
        <w:rPr>
          <w:sz w:val="20"/>
          <w:szCs w:val="20"/>
        </w:rPr>
        <w:t>(</w:t>
      </w:r>
      <w:r>
        <w:rPr>
          <w:rFonts w:hint="eastAsia"/>
          <w:sz w:val="20"/>
          <w:szCs w:val="20"/>
        </w:rPr>
        <w:t>2)</w:t>
      </w:r>
      <w:r w:rsidRPr="00076467">
        <w:rPr>
          <w:sz w:val="20"/>
          <w:szCs w:val="20"/>
        </w:rPr>
        <w:t>:</w:t>
      </w:r>
      <w:r w:rsidR="00AD23DE">
        <w:rPr>
          <w:noProof/>
          <w:color w:val="000000"/>
          <w:sz w:val="20"/>
          <w:szCs w:val="20"/>
        </w:rPr>
        <w:t>1</w:t>
      </w:r>
      <w:r w:rsidRPr="0050224F">
        <w:rPr>
          <w:color w:val="000000"/>
          <w:sz w:val="20"/>
          <w:szCs w:val="20"/>
        </w:rPr>
        <w:t>-</w:t>
      </w:r>
      <w:r w:rsidR="00C546CD">
        <w:rPr>
          <w:rFonts w:eastAsiaTheme="minorEastAsia" w:hint="eastAsia"/>
          <w:color w:val="000000"/>
          <w:sz w:val="20"/>
          <w:szCs w:val="20"/>
          <w:lang w:eastAsia="zh-CN"/>
        </w:rPr>
        <w:t>5</w:t>
      </w:r>
      <w:r w:rsidRPr="00076467">
        <w:rPr>
          <w:sz w:val="20"/>
          <w:szCs w:val="20"/>
        </w:rPr>
        <w:t>]</w:t>
      </w:r>
      <w:r w:rsidRPr="00076467">
        <w:rPr>
          <w:rFonts w:hint="eastAsia"/>
          <w:sz w:val="20"/>
          <w:szCs w:val="20"/>
        </w:rPr>
        <w:t>.</w:t>
      </w:r>
      <w:r w:rsidRPr="00076467">
        <w:rPr>
          <w:sz w:val="20"/>
          <w:szCs w:val="20"/>
        </w:rPr>
        <w:t xml:space="preserve"> (ISSN: 1545-0740).</w:t>
      </w:r>
      <w:r w:rsidRPr="00853AD6">
        <w:rPr>
          <w:color w:val="0000FF"/>
          <w:sz w:val="20"/>
          <w:szCs w:val="20"/>
        </w:rPr>
        <w:t xml:space="preserve"> </w:t>
      </w:r>
      <w:hyperlink r:id="rId9" w:history="1">
        <w:r w:rsidRPr="00853AD6">
          <w:rPr>
            <w:rStyle w:val="Hyperlink"/>
            <w:color w:val="0000FF"/>
            <w:sz w:val="20"/>
            <w:szCs w:val="20"/>
          </w:rPr>
          <w:t>http://www.sciencepub.net/nature</w:t>
        </w:r>
      </w:hyperlink>
      <w:r w:rsidRPr="00076467">
        <w:rPr>
          <w:sz w:val="20"/>
          <w:szCs w:val="20"/>
        </w:rPr>
        <w:t>.</w:t>
      </w:r>
      <w:r w:rsidRPr="00076467">
        <w:rPr>
          <w:rFonts w:hint="eastAsia"/>
          <w:sz w:val="20"/>
          <w:szCs w:val="20"/>
        </w:rPr>
        <w:t xml:space="preserve"> </w:t>
      </w:r>
      <w:r w:rsidR="00AF59B5">
        <w:rPr>
          <w:rFonts w:eastAsiaTheme="minorEastAsia" w:hint="eastAsia"/>
          <w:sz w:val="20"/>
          <w:szCs w:val="20"/>
          <w:lang w:eastAsia="zh-CN"/>
        </w:rPr>
        <w:t>1</w:t>
      </w:r>
    </w:p>
    <w:p w:rsidR="00812B30" w:rsidRPr="00B43526" w:rsidRDefault="00812B30" w:rsidP="00AF59B5">
      <w:pPr>
        <w:jc w:val="both"/>
        <w:rPr>
          <w:sz w:val="20"/>
          <w:szCs w:val="20"/>
        </w:rPr>
      </w:pPr>
    </w:p>
    <w:p w:rsidR="00C35269" w:rsidRPr="00B43526" w:rsidRDefault="00247C80" w:rsidP="00AF59B5">
      <w:pPr>
        <w:rPr>
          <w:sz w:val="20"/>
          <w:szCs w:val="20"/>
        </w:rPr>
      </w:pPr>
      <w:r w:rsidRPr="00B43526">
        <w:rPr>
          <w:b/>
          <w:sz w:val="20"/>
          <w:szCs w:val="20"/>
        </w:rPr>
        <w:t>Keywords:</w:t>
      </w:r>
      <w:r w:rsidR="00247F72">
        <w:rPr>
          <w:b/>
          <w:sz w:val="20"/>
          <w:szCs w:val="20"/>
        </w:rPr>
        <w:t xml:space="preserve"> </w:t>
      </w:r>
      <w:r w:rsidRPr="00B43526">
        <w:rPr>
          <w:sz w:val="20"/>
          <w:szCs w:val="20"/>
        </w:rPr>
        <w:t>Plants, Synergistic approach, Crude oil, B</w:t>
      </w:r>
      <w:r w:rsidR="00384CBE" w:rsidRPr="00B43526">
        <w:rPr>
          <w:sz w:val="20"/>
          <w:szCs w:val="20"/>
        </w:rPr>
        <w:t>acteria, Phytorem</w:t>
      </w:r>
      <w:r w:rsidR="00B43526">
        <w:rPr>
          <w:sz w:val="20"/>
          <w:szCs w:val="20"/>
        </w:rPr>
        <w:t>ediation, Soil, Rhizoremediatio</w:t>
      </w:r>
      <w:r w:rsidR="001268E5">
        <w:rPr>
          <w:sz w:val="20"/>
          <w:szCs w:val="20"/>
        </w:rPr>
        <w:t>n</w:t>
      </w:r>
    </w:p>
    <w:p w:rsidR="00C35269" w:rsidRPr="00B43526" w:rsidRDefault="00C35269" w:rsidP="00AF59B5">
      <w:pPr>
        <w:rPr>
          <w:b/>
          <w:sz w:val="20"/>
          <w:szCs w:val="20"/>
        </w:rPr>
      </w:pPr>
    </w:p>
    <w:p w:rsidR="00187453" w:rsidRDefault="00187453" w:rsidP="00AF59B5">
      <w:pPr>
        <w:rPr>
          <w:b/>
          <w:sz w:val="20"/>
          <w:szCs w:val="20"/>
        </w:rPr>
        <w:sectPr w:rsidR="00187453" w:rsidSect="008E2A01">
          <w:headerReference w:type="default" r:id="rId10"/>
          <w:footerReference w:type="default" r:id="rId11"/>
          <w:type w:val="continuous"/>
          <w:pgSz w:w="12240" w:h="15840" w:code="1"/>
          <w:pgMar w:top="1440" w:right="1440" w:bottom="1440" w:left="1440" w:header="720" w:footer="720" w:gutter="0"/>
          <w:cols w:space="720"/>
          <w:docGrid w:linePitch="360"/>
        </w:sectPr>
      </w:pPr>
    </w:p>
    <w:p w:rsidR="00CF321A" w:rsidRPr="00B43526" w:rsidRDefault="004F0CAC" w:rsidP="00AF59B5">
      <w:pPr>
        <w:rPr>
          <w:b/>
          <w:sz w:val="20"/>
          <w:szCs w:val="20"/>
        </w:rPr>
      </w:pPr>
      <w:r w:rsidRPr="00B43526">
        <w:rPr>
          <w:b/>
          <w:sz w:val="20"/>
          <w:szCs w:val="20"/>
        </w:rPr>
        <w:lastRenderedPageBreak/>
        <w:t>1.</w:t>
      </w:r>
      <w:r w:rsidR="00B43526" w:rsidRPr="00B43526">
        <w:rPr>
          <w:b/>
          <w:sz w:val="20"/>
          <w:szCs w:val="20"/>
        </w:rPr>
        <w:t xml:space="preserve"> Introduction</w:t>
      </w:r>
    </w:p>
    <w:p w:rsidR="00636C0E" w:rsidRPr="00B43526" w:rsidRDefault="0071138A" w:rsidP="00AF59B5">
      <w:pPr>
        <w:autoSpaceDE w:val="0"/>
        <w:autoSpaceDN w:val="0"/>
        <w:adjustRightInd w:val="0"/>
        <w:ind w:firstLine="720"/>
        <w:jc w:val="both"/>
        <w:rPr>
          <w:rFonts w:eastAsiaTheme="minorHAnsi"/>
          <w:sz w:val="20"/>
          <w:szCs w:val="20"/>
        </w:rPr>
      </w:pPr>
      <w:r w:rsidRPr="00B43526">
        <w:rPr>
          <w:sz w:val="20"/>
          <w:szCs w:val="20"/>
        </w:rPr>
        <w:t xml:space="preserve">The usage of petroleum hydrocarbon products has increased soil contamination. This is one of the major environmental problems in Nigeria and globally. </w:t>
      </w:r>
      <w:r w:rsidR="00636C0E" w:rsidRPr="00B43526">
        <w:rPr>
          <w:rFonts w:eastAsiaTheme="minorHAnsi"/>
          <w:sz w:val="20"/>
          <w:szCs w:val="20"/>
        </w:rPr>
        <w:t xml:space="preserve">Research efforts have been devoted to develop new, low-cost, low-technology, eco-friendly treatments capable of reducing and even eliminating pollution in the atmosphere, the hydrosphere </w:t>
      </w:r>
      <w:r w:rsidR="002635F3" w:rsidRPr="00B43526">
        <w:rPr>
          <w:rFonts w:eastAsiaTheme="minorHAnsi"/>
          <w:sz w:val="20"/>
          <w:szCs w:val="20"/>
        </w:rPr>
        <w:t>and soil environments</w:t>
      </w:r>
      <w:r w:rsidR="009407B9" w:rsidRPr="00B43526">
        <w:rPr>
          <w:rFonts w:eastAsiaTheme="minorHAnsi"/>
          <w:sz w:val="20"/>
          <w:szCs w:val="20"/>
        </w:rPr>
        <w:t xml:space="preserve"> </w:t>
      </w:r>
      <w:r w:rsidR="004D374F">
        <w:rPr>
          <w:rFonts w:eastAsiaTheme="minorHAnsi"/>
          <w:sz w:val="20"/>
          <w:szCs w:val="20"/>
        </w:rPr>
        <w:t>(</w:t>
      </w:r>
      <w:proofErr w:type="spellStart"/>
      <w:r w:rsidR="004D374F" w:rsidRPr="00B43526">
        <w:rPr>
          <w:rFonts w:eastAsiaTheme="minorHAnsi"/>
          <w:bCs/>
          <w:sz w:val="20"/>
          <w:szCs w:val="20"/>
        </w:rPr>
        <w:t>Rao</w:t>
      </w:r>
      <w:proofErr w:type="spellEnd"/>
      <w:r w:rsidR="004D374F">
        <w:rPr>
          <w:rFonts w:eastAsiaTheme="minorHAnsi"/>
          <w:bCs/>
          <w:sz w:val="20"/>
          <w:szCs w:val="20"/>
        </w:rPr>
        <w:t xml:space="preserve"> et al., 2010</w:t>
      </w:r>
      <w:r w:rsidR="004D374F">
        <w:rPr>
          <w:rFonts w:eastAsiaTheme="minorHAnsi"/>
          <w:sz w:val="20"/>
          <w:szCs w:val="20"/>
        </w:rPr>
        <w:t>)</w:t>
      </w:r>
      <w:r w:rsidR="00384CBE" w:rsidRPr="00B43526">
        <w:rPr>
          <w:rFonts w:eastAsiaTheme="minorHAnsi"/>
          <w:bCs/>
          <w:sz w:val="20"/>
          <w:szCs w:val="20"/>
        </w:rPr>
        <w:t>.</w:t>
      </w:r>
      <w:r w:rsidR="00636C0E" w:rsidRPr="00B43526">
        <w:rPr>
          <w:rFonts w:eastAsiaTheme="minorHAnsi"/>
          <w:sz w:val="20"/>
          <w:szCs w:val="20"/>
        </w:rPr>
        <w:t xml:space="preserve"> </w:t>
      </w:r>
      <w:r w:rsidR="00636C0E" w:rsidRPr="00B43526">
        <w:rPr>
          <w:sz w:val="20"/>
          <w:szCs w:val="20"/>
        </w:rPr>
        <w:t>To investigate the countermeasure to remediate soils contaminated with oils, bioremediation provide such an effective and efficient strategy to speed up the clean-up processes.</w:t>
      </w:r>
    </w:p>
    <w:p w:rsidR="00421358" w:rsidRPr="00B43526" w:rsidRDefault="00492E6B" w:rsidP="00AF59B5">
      <w:pPr>
        <w:autoSpaceDE w:val="0"/>
        <w:autoSpaceDN w:val="0"/>
        <w:adjustRightInd w:val="0"/>
        <w:jc w:val="both"/>
        <w:rPr>
          <w:rFonts w:eastAsiaTheme="minorHAnsi"/>
          <w:sz w:val="20"/>
          <w:szCs w:val="20"/>
        </w:rPr>
      </w:pPr>
      <w:r w:rsidRPr="00B43526">
        <w:rPr>
          <w:rFonts w:eastAsiaTheme="minorHAnsi"/>
          <w:sz w:val="20"/>
          <w:szCs w:val="20"/>
        </w:rPr>
        <w:t>Bioremediation of contaminated soil is low cost, causes less</w:t>
      </w:r>
      <w:r w:rsidR="00867317" w:rsidRPr="00B43526">
        <w:rPr>
          <w:rFonts w:eastAsiaTheme="minorHAnsi"/>
          <w:sz w:val="20"/>
          <w:szCs w:val="20"/>
        </w:rPr>
        <w:t xml:space="preserve"> </w:t>
      </w:r>
      <w:r w:rsidRPr="00B43526">
        <w:rPr>
          <w:rFonts w:eastAsiaTheme="minorHAnsi"/>
          <w:sz w:val="20"/>
          <w:szCs w:val="20"/>
        </w:rPr>
        <w:t>interference with the soil st</w:t>
      </w:r>
      <w:r w:rsidR="00867317" w:rsidRPr="00B43526">
        <w:rPr>
          <w:rFonts w:eastAsiaTheme="minorHAnsi"/>
          <w:sz w:val="20"/>
          <w:szCs w:val="20"/>
        </w:rPr>
        <w:t xml:space="preserve">ructure and has a higher public </w:t>
      </w:r>
      <w:r w:rsidRPr="00B43526">
        <w:rPr>
          <w:rFonts w:eastAsiaTheme="minorHAnsi"/>
          <w:sz w:val="20"/>
          <w:szCs w:val="20"/>
        </w:rPr>
        <w:t>acceptance than other ap</w:t>
      </w:r>
      <w:r w:rsidR="00867317" w:rsidRPr="00B43526">
        <w:rPr>
          <w:rFonts w:eastAsiaTheme="minorHAnsi"/>
          <w:sz w:val="20"/>
          <w:szCs w:val="20"/>
        </w:rPr>
        <w:t xml:space="preserve">proaches including soil thermal </w:t>
      </w:r>
      <w:r w:rsidRPr="00B43526">
        <w:rPr>
          <w:rFonts w:eastAsiaTheme="minorHAnsi"/>
          <w:sz w:val="20"/>
          <w:szCs w:val="20"/>
        </w:rPr>
        <w:t>desorption and soil leaching treatment</w:t>
      </w:r>
      <w:r w:rsidR="004D374F">
        <w:rPr>
          <w:rFonts w:eastAsiaTheme="minorHAnsi"/>
          <w:sz w:val="20"/>
          <w:szCs w:val="20"/>
        </w:rPr>
        <w:t xml:space="preserve"> (Tang et al, 2010)</w:t>
      </w:r>
      <w:r w:rsidRPr="00B43526">
        <w:rPr>
          <w:rFonts w:eastAsiaTheme="minorHAnsi"/>
          <w:sz w:val="20"/>
          <w:szCs w:val="20"/>
        </w:rPr>
        <w:t>.</w:t>
      </w:r>
    </w:p>
    <w:p w:rsidR="00261F54" w:rsidRPr="00B43526" w:rsidRDefault="00421358" w:rsidP="00AF59B5">
      <w:pPr>
        <w:ind w:firstLine="720"/>
        <w:jc w:val="both"/>
        <w:rPr>
          <w:rFonts w:cs="Arial"/>
          <w:sz w:val="20"/>
          <w:szCs w:val="20"/>
        </w:rPr>
      </w:pPr>
      <w:r w:rsidRPr="00B43526">
        <w:rPr>
          <w:rFonts w:cs="Arial"/>
          <w:sz w:val="20"/>
          <w:szCs w:val="20"/>
        </w:rPr>
        <w:t xml:space="preserve">Remediation of soils containing organic pollutants can be enhanced </w:t>
      </w:r>
      <w:r w:rsidR="002635F3" w:rsidRPr="00B43526">
        <w:rPr>
          <w:rFonts w:cs="Arial"/>
          <w:sz w:val="20"/>
          <w:szCs w:val="20"/>
        </w:rPr>
        <w:t>by</w:t>
      </w:r>
      <w:r w:rsidR="004D374F">
        <w:rPr>
          <w:rFonts w:cs="Arial"/>
          <w:sz w:val="20"/>
          <w:szCs w:val="20"/>
        </w:rPr>
        <w:t xml:space="preserve"> plants by various processes (</w:t>
      </w:r>
      <w:r w:rsidR="004D374F" w:rsidRPr="00B43526">
        <w:rPr>
          <w:sz w:val="20"/>
          <w:szCs w:val="20"/>
        </w:rPr>
        <w:t>Cunningham</w:t>
      </w:r>
      <w:r w:rsidR="004D374F">
        <w:rPr>
          <w:sz w:val="20"/>
          <w:szCs w:val="20"/>
        </w:rPr>
        <w:t xml:space="preserve"> et al., 1996</w:t>
      </w:r>
      <w:r w:rsidR="004D374F">
        <w:rPr>
          <w:rFonts w:cs="Arial"/>
          <w:sz w:val="20"/>
          <w:szCs w:val="20"/>
        </w:rPr>
        <w:t>)</w:t>
      </w:r>
      <w:r w:rsidRPr="00B43526">
        <w:rPr>
          <w:rFonts w:cs="Arial"/>
          <w:sz w:val="20"/>
          <w:szCs w:val="20"/>
        </w:rPr>
        <w:t xml:space="preserve">. </w:t>
      </w:r>
      <w:r w:rsidR="00261F54" w:rsidRPr="00B43526">
        <w:rPr>
          <w:i/>
          <w:sz w:val="20"/>
          <w:szCs w:val="20"/>
        </w:rPr>
        <w:t>In-situ</w:t>
      </w:r>
      <w:r w:rsidR="00261F54" w:rsidRPr="00B43526">
        <w:rPr>
          <w:sz w:val="20"/>
          <w:szCs w:val="20"/>
        </w:rPr>
        <w:t xml:space="preserve"> phytoremediation strategy exploits natural or genetically engineered plant species to accumulate toxic substances (heavy metals, radioactive compounds, organic pol</w:t>
      </w:r>
      <w:r w:rsidR="00D92F0F" w:rsidRPr="00B43526">
        <w:rPr>
          <w:sz w:val="20"/>
          <w:szCs w:val="20"/>
        </w:rPr>
        <w:t>lutants) directly from the soil</w:t>
      </w:r>
      <w:r w:rsidR="00640B35" w:rsidRPr="00B43526">
        <w:rPr>
          <w:sz w:val="20"/>
          <w:szCs w:val="20"/>
        </w:rPr>
        <w:t xml:space="preserve"> </w:t>
      </w:r>
      <w:r w:rsidR="004D374F">
        <w:rPr>
          <w:sz w:val="20"/>
          <w:szCs w:val="20"/>
        </w:rPr>
        <w:lastRenderedPageBreak/>
        <w:t>(Zhou et al., 2011)</w:t>
      </w:r>
      <w:r w:rsidR="00640B35" w:rsidRPr="00B43526">
        <w:rPr>
          <w:sz w:val="20"/>
          <w:szCs w:val="20"/>
        </w:rPr>
        <w:t>.</w:t>
      </w:r>
      <w:r w:rsidR="00D92F0F" w:rsidRPr="00B43526">
        <w:rPr>
          <w:sz w:val="20"/>
          <w:szCs w:val="20"/>
        </w:rPr>
        <w:t xml:space="preserve"> </w:t>
      </w:r>
      <w:r w:rsidR="00261F54" w:rsidRPr="00B43526">
        <w:rPr>
          <w:sz w:val="20"/>
          <w:szCs w:val="20"/>
        </w:rPr>
        <w:t>Partial or complete degradation of organic substances have b</w:t>
      </w:r>
      <w:r w:rsidR="002635F3" w:rsidRPr="00B43526">
        <w:rPr>
          <w:sz w:val="20"/>
          <w:szCs w:val="20"/>
        </w:rPr>
        <w:t>ee</w:t>
      </w:r>
      <w:r w:rsidR="004D374F">
        <w:rPr>
          <w:sz w:val="20"/>
          <w:szCs w:val="20"/>
        </w:rPr>
        <w:t>n demonstrated in some cases (White,</w:t>
      </w:r>
      <w:r w:rsidR="00247F72">
        <w:rPr>
          <w:rFonts w:eastAsiaTheme="minorEastAsia" w:hint="eastAsia"/>
          <w:sz w:val="20"/>
          <w:szCs w:val="20"/>
          <w:lang w:eastAsia="zh-CN"/>
        </w:rPr>
        <w:t xml:space="preserve"> </w:t>
      </w:r>
      <w:r w:rsidR="004D374F">
        <w:rPr>
          <w:sz w:val="20"/>
          <w:szCs w:val="20"/>
        </w:rPr>
        <w:t>2001)</w:t>
      </w:r>
      <w:r w:rsidR="00261F54" w:rsidRPr="00B43526">
        <w:rPr>
          <w:sz w:val="20"/>
          <w:szCs w:val="20"/>
        </w:rPr>
        <w:t>.</w:t>
      </w:r>
      <w:r w:rsidR="00D92F0F" w:rsidRPr="00B43526">
        <w:rPr>
          <w:rFonts w:cs="Arial"/>
          <w:sz w:val="20"/>
          <w:szCs w:val="20"/>
        </w:rPr>
        <w:t xml:space="preserve"> </w:t>
      </w:r>
      <w:r w:rsidR="00261F54" w:rsidRPr="00B43526">
        <w:rPr>
          <w:rFonts w:cs="Arial"/>
          <w:sz w:val="20"/>
          <w:szCs w:val="20"/>
        </w:rPr>
        <w:t>The use of plants to extract, sequester or detoxify pollutants is there</w:t>
      </w:r>
      <w:r w:rsidR="002635F3" w:rsidRPr="00B43526">
        <w:rPr>
          <w:rFonts w:cs="Arial"/>
          <w:sz w:val="20"/>
          <w:szCs w:val="20"/>
        </w:rPr>
        <w:t>fo</w:t>
      </w:r>
      <w:r w:rsidR="004D374F">
        <w:rPr>
          <w:rFonts w:cs="Arial"/>
          <w:sz w:val="20"/>
          <w:szCs w:val="20"/>
        </w:rPr>
        <w:t xml:space="preserve">re known as </w:t>
      </w:r>
      <w:proofErr w:type="spellStart"/>
      <w:r w:rsidR="004D374F">
        <w:rPr>
          <w:rFonts w:cs="Arial"/>
          <w:sz w:val="20"/>
          <w:szCs w:val="20"/>
        </w:rPr>
        <w:t>phytoremediation</w:t>
      </w:r>
      <w:proofErr w:type="spellEnd"/>
      <w:r w:rsidR="004D374F">
        <w:rPr>
          <w:rFonts w:cs="Arial"/>
          <w:sz w:val="20"/>
          <w:szCs w:val="20"/>
        </w:rPr>
        <w:t xml:space="preserve"> (</w:t>
      </w:r>
      <w:proofErr w:type="spellStart"/>
      <w:r w:rsidR="004D374F">
        <w:rPr>
          <w:rFonts w:cs="Arial"/>
          <w:sz w:val="20"/>
          <w:szCs w:val="20"/>
        </w:rPr>
        <w:t>Gurska</w:t>
      </w:r>
      <w:proofErr w:type="spellEnd"/>
      <w:r w:rsidR="004D374F">
        <w:rPr>
          <w:rFonts w:cs="Arial"/>
          <w:sz w:val="20"/>
          <w:szCs w:val="20"/>
        </w:rPr>
        <w:t>,</w:t>
      </w:r>
      <w:r w:rsidR="00247F72">
        <w:rPr>
          <w:rFonts w:eastAsiaTheme="minorEastAsia" w:cs="Arial" w:hint="eastAsia"/>
          <w:sz w:val="20"/>
          <w:szCs w:val="20"/>
          <w:lang w:eastAsia="zh-CN"/>
        </w:rPr>
        <w:t xml:space="preserve"> </w:t>
      </w:r>
      <w:r w:rsidR="004D374F">
        <w:rPr>
          <w:rFonts w:cs="Arial"/>
          <w:sz w:val="20"/>
          <w:szCs w:val="20"/>
        </w:rPr>
        <w:t>2009)</w:t>
      </w:r>
      <w:r w:rsidR="00261F54" w:rsidRPr="00B43526">
        <w:rPr>
          <w:rFonts w:cs="Arial"/>
          <w:sz w:val="20"/>
          <w:szCs w:val="20"/>
        </w:rPr>
        <w:t xml:space="preserve">. Plants frequently do not possess complete metabolic degradation pathway for pollutants, and even more toxic by-products may be produced. </w:t>
      </w:r>
    </w:p>
    <w:p w:rsidR="008159AA" w:rsidRPr="00B43526" w:rsidRDefault="008159AA" w:rsidP="00AF59B5">
      <w:pPr>
        <w:ind w:firstLine="720"/>
        <w:jc w:val="both"/>
        <w:rPr>
          <w:sz w:val="20"/>
          <w:szCs w:val="20"/>
        </w:rPr>
      </w:pPr>
      <w:r w:rsidRPr="00B43526">
        <w:rPr>
          <w:sz w:val="20"/>
          <w:szCs w:val="20"/>
        </w:rPr>
        <w:t>Most plants have symbiotic relationships with soil microorganisms. For example, root nodule bacteria that have symbiotic relationships with legumes are involved in Nitrogen fixation. The area around plant roots, known as the rhizosphere contains higher populations, greater diversities and activities of microorganisms than soil with no plants</w:t>
      </w:r>
      <w:r w:rsidR="00247F72">
        <w:rPr>
          <w:sz w:val="20"/>
          <w:szCs w:val="20"/>
        </w:rPr>
        <w:t xml:space="preserve"> (Nicholas et al., </w:t>
      </w:r>
      <w:r w:rsidR="00247F72">
        <w:rPr>
          <w:rFonts w:eastAsiaTheme="minorEastAsia" w:hint="eastAsia"/>
          <w:sz w:val="20"/>
          <w:szCs w:val="20"/>
          <w:lang w:eastAsia="zh-CN"/>
        </w:rPr>
        <w:t>1</w:t>
      </w:r>
      <w:r w:rsidR="00B4021F">
        <w:rPr>
          <w:sz w:val="20"/>
          <w:szCs w:val="20"/>
        </w:rPr>
        <w:t>997)</w:t>
      </w:r>
      <w:r w:rsidR="009407B9" w:rsidRPr="00B43526">
        <w:rPr>
          <w:sz w:val="20"/>
          <w:szCs w:val="20"/>
        </w:rPr>
        <w:t>.</w:t>
      </w:r>
    </w:p>
    <w:p w:rsidR="00F97A8C" w:rsidRPr="00B43526" w:rsidRDefault="00421358" w:rsidP="00AF59B5">
      <w:pPr>
        <w:ind w:firstLine="720"/>
        <w:jc w:val="both"/>
        <w:rPr>
          <w:sz w:val="20"/>
          <w:szCs w:val="20"/>
        </w:rPr>
      </w:pPr>
      <w:r w:rsidRPr="00B43526">
        <w:rPr>
          <w:sz w:val="20"/>
          <w:szCs w:val="20"/>
        </w:rPr>
        <w:t>This synergistic approach of using plants and their rhizobacteria in remediation of oil polluted soil is known as rhizoremediation</w:t>
      </w:r>
      <w:r w:rsidR="002635F3" w:rsidRPr="00B43526">
        <w:rPr>
          <w:sz w:val="20"/>
          <w:szCs w:val="20"/>
        </w:rPr>
        <w:t xml:space="preserve"> </w:t>
      </w:r>
      <w:r w:rsidR="00B4021F">
        <w:rPr>
          <w:sz w:val="20"/>
          <w:szCs w:val="20"/>
        </w:rPr>
        <w:t>(Kuiper et al.,</w:t>
      </w:r>
      <w:r w:rsidR="00247F72">
        <w:rPr>
          <w:rFonts w:eastAsiaTheme="minorEastAsia" w:hint="eastAsia"/>
          <w:sz w:val="20"/>
          <w:szCs w:val="20"/>
          <w:lang w:eastAsia="zh-CN"/>
        </w:rPr>
        <w:t xml:space="preserve"> </w:t>
      </w:r>
      <w:r w:rsidR="00B4021F">
        <w:rPr>
          <w:sz w:val="20"/>
          <w:szCs w:val="20"/>
        </w:rPr>
        <w:t>2004)</w:t>
      </w:r>
      <w:r w:rsidRPr="00B43526">
        <w:rPr>
          <w:sz w:val="20"/>
          <w:szCs w:val="20"/>
        </w:rPr>
        <w:t>.</w:t>
      </w:r>
      <w:r w:rsidR="00F97A8C" w:rsidRPr="00B43526">
        <w:rPr>
          <w:sz w:val="20"/>
          <w:szCs w:val="20"/>
        </w:rPr>
        <w:t xml:space="preserve"> Application of the synergistic action of plants and their rhizobacteria in crude oil contaminated soil remediation have been demonstrated as an appropriate and more practical alternative to clean-up of </w:t>
      </w:r>
      <w:r w:rsidR="00F97A8C" w:rsidRPr="00B43526">
        <w:rPr>
          <w:sz w:val="20"/>
          <w:szCs w:val="20"/>
        </w:rPr>
        <w:lastRenderedPageBreak/>
        <w:t>petroleum hydrocarbon in the contaminated environments.</w:t>
      </w:r>
    </w:p>
    <w:p w:rsidR="008159AA" w:rsidRPr="00B43526" w:rsidRDefault="008159AA" w:rsidP="00AF59B5">
      <w:pPr>
        <w:tabs>
          <w:tab w:val="left" w:pos="8280"/>
        </w:tabs>
        <w:ind w:right="180" w:firstLine="720"/>
        <w:jc w:val="both"/>
        <w:rPr>
          <w:sz w:val="20"/>
          <w:szCs w:val="20"/>
        </w:rPr>
      </w:pPr>
      <w:r w:rsidRPr="00B43526">
        <w:rPr>
          <w:sz w:val="20"/>
          <w:szCs w:val="20"/>
        </w:rPr>
        <w:t>A plant can be considered to be a solar-driven biological pump and treatment system, attracting water with its root system, accumulating water-soluble pollutant in the rhizosphere and concluding with the degradation or translocation of pollut</w:t>
      </w:r>
      <w:r w:rsidR="00B4021F">
        <w:rPr>
          <w:sz w:val="20"/>
          <w:szCs w:val="20"/>
        </w:rPr>
        <w:t>ants (</w:t>
      </w:r>
      <w:proofErr w:type="spellStart"/>
      <w:r w:rsidR="00E80C06" w:rsidRPr="00B43526">
        <w:rPr>
          <w:sz w:val="20"/>
          <w:szCs w:val="20"/>
        </w:rPr>
        <w:t>Liste</w:t>
      </w:r>
      <w:proofErr w:type="spellEnd"/>
      <w:r w:rsidR="00E80C06">
        <w:rPr>
          <w:sz w:val="20"/>
          <w:szCs w:val="20"/>
        </w:rPr>
        <w:t xml:space="preserve"> </w:t>
      </w:r>
      <w:r w:rsidR="00E80C06" w:rsidRPr="00B43526">
        <w:rPr>
          <w:sz w:val="20"/>
          <w:szCs w:val="20"/>
        </w:rPr>
        <w:t>and Alexander</w:t>
      </w:r>
      <w:r w:rsidR="00E80C06">
        <w:rPr>
          <w:sz w:val="20"/>
          <w:szCs w:val="20"/>
        </w:rPr>
        <w:t xml:space="preserve">, </w:t>
      </w:r>
      <w:r w:rsidR="00E80C06" w:rsidRPr="00B43526">
        <w:rPr>
          <w:sz w:val="20"/>
          <w:szCs w:val="20"/>
        </w:rPr>
        <w:t>2000</w:t>
      </w:r>
      <w:r w:rsidR="00B4021F">
        <w:rPr>
          <w:sz w:val="20"/>
          <w:szCs w:val="20"/>
        </w:rPr>
        <w:t>)</w:t>
      </w:r>
      <w:r w:rsidRPr="00B43526">
        <w:rPr>
          <w:sz w:val="20"/>
          <w:szCs w:val="20"/>
        </w:rPr>
        <w:t xml:space="preserve">. In some cases, rhizosphere microbes are even the main contributors to the degradation process. Plants release exudates into the soil ecosystem that increases the microbial activity and aid the degradation of </w:t>
      </w:r>
      <w:proofErr w:type="spellStart"/>
      <w:r w:rsidRPr="00B43526">
        <w:rPr>
          <w:sz w:val="20"/>
          <w:szCs w:val="20"/>
        </w:rPr>
        <w:t>xenobiobiotic</w:t>
      </w:r>
      <w:proofErr w:type="spellEnd"/>
      <w:r w:rsidRPr="00B43526">
        <w:rPr>
          <w:sz w:val="20"/>
          <w:szCs w:val="20"/>
        </w:rPr>
        <w:t xml:space="preserve"> substances. The soluble root exudates include enzymes, amino acids, sugars and low </w:t>
      </w:r>
      <w:r w:rsidR="002635F3" w:rsidRPr="00B43526">
        <w:rPr>
          <w:sz w:val="20"/>
          <w:szCs w:val="20"/>
        </w:rPr>
        <w:t>mol</w:t>
      </w:r>
      <w:r w:rsidR="00E80C06">
        <w:rPr>
          <w:sz w:val="20"/>
          <w:szCs w:val="20"/>
        </w:rPr>
        <w:t>ecular weight carbohydrates (</w:t>
      </w:r>
      <w:proofErr w:type="spellStart"/>
      <w:r w:rsidR="00E80C06" w:rsidRPr="00B43526">
        <w:rPr>
          <w:sz w:val="20"/>
          <w:szCs w:val="20"/>
        </w:rPr>
        <w:t>Burken</w:t>
      </w:r>
      <w:proofErr w:type="spellEnd"/>
      <w:r w:rsidR="00E80C06">
        <w:rPr>
          <w:sz w:val="20"/>
          <w:szCs w:val="20"/>
        </w:rPr>
        <w:t xml:space="preserve"> </w:t>
      </w:r>
      <w:r w:rsidR="00E80C06" w:rsidRPr="00B43526">
        <w:rPr>
          <w:sz w:val="20"/>
          <w:szCs w:val="20"/>
        </w:rPr>
        <w:t xml:space="preserve">and </w:t>
      </w:r>
      <w:proofErr w:type="spellStart"/>
      <w:r w:rsidR="00E80C06" w:rsidRPr="00B43526">
        <w:rPr>
          <w:sz w:val="20"/>
          <w:szCs w:val="20"/>
        </w:rPr>
        <w:t>Schnoor</w:t>
      </w:r>
      <w:proofErr w:type="spellEnd"/>
      <w:r w:rsidR="00E80C06" w:rsidRPr="00B43526">
        <w:rPr>
          <w:sz w:val="20"/>
          <w:szCs w:val="20"/>
        </w:rPr>
        <w:t>, 1996</w:t>
      </w:r>
      <w:r w:rsidR="00E80C06">
        <w:rPr>
          <w:sz w:val="20"/>
          <w:szCs w:val="20"/>
        </w:rPr>
        <w:t>)</w:t>
      </w:r>
      <w:r w:rsidRPr="00B43526">
        <w:rPr>
          <w:sz w:val="20"/>
          <w:szCs w:val="20"/>
        </w:rPr>
        <w:t>.</w:t>
      </w:r>
    </w:p>
    <w:p w:rsidR="00D627C9" w:rsidRPr="00B43526" w:rsidRDefault="005010E3" w:rsidP="00247F72">
      <w:pPr>
        <w:pStyle w:val="Pa10"/>
        <w:ind w:firstLine="720"/>
        <w:jc w:val="both"/>
        <w:rPr>
          <w:rFonts w:eastAsiaTheme="minorHAnsi"/>
          <w:sz w:val="20"/>
          <w:szCs w:val="20"/>
        </w:rPr>
      </w:pPr>
      <w:r w:rsidRPr="00B43526">
        <w:rPr>
          <w:rFonts w:ascii="Times New Roman" w:hAnsi="Times New Roman" w:cs="Times New Roman"/>
          <w:color w:val="000000"/>
          <w:sz w:val="20"/>
          <w:szCs w:val="20"/>
        </w:rPr>
        <w:t>The objective</w:t>
      </w:r>
      <w:r w:rsidR="00CF321A" w:rsidRPr="00B43526">
        <w:rPr>
          <w:rFonts w:ascii="Times New Roman" w:hAnsi="Times New Roman" w:cs="Times New Roman"/>
          <w:color w:val="000000"/>
          <w:sz w:val="20"/>
          <w:szCs w:val="20"/>
        </w:rPr>
        <w:t xml:space="preserve"> of this study</w:t>
      </w:r>
      <w:r w:rsidRPr="00B43526">
        <w:rPr>
          <w:rFonts w:ascii="Times New Roman" w:hAnsi="Times New Roman" w:cs="Times New Roman"/>
          <w:color w:val="000000"/>
          <w:sz w:val="20"/>
          <w:szCs w:val="20"/>
        </w:rPr>
        <w:t xml:space="preserve"> therefore was to isolate</w:t>
      </w:r>
      <w:r w:rsidR="00CF321A" w:rsidRPr="00B43526">
        <w:rPr>
          <w:rFonts w:ascii="Times New Roman" w:hAnsi="Times New Roman" w:cs="Times New Roman"/>
          <w:color w:val="000000"/>
          <w:sz w:val="20"/>
          <w:szCs w:val="20"/>
        </w:rPr>
        <w:t xml:space="preserve"> rhizosphere-inhabiting indig</w:t>
      </w:r>
      <w:r w:rsidR="00CF321A" w:rsidRPr="00B43526">
        <w:rPr>
          <w:rFonts w:ascii="Times New Roman" w:hAnsi="Times New Roman" w:cs="Times New Roman"/>
          <w:color w:val="000000"/>
          <w:sz w:val="20"/>
          <w:szCs w:val="20"/>
        </w:rPr>
        <w:softHyphen/>
        <w:t xml:space="preserve">enous oil-degrading bacteria in </w:t>
      </w:r>
      <w:r w:rsidR="00AF41CB" w:rsidRPr="00B43526">
        <w:rPr>
          <w:rFonts w:ascii="Times New Roman" w:hAnsi="Times New Roman" w:cs="Times New Roman"/>
          <w:color w:val="000000"/>
          <w:sz w:val="20"/>
          <w:szCs w:val="20"/>
        </w:rPr>
        <w:t>plants grow</w:t>
      </w:r>
      <w:r w:rsidR="0082687F" w:rsidRPr="00B43526">
        <w:rPr>
          <w:rFonts w:ascii="Times New Roman" w:hAnsi="Times New Roman" w:cs="Times New Roman"/>
          <w:color w:val="000000"/>
          <w:sz w:val="20"/>
          <w:szCs w:val="20"/>
        </w:rPr>
        <w:t>i</w:t>
      </w:r>
      <w:r w:rsidR="00AF41CB" w:rsidRPr="00B43526">
        <w:rPr>
          <w:rFonts w:ascii="Times New Roman" w:hAnsi="Times New Roman" w:cs="Times New Roman"/>
          <w:color w:val="000000"/>
          <w:sz w:val="20"/>
          <w:szCs w:val="20"/>
        </w:rPr>
        <w:t>n</w:t>
      </w:r>
      <w:r w:rsidR="0082687F" w:rsidRPr="00B43526">
        <w:rPr>
          <w:rFonts w:ascii="Times New Roman" w:hAnsi="Times New Roman" w:cs="Times New Roman"/>
          <w:color w:val="000000"/>
          <w:sz w:val="20"/>
          <w:szCs w:val="20"/>
        </w:rPr>
        <w:t>g</w:t>
      </w:r>
      <w:r w:rsidR="00AF41CB" w:rsidRPr="00B43526">
        <w:rPr>
          <w:rFonts w:ascii="Times New Roman" w:hAnsi="Times New Roman" w:cs="Times New Roman"/>
          <w:color w:val="000000"/>
          <w:sz w:val="20"/>
          <w:szCs w:val="20"/>
        </w:rPr>
        <w:t xml:space="preserve"> in crude oil-polluted areas</w:t>
      </w:r>
      <w:r w:rsidR="00BC3BF3" w:rsidRPr="00B43526">
        <w:rPr>
          <w:rFonts w:ascii="Times New Roman" w:hAnsi="Times New Roman" w:cs="Times New Roman"/>
          <w:color w:val="000000"/>
          <w:sz w:val="20"/>
          <w:szCs w:val="20"/>
        </w:rPr>
        <w:t>.</w:t>
      </w:r>
    </w:p>
    <w:p w:rsidR="00505430" w:rsidRPr="00B43526" w:rsidRDefault="005010E3" w:rsidP="00AF59B5">
      <w:pPr>
        <w:pStyle w:val="NoSpacing"/>
        <w:jc w:val="both"/>
        <w:rPr>
          <w:b/>
          <w:sz w:val="20"/>
          <w:szCs w:val="20"/>
        </w:rPr>
      </w:pPr>
      <w:r w:rsidRPr="00B43526">
        <w:rPr>
          <w:b/>
          <w:sz w:val="20"/>
          <w:szCs w:val="20"/>
        </w:rPr>
        <w:t xml:space="preserve">2. </w:t>
      </w:r>
      <w:r w:rsidR="004D374F">
        <w:rPr>
          <w:b/>
          <w:sz w:val="20"/>
          <w:szCs w:val="20"/>
        </w:rPr>
        <w:t>Materials and M</w:t>
      </w:r>
      <w:r w:rsidR="004D374F" w:rsidRPr="00B43526">
        <w:rPr>
          <w:b/>
          <w:sz w:val="20"/>
          <w:szCs w:val="20"/>
        </w:rPr>
        <w:t>ethods</w:t>
      </w:r>
    </w:p>
    <w:p w:rsidR="00505430" w:rsidRPr="00B43526" w:rsidRDefault="005010E3" w:rsidP="00AF59B5">
      <w:pPr>
        <w:pStyle w:val="NoSpacing"/>
        <w:jc w:val="both"/>
        <w:rPr>
          <w:sz w:val="20"/>
          <w:szCs w:val="20"/>
        </w:rPr>
      </w:pPr>
      <w:r w:rsidRPr="00B43526">
        <w:rPr>
          <w:b/>
          <w:sz w:val="20"/>
          <w:szCs w:val="20"/>
        </w:rPr>
        <w:t xml:space="preserve">2.1 </w:t>
      </w:r>
      <w:r w:rsidR="00505430" w:rsidRPr="00B43526">
        <w:rPr>
          <w:b/>
          <w:sz w:val="20"/>
          <w:szCs w:val="20"/>
        </w:rPr>
        <w:t>Study Site</w:t>
      </w:r>
      <w:r w:rsidR="00505430" w:rsidRPr="00B43526">
        <w:rPr>
          <w:sz w:val="20"/>
          <w:szCs w:val="20"/>
        </w:rPr>
        <w:t xml:space="preserve"> </w:t>
      </w:r>
      <w:r w:rsidR="00551E76" w:rsidRPr="00B43526">
        <w:rPr>
          <w:b/>
          <w:sz w:val="20"/>
          <w:szCs w:val="20"/>
        </w:rPr>
        <w:t>Description</w:t>
      </w:r>
    </w:p>
    <w:p w:rsidR="00505430" w:rsidRPr="00B43526" w:rsidRDefault="00505430" w:rsidP="00AF59B5">
      <w:pPr>
        <w:pStyle w:val="NoSpacing"/>
        <w:ind w:firstLine="720"/>
        <w:jc w:val="both"/>
        <w:rPr>
          <w:sz w:val="20"/>
          <w:szCs w:val="20"/>
        </w:rPr>
      </w:pPr>
      <w:r w:rsidRPr="00B43526">
        <w:rPr>
          <w:sz w:val="20"/>
          <w:szCs w:val="20"/>
        </w:rPr>
        <w:t>Polluted rhizosphere and non-rhizosphere soil samples were collected from</w:t>
      </w:r>
      <w:r w:rsidR="005010E3" w:rsidRPr="00B43526">
        <w:rPr>
          <w:sz w:val="20"/>
          <w:szCs w:val="20"/>
        </w:rPr>
        <w:t xml:space="preserve"> the</w:t>
      </w:r>
      <w:r w:rsidRPr="00B43526">
        <w:rPr>
          <w:sz w:val="20"/>
          <w:szCs w:val="20"/>
        </w:rPr>
        <w:t xml:space="preserve"> </w:t>
      </w:r>
      <w:r w:rsidR="005010E3" w:rsidRPr="00B43526">
        <w:rPr>
          <w:sz w:val="20"/>
          <w:szCs w:val="20"/>
        </w:rPr>
        <w:t xml:space="preserve">three different </w:t>
      </w:r>
      <w:r w:rsidRPr="00B43526">
        <w:rPr>
          <w:sz w:val="20"/>
          <w:szCs w:val="20"/>
        </w:rPr>
        <w:t xml:space="preserve">crude oil polluted sites in </w:t>
      </w:r>
      <w:r w:rsidR="005010E3" w:rsidRPr="00B43526">
        <w:rPr>
          <w:sz w:val="20"/>
          <w:szCs w:val="20"/>
        </w:rPr>
        <w:t xml:space="preserve">Imo and </w:t>
      </w:r>
      <w:r w:rsidRPr="00B43526">
        <w:rPr>
          <w:sz w:val="20"/>
          <w:szCs w:val="20"/>
        </w:rPr>
        <w:t>Rivers State</w:t>
      </w:r>
      <w:r w:rsidR="005010E3" w:rsidRPr="00B43526">
        <w:rPr>
          <w:sz w:val="20"/>
          <w:szCs w:val="20"/>
        </w:rPr>
        <w:t>s</w:t>
      </w:r>
      <w:r w:rsidRPr="00B43526">
        <w:rPr>
          <w:sz w:val="20"/>
          <w:szCs w:val="20"/>
        </w:rPr>
        <w:t>, Nigeria. These sites could be described as recovering ecosystems with few plants growing at these locations. Unpolluted rhizosphere and non-rhizosphere soil samples were collected from the same areas where there has been no known crude oil pollution which served as the control.</w:t>
      </w:r>
    </w:p>
    <w:p w:rsidR="00505430" w:rsidRPr="00B43526" w:rsidRDefault="005010E3" w:rsidP="00AF59B5">
      <w:pPr>
        <w:pStyle w:val="NoSpacing"/>
        <w:jc w:val="both"/>
        <w:rPr>
          <w:sz w:val="20"/>
          <w:szCs w:val="20"/>
        </w:rPr>
      </w:pPr>
      <w:r w:rsidRPr="00B43526">
        <w:rPr>
          <w:b/>
          <w:sz w:val="20"/>
          <w:szCs w:val="20"/>
        </w:rPr>
        <w:t xml:space="preserve">2.2 </w:t>
      </w:r>
      <w:r w:rsidR="00505430" w:rsidRPr="00B43526">
        <w:rPr>
          <w:b/>
          <w:sz w:val="20"/>
          <w:szCs w:val="20"/>
        </w:rPr>
        <w:t>Collection</w:t>
      </w:r>
      <w:r w:rsidR="00A84D89" w:rsidRPr="00B43526">
        <w:rPr>
          <w:b/>
          <w:sz w:val="20"/>
          <w:szCs w:val="20"/>
        </w:rPr>
        <w:t xml:space="preserve"> of Soil Samples</w:t>
      </w:r>
    </w:p>
    <w:p w:rsidR="00505430" w:rsidRPr="00B43526" w:rsidRDefault="00505430" w:rsidP="00AF59B5">
      <w:pPr>
        <w:pStyle w:val="NoSpacing"/>
        <w:ind w:firstLine="720"/>
        <w:jc w:val="both"/>
        <w:rPr>
          <w:sz w:val="20"/>
          <w:szCs w:val="20"/>
        </w:rPr>
      </w:pPr>
      <w:r w:rsidRPr="00B43526">
        <w:rPr>
          <w:sz w:val="20"/>
          <w:szCs w:val="20"/>
        </w:rPr>
        <w:t>Plants of the same species were collected from the crude oil polluted and unpolluted sites in separately in marked sterile plastic bags. The plants were pulled out slowly to avoid breaking their roots. Non-rhizosphere (bulk) soil samples of crude oil polluted and unpolluted sites were collected at a distance of thirty centimeters (30cm) from the plants’ roots</w:t>
      </w:r>
      <w:r w:rsidR="005010E3" w:rsidRPr="00B43526">
        <w:rPr>
          <w:sz w:val="20"/>
          <w:szCs w:val="20"/>
        </w:rPr>
        <w:t xml:space="preserve"> as described by </w:t>
      </w:r>
      <w:proofErr w:type="spellStart"/>
      <w:r w:rsidR="005010E3" w:rsidRPr="00B43526">
        <w:rPr>
          <w:sz w:val="20"/>
          <w:szCs w:val="20"/>
        </w:rPr>
        <w:t>Ukaegb</w:t>
      </w:r>
      <w:r w:rsidR="002635F3" w:rsidRPr="00B43526">
        <w:rPr>
          <w:sz w:val="20"/>
          <w:szCs w:val="20"/>
        </w:rPr>
        <w:t>u</w:t>
      </w:r>
      <w:proofErr w:type="spellEnd"/>
      <w:r w:rsidR="002635F3" w:rsidRPr="00B43526">
        <w:rPr>
          <w:sz w:val="20"/>
          <w:szCs w:val="20"/>
        </w:rPr>
        <w:t xml:space="preserve">-Obi and </w:t>
      </w:r>
      <w:proofErr w:type="spellStart"/>
      <w:r w:rsidR="002635F3" w:rsidRPr="00B43526">
        <w:rPr>
          <w:sz w:val="20"/>
          <w:szCs w:val="20"/>
        </w:rPr>
        <w:t>Mbakwem-A</w:t>
      </w:r>
      <w:r w:rsidR="009407B9" w:rsidRPr="00B43526">
        <w:rPr>
          <w:sz w:val="20"/>
          <w:szCs w:val="20"/>
        </w:rPr>
        <w:t>niebo</w:t>
      </w:r>
      <w:proofErr w:type="spellEnd"/>
      <w:r w:rsidR="009407B9" w:rsidRPr="00B43526">
        <w:rPr>
          <w:sz w:val="20"/>
          <w:szCs w:val="20"/>
        </w:rPr>
        <w:t xml:space="preserve"> </w:t>
      </w:r>
      <w:r w:rsidR="00A853E0">
        <w:rPr>
          <w:sz w:val="20"/>
          <w:szCs w:val="20"/>
        </w:rPr>
        <w:t>(2014)</w:t>
      </w:r>
      <w:r w:rsidRPr="00B43526">
        <w:rPr>
          <w:sz w:val="20"/>
          <w:szCs w:val="20"/>
        </w:rPr>
        <w:t xml:space="preserve"> in marked sterile plastic bags and transported in an ice chest to the laboratory for analyses</w:t>
      </w:r>
      <w:r w:rsidR="005010E3" w:rsidRPr="00B43526">
        <w:rPr>
          <w:sz w:val="20"/>
          <w:szCs w:val="20"/>
        </w:rPr>
        <w:t>. T</w:t>
      </w:r>
      <w:r w:rsidRPr="00B43526">
        <w:rPr>
          <w:sz w:val="20"/>
          <w:szCs w:val="20"/>
        </w:rPr>
        <w:t>he plants were taken to a Plant taxonomist for identification.</w:t>
      </w:r>
      <w:r w:rsidR="00247F72">
        <w:rPr>
          <w:sz w:val="20"/>
          <w:szCs w:val="20"/>
        </w:rPr>
        <w:t xml:space="preserve"> </w:t>
      </w:r>
    </w:p>
    <w:p w:rsidR="002942D1" w:rsidRPr="00B43526" w:rsidRDefault="005010E3" w:rsidP="00AF59B5">
      <w:pPr>
        <w:rPr>
          <w:b/>
          <w:sz w:val="20"/>
          <w:szCs w:val="20"/>
        </w:rPr>
      </w:pPr>
      <w:r w:rsidRPr="00B43526">
        <w:rPr>
          <w:b/>
          <w:sz w:val="20"/>
          <w:szCs w:val="20"/>
        </w:rPr>
        <w:t xml:space="preserve">2.3 </w:t>
      </w:r>
      <w:r w:rsidR="002942D1" w:rsidRPr="00B43526">
        <w:rPr>
          <w:b/>
          <w:sz w:val="20"/>
          <w:szCs w:val="20"/>
        </w:rPr>
        <w:t>Bacterial counts and isolation</w:t>
      </w:r>
    </w:p>
    <w:p w:rsidR="002942D1" w:rsidRPr="00B43526" w:rsidRDefault="002942D1" w:rsidP="00247F72">
      <w:pPr>
        <w:ind w:firstLine="720"/>
        <w:jc w:val="both"/>
        <w:rPr>
          <w:sz w:val="20"/>
          <w:szCs w:val="20"/>
        </w:rPr>
      </w:pPr>
      <w:r w:rsidRPr="00B43526">
        <w:rPr>
          <w:sz w:val="20"/>
          <w:szCs w:val="20"/>
        </w:rPr>
        <w:t>The total</w:t>
      </w:r>
      <w:r w:rsidR="00E524ED" w:rsidRPr="00B43526">
        <w:rPr>
          <w:sz w:val="20"/>
          <w:szCs w:val="20"/>
        </w:rPr>
        <w:t xml:space="preserve"> culturable</w:t>
      </w:r>
      <w:r w:rsidRPr="00B43526">
        <w:rPr>
          <w:sz w:val="20"/>
          <w:szCs w:val="20"/>
        </w:rPr>
        <w:t xml:space="preserve"> heterotrophic bacterial (T</w:t>
      </w:r>
      <w:r w:rsidR="00E524ED" w:rsidRPr="00B43526">
        <w:rPr>
          <w:sz w:val="20"/>
          <w:szCs w:val="20"/>
        </w:rPr>
        <w:t>C</w:t>
      </w:r>
      <w:r w:rsidRPr="00B43526">
        <w:rPr>
          <w:sz w:val="20"/>
          <w:szCs w:val="20"/>
        </w:rPr>
        <w:t>HB) count was determined using the spread plate method on nutrient agar (</w:t>
      </w:r>
      <w:proofErr w:type="spellStart"/>
      <w:r w:rsidR="00E524ED" w:rsidRPr="00B43526">
        <w:rPr>
          <w:sz w:val="20"/>
          <w:szCs w:val="20"/>
        </w:rPr>
        <w:t>Oxoid</w:t>
      </w:r>
      <w:proofErr w:type="spellEnd"/>
      <w:r w:rsidRPr="00B43526">
        <w:rPr>
          <w:sz w:val="20"/>
          <w:szCs w:val="20"/>
        </w:rPr>
        <w:t xml:space="preserve">) according to </w:t>
      </w:r>
      <w:proofErr w:type="spellStart"/>
      <w:r w:rsidR="00E524ED" w:rsidRPr="00B43526">
        <w:rPr>
          <w:sz w:val="20"/>
          <w:szCs w:val="20"/>
        </w:rPr>
        <w:t>Chikere</w:t>
      </w:r>
      <w:proofErr w:type="spellEnd"/>
      <w:r w:rsidR="00E524ED" w:rsidRPr="00B43526">
        <w:rPr>
          <w:sz w:val="20"/>
          <w:szCs w:val="20"/>
        </w:rPr>
        <w:t xml:space="preserve"> </w:t>
      </w:r>
      <w:r w:rsidR="00E524ED" w:rsidRPr="00B43526">
        <w:rPr>
          <w:i/>
          <w:sz w:val="20"/>
          <w:szCs w:val="20"/>
        </w:rPr>
        <w:t>et al</w:t>
      </w:r>
      <w:r w:rsidR="00E524ED" w:rsidRPr="00B43526">
        <w:rPr>
          <w:sz w:val="20"/>
          <w:szCs w:val="20"/>
        </w:rPr>
        <w:t>.</w:t>
      </w:r>
      <w:r w:rsidR="00DC6664">
        <w:rPr>
          <w:sz w:val="20"/>
          <w:szCs w:val="20"/>
        </w:rPr>
        <w:t xml:space="preserve"> (2009)</w:t>
      </w:r>
      <w:r w:rsidRPr="00B43526">
        <w:rPr>
          <w:sz w:val="20"/>
          <w:szCs w:val="20"/>
        </w:rPr>
        <w:t>. Soil suspensions were prepared by 10 fold serial dilutions with 1 g of soil and then</w:t>
      </w:r>
      <w:r w:rsidR="00E524ED" w:rsidRPr="00B43526">
        <w:rPr>
          <w:sz w:val="20"/>
          <w:szCs w:val="20"/>
        </w:rPr>
        <w:t xml:space="preserve"> 10</w:t>
      </w:r>
      <w:r w:rsidR="00E524ED" w:rsidRPr="00B43526">
        <w:rPr>
          <w:sz w:val="20"/>
          <w:szCs w:val="20"/>
          <w:vertAlign w:val="superscript"/>
        </w:rPr>
        <w:t>-3</w:t>
      </w:r>
      <w:r w:rsidR="00E524ED" w:rsidRPr="00B43526">
        <w:rPr>
          <w:sz w:val="20"/>
          <w:szCs w:val="20"/>
        </w:rPr>
        <w:t xml:space="preserve"> to 10</w:t>
      </w:r>
      <w:r w:rsidR="00E524ED" w:rsidRPr="00B43526">
        <w:rPr>
          <w:sz w:val="20"/>
          <w:szCs w:val="20"/>
          <w:vertAlign w:val="superscript"/>
        </w:rPr>
        <w:t>-6</w:t>
      </w:r>
      <w:r w:rsidR="00E524ED" w:rsidRPr="00B43526">
        <w:rPr>
          <w:sz w:val="20"/>
          <w:szCs w:val="20"/>
        </w:rPr>
        <w:t xml:space="preserve"> </w:t>
      </w:r>
      <w:r w:rsidRPr="00B43526">
        <w:rPr>
          <w:sz w:val="20"/>
          <w:szCs w:val="20"/>
        </w:rPr>
        <w:t>dilution</w:t>
      </w:r>
      <w:r w:rsidR="00E524ED" w:rsidRPr="00B43526">
        <w:rPr>
          <w:sz w:val="20"/>
          <w:szCs w:val="20"/>
        </w:rPr>
        <w:t>s were</w:t>
      </w:r>
      <w:r w:rsidRPr="00B43526">
        <w:rPr>
          <w:sz w:val="20"/>
          <w:szCs w:val="20"/>
        </w:rPr>
        <w:t xml:space="preserve"> spread on the </w:t>
      </w:r>
      <w:r w:rsidR="00E524ED" w:rsidRPr="00B43526">
        <w:rPr>
          <w:sz w:val="20"/>
          <w:szCs w:val="20"/>
        </w:rPr>
        <w:t>plates in du</w:t>
      </w:r>
      <w:r w:rsidRPr="00B43526">
        <w:rPr>
          <w:sz w:val="20"/>
          <w:szCs w:val="20"/>
        </w:rPr>
        <w:t xml:space="preserve">plicates. The </w:t>
      </w:r>
      <w:r w:rsidR="00E524ED" w:rsidRPr="00B43526">
        <w:rPr>
          <w:sz w:val="20"/>
          <w:szCs w:val="20"/>
        </w:rPr>
        <w:t>colony forming units</w:t>
      </w:r>
      <w:r w:rsidRPr="00B43526">
        <w:rPr>
          <w:sz w:val="20"/>
          <w:szCs w:val="20"/>
        </w:rPr>
        <w:t xml:space="preserve"> of heterotrophs were counted after incubation at 28°C for 18 h. Hydrocarbon utilizing bacteria (HUB) were enumerated as adopted from </w:t>
      </w:r>
      <w:proofErr w:type="spellStart"/>
      <w:r w:rsidRPr="00B43526">
        <w:rPr>
          <w:sz w:val="20"/>
          <w:szCs w:val="20"/>
        </w:rPr>
        <w:t>Hamamura</w:t>
      </w:r>
      <w:proofErr w:type="spellEnd"/>
      <w:r w:rsidRPr="00B43526">
        <w:rPr>
          <w:sz w:val="20"/>
          <w:szCs w:val="20"/>
        </w:rPr>
        <w:t xml:space="preserve"> </w:t>
      </w:r>
      <w:r w:rsidRPr="00B43526">
        <w:rPr>
          <w:i/>
          <w:sz w:val="20"/>
          <w:szCs w:val="20"/>
        </w:rPr>
        <w:t>et al</w:t>
      </w:r>
      <w:r w:rsidRPr="00B43526">
        <w:rPr>
          <w:sz w:val="20"/>
          <w:szCs w:val="20"/>
        </w:rPr>
        <w:t xml:space="preserve">. </w:t>
      </w:r>
      <w:r w:rsidR="00DE57E0">
        <w:rPr>
          <w:sz w:val="20"/>
          <w:szCs w:val="20"/>
        </w:rPr>
        <w:t>(2008)</w:t>
      </w:r>
      <w:r w:rsidR="009407B9" w:rsidRPr="00B43526">
        <w:rPr>
          <w:sz w:val="20"/>
          <w:szCs w:val="20"/>
        </w:rPr>
        <w:t xml:space="preserve"> </w:t>
      </w:r>
      <w:r w:rsidRPr="00B43526">
        <w:rPr>
          <w:sz w:val="20"/>
          <w:szCs w:val="20"/>
        </w:rPr>
        <w:t xml:space="preserve">using mineral salts medium with crude oil supplied by </w:t>
      </w:r>
      <w:r w:rsidRPr="00B43526">
        <w:rPr>
          <w:sz w:val="20"/>
          <w:szCs w:val="20"/>
        </w:rPr>
        <w:lastRenderedPageBreak/>
        <w:t xml:space="preserve">the </w:t>
      </w:r>
      <w:proofErr w:type="spellStart"/>
      <w:r w:rsidRPr="00B43526">
        <w:rPr>
          <w:sz w:val="20"/>
          <w:szCs w:val="20"/>
        </w:rPr>
        <w:t>vapour</w:t>
      </w:r>
      <w:proofErr w:type="spellEnd"/>
      <w:r w:rsidRPr="00B43526">
        <w:rPr>
          <w:sz w:val="20"/>
          <w:szCs w:val="20"/>
        </w:rPr>
        <w:t xml:space="preserve"> phase transfer. Isolated colonies were further purified by </w:t>
      </w:r>
      <w:proofErr w:type="spellStart"/>
      <w:r w:rsidRPr="00B43526">
        <w:rPr>
          <w:sz w:val="20"/>
          <w:szCs w:val="20"/>
        </w:rPr>
        <w:t>subculturing</w:t>
      </w:r>
      <w:proofErr w:type="spellEnd"/>
      <w:r w:rsidRPr="00B43526">
        <w:rPr>
          <w:sz w:val="20"/>
          <w:szCs w:val="20"/>
        </w:rPr>
        <w:t xml:space="preserve"> and identified using biochemical tests and microscopy.</w:t>
      </w:r>
    </w:p>
    <w:p w:rsidR="00505430" w:rsidRPr="00B43526" w:rsidRDefault="00E524ED" w:rsidP="00AF59B5">
      <w:pPr>
        <w:pStyle w:val="NoSpacing"/>
        <w:jc w:val="both"/>
        <w:rPr>
          <w:b/>
          <w:sz w:val="20"/>
          <w:szCs w:val="20"/>
        </w:rPr>
      </w:pPr>
      <w:r w:rsidRPr="00B43526">
        <w:rPr>
          <w:b/>
          <w:sz w:val="20"/>
          <w:szCs w:val="20"/>
        </w:rPr>
        <w:t>2.4</w:t>
      </w:r>
      <w:r w:rsidR="005010E3" w:rsidRPr="00B43526">
        <w:rPr>
          <w:b/>
          <w:sz w:val="20"/>
          <w:szCs w:val="20"/>
        </w:rPr>
        <w:t xml:space="preserve"> </w:t>
      </w:r>
      <w:r w:rsidR="00505430" w:rsidRPr="00B43526">
        <w:rPr>
          <w:b/>
          <w:sz w:val="20"/>
          <w:szCs w:val="20"/>
        </w:rPr>
        <w:t>Identification of Isolates</w:t>
      </w:r>
    </w:p>
    <w:p w:rsidR="00505430" w:rsidRPr="00B43526" w:rsidRDefault="00505430" w:rsidP="00AF59B5">
      <w:pPr>
        <w:pStyle w:val="NoSpacing"/>
        <w:ind w:firstLine="720"/>
        <w:jc w:val="both"/>
        <w:rPr>
          <w:sz w:val="20"/>
          <w:szCs w:val="20"/>
        </w:rPr>
      </w:pPr>
      <w:r w:rsidRPr="00B43526">
        <w:rPr>
          <w:sz w:val="20"/>
          <w:szCs w:val="20"/>
        </w:rPr>
        <w:t>The bacterial isolates were examined for colonial morphology, cell micro-morphology and biochemical characteristics. Tests employed included: Gram staining, Motility test, Catalase</w:t>
      </w:r>
      <w:r w:rsidR="00247F72">
        <w:rPr>
          <w:sz w:val="20"/>
          <w:szCs w:val="20"/>
        </w:rPr>
        <w:t xml:space="preserve"> </w:t>
      </w:r>
      <w:r w:rsidRPr="00B43526">
        <w:rPr>
          <w:sz w:val="20"/>
          <w:szCs w:val="20"/>
        </w:rPr>
        <w:t xml:space="preserve">test, Citrate Utilization test, </w:t>
      </w:r>
      <w:proofErr w:type="spellStart"/>
      <w:r w:rsidRPr="00B43526">
        <w:rPr>
          <w:sz w:val="20"/>
          <w:szCs w:val="20"/>
        </w:rPr>
        <w:t>Indole</w:t>
      </w:r>
      <w:proofErr w:type="spellEnd"/>
      <w:r w:rsidRPr="00B43526">
        <w:rPr>
          <w:sz w:val="20"/>
          <w:szCs w:val="20"/>
        </w:rPr>
        <w:t xml:space="preserve"> test, Hydrogen </w:t>
      </w:r>
      <w:proofErr w:type="spellStart"/>
      <w:r w:rsidRPr="00B43526">
        <w:rPr>
          <w:sz w:val="20"/>
          <w:szCs w:val="20"/>
        </w:rPr>
        <w:t>Sulphid</w:t>
      </w:r>
      <w:r w:rsidR="00BC3BF3" w:rsidRPr="00B43526">
        <w:rPr>
          <w:sz w:val="20"/>
          <w:szCs w:val="20"/>
        </w:rPr>
        <w:t>e</w:t>
      </w:r>
      <w:proofErr w:type="spellEnd"/>
      <w:r w:rsidR="00BC3BF3" w:rsidRPr="00B43526">
        <w:rPr>
          <w:sz w:val="20"/>
          <w:szCs w:val="20"/>
        </w:rPr>
        <w:t xml:space="preserve"> Production test, Methyl Red-</w:t>
      </w:r>
      <w:proofErr w:type="spellStart"/>
      <w:r w:rsidRPr="00B43526">
        <w:rPr>
          <w:sz w:val="20"/>
          <w:szCs w:val="20"/>
        </w:rPr>
        <w:t>Voges</w:t>
      </w:r>
      <w:proofErr w:type="spellEnd"/>
      <w:r w:rsidRPr="00B43526">
        <w:rPr>
          <w:sz w:val="20"/>
          <w:szCs w:val="20"/>
        </w:rPr>
        <w:t xml:space="preserve"> </w:t>
      </w:r>
      <w:proofErr w:type="spellStart"/>
      <w:r w:rsidRPr="00B43526">
        <w:rPr>
          <w:sz w:val="20"/>
          <w:szCs w:val="20"/>
        </w:rPr>
        <w:t>Proskauer</w:t>
      </w:r>
      <w:proofErr w:type="spellEnd"/>
      <w:r w:rsidRPr="00B43526">
        <w:rPr>
          <w:sz w:val="20"/>
          <w:szCs w:val="20"/>
        </w:rPr>
        <w:t xml:space="preserve"> test, </w:t>
      </w:r>
      <w:proofErr w:type="spellStart"/>
      <w:r w:rsidRPr="00B43526">
        <w:rPr>
          <w:sz w:val="20"/>
          <w:szCs w:val="20"/>
        </w:rPr>
        <w:t>Oxidase</w:t>
      </w:r>
      <w:proofErr w:type="spellEnd"/>
      <w:r w:rsidRPr="00B43526">
        <w:rPr>
          <w:sz w:val="20"/>
          <w:szCs w:val="20"/>
        </w:rPr>
        <w:t xml:space="preserve"> test, Sugar Fermentation test. Confirmatory identities of the bacteria were made using the </w:t>
      </w:r>
      <w:proofErr w:type="spellStart"/>
      <w:r w:rsidRPr="00B43526">
        <w:rPr>
          <w:i/>
          <w:sz w:val="20"/>
          <w:szCs w:val="20"/>
        </w:rPr>
        <w:t>Bergey’s</w:t>
      </w:r>
      <w:proofErr w:type="spellEnd"/>
      <w:r w:rsidRPr="00B43526">
        <w:rPr>
          <w:i/>
          <w:sz w:val="20"/>
          <w:szCs w:val="20"/>
        </w:rPr>
        <w:t xml:space="preserve"> Manual of Determinative Bacteriology</w:t>
      </w:r>
      <w:r w:rsidR="00DE57E0">
        <w:rPr>
          <w:i/>
          <w:sz w:val="20"/>
          <w:szCs w:val="20"/>
        </w:rPr>
        <w:t xml:space="preserve"> </w:t>
      </w:r>
      <w:r w:rsidR="00DE57E0">
        <w:rPr>
          <w:sz w:val="20"/>
          <w:szCs w:val="20"/>
        </w:rPr>
        <w:t>(Holt, J.G. (1994)</w:t>
      </w:r>
      <w:r w:rsidR="00867317" w:rsidRPr="00B43526">
        <w:rPr>
          <w:sz w:val="20"/>
          <w:szCs w:val="20"/>
        </w:rPr>
        <w:t xml:space="preserve">. </w:t>
      </w:r>
    </w:p>
    <w:p w:rsidR="00505430" w:rsidRPr="00B43526" w:rsidRDefault="00492E6B" w:rsidP="00AF59B5">
      <w:pPr>
        <w:pStyle w:val="NoSpacing"/>
        <w:jc w:val="both"/>
        <w:rPr>
          <w:b/>
          <w:sz w:val="20"/>
          <w:szCs w:val="20"/>
        </w:rPr>
      </w:pPr>
      <w:r w:rsidRPr="00B43526">
        <w:rPr>
          <w:b/>
          <w:sz w:val="20"/>
          <w:szCs w:val="20"/>
        </w:rPr>
        <w:t>2.5</w:t>
      </w:r>
      <w:r w:rsidR="005010E3" w:rsidRPr="00B43526">
        <w:rPr>
          <w:b/>
          <w:sz w:val="20"/>
          <w:szCs w:val="20"/>
        </w:rPr>
        <w:t xml:space="preserve"> </w:t>
      </w:r>
      <w:r w:rsidR="00505430" w:rsidRPr="00B43526">
        <w:rPr>
          <w:b/>
          <w:sz w:val="20"/>
          <w:szCs w:val="20"/>
        </w:rPr>
        <w:t>Screen Test for Hydrocarbon-Utilization by Bacterial Isolates</w:t>
      </w:r>
    </w:p>
    <w:p w:rsidR="00E524ED" w:rsidRPr="00B43526" w:rsidRDefault="00505430" w:rsidP="00AF59B5">
      <w:pPr>
        <w:pStyle w:val="NoSpacing"/>
        <w:ind w:firstLine="720"/>
        <w:jc w:val="both"/>
        <w:rPr>
          <w:sz w:val="20"/>
          <w:szCs w:val="20"/>
        </w:rPr>
      </w:pPr>
      <w:r w:rsidRPr="00B43526">
        <w:rPr>
          <w:sz w:val="20"/>
          <w:szCs w:val="20"/>
        </w:rPr>
        <w:t>The bacterial isolates were tested for their ability to utilize crude oil using the turbidity method as described by</w:t>
      </w:r>
      <w:r w:rsidR="00E524ED" w:rsidRPr="00B43526">
        <w:rPr>
          <w:sz w:val="20"/>
          <w:szCs w:val="20"/>
        </w:rPr>
        <w:t xml:space="preserve"> </w:t>
      </w:r>
      <w:proofErr w:type="spellStart"/>
      <w:r w:rsidR="00E524ED" w:rsidRPr="00B43526">
        <w:rPr>
          <w:sz w:val="20"/>
          <w:szCs w:val="20"/>
        </w:rPr>
        <w:t>Ukaegbu</w:t>
      </w:r>
      <w:proofErr w:type="spellEnd"/>
      <w:r w:rsidR="00E524ED" w:rsidRPr="00B43526">
        <w:rPr>
          <w:sz w:val="20"/>
          <w:szCs w:val="20"/>
        </w:rPr>
        <w:t xml:space="preserve">-Obi and </w:t>
      </w:r>
      <w:proofErr w:type="spellStart"/>
      <w:r w:rsidR="00E524ED" w:rsidRPr="00B43526">
        <w:rPr>
          <w:sz w:val="20"/>
          <w:szCs w:val="20"/>
        </w:rPr>
        <w:t>Mbakwem-Aniebo</w:t>
      </w:r>
      <w:proofErr w:type="spellEnd"/>
      <w:r w:rsidR="00417F39">
        <w:rPr>
          <w:sz w:val="20"/>
          <w:szCs w:val="20"/>
        </w:rPr>
        <w:t xml:space="preserve"> (2014)</w:t>
      </w:r>
      <w:r w:rsidRPr="00B43526">
        <w:rPr>
          <w:sz w:val="20"/>
          <w:szCs w:val="20"/>
        </w:rPr>
        <w:t>. The bacterial isolates were cultured in nutrient broth and incubated at 28+2</w:t>
      </w:r>
      <w:r w:rsidRPr="00B43526">
        <w:rPr>
          <w:sz w:val="20"/>
          <w:szCs w:val="20"/>
          <w:vertAlign w:val="superscript"/>
        </w:rPr>
        <w:t>0</w:t>
      </w:r>
      <w:r w:rsidRPr="00B43526">
        <w:rPr>
          <w:sz w:val="20"/>
          <w:szCs w:val="20"/>
        </w:rPr>
        <w:t>C for 24 hours. Aliquot (0.1ml) of the young culture in nutrient broth grown was inoculated into each test tube containing 9.9ml of sterile mineral salt broth and 0.1ml of crude oil. A control test tube containing 9.9ml of sterile mineral salt broth plus 0.1ml of crude oil remained uninoculated.</w:t>
      </w:r>
      <w:r w:rsidR="00247F72">
        <w:rPr>
          <w:sz w:val="20"/>
          <w:szCs w:val="20"/>
        </w:rPr>
        <w:t xml:space="preserve"> </w:t>
      </w:r>
      <w:r w:rsidRPr="00B43526">
        <w:rPr>
          <w:sz w:val="20"/>
          <w:szCs w:val="20"/>
        </w:rPr>
        <w:t>The tubes were incubated at room temperature for 7 days. The growth of the inocula was determined by visual observation of the mineral salt broth turbidity, as compared with the uninoculated control tube</w:t>
      </w:r>
      <w:r w:rsidR="00E524ED" w:rsidRPr="00B43526">
        <w:rPr>
          <w:sz w:val="20"/>
          <w:szCs w:val="20"/>
        </w:rPr>
        <w:t>.</w:t>
      </w:r>
    </w:p>
    <w:p w:rsidR="00505430" w:rsidRPr="00B43526" w:rsidRDefault="00492E6B" w:rsidP="00AF59B5">
      <w:pPr>
        <w:pStyle w:val="NoSpacing"/>
        <w:jc w:val="both"/>
        <w:rPr>
          <w:sz w:val="20"/>
          <w:szCs w:val="20"/>
        </w:rPr>
      </w:pPr>
      <w:r w:rsidRPr="00B43526">
        <w:rPr>
          <w:b/>
          <w:sz w:val="20"/>
          <w:szCs w:val="20"/>
        </w:rPr>
        <w:t xml:space="preserve">2.6 </w:t>
      </w:r>
      <w:r w:rsidR="00505430" w:rsidRPr="00B43526">
        <w:rPr>
          <w:b/>
          <w:sz w:val="20"/>
          <w:szCs w:val="20"/>
        </w:rPr>
        <w:t>Statistical Analysis</w:t>
      </w:r>
    </w:p>
    <w:p w:rsidR="00505430" w:rsidRPr="00B43526" w:rsidRDefault="00505430" w:rsidP="00247F72">
      <w:pPr>
        <w:pStyle w:val="NoSpacing"/>
        <w:ind w:firstLine="720"/>
        <w:jc w:val="both"/>
        <w:rPr>
          <w:rFonts w:eastAsiaTheme="minorHAnsi"/>
          <w:sz w:val="20"/>
          <w:szCs w:val="20"/>
        </w:rPr>
      </w:pPr>
      <w:r w:rsidRPr="00B43526">
        <w:rPr>
          <w:sz w:val="20"/>
          <w:szCs w:val="20"/>
        </w:rPr>
        <w:t>The statistical tools – One-way Analysis of Var</w:t>
      </w:r>
      <w:r w:rsidR="00867317" w:rsidRPr="00B43526">
        <w:rPr>
          <w:sz w:val="20"/>
          <w:szCs w:val="20"/>
        </w:rPr>
        <w:t>iance (ANOVA) was used to analyz</w:t>
      </w:r>
      <w:r w:rsidRPr="00B43526">
        <w:rPr>
          <w:sz w:val="20"/>
          <w:szCs w:val="20"/>
        </w:rPr>
        <w:t>e the data obtained from the plants while Independent Stu</w:t>
      </w:r>
      <w:r w:rsidR="00867317" w:rsidRPr="00B43526">
        <w:rPr>
          <w:sz w:val="20"/>
          <w:szCs w:val="20"/>
        </w:rPr>
        <w:t>dent’s t-test was used to analyz</w:t>
      </w:r>
      <w:r w:rsidRPr="00B43526">
        <w:rPr>
          <w:sz w:val="20"/>
          <w:szCs w:val="20"/>
        </w:rPr>
        <w:t>e the polluted and unpolluted soil sample of each plant.</w:t>
      </w:r>
    </w:p>
    <w:p w:rsidR="005010E3" w:rsidRPr="00B43526" w:rsidRDefault="005010E3" w:rsidP="00AF59B5">
      <w:pPr>
        <w:rPr>
          <w:rFonts w:eastAsiaTheme="minorHAnsi"/>
          <w:b/>
          <w:sz w:val="20"/>
          <w:szCs w:val="20"/>
        </w:rPr>
      </w:pPr>
      <w:r w:rsidRPr="00B43526">
        <w:rPr>
          <w:rFonts w:eastAsiaTheme="minorHAnsi"/>
          <w:b/>
          <w:sz w:val="20"/>
          <w:szCs w:val="20"/>
        </w:rPr>
        <w:t>3.</w:t>
      </w:r>
      <w:r w:rsidR="00B15450" w:rsidRPr="00B43526">
        <w:rPr>
          <w:rFonts w:eastAsiaTheme="minorHAnsi"/>
          <w:b/>
          <w:sz w:val="20"/>
          <w:szCs w:val="20"/>
        </w:rPr>
        <w:t xml:space="preserve"> Results </w:t>
      </w:r>
    </w:p>
    <w:p w:rsidR="00966964" w:rsidRPr="00B43526" w:rsidRDefault="00B15450" w:rsidP="00AF59B5">
      <w:pPr>
        <w:ind w:firstLine="720"/>
        <w:jc w:val="both"/>
        <w:rPr>
          <w:color w:val="000000"/>
          <w:sz w:val="20"/>
          <w:szCs w:val="20"/>
          <w:shd w:val="clear" w:color="auto" w:fill="FFFFFF"/>
        </w:rPr>
      </w:pPr>
      <w:r>
        <w:rPr>
          <w:color w:val="000000"/>
          <w:sz w:val="20"/>
          <w:szCs w:val="20"/>
          <w:shd w:val="clear" w:color="auto" w:fill="FFFFFF"/>
        </w:rPr>
        <w:t xml:space="preserve">Plant-assisted </w:t>
      </w:r>
      <w:r w:rsidR="00156E6F" w:rsidRPr="00B43526">
        <w:rPr>
          <w:color w:val="000000"/>
          <w:sz w:val="20"/>
          <w:szCs w:val="20"/>
          <w:shd w:val="clear" w:color="auto" w:fill="FFFFFF"/>
        </w:rPr>
        <w:t>bioremediation (rhizoremediation)</w:t>
      </w:r>
      <w:r w:rsidR="00247F72">
        <w:rPr>
          <w:rFonts w:eastAsiaTheme="minorEastAsia" w:hint="eastAsia"/>
          <w:color w:val="000000"/>
          <w:sz w:val="20"/>
          <w:szCs w:val="20"/>
          <w:shd w:val="clear" w:color="auto" w:fill="FFFFFF"/>
          <w:lang w:eastAsia="zh-CN"/>
        </w:rPr>
        <w:t xml:space="preserve"> </w:t>
      </w:r>
      <w:r w:rsidR="00156E6F" w:rsidRPr="00B43526">
        <w:rPr>
          <w:color w:val="000000"/>
          <w:sz w:val="20"/>
          <w:szCs w:val="20"/>
          <w:shd w:val="clear" w:color="auto" w:fill="FFFFFF"/>
        </w:rPr>
        <w:t xml:space="preserve">stands out as a potential tool to inactivate or completely remove xenobiotics from the polluted environment. Therefore, it is of key importance to find an adequate combination of plant species and microorganisms that together enhance the clean-up process. </w:t>
      </w:r>
    </w:p>
    <w:p w:rsidR="00C35269" w:rsidRPr="00B43526" w:rsidRDefault="00C35269" w:rsidP="00AF59B5">
      <w:pPr>
        <w:ind w:firstLine="720"/>
        <w:jc w:val="both"/>
        <w:rPr>
          <w:color w:val="000000"/>
          <w:sz w:val="20"/>
          <w:szCs w:val="20"/>
          <w:shd w:val="clear" w:color="auto" w:fill="FFFFFF"/>
        </w:rPr>
      </w:pPr>
      <w:r w:rsidRPr="00B43526">
        <w:rPr>
          <w:sz w:val="20"/>
          <w:szCs w:val="20"/>
        </w:rPr>
        <w:t xml:space="preserve">The results of the enumeration of the total culturable heterotrophic bacterial counts of the polluted and </w:t>
      </w:r>
      <w:r w:rsidR="007266DF" w:rsidRPr="00B43526">
        <w:rPr>
          <w:sz w:val="20"/>
          <w:szCs w:val="20"/>
        </w:rPr>
        <w:t xml:space="preserve">pristine </w:t>
      </w:r>
      <w:r w:rsidRPr="00B43526">
        <w:rPr>
          <w:sz w:val="20"/>
          <w:szCs w:val="20"/>
        </w:rPr>
        <w:t>rhizosphere and bulk soil are shown in Figure</w:t>
      </w:r>
      <w:r w:rsidR="007266DF" w:rsidRPr="00B43526">
        <w:rPr>
          <w:sz w:val="20"/>
          <w:szCs w:val="20"/>
        </w:rPr>
        <w:t>s</w:t>
      </w:r>
      <w:r w:rsidRPr="00B43526">
        <w:rPr>
          <w:sz w:val="20"/>
          <w:szCs w:val="20"/>
        </w:rPr>
        <w:t xml:space="preserve"> 1</w:t>
      </w:r>
      <w:r w:rsidR="007266DF" w:rsidRPr="00B43526">
        <w:rPr>
          <w:sz w:val="20"/>
          <w:szCs w:val="20"/>
        </w:rPr>
        <w:t>-6</w:t>
      </w:r>
      <w:r w:rsidRPr="00B43526">
        <w:rPr>
          <w:sz w:val="20"/>
          <w:szCs w:val="20"/>
        </w:rPr>
        <w:t>.</w:t>
      </w:r>
      <w:r w:rsidR="007266DF" w:rsidRPr="00B43526">
        <w:rPr>
          <w:sz w:val="20"/>
          <w:szCs w:val="20"/>
        </w:rPr>
        <w:t xml:space="preserve"> </w:t>
      </w:r>
      <w:r w:rsidRPr="00B43526">
        <w:rPr>
          <w:sz w:val="20"/>
          <w:szCs w:val="20"/>
        </w:rPr>
        <w:t xml:space="preserve">The total culturable heterotrophic bacteria counts for polluted rhizosphere ranged from </w:t>
      </w:r>
      <w:r w:rsidR="002616A6" w:rsidRPr="00B43526">
        <w:rPr>
          <w:sz w:val="20"/>
          <w:szCs w:val="20"/>
        </w:rPr>
        <w:t>0.98x10</w:t>
      </w:r>
      <w:r w:rsidR="002616A6" w:rsidRPr="00B43526">
        <w:rPr>
          <w:sz w:val="20"/>
          <w:szCs w:val="20"/>
          <w:vertAlign w:val="superscript"/>
        </w:rPr>
        <w:t>6</w:t>
      </w:r>
      <w:r w:rsidR="002616A6" w:rsidRPr="00B43526">
        <w:rPr>
          <w:sz w:val="20"/>
          <w:szCs w:val="20"/>
        </w:rPr>
        <w:t xml:space="preserve">cfu/g </w:t>
      </w:r>
      <w:r w:rsidRPr="00B43526">
        <w:rPr>
          <w:sz w:val="20"/>
          <w:szCs w:val="20"/>
        </w:rPr>
        <w:t>- 1.37 x 10</w:t>
      </w:r>
      <w:r w:rsidRPr="00B43526">
        <w:rPr>
          <w:sz w:val="20"/>
          <w:szCs w:val="20"/>
          <w:vertAlign w:val="superscript"/>
        </w:rPr>
        <w:t>6</w:t>
      </w:r>
      <w:r w:rsidRPr="00B43526">
        <w:rPr>
          <w:sz w:val="20"/>
          <w:szCs w:val="20"/>
        </w:rPr>
        <w:t xml:space="preserve"> cfu</w:t>
      </w:r>
      <w:r w:rsidR="00146853" w:rsidRPr="00B43526">
        <w:rPr>
          <w:sz w:val="20"/>
          <w:szCs w:val="20"/>
        </w:rPr>
        <w:t xml:space="preserve">/g, the </w:t>
      </w:r>
      <w:r w:rsidR="007266DF" w:rsidRPr="00B43526">
        <w:rPr>
          <w:sz w:val="20"/>
          <w:szCs w:val="20"/>
        </w:rPr>
        <w:t xml:space="preserve">pristine </w:t>
      </w:r>
      <w:r w:rsidR="00146853" w:rsidRPr="00B43526">
        <w:rPr>
          <w:sz w:val="20"/>
          <w:szCs w:val="20"/>
        </w:rPr>
        <w:t>rhizosphere (</w:t>
      </w:r>
      <w:r w:rsidRPr="00B43526">
        <w:rPr>
          <w:sz w:val="20"/>
          <w:szCs w:val="20"/>
        </w:rPr>
        <w:t>control), ranged from 4.20x10</w:t>
      </w:r>
      <w:r w:rsidRPr="00B43526">
        <w:rPr>
          <w:sz w:val="20"/>
          <w:szCs w:val="20"/>
          <w:vertAlign w:val="superscript"/>
        </w:rPr>
        <w:t>5</w:t>
      </w:r>
      <w:r w:rsidRPr="00B43526">
        <w:rPr>
          <w:sz w:val="20"/>
          <w:szCs w:val="20"/>
        </w:rPr>
        <w:t xml:space="preserve"> cfu/g - 7.55 x 10</w:t>
      </w:r>
      <w:r w:rsidRPr="00B43526">
        <w:rPr>
          <w:sz w:val="20"/>
          <w:szCs w:val="20"/>
          <w:vertAlign w:val="superscript"/>
        </w:rPr>
        <w:t>5</w:t>
      </w:r>
      <w:r w:rsidRPr="00B43526">
        <w:rPr>
          <w:sz w:val="20"/>
          <w:szCs w:val="20"/>
        </w:rPr>
        <w:t xml:space="preserve"> cfu/g; the polluted non-rhizosphere, ranged from 2.56 x 10</w:t>
      </w:r>
      <w:r w:rsidRPr="00B43526">
        <w:rPr>
          <w:sz w:val="20"/>
          <w:szCs w:val="20"/>
          <w:vertAlign w:val="superscript"/>
        </w:rPr>
        <w:t>5</w:t>
      </w:r>
      <w:r w:rsidRPr="00B43526">
        <w:rPr>
          <w:sz w:val="20"/>
          <w:szCs w:val="20"/>
        </w:rPr>
        <w:t xml:space="preserve"> cfu/g - 3.12 x 10</w:t>
      </w:r>
      <w:r w:rsidRPr="00B43526">
        <w:rPr>
          <w:sz w:val="20"/>
          <w:szCs w:val="20"/>
          <w:vertAlign w:val="superscript"/>
        </w:rPr>
        <w:t>5</w:t>
      </w:r>
      <w:r w:rsidR="007266DF" w:rsidRPr="00B43526">
        <w:rPr>
          <w:sz w:val="20"/>
          <w:szCs w:val="20"/>
        </w:rPr>
        <w:t>cfu/g while</w:t>
      </w:r>
      <w:r w:rsidRPr="00B43526">
        <w:rPr>
          <w:sz w:val="20"/>
          <w:szCs w:val="20"/>
        </w:rPr>
        <w:t xml:space="preserve"> </w:t>
      </w:r>
      <w:r w:rsidR="007266DF" w:rsidRPr="00B43526">
        <w:rPr>
          <w:sz w:val="20"/>
          <w:szCs w:val="20"/>
        </w:rPr>
        <w:t xml:space="preserve">the pristine </w:t>
      </w:r>
      <w:r w:rsidRPr="00B43526">
        <w:rPr>
          <w:sz w:val="20"/>
          <w:szCs w:val="20"/>
        </w:rPr>
        <w:t>non-rhizosphere, ranged from 3.10 x 10</w:t>
      </w:r>
      <w:r w:rsidRPr="00B43526">
        <w:rPr>
          <w:sz w:val="20"/>
          <w:szCs w:val="20"/>
          <w:vertAlign w:val="superscript"/>
        </w:rPr>
        <w:t>5</w:t>
      </w:r>
      <w:r w:rsidRPr="00B43526">
        <w:rPr>
          <w:sz w:val="20"/>
          <w:szCs w:val="20"/>
        </w:rPr>
        <w:t>cfu/g - 4.12 x10</w:t>
      </w:r>
      <w:r w:rsidRPr="00B43526">
        <w:rPr>
          <w:sz w:val="20"/>
          <w:szCs w:val="20"/>
          <w:vertAlign w:val="superscript"/>
        </w:rPr>
        <w:t>5</w:t>
      </w:r>
      <w:r w:rsidRPr="00B43526">
        <w:rPr>
          <w:sz w:val="20"/>
          <w:szCs w:val="20"/>
        </w:rPr>
        <w:t xml:space="preserve"> cfu/g.</w:t>
      </w:r>
    </w:p>
    <w:p w:rsidR="00872AEB" w:rsidRPr="00B43526" w:rsidRDefault="00872AEB" w:rsidP="00247F72">
      <w:pPr>
        <w:ind w:firstLine="720"/>
        <w:jc w:val="both"/>
        <w:rPr>
          <w:b/>
          <w:sz w:val="20"/>
          <w:szCs w:val="20"/>
        </w:rPr>
      </w:pPr>
      <w:r w:rsidRPr="00B43526">
        <w:rPr>
          <w:sz w:val="20"/>
          <w:szCs w:val="20"/>
        </w:rPr>
        <w:lastRenderedPageBreak/>
        <w:t>The polluted rhizosphere counts for hydrocarbon-utilizing bacteria ranged from 1.60x10</w:t>
      </w:r>
      <w:r w:rsidRPr="00B43526">
        <w:rPr>
          <w:sz w:val="20"/>
          <w:szCs w:val="20"/>
          <w:vertAlign w:val="superscript"/>
        </w:rPr>
        <w:t>5</w:t>
      </w:r>
      <w:r w:rsidRPr="00B43526">
        <w:rPr>
          <w:sz w:val="20"/>
          <w:szCs w:val="20"/>
        </w:rPr>
        <w:t>cfu/g to 6.91x10</w:t>
      </w:r>
      <w:r w:rsidRPr="00B43526">
        <w:rPr>
          <w:sz w:val="20"/>
          <w:szCs w:val="20"/>
          <w:vertAlign w:val="superscript"/>
        </w:rPr>
        <w:t>5</w:t>
      </w:r>
      <w:r w:rsidRPr="00B43526">
        <w:rPr>
          <w:sz w:val="20"/>
          <w:szCs w:val="20"/>
        </w:rPr>
        <w:t xml:space="preserve"> cfu/g. The pristine rhizosphere gave a range of 1.85x10</w:t>
      </w:r>
      <w:r w:rsidRPr="00B43526">
        <w:rPr>
          <w:sz w:val="20"/>
          <w:szCs w:val="20"/>
          <w:vertAlign w:val="superscript"/>
        </w:rPr>
        <w:t>5</w:t>
      </w:r>
      <w:r w:rsidRPr="00B43526">
        <w:rPr>
          <w:sz w:val="20"/>
          <w:szCs w:val="20"/>
        </w:rPr>
        <w:t>cfu/g to 3.38x10</w:t>
      </w:r>
      <w:r w:rsidRPr="00B43526">
        <w:rPr>
          <w:sz w:val="20"/>
          <w:szCs w:val="20"/>
          <w:vertAlign w:val="superscript"/>
        </w:rPr>
        <w:t>5</w:t>
      </w:r>
      <w:r w:rsidRPr="00B43526">
        <w:rPr>
          <w:sz w:val="20"/>
          <w:szCs w:val="20"/>
        </w:rPr>
        <w:t>cfu/g. In the polluted non-rhizosphere, the range was from 1.02x10</w:t>
      </w:r>
      <w:r w:rsidRPr="00B43526">
        <w:rPr>
          <w:sz w:val="20"/>
          <w:szCs w:val="20"/>
          <w:vertAlign w:val="superscript"/>
        </w:rPr>
        <w:t>5</w:t>
      </w:r>
      <w:r w:rsidRPr="00B43526">
        <w:rPr>
          <w:sz w:val="20"/>
          <w:szCs w:val="20"/>
        </w:rPr>
        <w:t>cfu/g to 1.42x10</w:t>
      </w:r>
      <w:r w:rsidRPr="00B43526">
        <w:rPr>
          <w:sz w:val="20"/>
          <w:szCs w:val="20"/>
          <w:vertAlign w:val="superscript"/>
        </w:rPr>
        <w:t>5</w:t>
      </w:r>
      <w:r w:rsidRPr="00B43526">
        <w:rPr>
          <w:sz w:val="20"/>
          <w:szCs w:val="20"/>
        </w:rPr>
        <w:t>cfu/g. A range of 6.05x10</w:t>
      </w:r>
      <w:r w:rsidRPr="00B43526">
        <w:rPr>
          <w:sz w:val="20"/>
          <w:szCs w:val="20"/>
          <w:vertAlign w:val="superscript"/>
        </w:rPr>
        <w:t>4</w:t>
      </w:r>
      <w:r w:rsidRPr="00B43526">
        <w:rPr>
          <w:sz w:val="20"/>
          <w:szCs w:val="20"/>
        </w:rPr>
        <w:t>cfu/g to 9.75x10</w:t>
      </w:r>
      <w:r w:rsidRPr="00B43526">
        <w:rPr>
          <w:sz w:val="20"/>
          <w:szCs w:val="20"/>
          <w:vertAlign w:val="superscript"/>
        </w:rPr>
        <w:t>4</w:t>
      </w:r>
      <w:r w:rsidRPr="00B43526">
        <w:rPr>
          <w:sz w:val="20"/>
          <w:szCs w:val="20"/>
        </w:rPr>
        <w:t>cfu/g was obtained for pristine non- rhizosphere.</w:t>
      </w:r>
    </w:p>
    <w:p w:rsidR="00AE746A" w:rsidRPr="00B43526" w:rsidRDefault="009E2233" w:rsidP="00247F72">
      <w:pPr>
        <w:pStyle w:val="NoSpacing"/>
        <w:jc w:val="center"/>
        <w:rPr>
          <w:b/>
          <w:sz w:val="20"/>
          <w:szCs w:val="20"/>
        </w:rPr>
      </w:pPr>
      <w:r w:rsidRPr="00B43526">
        <w:rPr>
          <w:noProof/>
          <w:sz w:val="20"/>
          <w:szCs w:val="20"/>
          <w:lang w:eastAsia="zh-CN"/>
        </w:rPr>
        <w:drawing>
          <wp:inline distT="0" distB="0" distL="0" distR="0">
            <wp:extent cx="2740660" cy="2028825"/>
            <wp:effectExtent l="19050" t="0" r="2159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E2233" w:rsidRPr="00B43526" w:rsidRDefault="00F03309" w:rsidP="00AF59B5">
      <w:pPr>
        <w:pStyle w:val="NoSpacing"/>
        <w:jc w:val="both"/>
        <w:rPr>
          <w:sz w:val="20"/>
          <w:szCs w:val="20"/>
        </w:rPr>
      </w:pPr>
      <w:r w:rsidRPr="00B43526">
        <w:rPr>
          <w:bCs/>
          <w:sz w:val="20"/>
          <w:szCs w:val="20"/>
        </w:rPr>
        <w:t>Figure</w:t>
      </w:r>
      <w:r w:rsidR="009E2233" w:rsidRPr="00B43526">
        <w:rPr>
          <w:bCs/>
          <w:sz w:val="20"/>
          <w:szCs w:val="20"/>
        </w:rPr>
        <w:t xml:space="preserve"> 1. Total heterotrophic bacterial counts of polluted and pristine rhizosphere and non-rhizosphere soils at location 1.</w:t>
      </w:r>
      <w:r w:rsidR="00247F72">
        <w:rPr>
          <w:bCs/>
          <w:sz w:val="20"/>
          <w:szCs w:val="20"/>
        </w:rPr>
        <w:t xml:space="preserve"> </w:t>
      </w:r>
    </w:p>
    <w:p w:rsidR="009E2233" w:rsidRPr="00B43526" w:rsidRDefault="009E2233" w:rsidP="00AF59B5">
      <w:pPr>
        <w:pStyle w:val="NoSpacing"/>
        <w:rPr>
          <w:b/>
          <w:sz w:val="20"/>
          <w:szCs w:val="20"/>
        </w:rPr>
      </w:pPr>
    </w:p>
    <w:p w:rsidR="009E2233" w:rsidRPr="00B43526" w:rsidRDefault="009E2233" w:rsidP="00247F72">
      <w:pPr>
        <w:pStyle w:val="NoSpacing"/>
        <w:jc w:val="center"/>
        <w:rPr>
          <w:b/>
          <w:sz w:val="20"/>
          <w:szCs w:val="20"/>
        </w:rPr>
      </w:pPr>
      <w:r w:rsidRPr="00B43526">
        <w:rPr>
          <w:noProof/>
          <w:sz w:val="20"/>
          <w:szCs w:val="20"/>
          <w:lang w:eastAsia="zh-CN"/>
        </w:rPr>
        <w:drawing>
          <wp:inline distT="0" distB="0" distL="0" distR="0">
            <wp:extent cx="2750185" cy="1762125"/>
            <wp:effectExtent l="19050" t="0" r="1206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E2233" w:rsidRPr="00B43526" w:rsidRDefault="00F03309" w:rsidP="00AF59B5">
      <w:pPr>
        <w:pStyle w:val="NoSpacing"/>
        <w:jc w:val="both"/>
        <w:rPr>
          <w:bCs/>
          <w:sz w:val="20"/>
          <w:szCs w:val="20"/>
        </w:rPr>
      </w:pPr>
      <w:r w:rsidRPr="00B43526">
        <w:rPr>
          <w:bCs/>
          <w:sz w:val="20"/>
          <w:szCs w:val="20"/>
        </w:rPr>
        <w:t>Figure</w:t>
      </w:r>
      <w:r w:rsidR="009E2233" w:rsidRPr="00B43526">
        <w:rPr>
          <w:bCs/>
          <w:sz w:val="20"/>
          <w:szCs w:val="20"/>
        </w:rPr>
        <w:t xml:space="preserve"> 2. Hydrocarbon utilizing bacterial counts of polluted and pristine rhizosphere and non-rhizosphere soils at location 1.</w:t>
      </w:r>
      <w:r w:rsidR="00247F72">
        <w:rPr>
          <w:bCs/>
          <w:sz w:val="20"/>
          <w:szCs w:val="20"/>
        </w:rPr>
        <w:t xml:space="preserve"> </w:t>
      </w:r>
    </w:p>
    <w:p w:rsidR="009E2233" w:rsidRPr="00B43526" w:rsidRDefault="0099239C" w:rsidP="00247F72">
      <w:pPr>
        <w:pStyle w:val="NoSpacing"/>
        <w:jc w:val="center"/>
        <w:rPr>
          <w:bCs/>
          <w:sz w:val="20"/>
          <w:szCs w:val="20"/>
        </w:rPr>
      </w:pPr>
      <w:r w:rsidRPr="00B43526">
        <w:rPr>
          <w:noProof/>
          <w:sz w:val="20"/>
          <w:szCs w:val="20"/>
          <w:lang w:eastAsia="zh-CN"/>
        </w:rPr>
        <w:drawing>
          <wp:inline distT="0" distB="0" distL="0" distR="0">
            <wp:extent cx="2733675" cy="1657350"/>
            <wp:effectExtent l="1905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E2233" w:rsidRPr="00B43526" w:rsidRDefault="00F03309" w:rsidP="00AF59B5">
      <w:pPr>
        <w:pStyle w:val="NoSpacing"/>
        <w:jc w:val="both"/>
        <w:rPr>
          <w:sz w:val="20"/>
          <w:szCs w:val="20"/>
        </w:rPr>
      </w:pPr>
      <w:r w:rsidRPr="00B43526">
        <w:rPr>
          <w:bCs/>
          <w:sz w:val="20"/>
          <w:szCs w:val="20"/>
        </w:rPr>
        <w:t>Figure</w:t>
      </w:r>
      <w:r w:rsidR="009E2233" w:rsidRPr="00B43526">
        <w:rPr>
          <w:bCs/>
          <w:sz w:val="20"/>
          <w:szCs w:val="20"/>
        </w:rPr>
        <w:t xml:space="preserve"> 3.</w:t>
      </w:r>
      <w:r w:rsidR="009E2233" w:rsidRPr="00B43526">
        <w:rPr>
          <w:b/>
          <w:bCs/>
          <w:sz w:val="20"/>
          <w:szCs w:val="20"/>
        </w:rPr>
        <w:t xml:space="preserve"> </w:t>
      </w:r>
      <w:r w:rsidR="009E2233" w:rsidRPr="00B43526">
        <w:rPr>
          <w:bCs/>
          <w:sz w:val="20"/>
          <w:szCs w:val="20"/>
        </w:rPr>
        <w:t>Total heterotrophic bacterial counts of polluted and pristine rhizosphere and non-rhizosphere soils at location 2.</w:t>
      </w:r>
      <w:r w:rsidR="00247F72">
        <w:rPr>
          <w:bCs/>
          <w:sz w:val="20"/>
          <w:szCs w:val="20"/>
        </w:rPr>
        <w:t xml:space="preserve"> </w:t>
      </w:r>
    </w:p>
    <w:p w:rsidR="009E2233" w:rsidRPr="00B43526" w:rsidRDefault="009E2233" w:rsidP="00AF59B5">
      <w:pPr>
        <w:pStyle w:val="NoSpacing"/>
        <w:rPr>
          <w:sz w:val="20"/>
          <w:szCs w:val="20"/>
        </w:rPr>
      </w:pPr>
    </w:p>
    <w:p w:rsidR="009E2233" w:rsidRPr="00B43526" w:rsidRDefault="0099239C" w:rsidP="00AF59B5">
      <w:pPr>
        <w:pStyle w:val="NoSpacing"/>
        <w:ind w:leftChars="-59" w:left="-142"/>
        <w:rPr>
          <w:b/>
          <w:sz w:val="20"/>
          <w:szCs w:val="20"/>
        </w:rPr>
      </w:pPr>
      <w:r w:rsidRPr="00B43526">
        <w:rPr>
          <w:noProof/>
          <w:sz w:val="20"/>
          <w:szCs w:val="20"/>
          <w:lang w:eastAsia="zh-CN"/>
        </w:rPr>
        <w:lastRenderedPageBreak/>
        <w:drawing>
          <wp:inline distT="0" distB="0" distL="0" distR="0">
            <wp:extent cx="2865755" cy="1933575"/>
            <wp:effectExtent l="19050" t="0" r="1079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9239C" w:rsidRPr="00B43526" w:rsidRDefault="00F03309" w:rsidP="00AF59B5">
      <w:pPr>
        <w:pStyle w:val="NoSpacing"/>
        <w:jc w:val="both"/>
        <w:rPr>
          <w:bCs/>
          <w:sz w:val="20"/>
          <w:szCs w:val="20"/>
        </w:rPr>
      </w:pPr>
      <w:r w:rsidRPr="00B43526">
        <w:rPr>
          <w:bCs/>
          <w:sz w:val="20"/>
          <w:szCs w:val="20"/>
        </w:rPr>
        <w:t>Figure</w:t>
      </w:r>
      <w:r w:rsidR="0099239C" w:rsidRPr="00B43526">
        <w:rPr>
          <w:bCs/>
          <w:sz w:val="20"/>
          <w:szCs w:val="20"/>
        </w:rPr>
        <w:t xml:space="preserve"> 4. Hydrocarbon utilizing bacterial counts of polluted and pristine rhizosphere and non-rhizosphere soils at location 2.</w:t>
      </w:r>
      <w:r w:rsidR="00247F72">
        <w:rPr>
          <w:bCs/>
          <w:sz w:val="20"/>
          <w:szCs w:val="20"/>
        </w:rPr>
        <w:t xml:space="preserve"> </w:t>
      </w:r>
    </w:p>
    <w:p w:rsidR="0099239C" w:rsidRPr="00B43526" w:rsidRDefault="0099239C" w:rsidP="00AF59B5">
      <w:pPr>
        <w:pStyle w:val="NoSpacing"/>
        <w:rPr>
          <w:b/>
          <w:sz w:val="20"/>
          <w:szCs w:val="20"/>
        </w:rPr>
      </w:pPr>
    </w:p>
    <w:p w:rsidR="005F5800" w:rsidRPr="00B43526" w:rsidRDefault="005F5800" w:rsidP="00AF59B5">
      <w:pPr>
        <w:pStyle w:val="NoSpacing"/>
        <w:rPr>
          <w:b/>
          <w:sz w:val="20"/>
          <w:szCs w:val="20"/>
        </w:rPr>
      </w:pPr>
      <w:r w:rsidRPr="00B43526">
        <w:rPr>
          <w:noProof/>
          <w:sz w:val="20"/>
          <w:szCs w:val="20"/>
          <w:lang w:eastAsia="zh-CN"/>
        </w:rPr>
        <w:drawing>
          <wp:inline distT="0" distB="0" distL="0" distR="0">
            <wp:extent cx="2779809" cy="2154803"/>
            <wp:effectExtent l="19050" t="0" r="20541"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F5800" w:rsidRPr="00B43526" w:rsidRDefault="00F03309" w:rsidP="00AF59B5">
      <w:pPr>
        <w:pStyle w:val="NoSpacing"/>
        <w:jc w:val="both"/>
        <w:rPr>
          <w:sz w:val="20"/>
          <w:szCs w:val="20"/>
        </w:rPr>
      </w:pPr>
      <w:r w:rsidRPr="00B43526">
        <w:rPr>
          <w:bCs/>
          <w:sz w:val="20"/>
          <w:szCs w:val="20"/>
        </w:rPr>
        <w:t>Figure</w:t>
      </w:r>
      <w:r w:rsidR="005F5800" w:rsidRPr="00B43526">
        <w:rPr>
          <w:bCs/>
          <w:sz w:val="20"/>
          <w:szCs w:val="20"/>
        </w:rPr>
        <w:t xml:space="preserve"> 5.</w:t>
      </w:r>
      <w:r w:rsidR="005F5800" w:rsidRPr="00B43526">
        <w:rPr>
          <w:b/>
          <w:bCs/>
          <w:sz w:val="20"/>
          <w:szCs w:val="20"/>
        </w:rPr>
        <w:t xml:space="preserve"> </w:t>
      </w:r>
      <w:r w:rsidR="005F5800" w:rsidRPr="00B43526">
        <w:rPr>
          <w:bCs/>
          <w:sz w:val="20"/>
          <w:szCs w:val="20"/>
        </w:rPr>
        <w:t>Total heterotrophic bacterial counts of polluted and pristine rhizosphere and non-rhizosphere soils at location 3.</w:t>
      </w:r>
      <w:r w:rsidR="00247F72">
        <w:rPr>
          <w:bCs/>
          <w:sz w:val="20"/>
          <w:szCs w:val="20"/>
        </w:rPr>
        <w:t xml:space="preserve"> </w:t>
      </w:r>
    </w:p>
    <w:p w:rsidR="005F5800" w:rsidRPr="00B43526" w:rsidRDefault="005F5800" w:rsidP="00AF59B5">
      <w:pPr>
        <w:pStyle w:val="NoSpacing"/>
        <w:rPr>
          <w:b/>
          <w:sz w:val="20"/>
          <w:szCs w:val="20"/>
        </w:rPr>
      </w:pPr>
    </w:p>
    <w:p w:rsidR="00C8755B" w:rsidRPr="00B43526" w:rsidRDefault="00C8755B" w:rsidP="00AF59B5">
      <w:pPr>
        <w:pStyle w:val="NoSpacing"/>
        <w:rPr>
          <w:b/>
          <w:sz w:val="20"/>
          <w:szCs w:val="20"/>
        </w:rPr>
      </w:pPr>
      <w:r w:rsidRPr="00B43526">
        <w:rPr>
          <w:noProof/>
          <w:sz w:val="20"/>
          <w:szCs w:val="20"/>
          <w:lang w:eastAsia="zh-CN"/>
        </w:rPr>
        <w:drawing>
          <wp:inline distT="0" distB="0" distL="0" distR="0">
            <wp:extent cx="2781300" cy="22479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8755B" w:rsidRPr="00B43526" w:rsidRDefault="00F03309" w:rsidP="00AF59B5">
      <w:pPr>
        <w:pStyle w:val="NoSpacing"/>
        <w:jc w:val="both"/>
        <w:rPr>
          <w:bCs/>
          <w:sz w:val="20"/>
          <w:szCs w:val="20"/>
        </w:rPr>
      </w:pPr>
      <w:r w:rsidRPr="00B43526">
        <w:rPr>
          <w:bCs/>
          <w:sz w:val="20"/>
          <w:szCs w:val="20"/>
        </w:rPr>
        <w:t>Figure</w:t>
      </w:r>
      <w:r w:rsidR="00C8755B" w:rsidRPr="00B43526">
        <w:rPr>
          <w:bCs/>
          <w:sz w:val="20"/>
          <w:szCs w:val="20"/>
        </w:rPr>
        <w:t xml:space="preserve"> 6. Hydrocarbon utilizing bacterial counts of polluted and pristine rhizosphere and non-rhizosphere soils at location 3.</w:t>
      </w:r>
      <w:r w:rsidR="00247F72">
        <w:rPr>
          <w:bCs/>
          <w:sz w:val="20"/>
          <w:szCs w:val="20"/>
        </w:rPr>
        <w:t xml:space="preserve"> </w:t>
      </w:r>
    </w:p>
    <w:p w:rsidR="00FF777B" w:rsidRDefault="00FF777B" w:rsidP="00AF59B5">
      <w:pPr>
        <w:pStyle w:val="NoSpacing"/>
        <w:rPr>
          <w:rFonts w:eastAsiaTheme="minorEastAsia"/>
          <w:bCs/>
          <w:sz w:val="20"/>
          <w:szCs w:val="20"/>
          <w:lang w:eastAsia="zh-CN"/>
        </w:rPr>
      </w:pPr>
    </w:p>
    <w:p w:rsidR="00FF777B" w:rsidRPr="00B43526" w:rsidRDefault="00FF777B" w:rsidP="00AF59B5">
      <w:pPr>
        <w:spacing w:line="276" w:lineRule="auto"/>
        <w:jc w:val="both"/>
        <w:rPr>
          <w:color w:val="000000"/>
          <w:sz w:val="20"/>
          <w:szCs w:val="20"/>
        </w:rPr>
      </w:pPr>
      <w:r w:rsidRPr="00B43526">
        <w:rPr>
          <w:color w:val="000000"/>
          <w:sz w:val="20"/>
          <w:szCs w:val="20"/>
        </w:rPr>
        <w:lastRenderedPageBreak/>
        <w:t>Table 1: Screen Test for the Utilization of Petroleum Hydrocarbon by the Bacterial Isolates</w:t>
      </w:r>
    </w:p>
    <w:tbl>
      <w:tblPr>
        <w:tblStyle w:val="TableGrid"/>
        <w:tblW w:w="0" w:type="auto"/>
        <w:tblLook w:val="04A0"/>
      </w:tblPr>
      <w:tblGrid>
        <w:gridCol w:w="1101"/>
        <w:gridCol w:w="811"/>
        <w:gridCol w:w="2696"/>
      </w:tblGrid>
      <w:tr w:rsidR="00FF777B" w:rsidRPr="00181094" w:rsidTr="00181094">
        <w:tc>
          <w:tcPr>
            <w:tcW w:w="0" w:type="auto"/>
          </w:tcPr>
          <w:p w:rsidR="00FF777B" w:rsidRPr="00181094" w:rsidRDefault="00FF777B" w:rsidP="00181094">
            <w:pPr>
              <w:pStyle w:val="NoSpacing"/>
              <w:jc w:val="both"/>
              <w:rPr>
                <w:sz w:val="20"/>
                <w:szCs w:val="20"/>
              </w:rPr>
            </w:pPr>
            <w:r w:rsidRPr="00181094">
              <w:rPr>
                <w:sz w:val="20"/>
                <w:szCs w:val="20"/>
              </w:rPr>
              <w:t>Isolate Code</w:t>
            </w:r>
          </w:p>
        </w:tc>
        <w:tc>
          <w:tcPr>
            <w:tcW w:w="0" w:type="auto"/>
            <w:gridSpan w:val="2"/>
          </w:tcPr>
          <w:p w:rsidR="00FF777B" w:rsidRPr="00247F72" w:rsidRDefault="00940F97" w:rsidP="00247F72">
            <w:pPr>
              <w:pStyle w:val="NoSpacing"/>
              <w:jc w:val="both"/>
              <w:rPr>
                <w:rFonts w:eastAsiaTheme="minorEastAsia"/>
                <w:sz w:val="20"/>
                <w:szCs w:val="20"/>
                <w:lang w:eastAsia="zh-CN"/>
              </w:rPr>
            </w:pPr>
            <w:r w:rsidRPr="00181094">
              <w:rPr>
                <w:sz w:val="20"/>
                <w:szCs w:val="20"/>
              </w:rPr>
              <w:t>Growth In</w:t>
            </w:r>
            <w:r w:rsidR="00247F72">
              <w:rPr>
                <w:sz w:val="20"/>
                <w:szCs w:val="20"/>
              </w:rPr>
              <w:t xml:space="preserve"> </w:t>
            </w:r>
            <w:r w:rsidR="00FF777B" w:rsidRPr="00181094">
              <w:rPr>
                <w:sz w:val="20"/>
                <w:szCs w:val="20"/>
              </w:rPr>
              <w:t>Bacterial Isolate</w:t>
            </w:r>
            <w:r w:rsidR="00247F72">
              <w:rPr>
                <w:rFonts w:eastAsiaTheme="minorEastAsia" w:hint="eastAsia"/>
                <w:sz w:val="20"/>
                <w:szCs w:val="20"/>
                <w:lang w:eastAsia="zh-CN"/>
              </w:rPr>
              <w:t xml:space="preserve"> </w:t>
            </w:r>
            <w:r w:rsidR="00FF777B" w:rsidRPr="00181094">
              <w:rPr>
                <w:sz w:val="20"/>
                <w:szCs w:val="20"/>
              </w:rPr>
              <w:t>Crude Oil</w:t>
            </w:r>
            <w:r w:rsidR="00247F72">
              <w:rPr>
                <w:sz w:val="20"/>
                <w:szCs w:val="20"/>
              </w:rPr>
              <w:t xml:space="preserve"> </w:t>
            </w:r>
            <w:r w:rsidR="00FF777B" w:rsidRPr="00181094">
              <w:rPr>
                <w:sz w:val="20"/>
                <w:szCs w:val="20"/>
              </w:rPr>
              <w:t>Medium</w:t>
            </w:r>
          </w:p>
        </w:tc>
      </w:tr>
      <w:tr w:rsidR="00FF777B" w:rsidRPr="00181094" w:rsidTr="00181094">
        <w:tc>
          <w:tcPr>
            <w:tcW w:w="0" w:type="auto"/>
          </w:tcPr>
          <w:p w:rsidR="00FF777B" w:rsidRPr="00181094" w:rsidRDefault="00FF777B" w:rsidP="00181094">
            <w:pPr>
              <w:pStyle w:val="NoSpacing"/>
              <w:jc w:val="both"/>
              <w:rPr>
                <w:sz w:val="20"/>
                <w:szCs w:val="20"/>
              </w:rPr>
            </w:pPr>
            <w:r w:rsidRPr="00181094">
              <w:rPr>
                <w:sz w:val="20"/>
                <w:szCs w:val="20"/>
              </w:rPr>
              <w:t>PRO 1A</w:t>
            </w:r>
          </w:p>
        </w:tc>
        <w:tc>
          <w:tcPr>
            <w:tcW w:w="0" w:type="auto"/>
          </w:tcPr>
          <w:p w:rsidR="00FF777B" w:rsidRPr="00181094" w:rsidRDefault="00FF777B" w:rsidP="00181094">
            <w:pPr>
              <w:pStyle w:val="NoSpacing"/>
              <w:jc w:val="both"/>
              <w:rPr>
                <w:sz w:val="20"/>
                <w:szCs w:val="20"/>
              </w:rPr>
            </w:pPr>
            <w:r w:rsidRPr="00181094">
              <w:rPr>
                <w:sz w:val="20"/>
                <w:szCs w:val="20"/>
              </w:rPr>
              <w:t>++</w:t>
            </w:r>
          </w:p>
        </w:tc>
        <w:tc>
          <w:tcPr>
            <w:tcW w:w="0" w:type="auto"/>
          </w:tcPr>
          <w:p w:rsidR="00FF777B" w:rsidRPr="00181094" w:rsidRDefault="00FF777B" w:rsidP="00181094">
            <w:pPr>
              <w:pStyle w:val="NoSpacing"/>
              <w:jc w:val="both"/>
              <w:rPr>
                <w:sz w:val="20"/>
                <w:szCs w:val="20"/>
              </w:rPr>
            </w:pPr>
            <w:proofErr w:type="spellStart"/>
            <w:r w:rsidRPr="00181094">
              <w:rPr>
                <w:i/>
                <w:sz w:val="20"/>
                <w:szCs w:val="20"/>
              </w:rPr>
              <w:t>Arthrobacter</w:t>
            </w:r>
            <w:proofErr w:type="spellEnd"/>
            <w:r w:rsidRPr="00181094">
              <w:rPr>
                <w:sz w:val="20"/>
                <w:szCs w:val="20"/>
              </w:rPr>
              <w:t xml:space="preserve"> sp.</w:t>
            </w:r>
          </w:p>
        </w:tc>
      </w:tr>
      <w:tr w:rsidR="00FF777B" w:rsidRPr="00181094" w:rsidTr="00181094">
        <w:tc>
          <w:tcPr>
            <w:tcW w:w="0" w:type="auto"/>
          </w:tcPr>
          <w:p w:rsidR="00FF777B" w:rsidRPr="00181094" w:rsidRDefault="00FF777B" w:rsidP="00181094">
            <w:pPr>
              <w:pStyle w:val="NoSpacing"/>
              <w:jc w:val="both"/>
              <w:rPr>
                <w:sz w:val="20"/>
                <w:szCs w:val="20"/>
              </w:rPr>
            </w:pPr>
            <w:r w:rsidRPr="00181094">
              <w:rPr>
                <w:sz w:val="20"/>
                <w:szCs w:val="20"/>
              </w:rPr>
              <w:t>PSO 2B</w:t>
            </w:r>
          </w:p>
        </w:tc>
        <w:tc>
          <w:tcPr>
            <w:tcW w:w="0" w:type="auto"/>
          </w:tcPr>
          <w:p w:rsidR="00FF777B" w:rsidRPr="00181094" w:rsidRDefault="00FF777B" w:rsidP="00181094">
            <w:pPr>
              <w:pStyle w:val="NoSpacing"/>
              <w:jc w:val="both"/>
              <w:rPr>
                <w:sz w:val="20"/>
                <w:szCs w:val="20"/>
              </w:rPr>
            </w:pPr>
            <w:r w:rsidRPr="00181094">
              <w:rPr>
                <w:sz w:val="20"/>
                <w:szCs w:val="20"/>
              </w:rPr>
              <w:t>++</w:t>
            </w:r>
          </w:p>
        </w:tc>
        <w:tc>
          <w:tcPr>
            <w:tcW w:w="0" w:type="auto"/>
          </w:tcPr>
          <w:p w:rsidR="00FF777B" w:rsidRPr="00181094" w:rsidRDefault="00FF777B" w:rsidP="00181094">
            <w:pPr>
              <w:pStyle w:val="NoSpacing"/>
              <w:jc w:val="both"/>
              <w:rPr>
                <w:sz w:val="20"/>
                <w:szCs w:val="20"/>
              </w:rPr>
            </w:pPr>
            <w:proofErr w:type="spellStart"/>
            <w:r w:rsidRPr="00181094">
              <w:rPr>
                <w:i/>
                <w:sz w:val="20"/>
                <w:szCs w:val="20"/>
              </w:rPr>
              <w:t>Corynebacterium</w:t>
            </w:r>
            <w:proofErr w:type="spellEnd"/>
            <w:r w:rsidRPr="00181094">
              <w:rPr>
                <w:sz w:val="20"/>
                <w:szCs w:val="20"/>
              </w:rPr>
              <w:t xml:space="preserve"> sp.</w:t>
            </w:r>
          </w:p>
        </w:tc>
      </w:tr>
      <w:tr w:rsidR="00FF777B" w:rsidRPr="00181094" w:rsidTr="00181094">
        <w:tc>
          <w:tcPr>
            <w:tcW w:w="0" w:type="auto"/>
          </w:tcPr>
          <w:p w:rsidR="00FF777B" w:rsidRPr="00181094" w:rsidRDefault="00FF777B" w:rsidP="00181094">
            <w:pPr>
              <w:pStyle w:val="NoSpacing"/>
              <w:jc w:val="both"/>
              <w:rPr>
                <w:sz w:val="20"/>
                <w:szCs w:val="20"/>
              </w:rPr>
            </w:pPr>
            <w:r w:rsidRPr="00181094">
              <w:rPr>
                <w:sz w:val="20"/>
                <w:szCs w:val="20"/>
              </w:rPr>
              <w:t>PSO 3A</w:t>
            </w:r>
          </w:p>
        </w:tc>
        <w:tc>
          <w:tcPr>
            <w:tcW w:w="0" w:type="auto"/>
          </w:tcPr>
          <w:p w:rsidR="00FF777B" w:rsidRPr="00181094" w:rsidRDefault="00FF777B" w:rsidP="00181094">
            <w:pPr>
              <w:pStyle w:val="NoSpacing"/>
              <w:jc w:val="both"/>
              <w:rPr>
                <w:sz w:val="20"/>
                <w:szCs w:val="20"/>
              </w:rPr>
            </w:pPr>
            <w:r w:rsidRPr="00181094">
              <w:rPr>
                <w:sz w:val="20"/>
                <w:szCs w:val="20"/>
              </w:rPr>
              <w:t>++</w:t>
            </w:r>
          </w:p>
        </w:tc>
        <w:tc>
          <w:tcPr>
            <w:tcW w:w="0" w:type="auto"/>
          </w:tcPr>
          <w:p w:rsidR="00FF777B" w:rsidRPr="00181094" w:rsidRDefault="00FF777B" w:rsidP="00181094">
            <w:pPr>
              <w:pStyle w:val="NoSpacing"/>
              <w:jc w:val="both"/>
              <w:rPr>
                <w:sz w:val="20"/>
                <w:szCs w:val="20"/>
              </w:rPr>
            </w:pPr>
            <w:proofErr w:type="spellStart"/>
            <w:r w:rsidRPr="00181094">
              <w:rPr>
                <w:i/>
                <w:sz w:val="20"/>
                <w:szCs w:val="20"/>
              </w:rPr>
              <w:t>Alcaligenes</w:t>
            </w:r>
            <w:proofErr w:type="spellEnd"/>
            <w:r w:rsidRPr="00181094">
              <w:rPr>
                <w:sz w:val="20"/>
                <w:szCs w:val="20"/>
              </w:rPr>
              <w:t xml:space="preserve"> sp.</w:t>
            </w:r>
          </w:p>
        </w:tc>
      </w:tr>
      <w:tr w:rsidR="00FF777B" w:rsidRPr="00181094" w:rsidTr="00181094">
        <w:tc>
          <w:tcPr>
            <w:tcW w:w="0" w:type="auto"/>
          </w:tcPr>
          <w:p w:rsidR="00FF777B" w:rsidRPr="00181094" w:rsidRDefault="00FF777B" w:rsidP="00181094">
            <w:pPr>
              <w:pStyle w:val="NoSpacing"/>
              <w:jc w:val="both"/>
              <w:rPr>
                <w:sz w:val="20"/>
                <w:szCs w:val="20"/>
              </w:rPr>
            </w:pPr>
            <w:r w:rsidRPr="00181094">
              <w:rPr>
                <w:sz w:val="20"/>
                <w:szCs w:val="20"/>
              </w:rPr>
              <w:t>PRO 5A</w:t>
            </w:r>
          </w:p>
        </w:tc>
        <w:tc>
          <w:tcPr>
            <w:tcW w:w="0" w:type="auto"/>
          </w:tcPr>
          <w:p w:rsidR="00FF777B" w:rsidRPr="00181094" w:rsidRDefault="00FF777B" w:rsidP="00181094">
            <w:pPr>
              <w:pStyle w:val="NoSpacing"/>
              <w:jc w:val="both"/>
              <w:rPr>
                <w:sz w:val="20"/>
                <w:szCs w:val="20"/>
              </w:rPr>
            </w:pPr>
            <w:r w:rsidRPr="00181094">
              <w:rPr>
                <w:sz w:val="20"/>
                <w:szCs w:val="20"/>
              </w:rPr>
              <w:t>++</w:t>
            </w:r>
          </w:p>
        </w:tc>
        <w:tc>
          <w:tcPr>
            <w:tcW w:w="0" w:type="auto"/>
          </w:tcPr>
          <w:p w:rsidR="00FF777B" w:rsidRPr="00181094" w:rsidRDefault="00FF777B" w:rsidP="00181094">
            <w:pPr>
              <w:pStyle w:val="NoSpacing"/>
              <w:jc w:val="both"/>
              <w:rPr>
                <w:sz w:val="20"/>
                <w:szCs w:val="20"/>
              </w:rPr>
            </w:pPr>
            <w:proofErr w:type="spellStart"/>
            <w:r w:rsidRPr="00181094">
              <w:rPr>
                <w:i/>
                <w:sz w:val="20"/>
                <w:szCs w:val="20"/>
              </w:rPr>
              <w:t>Acinetobacter</w:t>
            </w:r>
            <w:proofErr w:type="spellEnd"/>
            <w:r w:rsidRPr="00181094">
              <w:rPr>
                <w:sz w:val="20"/>
                <w:szCs w:val="20"/>
              </w:rPr>
              <w:t xml:space="preserve"> sp.</w:t>
            </w:r>
          </w:p>
        </w:tc>
      </w:tr>
      <w:tr w:rsidR="00FF777B" w:rsidRPr="00181094" w:rsidTr="00181094">
        <w:tc>
          <w:tcPr>
            <w:tcW w:w="0" w:type="auto"/>
          </w:tcPr>
          <w:p w:rsidR="00FF777B" w:rsidRPr="00181094" w:rsidRDefault="00FF777B" w:rsidP="00181094">
            <w:pPr>
              <w:pStyle w:val="NoSpacing"/>
              <w:jc w:val="both"/>
              <w:rPr>
                <w:sz w:val="20"/>
                <w:szCs w:val="20"/>
              </w:rPr>
            </w:pPr>
            <w:r w:rsidRPr="00181094">
              <w:rPr>
                <w:sz w:val="20"/>
                <w:szCs w:val="20"/>
              </w:rPr>
              <w:t>NSO 1B</w:t>
            </w:r>
          </w:p>
        </w:tc>
        <w:tc>
          <w:tcPr>
            <w:tcW w:w="0" w:type="auto"/>
          </w:tcPr>
          <w:p w:rsidR="00FF777B" w:rsidRPr="00181094" w:rsidRDefault="00FF777B" w:rsidP="00181094">
            <w:pPr>
              <w:pStyle w:val="NoSpacing"/>
              <w:jc w:val="both"/>
              <w:rPr>
                <w:sz w:val="20"/>
                <w:szCs w:val="20"/>
              </w:rPr>
            </w:pPr>
            <w:r w:rsidRPr="00181094">
              <w:rPr>
                <w:sz w:val="20"/>
                <w:szCs w:val="20"/>
              </w:rPr>
              <w:t>++</w:t>
            </w:r>
          </w:p>
        </w:tc>
        <w:tc>
          <w:tcPr>
            <w:tcW w:w="0" w:type="auto"/>
          </w:tcPr>
          <w:p w:rsidR="00FF777B" w:rsidRPr="00181094" w:rsidRDefault="00FF777B" w:rsidP="00181094">
            <w:pPr>
              <w:pStyle w:val="NoSpacing"/>
              <w:jc w:val="both"/>
              <w:rPr>
                <w:sz w:val="20"/>
                <w:szCs w:val="20"/>
              </w:rPr>
            </w:pPr>
            <w:r w:rsidRPr="00181094">
              <w:rPr>
                <w:i/>
                <w:sz w:val="20"/>
                <w:szCs w:val="20"/>
              </w:rPr>
              <w:t>Pseudomonas</w:t>
            </w:r>
            <w:r w:rsidRPr="00181094">
              <w:rPr>
                <w:sz w:val="20"/>
                <w:szCs w:val="20"/>
              </w:rPr>
              <w:t xml:space="preserve"> sp.</w:t>
            </w:r>
          </w:p>
        </w:tc>
      </w:tr>
      <w:tr w:rsidR="00FF777B" w:rsidRPr="00181094" w:rsidTr="00181094">
        <w:tc>
          <w:tcPr>
            <w:tcW w:w="0" w:type="auto"/>
          </w:tcPr>
          <w:p w:rsidR="00FF777B" w:rsidRPr="00181094" w:rsidRDefault="00FF777B" w:rsidP="00181094">
            <w:pPr>
              <w:pStyle w:val="NoSpacing"/>
              <w:jc w:val="both"/>
              <w:rPr>
                <w:sz w:val="20"/>
                <w:szCs w:val="20"/>
              </w:rPr>
            </w:pPr>
            <w:r w:rsidRPr="00181094">
              <w:rPr>
                <w:sz w:val="20"/>
                <w:szCs w:val="20"/>
              </w:rPr>
              <w:t>NSO 2A</w:t>
            </w:r>
          </w:p>
        </w:tc>
        <w:tc>
          <w:tcPr>
            <w:tcW w:w="0" w:type="auto"/>
          </w:tcPr>
          <w:p w:rsidR="00FF777B" w:rsidRPr="00181094" w:rsidRDefault="00FF777B" w:rsidP="00181094">
            <w:pPr>
              <w:pStyle w:val="NoSpacing"/>
              <w:jc w:val="both"/>
              <w:rPr>
                <w:sz w:val="20"/>
                <w:szCs w:val="20"/>
              </w:rPr>
            </w:pPr>
            <w:r w:rsidRPr="00181094">
              <w:rPr>
                <w:sz w:val="20"/>
                <w:szCs w:val="20"/>
              </w:rPr>
              <w:t>+</w:t>
            </w:r>
          </w:p>
        </w:tc>
        <w:tc>
          <w:tcPr>
            <w:tcW w:w="0" w:type="auto"/>
          </w:tcPr>
          <w:p w:rsidR="00FF777B" w:rsidRPr="00181094" w:rsidRDefault="00FF777B" w:rsidP="00181094">
            <w:pPr>
              <w:pStyle w:val="NoSpacing"/>
              <w:jc w:val="both"/>
              <w:rPr>
                <w:sz w:val="20"/>
                <w:szCs w:val="20"/>
              </w:rPr>
            </w:pPr>
            <w:proofErr w:type="spellStart"/>
            <w:r w:rsidRPr="00181094">
              <w:rPr>
                <w:i/>
                <w:sz w:val="20"/>
                <w:szCs w:val="20"/>
              </w:rPr>
              <w:t>Flavobacterium</w:t>
            </w:r>
            <w:proofErr w:type="spellEnd"/>
            <w:r w:rsidRPr="00181094">
              <w:rPr>
                <w:sz w:val="20"/>
                <w:szCs w:val="20"/>
              </w:rPr>
              <w:t xml:space="preserve"> sp.</w:t>
            </w:r>
          </w:p>
        </w:tc>
      </w:tr>
      <w:tr w:rsidR="00FF777B" w:rsidRPr="00181094" w:rsidTr="00181094">
        <w:tc>
          <w:tcPr>
            <w:tcW w:w="0" w:type="auto"/>
          </w:tcPr>
          <w:p w:rsidR="00FF777B" w:rsidRPr="00181094" w:rsidRDefault="00FF777B" w:rsidP="00181094">
            <w:pPr>
              <w:pStyle w:val="NoSpacing"/>
              <w:jc w:val="both"/>
              <w:rPr>
                <w:sz w:val="20"/>
                <w:szCs w:val="20"/>
              </w:rPr>
            </w:pPr>
            <w:r w:rsidRPr="00181094">
              <w:rPr>
                <w:sz w:val="20"/>
                <w:szCs w:val="20"/>
              </w:rPr>
              <w:t>NRO 3A</w:t>
            </w:r>
          </w:p>
        </w:tc>
        <w:tc>
          <w:tcPr>
            <w:tcW w:w="0" w:type="auto"/>
          </w:tcPr>
          <w:p w:rsidR="00FF777B" w:rsidRPr="00181094" w:rsidRDefault="00FF777B" w:rsidP="00181094">
            <w:pPr>
              <w:pStyle w:val="NoSpacing"/>
              <w:jc w:val="both"/>
              <w:rPr>
                <w:sz w:val="20"/>
                <w:szCs w:val="20"/>
              </w:rPr>
            </w:pPr>
            <w:r w:rsidRPr="00181094">
              <w:rPr>
                <w:sz w:val="20"/>
                <w:szCs w:val="20"/>
              </w:rPr>
              <w:t>+</w:t>
            </w:r>
          </w:p>
        </w:tc>
        <w:tc>
          <w:tcPr>
            <w:tcW w:w="0" w:type="auto"/>
          </w:tcPr>
          <w:p w:rsidR="00FF777B" w:rsidRPr="00181094" w:rsidRDefault="00FF777B" w:rsidP="00181094">
            <w:pPr>
              <w:pStyle w:val="NoSpacing"/>
              <w:jc w:val="both"/>
              <w:rPr>
                <w:sz w:val="20"/>
                <w:szCs w:val="20"/>
              </w:rPr>
            </w:pPr>
            <w:proofErr w:type="spellStart"/>
            <w:r w:rsidRPr="00181094">
              <w:rPr>
                <w:i/>
                <w:sz w:val="20"/>
                <w:szCs w:val="20"/>
              </w:rPr>
              <w:t>Arthrobacter</w:t>
            </w:r>
            <w:proofErr w:type="spellEnd"/>
            <w:r w:rsidRPr="00181094">
              <w:rPr>
                <w:sz w:val="20"/>
                <w:szCs w:val="20"/>
              </w:rPr>
              <w:t xml:space="preserve"> sp.</w:t>
            </w:r>
          </w:p>
        </w:tc>
      </w:tr>
      <w:tr w:rsidR="00FF777B" w:rsidRPr="00181094" w:rsidTr="00181094">
        <w:tc>
          <w:tcPr>
            <w:tcW w:w="0" w:type="auto"/>
          </w:tcPr>
          <w:p w:rsidR="00FF777B" w:rsidRPr="00181094" w:rsidRDefault="00FF777B" w:rsidP="00181094">
            <w:pPr>
              <w:pStyle w:val="NoSpacing"/>
              <w:jc w:val="both"/>
              <w:rPr>
                <w:sz w:val="20"/>
                <w:szCs w:val="20"/>
              </w:rPr>
            </w:pPr>
            <w:r w:rsidRPr="00181094">
              <w:rPr>
                <w:sz w:val="20"/>
                <w:szCs w:val="20"/>
              </w:rPr>
              <w:t>NRO 3A</w:t>
            </w:r>
          </w:p>
        </w:tc>
        <w:tc>
          <w:tcPr>
            <w:tcW w:w="0" w:type="auto"/>
          </w:tcPr>
          <w:p w:rsidR="00FF777B" w:rsidRPr="00181094" w:rsidRDefault="00FF777B" w:rsidP="00181094">
            <w:pPr>
              <w:pStyle w:val="NoSpacing"/>
              <w:jc w:val="both"/>
              <w:rPr>
                <w:sz w:val="20"/>
                <w:szCs w:val="20"/>
              </w:rPr>
            </w:pPr>
            <w:r w:rsidRPr="00181094">
              <w:rPr>
                <w:sz w:val="20"/>
                <w:szCs w:val="20"/>
              </w:rPr>
              <w:t>+</w:t>
            </w:r>
          </w:p>
        </w:tc>
        <w:tc>
          <w:tcPr>
            <w:tcW w:w="0" w:type="auto"/>
          </w:tcPr>
          <w:p w:rsidR="00FF777B" w:rsidRPr="00181094" w:rsidRDefault="00FF777B" w:rsidP="00181094">
            <w:pPr>
              <w:pStyle w:val="NoSpacing"/>
              <w:jc w:val="both"/>
              <w:rPr>
                <w:sz w:val="20"/>
                <w:szCs w:val="20"/>
              </w:rPr>
            </w:pPr>
            <w:proofErr w:type="spellStart"/>
            <w:r w:rsidRPr="00181094">
              <w:rPr>
                <w:i/>
                <w:sz w:val="20"/>
                <w:szCs w:val="20"/>
              </w:rPr>
              <w:t>Serratia</w:t>
            </w:r>
            <w:proofErr w:type="spellEnd"/>
            <w:r w:rsidRPr="00181094">
              <w:rPr>
                <w:sz w:val="20"/>
                <w:szCs w:val="20"/>
              </w:rPr>
              <w:t xml:space="preserve"> sp.</w:t>
            </w:r>
          </w:p>
        </w:tc>
      </w:tr>
      <w:tr w:rsidR="00FF777B" w:rsidRPr="00181094" w:rsidTr="00181094">
        <w:tc>
          <w:tcPr>
            <w:tcW w:w="0" w:type="auto"/>
          </w:tcPr>
          <w:p w:rsidR="00FF777B" w:rsidRPr="00181094" w:rsidRDefault="00FF777B" w:rsidP="00181094">
            <w:pPr>
              <w:pStyle w:val="NoSpacing"/>
              <w:jc w:val="both"/>
              <w:rPr>
                <w:sz w:val="20"/>
                <w:szCs w:val="20"/>
              </w:rPr>
            </w:pPr>
            <w:r w:rsidRPr="00181094">
              <w:rPr>
                <w:sz w:val="20"/>
                <w:szCs w:val="20"/>
              </w:rPr>
              <w:t>NRO 4B</w:t>
            </w:r>
          </w:p>
        </w:tc>
        <w:tc>
          <w:tcPr>
            <w:tcW w:w="0" w:type="auto"/>
          </w:tcPr>
          <w:p w:rsidR="00FF777B" w:rsidRPr="00181094" w:rsidRDefault="00FF777B" w:rsidP="00181094">
            <w:pPr>
              <w:pStyle w:val="NoSpacing"/>
              <w:jc w:val="both"/>
              <w:rPr>
                <w:sz w:val="20"/>
                <w:szCs w:val="20"/>
              </w:rPr>
            </w:pPr>
            <w:r w:rsidRPr="00181094">
              <w:rPr>
                <w:sz w:val="20"/>
                <w:szCs w:val="20"/>
              </w:rPr>
              <w:t>++</w:t>
            </w:r>
          </w:p>
        </w:tc>
        <w:tc>
          <w:tcPr>
            <w:tcW w:w="0" w:type="auto"/>
          </w:tcPr>
          <w:p w:rsidR="00FF777B" w:rsidRPr="00181094" w:rsidRDefault="00FF777B" w:rsidP="00181094">
            <w:pPr>
              <w:pStyle w:val="NoSpacing"/>
              <w:jc w:val="both"/>
              <w:rPr>
                <w:sz w:val="20"/>
                <w:szCs w:val="20"/>
              </w:rPr>
            </w:pPr>
            <w:r w:rsidRPr="00181094">
              <w:rPr>
                <w:i/>
                <w:sz w:val="20"/>
                <w:szCs w:val="20"/>
              </w:rPr>
              <w:t>Pseudomonas</w:t>
            </w:r>
            <w:r w:rsidRPr="00181094">
              <w:rPr>
                <w:sz w:val="20"/>
                <w:szCs w:val="20"/>
              </w:rPr>
              <w:t xml:space="preserve"> sp.</w:t>
            </w:r>
          </w:p>
        </w:tc>
      </w:tr>
      <w:tr w:rsidR="00FF777B" w:rsidRPr="00181094" w:rsidTr="00181094">
        <w:tc>
          <w:tcPr>
            <w:tcW w:w="0" w:type="auto"/>
          </w:tcPr>
          <w:p w:rsidR="00FF777B" w:rsidRPr="00181094" w:rsidRDefault="00FF777B" w:rsidP="00181094">
            <w:pPr>
              <w:pStyle w:val="NoSpacing"/>
              <w:jc w:val="both"/>
              <w:rPr>
                <w:sz w:val="20"/>
                <w:szCs w:val="20"/>
              </w:rPr>
            </w:pPr>
            <w:r w:rsidRPr="00181094">
              <w:rPr>
                <w:sz w:val="20"/>
                <w:szCs w:val="20"/>
              </w:rPr>
              <w:t>NRO 5B</w:t>
            </w:r>
          </w:p>
        </w:tc>
        <w:tc>
          <w:tcPr>
            <w:tcW w:w="0" w:type="auto"/>
          </w:tcPr>
          <w:p w:rsidR="00FF777B" w:rsidRPr="00181094" w:rsidRDefault="00FF777B" w:rsidP="00181094">
            <w:pPr>
              <w:pStyle w:val="NoSpacing"/>
              <w:jc w:val="both"/>
              <w:rPr>
                <w:sz w:val="20"/>
                <w:szCs w:val="20"/>
              </w:rPr>
            </w:pPr>
            <w:r w:rsidRPr="00181094">
              <w:rPr>
                <w:sz w:val="20"/>
                <w:szCs w:val="20"/>
              </w:rPr>
              <w:t>+</w:t>
            </w:r>
          </w:p>
        </w:tc>
        <w:tc>
          <w:tcPr>
            <w:tcW w:w="0" w:type="auto"/>
          </w:tcPr>
          <w:p w:rsidR="00FF777B" w:rsidRPr="00181094" w:rsidRDefault="00FF777B" w:rsidP="00181094">
            <w:pPr>
              <w:pStyle w:val="NoSpacing"/>
              <w:jc w:val="both"/>
              <w:rPr>
                <w:sz w:val="20"/>
                <w:szCs w:val="20"/>
              </w:rPr>
            </w:pPr>
            <w:proofErr w:type="spellStart"/>
            <w:r w:rsidRPr="00181094">
              <w:rPr>
                <w:i/>
                <w:sz w:val="20"/>
                <w:szCs w:val="20"/>
              </w:rPr>
              <w:t>Corynebacterium</w:t>
            </w:r>
            <w:proofErr w:type="spellEnd"/>
            <w:r w:rsidRPr="00181094">
              <w:rPr>
                <w:sz w:val="20"/>
                <w:szCs w:val="20"/>
              </w:rPr>
              <w:t xml:space="preserve"> sp.</w:t>
            </w:r>
          </w:p>
        </w:tc>
      </w:tr>
      <w:tr w:rsidR="00FF777B" w:rsidRPr="00181094" w:rsidTr="00181094">
        <w:tc>
          <w:tcPr>
            <w:tcW w:w="0" w:type="auto"/>
          </w:tcPr>
          <w:p w:rsidR="00FF777B" w:rsidRPr="00181094" w:rsidRDefault="00FF777B" w:rsidP="00181094">
            <w:pPr>
              <w:pStyle w:val="NoSpacing"/>
              <w:jc w:val="both"/>
              <w:rPr>
                <w:sz w:val="20"/>
                <w:szCs w:val="20"/>
              </w:rPr>
            </w:pPr>
            <w:r w:rsidRPr="00181094">
              <w:rPr>
                <w:sz w:val="20"/>
                <w:szCs w:val="20"/>
              </w:rPr>
              <w:t>PRU 1A</w:t>
            </w:r>
          </w:p>
        </w:tc>
        <w:tc>
          <w:tcPr>
            <w:tcW w:w="0" w:type="auto"/>
          </w:tcPr>
          <w:p w:rsidR="00FF777B" w:rsidRPr="00181094" w:rsidRDefault="00FF777B" w:rsidP="00181094">
            <w:pPr>
              <w:pStyle w:val="NoSpacing"/>
              <w:jc w:val="both"/>
              <w:rPr>
                <w:sz w:val="20"/>
                <w:szCs w:val="20"/>
              </w:rPr>
            </w:pPr>
            <w:r w:rsidRPr="00181094">
              <w:rPr>
                <w:sz w:val="20"/>
                <w:szCs w:val="20"/>
              </w:rPr>
              <w:t>++</w:t>
            </w:r>
          </w:p>
        </w:tc>
        <w:tc>
          <w:tcPr>
            <w:tcW w:w="0" w:type="auto"/>
          </w:tcPr>
          <w:p w:rsidR="00FF777B" w:rsidRPr="00181094" w:rsidRDefault="00FF777B" w:rsidP="00181094">
            <w:pPr>
              <w:pStyle w:val="NoSpacing"/>
              <w:jc w:val="both"/>
              <w:rPr>
                <w:sz w:val="20"/>
                <w:szCs w:val="20"/>
              </w:rPr>
            </w:pPr>
            <w:proofErr w:type="spellStart"/>
            <w:r w:rsidRPr="00181094">
              <w:rPr>
                <w:i/>
                <w:sz w:val="20"/>
                <w:szCs w:val="20"/>
              </w:rPr>
              <w:t>Flavobacterium</w:t>
            </w:r>
            <w:proofErr w:type="spellEnd"/>
            <w:r w:rsidRPr="00181094">
              <w:rPr>
                <w:sz w:val="20"/>
                <w:szCs w:val="20"/>
              </w:rPr>
              <w:t xml:space="preserve"> sp.</w:t>
            </w:r>
          </w:p>
        </w:tc>
      </w:tr>
      <w:tr w:rsidR="00FF777B" w:rsidRPr="00181094" w:rsidTr="00181094">
        <w:tc>
          <w:tcPr>
            <w:tcW w:w="0" w:type="auto"/>
          </w:tcPr>
          <w:p w:rsidR="00FF777B" w:rsidRPr="00181094" w:rsidRDefault="00FF777B" w:rsidP="00181094">
            <w:pPr>
              <w:pStyle w:val="NoSpacing"/>
              <w:jc w:val="both"/>
              <w:rPr>
                <w:sz w:val="20"/>
                <w:szCs w:val="20"/>
              </w:rPr>
            </w:pPr>
            <w:r w:rsidRPr="00181094">
              <w:rPr>
                <w:sz w:val="20"/>
                <w:szCs w:val="20"/>
              </w:rPr>
              <w:t>PSU 2B</w:t>
            </w:r>
          </w:p>
        </w:tc>
        <w:tc>
          <w:tcPr>
            <w:tcW w:w="0" w:type="auto"/>
          </w:tcPr>
          <w:p w:rsidR="00FF777B" w:rsidRPr="00181094" w:rsidRDefault="00FF777B" w:rsidP="00181094">
            <w:pPr>
              <w:pStyle w:val="NoSpacing"/>
              <w:jc w:val="both"/>
              <w:rPr>
                <w:sz w:val="20"/>
                <w:szCs w:val="20"/>
              </w:rPr>
            </w:pPr>
            <w:r w:rsidRPr="00181094">
              <w:rPr>
                <w:sz w:val="20"/>
                <w:szCs w:val="20"/>
              </w:rPr>
              <w:t>++</w:t>
            </w:r>
          </w:p>
        </w:tc>
        <w:tc>
          <w:tcPr>
            <w:tcW w:w="0" w:type="auto"/>
          </w:tcPr>
          <w:p w:rsidR="00FF777B" w:rsidRPr="00181094" w:rsidRDefault="00FF777B" w:rsidP="00181094">
            <w:pPr>
              <w:pStyle w:val="NoSpacing"/>
              <w:jc w:val="both"/>
              <w:rPr>
                <w:sz w:val="20"/>
                <w:szCs w:val="20"/>
              </w:rPr>
            </w:pPr>
            <w:r w:rsidRPr="00181094">
              <w:rPr>
                <w:i/>
                <w:sz w:val="20"/>
                <w:szCs w:val="20"/>
              </w:rPr>
              <w:t>Micrococcus</w:t>
            </w:r>
            <w:r w:rsidRPr="00181094">
              <w:rPr>
                <w:sz w:val="20"/>
                <w:szCs w:val="20"/>
              </w:rPr>
              <w:t xml:space="preserve"> sp.</w:t>
            </w:r>
          </w:p>
        </w:tc>
      </w:tr>
      <w:tr w:rsidR="00FF777B" w:rsidRPr="00181094" w:rsidTr="00181094">
        <w:tc>
          <w:tcPr>
            <w:tcW w:w="0" w:type="auto"/>
          </w:tcPr>
          <w:p w:rsidR="00FF777B" w:rsidRPr="00181094" w:rsidRDefault="00FF777B" w:rsidP="00181094">
            <w:pPr>
              <w:pStyle w:val="NoSpacing"/>
              <w:jc w:val="both"/>
              <w:rPr>
                <w:sz w:val="20"/>
                <w:szCs w:val="20"/>
              </w:rPr>
            </w:pPr>
            <w:r w:rsidRPr="00181094">
              <w:rPr>
                <w:sz w:val="20"/>
                <w:szCs w:val="20"/>
              </w:rPr>
              <w:t>PRU 3A</w:t>
            </w:r>
          </w:p>
        </w:tc>
        <w:tc>
          <w:tcPr>
            <w:tcW w:w="0" w:type="auto"/>
          </w:tcPr>
          <w:p w:rsidR="00FF777B" w:rsidRPr="00181094" w:rsidRDefault="00FF777B" w:rsidP="00181094">
            <w:pPr>
              <w:pStyle w:val="NoSpacing"/>
              <w:jc w:val="both"/>
              <w:rPr>
                <w:sz w:val="20"/>
                <w:szCs w:val="20"/>
              </w:rPr>
            </w:pPr>
            <w:r w:rsidRPr="00181094">
              <w:rPr>
                <w:sz w:val="20"/>
                <w:szCs w:val="20"/>
              </w:rPr>
              <w:t>++</w:t>
            </w:r>
          </w:p>
        </w:tc>
        <w:tc>
          <w:tcPr>
            <w:tcW w:w="0" w:type="auto"/>
          </w:tcPr>
          <w:p w:rsidR="00FF777B" w:rsidRPr="00181094" w:rsidRDefault="00FF777B" w:rsidP="00181094">
            <w:pPr>
              <w:pStyle w:val="NoSpacing"/>
              <w:jc w:val="both"/>
              <w:rPr>
                <w:sz w:val="20"/>
                <w:szCs w:val="20"/>
              </w:rPr>
            </w:pPr>
            <w:proofErr w:type="spellStart"/>
            <w:r w:rsidRPr="00181094">
              <w:rPr>
                <w:i/>
                <w:sz w:val="20"/>
                <w:szCs w:val="20"/>
              </w:rPr>
              <w:t>Alcaligenes</w:t>
            </w:r>
            <w:proofErr w:type="spellEnd"/>
            <w:r w:rsidRPr="00181094">
              <w:rPr>
                <w:sz w:val="20"/>
                <w:szCs w:val="20"/>
              </w:rPr>
              <w:t xml:space="preserve"> sp.</w:t>
            </w:r>
          </w:p>
        </w:tc>
      </w:tr>
      <w:tr w:rsidR="00FF777B" w:rsidRPr="00181094" w:rsidTr="00181094">
        <w:tc>
          <w:tcPr>
            <w:tcW w:w="0" w:type="auto"/>
          </w:tcPr>
          <w:p w:rsidR="00FF777B" w:rsidRPr="00181094" w:rsidRDefault="00FF777B" w:rsidP="00181094">
            <w:pPr>
              <w:pStyle w:val="NoSpacing"/>
              <w:jc w:val="both"/>
              <w:rPr>
                <w:sz w:val="20"/>
                <w:szCs w:val="20"/>
              </w:rPr>
            </w:pPr>
            <w:r w:rsidRPr="00181094">
              <w:rPr>
                <w:sz w:val="20"/>
                <w:szCs w:val="20"/>
              </w:rPr>
              <w:t>PSU 3A</w:t>
            </w:r>
          </w:p>
        </w:tc>
        <w:tc>
          <w:tcPr>
            <w:tcW w:w="0" w:type="auto"/>
          </w:tcPr>
          <w:p w:rsidR="00FF777B" w:rsidRPr="00181094" w:rsidRDefault="00FF777B" w:rsidP="00181094">
            <w:pPr>
              <w:pStyle w:val="NoSpacing"/>
              <w:jc w:val="both"/>
              <w:rPr>
                <w:sz w:val="20"/>
                <w:szCs w:val="20"/>
              </w:rPr>
            </w:pPr>
            <w:r w:rsidRPr="00181094">
              <w:rPr>
                <w:sz w:val="20"/>
                <w:szCs w:val="20"/>
              </w:rPr>
              <w:t>++</w:t>
            </w:r>
          </w:p>
        </w:tc>
        <w:tc>
          <w:tcPr>
            <w:tcW w:w="0" w:type="auto"/>
          </w:tcPr>
          <w:p w:rsidR="00FF777B" w:rsidRPr="00181094" w:rsidRDefault="00FF777B" w:rsidP="00181094">
            <w:pPr>
              <w:pStyle w:val="NoSpacing"/>
              <w:jc w:val="both"/>
              <w:rPr>
                <w:sz w:val="20"/>
                <w:szCs w:val="20"/>
              </w:rPr>
            </w:pPr>
            <w:r w:rsidRPr="00181094">
              <w:rPr>
                <w:i/>
                <w:sz w:val="20"/>
                <w:szCs w:val="20"/>
              </w:rPr>
              <w:t>Bacillus</w:t>
            </w:r>
            <w:r w:rsidRPr="00181094">
              <w:rPr>
                <w:sz w:val="20"/>
                <w:szCs w:val="20"/>
              </w:rPr>
              <w:t xml:space="preserve"> sp.</w:t>
            </w:r>
          </w:p>
        </w:tc>
      </w:tr>
      <w:tr w:rsidR="00FF777B" w:rsidRPr="00181094" w:rsidTr="00181094">
        <w:tc>
          <w:tcPr>
            <w:tcW w:w="0" w:type="auto"/>
          </w:tcPr>
          <w:p w:rsidR="00FF777B" w:rsidRPr="00181094" w:rsidRDefault="00FF777B" w:rsidP="00181094">
            <w:pPr>
              <w:pStyle w:val="NoSpacing"/>
              <w:jc w:val="both"/>
              <w:rPr>
                <w:sz w:val="20"/>
                <w:szCs w:val="20"/>
              </w:rPr>
            </w:pPr>
            <w:r w:rsidRPr="00181094">
              <w:rPr>
                <w:sz w:val="20"/>
                <w:szCs w:val="20"/>
              </w:rPr>
              <w:t>PRU 3B</w:t>
            </w:r>
          </w:p>
        </w:tc>
        <w:tc>
          <w:tcPr>
            <w:tcW w:w="0" w:type="auto"/>
          </w:tcPr>
          <w:p w:rsidR="00FF777B" w:rsidRPr="00181094" w:rsidRDefault="00FF777B" w:rsidP="00181094">
            <w:pPr>
              <w:pStyle w:val="NoSpacing"/>
              <w:jc w:val="both"/>
              <w:rPr>
                <w:sz w:val="20"/>
                <w:szCs w:val="20"/>
              </w:rPr>
            </w:pPr>
            <w:r w:rsidRPr="00181094">
              <w:rPr>
                <w:sz w:val="20"/>
                <w:szCs w:val="20"/>
              </w:rPr>
              <w:t>+++</w:t>
            </w:r>
          </w:p>
        </w:tc>
        <w:tc>
          <w:tcPr>
            <w:tcW w:w="0" w:type="auto"/>
          </w:tcPr>
          <w:p w:rsidR="00FF777B" w:rsidRPr="00181094" w:rsidRDefault="00FF777B" w:rsidP="00181094">
            <w:pPr>
              <w:pStyle w:val="NoSpacing"/>
              <w:jc w:val="both"/>
              <w:rPr>
                <w:sz w:val="20"/>
                <w:szCs w:val="20"/>
              </w:rPr>
            </w:pPr>
            <w:r w:rsidRPr="00181094">
              <w:rPr>
                <w:i/>
                <w:sz w:val="20"/>
                <w:szCs w:val="20"/>
              </w:rPr>
              <w:t>Pseudomonas</w:t>
            </w:r>
            <w:r w:rsidRPr="00181094">
              <w:rPr>
                <w:sz w:val="20"/>
                <w:szCs w:val="20"/>
              </w:rPr>
              <w:t xml:space="preserve"> sp.</w:t>
            </w:r>
          </w:p>
        </w:tc>
      </w:tr>
      <w:tr w:rsidR="00FF777B" w:rsidRPr="00181094" w:rsidTr="00181094">
        <w:tc>
          <w:tcPr>
            <w:tcW w:w="0" w:type="auto"/>
          </w:tcPr>
          <w:p w:rsidR="00FF777B" w:rsidRPr="00181094" w:rsidRDefault="00FF777B" w:rsidP="00181094">
            <w:pPr>
              <w:pStyle w:val="NoSpacing"/>
              <w:jc w:val="both"/>
              <w:rPr>
                <w:sz w:val="20"/>
                <w:szCs w:val="20"/>
              </w:rPr>
            </w:pPr>
            <w:r w:rsidRPr="00181094">
              <w:rPr>
                <w:sz w:val="20"/>
                <w:szCs w:val="20"/>
              </w:rPr>
              <w:t>PRU 1B</w:t>
            </w:r>
          </w:p>
        </w:tc>
        <w:tc>
          <w:tcPr>
            <w:tcW w:w="0" w:type="auto"/>
          </w:tcPr>
          <w:p w:rsidR="00FF777B" w:rsidRPr="00181094" w:rsidRDefault="00FF777B" w:rsidP="00181094">
            <w:pPr>
              <w:pStyle w:val="NoSpacing"/>
              <w:jc w:val="both"/>
              <w:rPr>
                <w:sz w:val="20"/>
                <w:szCs w:val="20"/>
              </w:rPr>
            </w:pPr>
            <w:r w:rsidRPr="00181094">
              <w:rPr>
                <w:sz w:val="20"/>
                <w:szCs w:val="20"/>
              </w:rPr>
              <w:t>+</w:t>
            </w:r>
          </w:p>
        </w:tc>
        <w:tc>
          <w:tcPr>
            <w:tcW w:w="0" w:type="auto"/>
          </w:tcPr>
          <w:p w:rsidR="00FF777B" w:rsidRPr="00181094" w:rsidRDefault="00FF777B" w:rsidP="00181094">
            <w:pPr>
              <w:pStyle w:val="NoSpacing"/>
              <w:jc w:val="both"/>
              <w:rPr>
                <w:sz w:val="20"/>
                <w:szCs w:val="20"/>
              </w:rPr>
            </w:pPr>
            <w:proofErr w:type="spellStart"/>
            <w:r w:rsidRPr="00181094">
              <w:rPr>
                <w:i/>
                <w:sz w:val="20"/>
                <w:szCs w:val="20"/>
              </w:rPr>
              <w:t>Arthrobacter</w:t>
            </w:r>
            <w:proofErr w:type="spellEnd"/>
            <w:r w:rsidRPr="00181094">
              <w:rPr>
                <w:sz w:val="20"/>
                <w:szCs w:val="20"/>
              </w:rPr>
              <w:t xml:space="preserve"> sp.</w:t>
            </w:r>
          </w:p>
        </w:tc>
      </w:tr>
      <w:tr w:rsidR="00FF777B" w:rsidRPr="00181094" w:rsidTr="00181094">
        <w:tc>
          <w:tcPr>
            <w:tcW w:w="0" w:type="auto"/>
          </w:tcPr>
          <w:p w:rsidR="00FF777B" w:rsidRPr="00181094" w:rsidRDefault="00FF777B" w:rsidP="00181094">
            <w:pPr>
              <w:pStyle w:val="NoSpacing"/>
              <w:jc w:val="both"/>
              <w:rPr>
                <w:sz w:val="20"/>
                <w:szCs w:val="20"/>
              </w:rPr>
            </w:pPr>
            <w:r w:rsidRPr="00181094">
              <w:rPr>
                <w:sz w:val="20"/>
                <w:szCs w:val="20"/>
              </w:rPr>
              <w:t>NSU</w:t>
            </w:r>
            <w:r w:rsidR="00247F72">
              <w:rPr>
                <w:sz w:val="20"/>
                <w:szCs w:val="20"/>
              </w:rPr>
              <w:t xml:space="preserve"> </w:t>
            </w:r>
            <w:r w:rsidRPr="00181094">
              <w:rPr>
                <w:sz w:val="20"/>
                <w:szCs w:val="20"/>
              </w:rPr>
              <w:t>4B</w:t>
            </w:r>
            <w:r w:rsidR="00247F72">
              <w:rPr>
                <w:sz w:val="20"/>
                <w:szCs w:val="20"/>
              </w:rPr>
              <w:t xml:space="preserve"> </w:t>
            </w:r>
          </w:p>
        </w:tc>
        <w:tc>
          <w:tcPr>
            <w:tcW w:w="0" w:type="auto"/>
          </w:tcPr>
          <w:p w:rsidR="00FF777B" w:rsidRPr="00181094" w:rsidRDefault="00FF777B" w:rsidP="00181094">
            <w:pPr>
              <w:pStyle w:val="NoSpacing"/>
              <w:jc w:val="both"/>
              <w:rPr>
                <w:sz w:val="20"/>
                <w:szCs w:val="20"/>
              </w:rPr>
            </w:pPr>
            <w:r w:rsidRPr="00181094">
              <w:rPr>
                <w:sz w:val="20"/>
                <w:szCs w:val="20"/>
              </w:rPr>
              <w:t>+</w:t>
            </w:r>
          </w:p>
        </w:tc>
        <w:tc>
          <w:tcPr>
            <w:tcW w:w="0" w:type="auto"/>
          </w:tcPr>
          <w:p w:rsidR="00FF777B" w:rsidRPr="00181094" w:rsidRDefault="00FF777B" w:rsidP="00181094">
            <w:pPr>
              <w:pStyle w:val="NoSpacing"/>
              <w:jc w:val="both"/>
              <w:rPr>
                <w:sz w:val="20"/>
                <w:szCs w:val="20"/>
              </w:rPr>
            </w:pPr>
            <w:proofErr w:type="spellStart"/>
            <w:r w:rsidRPr="00181094">
              <w:rPr>
                <w:i/>
                <w:sz w:val="20"/>
                <w:szCs w:val="20"/>
              </w:rPr>
              <w:t>Arthrobacter</w:t>
            </w:r>
            <w:proofErr w:type="spellEnd"/>
            <w:r w:rsidRPr="00181094">
              <w:rPr>
                <w:sz w:val="20"/>
                <w:szCs w:val="20"/>
              </w:rPr>
              <w:t xml:space="preserve"> sp.</w:t>
            </w:r>
          </w:p>
        </w:tc>
      </w:tr>
      <w:tr w:rsidR="00FF777B" w:rsidRPr="00181094" w:rsidTr="00181094">
        <w:tc>
          <w:tcPr>
            <w:tcW w:w="0" w:type="auto"/>
          </w:tcPr>
          <w:p w:rsidR="00FF777B" w:rsidRPr="00181094" w:rsidRDefault="00FF777B" w:rsidP="00181094">
            <w:pPr>
              <w:pStyle w:val="NoSpacing"/>
              <w:jc w:val="both"/>
              <w:rPr>
                <w:sz w:val="20"/>
                <w:szCs w:val="20"/>
              </w:rPr>
            </w:pPr>
            <w:r w:rsidRPr="00181094">
              <w:rPr>
                <w:sz w:val="20"/>
                <w:szCs w:val="20"/>
              </w:rPr>
              <w:t>NRU 5B</w:t>
            </w:r>
          </w:p>
        </w:tc>
        <w:tc>
          <w:tcPr>
            <w:tcW w:w="0" w:type="auto"/>
          </w:tcPr>
          <w:p w:rsidR="00FF777B" w:rsidRPr="00181094" w:rsidRDefault="00FF777B" w:rsidP="00181094">
            <w:pPr>
              <w:pStyle w:val="NoSpacing"/>
              <w:jc w:val="both"/>
              <w:rPr>
                <w:sz w:val="20"/>
                <w:szCs w:val="20"/>
              </w:rPr>
            </w:pPr>
            <w:r w:rsidRPr="00181094">
              <w:rPr>
                <w:sz w:val="20"/>
                <w:szCs w:val="20"/>
              </w:rPr>
              <w:t>++</w:t>
            </w:r>
          </w:p>
        </w:tc>
        <w:tc>
          <w:tcPr>
            <w:tcW w:w="0" w:type="auto"/>
          </w:tcPr>
          <w:p w:rsidR="00FF777B" w:rsidRPr="00181094" w:rsidRDefault="00FF777B" w:rsidP="00181094">
            <w:pPr>
              <w:pStyle w:val="NoSpacing"/>
              <w:jc w:val="both"/>
              <w:rPr>
                <w:sz w:val="20"/>
                <w:szCs w:val="20"/>
              </w:rPr>
            </w:pPr>
            <w:proofErr w:type="spellStart"/>
            <w:r w:rsidRPr="00181094">
              <w:rPr>
                <w:i/>
                <w:sz w:val="20"/>
                <w:szCs w:val="20"/>
              </w:rPr>
              <w:t>Acinetobacter</w:t>
            </w:r>
            <w:proofErr w:type="spellEnd"/>
            <w:r w:rsidRPr="00181094">
              <w:rPr>
                <w:sz w:val="20"/>
                <w:szCs w:val="20"/>
              </w:rPr>
              <w:t xml:space="preserve"> sp.</w:t>
            </w:r>
          </w:p>
        </w:tc>
      </w:tr>
      <w:tr w:rsidR="00FF777B" w:rsidRPr="00181094" w:rsidTr="00181094">
        <w:tc>
          <w:tcPr>
            <w:tcW w:w="0" w:type="auto"/>
          </w:tcPr>
          <w:p w:rsidR="00FF777B" w:rsidRPr="00181094" w:rsidRDefault="00FF777B" w:rsidP="00181094">
            <w:pPr>
              <w:pStyle w:val="NoSpacing"/>
              <w:jc w:val="both"/>
              <w:rPr>
                <w:sz w:val="20"/>
                <w:szCs w:val="20"/>
              </w:rPr>
            </w:pPr>
            <w:r w:rsidRPr="00181094">
              <w:rPr>
                <w:sz w:val="20"/>
                <w:szCs w:val="20"/>
              </w:rPr>
              <w:t xml:space="preserve">PSA 1A </w:t>
            </w:r>
          </w:p>
        </w:tc>
        <w:tc>
          <w:tcPr>
            <w:tcW w:w="0" w:type="auto"/>
          </w:tcPr>
          <w:p w:rsidR="00FF777B" w:rsidRPr="00181094" w:rsidRDefault="00FF777B" w:rsidP="00181094">
            <w:pPr>
              <w:pStyle w:val="NoSpacing"/>
              <w:jc w:val="both"/>
              <w:rPr>
                <w:sz w:val="20"/>
                <w:szCs w:val="20"/>
              </w:rPr>
            </w:pPr>
            <w:r w:rsidRPr="00181094">
              <w:rPr>
                <w:sz w:val="20"/>
                <w:szCs w:val="20"/>
              </w:rPr>
              <w:t>++</w:t>
            </w:r>
          </w:p>
        </w:tc>
        <w:tc>
          <w:tcPr>
            <w:tcW w:w="0" w:type="auto"/>
          </w:tcPr>
          <w:p w:rsidR="00FF777B" w:rsidRPr="00181094" w:rsidRDefault="00FF777B" w:rsidP="00181094">
            <w:pPr>
              <w:pStyle w:val="NoSpacing"/>
              <w:jc w:val="both"/>
              <w:rPr>
                <w:sz w:val="20"/>
                <w:szCs w:val="20"/>
              </w:rPr>
            </w:pPr>
            <w:r w:rsidRPr="00181094">
              <w:rPr>
                <w:i/>
                <w:sz w:val="20"/>
                <w:szCs w:val="20"/>
              </w:rPr>
              <w:t>Bacillus</w:t>
            </w:r>
            <w:r w:rsidRPr="00181094">
              <w:rPr>
                <w:sz w:val="20"/>
                <w:szCs w:val="20"/>
              </w:rPr>
              <w:t xml:space="preserve"> sp.</w:t>
            </w:r>
          </w:p>
        </w:tc>
      </w:tr>
      <w:tr w:rsidR="00FF777B" w:rsidRPr="00181094" w:rsidTr="00181094">
        <w:tc>
          <w:tcPr>
            <w:tcW w:w="0" w:type="auto"/>
          </w:tcPr>
          <w:p w:rsidR="00FF777B" w:rsidRPr="00181094" w:rsidRDefault="00FF777B" w:rsidP="00181094">
            <w:pPr>
              <w:pStyle w:val="NoSpacing"/>
              <w:jc w:val="both"/>
              <w:rPr>
                <w:sz w:val="20"/>
                <w:szCs w:val="20"/>
              </w:rPr>
            </w:pPr>
            <w:r w:rsidRPr="00181094">
              <w:rPr>
                <w:sz w:val="20"/>
                <w:szCs w:val="20"/>
              </w:rPr>
              <w:t>PRA 4B</w:t>
            </w:r>
          </w:p>
        </w:tc>
        <w:tc>
          <w:tcPr>
            <w:tcW w:w="0" w:type="auto"/>
          </w:tcPr>
          <w:p w:rsidR="00FF777B" w:rsidRPr="00181094" w:rsidRDefault="00FF777B" w:rsidP="00181094">
            <w:pPr>
              <w:pStyle w:val="NoSpacing"/>
              <w:jc w:val="both"/>
              <w:rPr>
                <w:sz w:val="20"/>
                <w:szCs w:val="20"/>
              </w:rPr>
            </w:pPr>
            <w:r w:rsidRPr="00181094">
              <w:rPr>
                <w:sz w:val="20"/>
                <w:szCs w:val="20"/>
              </w:rPr>
              <w:t>++</w:t>
            </w:r>
          </w:p>
        </w:tc>
        <w:tc>
          <w:tcPr>
            <w:tcW w:w="0" w:type="auto"/>
          </w:tcPr>
          <w:p w:rsidR="00FF777B" w:rsidRPr="00181094" w:rsidRDefault="00FF777B" w:rsidP="00181094">
            <w:pPr>
              <w:pStyle w:val="NoSpacing"/>
              <w:jc w:val="both"/>
              <w:rPr>
                <w:sz w:val="20"/>
                <w:szCs w:val="20"/>
              </w:rPr>
            </w:pPr>
            <w:r w:rsidRPr="00181094">
              <w:rPr>
                <w:i/>
                <w:sz w:val="20"/>
                <w:szCs w:val="20"/>
              </w:rPr>
              <w:t>Bacillus</w:t>
            </w:r>
            <w:r w:rsidRPr="00181094">
              <w:rPr>
                <w:sz w:val="20"/>
                <w:szCs w:val="20"/>
              </w:rPr>
              <w:t xml:space="preserve"> sp.</w:t>
            </w:r>
          </w:p>
        </w:tc>
      </w:tr>
      <w:tr w:rsidR="00FF777B" w:rsidRPr="00181094" w:rsidTr="00181094">
        <w:tc>
          <w:tcPr>
            <w:tcW w:w="0" w:type="auto"/>
          </w:tcPr>
          <w:p w:rsidR="00FF777B" w:rsidRPr="00181094" w:rsidRDefault="00FF777B" w:rsidP="00181094">
            <w:pPr>
              <w:pStyle w:val="NoSpacing"/>
              <w:jc w:val="both"/>
              <w:rPr>
                <w:sz w:val="20"/>
                <w:szCs w:val="20"/>
              </w:rPr>
            </w:pPr>
            <w:r w:rsidRPr="00181094">
              <w:rPr>
                <w:sz w:val="20"/>
                <w:szCs w:val="20"/>
              </w:rPr>
              <w:t>PRA 5A</w:t>
            </w:r>
          </w:p>
        </w:tc>
        <w:tc>
          <w:tcPr>
            <w:tcW w:w="0" w:type="auto"/>
          </w:tcPr>
          <w:p w:rsidR="00FF777B" w:rsidRPr="00181094" w:rsidRDefault="00FF777B" w:rsidP="00181094">
            <w:pPr>
              <w:pStyle w:val="NoSpacing"/>
              <w:jc w:val="both"/>
              <w:rPr>
                <w:sz w:val="20"/>
                <w:szCs w:val="20"/>
              </w:rPr>
            </w:pPr>
            <w:r w:rsidRPr="00181094">
              <w:rPr>
                <w:sz w:val="20"/>
                <w:szCs w:val="20"/>
              </w:rPr>
              <w:t>+++</w:t>
            </w:r>
          </w:p>
        </w:tc>
        <w:tc>
          <w:tcPr>
            <w:tcW w:w="0" w:type="auto"/>
          </w:tcPr>
          <w:p w:rsidR="00FF777B" w:rsidRPr="00181094" w:rsidRDefault="00FF777B" w:rsidP="00181094">
            <w:pPr>
              <w:pStyle w:val="NoSpacing"/>
              <w:jc w:val="both"/>
              <w:rPr>
                <w:sz w:val="20"/>
                <w:szCs w:val="20"/>
              </w:rPr>
            </w:pPr>
            <w:r w:rsidRPr="00181094">
              <w:rPr>
                <w:i/>
                <w:sz w:val="20"/>
                <w:szCs w:val="20"/>
              </w:rPr>
              <w:t>Pseudomonas</w:t>
            </w:r>
            <w:r w:rsidRPr="00181094">
              <w:rPr>
                <w:sz w:val="20"/>
                <w:szCs w:val="20"/>
              </w:rPr>
              <w:t xml:space="preserve"> sp.</w:t>
            </w:r>
          </w:p>
        </w:tc>
      </w:tr>
      <w:tr w:rsidR="00FF777B" w:rsidRPr="00181094" w:rsidTr="00181094">
        <w:tc>
          <w:tcPr>
            <w:tcW w:w="0" w:type="auto"/>
          </w:tcPr>
          <w:p w:rsidR="00FF777B" w:rsidRPr="00181094" w:rsidRDefault="00FF777B" w:rsidP="00181094">
            <w:pPr>
              <w:pStyle w:val="NoSpacing"/>
              <w:jc w:val="both"/>
              <w:rPr>
                <w:sz w:val="20"/>
                <w:szCs w:val="20"/>
              </w:rPr>
            </w:pPr>
            <w:r w:rsidRPr="00181094">
              <w:rPr>
                <w:sz w:val="20"/>
                <w:szCs w:val="20"/>
              </w:rPr>
              <w:t>NSA 3A</w:t>
            </w:r>
          </w:p>
        </w:tc>
        <w:tc>
          <w:tcPr>
            <w:tcW w:w="0" w:type="auto"/>
          </w:tcPr>
          <w:p w:rsidR="00FF777B" w:rsidRPr="00181094" w:rsidRDefault="00FF777B" w:rsidP="00181094">
            <w:pPr>
              <w:pStyle w:val="NoSpacing"/>
              <w:jc w:val="both"/>
              <w:rPr>
                <w:sz w:val="20"/>
                <w:szCs w:val="20"/>
              </w:rPr>
            </w:pPr>
            <w:r w:rsidRPr="00181094">
              <w:rPr>
                <w:sz w:val="20"/>
                <w:szCs w:val="20"/>
              </w:rPr>
              <w:t>+</w:t>
            </w:r>
          </w:p>
        </w:tc>
        <w:tc>
          <w:tcPr>
            <w:tcW w:w="0" w:type="auto"/>
          </w:tcPr>
          <w:p w:rsidR="00FF777B" w:rsidRPr="00181094" w:rsidRDefault="00FF777B" w:rsidP="00181094">
            <w:pPr>
              <w:pStyle w:val="NoSpacing"/>
              <w:jc w:val="both"/>
              <w:rPr>
                <w:sz w:val="20"/>
                <w:szCs w:val="20"/>
              </w:rPr>
            </w:pPr>
            <w:proofErr w:type="spellStart"/>
            <w:r w:rsidRPr="00181094">
              <w:rPr>
                <w:i/>
                <w:sz w:val="20"/>
                <w:szCs w:val="20"/>
              </w:rPr>
              <w:t>Acinetobacter</w:t>
            </w:r>
            <w:proofErr w:type="spellEnd"/>
            <w:r w:rsidRPr="00181094">
              <w:rPr>
                <w:sz w:val="20"/>
                <w:szCs w:val="20"/>
              </w:rPr>
              <w:t xml:space="preserve"> sp.</w:t>
            </w:r>
          </w:p>
        </w:tc>
      </w:tr>
      <w:tr w:rsidR="00FF777B" w:rsidRPr="00181094" w:rsidTr="00181094">
        <w:tc>
          <w:tcPr>
            <w:tcW w:w="0" w:type="auto"/>
          </w:tcPr>
          <w:p w:rsidR="00FF777B" w:rsidRPr="00181094" w:rsidRDefault="00FF777B" w:rsidP="00181094">
            <w:pPr>
              <w:pStyle w:val="NoSpacing"/>
              <w:jc w:val="both"/>
              <w:rPr>
                <w:sz w:val="20"/>
                <w:szCs w:val="20"/>
              </w:rPr>
            </w:pPr>
            <w:r w:rsidRPr="00181094">
              <w:rPr>
                <w:sz w:val="20"/>
                <w:szCs w:val="20"/>
              </w:rPr>
              <w:t>NRA 2B</w:t>
            </w:r>
          </w:p>
        </w:tc>
        <w:tc>
          <w:tcPr>
            <w:tcW w:w="0" w:type="auto"/>
          </w:tcPr>
          <w:p w:rsidR="00FF777B" w:rsidRPr="00181094" w:rsidRDefault="00FF777B" w:rsidP="00181094">
            <w:pPr>
              <w:pStyle w:val="NoSpacing"/>
              <w:jc w:val="both"/>
              <w:rPr>
                <w:sz w:val="20"/>
                <w:szCs w:val="20"/>
              </w:rPr>
            </w:pPr>
            <w:r w:rsidRPr="00181094">
              <w:rPr>
                <w:sz w:val="20"/>
                <w:szCs w:val="20"/>
              </w:rPr>
              <w:t>+</w:t>
            </w:r>
          </w:p>
        </w:tc>
        <w:tc>
          <w:tcPr>
            <w:tcW w:w="0" w:type="auto"/>
          </w:tcPr>
          <w:p w:rsidR="00FF777B" w:rsidRPr="00181094" w:rsidRDefault="00FF777B" w:rsidP="00181094">
            <w:pPr>
              <w:pStyle w:val="NoSpacing"/>
              <w:jc w:val="both"/>
              <w:rPr>
                <w:sz w:val="20"/>
                <w:szCs w:val="20"/>
              </w:rPr>
            </w:pPr>
            <w:r w:rsidRPr="00181094">
              <w:rPr>
                <w:i/>
                <w:sz w:val="20"/>
                <w:szCs w:val="20"/>
              </w:rPr>
              <w:t>Micrococcus</w:t>
            </w:r>
            <w:r w:rsidRPr="00181094">
              <w:rPr>
                <w:sz w:val="20"/>
                <w:szCs w:val="20"/>
              </w:rPr>
              <w:t xml:space="preserve"> sp.</w:t>
            </w:r>
          </w:p>
        </w:tc>
      </w:tr>
    </w:tbl>
    <w:p w:rsidR="00B15450" w:rsidRDefault="00B15450" w:rsidP="00AF59B5">
      <w:pPr>
        <w:jc w:val="both"/>
        <w:rPr>
          <w:color w:val="000000"/>
          <w:sz w:val="20"/>
          <w:szCs w:val="20"/>
        </w:rPr>
      </w:pPr>
    </w:p>
    <w:p w:rsidR="00B15450" w:rsidRDefault="00B15450" w:rsidP="00AF59B5">
      <w:pPr>
        <w:rPr>
          <w:rFonts w:eastAsiaTheme="minorHAnsi"/>
          <w:b/>
          <w:sz w:val="20"/>
          <w:szCs w:val="20"/>
        </w:rPr>
      </w:pPr>
      <w:r>
        <w:rPr>
          <w:b/>
          <w:color w:val="000000"/>
          <w:sz w:val="20"/>
          <w:szCs w:val="20"/>
        </w:rPr>
        <w:t xml:space="preserve">4 </w:t>
      </w:r>
      <w:r>
        <w:rPr>
          <w:rFonts w:eastAsiaTheme="minorHAnsi"/>
          <w:b/>
          <w:sz w:val="20"/>
          <w:szCs w:val="20"/>
        </w:rPr>
        <w:t>D</w:t>
      </w:r>
      <w:r w:rsidRPr="00B43526">
        <w:rPr>
          <w:rFonts w:eastAsiaTheme="minorHAnsi"/>
          <w:b/>
          <w:sz w:val="20"/>
          <w:szCs w:val="20"/>
        </w:rPr>
        <w:t>iscussions</w:t>
      </w:r>
    </w:p>
    <w:p w:rsidR="00B15450" w:rsidRPr="00247F72" w:rsidRDefault="00B15450" w:rsidP="00AF59B5">
      <w:pPr>
        <w:ind w:firstLine="720"/>
        <w:jc w:val="both"/>
        <w:rPr>
          <w:rFonts w:eastAsiaTheme="minorEastAsia"/>
          <w:color w:val="000000"/>
          <w:sz w:val="20"/>
          <w:szCs w:val="20"/>
          <w:shd w:val="clear" w:color="auto" w:fill="FFFFFF"/>
          <w:lang w:eastAsia="zh-CN"/>
        </w:rPr>
      </w:pPr>
      <w:r w:rsidRPr="00B43526">
        <w:rPr>
          <w:sz w:val="20"/>
          <w:szCs w:val="20"/>
        </w:rPr>
        <w:t xml:space="preserve">Field trials have shown that remediation of petroleum contaminated sites can be enhanced by cultivation of plants. To date, a great variety of grasses, legumes and fast growing trees with high transpiration rates such as poplars, alder or willow have been applied for phytoremediation. These plants provide large surface area for root soil contact due to their expansive root system. Roots also provide ideal attachment sites for microbes and food supply/exudates consisting of amino acid, organic acids, sugars, enzymes and complex carbohydrate </w:t>
      </w:r>
      <w:r w:rsidR="00DE57E0">
        <w:rPr>
          <w:sz w:val="20"/>
          <w:szCs w:val="20"/>
        </w:rPr>
        <w:t>(</w:t>
      </w:r>
      <w:proofErr w:type="spellStart"/>
      <w:r w:rsidR="00DE57E0" w:rsidRPr="00B43526">
        <w:rPr>
          <w:sz w:val="20"/>
          <w:szCs w:val="20"/>
        </w:rPr>
        <w:t>Tesar</w:t>
      </w:r>
      <w:proofErr w:type="spellEnd"/>
      <w:r w:rsidR="00DE57E0">
        <w:rPr>
          <w:sz w:val="20"/>
          <w:szCs w:val="20"/>
        </w:rPr>
        <w:t xml:space="preserve"> et al.,</w:t>
      </w:r>
      <w:r w:rsidR="00247F72">
        <w:rPr>
          <w:rFonts w:eastAsiaTheme="minorEastAsia" w:hint="eastAsia"/>
          <w:sz w:val="20"/>
          <w:szCs w:val="20"/>
          <w:lang w:eastAsia="zh-CN"/>
        </w:rPr>
        <w:t xml:space="preserve"> </w:t>
      </w:r>
      <w:r w:rsidR="00DE57E0">
        <w:rPr>
          <w:sz w:val="20"/>
          <w:szCs w:val="20"/>
        </w:rPr>
        <w:t>2002)</w:t>
      </w:r>
      <w:r w:rsidR="00247F72">
        <w:rPr>
          <w:rFonts w:eastAsiaTheme="minorEastAsia" w:hint="eastAsia"/>
          <w:sz w:val="20"/>
          <w:szCs w:val="20"/>
          <w:lang w:eastAsia="zh-CN"/>
        </w:rPr>
        <w:t>.</w:t>
      </w:r>
    </w:p>
    <w:p w:rsidR="002427D7" w:rsidRPr="00B43526" w:rsidRDefault="002427D7" w:rsidP="00AF59B5">
      <w:pPr>
        <w:ind w:firstLine="720"/>
        <w:jc w:val="both"/>
        <w:rPr>
          <w:sz w:val="20"/>
          <w:szCs w:val="20"/>
        </w:rPr>
      </w:pPr>
      <w:r w:rsidRPr="00B43526">
        <w:rPr>
          <w:color w:val="000000"/>
          <w:sz w:val="20"/>
          <w:szCs w:val="20"/>
        </w:rPr>
        <w:t xml:space="preserve">It was observed that the total </w:t>
      </w:r>
      <w:r w:rsidRPr="00B43526">
        <w:rPr>
          <w:rFonts w:cs="Arial"/>
          <w:color w:val="333333"/>
          <w:sz w:val="20"/>
          <w:szCs w:val="20"/>
        </w:rPr>
        <w:t xml:space="preserve">heterotrophic bacterial counts were higher in the polluted rhizosphere than in the polluted non-rhizosphere of all the plants. This was the same for hydrocarbon-utilizing bacteria; the counts were also higher in the polluted rhizosphere than the polluted non-rhizosphere. </w:t>
      </w:r>
      <w:r w:rsidRPr="00B43526">
        <w:rPr>
          <w:sz w:val="20"/>
          <w:szCs w:val="20"/>
        </w:rPr>
        <w:t>Lynch</w:t>
      </w:r>
      <w:r w:rsidRPr="00B43526">
        <w:rPr>
          <w:rFonts w:cs="Arial"/>
          <w:color w:val="333333"/>
          <w:sz w:val="20"/>
          <w:szCs w:val="20"/>
        </w:rPr>
        <w:t xml:space="preserve"> </w:t>
      </w:r>
      <w:r w:rsidR="00DE57E0">
        <w:rPr>
          <w:rFonts w:cs="Arial"/>
          <w:color w:val="333333"/>
          <w:sz w:val="20"/>
          <w:szCs w:val="20"/>
        </w:rPr>
        <w:t>(1990)</w:t>
      </w:r>
      <w:r w:rsidRPr="00B43526">
        <w:rPr>
          <w:rFonts w:cs="Arial"/>
          <w:color w:val="333333"/>
          <w:sz w:val="20"/>
          <w:szCs w:val="20"/>
        </w:rPr>
        <w:t xml:space="preserve"> stated that </w:t>
      </w:r>
      <w:r w:rsidRPr="00B43526">
        <w:rPr>
          <w:sz w:val="20"/>
          <w:szCs w:val="20"/>
        </w:rPr>
        <w:t xml:space="preserve">on a per gram basis, rhizosphere soil has 10–100 times more microbes than </w:t>
      </w:r>
      <w:proofErr w:type="spellStart"/>
      <w:r w:rsidRPr="00B43526">
        <w:rPr>
          <w:sz w:val="20"/>
          <w:szCs w:val="20"/>
        </w:rPr>
        <w:t>unvegetated</w:t>
      </w:r>
      <w:proofErr w:type="spellEnd"/>
      <w:r w:rsidRPr="00B43526">
        <w:rPr>
          <w:sz w:val="20"/>
          <w:szCs w:val="20"/>
        </w:rPr>
        <w:t xml:space="preserve"> soil. This expresses the rhizosphere effect of the plants on the bacteria.</w:t>
      </w:r>
    </w:p>
    <w:p w:rsidR="002427D7" w:rsidRPr="00B43526" w:rsidRDefault="002427D7" w:rsidP="00AF59B5">
      <w:pPr>
        <w:autoSpaceDE w:val="0"/>
        <w:autoSpaceDN w:val="0"/>
        <w:adjustRightInd w:val="0"/>
        <w:ind w:firstLine="720"/>
        <w:jc w:val="both"/>
        <w:rPr>
          <w:rFonts w:eastAsiaTheme="minorHAnsi"/>
          <w:sz w:val="20"/>
          <w:szCs w:val="20"/>
        </w:rPr>
      </w:pPr>
      <w:r w:rsidRPr="00B43526">
        <w:rPr>
          <w:rFonts w:eastAsiaTheme="minorHAnsi"/>
          <w:sz w:val="20"/>
          <w:szCs w:val="20"/>
        </w:rPr>
        <w:t>The low counts of heterotrophic bacteria (Figure</w:t>
      </w:r>
      <w:r w:rsidR="00A71E3C" w:rsidRPr="00B43526">
        <w:rPr>
          <w:rFonts w:eastAsiaTheme="minorHAnsi"/>
          <w:sz w:val="20"/>
          <w:szCs w:val="20"/>
        </w:rPr>
        <w:t>s</w:t>
      </w:r>
      <w:r w:rsidRPr="00B43526">
        <w:rPr>
          <w:rFonts w:eastAsiaTheme="minorHAnsi"/>
          <w:sz w:val="20"/>
          <w:szCs w:val="20"/>
        </w:rPr>
        <w:t xml:space="preserve"> 1</w:t>
      </w:r>
      <w:r w:rsidR="00A71E3C" w:rsidRPr="00B43526">
        <w:rPr>
          <w:rFonts w:eastAsiaTheme="minorHAnsi"/>
          <w:sz w:val="20"/>
          <w:szCs w:val="20"/>
        </w:rPr>
        <w:t>, 3 and 5</w:t>
      </w:r>
      <w:r w:rsidRPr="00B43526">
        <w:rPr>
          <w:rFonts w:eastAsiaTheme="minorHAnsi"/>
          <w:sz w:val="20"/>
          <w:szCs w:val="20"/>
        </w:rPr>
        <w:t xml:space="preserve">) recorded in this study for most </w:t>
      </w:r>
      <w:r w:rsidR="00C85323" w:rsidRPr="00B43526">
        <w:rPr>
          <w:rFonts w:eastAsiaTheme="minorHAnsi"/>
          <w:sz w:val="20"/>
          <w:szCs w:val="20"/>
        </w:rPr>
        <w:t>crude oil</w:t>
      </w:r>
      <w:r w:rsidRPr="00B43526">
        <w:rPr>
          <w:rFonts w:eastAsiaTheme="minorHAnsi"/>
          <w:sz w:val="20"/>
          <w:szCs w:val="20"/>
        </w:rPr>
        <w:t>-</w:t>
      </w:r>
      <w:r w:rsidR="00C85323" w:rsidRPr="00B43526">
        <w:rPr>
          <w:rFonts w:eastAsiaTheme="minorHAnsi"/>
          <w:sz w:val="20"/>
          <w:szCs w:val="20"/>
        </w:rPr>
        <w:t>contaminat</w:t>
      </w:r>
      <w:r w:rsidRPr="00B43526">
        <w:rPr>
          <w:rFonts w:eastAsiaTheme="minorHAnsi"/>
          <w:sz w:val="20"/>
          <w:szCs w:val="20"/>
        </w:rPr>
        <w:t xml:space="preserve">ed soils compared to that of </w:t>
      </w:r>
      <w:r w:rsidR="00C85323" w:rsidRPr="00B43526">
        <w:rPr>
          <w:rFonts w:eastAsiaTheme="minorHAnsi"/>
          <w:sz w:val="20"/>
          <w:szCs w:val="20"/>
        </w:rPr>
        <w:lastRenderedPageBreak/>
        <w:t xml:space="preserve">pristine </w:t>
      </w:r>
      <w:r w:rsidRPr="00B43526">
        <w:rPr>
          <w:rFonts w:eastAsiaTheme="minorHAnsi"/>
          <w:sz w:val="20"/>
          <w:szCs w:val="20"/>
        </w:rPr>
        <w:t>soils agreed with the previous report</w:t>
      </w:r>
      <w:r w:rsidR="009407B9" w:rsidRPr="00B43526">
        <w:rPr>
          <w:rFonts w:eastAsiaTheme="minorHAnsi"/>
          <w:sz w:val="20"/>
          <w:szCs w:val="20"/>
        </w:rPr>
        <w:t>s</w:t>
      </w:r>
      <w:r w:rsidRPr="00B43526">
        <w:rPr>
          <w:rFonts w:eastAsiaTheme="minorHAnsi"/>
          <w:sz w:val="20"/>
          <w:szCs w:val="20"/>
        </w:rPr>
        <w:t xml:space="preserve"> by </w:t>
      </w:r>
      <w:proofErr w:type="spellStart"/>
      <w:r w:rsidRPr="00B43526">
        <w:rPr>
          <w:rFonts w:eastAsiaTheme="minorHAnsi"/>
          <w:sz w:val="20"/>
          <w:szCs w:val="20"/>
        </w:rPr>
        <w:t>Umanu</w:t>
      </w:r>
      <w:proofErr w:type="spellEnd"/>
      <w:r w:rsidRPr="00B43526">
        <w:rPr>
          <w:rFonts w:eastAsiaTheme="minorHAnsi"/>
          <w:i/>
          <w:sz w:val="20"/>
          <w:szCs w:val="20"/>
        </w:rPr>
        <w:t xml:space="preserve"> et al.</w:t>
      </w:r>
      <w:r w:rsidRPr="00B43526">
        <w:rPr>
          <w:rFonts w:eastAsiaTheme="minorHAnsi"/>
          <w:sz w:val="20"/>
          <w:szCs w:val="20"/>
        </w:rPr>
        <w:t xml:space="preserve"> </w:t>
      </w:r>
      <w:r w:rsidR="00DE57E0">
        <w:rPr>
          <w:rFonts w:eastAsiaTheme="minorHAnsi"/>
          <w:sz w:val="20"/>
          <w:szCs w:val="20"/>
        </w:rPr>
        <w:t>(2013)</w:t>
      </w:r>
      <w:r w:rsidR="004275CD" w:rsidRPr="00B43526">
        <w:rPr>
          <w:rFonts w:eastAsiaTheme="minorHAnsi"/>
          <w:sz w:val="20"/>
          <w:szCs w:val="20"/>
        </w:rPr>
        <w:t xml:space="preserve"> </w:t>
      </w:r>
      <w:r w:rsidRPr="00B43526">
        <w:rPr>
          <w:rFonts w:eastAsiaTheme="minorHAnsi"/>
          <w:sz w:val="20"/>
          <w:szCs w:val="20"/>
        </w:rPr>
        <w:t xml:space="preserve">and </w:t>
      </w:r>
      <w:proofErr w:type="spellStart"/>
      <w:r w:rsidRPr="00B43526">
        <w:rPr>
          <w:rFonts w:eastAsiaTheme="minorHAnsi"/>
          <w:sz w:val="20"/>
          <w:szCs w:val="20"/>
        </w:rPr>
        <w:t>Ukaegbu</w:t>
      </w:r>
      <w:proofErr w:type="spellEnd"/>
      <w:r w:rsidRPr="00B43526">
        <w:rPr>
          <w:rFonts w:eastAsiaTheme="minorHAnsi"/>
          <w:sz w:val="20"/>
          <w:szCs w:val="20"/>
        </w:rPr>
        <w:t xml:space="preserve">-Obi and </w:t>
      </w:r>
      <w:proofErr w:type="spellStart"/>
      <w:r w:rsidRPr="00B43526">
        <w:rPr>
          <w:rFonts w:eastAsiaTheme="minorHAnsi"/>
          <w:sz w:val="20"/>
          <w:szCs w:val="20"/>
        </w:rPr>
        <w:t>Mbakwem-Aniebo</w:t>
      </w:r>
      <w:proofErr w:type="spellEnd"/>
      <w:r w:rsidRPr="00B43526">
        <w:rPr>
          <w:rFonts w:eastAsiaTheme="minorHAnsi"/>
          <w:sz w:val="20"/>
          <w:szCs w:val="20"/>
        </w:rPr>
        <w:t>,</w:t>
      </w:r>
      <w:r w:rsidR="00DE57E0">
        <w:rPr>
          <w:rFonts w:eastAsiaTheme="minorHAnsi"/>
          <w:sz w:val="20"/>
          <w:szCs w:val="20"/>
        </w:rPr>
        <w:t xml:space="preserve"> (2014)</w:t>
      </w:r>
      <w:r w:rsidR="004275CD" w:rsidRPr="00B43526">
        <w:rPr>
          <w:rFonts w:eastAsiaTheme="minorHAnsi"/>
          <w:sz w:val="20"/>
          <w:szCs w:val="20"/>
        </w:rPr>
        <w:t xml:space="preserve"> </w:t>
      </w:r>
      <w:r w:rsidRPr="00B43526">
        <w:rPr>
          <w:rFonts w:eastAsiaTheme="minorHAnsi"/>
          <w:sz w:val="20"/>
          <w:szCs w:val="20"/>
        </w:rPr>
        <w:t xml:space="preserve">which could be attributed to the toxic effect of petroleum-pollution. </w:t>
      </w:r>
      <w:r w:rsidRPr="00B43526">
        <w:rPr>
          <w:sz w:val="20"/>
          <w:szCs w:val="20"/>
        </w:rPr>
        <w:t>Microbial community structure has been recommended as a biological indicator of heavy metal stress</w:t>
      </w:r>
      <w:r w:rsidR="00D464F4" w:rsidRPr="00B43526">
        <w:rPr>
          <w:sz w:val="20"/>
          <w:szCs w:val="20"/>
        </w:rPr>
        <w:t>.</w:t>
      </w:r>
    </w:p>
    <w:p w:rsidR="00C85323" w:rsidRPr="00B43526" w:rsidRDefault="00D464F4" w:rsidP="00AF59B5">
      <w:pPr>
        <w:autoSpaceDE w:val="0"/>
        <w:autoSpaceDN w:val="0"/>
        <w:adjustRightInd w:val="0"/>
        <w:ind w:firstLine="720"/>
        <w:jc w:val="both"/>
        <w:rPr>
          <w:rFonts w:eastAsiaTheme="minorHAnsi"/>
          <w:sz w:val="20"/>
          <w:szCs w:val="20"/>
        </w:rPr>
      </w:pPr>
      <w:r w:rsidRPr="00B43526">
        <w:rPr>
          <w:sz w:val="20"/>
          <w:szCs w:val="20"/>
        </w:rPr>
        <w:t xml:space="preserve">Unlike the result of total culturable heterotrophic count, in the </w:t>
      </w:r>
      <w:r w:rsidR="00251413" w:rsidRPr="00B43526">
        <w:rPr>
          <w:sz w:val="20"/>
          <w:szCs w:val="20"/>
        </w:rPr>
        <w:t xml:space="preserve">non-rhizosphere </w:t>
      </w:r>
      <w:r w:rsidRPr="00B43526">
        <w:rPr>
          <w:sz w:val="20"/>
          <w:szCs w:val="20"/>
        </w:rPr>
        <w:t xml:space="preserve">soil, the mean counts of the hydrocarbon-utilizing bacteria were higher in the contaminated </w:t>
      </w:r>
      <w:r w:rsidR="00AE1666" w:rsidRPr="00B43526">
        <w:rPr>
          <w:sz w:val="20"/>
          <w:szCs w:val="20"/>
        </w:rPr>
        <w:t xml:space="preserve">non-rhizosphere </w:t>
      </w:r>
      <w:r w:rsidRPr="00B43526">
        <w:rPr>
          <w:sz w:val="20"/>
          <w:szCs w:val="20"/>
        </w:rPr>
        <w:t>soil for all the plants (Figure</w:t>
      </w:r>
      <w:r w:rsidR="007266DF" w:rsidRPr="00B43526">
        <w:rPr>
          <w:sz w:val="20"/>
          <w:szCs w:val="20"/>
        </w:rPr>
        <w:t>s</w:t>
      </w:r>
      <w:r w:rsidRPr="00B43526">
        <w:rPr>
          <w:sz w:val="20"/>
          <w:szCs w:val="20"/>
        </w:rPr>
        <w:t xml:space="preserve"> 2</w:t>
      </w:r>
      <w:r w:rsidR="007266DF" w:rsidRPr="00B43526">
        <w:rPr>
          <w:sz w:val="20"/>
          <w:szCs w:val="20"/>
        </w:rPr>
        <w:t>, 4 and 6</w:t>
      </w:r>
      <w:r w:rsidRPr="00B43526">
        <w:rPr>
          <w:sz w:val="20"/>
          <w:szCs w:val="20"/>
        </w:rPr>
        <w:t>). This finding was als</w:t>
      </w:r>
      <w:r w:rsidR="004275CD" w:rsidRPr="00B43526">
        <w:rPr>
          <w:sz w:val="20"/>
          <w:szCs w:val="20"/>
        </w:rPr>
        <w:t>o re</w:t>
      </w:r>
      <w:r w:rsidR="000E6188">
        <w:rPr>
          <w:sz w:val="20"/>
          <w:szCs w:val="20"/>
        </w:rPr>
        <w:t>ported by Leahy and Colwell (</w:t>
      </w:r>
      <w:r w:rsidR="002D7502">
        <w:rPr>
          <w:sz w:val="20"/>
          <w:szCs w:val="20"/>
        </w:rPr>
        <w:t>1990</w:t>
      </w:r>
      <w:r w:rsidR="000E6188">
        <w:rPr>
          <w:sz w:val="20"/>
          <w:szCs w:val="20"/>
        </w:rPr>
        <w:t>)</w:t>
      </w:r>
      <w:r w:rsidR="00C85323" w:rsidRPr="00B43526">
        <w:rPr>
          <w:sz w:val="20"/>
          <w:szCs w:val="20"/>
        </w:rPr>
        <w:t xml:space="preserve"> and </w:t>
      </w:r>
      <w:proofErr w:type="spellStart"/>
      <w:r w:rsidR="00C85323" w:rsidRPr="00B43526">
        <w:rPr>
          <w:sz w:val="20"/>
          <w:szCs w:val="20"/>
        </w:rPr>
        <w:t>Ukaegbu</w:t>
      </w:r>
      <w:proofErr w:type="spellEnd"/>
      <w:r w:rsidR="00C85323" w:rsidRPr="00B43526">
        <w:rPr>
          <w:sz w:val="20"/>
          <w:szCs w:val="20"/>
        </w:rPr>
        <w:t xml:space="preserve">-Obi and </w:t>
      </w:r>
      <w:proofErr w:type="spellStart"/>
      <w:r w:rsidR="00C85323" w:rsidRPr="00B43526">
        <w:rPr>
          <w:sz w:val="20"/>
          <w:szCs w:val="20"/>
        </w:rPr>
        <w:t>Mbakwem-Aniebo</w:t>
      </w:r>
      <w:proofErr w:type="spellEnd"/>
      <w:r w:rsidR="000E6188">
        <w:rPr>
          <w:sz w:val="20"/>
          <w:szCs w:val="20"/>
        </w:rPr>
        <w:t xml:space="preserve"> (2014)</w:t>
      </w:r>
      <w:r w:rsidRPr="00B43526">
        <w:rPr>
          <w:sz w:val="20"/>
          <w:szCs w:val="20"/>
        </w:rPr>
        <w:t xml:space="preserve"> who observed that hydrocarbon-utilizing bacteria and fungi were readily isolated from soil and also that the application of oil or oily waste to soil resulted in increased numbers of hydrocarbon-utilizing bacteria and fungi. This phenomenon of selective enrichment causes the numbers of microorganisms that can utilize the compound of interest to increase within the community </w:t>
      </w:r>
      <w:r w:rsidR="002D7502">
        <w:rPr>
          <w:sz w:val="20"/>
          <w:szCs w:val="20"/>
        </w:rPr>
        <w:t>(Leahy and Colwell, 1990)</w:t>
      </w:r>
      <w:r w:rsidRPr="00B43526">
        <w:rPr>
          <w:sz w:val="20"/>
          <w:szCs w:val="20"/>
        </w:rPr>
        <w:t xml:space="preserve">. </w:t>
      </w:r>
      <w:r w:rsidR="00C85323" w:rsidRPr="00B43526">
        <w:rPr>
          <w:rFonts w:eastAsiaTheme="minorHAnsi"/>
          <w:color w:val="000000"/>
          <w:sz w:val="20"/>
          <w:szCs w:val="20"/>
        </w:rPr>
        <w:t>The addition of crude oil results in an immediate change in bacterial community structure, incr</w:t>
      </w:r>
      <w:r w:rsidR="007266DF" w:rsidRPr="00B43526">
        <w:rPr>
          <w:rFonts w:eastAsiaTheme="minorHAnsi"/>
          <w:color w:val="000000"/>
          <w:sz w:val="20"/>
          <w:szCs w:val="20"/>
        </w:rPr>
        <w:t>easing abundance of hydrocarbon</w:t>
      </w:r>
      <w:r w:rsidR="00C85323" w:rsidRPr="00B43526">
        <w:rPr>
          <w:rFonts w:eastAsiaTheme="minorHAnsi"/>
          <w:color w:val="000000"/>
          <w:sz w:val="20"/>
          <w:szCs w:val="20"/>
        </w:rPr>
        <w:t xml:space="preserve">– degrading microorganisms and a rapid rate of oil degradation, which suggests </w:t>
      </w:r>
      <w:r w:rsidR="00C85323" w:rsidRPr="00B43526">
        <w:rPr>
          <w:rFonts w:eastAsiaTheme="minorHAnsi"/>
          <w:sz w:val="20"/>
          <w:szCs w:val="20"/>
        </w:rPr>
        <w:t xml:space="preserve">the presence of a pre-adapted oil-degrading microbial community and sufficient supply of nutrients </w:t>
      </w:r>
      <w:r w:rsidR="004601A8">
        <w:rPr>
          <w:rFonts w:eastAsiaTheme="minorHAnsi"/>
          <w:sz w:val="20"/>
          <w:szCs w:val="20"/>
        </w:rPr>
        <w:t>(</w:t>
      </w:r>
      <w:proofErr w:type="spellStart"/>
      <w:r w:rsidR="004601A8" w:rsidRPr="00B43526">
        <w:rPr>
          <w:sz w:val="20"/>
          <w:szCs w:val="20"/>
        </w:rPr>
        <w:t>Hamamura</w:t>
      </w:r>
      <w:proofErr w:type="spellEnd"/>
      <w:r w:rsidR="004601A8">
        <w:rPr>
          <w:sz w:val="20"/>
          <w:szCs w:val="20"/>
        </w:rPr>
        <w:t xml:space="preserve"> et al., 2008)</w:t>
      </w:r>
      <w:r w:rsidR="004275CD" w:rsidRPr="00B43526">
        <w:rPr>
          <w:rFonts w:eastAsiaTheme="minorHAnsi"/>
          <w:sz w:val="20"/>
          <w:szCs w:val="20"/>
        </w:rPr>
        <w:t>.</w:t>
      </w:r>
      <w:r w:rsidR="00C85323" w:rsidRPr="00B43526">
        <w:rPr>
          <w:rFonts w:eastAsiaTheme="minorHAnsi"/>
          <w:sz w:val="20"/>
          <w:szCs w:val="20"/>
        </w:rPr>
        <w:t xml:space="preserve"> </w:t>
      </w:r>
    </w:p>
    <w:p w:rsidR="006E7BE2" w:rsidRPr="00B43526" w:rsidRDefault="00011792" w:rsidP="00AF59B5">
      <w:pPr>
        <w:ind w:firstLine="720"/>
        <w:jc w:val="both"/>
        <w:rPr>
          <w:sz w:val="20"/>
          <w:szCs w:val="20"/>
        </w:rPr>
      </w:pPr>
      <w:r w:rsidRPr="00B43526">
        <w:rPr>
          <w:rFonts w:cs="Arial"/>
          <w:color w:val="333333"/>
          <w:sz w:val="20"/>
          <w:szCs w:val="20"/>
        </w:rPr>
        <w:t>The rhizosphere (both polluted and</w:t>
      </w:r>
      <w:r w:rsidR="00C8755B" w:rsidRPr="00B43526">
        <w:rPr>
          <w:rFonts w:cs="Arial"/>
          <w:color w:val="333333"/>
          <w:sz w:val="20"/>
          <w:szCs w:val="20"/>
        </w:rPr>
        <w:t xml:space="preserve"> pristine</w:t>
      </w:r>
      <w:r w:rsidRPr="00B43526">
        <w:rPr>
          <w:rFonts w:cs="Arial"/>
          <w:color w:val="333333"/>
          <w:sz w:val="20"/>
          <w:szCs w:val="20"/>
        </w:rPr>
        <w:t xml:space="preserve">) had higher frequencies of occurrence of bacterial isolates than the non-rhizosphere. This result may indicate the fact that vegetation influences some specific </w:t>
      </w:r>
      <w:proofErr w:type="spellStart"/>
      <w:r w:rsidRPr="00B43526">
        <w:rPr>
          <w:rFonts w:cs="Arial"/>
          <w:color w:val="333333"/>
          <w:sz w:val="20"/>
          <w:szCs w:val="20"/>
        </w:rPr>
        <w:t>degradative</w:t>
      </w:r>
      <w:proofErr w:type="spellEnd"/>
      <w:r w:rsidRPr="00B43526">
        <w:rPr>
          <w:rFonts w:cs="Arial"/>
          <w:color w:val="333333"/>
          <w:sz w:val="20"/>
          <w:szCs w:val="20"/>
        </w:rPr>
        <w:t xml:space="preserve"> groups of bacteria already present in the polluted sites than the total microbial diversity. </w:t>
      </w:r>
      <w:proofErr w:type="spellStart"/>
      <w:r w:rsidRPr="00B43526">
        <w:rPr>
          <w:rFonts w:cs="Arial"/>
          <w:color w:val="333333"/>
          <w:sz w:val="20"/>
          <w:szCs w:val="20"/>
        </w:rPr>
        <w:t>Juhason</w:t>
      </w:r>
      <w:proofErr w:type="spellEnd"/>
      <w:r w:rsidRPr="00B43526">
        <w:rPr>
          <w:rFonts w:cs="Arial"/>
          <w:color w:val="333333"/>
          <w:sz w:val="20"/>
          <w:szCs w:val="20"/>
        </w:rPr>
        <w:t xml:space="preserve"> </w:t>
      </w:r>
      <w:r w:rsidRPr="00B43526">
        <w:rPr>
          <w:rFonts w:cs="Arial"/>
          <w:i/>
          <w:color w:val="333333"/>
          <w:sz w:val="20"/>
          <w:szCs w:val="20"/>
        </w:rPr>
        <w:t>et al</w:t>
      </w:r>
      <w:r w:rsidRPr="00B43526">
        <w:rPr>
          <w:rFonts w:cs="Arial"/>
          <w:color w:val="333333"/>
          <w:sz w:val="20"/>
          <w:szCs w:val="20"/>
        </w:rPr>
        <w:t xml:space="preserve">. </w:t>
      </w:r>
      <w:r w:rsidR="0054068E">
        <w:rPr>
          <w:rFonts w:cs="Arial"/>
          <w:color w:val="333333"/>
          <w:sz w:val="20"/>
          <w:szCs w:val="20"/>
        </w:rPr>
        <w:t>(2007)</w:t>
      </w:r>
      <w:r w:rsidR="004275CD" w:rsidRPr="00B43526">
        <w:rPr>
          <w:rFonts w:cs="Arial"/>
          <w:color w:val="333333"/>
          <w:sz w:val="20"/>
          <w:szCs w:val="20"/>
        </w:rPr>
        <w:t xml:space="preserve"> </w:t>
      </w:r>
      <w:r w:rsidRPr="00B43526">
        <w:rPr>
          <w:rFonts w:cs="Arial"/>
          <w:color w:val="333333"/>
          <w:sz w:val="20"/>
          <w:szCs w:val="20"/>
        </w:rPr>
        <w:t>reported that in their field experiment phytoremediation increased the number of phenol-degrading bacteria in semi-coke (processed oil shale solid wastes) as well as metabolic d</w:t>
      </w:r>
      <w:r w:rsidR="006A39B5" w:rsidRPr="00B43526">
        <w:rPr>
          <w:rFonts w:cs="Arial"/>
          <w:color w:val="333333"/>
          <w:sz w:val="20"/>
          <w:szCs w:val="20"/>
        </w:rPr>
        <w:t xml:space="preserve">iversity of microbial community. </w:t>
      </w:r>
      <w:r w:rsidR="006A39B5" w:rsidRPr="00B43526">
        <w:rPr>
          <w:sz w:val="20"/>
          <w:szCs w:val="20"/>
        </w:rPr>
        <w:t xml:space="preserve">Exudates derived </w:t>
      </w:r>
      <w:r w:rsidR="006E7BE2" w:rsidRPr="00B43526">
        <w:rPr>
          <w:sz w:val="20"/>
          <w:szCs w:val="20"/>
        </w:rPr>
        <w:t>from plants can help to stimulate the survival and action of bacteria, which subsequently results in more efficient degradation of pollutants</w:t>
      </w:r>
      <w:r w:rsidR="004601A8">
        <w:rPr>
          <w:sz w:val="20"/>
          <w:szCs w:val="20"/>
        </w:rPr>
        <w:t xml:space="preserve"> (</w:t>
      </w:r>
      <w:r w:rsidR="004601A8" w:rsidRPr="004601A8">
        <w:rPr>
          <w:sz w:val="20"/>
        </w:rPr>
        <w:t>Kuiper</w:t>
      </w:r>
      <w:r w:rsidR="004601A8">
        <w:rPr>
          <w:sz w:val="20"/>
        </w:rPr>
        <w:t xml:space="preserve"> et al,. 2004</w:t>
      </w:r>
      <w:r w:rsidR="004601A8">
        <w:rPr>
          <w:sz w:val="20"/>
          <w:szCs w:val="20"/>
        </w:rPr>
        <w:t>)</w:t>
      </w:r>
      <w:r w:rsidR="006E7BE2" w:rsidRPr="00B43526">
        <w:rPr>
          <w:sz w:val="20"/>
          <w:szCs w:val="20"/>
        </w:rPr>
        <w:t>.</w:t>
      </w:r>
    </w:p>
    <w:p w:rsidR="00566E31" w:rsidRPr="00B43526" w:rsidRDefault="00566E31" w:rsidP="00AF59B5">
      <w:pPr>
        <w:ind w:firstLine="720"/>
        <w:jc w:val="both"/>
        <w:rPr>
          <w:sz w:val="20"/>
          <w:szCs w:val="20"/>
        </w:rPr>
      </w:pPr>
      <w:r w:rsidRPr="00B43526">
        <w:rPr>
          <w:sz w:val="20"/>
          <w:szCs w:val="20"/>
        </w:rPr>
        <w:t xml:space="preserve">The bacterial isolates obtained from different rhizosphere and </w:t>
      </w:r>
      <w:r w:rsidR="00966964" w:rsidRPr="00B43526">
        <w:rPr>
          <w:sz w:val="20"/>
          <w:szCs w:val="20"/>
        </w:rPr>
        <w:t xml:space="preserve">non-rhizosphere </w:t>
      </w:r>
      <w:r w:rsidRPr="00B43526">
        <w:rPr>
          <w:sz w:val="20"/>
          <w:szCs w:val="20"/>
        </w:rPr>
        <w:t xml:space="preserve">of </w:t>
      </w:r>
      <w:r w:rsidR="00966964" w:rsidRPr="00B43526">
        <w:rPr>
          <w:sz w:val="20"/>
          <w:szCs w:val="20"/>
        </w:rPr>
        <w:t xml:space="preserve">polluted </w:t>
      </w:r>
      <w:r w:rsidRPr="00B43526">
        <w:rPr>
          <w:sz w:val="20"/>
          <w:szCs w:val="20"/>
        </w:rPr>
        <w:t xml:space="preserve">and </w:t>
      </w:r>
      <w:r w:rsidR="00966964" w:rsidRPr="00B43526">
        <w:rPr>
          <w:sz w:val="20"/>
          <w:szCs w:val="20"/>
        </w:rPr>
        <w:t xml:space="preserve">pristine </w:t>
      </w:r>
      <w:r w:rsidRPr="00B43526">
        <w:rPr>
          <w:sz w:val="20"/>
          <w:szCs w:val="20"/>
        </w:rPr>
        <w:t xml:space="preserve">soils in this study were identified to be of the following genera: </w:t>
      </w:r>
      <w:proofErr w:type="spellStart"/>
      <w:r w:rsidRPr="00B43526">
        <w:rPr>
          <w:i/>
          <w:sz w:val="20"/>
          <w:szCs w:val="20"/>
        </w:rPr>
        <w:t>Acinetobacter</w:t>
      </w:r>
      <w:proofErr w:type="spellEnd"/>
      <w:r w:rsidRPr="00B43526">
        <w:rPr>
          <w:i/>
          <w:sz w:val="20"/>
          <w:szCs w:val="20"/>
        </w:rPr>
        <w:t xml:space="preserve">, </w:t>
      </w:r>
      <w:proofErr w:type="spellStart"/>
      <w:r w:rsidRPr="00B43526">
        <w:rPr>
          <w:i/>
          <w:sz w:val="20"/>
          <w:szCs w:val="20"/>
        </w:rPr>
        <w:t>Alcaligenes</w:t>
      </w:r>
      <w:proofErr w:type="spellEnd"/>
      <w:r w:rsidRPr="00B43526">
        <w:rPr>
          <w:i/>
          <w:sz w:val="20"/>
          <w:szCs w:val="20"/>
        </w:rPr>
        <w:t xml:space="preserve">, </w:t>
      </w:r>
      <w:proofErr w:type="spellStart"/>
      <w:r w:rsidRPr="00B43526">
        <w:rPr>
          <w:i/>
          <w:sz w:val="20"/>
          <w:szCs w:val="20"/>
        </w:rPr>
        <w:t>Arthrobacter</w:t>
      </w:r>
      <w:proofErr w:type="spellEnd"/>
      <w:r w:rsidRPr="00B43526">
        <w:rPr>
          <w:i/>
          <w:sz w:val="20"/>
          <w:szCs w:val="20"/>
        </w:rPr>
        <w:t>, Bacillus,</w:t>
      </w:r>
      <w:r w:rsidR="00966964" w:rsidRPr="00B43526">
        <w:rPr>
          <w:rFonts w:ascii="Arial" w:hAnsi="Arial" w:cs="Arial"/>
          <w:i/>
          <w:sz w:val="20"/>
          <w:szCs w:val="20"/>
        </w:rPr>
        <w:t xml:space="preserve"> </w:t>
      </w:r>
      <w:proofErr w:type="spellStart"/>
      <w:r w:rsidR="00966964" w:rsidRPr="00B43526">
        <w:rPr>
          <w:i/>
          <w:sz w:val="20"/>
          <w:szCs w:val="20"/>
        </w:rPr>
        <w:t>Corynebacterium</w:t>
      </w:r>
      <w:proofErr w:type="spellEnd"/>
      <w:r w:rsidR="00966964" w:rsidRPr="00B43526">
        <w:rPr>
          <w:i/>
          <w:sz w:val="20"/>
          <w:szCs w:val="20"/>
        </w:rPr>
        <w:t>,</w:t>
      </w:r>
      <w:r w:rsidRPr="00B43526">
        <w:rPr>
          <w:i/>
          <w:sz w:val="20"/>
          <w:szCs w:val="20"/>
        </w:rPr>
        <w:t xml:space="preserve"> </w:t>
      </w:r>
      <w:proofErr w:type="spellStart"/>
      <w:r w:rsidRPr="00B43526">
        <w:rPr>
          <w:i/>
          <w:sz w:val="20"/>
          <w:szCs w:val="20"/>
        </w:rPr>
        <w:t>Flavobacterium</w:t>
      </w:r>
      <w:proofErr w:type="spellEnd"/>
      <w:r w:rsidRPr="00B43526">
        <w:rPr>
          <w:i/>
          <w:sz w:val="20"/>
          <w:szCs w:val="20"/>
        </w:rPr>
        <w:t>, Micrococcus and Pseudomonas</w:t>
      </w:r>
      <w:r w:rsidR="00966964" w:rsidRPr="00B43526">
        <w:rPr>
          <w:sz w:val="20"/>
          <w:szCs w:val="20"/>
        </w:rPr>
        <w:t xml:space="preserve"> and</w:t>
      </w:r>
      <w:r w:rsidR="00966964" w:rsidRPr="00B43526">
        <w:rPr>
          <w:i/>
          <w:sz w:val="20"/>
          <w:szCs w:val="20"/>
        </w:rPr>
        <w:t xml:space="preserve"> </w:t>
      </w:r>
      <w:proofErr w:type="spellStart"/>
      <w:r w:rsidR="00966964" w:rsidRPr="00B43526">
        <w:rPr>
          <w:i/>
          <w:sz w:val="20"/>
          <w:szCs w:val="20"/>
        </w:rPr>
        <w:t>Serratia</w:t>
      </w:r>
      <w:proofErr w:type="spellEnd"/>
      <w:r w:rsidR="00966964" w:rsidRPr="00B43526">
        <w:rPr>
          <w:rFonts w:ascii="Arial" w:hAnsi="Arial" w:cs="Arial"/>
          <w:sz w:val="20"/>
          <w:szCs w:val="20"/>
        </w:rPr>
        <w:t>.</w:t>
      </w:r>
      <w:r w:rsidRPr="00B43526">
        <w:rPr>
          <w:sz w:val="20"/>
          <w:szCs w:val="20"/>
        </w:rPr>
        <w:t xml:space="preserve"> This agrees with the findings of</w:t>
      </w:r>
      <w:r w:rsidR="006C6D5F">
        <w:rPr>
          <w:sz w:val="20"/>
          <w:szCs w:val="20"/>
        </w:rPr>
        <w:t xml:space="preserve"> (</w:t>
      </w:r>
      <w:proofErr w:type="spellStart"/>
      <w:r w:rsidR="006C6D5F" w:rsidRPr="004601A8">
        <w:rPr>
          <w:sz w:val="20"/>
        </w:rPr>
        <w:t>Tesar</w:t>
      </w:r>
      <w:proofErr w:type="spellEnd"/>
      <w:r w:rsidR="006C6D5F">
        <w:rPr>
          <w:sz w:val="20"/>
        </w:rPr>
        <w:t xml:space="preserve"> et al., 2002</w:t>
      </w:r>
      <w:r w:rsidR="006C6D5F">
        <w:rPr>
          <w:sz w:val="20"/>
          <w:szCs w:val="20"/>
        </w:rPr>
        <w:t>)</w:t>
      </w:r>
      <w:r w:rsidR="00747C66" w:rsidRPr="00B43526">
        <w:rPr>
          <w:sz w:val="20"/>
          <w:szCs w:val="20"/>
        </w:rPr>
        <w:t xml:space="preserve"> </w:t>
      </w:r>
      <w:r w:rsidRPr="00B43526">
        <w:rPr>
          <w:sz w:val="20"/>
          <w:szCs w:val="20"/>
        </w:rPr>
        <w:t xml:space="preserve">who reported that a broad phylogenetic range of bacteria including species/strains of </w:t>
      </w:r>
      <w:proofErr w:type="spellStart"/>
      <w:r w:rsidRPr="00B43526">
        <w:rPr>
          <w:i/>
          <w:sz w:val="20"/>
          <w:szCs w:val="20"/>
        </w:rPr>
        <w:t>Achromobacter</w:t>
      </w:r>
      <w:proofErr w:type="spellEnd"/>
      <w:r w:rsidRPr="00B43526">
        <w:rPr>
          <w:i/>
          <w:sz w:val="20"/>
          <w:szCs w:val="20"/>
        </w:rPr>
        <w:t xml:space="preserve">, </w:t>
      </w:r>
      <w:proofErr w:type="spellStart"/>
      <w:r w:rsidRPr="00B43526">
        <w:rPr>
          <w:i/>
          <w:sz w:val="20"/>
          <w:szCs w:val="20"/>
        </w:rPr>
        <w:t>Acidovorax</w:t>
      </w:r>
      <w:proofErr w:type="spellEnd"/>
      <w:r w:rsidRPr="00B43526">
        <w:rPr>
          <w:i/>
          <w:sz w:val="20"/>
          <w:szCs w:val="20"/>
        </w:rPr>
        <w:t xml:space="preserve">, </w:t>
      </w:r>
      <w:proofErr w:type="spellStart"/>
      <w:r w:rsidRPr="00B43526">
        <w:rPr>
          <w:i/>
          <w:sz w:val="20"/>
          <w:szCs w:val="20"/>
        </w:rPr>
        <w:t>Alcaligenes</w:t>
      </w:r>
      <w:proofErr w:type="spellEnd"/>
      <w:r w:rsidRPr="00B43526">
        <w:rPr>
          <w:i/>
          <w:sz w:val="20"/>
          <w:szCs w:val="20"/>
        </w:rPr>
        <w:t xml:space="preserve">, </w:t>
      </w:r>
      <w:proofErr w:type="spellStart"/>
      <w:r w:rsidRPr="00B43526">
        <w:rPr>
          <w:i/>
          <w:sz w:val="20"/>
          <w:szCs w:val="20"/>
        </w:rPr>
        <w:t>Arthrobacter</w:t>
      </w:r>
      <w:proofErr w:type="spellEnd"/>
      <w:r w:rsidRPr="00B43526">
        <w:rPr>
          <w:i/>
          <w:sz w:val="20"/>
          <w:szCs w:val="20"/>
        </w:rPr>
        <w:t xml:space="preserve">, Bacillus, </w:t>
      </w:r>
      <w:proofErr w:type="spellStart"/>
      <w:r w:rsidRPr="00B43526">
        <w:rPr>
          <w:i/>
          <w:sz w:val="20"/>
          <w:szCs w:val="20"/>
        </w:rPr>
        <w:t>Corynebacterium</w:t>
      </w:r>
      <w:proofErr w:type="spellEnd"/>
      <w:r w:rsidRPr="00B43526">
        <w:rPr>
          <w:i/>
          <w:sz w:val="20"/>
          <w:szCs w:val="20"/>
        </w:rPr>
        <w:t xml:space="preserve">, </w:t>
      </w:r>
      <w:proofErr w:type="spellStart"/>
      <w:r w:rsidRPr="00B43526">
        <w:rPr>
          <w:i/>
          <w:sz w:val="20"/>
          <w:szCs w:val="20"/>
        </w:rPr>
        <w:t>Flavobacterium</w:t>
      </w:r>
      <w:proofErr w:type="spellEnd"/>
      <w:r w:rsidRPr="00B43526">
        <w:rPr>
          <w:i/>
          <w:sz w:val="20"/>
          <w:szCs w:val="20"/>
        </w:rPr>
        <w:t xml:space="preserve">, Micrococcus, Mycobacterium, </w:t>
      </w:r>
      <w:proofErr w:type="spellStart"/>
      <w:r w:rsidRPr="00B43526">
        <w:rPr>
          <w:i/>
          <w:sz w:val="20"/>
          <w:szCs w:val="20"/>
        </w:rPr>
        <w:t>Norcadia</w:t>
      </w:r>
      <w:proofErr w:type="spellEnd"/>
      <w:r w:rsidRPr="00B43526">
        <w:rPr>
          <w:i/>
          <w:sz w:val="20"/>
          <w:szCs w:val="20"/>
        </w:rPr>
        <w:t xml:space="preserve">, Pseudomonas, </w:t>
      </w:r>
      <w:proofErr w:type="spellStart"/>
      <w:r w:rsidRPr="00B43526">
        <w:rPr>
          <w:i/>
          <w:sz w:val="20"/>
          <w:szCs w:val="20"/>
        </w:rPr>
        <w:t>Rhodococcus</w:t>
      </w:r>
      <w:proofErr w:type="spellEnd"/>
      <w:r w:rsidRPr="00B43526">
        <w:rPr>
          <w:i/>
          <w:sz w:val="20"/>
          <w:szCs w:val="20"/>
        </w:rPr>
        <w:t xml:space="preserve">, </w:t>
      </w:r>
      <w:proofErr w:type="spellStart"/>
      <w:r w:rsidRPr="00B43526">
        <w:rPr>
          <w:i/>
          <w:sz w:val="20"/>
          <w:szCs w:val="20"/>
        </w:rPr>
        <w:t>Sphinogomonas</w:t>
      </w:r>
      <w:proofErr w:type="spellEnd"/>
      <w:r w:rsidRPr="00B43526">
        <w:rPr>
          <w:sz w:val="20"/>
          <w:szCs w:val="20"/>
        </w:rPr>
        <w:t xml:space="preserve"> and </w:t>
      </w:r>
      <w:proofErr w:type="spellStart"/>
      <w:r w:rsidRPr="00B43526">
        <w:rPr>
          <w:i/>
          <w:sz w:val="20"/>
          <w:szCs w:val="20"/>
        </w:rPr>
        <w:t>Xanthomonas</w:t>
      </w:r>
      <w:proofErr w:type="spellEnd"/>
      <w:r w:rsidRPr="00B43526">
        <w:rPr>
          <w:sz w:val="20"/>
          <w:szCs w:val="20"/>
        </w:rPr>
        <w:t xml:space="preserve"> have been identified in the breakdown of hydrocarbons. </w:t>
      </w:r>
    </w:p>
    <w:p w:rsidR="005010E3" w:rsidRPr="00B43526" w:rsidRDefault="003728E7" w:rsidP="00C546CD">
      <w:pPr>
        <w:ind w:firstLine="720"/>
        <w:jc w:val="both"/>
        <w:rPr>
          <w:rFonts w:eastAsiaTheme="minorHAnsi"/>
          <w:b/>
          <w:sz w:val="20"/>
          <w:szCs w:val="20"/>
        </w:rPr>
      </w:pPr>
      <w:r w:rsidRPr="00B43526">
        <w:rPr>
          <w:sz w:val="20"/>
          <w:szCs w:val="20"/>
        </w:rPr>
        <w:lastRenderedPageBreak/>
        <w:t xml:space="preserve">The bacterial isolates utilized crude oil at different rates with </w:t>
      </w:r>
      <w:r w:rsidRPr="00B43526">
        <w:rPr>
          <w:i/>
          <w:sz w:val="20"/>
          <w:szCs w:val="20"/>
        </w:rPr>
        <w:t>Pseudomonas</w:t>
      </w:r>
      <w:r w:rsidRPr="00B43526">
        <w:rPr>
          <w:sz w:val="20"/>
          <w:szCs w:val="20"/>
        </w:rPr>
        <w:t xml:space="preserve"> sp. having the highest growth rate followed by </w:t>
      </w:r>
      <w:r w:rsidRPr="00B43526">
        <w:rPr>
          <w:i/>
          <w:sz w:val="20"/>
          <w:szCs w:val="20"/>
        </w:rPr>
        <w:t>Bacillus</w:t>
      </w:r>
      <w:r w:rsidRPr="00B43526">
        <w:rPr>
          <w:sz w:val="20"/>
          <w:szCs w:val="20"/>
        </w:rPr>
        <w:t xml:space="preserve"> sp.</w:t>
      </w:r>
      <w:r w:rsidR="00944A40" w:rsidRPr="00B43526">
        <w:rPr>
          <w:sz w:val="20"/>
          <w:szCs w:val="20"/>
        </w:rPr>
        <w:t>,</w:t>
      </w:r>
      <w:r w:rsidR="00944A40" w:rsidRPr="00B43526">
        <w:rPr>
          <w:i/>
          <w:sz w:val="20"/>
          <w:szCs w:val="20"/>
        </w:rPr>
        <w:t xml:space="preserve"> </w:t>
      </w:r>
      <w:proofErr w:type="spellStart"/>
      <w:r w:rsidR="00944A40" w:rsidRPr="00B43526">
        <w:rPr>
          <w:i/>
          <w:sz w:val="20"/>
          <w:szCs w:val="20"/>
        </w:rPr>
        <w:t>Acinetobacter</w:t>
      </w:r>
      <w:proofErr w:type="spellEnd"/>
      <w:r w:rsidR="00944A40" w:rsidRPr="00B43526">
        <w:rPr>
          <w:sz w:val="20"/>
          <w:szCs w:val="20"/>
        </w:rPr>
        <w:t xml:space="preserve"> sp., </w:t>
      </w:r>
      <w:proofErr w:type="spellStart"/>
      <w:r w:rsidR="00944A40" w:rsidRPr="00B43526">
        <w:rPr>
          <w:i/>
          <w:sz w:val="20"/>
          <w:szCs w:val="20"/>
        </w:rPr>
        <w:t>Alcaligenes</w:t>
      </w:r>
      <w:proofErr w:type="spellEnd"/>
      <w:r w:rsidR="00944A40" w:rsidRPr="00B43526">
        <w:rPr>
          <w:sz w:val="20"/>
          <w:szCs w:val="20"/>
        </w:rPr>
        <w:t xml:space="preserve"> sp.,</w:t>
      </w:r>
      <w:r w:rsidR="00944A40" w:rsidRPr="00B43526">
        <w:rPr>
          <w:i/>
          <w:sz w:val="20"/>
          <w:szCs w:val="20"/>
        </w:rPr>
        <w:t xml:space="preserve"> Micrococcus</w:t>
      </w:r>
      <w:r w:rsidR="00944A40" w:rsidRPr="00B43526">
        <w:rPr>
          <w:sz w:val="20"/>
          <w:szCs w:val="20"/>
        </w:rPr>
        <w:t xml:space="preserve"> sp., and </w:t>
      </w:r>
      <w:proofErr w:type="spellStart"/>
      <w:r w:rsidR="00944A40" w:rsidRPr="00B43526">
        <w:rPr>
          <w:i/>
          <w:sz w:val="20"/>
          <w:szCs w:val="20"/>
        </w:rPr>
        <w:t>Corynebacterium</w:t>
      </w:r>
      <w:proofErr w:type="spellEnd"/>
      <w:r w:rsidR="00944A40" w:rsidRPr="00B43526">
        <w:rPr>
          <w:sz w:val="20"/>
          <w:szCs w:val="20"/>
        </w:rPr>
        <w:t xml:space="preserve"> sp.</w:t>
      </w:r>
      <w:r w:rsidR="00966964" w:rsidRPr="00B43526">
        <w:rPr>
          <w:sz w:val="20"/>
          <w:szCs w:val="20"/>
        </w:rPr>
        <w:t xml:space="preserve">, </w:t>
      </w:r>
      <w:r w:rsidRPr="00B43526">
        <w:rPr>
          <w:sz w:val="20"/>
          <w:szCs w:val="20"/>
        </w:rPr>
        <w:t xml:space="preserve">that had moderate growth rate and </w:t>
      </w:r>
      <w:proofErr w:type="spellStart"/>
      <w:r w:rsidR="00944A40" w:rsidRPr="00B43526">
        <w:rPr>
          <w:i/>
          <w:sz w:val="20"/>
          <w:szCs w:val="20"/>
        </w:rPr>
        <w:t>Arthrobacter</w:t>
      </w:r>
      <w:proofErr w:type="spellEnd"/>
      <w:r w:rsidR="00944A40" w:rsidRPr="00B43526">
        <w:rPr>
          <w:i/>
          <w:sz w:val="20"/>
          <w:szCs w:val="20"/>
        </w:rPr>
        <w:t xml:space="preserve"> sp., </w:t>
      </w:r>
      <w:proofErr w:type="spellStart"/>
      <w:r w:rsidR="00944A40" w:rsidRPr="00B43526">
        <w:rPr>
          <w:i/>
          <w:sz w:val="20"/>
          <w:szCs w:val="20"/>
        </w:rPr>
        <w:t>Flavobacterium</w:t>
      </w:r>
      <w:proofErr w:type="spellEnd"/>
      <w:r w:rsidR="00944A40" w:rsidRPr="00B43526">
        <w:rPr>
          <w:i/>
          <w:sz w:val="20"/>
          <w:szCs w:val="20"/>
        </w:rPr>
        <w:t xml:space="preserve"> sp.,</w:t>
      </w:r>
      <w:r w:rsidR="004275CD" w:rsidRPr="00B43526">
        <w:rPr>
          <w:i/>
          <w:sz w:val="20"/>
          <w:szCs w:val="20"/>
        </w:rPr>
        <w:t xml:space="preserve"> </w:t>
      </w:r>
      <w:r w:rsidRPr="00B43526">
        <w:rPr>
          <w:i/>
          <w:sz w:val="20"/>
          <w:szCs w:val="20"/>
        </w:rPr>
        <w:t>Micrococcus</w:t>
      </w:r>
      <w:r w:rsidRPr="00B43526">
        <w:rPr>
          <w:sz w:val="20"/>
          <w:szCs w:val="20"/>
        </w:rPr>
        <w:t xml:space="preserve"> sp.</w:t>
      </w:r>
      <w:r w:rsidR="00944A40" w:rsidRPr="00B43526">
        <w:rPr>
          <w:sz w:val="20"/>
          <w:szCs w:val="20"/>
        </w:rPr>
        <w:t xml:space="preserve">, </w:t>
      </w:r>
      <w:proofErr w:type="spellStart"/>
      <w:r w:rsidR="00944A40" w:rsidRPr="00B43526">
        <w:rPr>
          <w:i/>
          <w:sz w:val="20"/>
          <w:szCs w:val="20"/>
        </w:rPr>
        <w:t>Serratia</w:t>
      </w:r>
      <w:proofErr w:type="spellEnd"/>
      <w:r w:rsidR="00944A40" w:rsidRPr="00B43526">
        <w:rPr>
          <w:i/>
          <w:sz w:val="20"/>
          <w:szCs w:val="20"/>
        </w:rPr>
        <w:t xml:space="preserve"> sp.</w:t>
      </w:r>
      <w:r w:rsidRPr="00B43526">
        <w:rPr>
          <w:sz w:val="20"/>
          <w:szCs w:val="20"/>
        </w:rPr>
        <w:t xml:space="preserve"> having scanty growth rates (Table 1)</w:t>
      </w:r>
      <w:r w:rsidR="00944A40" w:rsidRPr="00B43526">
        <w:rPr>
          <w:sz w:val="20"/>
          <w:szCs w:val="20"/>
        </w:rPr>
        <w:t xml:space="preserve">. Some isolates may withstand toxic components of the oil and thrive, others may be inhibited. Other investigators </w:t>
      </w:r>
      <w:r w:rsidR="006E05C7">
        <w:rPr>
          <w:sz w:val="20"/>
          <w:szCs w:val="20"/>
        </w:rPr>
        <w:t>(</w:t>
      </w:r>
      <w:r w:rsidR="00453E42" w:rsidRPr="004601A8">
        <w:rPr>
          <w:sz w:val="20"/>
        </w:rPr>
        <w:t>Ibrahim</w:t>
      </w:r>
      <w:r w:rsidR="00453E42">
        <w:rPr>
          <w:sz w:val="20"/>
          <w:szCs w:val="20"/>
        </w:rPr>
        <w:t xml:space="preserve"> et al.,</w:t>
      </w:r>
      <w:r w:rsidR="00247F72">
        <w:rPr>
          <w:rFonts w:eastAsiaTheme="minorEastAsia" w:hint="eastAsia"/>
          <w:sz w:val="20"/>
          <w:szCs w:val="20"/>
          <w:lang w:eastAsia="zh-CN"/>
        </w:rPr>
        <w:t xml:space="preserve"> </w:t>
      </w:r>
      <w:r w:rsidR="006E05C7">
        <w:rPr>
          <w:sz w:val="20"/>
          <w:szCs w:val="20"/>
        </w:rPr>
        <w:t>20</w:t>
      </w:r>
      <w:r w:rsidR="00453E42">
        <w:rPr>
          <w:sz w:val="20"/>
          <w:szCs w:val="20"/>
        </w:rPr>
        <w:t>08</w:t>
      </w:r>
      <w:r w:rsidR="006E05C7">
        <w:rPr>
          <w:sz w:val="20"/>
          <w:szCs w:val="20"/>
        </w:rPr>
        <w:t>)</w:t>
      </w:r>
      <w:r w:rsidR="00944A40" w:rsidRPr="00B43526">
        <w:rPr>
          <w:sz w:val="20"/>
          <w:szCs w:val="20"/>
        </w:rPr>
        <w:t xml:space="preserve"> have made similar observations. The result also showed that some bacteria isolated from uncontaminated sites had the potential to utilize crude oil but these potentials were not as high as their counterparts isolated from contaminated sites.</w:t>
      </w:r>
    </w:p>
    <w:p w:rsidR="005010E3" w:rsidRPr="00181094" w:rsidRDefault="00B15450" w:rsidP="00181094">
      <w:pPr>
        <w:snapToGrid w:val="0"/>
        <w:rPr>
          <w:rFonts w:eastAsiaTheme="minorHAnsi"/>
          <w:b/>
          <w:sz w:val="20"/>
          <w:szCs w:val="20"/>
        </w:rPr>
      </w:pPr>
      <w:r w:rsidRPr="00B43526">
        <w:rPr>
          <w:rFonts w:eastAsiaTheme="minorHAnsi"/>
          <w:b/>
          <w:sz w:val="20"/>
          <w:szCs w:val="20"/>
        </w:rPr>
        <w:t>Conclusion</w:t>
      </w:r>
    </w:p>
    <w:p w:rsidR="005010E3" w:rsidRPr="00181094" w:rsidRDefault="00156E6F" w:rsidP="00C546CD">
      <w:pPr>
        <w:snapToGrid w:val="0"/>
        <w:ind w:firstLine="709"/>
        <w:jc w:val="both"/>
        <w:rPr>
          <w:sz w:val="20"/>
          <w:szCs w:val="20"/>
          <w:shd w:val="clear" w:color="auto" w:fill="FFFFFF"/>
        </w:rPr>
      </w:pPr>
      <w:r w:rsidRPr="00181094">
        <w:rPr>
          <w:sz w:val="20"/>
          <w:szCs w:val="20"/>
          <w:shd w:val="clear" w:color="auto" w:fill="FFFFFF"/>
        </w:rPr>
        <w:t>The use of plants for rehabilitation of crude oil contaminated environments is an emerging area of interest because it provides an ecologically sound and safe method for restoration and remediation. A clever solution is to combine the advantages of microbe-plant symbiosis within the plant rhizosphere into an effective cleanup technology as this may be a promi</w:t>
      </w:r>
      <w:r w:rsidR="00AC7037" w:rsidRPr="00181094">
        <w:rPr>
          <w:sz w:val="20"/>
          <w:szCs w:val="20"/>
          <w:shd w:val="clear" w:color="auto" w:fill="FFFFFF"/>
        </w:rPr>
        <w:t>sing strategy to remediate more</w:t>
      </w:r>
      <w:r w:rsidRPr="00181094">
        <w:rPr>
          <w:sz w:val="20"/>
          <w:szCs w:val="20"/>
          <w:shd w:val="clear" w:color="auto" w:fill="FFFFFF"/>
        </w:rPr>
        <w:t xml:space="preserve"> contaminated sites.</w:t>
      </w:r>
    </w:p>
    <w:p w:rsidR="00B15450" w:rsidRDefault="00B15450" w:rsidP="00181094">
      <w:pPr>
        <w:snapToGrid w:val="0"/>
        <w:jc w:val="both"/>
        <w:rPr>
          <w:b/>
          <w:sz w:val="20"/>
          <w:szCs w:val="20"/>
        </w:rPr>
      </w:pPr>
      <w:r w:rsidRPr="00181094">
        <w:rPr>
          <w:b/>
          <w:sz w:val="20"/>
          <w:szCs w:val="20"/>
        </w:rPr>
        <w:t>Correspondin</w:t>
      </w:r>
      <w:r w:rsidRPr="00C43A46">
        <w:rPr>
          <w:b/>
          <w:sz w:val="20"/>
          <w:szCs w:val="20"/>
        </w:rPr>
        <w:t>g Author:</w:t>
      </w:r>
    </w:p>
    <w:p w:rsidR="00B15450" w:rsidRPr="00181094" w:rsidRDefault="00B15450" w:rsidP="00AF59B5">
      <w:pPr>
        <w:jc w:val="both"/>
        <w:rPr>
          <w:sz w:val="20"/>
          <w:szCs w:val="20"/>
        </w:rPr>
      </w:pPr>
      <w:r w:rsidRPr="00181094">
        <w:rPr>
          <w:sz w:val="20"/>
          <w:szCs w:val="20"/>
        </w:rPr>
        <w:t>Ukaegbu-Obi, K.M.</w:t>
      </w:r>
    </w:p>
    <w:p w:rsidR="00B15450" w:rsidRDefault="00B15450" w:rsidP="00AF59B5">
      <w:pPr>
        <w:rPr>
          <w:rFonts w:eastAsiaTheme="minorHAnsi"/>
          <w:color w:val="000000"/>
          <w:sz w:val="20"/>
          <w:szCs w:val="20"/>
        </w:rPr>
      </w:pPr>
      <w:r w:rsidRPr="00B43526">
        <w:rPr>
          <w:rFonts w:eastAsiaTheme="minorHAnsi"/>
          <w:color w:val="000000"/>
          <w:sz w:val="20"/>
          <w:szCs w:val="20"/>
        </w:rPr>
        <w:t xml:space="preserve">Department of Microbiology, </w:t>
      </w:r>
    </w:p>
    <w:p w:rsidR="00B15450" w:rsidRDefault="00B15450" w:rsidP="00AF59B5">
      <w:pPr>
        <w:rPr>
          <w:rFonts w:eastAsiaTheme="minorHAnsi"/>
          <w:color w:val="000000"/>
          <w:sz w:val="20"/>
          <w:szCs w:val="20"/>
        </w:rPr>
      </w:pPr>
      <w:r w:rsidRPr="00B43526">
        <w:rPr>
          <w:rFonts w:eastAsiaTheme="minorHAnsi"/>
          <w:color w:val="000000"/>
          <w:sz w:val="20"/>
          <w:szCs w:val="20"/>
        </w:rPr>
        <w:t xml:space="preserve">College of Natural Sciences, </w:t>
      </w:r>
    </w:p>
    <w:p w:rsidR="00B15450" w:rsidRDefault="00B15450" w:rsidP="00AF59B5">
      <w:pPr>
        <w:rPr>
          <w:rFonts w:eastAsiaTheme="minorHAnsi"/>
          <w:color w:val="000000"/>
          <w:sz w:val="20"/>
          <w:szCs w:val="20"/>
        </w:rPr>
      </w:pPr>
      <w:r w:rsidRPr="00B43526">
        <w:rPr>
          <w:rFonts w:eastAsiaTheme="minorHAnsi"/>
          <w:color w:val="000000"/>
          <w:sz w:val="20"/>
          <w:szCs w:val="20"/>
        </w:rPr>
        <w:t>Michael Okpara University of Agriculture,</w:t>
      </w:r>
    </w:p>
    <w:p w:rsidR="00B15450" w:rsidRDefault="00B15450" w:rsidP="00AF59B5">
      <w:pPr>
        <w:rPr>
          <w:rFonts w:eastAsiaTheme="minorHAnsi"/>
          <w:color w:val="000000"/>
          <w:sz w:val="20"/>
          <w:szCs w:val="20"/>
        </w:rPr>
      </w:pPr>
      <w:proofErr w:type="spellStart"/>
      <w:r w:rsidRPr="00B43526">
        <w:rPr>
          <w:rFonts w:eastAsiaTheme="minorHAnsi"/>
          <w:color w:val="000000"/>
          <w:sz w:val="20"/>
          <w:szCs w:val="20"/>
        </w:rPr>
        <w:t>Umudike</w:t>
      </w:r>
      <w:proofErr w:type="spellEnd"/>
      <w:r w:rsidRPr="00B43526">
        <w:rPr>
          <w:rFonts w:eastAsiaTheme="minorHAnsi"/>
          <w:color w:val="000000"/>
          <w:sz w:val="20"/>
          <w:szCs w:val="20"/>
        </w:rPr>
        <w:t>,</w:t>
      </w:r>
      <w:r w:rsidR="00247F72">
        <w:rPr>
          <w:rFonts w:eastAsiaTheme="minorHAnsi"/>
          <w:color w:val="000000"/>
          <w:sz w:val="20"/>
          <w:szCs w:val="20"/>
        </w:rPr>
        <w:t xml:space="preserve"> </w:t>
      </w:r>
      <w:r w:rsidRPr="00B43526">
        <w:rPr>
          <w:rFonts w:eastAsiaTheme="minorHAnsi"/>
          <w:color w:val="000000"/>
          <w:sz w:val="20"/>
          <w:szCs w:val="20"/>
        </w:rPr>
        <w:t xml:space="preserve">P.M.B 7267, </w:t>
      </w:r>
      <w:proofErr w:type="spellStart"/>
      <w:r w:rsidRPr="00B43526">
        <w:rPr>
          <w:rFonts w:eastAsiaTheme="minorHAnsi"/>
          <w:color w:val="000000"/>
          <w:sz w:val="20"/>
          <w:szCs w:val="20"/>
        </w:rPr>
        <w:t>Abia</w:t>
      </w:r>
      <w:proofErr w:type="spellEnd"/>
      <w:r w:rsidRPr="00B43526">
        <w:rPr>
          <w:rFonts w:eastAsiaTheme="minorHAnsi"/>
          <w:color w:val="000000"/>
          <w:sz w:val="20"/>
          <w:szCs w:val="20"/>
        </w:rPr>
        <w:t xml:space="preserve"> State, Nigeria.</w:t>
      </w:r>
    </w:p>
    <w:p w:rsidR="00B15450" w:rsidRPr="00247F72" w:rsidRDefault="00B15450" w:rsidP="00AF59B5">
      <w:pPr>
        <w:rPr>
          <w:rFonts w:eastAsiaTheme="minorEastAsia"/>
          <w:sz w:val="20"/>
          <w:szCs w:val="20"/>
          <w:lang w:eastAsia="zh-CN"/>
        </w:rPr>
      </w:pPr>
      <w:r>
        <w:rPr>
          <w:rFonts w:eastAsiaTheme="minorHAnsi"/>
          <w:color w:val="000000"/>
          <w:sz w:val="20"/>
          <w:szCs w:val="20"/>
        </w:rPr>
        <w:t>Email:</w:t>
      </w:r>
      <w:r w:rsidRPr="00B15450">
        <w:rPr>
          <w:rFonts w:eastAsiaTheme="minorHAnsi"/>
          <w:color w:val="000000"/>
          <w:sz w:val="20"/>
          <w:szCs w:val="20"/>
        </w:rPr>
        <w:t xml:space="preserve"> </w:t>
      </w:r>
      <w:hyperlink r:id="rId18" w:history="1">
        <w:r w:rsidR="00247F72" w:rsidRPr="0064631C">
          <w:rPr>
            <w:rStyle w:val="Hyperlink"/>
            <w:rFonts w:eastAsiaTheme="minorHAnsi"/>
            <w:sz w:val="20"/>
            <w:szCs w:val="20"/>
          </w:rPr>
          <w:t>kelechi.ukaegbuobi@yahoo.com</w:t>
        </w:r>
      </w:hyperlink>
      <w:r w:rsidR="00247F72">
        <w:rPr>
          <w:rFonts w:eastAsiaTheme="minorEastAsia" w:hint="eastAsia"/>
          <w:color w:val="000000"/>
          <w:sz w:val="20"/>
          <w:szCs w:val="20"/>
          <w:lang w:eastAsia="zh-CN"/>
        </w:rPr>
        <w:t xml:space="preserve"> </w:t>
      </w:r>
    </w:p>
    <w:p w:rsidR="00B15450" w:rsidRPr="00B43526" w:rsidRDefault="00B15450" w:rsidP="00AF59B5">
      <w:pPr>
        <w:rPr>
          <w:rFonts w:eastAsiaTheme="minorHAnsi"/>
          <w:color w:val="000000"/>
          <w:sz w:val="20"/>
          <w:szCs w:val="20"/>
        </w:rPr>
      </w:pPr>
    </w:p>
    <w:p w:rsidR="00966964" w:rsidRPr="004601A8" w:rsidRDefault="004601A8" w:rsidP="00AF59B5">
      <w:pPr>
        <w:rPr>
          <w:rFonts w:eastAsiaTheme="minorHAnsi"/>
          <w:b/>
          <w:sz w:val="20"/>
          <w:szCs w:val="20"/>
        </w:rPr>
      </w:pPr>
      <w:r w:rsidRPr="00B43526">
        <w:rPr>
          <w:rFonts w:eastAsiaTheme="minorHAnsi"/>
          <w:b/>
          <w:sz w:val="20"/>
          <w:szCs w:val="20"/>
        </w:rPr>
        <w:t>References</w:t>
      </w:r>
    </w:p>
    <w:p w:rsidR="00B83523" w:rsidRPr="00247F72" w:rsidRDefault="00B83523" w:rsidP="00181094">
      <w:pPr>
        <w:pStyle w:val="NoSpacing"/>
        <w:numPr>
          <w:ilvl w:val="0"/>
          <w:numId w:val="8"/>
        </w:numPr>
        <w:ind w:left="425" w:hanging="425"/>
        <w:jc w:val="both"/>
        <w:rPr>
          <w:rFonts w:eastAsiaTheme="minorHAnsi"/>
          <w:iCs/>
          <w:sz w:val="18"/>
          <w:szCs w:val="18"/>
        </w:rPr>
      </w:pPr>
      <w:proofErr w:type="spellStart"/>
      <w:r w:rsidRPr="00247F72">
        <w:rPr>
          <w:rFonts w:eastAsiaTheme="minorHAnsi"/>
          <w:sz w:val="18"/>
          <w:szCs w:val="18"/>
        </w:rPr>
        <w:t>Rao</w:t>
      </w:r>
      <w:proofErr w:type="spellEnd"/>
      <w:r w:rsidRPr="00247F72">
        <w:rPr>
          <w:rFonts w:eastAsiaTheme="minorHAnsi"/>
          <w:sz w:val="18"/>
          <w:szCs w:val="18"/>
        </w:rPr>
        <w:t xml:space="preserve">, </w:t>
      </w:r>
      <w:r w:rsidR="007F07CB" w:rsidRPr="00247F72">
        <w:rPr>
          <w:sz w:val="18"/>
          <w:szCs w:val="18"/>
        </w:rPr>
        <w:t>M</w:t>
      </w:r>
      <w:r w:rsidRPr="00247F72">
        <w:rPr>
          <w:sz w:val="18"/>
          <w:szCs w:val="18"/>
        </w:rPr>
        <w:t>A.,</w:t>
      </w:r>
      <w:r w:rsidR="007F07CB" w:rsidRPr="00247F72">
        <w:rPr>
          <w:rFonts w:eastAsiaTheme="minorHAnsi"/>
          <w:sz w:val="18"/>
          <w:szCs w:val="18"/>
        </w:rPr>
        <w:t xml:space="preserve"> </w:t>
      </w:r>
      <w:proofErr w:type="spellStart"/>
      <w:r w:rsidRPr="00247F72">
        <w:rPr>
          <w:rFonts w:eastAsiaTheme="minorHAnsi"/>
          <w:sz w:val="18"/>
          <w:szCs w:val="18"/>
        </w:rPr>
        <w:t>Sce</w:t>
      </w:r>
      <w:r w:rsidRPr="00247F72">
        <w:rPr>
          <w:sz w:val="18"/>
          <w:szCs w:val="18"/>
        </w:rPr>
        <w:t>lza</w:t>
      </w:r>
      <w:proofErr w:type="spellEnd"/>
      <w:r w:rsidRPr="00247F72">
        <w:rPr>
          <w:sz w:val="18"/>
          <w:szCs w:val="18"/>
        </w:rPr>
        <w:t xml:space="preserve">, R. </w:t>
      </w:r>
      <w:proofErr w:type="spellStart"/>
      <w:r w:rsidRPr="00247F72">
        <w:rPr>
          <w:sz w:val="18"/>
          <w:szCs w:val="18"/>
        </w:rPr>
        <w:t>Scotti</w:t>
      </w:r>
      <w:proofErr w:type="spellEnd"/>
      <w:r w:rsidRPr="00247F72">
        <w:rPr>
          <w:sz w:val="18"/>
          <w:szCs w:val="18"/>
        </w:rPr>
        <w:t xml:space="preserve">, R and </w:t>
      </w:r>
      <w:proofErr w:type="spellStart"/>
      <w:r w:rsidRPr="00247F72">
        <w:rPr>
          <w:sz w:val="18"/>
          <w:szCs w:val="18"/>
        </w:rPr>
        <w:t>Gianfreda</w:t>
      </w:r>
      <w:proofErr w:type="spellEnd"/>
      <w:r w:rsidR="00181972" w:rsidRPr="00247F72">
        <w:rPr>
          <w:sz w:val="18"/>
          <w:szCs w:val="18"/>
        </w:rPr>
        <w:t>, L</w:t>
      </w:r>
      <w:r w:rsidRPr="00247F72">
        <w:rPr>
          <w:sz w:val="18"/>
          <w:szCs w:val="18"/>
        </w:rPr>
        <w:t xml:space="preserve">. </w:t>
      </w:r>
      <w:r w:rsidRPr="00247F72">
        <w:rPr>
          <w:rFonts w:eastAsiaTheme="minorHAnsi"/>
          <w:sz w:val="18"/>
          <w:szCs w:val="18"/>
        </w:rPr>
        <w:t>Role of enzymes in the remediation of polluted environments.</w:t>
      </w:r>
      <w:r w:rsidRPr="00247F72">
        <w:rPr>
          <w:sz w:val="18"/>
          <w:szCs w:val="18"/>
        </w:rPr>
        <w:t xml:space="preserve"> </w:t>
      </w:r>
      <w:r w:rsidRPr="00247F72">
        <w:rPr>
          <w:rFonts w:eastAsiaTheme="minorHAnsi"/>
          <w:iCs/>
          <w:sz w:val="18"/>
          <w:szCs w:val="18"/>
        </w:rPr>
        <w:t xml:space="preserve">J. soil sci. plant </w:t>
      </w:r>
      <w:proofErr w:type="spellStart"/>
      <w:r w:rsidRPr="00247F72">
        <w:rPr>
          <w:rFonts w:eastAsiaTheme="minorHAnsi"/>
          <w:iCs/>
          <w:sz w:val="18"/>
          <w:szCs w:val="18"/>
        </w:rPr>
        <w:t>nutr</w:t>
      </w:r>
      <w:proofErr w:type="spellEnd"/>
      <w:r w:rsidRPr="00247F72">
        <w:rPr>
          <w:rFonts w:eastAsiaTheme="minorHAnsi"/>
          <w:iCs/>
          <w:sz w:val="18"/>
          <w:szCs w:val="18"/>
        </w:rPr>
        <w:t>.</w:t>
      </w:r>
      <w:r w:rsidR="00181972" w:rsidRPr="00247F72">
        <w:rPr>
          <w:rFonts w:eastAsiaTheme="minorHAnsi"/>
          <w:iCs/>
          <w:sz w:val="18"/>
          <w:szCs w:val="18"/>
        </w:rPr>
        <w:t>,</w:t>
      </w:r>
      <w:r w:rsidRPr="00247F72">
        <w:rPr>
          <w:rFonts w:eastAsiaTheme="minorHAnsi"/>
          <w:i/>
          <w:iCs/>
          <w:sz w:val="18"/>
          <w:szCs w:val="18"/>
        </w:rPr>
        <w:t xml:space="preserve"> </w:t>
      </w:r>
      <w:r w:rsidR="00181972" w:rsidRPr="00247F72">
        <w:rPr>
          <w:sz w:val="18"/>
          <w:szCs w:val="18"/>
        </w:rPr>
        <w:t xml:space="preserve">2010; </w:t>
      </w:r>
      <w:r w:rsidRPr="00247F72">
        <w:rPr>
          <w:rFonts w:eastAsiaTheme="minorHAnsi"/>
          <w:iCs/>
          <w:sz w:val="18"/>
          <w:szCs w:val="18"/>
        </w:rPr>
        <w:t>10 (3): 333- 353</w:t>
      </w:r>
      <w:r w:rsidR="00247F72" w:rsidRPr="00247F72">
        <w:rPr>
          <w:rFonts w:eastAsiaTheme="minorEastAsia"/>
          <w:iCs/>
          <w:sz w:val="18"/>
          <w:szCs w:val="18"/>
          <w:lang w:eastAsia="zh-CN"/>
        </w:rPr>
        <w:t>.</w:t>
      </w:r>
      <w:r w:rsidRPr="00247F72">
        <w:rPr>
          <w:rFonts w:eastAsiaTheme="minorHAnsi"/>
          <w:iCs/>
          <w:sz w:val="18"/>
          <w:szCs w:val="18"/>
        </w:rPr>
        <w:t xml:space="preserve"> </w:t>
      </w:r>
    </w:p>
    <w:p w:rsidR="00B83523" w:rsidRPr="00247F72" w:rsidRDefault="007F07CB" w:rsidP="00181094">
      <w:pPr>
        <w:pStyle w:val="NoSpacing"/>
        <w:numPr>
          <w:ilvl w:val="0"/>
          <w:numId w:val="8"/>
        </w:numPr>
        <w:ind w:left="425" w:hanging="425"/>
        <w:jc w:val="both"/>
        <w:rPr>
          <w:rFonts w:eastAsiaTheme="minorHAnsi"/>
          <w:sz w:val="18"/>
          <w:szCs w:val="18"/>
        </w:rPr>
      </w:pPr>
      <w:r w:rsidRPr="00247F72">
        <w:rPr>
          <w:rFonts w:eastAsiaTheme="minorHAnsi"/>
          <w:sz w:val="18"/>
          <w:szCs w:val="18"/>
        </w:rPr>
        <w:t xml:space="preserve">Tang, </w:t>
      </w:r>
      <w:proofErr w:type="spellStart"/>
      <w:r w:rsidRPr="00247F72">
        <w:rPr>
          <w:rFonts w:eastAsiaTheme="minorHAnsi"/>
          <w:sz w:val="18"/>
          <w:szCs w:val="18"/>
        </w:rPr>
        <w:t>JC.,Wang</w:t>
      </w:r>
      <w:proofErr w:type="spellEnd"/>
      <w:r w:rsidRPr="00247F72">
        <w:rPr>
          <w:rFonts w:eastAsiaTheme="minorHAnsi"/>
          <w:sz w:val="18"/>
          <w:szCs w:val="18"/>
        </w:rPr>
        <w:t xml:space="preserve">, RG., </w:t>
      </w:r>
      <w:proofErr w:type="spellStart"/>
      <w:r w:rsidRPr="00247F72">
        <w:rPr>
          <w:rFonts w:eastAsiaTheme="minorHAnsi"/>
          <w:sz w:val="18"/>
          <w:szCs w:val="18"/>
        </w:rPr>
        <w:t>Niu</w:t>
      </w:r>
      <w:proofErr w:type="spellEnd"/>
      <w:r w:rsidRPr="00247F72">
        <w:rPr>
          <w:rFonts w:eastAsiaTheme="minorHAnsi"/>
          <w:sz w:val="18"/>
          <w:szCs w:val="18"/>
        </w:rPr>
        <w:t>, XW., Wang, M., Chu, HR. and Zhou, Q</w:t>
      </w:r>
      <w:r w:rsidR="00B83523" w:rsidRPr="00247F72">
        <w:rPr>
          <w:rFonts w:eastAsiaTheme="minorHAnsi"/>
          <w:sz w:val="18"/>
          <w:szCs w:val="18"/>
        </w:rPr>
        <w:t xml:space="preserve">X. </w:t>
      </w:r>
      <w:proofErr w:type="spellStart"/>
      <w:r w:rsidR="00B83523" w:rsidRPr="00247F72">
        <w:rPr>
          <w:rFonts w:eastAsiaTheme="minorHAnsi"/>
          <w:sz w:val="18"/>
          <w:szCs w:val="18"/>
        </w:rPr>
        <w:t>Characterisation</w:t>
      </w:r>
      <w:proofErr w:type="spellEnd"/>
      <w:r w:rsidR="00B83523" w:rsidRPr="00247F72">
        <w:rPr>
          <w:rFonts w:eastAsiaTheme="minorHAnsi"/>
          <w:sz w:val="18"/>
          <w:szCs w:val="18"/>
        </w:rPr>
        <w:t xml:space="preserve"> of the </w:t>
      </w:r>
      <w:proofErr w:type="spellStart"/>
      <w:r w:rsidR="00B83523" w:rsidRPr="00247F72">
        <w:rPr>
          <w:rFonts w:eastAsiaTheme="minorHAnsi"/>
          <w:sz w:val="18"/>
          <w:szCs w:val="18"/>
        </w:rPr>
        <w:t>rhizoremediation</w:t>
      </w:r>
      <w:proofErr w:type="spellEnd"/>
      <w:r w:rsidR="00B83523" w:rsidRPr="00247F72">
        <w:rPr>
          <w:rFonts w:eastAsiaTheme="minorHAnsi"/>
          <w:sz w:val="18"/>
          <w:szCs w:val="18"/>
        </w:rPr>
        <w:t xml:space="preserve"> of petroleum-contaminated soil: effect of different influencing factors. </w:t>
      </w:r>
      <w:proofErr w:type="spellStart"/>
      <w:r w:rsidR="00B83523" w:rsidRPr="00247F72">
        <w:rPr>
          <w:rFonts w:eastAsiaTheme="minorHAnsi"/>
          <w:sz w:val="18"/>
          <w:szCs w:val="18"/>
        </w:rPr>
        <w:t>Biogeosciences</w:t>
      </w:r>
      <w:proofErr w:type="spellEnd"/>
      <w:r w:rsidRPr="00247F72">
        <w:rPr>
          <w:rFonts w:eastAsiaTheme="minorHAnsi"/>
          <w:sz w:val="18"/>
          <w:szCs w:val="18"/>
        </w:rPr>
        <w:t>, 2010;</w:t>
      </w:r>
      <w:r w:rsidR="00B83523" w:rsidRPr="00247F72">
        <w:rPr>
          <w:rFonts w:eastAsiaTheme="minorHAnsi"/>
          <w:sz w:val="18"/>
          <w:szCs w:val="18"/>
        </w:rPr>
        <w:t xml:space="preserve"> 7: 3961–3969.</w:t>
      </w:r>
    </w:p>
    <w:p w:rsidR="00B83523" w:rsidRPr="00247F72" w:rsidRDefault="007F07CB" w:rsidP="00181094">
      <w:pPr>
        <w:pStyle w:val="NoSpacing"/>
        <w:numPr>
          <w:ilvl w:val="0"/>
          <w:numId w:val="8"/>
        </w:numPr>
        <w:ind w:left="425" w:hanging="425"/>
        <w:jc w:val="both"/>
        <w:rPr>
          <w:sz w:val="18"/>
          <w:szCs w:val="18"/>
        </w:rPr>
      </w:pPr>
      <w:r w:rsidRPr="00247F72">
        <w:rPr>
          <w:sz w:val="18"/>
          <w:szCs w:val="18"/>
        </w:rPr>
        <w:t>Cunningham, SD., Anderson, T</w:t>
      </w:r>
      <w:r w:rsidR="00B83523" w:rsidRPr="00247F72">
        <w:rPr>
          <w:sz w:val="18"/>
          <w:szCs w:val="18"/>
        </w:rPr>
        <w:t>A.,</w:t>
      </w:r>
      <w:r w:rsidR="00232C08" w:rsidRPr="00247F72">
        <w:rPr>
          <w:sz w:val="18"/>
          <w:szCs w:val="18"/>
        </w:rPr>
        <w:t xml:space="preserve"> Schwab, V and Hsu, FC</w:t>
      </w:r>
      <w:r w:rsidR="00B83523" w:rsidRPr="00247F72">
        <w:rPr>
          <w:sz w:val="18"/>
          <w:szCs w:val="18"/>
        </w:rPr>
        <w:t>. Phytoremediation Of Soils Contaminated With Organic Pollutants. Adv. Argon.</w:t>
      </w:r>
      <w:r w:rsidR="00232C08" w:rsidRPr="00247F72">
        <w:rPr>
          <w:i/>
          <w:sz w:val="18"/>
          <w:szCs w:val="18"/>
        </w:rPr>
        <w:t>,</w:t>
      </w:r>
      <w:r w:rsidR="00232C08" w:rsidRPr="00247F72">
        <w:rPr>
          <w:sz w:val="18"/>
          <w:szCs w:val="18"/>
        </w:rPr>
        <w:t xml:space="preserve"> 1996;</w:t>
      </w:r>
      <w:r w:rsidR="00B83523" w:rsidRPr="00247F72">
        <w:rPr>
          <w:i/>
          <w:sz w:val="18"/>
          <w:szCs w:val="18"/>
        </w:rPr>
        <w:t xml:space="preserve"> </w:t>
      </w:r>
      <w:r w:rsidR="00B83523" w:rsidRPr="00247F72">
        <w:rPr>
          <w:sz w:val="18"/>
          <w:szCs w:val="18"/>
        </w:rPr>
        <w:t>56:55-114.</w:t>
      </w:r>
    </w:p>
    <w:p w:rsidR="00B83523" w:rsidRPr="00247F72" w:rsidRDefault="00B83523" w:rsidP="00181094">
      <w:pPr>
        <w:pStyle w:val="NoSpacing"/>
        <w:numPr>
          <w:ilvl w:val="0"/>
          <w:numId w:val="8"/>
        </w:numPr>
        <w:ind w:left="425" w:hanging="425"/>
        <w:jc w:val="both"/>
        <w:rPr>
          <w:rFonts w:eastAsiaTheme="minorHAnsi"/>
          <w:color w:val="000000"/>
          <w:sz w:val="18"/>
          <w:szCs w:val="18"/>
        </w:rPr>
      </w:pPr>
      <w:r w:rsidRPr="00247F72">
        <w:rPr>
          <w:sz w:val="18"/>
          <w:szCs w:val="18"/>
        </w:rPr>
        <w:t xml:space="preserve">Zhou, Q., </w:t>
      </w:r>
      <w:proofErr w:type="spellStart"/>
      <w:r w:rsidRPr="00247F72">
        <w:rPr>
          <w:sz w:val="18"/>
          <w:szCs w:val="18"/>
        </w:rPr>
        <w:t>Cai</w:t>
      </w:r>
      <w:proofErr w:type="spellEnd"/>
      <w:r w:rsidRPr="00247F72">
        <w:rPr>
          <w:sz w:val="18"/>
          <w:szCs w:val="18"/>
        </w:rPr>
        <w:t>, Z.</w:t>
      </w:r>
      <w:r w:rsidRPr="00247F72">
        <w:rPr>
          <w:rFonts w:eastAsiaTheme="minorHAnsi"/>
          <w:color w:val="000000"/>
          <w:sz w:val="18"/>
          <w:szCs w:val="18"/>
        </w:rPr>
        <w:t>, Zhang</w:t>
      </w:r>
      <w:r w:rsidRPr="00247F72">
        <w:rPr>
          <w:sz w:val="18"/>
          <w:szCs w:val="18"/>
        </w:rPr>
        <w:t xml:space="preserve">, Z. And Liu, W. </w:t>
      </w:r>
      <w:r w:rsidRPr="00247F72">
        <w:rPr>
          <w:rFonts w:eastAsiaTheme="minorHAnsi"/>
          <w:color w:val="000000"/>
          <w:sz w:val="18"/>
          <w:szCs w:val="18"/>
        </w:rPr>
        <w:t>Ecological Remediation of Hydrocarbon Contaminated Soils with Weed Plant.</w:t>
      </w:r>
      <w:r w:rsidRPr="00247F72">
        <w:rPr>
          <w:rFonts w:eastAsiaTheme="minorHAnsi"/>
          <w:i/>
          <w:color w:val="000000"/>
          <w:sz w:val="18"/>
          <w:szCs w:val="18"/>
        </w:rPr>
        <w:t xml:space="preserve"> </w:t>
      </w:r>
      <w:r w:rsidR="00232C08" w:rsidRPr="00247F72">
        <w:rPr>
          <w:rFonts w:eastAsiaTheme="minorHAnsi"/>
          <w:color w:val="000000"/>
          <w:sz w:val="18"/>
          <w:szCs w:val="18"/>
        </w:rPr>
        <w:t xml:space="preserve">J. </w:t>
      </w:r>
      <w:proofErr w:type="spellStart"/>
      <w:r w:rsidR="00232C08" w:rsidRPr="00247F72">
        <w:rPr>
          <w:rFonts w:eastAsiaTheme="minorHAnsi"/>
          <w:color w:val="000000"/>
          <w:sz w:val="18"/>
          <w:szCs w:val="18"/>
        </w:rPr>
        <w:t>Resour</w:t>
      </w:r>
      <w:proofErr w:type="spellEnd"/>
      <w:r w:rsidR="00232C08" w:rsidRPr="00247F72">
        <w:rPr>
          <w:rFonts w:eastAsiaTheme="minorHAnsi"/>
          <w:color w:val="000000"/>
          <w:sz w:val="18"/>
          <w:szCs w:val="18"/>
        </w:rPr>
        <w:t xml:space="preserve">. </w:t>
      </w:r>
      <w:r w:rsidRPr="00247F72">
        <w:rPr>
          <w:rFonts w:eastAsiaTheme="minorHAnsi"/>
          <w:color w:val="000000"/>
          <w:sz w:val="18"/>
          <w:szCs w:val="18"/>
        </w:rPr>
        <w:t>Ecol.</w:t>
      </w:r>
      <w:r w:rsidR="00232C08" w:rsidRPr="00247F72">
        <w:rPr>
          <w:rFonts w:eastAsiaTheme="minorHAnsi"/>
          <w:color w:val="000000"/>
          <w:sz w:val="18"/>
          <w:szCs w:val="18"/>
        </w:rPr>
        <w:t xml:space="preserve">, </w:t>
      </w:r>
      <w:r w:rsidR="00232C08" w:rsidRPr="00247F72">
        <w:rPr>
          <w:sz w:val="18"/>
          <w:szCs w:val="18"/>
        </w:rPr>
        <w:t>2011;</w:t>
      </w:r>
      <w:r w:rsidRPr="00247F72">
        <w:rPr>
          <w:rFonts w:eastAsiaTheme="minorHAnsi"/>
          <w:color w:val="000000"/>
          <w:sz w:val="18"/>
          <w:szCs w:val="18"/>
        </w:rPr>
        <w:t xml:space="preserve"> 2(2) 97-105.</w:t>
      </w:r>
      <w:r w:rsidR="00247F72" w:rsidRPr="00247F72">
        <w:rPr>
          <w:rFonts w:eastAsiaTheme="minorEastAsia"/>
          <w:color w:val="000000"/>
          <w:sz w:val="18"/>
          <w:szCs w:val="18"/>
          <w:lang w:eastAsia="zh-CN"/>
        </w:rPr>
        <w:t xml:space="preserve"> </w:t>
      </w:r>
      <w:r w:rsidRPr="00247F72">
        <w:rPr>
          <w:rFonts w:eastAsiaTheme="minorHAnsi"/>
          <w:color w:val="000000"/>
          <w:sz w:val="18"/>
          <w:szCs w:val="18"/>
        </w:rPr>
        <w:t>DOI:10.3969/j.issn.1674-764x.2011.02.001</w:t>
      </w:r>
      <w:r w:rsidR="00247F72" w:rsidRPr="00247F72">
        <w:rPr>
          <w:rFonts w:eastAsiaTheme="minorEastAsia"/>
          <w:color w:val="000000"/>
          <w:sz w:val="18"/>
          <w:szCs w:val="18"/>
          <w:lang w:eastAsia="zh-CN"/>
        </w:rPr>
        <w:t>.</w:t>
      </w:r>
    </w:p>
    <w:p w:rsidR="00B83523" w:rsidRPr="00247F72" w:rsidRDefault="00B83523" w:rsidP="00181094">
      <w:pPr>
        <w:pStyle w:val="NoSpacing"/>
        <w:numPr>
          <w:ilvl w:val="0"/>
          <w:numId w:val="8"/>
        </w:numPr>
        <w:ind w:left="425" w:hanging="425"/>
        <w:jc w:val="both"/>
        <w:rPr>
          <w:sz w:val="18"/>
          <w:szCs w:val="18"/>
        </w:rPr>
      </w:pPr>
      <w:r w:rsidRPr="00247F72">
        <w:rPr>
          <w:sz w:val="18"/>
          <w:szCs w:val="18"/>
        </w:rPr>
        <w:t>White, P. Phytoremediation Assisted by Microorganisms. Trends Plant Sci.</w:t>
      </w:r>
      <w:r w:rsidR="00232C08" w:rsidRPr="00247F72">
        <w:rPr>
          <w:sz w:val="18"/>
          <w:szCs w:val="18"/>
        </w:rPr>
        <w:t>, 2001;</w:t>
      </w:r>
      <w:r w:rsidR="00247F72" w:rsidRPr="00247F72">
        <w:rPr>
          <w:sz w:val="18"/>
          <w:szCs w:val="18"/>
        </w:rPr>
        <w:t xml:space="preserve"> </w:t>
      </w:r>
      <w:r w:rsidRPr="00247F72">
        <w:rPr>
          <w:sz w:val="18"/>
          <w:szCs w:val="18"/>
        </w:rPr>
        <w:t>6: 502.</w:t>
      </w:r>
    </w:p>
    <w:p w:rsidR="00B83523" w:rsidRPr="00247F72" w:rsidRDefault="00232C08" w:rsidP="00181094">
      <w:pPr>
        <w:pStyle w:val="NoSpacing"/>
        <w:numPr>
          <w:ilvl w:val="0"/>
          <w:numId w:val="8"/>
        </w:numPr>
        <w:ind w:left="425" w:hanging="425"/>
        <w:jc w:val="both"/>
        <w:rPr>
          <w:sz w:val="18"/>
          <w:szCs w:val="18"/>
        </w:rPr>
      </w:pPr>
      <w:proofErr w:type="spellStart"/>
      <w:r w:rsidRPr="00247F72">
        <w:rPr>
          <w:rFonts w:eastAsiaTheme="minorHAnsi"/>
          <w:color w:val="000000"/>
          <w:sz w:val="18"/>
          <w:szCs w:val="18"/>
        </w:rPr>
        <w:lastRenderedPageBreak/>
        <w:t>Gurska</w:t>
      </w:r>
      <w:proofErr w:type="spellEnd"/>
      <w:r w:rsidRPr="00247F72">
        <w:rPr>
          <w:rFonts w:eastAsiaTheme="minorHAnsi"/>
          <w:color w:val="000000"/>
          <w:sz w:val="18"/>
          <w:szCs w:val="18"/>
        </w:rPr>
        <w:t>, J., Wang, W</w:t>
      </w:r>
      <w:r w:rsidR="00565C34" w:rsidRPr="00247F72">
        <w:rPr>
          <w:rFonts w:eastAsiaTheme="minorHAnsi"/>
          <w:color w:val="000000"/>
          <w:sz w:val="18"/>
          <w:szCs w:val="18"/>
        </w:rPr>
        <w:t>X., Gerhardt, K.E., Khalid, AM., Isherwood, DM., Huang, XD., Glick, BR., and Greenberg, B</w:t>
      </w:r>
      <w:r w:rsidR="00B83523" w:rsidRPr="00247F72">
        <w:rPr>
          <w:rFonts w:eastAsiaTheme="minorHAnsi"/>
          <w:color w:val="000000"/>
          <w:sz w:val="18"/>
          <w:szCs w:val="18"/>
        </w:rPr>
        <w:t xml:space="preserve">M.. Three year field test of a plant growth promoting rhizobacteria enhanced </w:t>
      </w:r>
      <w:r w:rsidR="00B83523" w:rsidRPr="00247F72">
        <w:rPr>
          <w:sz w:val="18"/>
          <w:szCs w:val="18"/>
        </w:rPr>
        <w:t xml:space="preserve">phytoremediation system at a land farm for treatment of hydrocarbon waste. Environ. Sci. Technol. </w:t>
      </w:r>
      <w:r w:rsidR="00565C34" w:rsidRPr="00247F72">
        <w:rPr>
          <w:rFonts w:eastAsiaTheme="minorHAnsi"/>
          <w:color w:val="000000"/>
          <w:sz w:val="18"/>
          <w:szCs w:val="18"/>
        </w:rPr>
        <w:t>2009;</w:t>
      </w:r>
      <w:r w:rsidR="00B83523" w:rsidRPr="00247F72">
        <w:rPr>
          <w:sz w:val="18"/>
          <w:szCs w:val="18"/>
        </w:rPr>
        <w:t>43(12): 4472–4479.</w:t>
      </w:r>
    </w:p>
    <w:p w:rsidR="00B83523" w:rsidRPr="00247F72" w:rsidRDefault="00DB0C1A" w:rsidP="00181094">
      <w:pPr>
        <w:pStyle w:val="NoSpacing"/>
        <w:numPr>
          <w:ilvl w:val="0"/>
          <w:numId w:val="8"/>
        </w:numPr>
        <w:ind w:left="425" w:hanging="425"/>
        <w:jc w:val="both"/>
        <w:rPr>
          <w:sz w:val="18"/>
          <w:szCs w:val="18"/>
        </w:rPr>
      </w:pPr>
      <w:r w:rsidRPr="00247F72">
        <w:rPr>
          <w:sz w:val="18"/>
          <w:szCs w:val="18"/>
        </w:rPr>
        <w:t>Nicholas, TD</w:t>
      </w:r>
      <w:r w:rsidR="00B83523" w:rsidRPr="00247F72">
        <w:rPr>
          <w:sz w:val="18"/>
          <w:szCs w:val="18"/>
        </w:rPr>
        <w:t>,</w:t>
      </w:r>
      <w:r w:rsidRPr="00247F72">
        <w:rPr>
          <w:sz w:val="18"/>
          <w:szCs w:val="18"/>
        </w:rPr>
        <w:t xml:space="preserve"> Wolf, DC, Rogers, HB, </w:t>
      </w:r>
      <w:proofErr w:type="spellStart"/>
      <w:r w:rsidRPr="00247F72">
        <w:rPr>
          <w:sz w:val="18"/>
          <w:szCs w:val="18"/>
        </w:rPr>
        <w:t>Beyrouty</w:t>
      </w:r>
      <w:proofErr w:type="spellEnd"/>
      <w:r w:rsidRPr="00247F72">
        <w:rPr>
          <w:sz w:val="18"/>
          <w:szCs w:val="18"/>
        </w:rPr>
        <w:t>, CA and Reynolds, CM</w:t>
      </w:r>
      <w:r w:rsidR="00B83523" w:rsidRPr="00247F72">
        <w:rPr>
          <w:sz w:val="18"/>
          <w:szCs w:val="18"/>
        </w:rPr>
        <w:t xml:space="preserve">. Rhizosphere Microbial Population in Contaminated Soil. Water, Air Soil </w:t>
      </w:r>
      <w:proofErr w:type="spellStart"/>
      <w:r w:rsidR="00B83523" w:rsidRPr="00247F72">
        <w:rPr>
          <w:sz w:val="18"/>
          <w:szCs w:val="18"/>
        </w:rPr>
        <w:t>Pollut</w:t>
      </w:r>
      <w:proofErr w:type="spellEnd"/>
      <w:r w:rsidR="00B83523" w:rsidRPr="00247F72">
        <w:rPr>
          <w:sz w:val="18"/>
          <w:szCs w:val="18"/>
        </w:rPr>
        <w:t>.</w:t>
      </w:r>
      <w:r w:rsidRPr="00247F72">
        <w:rPr>
          <w:sz w:val="18"/>
          <w:szCs w:val="18"/>
        </w:rPr>
        <w:t>, 1997;</w:t>
      </w:r>
      <w:r w:rsidR="00247F72" w:rsidRPr="00247F72">
        <w:rPr>
          <w:i/>
          <w:sz w:val="18"/>
          <w:szCs w:val="18"/>
        </w:rPr>
        <w:t xml:space="preserve"> </w:t>
      </w:r>
      <w:r w:rsidR="00B83523" w:rsidRPr="00247F72">
        <w:rPr>
          <w:sz w:val="18"/>
          <w:szCs w:val="18"/>
        </w:rPr>
        <w:t>95:</w:t>
      </w:r>
      <w:r w:rsidR="00247F72" w:rsidRPr="00247F72">
        <w:rPr>
          <w:sz w:val="18"/>
          <w:szCs w:val="18"/>
        </w:rPr>
        <w:t xml:space="preserve"> </w:t>
      </w:r>
      <w:r w:rsidR="00B83523" w:rsidRPr="00247F72">
        <w:rPr>
          <w:sz w:val="18"/>
          <w:szCs w:val="18"/>
        </w:rPr>
        <w:t>165 – 178.</w:t>
      </w:r>
    </w:p>
    <w:p w:rsidR="00B83523" w:rsidRPr="00247F72" w:rsidRDefault="00DB0C1A" w:rsidP="00181094">
      <w:pPr>
        <w:pStyle w:val="NoSpacing"/>
        <w:numPr>
          <w:ilvl w:val="0"/>
          <w:numId w:val="8"/>
        </w:numPr>
        <w:ind w:left="425" w:hanging="425"/>
        <w:jc w:val="both"/>
        <w:rPr>
          <w:sz w:val="18"/>
          <w:szCs w:val="18"/>
        </w:rPr>
      </w:pPr>
      <w:proofErr w:type="spellStart"/>
      <w:r w:rsidRPr="00247F72">
        <w:rPr>
          <w:sz w:val="18"/>
          <w:szCs w:val="18"/>
        </w:rPr>
        <w:t>Kuiper</w:t>
      </w:r>
      <w:proofErr w:type="spellEnd"/>
      <w:r w:rsidRPr="00247F72">
        <w:rPr>
          <w:sz w:val="18"/>
          <w:szCs w:val="18"/>
        </w:rPr>
        <w:t xml:space="preserve">, I, </w:t>
      </w:r>
      <w:proofErr w:type="spellStart"/>
      <w:r w:rsidRPr="00247F72">
        <w:rPr>
          <w:sz w:val="18"/>
          <w:szCs w:val="18"/>
        </w:rPr>
        <w:t>Lagendijk</w:t>
      </w:r>
      <w:proofErr w:type="spellEnd"/>
      <w:r w:rsidRPr="00247F72">
        <w:rPr>
          <w:sz w:val="18"/>
          <w:szCs w:val="18"/>
        </w:rPr>
        <w:t xml:space="preserve">, EL </w:t>
      </w:r>
      <w:proofErr w:type="spellStart"/>
      <w:r w:rsidR="00B83523" w:rsidRPr="00247F72">
        <w:rPr>
          <w:sz w:val="18"/>
          <w:szCs w:val="18"/>
        </w:rPr>
        <w:t>Bloemberg</w:t>
      </w:r>
      <w:proofErr w:type="spellEnd"/>
      <w:r w:rsidRPr="00247F72">
        <w:rPr>
          <w:sz w:val="18"/>
          <w:szCs w:val="18"/>
        </w:rPr>
        <w:t xml:space="preserve"> GV</w:t>
      </w:r>
      <w:r w:rsidR="00B83523" w:rsidRPr="00247F72">
        <w:rPr>
          <w:sz w:val="18"/>
          <w:szCs w:val="18"/>
        </w:rPr>
        <w:t xml:space="preserve"> and </w:t>
      </w:r>
      <w:proofErr w:type="spellStart"/>
      <w:r w:rsidRPr="00247F72">
        <w:rPr>
          <w:sz w:val="18"/>
          <w:szCs w:val="18"/>
        </w:rPr>
        <w:t>Lugtenberg</w:t>
      </w:r>
      <w:proofErr w:type="spellEnd"/>
      <w:r w:rsidRPr="00247F72">
        <w:rPr>
          <w:sz w:val="18"/>
          <w:szCs w:val="18"/>
        </w:rPr>
        <w:t xml:space="preserve"> BJJ</w:t>
      </w:r>
      <w:r w:rsidR="00B83523" w:rsidRPr="00247F72">
        <w:rPr>
          <w:sz w:val="18"/>
          <w:szCs w:val="18"/>
        </w:rPr>
        <w:t>. Rhizoremediation: A beneficial plant-microbe interaction. Mol. Plant-Microbe Interact</w:t>
      </w:r>
      <w:r w:rsidR="00B83523" w:rsidRPr="00247F72">
        <w:rPr>
          <w:i/>
          <w:sz w:val="18"/>
          <w:szCs w:val="18"/>
        </w:rPr>
        <w:t>.</w:t>
      </w:r>
      <w:r w:rsidRPr="00247F72">
        <w:rPr>
          <w:i/>
          <w:sz w:val="18"/>
          <w:szCs w:val="18"/>
        </w:rPr>
        <w:t>,</w:t>
      </w:r>
      <w:r w:rsidRPr="00247F72">
        <w:rPr>
          <w:sz w:val="18"/>
          <w:szCs w:val="18"/>
        </w:rPr>
        <w:t xml:space="preserve"> 2004;</w:t>
      </w:r>
      <w:r w:rsidR="00B83523" w:rsidRPr="00247F72">
        <w:rPr>
          <w:i/>
          <w:sz w:val="18"/>
          <w:szCs w:val="18"/>
        </w:rPr>
        <w:t xml:space="preserve"> </w:t>
      </w:r>
      <w:r w:rsidR="00B83523" w:rsidRPr="00247F72">
        <w:rPr>
          <w:sz w:val="18"/>
          <w:szCs w:val="18"/>
        </w:rPr>
        <w:t>17(1):6-15.</w:t>
      </w:r>
    </w:p>
    <w:p w:rsidR="00B83523" w:rsidRPr="00247F72" w:rsidRDefault="00DB0C1A" w:rsidP="00181094">
      <w:pPr>
        <w:pStyle w:val="NoSpacing"/>
        <w:numPr>
          <w:ilvl w:val="0"/>
          <w:numId w:val="8"/>
        </w:numPr>
        <w:ind w:left="425" w:hanging="425"/>
        <w:jc w:val="both"/>
        <w:rPr>
          <w:sz w:val="18"/>
          <w:szCs w:val="18"/>
        </w:rPr>
      </w:pPr>
      <w:proofErr w:type="spellStart"/>
      <w:r w:rsidRPr="00247F72">
        <w:rPr>
          <w:sz w:val="18"/>
          <w:szCs w:val="18"/>
        </w:rPr>
        <w:t>Liste</w:t>
      </w:r>
      <w:proofErr w:type="spellEnd"/>
      <w:r w:rsidRPr="00247F72">
        <w:rPr>
          <w:sz w:val="18"/>
          <w:szCs w:val="18"/>
        </w:rPr>
        <w:t>, HH</w:t>
      </w:r>
      <w:r w:rsidR="00B83523" w:rsidRPr="00247F72">
        <w:rPr>
          <w:sz w:val="18"/>
          <w:szCs w:val="18"/>
        </w:rPr>
        <w:t xml:space="preserve"> and Alexander, M. Plant Promoted </w:t>
      </w:r>
      <w:proofErr w:type="spellStart"/>
      <w:r w:rsidR="00B83523" w:rsidRPr="00247F72">
        <w:rPr>
          <w:sz w:val="18"/>
          <w:szCs w:val="18"/>
        </w:rPr>
        <w:t>Pyrene</w:t>
      </w:r>
      <w:proofErr w:type="spellEnd"/>
      <w:r w:rsidR="00B83523" w:rsidRPr="00247F72">
        <w:rPr>
          <w:sz w:val="18"/>
          <w:szCs w:val="18"/>
        </w:rPr>
        <w:t xml:space="preserve"> Degradation in Soil. Chemosphere</w:t>
      </w:r>
      <w:r w:rsidRPr="00247F72">
        <w:rPr>
          <w:i/>
          <w:sz w:val="18"/>
          <w:szCs w:val="18"/>
        </w:rPr>
        <w:t>,</w:t>
      </w:r>
      <w:r w:rsidRPr="00247F72">
        <w:rPr>
          <w:sz w:val="18"/>
          <w:szCs w:val="18"/>
        </w:rPr>
        <w:t xml:space="preserve"> 2000;</w:t>
      </w:r>
      <w:r w:rsidR="00B83523" w:rsidRPr="00247F72">
        <w:rPr>
          <w:sz w:val="18"/>
          <w:szCs w:val="18"/>
        </w:rPr>
        <w:t xml:space="preserve"> 40:7-10.</w:t>
      </w:r>
    </w:p>
    <w:p w:rsidR="00B83523" w:rsidRPr="00247F72" w:rsidRDefault="00DB0C1A" w:rsidP="00181094">
      <w:pPr>
        <w:pStyle w:val="NoSpacing"/>
        <w:numPr>
          <w:ilvl w:val="0"/>
          <w:numId w:val="8"/>
        </w:numPr>
        <w:ind w:left="425" w:hanging="425"/>
        <w:jc w:val="both"/>
        <w:rPr>
          <w:sz w:val="18"/>
          <w:szCs w:val="18"/>
        </w:rPr>
      </w:pPr>
      <w:proofErr w:type="spellStart"/>
      <w:r w:rsidRPr="00247F72">
        <w:rPr>
          <w:sz w:val="18"/>
          <w:szCs w:val="18"/>
        </w:rPr>
        <w:t>Burken</w:t>
      </w:r>
      <w:proofErr w:type="spellEnd"/>
      <w:r w:rsidRPr="00247F72">
        <w:rPr>
          <w:sz w:val="18"/>
          <w:szCs w:val="18"/>
        </w:rPr>
        <w:t xml:space="preserve">, JG and </w:t>
      </w:r>
      <w:proofErr w:type="spellStart"/>
      <w:r w:rsidRPr="00247F72">
        <w:rPr>
          <w:sz w:val="18"/>
          <w:szCs w:val="18"/>
        </w:rPr>
        <w:t>Schnoor</w:t>
      </w:r>
      <w:proofErr w:type="spellEnd"/>
      <w:r w:rsidRPr="00247F72">
        <w:rPr>
          <w:sz w:val="18"/>
          <w:szCs w:val="18"/>
        </w:rPr>
        <w:t>, JDL</w:t>
      </w:r>
      <w:r w:rsidR="00B83523" w:rsidRPr="00247F72">
        <w:rPr>
          <w:sz w:val="18"/>
          <w:szCs w:val="18"/>
        </w:rPr>
        <w:t xml:space="preserve">. </w:t>
      </w:r>
      <w:proofErr w:type="spellStart"/>
      <w:r w:rsidR="00B83523" w:rsidRPr="00247F72">
        <w:rPr>
          <w:sz w:val="18"/>
          <w:szCs w:val="18"/>
        </w:rPr>
        <w:t>Phytoremedation</w:t>
      </w:r>
      <w:proofErr w:type="spellEnd"/>
      <w:r w:rsidR="00B83523" w:rsidRPr="00247F72">
        <w:rPr>
          <w:sz w:val="18"/>
          <w:szCs w:val="18"/>
        </w:rPr>
        <w:t>: Plant Uptake of Atrazine and Role of Root Exudates. J. Environ. Eng</w:t>
      </w:r>
      <w:r w:rsidRPr="00247F72">
        <w:rPr>
          <w:i/>
          <w:sz w:val="18"/>
          <w:szCs w:val="18"/>
        </w:rPr>
        <w:t>,</w:t>
      </w:r>
      <w:r w:rsidRPr="00247F72">
        <w:rPr>
          <w:sz w:val="18"/>
          <w:szCs w:val="18"/>
        </w:rPr>
        <w:t xml:space="preserve"> 1996;</w:t>
      </w:r>
      <w:r w:rsidR="00B83523" w:rsidRPr="00247F72">
        <w:rPr>
          <w:i/>
          <w:sz w:val="18"/>
          <w:szCs w:val="18"/>
        </w:rPr>
        <w:t xml:space="preserve"> </w:t>
      </w:r>
      <w:r w:rsidR="00B83523" w:rsidRPr="00247F72">
        <w:rPr>
          <w:sz w:val="18"/>
          <w:szCs w:val="18"/>
        </w:rPr>
        <w:t>122:</w:t>
      </w:r>
      <w:r w:rsidR="00247F72" w:rsidRPr="00247F72">
        <w:rPr>
          <w:b/>
          <w:sz w:val="18"/>
          <w:szCs w:val="18"/>
        </w:rPr>
        <w:t xml:space="preserve"> </w:t>
      </w:r>
      <w:r w:rsidR="00B83523" w:rsidRPr="00247F72">
        <w:rPr>
          <w:sz w:val="18"/>
          <w:szCs w:val="18"/>
        </w:rPr>
        <w:t>958–963.</w:t>
      </w:r>
    </w:p>
    <w:p w:rsidR="00B83523" w:rsidRPr="00247F72" w:rsidRDefault="00D11FA9" w:rsidP="00181094">
      <w:pPr>
        <w:pStyle w:val="NoSpacing"/>
        <w:numPr>
          <w:ilvl w:val="0"/>
          <w:numId w:val="8"/>
        </w:numPr>
        <w:ind w:left="425" w:hanging="425"/>
        <w:jc w:val="both"/>
        <w:rPr>
          <w:rFonts w:eastAsiaTheme="minorHAnsi"/>
          <w:color w:val="000000"/>
          <w:sz w:val="18"/>
          <w:szCs w:val="18"/>
        </w:rPr>
      </w:pPr>
      <w:proofErr w:type="spellStart"/>
      <w:r w:rsidRPr="00247F72">
        <w:rPr>
          <w:sz w:val="18"/>
          <w:szCs w:val="18"/>
        </w:rPr>
        <w:t>Ukaegbu</w:t>
      </w:r>
      <w:proofErr w:type="spellEnd"/>
      <w:r w:rsidRPr="00247F72">
        <w:rPr>
          <w:sz w:val="18"/>
          <w:szCs w:val="18"/>
        </w:rPr>
        <w:t xml:space="preserve">-Obi, KM and </w:t>
      </w:r>
      <w:proofErr w:type="spellStart"/>
      <w:r w:rsidRPr="00247F72">
        <w:rPr>
          <w:sz w:val="18"/>
          <w:szCs w:val="18"/>
        </w:rPr>
        <w:t>Mbakwem-Aniebo</w:t>
      </w:r>
      <w:proofErr w:type="spellEnd"/>
      <w:r w:rsidRPr="00247F72">
        <w:rPr>
          <w:sz w:val="18"/>
          <w:szCs w:val="18"/>
        </w:rPr>
        <w:t>, C</w:t>
      </w:r>
      <w:r w:rsidR="00B83523" w:rsidRPr="00247F72">
        <w:rPr>
          <w:sz w:val="18"/>
          <w:szCs w:val="18"/>
        </w:rPr>
        <w:t xml:space="preserve">C. Bioremediation Potentials of Bacteria Isolated from Rhizosphere of Some Plants of Oil Contaminated Soil of Niger Delta. </w:t>
      </w:r>
      <w:r w:rsidR="00B83523" w:rsidRPr="00247F72">
        <w:rPr>
          <w:rFonts w:eastAsiaTheme="minorHAnsi"/>
          <w:iCs/>
          <w:color w:val="000000"/>
          <w:sz w:val="18"/>
          <w:szCs w:val="18"/>
        </w:rPr>
        <w:t xml:space="preserve">J </w:t>
      </w:r>
      <w:proofErr w:type="spellStart"/>
      <w:r w:rsidR="00B83523" w:rsidRPr="00247F72">
        <w:rPr>
          <w:rFonts w:eastAsiaTheme="minorHAnsi"/>
          <w:iCs/>
          <w:color w:val="000000"/>
          <w:sz w:val="18"/>
          <w:szCs w:val="18"/>
        </w:rPr>
        <w:t>Appl</w:t>
      </w:r>
      <w:r w:rsidR="00B83523" w:rsidRPr="00247F72">
        <w:rPr>
          <w:iCs/>
          <w:sz w:val="18"/>
          <w:szCs w:val="18"/>
        </w:rPr>
        <w:t>d</w:t>
      </w:r>
      <w:proofErr w:type="spellEnd"/>
      <w:r w:rsidR="00B83523" w:rsidRPr="00247F72">
        <w:rPr>
          <w:iCs/>
          <w:sz w:val="18"/>
          <w:szCs w:val="18"/>
        </w:rPr>
        <w:t xml:space="preserve"> &amp; </w:t>
      </w:r>
      <w:proofErr w:type="spellStart"/>
      <w:r w:rsidR="00B83523" w:rsidRPr="00247F72">
        <w:rPr>
          <w:iCs/>
          <w:sz w:val="18"/>
          <w:szCs w:val="18"/>
        </w:rPr>
        <w:t>Envt</w:t>
      </w:r>
      <w:proofErr w:type="spellEnd"/>
      <w:r w:rsidR="00B83523" w:rsidRPr="00247F72">
        <w:rPr>
          <w:iCs/>
          <w:sz w:val="18"/>
          <w:szCs w:val="18"/>
        </w:rPr>
        <w:t>. Microbiology</w:t>
      </w:r>
      <w:r w:rsidRPr="00247F72">
        <w:rPr>
          <w:iCs/>
          <w:sz w:val="18"/>
          <w:szCs w:val="18"/>
        </w:rPr>
        <w:t xml:space="preserve">, </w:t>
      </w:r>
      <w:r w:rsidRPr="00247F72">
        <w:rPr>
          <w:sz w:val="18"/>
          <w:szCs w:val="18"/>
        </w:rPr>
        <w:t>2014;</w:t>
      </w:r>
      <w:r w:rsidR="00B83523" w:rsidRPr="00247F72">
        <w:rPr>
          <w:sz w:val="18"/>
          <w:szCs w:val="18"/>
        </w:rPr>
        <w:t xml:space="preserve"> 2(4):194-197.</w:t>
      </w:r>
      <w:r w:rsidR="00B83523" w:rsidRPr="00247F72">
        <w:rPr>
          <w:rFonts w:eastAsiaTheme="minorHAnsi"/>
          <w:color w:val="000000"/>
          <w:sz w:val="18"/>
          <w:szCs w:val="18"/>
        </w:rPr>
        <w:t xml:space="preserve"> DOI:10.12691/jaem-2-4-13</w:t>
      </w:r>
      <w:r w:rsidR="00247F72" w:rsidRPr="00247F72">
        <w:rPr>
          <w:rFonts w:eastAsiaTheme="minorEastAsia"/>
          <w:color w:val="000000"/>
          <w:sz w:val="18"/>
          <w:szCs w:val="18"/>
          <w:lang w:eastAsia="zh-CN"/>
        </w:rPr>
        <w:t>.</w:t>
      </w:r>
      <w:r w:rsidR="00B83523" w:rsidRPr="00247F72">
        <w:rPr>
          <w:rFonts w:eastAsiaTheme="minorHAnsi"/>
          <w:color w:val="000000"/>
          <w:sz w:val="18"/>
          <w:szCs w:val="18"/>
        </w:rPr>
        <w:t xml:space="preserve"> </w:t>
      </w:r>
    </w:p>
    <w:p w:rsidR="00B83523" w:rsidRPr="00247F72" w:rsidRDefault="007C2735" w:rsidP="00181094">
      <w:pPr>
        <w:pStyle w:val="NoSpacing"/>
        <w:numPr>
          <w:ilvl w:val="0"/>
          <w:numId w:val="8"/>
        </w:numPr>
        <w:ind w:left="425" w:hanging="425"/>
        <w:jc w:val="both"/>
        <w:rPr>
          <w:sz w:val="18"/>
          <w:szCs w:val="18"/>
        </w:rPr>
      </w:pPr>
      <w:proofErr w:type="spellStart"/>
      <w:r w:rsidRPr="00247F72">
        <w:rPr>
          <w:sz w:val="18"/>
          <w:szCs w:val="18"/>
        </w:rPr>
        <w:t>Chikere</w:t>
      </w:r>
      <w:proofErr w:type="spellEnd"/>
      <w:r w:rsidRPr="00247F72">
        <w:rPr>
          <w:sz w:val="18"/>
          <w:szCs w:val="18"/>
        </w:rPr>
        <w:t xml:space="preserve">, CB, </w:t>
      </w:r>
      <w:proofErr w:type="spellStart"/>
      <w:r w:rsidRPr="00247F72">
        <w:rPr>
          <w:sz w:val="18"/>
          <w:szCs w:val="18"/>
        </w:rPr>
        <w:t>Okpokwasili</w:t>
      </w:r>
      <w:proofErr w:type="spellEnd"/>
      <w:r w:rsidRPr="00247F72">
        <w:rPr>
          <w:sz w:val="18"/>
          <w:szCs w:val="18"/>
        </w:rPr>
        <w:t xml:space="preserve">, GC and </w:t>
      </w:r>
      <w:proofErr w:type="spellStart"/>
      <w:r w:rsidRPr="00247F72">
        <w:rPr>
          <w:sz w:val="18"/>
          <w:szCs w:val="18"/>
        </w:rPr>
        <w:t>Chikere</w:t>
      </w:r>
      <w:proofErr w:type="spellEnd"/>
      <w:r w:rsidRPr="00247F72">
        <w:rPr>
          <w:sz w:val="18"/>
          <w:szCs w:val="18"/>
        </w:rPr>
        <w:t>, BO</w:t>
      </w:r>
      <w:r w:rsidR="00B83523" w:rsidRPr="00247F72">
        <w:rPr>
          <w:sz w:val="18"/>
          <w:szCs w:val="18"/>
        </w:rPr>
        <w:t>. Bacterial diversity in a tropical crude oil-polluted soil undergoing bioremediation. African J Biotech</w:t>
      </w:r>
      <w:r w:rsidR="00B83523" w:rsidRPr="00247F72">
        <w:rPr>
          <w:i/>
          <w:sz w:val="18"/>
          <w:szCs w:val="18"/>
        </w:rPr>
        <w:t>.</w:t>
      </w:r>
      <w:r w:rsidR="00701DCA" w:rsidRPr="00247F72">
        <w:rPr>
          <w:i/>
          <w:sz w:val="18"/>
          <w:szCs w:val="18"/>
        </w:rPr>
        <w:t xml:space="preserve">, </w:t>
      </w:r>
      <w:r w:rsidR="00701DCA" w:rsidRPr="00247F72">
        <w:rPr>
          <w:sz w:val="18"/>
          <w:szCs w:val="18"/>
        </w:rPr>
        <w:t>2009;</w:t>
      </w:r>
      <w:r w:rsidR="00B83523" w:rsidRPr="00247F72">
        <w:rPr>
          <w:sz w:val="18"/>
          <w:szCs w:val="18"/>
        </w:rPr>
        <w:t xml:space="preserve"> 8 (11): 2535-2540</w:t>
      </w:r>
      <w:r w:rsidR="0009566B">
        <w:rPr>
          <w:sz w:val="18"/>
          <w:szCs w:val="18"/>
        </w:rPr>
        <w:t>.</w:t>
      </w:r>
    </w:p>
    <w:p w:rsidR="00B83523" w:rsidRPr="00247F72" w:rsidRDefault="00701DCA" w:rsidP="00181094">
      <w:pPr>
        <w:pStyle w:val="NoSpacing"/>
        <w:numPr>
          <w:ilvl w:val="0"/>
          <w:numId w:val="8"/>
        </w:numPr>
        <w:ind w:left="425" w:hanging="425"/>
        <w:jc w:val="both"/>
        <w:rPr>
          <w:sz w:val="18"/>
          <w:szCs w:val="18"/>
        </w:rPr>
      </w:pPr>
      <w:proofErr w:type="spellStart"/>
      <w:r w:rsidRPr="00247F72">
        <w:rPr>
          <w:sz w:val="18"/>
          <w:szCs w:val="18"/>
        </w:rPr>
        <w:t>Hamamura</w:t>
      </w:r>
      <w:proofErr w:type="spellEnd"/>
      <w:r w:rsidRPr="00247F72">
        <w:rPr>
          <w:sz w:val="18"/>
          <w:szCs w:val="18"/>
        </w:rPr>
        <w:t xml:space="preserve">, N, Olson, SH, Ward, DM and </w:t>
      </w:r>
      <w:proofErr w:type="spellStart"/>
      <w:r w:rsidRPr="00247F72">
        <w:rPr>
          <w:sz w:val="18"/>
          <w:szCs w:val="18"/>
        </w:rPr>
        <w:t>Inskeep</w:t>
      </w:r>
      <w:proofErr w:type="spellEnd"/>
      <w:r w:rsidRPr="00247F72">
        <w:rPr>
          <w:sz w:val="18"/>
          <w:szCs w:val="18"/>
        </w:rPr>
        <w:t>, WP.</w:t>
      </w:r>
      <w:r w:rsidR="00B83523" w:rsidRPr="00247F72">
        <w:rPr>
          <w:sz w:val="18"/>
          <w:szCs w:val="18"/>
        </w:rPr>
        <w:t xml:space="preserve"> Microbial population dynamics associated with crude-oil biodegradation in diverse soils. </w:t>
      </w:r>
      <w:proofErr w:type="spellStart"/>
      <w:r w:rsidR="00B83523" w:rsidRPr="00247F72">
        <w:rPr>
          <w:sz w:val="18"/>
          <w:szCs w:val="18"/>
        </w:rPr>
        <w:t>Appld</w:t>
      </w:r>
      <w:proofErr w:type="spellEnd"/>
      <w:r w:rsidR="00B83523" w:rsidRPr="00247F72">
        <w:rPr>
          <w:sz w:val="18"/>
          <w:szCs w:val="18"/>
        </w:rPr>
        <w:t xml:space="preserve"> Environ. Microbiology</w:t>
      </w:r>
      <w:r w:rsidR="00247F72" w:rsidRPr="00247F72">
        <w:rPr>
          <w:sz w:val="18"/>
          <w:szCs w:val="18"/>
        </w:rPr>
        <w:t>,</w:t>
      </w:r>
      <w:r w:rsidRPr="00247F72">
        <w:rPr>
          <w:sz w:val="18"/>
          <w:szCs w:val="18"/>
        </w:rPr>
        <w:t xml:space="preserve"> 2008;</w:t>
      </w:r>
      <w:r w:rsidR="00B83523" w:rsidRPr="00247F72">
        <w:rPr>
          <w:sz w:val="18"/>
          <w:szCs w:val="18"/>
        </w:rPr>
        <w:t>72: 6316– 6324.</w:t>
      </w:r>
    </w:p>
    <w:p w:rsidR="00B83523" w:rsidRPr="00247F72" w:rsidRDefault="005B1107" w:rsidP="00181094">
      <w:pPr>
        <w:pStyle w:val="NoSpacing"/>
        <w:numPr>
          <w:ilvl w:val="0"/>
          <w:numId w:val="8"/>
        </w:numPr>
        <w:ind w:left="425" w:hanging="425"/>
        <w:jc w:val="both"/>
        <w:rPr>
          <w:sz w:val="18"/>
          <w:szCs w:val="18"/>
        </w:rPr>
      </w:pPr>
      <w:r w:rsidRPr="00247F72">
        <w:rPr>
          <w:sz w:val="18"/>
          <w:szCs w:val="18"/>
        </w:rPr>
        <w:t>Holt, J</w:t>
      </w:r>
      <w:r w:rsidR="00B83523" w:rsidRPr="00247F72">
        <w:rPr>
          <w:sz w:val="18"/>
          <w:szCs w:val="18"/>
        </w:rPr>
        <w:t xml:space="preserve">G. </w:t>
      </w:r>
      <w:proofErr w:type="spellStart"/>
      <w:r w:rsidR="00B83523" w:rsidRPr="00247F72">
        <w:rPr>
          <w:sz w:val="18"/>
          <w:szCs w:val="18"/>
        </w:rPr>
        <w:t>Bergey’s</w:t>
      </w:r>
      <w:proofErr w:type="spellEnd"/>
      <w:r w:rsidR="00B83523" w:rsidRPr="00247F72">
        <w:rPr>
          <w:sz w:val="18"/>
          <w:szCs w:val="18"/>
        </w:rPr>
        <w:t xml:space="preserve"> Manual of Determinative Bacteriology. 9</w:t>
      </w:r>
      <w:r w:rsidR="00B83523" w:rsidRPr="00247F72">
        <w:rPr>
          <w:sz w:val="18"/>
          <w:szCs w:val="18"/>
          <w:vertAlign w:val="superscript"/>
        </w:rPr>
        <w:t>th</w:t>
      </w:r>
      <w:r w:rsidR="00B83523" w:rsidRPr="00247F72">
        <w:rPr>
          <w:sz w:val="18"/>
          <w:szCs w:val="18"/>
        </w:rPr>
        <w:t xml:space="preserve"> edition. Williams and Wilkins Pub.</w:t>
      </w:r>
      <w:r w:rsidRPr="00247F72">
        <w:rPr>
          <w:sz w:val="18"/>
          <w:szCs w:val="18"/>
        </w:rPr>
        <w:t xml:space="preserve"> Co. Baltimore, Maryland, USA. 1994;</w:t>
      </w:r>
      <w:r w:rsidR="00B83523" w:rsidRPr="00247F72">
        <w:rPr>
          <w:sz w:val="18"/>
          <w:szCs w:val="18"/>
        </w:rPr>
        <w:t>787</w:t>
      </w:r>
      <w:r w:rsidR="0009566B">
        <w:rPr>
          <w:sz w:val="18"/>
          <w:szCs w:val="18"/>
        </w:rPr>
        <w:t>.</w:t>
      </w:r>
    </w:p>
    <w:p w:rsidR="00B83523" w:rsidRPr="00247F72" w:rsidRDefault="00B83523" w:rsidP="00181094">
      <w:pPr>
        <w:pStyle w:val="NoSpacing"/>
        <w:numPr>
          <w:ilvl w:val="0"/>
          <w:numId w:val="8"/>
        </w:numPr>
        <w:ind w:left="425" w:hanging="425"/>
        <w:jc w:val="both"/>
        <w:rPr>
          <w:sz w:val="18"/>
          <w:szCs w:val="18"/>
        </w:rPr>
      </w:pPr>
      <w:proofErr w:type="spellStart"/>
      <w:r w:rsidRPr="00247F72">
        <w:rPr>
          <w:sz w:val="18"/>
          <w:szCs w:val="18"/>
        </w:rPr>
        <w:t>Tesar</w:t>
      </w:r>
      <w:proofErr w:type="spellEnd"/>
      <w:r w:rsidRPr="00247F72">
        <w:rPr>
          <w:sz w:val="18"/>
          <w:szCs w:val="18"/>
        </w:rPr>
        <w:t>,</w:t>
      </w:r>
      <w:r w:rsidR="006C6D5F" w:rsidRPr="00247F72">
        <w:rPr>
          <w:sz w:val="18"/>
          <w:szCs w:val="18"/>
        </w:rPr>
        <w:t xml:space="preserve"> </w:t>
      </w:r>
      <w:r w:rsidR="005B1107" w:rsidRPr="00247F72">
        <w:rPr>
          <w:sz w:val="18"/>
          <w:szCs w:val="18"/>
        </w:rPr>
        <w:t xml:space="preserve">M., </w:t>
      </w:r>
      <w:proofErr w:type="spellStart"/>
      <w:r w:rsidR="005B1107" w:rsidRPr="00247F72">
        <w:rPr>
          <w:sz w:val="18"/>
          <w:szCs w:val="18"/>
        </w:rPr>
        <w:t>Reichenauer</w:t>
      </w:r>
      <w:proofErr w:type="spellEnd"/>
      <w:r w:rsidR="005B1107" w:rsidRPr="00247F72">
        <w:rPr>
          <w:sz w:val="18"/>
          <w:szCs w:val="18"/>
        </w:rPr>
        <w:t>, TG</w:t>
      </w:r>
      <w:r w:rsidRPr="00247F72">
        <w:rPr>
          <w:sz w:val="18"/>
          <w:szCs w:val="18"/>
        </w:rPr>
        <w:t xml:space="preserve"> and </w:t>
      </w:r>
      <w:proofErr w:type="spellStart"/>
      <w:r w:rsidR="006C6D5F" w:rsidRPr="00247F72">
        <w:rPr>
          <w:sz w:val="18"/>
          <w:szCs w:val="18"/>
        </w:rPr>
        <w:t>Sessitsch</w:t>
      </w:r>
      <w:proofErr w:type="spellEnd"/>
      <w:r w:rsidR="006C6D5F" w:rsidRPr="00247F72">
        <w:rPr>
          <w:sz w:val="18"/>
          <w:szCs w:val="18"/>
        </w:rPr>
        <w:t xml:space="preserve">, A. </w:t>
      </w:r>
      <w:r w:rsidRPr="00247F72">
        <w:rPr>
          <w:sz w:val="18"/>
          <w:szCs w:val="18"/>
        </w:rPr>
        <w:t xml:space="preserve">Bacterial rhizosphere populations of blank poplar and herbal plants to be used for phytoremediation. </w:t>
      </w:r>
      <w:r w:rsidRPr="00247F72">
        <w:rPr>
          <w:iCs/>
          <w:sz w:val="18"/>
          <w:szCs w:val="18"/>
        </w:rPr>
        <w:t xml:space="preserve">J. Soil Biol. </w:t>
      </w:r>
      <w:proofErr w:type="spellStart"/>
      <w:r w:rsidRPr="00247F72">
        <w:rPr>
          <w:iCs/>
          <w:sz w:val="18"/>
          <w:szCs w:val="18"/>
        </w:rPr>
        <w:t>Biochem</w:t>
      </w:r>
      <w:proofErr w:type="spellEnd"/>
      <w:r w:rsidRPr="00247F72">
        <w:rPr>
          <w:i/>
          <w:iCs/>
          <w:sz w:val="18"/>
          <w:szCs w:val="18"/>
        </w:rPr>
        <w:t>.</w:t>
      </w:r>
      <w:r w:rsidR="005B1107" w:rsidRPr="00247F72">
        <w:rPr>
          <w:i/>
          <w:iCs/>
          <w:sz w:val="18"/>
          <w:szCs w:val="18"/>
        </w:rPr>
        <w:t>,</w:t>
      </w:r>
      <w:r w:rsidR="005B1107" w:rsidRPr="00247F72">
        <w:rPr>
          <w:sz w:val="18"/>
          <w:szCs w:val="18"/>
        </w:rPr>
        <w:t xml:space="preserve"> 2002;</w:t>
      </w:r>
      <w:r w:rsidRPr="00247F72">
        <w:rPr>
          <w:b/>
          <w:i/>
          <w:iCs/>
          <w:sz w:val="18"/>
          <w:szCs w:val="18"/>
        </w:rPr>
        <w:t xml:space="preserve"> </w:t>
      </w:r>
      <w:r w:rsidRPr="00247F72">
        <w:rPr>
          <w:sz w:val="18"/>
          <w:szCs w:val="18"/>
        </w:rPr>
        <w:t>34:1883- 1892.</w:t>
      </w:r>
    </w:p>
    <w:p w:rsidR="00B83523" w:rsidRPr="00247F72" w:rsidRDefault="005B1107" w:rsidP="00181094">
      <w:pPr>
        <w:pStyle w:val="NoSpacing"/>
        <w:numPr>
          <w:ilvl w:val="0"/>
          <w:numId w:val="8"/>
        </w:numPr>
        <w:ind w:left="425" w:hanging="425"/>
        <w:jc w:val="both"/>
        <w:rPr>
          <w:sz w:val="18"/>
          <w:szCs w:val="18"/>
        </w:rPr>
      </w:pPr>
      <w:r w:rsidRPr="00247F72">
        <w:rPr>
          <w:sz w:val="18"/>
          <w:szCs w:val="18"/>
        </w:rPr>
        <w:t>Lynch, J</w:t>
      </w:r>
      <w:r w:rsidR="00B83523" w:rsidRPr="00247F72">
        <w:rPr>
          <w:sz w:val="18"/>
          <w:szCs w:val="18"/>
        </w:rPr>
        <w:t>M. The Rhizosphere. Wiley, New York.</w:t>
      </w:r>
      <w:r w:rsidRPr="00247F72">
        <w:rPr>
          <w:sz w:val="18"/>
          <w:szCs w:val="18"/>
        </w:rPr>
        <w:t xml:space="preserve"> 1990.</w:t>
      </w:r>
    </w:p>
    <w:p w:rsidR="00B83523" w:rsidRPr="00247F72" w:rsidRDefault="00D23A9E" w:rsidP="00181094">
      <w:pPr>
        <w:pStyle w:val="NoSpacing"/>
        <w:numPr>
          <w:ilvl w:val="0"/>
          <w:numId w:val="8"/>
        </w:numPr>
        <w:ind w:left="425" w:hanging="425"/>
        <w:jc w:val="both"/>
        <w:rPr>
          <w:rFonts w:eastAsiaTheme="minorHAnsi"/>
          <w:sz w:val="18"/>
          <w:szCs w:val="18"/>
        </w:rPr>
      </w:pPr>
      <w:proofErr w:type="spellStart"/>
      <w:r w:rsidRPr="00247F72">
        <w:rPr>
          <w:rFonts w:eastAsiaTheme="minorHAnsi"/>
          <w:sz w:val="18"/>
          <w:szCs w:val="18"/>
        </w:rPr>
        <w:t>Umanu</w:t>
      </w:r>
      <w:proofErr w:type="spellEnd"/>
      <w:r w:rsidRPr="00247F72">
        <w:rPr>
          <w:rFonts w:eastAsiaTheme="minorHAnsi"/>
          <w:sz w:val="18"/>
          <w:szCs w:val="18"/>
        </w:rPr>
        <w:t xml:space="preserve">, G, </w:t>
      </w:r>
      <w:proofErr w:type="spellStart"/>
      <w:r w:rsidRPr="00247F72">
        <w:rPr>
          <w:rFonts w:eastAsiaTheme="minorHAnsi"/>
          <w:sz w:val="18"/>
          <w:szCs w:val="18"/>
        </w:rPr>
        <w:t>Akpe</w:t>
      </w:r>
      <w:proofErr w:type="spellEnd"/>
      <w:r w:rsidRPr="00247F72">
        <w:rPr>
          <w:rFonts w:eastAsiaTheme="minorHAnsi"/>
          <w:sz w:val="18"/>
          <w:szCs w:val="18"/>
        </w:rPr>
        <w:t>, AR</w:t>
      </w:r>
      <w:r w:rsidR="00B83523" w:rsidRPr="00247F72">
        <w:rPr>
          <w:rFonts w:eastAsiaTheme="minorHAnsi"/>
          <w:sz w:val="18"/>
          <w:szCs w:val="18"/>
        </w:rPr>
        <w:t xml:space="preserve"> and </w:t>
      </w:r>
      <w:proofErr w:type="spellStart"/>
      <w:r w:rsidR="00B83523" w:rsidRPr="00247F72">
        <w:rPr>
          <w:rFonts w:eastAsiaTheme="minorHAnsi"/>
          <w:sz w:val="18"/>
          <w:szCs w:val="18"/>
        </w:rPr>
        <w:t>Omoik</w:t>
      </w:r>
      <w:r w:rsidRPr="00247F72">
        <w:rPr>
          <w:rFonts w:eastAsiaTheme="minorHAnsi"/>
          <w:sz w:val="18"/>
          <w:szCs w:val="18"/>
        </w:rPr>
        <w:t>hudu</w:t>
      </w:r>
      <w:proofErr w:type="spellEnd"/>
      <w:r w:rsidRPr="00247F72">
        <w:rPr>
          <w:rFonts w:eastAsiaTheme="minorHAnsi"/>
          <w:sz w:val="18"/>
          <w:szCs w:val="18"/>
        </w:rPr>
        <w:t>, AR</w:t>
      </w:r>
      <w:r w:rsidR="00247F72" w:rsidRPr="00247F72">
        <w:rPr>
          <w:rFonts w:eastAsiaTheme="minorHAnsi"/>
          <w:sz w:val="18"/>
          <w:szCs w:val="18"/>
        </w:rPr>
        <w:t xml:space="preserve"> </w:t>
      </w:r>
      <w:r w:rsidR="00B83523" w:rsidRPr="00247F72">
        <w:rPr>
          <w:rFonts w:eastAsiaTheme="minorHAnsi"/>
          <w:sz w:val="18"/>
          <w:szCs w:val="18"/>
        </w:rPr>
        <w:t>Oil Degradation Assessment of Bacteria Isolated from Used Motor Oil Contaminated Soils in Ota, Nigeria.</w:t>
      </w:r>
      <w:r w:rsidR="00B83523" w:rsidRPr="00247F72">
        <w:rPr>
          <w:rFonts w:eastAsiaTheme="minorHAnsi"/>
          <w:i/>
          <w:sz w:val="18"/>
          <w:szCs w:val="18"/>
        </w:rPr>
        <w:t xml:space="preserve"> </w:t>
      </w:r>
      <w:r w:rsidR="00B83523" w:rsidRPr="00247F72">
        <w:rPr>
          <w:rFonts w:eastAsiaTheme="minorHAnsi"/>
          <w:sz w:val="18"/>
          <w:szCs w:val="18"/>
        </w:rPr>
        <w:t>I.J.A.B.R.</w:t>
      </w:r>
      <w:r w:rsidRPr="00247F72">
        <w:rPr>
          <w:rFonts w:eastAsiaTheme="minorHAnsi"/>
          <w:sz w:val="18"/>
          <w:szCs w:val="18"/>
        </w:rPr>
        <w:t xml:space="preserve"> 2013;</w:t>
      </w:r>
      <w:r w:rsidR="00B83523" w:rsidRPr="00247F72">
        <w:rPr>
          <w:rFonts w:eastAsiaTheme="minorHAnsi"/>
          <w:sz w:val="18"/>
          <w:szCs w:val="18"/>
        </w:rPr>
        <w:t xml:space="preserve"> 3(4): 506-513. ISSN 2250 – 3579.</w:t>
      </w:r>
    </w:p>
    <w:p w:rsidR="00B83523" w:rsidRPr="0009566B" w:rsidRDefault="00D23A9E" w:rsidP="00181094">
      <w:pPr>
        <w:pStyle w:val="NoSpacing"/>
        <w:numPr>
          <w:ilvl w:val="0"/>
          <w:numId w:val="8"/>
        </w:numPr>
        <w:ind w:left="425" w:hanging="425"/>
        <w:jc w:val="both"/>
        <w:rPr>
          <w:color w:val="000000" w:themeColor="text1"/>
          <w:sz w:val="18"/>
          <w:szCs w:val="18"/>
        </w:rPr>
      </w:pPr>
      <w:r w:rsidRPr="0009566B">
        <w:rPr>
          <w:color w:val="000000" w:themeColor="text1"/>
          <w:sz w:val="18"/>
          <w:szCs w:val="18"/>
        </w:rPr>
        <w:t>Leahy, JG and Colwell, R</w:t>
      </w:r>
      <w:r w:rsidR="00B83523" w:rsidRPr="0009566B">
        <w:rPr>
          <w:color w:val="000000" w:themeColor="text1"/>
          <w:sz w:val="18"/>
          <w:szCs w:val="18"/>
        </w:rPr>
        <w:t>R. Microbial degradation of hydrocarbons in the environment. Microbial. Rev</w:t>
      </w:r>
      <w:r w:rsidRPr="0009566B">
        <w:rPr>
          <w:color w:val="000000" w:themeColor="text1"/>
          <w:sz w:val="18"/>
          <w:szCs w:val="18"/>
        </w:rPr>
        <w:t>, 1990;</w:t>
      </w:r>
      <w:r w:rsidR="00247F72" w:rsidRPr="0009566B">
        <w:rPr>
          <w:i/>
          <w:color w:val="000000" w:themeColor="text1"/>
          <w:sz w:val="18"/>
          <w:szCs w:val="18"/>
        </w:rPr>
        <w:t xml:space="preserve"> </w:t>
      </w:r>
      <w:r w:rsidR="00B83523" w:rsidRPr="0009566B">
        <w:rPr>
          <w:color w:val="000000" w:themeColor="text1"/>
          <w:sz w:val="18"/>
          <w:szCs w:val="18"/>
        </w:rPr>
        <w:t>54</w:t>
      </w:r>
      <w:r w:rsidR="00B83523" w:rsidRPr="0009566B">
        <w:rPr>
          <w:b/>
          <w:color w:val="000000" w:themeColor="text1"/>
          <w:sz w:val="18"/>
          <w:szCs w:val="18"/>
        </w:rPr>
        <w:t xml:space="preserve">: </w:t>
      </w:r>
      <w:r w:rsidR="00B83523" w:rsidRPr="0009566B">
        <w:rPr>
          <w:color w:val="000000" w:themeColor="text1"/>
          <w:sz w:val="18"/>
          <w:szCs w:val="18"/>
        </w:rPr>
        <w:t>305 – 315.</w:t>
      </w:r>
    </w:p>
    <w:p w:rsidR="00B83523" w:rsidRPr="0009566B" w:rsidRDefault="00D23A9E" w:rsidP="00181094">
      <w:pPr>
        <w:pStyle w:val="NoSpacing"/>
        <w:numPr>
          <w:ilvl w:val="0"/>
          <w:numId w:val="8"/>
        </w:numPr>
        <w:ind w:left="425" w:hanging="425"/>
        <w:jc w:val="both"/>
        <w:rPr>
          <w:color w:val="000000" w:themeColor="text1"/>
          <w:sz w:val="18"/>
          <w:szCs w:val="18"/>
        </w:rPr>
      </w:pPr>
      <w:proofErr w:type="spellStart"/>
      <w:r w:rsidRPr="0009566B">
        <w:rPr>
          <w:color w:val="000000" w:themeColor="text1"/>
          <w:sz w:val="18"/>
          <w:szCs w:val="18"/>
        </w:rPr>
        <w:t>Juhanson</w:t>
      </w:r>
      <w:proofErr w:type="spellEnd"/>
      <w:r w:rsidRPr="0009566B">
        <w:rPr>
          <w:color w:val="000000" w:themeColor="text1"/>
          <w:sz w:val="18"/>
          <w:szCs w:val="18"/>
        </w:rPr>
        <w:t xml:space="preserve">, J, </w:t>
      </w:r>
      <w:proofErr w:type="spellStart"/>
      <w:r w:rsidRPr="0009566B">
        <w:rPr>
          <w:color w:val="000000" w:themeColor="text1"/>
          <w:sz w:val="18"/>
          <w:szCs w:val="18"/>
        </w:rPr>
        <w:t>Truu</w:t>
      </w:r>
      <w:proofErr w:type="spellEnd"/>
      <w:r w:rsidRPr="0009566B">
        <w:rPr>
          <w:color w:val="000000" w:themeColor="text1"/>
          <w:sz w:val="18"/>
          <w:szCs w:val="18"/>
        </w:rPr>
        <w:t xml:space="preserve">, J, </w:t>
      </w:r>
      <w:proofErr w:type="spellStart"/>
      <w:r w:rsidRPr="0009566B">
        <w:rPr>
          <w:color w:val="000000" w:themeColor="text1"/>
          <w:sz w:val="18"/>
          <w:szCs w:val="18"/>
        </w:rPr>
        <w:t>Heinaru</w:t>
      </w:r>
      <w:proofErr w:type="spellEnd"/>
      <w:r w:rsidRPr="0009566B">
        <w:rPr>
          <w:color w:val="000000" w:themeColor="text1"/>
          <w:sz w:val="18"/>
          <w:szCs w:val="18"/>
        </w:rPr>
        <w:t>, E and</w:t>
      </w:r>
      <w:r w:rsidR="00247F72" w:rsidRPr="0009566B">
        <w:rPr>
          <w:color w:val="000000" w:themeColor="text1"/>
          <w:sz w:val="18"/>
          <w:szCs w:val="18"/>
        </w:rPr>
        <w:t xml:space="preserve"> </w:t>
      </w:r>
      <w:proofErr w:type="spellStart"/>
      <w:r w:rsidRPr="0009566B">
        <w:rPr>
          <w:color w:val="000000" w:themeColor="text1"/>
          <w:sz w:val="18"/>
          <w:szCs w:val="18"/>
        </w:rPr>
        <w:t>Heinaru</w:t>
      </w:r>
      <w:proofErr w:type="spellEnd"/>
      <w:r w:rsidRPr="0009566B">
        <w:rPr>
          <w:color w:val="000000" w:themeColor="text1"/>
          <w:sz w:val="18"/>
          <w:szCs w:val="18"/>
        </w:rPr>
        <w:t>, A</w:t>
      </w:r>
      <w:r w:rsidR="00B83523" w:rsidRPr="0009566B">
        <w:rPr>
          <w:color w:val="000000" w:themeColor="text1"/>
          <w:sz w:val="18"/>
          <w:szCs w:val="18"/>
        </w:rPr>
        <w:t>. Temporal Dynamics of Microbial Community in Soil during Phytoremediation Field Experiment. JEELM</w:t>
      </w:r>
      <w:r w:rsidRPr="0009566B">
        <w:rPr>
          <w:color w:val="000000" w:themeColor="text1"/>
          <w:sz w:val="18"/>
          <w:szCs w:val="18"/>
        </w:rPr>
        <w:t>,</w:t>
      </w:r>
      <w:r w:rsidR="00B83523" w:rsidRPr="0009566B">
        <w:rPr>
          <w:color w:val="000000" w:themeColor="text1"/>
          <w:sz w:val="18"/>
          <w:szCs w:val="18"/>
        </w:rPr>
        <w:t xml:space="preserve"> </w:t>
      </w:r>
      <w:r w:rsidRPr="0009566B">
        <w:rPr>
          <w:color w:val="000000" w:themeColor="text1"/>
          <w:sz w:val="18"/>
          <w:szCs w:val="18"/>
        </w:rPr>
        <w:t>2007;</w:t>
      </w:r>
      <w:r w:rsidR="00B83523" w:rsidRPr="0009566B">
        <w:rPr>
          <w:color w:val="000000" w:themeColor="text1"/>
          <w:sz w:val="18"/>
          <w:szCs w:val="18"/>
        </w:rPr>
        <w:t>15(4): 213-220.</w:t>
      </w:r>
    </w:p>
    <w:p w:rsidR="00187453" w:rsidRPr="00247F72" w:rsidRDefault="00D23A9E" w:rsidP="00181094">
      <w:pPr>
        <w:pStyle w:val="NoSpacing"/>
        <w:numPr>
          <w:ilvl w:val="0"/>
          <w:numId w:val="8"/>
        </w:numPr>
        <w:ind w:left="425" w:hanging="425"/>
        <w:jc w:val="both"/>
        <w:rPr>
          <w:i/>
          <w:iCs/>
          <w:sz w:val="18"/>
          <w:szCs w:val="18"/>
        </w:rPr>
      </w:pPr>
      <w:r w:rsidRPr="00247F72">
        <w:rPr>
          <w:sz w:val="18"/>
          <w:szCs w:val="18"/>
        </w:rPr>
        <w:t>Ibrahim, MLU</w:t>
      </w:r>
      <w:r w:rsidR="00B83523" w:rsidRPr="00247F72">
        <w:rPr>
          <w:sz w:val="18"/>
          <w:szCs w:val="18"/>
        </w:rPr>
        <w:t xml:space="preserve">, </w:t>
      </w:r>
      <w:proofErr w:type="spellStart"/>
      <w:r w:rsidR="00B83523" w:rsidRPr="00247F72">
        <w:rPr>
          <w:sz w:val="18"/>
          <w:szCs w:val="18"/>
        </w:rPr>
        <w:t>Ijah</w:t>
      </w:r>
      <w:proofErr w:type="spellEnd"/>
      <w:r w:rsidRPr="00247F72">
        <w:rPr>
          <w:sz w:val="18"/>
          <w:szCs w:val="18"/>
        </w:rPr>
        <w:t xml:space="preserve">, JJ, </w:t>
      </w:r>
      <w:proofErr w:type="spellStart"/>
      <w:r w:rsidRPr="00247F72">
        <w:rPr>
          <w:sz w:val="18"/>
          <w:szCs w:val="18"/>
        </w:rPr>
        <w:t>Manga</w:t>
      </w:r>
      <w:proofErr w:type="spellEnd"/>
      <w:r w:rsidRPr="00247F72">
        <w:rPr>
          <w:sz w:val="18"/>
          <w:szCs w:val="18"/>
        </w:rPr>
        <w:t>, SB</w:t>
      </w:r>
      <w:r w:rsidR="00B83523" w:rsidRPr="00247F72">
        <w:rPr>
          <w:sz w:val="18"/>
          <w:szCs w:val="18"/>
        </w:rPr>
        <w:t xml:space="preserve"> and </w:t>
      </w:r>
      <w:proofErr w:type="spellStart"/>
      <w:r w:rsidRPr="00247F72">
        <w:rPr>
          <w:sz w:val="18"/>
          <w:szCs w:val="18"/>
        </w:rPr>
        <w:t>Rabah</w:t>
      </w:r>
      <w:proofErr w:type="spellEnd"/>
      <w:r w:rsidRPr="00247F72">
        <w:rPr>
          <w:sz w:val="18"/>
          <w:szCs w:val="18"/>
        </w:rPr>
        <w:t>, AB</w:t>
      </w:r>
      <w:r w:rsidR="00B83523" w:rsidRPr="00247F72">
        <w:rPr>
          <w:sz w:val="18"/>
          <w:szCs w:val="18"/>
        </w:rPr>
        <w:t xml:space="preserve">. Occurrence of hydrocarbon utilizing bacteria in the </w:t>
      </w:r>
      <w:proofErr w:type="spellStart"/>
      <w:r w:rsidR="00B83523" w:rsidRPr="00247F72">
        <w:rPr>
          <w:sz w:val="18"/>
          <w:szCs w:val="18"/>
        </w:rPr>
        <w:t>rhizosphere</w:t>
      </w:r>
      <w:proofErr w:type="spellEnd"/>
      <w:r w:rsidR="00B83523" w:rsidRPr="00247F72">
        <w:rPr>
          <w:sz w:val="18"/>
          <w:szCs w:val="18"/>
        </w:rPr>
        <w:t xml:space="preserve"> of </w:t>
      </w:r>
      <w:r w:rsidR="00B83523" w:rsidRPr="00247F72">
        <w:rPr>
          <w:i/>
          <w:iCs/>
          <w:sz w:val="18"/>
          <w:szCs w:val="18"/>
        </w:rPr>
        <w:t>E</w:t>
      </w:r>
      <w:r w:rsidR="006C6D5F" w:rsidRPr="00247F72">
        <w:rPr>
          <w:i/>
          <w:iCs/>
          <w:sz w:val="18"/>
          <w:szCs w:val="18"/>
        </w:rPr>
        <w:t xml:space="preserve">ucalyptus </w:t>
      </w:r>
      <w:proofErr w:type="spellStart"/>
      <w:r w:rsidR="006C6D5F" w:rsidRPr="00247F72">
        <w:rPr>
          <w:i/>
          <w:iCs/>
          <w:sz w:val="18"/>
          <w:szCs w:val="18"/>
        </w:rPr>
        <w:t>camaldulensis</w:t>
      </w:r>
      <w:proofErr w:type="spellEnd"/>
      <w:r w:rsidR="006C6D5F" w:rsidRPr="00247F72">
        <w:rPr>
          <w:i/>
          <w:iCs/>
          <w:sz w:val="18"/>
          <w:szCs w:val="18"/>
        </w:rPr>
        <w:t xml:space="preserve">, Lablab </w:t>
      </w:r>
      <w:proofErr w:type="spellStart"/>
      <w:r w:rsidR="00B83523" w:rsidRPr="00247F72">
        <w:rPr>
          <w:i/>
          <w:iCs/>
          <w:sz w:val="18"/>
          <w:szCs w:val="18"/>
        </w:rPr>
        <w:t>purpu</w:t>
      </w:r>
      <w:r w:rsidR="006C6D5F" w:rsidRPr="00247F72">
        <w:rPr>
          <w:i/>
          <w:iCs/>
          <w:sz w:val="18"/>
          <w:szCs w:val="18"/>
        </w:rPr>
        <w:t>reus</w:t>
      </w:r>
      <w:proofErr w:type="spellEnd"/>
      <w:r w:rsidR="006C6D5F" w:rsidRPr="00247F72">
        <w:rPr>
          <w:i/>
          <w:iCs/>
          <w:sz w:val="18"/>
          <w:szCs w:val="18"/>
        </w:rPr>
        <w:t xml:space="preserve"> and </w:t>
      </w:r>
      <w:proofErr w:type="spellStart"/>
      <w:r w:rsidR="006C6D5F" w:rsidRPr="00247F72">
        <w:rPr>
          <w:i/>
          <w:iCs/>
          <w:sz w:val="18"/>
          <w:szCs w:val="18"/>
        </w:rPr>
        <w:t>Moringa</w:t>
      </w:r>
      <w:proofErr w:type="spellEnd"/>
      <w:r w:rsidR="006C6D5F" w:rsidRPr="00247F72">
        <w:rPr>
          <w:i/>
          <w:iCs/>
          <w:sz w:val="18"/>
          <w:szCs w:val="18"/>
        </w:rPr>
        <w:t xml:space="preserve"> </w:t>
      </w:r>
      <w:proofErr w:type="spellStart"/>
      <w:r w:rsidR="006C6D5F" w:rsidRPr="00247F72">
        <w:rPr>
          <w:i/>
          <w:iCs/>
          <w:sz w:val="18"/>
          <w:szCs w:val="18"/>
        </w:rPr>
        <w:t>oleifera</w:t>
      </w:r>
      <w:proofErr w:type="spellEnd"/>
      <w:r w:rsidR="006C6D5F" w:rsidRPr="00247F72">
        <w:rPr>
          <w:i/>
          <w:iCs/>
          <w:sz w:val="18"/>
          <w:szCs w:val="18"/>
        </w:rPr>
        <w:t xml:space="preserve">. </w:t>
      </w:r>
      <w:r w:rsidR="006C6D5F" w:rsidRPr="00247F72">
        <w:rPr>
          <w:iCs/>
          <w:sz w:val="18"/>
          <w:szCs w:val="18"/>
        </w:rPr>
        <w:t>IJPAS</w:t>
      </w:r>
      <w:r w:rsidR="006C6D5F" w:rsidRPr="00247F72">
        <w:rPr>
          <w:i/>
          <w:iCs/>
          <w:sz w:val="18"/>
          <w:szCs w:val="18"/>
        </w:rPr>
        <w:t>.</w:t>
      </w:r>
      <w:r w:rsidRPr="00247F72">
        <w:rPr>
          <w:sz w:val="18"/>
          <w:szCs w:val="18"/>
        </w:rPr>
        <w:t xml:space="preserve"> 2008;</w:t>
      </w:r>
      <w:r w:rsidR="006C6D5F" w:rsidRPr="00247F72">
        <w:rPr>
          <w:sz w:val="18"/>
          <w:szCs w:val="18"/>
        </w:rPr>
        <w:t>2(3):21–26</w:t>
      </w:r>
      <w:r w:rsidR="00247F72" w:rsidRPr="00247F72">
        <w:rPr>
          <w:rFonts w:eastAsiaTheme="minorEastAsia"/>
          <w:sz w:val="18"/>
          <w:szCs w:val="18"/>
          <w:lang w:eastAsia="zh-CN"/>
        </w:rPr>
        <w:t>.</w:t>
      </w:r>
    </w:p>
    <w:p w:rsidR="00247F72" w:rsidRPr="004601A8" w:rsidRDefault="00247F72" w:rsidP="00181094">
      <w:pPr>
        <w:pStyle w:val="NoSpacing"/>
        <w:numPr>
          <w:ilvl w:val="0"/>
          <w:numId w:val="8"/>
        </w:numPr>
        <w:ind w:left="425" w:hanging="425"/>
        <w:jc w:val="both"/>
        <w:rPr>
          <w:i/>
          <w:iCs/>
          <w:sz w:val="20"/>
        </w:rPr>
        <w:sectPr w:rsidR="00247F72" w:rsidRPr="004601A8" w:rsidSect="00247F72">
          <w:type w:val="continuous"/>
          <w:pgSz w:w="12240" w:h="15840" w:code="1"/>
          <w:pgMar w:top="1440" w:right="1440" w:bottom="1440" w:left="1440" w:header="720" w:footer="720" w:gutter="0"/>
          <w:cols w:num="2" w:space="576"/>
          <w:docGrid w:linePitch="360"/>
        </w:sectPr>
      </w:pPr>
    </w:p>
    <w:p w:rsidR="00F26379" w:rsidRDefault="00F26379" w:rsidP="00181094">
      <w:pPr>
        <w:pStyle w:val="NoSpacing"/>
        <w:ind w:left="425" w:hanging="425"/>
        <w:jc w:val="both"/>
        <w:rPr>
          <w:rFonts w:eastAsiaTheme="minorEastAsia"/>
          <w:sz w:val="20"/>
          <w:lang w:eastAsia="zh-CN"/>
        </w:rPr>
      </w:pPr>
    </w:p>
    <w:p w:rsidR="00B83523" w:rsidRPr="004601A8" w:rsidRDefault="00F26379" w:rsidP="00181094">
      <w:pPr>
        <w:pStyle w:val="NoSpacing"/>
        <w:ind w:left="425" w:hanging="425"/>
        <w:jc w:val="both"/>
        <w:rPr>
          <w:sz w:val="20"/>
        </w:rPr>
      </w:pPr>
      <w:r>
        <w:rPr>
          <w:sz w:val="20"/>
        </w:rPr>
        <w:t>1/23/2015</w:t>
      </w:r>
    </w:p>
    <w:sectPr w:rsidR="00B83523" w:rsidRPr="004601A8" w:rsidSect="008E2A01">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0E3" w:rsidRDefault="005630E3" w:rsidP="008E2A01">
      <w:r>
        <w:separator/>
      </w:r>
    </w:p>
  </w:endnote>
  <w:endnote w:type="continuationSeparator" w:id="0">
    <w:p w:rsidR="005630E3" w:rsidRDefault="005630E3" w:rsidP="008E2A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pitoliumNew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379" w:rsidRPr="00F26379" w:rsidRDefault="00D93DBD" w:rsidP="00F26379">
    <w:pPr>
      <w:jc w:val="center"/>
      <w:rPr>
        <w:sz w:val="20"/>
      </w:rPr>
    </w:pPr>
    <w:r w:rsidRPr="00F26379">
      <w:rPr>
        <w:sz w:val="20"/>
      </w:rPr>
      <w:fldChar w:fldCharType="begin"/>
    </w:r>
    <w:r w:rsidR="00F26379" w:rsidRPr="00F26379">
      <w:rPr>
        <w:sz w:val="20"/>
      </w:rPr>
      <w:instrText xml:space="preserve"> page </w:instrText>
    </w:r>
    <w:r w:rsidRPr="00F26379">
      <w:rPr>
        <w:sz w:val="20"/>
      </w:rPr>
      <w:fldChar w:fldCharType="separate"/>
    </w:r>
    <w:r w:rsidR="0009566B">
      <w:rPr>
        <w:noProof/>
        <w:sz w:val="20"/>
      </w:rPr>
      <w:t>5</w:t>
    </w:r>
    <w:r w:rsidRPr="00F26379">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0E3" w:rsidRDefault="005630E3" w:rsidP="008E2A01">
      <w:r>
        <w:separator/>
      </w:r>
    </w:p>
  </w:footnote>
  <w:footnote w:type="continuationSeparator" w:id="0">
    <w:p w:rsidR="005630E3" w:rsidRDefault="005630E3" w:rsidP="008E2A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379" w:rsidRPr="00F26379" w:rsidRDefault="00F26379" w:rsidP="00F26379">
    <w:pPr>
      <w:pBdr>
        <w:bottom w:val="thinThickMediumGap" w:sz="12" w:space="1" w:color="auto"/>
      </w:pBdr>
      <w:tabs>
        <w:tab w:val="left" w:pos="851"/>
        <w:tab w:val="right" w:pos="8364"/>
      </w:tabs>
      <w:adjustRightInd w:val="0"/>
      <w:snapToGrid w:val="0"/>
      <w:jc w:val="both"/>
      <w:rPr>
        <w:sz w:val="20"/>
        <w:szCs w:val="20"/>
      </w:rPr>
    </w:pPr>
    <w:r w:rsidRPr="00F26379">
      <w:rPr>
        <w:rFonts w:hint="eastAsia"/>
        <w:iCs/>
        <w:color w:val="000000"/>
        <w:sz w:val="20"/>
        <w:szCs w:val="20"/>
      </w:rPr>
      <w:tab/>
    </w:r>
    <w:r w:rsidRPr="00F26379">
      <w:rPr>
        <w:sz w:val="20"/>
        <w:szCs w:val="20"/>
      </w:rPr>
      <w:t>Nature and Science 201</w:t>
    </w:r>
    <w:r w:rsidRPr="00F26379">
      <w:rPr>
        <w:rFonts w:hint="eastAsia"/>
        <w:sz w:val="20"/>
        <w:szCs w:val="20"/>
      </w:rPr>
      <w:t>5</w:t>
    </w:r>
    <w:r w:rsidRPr="00F26379">
      <w:rPr>
        <w:sz w:val="20"/>
        <w:szCs w:val="20"/>
      </w:rPr>
      <w:t>;1</w:t>
    </w:r>
    <w:r w:rsidRPr="00F26379">
      <w:rPr>
        <w:rFonts w:hint="eastAsia"/>
        <w:sz w:val="20"/>
        <w:szCs w:val="20"/>
      </w:rPr>
      <w:t>3</w:t>
    </w:r>
    <w:r w:rsidRPr="00F26379">
      <w:rPr>
        <w:sz w:val="20"/>
        <w:szCs w:val="20"/>
      </w:rPr>
      <w:t>(</w:t>
    </w:r>
    <w:r w:rsidRPr="00F26379">
      <w:rPr>
        <w:rFonts w:hint="eastAsia"/>
        <w:sz w:val="20"/>
        <w:szCs w:val="20"/>
      </w:rPr>
      <w:t>2)</w:t>
    </w:r>
    <w:r w:rsidRPr="00F26379">
      <w:rPr>
        <w:color w:val="000000"/>
        <w:sz w:val="20"/>
        <w:szCs w:val="20"/>
      </w:rPr>
      <w:t xml:space="preserve"> </w:t>
    </w:r>
    <w:r w:rsidRPr="00F26379">
      <w:rPr>
        <w:rFonts w:hint="eastAsia"/>
        <w:color w:val="000000"/>
        <w:sz w:val="20"/>
        <w:szCs w:val="20"/>
      </w:rPr>
      <w:tab/>
    </w:r>
    <w:r w:rsidRPr="00F26379">
      <w:rPr>
        <w:color w:val="000000"/>
        <w:sz w:val="20"/>
        <w:szCs w:val="20"/>
      </w:rPr>
      <w:t xml:space="preserve"> </w:t>
    </w:r>
    <w:hyperlink r:id="rId1" w:history="1">
      <w:r w:rsidRPr="00F26379">
        <w:rPr>
          <w:rStyle w:val="Hyperlink"/>
          <w:color w:val="0000FF"/>
          <w:sz w:val="20"/>
          <w:szCs w:val="20"/>
        </w:rPr>
        <w:t>http://www.sciencepub.net/nature</w:t>
      </w:r>
    </w:hyperlink>
  </w:p>
  <w:p w:rsidR="00F26379" w:rsidRPr="00F26379" w:rsidRDefault="00F26379" w:rsidP="00F26379">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06B8C"/>
    <w:multiLevelType w:val="hybridMultilevel"/>
    <w:tmpl w:val="7E8C2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F745C8"/>
    <w:multiLevelType w:val="hybridMultilevel"/>
    <w:tmpl w:val="8BF0E986"/>
    <w:lvl w:ilvl="0" w:tplc="0409000F">
      <w:start w:val="4"/>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DD1EC4"/>
    <w:multiLevelType w:val="hybridMultilevel"/>
    <w:tmpl w:val="05445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80532C"/>
    <w:multiLevelType w:val="hybridMultilevel"/>
    <w:tmpl w:val="31C47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374C64"/>
    <w:multiLevelType w:val="hybridMultilevel"/>
    <w:tmpl w:val="72362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4D6899"/>
    <w:multiLevelType w:val="hybridMultilevel"/>
    <w:tmpl w:val="0890C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705DE3"/>
    <w:multiLevelType w:val="hybridMultilevel"/>
    <w:tmpl w:val="649AC0A4"/>
    <w:lvl w:ilvl="0" w:tplc="FB102944">
      <w:start w:val="1"/>
      <w:numFmt w:val="decimal"/>
      <w:lvlText w:val="%1."/>
      <w:lvlJc w:val="left"/>
      <w:pPr>
        <w:ind w:left="72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205CDC"/>
    <w:multiLevelType w:val="hybridMultilevel"/>
    <w:tmpl w:val="44D8A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3"/>
  </w:num>
  <w:num w:numId="5">
    <w:abstractNumId w:val="4"/>
  </w:num>
  <w:num w:numId="6">
    <w:abstractNumId w:val="1"/>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
  <w:rsids>
    <w:rsidRoot w:val="00D627C9"/>
    <w:rsid w:val="00011792"/>
    <w:rsid w:val="0002722C"/>
    <w:rsid w:val="0009566B"/>
    <w:rsid w:val="000C2504"/>
    <w:rsid w:val="000E6188"/>
    <w:rsid w:val="001268E5"/>
    <w:rsid w:val="00146853"/>
    <w:rsid w:val="00156B2B"/>
    <w:rsid w:val="00156E6F"/>
    <w:rsid w:val="00181094"/>
    <w:rsid w:val="00181972"/>
    <w:rsid w:val="00187453"/>
    <w:rsid w:val="00196066"/>
    <w:rsid w:val="001D55DE"/>
    <w:rsid w:val="001E113C"/>
    <w:rsid w:val="00211A6F"/>
    <w:rsid w:val="00215198"/>
    <w:rsid w:val="002322F0"/>
    <w:rsid w:val="00232845"/>
    <w:rsid w:val="00232C08"/>
    <w:rsid w:val="002427D7"/>
    <w:rsid w:val="00247C80"/>
    <w:rsid w:val="00247F72"/>
    <w:rsid w:val="00251413"/>
    <w:rsid w:val="002616A6"/>
    <w:rsid w:val="00261F54"/>
    <w:rsid w:val="002635F3"/>
    <w:rsid w:val="002779B5"/>
    <w:rsid w:val="002942D1"/>
    <w:rsid w:val="002A3673"/>
    <w:rsid w:val="002D7502"/>
    <w:rsid w:val="002E0E54"/>
    <w:rsid w:val="0030196D"/>
    <w:rsid w:val="00351A9C"/>
    <w:rsid w:val="003609D7"/>
    <w:rsid w:val="003728E7"/>
    <w:rsid w:val="00375A6F"/>
    <w:rsid w:val="00384CBE"/>
    <w:rsid w:val="003C06F3"/>
    <w:rsid w:val="00417F39"/>
    <w:rsid w:val="00421358"/>
    <w:rsid w:val="004275CD"/>
    <w:rsid w:val="00453E42"/>
    <w:rsid w:val="004601A8"/>
    <w:rsid w:val="00492E6B"/>
    <w:rsid w:val="004C3225"/>
    <w:rsid w:val="004D374F"/>
    <w:rsid w:val="004F0CAC"/>
    <w:rsid w:val="005010E3"/>
    <w:rsid w:val="00505430"/>
    <w:rsid w:val="0054068E"/>
    <w:rsid w:val="005474F4"/>
    <w:rsid w:val="00551011"/>
    <w:rsid w:val="00551E76"/>
    <w:rsid w:val="005630E3"/>
    <w:rsid w:val="00565C34"/>
    <w:rsid w:val="00566E31"/>
    <w:rsid w:val="00586945"/>
    <w:rsid w:val="005B1107"/>
    <w:rsid w:val="005C64C7"/>
    <w:rsid w:val="005F5800"/>
    <w:rsid w:val="00636C0E"/>
    <w:rsid w:val="00640B35"/>
    <w:rsid w:val="00653042"/>
    <w:rsid w:val="006A39B5"/>
    <w:rsid w:val="006C6D5F"/>
    <w:rsid w:val="006E05C7"/>
    <w:rsid w:val="006E7BE2"/>
    <w:rsid w:val="006F3453"/>
    <w:rsid w:val="00701DCA"/>
    <w:rsid w:val="0071138A"/>
    <w:rsid w:val="00726620"/>
    <w:rsid w:val="007266DF"/>
    <w:rsid w:val="00747C66"/>
    <w:rsid w:val="0079097D"/>
    <w:rsid w:val="00791266"/>
    <w:rsid w:val="007918A5"/>
    <w:rsid w:val="007C2735"/>
    <w:rsid w:val="007F07CB"/>
    <w:rsid w:val="00812B30"/>
    <w:rsid w:val="008159AA"/>
    <w:rsid w:val="0082687F"/>
    <w:rsid w:val="00826DA9"/>
    <w:rsid w:val="0085232E"/>
    <w:rsid w:val="0086478A"/>
    <w:rsid w:val="00867317"/>
    <w:rsid w:val="00872AEB"/>
    <w:rsid w:val="008D1187"/>
    <w:rsid w:val="008E2A01"/>
    <w:rsid w:val="00901EA0"/>
    <w:rsid w:val="00913B38"/>
    <w:rsid w:val="009217C1"/>
    <w:rsid w:val="009407B9"/>
    <w:rsid w:val="00940F97"/>
    <w:rsid w:val="00944A40"/>
    <w:rsid w:val="00966964"/>
    <w:rsid w:val="0099239C"/>
    <w:rsid w:val="009A244C"/>
    <w:rsid w:val="009E2233"/>
    <w:rsid w:val="00A528B9"/>
    <w:rsid w:val="00A71E3C"/>
    <w:rsid w:val="00A84D89"/>
    <w:rsid w:val="00A853E0"/>
    <w:rsid w:val="00AC7037"/>
    <w:rsid w:val="00AD23DE"/>
    <w:rsid w:val="00AD4E1E"/>
    <w:rsid w:val="00AE1666"/>
    <w:rsid w:val="00AE746A"/>
    <w:rsid w:val="00AF41CB"/>
    <w:rsid w:val="00AF59B5"/>
    <w:rsid w:val="00B15450"/>
    <w:rsid w:val="00B4021F"/>
    <w:rsid w:val="00B43526"/>
    <w:rsid w:val="00B55D98"/>
    <w:rsid w:val="00B759A9"/>
    <w:rsid w:val="00B801E0"/>
    <w:rsid w:val="00B83523"/>
    <w:rsid w:val="00BC3BF3"/>
    <w:rsid w:val="00BC4470"/>
    <w:rsid w:val="00BF3C89"/>
    <w:rsid w:val="00C14C41"/>
    <w:rsid w:val="00C35269"/>
    <w:rsid w:val="00C546CD"/>
    <w:rsid w:val="00C85323"/>
    <w:rsid w:val="00C8755B"/>
    <w:rsid w:val="00CE6FB6"/>
    <w:rsid w:val="00CF321A"/>
    <w:rsid w:val="00D03A63"/>
    <w:rsid w:val="00D11FA9"/>
    <w:rsid w:val="00D16A70"/>
    <w:rsid w:val="00D23A9E"/>
    <w:rsid w:val="00D464F4"/>
    <w:rsid w:val="00D627C9"/>
    <w:rsid w:val="00D75AB2"/>
    <w:rsid w:val="00D92F0F"/>
    <w:rsid w:val="00D93DBD"/>
    <w:rsid w:val="00D9511D"/>
    <w:rsid w:val="00DB0C1A"/>
    <w:rsid w:val="00DC6664"/>
    <w:rsid w:val="00DE57E0"/>
    <w:rsid w:val="00DF4E0E"/>
    <w:rsid w:val="00E16ABF"/>
    <w:rsid w:val="00E524ED"/>
    <w:rsid w:val="00E56963"/>
    <w:rsid w:val="00E80C06"/>
    <w:rsid w:val="00E92D55"/>
    <w:rsid w:val="00F03309"/>
    <w:rsid w:val="00F26379"/>
    <w:rsid w:val="00F97A8C"/>
    <w:rsid w:val="00FD0F9F"/>
    <w:rsid w:val="00FE7C15"/>
    <w:rsid w:val="00FF77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7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21A"/>
    <w:pPr>
      <w:ind w:left="720"/>
      <w:contextualSpacing/>
    </w:pPr>
  </w:style>
  <w:style w:type="paragraph" w:customStyle="1" w:styleId="Default">
    <w:name w:val="Default"/>
    <w:rsid w:val="00CF321A"/>
    <w:pPr>
      <w:autoSpaceDE w:val="0"/>
      <w:autoSpaceDN w:val="0"/>
      <w:adjustRightInd w:val="0"/>
      <w:spacing w:after="0" w:line="240" w:lineRule="auto"/>
    </w:pPr>
    <w:rPr>
      <w:rFonts w:ascii="CapitoliumNews" w:hAnsi="CapitoliumNews" w:cs="CapitoliumNews"/>
      <w:color w:val="000000"/>
      <w:sz w:val="24"/>
      <w:szCs w:val="24"/>
    </w:rPr>
  </w:style>
  <w:style w:type="paragraph" w:customStyle="1" w:styleId="Pa10">
    <w:name w:val="Pa10"/>
    <w:basedOn w:val="Default"/>
    <w:next w:val="Default"/>
    <w:uiPriority w:val="99"/>
    <w:rsid w:val="00CF321A"/>
    <w:pPr>
      <w:spacing w:line="161" w:lineRule="atLeast"/>
    </w:pPr>
    <w:rPr>
      <w:rFonts w:cstheme="minorBidi"/>
      <w:color w:val="auto"/>
    </w:rPr>
  </w:style>
  <w:style w:type="paragraph" w:customStyle="1" w:styleId="Pa3">
    <w:name w:val="Pa3"/>
    <w:basedOn w:val="Default"/>
    <w:next w:val="Default"/>
    <w:uiPriority w:val="99"/>
    <w:rsid w:val="00AF41CB"/>
    <w:pPr>
      <w:spacing w:line="301" w:lineRule="atLeast"/>
    </w:pPr>
    <w:rPr>
      <w:rFonts w:cstheme="minorBidi"/>
      <w:color w:val="auto"/>
    </w:rPr>
  </w:style>
  <w:style w:type="paragraph" w:customStyle="1" w:styleId="Pa4">
    <w:name w:val="Pa4"/>
    <w:basedOn w:val="Default"/>
    <w:next w:val="Default"/>
    <w:uiPriority w:val="99"/>
    <w:rsid w:val="00AF41CB"/>
    <w:pPr>
      <w:spacing w:line="241" w:lineRule="atLeast"/>
    </w:pPr>
    <w:rPr>
      <w:rFonts w:cstheme="minorBidi"/>
      <w:color w:val="auto"/>
    </w:rPr>
  </w:style>
  <w:style w:type="character" w:customStyle="1" w:styleId="A3">
    <w:name w:val="A3"/>
    <w:uiPriority w:val="99"/>
    <w:rsid w:val="00AF41CB"/>
    <w:rPr>
      <w:rFonts w:cs="CapitoliumNews"/>
      <w:color w:val="000000"/>
      <w:sz w:val="14"/>
      <w:szCs w:val="14"/>
    </w:rPr>
  </w:style>
  <w:style w:type="character" w:customStyle="1" w:styleId="A4">
    <w:name w:val="A4"/>
    <w:uiPriority w:val="99"/>
    <w:rsid w:val="00AF41CB"/>
    <w:rPr>
      <w:rFonts w:cs="CapitoliumNews"/>
      <w:color w:val="000000"/>
      <w:sz w:val="12"/>
      <w:szCs w:val="12"/>
    </w:rPr>
  </w:style>
  <w:style w:type="character" w:customStyle="1" w:styleId="A7">
    <w:name w:val="A7"/>
    <w:uiPriority w:val="99"/>
    <w:rsid w:val="002322F0"/>
    <w:rPr>
      <w:rFonts w:cs="CapitoliumNews"/>
      <w:i/>
      <w:iCs/>
      <w:color w:val="000000"/>
      <w:sz w:val="18"/>
      <w:szCs w:val="18"/>
    </w:rPr>
  </w:style>
  <w:style w:type="paragraph" w:styleId="NoSpacing">
    <w:name w:val="No Spacing"/>
    <w:uiPriority w:val="99"/>
    <w:qFormat/>
    <w:rsid w:val="00505430"/>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942D1"/>
    <w:rPr>
      <w:color w:val="0000FF" w:themeColor="hyperlink"/>
      <w:u w:val="single"/>
    </w:rPr>
  </w:style>
  <w:style w:type="paragraph" w:styleId="BalloonText">
    <w:name w:val="Balloon Text"/>
    <w:basedOn w:val="Normal"/>
    <w:link w:val="BalloonTextChar"/>
    <w:uiPriority w:val="99"/>
    <w:semiHidden/>
    <w:unhideWhenUsed/>
    <w:rsid w:val="00AE746A"/>
    <w:rPr>
      <w:rFonts w:ascii="Tahoma" w:hAnsi="Tahoma" w:cs="Tahoma"/>
      <w:sz w:val="16"/>
      <w:szCs w:val="16"/>
    </w:rPr>
  </w:style>
  <w:style w:type="character" w:customStyle="1" w:styleId="BalloonTextChar">
    <w:name w:val="Balloon Text Char"/>
    <w:basedOn w:val="DefaultParagraphFont"/>
    <w:link w:val="BalloonText"/>
    <w:uiPriority w:val="99"/>
    <w:semiHidden/>
    <w:rsid w:val="00AE746A"/>
    <w:rPr>
      <w:rFonts w:ascii="Tahoma" w:eastAsia="Times New Roman" w:hAnsi="Tahoma" w:cs="Tahoma"/>
      <w:sz w:val="16"/>
      <w:szCs w:val="16"/>
    </w:rPr>
  </w:style>
  <w:style w:type="paragraph" w:styleId="Header">
    <w:name w:val="header"/>
    <w:basedOn w:val="Normal"/>
    <w:link w:val="HeaderChar"/>
    <w:uiPriority w:val="99"/>
    <w:semiHidden/>
    <w:unhideWhenUsed/>
    <w:rsid w:val="008E2A0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8E2A01"/>
    <w:rPr>
      <w:rFonts w:ascii="Times New Roman" w:eastAsia="Times New Roman" w:hAnsi="Times New Roman" w:cs="Times New Roman"/>
      <w:sz w:val="18"/>
      <w:szCs w:val="18"/>
    </w:rPr>
  </w:style>
  <w:style w:type="paragraph" w:styleId="Footer">
    <w:name w:val="footer"/>
    <w:basedOn w:val="Normal"/>
    <w:link w:val="FooterChar"/>
    <w:uiPriority w:val="99"/>
    <w:semiHidden/>
    <w:unhideWhenUsed/>
    <w:rsid w:val="008E2A01"/>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8E2A01"/>
    <w:rPr>
      <w:rFonts w:ascii="Times New Roman" w:eastAsia="Times New Roman" w:hAnsi="Times New Roman" w:cs="Times New Roman"/>
      <w:sz w:val="18"/>
      <w:szCs w:val="18"/>
    </w:rPr>
  </w:style>
  <w:style w:type="table" w:styleId="TableGrid">
    <w:name w:val="Table Grid"/>
    <w:basedOn w:val="TableNormal"/>
    <w:uiPriority w:val="59"/>
    <w:rsid w:val="001810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7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21A"/>
    <w:pPr>
      <w:ind w:left="720"/>
      <w:contextualSpacing/>
    </w:pPr>
  </w:style>
  <w:style w:type="paragraph" w:customStyle="1" w:styleId="Default">
    <w:name w:val="Default"/>
    <w:rsid w:val="00CF321A"/>
    <w:pPr>
      <w:autoSpaceDE w:val="0"/>
      <w:autoSpaceDN w:val="0"/>
      <w:adjustRightInd w:val="0"/>
      <w:spacing w:after="0" w:line="240" w:lineRule="auto"/>
    </w:pPr>
    <w:rPr>
      <w:rFonts w:ascii="CapitoliumNews" w:hAnsi="CapitoliumNews" w:cs="CapitoliumNews"/>
      <w:color w:val="000000"/>
      <w:sz w:val="24"/>
      <w:szCs w:val="24"/>
    </w:rPr>
  </w:style>
  <w:style w:type="paragraph" w:customStyle="1" w:styleId="Pa10">
    <w:name w:val="Pa10"/>
    <w:basedOn w:val="Default"/>
    <w:next w:val="Default"/>
    <w:uiPriority w:val="99"/>
    <w:rsid w:val="00CF321A"/>
    <w:pPr>
      <w:spacing w:line="161" w:lineRule="atLeast"/>
    </w:pPr>
    <w:rPr>
      <w:rFonts w:cstheme="minorBidi"/>
      <w:color w:val="auto"/>
    </w:rPr>
  </w:style>
  <w:style w:type="paragraph" w:customStyle="1" w:styleId="Pa3">
    <w:name w:val="Pa3"/>
    <w:basedOn w:val="Default"/>
    <w:next w:val="Default"/>
    <w:uiPriority w:val="99"/>
    <w:rsid w:val="00AF41CB"/>
    <w:pPr>
      <w:spacing w:line="301" w:lineRule="atLeast"/>
    </w:pPr>
    <w:rPr>
      <w:rFonts w:cstheme="minorBidi"/>
      <w:color w:val="auto"/>
    </w:rPr>
  </w:style>
  <w:style w:type="paragraph" w:customStyle="1" w:styleId="Pa4">
    <w:name w:val="Pa4"/>
    <w:basedOn w:val="Default"/>
    <w:next w:val="Default"/>
    <w:uiPriority w:val="99"/>
    <w:rsid w:val="00AF41CB"/>
    <w:pPr>
      <w:spacing w:line="241" w:lineRule="atLeast"/>
    </w:pPr>
    <w:rPr>
      <w:rFonts w:cstheme="minorBidi"/>
      <w:color w:val="auto"/>
    </w:rPr>
  </w:style>
  <w:style w:type="character" w:customStyle="1" w:styleId="A3">
    <w:name w:val="A3"/>
    <w:uiPriority w:val="99"/>
    <w:rsid w:val="00AF41CB"/>
    <w:rPr>
      <w:rFonts w:cs="CapitoliumNews"/>
      <w:color w:val="000000"/>
      <w:sz w:val="14"/>
      <w:szCs w:val="14"/>
    </w:rPr>
  </w:style>
  <w:style w:type="character" w:customStyle="1" w:styleId="A4">
    <w:name w:val="A4"/>
    <w:uiPriority w:val="99"/>
    <w:rsid w:val="00AF41CB"/>
    <w:rPr>
      <w:rFonts w:cs="CapitoliumNews"/>
      <w:color w:val="000000"/>
      <w:sz w:val="12"/>
      <w:szCs w:val="12"/>
    </w:rPr>
  </w:style>
  <w:style w:type="character" w:customStyle="1" w:styleId="A7">
    <w:name w:val="A7"/>
    <w:uiPriority w:val="99"/>
    <w:rsid w:val="002322F0"/>
    <w:rPr>
      <w:rFonts w:cs="CapitoliumNews"/>
      <w:i/>
      <w:iCs/>
      <w:color w:val="000000"/>
      <w:sz w:val="18"/>
      <w:szCs w:val="18"/>
    </w:rPr>
  </w:style>
  <w:style w:type="paragraph" w:styleId="NoSpacing">
    <w:name w:val="No Spacing"/>
    <w:uiPriority w:val="99"/>
    <w:qFormat/>
    <w:rsid w:val="00505430"/>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942D1"/>
    <w:rPr>
      <w:color w:val="0000FF" w:themeColor="hyperlink"/>
      <w:u w:val="single"/>
    </w:rPr>
  </w:style>
  <w:style w:type="paragraph" w:styleId="BalloonText">
    <w:name w:val="Balloon Text"/>
    <w:basedOn w:val="Normal"/>
    <w:link w:val="BalloonTextChar"/>
    <w:uiPriority w:val="99"/>
    <w:semiHidden/>
    <w:unhideWhenUsed/>
    <w:rsid w:val="00AE746A"/>
    <w:rPr>
      <w:rFonts w:ascii="Tahoma" w:hAnsi="Tahoma" w:cs="Tahoma"/>
      <w:sz w:val="16"/>
      <w:szCs w:val="16"/>
    </w:rPr>
  </w:style>
  <w:style w:type="character" w:customStyle="1" w:styleId="BalloonTextChar">
    <w:name w:val="Balloon Text Char"/>
    <w:basedOn w:val="DefaultParagraphFont"/>
    <w:link w:val="BalloonText"/>
    <w:uiPriority w:val="99"/>
    <w:semiHidden/>
    <w:rsid w:val="00AE746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171311">
      <w:bodyDiv w:val="1"/>
      <w:marLeft w:val="0"/>
      <w:marRight w:val="0"/>
      <w:marTop w:val="0"/>
      <w:marBottom w:val="0"/>
      <w:divBdr>
        <w:top w:val="none" w:sz="0" w:space="0" w:color="auto"/>
        <w:left w:val="none" w:sz="0" w:space="0" w:color="auto"/>
        <w:bottom w:val="none" w:sz="0" w:space="0" w:color="auto"/>
        <w:right w:val="none" w:sz="0" w:space="0" w:color="auto"/>
      </w:divBdr>
    </w:div>
    <w:div w:id="95445838">
      <w:bodyDiv w:val="1"/>
      <w:marLeft w:val="0"/>
      <w:marRight w:val="0"/>
      <w:marTop w:val="0"/>
      <w:marBottom w:val="0"/>
      <w:divBdr>
        <w:top w:val="none" w:sz="0" w:space="0" w:color="auto"/>
        <w:left w:val="none" w:sz="0" w:space="0" w:color="auto"/>
        <w:bottom w:val="none" w:sz="0" w:space="0" w:color="auto"/>
        <w:right w:val="none" w:sz="0" w:space="0" w:color="auto"/>
      </w:divBdr>
    </w:div>
    <w:div w:id="412095149">
      <w:bodyDiv w:val="1"/>
      <w:marLeft w:val="0"/>
      <w:marRight w:val="0"/>
      <w:marTop w:val="0"/>
      <w:marBottom w:val="0"/>
      <w:divBdr>
        <w:top w:val="none" w:sz="0" w:space="0" w:color="auto"/>
        <w:left w:val="none" w:sz="0" w:space="0" w:color="auto"/>
        <w:bottom w:val="none" w:sz="0" w:space="0" w:color="auto"/>
        <w:right w:val="none" w:sz="0" w:space="0" w:color="auto"/>
      </w:divBdr>
    </w:div>
    <w:div w:id="426387679">
      <w:bodyDiv w:val="1"/>
      <w:marLeft w:val="0"/>
      <w:marRight w:val="0"/>
      <w:marTop w:val="0"/>
      <w:marBottom w:val="0"/>
      <w:divBdr>
        <w:top w:val="none" w:sz="0" w:space="0" w:color="auto"/>
        <w:left w:val="none" w:sz="0" w:space="0" w:color="auto"/>
        <w:bottom w:val="none" w:sz="0" w:space="0" w:color="auto"/>
        <w:right w:val="none" w:sz="0" w:space="0" w:color="auto"/>
      </w:divBdr>
    </w:div>
    <w:div w:id="1100417251">
      <w:bodyDiv w:val="1"/>
      <w:marLeft w:val="0"/>
      <w:marRight w:val="0"/>
      <w:marTop w:val="0"/>
      <w:marBottom w:val="0"/>
      <w:divBdr>
        <w:top w:val="none" w:sz="0" w:space="0" w:color="auto"/>
        <w:left w:val="none" w:sz="0" w:space="0" w:color="auto"/>
        <w:bottom w:val="none" w:sz="0" w:space="0" w:color="auto"/>
        <w:right w:val="none" w:sz="0" w:space="0" w:color="auto"/>
      </w:divBdr>
    </w:div>
    <w:div w:id="1374042601">
      <w:bodyDiv w:val="1"/>
      <w:marLeft w:val="0"/>
      <w:marRight w:val="0"/>
      <w:marTop w:val="0"/>
      <w:marBottom w:val="0"/>
      <w:divBdr>
        <w:top w:val="none" w:sz="0" w:space="0" w:color="auto"/>
        <w:left w:val="none" w:sz="0" w:space="0" w:color="auto"/>
        <w:bottom w:val="none" w:sz="0" w:space="0" w:color="auto"/>
        <w:right w:val="none" w:sz="0" w:space="0" w:color="auto"/>
      </w:divBdr>
    </w:div>
    <w:div w:id="1899706079">
      <w:bodyDiv w:val="1"/>
      <w:marLeft w:val="0"/>
      <w:marRight w:val="0"/>
      <w:marTop w:val="0"/>
      <w:marBottom w:val="0"/>
      <w:divBdr>
        <w:top w:val="none" w:sz="0" w:space="0" w:color="auto"/>
        <w:left w:val="none" w:sz="0" w:space="0" w:color="auto"/>
        <w:bottom w:val="none" w:sz="0" w:space="0" w:color="auto"/>
        <w:right w:val="none" w:sz="0" w:space="0" w:color="auto"/>
      </w:divBdr>
    </w:div>
    <w:div w:id="194938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lechi.ukaegbuobi@yahoo.com" TargetMode="External"/><Relationship Id="rId13" Type="http://schemas.openxmlformats.org/officeDocument/2006/relationships/chart" Target="charts/chart2.xml"/><Relationship Id="rId18" Type="http://schemas.openxmlformats.org/officeDocument/2006/relationships/hyperlink" Target="mailto:kelechi.ukaegbuobi@yahoo.com"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chart" Target="charts/chart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H:\EXCEL%20CHARTS%20OF%20PAPERS\EXCEL%20ODIGIRI.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EXCEL%20CHARTS%20OF%20PAPERS\EXCEL%20ODIGIRI.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EXCEL%20CHARTS%20OF%20PAPERS\EXCEL%20UGADA.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H:\EXCEL%20CHARTS%20OF%20PAPERS\EXCEL%20UGADA.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H:\EXCEL%20CHARTS%20OF%20PAPERS\EXCEL%20AKIRI%201.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H:\EXCEL%20CHARTS%20OF%20PAPERS\EXCEL%20AKIRI%20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chart>
    <c:plotArea>
      <c:layout/>
      <c:barChart>
        <c:barDir val="col"/>
        <c:grouping val="clustered"/>
        <c:ser>
          <c:idx val="0"/>
          <c:order val="0"/>
          <c:tx>
            <c:strRef>
              <c:f>Sheet1!$A$4</c:f>
              <c:strCache>
                <c:ptCount val="1"/>
                <c:pt idx="0">
                  <c:v>Polluted</c:v>
                </c:pt>
              </c:strCache>
            </c:strRef>
          </c:tx>
          <c:spPr>
            <a:pattFill prst="dkVert">
              <a:fgClr>
                <a:schemeClr val="tx1"/>
              </a:fgClr>
              <a:bgClr>
                <a:schemeClr val="bg1">
                  <a:lumMod val="50000"/>
                </a:schemeClr>
              </a:bgClr>
            </a:pattFill>
          </c:spPr>
          <c:cat>
            <c:multiLvlStrRef>
              <c:f>Sheet1!$B$2:$K$3</c:f>
              <c:multiLvlStrCache>
                <c:ptCount val="10"/>
                <c:lvl>
                  <c:pt idx="0">
                    <c:v>Cyperus amabalis</c:v>
                  </c:pt>
                  <c:pt idx="1">
                    <c:v>Desmodium triflorum</c:v>
                  </c:pt>
                  <c:pt idx="2">
                    <c:v>Phaseolus sp.</c:v>
                  </c:pt>
                  <c:pt idx="3">
                    <c:v>Solenstemon sp.</c:v>
                  </c:pt>
                  <c:pt idx="4">
                    <c:v>Mariscus sp.</c:v>
                  </c:pt>
                  <c:pt idx="5">
                    <c:v>Cyperus amabalis</c:v>
                  </c:pt>
                  <c:pt idx="6">
                    <c:v>Desmodium triflorum</c:v>
                  </c:pt>
                  <c:pt idx="7">
                    <c:v>Phaseolus sp.</c:v>
                  </c:pt>
                  <c:pt idx="8">
                    <c:v>Solenstemon sp.</c:v>
                  </c:pt>
                  <c:pt idx="9">
                    <c:v>Mariscus sp.</c:v>
                  </c:pt>
                </c:lvl>
                <c:lvl>
                  <c:pt idx="0">
                    <c:v>Rhizosphere</c:v>
                  </c:pt>
                  <c:pt idx="5">
                    <c:v>Non-Rhizosphere</c:v>
                  </c:pt>
                </c:lvl>
              </c:multiLvlStrCache>
            </c:multiLvlStrRef>
          </c:cat>
          <c:val>
            <c:numRef>
              <c:f>Sheet1!$B$4:$K$4</c:f>
              <c:numCache>
                <c:formatCode>General</c:formatCode>
                <c:ptCount val="10"/>
                <c:pt idx="0">
                  <c:v>5.8199999999999985</c:v>
                </c:pt>
                <c:pt idx="1">
                  <c:v>5.85</c:v>
                </c:pt>
                <c:pt idx="2">
                  <c:v>5.8599999999999985</c:v>
                </c:pt>
                <c:pt idx="3">
                  <c:v>5.74</c:v>
                </c:pt>
                <c:pt idx="4">
                  <c:v>5.79</c:v>
                </c:pt>
                <c:pt idx="5">
                  <c:v>5.1499999999999995</c:v>
                </c:pt>
                <c:pt idx="6">
                  <c:v>5.1499999999999995</c:v>
                </c:pt>
                <c:pt idx="7">
                  <c:v>5.14</c:v>
                </c:pt>
                <c:pt idx="8">
                  <c:v>5.09</c:v>
                </c:pt>
                <c:pt idx="9">
                  <c:v>5.1499999999999995</c:v>
                </c:pt>
              </c:numCache>
            </c:numRef>
          </c:val>
        </c:ser>
        <c:ser>
          <c:idx val="1"/>
          <c:order val="1"/>
          <c:tx>
            <c:strRef>
              <c:f>Sheet1!$A$5</c:f>
              <c:strCache>
                <c:ptCount val="1"/>
                <c:pt idx="0">
                  <c:v>Unpolluted</c:v>
                </c:pt>
              </c:strCache>
            </c:strRef>
          </c:tx>
          <c:spPr>
            <a:pattFill prst="zigZag">
              <a:fgClr>
                <a:schemeClr val="tx1"/>
              </a:fgClr>
              <a:bgClr>
                <a:schemeClr val="bg1"/>
              </a:bgClr>
            </a:pattFill>
            <a:ln cmpd="sng">
              <a:gradFill>
                <a:gsLst>
                  <a:gs pos="0">
                    <a:schemeClr val="tx1"/>
                  </a:gs>
                  <a:gs pos="50000">
                    <a:schemeClr val="accent1">
                      <a:tint val="44500"/>
                      <a:satMod val="160000"/>
                    </a:schemeClr>
                  </a:gs>
                  <a:gs pos="100000">
                    <a:schemeClr val="accent1">
                      <a:tint val="23500"/>
                      <a:satMod val="160000"/>
                    </a:schemeClr>
                  </a:gs>
                </a:gsLst>
                <a:lin ang="5400000" scaled="0"/>
              </a:gradFill>
            </a:ln>
          </c:spPr>
          <c:cat>
            <c:multiLvlStrRef>
              <c:f>Sheet1!$B$2:$K$3</c:f>
              <c:multiLvlStrCache>
                <c:ptCount val="10"/>
                <c:lvl>
                  <c:pt idx="0">
                    <c:v>Cyperus amabalis</c:v>
                  </c:pt>
                  <c:pt idx="1">
                    <c:v>Desmodium triflorum</c:v>
                  </c:pt>
                  <c:pt idx="2">
                    <c:v>Phaseolus sp.</c:v>
                  </c:pt>
                  <c:pt idx="3">
                    <c:v>Solenstemon sp.</c:v>
                  </c:pt>
                  <c:pt idx="4">
                    <c:v>Mariscus sp.</c:v>
                  </c:pt>
                  <c:pt idx="5">
                    <c:v>Cyperus amabalis</c:v>
                  </c:pt>
                  <c:pt idx="6">
                    <c:v>Desmodium triflorum</c:v>
                  </c:pt>
                  <c:pt idx="7">
                    <c:v>Phaseolus sp.</c:v>
                  </c:pt>
                  <c:pt idx="8">
                    <c:v>Solenstemon sp.</c:v>
                  </c:pt>
                  <c:pt idx="9">
                    <c:v>Mariscus sp.</c:v>
                  </c:pt>
                </c:lvl>
                <c:lvl>
                  <c:pt idx="0">
                    <c:v>Rhizosphere</c:v>
                  </c:pt>
                  <c:pt idx="5">
                    <c:v>Non-Rhizosphere</c:v>
                  </c:pt>
                </c:lvl>
              </c:multiLvlStrCache>
            </c:multiLvlStrRef>
          </c:cat>
          <c:val>
            <c:numRef>
              <c:f>Sheet1!$B$5:$K$5</c:f>
              <c:numCache>
                <c:formatCode>General</c:formatCode>
                <c:ptCount val="10"/>
                <c:pt idx="0">
                  <c:v>5.4300000000000024</c:v>
                </c:pt>
                <c:pt idx="1">
                  <c:v>5.59</c:v>
                </c:pt>
                <c:pt idx="2">
                  <c:v>5.6</c:v>
                </c:pt>
                <c:pt idx="3">
                  <c:v>5.3599999999999985</c:v>
                </c:pt>
                <c:pt idx="4">
                  <c:v>5.53</c:v>
                </c:pt>
                <c:pt idx="5">
                  <c:v>5.22</c:v>
                </c:pt>
                <c:pt idx="6">
                  <c:v>5.3</c:v>
                </c:pt>
                <c:pt idx="7">
                  <c:v>5.3</c:v>
                </c:pt>
                <c:pt idx="8">
                  <c:v>5.1499999999999995</c:v>
                </c:pt>
                <c:pt idx="9">
                  <c:v>5.2700000000000014</c:v>
                </c:pt>
              </c:numCache>
            </c:numRef>
          </c:val>
        </c:ser>
        <c:dLbls/>
        <c:axId val="89184128"/>
        <c:axId val="93887104"/>
      </c:barChart>
      <c:catAx>
        <c:axId val="89184128"/>
        <c:scaling>
          <c:orientation val="minMax"/>
        </c:scaling>
        <c:axPos val="b"/>
        <c:tickLblPos val="nextTo"/>
        <c:txPr>
          <a:bodyPr/>
          <a:lstStyle/>
          <a:p>
            <a:pPr>
              <a:defRPr lang="en-US"/>
            </a:pPr>
            <a:endParaRPr lang="en-US"/>
          </a:p>
        </c:txPr>
        <c:crossAx val="93887104"/>
        <c:crosses val="autoZero"/>
        <c:auto val="1"/>
        <c:lblAlgn val="ctr"/>
        <c:lblOffset val="100"/>
      </c:catAx>
      <c:valAx>
        <c:axId val="93887104"/>
        <c:scaling>
          <c:orientation val="minMax"/>
        </c:scaling>
        <c:axPos val="l"/>
        <c:majorGridlines/>
        <c:title>
          <c:tx>
            <c:rich>
              <a:bodyPr rot="-5400000" vert="horz"/>
              <a:lstStyle/>
              <a:p>
                <a:pPr>
                  <a:defRPr lang="en-US"/>
                </a:pPr>
                <a:r>
                  <a:rPr lang="en-US"/>
                  <a:t>Mean log TCHC (cfu/g)</a:t>
                </a:r>
              </a:p>
            </c:rich>
          </c:tx>
          <c:layout/>
        </c:title>
        <c:numFmt formatCode="General" sourceLinked="1"/>
        <c:tickLblPos val="nextTo"/>
        <c:txPr>
          <a:bodyPr/>
          <a:lstStyle/>
          <a:p>
            <a:pPr>
              <a:defRPr lang="en-US"/>
            </a:pPr>
            <a:endParaRPr lang="en-US"/>
          </a:p>
        </c:txPr>
        <c:crossAx val="89184128"/>
        <c:crosses val="autoZero"/>
        <c:crossBetween val="between"/>
      </c:valAx>
    </c:plotArea>
    <c:legend>
      <c:legendPos val="r"/>
      <c:layout/>
      <c:txPr>
        <a:bodyPr/>
        <a:lstStyle/>
        <a:p>
          <a:pPr>
            <a:defRPr lang="en-US"/>
          </a:pPr>
          <a:endParaRPr lang="en-US"/>
        </a:p>
      </c:txPr>
    </c:legend>
    <c:plotVisOnly val="1"/>
    <c:dispBlanksAs val="gap"/>
  </c:chart>
  <c:txPr>
    <a:bodyPr/>
    <a:lstStyle/>
    <a:p>
      <a:pPr>
        <a:defRPr sz="850" baseline="0"/>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plotArea>
      <c:layout/>
      <c:barChart>
        <c:barDir val="col"/>
        <c:grouping val="clustered"/>
        <c:ser>
          <c:idx val="0"/>
          <c:order val="0"/>
          <c:tx>
            <c:strRef>
              <c:f>Sheet1!$A$11</c:f>
              <c:strCache>
                <c:ptCount val="1"/>
                <c:pt idx="0">
                  <c:v>Polluted</c:v>
                </c:pt>
              </c:strCache>
            </c:strRef>
          </c:tx>
          <c:spPr>
            <a:pattFill prst="dkVert">
              <a:fgClr>
                <a:schemeClr val="tx1"/>
              </a:fgClr>
              <a:bgClr>
                <a:schemeClr val="bg1">
                  <a:lumMod val="50000"/>
                </a:schemeClr>
              </a:bgClr>
            </a:pattFill>
          </c:spPr>
          <c:cat>
            <c:multiLvlStrRef>
              <c:f>Sheet1!$B$9:$K$10</c:f>
              <c:multiLvlStrCache>
                <c:ptCount val="10"/>
                <c:lvl>
                  <c:pt idx="0">
                    <c:v>Cyperus amabalis</c:v>
                  </c:pt>
                  <c:pt idx="1">
                    <c:v>Desmodium triflorum</c:v>
                  </c:pt>
                  <c:pt idx="2">
                    <c:v>Phaseolus sp.</c:v>
                  </c:pt>
                  <c:pt idx="3">
                    <c:v>Solenstemon sp.</c:v>
                  </c:pt>
                  <c:pt idx="4">
                    <c:v>Mariscus sp.</c:v>
                  </c:pt>
                  <c:pt idx="5">
                    <c:v>Cyperus amabalis</c:v>
                  </c:pt>
                  <c:pt idx="6">
                    <c:v>Desmodium triflorum</c:v>
                  </c:pt>
                  <c:pt idx="7">
                    <c:v>Phaseolus sp.</c:v>
                  </c:pt>
                  <c:pt idx="8">
                    <c:v>Solenstemon sp.</c:v>
                  </c:pt>
                  <c:pt idx="9">
                    <c:v>Mariscus sp.</c:v>
                  </c:pt>
                </c:lvl>
                <c:lvl>
                  <c:pt idx="0">
                    <c:v>Rhizosphere</c:v>
                  </c:pt>
                  <c:pt idx="5">
                    <c:v>Non-Rhizosphere</c:v>
                  </c:pt>
                </c:lvl>
              </c:multiLvlStrCache>
            </c:multiLvlStrRef>
          </c:cat>
          <c:val>
            <c:numRef>
              <c:f>Sheet1!$B$11:$K$11</c:f>
              <c:numCache>
                <c:formatCode>General</c:formatCode>
                <c:ptCount val="10"/>
                <c:pt idx="0">
                  <c:v>5.6199999999999966</c:v>
                </c:pt>
                <c:pt idx="1">
                  <c:v>5.6599999999999975</c:v>
                </c:pt>
                <c:pt idx="2">
                  <c:v>5.6599999999999975</c:v>
                </c:pt>
                <c:pt idx="3">
                  <c:v>5.52</c:v>
                </c:pt>
                <c:pt idx="4">
                  <c:v>5.57</c:v>
                </c:pt>
                <c:pt idx="5">
                  <c:v>4.7699999999999996</c:v>
                </c:pt>
                <c:pt idx="6">
                  <c:v>4.74</c:v>
                </c:pt>
                <c:pt idx="7">
                  <c:v>4.7699999999999996</c:v>
                </c:pt>
                <c:pt idx="8">
                  <c:v>4.71</c:v>
                </c:pt>
                <c:pt idx="9">
                  <c:v>4.7</c:v>
                </c:pt>
              </c:numCache>
            </c:numRef>
          </c:val>
        </c:ser>
        <c:ser>
          <c:idx val="1"/>
          <c:order val="1"/>
          <c:tx>
            <c:strRef>
              <c:f>Sheet1!$A$12</c:f>
              <c:strCache>
                <c:ptCount val="1"/>
                <c:pt idx="0">
                  <c:v>Unpolluted</c:v>
                </c:pt>
              </c:strCache>
            </c:strRef>
          </c:tx>
          <c:spPr>
            <a:pattFill prst="zigZag">
              <a:fgClr>
                <a:schemeClr val="tx1"/>
              </a:fgClr>
              <a:bgClr>
                <a:schemeClr val="bg1"/>
              </a:bgClr>
            </a:pattFill>
            <a:ln>
              <a:gradFill>
                <a:gsLst>
                  <a:gs pos="0">
                    <a:schemeClr val="tx1"/>
                  </a:gs>
                  <a:gs pos="50000">
                    <a:schemeClr val="accent1">
                      <a:tint val="44500"/>
                      <a:satMod val="160000"/>
                    </a:schemeClr>
                  </a:gs>
                  <a:gs pos="100000">
                    <a:schemeClr val="accent1">
                      <a:tint val="23500"/>
                      <a:satMod val="160000"/>
                    </a:schemeClr>
                  </a:gs>
                </a:gsLst>
                <a:lin ang="5400000" scaled="0"/>
              </a:gradFill>
            </a:ln>
          </c:spPr>
          <c:cat>
            <c:multiLvlStrRef>
              <c:f>Sheet1!$B$9:$K$10</c:f>
              <c:multiLvlStrCache>
                <c:ptCount val="10"/>
                <c:lvl>
                  <c:pt idx="0">
                    <c:v>Cyperus amabalis</c:v>
                  </c:pt>
                  <c:pt idx="1">
                    <c:v>Desmodium triflorum</c:v>
                  </c:pt>
                  <c:pt idx="2">
                    <c:v>Phaseolus sp.</c:v>
                  </c:pt>
                  <c:pt idx="3">
                    <c:v>Solenstemon sp.</c:v>
                  </c:pt>
                  <c:pt idx="4">
                    <c:v>Mariscus sp.</c:v>
                  </c:pt>
                  <c:pt idx="5">
                    <c:v>Cyperus amabalis</c:v>
                  </c:pt>
                  <c:pt idx="6">
                    <c:v>Desmodium triflorum</c:v>
                  </c:pt>
                  <c:pt idx="7">
                    <c:v>Phaseolus sp.</c:v>
                  </c:pt>
                  <c:pt idx="8">
                    <c:v>Solenstemon sp.</c:v>
                  </c:pt>
                  <c:pt idx="9">
                    <c:v>Mariscus sp.</c:v>
                  </c:pt>
                </c:lvl>
                <c:lvl>
                  <c:pt idx="0">
                    <c:v>Rhizosphere</c:v>
                  </c:pt>
                  <c:pt idx="5">
                    <c:v>Non-Rhizosphere</c:v>
                  </c:pt>
                </c:lvl>
              </c:multiLvlStrCache>
            </c:multiLvlStrRef>
          </c:cat>
          <c:val>
            <c:numRef>
              <c:f>Sheet1!$B$12:$K$12</c:f>
              <c:numCache>
                <c:formatCode>General</c:formatCode>
                <c:ptCount val="10"/>
                <c:pt idx="0">
                  <c:v>5.1199999999999966</c:v>
                </c:pt>
                <c:pt idx="1">
                  <c:v>5.1599999999999975</c:v>
                </c:pt>
                <c:pt idx="2">
                  <c:v>5.18</c:v>
                </c:pt>
                <c:pt idx="3">
                  <c:v>5</c:v>
                </c:pt>
                <c:pt idx="4">
                  <c:v>5.08</c:v>
                </c:pt>
                <c:pt idx="5">
                  <c:v>4.7</c:v>
                </c:pt>
                <c:pt idx="6">
                  <c:v>4.7300000000000004</c:v>
                </c:pt>
                <c:pt idx="7">
                  <c:v>4.68</c:v>
                </c:pt>
                <c:pt idx="8">
                  <c:v>4.5999999999999996</c:v>
                </c:pt>
                <c:pt idx="9">
                  <c:v>4.6599999999999975</c:v>
                </c:pt>
              </c:numCache>
            </c:numRef>
          </c:val>
        </c:ser>
        <c:dLbls/>
        <c:axId val="94092288"/>
        <c:axId val="109987328"/>
      </c:barChart>
      <c:catAx>
        <c:axId val="94092288"/>
        <c:scaling>
          <c:orientation val="minMax"/>
        </c:scaling>
        <c:axPos val="b"/>
        <c:tickLblPos val="nextTo"/>
        <c:txPr>
          <a:bodyPr/>
          <a:lstStyle/>
          <a:p>
            <a:pPr>
              <a:defRPr lang="en-US"/>
            </a:pPr>
            <a:endParaRPr lang="en-US"/>
          </a:p>
        </c:txPr>
        <c:crossAx val="109987328"/>
        <c:crosses val="autoZero"/>
        <c:auto val="1"/>
        <c:lblAlgn val="ctr"/>
        <c:lblOffset val="100"/>
      </c:catAx>
      <c:valAx>
        <c:axId val="109987328"/>
        <c:scaling>
          <c:orientation val="minMax"/>
        </c:scaling>
        <c:axPos val="l"/>
        <c:majorGridlines/>
        <c:title>
          <c:tx>
            <c:rich>
              <a:bodyPr rot="-5400000" vert="horz"/>
              <a:lstStyle/>
              <a:p>
                <a:pPr algn="ctr" rtl="0">
                  <a:defRPr lang="en-US"/>
                </a:pPr>
                <a:r>
                  <a:rPr lang="en-US"/>
                  <a:t>Mean log HUB (cfu/g)</a:t>
                </a:r>
              </a:p>
              <a:p>
                <a:pPr algn="ctr" rtl="0">
                  <a:defRPr lang="en-US"/>
                </a:pPr>
                <a:endParaRPr lang="en-US"/>
              </a:p>
            </c:rich>
          </c:tx>
          <c:layout/>
        </c:title>
        <c:numFmt formatCode="General" sourceLinked="1"/>
        <c:tickLblPos val="nextTo"/>
        <c:txPr>
          <a:bodyPr/>
          <a:lstStyle/>
          <a:p>
            <a:pPr>
              <a:defRPr lang="en-US"/>
            </a:pPr>
            <a:endParaRPr lang="en-US"/>
          </a:p>
        </c:txPr>
        <c:crossAx val="94092288"/>
        <c:crosses val="autoZero"/>
        <c:crossBetween val="between"/>
      </c:valAx>
    </c:plotArea>
    <c:legend>
      <c:legendPos val="r"/>
      <c:layout/>
      <c:txPr>
        <a:bodyPr/>
        <a:lstStyle/>
        <a:p>
          <a:pPr>
            <a:defRPr lang="en-US"/>
          </a:pPr>
          <a:endParaRPr lang="en-US"/>
        </a:p>
      </c:txPr>
    </c:legend>
    <c:plotVisOnly val="1"/>
    <c:dispBlanksAs val="gap"/>
  </c:chart>
  <c:txPr>
    <a:bodyPr/>
    <a:lstStyle/>
    <a:p>
      <a:pPr>
        <a:defRPr sz="850" baseline="0"/>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chart>
    <c:plotArea>
      <c:layout/>
      <c:barChart>
        <c:barDir val="col"/>
        <c:grouping val="clustered"/>
        <c:ser>
          <c:idx val="0"/>
          <c:order val="0"/>
          <c:tx>
            <c:strRef>
              <c:f>Sheet1!$A$4</c:f>
              <c:strCache>
                <c:ptCount val="1"/>
                <c:pt idx="0">
                  <c:v>Polluted</c:v>
                </c:pt>
              </c:strCache>
            </c:strRef>
          </c:tx>
          <c:spPr>
            <a:pattFill prst="trellis">
              <a:fgClr>
                <a:schemeClr val="tx1"/>
              </a:fgClr>
              <a:bgClr>
                <a:schemeClr val="bg1">
                  <a:lumMod val="50000"/>
                </a:schemeClr>
              </a:bgClr>
            </a:pattFill>
          </c:spPr>
          <c:cat>
            <c:multiLvlStrRef>
              <c:f>Sheet1!$B$2:$L$3</c:f>
              <c:multiLvlStrCache>
                <c:ptCount val="10"/>
                <c:lvl>
                  <c:pt idx="0">
                    <c:v>Cyperus sp.</c:v>
                  </c:pt>
                  <c:pt idx="1">
                    <c:v>Parkia sp.</c:v>
                  </c:pt>
                  <c:pt idx="2">
                    <c:v>Panicum parifolum</c:v>
                  </c:pt>
                  <c:pt idx="3">
                    <c:v>Zea mays</c:v>
                  </c:pt>
                  <c:pt idx="4">
                    <c:v>Elaeis guneensis</c:v>
                  </c:pt>
                  <c:pt idx="5">
                    <c:v>Cyperus sp.</c:v>
                  </c:pt>
                  <c:pt idx="6">
                    <c:v>Parkia</c:v>
                  </c:pt>
                  <c:pt idx="7">
                    <c:v>Panicum parifolium</c:v>
                  </c:pt>
                  <c:pt idx="8">
                    <c:v>Zea mays</c:v>
                  </c:pt>
                  <c:pt idx="9">
                    <c:v>Elaeis guneensis</c:v>
                  </c:pt>
                </c:lvl>
                <c:lvl>
                  <c:pt idx="0">
                    <c:v>Rhizosphere</c:v>
                  </c:pt>
                  <c:pt idx="5">
                    <c:v>Non-Rhizosphere</c:v>
                  </c:pt>
                </c:lvl>
              </c:multiLvlStrCache>
            </c:multiLvlStrRef>
          </c:cat>
          <c:val>
            <c:numRef>
              <c:f>Sheet1!$B$4:$L$4</c:f>
              <c:numCache>
                <c:formatCode>General</c:formatCode>
                <c:ptCount val="11"/>
                <c:pt idx="0">
                  <c:v>5.81</c:v>
                </c:pt>
                <c:pt idx="1">
                  <c:v>5.83</c:v>
                </c:pt>
                <c:pt idx="2">
                  <c:v>5.84</c:v>
                </c:pt>
                <c:pt idx="3">
                  <c:v>5.74</c:v>
                </c:pt>
                <c:pt idx="4">
                  <c:v>5.72</c:v>
                </c:pt>
                <c:pt idx="5">
                  <c:v>5.0999999999999996</c:v>
                </c:pt>
                <c:pt idx="6">
                  <c:v>5.14</c:v>
                </c:pt>
                <c:pt idx="7">
                  <c:v>5.22</c:v>
                </c:pt>
                <c:pt idx="8">
                  <c:v>5.09</c:v>
                </c:pt>
                <c:pt idx="9">
                  <c:v>5.1499999999999995</c:v>
                </c:pt>
              </c:numCache>
            </c:numRef>
          </c:val>
        </c:ser>
        <c:ser>
          <c:idx val="1"/>
          <c:order val="1"/>
          <c:tx>
            <c:strRef>
              <c:f>Sheet1!$A$5</c:f>
              <c:strCache>
                <c:ptCount val="1"/>
                <c:pt idx="0">
                  <c:v>Unpolluted</c:v>
                </c:pt>
              </c:strCache>
            </c:strRef>
          </c:tx>
          <c:spPr>
            <a:pattFill prst="openDmnd">
              <a:fgClr>
                <a:schemeClr val="tx1"/>
              </a:fgClr>
              <a:bgClr>
                <a:schemeClr val="bg1"/>
              </a:bgClr>
            </a:pattFill>
            <a:ln>
              <a:solidFill>
                <a:schemeClr val="tx1"/>
              </a:solidFill>
            </a:ln>
          </c:spPr>
          <c:cat>
            <c:multiLvlStrRef>
              <c:f>Sheet1!$B$2:$L$3</c:f>
              <c:multiLvlStrCache>
                <c:ptCount val="10"/>
                <c:lvl>
                  <c:pt idx="0">
                    <c:v>Cyperus sp.</c:v>
                  </c:pt>
                  <c:pt idx="1">
                    <c:v>Parkia sp.</c:v>
                  </c:pt>
                  <c:pt idx="2">
                    <c:v>Panicum parifolum</c:v>
                  </c:pt>
                  <c:pt idx="3">
                    <c:v>Zea mays</c:v>
                  </c:pt>
                  <c:pt idx="4">
                    <c:v>Elaeis guneensis</c:v>
                  </c:pt>
                  <c:pt idx="5">
                    <c:v>Cyperus sp.</c:v>
                  </c:pt>
                  <c:pt idx="6">
                    <c:v>Parkia</c:v>
                  </c:pt>
                  <c:pt idx="7">
                    <c:v>Panicum parifolium</c:v>
                  </c:pt>
                  <c:pt idx="8">
                    <c:v>Zea mays</c:v>
                  </c:pt>
                  <c:pt idx="9">
                    <c:v>Elaeis guneensis</c:v>
                  </c:pt>
                </c:lvl>
                <c:lvl>
                  <c:pt idx="0">
                    <c:v>Rhizosphere</c:v>
                  </c:pt>
                  <c:pt idx="5">
                    <c:v>Non-Rhizosphere</c:v>
                  </c:pt>
                </c:lvl>
              </c:multiLvlStrCache>
            </c:multiLvlStrRef>
          </c:cat>
          <c:val>
            <c:numRef>
              <c:f>Sheet1!$B$5:$L$5</c:f>
              <c:numCache>
                <c:formatCode>General</c:formatCode>
                <c:ptCount val="11"/>
                <c:pt idx="0">
                  <c:v>5.52</c:v>
                </c:pt>
                <c:pt idx="1">
                  <c:v>5.53</c:v>
                </c:pt>
                <c:pt idx="2">
                  <c:v>5.5</c:v>
                </c:pt>
                <c:pt idx="3">
                  <c:v>5.52</c:v>
                </c:pt>
                <c:pt idx="4">
                  <c:v>5.33</c:v>
                </c:pt>
                <c:pt idx="5">
                  <c:v>5.23</c:v>
                </c:pt>
                <c:pt idx="6">
                  <c:v>5.26</c:v>
                </c:pt>
                <c:pt idx="7">
                  <c:v>5.25</c:v>
                </c:pt>
                <c:pt idx="8">
                  <c:v>5.26</c:v>
                </c:pt>
                <c:pt idx="9">
                  <c:v>5.23</c:v>
                </c:pt>
              </c:numCache>
            </c:numRef>
          </c:val>
        </c:ser>
        <c:dLbls/>
        <c:axId val="59812864"/>
        <c:axId val="59818752"/>
      </c:barChart>
      <c:catAx>
        <c:axId val="59812864"/>
        <c:scaling>
          <c:orientation val="minMax"/>
        </c:scaling>
        <c:axPos val="b"/>
        <c:numFmt formatCode="General" sourceLinked="1"/>
        <c:tickLblPos val="nextTo"/>
        <c:txPr>
          <a:bodyPr/>
          <a:lstStyle/>
          <a:p>
            <a:pPr>
              <a:defRPr lang="en-US"/>
            </a:pPr>
            <a:endParaRPr lang="en-US"/>
          </a:p>
        </c:txPr>
        <c:crossAx val="59818752"/>
        <c:crosses val="autoZero"/>
        <c:auto val="1"/>
        <c:lblAlgn val="ctr"/>
        <c:lblOffset val="100"/>
      </c:catAx>
      <c:valAx>
        <c:axId val="59818752"/>
        <c:scaling>
          <c:orientation val="minMax"/>
        </c:scaling>
        <c:axPos val="l"/>
        <c:majorGridlines/>
        <c:title>
          <c:tx>
            <c:rich>
              <a:bodyPr rot="-5400000" vert="horz"/>
              <a:lstStyle/>
              <a:p>
                <a:pPr algn="ctr" rtl="0">
                  <a:defRPr lang="en-US"/>
                </a:pPr>
                <a:r>
                  <a:rPr lang="en-US"/>
                  <a:t>Mean log TCHC (cfu/g)</a:t>
                </a:r>
              </a:p>
              <a:p>
                <a:pPr algn="ctr" rtl="0">
                  <a:defRPr lang="en-US"/>
                </a:pPr>
                <a:endParaRPr lang="en-US"/>
              </a:p>
            </c:rich>
          </c:tx>
          <c:layout/>
        </c:title>
        <c:numFmt formatCode="General" sourceLinked="1"/>
        <c:tickLblPos val="nextTo"/>
        <c:txPr>
          <a:bodyPr/>
          <a:lstStyle/>
          <a:p>
            <a:pPr>
              <a:defRPr lang="en-US" sz="800"/>
            </a:pPr>
            <a:endParaRPr lang="en-US"/>
          </a:p>
        </c:txPr>
        <c:crossAx val="59812864"/>
        <c:crosses val="autoZero"/>
        <c:crossBetween val="between"/>
      </c:valAx>
    </c:plotArea>
    <c:legend>
      <c:legendPos val="r"/>
      <c:layout/>
      <c:txPr>
        <a:bodyPr/>
        <a:lstStyle/>
        <a:p>
          <a:pPr>
            <a:defRPr lang="en-US"/>
          </a:pPr>
          <a:endParaRPr lang="en-US"/>
        </a:p>
      </c:txPr>
    </c:legend>
    <c:plotVisOnly val="1"/>
    <c:dispBlanksAs val="gap"/>
  </c:chart>
  <c:txPr>
    <a:bodyPr/>
    <a:lstStyle/>
    <a:p>
      <a:pPr>
        <a:defRPr sz="850" baseline="0"/>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chart>
    <c:plotArea>
      <c:layout/>
      <c:barChart>
        <c:barDir val="col"/>
        <c:grouping val="clustered"/>
        <c:ser>
          <c:idx val="0"/>
          <c:order val="0"/>
          <c:tx>
            <c:strRef>
              <c:f>Sheet1!$A$11</c:f>
              <c:strCache>
                <c:ptCount val="1"/>
                <c:pt idx="0">
                  <c:v>Polluted</c:v>
                </c:pt>
              </c:strCache>
            </c:strRef>
          </c:tx>
          <c:spPr>
            <a:pattFill prst="trellis">
              <a:fgClr>
                <a:schemeClr val="tx1"/>
              </a:fgClr>
              <a:bgClr>
                <a:schemeClr val="bg1">
                  <a:lumMod val="50000"/>
                </a:schemeClr>
              </a:bgClr>
            </a:pattFill>
          </c:spPr>
          <c:cat>
            <c:multiLvlStrRef>
              <c:f>Sheet1!$B$9:$K$10</c:f>
              <c:multiLvlStrCache>
                <c:ptCount val="10"/>
                <c:lvl>
                  <c:pt idx="0">
                    <c:v>Cyperus sp.</c:v>
                  </c:pt>
                  <c:pt idx="1">
                    <c:v>Parkia sp.</c:v>
                  </c:pt>
                  <c:pt idx="2">
                    <c:v>Panicum parifolium</c:v>
                  </c:pt>
                  <c:pt idx="3">
                    <c:v>Zea mays</c:v>
                  </c:pt>
                  <c:pt idx="4">
                    <c:v>Elaeis guneensis</c:v>
                  </c:pt>
                  <c:pt idx="5">
                    <c:v>Cyperus sp.</c:v>
                  </c:pt>
                  <c:pt idx="6">
                    <c:v>Parkia sp.</c:v>
                  </c:pt>
                  <c:pt idx="7">
                    <c:v>Panicum parifolium</c:v>
                  </c:pt>
                  <c:pt idx="8">
                    <c:v>Zea mays</c:v>
                  </c:pt>
                  <c:pt idx="9">
                    <c:v>Elaeis guneensis</c:v>
                  </c:pt>
                </c:lvl>
                <c:lvl>
                  <c:pt idx="0">
                    <c:v>Rhizosphere</c:v>
                  </c:pt>
                  <c:pt idx="5">
                    <c:v>Non-Rhizosphere</c:v>
                  </c:pt>
                </c:lvl>
              </c:multiLvlStrCache>
            </c:multiLvlStrRef>
          </c:cat>
          <c:val>
            <c:numRef>
              <c:f>Sheet1!$B$11:$K$11</c:f>
              <c:numCache>
                <c:formatCode>General</c:formatCode>
                <c:ptCount val="10"/>
                <c:pt idx="0">
                  <c:v>5.6199999999999966</c:v>
                </c:pt>
                <c:pt idx="1">
                  <c:v>5.64</c:v>
                </c:pt>
                <c:pt idx="2">
                  <c:v>5.64</c:v>
                </c:pt>
                <c:pt idx="3">
                  <c:v>5.54</c:v>
                </c:pt>
                <c:pt idx="4">
                  <c:v>5.51</c:v>
                </c:pt>
                <c:pt idx="5">
                  <c:v>4.76</c:v>
                </c:pt>
                <c:pt idx="6">
                  <c:v>4.8099999999999996</c:v>
                </c:pt>
                <c:pt idx="7">
                  <c:v>4.8899999999999997</c:v>
                </c:pt>
                <c:pt idx="8">
                  <c:v>4.75</c:v>
                </c:pt>
                <c:pt idx="9">
                  <c:v>4.8</c:v>
                </c:pt>
              </c:numCache>
            </c:numRef>
          </c:val>
        </c:ser>
        <c:ser>
          <c:idx val="1"/>
          <c:order val="1"/>
          <c:tx>
            <c:strRef>
              <c:f>Sheet1!$A$12</c:f>
              <c:strCache>
                <c:ptCount val="1"/>
                <c:pt idx="0">
                  <c:v>Unpolluted</c:v>
                </c:pt>
              </c:strCache>
            </c:strRef>
          </c:tx>
          <c:spPr>
            <a:pattFill prst="openDmnd">
              <a:fgClr>
                <a:schemeClr val="tx1"/>
              </a:fgClr>
              <a:bgClr>
                <a:schemeClr val="bg1"/>
              </a:bgClr>
            </a:pattFill>
            <a:ln>
              <a:solidFill>
                <a:schemeClr val="tx1"/>
              </a:solidFill>
            </a:ln>
          </c:spPr>
          <c:cat>
            <c:multiLvlStrRef>
              <c:f>Sheet1!$B$9:$K$10</c:f>
              <c:multiLvlStrCache>
                <c:ptCount val="10"/>
                <c:lvl>
                  <c:pt idx="0">
                    <c:v>Cyperus sp.</c:v>
                  </c:pt>
                  <c:pt idx="1">
                    <c:v>Parkia sp.</c:v>
                  </c:pt>
                  <c:pt idx="2">
                    <c:v>Panicum parifolium</c:v>
                  </c:pt>
                  <c:pt idx="3">
                    <c:v>Zea mays</c:v>
                  </c:pt>
                  <c:pt idx="4">
                    <c:v>Elaeis guneensis</c:v>
                  </c:pt>
                  <c:pt idx="5">
                    <c:v>Cyperus sp.</c:v>
                  </c:pt>
                  <c:pt idx="6">
                    <c:v>Parkia sp.</c:v>
                  </c:pt>
                  <c:pt idx="7">
                    <c:v>Panicum parifolium</c:v>
                  </c:pt>
                  <c:pt idx="8">
                    <c:v>Zea mays</c:v>
                  </c:pt>
                  <c:pt idx="9">
                    <c:v>Elaeis guneensis</c:v>
                  </c:pt>
                </c:lvl>
                <c:lvl>
                  <c:pt idx="0">
                    <c:v>Rhizosphere</c:v>
                  </c:pt>
                  <c:pt idx="5">
                    <c:v>Non-Rhizosphere</c:v>
                  </c:pt>
                </c:lvl>
              </c:multiLvlStrCache>
            </c:multiLvlStrRef>
          </c:cat>
          <c:val>
            <c:numRef>
              <c:f>Sheet1!$B$12:$K$12</c:f>
              <c:numCache>
                <c:formatCode>General</c:formatCode>
                <c:ptCount val="10"/>
                <c:pt idx="0">
                  <c:v>5.08</c:v>
                </c:pt>
                <c:pt idx="1">
                  <c:v>5.1099999999999985</c:v>
                </c:pt>
                <c:pt idx="2">
                  <c:v>5.1499999999999995</c:v>
                </c:pt>
                <c:pt idx="3">
                  <c:v>5.14</c:v>
                </c:pt>
                <c:pt idx="4">
                  <c:v>4.92</c:v>
                </c:pt>
                <c:pt idx="5">
                  <c:v>4.59</c:v>
                </c:pt>
                <c:pt idx="6">
                  <c:v>4.7</c:v>
                </c:pt>
                <c:pt idx="7">
                  <c:v>4.72</c:v>
                </c:pt>
                <c:pt idx="8">
                  <c:v>4.6599999999999975</c:v>
                </c:pt>
                <c:pt idx="9">
                  <c:v>4.54</c:v>
                </c:pt>
              </c:numCache>
            </c:numRef>
          </c:val>
        </c:ser>
        <c:dLbls/>
        <c:axId val="59905920"/>
        <c:axId val="59907456"/>
      </c:barChart>
      <c:catAx>
        <c:axId val="59905920"/>
        <c:scaling>
          <c:orientation val="minMax"/>
        </c:scaling>
        <c:axPos val="b"/>
        <c:tickLblPos val="nextTo"/>
        <c:txPr>
          <a:bodyPr/>
          <a:lstStyle/>
          <a:p>
            <a:pPr>
              <a:defRPr lang="en-US" sz="850" baseline="0"/>
            </a:pPr>
            <a:endParaRPr lang="en-US"/>
          </a:p>
        </c:txPr>
        <c:crossAx val="59907456"/>
        <c:crosses val="autoZero"/>
        <c:auto val="1"/>
        <c:lblAlgn val="ctr"/>
        <c:lblOffset val="100"/>
      </c:catAx>
      <c:valAx>
        <c:axId val="59907456"/>
        <c:scaling>
          <c:orientation val="minMax"/>
        </c:scaling>
        <c:axPos val="l"/>
        <c:majorGridlines/>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lang="en-US" sz="1000" b="1" i="0" u="none" strike="noStrike" kern="1200" baseline="0">
                    <a:solidFill>
                      <a:prstClr val="black"/>
                    </a:solidFill>
                    <a:latin typeface="+mn-lt"/>
                    <a:ea typeface="+mn-ea"/>
                    <a:cs typeface="+mn-cs"/>
                  </a:defRPr>
                </a:pPr>
                <a:r>
                  <a:rPr lang="en-US" sz="1000" b="1" i="0" baseline="0">
                    <a:effectLst/>
                  </a:rPr>
                  <a:t>Mean log HUB (cfu/g)</a:t>
                </a:r>
                <a:endParaRPr lang="en-US" sz="1000">
                  <a:effectLst/>
                </a:endParaRPr>
              </a:p>
              <a:p>
                <a:pPr marL="0" marR="0" indent="0" algn="ctr" defTabSz="914400" rtl="0" eaLnBrk="1" fontAlgn="auto" latinLnBrk="0" hangingPunct="1">
                  <a:lnSpc>
                    <a:spcPct val="100000"/>
                  </a:lnSpc>
                  <a:spcBef>
                    <a:spcPts val="0"/>
                  </a:spcBef>
                  <a:spcAft>
                    <a:spcPts val="0"/>
                  </a:spcAft>
                  <a:buClrTx/>
                  <a:buSzTx/>
                  <a:buFontTx/>
                  <a:buNone/>
                  <a:tabLst/>
                  <a:defRPr lang="en-US" sz="1000" b="1" i="0" u="none" strike="noStrike" kern="1200" baseline="0">
                    <a:solidFill>
                      <a:prstClr val="black"/>
                    </a:solidFill>
                    <a:latin typeface="+mn-lt"/>
                    <a:ea typeface="+mn-ea"/>
                    <a:cs typeface="+mn-cs"/>
                  </a:defRPr>
                </a:pPr>
                <a:endParaRPr lang="en-US"/>
              </a:p>
            </c:rich>
          </c:tx>
          <c:layout/>
        </c:title>
        <c:numFmt formatCode="General" sourceLinked="1"/>
        <c:tickLblPos val="nextTo"/>
        <c:txPr>
          <a:bodyPr/>
          <a:lstStyle/>
          <a:p>
            <a:pPr>
              <a:defRPr lang="en-US" sz="700"/>
            </a:pPr>
            <a:endParaRPr lang="en-US"/>
          </a:p>
        </c:txPr>
        <c:crossAx val="59905920"/>
        <c:crosses val="autoZero"/>
        <c:crossBetween val="between"/>
      </c:valAx>
    </c:plotArea>
    <c:legend>
      <c:legendPos val="r"/>
      <c:layout/>
      <c:txPr>
        <a:bodyPr/>
        <a:lstStyle/>
        <a:p>
          <a:pPr>
            <a:defRPr lang="en-US" sz="800"/>
          </a:pPr>
          <a:endParaRPr lang="en-US"/>
        </a:p>
      </c:txP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US"/>
  <c:chart>
    <c:plotArea>
      <c:layout/>
      <c:barChart>
        <c:barDir val="col"/>
        <c:grouping val="clustered"/>
        <c:ser>
          <c:idx val="0"/>
          <c:order val="0"/>
          <c:tx>
            <c:strRef>
              <c:f>Sheet1!$A$4</c:f>
              <c:strCache>
                <c:ptCount val="1"/>
                <c:pt idx="0">
                  <c:v>Polluted</c:v>
                </c:pt>
              </c:strCache>
            </c:strRef>
          </c:tx>
          <c:spPr>
            <a:pattFill prst="wdDnDiag">
              <a:fgClr>
                <a:schemeClr val="tx1"/>
              </a:fgClr>
              <a:bgClr>
                <a:schemeClr val="bg1">
                  <a:lumMod val="50000"/>
                </a:schemeClr>
              </a:bgClr>
            </a:pattFill>
          </c:spPr>
          <c:cat>
            <c:multiLvlStrRef>
              <c:f>Sheet1!$B$2:$K$3</c:f>
              <c:multiLvlStrCache>
                <c:ptCount val="10"/>
                <c:lvl>
                  <c:pt idx="0">
                    <c:v>Mimosa pudica</c:v>
                  </c:pt>
                  <c:pt idx="1">
                    <c:v>Alchorina cordifolia</c:v>
                  </c:pt>
                  <c:pt idx="2">
                    <c:v>Chromolaena ordorata</c:v>
                  </c:pt>
                  <c:pt idx="3">
                    <c:v>Chloris pilosa</c:v>
                  </c:pt>
                  <c:pt idx="4">
                    <c:v>Sida acuta</c:v>
                  </c:pt>
                  <c:pt idx="5">
                    <c:v>Mimosa pudica</c:v>
                  </c:pt>
                  <c:pt idx="6">
                    <c:v>Alchorina cordifolia</c:v>
                  </c:pt>
                  <c:pt idx="7">
                    <c:v>Chromolaena ordorata</c:v>
                  </c:pt>
                  <c:pt idx="8">
                    <c:v>Chloris pilosa</c:v>
                  </c:pt>
                  <c:pt idx="9">
                    <c:v>Sida acuta</c:v>
                  </c:pt>
                </c:lvl>
                <c:lvl>
                  <c:pt idx="0">
                    <c:v>Rhizosphere</c:v>
                  </c:pt>
                  <c:pt idx="5">
                    <c:v>Non-Rhizosphere</c:v>
                  </c:pt>
                </c:lvl>
              </c:multiLvlStrCache>
            </c:multiLvlStrRef>
          </c:cat>
          <c:val>
            <c:numRef>
              <c:f>Sheet1!$B$4:$K$4</c:f>
              <c:numCache>
                <c:formatCode>General</c:formatCode>
                <c:ptCount val="10"/>
                <c:pt idx="0">
                  <c:v>5.76</c:v>
                </c:pt>
                <c:pt idx="1">
                  <c:v>5.73</c:v>
                </c:pt>
                <c:pt idx="2">
                  <c:v>5.76</c:v>
                </c:pt>
                <c:pt idx="3">
                  <c:v>5.81</c:v>
                </c:pt>
                <c:pt idx="4">
                  <c:v>5.78</c:v>
                </c:pt>
                <c:pt idx="5">
                  <c:v>5.1099999999999985</c:v>
                </c:pt>
                <c:pt idx="6">
                  <c:v>5.1199999999999966</c:v>
                </c:pt>
                <c:pt idx="7">
                  <c:v>5.0999999999999996</c:v>
                </c:pt>
                <c:pt idx="8">
                  <c:v>5.14</c:v>
                </c:pt>
                <c:pt idx="9">
                  <c:v>5.1499999999999995</c:v>
                </c:pt>
              </c:numCache>
            </c:numRef>
          </c:val>
        </c:ser>
        <c:ser>
          <c:idx val="1"/>
          <c:order val="1"/>
          <c:tx>
            <c:strRef>
              <c:f>Sheet1!$A$5</c:f>
              <c:strCache>
                <c:ptCount val="1"/>
                <c:pt idx="0">
                  <c:v>Unpolluted</c:v>
                </c:pt>
              </c:strCache>
            </c:strRef>
          </c:tx>
          <c:spPr>
            <a:pattFill prst="dotGrid">
              <a:fgClr>
                <a:schemeClr val="tx1"/>
              </a:fgClr>
              <a:bgClr>
                <a:schemeClr val="bg1"/>
              </a:bgClr>
            </a:pattFill>
            <a:ln>
              <a:solidFill>
                <a:schemeClr val="tx1"/>
              </a:solidFill>
            </a:ln>
          </c:spPr>
          <c:cat>
            <c:multiLvlStrRef>
              <c:f>Sheet1!$B$2:$K$3</c:f>
              <c:multiLvlStrCache>
                <c:ptCount val="10"/>
                <c:lvl>
                  <c:pt idx="0">
                    <c:v>Mimosa pudica</c:v>
                  </c:pt>
                  <c:pt idx="1">
                    <c:v>Alchorina cordifolia</c:v>
                  </c:pt>
                  <c:pt idx="2">
                    <c:v>Chromolaena ordorata</c:v>
                  </c:pt>
                  <c:pt idx="3">
                    <c:v>Chloris pilosa</c:v>
                  </c:pt>
                  <c:pt idx="4">
                    <c:v>Sida acuta</c:v>
                  </c:pt>
                  <c:pt idx="5">
                    <c:v>Mimosa pudica</c:v>
                  </c:pt>
                  <c:pt idx="6">
                    <c:v>Alchorina cordifolia</c:v>
                  </c:pt>
                  <c:pt idx="7">
                    <c:v>Chromolaena ordorata</c:v>
                  </c:pt>
                  <c:pt idx="8">
                    <c:v>Chloris pilosa</c:v>
                  </c:pt>
                  <c:pt idx="9">
                    <c:v>Sida acuta</c:v>
                  </c:pt>
                </c:lvl>
                <c:lvl>
                  <c:pt idx="0">
                    <c:v>Rhizosphere</c:v>
                  </c:pt>
                  <c:pt idx="5">
                    <c:v>Non-Rhizosphere</c:v>
                  </c:pt>
                </c:lvl>
              </c:multiLvlStrCache>
            </c:multiLvlStrRef>
          </c:cat>
          <c:val>
            <c:numRef>
              <c:f>Sheet1!$B$5:$K$5</c:f>
              <c:numCache>
                <c:formatCode>General</c:formatCode>
                <c:ptCount val="10"/>
                <c:pt idx="0">
                  <c:v>5.34</c:v>
                </c:pt>
                <c:pt idx="1">
                  <c:v>5.38</c:v>
                </c:pt>
                <c:pt idx="2">
                  <c:v>5.48</c:v>
                </c:pt>
                <c:pt idx="3">
                  <c:v>5.51</c:v>
                </c:pt>
                <c:pt idx="4">
                  <c:v>5.38</c:v>
                </c:pt>
                <c:pt idx="5">
                  <c:v>5.23</c:v>
                </c:pt>
                <c:pt idx="6">
                  <c:v>5.14</c:v>
                </c:pt>
                <c:pt idx="7">
                  <c:v>5.17</c:v>
                </c:pt>
                <c:pt idx="8">
                  <c:v>5.1899999999999995</c:v>
                </c:pt>
                <c:pt idx="9">
                  <c:v>5.1099999999999985</c:v>
                </c:pt>
              </c:numCache>
            </c:numRef>
          </c:val>
        </c:ser>
        <c:dLbls/>
        <c:axId val="67977984"/>
        <c:axId val="67979520"/>
      </c:barChart>
      <c:catAx>
        <c:axId val="67977984"/>
        <c:scaling>
          <c:orientation val="minMax"/>
        </c:scaling>
        <c:axPos val="b"/>
        <c:tickLblPos val="nextTo"/>
        <c:txPr>
          <a:bodyPr/>
          <a:lstStyle/>
          <a:p>
            <a:pPr>
              <a:defRPr lang="en-US"/>
            </a:pPr>
            <a:endParaRPr lang="en-US"/>
          </a:p>
        </c:txPr>
        <c:crossAx val="67979520"/>
        <c:crosses val="autoZero"/>
        <c:auto val="1"/>
        <c:lblAlgn val="ctr"/>
        <c:lblOffset val="100"/>
      </c:catAx>
      <c:valAx>
        <c:axId val="67979520"/>
        <c:scaling>
          <c:orientation val="minMax"/>
        </c:scaling>
        <c:axPos val="l"/>
        <c:majorGridlines/>
        <c:title>
          <c:tx>
            <c:rich>
              <a:bodyPr rot="-5400000" vert="horz"/>
              <a:lstStyle/>
              <a:p>
                <a:pPr algn="ctr" rtl="0">
                  <a:defRPr lang="en-US"/>
                </a:pPr>
                <a:r>
                  <a:rPr lang="en-US"/>
                  <a:t>Mean log TCHC (cfu/g)</a:t>
                </a:r>
              </a:p>
              <a:p>
                <a:pPr algn="ctr" rtl="0">
                  <a:defRPr lang="en-US"/>
                </a:pPr>
                <a:endParaRPr lang="en-US"/>
              </a:p>
            </c:rich>
          </c:tx>
          <c:layout/>
        </c:title>
        <c:numFmt formatCode="General" sourceLinked="1"/>
        <c:tickLblPos val="nextTo"/>
        <c:txPr>
          <a:bodyPr/>
          <a:lstStyle/>
          <a:p>
            <a:pPr>
              <a:defRPr lang="en-US"/>
            </a:pPr>
            <a:endParaRPr lang="en-US"/>
          </a:p>
        </c:txPr>
        <c:crossAx val="67977984"/>
        <c:crosses val="autoZero"/>
        <c:crossBetween val="between"/>
      </c:valAx>
    </c:plotArea>
    <c:legend>
      <c:legendPos val="r"/>
      <c:layout/>
      <c:txPr>
        <a:bodyPr/>
        <a:lstStyle/>
        <a:p>
          <a:pPr>
            <a:defRPr lang="en-US"/>
          </a:pPr>
          <a:endParaRPr lang="en-US"/>
        </a:p>
      </c:txPr>
    </c:legend>
    <c:plotVisOnly val="1"/>
    <c:dispBlanksAs val="gap"/>
  </c:chart>
  <c:txPr>
    <a:bodyPr/>
    <a:lstStyle/>
    <a:p>
      <a:pPr>
        <a:defRPr sz="800" baseline="0"/>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US"/>
  <c:chart>
    <c:plotArea>
      <c:layout/>
      <c:barChart>
        <c:barDir val="col"/>
        <c:grouping val="clustered"/>
        <c:ser>
          <c:idx val="0"/>
          <c:order val="0"/>
          <c:tx>
            <c:strRef>
              <c:f>Sheet1!$A$11</c:f>
              <c:strCache>
                <c:ptCount val="1"/>
                <c:pt idx="0">
                  <c:v>Polluted</c:v>
                </c:pt>
              </c:strCache>
            </c:strRef>
          </c:tx>
          <c:spPr>
            <a:pattFill prst="wdDnDiag">
              <a:fgClr>
                <a:schemeClr val="tx1"/>
              </a:fgClr>
              <a:bgClr>
                <a:schemeClr val="bg1">
                  <a:lumMod val="50000"/>
                </a:schemeClr>
              </a:bgClr>
            </a:pattFill>
          </c:spPr>
          <c:cat>
            <c:multiLvlStrRef>
              <c:f>Sheet1!$B$9:$K$10</c:f>
              <c:multiLvlStrCache>
                <c:ptCount val="10"/>
                <c:lvl>
                  <c:pt idx="0">
                    <c:v>Mimosa pudica</c:v>
                  </c:pt>
                  <c:pt idx="1">
                    <c:v>Alchorina cordifolia</c:v>
                  </c:pt>
                  <c:pt idx="2">
                    <c:v>Chromolaena ordorata</c:v>
                  </c:pt>
                  <c:pt idx="3">
                    <c:v>Chloris pilosa</c:v>
                  </c:pt>
                  <c:pt idx="4">
                    <c:v>Sida acuta</c:v>
                  </c:pt>
                  <c:pt idx="5">
                    <c:v>Mimosa pudica</c:v>
                  </c:pt>
                  <c:pt idx="6">
                    <c:v>Alchorina cordifolia</c:v>
                  </c:pt>
                  <c:pt idx="7">
                    <c:v>Chromolaena ordorata</c:v>
                  </c:pt>
                  <c:pt idx="8">
                    <c:v>Chloris pilosa</c:v>
                  </c:pt>
                  <c:pt idx="9">
                    <c:v>Sida acuta</c:v>
                  </c:pt>
                </c:lvl>
                <c:lvl>
                  <c:pt idx="0">
                    <c:v>Rhizosphere</c:v>
                  </c:pt>
                  <c:pt idx="5">
                    <c:v>Non-Rhizosphere</c:v>
                  </c:pt>
                </c:lvl>
              </c:multiLvlStrCache>
            </c:multiLvlStrRef>
          </c:cat>
          <c:val>
            <c:numRef>
              <c:f>Sheet1!$B$11:$K$11</c:f>
              <c:numCache>
                <c:formatCode>General</c:formatCode>
                <c:ptCount val="10"/>
                <c:pt idx="0">
                  <c:v>5.51</c:v>
                </c:pt>
                <c:pt idx="1">
                  <c:v>5.52</c:v>
                </c:pt>
                <c:pt idx="2">
                  <c:v>5.52</c:v>
                </c:pt>
                <c:pt idx="3">
                  <c:v>5.72</c:v>
                </c:pt>
                <c:pt idx="4">
                  <c:v>5.56</c:v>
                </c:pt>
                <c:pt idx="5">
                  <c:v>4.67</c:v>
                </c:pt>
                <c:pt idx="6">
                  <c:v>4.6899999999999995</c:v>
                </c:pt>
                <c:pt idx="7">
                  <c:v>4.79</c:v>
                </c:pt>
                <c:pt idx="8">
                  <c:v>4.9400000000000004</c:v>
                </c:pt>
                <c:pt idx="9">
                  <c:v>4.72</c:v>
                </c:pt>
              </c:numCache>
            </c:numRef>
          </c:val>
        </c:ser>
        <c:ser>
          <c:idx val="1"/>
          <c:order val="1"/>
          <c:tx>
            <c:strRef>
              <c:f>Sheet1!$A$12</c:f>
              <c:strCache>
                <c:ptCount val="1"/>
                <c:pt idx="0">
                  <c:v>Unpolluted</c:v>
                </c:pt>
              </c:strCache>
            </c:strRef>
          </c:tx>
          <c:spPr>
            <a:pattFill prst="dotGrid">
              <a:fgClr>
                <a:schemeClr val="tx1"/>
              </a:fgClr>
              <a:bgClr>
                <a:schemeClr val="bg1"/>
              </a:bgClr>
            </a:pattFill>
            <a:ln>
              <a:solidFill>
                <a:schemeClr val="tx1"/>
              </a:solidFill>
            </a:ln>
          </c:spPr>
          <c:cat>
            <c:multiLvlStrRef>
              <c:f>Sheet1!$B$9:$K$10</c:f>
              <c:multiLvlStrCache>
                <c:ptCount val="10"/>
                <c:lvl>
                  <c:pt idx="0">
                    <c:v>Mimosa pudica</c:v>
                  </c:pt>
                  <c:pt idx="1">
                    <c:v>Alchorina cordifolia</c:v>
                  </c:pt>
                  <c:pt idx="2">
                    <c:v>Chromolaena ordorata</c:v>
                  </c:pt>
                  <c:pt idx="3">
                    <c:v>Chloris pilosa</c:v>
                  </c:pt>
                  <c:pt idx="4">
                    <c:v>Sida acuta</c:v>
                  </c:pt>
                  <c:pt idx="5">
                    <c:v>Mimosa pudica</c:v>
                  </c:pt>
                  <c:pt idx="6">
                    <c:v>Alchorina cordifolia</c:v>
                  </c:pt>
                  <c:pt idx="7">
                    <c:v>Chromolaena ordorata</c:v>
                  </c:pt>
                  <c:pt idx="8">
                    <c:v>Chloris pilosa</c:v>
                  </c:pt>
                  <c:pt idx="9">
                    <c:v>Sida acuta</c:v>
                  </c:pt>
                </c:lvl>
                <c:lvl>
                  <c:pt idx="0">
                    <c:v>Rhizosphere</c:v>
                  </c:pt>
                  <c:pt idx="5">
                    <c:v>Non-Rhizosphere</c:v>
                  </c:pt>
                </c:lvl>
              </c:multiLvlStrCache>
            </c:multiLvlStrRef>
          </c:cat>
          <c:val>
            <c:numRef>
              <c:f>Sheet1!$B$12:$K$12</c:f>
              <c:numCache>
                <c:formatCode>General</c:formatCode>
                <c:ptCount val="10"/>
                <c:pt idx="0">
                  <c:v>4.9300000000000024</c:v>
                </c:pt>
                <c:pt idx="1">
                  <c:v>5.04</c:v>
                </c:pt>
                <c:pt idx="2">
                  <c:v>4.84</c:v>
                </c:pt>
                <c:pt idx="3">
                  <c:v>5</c:v>
                </c:pt>
                <c:pt idx="4">
                  <c:v>5.01</c:v>
                </c:pt>
                <c:pt idx="5">
                  <c:v>4.5999999999999996</c:v>
                </c:pt>
                <c:pt idx="6">
                  <c:v>4.63</c:v>
                </c:pt>
                <c:pt idx="7">
                  <c:v>4.55</c:v>
                </c:pt>
                <c:pt idx="8">
                  <c:v>4.5999999999999996</c:v>
                </c:pt>
                <c:pt idx="9">
                  <c:v>4.6499999999999995</c:v>
                </c:pt>
              </c:numCache>
            </c:numRef>
          </c:val>
        </c:ser>
        <c:dLbls/>
        <c:axId val="68001152"/>
        <c:axId val="80237696"/>
      </c:barChart>
      <c:catAx>
        <c:axId val="68001152"/>
        <c:scaling>
          <c:orientation val="minMax"/>
        </c:scaling>
        <c:axPos val="b"/>
        <c:tickLblPos val="nextTo"/>
        <c:txPr>
          <a:bodyPr/>
          <a:lstStyle/>
          <a:p>
            <a:pPr>
              <a:defRPr lang="en-US"/>
            </a:pPr>
            <a:endParaRPr lang="en-US"/>
          </a:p>
        </c:txPr>
        <c:crossAx val="80237696"/>
        <c:crosses val="autoZero"/>
        <c:auto val="1"/>
        <c:lblAlgn val="ctr"/>
        <c:lblOffset val="100"/>
      </c:catAx>
      <c:valAx>
        <c:axId val="80237696"/>
        <c:scaling>
          <c:orientation val="minMax"/>
        </c:scaling>
        <c:axPos val="l"/>
        <c:majorGridlines/>
        <c:title>
          <c:tx>
            <c:rich>
              <a:bodyPr rot="-5400000" vert="horz"/>
              <a:lstStyle/>
              <a:p>
                <a:pPr algn="ctr" rtl="0">
                  <a:defRPr lang="en-US"/>
                </a:pPr>
                <a:r>
                  <a:rPr lang="en-US"/>
                  <a:t>Mean log HUB (cfu/g)</a:t>
                </a:r>
              </a:p>
              <a:p>
                <a:pPr algn="ctr" rtl="0">
                  <a:defRPr lang="en-US"/>
                </a:pPr>
                <a:endParaRPr lang="en-US"/>
              </a:p>
            </c:rich>
          </c:tx>
          <c:layout/>
        </c:title>
        <c:numFmt formatCode="General" sourceLinked="1"/>
        <c:tickLblPos val="nextTo"/>
        <c:txPr>
          <a:bodyPr/>
          <a:lstStyle/>
          <a:p>
            <a:pPr>
              <a:defRPr lang="en-US"/>
            </a:pPr>
            <a:endParaRPr lang="en-US"/>
          </a:p>
        </c:txPr>
        <c:crossAx val="68001152"/>
        <c:crosses val="autoZero"/>
        <c:crossBetween val="between"/>
      </c:valAx>
    </c:plotArea>
    <c:legend>
      <c:legendPos val="r"/>
      <c:layout/>
      <c:txPr>
        <a:bodyPr/>
        <a:lstStyle/>
        <a:p>
          <a:pPr>
            <a:defRPr lang="en-US"/>
          </a:pPr>
          <a:endParaRPr lang="en-US"/>
        </a:p>
      </c:txPr>
    </c:legend>
    <c:plotVisOnly val="1"/>
    <c:dispBlanksAs val="gap"/>
  </c:chart>
  <c:txPr>
    <a:bodyPr/>
    <a:lstStyle/>
    <a:p>
      <a:pPr>
        <a:defRPr sz="800" baseline="0"/>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79EDF-1C38-4B00-A5B7-8FCB8B326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3082</Words>
  <Characters>17568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20609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calderag</dc:creator>
  <cp:lastModifiedBy>Administrator</cp:lastModifiedBy>
  <cp:revision>3</cp:revision>
  <cp:lastPrinted>2015-01-27T03:00:00Z</cp:lastPrinted>
  <dcterms:created xsi:type="dcterms:W3CDTF">2015-02-23T02:28:00Z</dcterms:created>
  <dcterms:modified xsi:type="dcterms:W3CDTF">2015-02-23T02:28:00Z</dcterms:modified>
</cp:coreProperties>
</file>