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A3" w:rsidRDefault="00D55CA3" w:rsidP="00D55CA3">
      <w:pPr>
        <w:snapToGrid w:val="0"/>
        <w:spacing w:after="0" w:line="240" w:lineRule="auto"/>
        <w:jc w:val="center"/>
        <w:rPr>
          <w:b/>
          <w:sz w:val="20"/>
          <w:szCs w:val="20"/>
          <w:lang w:eastAsia="zh-CN"/>
        </w:rPr>
      </w:pPr>
      <w:r w:rsidRPr="00D55CA3">
        <w:rPr>
          <w:b/>
          <w:sz w:val="20"/>
          <w:szCs w:val="20"/>
        </w:rPr>
        <w:t xml:space="preserve">Prevalence of Malaria among Biological Science Students in Federal University of Technology </w:t>
      </w:r>
      <w:proofErr w:type="spellStart"/>
      <w:r w:rsidRPr="00D55CA3">
        <w:rPr>
          <w:b/>
          <w:sz w:val="20"/>
          <w:szCs w:val="20"/>
        </w:rPr>
        <w:t>Akure</w:t>
      </w:r>
      <w:proofErr w:type="spellEnd"/>
      <w:r w:rsidRPr="00D55CA3">
        <w:rPr>
          <w:b/>
          <w:sz w:val="20"/>
          <w:szCs w:val="20"/>
        </w:rPr>
        <w:t>, Nigeria</w:t>
      </w:r>
    </w:p>
    <w:p w:rsidR="00D55CA3" w:rsidRPr="00D55CA3" w:rsidRDefault="00D55CA3" w:rsidP="00D55CA3">
      <w:pPr>
        <w:snapToGrid w:val="0"/>
        <w:spacing w:after="0" w:line="240" w:lineRule="auto"/>
        <w:jc w:val="center"/>
        <w:rPr>
          <w:b/>
          <w:sz w:val="20"/>
          <w:szCs w:val="20"/>
          <w:lang w:eastAsia="zh-CN"/>
        </w:rPr>
      </w:pPr>
    </w:p>
    <w:p w:rsidR="00623FD0" w:rsidRDefault="00623FD0" w:rsidP="00D55CA3">
      <w:pPr>
        <w:snapToGrid w:val="0"/>
        <w:spacing w:after="0" w:line="240" w:lineRule="auto"/>
        <w:jc w:val="center"/>
        <w:rPr>
          <w:sz w:val="20"/>
          <w:szCs w:val="20"/>
          <w:lang w:eastAsia="zh-CN"/>
        </w:rPr>
      </w:pPr>
      <w:proofErr w:type="gramStart"/>
      <w:r w:rsidRPr="00D55CA3">
        <w:rPr>
          <w:sz w:val="20"/>
          <w:szCs w:val="20"/>
        </w:rPr>
        <w:t xml:space="preserve">O.J. </w:t>
      </w:r>
      <w:proofErr w:type="spellStart"/>
      <w:r w:rsidRPr="00D55CA3">
        <w:rPr>
          <w:sz w:val="20"/>
          <w:szCs w:val="20"/>
        </w:rPr>
        <w:t>Afolabi</w:t>
      </w:r>
      <w:proofErr w:type="spellEnd"/>
      <w:r w:rsidRPr="00D55CA3">
        <w:rPr>
          <w:sz w:val="20"/>
          <w:szCs w:val="20"/>
        </w:rPr>
        <w:t>*; I.A. Simon-</w:t>
      </w:r>
      <w:proofErr w:type="spellStart"/>
      <w:r w:rsidRPr="00D55CA3">
        <w:rPr>
          <w:sz w:val="20"/>
          <w:szCs w:val="20"/>
        </w:rPr>
        <w:t>Oke</w:t>
      </w:r>
      <w:proofErr w:type="spellEnd"/>
      <w:r w:rsidRPr="00D55CA3">
        <w:rPr>
          <w:sz w:val="20"/>
          <w:szCs w:val="20"/>
        </w:rPr>
        <w:t xml:space="preserve">, A.A. </w:t>
      </w:r>
      <w:proofErr w:type="spellStart"/>
      <w:r w:rsidRPr="00D55CA3">
        <w:rPr>
          <w:sz w:val="20"/>
          <w:szCs w:val="20"/>
        </w:rPr>
        <w:t>Sorungbe</w:t>
      </w:r>
      <w:proofErr w:type="spellEnd"/>
      <w:r w:rsidR="00670E55">
        <w:rPr>
          <w:sz w:val="20"/>
          <w:szCs w:val="20"/>
        </w:rPr>
        <w:t>,</w:t>
      </w:r>
      <w:r w:rsidRPr="00D55CA3">
        <w:rPr>
          <w:sz w:val="20"/>
          <w:szCs w:val="20"/>
        </w:rPr>
        <w:t xml:space="preserve"> O.O. </w:t>
      </w:r>
      <w:proofErr w:type="spellStart"/>
      <w:r w:rsidRPr="00D55CA3">
        <w:rPr>
          <w:sz w:val="20"/>
          <w:szCs w:val="20"/>
        </w:rPr>
        <w:t>Alao</w:t>
      </w:r>
      <w:proofErr w:type="spellEnd"/>
      <w:r w:rsidRPr="00D55CA3">
        <w:rPr>
          <w:sz w:val="20"/>
          <w:szCs w:val="20"/>
        </w:rPr>
        <w:t>.</w:t>
      </w:r>
      <w:proofErr w:type="gramEnd"/>
    </w:p>
    <w:p w:rsidR="00D55CA3" w:rsidRPr="00D55CA3" w:rsidRDefault="00D55CA3" w:rsidP="00D55CA3">
      <w:pPr>
        <w:snapToGrid w:val="0"/>
        <w:spacing w:after="0" w:line="240" w:lineRule="auto"/>
        <w:jc w:val="center"/>
        <w:rPr>
          <w:sz w:val="20"/>
          <w:szCs w:val="20"/>
          <w:lang w:eastAsia="zh-CN"/>
        </w:rPr>
      </w:pPr>
    </w:p>
    <w:p w:rsidR="00623FD0" w:rsidRPr="00D55CA3" w:rsidRDefault="00623FD0" w:rsidP="00D55CA3">
      <w:pPr>
        <w:snapToGrid w:val="0"/>
        <w:spacing w:after="0" w:line="240" w:lineRule="auto"/>
        <w:jc w:val="center"/>
        <w:rPr>
          <w:sz w:val="20"/>
          <w:szCs w:val="20"/>
        </w:rPr>
      </w:pPr>
      <w:proofErr w:type="gramStart"/>
      <w:r w:rsidRPr="00D55CA3">
        <w:rPr>
          <w:sz w:val="20"/>
          <w:szCs w:val="20"/>
        </w:rPr>
        <w:t xml:space="preserve">Department of Biology, Federal University of Technology </w:t>
      </w:r>
      <w:proofErr w:type="spellStart"/>
      <w:r w:rsidRPr="00D55CA3">
        <w:rPr>
          <w:sz w:val="20"/>
          <w:szCs w:val="20"/>
        </w:rPr>
        <w:t>Akure</w:t>
      </w:r>
      <w:proofErr w:type="spellEnd"/>
      <w:r w:rsidRPr="00D55CA3">
        <w:rPr>
          <w:sz w:val="20"/>
          <w:szCs w:val="20"/>
        </w:rPr>
        <w:t>, Nigeria.</w:t>
      </w:r>
      <w:proofErr w:type="gramEnd"/>
    </w:p>
    <w:p w:rsidR="00623FD0" w:rsidRPr="00D55CA3" w:rsidRDefault="00623FD0" w:rsidP="00D55CA3">
      <w:pPr>
        <w:snapToGrid w:val="0"/>
        <w:spacing w:after="0" w:line="240" w:lineRule="auto"/>
        <w:jc w:val="center"/>
        <w:rPr>
          <w:sz w:val="20"/>
          <w:szCs w:val="20"/>
        </w:rPr>
      </w:pPr>
      <w:r w:rsidRPr="00D55CA3">
        <w:rPr>
          <w:sz w:val="20"/>
          <w:szCs w:val="20"/>
        </w:rPr>
        <w:t xml:space="preserve">E mail: </w:t>
      </w:r>
      <w:hyperlink r:id="rId7" w:history="1">
        <w:r w:rsidRPr="00D55CA3">
          <w:rPr>
            <w:rStyle w:val="Hyperlink"/>
            <w:sz w:val="20"/>
            <w:szCs w:val="20"/>
          </w:rPr>
          <w:t>jideafo77@gmail.com</w:t>
        </w:r>
      </w:hyperlink>
    </w:p>
    <w:p w:rsidR="00670E55" w:rsidRDefault="00670E55" w:rsidP="00670E55">
      <w:pPr>
        <w:autoSpaceDE w:val="0"/>
        <w:autoSpaceDN w:val="0"/>
        <w:adjustRightInd w:val="0"/>
        <w:snapToGrid w:val="0"/>
        <w:spacing w:after="0" w:line="240" w:lineRule="auto"/>
        <w:jc w:val="both"/>
        <w:rPr>
          <w:rFonts w:eastAsiaTheme="minorEastAsia" w:hint="eastAsia"/>
          <w:b/>
          <w:color w:val="231F20"/>
          <w:sz w:val="20"/>
          <w:szCs w:val="20"/>
          <w:lang w:eastAsia="zh-CN"/>
        </w:rPr>
      </w:pPr>
    </w:p>
    <w:p w:rsidR="00623FD0" w:rsidRPr="00D55CA3" w:rsidRDefault="00D55CA3" w:rsidP="00670E55">
      <w:pPr>
        <w:autoSpaceDE w:val="0"/>
        <w:autoSpaceDN w:val="0"/>
        <w:adjustRightInd w:val="0"/>
        <w:snapToGrid w:val="0"/>
        <w:spacing w:after="0" w:line="240" w:lineRule="auto"/>
        <w:jc w:val="both"/>
        <w:rPr>
          <w:rFonts w:eastAsia="MinionPro-Regular"/>
          <w:color w:val="231F20"/>
          <w:sz w:val="20"/>
          <w:szCs w:val="20"/>
        </w:rPr>
      </w:pPr>
      <w:r w:rsidRPr="00D55CA3">
        <w:rPr>
          <w:rFonts w:eastAsia="MinionPro-Regular"/>
          <w:b/>
          <w:color w:val="231F20"/>
          <w:sz w:val="20"/>
          <w:szCs w:val="20"/>
        </w:rPr>
        <w:t>Abstract</w:t>
      </w:r>
      <w:r w:rsidR="00670E55">
        <w:rPr>
          <w:rFonts w:eastAsiaTheme="minorEastAsia" w:hint="eastAsia"/>
          <w:b/>
          <w:color w:val="231F20"/>
          <w:sz w:val="20"/>
          <w:szCs w:val="20"/>
          <w:lang w:eastAsia="zh-CN"/>
        </w:rPr>
        <w:t xml:space="preserve">: </w:t>
      </w:r>
      <w:r w:rsidR="00623FD0" w:rsidRPr="00D55CA3">
        <w:rPr>
          <w:rFonts w:eastAsia="MinionPro-Regular"/>
          <w:color w:val="231F20"/>
          <w:sz w:val="20"/>
          <w:szCs w:val="20"/>
        </w:rPr>
        <w:t xml:space="preserve">The prevalence of malaria parasites among the students of Biological Sciences of the Federal University of Technology </w:t>
      </w:r>
      <w:proofErr w:type="spellStart"/>
      <w:r w:rsidR="00623FD0" w:rsidRPr="00D55CA3">
        <w:rPr>
          <w:rFonts w:eastAsia="MinionPro-Regular"/>
          <w:color w:val="231F20"/>
          <w:sz w:val="20"/>
          <w:szCs w:val="20"/>
        </w:rPr>
        <w:t>Akure</w:t>
      </w:r>
      <w:proofErr w:type="spellEnd"/>
      <w:r w:rsidR="00623FD0" w:rsidRPr="00D55CA3">
        <w:rPr>
          <w:rFonts w:eastAsia="MinionPro-Regular"/>
          <w:color w:val="231F20"/>
          <w:sz w:val="20"/>
          <w:szCs w:val="20"/>
        </w:rPr>
        <w:t xml:space="preserve">, </w:t>
      </w:r>
      <w:proofErr w:type="spellStart"/>
      <w:r w:rsidR="00623FD0" w:rsidRPr="00D55CA3">
        <w:rPr>
          <w:rFonts w:eastAsia="MinionPro-Regular"/>
          <w:color w:val="231F20"/>
          <w:sz w:val="20"/>
          <w:szCs w:val="20"/>
        </w:rPr>
        <w:t>Ondo</w:t>
      </w:r>
      <w:proofErr w:type="spellEnd"/>
      <w:r w:rsidR="00623FD0" w:rsidRPr="00D55CA3">
        <w:rPr>
          <w:rFonts w:eastAsia="MinionPro-Regular"/>
          <w:color w:val="231F20"/>
          <w:sz w:val="20"/>
          <w:szCs w:val="20"/>
        </w:rPr>
        <w:t xml:space="preserve"> State was studied from May to November, 2014. Two hundred and ninety-seven (297) students whose ages range from 16-30 years were selected at random for this study. Thin and thick films were prepared from the blood collected from the respondents using sterilized lancets; blood group test was also carried out to determine the blood groups while heights and weights were collected using a structured questionnaire. The results showed a total prevalence of 45.79% (n=136) among the study group. Significant difference in the prevalence among age groups (p&lt;0.05) was observed, where age group 16-20 years had the highest prevalence of 47.7% and the lowest prevalence of 21.1% was found in age group 26-30 years. Similarly, prevalence of malaria infection was higher in male (55.9%) than the female (35.2%). Prevalence of malaria among the blood groups was significantly different (P&lt;0.05) with blood group A+ showing the highest prevalence of 92.9% and the blood group 0- showing the lowest prevalence of 17.6%. It was generally observed in the study that susceptibility to malaria parasites increased with the presence of Rhesus factor in the blood and decreased when this factor is absent. However, three species of </w:t>
      </w:r>
      <w:r w:rsidR="00623FD0" w:rsidRPr="00D55CA3">
        <w:rPr>
          <w:rFonts w:eastAsia="MinionPro-Regular"/>
          <w:i/>
          <w:color w:val="231F20"/>
          <w:sz w:val="20"/>
          <w:szCs w:val="20"/>
        </w:rPr>
        <w:t xml:space="preserve">Plasmodium: P. </w:t>
      </w:r>
      <w:proofErr w:type="spellStart"/>
      <w:r w:rsidR="00623FD0" w:rsidRPr="00D55CA3">
        <w:rPr>
          <w:rFonts w:eastAsia="MinionPro-Regular"/>
          <w:i/>
          <w:color w:val="231F20"/>
          <w:sz w:val="20"/>
          <w:szCs w:val="20"/>
        </w:rPr>
        <w:t>falciparum</w:t>
      </w:r>
      <w:proofErr w:type="spellEnd"/>
      <w:r w:rsidR="00623FD0" w:rsidRPr="00D55CA3">
        <w:rPr>
          <w:rFonts w:eastAsia="MinionPro-Regular"/>
          <w:i/>
          <w:color w:val="231F20"/>
          <w:sz w:val="20"/>
          <w:szCs w:val="20"/>
        </w:rPr>
        <w:t xml:space="preserve">, P. </w:t>
      </w:r>
      <w:proofErr w:type="spellStart"/>
      <w:r w:rsidR="00623FD0" w:rsidRPr="00D55CA3">
        <w:rPr>
          <w:rFonts w:eastAsia="MinionPro-Regular"/>
          <w:i/>
          <w:color w:val="231F20"/>
          <w:sz w:val="20"/>
          <w:szCs w:val="20"/>
        </w:rPr>
        <w:t>malariae</w:t>
      </w:r>
      <w:proofErr w:type="spellEnd"/>
      <w:r w:rsidR="00623FD0" w:rsidRPr="00D55CA3">
        <w:rPr>
          <w:rFonts w:eastAsia="MinionPro-Regular"/>
          <w:i/>
          <w:color w:val="231F20"/>
          <w:sz w:val="20"/>
          <w:szCs w:val="20"/>
        </w:rPr>
        <w:t xml:space="preserve"> and P. </w:t>
      </w:r>
      <w:proofErr w:type="spellStart"/>
      <w:r w:rsidR="00623FD0" w:rsidRPr="00D55CA3">
        <w:rPr>
          <w:rFonts w:eastAsia="MinionPro-Regular"/>
          <w:i/>
          <w:color w:val="231F20"/>
          <w:sz w:val="20"/>
          <w:szCs w:val="20"/>
        </w:rPr>
        <w:t>vivax</w:t>
      </w:r>
      <w:proofErr w:type="spellEnd"/>
      <w:r w:rsidR="00623FD0" w:rsidRPr="00D55CA3">
        <w:rPr>
          <w:rFonts w:eastAsia="MinionPro-Regular"/>
          <w:color w:val="231F20"/>
          <w:sz w:val="20"/>
          <w:szCs w:val="20"/>
        </w:rPr>
        <w:t xml:space="preserve"> were</w:t>
      </w:r>
      <w:r w:rsidR="00623FD0" w:rsidRPr="00D55CA3">
        <w:rPr>
          <w:rFonts w:eastAsia="MinionPro-Regular"/>
          <w:i/>
          <w:color w:val="231F20"/>
          <w:sz w:val="20"/>
          <w:szCs w:val="20"/>
        </w:rPr>
        <w:t xml:space="preserve"> </w:t>
      </w:r>
      <w:r w:rsidR="00623FD0" w:rsidRPr="00D55CA3">
        <w:rPr>
          <w:rFonts w:eastAsia="MinionPro-Regular"/>
          <w:color w:val="231F20"/>
          <w:sz w:val="20"/>
          <w:szCs w:val="20"/>
        </w:rPr>
        <w:t xml:space="preserve">identified to be the causative agents of the disease among the study group but </w:t>
      </w:r>
      <w:r w:rsidR="00623FD0" w:rsidRPr="00D55CA3">
        <w:rPr>
          <w:rFonts w:eastAsia="MinionPro-Regular"/>
          <w:i/>
          <w:color w:val="231F20"/>
          <w:sz w:val="20"/>
          <w:szCs w:val="20"/>
        </w:rPr>
        <w:t xml:space="preserve">P. </w:t>
      </w:r>
      <w:proofErr w:type="spellStart"/>
      <w:r w:rsidR="00623FD0" w:rsidRPr="00D55CA3">
        <w:rPr>
          <w:rFonts w:eastAsia="MinionPro-Regular"/>
          <w:i/>
          <w:color w:val="231F20"/>
          <w:sz w:val="20"/>
          <w:szCs w:val="20"/>
        </w:rPr>
        <w:t>falciparium</w:t>
      </w:r>
      <w:proofErr w:type="spellEnd"/>
      <w:r w:rsidR="00623FD0" w:rsidRPr="00D55CA3">
        <w:rPr>
          <w:rFonts w:eastAsia="MinionPro-Regular"/>
          <w:color w:val="231F20"/>
          <w:sz w:val="20"/>
          <w:szCs w:val="20"/>
        </w:rPr>
        <w:t xml:space="preserve"> was the most prevalent parasite (57.3%). The results </w:t>
      </w:r>
      <w:proofErr w:type="gramStart"/>
      <w:r w:rsidR="00623FD0" w:rsidRPr="00D55CA3">
        <w:rPr>
          <w:rFonts w:eastAsia="MinionPro-Regular"/>
          <w:color w:val="231F20"/>
          <w:sz w:val="20"/>
          <w:szCs w:val="20"/>
        </w:rPr>
        <w:t>of</w:t>
      </w:r>
      <w:proofErr w:type="gramEnd"/>
      <w:r w:rsidR="00623FD0" w:rsidRPr="00D55CA3">
        <w:rPr>
          <w:rFonts w:eastAsia="MinionPro-Regular"/>
          <w:color w:val="231F20"/>
          <w:sz w:val="20"/>
          <w:szCs w:val="20"/>
        </w:rPr>
        <w:t xml:space="preserve"> the study have revealed that malaria is still a major public health problem among the students therefore p</w:t>
      </w:r>
      <w:r w:rsidR="00623FD0" w:rsidRPr="00D55CA3">
        <w:rPr>
          <w:sz w:val="20"/>
          <w:szCs w:val="20"/>
        </w:rPr>
        <w:t>roper environmental management such as well maintained drainage system within and around the university premises should be maintained in order to reduce mosquito population and consequently reduce prevalence of malaria in the study area.</w:t>
      </w:r>
    </w:p>
    <w:p w:rsidR="002F4641" w:rsidRPr="00D55CA3" w:rsidRDefault="00623FD0" w:rsidP="00D55CA3">
      <w:pPr>
        <w:snapToGrid w:val="0"/>
        <w:spacing w:after="0" w:line="240" w:lineRule="auto"/>
        <w:jc w:val="both"/>
        <w:rPr>
          <w:sz w:val="20"/>
          <w:szCs w:val="20"/>
          <w:lang w:eastAsia="zh-CN"/>
        </w:rPr>
      </w:pPr>
      <w:proofErr w:type="gramStart"/>
      <w:r w:rsidRPr="00D55CA3">
        <w:rPr>
          <w:sz w:val="20"/>
          <w:szCs w:val="20"/>
        </w:rPr>
        <w:t xml:space="preserve">[O.J. </w:t>
      </w:r>
      <w:proofErr w:type="spellStart"/>
      <w:r w:rsidRPr="00D55CA3">
        <w:rPr>
          <w:sz w:val="20"/>
          <w:szCs w:val="20"/>
        </w:rPr>
        <w:t>Afolabi</w:t>
      </w:r>
      <w:proofErr w:type="spellEnd"/>
      <w:r w:rsidRPr="00D55CA3">
        <w:rPr>
          <w:sz w:val="20"/>
          <w:szCs w:val="20"/>
        </w:rPr>
        <w:t>; I.A. Simon-</w:t>
      </w:r>
      <w:proofErr w:type="spellStart"/>
      <w:r w:rsidRPr="00D55CA3">
        <w:rPr>
          <w:sz w:val="20"/>
          <w:szCs w:val="20"/>
        </w:rPr>
        <w:t>Oke</w:t>
      </w:r>
      <w:proofErr w:type="spellEnd"/>
      <w:r w:rsidRPr="00D55CA3">
        <w:rPr>
          <w:sz w:val="20"/>
          <w:szCs w:val="20"/>
        </w:rPr>
        <w:t xml:space="preserve">, A.A. </w:t>
      </w:r>
      <w:proofErr w:type="spellStart"/>
      <w:r w:rsidRPr="00D55CA3">
        <w:rPr>
          <w:sz w:val="20"/>
          <w:szCs w:val="20"/>
        </w:rPr>
        <w:t>Sorungbe</w:t>
      </w:r>
      <w:proofErr w:type="spellEnd"/>
      <w:r w:rsidR="00670E55">
        <w:rPr>
          <w:sz w:val="20"/>
          <w:szCs w:val="20"/>
        </w:rPr>
        <w:t>,</w:t>
      </w:r>
      <w:r w:rsidRPr="00D55CA3">
        <w:rPr>
          <w:sz w:val="20"/>
          <w:szCs w:val="20"/>
        </w:rPr>
        <w:t xml:space="preserve"> O.O. </w:t>
      </w:r>
      <w:proofErr w:type="spellStart"/>
      <w:r w:rsidRPr="00D55CA3">
        <w:rPr>
          <w:sz w:val="20"/>
          <w:szCs w:val="20"/>
        </w:rPr>
        <w:t>Alao</w:t>
      </w:r>
      <w:proofErr w:type="spellEnd"/>
      <w:r w:rsidRPr="00D55CA3">
        <w:rPr>
          <w:sz w:val="20"/>
          <w:szCs w:val="20"/>
        </w:rPr>
        <w:t>.</w:t>
      </w:r>
      <w:proofErr w:type="gramEnd"/>
      <w:r w:rsidRPr="00D55CA3">
        <w:rPr>
          <w:b/>
          <w:sz w:val="20"/>
          <w:szCs w:val="20"/>
        </w:rPr>
        <w:t xml:space="preserve"> </w:t>
      </w:r>
      <w:proofErr w:type="gramStart"/>
      <w:r w:rsidRPr="00D55CA3">
        <w:rPr>
          <w:b/>
          <w:sz w:val="20"/>
          <w:szCs w:val="20"/>
        </w:rPr>
        <w:t xml:space="preserve">Prevalence of Malaria among Biological Science Students in Federal University of Technology </w:t>
      </w:r>
      <w:proofErr w:type="spellStart"/>
      <w:r w:rsidRPr="00D55CA3">
        <w:rPr>
          <w:b/>
          <w:sz w:val="20"/>
          <w:szCs w:val="20"/>
        </w:rPr>
        <w:t>Akure</w:t>
      </w:r>
      <w:proofErr w:type="spellEnd"/>
      <w:r w:rsidRPr="00D55CA3">
        <w:rPr>
          <w:b/>
          <w:sz w:val="20"/>
          <w:szCs w:val="20"/>
        </w:rPr>
        <w:t>, Nigeria.</w:t>
      </w:r>
      <w:proofErr w:type="gramEnd"/>
      <w:r w:rsidR="002F4641" w:rsidRPr="00D55CA3">
        <w:rPr>
          <w:rFonts w:hint="eastAsia"/>
          <w:b/>
          <w:bCs/>
          <w:sz w:val="20"/>
          <w:szCs w:val="20"/>
        </w:rPr>
        <w:t xml:space="preserve"> </w:t>
      </w:r>
      <w:r w:rsidR="002F4641" w:rsidRPr="00D55CA3">
        <w:rPr>
          <w:rFonts w:eastAsia="Times New Roman"/>
          <w:bCs/>
          <w:i/>
          <w:sz w:val="20"/>
          <w:szCs w:val="20"/>
        </w:rPr>
        <w:t xml:space="preserve">Nat </w:t>
      </w:r>
      <w:proofErr w:type="spellStart"/>
      <w:r w:rsidR="002F4641" w:rsidRPr="00D55CA3">
        <w:rPr>
          <w:rFonts w:eastAsia="Times New Roman"/>
          <w:bCs/>
          <w:i/>
          <w:sz w:val="20"/>
          <w:szCs w:val="20"/>
        </w:rPr>
        <w:t>Sci</w:t>
      </w:r>
      <w:proofErr w:type="spellEnd"/>
      <w:r w:rsidR="002F4641" w:rsidRPr="00D55CA3">
        <w:rPr>
          <w:rFonts w:eastAsiaTheme="minorEastAsia" w:hint="eastAsia"/>
          <w:bCs/>
          <w:i/>
          <w:sz w:val="20"/>
          <w:szCs w:val="20"/>
        </w:rPr>
        <w:t xml:space="preserve"> </w:t>
      </w:r>
      <w:r w:rsidR="002F4641" w:rsidRPr="00D55CA3">
        <w:rPr>
          <w:sz w:val="20"/>
          <w:szCs w:val="20"/>
        </w:rPr>
        <w:t>201</w:t>
      </w:r>
      <w:r w:rsidR="002F4641" w:rsidRPr="00D55CA3">
        <w:rPr>
          <w:rFonts w:hint="eastAsia"/>
          <w:sz w:val="20"/>
          <w:szCs w:val="20"/>
        </w:rPr>
        <w:t>5</w:t>
      </w:r>
      <w:r w:rsidR="002F4641" w:rsidRPr="00D55CA3">
        <w:rPr>
          <w:sz w:val="20"/>
          <w:szCs w:val="20"/>
        </w:rPr>
        <w:t>;1</w:t>
      </w:r>
      <w:r w:rsidR="002F4641" w:rsidRPr="00D55CA3">
        <w:rPr>
          <w:rFonts w:hint="eastAsia"/>
          <w:sz w:val="20"/>
          <w:szCs w:val="20"/>
        </w:rPr>
        <w:t>3</w:t>
      </w:r>
      <w:r w:rsidR="002F4641" w:rsidRPr="00D55CA3">
        <w:rPr>
          <w:sz w:val="20"/>
          <w:szCs w:val="20"/>
        </w:rPr>
        <w:t>(</w:t>
      </w:r>
      <w:r w:rsidR="002F4641" w:rsidRPr="00D55CA3">
        <w:rPr>
          <w:rFonts w:hint="eastAsia"/>
          <w:sz w:val="20"/>
          <w:szCs w:val="20"/>
        </w:rPr>
        <w:t>2)</w:t>
      </w:r>
      <w:r w:rsidR="002F4641" w:rsidRPr="00D55CA3">
        <w:rPr>
          <w:sz w:val="20"/>
          <w:szCs w:val="20"/>
        </w:rPr>
        <w:t>:</w:t>
      </w:r>
      <w:r w:rsidR="00F66062">
        <w:rPr>
          <w:noProof/>
          <w:color w:val="000000"/>
          <w:sz w:val="20"/>
          <w:szCs w:val="20"/>
        </w:rPr>
        <w:t>6</w:t>
      </w:r>
      <w:r w:rsidR="002F4641" w:rsidRPr="00D55CA3">
        <w:rPr>
          <w:color w:val="000000"/>
          <w:sz w:val="20"/>
          <w:szCs w:val="20"/>
        </w:rPr>
        <w:t>-</w:t>
      </w:r>
      <w:r w:rsidR="00F66062">
        <w:rPr>
          <w:noProof/>
          <w:color w:val="000000"/>
          <w:sz w:val="20"/>
          <w:szCs w:val="20"/>
        </w:rPr>
        <w:t>12</w:t>
      </w:r>
      <w:r w:rsidR="002F4641" w:rsidRPr="00D55CA3">
        <w:rPr>
          <w:sz w:val="20"/>
          <w:szCs w:val="20"/>
        </w:rPr>
        <w:t>]</w:t>
      </w:r>
      <w:r w:rsidR="002F4641" w:rsidRPr="00D55CA3">
        <w:rPr>
          <w:rFonts w:hint="eastAsia"/>
          <w:sz w:val="20"/>
          <w:szCs w:val="20"/>
        </w:rPr>
        <w:t>.</w:t>
      </w:r>
      <w:r w:rsidR="002F4641" w:rsidRPr="00D55CA3">
        <w:rPr>
          <w:sz w:val="20"/>
          <w:szCs w:val="20"/>
        </w:rPr>
        <w:t xml:space="preserve"> (ISSN: 1545-0740).</w:t>
      </w:r>
      <w:r w:rsidR="002F4641" w:rsidRPr="00D55CA3">
        <w:rPr>
          <w:color w:val="0000FF"/>
          <w:sz w:val="20"/>
          <w:szCs w:val="20"/>
        </w:rPr>
        <w:t xml:space="preserve"> </w:t>
      </w:r>
      <w:hyperlink r:id="rId8" w:history="1">
        <w:r w:rsidR="002F4641" w:rsidRPr="00D55CA3">
          <w:rPr>
            <w:rStyle w:val="Hyperlink"/>
            <w:sz w:val="20"/>
            <w:szCs w:val="20"/>
          </w:rPr>
          <w:t>http://www.sciencepub.net/nature</w:t>
        </w:r>
      </w:hyperlink>
      <w:r w:rsidR="002F4641" w:rsidRPr="00D55CA3">
        <w:rPr>
          <w:sz w:val="20"/>
          <w:szCs w:val="20"/>
        </w:rPr>
        <w:t>.</w:t>
      </w:r>
      <w:r w:rsidR="002F4641" w:rsidRPr="00D55CA3">
        <w:rPr>
          <w:rFonts w:hint="eastAsia"/>
          <w:sz w:val="20"/>
          <w:szCs w:val="20"/>
        </w:rPr>
        <w:t xml:space="preserve"> </w:t>
      </w:r>
      <w:r w:rsidR="00D55CA3">
        <w:rPr>
          <w:rFonts w:hint="eastAsia"/>
          <w:sz w:val="20"/>
          <w:szCs w:val="20"/>
          <w:lang w:eastAsia="zh-CN"/>
        </w:rPr>
        <w:t>2</w:t>
      </w:r>
    </w:p>
    <w:p w:rsidR="00623FD0" w:rsidRPr="00D55CA3" w:rsidRDefault="00623FD0" w:rsidP="00D55CA3">
      <w:pPr>
        <w:snapToGrid w:val="0"/>
        <w:spacing w:after="0" w:line="240" w:lineRule="auto"/>
        <w:ind w:firstLine="425"/>
        <w:jc w:val="both"/>
        <w:rPr>
          <w:sz w:val="20"/>
          <w:szCs w:val="20"/>
        </w:rPr>
      </w:pPr>
    </w:p>
    <w:p w:rsidR="00623FD0" w:rsidRPr="00D55CA3" w:rsidRDefault="00623FD0" w:rsidP="00D55CA3">
      <w:pPr>
        <w:autoSpaceDE w:val="0"/>
        <w:autoSpaceDN w:val="0"/>
        <w:adjustRightInd w:val="0"/>
        <w:snapToGrid w:val="0"/>
        <w:spacing w:after="0" w:line="240" w:lineRule="auto"/>
        <w:jc w:val="both"/>
        <w:rPr>
          <w:rFonts w:eastAsia="MinionPro-Regular"/>
          <w:color w:val="231F20"/>
          <w:sz w:val="20"/>
          <w:szCs w:val="20"/>
        </w:rPr>
      </w:pPr>
      <w:r w:rsidRPr="00D55CA3">
        <w:rPr>
          <w:rFonts w:eastAsia="MinionPro-Regular"/>
          <w:b/>
          <w:color w:val="231F20"/>
          <w:sz w:val="20"/>
          <w:szCs w:val="20"/>
        </w:rPr>
        <w:t>Keywords:</w:t>
      </w:r>
      <w:r w:rsidRPr="00D55CA3">
        <w:rPr>
          <w:rFonts w:eastAsia="MinionPro-Regular"/>
          <w:color w:val="231F20"/>
          <w:sz w:val="20"/>
          <w:szCs w:val="20"/>
        </w:rPr>
        <w:t xml:space="preserve"> malaria, prevalence, </w:t>
      </w:r>
      <w:r w:rsidRPr="00D55CA3">
        <w:rPr>
          <w:rFonts w:eastAsia="MinionPro-Regular"/>
          <w:i/>
          <w:color w:val="231F20"/>
          <w:sz w:val="20"/>
          <w:szCs w:val="20"/>
        </w:rPr>
        <w:t xml:space="preserve">Plasmodium </w:t>
      </w:r>
      <w:proofErr w:type="spellStart"/>
      <w:r w:rsidRPr="00D55CA3">
        <w:rPr>
          <w:rFonts w:eastAsia="MinionPro-Regular"/>
          <w:i/>
          <w:color w:val="231F20"/>
          <w:sz w:val="20"/>
          <w:szCs w:val="20"/>
        </w:rPr>
        <w:t>falciparium</w:t>
      </w:r>
      <w:proofErr w:type="spellEnd"/>
      <w:r w:rsidRPr="00D55CA3">
        <w:rPr>
          <w:rFonts w:eastAsia="MinionPro-Regular"/>
          <w:i/>
          <w:color w:val="231F20"/>
          <w:sz w:val="20"/>
          <w:szCs w:val="20"/>
        </w:rPr>
        <w:t xml:space="preserve">, </w:t>
      </w:r>
      <w:r w:rsidRPr="00D55CA3">
        <w:rPr>
          <w:rFonts w:eastAsia="MinionPro-Regular"/>
          <w:color w:val="231F20"/>
          <w:sz w:val="20"/>
          <w:szCs w:val="20"/>
        </w:rPr>
        <w:t>blood groups, Rhesus factors.</w:t>
      </w:r>
    </w:p>
    <w:p w:rsidR="00D55CA3" w:rsidRDefault="00D55CA3" w:rsidP="00D55CA3">
      <w:pPr>
        <w:snapToGrid w:val="0"/>
        <w:spacing w:after="0" w:line="240" w:lineRule="auto"/>
        <w:jc w:val="both"/>
        <w:rPr>
          <w:sz w:val="20"/>
          <w:szCs w:val="20"/>
          <w:lang w:eastAsia="zh-CN"/>
        </w:rPr>
      </w:pPr>
    </w:p>
    <w:p w:rsidR="00D55CA3" w:rsidRDefault="00D55CA3" w:rsidP="00D55CA3">
      <w:pPr>
        <w:snapToGrid w:val="0"/>
        <w:spacing w:after="0" w:line="240" w:lineRule="auto"/>
        <w:jc w:val="both"/>
        <w:rPr>
          <w:b/>
          <w:sz w:val="20"/>
          <w:szCs w:val="20"/>
        </w:rPr>
        <w:sectPr w:rsidR="00D55CA3" w:rsidSect="00F66062">
          <w:headerReference w:type="default" r:id="rId9"/>
          <w:footerReference w:type="default" r:id="rId10"/>
          <w:type w:val="continuous"/>
          <w:pgSz w:w="12242" w:h="15842" w:code="1"/>
          <w:pgMar w:top="1440" w:right="1440" w:bottom="1440" w:left="1440" w:header="720" w:footer="720" w:gutter="0"/>
          <w:pgNumType w:start="6"/>
          <w:cols w:space="708"/>
          <w:docGrid w:linePitch="490"/>
        </w:sectPr>
      </w:pPr>
    </w:p>
    <w:p w:rsidR="00623FD0" w:rsidRPr="00D55CA3" w:rsidRDefault="00D55CA3" w:rsidP="00D55CA3">
      <w:pPr>
        <w:snapToGrid w:val="0"/>
        <w:spacing w:after="0" w:line="240" w:lineRule="auto"/>
        <w:jc w:val="both"/>
        <w:rPr>
          <w:b/>
          <w:sz w:val="20"/>
          <w:szCs w:val="20"/>
        </w:rPr>
      </w:pPr>
      <w:r w:rsidRPr="00D55CA3">
        <w:rPr>
          <w:b/>
          <w:sz w:val="20"/>
          <w:szCs w:val="20"/>
        </w:rPr>
        <w:lastRenderedPageBreak/>
        <w:t>1. Introduction</w:t>
      </w:r>
    </w:p>
    <w:p w:rsidR="00623FD0" w:rsidRPr="00D55CA3" w:rsidRDefault="00623FD0" w:rsidP="00D55CA3">
      <w:pPr>
        <w:snapToGrid w:val="0"/>
        <w:spacing w:after="0" w:line="240" w:lineRule="auto"/>
        <w:ind w:firstLine="425"/>
        <w:jc w:val="both"/>
        <w:rPr>
          <w:sz w:val="20"/>
          <w:szCs w:val="20"/>
        </w:rPr>
      </w:pPr>
      <w:r w:rsidRPr="00D55CA3">
        <w:rPr>
          <w:sz w:val="20"/>
          <w:szCs w:val="20"/>
        </w:rPr>
        <w:t xml:space="preserve">Malaria is the world’s most deadly parasitic disease and is caused by infection with single-celled parasites of the genus </w:t>
      </w:r>
      <w:r w:rsidRPr="00D55CA3">
        <w:rPr>
          <w:i/>
          <w:iCs/>
          <w:sz w:val="20"/>
          <w:szCs w:val="20"/>
        </w:rPr>
        <w:t xml:space="preserve">Plasmodium </w:t>
      </w:r>
      <w:r w:rsidRPr="00D55CA3">
        <w:rPr>
          <w:sz w:val="20"/>
          <w:szCs w:val="20"/>
        </w:rPr>
        <w:t xml:space="preserve">belonging to the </w:t>
      </w:r>
      <w:proofErr w:type="spellStart"/>
      <w:r w:rsidRPr="00D55CA3">
        <w:rPr>
          <w:sz w:val="20"/>
          <w:szCs w:val="20"/>
        </w:rPr>
        <w:t>apicomplexan</w:t>
      </w:r>
      <w:proofErr w:type="spellEnd"/>
      <w:r w:rsidRPr="00D55CA3">
        <w:rPr>
          <w:sz w:val="20"/>
          <w:szCs w:val="20"/>
        </w:rPr>
        <w:t xml:space="preserve"> phylum. Female </w:t>
      </w:r>
      <w:r w:rsidRPr="00D55CA3">
        <w:rPr>
          <w:i/>
          <w:iCs/>
          <w:sz w:val="20"/>
          <w:szCs w:val="20"/>
        </w:rPr>
        <w:t xml:space="preserve">Anopheles </w:t>
      </w:r>
      <w:r w:rsidRPr="00D55CA3">
        <w:rPr>
          <w:sz w:val="20"/>
          <w:szCs w:val="20"/>
        </w:rPr>
        <w:t xml:space="preserve">mosquitoes transmit these parasites from one person to another in their bites (WHO, 1992). The disease is characterized by periodic bouts of severe chills and high fever. Serious cases of malaria can result in death if left untreated. It also constitutes a major public health problem with an estimated two million children worldwide dying of it yearly. Regardless of the fact that it is one of the oldest recorded diseases, malaria remains one of the world’s most deadly infectious diseases. It is arguably, the greatest menace to modern society in terms of morbidity and mortality. Though preventable, treatable and curable, there is no known immunity (Holding </w:t>
      </w:r>
      <w:r w:rsidRPr="00D55CA3">
        <w:rPr>
          <w:i/>
          <w:sz w:val="20"/>
          <w:szCs w:val="20"/>
        </w:rPr>
        <w:t>et al</w:t>
      </w:r>
      <w:r w:rsidRPr="00D55CA3">
        <w:rPr>
          <w:sz w:val="20"/>
          <w:szCs w:val="20"/>
        </w:rPr>
        <w:t>., 2001). This makes it an efficient and unrepentant killer. Several centuries after its discovery, malaria still remains a devastating human infection, resulting in 300-500 million clinical cases and three million deaths every year. It is estimated that in Africa, malaria is responsible for over one million deaths yearly particularly of infants and young children (</w:t>
      </w:r>
      <w:proofErr w:type="spellStart"/>
      <w:r w:rsidRPr="00D55CA3">
        <w:rPr>
          <w:sz w:val="20"/>
          <w:szCs w:val="20"/>
        </w:rPr>
        <w:t>Angyo</w:t>
      </w:r>
      <w:proofErr w:type="spellEnd"/>
      <w:r w:rsidRPr="00D55CA3">
        <w:rPr>
          <w:sz w:val="20"/>
          <w:szCs w:val="20"/>
        </w:rPr>
        <w:t xml:space="preserve"> </w:t>
      </w:r>
      <w:r w:rsidRPr="00D55CA3">
        <w:rPr>
          <w:i/>
          <w:sz w:val="20"/>
          <w:szCs w:val="20"/>
        </w:rPr>
        <w:t>et al</w:t>
      </w:r>
      <w:r w:rsidRPr="00D55CA3">
        <w:rPr>
          <w:sz w:val="20"/>
          <w:szCs w:val="20"/>
        </w:rPr>
        <w:t xml:space="preserve">., 1996; </w:t>
      </w:r>
      <w:proofErr w:type="spellStart"/>
      <w:r w:rsidRPr="00D55CA3">
        <w:rPr>
          <w:sz w:val="20"/>
          <w:szCs w:val="20"/>
        </w:rPr>
        <w:t>Ofovwe</w:t>
      </w:r>
      <w:proofErr w:type="spellEnd"/>
      <w:r w:rsidRPr="00D55CA3">
        <w:rPr>
          <w:sz w:val="20"/>
          <w:szCs w:val="20"/>
        </w:rPr>
        <w:t xml:space="preserve"> and </w:t>
      </w:r>
      <w:proofErr w:type="spellStart"/>
      <w:r w:rsidRPr="00D55CA3">
        <w:rPr>
          <w:sz w:val="20"/>
          <w:szCs w:val="20"/>
        </w:rPr>
        <w:t>Eregie</w:t>
      </w:r>
      <w:proofErr w:type="spellEnd"/>
      <w:r w:rsidRPr="00D55CA3">
        <w:rPr>
          <w:sz w:val="20"/>
          <w:szCs w:val="20"/>
        </w:rPr>
        <w:t xml:space="preserve">, 2001). The </w:t>
      </w:r>
      <w:r w:rsidRPr="00D55CA3">
        <w:rPr>
          <w:sz w:val="20"/>
          <w:szCs w:val="20"/>
        </w:rPr>
        <w:lastRenderedPageBreak/>
        <w:t>sub-Saharan African region has the greatest number of people exposed to malaria transmission and the highest malaria morbidity and mortality rates in the world (WHO, 2005). Malaria is endemic throughout Nigeria (WHO, 2005) and the country is one of Africa’s hardest-hit, accounting for between 30 and 40 percent of malaria deaths on the continent. This magnitude of occurrence in this part of the world correlates with poverty, ignorance and social deprivations in the community (WHO, 2009).</w:t>
      </w:r>
    </w:p>
    <w:p w:rsidR="00623FD0" w:rsidRPr="00D55CA3" w:rsidRDefault="00623FD0" w:rsidP="00D55CA3">
      <w:pPr>
        <w:snapToGrid w:val="0"/>
        <w:spacing w:after="0" w:line="240" w:lineRule="auto"/>
        <w:ind w:firstLine="425"/>
        <w:jc w:val="both"/>
        <w:rPr>
          <w:sz w:val="20"/>
          <w:szCs w:val="20"/>
        </w:rPr>
      </w:pPr>
      <w:r w:rsidRPr="00D55CA3">
        <w:rPr>
          <w:sz w:val="20"/>
          <w:szCs w:val="20"/>
        </w:rPr>
        <w:t xml:space="preserve">In Nigeria, statistics show that malaria accounts for 25% of under-five mortality, 30% of childhood mortality and 11% of maternal mortality (Murphy </w:t>
      </w:r>
      <w:r w:rsidRPr="00D55CA3">
        <w:rPr>
          <w:i/>
          <w:sz w:val="20"/>
          <w:szCs w:val="20"/>
        </w:rPr>
        <w:t>et al</w:t>
      </w:r>
      <w:r w:rsidRPr="00D55CA3">
        <w:rPr>
          <w:sz w:val="20"/>
          <w:szCs w:val="20"/>
        </w:rPr>
        <w:t xml:space="preserve">., 2001). The disease is known to have a negative impact on performance and learning in children (Holding </w:t>
      </w:r>
      <w:r w:rsidRPr="00D55CA3">
        <w:rPr>
          <w:i/>
          <w:sz w:val="20"/>
          <w:szCs w:val="20"/>
        </w:rPr>
        <w:t>et al</w:t>
      </w:r>
      <w:r w:rsidRPr="00D55CA3">
        <w:rPr>
          <w:sz w:val="20"/>
          <w:szCs w:val="20"/>
        </w:rPr>
        <w:t xml:space="preserve">., 2001). It also aggravates </w:t>
      </w:r>
      <w:proofErr w:type="spellStart"/>
      <w:r w:rsidRPr="00D55CA3">
        <w:rPr>
          <w:sz w:val="20"/>
          <w:szCs w:val="20"/>
        </w:rPr>
        <w:t>anaemia</w:t>
      </w:r>
      <w:proofErr w:type="spellEnd"/>
      <w:r w:rsidRPr="00D55CA3">
        <w:rPr>
          <w:sz w:val="20"/>
          <w:szCs w:val="20"/>
        </w:rPr>
        <w:t xml:space="preserve"> and malnutrition in children and pregnant women (Murphy </w:t>
      </w:r>
      <w:r w:rsidRPr="00D55CA3">
        <w:rPr>
          <w:i/>
          <w:sz w:val="20"/>
          <w:szCs w:val="20"/>
        </w:rPr>
        <w:t>et al</w:t>
      </w:r>
      <w:r w:rsidRPr="00D55CA3">
        <w:rPr>
          <w:sz w:val="20"/>
          <w:szCs w:val="20"/>
        </w:rPr>
        <w:t xml:space="preserve">., 2001). All Nigerians are at risk of malaria and the problem is compounded by the increasing resistance of malaria to hitherto cost-effective </w:t>
      </w:r>
      <w:proofErr w:type="spellStart"/>
      <w:r w:rsidRPr="00D55CA3">
        <w:rPr>
          <w:sz w:val="20"/>
          <w:szCs w:val="20"/>
        </w:rPr>
        <w:t>antimalaria</w:t>
      </w:r>
      <w:proofErr w:type="spellEnd"/>
      <w:r w:rsidRPr="00D55CA3">
        <w:rPr>
          <w:sz w:val="20"/>
          <w:szCs w:val="20"/>
        </w:rPr>
        <w:t xml:space="preserve"> drugs. Over the years, a lot of efforts have gone</w:t>
      </w:r>
      <w:r w:rsidRPr="00D55CA3">
        <w:rPr>
          <w:i/>
          <w:iCs/>
          <w:sz w:val="20"/>
          <w:szCs w:val="20"/>
        </w:rPr>
        <w:t xml:space="preserve"> </w:t>
      </w:r>
      <w:r w:rsidRPr="00D55CA3">
        <w:rPr>
          <w:sz w:val="20"/>
          <w:szCs w:val="20"/>
        </w:rPr>
        <w:t>into controlling malaria in Nigeria and other African</w:t>
      </w:r>
      <w:r w:rsidRPr="00D55CA3">
        <w:rPr>
          <w:i/>
          <w:iCs/>
          <w:sz w:val="20"/>
          <w:szCs w:val="20"/>
        </w:rPr>
        <w:t xml:space="preserve"> </w:t>
      </w:r>
      <w:r w:rsidRPr="00D55CA3">
        <w:rPr>
          <w:sz w:val="20"/>
          <w:szCs w:val="20"/>
        </w:rPr>
        <w:t>countries, the most affected by the disease, but the</w:t>
      </w:r>
      <w:r w:rsidRPr="00D55CA3">
        <w:rPr>
          <w:i/>
          <w:iCs/>
          <w:sz w:val="20"/>
          <w:szCs w:val="20"/>
        </w:rPr>
        <w:t xml:space="preserve"> </w:t>
      </w:r>
      <w:r w:rsidRPr="00D55CA3">
        <w:rPr>
          <w:sz w:val="20"/>
          <w:szCs w:val="20"/>
        </w:rPr>
        <w:t>problem has not shown any sign of abating. The reasons</w:t>
      </w:r>
      <w:r w:rsidRPr="00D55CA3">
        <w:rPr>
          <w:i/>
          <w:iCs/>
          <w:sz w:val="20"/>
          <w:szCs w:val="20"/>
        </w:rPr>
        <w:t xml:space="preserve"> </w:t>
      </w:r>
      <w:r w:rsidRPr="00D55CA3">
        <w:rPr>
          <w:sz w:val="20"/>
          <w:szCs w:val="20"/>
        </w:rPr>
        <w:t xml:space="preserve">for the limited success in efforts to eradicate </w:t>
      </w:r>
      <w:r w:rsidRPr="00D55CA3">
        <w:rPr>
          <w:sz w:val="20"/>
          <w:szCs w:val="20"/>
        </w:rPr>
        <w:lastRenderedPageBreak/>
        <w:t>malaria, a</w:t>
      </w:r>
      <w:r w:rsidRPr="00D55CA3">
        <w:rPr>
          <w:i/>
          <w:iCs/>
          <w:sz w:val="20"/>
          <w:szCs w:val="20"/>
        </w:rPr>
        <w:t xml:space="preserve"> </w:t>
      </w:r>
      <w:r w:rsidRPr="00D55CA3">
        <w:rPr>
          <w:sz w:val="20"/>
          <w:szCs w:val="20"/>
        </w:rPr>
        <w:t>disease of poverty in Nigeria include lack of political will</w:t>
      </w:r>
      <w:r w:rsidRPr="00D55CA3">
        <w:rPr>
          <w:i/>
          <w:iCs/>
          <w:sz w:val="20"/>
          <w:szCs w:val="20"/>
        </w:rPr>
        <w:t xml:space="preserve"> </w:t>
      </w:r>
      <w:r w:rsidRPr="00D55CA3">
        <w:rPr>
          <w:sz w:val="20"/>
          <w:szCs w:val="20"/>
        </w:rPr>
        <w:t>and commitment, low awareness of the magnitude of</w:t>
      </w:r>
      <w:r w:rsidRPr="00D55CA3">
        <w:rPr>
          <w:i/>
          <w:iCs/>
          <w:sz w:val="20"/>
          <w:szCs w:val="20"/>
        </w:rPr>
        <w:t xml:space="preserve"> </w:t>
      </w:r>
      <w:r w:rsidRPr="00D55CA3">
        <w:rPr>
          <w:sz w:val="20"/>
          <w:szCs w:val="20"/>
        </w:rPr>
        <w:t>malaria problem, poor health practices by individuals and</w:t>
      </w:r>
      <w:r w:rsidRPr="00D55CA3">
        <w:rPr>
          <w:i/>
          <w:iCs/>
          <w:sz w:val="20"/>
          <w:szCs w:val="20"/>
        </w:rPr>
        <w:t xml:space="preserve"> </w:t>
      </w:r>
      <w:r w:rsidRPr="00D55CA3">
        <w:rPr>
          <w:sz w:val="20"/>
          <w:szCs w:val="20"/>
        </w:rPr>
        <w:t>communities and resistance to drugs (Yusuf, 2007). Similarly, the effort of public health officials to wipe out malaria during 20</w:t>
      </w:r>
      <w:r w:rsidRPr="00D55CA3">
        <w:rPr>
          <w:sz w:val="20"/>
          <w:szCs w:val="20"/>
          <w:vertAlign w:val="superscript"/>
        </w:rPr>
        <w:t>th</w:t>
      </w:r>
      <w:r w:rsidRPr="00D55CA3">
        <w:rPr>
          <w:sz w:val="20"/>
          <w:szCs w:val="20"/>
        </w:rPr>
        <w:t xml:space="preserve"> century has also been frustrated by the parasites and vector developing resistant against many </w:t>
      </w:r>
      <w:proofErr w:type="spellStart"/>
      <w:r w:rsidRPr="00D55CA3">
        <w:rPr>
          <w:sz w:val="20"/>
          <w:szCs w:val="20"/>
        </w:rPr>
        <w:t>antimalaria</w:t>
      </w:r>
      <w:proofErr w:type="spellEnd"/>
      <w:r w:rsidRPr="00D55CA3">
        <w:rPr>
          <w:sz w:val="20"/>
          <w:szCs w:val="20"/>
        </w:rPr>
        <w:t xml:space="preserve"> drugs and insecticides respectively. This response, known as drug resistance, makes the drugs less effective.</w:t>
      </w:r>
    </w:p>
    <w:p w:rsidR="00623FD0" w:rsidRPr="00D55CA3" w:rsidRDefault="00623FD0" w:rsidP="00D55CA3">
      <w:pPr>
        <w:snapToGrid w:val="0"/>
        <w:spacing w:after="0" w:line="240" w:lineRule="auto"/>
        <w:ind w:firstLine="425"/>
        <w:jc w:val="both"/>
        <w:rPr>
          <w:sz w:val="20"/>
          <w:szCs w:val="20"/>
        </w:rPr>
      </w:pPr>
      <w:r w:rsidRPr="00D55CA3">
        <w:rPr>
          <w:sz w:val="20"/>
          <w:szCs w:val="20"/>
        </w:rPr>
        <w:t xml:space="preserve">One of the clinical symptoms of malaria is fever which may explain the frequent use of </w:t>
      </w:r>
      <w:proofErr w:type="spellStart"/>
      <w:r w:rsidRPr="00D55CA3">
        <w:rPr>
          <w:sz w:val="20"/>
          <w:szCs w:val="20"/>
        </w:rPr>
        <w:t>paracetamol</w:t>
      </w:r>
      <w:proofErr w:type="spellEnd"/>
      <w:r w:rsidRPr="00D55CA3">
        <w:rPr>
          <w:sz w:val="20"/>
          <w:szCs w:val="20"/>
        </w:rPr>
        <w:t xml:space="preserve"> and </w:t>
      </w:r>
      <w:proofErr w:type="spellStart"/>
      <w:r w:rsidRPr="00D55CA3">
        <w:rPr>
          <w:sz w:val="20"/>
          <w:szCs w:val="20"/>
        </w:rPr>
        <w:t>antimalarials</w:t>
      </w:r>
      <w:proofErr w:type="spellEnd"/>
      <w:r w:rsidRPr="00D55CA3">
        <w:rPr>
          <w:sz w:val="20"/>
          <w:szCs w:val="20"/>
        </w:rPr>
        <w:t xml:space="preserve"> for febrile children. These medicines are frequently adulterated in Nigeria, thus losing their efficacy. In addition, they may become substandard as a result of chemical instability from inappropriate importation and storage conditions or due to poor quality control during their manufacture (</w:t>
      </w:r>
      <w:proofErr w:type="spellStart"/>
      <w:r w:rsidRPr="00D55CA3">
        <w:rPr>
          <w:sz w:val="20"/>
          <w:szCs w:val="20"/>
        </w:rPr>
        <w:t>Bonati</w:t>
      </w:r>
      <w:proofErr w:type="spellEnd"/>
      <w:r w:rsidRPr="00D55CA3">
        <w:rPr>
          <w:sz w:val="20"/>
          <w:szCs w:val="20"/>
        </w:rPr>
        <w:t xml:space="preserve">, 2009). Counterfeiting therefore has contributed to resistance of </w:t>
      </w:r>
      <w:proofErr w:type="spellStart"/>
      <w:r w:rsidRPr="00D55CA3">
        <w:rPr>
          <w:sz w:val="20"/>
          <w:szCs w:val="20"/>
        </w:rPr>
        <w:t>chloroquine</w:t>
      </w:r>
      <w:proofErr w:type="spellEnd"/>
      <w:r w:rsidRPr="00D55CA3">
        <w:rPr>
          <w:sz w:val="20"/>
          <w:szCs w:val="20"/>
        </w:rPr>
        <w:t xml:space="preserve"> and </w:t>
      </w:r>
      <w:proofErr w:type="spellStart"/>
      <w:r w:rsidRPr="00D55CA3">
        <w:rPr>
          <w:sz w:val="20"/>
          <w:szCs w:val="20"/>
        </w:rPr>
        <w:t>sulphadoxine-pyrimethamine</w:t>
      </w:r>
      <w:proofErr w:type="spellEnd"/>
      <w:r w:rsidRPr="00D55CA3">
        <w:rPr>
          <w:sz w:val="20"/>
          <w:szCs w:val="20"/>
        </w:rPr>
        <w:t xml:space="preserve"> to malaria parasites (Federal Ministry of Health, 2005). Quinine or </w:t>
      </w:r>
      <w:proofErr w:type="spellStart"/>
      <w:r w:rsidRPr="00D55CA3">
        <w:rPr>
          <w:sz w:val="20"/>
          <w:szCs w:val="20"/>
        </w:rPr>
        <w:t>artemesinin</w:t>
      </w:r>
      <w:proofErr w:type="spellEnd"/>
      <w:r w:rsidRPr="00D55CA3">
        <w:rPr>
          <w:sz w:val="20"/>
          <w:szCs w:val="20"/>
        </w:rPr>
        <w:t xml:space="preserve"> derivatives have been recommended by the WHO for severe malaria treatment (WHO, 2006). In addition, several efforts had been directed to the control of the vector which include the use of insecticides but </w:t>
      </w:r>
      <w:r w:rsidRPr="00D55CA3">
        <w:rPr>
          <w:i/>
          <w:iCs/>
          <w:sz w:val="20"/>
          <w:szCs w:val="20"/>
        </w:rPr>
        <w:t xml:space="preserve">Anopheles </w:t>
      </w:r>
      <w:r w:rsidRPr="00D55CA3">
        <w:rPr>
          <w:sz w:val="20"/>
          <w:szCs w:val="20"/>
        </w:rPr>
        <w:t xml:space="preserve">mosquitoes that transmit the disease have become resistant to many insecticides (WHO, 2009). </w:t>
      </w:r>
      <w:r w:rsidRPr="00D55CA3">
        <w:rPr>
          <w:color w:val="000000"/>
          <w:sz w:val="20"/>
          <w:szCs w:val="20"/>
        </w:rPr>
        <w:t xml:space="preserve">To address the problem of drug-resistant malaria, scientists are conducting research on the genetic mechanisms that enable </w:t>
      </w:r>
      <w:r w:rsidRPr="00D55CA3">
        <w:rPr>
          <w:i/>
          <w:iCs/>
          <w:color w:val="000000"/>
          <w:sz w:val="20"/>
          <w:szCs w:val="20"/>
        </w:rPr>
        <w:t xml:space="preserve">Plasmodium </w:t>
      </w:r>
      <w:r w:rsidRPr="00D55CA3">
        <w:rPr>
          <w:color w:val="000000"/>
          <w:sz w:val="20"/>
          <w:szCs w:val="20"/>
        </w:rPr>
        <w:t>parasites to avoid the toxic effects of malaria drugs. Understanding how those mechanisms work should enable scientists to develop new medicines or alter existing ones to make drug resistance more difficult. By knowing how the parasite survives and interacts with the human host during each distinct phase of its development, researchers also hope to develop drugs that attack the parasite at different stages (</w:t>
      </w:r>
      <w:proofErr w:type="spellStart"/>
      <w:r w:rsidRPr="00D55CA3">
        <w:rPr>
          <w:color w:val="000000"/>
          <w:sz w:val="20"/>
          <w:szCs w:val="20"/>
        </w:rPr>
        <w:t>Bonati</w:t>
      </w:r>
      <w:proofErr w:type="spellEnd"/>
      <w:r w:rsidRPr="00D55CA3">
        <w:rPr>
          <w:color w:val="000000"/>
          <w:sz w:val="20"/>
          <w:szCs w:val="20"/>
        </w:rPr>
        <w:t>, 2009).</w:t>
      </w:r>
    </w:p>
    <w:p w:rsidR="00623FD0" w:rsidRDefault="00623FD0" w:rsidP="00D55CA3">
      <w:pPr>
        <w:snapToGrid w:val="0"/>
        <w:spacing w:after="0" w:line="240" w:lineRule="auto"/>
        <w:ind w:firstLine="425"/>
        <w:jc w:val="both"/>
        <w:rPr>
          <w:sz w:val="20"/>
          <w:szCs w:val="20"/>
          <w:lang w:eastAsia="zh-CN"/>
        </w:rPr>
      </w:pPr>
      <w:r w:rsidRPr="00D55CA3">
        <w:rPr>
          <w:sz w:val="20"/>
          <w:szCs w:val="20"/>
        </w:rPr>
        <w:t xml:space="preserve">Previous studies have shown that </w:t>
      </w:r>
      <w:r w:rsidRPr="00D55CA3">
        <w:rPr>
          <w:i/>
          <w:iCs/>
          <w:sz w:val="20"/>
          <w:szCs w:val="20"/>
        </w:rPr>
        <w:t xml:space="preserve">Anopheles </w:t>
      </w:r>
      <w:r w:rsidRPr="00D55CA3">
        <w:rPr>
          <w:sz w:val="20"/>
          <w:szCs w:val="20"/>
        </w:rPr>
        <w:t>mosquito breeding decreases with increasing proximity to</w:t>
      </w:r>
      <w:r w:rsidRPr="00D55CA3">
        <w:rPr>
          <w:i/>
          <w:iCs/>
          <w:sz w:val="20"/>
          <w:szCs w:val="20"/>
        </w:rPr>
        <w:t xml:space="preserve"> </w:t>
      </w:r>
      <w:r w:rsidRPr="00D55CA3">
        <w:rPr>
          <w:sz w:val="20"/>
          <w:szCs w:val="20"/>
        </w:rPr>
        <w:t xml:space="preserve">the center of urban areas (Robert </w:t>
      </w:r>
      <w:r w:rsidRPr="00D55CA3">
        <w:rPr>
          <w:i/>
          <w:iCs/>
          <w:sz w:val="20"/>
          <w:szCs w:val="20"/>
        </w:rPr>
        <w:t>et al</w:t>
      </w:r>
      <w:r w:rsidRPr="00D55CA3">
        <w:rPr>
          <w:sz w:val="20"/>
          <w:szCs w:val="20"/>
        </w:rPr>
        <w:t>., 2003) and the World Malaria Report by WHO (2009) also reported that the number of annual malaria cases worldwide is actually decreasing, yet the impact of the disease burden remains an enormous challenge, for sheer numbers and threat to human life. In addition, the disease burden varied significantly among different age groups, genders and blood groups</w:t>
      </w:r>
      <w:r w:rsidRPr="00D55CA3">
        <w:rPr>
          <w:color w:val="C00000"/>
          <w:sz w:val="20"/>
          <w:szCs w:val="20"/>
        </w:rPr>
        <w:t xml:space="preserve">. </w:t>
      </w:r>
      <w:r w:rsidRPr="00D55CA3">
        <w:rPr>
          <w:color w:val="000000"/>
          <w:sz w:val="20"/>
          <w:szCs w:val="20"/>
        </w:rPr>
        <w:t xml:space="preserve">However, the correlation of severity of malarial infection to the patient’s blood group has been of recent interest in the quest for the answers to the factors influencing clinical course of the disease. The observation by Miller </w:t>
      </w:r>
      <w:r w:rsidRPr="00D55CA3">
        <w:rPr>
          <w:i/>
          <w:color w:val="000000"/>
          <w:sz w:val="20"/>
          <w:szCs w:val="20"/>
        </w:rPr>
        <w:t>et al</w:t>
      </w:r>
      <w:r w:rsidRPr="00D55CA3">
        <w:rPr>
          <w:color w:val="000000"/>
          <w:sz w:val="20"/>
          <w:szCs w:val="20"/>
        </w:rPr>
        <w:t xml:space="preserve">. (1994) that human erythrocytes lacking the Duffy blood group antigens are refractory to invasion by </w:t>
      </w:r>
      <w:r w:rsidRPr="00D55CA3">
        <w:rPr>
          <w:i/>
          <w:color w:val="000000"/>
          <w:sz w:val="20"/>
          <w:szCs w:val="20"/>
        </w:rPr>
        <w:t xml:space="preserve">P. </w:t>
      </w:r>
      <w:proofErr w:type="spellStart"/>
      <w:r w:rsidRPr="00D55CA3">
        <w:rPr>
          <w:i/>
          <w:color w:val="000000"/>
          <w:sz w:val="20"/>
          <w:szCs w:val="20"/>
        </w:rPr>
        <w:t>vivax</w:t>
      </w:r>
      <w:proofErr w:type="spellEnd"/>
      <w:r w:rsidRPr="00D55CA3">
        <w:rPr>
          <w:color w:val="000000"/>
          <w:sz w:val="20"/>
          <w:szCs w:val="20"/>
        </w:rPr>
        <w:t xml:space="preserve"> parasites indicate the usefulness of studying the </w:t>
      </w:r>
      <w:r w:rsidRPr="00D55CA3">
        <w:rPr>
          <w:color w:val="000000"/>
          <w:sz w:val="20"/>
          <w:szCs w:val="20"/>
        </w:rPr>
        <w:lastRenderedPageBreak/>
        <w:t xml:space="preserve">association of blood group with malaria. In the Nigerian scenario, the literatures relating to malaria and the blood groups are sparse and have mixed results. </w:t>
      </w:r>
      <w:r w:rsidRPr="00D55CA3">
        <w:rPr>
          <w:sz w:val="20"/>
          <w:szCs w:val="20"/>
        </w:rPr>
        <w:t xml:space="preserve">Therefore, there is need for proper diagnosis of the disease to evaluate the current prevalence especially among the age groups, genders and blood groups in the endemic areas in order to further increase public </w:t>
      </w:r>
      <w:proofErr w:type="spellStart"/>
      <w:r w:rsidRPr="00D55CA3">
        <w:rPr>
          <w:sz w:val="20"/>
          <w:szCs w:val="20"/>
        </w:rPr>
        <w:t>enlightment</w:t>
      </w:r>
      <w:proofErr w:type="spellEnd"/>
      <w:r w:rsidRPr="00D55CA3">
        <w:rPr>
          <w:sz w:val="20"/>
          <w:szCs w:val="20"/>
        </w:rPr>
        <w:t xml:space="preserve"> on the prevention and control of this killer disease.</w:t>
      </w:r>
    </w:p>
    <w:p w:rsidR="00286B3F" w:rsidRPr="00D55CA3" w:rsidRDefault="00286B3F" w:rsidP="00D55CA3">
      <w:pPr>
        <w:snapToGrid w:val="0"/>
        <w:spacing w:after="0" w:line="240" w:lineRule="auto"/>
        <w:ind w:firstLine="425"/>
        <w:jc w:val="both"/>
        <w:rPr>
          <w:sz w:val="20"/>
          <w:szCs w:val="20"/>
          <w:lang w:eastAsia="zh-CN"/>
        </w:rPr>
      </w:pPr>
    </w:p>
    <w:p w:rsidR="00623FD0" w:rsidRPr="00286B3F" w:rsidRDefault="00D55CA3" w:rsidP="00286B3F">
      <w:pPr>
        <w:autoSpaceDE w:val="0"/>
        <w:autoSpaceDN w:val="0"/>
        <w:adjustRightInd w:val="0"/>
        <w:snapToGrid w:val="0"/>
        <w:spacing w:after="0" w:line="240" w:lineRule="auto"/>
        <w:jc w:val="both"/>
        <w:rPr>
          <w:b/>
          <w:sz w:val="20"/>
          <w:szCs w:val="20"/>
        </w:rPr>
      </w:pPr>
      <w:r w:rsidRPr="00286B3F">
        <w:rPr>
          <w:b/>
          <w:sz w:val="20"/>
          <w:szCs w:val="20"/>
        </w:rPr>
        <w:t xml:space="preserve">2. Materials </w:t>
      </w:r>
      <w:proofErr w:type="gramStart"/>
      <w:r w:rsidRPr="00286B3F">
        <w:rPr>
          <w:b/>
          <w:sz w:val="20"/>
          <w:szCs w:val="20"/>
        </w:rPr>
        <w:t>And</w:t>
      </w:r>
      <w:proofErr w:type="gramEnd"/>
      <w:r w:rsidRPr="00286B3F">
        <w:rPr>
          <w:b/>
          <w:sz w:val="20"/>
          <w:szCs w:val="20"/>
        </w:rPr>
        <w:t xml:space="preserve"> Methods</w:t>
      </w:r>
    </w:p>
    <w:p w:rsidR="00623FD0" w:rsidRPr="00D55CA3" w:rsidRDefault="00D55CA3" w:rsidP="00D55CA3">
      <w:pPr>
        <w:autoSpaceDE w:val="0"/>
        <w:autoSpaceDN w:val="0"/>
        <w:adjustRightInd w:val="0"/>
        <w:snapToGrid w:val="0"/>
        <w:spacing w:after="0" w:line="240" w:lineRule="auto"/>
        <w:jc w:val="both"/>
        <w:rPr>
          <w:b/>
          <w:iCs/>
          <w:color w:val="000000"/>
          <w:sz w:val="20"/>
          <w:szCs w:val="20"/>
        </w:rPr>
      </w:pPr>
      <w:r w:rsidRPr="00D55CA3">
        <w:rPr>
          <w:b/>
          <w:iCs/>
          <w:color w:val="000000"/>
          <w:sz w:val="20"/>
          <w:szCs w:val="20"/>
        </w:rPr>
        <w:t>2.1 Study Area</w:t>
      </w:r>
    </w:p>
    <w:p w:rsidR="00623FD0" w:rsidRPr="00D55CA3" w:rsidRDefault="00623FD0" w:rsidP="00D55CA3">
      <w:pPr>
        <w:autoSpaceDE w:val="0"/>
        <w:autoSpaceDN w:val="0"/>
        <w:adjustRightInd w:val="0"/>
        <w:snapToGrid w:val="0"/>
        <w:spacing w:after="0" w:line="240" w:lineRule="auto"/>
        <w:ind w:firstLine="425"/>
        <w:jc w:val="both"/>
        <w:rPr>
          <w:rFonts w:eastAsia="MinionPro-Regular"/>
          <w:color w:val="231F20"/>
          <w:sz w:val="20"/>
          <w:szCs w:val="20"/>
        </w:rPr>
      </w:pPr>
      <w:r w:rsidRPr="00D55CA3">
        <w:rPr>
          <w:rFonts w:eastAsia="MinionPro-Regular"/>
          <w:color w:val="231F20"/>
          <w:sz w:val="20"/>
          <w:szCs w:val="20"/>
        </w:rPr>
        <w:t xml:space="preserve">This research was undertaken among the Biological Science students of the Federal University of Technology </w:t>
      </w:r>
      <w:proofErr w:type="spellStart"/>
      <w:r w:rsidRPr="00D55CA3">
        <w:rPr>
          <w:rFonts w:eastAsia="MinionPro-Regular"/>
          <w:color w:val="231F20"/>
          <w:sz w:val="20"/>
          <w:szCs w:val="20"/>
        </w:rPr>
        <w:t>Akure</w:t>
      </w:r>
      <w:proofErr w:type="spellEnd"/>
      <w:r w:rsidRPr="00D55CA3">
        <w:rPr>
          <w:rFonts w:eastAsia="MinionPro-Regular"/>
          <w:color w:val="231F20"/>
          <w:sz w:val="20"/>
          <w:szCs w:val="20"/>
        </w:rPr>
        <w:t xml:space="preserve">, </w:t>
      </w:r>
      <w:proofErr w:type="spellStart"/>
      <w:r w:rsidRPr="00D55CA3">
        <w:rPr>
          <w:rFonts w:eastAsia="MinionPro-Regular"/>
          <w:color w:val="231F20"/>
          <w:sz w:val="20"/>
          <w:szCs w:val="20"/>
        </w:rPr>
        <w:t>Ondo</w:t>
      </w:r>
      <w:proofErr w:type="spellEnd"/>
      <w:r w:rsidRPr="00D55CA3">
        <w:rPr>
          <w:rFonts w:eastAsia="MinionPro-Regular"/>
          <w:color w:val="231F20"/>
          <w:sz w:val="20"/>
          <w:szCs w:val="20"/>
        </w:rPr>
        <w:t xml:space="preserve"> State from May to September, 2014. Biological Sciences of the Federal University of Technology </w:t>
      </w:r>
      <w:proofErr w:type="spellStart"/>
      <w:r w:rsidRPr="00D55CA3">
        <w:rPr>
          <w:rFonts w:eastAsia="MinionPro-Regular"/>
          <w:color w:val="231F20"/>
          <w:sz w:val="20"/>
          <w:szCs w:val="20"/>
        </w:rPr>
        <w:t>Akure</w:t>
      </w:r>
      <w:proofErr w:type="spellEnd"/>
      <w:r w:rsidRPr="00D55CA3">
        <w:rPr>
          <w:rFonts w:eastAsia="MinionPro-Regular"/>
          <w:color w:val="231F20"/>
          <w:sz w:val="20"/>
          <w:szCs w:val="20"/>
        </w:rPr>
        <w:t xml:space="preserve"> consists of 3 departments namely Biology, Biochemistry and Microbiology with a population of 1500 students. 297 students between the ages 16 to 30 years were randomly selected across the departments for the study.</w:t>
      </w:r>
    </w:p>
    <w:p w:rsidR="00623FD0" w:rsidRPr="00D55CA3" w:rsidRDefault="00623FD0" w:rsidP="00D55CA3">
      <w:pPr>
        <w:autoSpaceDE w:val="0"/>
        <w:autoSpaceDN w:val="0"/>
        <w:adjustRightInd w:val="0"/>
        <w:snapToGrid w:val="0"/>
        <w:spacing w:after="0" w:line="240" w:lineRule="auto"/>
        <w:jc w:val="both"/>
        <w:rPr>
          <w:rFonts w:eastAsia="MinionPro-Regular"/>
          <w:b/>
          <w:color w:val="231F20"/>
          <w:sz w:val="20"/>
          <w:szCs w:val="20"/>
        </w:rPr>
      </w:pPr>
      <w:r w:rsidRPr="00D55CA3">
        <w:rPr>
          <w:rFonts w:eastAsia="MinionPro-Regular"/>
          <w:b/>
          <w:color w:val="231F20"/>
          <w:sz w:val="20"/>
          <w:szCs w:val="20"/>
        </w:rPr>
        <w:t xml:space="preserve">2.2 </w:t>
      </w:r>
      <w:r w:rsidR="00D55CA3" w:rsidRPr="00D55CA3">
        <w:rPr>
          <w:rFonts w:eastAsia="MinionPro-Regular"/>
          <w:b/>
          <w:color w:val="231F20"/>
          <w:sz w:val="20"/>
          <w:szCs w:val="20"/>
        </w:rPr>
        <w:t xml:space="preserve">Ethical Consideration </w:t>
      </w:r>
      <w:proofErr w:type="gramStart"/>
      <w:r w:rsidR="00D55CA3" w:rsidRPr="00D55CA3">
        <w:rPr>
          <w:rFonts w:eastAsia="MinionPro-Regular"/>
          <w:b/>
          <w:color w:val="231F20"/>
          <w:sz w:val="20"/>
          <w:szCs w:val="20"/>
        </w:rPr>
        <w:t>And</w:t>
      </w:r>
      <w:proofErr w:type="gramEnd"/>
      <w:r w:rsidR="00D55CA3" w:rsidRPr="00D55CA3">
        <w:rPr>
          <w:rFonts w:eastAsia="MinionPro-Regular"/>
          <w:b/>
          <w:color w:val="231F20"/>
          <w:sz w:val="20"/>
          <w:szCs w:val="20"/>
        </w:rPr>
        <w:t xml:space="preserve"> Informed Consent</w:t>
      </w:r>
    </w:p>
    <w:p w:rsidR="00623FD0" w:rsidRPr="00D55CA3" w:rsidRDefault="00623FD0" w:rsidP="00D55CA3">
      <w:pPr>
        <w:autoSpaceDE w:val="0"/>
        <w:autoSpaceDN w:val="0"/>
        <w:adjustRightInd w:val="0"/>
        <w:snapToGrid w:val="0"/>
        <w:spacing w:after="0" w:line="240" w:lineRule="auto"/>
        <w:ind w:firstLine="425"/>
        <w:jc w:val="both"/>
        <w:rPr>
          <w:rFonts w:eastAsia="MinionPro-Regular"/>
          <w:color w:val="231F20"/>
          <w:sz w:val="20"/>
          <w:szCs w:val="20"/>
        </w:rPr>
      </w:pPr>
      <w:r w:rsidRPr="00D55CA3">
        <w:rPr>
          <w:rFonts w:eastAsia="MinionPro-Regular"/>
          <w:color w:val="231F20"/>
          <w:sz w:val="20"/>
          <w:szCs w:val="20"/>
        </w:rPr>
        <w:t xml:space="preserve">Prior to the commencement of the research, approvals for the study were obtained from the Department of Disease Control of the </w:t>
      </w:r>
      <w:proofErr w:type="spellStart"/>
      <w:r w:rsidRPr="00D55CA3">
        <w:rPr>
          <w:rFonts w:eastAsia="MinionPro-Regular"/>
          <w:color w:val="231F20"/>
          <w:sz w:val="20"/>
          <w:szCs w:val="20"/>
        </w:rPr>
        <w:t>Ondo</w:t>
      </w:r>
      <w:proofErr w:type="spellEnd"/>
      <w:r w:rsidRPr="00D55CA3">
        <w:rPr>
          <w:rFonts w:eastAsia="MinionPro-Regular"/>
          <w:color w:val="231F20"/>
          <w:sz w:val="20"/>
          <w:szCs w:val="20"/>
        </w:rPr>
        <w:t xml:space="preserve"> State Ministry of Health and the Heads of Departments of Biology, Microbiology and Biochemistry in Federal University of Technology </w:t>
      </w:r>
      <w:proofErr w:type="spellStart"/>
      <w:r w:rsidRPr="00D55CA3">
        <w:rPr>
          <w:rFonts w:eastAsia="MinionPro-Regular"/>
          <w:color w:val="231F20"/>
          <w:sz w:val="20"/>
          <w:szCs w:val="20"/>
        </w:rPr>
        <w:t>Akure</w:t>
      </w:r>
      <w:proofErr w:type="spellEnd"/>
      <w:r w:rsidRPr="00D55CA3">
        <w:rPr>
          <w:rFonts w:eastAsia="MinionPro-Regular"/>
          <w:color w:val="231F20"/>
          <w:sz w:val="20"/>
          <w:szCs w:val="20"/>
        </w:rPr>
        <w:t xml:space="preserve">, </w:t>
      </w:r>
      <w:proofErr w:type="spellStart"/>
      <w:r w:rsidRPr="00D55CA3">
        <w:rPr>
          <w:rFonts w:eastAsia="MinionPro-Regular"/>
          <w:color w:val="231F20"/>
          <w:sz w:val="20"/>
          <w:szCs w:val="20"/>
        </w:rPr>
        <w:t>Ondo</w:t>
      </w:r>
      <w:proofErr w:type="spellEnd"/>
      <w:r w:rsidRPr="00D55CA3">
        <w:rPr>
          <w:rFonts w:eastAsia="MinionPro-Regular"/>
          <w:color w:val="231F20"/>
          <w:sz w:val="20"/>
          <w:szCs w:val="20"/>
        </w:rPr>
        <w:t xml:space="preserve"> State. Also, informed consent of the respondents was obtained after focus group discussion in English Language, where the participants were made to know the benefits and discomfort of their participation in the study. 297 students of both sexes, whose ages are between 16-30 years, were randomly selected for the study. Structured questionnaire was administered to obtain useful epidemiology information such as age, sex, weight and height.</w:t>
      </w:r>
    </w:p>
    <w:p w:rsidR="00623FD0" w:rsidRPr="00D55CA3" w:rsidRDefault="00623FD0" w:rsidP="00D55CA3">
      <w:pPr>
        <w:autoSpaceDE w:val="0"/>
        <w:autoSpaceDN w:val="0"/>
        <w:adjustRightInd w:val="0"/>
        <w:snapToGrid w:val="0"/>
        <w:spacing w:after="0" w:line="240" w:lineRule="auto"/>
        <w:jc w:val="both"/>
        <w:rPr>
          <w:rFonts w:eastAsia="MinionPro-Regular"/>
          <w:b/>
          <w:color w:val="231F20"/>
          <w:sz w:val="20"/>
          <w:szCs w:val="20"/>
        </w:rPr>
      </w:pPr>
      <w:r w:rsidRPr="00D55CA3">
        <w:rPr>
          <w:rFonts w:eastAsia="MinionPro-Regular"/>
          <w:b/>
          <w:color w:val="231F20"/>
          <w:sz w:val="20"/>
          <w:szCs w:val="20"/>
        </w:rPr>
        <w:t xml:space="preserve">2.3 </w:t>
      </w:r>
      <w:r w:rsidR="00D55CA3" w:rsidRPr="00D55CA3">
        <w:rPr>
          <w:rFonts w:eastAsia="MinionPro-Regular"/>
          <w:b/>
          <w:color w:val="231F20"/>
          <w:sz w:val="20"/>
          <w:szCs w:val="20"/>
        </w:rPr>
        <w:t xml:space="preserve">Blood Collection </w:t>
      </w:r>
      <w:proofErr w:type="gramStart"/>
      <w:r w:rsidR="00D55CA3" w:rsidRPr="00D55CA3">
        <w:rPr>
          <w:rFonts w:eastAsia="MinionPro-Regular"/>
          <w:b/>
          <w:color w:val="231F20"/>
          <w:sz w:val="20"/>
          <w:szCs w:val="20"/>
        </w:rPr>
        <w:t>And</w:t>
      </w:r>
      <w:proofErr w:type="gramEnd"/>
      <w:r w:rsidR="00D55CA3" w:rsidRPr="00D55CA3">
        <w:rPr>
          <w:rFonts w:eastAsia="MinionPro-Regular"/>
          <w:b/>
          <w:color w:val="231F20"/>
          <w:sz w:val="20"/>
          <w:szCs w:val="20"/>
        </w:rPr>
        <w:t xml:space="preserve"> Preparation For Microscopy</w:t>
      </w:r>
    </w:p>
    <w:p w:rsidR="00623FD0" w:rsidRPr="00D55CA3" w:rsidRDefault="00623FD0" w:rsidP="00D55CA3">
      <w:pPr>
        <w:autoSpaceDE w:val="0"/>
        <w:autoSpaceDN w:val="0"/>
        <w:adjustRightInd w:val="0"/>
        <w:snapToGrid w:val="0"/>
        <w:spacing w:after="0" w:line="240" w:lineRule="auto"/>
        <w:ind w:firstLine="425"/>
        <w:jc w:val="both"/>
        <w:rPr>
          <w:rFonts w:eastAsia="MinionPro-Regular"/>
          <w:color w:val="231F20"/>
          <w:sz w:val="20"/>
          <w:szCs w:val="20"/>
        </w:rPr>
      </w:pPr>
      <w:r w:rsidRPr="00D55CA3">
        <w:rPr>
          <w:rFonts w:eastAsia="MinionPro-Regular"/>
          <w:color w:val="231F20"/>
          <w:sz w:val="20"/>
          <w:szCs w:val="20"/>
        </w:rPr>
        <w:t>Blood samples were aseptically collected from the left thumb of the respondents using a sterile lancet. Before collection, the thumb was cleaned with cotton wool dampened with 70% ethanol to remove dirt and oils from the ball of the finger. Then the thumb was stroked to stimulate blood circulation and gentle pressure was applied on the finger before it was gently punctured by the sterile lancet. Drops of the blood were collected in the EDTA bottles for thin and thick film preparation and blood grouping. Respondent fingers were immediately swabbed with cotton wool soaked with 70% ethanol to prevent entry of pathogen into the wound.</w:t>
      </w:r>
    </w:p>
    <w:p w:rsidR="00623FD0" w:rsidRPr="00D55CA3" w:rsidRDefault="00623FD0" w:rsidP="00D55CA3">
      <w:pPr>
        <w:autoSpaceDE w:val="0"/>
        <w:autoSpaceDN w:val="0"/>
        <w:adjustRightInd w:val="0"/>
        <w:snapToGrid w:val="0"/>
        <w:spacing w:after="0" w:line="240" w:lineRule="auto"/>
        <w:ind w:firstLine="425"/>
        <w:jc w:val="both"/>
        <w:rPr>
          <w:rFonts w:eastAsia="MinionPro-Regular"/>
          <w:color w:val="231F20"/>
          <w:sz w:val="20"/>
          <w:szCs w:val="20"/>
        </w:rPr>
      </w:pPr>
      <w:r w:rsidRPr="00D55CA3">
        <w:rPr>
          <w:rFonts w:eastAsia="MinionPro-Regular"/>
          <w:color w:val="231F20"/>
          <w:sz w:val="20"/>
          <w:szCs w:val="20"/>
        </w:rPr>
        <w:t xml:space="preserve">Thin and thick smears of the samples were prepared on sterile slides and subsequently stained with </w:t>
      </w:r>
      <w:proofErr w:type="spellStart"/>
      <w:r w:rsidRPr="00D55CA3">
        <w:rPr>
          <w:rFonts w:eastAsia="MinionPro-Regular"/>
          <w:color w:val="231F20"/>
          <w:sz w:val="20"/>
          <w:szCs w:val="20"/>
        </w:rPr>
        <w:t>Giemsa</w:t>
      </w:r>
      <w:proofErr w:type="spellEnd"/>
      <w:r w:rsidRPr="00D55CA3">
        <w:rPr>
          <w:rFonts w:eastAsia="MinionPro-Regular"/>
          <w:color w:val="231F20"/>
          <w:sz w:val="20"/>
          <w:szCs w:val="20"/>
        </w:rPr>
        <w:t xml:space="preserve"> at pH 7.2. The thick smears were viewed under x100 objective lens of the microscope to detect the </w:t>
      </w:r>
      <w:r w:rsidRPr="00D55CA3">
        <w:rPr>
          <w:rFonts w:eastAsia="MinionPro-Regular"/>
          <w:color w:val="231F20"/>
          <w:sz w:val="20"/>
          <w:szCs w:val="20"/>
        </w:rPr>
        <w:lastRenderedPageBreak/>
        <w:t>presence of malaria parasite (</w:t>
      </w:r>
      <w:r w:rsidRPr="00D55CA3">
        <w:rPr>
          <w:rFonts w:eastAsia="MinionPro-Regular"/>
          <w:i/>
          <w:color w:val="231F20"/>
          <w:sz w:val="20"/>
          <w:szCs w:val="20"/>
        </w:rPr>
        <w:t xml:space="preserve">Plasmodium </w:t>
      </w:r>
      <w:proofErr w:type="spellStart"/>
      <w:r w:rsidRPr="00D55CA3">
        <w:rPr>
          <w:rFonts w:eastAsia="MinionPro-Regular"/>
          <w:i/>
          <w:color w:val="231F20"/>
          <w:sz w:val="20"/>
          <w:szCs w:val="20"/>
        </w:rPr>
        <w:t>spp</w:t>
      </w:r>
      <w:proofErr w:type="spellEnd"/>
      <w:r w:rsidRPr="00D55CA3">
        <w:rPr>
          <w:rFonts w:eastAsia="MinionPro-Regular"/>
          <w:color w:val="231F20"/>
          <w:sz w:val="20"/>
          <w:szCs w:val="20"/>
        </w:rPr>
        <w:t xml:space="preserve">), subsequently, the thin smear was used to identify the species of the parasite. Prevalence of the parasite was estimated for age groups, gender and blood groups. In addition, the most prevalent species of </w:t>
      </w:r>
      <w:r w:rsidRPr="00D55CA3">
        <w:rPr>
          <w:rFonts w:eastAsia="MinionPro-Regular"/>
          <w:i/>
          <w:color w:val="231F20"/>
          <w:sz w:val="20"/>
          <w:szCs w:val="20"/>
        </w:rPr>
        <w:t>Plasmodium</w:t>
      </w:r>
      <w:r w:rsidRPr="00D55CA3">
        <w:rPr>
          <w:rFonts w:eastAsia="MinionPro-Regular"/>
          <w:color w:val="231F20"/>
          <w:sz w:val="20"/>
          <w:szCs w:val="20"/>
        </w:rPr>
        <w:t xml:space="preserve"> among the population was also identified.</w:t>
      </w:r>
    </w:p>
    <w:p w:rsidR="00623FD0" w:rsidRPr="00D55CA3" w:rsidRDefault="00623FD0" w:rsidP="00D55CA3">
      <w:pPr>
        <w:autoSpaceDE w:val="0"/>
        <w:autoSpaceDN w:val="0"/>
        <w:adjustRightInd w:val="0"/>
        <w:snapToGrid w:val="0"/>
        <w:spacing w:after="0" w:line="240" w:lineRule="auto"/>
        <w:jc w:val="both"/>
        <w:rPr>
          <w:rFonts w:eastAsia="MinionPro-Regular"/>
          <w:b/>
          <w:color w:val="231F20"/>
          <w:sz w:val="20"/>
          <w:szCs w:val="20"/>
        </w:rPr>
      </w:pPr>
      <w:r w:rsidRPr="00D55CA3">
        <w:rPr>
          <w:rFonts w:eastAsia="MinionPro-Regular"/>
          <w:b/>
          <w:color w:val="231F20"/>
          <w:sz w:val="20"/>
          <w:szCs w:val="20"/>
        </w:rPr>
        <w:t xml:space="preserve">2.4 </w:t>
      </w:r>
      <w:r w:rsidR="00D55CA3" w:rsidRPr="00D55CA3">
        <w:rPr>
          <w:rFonts w:eastAsia="MinionPro-Regular"/>
          <w:b/>
          <w:color w:val="231F20"/>
          <w:sz w:val="20"/>
          <w:szCs w:val="20"/>
        </w:rPr>
        <w:t>Blood Grouping Test</w:t>
      </w:r>
    </w:p>
    <w:p w:rsidR="00623FD0" w:rsidRPr="00D55CA3" w:rsidRDefault="00623FD0" w:rsidP="00D55CA3">
      <w:pPr>
        <w:autoSpaceDE w:val="0"/>
        <w:autoSpaceDN w:val="0"/>
        <w:adjustRightInd w:val="0"/>
        <w:snapToGrid w:val="0"/>
        <w:spacing w:after="0" w:line="240" w:lineRule="auto"/>
        <w:ind w:firstLine="425"/>
        <w:jc w:val="both"/>
        <w:rPr>
          <w:rFonts w:eastAsia="MinionPro-Regular"/>
          <w:color w:val="231F20"/>
          <w:sz w:val="20"/>
          <w:szCs w:val="20"/>
        </w:rPr>
      </w:pPr>
      <w:r w:rsidRPr="00D55CA3">
        <w:rPr>
          <w:rFonts w:eastAsia="MinionPro-Regular"/>
          <w:color w:val="231F20"/>
          <w:sz w:val="20"/>
          <w:szCs w:val="20"/>
        </w:rPr>
        <w:t xml:space="preserve">Blood groups of the participants were determined by placing three drops of the blood samples on separate points on the sterile white tiles. A drop of each anti-sera was placed beside the blood, the blood and the anti-sera were thoroughly mixed together to obtain homogenous mixtures with the aid of a sterile rod and the tile was rocked gently to ensure uniform mixing. The mixtures were separately observed for agglutination reaction and these reactions were compared with the blood group chart to ascertain the results. Based on these observation and confirmation, the respondents were grouped into eight major blood groups namely; A+, A-, B+, B-, O+, O-, AB+ and AB- </w:t>
      </w:r>
      <w:r w:rsidRPr="00D55CA3">
        <w:rPr>
          <w:rFonts w:eastAsia="MinionPro-Regular"/>
          <w:color w:val="231F20"/>
          <w:sz w:val="20"/>
          <w:szCs w:val="20"/>
        </w:rPr>
        <w:lastRenderedPageBreak/>
        <w:t>(the positive ones are those with interaction with anti-sera while the negative ones have no interaction with anti-sera).</w:t>
      </w:r>
    </w:p>
    <w:p w:rsidR="00623FD0" w:rsidRPr="00D55CA3" w:rsidRDefault="00623FD0" w:rsidP="00D55CA3">
      <w:pPr>
        <w:autoSpaceDE w:val="0"/>
        <w:autoSpaceDN w:val="0"/>
        <w:adjustRightInd w:val="0"/>
        <w:snapToGrid w:val="0"/>
        <w:spacing w:after="0" w:line="240" w:lineRule="auto"/>
        <w:jc w:val="both"/>
        <w:rPr>
          <w:rFonts w:eastAsia="MinionPro-Regular"/>
          <w:b/>
          <w:color w:val="231F20"/>
          <w:sz w:val="20"/>
          <w:szCs w:val="20"/>
        </w:rPr>
      </w:pPr>
      <w:r w:rsidRPr="00D55CA3">
        <w:rPr>
          <w:rFonts w:eastAsia="MinionPro-Regular"/>
          <w:b/>
          <w:color w:val="231F20"/>
          <w:sz w:val="20"/>
          <w:szCs w:val="20"/>
        </w:rPr>
        <w:t xml:space="preserve">2.5 </w:t>
      </w:r>
      <w:r w:rsidR="00D55CA3" w:rsidRPr="00D55CA3">
        <w:rPr>
          <w:rFonts w:eastAsia="MinionPro-Regular"/>
          <w:b/>
          <w:color w:val="231F20"/>
          <w:sz w:val="20"/>
          <w:szCs w:val="20"/>
        </w:rPr>
        <w:t>Statistical Analysis</w:t>
      </w:r>
    </w:p>
    <w:p w:rsidR="00623FD0" w:rsidRDefault="00623FD0" w:rsidP="00D55CA3">
      <w:pPr>
        <w:autoSpaceDE w:val="0"/>
        <w:autoSpaceDN w:val="0"/>
        <w:adjustRightInd w:val="0"/>
        <w:snapToGrid w:val="0"/>
        <w:spacing w:after="0" w:line="240" w:lineRule="auto"/>
        <w:ind w:firstLine="425"/>
        <w:jc w:val="both"/>
        <w:rPr>
          <w:rFonts w:eastAsiaTheme="minorEastAsia"/>
          <w:color w:val="000000"/>
          <w:sz w:val="20"/>
          <w:szCs w:val="20"/>
          <w:lang w:eastAsia="zh-CN"/>
        </w:rPr>
      </w:pPr>
      <w:r w:rsidRPr="00D55CA3">
        <w:rPr>
          <w:rFonts w:eastAsia="MinionPro-Regular"/>
          <w:color w:val="000000"/>
          <w:sz w:val="20"/>
          <w:szCs w:val="20"/>
        </w:rPr>
        <w:t>Data obtained were subjected to Chi-square (X</w:t>
      </w:r>
      <w:r w:rsidRPr="00D55CA3">
        <w:rPr>
          <w:rFonts w:eastAsia="MinionPro-Regular"/>
          <w:color w:val="000000"/>
          <w:sz w:val="20"/>
          <w:szCs w:val="20"/>
          <w:vertAlign w:val="superscript"/>
        </w:rPr>
        <w:t>2</w:t>
      </w:r>
      <w:r w:rsidRPr="00D55CA3">
        <w:rPr>
          <w:rFonts w:eastAsia="MinionPro-Regular"/>
          <w:color w:val="000000"/>
          <w:sz w:val="20"/>
          <w:szCs w:val="20"/>
        </w:rPr>
        <w:t>) using SPSS 17.0 (Statistical Package for Social Sciences) at 95% level of confidence. The P-values were used to determine whether the prevalence was significantly different or not.</w:t>
      </w:r>
    </w:p>
    <w:p w:rsidR="00D55CA3" w:rsidRPr="00D55CA3" w:rsidRDefault="00D55CA3" w:rsidP="00D55CA3">
      <w:pPr>
        <w:autoSpaceDE w:val="0"/>
        <w:autoSpaceDN w:val="0"/>
        <w:adjustRightInd w:val="0"/>
        <w:snapToGrid w:val="0"/>
        <w:spacing w:after="0" w:line="240" w:lineRule="auto"/>
        <w:ind w:firstLine="425"/>
        <w:jc w:val="both"/>
        <w:rPr>
          <w:rFonts w:eastAsiaTheme="minorEastAsia"/>
          <w:color w:val="000000"/>
          <w:sz w:val="20"/>
          <w:szCs w:val="20"/>
          <w:lang w:eastAsia="zh-CN"/>
        </w:rPr>
      </w:pPr>
    </w:p>
    <w:p w:rsidR="00623FD0" w:rsidRPr="00D55CA3" w:rsidRDefault="00623FD0" w:rsidP="00D55CA3">
      <w:pPr>
        <w:autoSpaceDE w:val="0"/>
        <w:autoSpaceDN w:val="0"/>
        <w:adjustRightInd w:val="0"/>
        <w:snapToGrid w:val="0"/>
        <w:spacing w:after="0" w:line="240" w:lineRule="auto"/>
        <w:jc w:val="both"/>
        <w:rPr>
          <w:rFonts w:eastAsia="MinionPro-Regular"/>
          <w:b/>
          <w:sz w:val="20"/>
          <w:szCs w:val="20"/>
        </w:rPr>
      </w:pPr>
      <w:r w:rsidRPr="00D55CA3">
        <w:rPr>
          <w:rFonts w:eastAsia="MinionPro-Regular"/>
          <w:b/>
          <w:sz w:val="20"/>
          <w:szCs w:val="20"/>
        </w:rPr>
        <w:t>3.</w:t>
      </w:r>
      <w:r w:rsidR="00D55CA3" w:rsidRPr="00D55CA3">
        <w:rPr>
          <w:rFonts w:eastAsia="MinionPro-Regular"/>
          <w:b/>
          <w:sz w:val="20"/>
          <w:szCs w:val="20"/>
        </w:rPr>
        <w:t xml:space="preserve"> Results</w:t>
      </w:r>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t xml:space="preserve">A total number of 297 students were examined for </w:t>
      </w:r>
      <w:r w:rsidRPr="00D55CA3">
        <w:rPr>
          <w:rFonts w:eastAsia="MinionPro-Regular"/>
          <w:i/>
          <w:sz w:val="20"/>
          <w:szCs w:val="20"/>
        </w:rPr>
        <w:t xml:space="preserve">Plasmodium </w:t>
      </w:r>
      <w:proofErr w:type="spellStart"/>
      <w:r w:rsidRPr="00D55CA3">
        <w:rPr>
          <w:rFonts w:eastAsia="MinionPro-Regular"/>
          <w:i/>
          <w:sz w:val="20"/>
          <w:szCs w:val="20"/>
        </w:rPr>
        <w:t>spp</w:t>
      </w:r>
      <w:proofErr w:type="spellEnd"/>
      <w:r w:rsidRPr="00D55CA3">
        <w:rPr>
          <w:rFonts w:eastAsia="MinionPro-Regular"/>
          <w:i/>
          <w:sz w:val="20"/>
          <w:szCs w:val="20"/>
        </w:rPr>
        <w:t xml:space="preserve">, </w:t>
      </w:r>
      <w:r w:rsidRPr="00D55CA3">
        <w:rPr>
          <w:rFonts w:eastAsia="MinionPro-Regular"/>
          <w:sz w:val="20"/>
          <w:szCs w:val="20"/>
        </w:rPr>
        <w:t xml:space="preserve">the students ages range from 16-30years. </w:t>
      </w:r>
      <w:r w:rsidRPr="00D55CA3">
        <w:rPr>
          <w:rFonts w:eastAsia="MinionPro-Regular"/>
          <w:color w:val="000000"/>
          <w:sz w:val="20"/>
          <w:szCs w:val="20"/>
        </w:rPr>
        <w:t>The results show that highest prevalence (47.7%) was recorded in age group (16-20 years) whi</w:t>
      </w:r>
      <w:r w:rsidRPr="00D55CA3">
        <w:rPr>
          <w:rFonts w:eastAsia="MinionPro-Regular"/>
          <w:sz w:val="20"/>
          <w:szCs w:val="20"/>
        </w:rPr>
        <w:t>le the lowest prevalence (21.1%) was expressed in the age group (26-30 years) as shown in (Table 1). Chi-Square analysis of the data shows that there is significant difference in the prevalence among the age-groups (X</w:t>
      </w:r>
      <w:r w:rsidRPr="00D55CA3">
        <w:rPr>
          <w:rFonts w:eastAsia="MinionPro-Regular"/>
          <w:sz w:val="20"/>
          <w:szCs w:val="20"/>
          <w:vertAlign w:val="superscript"/>
        </w:rPr>
        <w:t>2</w:t>
      </w:r>
      <w:r w:rsidRPr="00D55CA3">
        <w:rPr>
          <w:rFonts w:eastAsia="MinionPro-Regular"/>
          <w:sz w:val="20"/>
          <w:szCs w:val="20"/>
        </w:rPr>
        <w:t>=6.00, P=0.199, P&lt;0.05).</w:t>
      </w:r>
    </w:p>
    <w:p w:rsidR="00D55CA3" w:rsidRDefault="00D55CA3" w:rsidP="00D55CA3">
      <w:pPr>
        <w:autoSpaceDE w:val="0"/>
        <w:autoSpaceDN w:val="0"/>
        <w:adjustRightInd w:val="0"/>
        <w:snapToGrid w:val="0"/>
        <w:spacing w:after="0" w:line="240" w:lineRule="auto"/>
        <w:jc w:val="both"/>
        <w:rPr>
          <w:rFonts w:eastAsia="MinionPro-Regular"/>
          <w:b/>
          <w:sz w:val="20"/>
          <w:szCs w:val="20"/>
        </w:rPr>
        <w:sectPr w:rsidR="00D55CA3" w:rsidSect="00D55CA3">
          <w:type w:val="continuous"/>
          <w:pgSz w:w="12242" w:h="15842" w:code="1"/>
          <w:pgMar w:top="1440" w:right="1440" w:bottom="1440" w:left="1440" w:header="720" w:footer="720" w:gutter="0"/>
          <w:cols w:num="2" w:space="425"/>
          <w:docGrid w:linePitch="490"/>
        </w:sectPr>
      </w:pPr>
    </w:p>
    <w:p w:rsidR="00D55CA3" w:rsidRDefault="00D55CA3" w:rsidP="00D55CA3">
      <w:pPr>
        <w:autoSpaceDE w:val="0"/>
        <w:autoSpaceDN w:val="0"/>
        <w:adjustRightInd w:val="0"/>
        <w:snapToGrid w:val="0"/>
        <w:spacing w:after="0" w:line="240" w:lineRule="auto"/>
        <w:jc w:val="both"/>
        <w:rPr>
          <w:rFonts w:eastAsiaTheme="minorEastAsia"/>
          <w:b/>
          <w:sz w:val="20"/>
          <w:szCs w:val="20"/>
          <w:lang w:eastAsia="zh-CN"/>
        </w:rPr>
      </w:pPr>
    </w:p>
    <w:p w:rsidR="00623FD0" w:rsidRPr="00D55CA3" w:rsidRDefault="00623FD0" w:rsidP="002431D9">
      <w:pPr>
        <w:tabs>
          <w:tab w:val="left" w:pos="3402"/>
          <w:tab w:val="left" w:pos="5529"/>
          <w:tab w:val="left" w:pos="7797"/>
        </w:tabs>
        <w:autoSpaceDE w:val="0"/>
        <w:autoSpaceDN w:val="0"/>
        <w:adjustRightInd w:val="0"/>
        <w:snapToGrid w:val="0"/>
        <w:spacing w:after="0" w:line="240" w:lineRule="auto"/>
        <w:jc w:val="center"/>
        <w:rPr>
          <w:rFonts w:eastAsia="MinionPro-Regular"/>
          <w:b/>
          <w:sz w:val="20"/>
          <w:szCs w:val="20"/>
        </w:rPr>
      </w:pPr>
      <w:r w:rsidRPr="00D55CA3">
        <w:rPr>
          <w:rFonts w:eastAsia="MinionPro-Regular"/>
          <w:b/>
          <w:sz w:val="20"/>
          <w:szCs w:val="20"/>
        </w:rPr>
        <w:t>Table</w:t>
      </w:r>
      <w:r w:rsidR="002431D9">
        <w:rPr>
          <w:rFonts w:eastAsia="MinionPro-Regular"/>
          <w:b/>
          <w:sz w:val="20"/>
          <w:szCs w:val="20"/>
        </w:rPr>
        <w:t xml:space="preserve"> </w:t>
      </w:r>
      <w:r w:rsidRPr="00D55CA3">
        <w:rPr>
          <w:rFonts w:eastAsia="MinionPro-Regular"/>
          <w:b/>
          <w:sz w:val="20"/>
          <w:szCs w:val="20"/>
        </w:rPr>
        <w:t>1:</w:t>
      </w:r>
      <w:r w:rsidR="002431D9">
        <w:rPr>
          <w:rFonts w:eastAsia="MinionPro-Regular"/>
          <w:b/>
          <w:sz w:val="20"/>
          <w:szCs w:val="20"/>
        </w:rPr>
        <w:t xml:space="preserve"> </w:t>
      </w:r>
      <w:r w:rsidRPr="00D55CA3">
        <w:rPr>
          <w:rFonts w:eastAsia="MinionPro-Regular"/>
          <w:b/>
          <w:sz w:val="20"/>
          <w:szCs w:val="20"/>
        </w:rPr>
        <w:t>Prevalence</w:t>
      </w:r>
      <w:r w:rsidR="002431D9">
        <w:rPr>
          <w:rFonts w:eastAsia="MinionPro-Regular"/>
          <w:b/>
          <w:sz w:val="20"/>
          <w:szCs w:val="20"/>
        </w:rPr>
        <w:t xml:space="preserve"> </w:t>
      </w:r>
      <w:r w:rsidRPr="00D55CA3">
        <w:rPr>
          <w:rFonts w:eastAsia="MinionPro-Regular"/>
          <w:b/>
          <w:sz w:val="20"/>
          <w:szCs w:val="20"/>
        </w:rPr>
        <w:t>of</w:t>
      </w:r>
      <w:r w:rsidR="002431D9">
        <w:rPr>
          <w:rFonts w:eastAsia="MinionPro-Regular"/>
          <w:b/>
          <w:sz w:val="20"/>
          <w:szCs w:val="20"/>
        </w:rPr>
        <w:t xml:space="preserve"> </w:t>
      </w:r>
      <w:r w:rsidRPr="00D55CA3">
        <w:rPr>
          <w:rFonts w:eastAsia="MinionPro-Regular"/>
          <w:b/>
          <w:sz w:val="20"/>
          <w:szCs w:val="20"/>
        </w:rPr>
        <w:t>Malaria</w:t>
      </w:r>
      <w:r w:rsidR="002431D9">
        <w:rPr>
          <w:rFonts w:eastAsia="MinionPro-Regular"/>
          <w:b/>
          <w:sz w:val="20"/>
          <w:szCs w:val="20"/>
        </w:rPr>
        <w:t xml:space="preserve"> </w:t>
      </w:r>
      <w:r w:rsidRPr="00D55CA3">
        <w:rPr>
          <w:rFonts w:eastAsia="MinionPro-Regular"/>
          <w:b/>
          <w:sz w:val="20"/>
          <w:szCs w:val="20"/>
        </w:rPr>
        <w:t>among</w:t>
      </w:r>
      <w:r w:rsidR="002431D9">
        <w:rPr>
          <w:rFonts w:eastAsia="MinionPro-Regular"/>
          <w:b/>
          <w:sz w:val="20"/>
          <w:szCs w:val="20"/>
        </w:rPr>
        <w:t xml:space="preserve"> </w:t>
      </w:r>
      <w:r w:rsidRPr="00D55CA3">
        <w:rPr>
          <w:rFonts w:eastAsia="MinionPro-Regular"/>
          <w:b/>
          <w:sz w:val="20"/>
          <w:szCs w:val="20"/>
        </w:rPr>
        <w:t>Age</w:t>
      </w:r>
      <w:r w:rsidR="002431D9">
        <w:rPr>
          <w:rFonts w:eastAsia="MinionPro-Regular"/>
          <w:b/>
          <w:sz w:val="20"/>
          <w:szCs w:val="20"/>
        </w:rPr>
        <w:t xml:space="preserve"> </w:t>
      </w:r>
      <w:r w:rsidRPr="00D55CA3">
        <w:rPr>
          <w:rFonts w:eastAsia="MinionPro-Regular"/>
          <w:b/>
          <w:sz w:val="20"/>
          <w:szCs w:val="20"/>
        </w:rPr>
        <w:t>Groups</w:t>
      </w:r>
    </w:p>
    <w:p w:rsidR="00623FD0" w:rsidRPr="00D55CA3" w:rsidRDefault="006A7FBD" w:rsidP="002431D9">
      <w:pPr>
        <w:tabs>
          <w:tab w:val="left" w:pos="3402"/>
          <w:tab w:val="left" w:pos="5529"/>
          <w:tab w:val="left" w:pos="7797"/>
        </w:tabs>
        <w:autoSpaceDE w:val="0"/>
        <w:autoSpaceDN w:val="0"/>
        <w:adjustRightInd w:val="0"/>
        <w:snapToGrid w:val="0"/>
        <w:spacing w:after="0" w:line="240" w:lineRule="auto"/>
        <w:ind w:firstLine="851"/>
        <w:jc w:val="both"/>
        <w:rPr>
          <w:rFonts w:eastAsia="MinionPro-Regular"/>
          <w:sz w:val="20"/>
          <w:szCs w:val="20"/>
        </w:rPr>
      </w:pPr>
      <w:r>
        <w:rPr>
          <w:rFonts w:eastAsia="MinionPro-Regula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8.4pt;margin-top:-.25pt;width:442.5pt;height:.05pt;z-index:251650048" o:connectortype="straight"/>
        </w:pict>
      </w:r>
      <w:r w:rsidR="00623FD0" w:rsidRPr="00D55CA3">
        <w:rPr>
          <w:rFonts w:eastAsia="MinionPro-Regular"/>
          <w:sz w:val="20"/>
          <w:szCs w:val="20"/>
        </w:rPr>
        <w:t>Age</w:t>
      </w:r>
      <w:r w:rsidR="002431D9">
        <w:rPr>
          <w:rFonts w:eastAsia="MinionPro-Regular"/>
          <w:sz w:val="20"/>
          <w:szCs w:val="20"/>
        </w:rPr>
        <w:t xml:space="preserve"> </w:t>
      </w:r>
      <w:r w:rsidR="00623FD0" w:rsidRPr="00D55CA3">
        <w:rPr>
          <w:rFonts w:eastAsia="MinionPro-Regular"/>
          <w:sz w:val="20"/>
          <w:szCs w:val="20"/>
        </w:rPr>
        <w:t>group</w:t>
      </w:r>
      <w:r w:rsidR="002431D9">
        <w:rPr>
          <w:rFonts w:eastAsia="MinionPro-Regular"/>
          <w:sz w:val="20"/>
          <w:szCs w:val="20"/>
        </w:rPr>
        <w:t xml:space="preserve"> </w:t>
      </w:r>
      <w:r w:rsidR="00623FD0" w:rsidRPr="00D55CA3">
        <w:rPr>
          <w:rFonts w:eastAsia="MinionPro-Regular"/>
          <w:sz w:val="20"/>
          <w:szCs w:val="20"/>
        </w:rPr>
        <w:t>(Years)</w:t>
      </w:r>
      <w:r w:rsidR="00286B3F">
        <w:rPr>
          <w:rFonts w:eastAsia="MinionPro-Regular"/>
          <w:sz w:val="20"/>
          <w:szCs w:val="20"/>
        </w:rPr>
        <w:tab/>
      </w:r>
      <w:r w:rsidR="002431D9">
        <w:rPr>
          <w:rFonts w:eastAsia="MinionPro-Regular"/>
          <w:sz w:val="20"/>
          <w:szCs w:val="20"/>
        </w:rPr>
        <w:t xml:space="preserve"> </w:t>
      </w:r>
      <w:r w:rsidR="00623FD0" w:rsidRPr="00D55CA3">
        <w:rPr>
          <w:rFonts w:eastAsia="MinionPro-Regular"/>
          <w:sz w:val="20"/>
          <w:szCs w:val="20"/>
        </w:rPr>
        <w:t>Number</w:t>
      </w:r>
      <w:r w:rsidR="002431D9">
        <w:rPr>
          <w:rFonts w:eastAsia="MinionPro-Regular"/>
          <w:sz w:val="20"/>
          <w:szCs w:val="20"/>
        </w:rPr>
        <w:t xml:space="preserve"> </w:t>
      </w:r>
      <w:r w:rsidR="00623FD0" w:rsidRPr="00D55CA3">
        <w:rPr>
          <w:rFonts w:eastAsia="MinionPro-Regular"/>
          <w:sz w:val="20"/>
          <w:szCs w:val="20"/>
        </w:rPr>
        <w:t>Examined</w:t>
      </w:r>
      <w:r w:rsidR="00286B3F">
        <w:rPr>
          <w:rFonts w:eastAsia="MinionPro-Regular"/>
          <w:sz w:val="20"/>
          <w:szCs w:val="20"/>
        </w:rPr>
        <w:tab/>
      </w:r>
      <w:r w:rsidR="002431D9">
        <w:rPr>
          <w:rFonts w:eastAsia="MinionPro-Regular"/>
          <w:sz w:val="20"/>
          <w:szCs w:val="20"/>
        </w:rPr>
        <w:t xml:space="preserve"> </w:t>
      </w:r>
      <w:r w:rsidR="00623FD0" w:rsidRPr="00D55CA3">
        <w:rPr>
          <w:rFonts w:eastAsia="MinionPro-Regular"/>
          <w:sz w:val="20"/>
          <w:szCs w:val="20"/>
        </w:rPr>
        <w:t>Number</w:t>
      </w:r>
      <w:r w:rsidR="002431D9">
        <w:rPr>
          <w:rFonts w:eastAsia="MinionPro-Regular"/>
          <w:sz w:val="20"/>
          <w:szCs w:val="20"/>
        </w:rPr>
        <w:t xml:space="preserve"> </w:t>
      </w:r>
      <w:r w:rsidR="00623FD0" w:rsidRPr="00D55CA3">
        <w:rPr>
          <w:rFonts w:eastAsia="MinionPro-Regular"/>
          <w:sz w:val="20"/>
          <w:szCs w:val="20"/>
        </w:rPr>
        <w:t>positive</w:t>
      </w:r>
      <w:r w:rsidR="00286B3F">
        <w:rPr>
          <w:rFonts w:eastAsia="MinionPro-Regular"/>
          <w:sz w:val="20"/>
          <w:szCs w:val="20"/>
        </w:rPr>
        <w:tab/>
      </w:r>
      <w:r w:rsidR="002431D9">
        <w:rPr>
          <w:rFonts w:eastAsia="MinionPro-Regular"/>
          <w:sz w:val="20"/>
          <w:szCs w:val="20"/>
        </w:rPr>
        <w:t xml:space="preserve"> </w:t>
      </w:r>
      <w:r w:rsidR="00623FD0" w:rsidRPr="00D55CA3">
        <w:rPr>
          <w:rFonts w:eastAsia="MinionPro-Regular"/>
          <w:sz w:val="20"/>
          <w:szCs w:val="20"/>
        </w:rPr>
        <w:t>Prevalence</w:t>
      </w:r>
      <w:r w:rsidR="002431D9">
        <w:rPr>
          <w:rFonts w:eastAsia="MinionPro-Regular"/>
          <w:sz w:val="20"/>
          <w:szCs w:val="20"/>
        </w:rPr>
        <w:t xml:space="preserve"> </w:t>
      </w:r>
      <w:r w:rsidR="00623FD0" w:rsidRPr="00D55CA3">
        <w:rPr>
          <w:rFonts w:eastAsia="MinionPro-Regular"/>
          <w:sz w:val="20"/>
          <w:szCs w:val="20"/>
        </w:rPr>
        <w:t>(%)</w:t>
      </w:r>
    </w:p>
    <w:p w:rsidR="00623FD0" w:rsidRPr="00D55CA3" w:rsidRDefault="006A7FBD" w:rsidP="002431D9">
      <w:pPr>
        <w:tabs>
          <w:tab w:val="left" w:pos="3402"/>
          <w:tab w:val="left" w:pos="5529"/>
          <w:tab w:val="left" w:pos="7797"/>
        </w:tabs>
        <w:autoSpaceDE w:val="0"/>
        <w:autoSpaceDN w:val="0"/>
        <w:adjustRightInd w:val="0"/>
        <w:snapToGrid w:val="0"/>
        <w:spacing w:after="0" w:line="240" w:lineRule="auto"/>
        <w:ind w:firstLine="851"/>
        <w:jc w:val="both"/>
        <w:rPr>
          <w:rFonts w:eastAsia="MinionPro-Regular"/>
          <w:sz w:val="20"/>
          <w:szCs w:val="20"/>
        </w:rPr>
      </w:pPr>
      <w:r>
        <w:rPr>
          <w:rFonts w:eastAsia="MinionPro-Regular"/>
          <w:noProof/>
          <w:sz w:val="20"/>
          <w:szCs w:val="20"/>
        </w:rPr>
        <w:pict>
          <v:shape id="_x0000_s1027" type="#_x0000_t32" style="position:absolute;left:0;text-align:left;margin-left:18.4pt;margin-top:.9pt;width:442.5pt;height:.05pt;z-index:251651072" o:connectortype="straight"/>
        </w:pict>
      </w:r>
    </w:p>
    <w:p w:rsidR="00623FD0" w:rsidRDefault="00623FD0" w:rsidP="002431D9">
      <w:pPr>
        <w:tabs>
          <w:tab w:val="left" w:pos="3402"/>
          <w:tab w:val="left" w:pos="5529"/>
          <w:tab w:val="left" w:pos="7797"/>
        </w:tabs>
        <w:autoSpaceDE w:val="0"/>
        <w:autoSpaceDN w:val="0"/>
        <w:adjustRightInd w:val="0"/>
        <w:snapToGrid w:val="0"/>
        <w:spacing w:after="0" w:line="240" w:lineRule="auto"/>
        <w:ind w:firstLine="851"/>
        <w:jc w:val="both"/>
        <w:rPr>
          <w:rFonts w:eastAsiaTheme="minorEastAsia"/>
          <w:sz w:val="20"/>
          <w:szCs w:val="20"/>
          <w:lang w:eastAsia="zh-CN"/>
        </w:rPr>
      </w:pPr>
      <w:r w:rsidRPr="00D55CA3">
        <w:rPr>
          <w:rFonts w:eastAsia="MinionPro-Regular"/>
          <w:sz w:val="20"/>
          <w:szCs w:val="20"/>
        </w:rPr>
        <w:t>16-20</w:t>
      </w:r>
      <w:r w:rsidR="00286B3F">
        <w:rPr>
          <w:rFonts w:eastAsia="MinionPro-Regular"/>
          <w:sz w:val="20"/>
          <w:szCs w:val="20"/>
        </w:rPr>
        <w:tab/>
      </w:r>
      <w:r w:rsidRPr="00D55CA3">
        <w:rPr>
          <w:rFonts w:eastAsia="MinionPro-Regular"/>
          <w:sz w:val="20"/>
          <w:szCs w:val="20"/>
        </w:rPr>
        <w:t>109</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52</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47.7</w:t>
      </w:r>
    </w:p>
    <w:p w:rsidR="002431D9" w:rsidRPr="002431D9" w:rsidRDefault="002431D9" w:rsidP="002431D9">
      <w:pPr>
        <w:tabs>
          <w:tab w:val="left" w:pos="3402"/>
          <w:tab w:val="left" w:pos="5529"/>
          <w:tab w:val="left" w:pos="7797"/>
        </w:tabs>
        <w:autoSpaceDE w:val="0"/>
        <w:autoSpaceDN w:val="0"/>
        <w:adjustRightInd w:val="0"/>
        <w:snapToGrid w:val="0"/>
        <w:spacing w:after="0" w:line="240" w:lineRule="auto"/>
        <w:ind w:firstLine="851"/>
        <w:jc w:val="both"/>
        <w:rPr>
          <w:rFonts w:eastAsiaTheme="minorEastAsia"/>
          <w:sz w:val="20"/>
          <w:szCs w:val="20"/>
          <w:lang w:eastAsia="zh-CN"/>
        </w:rPr>
      </w:pPr>
    </w:p>
    <w:p w:rsidR="00623FD0" w:rsidRDefault="00623FD0" w:rsidP="002431D9">
      <w:pPr>
        <w:tabs>
          <w:tab w:val="left" w:pos="3402"/>
          <w:tab w:val="left" w:pos="5529"/>
          <w:tab w:val="left" w:pos="7797"/>
        </w:tabs>
        <w:autoSpaceDE w:val="0"/>
        <w:autoSpaceDN w:val="0"/>
        <w:adjustRightInd w:val="0"/>
        <w:snapToGrid w:val="0"/>
        <w:spacing w:after="0" w:line="240" w:lineRule="auto"/>
        <w:ind w:firstLine="851"/>
        <w:jc w:val="both"/>
        <w:rPr>
          <w:rFonts w:eastAsiaTheme="minorEastAsia"/>
          <w:sz w:val="20"/>
          <w:szCs w:val="20"/>
          <w:lang w:eastAsia="zh-CN"/>
        </w:rPr>
      </w:pPr>
      <w:r w:rsidRPr="00D55CA3">
        <w:rPr>
          <w:rFonts w:eastAsia="MinionPro-Regular"/>
          <w:sz w:val="20"/>
          <w:szCs w:val="20"/>
        </w:rPr>
        <w:t>21-25</w:t>
      </w:r>
      <w:r w:rsidR="00286B3F">
        <w:rPr>
          <w:rFonts w:eastAsia="MinionPro-Regular"/>
          <w:sz w:val="20"/>
          <w:szCs w:val="20"/>
        </w:rPr>
        <w:tab/>
      </w:r>
      <w:r w:rsidRPr="00D55CA3">
        <w:rPr>
          <w:rFonts w:eastAsia="MinionPro-Regular"/>
          <w:sz w:val="20"/>
          <w:szCs w:val="20"/>
        </w:rPr>
        <w:t>169</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80</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47.3</w:t>
      </w:r>
    </w:p>
    <w:p w:rsidR="002431D9" w:rsidRPr="002431D9" w:rsidRDefault="002431D9" w:rsidP="002431D9">
      <w:pPr>
        <w:tabs>
          <w:tab w:val="left" w:pos="3402"/>
          <w:tab w:val="left" w:pos="5529"/>
          <w:tab w:val="left" w:pos="7797"/>
        </w:tabs>
        <w:autoSpaceDE w:val="0"/>
        <w:autoSpaceDN w:val="0"/>
        <w:adjustRightInd w:val="0"/>
        <w:snapToGrid w:val="0"/>
        <w:spacing w:after="0" w:line="240" w:lineRule="auto"/>
        <w:ind w:firstLine="851"/>
        <w:jc w:val="both"/>
        <w:rPr>
          <w:rFonts w:eastAsiaTheme="minorEastAsia"/>
          <w:sz w:val="20"/>
          <w:szCs w:val="20"/>
          <w:lang w:eastAsia="zh-CN"/>
        </w:rPr>
      </w:pPr>
    </w:p>
    <w:p w:rsidR="00623FD0" w:rsidRPr="00D55CA3" w:rsidRDefault="00623FD0" w:rsidP="002431D9">
      <w:pPr>
        <w:tabs>
          <w:tab w:val="left" w:pos="3402"/>
          <w:tab w:val="left" w:pos="5529"/>
          <w:tab w:val="left" w:pos="7797"/>
        </w:tabs>
        <w:autoSpaceDE w:val="0"/>
        <w:autoSpaceDN w:val="0"/>
        <w:adjustRightInd w:val="0"/>
        <w:snapToGrid w:val="0"/>
        <w:spacing w:after="0" w:line="240" w:lineRule="auto"/>
        <w:ind w:firstLine="851"/>
        <w:jc w:val="both"/>
        <w:rPr>
          <w:rFonts w:eastAsia="MinionPro-Regular"/>
          <w:sz w:val="20"/>
          <w:szCs w:val="20"/>
        </w:rPr>
      </w:pPr>
      <w:r w:rsidRPr="00D55CA3">
        <w:rPr>
          <w:rFonts w:eastAsia="MinionPro-Regular"/>
          <w:sz w:val="20"/>
          <w:szCs w:val="20"/>
        </w:rPr>
        <w:t>26-30</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19</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04</w:t>
      </w:r>
      <w:r w:rsidR="00286B3F">
        <w:rPr>
          <w:rFonts w:eastAsia="MinionPro-Regular"/>
          <w:sz w:val="20"/>
          <w:szCs w:val="20"/>
        </w:rPr>
        <w:tab/>
      </w:r>
      <w:r w:rsidR="002431D9">
        <w:rPr>
          <w:rFonts w:eastAsia="MinionPro-Regular"/>
          <w:sz w:val="20"/>
          <w:szCs w:val="20"/>
        </w:rPr>
        <w:t xml:space="preserve"> </w:t>
      </w:r>
      <w:r w:rsidRPr="00D55CA3">
        <w:rPr>
          <w:rFonts w:eastAsia="MinionPro-Regular"/>
          <w:sz w:val="20"/>
          <w:szCs w:val="20"/>
        </w:rPr>
        <w:t>21.1</w:t>
      </w:r>
    </w:p>
    <w:p w:rsidR="00623FD0" w:rsidRPr="00D55CA3" w:rsidRDefault="00623FD0" w:rsidP="002431D9">
      <w:pPr>
        <w:tabs>
          <w:tab w:val="left" w:pos="3402"/>
          <w:tab w:val="left" w:pos="5529"/>
          <w:tab w:val="left" w:pos="7797"/>
        </w:tabs>
        <w:autoSpaceDE w:val="0"/>
        <w:autoSpaceDN w:val="0"/>
        <w:adjustRightInd w:val="0"/>
        <w:snapToGrid w:val="0"/>
        <w:spacing w:after="0" w:line="240" w:lineRule="auto"/>
        <w:ind w:firstLine="851"/>
        <w:jc w:val="both"/>
        <w:rPr>
          <w:rFonts w:eastAsia="MinionPro-Regular"/>
          <w:sz w:val="20"/>
          <w:szCs w:val="20"/>
        </w:rPr>
      </w:pPr>
    </w:p>
    <w:p w:rsidR="00623FD0" w:rsidRPr="00D55CA3" w:rsidRDefault="006A7FBD" w:rsidP="002431D9">
      <w:pPr>
        <w:tabs>
          <w:tab w:val="left" w:pos="3402"/>
          <w:tab w:val="left" w:pos="5529"/>
          <w:tab w:val="left" w:pos="7797"/>
        </w:tabs>
        <w:autoSpaceDE w:val="0"/>
        <w:autoSpaceDN w:val="0"/>
        <w:adjustRightInd w:val="0"/>
        <w:snapToGrid w:val="0"/>
        <w:spacing w:after="0" w:line="240" w:lineRule="auto"/>
        <w:ind w:firstLine="851"/>
        <w:jc w:val="both"/>
        <w:rPr>
          <w:rFonts w:eastAsia="MinionPro-Regular"/>
          <w:sz w:val="20"/>
          <w:szCs w:val="20"/>
        </w:rPr>
      </w:pPr>
      <w:r>
        <w:rPr>
          <w:rFonts w:eastAsia="MinionPro-Regular"/>
          <w:noProof/>
          <w:sz w:val="20"/>
          <w:szCs w:val="20"/>
        </w:rPr>
        <w:pict>
          <v:shape id="_x0000_s1028" type="#_x0000_t32" style="position:absolute;left:0;text-align:left;margin-left:18.4pt;margin-top:.5pt;width:442.5pt;height:0;z-index:251652096" o:connectortype="straight"/>
        </w:pict>
      </w:r>
      <w:r w:rsidR="00623FD0" w:rsidRPr="00D55CA3">
        <w:rPr>
          <w:rFonts w:eastAsia="MinionPro-Regular"/>
          <w:sz w:val="20"/>
          <w:szCs w:val="20"/>
        </w:rPr>
        <w:t>Total</w:t>
      </w:r>
      <w:r w:rsidR="00286B3F">
        <w:rPr>
          <w:rFonts w:eastAsia="MinionPro-Regular"/>
          <w:sz w:val="20"/>
          <w:szCs w:val="20"/>
        </w:rPr>
        <w:tab/>
      </w:r>
      <w:r w:rsidR="00623FD0" w:rsidRPr="00D55CA3">
        <w:rPr>
          <w:rFonts w:eastAsia="MinionPro-Regular"/>
          <w:sz w:val="20"/>
          <w:szCs w:val="20"/>
        </w:rPr>
        <w:t>297</w:t>
      </w:r>
      <w:r w:rsidR="00286B3F">
        <w:rPr>
          <w:rFonts w:eastAsia="MinionPro-Regular"/>
          <w:sz w:val="20"/>
          <w:szCs w:val="20"/>
        </w:rPr>
        <w:tab/>
      </w:r>
      <w:r w:rsidR="002431D9">
        <w:rPr>
          <w:rFonts w:eastAsia="MinionPro-Regular"/>
          <w:sz w:val="20"/>
          <w:szCs w:val="20"/>
        </w:rPr>
        <w:t xml:space="preserve"> </w:t>
      </w:r>
      <w:r w:rsidR="00623FD0" w:rsidRPr="00D55CA3">
        <w:rPr>
          <w:rFonts w:eastAsia="MinionPro-Regular"/>
          <w:sz w:val="20"/>
          <w:szCs w:val="20"/>
        </w:rPr>
        <w:t>136</w:t>
      </w:r>
      <w:r w:rsidR="00286B3F">
        <w:rPr>
          <w:rFonts w:eastAsia="MinionPro-Regular"/>
          <w:sz w:val="20"/>
          <w:szCs w:val="20"/>
        </w:rPr>
        <w:tab/>
      </w:r>
      <w:r w:rsidR="002431D9">
        <w:rPr>
          <w:rFonts w:eastAsia="MinionPro-Regular"/>
          <w:sz w:val="20"/>
          <w:szCs w:val="20"/>
        </w:rPr>
        <w:t xml:space="preserve"> </w:t>
      </w:r>
      <w:r w:rsidR="00623FD0" w:rsidRPr="00D55CA3">
        <w:rPr>
          <w:rFonts w:eastAsia="MinionPro-Regular"/>
          <w:sz w:val="20"/>
          <w:szCs w:val="20"/>
        </w:rPr>
        <w:t>45.79</w:t>
      </w:r>
    </w:p>
    <w:p w:rsidR="00623FD0" w:rsidRPr="00D55CA3" w:rsidRDefault="006A7FBD" w:rsidP="00D55CA3">
      <w:pPr>
        <w:autoSpaceDE w:val="0"/>
        <w:autoSpaceDN w:val="0"/>
        <w:adjustRightInd w:val="0"/>
        <w:snapToGrid w:val="0"/>
        <w:spacing w:after="0" w:line="240" w:lineRule="auto"/>
        <w:ind w:firstLine="851"/>
        <w:jc w:val="both"/>
        <w:rPr>
          <w:rFonts w:eastAsia="MinionPro-Regular"/>
          <w:sz w:val="20"/>
          <w:szCs w:val="20"/>
        </w:rPr>
      </w:pPr>
      <w:r>
        <w:rPr>
          <w:rFonts w:eastAsia="MinionPro-Regular"/>
          <w:noProof/>
          <w:sz w:val="20"/>
          <w:szCs w:val="20"/>
        </w:rPr>
        <w:pict>
          <v:shape id="_x0000_s1029" type="#_x0000_t32" style="position:absolute;left:0;text-align:left;margin-left:18.4pt;margin-top:.9pt;width:442.5pt;height:0;z-index:251653120" o:connectortype="straight"/>
        </w:pict>
      </w:r>
      <w:r w:rsidR="00623FD0" w:rsidRPr="00D55CA3">
        <w:rPr>
          <w:rFonts w:eastAsia="MinionPro-Regular"/>
          <w:sz w:val="20"/>
          <w:szCs w:val="20"/>
        </w:rPr>
        <w:t>X</w:t>
      </w:r>
      <w:r w:rsidR="00623FD0" w:rsidRPr="00D55CA3">
        <w:rPr>
          <w:rFonts w:eastAsia="MinionPro-Regular"/>
          <w:sz w:val="20"/>
          <w:szCs w:val="20"/>
          <w:vertAlign w:val="superscript"/>
        </w:rPr>
        <w:t>2</w:t>
      </w:r>
      <w:r w:rsidR="00623FD0" w:rsidRPr="00D55CA3">
        <w:rPr>
          <w:rFonts w:eastAsia="MinionPro-Regular"/>
          <w:sz w:val="20"/>
          <w:szCs w:val="20"/>
        </w:rPr>
        <w:t>= 6.00; P= 0.199</w:t>
      </w:r>
    </w:p>
    <w:p w:rsidR="00D55CA3" w:rsidRDefault="00D55CA3" w:rsidP="00D55CA3">
      <w:pPr>
        <w:autoSpaceDE w:val="0"/>
        <w:autoSpaceDN w:val="0"/>
        <w:adjustRightInd w:val="0"/>
        <w:snapToGrid w:val="0"/>
        <w:spacing w:after="0" w:line="240" w:lineRule="auto"/>
        <w:ind w:firstLine="425"/>
        <w:jc w:val="both"/>
        <w:rPr>
          <w:rFonts w:eastAsiaTheme="minorEastAsia" w:hint="eastAsia"/>
          <w:sz w:val="20"/>
          <w:szCs w:val="20"/>
          <w:lang w:eastAsia="zh-CN"/>
        </w:rPr>
      </w:pPr>
    </w:p>
    <w:p w:rsidR="00670E55" w:rsidRPr="00670E55" w:rsidRDefault="00670E55" w:rsidP="00D55CA3">
      <w:pPr>
        <w:autoSpaceDE w:val="0"/>
        <w:autoSpaceDN w:val="0"/>
        <w:adjustRightInd w:val="0"/>
        <w:snapToGrid w:val="0"/>
        <w:spacing w:after="0" w:line="240" w:lineRule="auto"/>
        <w:ind w:firstLine="425"/>
        <w:jc w:val="both"/>
        <w:rPr>
          <w:rFonts w:eastAsiaTheme="minorEastAsia" w:hint="eastAsia"/>
          <w:sz w:val="20"/>
          <w:szCs w:val="20"/>
          <w:lang w:eastAsia="zh-CN"/>
        </w:rPr>
        <w:sectPr w:rsidR="00670E55" w:rsidRPr="00670E55" w:rsidSect="002069C1">
          <w:type w:val="continuous"/>
          <w:pgSz w:w="12242" w:h="15842" w:code="1"/>
          <w:pgMar w:top="1440" w:right="1440" w:bottom="1440" w:left="1440" w:header="720" w:footer="720" w:gutter="0"/>
          <w:cols w:space="708"/>
          <w:docGrid w:linePitch="490"/>
        </w:sectPr>
      </w:pPr>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lastRenderedPageBreak/>
        <w:t xml:space="preserve">Among the 297 students examined for malaria parasite, 152(51.2%) were males while 145(48.8%) were females. 85(55.9%) males were infected for </w:t>
      </w:r>
      <w:r w:rsidRPr="00D55CA3">
        <w:rPr>
          <w:rFonts w:eastAsia="MinionPro-Regular"/>
          <w:i/>
          <w:sz w:val="20"/>
          <w:szCs w:val="20"/>
        </w:rPr>
        <w:t>Plasmodium</w:t>
      </w:r>
      <w:r w:rsidRPr="00D55CA3">
        <w:rPr>
          <w:rFonts w:eastAsia="MinionPro-Regular"/>
          <w:sz w:val="20"/>
          <w:szCs w:val="20"/>
        </w:rPr>
        <w:t xml:space="preserve"> </w:t>
      </w:r>
      <w:proofErr w:type="spellStart"/>
      <w:r w:rsidRPr="00D55CA3">
        <w:rPr>
          <w:rFonts w:eastAsia="MinionPro-Regular"/>
          <w:sz w:val="20"/>
          <w:szCs w:val="20"/>
        </w:rPr>
        <w:t>spp</w:t>
      </w:r>
      <w:proofErr w:type="spellEnd"/>
      <w:r w:rsidRPr="00D55CA3">
        <w:rPr>
          <w:rFonts w:eastAsia="MinionPro-Regular"/>
          <w:sz w:val="20"/>
          <w:szCs w:val="20"/>
        </w:rPr>
        <w:t xml:space="preserve"> while 51(35.2%) females were infected with </w:t>
      </w:r>
      <w:r w:rsidRPr="00D55CA3">
        <w:rPr>
          <w:rFonts w:eastAsia="MinionPro-Regular"/>
          <w:i/>
          <w:sz w:val="20"/>
          <w:szCs w:val="20"/>
        </w:rPr>
        <w:t>Plasmodium</w:t>
      </w:r>
      <w:r w:rsidRPr="00D55CA3">
        <w:rPr>
          <w:rFonts w:eastAsia="MinionPro-Regular"/>
          <w:sz w:val="20"/>
          <w:szCs w:val="20"/>
        </w:rPr>
        <w:t xml:space="preserve"> </w:t>
      </w:r>
      <w:proofErr w:type="spellStart"/>
      <w:r w:rsidRPr="00D55CA3">
        <w:rPr>
          <w:rFonts w:eastAsia="MinionPro-Regular"/>
          <w:sz w:val="20"/>
          <w:szCs w:val="20"/>
        </w:rPr>
        <w:t>spp</w:t>
      </w:r>
      <w:proofErr w:type="spellEnd"/>
      <w:r w:rsidRPr="00D55CA3">
        <w:rPr>
          <w:rFonts w:eastAsia="MinionPro-Regular"/>
          <w:sz w:val="20"/>
          <w:szCs w:val="20"/>
        </w:rPr>
        <w:t xml:space="preserve"> as shown in (Table 2). </w:t>
      </w:r>
      <w:r w:rsidRPr="00D55CA3">
        <w:rPr>
          <w:rFonts w:eastAsia="MinionPro-Regular"/>
          <w:sz w:val="20"/>
          <w:szCs w:val="20"/>
        </w:rPr>
        <w:lastRenderedPageBreak/>
        <w:t>The highest percentage prevalence recorded in males might be as a result of the various activities they are involved in. Chi-Square analysis of the data shows that there is significant difference in the gender-related prevalence (X</w:t>
      </w:r>
      <w:r w:rsidRPr="00D55CA3">
        <w:rPr>
          <w:rFonts w:eastAsia="MinionPro-Regular"/>
          <w:sz w:val="20"/>
          <w:szCs w:val="20"/>
          <w:vertAlign w:val="superscript"/>
        </w:rPr>
        <w:t>2</w:t>
      </w:r>
      <w:r w:rsidRPr="00D55CA3">
        <w:rPr>
          <w:rFonts w:eastAsia="MinionPro-Regular"/>
          <w:sz w:val="20"/>
          <w:szCs w:val="20"/>
        </w:rPr>
        <w:t xml:space="preserve"> =136.00, p=0.001 and p&lt;0.05).</w:t>
      </w:r>
    </w:p>
    <w:p w:rsidR="00D55CA3" w:rsidRDefault="00D55CA3" w:rsidP="00D55CA3">
      <w:pPr>
        <w:autoSpaceDE w:val="0"/>
        <w:autoSpaceDN w:val="0"/>
        <w:adjustRightInd w:val="0"/>
        <w:snapToGrid w:val="0"/>
        <w:spacing w:after="0" w:line="240" w:lineRule="auto"/>
        <w:jc w:val="both"/>
        <w:rPr>
          <w:rFonts w:eastAsia="MinionPro-Regular"/>
          <w:b/>
          <w:sz w:val="20"/>
          <w:szCs w:val="20"/>
        </w:rPr>
        <w:sectPr w:rsidR="00D55CA3" w:rsidSect="00D55CA3">
          <w:type w:val="continuous"/>
          <w:pgSz w:w="12242" w:h="15842" w:code="1"/>
          <w:pgMar w:top="1440" w:right="1440" w:bottom="1440" w:left="1440" w:header="720" w:footer="720" w:gutter="0"/>
          <w:cols w:num="2" w:space="425"/>
          <w:docGrid w:linePitch="490"/>
        </w:sectPr>
      </w:pPr>
    </w:p>
    <w:p w:rsidR="000F16E7" w:rsidRPr="00D55CA3" w:rsidRDefault="000F16E7" w:rsidP="00D55CA3">
      <w:pPr>
        <w:autoSpaceDE w:val="0"/>
        <w:autoSpaceDN w:val="0"/>
        <w:adjustRightInd w:val="0"/>
        <w:snapToGrid w:val="0"/>
        <w:spacing w:after="0" w:line="240" w:lineRule="auto"/>
        <w:jc w:val="both"/>
        <w:rPr>
          <w:rFonts w:eastAsia="MinionPro-Regular"/>
          <w:b/>
          <w:sz w:val="20"/>
          <w:szCs w:val="20"/>
        </w:rPr>
      </w:pPr>
    </w:p>
    <w:p w:rsidR="00623FD0" w:rsidRPr="00D55CA3" w:rsidRDefault="00623FD0" w:rsidP="009A5662">
      <w:pPr>
        <w:autoSpaceDE w:val="0"/>
        <w:autoSpaceDN w:val="0"/>
        <w:adjustRightInd w:val="0"/>
        <w:snapToGrid w:val="0"/>
        <w:spacing w:after="0" w:line="240" w:lineRule="auto"/>
        <w:jc w:val="center"/>
        <w:rPr>
          <w:rFonts w:eastAsia="MinionPro-Regular"/>
          <w:b/>
          <w:sz w:val="20"/>
          <w:szCs w:val="20"/>
        </w:rPr>
      </w:pPr>
      <w:r w:rsidRPr="00D55CA3">
        <w:rPr>
          <w:rFonts w:eastAsia="MinionPro-Regular"/>
          <w:b/>
          <w:sz w:val="20"/>
          <w:szCs w:val="20"/>
        </w:rPr>
        <w:t>Table 2: Prevalence of Malaria among Genders</w:t>
      </w:r>
    </w:p>
    <w:p w:rsidR="00623FD0" w:rsidRPr="00D55CA3" w:rsidRDefault="006A7FBD" w:rsidP="009A5662">
      <w:pPr>
        <w:autoSpaceDE w:val="0"/>
        <w:autoSpaceDN w:val="0"/>
        <w:adjustRightInd w:val="0"/>
        <w:snapToGrid w:val="0"/>
        <w:spacing w:after="0" w:line="240" w:lineRule="auto"/>
        <w:ind w:leftChars="157" w:left="565" w:firstLine="425"/>
        <w:jc w:val="both"/>
        <w:rPr>
          <w:rFonts w:eastAsia="MinionPro-Regular"/>
          <w:sz w:val="20"/>
          <w:szCs w:val="20"/>
        </w:rPr>
      </w:pPr>
      <w:r>
        <w:rPr>
          <w:rFonts w:eastAsia="MinionPro-Regular"/>
          <w:noProof/>
          <w:sz w:val="20"/>
          <w:szCs w:val="20"/>
        </w:rPr>
        <w:pict>
          <v:shape id="_x0000_s1030" type="#_x0000_t32" style="position:absolute;left:0;text-align:left;margin-left:18.4pt;margin-top:7.05pt;width:442.5pt;height:.05pt;z-index:251654144" o:connectortype="straight"/>
        </w:pict>
      </w:r>
    </w:p>
    <w:p w:rsidR="00623FD0" w:rsidRPr="00D55CA3" w:rsidRDefault="00623FD0"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sidRPr="00D55CA3">
        <w:rPr>
          <w:rFonts w:eastAsia="MinionPro-Regular"/>
          <w:sz w:val="20"/>
          <w:szCs w:val="20"/>
        </w:rPr>
        <w:t>Sex</w:t>
      </w:r>
      <w:r w:rsidR="00286B3F">
        <w:rPr>
          <w:rFonts w:eastAsia="MinionPro-Regular"/>
          <w:sz w:val="20"/>
          <w:szCs w:val="20"/>
        </w:rPr>
        <w:tab/>
      </w:r>
      <w:r w:rsidRPr="00D55CA3">
        <w:rPr>
          <w:rFonts w:eastAsia="MinionPro-Regular"/>
          <w:sz w:val="20"/>
          <w:szCs w:val="20"/>
        </w:rPr>
        <w:t>Number</w:t>
      </w:r>
      <w:r w:rsidR="00286B3F">
        <w:rPr>
          <w:rFonts w:eastAsia="MinionPro-Regular"/>
          <w:sz w:val="20"/>
          <w:szCs w:val="20"/>
        </w:rPr>
        <w:t xml:space="preserve"> </w:t>
      </w:r>
      <w:r w:rsidRPr="00D55CA3">
        <w:rPr>
          <w:rFonts w:eastAsia="MinionPro-Regular"/>
          <w:sz w:val="20"/>
          <w:szCs w:val="20"/>
        </w:rPr>
        <w:t>Examined</w:t>
      </w:r>
      <w:r w:rsidR="00286B3F">
        <w:rPr>
          <w:rFonts w:eastAsia="MinionPro-Regular"/>
          <w:sz w:val="20"/>
          <w:szCs w:val="20"/>
        </w:rPr>
        <w:tab/>
      </w:r>
      <w:r w:rsidRPr="00D55CA3">
        <w:rPr>
          <w:rFonts w:eastAsia="MinionPro-Regular"/>
          <w:sz w:val="20"/>
          <w:szCs w:val="20"/>
        </w:rPr>
        <w:t>Number</w:t>
      </w:r>
      <w:r w:rsidR="00286B3F">
        <w:rPr>
          <w:rFonts w:eastAsia="MinionPro-Regular"/>
          <w:sz w:val="20"/>
          <w:szCs w:val="20"/>
        </w:rPr>
        <w:t xml:space="preserve"> </w:t>
      </w:r>
      <w:r w:rsidRPr="00D55CA3">
        <w:rPr>
          <w:rFonts w:eastAsia="MinionPro-Regular"/>
          <w:sz w:val="20"/>
          <w:szCs w:val="20"/>
        </w:rPr>
        <w:t>Positive</w:t>
      </w:r>
      <w:r w:rsidR="00286B3F">
        <w:rPr>
          <w:rFonts w:eastAsia="MinionPro-Regular"/>
          <w:sz w:val="20"/>
          <w:szCs w:val="20"/>
        </w:rPr>
        <w:tab/>
      </w:r>
      <w:r w:rsidRPr="00D55CA3">
        <w:rPr>
          <w:rFonts w:eastAsia="MinionPro-Regular"/>
          <w:sz w:val="20"/>
          <w:szCs w:val="20"/>
        </w:rPr>
        <w:t>Prevalence</w:t>
      </w:r>
      <w:r w:rsidR="00286B3F">
        <w:rPr>
          <w:rFonts w:eastAsia="MinionPro-Regular"/>
          <w:sz w:val="20"/>
          <w:szCs w:val="20"/>
        </w:rPr>
        <w:t xml:space="preserve"> </w:t>
      </w:r>
      <w:r w:rsidRPr="00D55CA3">
        <w:rPr>
          <w:rFonts w:eastAsia="MinionPro-Regular"/>
          <w:sz w:val="20"/>
          <w:szCs w:val="20"/>
        </w:rPr>
        <w:t>(%)</w:t>
      </w:r>
    </w:p>
    <w:p w:rsidR="00623FD0" w:rsidRPr="00D55CA3" w:rsidRDefault="006A7FBD"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Pr>
          <w:rFonts w:eastAsia="MinionPro-Regular"/>
          <w:noProof/>
          <w:sz w:val="20"/>
          <w:szCs w:val="20"/>
        </w:rPr>
        <w:pict>
          <v:shape id="_x0000_s1031" type="#_x0000_t32" style="position:absolute;left:0;text-align:left;margin-left:18.4pt;margin-top:2.75pt;width:442.5pt;height:.05pt;z-index:251655168" o:connectortype="straight"/>
        </w:pict>
      </w:r>
    </w:p>
    <w:p w:rsidR="00623FD0" w:rsidRPr="00D55CA3" w:rsidRDefault="00623FD0"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sidRPr="00D55CA3">
        <w:rPr>
          <w:rFonts w:eastAsia="MinionPro-Regular"/>
          <w:sz w:val="20"/>
          <w:szCs w:val="20"/>
        </w:rPr>
        <w:t>Male</w:t>
      </w:r>
      <w:r w:rsidR="00286B3F">
        <w:rPr>
          <w:rFonts w:eastAsia="MinionPro-Regular"/>
          <w:sz w:val="20"/>
          <w:szCs w:val="20"/>
        </w:rPr>
        <w:tab/>
        <w:t xml:space="preserve"> </w:t>
      </w:r>
      <w:r w:rsidRPr="00D55CA3">
        <w:rPr>
          <w:rFonts w:eastAsia="MinionPro-Regular"/>
          <w:sz w:val="20"/>
          <w:szCs w:val="20"/>
        </w:rPr>
        <w:t>152</w:t>
      </w:r>
      <w:r w:rsidR="00286B3F">
        <w:rPr>
          <w:rFonts w:eastAsia="MinionPro-Regular"/>
          <w:sz w:val="20"/>
          <w:szCs w:val="20"/>
        </w:rPr>
        <w:t xml:space="preserve"> </w:t>
      </w:r>
      <w:r w:rsidRPr="00D55CA3">
        <w:rPr>
          <w:rFonts w:eastAsia="MinionPro-Regular"/>
          <w:sz w:val="20"/>
          <w:szCs w:val="20"/>
        </w:rPr>
        <w:t>(51.2%)</w:t>
      </w:r>
      <w:r w:rsidR="00286B3F">
        <w:rPr>
          <w:rFonts w:eastAsia="MinionPro-Regular"/>
          <w:sz w:val="20"/>
          <w:szCs w:val="20"/>
        </w:rPr>
        <w:tab/>
      </w:r>
      <w:r w:rsidRPr="00D55CA3">
        <w:rPr>
          <w:rFonts w:eastAsia="MinionPro-Regular"/>
          <w:sz w:val="20"/>
          <w:szCs w:val="20"/>
        </w:rPr>
        <w:t>85</w:t>
      </w:r>
      <w:r w:rsidR="00286B3F">
        <w:rPr>
          <w:rFonts w:eastAsia="MinionPro-Regular"/>
          <w:sz w:val="20"/>
          <w:szCs w:val="20"/>
        </w:rPr>
        <w:tab/>
        <w:t xml:space="preserve"> </w:t>
      </w:r>
      <w:r w:rsidRPr="00D55CA3">
        <w:rPr>
          <w:rFonts w:eastAsia="MinionPro-Regular"/>
          <w:sz w:val="20"/>
          <w:szCs w:val="20"/>
        </w:rPr>
        <w:t>55.9</w:t>
      </w:r>
    </w:p>
    <w:p w:rsidR="00623FD0" w:rsidRPr="00D55CA3" w:rsidRDefault="00623FD0"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p>
    <w:p w:rsidR="00623FD0" w:rsidRPr="00D55CA3" w:rsidRDefault="00623FD0"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sidRPr="00D55CA3">
        <w:rPr>
          <w:rFonts w:eastAsia="MinionPro-Regular"/>
          <w:sz w:val="20"/>
          <w:szCs w:val="20"/>
        </w:rPr>
        <w:t>Female</w:t>
      </w:r>
      <w:r w:rsidR="00286B3F">
        <w:rPr>
          <w:rFonts w:eastAsia="MinionPro-Regular"/>
          <w:sz w:val="20"/>
          <w:szCs w:val="20"/>
        </w:rPr>
        <w:tab/>
        <w:t xml:space="preserve"> </w:t>
      </w:r>
      <w:r w:rsidRPr="00D55CA3">
        <w:rPr>
          <w:rFonts w:eastAsia="MinionPro-Regular"/>
          <w:sz w:val="20"/>
          <w:szCs w:val="20"/>
        </w:rPr>
        <w:t>145</w:t>
      </w:r>
      <w:r w:rsidR="00286B3F">
        <w:rPr>
          <w:rFonts w:eastAsia="MinionPro-Regular"/>
          <w:sz w:val="20"/>
          <w:szCs w:val="20"/>
        </w:rPr>
        <w:t xml:space="preserve"> </w:t>
      </w:r>
      <w:r w:rsidRPr="00D55CA3">
        <w:rPr>
          <w:rFonts w:eastAsia="MinionPro-Regular"/>
          <w:sz w:val="20"/>
          <w:szCs w:val="20"/>
        </w:rPr>
        <w:t>(48.8%)</w:t>
      </w:r>
      <w:r w:rsidR="00286B3F">
        <w:rPr>
          <w:rFonts w:eastAsia="MinionPro-Regular"/>
          <w:sz w:val="20"/>
          <w:szCs w:val="20"/>
        </w:rPr>
        <w:tab/>
      </w:r>
      <w:r w:rsidRPr="00D55CA3">
        <w:rPr>
          <w:rFonts w:eastAsia="MinionPro-Regular"/>
          <w:sz w:val="20"/>
          <w:szCs w:val="20"/>
        </w:rPr>
        <w:t>51</w:t>
      </w:r>
      <w:r w:rsidR="00286B3F">
        <w:rPr>
          <w:rFonts w:eastAsia="MinionPro-Regular"/>
          <w:sz w:val="20"/>
          <w:szCs w:val="20"/>
        </w:rPr>
        <w:tab/>
        <w:t xml:space="preserve"> </w:t>
      </w:r>
      <w:r w:rsidRPr="00D55CA3">
        <w:rPr>
          <w:rFonts w:eastAsia="MinionPro-Regular"/>
          <w:sz w:val="20"/>
          <w:szCs w:val="20"/>
        </w:rPr>
        <w:t>35.2</w:t>
      </w:r>
    </w:p>
    <w:p w:rsidR="00623FD0" w:rsidRPr="00D55CA3" w:rsidRDefault="006A7FBD"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Pr>
          <w:rFonts w:eastAsia="MinionPro-Regular"/>
          <w:noProof/>
          <w:sz w:val="20"/>
          <w:szCs w:val="20"/>
        </w:rPr>
        <w:pict>
          <v:shape id="_x0000_s1032" type="#_x0000_t32" style="position:absolute;left:0;text-align:left;margin-left:18.4pt;margin-top:8.65pt;width:446.6pt;height:.05pt;z-index:251656192" o:connectortype="straight"/>
        </w:pict>
      </w:r>
    </w:p>
    <w:p w:rsidR="00623FD0" w:rsidRPr="00D55CA3" w:rsidRDefault="00623FD0" w:rsidP="002431D9">
      <w:pPr>
        <w:tabs>
          <w:tab w:val="left" w:pos="3261"/>
          <w:tab w:val="left" w:pos="5670"/>
          <w:tab w:val="left" w:pos="7513"/>
        </w:tabs>
        <w:autoSpaceDE w:val="0"/>
        <w:autoSpaceDN w:val="0"/>
        <w:adjustRightInd w:val="0"/>
        <w:snapToGrid w:val="0"/>
        <w:spacing w:after="0" w:line="240" w:lineRule="auto"/>
        <w:ind w:leftChars="78" w:left="281" w:firstLine="1278"/>
        <w:jc w:val="both"/>
        <w:rPr>
          <w:rFonts w:eastAsia="MinionPro-Regular"/>
          <w:sz w:val="20"/>
          <w:szCs w:val="20"/>
        </w:rPr>
      </w:pPr>
      <w:r w:rsidRPr="00D55CA3">
        <w:rPr>
          <w:rFonts w:eastAsia="MinionPro-Regular"/>
          <w:sz w:val="20"/>
          <w:szCs w:val="20"/>
        </w:rPr>
        <w:t>Total</w:t>
      </w:r>
      <w:r w:rsidR="00286B3F">
        <w:rPr>
          <w:rFonts w:eastAsia="MinionPro-Regular"/>
          <w:sz w:val="20"/>
          <w:szCs w:val="20"/>
        </w:rPr>
        <w:tab/>
        <w:t xml:space="preserve"> </w:t>
      </w:r>
      <w:r w:rsidRPr="00D55CA3">
        <w:rPr>
          <w:rFonts w:eastAsia="MinionPro-Regular"/>
          <w:sz w:val="20"/>
          <w:szCs w:val="20"/>
        </w:rPr>
        <w:t>297</w:t>
      </w:r>
      <w:r w:rsidR="00286B3F">
        <w:rPr>
          <w:rFonts w:eastAsia="MinionPro-Regular"/>
          <w:sz w:val="20"/>
          <w:szCs w:val="20"/>
        </w:rPr>
        <w:t xml:space="preserve"> </w:t>
      </w:r>
      <w:r w:rsidRPr="00D55CA3">
        <w:rPr>
          <w:rFonts w:eastAsia="MinionPro-Regular"/>
          <w:sz w:val="20"/>
          <w:szCs w:val="20"/>
        </w:rPr>
        <w:t>(100.0%)</w:t>
      </w:r>
      <w:r w:rsidR="00286B3F">
        <w:rPr>
          <w:rFonts w:eastAsia="MinionPro-Regular"/>
          <w:sz w:val="20"/>
          <w:szCs w:val="20"/>
        </w:rPr>
        <w:tab/>
      </w:r>
      <w:r w:rsidRPr="00D55CA3">
        <w:rPr>
          <w:rFonts w:eastAsia="MinionPro-Regular"/>
          <w:sz w:val="20"/>
          <w:szCs w:val="20"/>
        </w:rPr>
        <w:t>136</w:t>
      </w:r>
      <w:r w:rsidR="00286B3F">
        <w:rPr>
          <w:rFonts w:eastAsia="MinionPro-Regular"/>
          <w:sz w:val="20"/>
          <w:szCs w:val="20"/>
        </w:rPr>
        <w:tab/>
        <w:t xml:space="preserve"> </w:t>
      </w:r>
      <w:r w:rsidRPr="00D55CA3">
        <w:rPr>
          <w:rFonts w:eastAsia="MinionPro-Regular"/>
          <w:sz w:val="20"/>
          <w:szCs w:val="20"/>
        </w:rPr>
        <w:t>45.79</w:t>
      </w:r>
    </w:p>
    <w:p w:rsidR="00623FD0" w:rsidRPr="00D55CA3" w:rsidRDefault="006A7FBD" w:rsidP="009A5662">
      <w:pPr>
        <w:autoSpaceDE w:val="0"/>
        <w:autoSpaceDN w:val="0"/>
        <w:adjustRightInd w:val="0"/>
        <w:snapToGrid w:val="0"/>
        <w:spacing w:after="0" w:line="240" w:lineRule="auto"/>
        <w:ind w:leftChars="157" w:left="565" w:firstLine="425"/>
        <w:jc w:val="both"/>
        <w:rPr>
          <w:rFonts w:eastAsia="MinionPro-Regular"/>
          <w:sz w:val="20"/>
          <w:szCs w:val="20"/>
        </w:rPr>
      </w:pPr>
      <w:r>
        <w:rPr>
          <w:rFonts w:eastAsia="MinionPro-Regular"/>
          <w:noProof/>
          <w:sz w:val="20"/>
          <w:szCs w:val="20"/>
        </w:rPr>
        <w:pict>
          <v:shape id="_x0000_s1033" type="#_x0000_t32" style="position:absolute;left:0;text-align:left;margin-left:18.4pt;margin-top:6.9pt;width:446.6pt;height:0;z-index:251657216" o:connectortype="straight"/>
        </w:pict>
      </w:r>
    </w:p>
    <w:p w:rsidR="00D55CA3" w:rsidRDefault="00D55CA3" w:rsidP="00670E55">
      <w:pPr>
        <w:autoSpaceDE w:val="0"/>
        <w:autoSpaceDN w:val="0"/>
        <w:adjustRightInd w:val="0"/>
        <w:snapToGrid w:val="0"/>
        <w:spacing w:after="0" w:line="240" w:lineRule="auto"/>
        <w:jc w:val="both"/>
        <w:rPr>
          <w:rFonts w:eastAsiaTheme="minorEastAsia" w:hint="eastAsia"/>
          <w:sz w:val="20"/>
          <w:szCs w:val="20"/>
          <w:lang w:eastAsia="zh-CN"/>
        </w:rPr>
      </w:pPr>
    </w:p>
    <w:p w:rsidR="00670E55" w:rsidRPr="00670E55" w:rsidRDefault="00670E55" w:rsidP="00D55CA3">
      <w:pPr>
        <w:autoSpaceDE w:val="0"/>
        <w:autoSpaceDN w:val="0"/>
        <w:adjustRightInd w:val="0"/>
        <w:snapToGrid w:val="0"/>
        <w:spacing w:after="0" w:line="240" w:lineRule="auto"/>
        <w:ind w:firstLine="425"/>
        <w:jc w:val="both"/>
        <w:rPr>
          <w:rFonts w:eastAsiaTheme="minorEastAsia" w:hint="eastAsia"/>
          <w:sz w:val="20"/>
          <w:szCs w:val="20"/>
          <w:lang w:eastAsia="zh-CN"/>
        </w:rPr>
        <w:sectPr w:rsidR="00670E55" w:rsidRPr="00670E55" w:rsidSect="002069C1">
          <w:type w:val="continuous"/>
          <w:pgSz w:w="12242" w:h="15842" w:code="1"/>
          <w:pgMar w:top="1440" w:right="1440" w:bottom="1440" w:left="1440" w:header="720" w:footer="720" w:gutter="0"/>
          <w:cols w:space="708"/>
          <w:docGrid w:linePitch="490"/>
        </w:sectPr>
      </w:pPr>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lastRenderedPageBreak/>
        <w:t xml:space="preserve">Prevalence of malaria among the blood groups revealed that blood group A+ had the highest prevalence (92%) while the lowest prevalence was observed in blood group O- (17.6%) </w:t>
      </w:r>
      <w:proofErr w:type="gramStart"/>
      <w:r w:rsidRPr="00D55CA3">
        <w:rPr>
          <w:rFonts w:eastAsia="MinionPro-Regular"/>
          <w:sz w:val="20"/>
          <w:szCs w:val="20"/>
        </w:rPr>
        <w:t>(Table 3).</w:t>
      </w:r>
      <w:proofErr w:type="gramEnd"/>
      <w:r w:rsidRPr="00D55CA3">
        <w:rPr>
          <w:rFonts w:eastAsia="MinionPro-Regular"/>
          <w:sz w:val="20"/>
          <w:szCs w:val="20"/>
        </w:rPr>
        <w:t xml:space="preserve"> Among the same blood groups, it was generally observed that susceptibility to malaria parasites increases with the </w:t>
      </w:r>
      <w:r w:rsidRPr="00D55CA3">
        <w:rPr>
          <w:rFonts w:eastAsia="MinionPro-Regular"/>
          <w:sz w:val="20"/>
          <w:szCs w:val="20"/>
        </w:rPr>
        <w:lastRenderedPageBreak/>
        <w:t>presence of Rhesus factor in the blood and decreases when this factor is absent as seen in Table 3. Chi-Square analysis of the data shows that there is significant difference among blood groups (X</w:t>
      </w:r>
      <w:r w:rsidRPr="00D55CA3">
        <w:rPr>
          <w:rFonts w:eastAsia="MinionPro-Regular"/>
          <w:sz w:val="20"/>
          <w:szCs w:val="20"/>
          <w:vertAlign w:val="superscript"/>
        </w:rPr>
        <w:t>2</w:t>
      </w:r>
      <w:r w:rsidRPr="00D55CA3">
        <w:rPr>
          <w:rFonts w:eastAsia="MinionPro-Regular"/>
          <w:sz w:val="20"/>
          <w:szCs w:val="20"/>
        </w:rPr>
        <w:t xml:space="preserve"> =40.00, P=0.258 and P&lt;0.05).</w:t>
      </w:r>
    </w:p>
    <w:p w:rsidR="00D55CA3" w:rsidRDefault="00D55CA3" w:rsidP="00D55CA3">
      <w:pPr>
        <w:autoSpaceDE w:val="0"/>
        <w:autoSpaceDN w:val="0"/>
        <w:adjustRightInd w:val="0"/>
        <w:snapToGrid w:val="0"/>
        <w:spacing w:after="0" w:line="240" w:lineRule="auto"/>
        <w:jc w:val="both"/>
        <w:rPr>
          <w:rFonts w:eastAsia="MinionPro-Regular"/>
          <w:b/>
          <w:sz w:val="20"/>
          <w:szCs w:val="20"/>
        </w:rPr>
        <w:sectPr w:rsidR="00D55CA3" w:rsidSect="00D55CA3">
          <w:type w:val="continuous"/>
          <w:pgSz w:w="12242" w:h="15842" w:code="1"/>
          <w:pgMar w:top="1440" w:right="1440" w:bottom="1440" w:left="1440" w:header="720" w:footer="720" w:gutter="0"/>
          <w:cols w:num="2" w:space="425"/>
          <w:docGrid w:linePitch="490"/>
        </w:sectPr>
      </w:pPr>
    </w:p>
    <w:p w:rsidR="00623FD0" w:rsidRPr="00D55CA3" w:rsidRDefault="00623FD0" w:rsidP="00E5498E">
      <w:pPr>
        <w:autoSpaceDE w:val="0"/>
        <w:autoSpaceDN w:val="0"/>
        <w:adjustRightInd w:val="0"/>
        <w:snapToGrid w:val="0"/>
        <w:spacing w:after="0" w:line="240" w:lineRule="auto"/>
        <w:jc w:val="center"/>
        <w:rPr>
          <w:rFonts w:eastAsia="MinionPro-Regular"/>
          <w:sz w:val="20"/>
          <w:szCs w:val="20"/>
        </w:rPr>
      </w:pPr>
      <w:r w:rsidRPr="00D55CA3">
        <w:rPr>
          <w:rFonts w:eastAsia="MinionPro-Regular"/>
          <w:b/>
          <w:sz w:val="20"/>
          <w:szCs w:val="20"/>
        </w:rPr>
        <w:lastRenderedPageBreak/>
        <w:t>Table</w:t>
      </w:r>
      <w:r w:rsidR="009A5662">
        <w:rPr>
          <w:rFonts w:eastAsia="MinionPro-Regular"/>
          <w:b/>
          <w:sz w:val="20"/>
          <w:szCs w:val="20"/>
        </w:rPr>
        <w:t xml:space="preserve"> </w:t>
      </w:r>
      <w:r w:rsidRPr="00D55CA3">
        <w:rPr>
          <w:rFonts w:eastAsia="MinionPro-Regular"/>
          <w:b/>
          <w:sz w:val="20"/>
          <w:szCs w:val="20"/>
        </w:rPr>
        <w:t>3:</w:t>
      </w:r>
      <w:r w:rsidR="009A5662">
        <w:rPr>
          <w:rFonts w:eastAsia="MinionPro-Regular"/>
          <w:b/>
          <w:sz w:val="20"/>
          <w:szCs w:val="20"/>
        </w:rPr>
        <w:t xml:space="preserve"> </w:t>
      </w:r>
      <w:r w:rsidRPr="00D55CA3">
        <w:rPr>
          <w:rFonts w:eastAsia="MinionPro-Regular"/>
          <w:b/>
          <w:sz w:val="20"/>
          <w:szCs w:val="20"/>
        </w:rPr>
        <w:t>Prevalence</w:t>
      </w:r>
      <w:r w:rsidR="009A5662">
        <w:rPr>
          <w:rFonts w:eastAsia="MinionPro-Regular"/>
          <w:b/>
          <w:sz w:val="20"/>
          <w:szCs w:val="20"/>
        </w:rPr>
        <w:t xml:space="preserve"> </w:t>
      </w:r>
      <w:r w:rsidRPr="00D55CA3">
        <w:rPr>
          <w:rFonts w:eastAsia="MinionPro-Regular"/>
          <w:b/>
          <w:sz w:val="20"/>
          <w:szCs w:val="20"/>
        </w:rPr>
        <w:t>of</w:t>
      </w:r>
      <w:r w:rsidR="009A5662">
        <w:rPr>
          <w:rFonts w:eastAsia="MinionPro-Regular"/>
          <w:b/>
          <w:sz w:val="20"/>
          <w:szCs w:val="20"/>
        </w:rPr>
        <w:t xml:space="preserve"> </w:t>
      </w:r>
      <w:r w:rsidRPr="00D55CA3">
        <w:rPr>
          <w:rFonts w:eastAsia="MinionPro-Regular"/>
          <w:b/>
          <w:sz w:val="20"/>
          <w:szCs w:val="20"/>
        </w:rPr>
        <w:t>Malaria</w:t>
      </w:r>
      <w:r w:rsidR="009A5662">
        <w:rPr>
          <w:rFonts w:eastAsia="MinionPro-Regular"/>
          <w:b/>
          <w:sz w:val="20"/>
          <w:szCs w:val="20"/>
        </w:rPr>
        <w:t xml:space="preserve"> </w:t>
      </w:r>
      <w:r w:rsidRPr="00D55CA3">
        <w:rPr>
          <w:rFonts w:eastAsia="MinionPro-Regular"/>
          <w:b/>
          <w:sz w:val="20"/>
          <w:szCs w:val="20"/>
        </w:rPr>
        <w:t>among</w:t>
      </w:r>
      <w:r w:rsidR="009A5662">
        <w:rPr>
          <w:rFonts w:eastAsia="MinionPro-Regular"/>
          <w:b/>
          <w:sz w:val="20"/>
          <w:szCs w:val="20"/>
        </w:rPr>
        <w:t xml:space="preserve"> </w:t>
      </w:r>
      <w:r w:rsidRPr="00D55CA3">
        <w:rPr>
          <w:rFonts w:eastAsia="MinionPro-Regular"/>
          <w:b/>
          <w:sz w:val="20"/>
          <w:szCs w:val="20"/>
        </w:rPr>
        <w:t>Different</w:t>
      </w:r>
      <w:r w:rsidR="009A5662">
        <w:rPr>
          <w:rFonts w:eastAsia="MinionPro-Regular"/>
          <w:b/>
          <w:sz w:val="20"/>
          <w:szCs w:val="20"/>
        </w:rPr>
        <w:t xml:space="preserve"> </w:t>
      </w:r>
      <w:r w:rsidRPr="00D55CA3">
        <w:rPr>
          <w:rFonts w:eastAsia="MinionPro-Regular"/>
          <w:b/>
          <w:sz w:val="20"/>
          <w:szCs w:val="20"/>
        </w:rPr>
        <w:t>Blood</w:t>
      </w:r>
      <w:r w:rsidR="009A5662">
        <w:rPr>
          <w:rFonts w:eastAsia="MinionPro-Regular"/>
          <w:b/>
          <w:sz w:val="20"/>
          <w:szCs w:val="20"/>
        </w:rPr>
        <w:t xml:space="preserve"> </w:t>
      </w:r>
      <w:r w:rsidRPr="00D55CA3">
        <w:rPr>
          <w:rFonts w:eastAsia="MinionPro-Regular"/>
          <w:b/>
          <w:sz w:val="20"/>
          <w:szCs w:val="20"/>
        </w:rPr>
        <w:t>Groups</w:t>
      </w:r>
      <w:r w:rsidR="009A5662">
        <w:rPr>
          <w:rFonts w:eastAsia="MinionPro-Regular"/>
          <w:b/>
          <w:sz w:val="20"/>
          <w:szCs w:val="20"/>
        </w:rPr>
        <w:t xml:space="preserve"> </w:t>
      </w:r>
      <w:r w:rsidR="006A7FBD">
        <w:rPr>
          <w:rFonts w:eastAsia="MinionPro-Regular"/>
          <w:noProof/>
          <w:sz w:val="20"/>
          <w:szCs w:val="20"/>
        </w:rPr>
        <w:pict>
          <v:shape id="_x0000_s1034" type="#_x0000_t32" style="position:absolute;left:0;text-align:left;margin-left:-11.25pt;margin-top:13.1pt;width:476.25pt;height:0;z-index:251658240;mso-position-horizontal-relative:text;mso-position-vertical-relative:text" o:connectortype="straight"/>
        </w:pic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Blood</w:t>
      </w:r>
      <w:r w:rsidR="009A5662">
        <w:rPr>
          <w:rFonts w:eastAsia="MinionPro-Regular"/>
          <w:sz w:val="20"/>
          <w:szCs w:val="20"/>
        </w:rPr>
        <w:t xml:space="preserve"> </w:t>
      </w:r>
      <w:r w:rsidRPr="00D55CA3">
        <w:rPr>
          <w:rFonts w:eastAsia="MinionPro-Regular"/>
          <w:sz w:val="20"/>
          <w:szCs w:val="20"/>
        </w:rPr>
        <w:t>Group</w:t>
      </w:r>
      <w:r w:rsidR="009A5662">
        <w:rPr>
          <w:rFonts w:eastAsia="MinionPro-Regular"/>
          <w:sz w:val="20"/>
          <w:szCs w:val="20"/>
        </w:rPr>
        <w:t xml:space="preserve"> </w:t>
      </w:r>
      <w:r w:rsidR="00286B3F">
        <w:rPr>
          <w:rFonts w:eastAsiaTheme="minorEastAsia" w:hint="eastAsia"/>
          <w:sz w:val="20"/>
          <w:szCs w:val="20"/>
          <w:lang w:eastAsia="zh-CN"/>
        </w:rPr>
        <w:tab/>
      </w:r>
      <w:r w:rsidR="009A5662">
        <w:rPr>
          <w:rFonts w:eastAsia="MinionPro-Regular"/>
          <w:sz w:val="20"/>
          <w:szCs w:val="20"/>
        </w:rPr>
        <w:t xml:space="preserve"> </w:t>
      </w:r>
      <w:r w:rsidRPr="00D55CA3">
        <w:rPr>
          <w:rFonts w:eastAsia="MinionPro-Regular"/>
          <w:sz w:val="20"/>
          <w:szCs w:val="20"/>
        </w:rPr>
        <w:t>No.</w:t>
      </w:r>
      <w:r w:rsidR="009A5662">
        <w:rPr>
          <w:rFonts w:eastAsia="MinionPro-Regular"/>
          <w:sz w:val="20"/>
          <w:szCs w:val="20"/>
        </w:rPr>
        <w:t xml:space="preserve"> </w:t>
      </w:r>
      <w:r w:rsidRPr="00D55CA3">
        <w:rPr>
          <w:rFonts w:eastAsia="MinionPro-Regular"/>
          <w:sz w:val="20"/>
          <w:szCs w:val="20"/>
        </w:rPr>
        <w:t>Examined</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Number</w:t>
      </w:r>
      <w:r w:rsidR="009A5662">
        <w:rPr>
          <w:rFonts w:eastAsia="MinionPro-Regular"/>
          <w:sz w:val="20"/>
          <w:szCs w:val="20"/>
        </w:rPr>
        <w:t xml:space="preserve"> </w:t>
      </w:r>
      <w:r w:rsidRPr="00D55CA3">
        <w:rPr>
          <w:rFonts w:eastAsia="MinionPro-Regular"/>
          <w:sz w:val="20"/>
          <w:szCs w:val="20"/>
        </w:rPr>
        <w:t>Positive</w:t>
      </w:r>
      <w:r w:rsidR="00286B3F">
        <w:rPr>
          <w:rFonts w:eastAsia="MinionPro-Regular"/>
          <w:sz w:val="20"/>
          <w:szCs w:val="20"/>
        </w:rPr>
        <w:tab/>
      </w:r>
      <w:r w:rsidR="009A5662">
        <w:rPr>
          <w:rFonts w:eastAsia="MinionPro-Regular"/>
          <w:sz w:val="20"/>
          <w:szCs w:val="20"/>
        </w:rPr>
        <w:t xml:space="preserve"> </w:t>
      </w:r>
      <w:proofErr w:type="gramStart"/>
      <w:r w:rsidRPr="00D55CA3">
        <w:rPr>
          <w:rFonts w:eastAsia="MinionPro-Regular"/>
          <w:sz w:val="20"/>
          <w:szCs w:val="20"/>
        </w:rPr>
        <w:t>Total</w:t>
      </w:r>
      <w:r w:rsidR="009A5662">
        <w:rPr>
          <w:rFonts w:eastAsia="MinionPro-Regular"/>
          <w:sz w:val="20"/>
          <w:szCs w:val="20"/>
        </w:rPr>
        <w:t xml:space="preserve">  </w:t>
      </w:r>
      <w:r w:rsidRPr="00D55CA3">
        <w:rPr>
          <w:rFonts w:eastAsia="MinionPro-Regular"/>
          <w:sz w:val="20"/>
          <w:szCs w:val="20"/>
        </w:rPr>
        <w:t>Prevalence</w:t>
      </w:r>
      <w:proofErr w:type="gramEnd"/>
      <w:r w:rsidR="009A5662">
        <w:rPr>
          <w:rFonts w:eastAsia="MinionPro-Regular"/>
          <w:sz w:val="20"/>
          <w:szCs w:val="20"/>
        </w:rPr>
        <w:t xml:space="preserve"> </w:t>
      </w:r>
      <w:r w:rsidRPr="00D55CA3">
        <w:rPr>
          <w:rFonts w:eastAsia="MinionPro-Regular"/>
          <w:sz w:val="20"/>
          <w:szCs w:val="20"/>
        </w:rPr>
        <w:t>(%)</w:t>
      </w:r>
      <w:r w:rsidR="00286B3F">
        <w:rPr>
          <w:rFonts w:eastAsia="MinionPro-Regular"/>
          <w:sz w:val="20"/>
          <w:szCs w:val="20"/>
        </w:rPr>
        <w:tab/>
      </w:r>
      <w:r w:rsidR="009A5662">
        <w:rPr>
          <w:rFonts w:eastAsia="MinionPro-Regular"/>
          <w:sz w:val="20"/>
          <w:szCs w:val="20"/>
        </w:rPr>
        <w:t xml:space="preserve"> </w:t>
      </w:r>
      <w:r w:rsidRPr="00D55CA3">
        <w:rPr>
          <w:rFonts w:eastAsia="MinionPro-Regular"/>
          <w:i/>
          <w:sz w:val="20"/>
          <w:szCs w:val="20"/>
        </w:rPr>
        <w:t>P.</w:t>
      </w:r>
      <w:r w:rsidR="009A5662">
        <w:rPr>
          <w:rFonts w:eastAsia="MinionPro-Regular"/>
          <w:i/>
          <w:sz w:val="20"/>
          <w:szCs w:val="20"/>
        </w:rPr>
        <w:t xml:space="preserve"> </w:t>
      </w:r>
      <w:r w:rsidRPr="00D55CA3">
        <w:rPr>
          <w:rFonts w:eastAsia="MinionPro-Regular"/>
          <w:i/>
          <w:sz w:val="20"/>
          <w:szCs w:val="20"/>
        </w:rPr>
        <w:t>f</w:t>
      </w:r>
      <w:r w:rsidR="009A5662">
        <w:rPr>
          <w:rFonts w:eastAsia="MinionPro-Regular"/>
          <w:i/>
          <w:sz w:val="20"/>
          <w:szCs w:val="20"/>
        </w:rPr>
        <w:t xml:space="preserve"> </w:t>
      </w:r>
      <w:r w:rsidR="00286B3F">
        <w:rPr>
          <w:rFonts w:eastAsiaTheme="minorEastAsia" w:hint="eastAsia"/>
          <w:i/>
          <w:sz w:val="20"/>
          <w:szCs w:val="20"/>
          <w:lang w:eastAsia="zh-CN"/>
        </w:rPr>
        <w:tab/>
      </w:r>
      <w:r w:rsidRPr="00D55CA3">
        <w:rPr>
          <w:rFonts w:eastAsia="MinionPro-Regular"/>
          <w:i/>
          <w:sz w:val="20"/>
          <w:szCs w:val="20"/>
        </w:rPr>
        <w:t>P.</w:t>
      </w:r>
      <w:r w:rsidR="009A5662">
        <w:rPr>
          <w:rFonts w:eastAsia="MinionPro-Regular"/>
          <w:i/>
          <w:sz w:val="20"/>
          <w:szCs w:val="20"/>
        </w:rPr>
        <w:t xml:space="preserve"> </w:t>
      </w:r>
      <w:r w:rsidRPr="00D55CA3">
        <w:rPr>
          <w:rFonts w:eastAsia="MinionPro-Regular"/>
          <w:i/>
          <w:sz w:val="20"/>
          <w:szCs w:val="20"/>
        </w:rPr>
        <w:t>m</w:t>
      </w:r>
      <w:r w:rsidR="009A5662">
        <w:rPr>
          <w:rFonts w:eastAsia="MinionPro-Regular"/>
          <w:i/>
          <w:sz w:val="20"/>
          <w:szCs w:val="20"/>
        </w:rPr>
        <w:t xml:space="preserve"> </w:t>
      </w:r>
      <w:r w:rsidR="00286B3F">
        <w:rPr>
          <w:rFonts w:eastAsiaTheme="minorEastAsia" w:hint="eastAsia"/>
          <w:i/>
          <w:sz w:val="20"/>
          <w:szCs w:val="20"/>
          <w:lang w:eastAsia="zh-CN"/>
        </w:rPr>
        <w:tab/>
      </w:r>
      <w:r w:rsidRPr="00D55CA3">
        <w:rPr>
          <w:rFonts w:eastAsia="MinionPro-Regular"/>
          <w:i/>
          <w:sz w:val="20"/>
          <w:szCs w:val="20"/>
        </w:rPr>
        <w:t>P.</w:t>
      </w:r>
      <w:r w:rsidR="009A5662">
        <w:rPr>
          <w:rFonts w:eastAsia="MinionPro-Regular"/>
          <w:i/>
          <w:sz w:val="20"/>
          <w:szCs w:val="20"/>
        </w:rPr>
        <w:t xml:space="preserve"> </w:t>
      </w:r>
      <w:r w:rsidRPr="00D55CA3">
        <w:rPr>
          <w:rFonts w:eastAsia="MinionPro-Regular"/>
          <w:i/>
          <w:sz w:val="20"/>
          <w:szCs w:val="20"/>
        </w:rPr>
        <w:t>v</w:t>
      </w:r>
    </w:p>
    <w:p w:rsidR="00623FD0" w:rsidRPr="00D55CA3" w:rsidRDefault="006A7FBD"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Pr>
          <w:rFonts w:eastAsia="MinionPro-Regular"/>
          <w:noProof/>
          <w:sz w:val="20"/>
          <w:szCs w:val="20"/>
        </w:rPr>
        <w:pict>
          <v:shape id="_x0000_s1035" type="#_x0000_t32" style="position:absolute;left:0;text-align:left;margin-left:-12.75pt;margin-top:4pt;width:478.5pt;height:0;z-index:251659264" o:connectortype="straight"/>
        </w:pic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A+</w:t>
      </w:r>
      <w:r w:rsidR="00286B3F">
        <w:rPr>
          <w:rFonts w:eastAsia="MinionPro-Regular"/>
          <w:sz w:val="20"/>
          <w:szCs w:val="20"/>
        </w:rPr>
        <w:tab/>
      </w:r>
      <w:r w:rsidR="009A5662">
        <w:rPr>
          <w:rFonts w:eastAsia="MinionPro-Regular"/>
          <w:sz w:val="20"/>
          <w:szCs w:val="20"/>
        </w:rPr>
        <w:t xml:space="preserve"> </w:t>
      </w:r>
      <w:r w:rsidR="000F16E7" w:rsidRPr="00D55CA3">
        <w:rPr>
          <w:rFonts w:eastAsia="MinionPro-Regular"/>
          <w:sz w:val="20"/>
          <w:szCs w:val="20"/>
        </w:rPr>
        <w:t>56</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28</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15</w:t>
      </w:r>
      <w:r w:rsidR="00286B3F">
        <w:rPr>
          <w:rFonts w:eastAsia="MinionPro-Regular"/>
          <w:sz w:val="20"/>
          <w:szCs w:val="20"/>
        </w:rPr>
        <w:tab/>
      </w:r>
      <w:r w:rsidRPr="00D55CA3">
        <w:rPr>
          <w:rFonts w:eastAsia="MinionPro-Regular"/>
          <w:sz w:val="20"/>
          <w:szCs w:val="20"/>
        </w:rPr>
        <w:t>9</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52</w:t>
      </w:r>
      <w:r w:rsidR="00286B3F">
        <w:rPr>
          <w:rFonts w:eastAsia="MinionPro-Regular"/>
          <w:sz w:val="20"/>
          <w:szCs w:val="20"/>
        </w:rPr>
        <w:tab/>
      </w:r>
      <w:r w:rsidRPr="00D55CA3">
        <w:rPr>
          <w:rFonts w:eastAsia="MinionPro-Regular"/>
          <w:sz w:val="20"/>
          <w:szCs w:val="20"/>
        </w:rPr>
        <w:t>92.9</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A-</w:t>
      </w:r>
      <w:r w:rsidR="00286B3F">
        <w:rPr>
          <w:rFonts w:eastAsia="MinionPro-Regular"/>
          <w:i/>
          <w:sz w:val="20"/>
          <w:szCs w:val="20"/>
        </w:rPr>
        <w:tab/>
      </w:r>
      <w:r w:rsidR="009A5662">
        <w:rPr>
          <w:rFonts w:eastAsia="MinionPro-Regular"/>
          <w:sz w:val="20"/>
          <w:szCs w:val="20"/>
        </w:rPr>
        <w:t xml:space="preserve"> </w:t>
      </w:r>
      <w:r w:rsidRPr="00D55CA3">
        <w:rPr>
          <w:rFonts w:eastAsia="MinionPro-Regular"/>
          <w:sz w:val="20"/>
          <w:szCs w:val="20"/>
        </w:rPr>
        <w:t>6</w:t>
      </w:r>
      <w:r w:rsidR="00286B3F">
        <w:rPr>
          <w:rFonts w:eastAsia="MinionPro-Regular"/>
          <w:sz w:val="20"/>
          <w:szCs w:val="20"/>
        </w:rPr>
        <w:tab/>
      </w:r>
      <w:r w:rsidR="009A5662" w:rsidRPr="00D55CA3">
        <w:rPr>
          <w:rFonts w:eastAsia="MinionPro-Regular"/>
          <w:sz w:val="20"/>
          <w:szCs w:val="20"/>
        </w:rPr>
        <w:t>2</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1</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0</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3</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50.0</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B+</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50</w:t>
      </w:r>
      <w:r w:rsidR="00286B3F">
        <w:rPr>
          <w:rFonts w:eastAsia="MinionPro-Regular"/>
          <w:sz w:val="20"/>
          <w:szCs w:val="20"/>
        </w:rPr>
        <w:tab/>
      </w:r>
      <w:r w:rsidRPr="00D55CA3">
        <w:rPr>
          <w:rFonts w:eastAsia="MinionPro-Regular"/>
          <w:sz w:val="20"/>
          <w:szCs w:val="20"/>
        </w:rPr>
        <w:t>27</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8</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6</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41</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82.0</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B-</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7</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1</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2</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1</w:t>
      </w:r>
      <w:r w:rsidR="009A5662">
        <w:rPr>
          <w:rFonts w:eastAsia="MinionPro-Regular"/>
          <w:sz w:val="20"/>
          <w:szCs w:val="20"/>
        </w:rPr>
        <w:t xml:space="preserve"> </w:t>
      </w:r>
      <w:r w:rsidR="00286B3F">
        <w:rPr>
          <w:rFonts w:eastAsiaTheme="minorEastAsia" w:hint="eastAsia"/>
          <w:sz w:val="20"/>
          <w:szCs w:val="20"/>
          <w:lang w:eastAsia="zh-CN"/>
        </w:rPr>
        <w:tab/>
      </w:r>
      <w:r w:rsidRPr="00D55CA3">
        <w:rPr>
          <w:rFonts w:eastAsia="MinionPro-Regular"/>
          <w:sz w:val="20"/>
          <w:szCs w:val="20"/>
        </w:rPr>
        <w:t>4</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57.1</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O+</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150</w:t>
      </w:r>
      <w:r w:rsidR="00286B3F">
        <w:rPr>
          <w:rFonts w:eastAsia="MinionPro-Regular"/>
          <w:sz w:val="20"/>
          <w:szCs w:val="20"/>
        </w:rPr>
        <w:tab/>
      </w:r>
      <w:r w:rsidRPr="00D55CA3">
        <w:rPr>
          <w:rFonts w:eastAsia="MinionPro-Regular"/>
          <w:sz w:val="20"/>
          <w:szCs w:val="20"/>
        </w:rPr>
        <w:t>15</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8</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28</w:t>
      </w:r>
      <w:r w:rsidR="00286B3F">
        <w:rPr>
          <w:rFonts w:eastAsia="MinionPro-Regular"/>
          <w:sz w:val="20"/>
          <w:szCs w:val="20"/>
        </w:rPr>
        <w:tab/>
      </w:r>
      <w:r w:rsidRPr="00D55CA3">
        <w:rPr>
          <w:rFonts w:eastAsia="MinionPro-Regular"/>
          <w:sz w:val="20"/>
          <w:szCs w:val="20"/>
        </w:rPr>
        <w:t>18.7</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O-</w:t>
      </w:r>
      <w:r w:rsidR="00286B3F">
        <w:rPr>
          <w:rFonts w:eastAsia="MinionPro-Regular"/>
          <w:i/>
          <w:sz w:val="20"/>
          <w:szCs w:val="20"/>
        </w:rPr>
        <w:tab/>
      </w:r>
      <w:r w:rsidR="009A5662">
        <w:rPr>
          <w:rFonts w:eastAsia="MinionPro-Regular"/>
          <w:i/>
          <w:sz w:val="20"/>
          <w:szCs w:val="20"/>
        </w:rPr>
        <w:t xml:space="preserve"> </w:t>
      </w:r>
      <w:r w:rsidRPr="00D55CA3">
        <w:rPr>
          <w:rFonts w:eastAsia="MinionPro-Regular"/>
          <w:sz w:val="20"/>
          <w:szCs w:val="20"/>
        </w:rPr>
        <w:t>17</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2</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0</w:t>
      </w:r>
      <w:r w:rsidR="009A5662">
        <w:rPr>
          <w:rFonts w:eastAsia="MinionPro-Regular"/>
          <w:sz w:val="20"/>
          <w:szCs w:val="20"/>
        </w:rPr>
        <w:t xml:space="preserve"> </w:t>
      </w:r>
      <w:r w:rsidR="00286B3F">
        <w:rPr>
          <w:rFonts w:eastAsiaTheme="minorEastAsia" w:hint="eastAsia"/>
          <w:sz w:val="20"/>
          <w:szCs w:val="20"/>
          <w:lang w:eastAsia="zh-CN"/>
        </w:rPr>
        <w:tab/>
      </w:r>
      <w:r w:rsidR="000F16E7" w:rsidRPr="00D55CA3">
        <w:rPr>
          <w:rFonts w:eastAsia="MinionPro-Regular"/>
          <w:sz w:val="20"/>
          <w:szCs w:val="20"/>
        </w:rPr>
        <w:t>1</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3</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17.6</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sidRPr="00D55CA3">
        <w:rPr>
          <w:rFonts w:eastAsia="MinionPro-Regular"/>
          <w:sz w:val="20"/>
          <w:szCs w:val="20"/>
        </w:rPr>
        <w:t>AB+</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7</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3</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1</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0</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4</w:t>
      </w:r>
      <w:r w:rsidR="00286B3F">
        <w:rPr>
          <w:rFonts w:eastAsia="MinionPro-Regular"/>
          <w:sz w:val="20"/>
          <w:szCs w:val="20"/>
        </w:rPr>
        <w:tab/>
      </w:r>
      <w:r w:rsidR="009A5662">
        <w:rPr>
          <w:rFonts w:eastAsia="MinionPro-Regular"/>
          <w:sz w:val="20"/>
          <w:szCs w:val="20"/>
        </w:rPr>
        <w:t xml:space="preserve"> </w:t>
      </w:r>
      <w:r w:rsidRPr="00D55CA3">
        <w:rPr>
          <w:rFonts w:eastAsia="MinionPro-Regular"/>
          <w:sz w:val="20"/>
          <w:szCs w:val="20"/>
        </w:rPr>
        <w:t>57.1</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A7FBD"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Pr>
          <w:rFonts w:eastAsia="MinionPro-Regular"/>
          <w:noProof/>
          <w:sz w:val="20"/>
          <w:szCs w:val="20"/>
        </w:rPr>
        <w:pict>
          <v:shape id="_x0000_s1036" type="#_x0000_t32" style="position:absolute;left:0;text-align:left;margin-left:-12.75pt;margin-top:19.85pt;width:483.75pt;height:0;z-index:251660288" o:connectortype="straight"/>
        </w:pict>
      </w:r>
      <w:r w:rsidR="00623FD0" w:rsidRPr="00D55CA3">
        <w:rPr>
          <w:rFonts w:eastAsia="MinionPro-Regular"/>
          <w:sz w:val="20"/>
          <w:szCs w:val="20"/>
        </w:rPr>
        <w:t>AB-</w:t>
      </w:r>
      <w:r w:rsidR="00286B3F">
        <w:rPr>
          <w:rFonts w:eastAsia="MinionPro-Regular"/>
          <w:i/>
          <w:sz w:val="20"/>
          <w:szCs w:val="20"/>
        </w:rPr>
        <w:tab/>
      </w:r>
      <w:r w:rsidR="009A5662">
        <w:rPr>
          <w:rFonts w:eastAsia="MinionPro-Regular"/>
          <w:sz w:val="20"/>
          <w:szCs w:val="20"/>
        </w:rPr>
        <w:t xml:space="preserve"> </w:t>
      </w:r>
      <w:r w:rsidR="00623FD0" w:rsidRPr="00D55CA3">
        <w:rPr>
          <w:rFonts w:eastAsia="MinionPro-Regular"/>
          <w:sz w:val="20"/>
          <w:szCs w:val="20"/>
        </w:rPr>
        <w:t>4</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0</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1</w:t>
      </w:r>
      <w:r w:rsidR="009A5662">
        <w:rPr>
          <w:rFonts w:eastAsia="MinionPro-Regular"/>
          <w:sz w:val="20"/>
          <w:szCs w:val="20"/>
        </w:rPr>
        <w:t xml:space="preserve"> </w:t>
      </w:r>
      <w:r w:rsidR="00286B3F">
        <w:rPr>
          <w:rFonts w:eastAsia="MinionPro-Regular"/>
          <w:sz w:val="20"/>
          <w:szCs w:val="20"/>
        </w:rPr>
        <w:tab/>
      </w:r>
      <w:r w:rsidR="009A5662" w:rsidRPr="00D55CA3">
        <w:rPr>
          <w:rFonts w:eastAsia="MinionPro-Regular"/>
          <w:sz w:val="20"/>
          <w:szCs w:val="20"/>
        </w:rPr>
        <w:t>0</w:t>
      </w:r>
      <w:r w:rsidR="009A5662">
        <w:rPr>
          <w:rFonts w:eastAsia="MinionPro-Regular"/>
          <w:sz w:val="20"/>
          <w:szCs w:val="20"/>
        </w:rPr>
        <w:t xml:space="preserve"> </w:t>
      </w:r>
      <w:r w:rsidR="00286B3F">
        <w:rPr>
          <w:rFonts w:eastAsiaTheme="minorEastAsia" w:hint="eastAsia"/>
          <w:sz w:val="20"/>
          <w:szCs w:val="20"/>
          <w:lang w:eastAsia="zh-CN"/>
        </w:rPr>
        <w:tab/>
      </w:r>
      <w:r w:rsidR="00623FD0" w:rsidRPr="00D55CA3">
        <w:rPr>
          <w:rFonts w:eastAsia="MinionPro-Regular"/>
          <w:sz w:val="20"/>
          <w:szCs w:val="20"/>
        </w:rPr>
        <w:t>1</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25.0</w:t>
      </w:r>
    </w:p>
    <w:p w:rsidR="00623FD0" w:rsidRPr="00D55CA3" w:rsidRDefault="00623FD0"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p>
    <w:p w:rsidR="00623FD0" w:rsidRPr="00D55CA3" w:rsidRDefault="006A7FBD" w:rsidP="00E5498E">
      <w:pPr>
        <w:tabs>
          <w:tab w:val="left" w:pos="1276"/>
          <w:tab w:val="left" w:pos="2552"/>
          <w:tab w:val="left" w:pos="4253"/>
          <w:tab w:val="left" w:pos="6237"/>
          <w:tab w:val="left" w:pos="7513"/>
          <w:tab w:val="left" w:pos="8505"/>
        </w:tabs>
        <w:autoSpaceDE w:val="0"/>
        <w:autoSpaceDN w:val="0"/>
        <w:adjustRightInd w:val="0"/>
        <w:snapToGrid w:val="0"/>
        <w:spacing w:after="0" w:line="240" w:lineRule="auto"/>
        <w:jc w:val="both"/>
        <w:rPr>
          <w:rFonts w:eastAsia="MinionPro-Regular"/>
          <w:sz w:val="20"/>
          <w:szCs w:val="20"/>
        </w:rPr>
      </w:pPr>
      <w:r>
        <w:rPr>
          <w:rFonts w:eastAsia="MinionPro-Regular"/>
          <w:noProof/>
          <w:sz w:val="20"/>
          <w:szCs w:val="20"/>
        </w:rPr>
        <w:pict>
          <v:shape id="_x0000_s1037" type="#_x0000_t32" style="position:absolute;left:0;text-align:left;margin-left:-13.5pt;margin-top:18.95pt;width:483.75pt;height:0;z-index:251661312" o:connectortype="straight"/>
        </w:pict>
      </w:r>
      <w:r w:rsidR="00623FD0" w:rsidRPr="00D55CA3">
        <w:rPr>
          <w:rFonts w:eastAsia="MinionPro-Regular"/>
          <w:sz w:val="20"/>
          <w:szCs w:val="20"/>
        </w:rPr>
        <w:t>Total</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297</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78</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36</w:t>
      </w:r>
      <w:r w:rsidR="00286B3F">
        <w:rPr>
          <w:rFonts w:eastAsia="MinionPro-Regular"/>
          <w:sz w:val="20"/>
          <w:szCs w:val="20"/>
        </w:rPr>
        <w:tab/>
      </w:r>
      <w:r w:rsidR="00623FD0" w:rsidRPr="00D55CA3">
        <w:rPr>
          <w:rFonts w:eastAsia="MinionPro-Regular"/>
          <w:sz w:val="20"/>
          <w:szCs w:val="20"/>
        </w:rPr>
        <w:t>22</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136</w:t>
      </w:r>
      <w:r w:rsidR="009A5662">
        <w:rPr>
          <w:rFonts w:eastAsia="MinionPro-Regular"/>
          <w:sz w:val="20"/>
          <w:szCs w:val="20"/>
        </w:rPr>
        <w:t xml:space="preserve"> </w:t>
      </w:r>
      <w:r w:rsidR="00286B3F">
        <w:rPr>
          <w:rFonts w:eastAsia="MinionPro-Regular"/>
          <w:sz w:val="20"/>
          <w:szCs w:val="20"/>
        </w:rPr>
        <w:tab/>
      </w:r>
      <w:r w:rsidR="009A5662">
        <w:rPr>
          <w:rFonts w:eastAsia="MinionPro-Regular"/>
          <w:sz w:val="20"/>
          <w:szCs w:val="20"/>
        </w:rPr>
        <w:t xml:space="preserve"> </w:t>
      </w:r>
      <w:r w:rsidR="00623FD0" w:rsidRPr="00D55CA3">
        <w:rPr>
          <w:rFonts w:eastAsia="MinionPro-Regular"/>
          <w:sz w:val="20"/>
          <w:szCs w:val="20"/>
        </w:rPr>
        <w:t>45.79</w:t>
      </w:r>
    </w:p>
    <w:p w:rsidR="00623FD0" w:rsidRPr="00D55CA3" w:rsidRDefault="00623FD0" w:rsidP="009A5662">
      <w:pPr>
        <w:tabs>
          <w:tab w:val="left" w:pos="1276"/>
          <w:tab w:val="left" w:pos="2835"/>
          <w:tab w:val="left" w:pos="4395"/>
          <w:tab w:val="left" w:pos="6237"/>
          <w:tab w:val="left" w:pos="7655"/>
        </w:tabs>
        <w:autoSpaceDE w:val="0"/>
        <w:autoSpaceDN w:val="0"/>
        <w:adjustRightInd w:val="0"/>
        <w:snapToGrid w:val="0"/>
        <w:spacing w:after="0" w:line="240" w:lineRule="auto"/>
        <w:jc w:val="both"/>
        <w:rPr>
          <w:sz w:val="20"/>
          <w:szCs w:val="20"/>
        </w:rPr>
      </w:pPr>
    </w:p>
    <w:p w:rsidR="00623FD0" w:rsidRPr="00D55CA3" w:rsidRDefault="00623FD0" w:rsidP="009A5662">
      <w:pPr>
        <w:tabs>
          <w:tab w:val="left" w:pos="1276"/>
          <w:tab w:val="left" w:pos="2835"/>
          <w:tab w:val="left" w:pos="4395"/>
          <w:tab w:val="left" w:pos="6237"/>
          <w:tab w:val="left" w:pos="7655"/>
        </w:tabs>
        <w:autoSpaceDE w:val="0"/>
        <w:autoSpaceDN w:val="0"/>
        <w:adjustRightInd w:val="0"/>
        <w:snapToGrid w:val="0"/>
        <w:spacing w:after="0" w:line="240" w:lineRule="auto"/>
        <w:jc w:val="both"/>
        <w:rPr>
          <w:rFonts w:eastAsia="MinionPro-Regular"/>
          <w:sz w:val="20"/>
          <w:szCs w:val="20"/>
        </w:rPr>
      </w:pPr>
      <w:r w:rsidRPr="00D55CA3">
        <w:rPr>
          <w:rFonts w:eastAsia="MinionPro-Regular"/>
          <w:i/>
          <w:sz w:val="20"/>
          <w:szCs w:val="20"/>
        </w:rPr>
        <w:t xml:space="preserve">Keys: </w:t>
      </w:r>
      <w:proofErr w:type="spellStart"/>
      <w:r w:rsidRPr="00D55CA3">
        <w:rPr>
          <w:rFonts w:eastAsia="MinionPro-Regular"/>
          <w:i/>
          <w:sz w:val="20"/>
          <w:szCs w:val="20"/>
        </w:rPr>
        <w:t>P.f</w:t>
      </w:r>
      <w:proofErr w:type="spellEnd"/>
      <w:r w:rsidRPr="00D55CA3">
        <w:rPr>
          <w:rFonts w:eastAsia="MinionPro-Regular"/>
          <w:i/>
          <w:sz w:val="20"/>
          <w:szCs w:val="20"/>
        </w:rPr>
        <w:t xml:space="preserve"> =Plasmodium </w:t>
      </w:r>
      <w:proofErr w:type="spellStart"/>
      <w:r w:rsidRPr="00D55CA3">
        <w:rPr>
          <w:rFonts w:eastAsia="MinionPro-Regular"/>
          <w:i/>
          <w:sz w:val="20"/>
          <w:szCs w:val="20"/>
        </w:rPr>
        <w:t>falciparum</w:t>
      </w:r>
      <w:proofErr w:type="spellEnd"/>
      <w:r w:rsidRPr="00D55CA3">
        <w:rPr>
          <w:rFonts w:eastAsia="MinionPro-Regular"/>
          <w:i/>
          <w:sz w:val="20"/>
          <w:szCs w:val="20"/>
        </w:rPr>
        <w:t xml:space="preserve">     </w:t>
      </w:r>
      <w:proofErr w:type="spellStart"/>
      <w:r w:rsidRPr="00D55CA3">
        <w:rPr>
          <w:rFonts w:eastAsia="MinionPro-Regular"/>
          <w:i/>
          <w:sz w:val="20"/>
          <w:szCs w:val="20"/>
        </w:rPr>
        <w:t>P.m</w:t>
      </w:r>
      <w:proofErr w:type="spellEnd"/>
      <w:proofErr w:type="gramStart"/>
      <w:r w:rsidRPr="00D55CA3">
        <w:rPr>
          <w:rFonts w:eastAsia="MinionPro-Regular"/>
          <w:i/>
          <w:sz w:val="20"/>
          <w:szCs w:val="20"/>
        </w:rPr>
        <w:t>=  Plasmodium</w:t>
      </w:r>
      <w:proofErr w:type="gramEnd"/>
      <w:r w:rsidRPr="00D55CA3">
        <w:rPr>
          <w:rFonts w:eastAsia="MinionPro-Regular"/>
          <w:i/>
          <w:sz w:val="20"/>
          <w:szCs w:val="20"/>
        </w:rPr>
        <w:t xml:space="preserve"> </w:t>
      </w:r>
      <w:proofErr w:type="spellStart"/>
      <w:r w:rsidRPr="00D55CA3">
        <w:rPr>
          <w:rFonts w:eastAsia="MinionPro-Regular"/>
          <w:i/>
          <w:sz w:val="20"/>
          <w:szCs w:val="20"/>
        </w:rPr>
        <w:t>malariae</w:t>
      </w:r>
      <w:proofErr w:type="spellEnd"/>
      <w:r w:rsidRPr="00D55CA3">
        <w:rPr>
          <w:rFonts w:eastAsia="MinionPro-Regular"/>
          <w:i/>
          <w:sz w:val="20"/>
          <w:szCs w:val="20"/>
        </w:rPr>
        <w:t xml:space="preserve">    </w:t>
      </w:r>
      <w:proofErr w:type="spellStart"/>
      <w:r w:rsidRPr="00D55CA3">
        <w:rPr>
          <w:rFonts w:eastAsia="MinionPro-Regular"/>
          <w:i/>
          <w:sz w:val="20"/>
          <w:szCs w:val="20"/>
        </w:rPr>
        <w:t>P.v</w:t>
      </w:r>
      <w:proofErr w:type="spellEnd"/>
      <w:r w:rsidRPr="00D55CA3">
        <w:rPr>
          <w:rFonts w:eastAsia="MinionPro-Regular"/>
          <w:i/>
          <w:sz w:val="20"/>
          <w:szCs w:val="20"/>
        </w:rPr>
        <w:t xml:space="preserve">=Plasmodium </w:t>
      </w:r>
      <w:proofErr w:type="spellStart"/>
      <w:r w:rsidRPr="00D55CA3">
        <w:rPr>
          <w:rFonts w:eastAsia="MinionPro-Regular"/>
          <w:i/>
          <w:sz w:val="20"/>
          <w:szCs w:val="20"/>
        </w:rPr>
        <w:t>vivax</w:t>
      </w:r>
      <w:proofErr w:type="spellEnd"/>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p>
    <w:p w:rsidR="00D55CA3" w:rsidRDefault="00D55CA3" w:rsidP="00D55CA3">
      <w:pPr>
        <w:autoSpaceDE w:val="0"/>
        <w:autoSpaceDN w:val="0"/>
        <w:adjustRightInd w:val="0"/>
        <w:snapToGrid w:val="0"/>
        <w:spacing w:after="0" w:line="240" w:lineRule="auto"/>
        <w:ind w:firstLine="425"/>
        <w:jc w:val="both"/>
        <w:rPr>
          <w:rFonts w:eastAsia="MinionPro-Regular"/>
          <w:sz w:val="20"/>
          <w:szCs w:val="20"/>
        </w:rPr>
        <w:sectPr w:rsidR="00D55CA3" w:rsidSect="002069C1">
          <w:type w:val="continuous"/>
          <w:pgSz w:w="12242" w:h="15842" w:code="1"/>
          <w:pgMar w:top="1440" w:right="1440" w:bottom="1440" w:left="1440" w:header="720" w:footer="720" w:gutter="0"/>
          <w:cols w:space="708"/>
          <w:docGrid w:linePitch="490"/>
        </w:sectPr>
      </w:pPr>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lastRenderedPageBreak/>
        <w:t xml:space="preserve">Significant difference (p&lt;0.05) of malaria infection was also observed across the weight range of the respondents. This prevalence of malaria was observed to decrease as the age of the respondent increases. Thus the highest prevalence was observed in </w:t>
      </w:r>
      <w:r w:rsidRPr="00D55CA3">
        <w:rPr>
          <w:rFonts w:eastAsia="MinionPro-Regular"/>
          <w:sz w:val="20"/>
          <w:szCs w:val="20"/>
        </w:rPr>
        <w:lastRenderedPageBreak/>
        <w:t>respondents with weight range (41-50kg) while the lowest prevalence was recorded in respondents with weight range (81-90kg) (Table 4) (X</w:t>
      </w:r>
      <w:r w:rsidRPr="00D55CA3">
        <w:rPr>
          <w:rFonts w:eastAsia="MinionPro-Regular"/>
          <w:sz w:val="20"/>
          <w:szCs w:val="20"/>
          <w:vertAlign w:val="superscript"/>
        </w:rPr>
        <w:t>2</w:t>
      </w:r>
      <w:r w:rsidRPr="00D55CA3">
        <w:rPr>
          <w:rFonts w:eastAsia="MinionPro-Regular"/>
          <w:sz w:val="20"/>
          <w:szCs w:val="20"/>
        </w:rPr>
        <w:t>=30.00 and P=0.224).</w:t>
      </w:r>
    </w:p>
    <w:p w:rsidR="00D55CA3" w:rsidRDefault="00D55CA3" w:rsidP="00D55CA3">
      <w:pPr>
        <w:autoSpaceDE w:val="0"/>
        <w:autoSpaceDN w:val="0"/>
        <w:adjustRightInd w:val="0"/>
        <w:snapToGrid w:val="0"/>
        <w:spacing w:after="0" w:line="240" w:lineRule="auto"/>
        <w:jc w:val="both"/>
        <w:rPr>
          <w:rFonts w:eastAsia="MinionPro-Regular"/>
          <w:b/>
          <w:sz w:val="20"/>
          <w:szCs w:val="20"/>
        </w:rPr>
        <w:sectPr w:rsidR="00D55CA3" w:rsidSect="00D55CA3">
          <w:type w:val="continuous"/>
          <w:pgSz w:w="12242" w:h="15842" w:code="1"/>
          <w:pgMar w:top="1440" w:right="1440" w:bottom="1440" w:left="1440" w:header="720" w:footer="720" w:gutter="0"/>
          <w:cols w:num="2" w:space="425"/>
          <w:docGrid w:linePitch="490"/>
        </w:sectPr>
      </w:pPr>
    </w:p>
    <w:p w:rsidR="00E5498E" w:rsidRDefault="00E5498E" w:rsidP="00D55CA3">
      <w:pPr>
        <w:autoSpaceDE w:val="0"/>
        <w:autoSpaceDN w:val="0"/>
        <w:adjustRightInd w:val="0"/>
        <w:snapToGrid w:val="0"/>
        <w:spacing w:after="0" w:line="240" w:lineRule="auto"/>
        <w:jc w:val="both"/>
        <w:rPr>
          <w:rFonts w:eastAsiaTheme="minorEastAsia"/>
          <w:b/>
          <w:sz w:val="20"/>
          <w:szCs w:val="20"/>
          <w:lang w:eastAsia="zh-CN"/>
        </w:rPr>
      </w:pPr>
    </w:p>
    <w:p w:rsidR="00623FD0" w:rsidRPr="00D55CA3" w:rsidRDefault="00623FD0" w:rsidP="00E5498E">
      <w:pPr>
        <w:autoSpaceDE w:val="0"/>
        <w:autoSpaceDN w:val="0"/>
        <w:adjustRightInd w:val="0"/>
        <w:snapToGrid w:val="0"/>
        <w:spacing w:after="0" w:line="240" w:lineRule="auto"/>
        <w:jc w:val="center"/>
        <w:rPr>
          <w:rFonts w:eastAsia="MinionPro-Regular"/>
          <w:b/>
          <w:sz w:val="20"/>
          <w:szCs w:val="20"/>
        </w:rPr>
      </w:pPr>
      <w:r w:rsidRPr="00D55CA3">
        <w:rPr>
          <w:rFonts w:eastAsia="MinionPro-Regular"/>
          <w:b/>
          <w:sz w:val="20"/>
          <w:szCs w:val="20"/>
        </w:rPr>
        <w:t>Table 4: Prevalence of Malaria among Different Weights</w:t>
      </w:r>
    </w:p>
    <w:p w:rsidR="00623FD0" w:rsidRPr="00D55CA3" w:rsidRDefault="006A7FBD"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6A7FBD">
        <w:rPr>
          <w:rFonts w:eastAsia="Times New Roman"/>
          <w:noProof/>
          <w:color w:val="000000"/>
          <w:sz w:val="20"/>
          <w:szCs w:val="20"/>
          <w:u w:color="000000"/>
        </w:rPr>
        <w:pict>
          <v:shape id="_x0000_s1038" type="#_x0000_t32" style="position:absolute;left:0;text-align:left;margin-left:-7.5pt;margin-top:0;width:478.5pt;height:0;z-index:251662336" o:connectortype="straight"/>
        </w:pict>
      </w:r>
      <w:r w:rsidR="00623FD0" w:rsidRPr="00D55CA3">
        <w:rPr>
          <w:rFonts w:eastAsia="MinionPro-Regular"/>
          <w:sz w:val="20"/>
          <w:szCs w:val="20"/>
        </w:rPr>
        <w:t>Weights (kg)</w:t>
      </w:r>
      <w:r w:rsidR="00286B3F">
        <w:rPr>
          <w:rFonts w:eastAsia="MinionPro-Regular"/>
          <w:sz w:val="20"/>
          <w:szCs w:val="20"/>
        </w:rPr>
        <w:tab/>
      </w:r>
      <w:r w:rsidR="00623FD0" w:rsidRPr="00D55CA3">
        <w:rPr>
          <w:rFonts w:eastAsia="MinionPro-Regular"/>
          <w:sz w:val="20"/>
          <w:szCs w:val="20"/>
        </w:rPr>
        <w:t>Number Examined</w:t>
      </w:r>
      <w:r w:rsidR="00286B3F">
        <w:rPr>
          <w:rFonts w:eastAsia="MinionPro-Regular"/>
          <w:sz w:val="20"/>
          <w:szCs w:val="20"/>
        </w:rPr>
        <w:tab/>
      </w:r>
      <w:r w:rsidR="00623FD0" w:rsidRPr="00D55CA3">
        <w:rPr>
          <w:rFonts w:eastAsia="MinionPro-Regular"/>
          <w:sz w:val="20"/>
          <w:szCs w:val="20"/>
        </w:rPr>
        <w:t>Number Positive</w:t>
      </w:r>
      <w:r w:rsidR="00286B3F">
        <w:rPr>
          <w:rFonts w:eastAsia="MinionPro-Regular"/>
          <w:sz w:val="20"/>
          <w:szCs w:val="20"/>
        </w:rPr>
        <w:tab/>
      </w:r>
      <w:r w:rsidR="00623FD0" w:rsidRPr="00D55CA3">
        <w:rPr>
          <w:rFonts w:eastAsia="MinionPro-Regular"/>
          <w:sz w:val="20"/>
          <w:szCs w:val="20"/>
        </w:rPr>
        <w:t xml:space="preserve"> Prevalence (%)</w:t>
      </w:r>
    </w:p>
    <w:p w:rsidR="00623FD0" w:rsidRPr="00D55CA3" w:rsidRDefault="006A7FBD"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6A7FBD">
        <w:rPr>
          <w:rFonts w:eastAsia="Times New Roman"/>
          <w:noProof/>
          <w:color w:val="000000"/>
          <w:sz w:val="20"/>
          <w:szCs w:val="20"/>
          <w:u w:color="000000"/>
        </w:rPr>
        <w:pict>
          <v:shape id="_x0000_s1039" type="#_x0000_t32" style="position:absolute;left:0;text-align:left;margin-left:-7.5pt;margin-top:1.65pt;width:478.5pt;height:0;z-index:251663360" o:connectortype="straight"/>
        </w:pic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41-50</w:t>
      </w:r>
      <w:r w:rsidR="00286B3F">
        <w:rPr>
          <w:rFonts w:eastAsia="MinionPro-Regular"/>
          <w:sz w:val="20"/>
          <w:szCs w:val="20"/>
        </w:rPr>
        <w:tab/>
      </w:r>
      <w:r w:rsidRPr="00D55CA3">
        <w:rPr>
          <w:rFonts w:eastAsia="MinionPro-Regular"/>
          <w:sz w:val="20"/>
          <w:szCs w:val="20"/>
        </w:rPr>
        <w:t>70</w:t>
      </w:r>
      <w:r w:rsidR="00286B3F">
        <w:rPr>
          <w:rFonts w:eastAsia="MinionPro-Regular"/>
          <w:sz w:val="20"/>
          <w:szCs w:val="20"/>
        </w:rPr>
        <w:tab/>
      </w:r>
      <w:r w:rsidRPr="00D55CA3">
        <w:rPr>
          <w:rFonts w:eastAsia="MinionPro-Regular"/>
          <w:sz w:val="20"/>
          <w:szCs w:val="20"/>
        </w:rPr>
        <w:t>49</w:t>
      </w:r>
      <w:r w:rsidR="00286B3F">
        <w:rPr>
          <w:rFonts w:eastAsia="MinionPro-Regular"/>
          <w:sz w:val="20"/>
          <w:szCs w:val="20"/>
        </w:rPr>
        <w:tab/>
      </w:r>
      <w:r w:rsidRPr="00D55CA3">
        <w:rPr>
          <w:rFonts w:eastAsia="MinionPro-Regular"/>
          <w:sz w:val="20"/>
          <w:szCs w:val="20"/>
        </w:rPr>
        <w:t>70.0</w: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51-60</w:t>
      </w:r>
      <w:r w:rsidR="00286B3F">
        <w:rPr>
          <w:rFonts w:eastAsia="MinionPro-Regular"/>
          <w:sz w:val="20"/>
          <w:szCs w:val="20"/>
        </w:rPr>
        <w:tab/>
      </w:r>
      <w:r w:rsidRPr="00D55CA3">
        <w:rPr>
          <w:rFonts w:eastAsia="MinionPro-Regular"/>
          <w:sz w:val="20"/>
          <w:szCs w:val="20"/>
        </w:rPr>
        <w:t>95</w:t>
      </w:r>
      <w:r w:rsidR="00286B3F">
        <w:rPr>
          <w:rFonts w:eastAsia="MinionPro-Regular"/>
          <w:sz w:val="20"/>
          <w:szCs w:val="20"/>
        </w:rPr>
        <w:tab/>
      </w:r>
      <w:r w:rsidRPr="00D55CA3">
        <w:rPr>
          <w:rFonts w:eastAsia="MinionPro-Regular"/>
          <w:sz w:val="20"/>
          <w:szCs w:val="20"/>
        </w:rPr>
        <w:t>38</w:t>
      </w:r>
      <w:r w:rsidR="00286B3F">
        <w:rPr>
          <w:rFonts w:eastAsia="MinionPro-Regular"/>
          <w:sz w:val="20"/>
          <w:szCs w:val="20"/>
        </w:rPr>
        <w:tab/>
      </w:r>
      <w:r w:rsidRPr="00D55CA3">
        <w:rPr>
          <w:rFonts w:eastAsia="MinionPro-Regular"/>
          <w:sz w:val="20"/>
          <w:szCs w:val="20"/>
        </w:rPr>
        <w:t>40.0</w: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61-70</w:t>
      </w:r>
      <w:r w:rsidR="00286B3F">
        <w:rPr>
          <w:rFonts w:eastAsia="MinionPro-Regular"/>
          <w:sz w:val="20"/>
          <w:szCs w:val="20"/>
        </w:rPr>
        <w:tab/>
      </w:r>
      <w:r w:rsidRPr="00D55CA3">
        <w:rPr>
          <w:rFonts w:eastAsia="MinionPro-Regular"/>
          <w:sz w:val="20"/>
          <w:szCs w:val="20"/>
        </w:rPr>
        <w:t>50</w:t>
      </w:r>
      <w:r w:rsidR="00286B3F">
        <w:rPr>
          <w:rFonts w:eastAsia="MinionPro-Regular"/>
          <w:sz w:val="20"/>
          <w:szCs w:val="20"/>
        </w:rPr>
        <w:tab/>
      </w:r>
      <w:r w:rsidRPr="00D55CA3">
        <w:rPr>
          <w:rFonts w:eastAsia="MinionPro-Regular"/>
          <w:sz w:val="20"/>
          <w:szCs w:val="20"/>
        </w:rPr>
        <w:t>21</w:t>
      </w:r>
      <w:r w:rsidR="00286B3F">
        <w:rPr>
          <w:rFonts w:eastAsia="MinionPro-Regular"/>
          <w:sz w:val="20"/>
          <w:szCs w:val="20"/>
        </w:rPr>
        <w:tab/>
      </w:r>
      <w:r w:rsidRPr="00D55CA3">
        <w:rPr>
          <w:rFonts w:eastAsia="MinionPro-Regular"/>
          <w:sz w:val="20"/>
          <w:szCs w:val="20"/>
        </w:rPr>
        <w:t>42.0</w: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71-80</w:t>
      </w:r>
      <w:r w:rsidR="00286B3F">
        <w:rPr>
          <w:rFonts w:eastAsia="MinionPro-Regular"/>
          <w:sz w:val="20"/>
          <w:szCs w:val="20"/>
        </w:rPr>
        <w:tab/>
      </w:r>
      <w:r w:rsidRPr="00D55CA3">
        <w:rPr>
          <w:rFonts w:eastAsia="MinionPro-Regular"/>
          <w:sz w:val="20"/>
          <w:szCs w:val="20"/>
        </w:rPr>
        <w:t>32</w:t>
      </w:r>
      <w:r w:rsidR="00286B3F">
        <w:rPr>
          <w:rFonts w:eastAsia="MinionPro-Regular"/>
          <w:sz w:val="20"/>
          <w:szCs w:val="20"/>
        </w:rPr>
        <w:tab/>
      </w:r>
      <w:r w:rsidRPr="00D55CA3">
        <w:rPr>
          <w:rFonts w:eastAsia="MinionPro-Regular"/>
          <w:sz w:val="20"/>
          <w:szCs w:val="20"/>
        </w:rPr>
        <w:t>13</w:t>
      </w:r>
      <w:r w:rsidR="00286B3F">
        <w:rPr>
          <w:rFonts w:eastAsia="MinionPro-Regular"/>
          <w:sz w:val="20"/>
          <w:szCs w:val="20"/>
        </w:rPr>
        <w:tab/>
      </w:r>
      <w:r w:rsidR="000F16E7" w:rsidRPr="00D55CA3">
        <w:rPr>
          <w:rFonts w:eastAsia="MinionPro-Regular"/>
          <w:sz w:val="20"/>
          <w:szCs w:val="20"/>
        </w:rPr>
        <w:t xml:space="preserve"> </w:t>
      </w:r>
      <w:r w:rsidRPr="00D55CA3">
        <w:rPr>
          <w:rFonts w:eastAsia="MinionPro-Regular"/>
          <w:sz w:val="20"/>
          <w:szCs w:val="20"/>
        </w:rPr>
        <w:t>40.6</w: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81-90</w:t>
      </w:r>
      <w:r w:rsidR="00286B3F">
        <w:rPr>
          <w:rFonts w:eastAsia="MinionPro-Regular"/>
          <w:sz w:val="20"/>
          <w:szCs w:val="20"/>
        </w:rPr>
        <w:tab/>
      </w:r>
      <w:r w:rsidRPr="00D55CA3">
        <w:rPr>
          <w:rFonts w:eastAsia="MinionPro-Regular"/>
          <w:sz w:val="20"/>
          <w:szCs w:val="20"/>
        </w:rPr>
        <w:t>35</w:t>
      </w:r>
      <w:r w:rsidR="00286B3F">
        <w:rPr>
          <w:rFonts w:eastAsia="MinionPro-Regular"/>
          <w:sz w:val="20"/>
          <w:szCs w:val="20"/>
        </w:rPr>
        <w:tab/>
      </w:r>
      <w:r w:rsidRPr="00D55CA3">
        <w:rPr>
          <w:rFonts w:eastAsia="MinionPro-Regular"/>
          <w:sz w:val="20"/>
          <w:szCs w:val="20"/>
        </w:rPr>
        <w:t>10</w:t>
      </w:r>
      <w:r w:rsidR="00286B3F">
        <w:rPr>
          <w:rFonts w:eastAsia="MinionPro-Regular"/>
          <w:sz w:val="20"/>
          <w:szCs w:val="20"/>
        </w:rPr>
        <w:tab/>
      </w:r>
      <w:r w:rsidR="000F16E7" w:rsidRPr="00D55CA3">
        <w:rPr>
          <w:rFonts w:eastAsia="MinionPro-Regular"/>
          <w:sz w:val="20"/>
          <w:szCs w:val="20"/>
        </w:rPr>
        <w:t xml:space="preserve"> </w:t>
      </w:r>
      <w:r w:rsidRPr="00D55CA3">
        <w:rPr>
          <w:rFonts w:eastAsia="MinionPro-Regular"/>
          <w:sz w:val="20"/>
          <w:szCs w:val="20"/>
        </w:rPr>
        <w:t>28.6</w:t>
      </w: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p>
    <w:p w:rsidR="00623FD0" w:rsidRPr="00D55CA3" w:rsidRDefault="00623FD0"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91-100</w:t>
      </w:r>
      <w:r w:rsidR="00286B3F">
        <w:rPr>
          <w:rFonts w:eastAsia="MinionPro-Regular"/>
          <w:sz w:val="20"/>
          <w:szCs w:val="20"/>
        </w:rPr>
        <w:tab/>
      </w:r>
      <w:r w:rsidRPr="00D55CA3">
        <w:rPr>
          <w:rFonts w:eastAsia="MinionPro-Regular"/>
          <w:sz w:val="20"/>
          <w:szCs w:val="20"/>
        </w:rPr>
        <w:t>15</w:t>
      </w:r>
      <w:r w:rsidR="00286B3F">
        <w:rPr>
          <w:rFonts w:eastAsia="MinionPro-Regular"/>
          <w:sz w:val="20"/>
          <w:szCs w:val="20"/>
        </w:rPr>
        <w:tab/>
      </w:r>
      <w:r w:rsidR="000F16E7" w:rsidRPr="00D55CA3">
        <w:rPr>
          <w:rFonts w:eastAsia="MinionPro-Regular"/>
          <w:sz w:val="20"/>
          <w:szCs w:val="20"/>
        </w:rPr>
        <w:t xml:space="preserve">  </w:t>
      </w:r>
      <w:r w:rsidRPr="00D55CA3">
        <w:rPr>
          <w:rFonts w:eastAsia="MinionPro-Regular"/>
          <w:sz w:val="20"/>
          <w:szCs w:val="20"/>
        </w:rPr>
        <w:t>5</w:t>
      </w:r>
      <w:r w:rsidR="00286B3F">
        <w:rPr>
          <w:rFonts w:eastAsia="MinionPro-Regular"/>
          <w:sz w:val="20"/>
          <w:szCs w:val="20"/>
        </w:rPr>
        <w:tab/>
      </w:r>
      <w:r w:rsidR="000F16E7" w:rsidRPr="00D55CA3">
        <w:rPr>
          <w:rFonts w:eastAsia="MinionPro-Regular"/>
          <w:sz w:val="20"/>
          <w:szCs w:val="20"/>
        </w:rPr>
        <w:t xml:space="preserve"> </w:t>
      </w:r>
      <w:r w:rsidRPr="00D55CA3">
        <w:rPr>
          <w:rFonts w:eastAsia="MinionPro-Regular"/>
          <w:sz w:val="20"/>
          <w:szCs w:val="20"/>
        </w:rPr>
        <w:t>33.3</w:t>
      </w:r>
    </w:p>
    <w:p w:rsidR="00623FD0" w:rsidRPr="00D55CA3" w:rsidRDefault="006A7FBD"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6A7FBD">
        <w:rPr>
          <w:rFonts w:eastAsia="Times New Roman"/>
          <w:noProof/>
          <w:color w:val="000000"/>
          <w:sz w:val="20"/>
          <w:szCs w:val="20"/>
          <w:u w:color="000000"/>
        </w:rPr>
        <w:pict>
          <v:shape id="_x0000_s1040" type="#_x0000_t32" style="position:absolute;left:0;text-align:left;margin-left:-7.5pt;margin-top:11.05pt;width:478.5pt;height:0;z-index:251664384" o:connectortype="straight"/>
        </w:pict>
      </w:r>
    </w:p>
    <w:p w:rsidR="00623FD0" w:rsidRPr="00D55CA3" w:rsidRDefault="000F16E7"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D55CA3">
        <w:rPr>
          <w:rFonts w:eastAsia="MinionPro-Regular"/>
          <w:sz w:val="20"/>
          <w:szCs w:val="20"/>
        </w:rPr>
        <w:t>Total</w:t>
      </w:r>
      <w:r w:rsidR="00286B3F">
        <w:rPr>
          <w:rFonts w:eastAsia="MinionPro-Regular"/>
          <w:sz w:val="20"/>
          <w:szCs w:val="20"/>
        </w:rPr>
        <w:tab/>
      </w:r>
      <w:r w:rsidR="00623FD0" w:rsidRPr="00D55CA3">
        <w:rPr>
          <w:rFonts w:eastAsia="MinionPro-Regular"/>
          <w:sz w:val="20"/>
          <w:szCs w:val="20"/>
        </w:rPr>
        <w:t>297</w:t>
      </w:r>
      <w:r w:rsidR="00286B3F">
        <w:rPr>
          <w:rFonts w:eastAsia="MinionPro-Regular"/>
          <w:sz w:val="20"/>
          <w:szCs w:val="20"/>
        </w:rPr>
        <w:tab/>
      </w:r>
      <w:r w:rsidR="00623FD0" w:rsidRPr="00D55CA3">
        <w:rPr>
          <w:rFonts w:eastAsia="MinionPro-Regular"/>
          <w:sz w:val="20"/>
          <w:szCs w:val="20"/>
        </w:rPr>
        <w:t>136</w:t>
      </w:r>
      <w:r w:rsidR="00286B3F">
        <w:rPr>
          <w:rFonts w:eastAsia="MinionPro-Regular"/>
          <w:sz w:val="20"/>
          <w:szCs w:val="20"/>
        </w:rPr>
        <w:tab/>
      </w:r>
      <w:r w:rsidR="00623FD0" w:rsidRPr="00D55CA3">
        <w:rPr>
          <w:rFonts w:eastAsia="MinionPro-Regular"/>
          <w:sz w:val="20"/>
          <w:szCs w:val="20"/>
        </w:rPr>
        <w:t>45.79</w:t>
      </w:r>
    </w:p>
    <w:p w:rsidR="00623FD0" w:rsidRPr="00D55CA3" w:rsidRDefault="006A7FBD" w:rsidP="00CF1923">
      <w:pPr>
        <w:tabs>
          <w:tab w:val="left" w:pos="2694"/>
          <w:tab w:val="left" w:pos="4536"/>
          <w:tab w:val="left" w:pos="6521"/>
        </w:tabs>
        <w:autoSpaceDE w:val="0"/>
        <w:autoSpaceDN w:val="0"/>
        <w:adjustRightInd w:val="0"/>
        <w:snapToGrid w:val="0"/>
        <w:spacing w:after="0" w:line="240" w:lineRule="auto"/>
        <w:ind w:leftChars="196" w:left="706" w:firstLine="425"/>
        <w:jc w:val="both"/>
        <w:rPr>
          <w:rFonts w:eastAsia="MinionPro-Regular"/>
          <w:sz w:val="20"/>
          <w:szCs w:val="20"/>
        </w:rPr>
      </w:pPr>
      <w:r w:rsidRPr="006A7FBD">
        <w:rPr>
          <w:rFonts w:eastAsia="Times New Roman"/>
          <w:noProof/>
          <w:color w:val="000000"/>
          <w:sz w:val="20"/>
          <w:szCs w:val="20"/>
          <w:u w:color="000000"/>
        </w:rPr>
        <w:pict>
          <v:shape id="_x0000_s1041" type="#_x0000_t32" style="position:absolute;left:0;text-align:left;margin-left:-7.5pt;margin-top:3.05pt;width:478.5pt;height:0;z-index:251665408" o:connectortype="straight"/>
        </w:pict>
      </w:r>
    </w:p>
    <w:p w:rsidR="00CF1923" w:rsidRPr="00286B3F" w:rsidRDefault="00CF1923" w:rsidP="00286B3F">
      <w:pPr>
        <w:autoSpaceDE w:val="0"/>
        <w:autoSpaceDN w:val="0"/>
        <w:adjustRightInd w:val="0"/>
        <w:snapToGrid w:val="0"/>
        <w:spacing w:after="0" w:line="240" w:lineRule="auto"/>
        <w:jc w:val="center"/>
        <w:rPr>
          <w:rFonts w:eastAsia="MinionPro-Regular"/>
          <w:b/>
          <w:sz w:val="20"/>
          <w:szCs w:val="20"/>
        </w:rPr>
      </w:pPr>
      <w:r w:rsidRPr="00286B3F">
        <w:rPr>
          <w:rFonts w:eastAsia="MinionPro-Regular"/>
          <w:b/>
          <w:sz w:val="20"/>
          <w:szCs w:val="20"/>
        </w:rPr>
        <w:t xml:space="preserve">Table 5: Prevalence of </w:t>
      </w:r>
      <w:r w:rsidRPr="00286B3F">
        <w:rPr>
          <w:rFonts w:eastAsia="MinionPro-Regular"/>
          <w:b/>
          <w:i/>
          <w:sz w:val="20"/>
          <w:szCs w:val="20"/>
        </w:rPr>
        <w:t>Plasmodium</w:t>
      </w:r>
      <w:r w:rsidRPr="00286B3F">
        <w:rPr>
          <w:rFonts w:eastAsia="MinionPro-Regular"/>
          <w:b/>
          <w:sz w:val="20"/>
          <w:szCs w:val="20"/>
        </w:rPr>
        <w:t xml:space="preserve"> species as Observed in the Blood Samples of</w:t>
      </w:r>
      <w:r w:rsidRPr="00286B3F">
        <w:rPr>
          <w:rFonts w:eastAsiaTheme="minorEastAsia" w:hint="eastAsia"/>
          <w:b/>
          <w:sz w:val="20"/>
          <w:szCs w:val="20"/>
          <w:lang w:eastAsia="zh-CN"/>
        </w:rPr>
        <w:t xml:space="preserve"> </w:t>
      </w:r>
      <w:r w:rsidRPr="00286B3F">
        <w:rPr>
          <w:rFonts w:eastAsia="MinionPro-Regular"/>
          <w:b/>
          <w:sz w:val="20"/>
          <w:szCs w:val="20"/>
        </w:rPr>
        <w:t>Respondents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8"/>
      </w:tblGrid>
      <w:tr w:rsidR="00CF1923" w:rsidRPr="00286B3F" w:rsidTr="00286B3F">
        <w:trPr>
          <w:jc w:val="center"/>
        </w:trPr>
        <w:tc>
          <w:tcPr>
            <w:tcW w:w="5000" w:type="pct"/>
            <w:tcBorders>
              <w:left w:val="nil"/>
              <w:right w:val="nil"/>
            </w:tcBorders>
            <w:vAlign w:val="center"/>
          </w:tcPr>
          <w:p w:rsidR="00CF1923" w:rsidRPr="00286B3F" w:rsidRDefault="00CF1923" w:rsidP="00286B3F">
            <w:pPr>
              <w:tabs>
                <w:tab w:val="left" w:pos="2694"/>
                <w:tab w:val="left" w:pos="6662"/>
              </w:tabs>
              <w:autoSpaceDE w:val="0"/>
              <w:autoSpaceDN w:val="0"/>
              <w:adjustRightInd w:val="0"/>
              <w:snapToGrid w:val="0"/>
              <w:spacing w:after="0" w:line="240" w:lineRule="auto"/>
              <w:jc w:val="both"/>
              <w:rPr>
                <w:sz w:val="20"/>
                <w:szCs w:val="20"/>
              </w:rPr>
            </w:pPr>
            <w:r w:rsidRPr="00286B3F">
              <w:rPr>
                <w:rFonts w:eastAsia="MinionPro-Regular"/>
                <w:i/>
                <w:sz w:val="20"/>
                <w:szCs w:val="20"/>
              </w:rPr>
              <w:t xml:space="preserve">Plasmodium </w:t>
            </w:r>
            <w:proofErr w:type="spellStart"/>
            <w:r w:rsidRPr="00286B3F">
              <w:rPr>
                <w:rFonts w:eastAsia="MinionPro-Regular"/>
                <w:i/>
                <w:sz w:val="20"/>
                <w:szCs w:val="20"/>
              </w:rPr>
              <w:t>spp</w:t>
            </w:r>
            <w:proofErr w:type="spellEnd"/>
            <w:r w:rsidRPr="00286B3F">
              <w:rPr>
                <w:rFonts w:eastAsia="MinionPro-Regular"/>
                <w:sz w:val="20"/>
                <w:szCs w:val="20"/>
              </w:rPr>
              <w:t xml:space="preserve"> </w:t>
            </w:r>
            <w:r w:rsidR="00286B3F" w:rsidRPr="00286B3F">
              <w:rPr>
                <w:rFonts w:eastAsia="MinionPro-Regular"/>
                <w:sz w:val="20"/>
                <w:szCs w:val="20"/>
              </w:rPr>
              <w:tab/>
            </w:r>
            <w:r w:rsidRPr="00286B3F">
              <w:rPr>
                <w:rFonts w:eastAsia="MinionPro-Regular"/>
                <w:sz w:val="20"/>
                <w:szCs w:val="20"/>
              </w:rPr>
              <w:t xml:space="preserve">No. of Individuals Infected </w:t>
            </w:r>
            <w:r w:rsidR="00286B3F" w:rsidRPr="00286B3F">
              <w:rPr>
                <w:rFonts w:eastAsia="MinionPro-Regular"/>
                <w:sz w:val="20"/>
                <w:szCs w:val="20"/>
              </w:rPr>
              <w:tab/>
            </w:r>
            <w:r w:rsidRPr="00286B3F">
              <w:rPr>
                <w:rFonts w:eastAsia="MinionPro-Regular"/>
                <w:sz w:val="20"/>
                <w:szCs w:val="20"/>
              </w:rPr>
              <w:t xml:space="preserve"> Prevalence (%)</w:t>
            </w:r>
          </w:p>
        </w:tc>
      </w:tr>
      <w:tr w:rsidR="00CF1923" w:rsidRPr="00286B3F" w:rsidTr="00286B3F">
        <w:trPr>
          <w:jc w:val="center"/>
        </w:trPr>
        <w:tc>
          <w:tcPr>
            <w:tcW w:w="5000" w:type="pct"/>
            <w:tcBorders>
              <w:left w:val="nil"/>
              <w:right w:val="nil"/>
            </w:tcBorders>
            <w:vAlign w:val="center"/>
          </w:tcPr>
          <w:p w:rsidR="00286B3F" w:rsidRPr="00286B3F" w:rsidRDefault="00286B3F" w:rsidP="00286B3F">
            <w:pPr>
              <w:tabs>
                <w:tab w:val="left" w:pos="2694"/>
                <w:tab w:val="left" w:pos="6662"/>
              </w:tabs>
              <w:autoSpaceDE w:val="0"/>
              <w:autoSpaceDN w:val="0"/>
              <w:adjustRightInd w:val="0"/>
              <w:snapToGrid w:val="0"/>
              <w:spacing w:after="0" w:line="240" w:lineRule="auto"/>
              <w:jc w:val="both"/>
              <w:rPr>
                <w:rFonts w:eastAsiaTheme="minorEastAsia"/>
                <w:i/>
                <w:sz w:val="20"/>
                <w:szCs w:val="20"/>
                <w:lang w:eastAsia="zh-CN"/>
              </w:rPr>
            </w:pPr>
          </w:p>
          <w:p w:rsidR="00CF1923" w:rsidRPr="00286B3F" w:rsidRDefault="00CF1923"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r w:rsidRPr="00286B3F">
              <w:rPr>
                <w:rFonts w:eastAsia="MinionPro-Regular"/>
                <w:i/>
                <w:sz w:val="20"/>
                <w:szCs w:val="20"/>
              </w:rPr>
              <w:t xml:space="preserve">P. </w:t>
            </w:r>
            <w:proofErr w:type="spellStart"/>
            <w:r w:rsidRPr="00286B3F">
              <w:rPr>
                <w:rFonts w:eastAsia="MinionPro-Regular"/>
                <w:i/>
                <w:sz w:val="20"/>
                <w:szCs w:val="20"/>
              </w:rPr>
              <w:t>falciparum</w:t>
            </w:r>
            <w:proofErr w:type="spellEnd"/>
            <w:r w:rsidR="00286B3F" w:rsidRPr="00286B3F">
              <w:rPr>
                <w:rFonts w:eastAsia="MinionPro-Regular"/>
                <w:i/>
                <w:sz w:val="20"/>
                <w:szCs w:val="20"/>
              </w:rPr>
              <w:tab/>
            </w:r>
            <w:r w:rsidRPr="00286B3F">
              <w:rPr>
                <w:rFonts w:eastAsia="MinionPro-Regular"/>
                <w:sz w:val="20"/>
                <w:szCs w:val="20"/>
              </w:rPr>
              <w:t>78</w:t>
            </w:r>
            <w:r w:rsidR="00286B3F" w:rsidRPr="00286B3F">
              <w:rPr>
                <w:rFonts w:eastAsia="MinionPro-Regular"/>
                <w:sz w:val="20"/>
                <w:szCs w:val="20"/>
              </w:rPr>
              <w:tab/>
            </w:r>
            <w:r w:rsidRPr="00286B3F">
              <w:rPr>
                <w:rFonts w:eastAsia="MinionPro-Regular"/>
                <w:sz w:val="20"/>
                <w:szCs w:val="20"/>
              </w:rPr>
              <w:t>57.3</w:t>
            </w:r>
          </w:p>
          <w:p w:rsidR="00286B3F" w:rsidRPr="00286B3F" w:rsidRDefault="00286B3F"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p>
          <w:p w:rsidR="00CF1923" w:rsidRPr="00286B3F" w:rsidRDefault="00CF1923"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r w:rsidRPr="00286B3F">
              <w:rPr>
                <w:rFonts w:eastAsia="MinionPro-Regular"/>
                <w:i/>
                <w:sz w:val="20"/>
                <w:szCs w:val="20"/>
              </w:rPr>
              <w:t xml:space="preserve">P. </w:t>
            </w:r>
            <w:proofErr w:type="spellStart"/>
            <w:r w:rsidRPr="00286B3F">
              <w:rPr>
                <w:rFonts w:eastAsia="MinionPro-Regular"/>
                <w:i/>
                <w:sz w:val="20"/>
                <w:szCs w:val="20"/>
              </w:rPr>
              <w:t>malariae</w:t>
            </w:r>
            <w:proofErr w:type="spellEnd"/>
            <w:r w:rsidRPr="00286B3F">
              <w:rPr>
                <w:rFonts w:eastAsia="MinionPro-Regular"/>
                <w:i/>
                <w:sz w:val="20"/>
                <w:szCs w:val="20"/>
              </w:rPr>
              <w:t xml:space="preserve"> </w:t>
            </w:r>
            <w:r w:rsidR="00286B3F" w:rsidRPr="00286B3F">
              <w:rPr>
                <w:rFonts w:eastAsia="MinionPro-Regular"/>
                <w:i/>
                <w:sz w:val="20"/>
                <w:szCs w:val="20"/>
              </w:rPr>
              <w:tab/>
            </w:r>
            <w:r w:rsidRPr="00286B3F">
              <w:rPr>
                <w:rFonts w:eastAsia="MinionPro-Regular"/>
                <w:sz w:val="20"/>
                <w:szCs w:val="20"/>
              </w:rPr>
              <w:t>36</w:t>
            </w:r>
            <w:r w:rsidR="00286B3F" w:rsidRPr="00286B3F">
              <w:rPr>
                <w:rFonts w:eastAsia="MinionPro-Regular"/>
                <w:sz w:val="20"/>
                <w:szCs w:val="20"/>
              </w:rPr>
              <w:tab/>
            </w:r>
            <w:r w:rsidRPr="00286B3F">
              <w:rPr>
                <w:rFonts w:eastAsia="MinionPro-Regular"/>
                <w:sz w:val="20"/>
                <w:szCs w:val="20"/>
              </w:rPr>
              <w:t>26.5</w:t>
            </w:r>
          </w:p>
          <w:p w:rsidR="00286B3F" w:rsidRPr="00286B3F" w:rsidRDefault="00286B3F"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p>
          <w:p w:rsidR="00CF1923" w:rsidRPr="00286B3F" w:rsidRDefault="00CF1923"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r w:rsidRPr="00286B3F">
              <w:rPr>
                <w:rFonts w:eastAsia="MinionPro-Regular"/>
                <w:i/>
                <w:sz w:val="20"/>
                <w:szCs w:val="20"/>
              </w:rPr>
              <w:t xml:space="preserve">P. </w:t>
            </w:r>
            <w:proofErr w:type="spellStart"/>
            <w:r w:rsidRPr="00286B3F">
              <w:rPr>
                <w:rFonts w:eastAsia="MinionPro-Regular"/>
                <w:i/>
                <w:sz w:val="20"/>
                <w:szCs w:val="20"/>
              </w:rPr>
              <w:t>vivax</w:t>
            </w:r>
            <w:proofErr w:type="spellEnd"/>
            <w:r w:rsidR="00286B3F" w:rsidRPr="00286B3F">
              <w:rPr>
                <w:rFonts w:eastAsia="MinionPro-Regular"/>
                <w:i/>
                <w:sz w:val="20"/>
                <w:szCs w:val="20"/>
              </w:rPr>
              <w:tab/>
            </w:r>
            <w:r w:rsidRPr="00286B3F">
              <w:rPr>
                <w:rFonts w:eastAsia="MinionPro-Regular"/>
                <w:sz w:val="20"/>
                <w:szCs w:val="20"/>
              </w:rPr>
              <w:t>22</w:t>
            </w:r>
            <w:r w:rsidR="00286B3F" w:rsidRPr="00286B3F">
              <w:rPr>
                <w:rFonts w:eastAsia="MinionPro-Regular"/>
                <w:sz w:val="20"/>
                <w:szCs w:val="20"/>
              </w:rPr>
              <w:tab/>
            </w:r>
            <w:r w:rsidRPr="00286B3F">
              <w:rPr>
                <w:rFonts w:eastAsia="MinionPro-Regular"/>
                <w:sz w:val="20"/>
                <w:szCs w:val="20"/>
              </w:rPr>
              <w:t>16.2</w:t>
            </w:r>
          </w:p>
          <w:p w:rsidR="00286B3F" w:rsidRPr="00286B3F" w:rsidRDefault="00286B3F" w:rsidP="00286B3F">
            <w:pPr>
              <w:tabs>
                <w:tab w:val="left" w:pos="2694"/>
                <w:tab w:val="left" w:pos="6662"/>
              </w:tabs>
              <w:autoSpaceDE w:val="0"/>
              <w:autoSpaceDN w:val="0"/>
              <w:adjustRightInd w:val="0"/>
              <w:snapToGrid w:val="0"/>
              <w:spacing w:after="0" w:line="240" w:lineRule="auto"/>
              <w:jc w:val="both"/>
              <w:rPr>
                <w:rFonts w:eastAsiaTheme="minorEastAsia"/>
                <w:sz w:val="20"/>
                <w:szCs w:val="20"/>
                <w:lang w:eastAsia="zh-CN"/>
              </w:rPr>
            </w:pPr>
          </w:p>
        </w:tc>
      </w:tr>
      <w:tr w:rsidR="00CF1923" w:rsidRPr="00286B3F" w:rsidTr="00286B3F">
        <w:trPr>
          <w:jc w:val="center"/>
        </w:trPr>
        <w:tc>
          <w:tcPr>
            <w:tcW w:w="5000" w:type="pct"/>
            <w:tcBorders>
              <w:left w:val="nil"/>
              <w:right w:val="nil"/>
            </w:tcBorders>
            <w:vAlign w:val="center"/>
          </w:tcPr>
          <w:p w:rsidR="00CF1923" w:rsidRPr="00286B3F" w:rsidRDefault="00CF1923" w:rsidP="00286B3F">
            <w:pPr>
              <w:tabs>
                <w:tab w:val="left" w:pos="2694"/>
                <w:tab w:val="left" w:pos="6662"/>
              </w:tabs>
              <w:autoSpaceDE w:val="0"/>
              <w:autoSpaceDN w:val="0"/>
              <w:adjustRightInd w:val="0"/>
              <w:snapToGrid w:val="0"/>
              <w:spacing w:after="0" w:line="240" w:lineRule="auto"/>
              <w:jc w:val="both"/>
              <w:rPr>
                <w:sz w:val="20"/>
                <w:szCs w:val="20"/>
              </w:rPr>
            </w:pPr>
            <w:r w:rsidRPr="00286B3F">
              <w:rPr>
                <w:rFonts w:eastAsia="MinionPro-Regular"/>
                <w:sz w:val="20"/>
                <w:szCs w:val="20"/>
              </w:rPr>
              <w:t xml:space="preserve">Total </w:t>
            </w:r>
            <w:r w:rsidR="00286B3F" w:rsidRPr="00286B3F">
              <w:rPr>
                <w:rFonts w:eastAsia="MinionPro-Regular"/>
                <w:sz w:val="20"/>
                <w:szCs w:val="20"/>
              </w:rPr>
              <w:tab/>
            </w:r>
            <w:r w:rsidRPr="00286B3F">
              <w:rPr>
                <w:rFonts w:eastAsia="MinionPro-Regular"/>
                <w:sz w:val="20"/>
                <w:szCs w:val="20"/>
              </w:rPr>
              <w:t xml:space="preserve">136 </w:t>
            </w:r>
            <w:r w:rsidR="00286B3F" w:rsidRPr="00286B3F">
              <w:rPr>
                <w:rFonts w:eastAsia="MinionPro-Regular"/>
                <w:sz w:val="20"/>
                <w:szCs w:val="20"/>
              </w:rPr>
              <w:tab/>
            </w:r>
            <w:r w:rsidRPr="00286B3F">
              <w:rPr>
                <w:rFonts w:eastAsia="MinionPro-Regular"/>
                <w:sz w:val="20"/>
                <w:szCs w:val="20"/>
              </w:rPr>
              <w:t>45.79</w:t>
            </w:r>
          </w:p>
        </w:tc>
      </w:tr>
    </w:tbl>
    <w:p w:rsidR="00CF1923" w:rsidRDefault="00CF1923" w:rsidP="00D55CA3">
      <w:pPr>
        <w:autoSpaceDE w:val="0"/>
        <w:autoSpaceDN w:val="0"/>
        <w:adjustRightInd w:val="0"/>
        <w:snapToGrid w:val="0"/>
        <w:spacing w:after="0" w:line="240" w:lineRule="auto"/>
        <w:jc w:val="both"/>
        <w:rPr>
          <w:rFonts w:eastAsiaTheme="minorEastAsia"/>
          <w:b/>
          <w:sz w:val="20"/>
          <w:szCs w:val="20"/>
          <w:lang w:eastAsia="zh-CN"/>
        </w:rPr>
      </w:pPr>
    </w:p>
    <w:p w:rsidR="00286B3F" w:rsidRDefault="00286B3F" w:rsidP="00D55CA3">
      <w:pPr>
        <w:autoSpaceDE w:val="0"/>
        <w:autoSpaceDN w:val="0"/>
        <w:adjustRightInd w:val="0"/>
        <w:snapToGrid w:val="0"/>
        <w:spacing w:after="0" w:line="240" w:lineRule="auto"/>
        <w:jc w:val="both"/>
        <w:rPr>
          <w:rFonts w:eastAsiaTheme="minorEastAsia"/>
          <w:b/>
          <w:sz w:val="20"/>
          <w:szCs w:val="20"/>
          <w:lang w:eastAsia="zh-CN"/>
        </w:rPr>
        <w:sectPr w:rsidR="00286B3F" w:rsidSect="00286B3F">
          <w:type w:val="continuous"/>
          <w:pgSz w:w="12242" w:h="15842" w:code="1"/>
          <w:pgMar w:top="1440" w:right="1440" w:bottom="1440" w:left="1440" w:header="720" w:footer="720" w:gutter="0"/>
          <w:cols w:space="425"/>
          <w:docGrid w:linePitch="490"/>
        </w:sectPr>
      </w:pPr>
    </w:p>
    <w:p w:rsidR="00286B3F" w:rsidRPr="00D55CA3" w:rsidRDefault="00286B3F" w:rsidP="00286B3F">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lastRenderedPageBreak/>
        <w:t xml:space="preserve">Examination of the thin smear of the respondents’ blood revealed that three species of Plasmodium were the causative agents of malaria among this study group this include: </w:t>
      </w:r>
      <w:r w:rsidRPr="00D55CA3">
        <w:rPr>
          <w:rFonts w:eastAsia="MinionPro-Regular"/>
          <w:i/>
          <w:sz w:val="20"/>
          <w:szCs w:val="20"/>
        </w:rPr>
        <w:t xml:space="preserve">Plasmodium </w:t>
      </w:r>
      <w:proofErr w:type="spellStart"/>
      <w:r w:rsidRPr="00D55CA3">
        <w:rPr>
          <w:rFonts w:eastAsia="MinionPro-Regular"/>
          <w:i/>
          <w:sz w:val="20"/>
          <w:szCs w:val="20"/>
        </w:rPr>
        <w:t>falciparum</w:t>
      </w:r>
      <w:proofErr w:type="spellEnd"/>
      <w:r w:rsidRPr="00D55CA3">
        <w:rPr>
          <w:rFonts w:eastAsia="MinionPro-Regular"/>
          <w:sz w:val="20"/>
          <w:szCs w:val="20"/>
        </w:rPr>
        <w:t xml:space="preserve">, </w:t>
      </w:r>
      <w:r w:rsidRPr="00D55CA3">
        <w:rPr>
          <w:rFonts w:eastAsia="MinionPro-Regular"/>
          <w:i/>
          <w:sz w:val="20"/>
          <w:szCs w:val="20"/>
        </w:rPr>
        <w:t xml:space="preserve">P. </w:t>
      </w:r>
      <w:proofErr w:type="spellStart"/>
      <w:r w:rsidRPr="00D55CA3">
        <w:rPr>
          <w:rFonts w:eastAsia="MinionPro-Regular"/>
          <w:i/>
          <w:sz w:val="20"/>
          <w:szCs w:val="20"/>
        </w:rPr>
        <w:t>ovale</w:t>
      </w:r>
      <w:proofErr w:type="spellEnd"/>
      <w:r w:rsidRPr="00D55CA3">
        <w:rPr>
          <w:rFonts w:eastAsia="MinionPro-Regular"/>
          <w:sz w:val="20"/>
          <w:szCs w:val="20"/>
        </w:rPr>
        <w:t xml:space="preserve"> and </w:t>
      </w:r>
      <w:r w:rsidRPr="00D55CA3">
        <w:rPr>
          <w:rFonts w:eastAsia="MinionPro-Regular"/>
          <w:i/>
          <w:sz w:val="20"/>
          <w:szCs w:val="20"/>
        </w:rPr>
        <w:t xml:space="preserve">P. </w:t>
      </w:r>
      <w:proofErr w:type="spellStart"/>
      <w:r w:rsidRPr="00D55CA3">
        <w:rPr>
          <w:rFonts w:eastAsia="MinionPro-Regular"/>
          <w:i/>
          <w:sz w:val="20"/>
          <w:szCs w:val="20"/>
        </w:rPr>
        <w:t>vivax</w:t>
      </w:r>
      <w:proofErr w:type="spellEnd"/>
      <w:r w:rsidRPr="00D55CA3">
        <w:rPr>
          <w:rFonts w:eastAsia="MinionPro-Regular"/>
          <w:sz w:val="20"/>
          <w:szCs w:val="20"/>
        </w:rPr>
        <w:t xml:space="preserve">. Out of these </w:t>
      </w:r>
      <w:r w:rsidRPr="00D55CA3">
        <w:rPr>
          <w:rFonts w:eastAsia="MinionPro-Regular"/>
          <w:i/>
          <w:sz w:val="20"/>
          <w:szCs w:val="20"/>
        </w:rPr>
        <w:t>Plasmodium</w:t>
      </w:r>
      <w:r w:rsidRPr="00D55CA3">
        <w:rPr>
          <w:rFonts w:eastAsia="MinionPro-Regular"/>
          <w:sz w:val="20"/>
          <w:szCs w:val="20"/>
        </w:rPr>
        <w:t xml:space="preserve"> </w:t>
      </w:r>
      <w:proofErr w:type="spellStart"/>
      <w:r w:rsidRPr="00D55CA3">
        <w:rPr>
          <w:rFonts w:eastAsia="MinionPro-Regular"/>
          <w:sz w:val="20"/>
          <w:szCs w:val="20"/>
        </w:rPr>
        <w:t>spp</w:t>
      </w:r>
      <w:proofErr w:type="spellEnd"/>
      <w:r w:rsidRPr="00D55CA3">
        <w:rPr>
          <w:rFonts w:eastAsia="MinionPro-Regular"/>
          <w:sz w:val="20"/>
          <w:szCs w:val="20"/>
        </w:rPr>
        <w:t xml:space="preserve">, </w:t>
      </w:r>
      <w:r w:rsidRPr="00D55CA3">
        <w:rPr>
          <w:rFonts w:eastAsia="MinionPro-Regular"/>
          <w:i/>
          <w:sz w:val="20"/>
          <w:szCs w:val="20"/>
        </w:rPr>
        <w:t xml:space="preserve">P. </w:t>
      </w:r>
      <w:proofErr w:type="spellStart"/>
      <w:r w:rsidRPr="00D55CA3">
        <w:rPr>
          <w:rFonts w:eastAsia="MinionPro-Regular"/>
          <w:i/>
          <w:sz w:val="20"/>
          <w:szCs w:val="20"/>
        </w:rPr>
        <w:t>falciparum</w:t>
      </w:r>
      <w:proofErr w:type="spellEnd"/>
      <w:r w:rsidRPr="00D55CA3">
        <w:rPr>
          <w:rFonts w:eastAsia="MinionPro-Regular"/>
          <w:sz w:val="20"/>
          <w:szCs w:val="20"/>
        </w:rPr>
        <w:t xml:space="preserve"> had the highest prevalence of 57.3% among the respondents while </w:t>
      </w:r>
      <w:r w:rsidRPr="00D55CA3">
        <w:rPr>
          <w:rFonts w:eastAsia="MinionPro-Regular"/>
          <w:i/>
          <w:sz w:val="20"/>
          <w:szCs w:val="20"/>
        </w:rPr>
        <w:t xml:space="preserve">P. </w:t>
      </w:r>
      <w:proofErr w:type="spellStart"/>
      <w:r w:rsidRPr="00D55CA3">
        <w:rPr>
          <w:rFonts w:eastAsia="MinionPro-Regular"/>
          <w:i/>
          <w:sz w:val="20"/>
          <w:szCs w:val="20"/>
        </w:rPr>
        <w:t>vivax</w:t>
      </w:r>
      <w:proofErr w:type="spellEnd"/>
      <w:r w:rsidRPr="00D55CA3">
        <w:rPr>
          <w:rFonts w:eastAsia="MinionPro-Regular"/>
          <w:sz w:val="20"/>
          <w:szCs w:val="20"/>
        </w:rPr>
        <w:t xml:space="preserve"> had the lowest prevalence of 16.2% (Table 5). This shows that the </w:t>
      </w:r>
      <w:r w:rsidRPr="00D55CA3">
        <w:rPr>
          <w:rFonts w:eastAsia="MinionPro-Regular"/>
          <w:i/>
          <w:sz w:val="20"/>
          <w:szCs w:val="20"/>
        </w:rPr>
        <w:t xml:space="preserve">P. </w:t>
      </w:r>
      <w:proofErr w:type="spellStart"/>
      <w:r w:rsidRPr="00D55CA3">
        <w:rPr>
          <w:rFonts w:eastAsia="MinionPro-Regular"/>
          <w:i/>
          <w:sz w:val="20"/>
          <w:szCs w:val="20"/>
        </w:rPr>
        <w:t>falciparum</w:t>
      </w:r>
      <w:proofErr w:type="spellEnd"/>
      <w:r w:rsidRPr="00D55CA3">
        <w:rPr>
          <w:rFonts w:eastAsia="MinionPro-Regular"/>
          <w:sz w:val="20"/>
          <w:szCs w:val="20"/>
        </w:rPr>
        <w:t xml:space="preserve"> was the most dominant species in the among the study group.</w:t>
      </w:r>
    </w:p>
    <w:p w:rsidR="00286B3F" w:rsidRDefault="00286B3F" w:rsidP="00D55CA3">
      <w:pPr>
        <w:autoSpaceDE w:val="0"/>
        <w:autoSpaceDN w:val="0"/>
        <w:adjustRightInd w:val="0"/>
        <w:snapToGrid w:val="0"/>
        <w:spacing w:after="0" w:line="240" w:lineRule="auto"/>
        <w:jc w:val="both"/>
        <w:rPr>
          <w:rFonts w:eastAsiaTheme="minorEastAsia"/>
          <w:b/>
          <w:sz w:val="20"/>
          <w:szCs w:val="20"/>
          <w:lang w:eastAsia="zh-CN"/>
        </w:rPr>
      </w:pPr>
    </w:p>
    <w:p w:rsidR="00623FD0" w:rsidRPr="00D55CA3" w:rsidRDefault="00623FD0" w:rsidP="00D55CA3">
      <w:pPr>
        <w:autoSpaceDE w:val="0"/>
        <w:autoSpaceDN w:val="0"/>
        <w:adjustRightInd w:val="0"/>
        <w:snapToGrid w:val="0"/>
        <w:spacing w:after="0" w:line="240" w:lineRule="auto"/>
        <w:jc w:val="both"/>
        <w:rPr>
          <w:rFonts w:eastAsia="MinionPro-Regular"/>
          <w:b/>
          <w:sz w:val="20"/>
          <w:szCs w:val="20"/>
        </w:rPr>
      </w:pPr>
      <w:r w:rsidRPr="00D55CA3">
        <w:rPr>
          <w:rFonts w:eastAsia="MinionPro-Regular"/>
          <w:b/>
          <w:sz w:val="20"/>
          <w:szCs w:val="20"/>
        </w:rPr>
        <w:t xml:space="preserve">4. </w:t>
      </w:r>
      <w:r w:rsidR="00D55CA3" w:rsidRPr="00D55CA3">
        <w:rPr>
          <w:rFonts w:eastAsia="MinionPro-Regular"/>
          <w:b/>
          <w:sz w:val="20"/>
          <w:szCs w:val="20"/>
        </w:rPr>
        <w:t>Discussion</w:t>
      </w:r>
    </w:p>
    <w:p w:rsidR="00623FD0" w:rsidRPr="00D55CA3" w:rsidRDefault="00623FD0" w:rsidP="00D55CA3">
      <w:pPr>
        <w:autoSpaceDE w:val="0"/>
        <w:autoSpaceDN w:val="0"/>
        <w:adjustRightInd w:val="0"/>
        <w:snapToGrid w:val="0"/>
        <w:spacing w:after="0" w:line="240" w:lineRule="auto"/>
        <w:ind w:firstLine="425"/>
        <w:jc w:val="both"/>
        <w:rPr>
          <w:sz w:val="20"/>
          <w:szCs w:val="20"/>
        </w:rPr>
      </w:pPr>
      <w:r w:rsidRPr="00D55CA3">
        <w:rPr>
          <w:sz w:val="20"/>
          <w:szCs w:val="20"/>
        </w:rPr>
        <w:t xml:space="preserve">The great loss of lives, loss of useful man-hours of </w:t>
      </w:r>
      <w:proofErr w:type="spellStart"/>
      <w:r w:rsidRPr="00D55CA3">
        <w:rPr>
          <w:sz w:val="20"/>
          <w:szCs w:val="20"/>
        </w:rPr>
        <w:t>labour</w:t>
      </w:r>
      <w:proofErr w:type="spellEnd"/>
      <w:r w:rsidRPr="00D55CA3">
        <w:rPr>
          <w:sz w:val="20"/>
          <w:szCs w:val="20"/>
        </w:rPr>
        <w:t xml:space="preserve">, the cost of treatment of patients and the negative impact of the disease make malaria a major social and economic burden, it is an infectious disease which is as old as man and as such demands a thorough investigation for effective prevention (Chaves </w:t>
      </w:r>
      <w:r w:rsidRPr="00D55CA3">
        <w:rPr>
          <w:i/>
          <w:sz w:val="20"/>
          <w:szCs w:val="20"/>
        </w:rPr>
        <w:t>et al</w:t>
      </w:r>
      <w:r w:rsidRPr="00D55CA3">
        <w:rPr>
          <w:sz w:val="20"/>
          <w:szCs w:val="20"/>
        </w:rPr>
        <w:t xml:space="preserve">., 2010). Out of the 297 students examined for malaria parasite infection, a total prevalence of 45.79% was observed in the study group. This result shows that the prevalence of malaria is still relatively high among the students in the study area. The students in tertiary institution are prone to mosquito bites as many of them prefer to read in the lecture theatres and classrooms where they are easily exposed to mosquito bites.  This result is supported by the findings of Mature </w:t>
      </w:r>
      <w:r w:rsidRPr="00D55CA3">
        <w:rPr>
          <w:i/>
          <w:sz w:val="20"/>
          <w:szCs w:val="20"/>
        </w:rPr>
        <w:t>et al</w:t>
      </w:r>
      <w:r w:rsidRPr="00D55CA3">
        <w:rPr>
          <w:sz w:val="20"/>
          <w:szCs w:val="20"/>
        </w:rPr>
        <w:t xml:space="preserve">. (2001), who reported a prevalence of 61.1% among undergraduate students in Abuja. Similarly, the prevalence of malaria among the school-age group concur with the findings of Chaves </w:t>
      </w:r>
      <w:r w:rsidRPr="00D55CA3">
        <w:rPr>
          <w:i/>
          <w:sz w:val="20"/>
          <w:szCs w:val="20"/>
        </w:rPr>
        <w:t>et al</w:t>
      </w:r>
      <w:r w:rsidRPr="00D55CA3">
        <w:rPr>
          <w:sz w:val="20"/>
          <w:szCs w:val="20"/>
        </w:rPr>
        <w:t xml:space="preserve">. (2010) that malaria is </w:t>
      </w:r>
      <w:proofErr w:type="spellStart"/>
      <w:r w:rsidRPr="00D55CA3">
        <w:rPr>
          <w:sz w:val="20"/>
          <w:szCs w:val="20"/>
        </w:rPr>
        <w:t>holoendemic</w:t>
      </w:r>
      <w:proofErr w:type="spellEnd"/>
      <w:r w:rsidRPr="00D55CA3">
        <w:rPr>
          <w:sz w:val="20"/>
          <w:szCs w:val="20"/>
        </w:rPr>
        <w:t xml:space="preserve"> in Nigeria and that it is one of the reasons of high mortality rate in youths.  In contrast, </w:t>
      </w:r>
      <w:proofErr w:type="spellStart"/>
      <w:r w:rsidRPr="00D55CA3">
        <w:rPr>
          <w:sz w:val="20"/>
          <w:szCs w:val="20"/>
        </w:rPr>
        <w:t>Anumudu</w:t>
      </w:r>
      <w:proofErr w:type="spellEnd"/>
      <w:r w:rsidRPr="00D55CA3">
        <w:rPr>
          <w:sz w:val="20"/>
          <w:szCs w:val="20"/>
        </w:rPr>
        <w:t xml:space="preserve"> </w:t>
      </w:r>
      <w:r w:rsidRPr="00D55CA3">
        <w:rPr>
          <w:i/>
          <w:sz w:val="20"/>
          <w:szCs w:val="20"/>
        </w:rPr>
        <w:t>et al.</w:t>
      </w:r>
      <w:r w:rsidRPr="00D55CA3">
        <w:rPr>
          <w:sz w:val="20"/>
          <w:szCs w:val="20"/>
        </w:rPr>
        <w:t xml:space="preserve"> (2006) recorded a low prevalence of 17% for students of University of Ibadan, Oyo State. This disparity might be due to environmental and climatic differences in various parts of the country. Another contributing factor might be the season when the survey was carried out.  Although the latter study was conducted between June and September (rainy season) which is similar to the season this research was conducted, a good knowledge of the disease, prompt treatment upon infection and control measures taken by the students probably brought about the low prevalence of infection.</w:t>
      </w:r>
    </w:p>
    <w:p w:rsidR="00623FD0" w:rsidRPr="00D55CA3" w:rsidRDefault="00623FD0" w:rsidP="00D55CA3">
      <w:pPr>
        <w:autoSpaceDE w:val="0"/>
        <w:autoSpaceDN w:val="0"/>
        <w:adjustRightInd w:val="0"/>
        <w:snapToGrid w:val="0"/>
        <w:spacing w:after="0" w:line="240" w:lineRule="auto"/>
        <w:ind w:firstLine="425"/>
        <w:jc w:val="both"/>
        <w:rPr>
          <w:color w:val="C00000"/>
          <w:sz w:val="20"/>
          <w:szCs w:val="20"/>
        </w:rPr>
      </w:pPr>
      <w:r w:rsidRPr="00D55CA3">
        <w:rPr>
          <w:sz w:val="20"/>
          <w:szCs w:val="20"/>
        </w:rPr>
        <w:t xml:space="preserve">The present study has shown that </w:t>
      </w:r>
      <w:r w:rsidRPr="00D55CA3">
        <w:rPr>
          <w:i/>
          <w:sz w:val="20"/>
          <w:szCs w:val="20"/>
        </w:rPr>
        <w:t>Plasmodium</w:t>
      </w:r>
      <w:r w:rsidRPr="00D55CA3">
        <w:rPr>
          <w:sz w:val="20"/>
          <w:szCs w:val="20"/>
        </w:rPr>
        <w:t xml:space="preserve"> infections are more common in the male than in the female students. As seen in the study, </w:t>
      </w:r>
      <w:r w:rsidRPr="00D55CA3">
        <w:rPr>
          <w:rFonts w:eastAsia="MinionPro-Regular"/>
          <w:sz w:val="20"/>
          <w:szCs w:val="20"/>
        </w:rPr>
        <w:t xml:space="preserve">85(55.9%) males were infected compared to 51(35.2%) females who were infected. This report correlates with the findings of other authors such as </w:t>
      </w:r>
      <w:proofErr w:type="spellStart"/>
      <w:r w:rsidRPr="00D55CA3">
        <w:rPr>
          <w:rFonts w:eastAsia="MinionPro-Regular"/>
          <w:sz w:val="20"/>
          <w:szCs w:val="20"/>
        </w:rPr>
        <w:t>Vlassoff</w:t>
      </w:r>
      <w:proofErr w:type="spellEnd"/>
      <w:r w:rsidRPr="00D55CA3">
        <w:rPr>
          <w:rFonts w:eastAsia="MinionPro-Regular"/>
          <w:sz w:val="20"/>
          <w:szCs w:val="20"/>
        </w:rPr>
        <w:t xml:space="preserve"> and Bonilla, 1994; Robert </w:t>
      </w:r>
      <w:r w:rsidRPr="00D55CA3">
        <w:rPr>
          <w:rFonts w:eastAsia="MinionPro-Regular"/>
          <w:i/>
          <w:sz w:val="20"/>
          <w:szCs w:val="20"/>
        </w:rPr>
        <w:t>et al</w:t>
      </w:r>
      <w:r w:rsidRPr="00D55CA3">
        <w:rPr>
          <w:rFonts w:eastAsia="MinionPro-Regular"/>
          <w:sz w:val="20"/>
          <w:szCs w:val="20"/>
        </w:rPr>
        <w:t xml:space="preserve">., 2003 and </w:t>
      </w:r>
      <w:proofErr w:type="spellStart"/>
      <w:r w:rsidRPr="00D55CA3">
        <w:rPr>
          <w:rFonts w:eastAsia="MinionPro-Regular"/>
          <w:sz w:val="20"/>
          <w:szCs w:val="20"/>
        </w:rPr>
        <w:t>Ezugbo-Nwobi</w:t>
      </w:r>
      <w:proofErr w:type="spellEnd"/>
      <w:r w:rsidRPr="00D55CA3">
        <w:rPr>
          <w:rFonts w:eastAsia="MinionPro-Regular"/>
          <w:sz w:val="20"/>
          <w:szCs w:val="20"/>
        </w:rPr>
        <w:t xml:space="preserve"> </w:t>
      </w:r>
      <w:r w:rsidRPr="00D55CA3">
        <w:rPr>
          <w:rFonts w:eastAsia="MinionPro-Regular"/>
          <w:i/>
          <w:sz w:val="20"/>
          <w:szCs w:val="20"/>
        </w:rPr>
        <w:t>et al</w:t>
      </w:r>
      <w:r w:rsidRPr="00D55CA3">
        <w:rPr>
          <w:rFonts w:eastAsia="MinionPro-Regular"/>
          <w:sz w:val="20"/>
          <w:szCs w:val="20"/>
        </w:rPr>
        <w:t>., 2011. The authors in their separate studies reported that prevalence of malaria among the male gender is higher than of the</w:t>
      </w:r>
      <w:r w:rsidRPr="00D55CA3">
        <w:rPr>
          <w:sz w:val="20"/>
          <w:szCs w:val="20"/>
        </w:rPr>
        <w:t xml:space="preserve"> female. This significant difference </w:t>
      </w:r>
      <w:r w:rsidRPr="00D55CA3">
        <w:rPr>
          <w:sz w:val="20"/>
          <w:szCs w:val="20"/>
        </w:rPr>
        <w:lastRenderedPageBreak/>
        <w:t>might be as a result of increased exposure of male to mosquito bites than the female because males spend more time sitting outside in the evening during the peak biting period of mosquitoes. In addition, male dominated types of work such as agricultural work extending to the evening or sleeping away from settlements especially in forests may increase the risk of malaria among the males and subsequently makes men to be more vulnerable than women. Also, studies have shown that females have better immunity to parasitic diseases than the males; this is attributable to genetic and hormonal factors (</w:t>
      </w:r>
      <w:proofErr w:type="spellStart"/>
      <w:r w:rsidRPr="00D55CA3">
        <w:rPr>
          <w:sz w:val="20"/>
          <w:szCs w:val="20"/>
        </w:rPr>
        <w:t>Zuk</w:t>
      </w:r>
      <w:proofErr w:type="spellEnd"/>
      <w:r w:rsidRPr="00D55CA3">
        <w:rPr>
          <w:sz w:val="20"/>
          <w:szCs w:val="20"/>
        </w:rPr>
        <w:t xml:space="preserve"> and McKean, 1996). The present results also conform to works of </w:t>
      </w:r>
      <w:proofErr w:type="spellStart"/>
      <w:r w:rsidRPr="00D55CA3">
        <w:rPr>
          <w:sz w:val="20"/>
          <w:szCs w:val="20"/>
        </w:rPr>
        <w:t>Ani</w:t>
      </w:r>
      <w:proofErr w:type="spellEnd"/>
      <w:r w:rsidRPr="00D55CA3">
        <w:rPr>
          <w:sz w:val="20"/>
          <w:szCs w:val="20"/>
        </w:rPr>
        <w:t xml:space="preserve"> (2004) and </w:t>
      </w:r>
      <w:proofErr w:type="spellStart"/>
      <w:r w:rsidRPr="00D55CA3">
        <w:rPr>
          <w:sz w:val="20"/>
          <w:szCs w:val="20"/>
        </w:rPr>
        <w:t>Ibekwe</w:t>
      </w:r>
      <w:proofErr w:type="spellEnd"/>
      <w:r w:rsidRPr="00D55CA3">
        <w:rPr>
          <w:sz w:val="20"/>
          <w:szCs w:val="20"/>
        </w:rPr>
        <w:t xml:space="preserve"> et al. (2009) in </w:t>
      </w:r>
      <w:proofErr w:type="spellStart"/>
      <w:r w:rsidRPr="00D55CA3">
        <w:rPr>
          <w:sz w:val="20"/>
          <w:szCs w:val="20"/>
        </w:rPr>
        <w:t>Ebonyi</w:t>
      </w:r>
      <w:proofErr w:type="spellEnd"/>
      <w:r w:rsidRPr="00D55CA3">
        <w:rPr>
          <w:sz w:val="20"/>
          <w:szCs w:val="20"/>
        </w:rPr>
        <w:t xml:space="preserve"> State and Southeastern Nigeria respectively. The authors reported higher prevalence of infection in male than the female.</w:t>
      </w:r>
    </w:p>
    <w:p w:rsidR="00623FD0" w:rsidRPr="00D55CA3" w:rsidRDefault="00623FD0" w:rsidP="00D55CA3">
      <w:pPr>
        <w:autoSpaceDE w:val="0"/>
        <w:autoSpaceDN w:val="0"/>
        <w:adjustRightInd w:val="0"/>
        <w:snapToGrid w:val="0"/>
        <w:spacing w:after="0" w:line="240" w:lineRule="auto"/>
        <w:ind w:firstLine="425"/>
        <w:jc w:val="both"/>
        <w:rPr>
          <w:sz w:val="20"/>
          <w:szCs w:val="20"/>
        </w:rPr>
      </w:pPr>
      <w:r w:rsidRPr="00D55CA3">
        <w:rPr>
          <w:sz w:val="20"/>
          <w:szCs w:val="20"/>
        </w:rPr>
        <w:t>It was generally observed from this study that the prevalence of malaria is higher among the blood groups with Rhesus factor (+</w:t>
      </w:r>
      <w:proofErr w:type="spellStart"/>
      <w:r w:rsidRPr="00D55CA3">
        <w:rPr>
          <w:sz w:val="20"/>
          <w:szCs w:val="20"/>
        </w:rPr>
        <w:t>ve</w:t>
      </w:r>
      <w:proofErr w:type="spellEnd"/>
      <w:r w:rsidRPr="00D55CA3">
        <w:rPr>
          <w:sz w:val="20"/>
          <w:szCs w:val="20"/>
        </w:rPr>
        <w:t>) than the blood groups without Rhesus factor (-</w:t>
      </w:r>
      <w:proofErr w:type="spellStart"/>
      <w:r w:rsidRPr="00D55CA3">
        <w:rPr>
          <w:sz w:val="20"/>
          <w:szCs w:val="20"/>
        </w:rPr>
        <w:t>ve</w:t>
      </w:r>
      <w:proofErr w:type="spellEnd"/>
      <w:r w:rsidRPr="00D55CA3">
        <w:rPr>
          <w:sz w:val="20"/>
          <w:szCs w:val="20"/>
        </w:rPr>
        <w:t xml:space="preserve">). Similarly, blood group A+ was found to be the most susceptible to </w:t>
      </w:r>
      <w:r w:rsidRPr="00D55CA3">
        <w:rPr>
          <w:i/>
          <w:sz w:val="20"/>
          <w:szCs w:val="20"/>
        </w:rPr>
        <w:t xml:space="preserve">Plasmodium </w:t>
      </w:r>
      <w:proofErr w:type="spellStart"/>
      <w:r w:rsidRPr="00D55CA3">
        <w:rPr>
          <w:i/>
          <w:sz w:val="20"/>
          <w:szCs w:val="20"/>
        </w:rPr>
        <w:t>spp</w:t>
      </w:r>
      <w:proofErr w:type="spellEnd"/>
      <w:r w:rsidRPr="00D55CA3">
        <w:rPr>
          <w:sz w:val="20"/>
          <w:szCs w:val="20"/>
        </w:rPr>
        <w:t xml:space="preserve"> (92.9%) while the blood group O- was the least susceptible (17.1%). This report is similar to the report of Fischer and Boone (1988) who reported </w:t>
      </w:r>
      <w:proofErr w:type="spellStart"/>
      <w:r w:rsidRPr="00D55CA3">
        <w:rPr>
          <w:sz w:val="20"/>
          <w:szCs w:val="20"/>
        </w:rPr>
        <w:t>favourable</w:t>
      </w:r>
      <w:proofErr w:type="spellEnd"/>
      <w:r w:rsidRPr="00D55CA3">
        <w:rPr>
          <w:sz w:val="20"/>
          <w:szCs w:val="20"/>
        </w:rPr>
        <w:t xml:space="preserve"> outcomes for group O individuals compared with group A. Among 489 patients examined in Zimbabwe with </w:t>
      </w:r>
      <w:r w:rsidRPr="00D55CA3">
        <w:rPr>
          <w:i/>
          <w:sz w:val="20"/>
          <w:szCs w:val="20"/>
        </w:rPr>
        <w:t xml:space="preserve">P. </w:t>
      </w:r>
      <w:proofErr w:type="spellStart"/>
      <w:r w:rsidRPr="00D55CA3">
        <w:rPr>
          <w:i/>
          <w:sz w:val="20"/>
          <w:szCs w:val="20"/>
        </w:rPr>
        <w:t>falciparum</w:t>
      </w:r>
      <w:proofErr w:type="spellEnd"/>
      <w:r w:rsidRPr="00D55CA3">
        <w:rPr>
          <w:sz w:val="20"/>
          <w:szCs w:val="20"/>
        </w:rPr>
        <w:t xml:space="preserve"> malaria, there was a prevalence of 84.2% for group </w:t>
      </w:r>
      <w:proofErr w:type="gramStart"/>
      <w:r w:rsidRPr="00D55CA3">
        <w:rPr>
          <w:sz w:val="20"/>
          <w:szCs w:val="20"/>
        </w:rPr>
        <w:t>A</w:t>
      </w:r>
      <w:proofErr w:type="gramEnd"/>
      <w:r w:rsidRPr="00D55CA3">
        <w:rPr>
          <w:sz w:val="20"/>
          <w:szCs w:val="20"/>
        </w:rPr>
        <w:t xml:space="preserve"> individuals and 19.3% for group O individuals. </w:t>
      </w:r>
      <w:proofErr w:type="spellStart"/>
      <w:r w:rsidRPr="00D55CA3">
        <w:rPr>
          <w:sz w:val="20"/>
          <w:szCs w:val="20"/>
        </w:rPr>
        <w:t>Lell</w:t>
      </w:r>
      <w:proofErr w:type="spellEnd"/>
      <w:r w:rsidRPr="00D55CA3">
        <w:rPr>
          <w:sz w:val="20"/>
          <w:szCs w:val="20"/>
        </w:rPr>
        <w:t xml:space="preserve"> </w:t>
      </w:r>
      <w:r w:rsidRPr="00D55CA3">
        <w:rPr>
          <w:i/>
          <w:sz w:val="20"/>
          <w:szCs w:val="20"/>
        </w:rPr>
        <w:t>et al.</w:t>
      </w:r>
      <w:r w:rsidRPr="00D55CA3">
        <w:rPr>
          <w:sz w:val="20"/>
          <w:szCs w:val="20"/>
        </w:rPr>
        <w:t xml:space="preserve"> (1999) report in Gabon also supports the findings of this research. The authors reported that all groups </w:t>
      </w:r>
      <w:proofErr w:type="gramStart"/>
      <w:r w:rsidRPr="00D55CA3">
        <w:rPr>
          <w:sz w:val="20"/>
          <w:szCs w:val="20"/>
        </w:rPr>
        <w:t>A</w:t>
      </w:r>
      <w:proofErr w:type="gramEnd"/>
      <w:r w:rsidRPr="00D55CA3">
        <w:rPr>
          <w:sz w:val="20"/>
          <w:szCs w:val="20"/>
        </w:rPr>
        <w:t xml:space="preserve"> individuals examined for malaria in Gabon, 71% had severe malaria and only 29% had mild malaria. In contrast, among all group O cases 46% had severe malaria and 54% had mild malaria. This suggests that group O individuals may have a survival advantage in severe malaria than the other blood groups. Contrary, </w:t>
      </w:r>
      <w:proofErr w:type="spellStart"/>
      <w:r w:rsidRPr="00D55CA3">
        <w:rPr>
          <w:sz w:val="20"/>
          <w:szCs w:val="20"/>
        </w:rPr>
        <w:t>Thakur</w:t>
      </w:r>
      <w:proofErr w:type="spellEnd"/>
      <w:r w:rsidRPr="00D55CA3">
        <w:rPr>
          <w:sz w:val="20"/>
          <w:szCs w:val="20"/>
        </w:rPr>
        <w:t xml:space="preserve"> and </w:t>
      </w:r>
      <w:proofErr w:type="spellStart"/>
      <w:r w:rsidRPr="00D55CA3">
        <w:rPr>
          <w:sz w:val="20"/>
          <w:szCs w:val="20"/>
        </w:rPr>
        <w:t>Verma</w:t>
      </w:r>
      <w:proofErr w:type="spellEnd"/>
      <w:r w:rsidRPr="00D55CA3">
        <w:rPr>
          <w:sz w:val="20"/>
          <w:szCs w:val="20"/>
        </w:rPr>
        <w:t xml:space="preserve"> (1992) in their study concluded that ABO blood groups do not show differential susceptibility to malaria. Joshi </w:t>
      </w:r>
      <w:r w:rsidRPr="00D55CA3">
        <w:rPr>
          <w:i/>
          <w:sz w:val="20"/>
          <w:szCs w:val="20"/>
        </w:rPr>
        <w:t>et al</w:t>
      </w:r>
      <w:r w:rsidRPr="00D55CA3">
        <w:rPr>
          <w:sz w:val="20"/>
          <w:szCs w:val="20"/>
        </w:rPr>
        <w:t>. (1987) reported no correlation between ABO blood groups and malaria in Delhi.</w:t>
      </w:r>
    </w:p>
    <w:p w:rsidR="00623FD0" w:rsidRPr="00D55CA3" w:rsidRDefault="00623FD0" w:rsidP="00D55CA3">
      <w:pPr>
        <w:autoSpaceDE w:val="0"/>
        <w:autoSpaceDN w:val="0"/>
        <w:adjustRightInd w:val="0"/>
        <w:snapToGrid w:val="0"/>
        <w:spacing w:after="0" w:line="240" w:lineRule="auto"/>
        <w:ind w:firstLine="425"/>
        <w:jc w:val="both"/>
        <w:rPr>
          <w:sz w:val="20"/>
          <w:szCs w:val="20"/>
        </w:rPr>
      </w:pPr>
      <w:r w:rsidRPr="00D55CA3">
        <w:rPr>
          <w:sz w:val="20"/>
          <w:szCs w:val="20"/>
        </w:rPr>
        <w:t xml:space="preserve">Susceptibility of malaria infection among the age groups revealed those age groups 16-20 years are more susceptible (47.7%) than other age groups (21-30 years). The high infection rate in age bracket 16-20 years could be due to inadequate protection against mosquito bites or insufficient knowledge about transmission of malaria. Moreover, the age group consists of youths who habitually expose themselves to incessant bites of vectors of malaria by remaining bare bodied especially when the weather is hot.  Similar results were reported by </w:t>
      </w:r>
      <w:proofErr w:type="spellStart"/>
      <w:r w:rsidRPr="00D55CA3">
        <w:rPr>
          <w:sz w:val="20"/>
          <w:szCs w:val="20"/>
        </w:rPr>
        <w:t>Pullan</w:t>
      </w:r>
      <w:proofErr w:type="spellEnd"/>
      <w:r w:rsidRPr="00D55CA3">
        <w:rPr>
          <w:sz w:val="20"/>
          <w:szCs w:val="20"/>
        </w:rPr>
        <w:t xml:space="preserve"> </w:t>
      </w:r>
      <w:r w:rsidRPr="00D55CA3">
        <w:rPr>
          <w:i/>
          <w:sz w:val="20"/>
          <w:szCs w:val="20"/>
        </w:rPr>
        <w:t>et al</w:t>
      </w:r>
      <w:r w:rsidRPr="00D55CA3">
        <w:rPr>
          <w:sz w:val="20"/>
          <w:szCs w:val="20"/>
        </w:rPr>
        <w:t>. (2010) that a high prevalence of 56.2% was recorded for age group 16-20 years.</w:t>
      </w:r>
    </w:p>
    <w:p w:rsidR="00623FD0" w:rsidRPr="00D55CA3" w:rsidRDefault="00623FD0" w:rsidP="00D55CA3">
      <w:pPr>
        <w:autoSpaceDE w:val="0"/>
        <w:autoSpaceDN w:val="0"/>
        <w:adjustRightInd w:val="0"/>
        <w:snapToGrid w:val="0"/>
        <w:spacing w:after="0" w:line="240" w:lineRule="auto"/>
        <w:ind w:firstLine="425"/>
        <w:jc w:val="both"/>
        <w:rPr>
          <w:sz w:val="20"/>
          <w:szCs w:val="20"/>
        </w:rPr>
      </w:pPr>
      <w:r w:rsidRPr="00D55CA3">
        <w:rPr>
          <w:sz w:val="20"/>
          <w:szCs w:val="20"/>
        </w:rPr>
        <w:lastRenderedPageBreak/>
        <w:t xml:space="preserve">Age-specific prevalence shows that infection rates decreased with increasing age. This is in line with the study in Igbo </w:t>
      </w:r>
      <w:proofErr w:type="spellStart"/>
      <w:r w:rsidRPr="00D55CA3">
        <w:rPr>
          <w:sz w:val="20"/>
          <w:szCs w:val="20"/>
        </w:rPr>
        <w:t>Ora</w:t>
      </w:r>
      <w:proofErr w:type="spellEnd"/>
      <w:r w:rsidRPr="00D55CA3">
        <w:rPr>
          <w:sz w:val="20"/>
          <w:szCs w:val="20"/>
        </w:rPr>
        <w:t xml:space="preserve"> (</w:t>
      </w:r>
      <w:proofErr w:type="spellStart"/>
      <w:r w:rsidRPr="00D55CA3">
        <w:rPr>
          <w:sz w:val="20"/>
          <w:szCs w:val="20"/>
        </w:rPr>
        <w:t>Nwuba</w:t>
      </w:r>
      <w:proofErr w:type="spellEnd"/>
      <w:r w:rsidRPr="00D55CA3">
        <w:rPr>
          <w:sz w:val="20"/>
          <w:szCs w:val="20"/>
        </w:rPr>
        <w:t xml:space="preserve"> </w:t>
      </w:r>
      <w:r w:rsidRPr="00D55CA3">
        <w:rPr>
          <w:i/>
          <w:sz w:val="20"/>
          <w:szCs w:val="20"/>
        </w:rPr>
        <w:t>et al</w:t>
      </w:r>
      <w:r w:rsidRPr="00D55CA3">
        <w:rPr>
          <w:sz w:val="20"/>
          <w:szCs w:val="20"/>
        </w:rPr>
        <w:t xml:space="preserve">., 2002), where it was found that </w:t>
      </w:r>
      <w:proofErr w:type="spellStart"/>
      <w:r w:rsidRPr="00D55CA3">
        <w:rPr>
          <w:sz w:val="20"/>
          <w:szCs w:val="20"/>
        </w:rPr>
        <w:t>parasitaemia</w:t>
      </w:r>
      <w:proofErr w:type="spellEnd"/>
      <w:r w:rsidRPr="00D55CA3">
        <w:rPr>
          <w:sz w:val="20"/>
          <w:szCs w:val="20"/>
        </w:rPr>
        <w:t xml:space="preserve"> of malaria declined with age. The acquisition of immunity by age may be due to gradual build up of immunological memory covering higher and larger parts of the parasites antigenic repertoire, or to a physiological effect of age, which makes adults more effective in combating disease.</w:t>
      </w:r>
    </w:p>
    <w:p w:rsidR="00623FD0" w:rsidRPr="00D55CA3" w:rsidRDefault="00623FD0" w:rsidP="00D55CA3">
      <w:pPr>
        <w:autoSpaceDE w:val="0"/>
        <w:autoSpaceDN w:val="0"/>
        <w:adjustRightInd w:val="0"/>
        <w:snapToGrid w:val="0"/>
        <w:spacing w:after="0" w:line="240" w:lineRule="auto"/>
        <w:ind w:firstLine="425"/>
        <w:jc w:val="both"/>
        <w:rPr>
          <w:rFonts w:eastAsia="MinionPro-Regular"/>
          <w:sz w:val="20"/>
          <w:szCs w:val="20"/>
        </w:rPr>
      </w:pPr>
      <w:r w:rsidRPr="00D55CA3">
        <w:rPr>
          <w:rFonts w:eastAsia="MinionPro-Regular"/>
          <w:sz w:val="20"/>
          <w:szCs w:val="20"/>
        </w:rPr>
        <w:t xml:space="preserve">Examination of the thin smear of the respondents’ blood revealed that three species of Plasmodium were the causative agents of malaria among this study group this include: </w:t>
      </w:r>
      <w:r w:rsidRPr="00D55CA3">
        <w:rPr>
          <w:rFonts w:eastAsia="MinionPro-Regular"/>
          <w:i/>
          <w:sz w:val="20"/>
          <w:szCs w:val="20"/>
        </w:rPr>
        <w:t xml:space="preserve">Plasmodium </w:t>
      </w:r>
      <w:proofErr w:type="spellStart"/>
      <w:r w:rsidRPr="00D55CA3">
        <w:rPr>
          <w:rFonts w:eastAsia="MinionPro-Regular"/>
          <w:i/>
          <w:sz w:val="20"/>
          <w:szCs w:val="20"/>
        </w:rPr>
        <w:t>falciparum</w:t>
      </w:r>
      <w:proofErr w:type="spellEnd"/>
      <w:r w:rsidRPr="00D55CA3">
        <w:rPr>
          <w:rFonts w:eastAsia="MinionPro-Regular"/>
          <w:sz w:val="20"/>
          <w:szCs w:val="20"/>
        </w:rPr>
        <w:t xml:space="preserve">, </w:t>
      </w:r>
      <w:r w:rsidRPr="00D55CA3">
        <w:rPr>
          <w:rFonts w:eastAsia="MinionPro-Regular"/>
          <w:i/>
          <w:sz w:val="20"/>
          <w:szCs w:val="20"/>
        </w:rPr>
        <w:t xml:space="preserve">P. </w:t>
      </w:r>
      <w:proofErr w:type="spellStart"/>
      <w:r w:rsidRPr="00D55CA3">
        <w:rPr>
          <w:rFonts w:eastAsia="MinionPro-Regular"/>
          <w:i/>
          <w:sz w:val="20"/>
          <w:szCs w:val="20"/>
        </w:rPr>
        <w:t>ovale</w:t>
      </w:r>
      <w:proofErr w:type="spellEnd"/>
      <w:r w:rsidRPr="00D55CA3">
        <w:rPr>
          <w:rFonts w:eastAsia="MinionPro-Regular"/>
          <w:sz w:val="20"/>
          <w:szCs w:val="20"/>
        </w:rPr>
        <w:t xml:space="preserve"> and </w:t>
      </w:r>
      <w:r w:rsidRPr="00D55CA3">
        <w:rPr>
          <w:rFonts w:eastAsia="MinionPro-Regular"/>
          <w:i/>
          <w:sz w:val="20"/>
          <w:szCs w:val="20"/>
        </w:rPr>
        <w:t xml:space="preserve">P. </w:t>
      </w:r>
      <w:proofErr w:type="spellStart"/>
      <w:r w:rsidRPr="00D55CA3">
        <w:rPr>
          <w:rFonts w:eastAsia="MinionPro-Regular"/>
          <w:i/>
          <w:sz w:val="20"/>
          <w:szCs w:val="20"/>
        </w:rPr>
        <w:t>vivax</w:t>
      </w:r>
      <w:proofErr w:type="spellEnd"/>
      <w:r w:rsidRPr="00D55CA3">
        <w:rPr>
          <w:rFonts w:eastAsia="MinionPro-Regular"/>
          <w:sz w:val="20"/>
          <w:szCs w:val="20"/>
        </w:rPr>
        <w:t xml:space="preserve">. Out of these </w:t>
      </w:r>
      <w:r w:rsidRPr="00D55CA3">
        <w:rPr>
          <w:rFonts w:eastAsia="MinionPro-Regular"/>
          <w:i/>
          <w:sz w:val="20"/>
          <w:szCs w:val="20"/>
        </w:rPr>
        <w:t>Plasmodium</w:t>
      </w:r>
      <w:r w:rsidRPr="00D55CA3">
        <w:rPr>
          <w:rFonts w:eastAsia="MinionPro-Regular"/>
          <w:sz w:val="20"/>
          <w:szCs w:val="20"/>
        </w:rPr>
        <w:t xml:space="preserve"> </w:t>
      </w:r>
      <w:proofErr w:type="spellStart"/>
      <w:r w:rsidRPr="00D55CA3">
        <w:rPr>
          <w:rFonts w:eastAsia="MinionPro-Regular"/>
          <w:sz w:val="20"/>
          <w:szCs w:val="20"/>
        </w:rPr>
        <w:t>spp</w:t>
      </w:r>
      <w:proofErr w:type="spellEnd"/>
      <w:r w:rsidRPr="00D55CA3">
        <w:rPr>
          <w:rFonts w:eastAsia="MinionPro-Regular"/>
          <w:sz w:val="20"/>
          <w:szCs w:val="20"/>
        </w:rPr>
        <w:t xml:space="preserve">, </w:t>
      </w:r>
      <w:r w:rsidRPr="00D55CA3">
        <w:rPr>
          <w:rFonts w:eastAsia="MinionPro-Regular"/>
          <w:i/>
          <w:sz w:val="20"/>
          <w:szCs w:val="20"/>
        </w:rPr>
        <w:t xml:space="preserve">P. </w:t>
      </w:r>
      <w:proofErr w:type="spellStart"/>
      <w:r w:rsidRPr="00D55CA3">
        <w:rPr>
          <w:rFonts w:eastAsia="MinionPro-Regular"/>
          <w:i/>
          <w:sz w:val="20"/>
          <w:szCs w:val="20"/>
        </w:rPr>
        <w:t>falciparum</w:t>
      </w:r>
      <w:proofErr w:type="spellEnd"/>
      <w:r w:rsidRPr="00D55CA3">
        <w:rPr>
          <w:rFonts w:eastAsia="MinionPro-Regular"/>
          <w:sz w:val="20"/>
          <w:szCs w:val="20"/>
        </w:rPr>
        <w:t xml:space="preserve"> had the highest prevalence of 57.3% among the respondents while </w:t>
      </w:r>
      <w:r w:rsidRPr="00D55CA3">
        <w:rPr>
          <w:rFonts w:eastAsia="MinionPro-Regular"/>
          <w:i/>
          <w:sz w:val="20"/>
          <w:szCs w:val="20"/>
        </w:rPr>
        <w:t xml:space="preserve">P. </w:t>
      </w:r>
      <w:proofErr w:type="spellStart"/>
      <w:r w:rsidRPr="00D55CA3">
        <w:rPr>
          <w:rFonts w:eastAsia="MinionPro-Regular"/>
          <w:i/>
          <w:sz w:val="20"/>
          <w:szCs w:val="20"/>
        </w:rPr>
        <w:t>vivax</w:t>
      </w:r>
      <w:proofErr w:type="spellEnd"/>
      <w:r w:rsidRPr="00D55CA3">
        <w:rPr>
          <w:rFonts w:eastAsia="MinionPro-Regular"/>
          <w:sz w:val="20"/>
          <w:szCs w:val="20"/>
        </w:rPr>
        <w:t xml:space="preserve"> had the lowest prevalence of 16.2% (Table 5). This shows that the </w:t>
      </w:r>
      <w:r w:rsidRPr="00D55CA3">
        <w:rPr>
          <w:rFonts w:eastAsia="MinionPro-Regular"/>
          <w:i/>
          <w:sz w:val="20"/>
          <w:szCs w:val="20"/>
        </w:rPr>
        <w:t xml:space="preserve">P. </w:t>
      </w:r>
      <w:proofErr w:type="spellStart"/>
      <w:r w:rsidRPr="00D55CA3">
        <w:rPr>
          <w:rFonts w:eastAsia="MinionPro-Regular"/>
          <w:i/>
          <w:sz w:val="20"/>
          <w:szCs w:val="20"/>
        </w:rPr>
        <w:t>falciparum</w:t>
      </w:r>
      <w:proofErr w:type="spellEnd"/>
      <w:r w:rsidRPr="00D55CA3">
        <w:rPr>
          <w:rFonts w:eastAsia="MinionPro-Regular"/>
          <w:sz w:val="20"/>
          <w:szCs w:val="20"/>
        </w:rPr>
        <w:t xml:space="preserve"> was the most dominant species in the among the study group. This report agrees with the findings of </w:t>
      </w:r>
      <w:proofErr w:type="spellStart"/>
      <w:r w:rsidRPr="00D55CA3">
        <w:rPr>
          <w:rFonts w:eastAsia="MinionPro-Regular"/>
          <w:sz w:val="20"/>
          <w:szCs w:val="20"/>
        </w:rPr>
        <w:t>Okonkwo</w:t>
      </w:r>
      <w:proofErr w:type="spellEnd"/>
      <w:r w:rsidRPr="00D55CA3">
        <w:rPr>
          <w:rFonts w:eastAsia="MinionPro-Regular"/>
          <w:sz w:val="20"/>
          <w:szCs w:val="20"/>
        </w:rPr>
        <w:t xml:space="preserve"> et al. (2009) who reported a high prevalence of 69</w:t>
      </w:r>
      <w:r w:rsidRPr="00D55CA3">
        <w:rPr>
          <w:color w:val="000000"/>
          <w:sz w:val="20"/>
          <w:szCs w:val="20"/>
        </w:rPr>
        <w:t xml:space="preserve">% for </w:t>
      </w:r>
      <w:proofErr w:type="spellStart"/>
      <w:r w:rsidRPr="00D55CA3">
        <w:rPr>
          <w:color w:val="000000"/>
          <w:sz w:val="20"/>
          <w:szCs w:val="20"/>
        </w:rPr>
        <w:t>Falciparum</w:t>
      </w:r>
      <w:proofErr w:type="spellEnd"/>
      <w:r w:rsidRPr="00D55CA3">
        <w:rPr>
          <w:color w:val="000000"/>
          <w:sz w:val="20"/>
          <w:szCs w:val="20"/>
        </w:rPr>
        <w:t xml:space="preserve"> malaria in Abeokuta, Nigeria but different from the findings of </w:t>
      </w:r>
      <w:proofErr w:type="spellStart"/>
      <w:r w:rsidRPr="00D55CA3">
        <w:rPr>
          <w:color w:val="000000"/>
          <w:sz w:val="20"/>
          <w:szCs w:val="20"/>
        </w:rPr>
        <w:t>Atif</w:t>
      </w:r>
      <w:proofErr w:type="spellEnd"/>
      <w:r w:rsidRPr="00D55CA3">
        <w:rPr>
          <w:color w:val="000000"/>
          <w:sz w:val="20"/>
          <w:szCs w:val="20"/>
        </w:rPr>
        <w:t xml:space="preserve"> et al. (2009) who reported higher prevalence of infection of </w:t>
      </w:r>
      <w:proofErr w:type="spellStart"/>
      <w:r w:rsidRPr="00D55CA3">
        <w:rPr>
          <w:color w:val="000000"/>
          <w:sz w:val="20"/>
          <w:szCs w:val="20"/>
        </w:rPr>
        <w:t>vivax</w:t>
      </w:r>
      <w:proofErr w:type="spellEnd"/>
      <w:r w:rsidRPr="00D55CA3">
        <w:rPr>
          <w:color w:val="000000"/>
          <w:sz w:val="20"/>
          <w:szCs w:val="20"/>
        </w:rPr>
        <w:t xml:space="preserve"> malaria than </w:t>
      </w:r>
      <w:proofErr w:type="spellStart"/>
      <w:r w:rsidRPr="00D55CA3">
        <w:rPr>
          <w:color w:val="000000"/>
          <w:sz w:val="20"/>
          <w:szCs w:val="20"/>
        </w:rPr>
        <w:t>falciparum</w:t>
      </w:r>
      <w:proofErr w:type="spellEnd"/>
      <w:r w:rsidRPr="00D55CA3">
        <w:rPr>
          <w:color w:val="000000"/>
          <w:sz w:val="20"/>
          <w:szCs w:val="20"/>
        </w:rPr>
        <w:t xml:space="preserve"> malaria in Hyderabad, India.</w:t>
      </w:r>
    </w:p>
    <w:p w:rsidR="00623FD0" w:rsidRDefault="00623FD0" w:rsidP="00D55CA3">
      <w:pPr>
        <w:autoSpaceDE w:val="0"/>
        <w:autoSpaceDN w:val="0"/>
        <w:adjustRightInd w:val="0"/>
        <w:snapToGrid w:val="0"/>
        <w:spacing w:after="0" w:line="240" w:lineRule="auto"/>
        <w:ind w:firstLine="425"/>
        <w:jc w:val="both"/>
        <w:rPr>
          <w:sz w:val="20"/>
          <w:szCs w:val="20"/>
          <w:lang w:eastAsia="zh-CN"/>
        </w:rPr>
      </w:pPr>
      <w:r w:rsidRPr="00D55CA3">
        <w:rPr>
          <w:sz w:val="20"/>
          <w:szCs w:val="20"/>
        </w:rPr>
        <w:t xml:space="preserve">In conclusion, prompt diagnosis and treatment of malaria among the school-age will help in reducing the morbidity and mortality of the disease in the endemic areas. Also public </w:t>
      </w:r>
      <w:proofErr w:type="spellStart"/>
      <w:r w:rsidRPr="00D55CA3">
        <w:rPr>
          <w:sz w:val="20"/>
          <w:szCs w:val="20"/>
        </w:rPr>
        <w:t>enlightment</w:t>
      </w:r>
      <w:proofErr w:type="spellEnd"/>
      <w:r w:rsidRPr="00D55CA3">
        <w:rPr>
          <w:sz w:val="20"/>
          <w:szCs w:val="20"/>
        </w:rPr>
        <w:t xml:space="preserve"> on the prevention and control of the disease among the students will not only reduce the prevalence of the disease but also increase the performance of these students at school as many of the students suffer bouts malaria infection during the examination.</w:t>
      </w:r>
    </w:p>
    <w:p w:rsidR="00286B3F" w:rsidRPr="00D55CA3" w:rsidRDefault="00286B3F" w:rsidP="00D55CA3">
      <w:pPr>
        <w:autoSpaceDE w:val="0"/>
        <w:autoSpaceDN w:val="0"/>
        <w:adjustRightInd w:val="0"/>
        <w:snapToGrid w:val="0"/>
        <w:spacing w:after="0" w:line="240" w:lineRule="auto"/>
        <w:ind w:firstLine="425"/>
        <w:jc w:val="both"/>
        <w:rPr>
          <w:sz w:val="20"/>
          <w:szCs w:val="20"/>
          <w:lang w:eastAsia="zh-CN"/>
        </w:rPr>
      </w:pPr>
    </w:p>
    <w:p w:rsidR="00670E55" w:rsidRDefault="00623FD0" w:rsidP="00D55CA3">
      <w:pPr>
        <w:tabs>
          <w:tab w:val="left" w:pos="2454"/>
        </w:tabs>
        <w:snapToGrid w:val="0"/>
        <w:spacing w:after="0" w:line="240" w:lineRule="auto"/>
        <w:jc w:val="both"/>
        <w:rPr>
          <w:rFonts w:hint="eastAsia"/>
          <w:sz w:val="20"/>
          <w:szCs w:val="20"/>
          <w:lang w:eastAsia="zh-CN"/>
        </w:rPr>
      </w:pPr>
      <w:r w:rsidRPr="00D55CA3">
        <w:rPr>
          <w:b/>
          <w:sz w:val="20"/>
          <w:szCs w:val="20"/>
        </w:rPr>
        <w:t>Acknowledgements</w:t>
      </w:r>
      <w:r w:rsidRPr="00D55CA3">
        <w:rPr>
          <w:sz w:val="20"/>
          <w:szCs w:val="20"/>
        </w:rPr>
        <w:t xml:space="preserve">: </w:t>
      </w:r>
    </w:p>
    <w:p w:rsidR="00623FD0" w:rsidRDefault="00623FD0" w:rsidP="00670E55">
      <w:pPr>
        <w:snapToGrid w:val="0"/>
        <w:spacing w:after="0" w:line="240" w:lineRule="auto"/>
        <w:ind w:firstLine="360"/>
        <w:jc w:val="both"/>
        <w:rPr>
          <w:sz w:val="20"/>
          <w:szCs w:val="20"/>
          <w:lang w:eastAsia="zh-CN"/>
        </w:rPr>
      </w:pPr>
      <w:r w:rsidRPr="00D55CA3">
        <w:rPr>
          <w:sz w:val="20"/>
          <w:szCs w:val="20"/>
        </w:rPr>
        <w:t xml:space="preserve">The authors appreciate the Heads of Departments of Biology, Biochemistry and Microbiology for granting the approvals for including their students in this study. We also recognized the contributions of </w:t>
      </w:r>
      <w:proofErr w:type="spellStart"/>
      <w:r w:rsidRPr="00D55CA3">
        <w:rPr>
          <w:sz w:val="20"/>
          <w:szCs w:val="20"/>
        </w:rPr>
        <w:t>Mr</w:t>
      </w:r>
      <w:proofErr w:type="spellEnd"/>
      <w:r w:rsidRPr="00D55CA3">
        <w:rPr>
          <w:sz w:val="20"/>
          <w:szCs w:val="20"/>
        </w:rPr>
        <w:t xml:space="preserve"> Macaulay B.M of the department of Biology, Federal University of Technology for helping in the blood group test.  Finally, the contribution of </w:t>
      </w:r>
      <w:proofErr w:type="spellStart"/>
      <w:r w:rsidRPr="00D55CA3">
        <w:rPr>
          <w:sz w:val="20"/>
          <w:szCs w:val="20"/>
        </w:rPr>
        <w:t>Mrs</w:t>
      </w:r>
      <w:proofErr w:type="spellEnd"/>
      <w:r w:rsidRPr="00D55CA3">
        <w:rPr>
          <w:sz w:val="20"/>
          <w:szCs w:val="20"/>
        </w:rPr>
        <w:t xml:space="preserve"> </w:t>
      </w:r>
      <w:proofErr w:type="spellStart"/>
      <w:r w:rsidRPr="00D55CA3">
        <w:rPr>
          <w:sz w:val="20"/>
          <w:szCs w:val="20"/>
        </w:rPr>
        <w:t>Ojo</w:t>
      </w:r>
      <w:proofErr w:type="spellEnd"/>
      <w:r w:rsidRPr="00D55CA3">
        <w:rPr>
          <w:sz w:val="20"/>
          <w:szCs w:val="20"/>
        </w:rPr>
        <w:t>, E.T. the Principal Technologist in the department of Biology is highly appreciated for providing technical help in preparation of reagents used for this research.</w:t>
      </w:r>
    </w:p>
    <w:p w:rsidR="00D55CA3" w:rsidRPr="00D55CA3" w:rsidRDefault="00D55CA3" w:rsidP="00D55CA3">
      <w:pPr>
        <w:tabs>
          <w:tab w:val="left" w:pos="2454"/>
        </w:tabs>
        <w:snapToGrid w:val="0"/>
        <w:spacing w:after="0" w:line="240" w:lineRule="auto"/>
        <w:jc w:val="both"/>
        <w:rPr>
          <w:sz w:val="20"/>
          <w:szCs w:val="20"/>
          <w:lang w:eastAsia="zh-CN"/>
        </w:rPr>
      </w:pPr>
    </w:p>
    <w:p w:rsidR="00623FD0" w:rsidRPr="00D55CA3" w:rsidRDefault="00623FD0" w:rsidP="00D55CA3">
      <w:pPr>
        <w:autoSpaceDE w:val="0"/>
        <w:autoSpaceDN w:val="0"/>
        <w:adjustRightInd w:val="0"/>
        <w:snapToGrid w:val="0"/>
        <w:spacing w:after="0" w:line="240" w:lineRule="auto"/>
        <w:jc w:val="both"/>
        <w:rPr>
          <w:b/>
          <w:bCs/>
          <w:color w:val="000000"/>
          <w:sz w:val="20"/>
          <w:szCs w:val="20"/>
          <w:lang w:val="en-GB" w:eastAsia="en-GB"/>
        </w:rPr>
      </w:pPr>
      <w:r w:rsidRPr="00D55CA3">
        <w:rPr>
          <w:b/>
          <w:bCs/>
          <w:color w:val="000000"/>
          <w:sz w:val="20"/>
          <w:szCs w:val="20"/>
          <w:lang w:val="en-GB" w:eastAsia="en-GB"/>
        </w:rPr>
        <w:t>Corresponding Author’s Address:</w:t>
      </w:r>
    </w:p>
    <w:p w:rsidR="00623FD0" w:rsidRPr="00D55CA3" w:rsidRDefault="00623FD0" w:rsidP="00D55CA3">
      <w:pPr>
        <w:autoSpaceDE w:val="0"/>
        <w:autoSpaceDN w:val="0"/>
        <w:adjustRightInd w:val="0"/>
        <w:snapToGrid w:val="0"/>
        <w:spacing w:after="0" w:line="240" w:lineRule="auto"/>
        <w:jc w:val="both"/>
        <w:rPr>
          <w:color w:val="000000"/>
          <w:sz w:val="20"/>
          <w:szCs w:val="20"/>
          <w:lang w:val="en-GB" w:eastAsia="en-GB"/>
        </w:rPr>
      </w:pPr>
      <w:proofErr w:type="spellStart"/>
      <w:r w:rsidRPr="00D55CA3">
        <w:rPr>
          <w:color w:val="000000"/>
          <w:sz w:val="20"/>
          <w:szCs w:val="20"/>
          <w:lang w:val="en-GB" w:eastAsia="en-GB"/>
        </w:rPr>
        <w:t>Afolabi</w:t>
      </w:r>
      <w:proofErr w:type="spellEnd"/>
      <w:r w:rsidRPr="00D55CA3">
        <w:rPr>
          <w:color w:val="000000"/>
          <w:sz w:val="20"/>
          <w:szCs w:val="20"/>
          <w:lang w:val="en-GB" w:eastAsia="en-GB"/>
        </w:rPr>
        <w:t xml:space="preserve"> </w:t>
      </w:r>
      <w:proofErr w:type="spellStart"/>
      <w:r w:rsidRPr="00D55CA3">
        <w:rPr>
          <w:color w:val="000000"/>
          <w:sz w:val="20"/>
          <w:szCs w:val="20"/>
          <w:lang w:val="en-GB" w:eastAsia="en-GB"/>
        </w:rPr>
        <w:t>Olajide</w:t>
      </w:r>
      <w:proofErr w:type="spellEnd"/>
      <w:r w:rsidRPr="00D55CA3">
        <w:rPr>
          <w:color w:val="000000"/>
          <w:sz w:val="20"/>
          <w:szCs w:val="20"/>
          <w:lang w:val="en-GB" w:eastAsia="en-GB"/>
        </w:rPr>
        <w:t xml:space="preserve"> Joseph</w:t>
      </w:r>
    </w:p>
    <w:p w:rsidR="00623FD0" w:rsidRPr="00D55CA3" w:rsidRDefault="00623FD0" w:rsidP="00D55CA3">
      <w:pPr>
        <w:autoSpaceDE w:val="0"/>
        <w:autoSpaceDN w:val="0"/>
        <w:adjustRightInd w:val="0"/>
        <w:snapToGrid w:val="0"/>
        <w:spacing w:after="0" w:line="240" w:lineRule="auto"/>
        <w:jc w:val="both"/>
        <w:rPr>
          <w:color w:val="000000"/>
          <w:sz w:val="20"/>
          <w:szCs w:val="20"/>
          <w:lang w:val="en-GB" w:eastAsia="en-GB"/>
        </w:rPr>
      </w:pPr>
      <w:r w:rsidRPr="00D55CA3">
        <w:rPr>
          <w:color w:val="000000"/>
          <w:sz w:val="20"/>
          <w:szCs w:val="20"/>
          <w:lang w:val="en-GB" w:eastAsia="en-GB"/>
        </w:rPr>
        <w:t>Department of Biology,</w:t>
      </w:r>
    </w:p>
    <w:p w:rsidR="00623FD0" w:rsidRPr="00D55CA3" w:rsidRDefault="00623FD0" w:rsidP="00D55CA3">
      <w:pPr>
        <w:autoSpaceDE w:val="0"/>
        <w:autoSpaceDN w:val="0"/>
        <w:adjustRightInd w:val="0"/>
        <w:snapToGrid w:val="0"/>
        <w:spacing w:after="0" w:line="240" w:lineRule="auto"/>
        <w:jc w:val="both"/>
        <w:rPr>
          <w:color w:val="000000"/>
          <w:sz w:val="20"/>
          <w:szCs w:val="20"/>
          <w:lang w:val="en-GB" w:eastAsia="en-GB"/>
        </w:rPr>
      </w:pPr>
      <w:r w:rsidRPr="00D55CA3">
        <w:rPr>
          <w:color w:val="000000"/>
          <w:sz w:val="20"/>
          <w:szCs w:val="20"/>
          <w:lang w:val="en-GB" w:eastAsia="en-GB"/>
        </w:rPr>
        <w:t>School of Sciences,</w:t>
      </w:r>
    </w:p>
    <w:p w:rsidR="00623FD0" w:rsidRPr="00D55CA3" w:rsidRDefault="00623FD0" w:rsidP="00D55CA3">
      <w:pPr>
        <w:autoSpaceDE w:val="0"/>
        <w:autoSpaceDN w:val="0"/>
        <w:adjustRightInd w:val="0"/>
        <w:snapToGrid w:val="0"/>
        <w:spacing w:after="0" w:line="240" w:lineRule="auto"/>
        <w:jc w:val="both"/>
        <w:rPr>
          <w:color w:val="000000"/>
          <w:sz w:val="20"/>
          <w:szCs w:val="20"/>
          <w:lang w:val="en-GB" w:eastAsia="en-GB"/>
        </w:rPr>
      </w:pPr>
      <w:r w:rsidRPr="00D55CA3">
        <w:rPr>
          <w:color w:val="000000"/>
          <w:sz w:val="20"/>
          <w:szCs w:val="20"/>
          <w:lang w:val="en-GB" w:eastAsia="en-GB"/>
        </w:rPr>
        <w:t xml:space="preserve">Federal University of Technology </w:t>
      </w:r>
      <w:proofErr w:type="spellStart"/>
      <w:r w:rsidRPr="00D55CA3">
        <w:rPr>
          <w:color w:val="000000"/>
          <w:sz w:val="20"/>
          <w:szCs w:val="20"/>
          <w:lang w:val="en-GB" w:eastAsia="en-GB"/>
        </w:rPr>
        <w:t>Akure</w:t>
      </w:r>
      <w:proofErr w:type="spellEnd"/>
      <w:r w:rsidRPr="00D55CA3">
        <w:rPr>
          <w:color w:val="000000"/>
          <w:sz w:val="20"/>
          <w:szCs w:val="20"/>
          <w:lang w:val="en-GB" w:eastAsia="en-GB"/>
        </w:rPr>
        <w:t>,</w:t>
      </w:r>
    </w:p>
    <w:p w:rsidR="00623FD0" w:rsidRPr="00D55CA3" w:rsidRDefault="00623FD0" w:rsidP="00D55CA3">
      <w:pPr>
        <w:autoSpaceDE w:val="0"/>
        <w:autoSpaceDN w:val="0"/>
        <w:adjustRightInd w:val="0"/>
        <w:snapToGrid w:val="0"/>
        <w:spacing w:after="0" w:line="240" w:lineRule="auto"/>
        <w:jc w:val="both"/>
        <w:rPr>
          <w:color w:val="000000"/>
          <w:sz w:val="20"/>
          <w:szCs w:val="20"/>
          <w:lang w:val="en-GB" w:eastAsia="en-GB"/>
        </w:rPr>
      </w:pPr>
      <w:r w:rsidRPr="00D55CA3">
        <w:rPr>
          <w:color w:val="000000"/>
          <w:sz w:val="20"/>
          <w:szCs w:val="20"/>
          <w:lang w:val="en-GB" w:eastAsia="en-GB"/>
        </w:rPr>
        <w:t xml:space="preserve">P.M.B. 704 </w:t>
      </w:r>
      <w:proofErr w:type="spellStart"/>
      <w:r w:rsidRPr="00D55CA3">
        <w:rPr>
          <w:color w:val="000000"/>
          <w:sz w:val="20"/>
          <w:szCs w:val="20"/>
          <w:lang w:val="en-GB" w:eastAsia="en-GB"/>
        </w:rPr>
        <w:t>Akure</w:t>
      </w:r>
      <w:proofErr w:type="spellEnd"/>
      <w:r w:rsidRPr="00D55CA3">
        <w:rPr>
          <w:color w:val="000000"/>
          <w:sz w:val="20"/>
          <w:szCs w:val="20"/>
          <w:lang w:val="en-GB" w:eastAsia="en-GB"/>
        </w:rPr>
        <w:t>, Nigeria.</w:t>
      </w:r>
    </w:p>
    <w:p w:rsidR="00623FD0" w:rsidRDefault="00623FD0" w:rsidP="00D55CA3">
      <w:pPr>
        <w:snapToGrid w:val="0"/>
        <w:spacing w:after="0" w:line="240" w:lineRule="auto"/>
        <w:jc w:val="both"/>
        <w:rPr>
          <w:color w:val="0000FF"/>
          <w:sz w:val="20"/>
          <w:szCs w:val="20"/>
          <w:lang w:val="en-GB" w:eastAsia="zh-CN"/>
        </w:rPr>
      </w:pPr>
      <w:r w:rsidRPr="00D55CA3">
        <w:rPr>
          <w:color w:val="000000"/>
          <w:sz w:val="20"/>
          <w:szCs w:val="20"/>
          <w:lang w:val="en-GB" w:eastAsia="en-GB"/>
        </w:rPr>
        <w:t xml:space="preserve">E-mail: </w:t>
      </w:r>
      <w:r w:rsidRPr="00D55CA3">
        <w:rPr>
          <w:color w:val="0000FF"/>
          <w:sz w:val="20"/>
          <w:szCs w:val="20"/>
          <w:lang w:val="en-GB" w:eastAsia="en-GB"/>
        </w:rPr>
        <w:t>jideafo77@gmail.com</w:t>
      </w:r>
    </w:p>
    <w:p w:rsidR="00D55CA3" w:rsidRPr="00D55CA3" w:rsidRDefault="00D55CA3" w:rsidP="00D55CA3">
      <w:pPr>
        <w:snapToGrid w:val="0"/>
        <w:spacing w:after="0" w:line="240" w:lineRule="auto"/>
        <w:ind w:firstLine="425"/>
        <w:jc w:val="both"/>
        <w:rPr>
          <w:sz w:val="20"/>
          <w:szCs w:val="20"/>
          <w:lang w:eastAsia="zh-CN"/>
        </w:rPr>
      </w:pPr>
    </w:p>
    <w:p w:rsidR="00D55CA3" w:rsidRPr="00D55CA3" w:rsidRDefault="00D55CA3" w:rsidP="00D55CA3">
      <w:pPr>
        <w:autoSpaceDE w:val="0"/>
        <w:autoSpaceDN w:val="0"/>
        <w:adjustRightInd w:val="0"/>
        <w:snapToGrid w:val="0"/>
        <w:spacing w:after="0" w:line="240" w:lineRule="auto"/>
        <w:jc w:val="both"/>
        <w:rPr>
          <w:b/>
          <w:sz w:val="20"/>
          <w:szCs w:val="20"/>
        </w:rPr>
      </w:pPr>
      <w:r w:rsidRPr="00D55CA3">
        <w:rPr>
          <w:b/>
          <w:sz w:val="20"/>
          <w:szCs w:val="20"/>
        </w:rPr>
        <w:lastRenderedPageBreak/>
        <w:t>References</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bCs/>
          <w:sz w:val="20"/>
          <w:szCs w:val="20"/>
        </w:rPr>
        <w:t>W</w:t>
      </w:r>
      <w:r w:rsidR="00623FD0" w:rsidRPr="00D55CA3">
        <w:rPr>
          <w:bCs/>
          <w:sz w:val="20"/>
          <w:szCs w:val="20"/>
        </w:rPr>
        <w:t>orld Health Organization (WHO)</w:t>
      </w:r>
      <w:r w:rsidR="00623FD0" w:rsidRPr="00D55CA3">
        <w:rPr>
          <w:sz w:val="20"/>
          <w:szCs w:val="20"/>
        </w:rPr>
        <w:t xml:space="preserve">. Expert Committee on Malaria. </w:t>
      </w:r>
      <w:r w:rsidR="00623FD0" w:rsidRPr="00D55CA3">
        <w:rPr>
          <w:i/>
          <w:sz w:val="20"/>
          <w:szCs w:val="20"/>
        </w:rPr>
        <w:t>WHO technical report 1992;</w:t>
      </w:r>
      <w:r w:rsidR="00623FD0" w:rsidRPr="00D55CA3">
        <w:rPr>
          <w:sz w:val="20"/>
          <w:szCs w:val="20"/>
        </w:rPr>
        <w:t xml:space="preserve"> Geneva</w:t>
      </w:r>
      <w:r w:rsidR="00623FD0" w:rsidRPr="00D55CA3">
        <w:rPr>
          <w:i/>
          <w:sz w:val="20"/>
          <w:szCs w:val="20"/>
        </w:rPr>
        <w:t xml:space="preserve">, </w:t>
      </w:r>
      <w:r w:rsidR="00623FD0" w:rsidRPr="00D55CA3">
        <w:rPr>
          <w:sz w:val="20"/>
          <w:szCs w:val="20"/>
        </w:rPr>
        <w:t>19th report, Series No. 735.</w:t>
      </w:r>
    </w:p>
    <w:p w:rsidR="00D55CA3" w:rsidRPr="00D55CA3" w:rsidRDefault="00D55CA3" w:rsidP="00D55CA3">
      <w:pPr>
        <w:numPr>
          <w:ilvl w:val="0"/>
          <w:numId w:val="2"/>
        </w:numPr>
        <w:autoSpaceDE w:val="0"/>
        <w:autoSpaceDN w:val="0"/>
        <w:adjustRightInd w:val="0"/>
        <w:snapToGrid w:val="0"/>
        <w:spacing w:after="0" w:line="240" w:lineRule="auto"/>
        <w:jc w:val="both"/>
        <w:rPr>
          <w:iCs/>
          <w:sz w:val="20"/>
          <w:szCs w:val="20"/>
        </w:rPr>
      </w:pPr>
      <w:r w:rsidRPr="00D55CA3">
        <w:rPr>
          <w:iCs/>
          <w:sz w:val="20"/>
          <w:szCs w:val="20"/>
        </w:rPr>
        <w:t>H</w:t>
      </w:r>
      <w:r w:rsidR="00623FD0" w:rsidRPr="00D55CA3">
        <w:rPr>
          <w:iCs/>
          <w:sz w:val="20"/>
          <w:szCs w:val="20"/>
        </w:rPr>
        <w:t xml:space="preserve">olding PA, Stevenson J, </w:t>
      </w:r>
      <w:proofErr w:type="spellStart"/>
      <w:r w:rsidR="00623FD0" w:rsidRPr="00D55CA3">
        <w:rPr>
          <w:iCs/>
          <w:sz w:val="20"/>
          <w:szCs w:val="20"/>
        </w:rPr>
        <w:t>Peshu</w:t>
      </w:r>
      <w:proofErr w:type="spellEnd"/>
      <w:r w:rsidR="00623FD0" w:rsidRPr="00D55CA3">
        <w:rPr>
          <w:iCs/>
          <w:sz w:val="20"/>
          <w:szCs w:val="20"/>
        </w:rPr>
        <w:t xml:space="preserve"> N, Marsh K. Cognitive sequence of severe malaria with impaired consciousness. </w:t>
      </w:r>
      <w:r w:rsidR="00623FD0" w:rsidRPr="00D55CA3">
        <w:rPr>
          <w:i/>
          <w:iCs/>
          <w:sz w:val="20"/>
          <w:szCs w:val="20"/>
        </w:rPr>
        <w:t>Oxford Journals Medicine and Health Transactions 2001;</w:t>
      </w:r>
      <w:r w:rsidR="00623FD0" w:rsidRPr="00D55CA3">
        <w:rPr>
          <w:iCs/>
          <w:sz w:val="20"/>
          <w:szCs w:val="20"/>
        </w:rPr>
        <w:t xml:space="preserve"> 93(5): 529-34.</w:t>
      </w:r>
    </w:p>
    <w:p w:rsidR="00D55CA3" w:rsidRPr="00D55CA3" w:rsidRDefault="00D55CA3" w:rsidP="00D55CA3">
      <w:pPr>
        <w:numPr>
          <w:ilvl w:val="0"/>
          <w:numId w:val="2"/>
        </w:numPr>
        <w:autoSpaceDE w:val="0"/>
        <w:autoSpaceDN w:val="0"/>
        <w:adjustRightInd w:val="0"/>
        <w:snapToGrid w:val="0"/>
        <w:spacing w:after="0" w:line="240" w:lineRule="auto"/>
        <w:jc w:val="both"/>
        <w:rPr>
          <w:color w:val="000000"/>
          <w:sz w:val="20"/>
          <w:szCs w:val="20"/>
        </w:rPr>
      </w:pPr>
      <w:proofErr w:type="spellStart"/>
      <w:r w:rsidRPr="00D55CA3">
        <w:rPr>
          <w:color w:val="000000"/>
          <w:sz w:val="20"/>
          <w:szCs w:val="20"/>
        </w:rPr>
        <w:t>A</w:t>
      </w:r>
      <w:r w:rsidR="00623FD0" w:rsidRPr="00D55CA3">
        <w:rPr>
          <w:color w:val="000000"/>
          <w:sz w:val="20"/>
          <w:szCs w:val="20"/>
        </w:rPr>
        <w:t>ngyo</w:t>
      </w:r>
      <w:proofErr w:type="spellEnd"/>
      <w:r w:rsidR="00623FD0" w:rsidRPr="00D55CA3">
        <w:rPr>
          <w:color w:val="000000"/>
          <w:sz w:val="20"/>
          <w:szCs w:val="20"/>
        </w:rPr>
        <w:t xml:space="preserve"> LA, Pam CD, </w:t>
      </w:r>
      <w:proofErr w:type="spellStart"/>
      <w:r w:rsidR="00623FD0" w:rsidRPr="00D55CA3">
        <w:rPr>
          <w:color w:val="000000"/>
          <w:sz w:val="20"/>
          <w:szCs w:val="20"/>
        </w:rPr>
        <w:t>Szlachetba</w:t>
      </w:r>
      <w:proofErr w:type="spellEnd"/>
      <w:r w:rsidR="00623FD0" w:rsidRPr="00D55CA3">
        <w:rPr>
          <w:color w:val="000000"/>
          <w:sz w:val="20"/>
          <w:szCs w:val="20"/>
        </w:rPr>
        <w:t xml:space="preserve"> R. Clinical patterns and outcome in children with acute severe </w:t>
      </w:r>
      <w:r w:rsidR="00623FD0" w:rsidRPr="00D55CA3">
        <w:rPr>
          <w:i/>
          <w:color w:val="000000"/>
          <w:sz w:val="20"/>
          <w:szCs w:val="20"/>
        </w:rPr>
        <w:t xml:space="preserve">Plasmodium </w:t>
      </w:r>
      <w:proofErr w:type="spellStart"/>
      <w:r w:rsidR="00623FD0" w:rsidRPr="00D55CA3">
        <w:rPr>
          <w:i/>
          <w:color w:val="000000"/>
          <w:sz w:val="20"/>
          <w:szCs w:val="20"/>
        </w:rPr>
        <w:t>falciparum</w:t>
      </w:r>
      <w:proofErr w:type="spellEnd"/>
      <w:r w:rsidR="00623FD0" w:rsidRPr="00D55CA3">
        <w:rPr>
          <w:color w:val="000000"/>
          <w:sz w:val="20"/>
          <w:szCs w:val="20"/>
        </w:rPr>
        <w:t xml:space="preserve"> malaria at </w:t>
      </w:r>
      <w:proofErr w:type="spellStart"/>
      <w:r w:rsidR="00623FD0" w:rsidRPr="00D55CA3">
        <w:rPr>
          <w:color w:val="000000"/>
          <w:sz w:val="20"/>
          <w:szCs w:val="20"/>
        </w:rPr>
        <w:t>Jos</w:t>
      </w:r>
      <w:proofErr w:type="spellEnd"/>
      <w:r w:rsidR="00623FD0" w:rsidRPr="00D55CA3">
        <w:rPr>
          <w:color w:val="000000"/>
          <w:sz w:val="20"/>
          <w:szCs w:val="20"/>
        </w:rPr>
        <w:t xml:space="preserve"> University Teaching Hospital, Nigeria. </w:t>
      </w:r>
      <w:r w:rsidR="00623FD0" w:rsidRPr="00D55CA3">
        <w:rPr>
          <w:i/>
          <w:color w:val="000000"/>
          <w:sz w:val="20"/>
          <w:szCs w:val="20"/>
        </w:rPr>
        <w:t>East Africa Medical Journal</w:t>
      </w:r>
      <w:r w:rsidR="00623FD0" w:rsidRPr="00D55CA3">
        <w:rPr>
          <w:color w:val="000000"/>
          <w:sz w:val="20"/>
          <w:szCs w:val="20"/>
        </w:rPr>
        <w:t xml:space="preserve"> 1996; 73: 823–26.</w:t>
      </w:r>
    </w:p>
    <w:p w:rsidR="00D55CA3" w:rsidRPr="00D55CA3" w:rsidRDefault="00D55CA3" w:rsidP="00D55CA3">
      <w:pPr>
        <w:numPr>
          <w:ilvl w:val="0"/>
          <w:numId w:val="2"/>
        </w:numPr>
        <w:autoSpaceDE w:val="0"/>
        <w:autoSpaceDN w:val="0"/>
        <w:adjustRightInd w:val="0"/>
        <w:snapToGrid w:val="0"/>
        <w:spacing w:after="0" w:line="240" w:lineRule="auto"/>
        <w:jc w:val="both"/>
        <w:rPr>
          <w:color w:val="000000"/>
          <w:sz w:val="20"/>
          <w:szCs w:val="20"/>
        </w:rPr>
      </w:pPr>
      <w:proofErr w:type="spellStart"/>
      <w:r w:rsidRPr="00D55CA3">
        <w:rPr>
          <w:sz w:val="20"/>
          <w:szCs w:val="20"/>
        </w:rPr>
        <w:t>O</w:t>
      </w:r>
      <w:r w:rsidR="00623FD0" w:rsidRPr="00D55CA3">
        <w:rPr>
          <w:sz w:val="20"/>
          <w:szCs w:val="20"/>
        </w:rPr>
        <w:t>fovwe</w:t>
      </w:r>
      <w:proofErr w:type="spellEnd"/>
      <w:r w:rsidR="00623FD0" w:rsidRPr="00D55CA3">
        <w:rPr>
          <w:sz w:val="20"/>
          <w:szCs w:val="20"/>
        </w:rPr>
        <w:t xml:space="preserve"> EG and </w:t>
      </w:r>
      <w:proofErr w:type="spellStart"/>
      <w:r w:rsidR="00623FD0" w:rsidRPr="00D55CA3">
        <w:rPr>
          <w:sz w:val="20"/>
          <w:szCs w:val="20"/>
        </w:rPr>
        <w:t>Eregie</w:t>
      </w:r>
      <w:proofErr w:type="spellEnd"/>
      <w:r w:rsidR="00623FD0" w:rsidRPr="00D55CA3">
        <w:rPr>
          <w:sz w:val="20"/>
          <w:szCs w:val="20"/>
        </w:rPr>
        <w:t xml:space="preserve"> CO. Manifestations of severe </w:t>
      </w:r>
      <w:proofErr w:type="spellStart"/>
      <w:r w:rsidR="00623FD0" w:rsidRPr="00D55CA3">
        <w:rPr>
          <w:sz w:val="20"/>
          <w:szCs w:val="20"/>
        </w:rPr>
        <w:t>falciparum</w:t>
      </w:r>
      <w:proofErr w:type="spellEnd"/>
      <w:r w:rsidR="00623FD0" w:rsidRPr="00D55CA3">
        <w:rPr>
          <w:sz w:val="20"/>
          <w:szCs w:val="20"/>
        </w:rPr>
        <w:t xml:space="preserve"> malaria in children aged 6 months to 5 years in Benin City, Nigeria. </w:t>
      </w:r>
      <w:r w:rsidR="00623FD0" w:rsidRPr="00D55CA3">
        <w:rPr>
          <w:i/>
          <w:sz w:val="20"/>
          <w:szCs w:val="20"/>
        </w:rPr>
        <w:t>The Resident Doctor 2001</w:t>
      </w:r>
      <w:r w:rsidR="00623FD0" w:rsidRPr="00D55CA3">
        <w:rPr>
          <w:sz w:val="20"/>
          <w:szCs w:val="20"/>
        </w:rPr>
        <w:t>; 5: 16–20.</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bCs/>
          <w:sz w:val="20"/>
          <w:szCs w:val="20"/>
        </w:rPr>
        <w:t>W</w:t>
      </w:r>
      <w:r w:rsidR="00623FD0" w:rsidRPr="00D55CA3">
        <w:rPr>
          <w:bCs/>
          <w:sz w:val="20"/>
          <w:szCs w:val="20"/>
        </w:rPr>
        <w:t>orld Health Organization (WHO)</w:t>
      </w:r>
      <w:r w:rsidR="00623FD0" w:rsidRPr="00D55CA3">
        <w:rPr>
          <w:sz w:val="20"/>
          <w:szCs w:val="20"/>
        </w:rPr>
        <w:t>. Roll Back Malaria partnership: World Malaria Report, 2005; World Health Organization; Geneva.</w:t>
      </w:r>
    </w:p>
    <w:p w:rsidR="00D55CA3" w:rsidRPr="00D55CA3" w:rsidRDefault="00D55CA3" w:rsidP="00D55CA3">
      <w:pPr>
        <w:numPr>
          <w:ilvl w:val="0"/>
          <w:numId w:val="2"/>
        </w:numPr>
        <w:autoSpaceDE w:val="0"/>
        <w:autoSpaceDN w:val="0"/>
        <w:adjustRightInd w:val="0"/>
        <w:snapToGrid w:val="0"/>
        <w:spacing w:after="0" w:line="240" w:lineRule="auto"/>
        <w:jc w:val="both"/>
        <w:rPr>
          <w:color w:val="000000"/>
          <w:sz w:val="20"/>
          <w:szCs w:val="20"/>
        </w:rPr>
      </w:pPr>
      <w:r w:rsidRPr="00D55CA3">
        <w:rPr>
          <w:color w:val="000000"/>
          <w:sz w:val="20"/>
          <w:szCs w:val="20"/>
        </w:rPr>
        <w:t>W</w:t>
      </w:r>
      <w:r w:rsidR="00623FD0" w:rsidRPr="00D55CA3">
        <w:rPr>
          <w:color w:val="000000"/>
          <w:sz w:val="20"/>
          <w:szCs w:val="20"/>
        </w:rPr>
        <w:t xml:space="preserve">orld Health Organization (WHO). </w:t>
      </w:r>
      <w:proofErr w:type="gramStart"/>
      <w:r w:rsidR="00623FD0" w:rsidRPr="00D55CA3">
        <w:rPr>
          <w:color w:val="000000"/>
          <w:sz w:val="20"/>
          <w:szCs w:val="20"/>
        </w:rPr>
        <w:t>WHO</w:t>
      </w:r>
      <w:proofErr w:type="gramEnd"/>
      <w:r w:rsidR="00623FD0" w:rsidRPr="00D55CA3">
        <w:rPr>
          <w:color w:val="000000"/>
          <w:sz w:val="20"/>
          <w:szCs w:val="20"/>
        </w:rPr>
        <w:t xml:space="preserve"> Global Malaria </w:t>
      </w:r>
      <w:proofErr w:type="spellStart"/>
      <w:r w:rsidR="00623FD0" w:rsidRPr="00D55CA3">
        <w:rPr>
          <w:color w:val="000000"/>
          <w:sz w:val="20"/>
          <w:szCs w:val="20"/>
        </w:rPr>
        <w:t>Programme</w:t>
      </w:r>
      <w:proofErr w:type="spellEnd"/>
      <w:r w:rsidR="00623FD0" w:rsidRPr="00D55CA3">
        <w:rPr>
          <w:color w:val="000000"/>
          <w:sz w:val="20"/>
          <w:szCs w:val="20"/>
        </w:rPr>
        <w:t xml:space="preserve"> 2009; Geneva, Switzerland. Link: </w:t>
      </w:r>
      <w:r w:rsidR="00623FD0" w:rsidRPr="00D55CA3">
        <w:rPr>
          <w:sz w:val="20"/>
          <w:szCs w:val="20"/>
        </w:rPr>
        <w:t>http://www.who.int/countries/bra/en/</w:t>
      </w:r>
    </w:p>
    <w:p w:rsidR="00D55CA3" w:rsidRPr="00D55CA3" w:rsidRDefault="00D55CA3" w:rsidP="00D55CA3">
      <w:pPr>
        <w:numPr>
          <w:ilvl w:val="0"/>
          <w:numId w:val="2"/>
        </w:numPr>
        <w:autoSpaceDE w:val="0"/>
        <w:autoSpaceDN w:val="0"/>
        <w:adjustRightInd w:val="0"/>
        <w:snapToGrid w:val="0"/>
        <w:spacing w:after="0" w:line="240" w:lineRule="auto"/>
        <w:jc w:val="both"/>
        <w:rPr>
          <w:iCs/>
          <w:sz w:val="20"/>
          <w:szCs w:val="20"/>
        </w:rPr>
      </w:pPr>
      <w:r w:rsidRPr="00D55CA3">
        <w:rPr>
          <w:iCs/>
          <w:sz w:val="20"/>
          <w:szCs w:val="20"/>
        </w:rPr>
        <w:t>M</w:t>
      </w:r>
      <w:r w:rsidR="00623FD0" w:rsidRPr="00D55CA3">
        <w:rPr>
          <w:iCs/>
          <w:sz w:val="20"/>
          <w:szCs w:val="20"/>
        </w:rPr>
        <w:t xml:space="preserve">urphy O, John JA, </w:t>
      </w:r>
      <w:proofErr w:type="spellStart"/>
      <w:r w:rsidR="00623FD0" w:rsidRPr="00D55CA3">
        <w:rPr>
          <w:iCs/>
          <w:sz w:val="20"/>
          <w:szCs w:val="20"/>
        </w:rPr>
        <w:t>Sergi</w:t>
      </w:r>
      <w:proofErr w:type="spellEnd"/>
      <w:r w:rsidR="00623FD0" w:rsidRPr="00D55CA3">
        <w:rPr>
          <w:iCs/>
          <w:sz w:val="20"/>
          <w:szCs w:val="20"/>
        </w:rPr>
        <w:t xml:space="preserve"> S, Hassan M, Pedro A, Clara M. Risk factors for Presentation to Hospitals with Severe </w:t>
      </w:r>
      <w:proofErr w:type="spellStart"/>
      <w:r w:rsidR="00623FD0" w:rsidRPr="00D55CA3">
        <w:rPr>
          <w:iCs/>
          <w:sz w:val="20"/>
          <w:szCs w:val="20"/>
        </w:rPr>
        <w:t>Anaemia</w:t>
      </w:r>
      <w:proofErr w:type="spellEnd"/>
      <w:r w:rsidR="00623FD0" w:rsidRPr="00D55CA3">
        <w:rPr>
          <w:iCs/>
          <w:sz w:val="20"/>
          <w:szCs w:val="20"/>
        </w:rPr>
        <w:t xml:space="preserve"> in Tanzanian Children: a Case-Control Study. </w:t>
      </w:r>
      <w:r w:rsidR="00623FD0" w:rsidRPr="00D55CA3">
        <w:rPr>
          <w:i/>
          <w:iCs/>
          <w:sz w:val="20"/>
          <w:szCs w:val="20"/>
        </w:rPr>
        <w:t>Tropical Medicine and Inter</w:t>
      </w:r>
      <w:r w:rsidR="00623FD0" w:rsidRPr="00D55CA3">
        <w:rPr>
          <w:bCs/>
          <w:i/>
          <w:iCs/>
          <w:sz w:val="20"/>
          <w:szCs w:val="20"/>
        </w:rPr>
        <w:t>national</w:t>
      </w:r>
      <w:r w:rsidR="00623FD0" w:rsidRPr="00D55CA3">
        <w:rPr>
          <w:i/>
          <w:iCs/>
          <w:sz w:val="20"/>
          <w:szCs w:val="20"/>
        </w:rPr>
        <w:t xml:space="preserve"> Health 2001;</w:t>
      </w:r>
      <w:r w:rsidR="00623FD0" w:rsidRPr="00D55CA3">
        <w:rPr>
          <w:iCs/>
          <w:sz w:val="20"/>
          <w:szCs w:val="20"/>
        </w:rPr>
        <w:t xml:space="preserve"> 7(10): 823-30.</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bCs/>
          <w:sz w:val="20"/>
          <w:szCs w:val="20"/>
        </w:rPr>
        <w:t>Y</w:t>
      </w:r>
      <w:r w:rsidR="00623FD0" w:rsidRPr="00D55CA3">
        <w:rPr>
          <w:bCs/>
          <w:sz w:val="20"/>
          <w:szCs w:val="20"/>
        </w:rPr>
        <w:t xml:space="preserve">usuf M. </w:t>
      </w:r>
      <w:r w:rsidR="00623FD0" w:rsidRPr="00D55CA3">
        <w:rPr>
          <w:sz w:val="20"/>
          <w:szCs w:val="20"/>
        </w:rPr>
        <w:t xml:space="preserve">Africa Malaria Day should focus on ridding Africa of mosquitoes. </w:t>
      </w:r>
      <w:r w:rsidR="00623FD0" w:rsidRPr="00D55CA3">
        <w:rPr>
          <w:i/>
          <w:iCs/>
          <w:sz w:val="20"/>
          <w:szCs w:val="20"/>
        </w:rPr>
        <w:t xml:space="preserve">Pharmaceutical New 2007; </w:t>
      </w:r>
      <w:r w:rsidR="00623FD0" w:rsidRPr="00D55CA3">
        <w:rPr>
          <w:bCs/>
          <w:sz w:val="20"/>
          <w:szCs w:val="20"/>
        </w:rPr>
        <w:t>29: 1-64.</w:t>
      </w:r>
    </w:p>
    <w:p w:rsidR="00D55CA3" w:rsidRPr="00D55CA3" w:rsidRDefault="00D55CA3" w:rsidP="00D55CA3">
      <w:pPr>
        <w:numPr>
          <w:ilvl w:val="0"/>
          <w:numId w:val="2"/>
        </w:numPr>
        <w:autoSpaceDE w:val="0"/>
        <w:autoSpaceDN w:val="0"/>
        <w:adjustRightInd w:val="0"/>
        <w:snapToGrid w:val="0"/>
        <w:spacing w:after="0" w:line="240" w:lineRule="auto"/>
        <w:jc w:val="both"/>
        <w:rPr>
          <w:color w:val="000000"/>
          <w:sz w:val="20"/>
          <w:szCs w:val="20"/>
        </w:rPr>
      </w:pPr>
      <w:proofErr w:type="spellStart"/>
      <w:r w:rsidRPr="00D55CA3">
        <w:rPr>
          <w:sz w:val="20"/>
          <w:szCs w:val="20"/>
        </w:rPr>
        <w:t>B</w:t>
      </w:r>
      <w:r w:rsidR="00623FD0" w:rsidRPr="00D55CA3">
        <w:rPr>
          <w:sz w:val="20"/>
          <w:szCs w:val="20"/>
        </w:rPr>
        <w:t>onati</w:t>
      </w:r>
      <w:proofErr w:type="spellEnd"/>
      <w:r w:rsidR="00623FD0" w:rsidRPr="00D55CA3">
        <w:rPr>
          <w:sz w:val="20"/>
          <w:szCs w:val="20"/>
        </w:rPr>
        <w:t xml:space="preserve"> M. Once again, Children are the main victims of fake drugs. </w:t>
      </w:r>
      <w:r w:rsidR="00623FD0" w:rsidRPr="00D55CA3">
        <w:rPr>
          <w:i/>
          <w:sz w:val="20"/>
          <w:szCs w:val="20"/>
        </w:rPr>
        <w:t xml:space="preserve">Archives of Disease in Childhood 2009; </w:t>
      </w:r>
      <w:r w:rsidR="00623FD0" w:rsidRPr="00D55CA3">
        <w:rPr>
          <w:sz w:val="20"/>
          <w:szCs w:val="20"/>
        </w:rPr>
        <w:t>94: 468. Link: http://www.ncbi.nim.nih.gov/pubmed/19460926</w:t>
      </w:r>
      <w:r w:rsidR="00670E55">
        <w:rPr>
          <w:rFonts w:hint="eastAsia"/>
          <w:sz w:val="20"/>
          <w:szCs w:val="20"/>
          <w:lang w:eastAsia="zh-CN"/>
        </w:rPr>
        <w:t>.</w:t>
      </w:r>
    </w:p>
    <w:p w:rsidR="00D55CA3" w:rsidRPr="00D55CA3" w:rsidRDefault="00D55CA3" w:rsidP="00D55CA3">
      <w:pPr>
        <w:numPr>
          <w:ilvl w:val="0"/>
          <w:numId w:val="2"/>
        </w:numPr>
        <w:autoSpaceDE w:val="0"/>
        <w:autoSpaceDN w:val="0"/>
        <w:adjustRightInd w:val="0"/>
        <w:snapToGrid w:val="0"/>
        <w:spacing w:after="0" w:line="240" w:lineRule="auto"/>
        <w:jc w:val="both"/>
        <w:rPr>
          <w:color w:val="000000"/>
          <w:sz w:val="20"/>
          <w:szCs w:val="20"/>
        </w:rPr>
      </w:pPr>
      <w:r w:rsidRPr="00D55CA3">
        <w:rPr>
          <w:sz w:val="20"/>
          <w:szCs w:val="20"/>
        </w:rPr>
        <w:t>F</w:t>
      </w:r>
      <w:r w:rsidR="00623FD0" w:rsidRPr="00D55CA3">
        <w:rPr>
          <w:sz w:val="20"/>
          <w:szCs w:val="20"/>
        </w:rPr>
        <w:t xml:space="preserve">ederal Ministry of Health (FMOH). Nigeria-National HIV-AIDS and Reproductive Health Survey. </w:t>
      </w:r>
      <w:r w:rsidR="00623FD0" w:rsidRPr="00D55CA3">
        <w:rPr>
          <w:i/>
          <w:sz w:val="20"/>
          <w:szCs w:val="20"/>
        </w:rPr>
        <w:t>National Health Data Archives 2005;</w:t>
      </w:r>
      <w:r w:rsidR="00623FD0" w:rsidRPr="00D55CA3">
        <w:rPr>
          <w:sz w:val="20"/>
          <w:szCs w:val="20"/>
        </w:rPr>
        <w:t xml:space="preserve"> 1: 211-12.</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bCs/>
          <w:sz w:val="20"/>
          <w:szCs w:val="20"/>
        </w:rPr>
        <w:t>W</w:t>
      </w:r>
      <w:r w:rsidR="00623FD0" w:rsidRPr="00D55CA3">
        <w:rPr>
          <w:bCs/>
          <w:sz w:val="20"/>
          <w:szCs w:val="20"/>
        </w:rPr>
        <w:t>orld Health Organization (WHO)</w:t>
      </w:r>
      <w:r w:rsidR="00623FD0" w:rsidRPr="00D55CA3">
        <w:rPr>
          <w:sz w:val="20"/>
          <w:szCs w:val="20"/>
        </w:rPr>
        <w:t>. Map of malaria endemic countries, World Health Organization 2006; Geneva, Switzerland, Pp 15-18.</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bCs/>
          <w:sz w:val="20"/>
          <w:szCs w:val="20"/>
        </w:rPr>
        <w:t>R</w:t>
      </w:r>
      <w:r w:rsidR="00623FD0" w:rsidRPr="00D55CA3">
        <w:rPr>
          <w:bCs/>
          <w:sz w:val="20"/>
          <w:szCs w:val="20"/>
        </w:rPr>
        <w:t xml:space="preserve">obert V, Macintyre K, Keating J, </w:t>
      </w:r>
      <w:proofErr w:type="spellStart"/>
      <w:r w:rsidR="00623FD0" w:rsidRPr="00D55CA3">
        <w:rPr>
          <w:bCs/>
          <w:sz w:val="20"/>
          <w:szCs w:val="20"/>
        </w:rPr>
        <w:t>Trape</w:t>
      </w:r>
      <w:proofErr w:type="spellEnd"/>
      <w:r w:rsidR="00623FD0" w:rsidRPr="00D55CA3">
        <w:rPr>
          <w:bCs/>
          <w:sz w:val="20"/>
          <w:szCs w:val="20"/>
        </w:rPr>
        <w:t xml:space="preserve"> JF, </w:t>
      </w:r>
      <w:proofErr w:type="spellStart"/>
      <w:r w:rsidR="00623FD0" w:rsidRPr="00D55CA3">
        <w:rPr>
          <w:bCs/>
          <w:sz w:val="20"/>
          <w:szCs w:val="20"/>
        </w:rPr>
        <w:t>Duchemin</w:t>
      </w:r>
      <w:proofErr w:type="spellEnd"/>
      <w:r w:rsidR="00623FD0" w:rsidRPr="00D55CA3">
        <w:rPr>
          <w:bCs/>
          <w:sz w:val="20"/>
          <w:szCs w:val="20"/>
        </w:rPr>
        <w:t xml:space="preserve"> JB, Warren M. </w:t>
      </w:r>
      <w:r w:rsidR="00623FD0" w:rsidRPr="00D55CA3">
        <w:rPr>
          <w:sz w:val="20"/>
          <w:szCs w:val="20"/>
        </w:rPr>
        <w:t>Malaria</w:t>
      </w:r>
      <w:r w:rsidR="00623FD0" w:rsidRPr="00D55CA3">
        <w:rPr>
          <w:bCs/>
          <w:sz w:val="20"/>
          <w:szCs w:val="20"/>
        </w:rPr>
        <w:t xml:space="preserve"> </w:t>
      </w:r>
      <w:r w:rsidR="00623FD0" w:rsidRPr="00D55CA3">
        <w:rPr>
          <w:sz w:val="20"/>
          <w:szCs w:val="20"/>
        </w:rPr>
        <w:t xml:space="preserve">transmission in urban Sub-Saharan Africa. </w:t>
      </w:r>
      <w:r w:rsidR="00623FD0" w:rsidRPr="00D55CA3">
        <w:rPr>
          <w:i/>
          <w:iCs/>
          <w:sz w:val="20"/>
          <w:szCs w:val="20"/>
        </w:rPr>
        <w:t>American</w:t>
      </w:r>
      <w:r w:rsidR="00623FD0" w:rsidRPr="00D55CA3">
        <w:rPr>
          <w:bCs/>
          <w:sz w:val="20"/>
          <w:szCs w:val="20"/>
        </w:rPr>
        <w:t xml:space="preserve"> </w:t>
      </w:r>
      <w:r w:rsidR="00623FD0" w:rsidRPr="00D55CA3">
        <w:rPr>
          <w:i/>
          <w:iCs/>
          <w:sz w:val="20"/>
          <w:szCs w:val="20"/>
        </w:rPr>
        <w:t xml:space="preserve">Journal of Tropical of Medicine and Hygiene 2003; </w:t>
      </w:r>
      <w:r w:rsidR="00623FD0" w:rsidRPr="00D55CA3">
        <w:rPr>
          <w:bCs/>
          <w:sz w:val="20"/>
          <w:szCs w:val="20"/>
        </w:rPr>
        <w:t>68: 169-176.</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sz w:val="20"/>
          <w:szCs w:val="20"/>
        </w:rPr>
        <w:t>M</w:t>
      </w:r>
      <w:r w:rsidR="00623FD0" w:rsidRPr="00D55CA3">
        <w:rPr>
          <w:sz w:val="20"/>
          <w:szCs w:val="20"/>
        </w:rPr>
        <w:t xml:space="preserve">iller LH, Good MF, Milton G. Malaria Pathogenesis. </w:t>
      </w:r>
      <w:r w:rsidR="00623FD0" w:rsidRPr="00D55CA3">
        <w:rPr>
          <w:bCs/>
          <w:i/>
          <w:iCs/>
          <w:sz w:val="20"/>
          <w:szCs w:val="20"/>
        </w:rPr>
        <w:t>Science 1994;</w:t>
      </w:r>
      <w:r w:rsidR="00623FD0" w:rsidRPr="00D55CA3">
        <w:rPr>
          <w:bCs/>
          <w:iCs/>
          <w:sz w:val="20"/>
          <w:szCs w:val="20"/>
        </w:rPr>
        <w:t xml:space="preserve"> 264: </w:t>
      </w:r>
      <w:r w:rsidR="00623FD0" w:rsidRPr="00D55CA3">
        <w:rPr>
          <w:sz w:val="20"/>
          <w:szCs w:val="20"/>
        </w:rPr>
        <w:t>1878-1883.</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r w:rsidRPr="00D55CA3">
        <w:rPr>
          <w:sz w:val="20"/>
          <w:szCs w:val="20"/>
        </w:rPr>
        <w:t>C</w:t>
      </w:r>
      <w:r w:rsidR="00623FD0" w:rsidRPr="00D55CA3">
        <w:rPr>
          <w:sz w:val="20"/>
          <w:szCs w:val="20"/>
        </w:rPr>
        <w:t xml:space="preserve">haves LF, Harrington LC, Keogh CL, Nguyen AM, </w:t>
      </w:r>
      <w:proofErr w:type="spellStart"/>
      <w:r w:rsidR="00623FD0" w:rsidRPr="00D55CA3">
        <w:rPr>
          <w:sz w:val="20"/>
          <w:szCs w:val="20"/>
        </w:rPr>
        <w:t>Kitron</w:t>
      </w:r>
      <w:proofErr w:type="spellEnd"/>
      <w:r w:rsidR="00623FD0" w:rsidRPr="00D55CA3">
        <w:rPr>
          <w:sz w:val="20"/>
          <w:szCs w:val="20"/>
        </w:rPr>
        <w:t xml:space="preserve"> UD. Blood Feeding Patterns of </w:t>
      </w:r>
      <w:r w:rsidR="00623FD0" w:rsidRPr="00D55CA3">
        <w:rPr>
          <w:sz w:val="20"/>
          <w:szCs w:val="20"/>
        </w:rPr>
        <w:lastRenderedPageBreak/>
        <w:t xml:space="preserve">Mosquitoes: random or structured. </w:t>
      </w:r>
      <w:r w:rsidR="00623FD0" w:rsidRPr="00D55CA3">
        <w:rPr>
          <w:i/>
          <w:sz w:val="20"/>
          <w:szCs w:val="20"/>
        </w:rPr>
        <w:t>Frontiers in Zoology 2010;</w:t>
      </w:r>
      <w:r w:rsidR="00623FD0" w:rsidRPr="00D55CA3">
        <w:rPr>
          <w:sz w:val="20"/>
          <w:szCs w:val="20"/>
        </w:rPr>
        <w:t xml:space="preserve"> 7: 1-11.</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r w:rsidRPr="00D55CA3">
        <w:rPr>
          <w:sz w:val="20"/>
          <w:szCs w:val="20"/>
        </w:rPr>
        <w:t>M</w:t>
      </w:r>
      <w:r w:rsidR="00623FD0" w:rsidRPr="00D55CA3">
        <w:rPr>
          <w:sz w:val="20"/>
          <w:szCs w:val="20"/>
        </w:rPr>
        <w:t xml:space="preserve">ature BM, </w:t>
      </w:r>
      <w:proofErr w:type="spellStart"/>
      <w:r w:rsidR="00623FD0" w:rsidRPr="00D55CA3">
        <w:rPr>
          <w:sz w:val="20"/>
          <w:szCs w:val="20"/>
        </w:rPr>
        <w:t>Azare</w:t>
      </w:r>
      <w:proofErr w:type="spellEnd"/>
      <w:r w:rsidR="00623FD0" w:rsidRPr="00D55CA3">
        <w:rPr>
          <w:sz w:val="20"/>
          <w:szCs w:val="20"/>
        </w:rPr>
        <w:t xml:space="preserve"> BA, </w:t>
      </w:r>
      <w:proofErr w:type="spellStart"/>
      <w:r w:rsidR="00623FD0" w:rsidRPr="00D55CA3">
        <w:rPr>
          <w:sz w:val="20"/>
          <w:szCs w:val="20"/>
        </w:rPr>
        <w:t>Ugbong</w:t>
      </w:r>
      <w:proofErr w:type="spellEnd"/>
      <w:r w:rsidR="00623FD0" w:rsidRPr="00D55CA3">
        <w:rPr>
          <w:sz w:val="20"/>
          <w:szCs w:val="20"/>
        </w:rPr>
        <w:t xml:space="preserve"> L. The Prevalence of Malaria parasites amongst Undergraduate Students of University of Abuja. </w:t>
      </w:r>
      <w:r w:rsidR="00623FD0" w:rsidRPr="00D55CA3">
        <w:rPr>
          <w:i/>
          <w:sz w:val="20"/>
          <w:szCs w:val="20"/>
        </w:rPr>
        <w:t xml:space="preserve">The Nigerian Journal of </w:t>
      </w:r>
      <w:proofErr w:type="spellStart"/>
      <w:r w:rsidR="00623FD0" w:rsidRPr="00D55CA3">
        <w:rPr>
          <w:i/>
          <w:sz w:val="20"/>
          <w:szCs w:val="20"/>
        </w:rPr>
        <w:t>Parasitology</w:t>
      </w:r>
      <w:proofErr w:type="spellEnd"/>
      <w:r w:rsidR="00623FD0" w:rsidRPr="00D55CA3">
        <w:rPr>
          <w:i/>
          <w:sz w:val="20"/>
          <w:szCs w:val="20"/>
        </w:rPr>
        <w:t xml:space="preserve"> 2001;</w:t>
      </w:r>
      <w:r w:rsidR="00623FD0" w:rsidRPr="00D55CA3">
        <w:rPr>
          <w:sz w:val="20"/>
          <w:szCs w:val="20"/>
        </w:rPr>
        <w:t xml:space="preserve"> 22(182): 49-82.</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proofErr w:type="spellStart"/>
      <w:r w:rsidRPr="00D55CA3">
        <w:rPr>
          <w:sz w:val="20"/>
          <w:szCs w:val="20"/>
        </w:rPr>
        <w:t>A</w:t>
      </w:r>
      <w:r w:rsidR="00623FD0" w:rsidRPr="00D55CA3">
        <w:rPr>
          <w:sz w:val="20"/>
          <w:szCs w:val="20"/>
        </w:rPr>
        <w:t>numudu</w:t>
      </w:r>
      <w:proofErr w:type="spellEnd"/>
      <w:r w:rsidR="00623FD0" w:rsidRPr="00D55CA3">
        <w:rPr>
          <w:sz w:val="20"/>
          <w:szCs w:val="20"/>
        </w:rPr>
        <w:t xml:space="preserve"> CI, </w:t>
      </w:r>
      <w:proofErr w:type="spellStart"/>
      <w:r w:rsidR="00623FD0" w:rsidRPr="00D55CA3">
        <w:rPr>
          <w:sz w:val="20"/>
          <w:szCs w:val="20"/>
        </w:rPr>
        <w:t>Adepoju</w:t>
      </w:r>
      <w:proofErr w:type="spellEnd"/>
      <w:r w:rsidR="00623FD0" w:rsidRPr="00D55CA3">
        <w:rPr>
          <w:sz w:val="20"/>
          <w:szCs w:val="20"/>
        </w:rPr>
        <w:t xml:space="preserve"> A, </w:t>
      </w:r>
      <w:proofErr w:type="spellStart"/>
      <w:r w:rsidR="00623FD0" w:rsidRPr="00D55CA3">
        <w:rPr>
          <w:sz w:val="20"/>
          <w:szCs w:val="20"/>
        </w:rPr>
        <w:t>Adediran</w:t>
      </w:r>
      <w:proofErr w:type="spellEnd"/>
      <w:r w:rsidR="00623FD0" w:rsidRPr="00D55CA3">
        <w:rPr>
          <w:sz w:val="20"/>
          <w:szCs w:val="20"/>
        </w:rPr>
        <w:t xml:space="preserve"> M, </w:t>
      </w:r>
      <w:proofErr w:type="spellStart"/>
      <w:r w:rsidR="00623FD0" w:rsidRPr="00D55CA3">
        <w:rPr>
          <w:sz w:val="20"/>
          <w:szCs w:val="20"/>
        </w:rPr>
        <w:t>Adeoye</w:t>
      </w:r>
      <w:proofErr w:type="spellEnd"/>
      <w:r w:rsidR="00623FD0" w:rsidRPr="00D55CA3">
        <w:rPr>
          <w:sz w:val="20"/>
          <w:szCs w:val="20"/>
        </w:rPr>
        <w:t xml:space="preserve"> O, </w:t>
      </w:r>
      <w:proofErr w:type="spellStart"/>
      <w:r w:rsidR="00623FD0" w:rsidRPr="00D55CA3">
        <w:rPr>
          <w:sz w:val="20"/>
          <w:szCs w:val="20"/>
        </w:rPr>
        <w:t>Kassim</w:t>
      </w:r>
      <w:proofErr w:type="spellEnd"/>
      <w:r w:rsidR="00623FD0" w:rsidRPr="00D55CA3">
        <w:rPr>
          <w:sz w:val="20"/>
          <w:szCs w:val="20"/>
        </w:rPr>
        <w:t xml:space="preserve"> A, </w:t>
      </w:r>
      <w:proofErr w:type="spellStart"/>
      <w:r w:rsidR="00623FD0" w:rsidRPr="00D55CA3">
        <w:rPr>
          <w:sz w:val="20"/>
          <w:szCs w:val="20"/>
        </w:rPr>
        <w:t>Oyewole</w:t>
      </w:r>
      <w:proofErr w:type="spellEnd"/>
      <w:r w:rsidR="00623FD0" w:rsidRPr="00D55CA3">
        <w:rPr>
          <w:sz w:val="20"/>
          <w:szCs w:val="20"/>
        </w:rPr>
        <w:t xml:space="preserve"> I, </w:t>
      </w:r>
      <w:proofErr w:type="spellStart"/>
      <w:r w:rsidR="00623FD0" w:rsidRPr="00D55CA3">
        <w:rPr>
          <w:sz w:val="20"/>
          <w:szCs w:val="20"/>
        </w:rPr>
        <w:t>Nwuba</w:t>
      </w:r>
      <w:proofErr w:type="spellEnd"/>
      <w:r w:rsidR="00623FD0" w:rsidRPr="00D55CA3">
        <w:rPr>
          <w:sz w:val="20"/>
          <w:szCs w:val="20"/>
        </w:rPr>
        <w:t xml:space="preserve"> RI. Malaria prevalence and treatment seeking behavior of young Nigerian adults. </w:t>
      </w:r>
      <w:r w:rsidR="00623FD0" w:rsidRPr="00D55CA3">
        <w:rPr>
          <w:i/>
          <w:iCs/>
          <w:sz w:val="20"/>
          <w:szCs w:val="20"/>
        </w:rPr>
        <w:t>Annals of</w:t>
      </w:r>
      <w:r w:rsidR="00623FD0" w:rsidRPr="00D55CA3">
        <w:rPr>
          <w:sz w:val="20"/>
          <w:szCs w:val="20"/>
        </w:rPr>
        <w:t xml:space="preserve"> </w:t>
      </w:r>
      <w:r w:rsidR="00623FD0" w:rsidRPr="00D55CA3">
        <w:rPr>
          <w:i/>
          <w:iCs/>
          <w:sz w:val="20"/>
          <w:szCs w:val="20"/>
        </w:rPr>
        <w:t>African Medicine 2006;</w:t>
      </w:r>
      <w:r w:rsidR="00623FD0" w:rsidRPr="00D55CA3">
        <w:rPr>
          <w:iCs/>
          <w:sz w:val="20"/>
          <w:szCs w:val="20"/>
        </w:rPr>
        <w:t xml:space="preserve"> 5(2)</w:t>
      </w:r>
      <w:r w:rsidR="00623FD0" w:rsidRPr="00D55CA3">
        <w:rPr>
          <w:sz w:val="20"/>
          <w:szCs w:val="20"/>
        </w:rPr>
        <w:t>: 82-88.</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proofErr w:type="spellStart"/>
      <w:r w:rsidRPr="00D55CA3">
        <w:rPr>
          <w:sz w:val="20"/>
          <w:szCs w:val="20"/>
        </w:rPr>
        <w:t>V</w:t>
      </w:r>
      <w:r w:rsidR="00623FD0" w:rsidRPr="00D55CA3">
        <w:rPr>
          <w:sz w:val="20"/>
          <w:szCs w:val="20"/>
        </w:rPr>
        <w:t>lassoff</w:t>
      </w:r>
      <w:proofErr w:type="spellEnd"/>
      <w:r w:rsidR="00623FD0" w:rsidRPr="00D55CA3">
        <w:rPr>
          <w:sz w:val="20"/>
          <w:szCs w:val="20"/>
        </w:rPr>
        <w:t xml:space="preserve"> C and Bonilla A. Gender-related difference in the impact of tropical diseases on women: what do we know? </w:t>
      </w:r>
      <w:r w:rsidR="00623FD0" w:rsidRPr="00D55CA3">
        <w:rPr>
          <w:i/>
          <w:sz w:val="20"/>
          <w:szCs w:val="20"/>
        </w:rPr>
        <w:t>Journal of Biosocial Sciences</w:t>
      </w:r>
      <w:r w:rsidR="00623FD0" w:rsidRPr="00D55CA3">
        <w:rPr>
          <w:sz w:val="20"/>
          <w:szCs w:val="20"/>
        </w:rPr>
        <w:t xml:space="preserve"> 1994; 26(1): 37–53.</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proofErr w:type="spellStart"/>
      <w:r w:rsidRPr="00D55CA3">
        <w:rPr>
          <w:bCs/>
          <w:iCs/>
          <w:sz w:val="20"/>
          <w:szCs w:val="20"/>
        </w:rPr>
        <w:t>E</w:t>
      </w:r>
      <w:r w:rsidR="00623FD0" w:rsidRPr="00D55CA3">
        <w:rPr>
          <w:bCs/>
          <w:iCs/>
          <w:sz w:val="20"/>
          <w:szCs w:val="20"/>
        </w:rPr>
        <w:t>zugbo-Nwobi</w:t>
      </w:r>
      <w:proofErr w:type="spellEnd"/>
      <w:r w:rsidR="00623FD0" w:rsidRPr="00D55CA3">
        <w:rPr>
          <w:bCs/>
          <w:iCs/>
          <w:sz w:val="20"/>
          <w:szCs w:val="20"/>
        </w:rPr>
        <w:t xml:space="preserve"> IK,</w:t>
      </w:r>
      <w:r w:rsidR="00623FD0" w:rsidRPr="00D55CA3">
        <w:rPr>
          <w:bCs/>
          <w:sz w:val="20"/>
          <w:szCs w:val="20"/>
        </w:rPr>
        <w:t xml:space="preserve"> </w:t>
      </w:r>
      <w:proofErr w:type="spellStart"/>
      <w:r w:rsidR="00623FD0" w:rsidRPr="00D55CA3">
        <w:rPr>
          <w:bCs/>
          <w:iCs/>
          <w:sz w:val="20"/>
          <w:szCs w:val="20"/>
        </w:rPr>
        <w:t>Obiukwu</w:t>
      </w:r>
      <w:proofErr w:type="spellEnd"/>
      <w:r w:rsidR="00623FD0" w:rsidRPr="00D55CA3">
        <w:rPr>
          <w:bCs/>
          <w:iCs/>
          <w:sz w:val="20"/>
          <w:szCs w:val="20"/>
        </w:rPr>
        <w:t xml:space="preserve"> MO, </w:t>
      </w:r>
      <w:proofErr w:type="spellStart"/>
      <w:r w:rsidR="00623FD0" w:rsidRPr="00D55CA3">
        <w:rPr>
          <w:bCs/>
          <w:iCs/>
          <w:sz w:val="20"/>
          <w:szCs w:val="20"/>
        </w:rPr>
        <w:t>Umeanato</w:t>
      </w:r>
      <w:proofErr w:type="spellEnd"/>
      <w:r w:rsidR="00623FD0" w:rsidRPr="00D55CA3">
        <w:rPr>
          <w:bCs/>
          <w:iCs/>
          <w:sz w:val="20"/>
          <w:szCs w:val="20"/>
        </w:rPr>
        <w:t xml:space="preserve"> PU, </w:t>
      </w:r>
      <w:proofErr w:type="spellStart"/>
      <w:r w:rsidR="00623FD0" w:rsidRPr="00D55CA3">
        <w:rPr>
          <w:bCs/>
          <w:iCs/>
          <w:sz w:val="20"/>
          <w:szCs w:val="20"/>
        </w:rPr>
        <w:t>Egbuche</w:t>
      </w:r>
      <w:proofErr w:type="spellEnd"/>
      <w:r w:rsidR="00623FD0" w:rsidRPr="00D55CA3">
        <w:rPr>
          <w:bCs/>
          <w:iCs/>
          <w:sz w:val="20"/>
          <w:szCs w:val="20"/>
        </w:rPr>
        <w:t xml:space="preserve"> CM</w:t>
      </w:r>
      <w:r w:rsidR="00623FD0" w:rsidRPr="00D55CA3">
        <w:rPr>
          <w:bCs/>
          <w:sz w:val="20"/>
          <w:szCs w:val="20"/>
        </w:rPr>
        <w:t xml:space="preserve">. Prevalence of Malaria Parasites among </w:t>
      </w:r>
      <w:proofErr w:type="spellStart"/>
      <w:r w:rsidR="00623FD0" w:rsidRPr="00D55CA3">
        <w:rPr>
          <w:bCs/>
          <w:sz w:val="20"/>
          <w:szCs w:val="20"/>
        </w:rPr>
        <w:t>Nnamdi</w:t>
      </w:r>
      <w:proofErr w:type="spellEnd"/>
      <w:r w:rsidR="00623FD0" w:rsidRPr="00D55CA3">
        <w:rPr>
          <w:bCs/>
          <w:sz w:val="20"/>
          <w:szCs w:val="20"/>
        </w:rPr>
        <w:t xml:space="preserve"> </w:t>
      </w:r>
      <w:proofErr w:type="spellStart"/>
      <w:r w:rsidR="00623FD0" w:rsidRPr="00D55CA3">
        <w:rPr>
          <w:bCs/>
          <w:sz w:val="20"/>
          <w:szCs w:val="20"/>
        </w:rPr>
        <w:t>Azikwe</w:t>
      </w:r>
      <w:proofErr w:type="spellEnd"/>
      <w:r w:rsidR="00623FD0" w:rsidRPr="00D55CA3">
        <w:rPr>
          <w:bCs/>
          <w:sz w:val="20"/>
          <w:szCs w:val="20"/>
        </w:rPr>
        <w:t xml:space="preserve"> University Students and Anti-Malaria Drug Use. </w:t>
      </w:r>
      <w:r w:rsidR="00623FD0" w:rsidRPr="00D55CA3">
        <w:rPr>
          <w:i/>
          <w:iCs/>
          <w:sz w:val="20"/>
          <w:szCs w:val="20"/>
        </w:rPr>
        <w:t>An International Multidisciplinary Journal, Ethiopia 2011;</w:t>
      </w:r>
      <w:r w:rsidR="00623FD0" w:rsidRPr="00D55CA3">
        <w:rPr>
          <w:bCs/>
          <w:sz w:val="20"/>
          <w:szCs w:val="20"/>
        </w:rPr>
        <w:t xml:space="preserve"> </w:t>
      </w:r>
      <w:r w:rsidR="00623FD0" w:rsidRPr="00D55CA3">
        <w:rPr>
          <w:iCs/>
          <w:sz w:val="20"/>
          <w:szCs w:val="20"/>
        </w:rPr>
        <w:t>5(4): 135-44.</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proofErr w:type="spellStart"/>
      <w:r w:rsidRPr="00D55CA3">
        <w:rPr>
          <w:sz w:val="20"/>
          <w:szCs w:val="20"/>
        </w:rPr>
        <w:t>Z</w:t>
      </w:r>
      <w:r w:rsidR="00623FD0" w:rsidRPr="00D55CA3">
        <w:rPr>
          <w:sz w:val="20"/>
          <w:szCs w:val="20"/>
        </w:rPr>
        <w:t>uk</w:t>
      </w:r>
      <w:proofErr w:type="spellEnd"/>
      <w:r w:rsidR="00623FD0" w:rsidRPr="00D55CA3">
        <w:rPr>
          <w:sz w:val="20"/>
          <w:szCs w:val="20"/>
        </w:rPr>
        <w:t xml:space="preserve"> M and McKean KA. Sex differences in parasite infections: patterns and processes. </w:t>
      </w:r>
      <w:r w:rsidR="00623FD0" w:rsidRPr="00D55CA3">
        <w:rPr>
          <w:i/>
          <w:sz w:val="20"/>
          <w:szCs w:val="20"/>
        </w:rPr>
        <w:t xml:space="preserve">International Journal of </w:t>
      </w:r>
      <w:proofErr w:type="spellStart"/>
      <w:r w:rsidR="00623FD0" w:rsidRPr="00D55CA3">
        <w:rPr>
          <w:i/>
          <w:sz w:val="20"/>
          <w:szCs w:val="20"/>
        </w:rPr>
        <w:t>Parasitology</w:t>
      </w:r>
      <w:proofErr w:type="spellEnd"/>
      <w:r w:rsidR="00623FD0" w:rsidRPr="00D55CA3">
        <w:rPr>
          <w:i/>
          <w:sz w:val="20"/>
          <w:szCs w:val="20"/>
        </w:rPr>
        <w:t xml:space="preserve"> 1996;</w:t>
      </w:r>
      <w:r w:rsidR="00623FD0" w:rsidRPr="00D55CA3">
        <w:rPr>
          <w:sz w:val="20"/>
          <w:szCs w:val="20"/>
        </w:rPr>
        <w:t xml:space="preserve"> 26: 1009–1023.</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proofErr w:type="spellStart"/>
      <w:r w:rsidRPr="00D55CA3">
        <w:rPr>
          <w:sz w:val="20"/>
          <w:szCs w:val="20"/>
        </w:rPr>
        <w:t>A</w:t>
      </w:r>
      <w:r w:rsidR="00623FD0" w:rsidRPr="00D55CA3">
        <w:rPr>
          <w:sz w:val="20"/>
          <w:szCs w:val="20"/>
        </w:rPr>
        <w:t>ni</w:t>
      </w:r>
      <w:proofErr w:type="spellEnd"/>
      <w:r w:rsidR="00623FD0" w:rsidRPr="00D55CA3">
        <w:rPr>
          <w:sz w:val="20"/>
          <w:szCs w:val="20"/>
        </w:rPr>
        <w:t xml:space="preserve"> OC. </w:t>
      </w:r>
      <w:proofErr w:type="spellStart"/>
      <w:r w:rsidR="00623FD0" w:rsidRPr="00D55CA3">
        <w:rPr>
          <w:sz w:val="20"/>
          <w:szCs w:val="20"/>
        </w:rPr>
        <w:t>Endemicity</w:t>
      </w:r>
      <w:proofErr w:type="spellEnd"/>
      <w:r w:rsidR="00623FD0" w:rsidRPr="00D55CA3">
        <w:rPr>
          <w:sz w:val="20"/>
          <w:szCs w:val="20"/>
        </w:rPr>
        <w:t xml:space="preserve"> of malaria among primary school children in </w:t>
      </w:r>
      <w:proofErr w:type="spellStart"/>
      <w:r w:rsidR="00623FD0" w:rsidRPr="00D55CA3">
        <w:rPr>
          <w:sz w:val="20"/>
          <w:szCs w:val="20"/>
        </w:rPr>
        <w:t>Ebonyi</w:t>
      </w:r>
      <w:proofErr w:type="spellEnd"/>
      <w:r w:rsidR="00623FD0" w:rsidRPr="00D55CA3">
        <w:rPr>
          <w:sz w:val="20"/>
          <w:szCs w:val="20"/>
        </w:rPr>
        <w:t xml:space="preserve"> State, Nigeria. </w:t>
      </w:r>
      <w:r w:rsidR="00623FD0" w:rsidRPr="00D55CA3">
        <w:rPr>
          <w:i/>
          <w:sz w:val="20"/>
          <w:szCs w:val="20"/>
        </w:rPr>
        <w:t>Animal Research International Journal 2004;</w:t>
      </w:r>
      <w:r w:rsidR="00623FD0" w:rsidRPr="00D55CA3">
        <w:rPr>
          <w:sz w:val="20"/>
          <w:szCs w:val="20"/>
        </w:rPr>
        <w:t xml:space="preserve"> 1: 155–9.</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proofErr w:type="spellStart"/>
      <w:r w:rsidRPr="00D55CA3">
        <w:rPr>
          <w:bCs/>
          <w:sz w:val="20"/>
          <w:szCs w:val="20"/>
        </w:rPr>
        <w:t>I</w:t>
      </w:r>
      <w:r w:rsidR="00623FD0" w:rsidRPr="00D55CA3">
        <w:rPr>
          <w:bCs/>
          <w:sz w:val="20"/>
          <w:szCs w:val="20"/>
        </w:rPr>
        <w:t>bekwe</w:t>
      </w:r>
      <w:proofErr w:type="spellEnd"/>
      <w:r w:rsidR="00623FD0" w:rsidRPr="00D55CA3">
        <w:rPr>
          <w:bCs/>
          <w:sz w:val="20"/>
          <w:szCs w:val="20"/>
        </w:rPr>
        <w:t xml:space="preserve"> AC, </w:t>
      </w:r>
      <w:proofErr w:type="spellStart"/>
      <w:r w:rsidR="00623FD0" w:rsidRPr="00D55CA3">
        <w:rPr>
          <w:bCs/>
          <w:sz w:val="20"/>
          <w:szCs w:val="20"/>
        </w:rPr>
        <w:t>Okonko</w:t>
      </w:r>
      <w:proofErr w:type="spellEnd"/>
      <w:r w:rsidR="00623FD0" w:rsidRPr="00D55CA3">
        <w:rPr>
          <w:bCs/>
          <w:sz w:val="20"/>
          <w:szCs w:val="20"/>
        </w:rPr>
        <w:t xml:space="preserve"> IO, </w:t>
      </w:r>
      <w:proofErr w:type="spellStart"/>
      <w:r w:rsidR="00623FD0" w:rsidRPr="00D55CA3">
        <w:rPr>
          <w:bCs/>
          <w:sz w:val="20"/>
          <w:szCs w:val="20"/>
        </w:rPr>
        <w:t>Onunkwo</w:t>
      </w:r>
      <w:proofErr w:type="spellEnd"/>
      <w:r w:rsidR="00623FD0" w:rsidRPr="00D55CA3">
        <w:rPr>
          <w:bCs/>
          <w:sz w:val="20"/>
          <w:szCs w:val="20"/>
        </w:rPr>
        <w:t xml:space="preserve"> AI, </w:t>
      </w:r>
      <w:proofErr w:type="spellStart"/>
      <w:r w:rsidR="00623FD0" w:rsidRPr="00D55CA3">
        <w:rPr>
          <w:bCs/>
          <w:sz w:val="20"/>
          <w:szCs w:val="20"/>
        </w:rPr>
        <w:t>Ogun</w:t>
      </w:r>
      <w:proofErr w:type="spellEnd"/>
      <w:r w:rsidR="00623FD0" w:rsidRPr="00D55CA3">
        <w:rPr>
          <w:bCs/>
          <w:sz w:val="20"/>
          <w:szCs w:val="20"/>
        </w:rPr>
        <w:t xml:space="preserve"> AA, </w:t>
      </w:r>
      <w:proofErr w:type="spellStart"/>
      <w:r w:rsidR="00623FD0" w:rsidRPr="00D55CA3">
        <w:rPr>
          <w:bCs/>
          <w:sz w:val="20"/>
          <w:szCs w:val="20"/>
        </w:rPr>
        <w:t>Udeze</w:t>
      </w:r>
      <w:proofErr w:type="spellEnd"/>
      <w:r w:rsidR="00623FD0" w:rsidRPr="00D55CA3">
        <w:rPr>
          <w:bCs/>
          <w:sz w:val="20"/>
          <w:szCs w:val="20"/>
        </w:rPr>
        <w:t xml:space="preserve"> AO, </w:t>
      </w:r>
      <w:proofErr w:type="spellStart"/>
      <w:r w:rsidR="00623FD0" w:rsidRPr="00D55CA3">
        <w:rPr>
          <w:bCs/>
          <w:sz w:val="20"/>
          <w:szCs w:val="20"/>
        </w:rPr>
        <w:t>Ejembi</w:t>
      </w:r>
      <w:proofErr w:type="spellEnd"/>
      <w:r w:rsidR="00623FD0" w:rsidRPr="00D55CA3">
        <w:rPr>
          <w:bCs/>
          <w:sz w:val="20"/>
          <w:szCs w:val="20"/>
        </w:rPr>
        <w:t xml:space="preserve"> J. </w:t>
      </w:r>
      <w:r w:rsidR="00623FD0" w:rsidRPr="00D55CA3">
        <w:rPr>
          <w:sz w:val="20"/>
          <w:szCs w:val="20"/>
        </w:rPr>
        <w:t xml:space="preserve">Comparative prevalence level of </w:t>
      </w:r>
      <w:r w:rsidR="00623FD0" w:rsidRPr="00D55CA3">
        <w:rPr>
          <w:i/>
          <w:iCs/>
          <w:sz w:val="20"/>
          <w:szCs w:val="20"/>
        </w:rPr>
        <w:t xml:space="preserve">Plasmodium </w:t>
      </w:r>
      <w:r w:rsidR="00623FD0" w:rsidRPr="00D55CA3">
        <w:rPr>
          <w:sz w:val="20"/>
          <w:szCs w:val="20"/>
        </w:rPr>
        <w:t xml:space="preserve">in freshmen (first year students) of </w:t>
      </w:r>
      <w:proofErr w:type="spellStart"/>
      <w:r w:rsidR="00623FD0" w:rsidRPr="00D55CA3">
        <w:rPr>
          <w:sz w:val="20"/>
          <w:szCs w:val="20"/>
        </w:rPr>
        <w:t>Nnamdi</w:t>
      </w:r>
      <w:proofErr w:type="spellEnd"/>
      <w:r w:rsidR="00623FD0" w:rsidRPr="00D55CA3">
        <w:rPr>
          <w:sz w:val="20"/>
          <w:szCs w:val="20"/>
        </w:rPr>
        <w:t xml:space="preserve"> </w:t>
      </w:r>
      <w:proofErr w:type="spellStart"/>
      <w:r w:rsidR="00623FD0" w:rsidRPr="00D55CA3">
        <w:rPr>
          <w:sz w:val="20"/>
          <w:szCs w:val="20"/>
        </w:rPr>
        <w:t>Azikwe</w:t>
      </w:r>
      <w:proofErr w:type="spellEnd"/>
      <w:r w:rsidR="00623FD0" w:rsidRPr="00D55CA3">
        <w:rPr>
          <w:sz w:val="20"/>
          <w:szCs w:val="20"/>
        </w:rPr>
        <w:t xml:space="preserve"> </w:t>
      </w:r>
      <w:r w:rsidR="00623FD0" w:rsidRPr="00D55CA3">
        <w:rPr>
          <w:sz w:val="20"/>
          <w:szCs w:val="20"/>
        </w:rPr>
        <w:lastRenderedPageBreak/>
        <w:t xml:space="preserve">University in </w:t>
      </w:r>
      <w:proofErr w:type="spellStart"/>
      <w:r w:rsidR="00623FD0" w:rsidRPr="00D55CA3">
        <w:rPr>
          <w:sz w:val="20"/>
          <w:szCs w:val="20"/>
        </w:rPr>
        <w:t>Awka</w:t>
      </w:r>
      <w:proofErr w:type="spellEnd"/>
      <w:r w:rsidR="00623FD0" w:rsidRPr="00D55CA3">
        <w:rPr>
          <w:sz w:val="20"/>
          <w:szCs w:val="20"/>
        </w:rPr>
        <w:t xml:space="preserve">, South-Eastern, Nigeria. </w:t>
      </w:r>
      <w:r w:rsidR="00623FD0" w:rsidRPr="00D55CA3">
        <w:rPr>
          <w:i/>
          <w:iCs/>
          <w:sz w:val="20"/>
          <w:szCs w:val="20"/>
        </w:rPr>
        <w:t xml:space="preserve">Malaysian Journal of Microbiology 2009; </w:t>
      </w:r>
      <w:r w:rsidR="00623FD0" w:rsidRPr="00D55CA3">
        <w:rPr>
          <w:bCs/>
          <w:sz w:val="20"/>
          <w:szCs w:val="20"/>
        </w:rPr>
        <w:t>5: 51-4.</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proofErr w:type="spellStart"/>
      <w:r w:rsidRPr="00D55CA3">
        <w:rPr>
          <w:sz w:val="20"/>
          <w:szCs w:val="20"/>
        </w:rPr>
        <w:t>L</w:t>
      </w:r>
      <w:r w:rsidR="00623FD0" w:rsidRPr="00D55CA3">
        <w:rPr>
          <w:sz w:val="20"/>
          <w:szCs w:val="20"/>
        </w:rPr>
        <w:t>ell</w:t>
      </w:r>
      <w:proofErr w:type="spellEnd"/>
      <w:r w:rsidR="00623FD0" w:rsidRPr="00D55CA3">
        <w:rPr>
          <w:sz w:val="20"/>
          <w:szCs w:val="20"/>
        </w:rPr>
        <w:t xml:space="preserve"> </w:t>
      </w:r>
      <w:proofErr w:type="gramStart"/>
      <w:r w:rsidR="00623FD0" w:rsidRPr="00D55CA3">
        <w:rPr>
          <w:sz w:val="20"/>
          <w:szCs w:val="20"/>
        </w:rPr>
        <w:t>B,</w:t>
      </w:r>
      <w:proofErr w:type="gramEnd"/>
      <w:r w:rsidR="00623FD0" w:rsidRPr="00D55CA3">
        <w:rPr>
          <w:sz w:val="20"/>
          <w:szCs w:val="20"/>
        </w:rPr>
        <w:t xml:space="preserve"> May J, Schmidt-</w:t>
      </w:r>
      <w:proofErr w:type="spellStart"/>
      <w:r w:rsidR="00623FD0" w:rsidRPr="00D55CA3">
        <w:rPr>
          <w:sz w:val="20"/>
          <w:szCs w:val="20"/>
        </w:rPr>
        <w:t>Ott</w:t>
      </w:r>
      <w:proofErr w:type="spellEnd"/>
      <w:r w:rsidR="00623FD0" w:rsidRPr="00D55CA3">
        <w:rPr>
          <w:sz w:val="20"/>
          <w:szCs w:val="20"/>
        </w:rPr>
        <w:t xml:space="preserve"> RJ, Lehman LG, </w:t>
      </w:r>
      <w:proofErr w:type="spellStart"/>
      <w:r w:rsidR="00623FD0" w:rsidRPr="00D55CA3">
        <w:rPr>
          <w:sz w:val="20"/>
          <w:szCs w:val="20"/>
        </w:rPr>
        <w:t>Luckner</w:t>
      </w:r>
      <w:proofErr w:type="spellEnd"/>
      <w:r w:rsidR="00623FD0" w:rsidRPr="00D55CA3">
        <w:rPr>
          <w:sz w:val="20"/>
          <w:szCs w:val="20"/>
        </w:rPr>
        <w:t xml:space="preserve"> D, </w:t>
      </w:r>
      <w:proofErr w:type="spellStart"/>
      <w:r w:rsidR="00623FD0" w:rsidRPr="00D55CA3">
        <w:rPr>
          <w:sz w:val="20"/>
          <w:szCs w:val="20"/>
        </w:rPr>
        <w:t>Greve</w:t>
      </w:r>
      <w:proofErr w:type="spellEnd"/>
      <w:r w:rsidR="00623FD0" w:rsidRPr="00D55CA3">
        <w:rPr>
          <w:sz w:val="20"/>
          <w:szCs w:val="20"/>
        </w:rPr>
        <w:t xml:space="preserve"> B. The role of red blood cell polymorphisms in resistance and susceptibility to malaria. </w:t>
      </w:r>
      <w:r w:rsidR="00623FD0" w:rsidRPr="00D55CA3">
        <w:rPr>
          <w:i/>
          <w:sz w:val="20"/>
          <w:szCs w:val="20"/>
        </w:rPr>
        <w:t>Clinical Infectious Diseases 1999;</w:t>
      </w:r>
      <w:r w:rsidR="00623FD0" w:rsidRPr="00D55CA3">
        <w:rPr>
          <w:sz w:val="20"/>
          <w:szCs w:val="20"/>
        </w:rPr>
        <w:t xml:space="preserve"> 28: 794-9.</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proofErr w:type="spellStart"/>
      <w:r w:rsidRPr="00D55CA3">
        <w:rPr>
          <w:color w:val="000000"/>
          <w:sz w:val="20"/>
          <w:szCs w:val="20"/>
        </w:rPr>
        <w:t>T</w:t>
      </w:r>
      <w:r w:rsidR="00623FD0" w:rsidRPr="00D55CA3">
        <w:rPr>
          <w:color w:val="000000"/>
          <w:sz w:val="20"/>
          <w:szCs w:val="20"/>
        </w:rPr>
        <w:t>hakur</w:t>
      </w:r>
      <w:proofErr w:type="spellEnd"/>
      <w:r w:rsidR="00623FD0" w:rsidRPr="00D55CA3">
        <w:rPr>
          <w:color w:val="000000"/>
          <w:sz w:val="20"/>
          <w:szCs w:val="20"/>
        </w:rPr>
        <w:t xml:space="preserve"> A and </w:t>
      </w:r>
      <w:proofErr w:type="spellStart"/>
      <w:r w:rsidR="00623FD0" w:rsidRPr="00D55CA3">
        <w:rPr>
          <w:color w:val="000000"/>
          <w:sz w:val="20"/>
          <w:szCs w:val="20"/>
        </w:rPr>
        <w:t>Verma</w:t>
      </w:r>
      <w:proofErr w:type="spellEnd"/>
      <w:r w:rsidR="00623FD0" w:rsidRPr="00D55CA3">
        <w:rPr>
          <w:color w:val="000000"/>
          <w:sz w:val="20"/>
          <w:szCs w:val="20"/>
        </w:rPr>
        <w:t xml:space="preserve"> IC. Malaria and ABO blood groups. </w:t>
      </w:r>
      <w:r w:rsidR="00623FD0" w:rsidRPr="00D55CA3">
        <w:rPr>
          <w:i/>
          <w:color w:val="000000"/>
          <w:sz w:val="20"/>
          <w:szCs w:val="20"/>
        </w:rPr>
        <w:t xml:space="preserve">Indian Journal </w:t>
      </w:r>
      <w:proofErr w:type="spellStart"/>
      <w:r w:rsidR="00623FD0" w:rsidRPr="00D55CA3">
        <w:rPr>
          <w:i/>
          <w:color w:val="000000"/>
          <w:sz w:val="20"/>
          <w:szCs w:val="20"/>
        </w:rPr>
        <w:t>Malariology</w:t>
      </w:r>
      <w:proofErr w:type="spellEnd"/>
      <w:r w:rsidR="00623FD0" w:rsidRPr="00D55CA3">
        <w:rPr>
          <w:color w:val="000000"/>
          <w:sz w:val="20"/>
          <w:szCs w:val="20"/>
        </w:rPr>
        <w:t xml:space="preserve"> 1992; 29: 241-4.</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r w:rsidRPr="00D55CA3">
        <w:rPr>
          <w:sz w:val="20"/>
          <w:szCs w:val="20"/>
        </w:rPr>
        <w:t>J</w:t>
      </w:r>
      <w:r w:rsidR="00623FD0" w:rsidRPr="00D55CA3">
        <w:rPr>
          <w:sz w:val="20"/>
          <w:szCs w:val="20"/>
        </w:rPr>
        <w:t xml:space="preserve">oshi H, </w:t>
      </w:r>
      <w:proofErr w:type="spellStart"/>
      <w:r w:rsidR="00623FD0" w:rsidRPr="00D55CA3">
        <w:rPr>
          <w:sz w:val="20"/>
          <w:szCs w:val="20"/>
        </w:rPr>
        <w:t>Raghavendra</w:t>
      </w:r>
      <w:proofErr w:type="spellEnd"/>
      <w:r w:rsidR="00623FD0" w:rsidRPr="00D55CA3">
        <w:rPr>
          <w:sz w:val="20"/>
          <w:szCs w:val="20"/>
        </w:rPr>
        <w:t xml:space="preserve"> K, </w:t>
      </w:r>
      <w:proofErr w:type="spellStart"/>
      <w:r w:rsidR="00623FD0" w:rsidRPr="00D55CA3">
        <w:rPr>
          <w:sz w:val="20"/>
          <w:szCs w:val="20"/>
        </w:rPr>
        <w:t>Subbarao</w:t>
      </w:r>
      <w:proofErr w:type="spellEnd"/>
      <w:r w:rsidR="00623FD0" w:rsidRPr="00D55CA3">
        <w:rPr>
          <w:sz w:val="20"/>
          <w:szCs w:val="20"/>
        </w:rPr>
        <w:t xml:space="preserve"> SK, Sharma VP. Genetic Markers in Malaria Patients of Delhi. </w:t>
      </w:r>
      <w:r w:rsidR="00623FD0" w:rsidRPr="00D55CA3">
        <w:rPr>
          <w:i/>
          <w:sz w:val="20"/>
          <w:szCs w:val="20"/>
        </w:rPr>
        <w:t xml:space="preserve">Indian Journal of </w:t>
      </w:r>
      <w:proofErr w:type="spellStart"/>
      <w:r w:rsidR="00623FD0" w:rsidRPr="00D55CA3">
        <w:rPr>
          <w:i/>
          <w:sz w:val="20"/>
          <w:szCs w:val="20"/>
        </w:rPr>
        <w:t>Malariology</w:t>
      </w:r>
      <w:proofErr w:type="spellEnd"/>
      <w:r w:rsidR="00623FD0" w:rsidRPr="00D55CA3">
        <w:rPr>
          <w:i/>
          <w:sz w:val="20"/>
          <w:szCs w:val="20"/>
        </w:rPr>
        <w:t xml:space="preserve"> 1987;</w:t>
      </w:r>
      <w:r w:rsidR="00623FD0" w:rsidRPr="00D55CA3">
        <w:rPr>
          <w:sz w:val="20"/>
          <w:szCs w:val="20"/>
        </w:rPr>
        <w:t xml:space="preserve"> 24: 33-8.</w:t>
      </w:r>
    </w:p>
    <w:p w:rsidR="00D55CA3" w:rsidRPr="00D55CA3" w:rsidRDefault="00D55CA3" w:rsidP="00D55CA3">
      <w:pPr>
        <w:numPr>
          <w:ilvl w:val="0"/>
          <w:numId w:val="2"/>
        </w:numPr>
        <w:autoSpaceDE w:val="0"/>
        <w:autoSpaceDN w:val="0"/>
        <w:adjustRightInd w:val="0"/>
        <w:snapToGrid w:val="0"/>
        <w:spacing w:after="0" w:line="240" w:lineRule="auto"/>
        <w:jc w:val="both"/>
        <w:rPr>
          <w:sz w:val="20"/>
          <w:szCs w:val="20"/>
        </w:rPr>
      </w:pPr>
      <w:proofErr w:type="spellStart"/>
      <w:r w:rsidRPr="00D55CA3">
        <w:rPr>
          <w:sz w:val="20"/>
          <w:szCs w:val="20"/>
        </w:rPr>
        <w:t>P</w:t>
      </w:r>
      <w:r w:rsidR="00623FD0" w:rsidRPr="00D55CA3">
        <w:rPr>
          <w:sz w:val="20"/>
          <w:szCs w:val="20"/>
        </w:rPr>
        <w:t>ullan</w:t>
      </w:r>
      <w:proofErr w:type="spellEnd"/>
      <w:r w:rsidR="00623FD0" w:rsidRPr="00D55CA3">
        <w:rPr>
          <w:sz w:val="20"/>
          <w:szCs w:val="20"/>
        </w:rPr>
        <w:t xml:space="preserve"> RL, </w:t>
      </w:r>
      <w:proofErr w:type="spellStart"/>
      <w:r w:rsidR="00623FD0" w:rsidRPr="00D55CA3">
        <w:rPr>
          <w:sz w:val="20"/>
          <w:szCs w:val="20"/>
        </w:rPr>
        <w:t>Bukirwa</w:t>
      </w:r>
      <w:proofErr w:type="spellEnd"/>
      <w:r w:rsidR="00623FD0" w:rsidRPr="00D55CA3">
        <w:rPr>
          <w:sz w:val="20"/>
          <w:szCs w:val="20"/>
        </w:rPr>
        <w:t xml:space="preserve"> H, </w:t>
      </w:r>
      <w:proofErr w:type="spellStart"/>
      <w:r w:rsidR="00623FD0" w:rsidRPr="00D55CA3">
        <w:rPr>
          <w:sz w:val="20"/>
          <w:szCs w:val="20"/>
        </w:rPr>
        <w:t>Staedke</w:t>
      </w:r>
      <w:proofErr w:type="spellEnd"/>
      <w:r w:rsidR="00623FD0" w:rsidRPr="00D55CA3">
        <w:rPr>
          <w:sz w:val="20"/>
          <w:szCs w:val="20"/>
        </w:rPr>
        <w:t xml:space="preserve"> SG, Snow RW, </w:t>
      </w:r>
      <w:proofErr w:type="spellStart"/>
      <w:r w:rsidR="00623FD0" w:rsidRPr="00D55CA3">
        <w:rPr>
          <w:sz w:val="20"/>
          <w:szCs w:val="20"/>
        </w:rPr>
        <w:t>Brooker</w:t>
      </w:r>
      <w:proofErr w:type="spellEnd"/>
      <w:r w:rsidR="00623FD0" w:rsidRPr="00D55CA3">
        <w:rPr>
          <w:sz w:val="20"/>
          <w:szCs w:val="20"/>
        </w:rPr>
        <w:t xml:space="preserve"> S. Plasmodium Infection and its Risk Factor in Eastern Uganda. </w:t>
      </w:r>
      <w:r w:rsidR="00623FD0" w:rsidRPr="00D55CA3">
        <w:rPr>
          <w:i/>
          <w:sz w:val="20"/>
          <w:szCs w:val="20"/>
        </w:rPr>
        <w:t>Malaria Journal 2010;</w:t>
      </w:r>
      <w:r w:rsidR="00623FD0" w:rsidRPr="00D55CA3">
        <w:rPr>
          <w:sz w:val="20"/>
          <w:szCs w:val="20"/>
        </w:rPr>
        <w:t xml:space="preserve"> 5: 23-8.</w:t>
      </w:r>
    </w:p>
    <w:p w:rsidR="00D55CA3" w:rsidRPr="00D55CA3" w:rsidRDefault="00D55CA3" w:rsidP="00D55CA3">
      <w:pPr>
        <w:numPr>
          <w:ilvl w:val="0"/>
          <w:numId w:val="2"/>
        </w:numPr>
        <w:autoSpaceDE w:val="0"/>
        <w:autoSpaceDN w:val="0"/>
        <w:adjustRightInd w:val="0"/>
        <w:snapToGrid w:val="0"/>
        <w:spacing w:after="0" w:line="240" w:lineRule="auto"/>
        <w:jc w:val="both"/>
        <w:rPr>
          <w:bCs/>
          <w:color w:val="000000"/>
          <w:sz w:val="20"/>
          <w:szCs w:val="20"/>
        </w:rPr>
      </w:pPr>
      <w:proofErr w:type="spellStart"/>
      <w:r w:rsidRPr="00D55CA3">
        <w:rPr>
          <w:sz w:val="20"/>
          <w:szCs w:val="20"/>
        </w:rPr>
        <w:t>N</w:t>
      </w:r>
      <w:r w:rsidR="00623FD0" w:rsidRPr="00D55CA3">
        <w:rPr>
          <w:sz w:val="20"/>
          <w:szCs w:val="20"/>
        </w:rPr>
        <w:t>wuba</w:t>
      </w:r>
      <w:proofErr w:type="spellEnd"/>
      <w:r w:rsidR="00623FD0" w:rsidRPr="00D55CA3">
        <w:rPr>
          <w:sz w:val="20"/>
          <w:szCs w:val="20"/>
        </w:rPr>
        <w:t xml:space="preserve"> RI, </w:t>
      </w:r>
      <w:proofErr w:type="spellStart"/>
      <w:r w:rsidR="00623FD0" w:rsidRPr="00D55CA3">
        <w:rPr>
          <w:sz w:val="20"/>
          <w:szCs w:val="20"/>
        </w:rPr>
        <w:t>Sodeinde</w:t>
      </w:r>
      <w:proofErr w:type="spellEnd"/>
      <w:r w:rsidR="00623FD0" w:rsidRPr="00D55CA3">
        <w:rPr>
          <w:sz w:val="20"/>
          <w:szCs w:val="20"/>
        </w:rPr>
        <w:t xml:space="preserve"> O, </w:t>
      </w:r>
      <w:proofErr w:type="spellStart"/>
      <w:r w:rsidR="00623FD0" w:rsidRPr="00D55CA3">
        <w:rPr>
          <w:sz w:val="20"/>
          <w:szCs w:val="20"/>
        </w:rPr>
        <w:t>Anumudu</w:t>
      </w:r>
      <w:proofErr w:type="spellEnd"/>
      <w:r w:rsidR="00623FD0" w:rsidRPr="00D55CA3">
        <w:rPr>
          <w:sz w:val="20"/>
          <w:szCs w:val="20"/>
        </w:rPr>
        <w:t xml:space="preserve"> C. The human immune response to </w:t>
      </w:r>
      <w:r w:rsidR="00623FD0" w:rsidRPr="00D55CA3">
        <w:rPr>
          <w:i/>
          <w:iCs/>
          <w:sz w:val="20"/>
          <w:szCs w:val="20"/>
        </w:rPr>
        <w:t xml:space="preserve">Plasmodium </w:t>
      </w:r>
      <w:proofErr w:type="spellStart"/>
      <w:r w:rsidR="00623FD0" w:rsidRPr="00D55CA3">
        <w:rPr>
          <w:i/>
          <w:iCs/>
          <w:sz w:val="20"/>
          <w:szCs w:val="20"/>
        </w:rPr>
        <w:t>falciparum</w:t>
      </w:r>
      <w:proofErr w:type="spellEnd"/>
      <w:r w:rsidR="00623FD0" w:rsidRPr="00D55CA3">
        <w:rPr>
          <w:i/>
          <w:iCs/>
          <w:sz w:val="20"/>
          <w:szCs w:val="20"/>
        </w:rPr>
        <w:t xml:space="preserve"> </w:t>
      </w:r>
      <w:r w:rsidR="00623FD0" w:rsidRPr="00D55CA3">
        <w:rPr>
          <w:sz w:val="20"/>
          <w:szCs w:val="20"/>
        </w:rPr>
        <w:t xml:space="preserve">antibodies that inhibit </w:t>
      </w:r>
      <w:proofErr w:type="spellStart"/>
      <w:r w:rsidR="00623FD0" w:rsidRPr="00D55CA3">
        <w:rPr>
          <w:sz w:val="20"/>
          <w:szCs w:val="20"/>
        </w:rPr>
        <w:t>merozoite</w:t>
      </w:r>
      <w:proofErr w:type="spellEnd"/>
      <w:r w:rsidR="00623FD0" w:rsidRPr="00D55CA3">
        <w:rPr>
          <w:sz w:val="20"/>
          <w:szCs w:val="20"/>
        </w:rPr>
        <w:t xml:space="preserve"> surface protein-1 processing and blocking antibodies. </w:t>
      </w:r>
      <w:r w:rsidR="00623FD0" w:rsidRPr="00D55CA3">
        <w:rPr>
          <w:i/>
          <w:iCs/>
          <w:sz w:val="20"/>
          <w:szCs w:val="20"/>
        </w:rPr>
        <w:t>Infectious Immunology 2002; 70</w:t>
      </w:r>
      <w:r w:rsidR="00623FD0" w:rsidRPr="00D55CA3">
        <w:rPr>
          <w:b/>
          <w:bCs/>
          <w:i/>
          <w:iCs/>
          <w:sz w:val="20"/>
          <w:szCs w:val="20"/>
        </w:rPr>
        <w:t xml:space="preserve">: </w:t>
      </w:r>
      <w:r w:rsidR="00623FD0" w:rsidRPr="00D55CA3">
        <w:rPr>
          <w:sz w:val="20"/>
          <w:szCs w:val="20"/>
        </w:rPr>
        <w:t>5328-31.</w:t>
      </w:r>
    </w:p>
    <w:p w:rsidR="00D55CA3" w:rsidRPr="00D55CA3" w:rsidRDefault="00D55CA3" w:rsidP="00D55CA3">
      <w:pPr>
        <w:numPr>
          <w:ilvl w:val="0"/>
          <w:numId w:val="2"/>
        </w:numPr>
        <w:autoSpaceDE w:val="0"/>
        <w:autoSpaceDN w:val="0"/>
        <w:adjustRightInd w:val="0"/>
        <w:snapToGrid w:val="0"/>
        <w:spacing w:after="0" w:line="240" w:lineRule="auto"/>
        <w:jc w:val="both"/>
        <w:rPr>
          <w:bCs/>
          <w:sz w:val="20"/>
          <w:szCs w:val="20"/>
        </w:rPr>
      </w:pPr>
      <w:proofErr w:type="spellStart"/>
      <w:r w:rsidRPr="00D55CA3">
        <w:rPr>
          <w:bCs/>
          <w:sz w:val="20"/>
          <w:szCs w:val="20"/>
        </w:rPr>
        <w:t>O</w:t>
      </w:r>
      <w:r w:rsidR="00623FD0" w:rsidRPr="00D55CA3">
        <w:rPr>
          <w:bCs/>
          <w:sz w:val="20"/>
          <w:szCs w:val="20"/>
        </w:rPr>
        <w:t>konko</w:t>
      </w:r>
      <w:proofErr w:type="spellEnd"/>
      <w:r w:rsidR="00623FD0" w:rsidRPr="00D55CA3">
        <w:rPr>
          <w:bCs/>
          <w:sz w:val="20"/>
          <w:szCs w:val="20"/>
        </w:rPr>
        <w:t xml:space="preserve"> IO, </w:t>
      </w:r>
      <w:proofErr w:type="spellStart"/>
      <w:r w:rsidR="00623FD0" w:rsidRPr="00D55CA3">
        <w:rPr>
          <w:bCs/>
          <w:sz w:val="20"/>
          <w:szCs w:val="20"/>
        </w:rPr>
        <w:t>Soleye</w:t>
      </w:r>
      <w:proofErr w:type="spellEnd"/>
      <w:r w:rsidR="00623FD0" w:rsidRPr="00D55CA3">
        <w:rPr>
          <w:bCs/>
          <w:sz w:val="20"/>
          <w:szCs w:val="20"/>
        </w:rPr>
        <w:t xml:space="preserve"> FA, </w:t>
      </w:r>
      <w:proofErr w:type="spellStart"/>
      <w:r w:rsidR="00623FD0" w:rsidRPr="00D55CA3">
        <w:rPr>
          <w:bCs/>
          <w:sz w:val="20"/>
          <w:szCs w:val="20"/>
        </w:rPr>
        <w:t>Amusan</w:t>
      </w:r>
      <w:proofErr w:type="spellEnd"/>
      <w:r w:rsidR="00623FD0" w:rsidRPr="00D55CA3">
        <w:rPr>
          <w:bCs/>
          <w:sz w:val="20"/>
          <w:szCs w:val="20"/>
        </w:rPr>
        <w:t xml:space="preserve"> TA, </w:t>
      </w:r>
      <w:proofErr w:type="spellStart"/>
      <w:r w:rsidR="00623FD0" w:rsidRPr="00D55CA3">
        <w:rPr>
          <w:bCs/>
          <w:sz w:val="20"/>
          <w:szCs w:val="20"/>
        </w:rPr>
        <w:t>Ogun</w:t>
      </w:r>
      <w:proofErr w:type="spellEnd"/>
      <w:r w:rsidR="00623FD0" w:rsidRPr="00D55CA3">
        <w:rPr>
          <w:bCs/>
          <w:sz w:val="20"/>
          <w:szCs w:val="20"/>
        </w:rPr>
        <w:t xml:space="preserve"> AA, </w:t>
      </w:r>
      <w:proofErr w:type="spellStart"/>
      <w:r w:rsidR="00623FD0" w:rsidRPr="00D55CA3">
        <w:rPr>
          <w:bCs/>
          <w:sz w:val="20"/>
          <w:szCs w:val="20"/>
        </w:rPr>
        <w:t>Udeze</w:t>
      </w:r>
      <w:proofErr w:type="spellEnd"/>
      <w:r w:rsidR="00623FD0" w:rsidRPr="00D55CA3">
        <w:rPr>
          <w:bCs/>
          <w:sz w:val="20"/>
          <w:szCs w:val="20"/>
        </w:rPr>
        <w:t xml:space="preserve"> AO, </w:t>
      </w:r>
      <w:proofErr w:type="spellStart"/>
      <w:r w:rsidR="00623FD0" w:rsidRPr="00D55CA3">
        <w:rPr>
          <w:bCs/>
          <w:sz w:val="20"/>
          <w:szCs w:val="20"/>
        </w:rPr>
        <w:t>Nkang</w:t>
      </w:r>
      <w:proofErr w:type="spellEnd"/>
      <w:r w:rsidR="00623FD0" w:rsidRPr="00D55CA3">
        <w:rPr>
          <w:bCs/>
          <w:sz w:val="20"/>
          <w:szCs w:val="20"/>
        </w:rPr>
        <w:t xml:space="preserve"> AO, </w:t>
      </w:r>
      <w:proofErr w:type="spellStart"/>
      <w:r w:rsidR="00623FD0" w:rsidRPr="00D55CA3">
        <w:rPr>
          <w:bCs/>
          <w:sz w:val="20"/>
          <w:szCs w:val="20"/>
        </w:rPr>
        <w:t>Ejembi</w:t>
      </w:r>
      <w:proofErr w:type="spellEnd"/>
      <w:r w:rsidR="00623FD0" w:rsidRPr="00D55CA3">
        <w:rPr>
          <w:bCs/>
          <w:sz w:val="20"/>
          <w:szCs w:val="20"/>
        </w:rPr>
        <w:t xml:space="preserve"> J, </w:t>
      </w:r>
      <w:proofErr w:type="spellStart"/>
      <w:r w:rsidR="00623FD0" w:rsidRPr="00D55CA3">
        <w:rPr>
          <w:bCs/>
          <w:sz w:val="20"/>
          <w:szCs w:val="20"/>
        </w:rPr>
        <w:t>Faleye</w:t>
      </w:r>
      <w:proofErr w:type="spellEnd"/>
      <w:r w:rsidR="00623FD0" w:rsidRPr="00D55CA3">
        <w:rPr>
          <w:bCs/>
          <w:sz w:val="20"/>
          <w:szCs w:val="20"/>
        </w:rPr>
        <w:t xml:space="preserve"> TOC. Prevalence of Malaria </w:t>
      </w:r>
      <w:r w:rsidR="00623FD0" w:rsidRPr="00D55CA3">
        <w:rPr>
          <w:bCs/>
          <w:i/>
          <w:sz w:val="20"/>
          <w:szCs w:val="20"/>
        </w:rPr>
        <w:t>Plasmodium</w:t>
      </w:r>
      <w:r w:rsidR="00623FD0" w:rsidRPr="00D55CA3">
        <w:rPr>
          <w:bCs/>
          <w:sz w:val="20"/>
          <w:szCs w:val="20"/>
        </w:rPr>
        <w:t xml:space="preserve"> in Abeokuta, Nigeria. </w:t>
      </w:r>
      <w:r w:rsidR="00623FD0" w:rsidRPr="00D55CA3">
        <w:rPr>
          <w:i/>
          <w:sz w:val="20"/>
          <w:szCs w:val="20"/>
        </w:rPr>
        <w:t>Malaysian Journal of Microbiology 2009;</w:t>
      </w:r>
      <w:r w:rsidR="00623FD0" w:rsidRPr="00D55CA3">
        <w:rPr>
          <w:sz w:val="20"/>
          <w:szCs w:val="20"/>
        </w:rPr>
        <w:t xml:space="preserve"> 5(2): 113-18.</w:t>
      </w:r>
    </w:p>
    <w:p w:rsidR="00623FD0" w:rsidRPr="00670E55" w:rsidRDefault="00D55CA3" w:rsidP="00D55CA3">
      <w:pPr>
        <w:numPr>
          <w:ilvl w:val="0"/>
          <w:numId w:val="2"/>
        </w:numPr>
        <w:autoSpaceDE w:val="0"/>
        <w:autoSpaceDN w:val="0"/>
        <w:adjustRightInd w:val="0"/>
        <w:snapToGrid w:val="0"/>
        <w:spacing w:after="0" w:line="240" w:lineRule="auto"/>
        <w:ind w:left="425" w:hanging="425"/>
        <w:jc w:val="both"/>
        <w:rPr>
          <w:sz w:val="20"/>
          <w:szCs w:val="20"/>
        </w:rPr>
      </w:pPr>
      <w:proofErr w:type="spellStart"/>
      <w:r w:rsidRPr="00670E55">
        <w:rPr>
          <w:bCs/>
          <w:sz w:val="20"/>
          <w:szCs w:val="20"/>
        </w:rPr>
        <w:t>A</w:t>
      </w:r>
      <w:r w:rsidR="00623FD0" w:rsidRPr="00670E55">
        <w:rPr>
          <w:bCs/>
          <w:sz w:val="20"/>
          <w:szCs w:val="20"/>
        </w:rPr>
        <w:t>tif</w:t>
      </w:r>
      <w:proofErr w:type="spellEnd"/>
      <w:r w:rsidR="00623FD0" w:rsidRPr="00670E55">
        <w:rPr>
          <w:bCs/>
          <w:sz w:val="20"/>
          <w:szCs w:val="20"/>
        </w:rPr>
        <w:t xml:space="preserve"> SH, </w:t>
      </w:r>
      <w:proofErr w:type="spellStart"/>
      <w:r w:rsidR="00623FD0" w:rsidRPr="00670E55">
        <w:rPr>
          <w:bCs/>
          <w:sz w:val="20"/>
          <w:szCs w:val="20"/>
        </w:rPr>
        <w:t>Farzana</w:t>
      </w:r>
      <w:proofErr w:type="spellEnd"/>
      <w:r w:rsidR="00623FD0" w:rsidRPr="00670E55">
        <w:rPr>
          <w:bCs/>
          <w:sz w:val="20"/>
          <w:szCs w:val="20"/>
        </w:rPr>
        <w:t xml:space="preserve"> M, </w:t>
      </w:r>
      <w:proofErr w:type="spellStart"/>
      <w:r w:rsidR="00623FD0" w:rsidRPr="00670E55">
        <w:rPr>
          <w:bCs/>
          <w:sz w:val="20"/>
          <w:szCs w:val="20"/>
        </w:rPr>
        <w:t>Naila</w:t>
      </w:r>
      <w:proofErr w:type="spellEnd"/>
      <w:r w:rsidR="00623FD0" w:rsidRPr="00670E55">
        <w:rPr>
          <w:bCs/>
          <w:sz w:val="20"/>
          <w:szCs w:val="20"/>
        </w:rPr>
        <w:t xml:space="preserve"> S, Abdul FD. </w:t>
      </w:r>
      <w:r w:rsidR="00623FD0" w:rsidRPr="00670E55">
        <w:rPr>
          <w:sz w:val="20"/>
          <w:szCs w:val="20"/>
        </w:rPr>
        <w:t>Incidence and pattern of malarial infection at</w:t>
      </w:r>
      <w:r w:rsidR="00623FD0" w:rsidRPr="00670E55">
        <w:rPr>
          <w:bCs/>
          <w:sz w:val="20"/>
          <w:szCs w:val="20"/>
        </w:rPr>
        <w:t xml:space="preserve"> </w:t>
      </w:r>
      <w:r w:rsidR="00623FD0" w:rsidRPr="00670E55">
        <w:rPr>
          <w:sz w:val="20"/>
          <w:szCs w:val="20"/>
        </w:rPr>
        <w:t xml:space="preserve">a tertiary care Hospital of Hyderabad. </w:t>
      </w:r>
      <w:r w:rsidR="00623FD0" w:rsidRPr="00670E55">
        <w:rPr>
          <w:i/>
          <w:iCs/>
          <w:sz w:val="20"/>
          <w:szCs w:val="20"/>
        </w:rPr>
        <w:t>World Journal</w:t>
      </w:r>
      <w:r w:rsidR="00623FD0" w:rsidRPr="00670E55">
        <w:rPr>
          <w:bCs/>
          <w:sz w:val="20"/>
          <w:szCs w:val="20"/>
        </w:rPr>
        <w:t xml:space="preserve"> </w:t>
      </w:r>
      <w:r w:rsidR="00623FD0" w:rsidRPr="00670E55">
        <w:rPr>
          <w:i/>
          <w:iCs/>
          <w:sz w:val="20"/>
          <w:szCs w:val="20"/>
        </w:rPr>
        <w:t xml:space="preserve">of Medical Sciences 2009; </w:t>
      </w:r>
      <w:r w:rsidR="00623FD0" w:rsidRPr="00670E55">
        <w:rPr>
          <w:bCs/>
          <w:sz w:val="20"/>
          <w:szCs w:val="20"/>
        </w:rPr>
        <w:t>4: 9-12.</w:t>
      </w:r>
      <w:r w:rsidR="00670E55" w:rsidRPr="00670E55">
        <w:rPr>
          <w:rFonts w:hint="eastAsia"/>
          <w:bCs/>
          <w:sz w:val="20"/>
          <w:szCs w:val="20"/>
          <w:lang w:eastAsia="zh-CN"/>
        </w:rPr>
        <w:t xml:space="preserve"> </w:t>
      </w:r>
    </w:p>
    <w:p w:rsidR="00D55CA3" w:rsidRDefault="00D55CA3" w:rsidP="00D55CA3">
      <w:pPr>
        <w:snapToGrid w:val="0"/>
        <w:spacing w:after="0" w:line="240" w:lineRule="auto"/>
        <w:ind w:left="425" w:hanging="425"/>
        <w:jc w:val="both"/>
        <w:rPr>
          <w:sz w:val="20"/>
          <w:szCs w:val="20"/>
        </w:rPr>
        <w:sectPr w:rsidR="00D55CA3" w:rsidSect="00670E55">
          <w:type w:val="continuous"/>
          <w:pgSz w:w="12242" w:h="15842" w:code="1"/>
          <w:pgMar w:top="1440" w:right="1440" w:bottom="1440" w:left="1440" w:header="720" w:footer="720" w:gutter="0"/>
          <w:cols w:num="2" w:space="576"/>
          <w:docGrid w:linePitch="490"/>
        </w:sectPr>
      </w:pPr>
    </w:p>
    <w:p w:rsidR="002F4641" w:rsidRDefault="002F4641" w:rsidP="00D55CA3">
      <w:pPr>
        <w:snapToGrid w:val="0"/>
        <w:spacing w:after="0" w:line="240" w:lineRule="auto"/>
        <w:ind w:left="425" w:hanging="425"/>
        <w:jc w:val="both"/>
        <w:rPr>
          <w:sz w:val="20"/>
          <w:szCs w:val="20"/>
          <w:lang w:eastAsia="zh-CN"/>
        </w:rPr>
      </w:pPr>
    </w:p>
    <w:p w:rsidR="00286B3F" w:rsidRDefault="00286B3F" w:rsidP="00D55CA3">
      <w:pPr>
        <w:snapToGrid w:val="0"/>
        <w:spacing w:after="0" w:line="240" w:lineRule="auto"/>
        <w:ind w:left="425" w:hanging="425"/>
        <w:jc w:val="both"/>
        <w:rPr>
          <w:sz w:val="20"/>
          <w:szCs w:val="20"/>
          <w:lang w:eastAsia="zh-CN"/>
        </w:rPr>
      </w:pPr>
    </w:p>
    <w:p w:rsidR="00286B3F" w:rsidRPr="00D55CA3" w:rsidRDefault="00286B3F" w:rsidP="00D55CA3">
      <w:pPr>
        <w:snapToGrid w:val="0"/>
        <w:spacing w:after="0" w:line="240" w:lineRule="auto"/>
        <w:ind w:left="425" w:hanging="425"/>
        <w:jc w:val="both"/>
        <w:rPr>
          <w:sz w:val="20"/>
          <w:szCs w:val="20"/>
          <w:lang w:eastAsia="zh-CN"/>
        </w:rPr>
      </w:pPr>
    </w:p>
    <w:p w:rsidR="0050630D" w:rsidRPr="00D55CA3" w:rsidRDefault="002F4641" w:rsidP="00D55CA3">
      <w:pPr>
        <w:snapToGrid w:val="0"/>
        <w:spacing w:after="0" w:line="240" w:lineRule="auto"/>
        <w:ind w:left="425" w:hanging="425"/>
        <w:jc w:val="both"/>
        <w:rPr>
          <w:sz w:val="20"/>
          <w:szCs w:val="20"/>
        </w:rPr>
      </w:pPr>
      <w:r w:rsidRPr="00D55CA3">
        <w:rPr>
          <w:sz w:val="20"/>
          <w:szCs w:val="20"/>
        </w:rPr>
        <w:t>1/27/2015</w:t>
      </w:r>
    </w:p>
    <w:sectPr w:rsidR="0050630D" w:rsidRPr="00D55CA3" w:rsidSect="002069C1">
      <w:type w:val="continuous"/>
      <w:pgSz w:w="12242" w:h="15842" w:code="1"/>
      <w:pgMar w:top="1440" w:right="1440" w:bottom="1440" w:left="1440" w:header="720" w:footer="720"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76" w:rsidRDefault="00301F76" w:rsidP="00471981">
      <w:pPr>
        <w:spacing w:after="0" w:line="240" w:lineRule="auto"/>
      </w:pPr>
      <w:r>
        <w:separator/>
      </w:r>
    </w:p>
  </w:endnote>
  <w:endnote w:type="continuationSeparator" w:id="0">
    <w:p w:rsidR="00301F76" w:rsidRDefault="00301F76" w:rsidP="00471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81" w:rsidRPr="002F4641" w:rsidRDefault="006A7FBD" w:rsidP="002F4641">
    <w:pPr>
      <w:spacing w:after="0" w:line="240" w:lineRule="auto"/>
      <w:jc w:val="center"/>
      <w:rPr>
        <w:sz w:val="20"/>
      </w:rPr>
    </w:pPr>
    <w:r w:rsidRPr="002F4641">
      <w:rPr>
        <w:sz w:val="20"/>
      </w:rPr>
      <w:fldChar w:fldCharType="begin"/>
    </w:r>
    <w:r w:rsidR="002F4641" w:rsidRPr="002F4641">
      <w:rPr>
        <w:sz w:val="20"/>
      </w:rPr>
      <w:instrText xml:space="preserve"> page </w:instrText>
    </w:r>
    <w:r w:rsidRPr="002F4641">
      <w:rPr>
        <w:sz w:val="20"/>
      </w:rPr>
      <w:fldChar w:fldCharType="separate"/>
    </w:r>
    <w:r w:rsidR="00670E55">
      <w:rPr>
        <w:noProof/>
        <w:sz w:val="20"/>
      </w:rPr>
      <w:t>6</w:t>
    </w:r>
    <w:r w:rsidRPr="002F464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76" w:rsidRDefault="00301F76" w:rsidP="00471981">
      <w:pPr>
        <w:spacing w:after="0" w:line="240" w:lineRule="auto"/>
      </w:pPr>
      <w:r>
        <w:separator/>
      </w:r>
    </w:p>
  </w:footnote>
  <w:footnote w:type="continuationSeparator" w:id="0">
    <w:p w:rsidR="00301F76" w:rsidRDefault="00301F76" w:rsidP="00471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41" w:rsidRPr="002F4641" w:rsidRDefault="002F4641" w:rsidP="002F4641">
    <w:pPr>
      <w:pBdr>
        <w:bottom w:val="thinThickMediumGap" w:sz="12" w:space="1" w:color="auto"/>
      </w:pBdr>
      <w:tabs>
        <w:tab w:val="left" w:pos="851"/>
        <w:tab w:val="right" w:pos="8364"/>
      </w:tabs>
      <w:adjustRightInd w:val="0"/>
      <w:snapToGrid w:val="0"/>
      <w:spacing w:after="0" w:line="240" w:lineRule="auto"/>
      <w:jc w:val="both"/>
      <w:rPr>
        <w:sz w:val="20"/>
        <w:szCs w:val="20"/>
      </w:rPr>
    </w:pPr>
    <w:r w:rsidRPr="002F4641">
      <w:rPr>
        <w:rFonts w:hint="eastAsia"/>
        <w:iCs/>
        <w:color w:val="000000"/>
        <w:sz w:val="20"/>
        <w:szCs w:val="20"/>
      </w:rPr>
      <w:tab/>
    </w:r>
    <w:r w:rsidRPr="002F4641">
      <w:rPr>
        <w:sz w:val="20"/>
        <w:szCs w:val="20"/>
      </w:rPr>
      <w:t>Nature and Science 201</w:t>
    </w:r>
    <w:r w:rsidRPr="002F4641">
      <w:rPr>
        <w:rFonts w:hint="eastAsia"/>
        <w:sz w:val="20"/>
        <w:szCs w:val="20"/>
      </w:rPr>
      <w:t>5</w:t>
    </w:r>
    <w:proofErr w:type="gramStart"/>
    <w:r w:rsidRPr="002F4641">
      <w:rPr>
        <w:sz w:val="20"/>
        <w:szCs w:val="20"/>
      </w:rPr>
      <w:t>;1</w:t>
    </w:r>
    <w:r w:rsidRPr="002F4641">
      <w:rPr>
        <w:rFonts w:hint="eastAsia"/>
        <w:sz w:val="20"/>
        <w:szCs w:val="20"/>
      </w:rPr>
      <w:t>3</w:t>
    </w:r>
    <w:proofErr w:type="gramEnd"/>
    <w:r w:rsidRPr="002F4641">
      <w:rPr>
        <w:sz w:val="20"/>
        <w:szCs w:val="20"/>
      </w:rPr>
      <w:t>(</w:t>
    </w:r>
    <w:r w:rsidRPr="002F4641">
      <w:rPr>
        <w:rFonts w:hint="eastAsia"/>
        <w:sz w:val="20"/>
        <w:szCs w:val="20"/>
      </w:rPr>
      <w:t>2)</w:t>
    </w:r>
    <w:r w:rsidRPr="002F4641">
      <w:rPr>
        <w:color w:val="000000"/>
        <w:sz w:val="20"/>
        <w:szCs w:val="20"/>
      </w:rPr>
      <w:t xml:space="preserve"> </w:t>
    </w:r>
    <w:r w:rsidRPr="002F4641">
      <w:rPr>
        <w:rFonts w:hint="eastAsia"/>
        <w:color w:val="000000"/>
        <w:sz w:val="20"/>
        <w:szCs w:val="20"/>
      </w:rPr>
      <w:tab/>
    </w:r>
    <w:r w:rsidRPr="002F4641">
      <w:rPr>
        <w:color w:val="000000"/>
        <w:sz w:val="20"/>
        <w:szCs w:val="20"/>
      </w:rPr>
      <w:t xml:space="preserve"> </w:t>
    </w:r>
    <w:hyperlink r:id="rId1" w:history="1">
      <w:r w:rsidRPr="002F4641">
        <w:rPr>
          <w:rStyle w:val="Hyperlink"/>
          <w:sz w:val="20"/>
          <w:szCs w:val="20"/>
        </w:rPr>
        <w:t>http://www.sciencepub.net/nature</w:t>
      </w:r>
    </w:hyperlink>
  </w:p>
  <w:p w:rsidR="002F4641" w:rsidRPr="002F4641" w:rsidRDefault="002F4641" w:rsidP="002F4641">
    <w:pPr>
      <w:tabs>
        <w:tab w:val="left" w:pos="851"/>
        <w:tab w:val="right" w:pos="8364"/>
      </w:tabs>
      <w:adjustRightInd w:val="0"/>
      <w:snapToGrid w:val="0"/>
      <w:spacing w:after="0" w:line="240" w:lineRule="auto"/>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CA5"/>
    <w:multiLevelType w:val="hybridMultilevel"/>
    <w:tmpl w:val="4CEA36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3616A7"/>
    <w:multiLevelType w:val="hybridMultilevel"/>
    <w:tmpl w:val="74E4F0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FD0"/>
    <w:rsid w:val="0007520C"/>
    <w:rsid w:val="000A5787"/>
    <w:rsid w:val="000F16E7"/>
    <w:rsid w:val="002069C1"/>
    <w:rsid w:val="002431D9"/>
    <w:rsid w:val="00286B3F"/>
    <w:rsid w:val="002B30EA"/>
    <w:rsid w:val="002F4641"/>
    <w:rsid w:val="00301F76"/>
    <w:rsid w:val="0031699B"/>
    <w:rsid w:val="00346139"/>
    <w:rsid w:val="00354674"/>
    <w:rsid w:val="003B4AAC"/>
    <w:rsid w:val="00471981"/>
    <w:rsid w:val="00503128"/>
    <w:rsid w:val="0050630D"/>
    <w:rsid w:val="00533C28"/>
    <w:rsid w:val="005E717B"/>
    <w:rsid w:val="00623FD0"/>
    <w:rsid w:val="0063725D"/>
    <w:rsid w:val="00670E55"/>
    <w:rsid w:val="006A7FBD"/>
    <w:rsid w:val="00723BB1"/>
    <w:rsid w:val="007A522F"/>
    <w:rsid w:val="008C06C3"/>
    <w:rsid w:val="009553B4"/>
    <w:rsid w:val="009A55DB"/>
    <w:rsid w:val="009A5662"/>
    <w:rsid w:val="009E0BA7"/>
    <w:rsid w:val="009E6639"/>
    <w:rsid w:val="00AD2F24"/>
    <w:rsid w:val="00B451A0"/>
    <w:rsid w:val="00C02D6E"/>
    <w:rsid w:val="00CF1923"/>
    <w:rsid w:val="00D2062F"/>
    <w:rsid w:val="00D55CA3"/>
    <w:rsid w:val="00D81CE9"/>
    <w:rsid w:val="00DA3400"/>
    <w:rsid w:val="00DB77CD"/>
    <w:rsid w:val="00DF3114"/>
    <w:rsid w:val="00E5498E"/>
    <w:rsid w:val="00EC0F8B"/>
    <w:rsid w:val="00EE1BB4"/>
    <w:rsid w:val="00F16965"/>
    <w:rsid w:val="00F4601B"/>
    <w:rsid w:val="00F66062"/>
    <w:rsid w:val="00F76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17" type="connector" idref="#_x0000_s1038"/>
        <o:r id="V:Rule18" type="connector" idref="#_x0000_s1030"/>
        <o:r id="V:Rule19" type="connector" idref="#_x0000_s1028"/>
        <o:r id="V:Rule20" type="connector" idref="#_x0000_s1039"/>
        <o:r id="V:Rule21" type="connector" idref="#_x0000_s1032"/>
        <o:r id="V:Rule22" type="connector" idref="#_x0000_s1041"/>
        <o:r id="V:Rule23" type="connector" idref="#_x0000_s1033"/>
        <o:r id="V:Rule24" type="connector" idref="#_x0000_s1035"/>
        <o:r id="V:Rule25" type="connector" idref="#_x0000_s1031"/>
        <o:r id="V:Rule26" type="connector" idref="#_x0000_s1040"/>
        <o:r id="V:Rule27" type="connector" idref="#_x0000_s1027"/>
        <o:r id="V:Rule28" type="connector" idref="#_x0000_s1037"/>
        <o:r id="V:Rule29" type="connector" idref="#_x0000_s1026"/>
        <o:r id="V:Rule30" type="connector" idref="#_x0000_s1029"/>
        <o:r id="V:Rule31" type="connector" idref="#_x0000_s1034"/>
        <o:r id="V:Rule3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FD0"/>
    <w:pPr>
      <w:spacing w:after="200" w:line="276" w:lineRule="auto"/>
    </w:pPr>
    <w:rPr>
      <w:rFonts w:ascii="Times New Roman" w:hAnsi="Times New Roman"/>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FD0"/>
    <w:rPr>
      <w:color w:val="0000FF"/>
      <w:u w:val="single"/>
    </w:rPr>
  </w:style>
  <w:style w:type="paragraph" w:styleId="Header">
    <w:name w:val="header"/>
    <w:basedOn w:val="Normal"/>
    <w:link w:val="HeaderChar"/>
    <w:uiPriority w:val="99"/>
    <w:semiHidden/>
    <w:unhideWhenUsed/>
    <w:rsid w:val="00471981"/>
    <w:pPr>
      <w:tabs>
        <w:tab w:val="center" w:pos="4513"/>
        <w:tab w:val="right" w:pos="9026"/>
      </w:tabs>
    </w:pPr>
  </w:style>
  <w:style w:type="character" w:customStyle="1" w:styleId="HeaderChar">
    <w:name w:val="Header Char"/>
    <w:basedOn w:val="DefaultParagraphFont"/>
    <w:link w:val="Header"/>
    <w:uiPriority w:val="99"/>
    <w:semiHidden/>
    <w:rsid w:val="00471981"/>
    <w:rPr>
      <w:rFonts w:ascii="Times New Roman" w:hAnsi="Times New Roman"/>
      <w:sz w:val="36"/>
      <w:szCs w:val="36"/>
      <w:lang w:val="en-US" w:eastAsia="en-US"/>
    </w:rPr>
  </w:style>
  <w:style w:type="paragraph" w:styleId="Footer">
    <w:name w:val="footer"/>
    <w:basedOn w:val="Normal"/>
    <w:link w:val="FooterChar"/>
    <w:uiPriority w:val="99"/>
    <w:unhideWhenUsed/>
    <w:rsid w:val="00471981"/>
    <w:pPr>
      <w:tabs>
        <w:tab w:val="center" w:pos="4513"/>
        <w:tab w:val="right" w:pos="9026"/>
      </w:tabs>
    </w:pPr>
  </w:style>
  <w:style w:type="character" w:customStyle="1" w:styleId="FooterChar">
    <w:name w:val="Footer Char"/>
    <w:basedOn w:val="DefaultParagraphFont"/>
    <w:link w:val="Footer"/>
    <w:uiPriority w:val="99"/>
    <w:rsid w:val="00471981"/>
    <w:rPr>
      <w:rFonts w:ascii="Times New Roman" w:hAnsi="Times New Roman"/>
      <w:sz w:val="36"/>
      <w:szCs w:val="36"/>
      <w:lang w:val="en-US" w:eastAsia="en-US"/>
    </w:rPr>
  </w:style>
  <w:style w:type="paragraph" w:styleId="BalloonText">
    <w:name w:val="Balloon Text"/>
    <w:basedOn w:val="Normal"/>
    <w:link w:val="BalloonTextChar"/>
    <w:uiPriority w:val="99"/>
    <w:semiHidden/>
    <w:unhideWhenUsed/>
    <w:rsid w:val="00075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2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jideafo7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27762</CharactersWithSpaces>
  <SharedDoc>false</SharedDoc>
  <HLinks>
    <vt:vector size="6" baseType="variant">
      <vt:variant>
        <vt:i4>3211282</vt:i4>
      </vt:variant>
      <vt:variant>
        <vt:i4>0</vt:i4>
      </vt:variant>
      <vt:variant>
        <vt:i4>0</vt:i4>
      </vt:variant>
      <vt:variant>
        <vt:i4>5</vt:i4>
      </vt:variant>
      <vt:variant>
        <vt:lpwstr>mailto:jideafo77@gmail.com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Administrator</cp:lastModifiedBy>
  <cp:revision>4</cp:revision>
  <cp:lastPrinted>2015-01-29T02:15:00Z</cp:lastPrinted>
  <dcterms:created xsi:type="dcterms:W3CDTF">2015-01-29T08:50:00Z</dcterms:created>
  <dcterms:modified xsi:type="dcterms:W3CDTF">2015-01-29T02:53:00Z</dcterms:modified>
</cp:coreProperties>
</file>