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69" w:rsidRPr="00776C21" w:rsidRDefault="00907C69" w:rsidP="00776C21">
      <w:pPr>
        <w:snapToGrid w:val="0"/>
        <w:jc w:val="center"/>
        <w:rPr>
          <w:b/>
          <w:bCs/>
          <w:sz w:val="20"/>
          <w:szCs w:val="20"/>
        </w:rPr>
      </w:pPr>
      <w:r w:rsidRPr="00776C21">
        <w:rPr>
          <w:rFonts w:eastAsia="Arial Unicode MS"/>
          <w:b/>
          <w:bCs/>
          <w:sz w:val="20"/>
          <w:szCs w:val="20"/>
        </w:rPr>
        <w:t xml:space="preserve">Accumulation of Cu, Ni and Pb in Selected Native Plants Growing Naturally in Sediments of Water Reservoir Dams, </w:t>
      </w:r>
      <w:r w:rsidRPr="00776C21">
        <w:rPr>
          <w:b/>
          <w:bCs/>
          <w:sz w:val="20"/>
          <w:szCs w:val="20"/>
        </w:rPr>
        <w:t>Albaha Region, KSA</w:t>
      </w:r>
    </w:p>
    <w:p w:rsidR="00471E57" w:rsidRPr="00776C21" w:rsidRDefault="00471E57" w:rsidP="00776C21">
      <w:pPr>
        <w:snapToGrid w:val="0"/>
        <w:jc w:val="center"/>
        <w:rPr>
          <w:sz w:val="20"/>
          <w:szCs w:val="20"/>
        </w:rPr>
      </w:pPr>
    </w:p>
    <w:p w:rsidR="00907C69" w:rsidRPr="00776C21" w:rsidRDefault="00907C69" w:rsidP="00776C21">
      <w:pPr>
        <w:snapToGrid w:val="0"/>
        <w:jc w:val="center"/>
        <w:rPr>
          <w:bCs/>
          <w:sz w:val="20"/>
          <w:szCs w:val="20"/>
        </w:rPr>
      </w:pPr>
      <w:r w:rsidRPr="00776C21">
        <w:rPr>
          <w:bCs/>
          <w:iCs/>
          <w:sz w:val="20"/>
          <w:szCs w:val="20"/>
        </w:rPr>
        <w:t>Sami A. Zabin</w:t>
      </w:r>
      <w:r w:rsidRPr="00776C21">
        <w:rPr>
          <w:bCs/>
          <w:sz w:val="20"/>
          <w:szCs w:val="20"/>
        </w:rPr>
        <w:t xml:space="preserve"> </w:t>
      </w:r>
      <w:r w:rsidRPr="00776C21">
        <w:rPr>
          <w:bCs/>
          <w:sz w:val="20"/>
          <w:szCs w:val="20"/>
          <w:vertAlign w:val="superscript"/>
        </w:rPr>
        <w:t>1*</w:t>
      </w:r>
      <w:r w:rsidRPr="00776C21">
        <w:rPr>
          <w:bCs/>
          <w:sz w:val="20"/>
          <w:szCs w:val="20"/>
        </w:rPr>
        <w:t xml:space="preserve"> </w:t>
      </w:r>
      <w:r w:rsidRPr="00776C21">
        <w:rPr>
          <w:bCs/>
          <w:iCs/>
          <w:sz w:val="20"/>
          <w:szCs w:val="20"/>
        </w:rPr>
        <w:t>and Saad</w:t>
      </w:r>
      <w:r w:rsidR="00695AAF">
        <w:rPr>
          <w:bCs/>
          <w:iCs/>
          <w:sz w:val="20"/>
          <w:szCs w:val="20"/>
        </w:rPr>
        <w:t xml:space="preserve"> </w:t>
      </w:r>
      <w:r w:rsidRPr="00776C21">
        <w:rPr>
          <w:bCs/>
          <w:iCs/>
          <w:sz w:val="20"/>
          <w:szCs w:val="20"/>
        </w:rPr>
        <w:t>M. Howladar</w:t>
      </w:r>
      <w:r w:rsidRPr="00776C21">
        <w:rPr>
          <w:bCs/>
          <w:sz w:val="20"/>
          <w:szCs w:val="20"/>
          <w:vertAlign w:val="superscript"/>
        </w:rPr>
        <w:t xml:space="preserve"> 2</w:t>
      </w:r>
    </w:p>
    <w:p w:rsidR="00471E57" w:rsidRPr="00776C21" w:rsidRDefault="00471E57" w:rsidP="00776C21">
      <w:pPr>
        <w:snapToGrid w:val="0"/>
        <w:jc w:val="center"/>
        <w:rPr>
          <w:sz w:val="20"/>
          <w:szCs w:val="20"/>
        </w:rPr>
      </w:pPr>
    </w:p>
    <w:p w:rsidR="00907C69" w:rsidRPr="00776C21" w:rsidRDefault="00907C69" w:rsidP="00776C21">
      <w:pPr>
        <w:snapToGrid w:val="0"/>
        <w:jc w:val="center"/>
        <w:rPr>
          <w:sz w:val="20"/>
          <w:szCs w:val="20"/>
        </w:rPr>
      </w:pPr>
      <w:r w:rsidRPr="00776C21">
        <w:rPr>
          <w:sz w:val="20"/>
          <w:vertAlign w:val="superscript"/>
        </w:rPr>
        <w:t>1*</w:t>
      </w:r>
      <w:r w:rsidRPr="00776C21">
        <w:rPr>
          <w:sz w:val="20"/>
        </w:rPr>
        <w:t xml:space="preserve"> </w:t>
      </w:r>
      <w:r w:rsidRPr="00776C21">
        <w:rPr>
          <w:sz w:val="20"/>
          <w:szCs w:val="20"/>
        </w:rPr>
        <w:t>Chemistry Department, Faculty of Science- Albaha University, Al-Baha, KSA</w:t>
      </w:r>
    </w:p>
    <w:p w:rsidR="00907C69" w:rsidRPr="00776C21" w:rsidRDefault="00907C69" w:rsidP="00776C21">
      <w:pPr>
        <w:snapToGrid w:val="0"/>
        <w:jc w:val="center"/>
        <w:rPr>
          <w:sz w:val="20"/>
          <w:szCs w:val="20"/>
        </w:rPr>
      </w:pPr>
      <w:r w:rsidRPr="00776C21">
        <w:rPr>
          <w:sz w:val="20"/>
          <w:szCs w:val="20"/>
          <w:vertAlign w:val="superscript"/>
        </w:rPr>
        <w:t>2</w:t>
      </w:r>
      <w:r w:rsidR="00695AAF">
        <w:rPr>
          <w:sz w:val="20"/>
          <w:szCs w:val="20"/>
          <w:vertAlign w:val="superscript"/>
        </w:rPr>
        <w:t xml:space="preserve"> </w:t>
      </w:r>
      <w:r w:rsidRPr="00776C21">
        <w:rPr>
          <w:sz w:val="20"/>
          <w:szCs w:val="20"/>
        </w:rPr>
        <w:t>Biology Department, Faculty of Science- Albaha University,</w:t>
      </w:r>
      <w:r w:rsidR="00DE790C" w:rsidRPr="00776C21">
        <w:rPr>
          <w:sz w:val="20"/>
          <w:szCs w:val="20"/>
        </w:rPr>
        <w:t xml:space="preserve"> </w:t>
      </w:r>
      <w:r w:rsidRPr="00776C21">
        <w:rPr>
          <w:sz w:val="20"/>
          <w:szCs w:val="20"/>
        </w:rPr>
        <w:t>Al-Baha, KSA</w:t>
      </w:r>
    </w:p>
    <w:p w:rsidR="00471E57" w:rsidRPr="00776C21" w:rsidRDefault="00E51AB9" w:rsidP="00776C21">
      <w:pPr>
        <w:snapToGrid w:val="0"/>
        <w:jc w:val="center"/>
        <w:rPr>
          <w:sz w:val="20"/>
          <w:szCs w:val="20"/>
        </w:rPr>
      </w:pPr>
      <w:hyperlink r:id="rId8" w:history="1">
        <w:r w:rsidR="00907C69" w:rsidRPr="00776C21">
          <w:rPr>
            <w:rStyle w:val="Hyperlink"/>
            <w:sz w:val="20"/>
            <w:szCs w:val="20"/>
          </w:rPr>
          <w:t>samizabin@gmail.com</w:t>
        </w:r>
      </w:hyperlink>
      <w:r w:rsidR="00907C69" w:rsidRPr="00776C21">
        <w:rPr>
          <w:sz w:val="20"/>
          <w:szCs w:val="20"/>
        </w:rPr>
        <w:t xml:space="preserve"> or </w:t>
      </w:r>
      <w:hyperlink r:id="rId9" w:history="1">
        <w:r w:rsidR="00907C69" w:rsidRPr="00776C21">
          <w:rPr>
            <w:rStyle w:val="Hyperlink"/>
            <w:sz w:val="20"/>
            <w:szCs w:val="20"/>
          </w:rPr>
          <w:t>szabin@bu.edu.sa</w:t>
        </w:r>
      </w:hyperlink>
    </w:p>
    <w:p w:rsidR="001817C7" w:rsidRPr="00776C21" w:rsidRDefault="001817C7" w:rsidP="00776C21">
      <w:pPr>
        <w:snapToGrid w:val="0"/>
        <w:jc w:val="center"/>
        <w:rPr>
          <w:sz w:val="20"/>
          <w:szCs w:val="20"/>
        </w:rPr>
      </w:pPr>
    </w:p>
    <w:p w:rsidR="00907C69" w:rsidRPr="00776C21" w:rsidRDefault="00471E57" w:rsidP="00776C21">
      <w:pPr>
        <w:autoSpaceDE w:val="0"/>
        <w:autoSpaceDN w:val="0"/>
        <w:adjustRightInd w:val="0"/>
        <w:snapToGrid w:val="0"/>
        <w:jc w:val="both"/>
        <w:rPr>
          <w:rFonts w:eastAsia="Calibri"/>
          <w:sz w:val="20"/>
          <w:szCs w:val="20"/>
        </w:rPr>
      </w:pPr>
      <w:r w:rsidRPr="00776C21">
        <w:rPr>
          <w:b/>
          <w:sz w:val="20"/>
          <w:szCs w:val="20"/>
        </w:rPr>
        <w:t xml:space="preserve">Abstract: </w:t>
      </w:r>
      <w:r w:rsidR="00907C69" w:rsidRPr="00776C21">
        <w:rPr>
          <w:rFonts w:eastAsia="Calibri"/>
          <w:sz w:val="20"/>
          <w:szCs w:val="20"/>
        </w:rPr>
        <w:t>The main purpose of this investigation was to evaluate the levels of Cu, Ni and Pb in aboveground tissues of selected seven native plants growing naturally in sediments of three water reservoir dams at Albaha province, KSA. The elements level was</w:t>
      </w:r>
      <w:r w:rsidR="00695AAF">
        <w:rPr>
          <w:rFonts w:eastAsia="Calibri"/>
          <w:sz w:val="20"/>
          <w:szCs w:val="20"/>
        </w:rPr>
        <w:t xml:space="preserve"> </w:t>
      </w:r>
      <w:r w:rsidR="00907C69" w:rsidRPr="00776C21">
        <w:rPr>
          <w:rFonts w:eastAsia="Calibri"/>
          <w:sz w:val="20"/>
          <w:szCs w:val="20"/>
        </w:rPr>
        <w:t>different among plant species at the same site. Variation in concentration was greater in the</w:t>
      </w:r>
      <w:r w:rsidR="00695AAF">
        <w:rPr>
          <w:rFonts w:eastAsia="Calibri"/>
          <w:sz w:val="20"/>
          <w:szCs w:val="20"/>
        </w:rPr>
        <w:t xml:space="preserve"> </w:t>
      </w:r>
      <w:r w:rsidR="00907C69" w:rsidRPr="00776C21">
        <w:rPr>
          <w:rFonts w:eastAsia="Calibri"/>
          <w:sz w:val="20"/>
          <w:szCs w:val="20"/>
        </w:rPr>
        <w:t>leaves compared to the stem tissue. The selected plant species accumulate much higher Cu in their aboveground tissues than Ni and Pb. Biological concentration factor (BCF) and translocation factor (TF) were calculated and results generally indicate that the BCFs &lt;1 for Cu, Ni, and Pb in most plants studied. Only for Pb the BCFs &gt;1</w:t>
      </w:r>
      <w:r w:rsidR="00695AAF">
        <w:rPr>
          <w:rFonts w:eastAsia="Calibri"/>
          <w:sz w:val="20"/>
          <w:szCs w:val="20"/>
        </w:rPr>
        <w:t xml:space="preserve"> </w:t>
      </w:r>
      <w:r w:rsidR="00907C69" w:rsidRPr="00776C21">
        <w:rPr>
          <w:rFonts w:eastAsia="Calibri"/>
          <w:sz w:val="20"/>
          <w:szCs w:val="20"/>
        </w:rPr>
        <w:t xml:space="preserve">in </w:t>
      </w:r>
      <w:r w:rsidR="00907C69" w:rsidRPr="00776C21">
        <w:rPr>
          <w:rFonts w:eastAsia="Calibri"/>
          <w:i/>
          <w:iCs/>
          <w:sz w:val="20"/>
          <w:szCs w:val="20"/>
        </w:rPr>
        <w:t>Pluchea Dioscroides (L.) DC</w:t>
      </w:r>
      <w:r w:rsidR="00907C69" w:rsidRPr="00776C21">
        <w:rPr>
          <w:rFonts w:eastAsia="Calibri"/>
          <w:sz w:val="20"/>
          <w:szCs w:val="20"/>
        </w:rPr>
        <w:t xml:space="preserve">. at Medhas dam location. TF (leaf/stem) values &gt; 1 in most of the plant species studied, indicating the ability to take up and translocate the studied heavy metals from the stem to the leaves with a slight variation in efficiency. The highest TF values found for </w:t>
      </w:r>
      <w:r w:rsidR="00907C69" w:rsidRPr="00776C21">
        <w:rPr>
          <w:rFonts w:eastAsia="Calibri"/>
          <w:i/>
          <w:iCs/>
          <w:sz w:val="20"/>
          <w:szCs w:val="20"/>
        </w:rPr>
        <w:t>Lavandula Pubescens Decne</w:t>
      </w:r>
      <w:r w:rsidR="00907C69" w:rsidRPr="00776C21">
        <w:rPr>
          <w:rFonts w:eastAsia="Calibri"/>
          <w:sz w:val="20"/>
          <w:szCs w:val="20"/>
        </w:rPr>
        <w:t>. were 3.346 for Pb and 2.069 for Cu.</w:t>
      </w:r>
      <w:r w:rsidR="00695AAF">
        <w:rPr>
          <w:rFonts w:eastAsia="Calibri"/>
          <w:sz w:val="20"/>
          <w:szCs w:val="20"/>
        </w:rPr>
        <w:t xml:space="preserve"> </w:t>
      </w:r>
      <w:r w:rsidR="00907C69" w:rsidRPr="00776C21">
        <w:rPr>
          <w:rFonts w:eastAsia="Calibri"/>
          <w:i/>
          <w:iCs/>
          <w:sz w:val="20"/>
          <w:szCs w:val="20"/>
        </w:rPr>
        <w:t>Datura inoxia Mill.</w:t>
      </w:r>
      <w:r w:rsidR="00695AAF">
        <w:rPr>
          <w:rFonts w:eastAsia="Calibri"/>
          <w:sz w:val="20"/>
          <w:szCs w:val="20"/>
        </w:rPr>
        <w:t xml:space="preserve"> </w:t>
      </w:r>
      <w:r w:rsidR="00907C69" w:rsidRPr="00776C21">
        <w:rPr>
          <w:rFonts w:eastAsia="Calibri"/>
          <w:sz w:val="20"/>
          <w:szCs w:val="20"/>
        </w:rPr>
        <w:t xml:space="preserve">(TF=2.066) was efficient in translocation of Cu metal and </w:t>
      </w:r>
      <w:r w:rsidR="00907C69" w:rsidRPr="00776C21">
        <w:rPr>
          <w:rFonts w:eastAsia="Calibri"/>
          <w:i/>
          <w:iCs/>
          <w:sz w:val="20"/>
          <w:szCs w:val="20"/>
        </w:rPr>
        <w:t>Pulicaria Crispa (Forssk.) Oliv.</w:t>
      </w:r>
      <w:r w:rsidR="00907C69" w:rsidRPr="00776C21">
        <w:rPr>
          <w:rFonts w:eastAsia="Calibri"/>
          <w:sz w:val="20"/>
          <w:szCs w:val="20"/>
        </w:rPr>
        <w:t xml:space="preserve"> (TF=2.296) was efficient in translocation of Pb from the stem to leaves.</w:t>
      </w:r>
    </w:p>
    <w:p w:rsidR="000B29FE" w:rsidRPr="00776C21" w:rsidRDefault="00966860" w:rsidP="00776C21">
      <w:pPr>
        <w:snapToGrid w:val="0"/>
        <w:jc w:val="both"/>
        <w:rPr>
          <w:sz w:val="20"/>
          <w:szCs w:val="20"/>
          <w:lang w:eastAsia="zh-CN"/>
        </w:rPr>
      </w:pPr>
      <w:r w:rsidRPr="00776C21">
        <w:rPr>
          <w:color w:val="000000"/>
          <w:sz w:val="20"/>
          <w:szCs w:val="20"/>
        </w:rPr>
        <w:t>[</w:t>
      </w:r>
      <w:r w:rsidR="00907C69" w:rsidRPr="00776C21">
        <w:rPr>
          <w:bCs/>
          <w:sz w:val="20"/>
          <w:szCs w:val="20"/>
        </w:rPr>
        <w:t>Sami A. Zabin and Saad M. Howladar</w:t>
      </w:r>
      <w:r w:rsidR="00734A5D" w:rsidRPr="00776C21">
        <w:rPr>
          <w:sz w:val="20"/>
          <w:szCs w:val="20"/>
        </w:rPr>
        <w:t xml:space="preserve">. </w:t>
      </w:r>
      <w:r w:rsidR="00907C69" w:rsidRPr="00776C21">
        <w:rPr>
          <w:rFonts w:eastAsia="Arial Unicode MS"/>
          <w:b/>
          <w:bCs/>
          <w:sz w:val="20"/>
          <w:szCs w:val="20"/>
        </w:rPr>
        <w:t xml:space="preserve">Accumulation of Cu, Ni and Pb in Selected Native Plants Growing Naturally in Sediments of Water Reservoir Dams, </w:t>
      </w:r>
      <w:r w:rsidR="00907C69" w:rsidRPr="00776C21">
        <w:rPr>
          <w:b/>
          <w:bCs/>
          <w:sz w:val="20"/>
          <w:szCs w:val="20"/>
        </w:rPr>
        <w:t>Albaha Region, KSA</w:t>
      </w:r>
      <w:r w:rsidR="000B29FE" w:rsidRPr="00776C21">
        <w:rPr>
          <w:rFonts w:eastAsia="Times New Roman"/>
          <w:b/>
          <w:bCs/>
          <w:sz w:val="20"/>
          <w:szCs w:val="20"/>
          <w:lang w:bidi="fa-IR"/>
        </w:rPr>
        <w:t>.</w:t>
      </w:r>
      <w:r w:rsidR="000B29FE" w:rsidRPr="00776C21">
        <w:rPr>
          <w:rFonts w:hint="eastAsia"/>
          <w:b/>
          <w:bCs/>
          <w:sz w:val="20"/>
          <w:szCs w:val="20"/>
        </w:rPr>
        <w:t xml:space="preserve"> </w:t>
      </w:r>
      <w:r w:rsidR="000B29FE" w:rsidRPr="00776C21">
        <w:rPr>
          <w:rFonts w:eastAsia="Times New Roman"/>
          <w:bCs/>
          <w:i/>
          <w:sz w:val="20"/>
          <w:szCs w:val="20"/>
        </w:rPr>
        <w:t>Nat Sci</w:t>
      </w:r>
      <w:r w:rsidR="000B29FE" w:rsidRPr="00776C21">
        <w:rPr>
          <w:rFonts w:eastAsiaTheme="minorEastAsia" w:hint="eastAsia"/>
          <w:bCs/>
          <w:i/>
          <w:sz w:val="20"/>
          <w:szCs w:val="20"/>
        </w:rPr>
        <w:t xml:space="preserve"> </w:t>
      </w:r>
      <w:r w:rsidR="000B29FE" w:rsidRPr="00776C21">
        <w:rPr>
          <w:sz w:val="20"/>
          <w:szCs w:val="20"/>
        </w:rPr>
        <w:t>201</w:t>
      </w:r>
      <w:r w:rsidR="000B29FE" w:rsidRPr="00776C21">
        <w:rPr>
          <w:rFonts w:hint="eastAsia"/>
          <w:sz w:val="20"/>
          <w:szCs w:val="20"/>
        </w:rPr>
        <w:t>5</w:t>
      </w:r>
      <w:r w:rsidR="000B29FE" w:rsidRPr="00776C21">
        <w:rPr>
          <w:sz w:val="20"/>
          <w:szCs w:val="20"/>
        </w:rPr>
        <w:t>;1</w:t>
      </w:r>
      <w:r w:rsidR="000B29FE" w:rsidRPr="00776C21">
        <w:rPr>
          <w:rFonts w:hint="eastAsia"/>
          <w:sz w:val="20"/>
          <w:szCs w:val="20"/>
        </w:rPr>
        <w:t>3</w:t>
      </w:r>
      <w:r w:rsidR="000B29FE" w:rsidRPr="00776C21">
        <w:rPr>
          <w:sz w:val="20"/>
          <w:szCs w:val="20"/>
        </w:rPr>
        <w:t>(</w:t>
      </w:r>
      <w:r w:rsidR="000B29FE" w:rsidRPr="00776C21">
        <w:rPr>
          <w:rFonts w:hint="eastAsia"/>
          <w:sz w:val="20"/>
          <w:szCs w:val="20"/>
        </w:rPr>
        <w:t>3)</w:t>
      </w:r>
      <w:r w:rsidR="000B29FE" w:rsidRPr="00776C21">
        <w:rPr>
          <w:sz w:val="20"/>
          <w:szCs w:val="20"/>
        </w:rPr>
        <w:t>:</w:t>
      </w:r>
      <w:r w:rsidR="00312C66">
        <w:rPr>
          <w:noProof/>
          <w:color w:val="000000"/>
          <w:sz w:val="20"/>
          <w:szCs w:val="20"/>
        </w:rPr>
        <w:t>11</w:t>
      </w:r>
      <w:r w:rsidR="000B29FE" w:rsidRPr="00776C21">
        <w:rPr>
          <w:color w:val="000000"/>
          <w:sz w:val="20"/>
          <w:szCs w:val="20"/>
        </w:rPr>
        <w:t>-</w:t>
      </w:r>
      <w:r w:rsidR="00312C66">
        <w:rPr>
          <w:noProof/>
          <w:color w:val="000000"/>
          <w:sz w:val="20"/>
          <w:szCs w:val="20"/>
        </w:rPr>
        <w:t>17</w:t>
      </w:r>
      <w:r w:rsidR="000B29FE" w:rsidRPr="00776C21">
        <w:rPr>
          <w:sz w:val="20"/>
          <w:szCs w:val="20"/>
        </w:rPr>
        <w:t>]</w:t>
      </w:r>
      <w:r w:rsidR="000B29FE" w:rsidRPr="00776C21">
        <w:rPr>
          <w:rFonts w:hint="eastAsia"/>
          <w:sz w:val="20"/>
          <w:szCs w:val="20"/>
        </w:rPr>
        <w:t>.</w:t>
      </w:r>
      <w:r w:rsidR="000B29FE" w:rsidRPr="00776C21">
        <w:rPr>
          <w:sz w:val="20"/>
          <w:szCs w:val="20"/>
        </w:rPr>
        <w:t xml:space="preserve"> (ISSN: 1545-0740).</w:t>
      </w:r>
      <w:r w:rsidR="000B29FE" w:rsidRPr="00776C21">
        <w:rPr>
          <w:color w:val="0000FF"/>
          <w:sz w:val="20"/>
          <w:szCs w:val="20"/>
        </w:rPr>
        <w:t xml:space="preserve"> </w:t>
      </w:r>
      <w:hyperlink r:id="rId10" w:history="1">
        <w:r w:rsidR="000B29FE" w:rsidRPr="00776C21">
          <w:rPr>
            <w:rStyle w:val="Hyperlink"/>
            <w:sz w:val="20"/>
            <w:szCs w:val="20"/>
          </w:rPr>
          <w:t>http://www.sciencepub.net/nature</w:t>
        </w:r>
      </w:hyperlink>
      <w:r w:rsidR="000B29FE" w:rsidRPr="00776C21">
        <w:rPr>
          <w:sz w:val="20"/>
          <w:szCs w:val="20"/>
        </w:rPr>
        <w:t>.</w:t>
      </w:r>
      <w:r w:rsidR="000B29FE" w:rsidRPr="00776C21">
        <w:rPr>
          <w:rFonts w:hint="eastAsia"/>
          <w:sz w:val="20"/>
          <w:szCs w:val="20"/>
        </w:rPr>
        <w:t xml:space="preserve"> </w:t>
      </w:r>
      <w:r w:rsidR="00776C21" w:rsidRPr="00776C21">
        <w:rPr>
          <w:rFonts w:hint="eastAsia"/>
          <w:sz w:val="20"/>
          <w:szCs w:val="20"/>
          <w:lang w:eastAsia="zh-CN"/>
        </w:rPr>
        <w:t>2</w:t>
      </w:r>
    </w:p>
    <w:p w:rsidR="001817C7" w:rsidRPr="00776C21" w:rsidRDefault="001817C7" w:rsidP="00776C21">
      <w:pPr>
        <w:snapToGrid w:val="0"/>
        <w:jc w:val="both"/>
        <w:rPr>
          <w:sz w:val="20"/>
          <w:szCs w:val="20"/>
        </w:rPr>
      </w:pPr>
    </w:p>
    <w:p w:rsidR="001817C7" w:rsidRPr="00776C21" w:rsidRDefault="001817C7" w:rsidP="00776C21">
      <w:pPr>
        <w:snapToGrid w:val="0"/>
        <w:jc w:val="both"/>
        <w:rPr>
          <w:sz w:val="20"/>
          <w:szCs w:val="20"/>
        </w:rPr>
      </w:pPr>
      <w:r w:rsidRPr="00776C21">
        <w:rPr>
          <w:b/>
          <w:sz w:val="20"/>
          <w:szCs w:val="20"/>
        </w:rPr>
        <w:t xml:space="preserve">Keywords: </w:t>
      </w:r>
      <w:r w:rsidR="000132C9" w:rsidRPr="00776C21">
        <w:rPr>
          <w:rFonts w:eastAsia="Calibri"/>
          <w:sz w:val="20"/>
          <w:szCs w:val="20"/>
        </w:rPr>
        <w:t>Heavy metals, sediments, accumulation, plant species.</w:t>
      </w:r>
    </w:p>
    <w:p w:rsidR="00776C21" w:rsidRDefault="00776C21" w:rsidP="00776C21">
      <w:pPr>
        <w:snapToGrid w:val="0"/>
        <w:jc w:val="both"/>
        <w:rPr>
          <w:b/>
          <w:sz w:val="20"/>
          <w:szCs w:val="20"/>
        </w:rPr>
      </w:pPr>
    </w:p>
    <w:p w:rsidR="00776C21" w:rsidRPr="00776C21" w:rsidRDefault="00776C21" w:rsidP="00776C21">
      <w:pPr>
        <w:snapToGrid w:val="0"/>
        <w:jc w:val="both"/>
        <w:rPr>
          <w:b/>
          <w:sz w:val="20"/>
          <w:szCs w:val="20"/>
        </w:rPr>
        <w:sectPr w:rsidR="00776C21" w:rsidRPr="00776C21" w:rsidSect="00312C66">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1"/>
          <w:cols w:space="720"/>
          <w:docGrid w:linePitch="360"/>
        </w:sectPr>
      </w:pPr>
    </w:p>
    <w:p w:rsidR="00471E57" w:rsidRPr="00776C21" w:rsidRDefault="00471E57" w:rsidP="00776C21">
      <w:pPr>
        <w:snapToGrid w:val="0"/>
        <w:jc w:val="both"/>
        <w:rPr>
          <w:b/>
          <w:sz w:val="20"/>
          <w:szCs w:val="20"/>
        </w:rPr>
      </w:pPr>
      <w:r w:rsidRPr="00776C21">
        <w:rPr>
          <w:b/>
          <w:sz w:val="20"/>
          <w:szCs w:val="20"/>
        </w:rPr>
        <w:lastRenderedPageBreak/>
        <w:t>1. Introduction</w:t>
      </w:r>
    </w:p>
    <w:p w:rsidR="002A1ABD" w:rsidRPr="00776C21" w:rsidRDefault="002A1ABD" w:rsidP="00776C21">
      <w:pPr>
        <w:autoSpaceDE w:val="0"/>
        <w:autoSpaceDN w:val="0"/>
        <w:adjustRightInd w:val="0"/>
        <w:snapToGrid w:val="0"/>
        <w:ind w:firstLine="425"/>
        <w:jc w:val="both"/>
        <w:rPr>
          <w:sz w:val="20"/>
          <w:szCs w:val="20"/>
        </w:rPr>
      </w:pPr>
      <w:r w:rsidRPr="00776C21">
        <w:rPr>
          <w:rFonts w:eastAsia="Calibri"/>
          <w:sz w:val="20"/>
          <w:szCs w:val="20"/>
        </w:rPr>
        <w:t xml:space="preserve">The main water supply people use in Albaha region, KSA comes from water reservoir dams. These dams are designed to hold water for some time, and during the retention time, many particles and silts eventually settle down in the bottom of reservoirs as sediments. </w:t>
      </w:r>
      <w:r w:rsidRPr="00776C21">
        <w:rPr>
          <w:sz w:val="20"/>
          <w:szCs w:val="20"/>
        </w:rPr>
        <w:t>Sediments</w:t>
      </w:r>
      <w:r w:rsidR="00695AAF">
        <w:rPr>
          <w:sz w:val="20"/>
          <w:szCs w:val="20"/>
        </w:rPr>
        <w:t xml:space="preserve"> </w:t>
      </w:r>
      <w:r w:rsidRPr="00776C21">
        <w:rPr>
          <w:sz w:val="20"/>
          <w:szCs w:val="20"/>
        </w:rPr>
        <w:t>represent the ultimate repository of most of the heavy metal contaminants from both</w:t>
      </w:r>
      <w:r w:rsidR="00695AAF">
        <w:rPr>
          <w:sz w:val="20"/>
          <w:szCs w:val="20"/>
        </w:rPr>
        <w:t xml:space="preserve"> </w:t>
      </w:r>
      <w:r w:rsidRPr="00776C21">
        <w:rPr>
          <w:sz w:val="20"/>
          <w:szCs w:val="20"/>
        </w:rPr>
        <w:t>natural and anthropogenic components that enter</w:t>
      </w:r>
      <w:r w:rsidR="00695AAF">
        <w:rPr>
          <w:sz w:val="20"/>
          <w:szCs w:val="20"/>
        </w:rPr>
        <w:t xml:space="preserve"> </w:t>
      </w:r>
      <w:r w:rsidRPr="00776C21">
        <w:rPr>
          <w:sz w:val="20"/>
          <w:szCs w:val="20"/>
        </w:rPr>
        <w:t xml:space="preserve">water ways </w:t>
      </w:r>
      <w:r w:rsidR="00695AAF">
        <w:rPr>
          <w:sz w:val="20"/>
          <w:szCs w:val="20"/>
        </w:rPr>
        <w:t>(</w:t>
      </w:r>
      <w:r w:rsidRPr="00776C21">
        <w:rPr>
          <w:sz w:val="20"/>
          <w:szCs w:val="20"/>
        </w:rPr>
        <w:t>Ghrefat and Yusuf, 2006; Cevik et al. 2009; Wu et al. 2011; Adeleye and Shelle, 2011).</w:t>
      </w:r>
    </w:p>
    <w:p w:rsidR="002A1ABD" w:rsidRPr="00776C21" w:rsidRDefault="002A1ABD" w:rsidP="00776C21">
      <w:pPr>
        <w:autoSpaceDE w:val="0"/>
        <w:autoSpaceDN w:val="0"/>
        <w:adjustRightInd w:val="0"/>
        <w:snapToGrid w:val="0"/>
        <w:ind w:firstLine="425"/>
        <w:jc w:val="both"/>
        <w:rPr>
          <w:sz w:val="20"/>
          <w:szCs w:val="20"/>
        </w:rPr>
      </w:pPr>
      <w:r w:rsidRPr="00776C21">
        <w:rPr>
          <w:rFonts w:eastAsia="Calibri"/>
          <w:sz w:val="20"/>
          <w:szCs w:val="20"/>
        </w:rPr>
        <w:t>Heavy metals have ecological significance and increased the attention and focus due to their adverse effect on the environment and human health and become a serious major environmental problem worldwide (Zabin</w:t>
      </w:r>
      <w:r w:rsidR="00695AAF">
        <w:rPr>
          <w:rFonts w:eastAsia="Calibri"/>
          <w:sz w:val="20"/>
          <w:szCs w:val="20"/>
        </w:rPr>
        <w:t xml:space="preserve"> </w:t>
      </w:r>
      <w:r w:rsidRPr="00776C21">
        <w:rPr>
          <w:rFonts w:eastAsia="Calibri"/>
          <w:sz w:val="20"/>
          <w:szCs w:val="20"/>
        </w:rPr>
        <w:t>et al. 2008, Golia et al. 2008; Khan et al. 2008; Guala et al. 2010; Kaoud and El-Dahshan, 2010; Bandita</w:t>
      </w:r>
      <w:r w:rsidR="00695AAF">
        <w:rPr>
          <w:rFonts w:eastAsia="Calibri"/>
          <w:sz w:val="20"/>
          <w:szCs w:val="20"/>
        </w:rPr>
        <w:t xml:space="preserve"> </w:t>
      </w:r>
      <w:r w:rsidRPr="00776C21">
        <w:rPr>
          <w:rFonts w:eastAsia="Calibri"/>
          <w:sz w:val="20"/>
          <w:szCs w:val="20"/>
        </w:rPr>
        <w:t>et.al., 2011).</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From a contamination perspective, sediments being a growing media for plants serve as the largest pool of heavy metal contaminants for bioaccumulation. (Friesl et al. 2006;</w:t>
      </w:r>
      <w:r w:rsidR="00695AAF">
        <w:rPr>
          <w:rFonts w:eastAsia="Calibri"/>
          <w:sz w:val="20"/>
          <w:szCs w:val="20"/>
        </w:rPr>
        <w:t xml:space="preserve"> </w:t>
      </w:r>
      <w:r w:rsidRPr="00776C21">
        <w:rPr>
          <w:sz w:val="20"/>
          <w:szCs w:val="20"/>
        </w:rPr>
        <w:t>Çevik et al. 2009; Banu et al. 2013; Zahra et al. 2014</w:t>
      </w:r>
      <w:r w:rsidR="00695AAF">
        <w:rPr>
          <w:rFonts w:eastAsia="Calibri"/>
          <w:sz w:val="20"/>
          <w:szCs w:val="20"/>
        </w:rPr>
        <w:t>)</w:t>
      </w:r>
      <w:r w:rsidRPr="00776C21">
        <w:rPr>
          <w:rFonts w:eastAsia="Calibri"/>
          <w:sz w:val="20"/>
          <w:szCs w:val="20"/>
        </w:rPr>
        <w:t>.</w:t>
      </w:r>
      <w:r w:rsidR="00695AAF">
        <w:rPr>
          <w:rFonts w:eastAsia="Calibri"/>
          <w:sz w:val="20"/>
          <w:szCs w:val="20"/>
        </w:rPr>
        <w:t xml:space="preserve"> </w:t>
      </w:r>
      <w:r w:rsidRPr="00776C21">
        <w:rPr>
          <w:rFonts w:eastAsia="Calibri"/>
          <w:sz w:val="20"/>
          <w:szCs w:val="20"/>
        </w:rPr>
        <w:t>Plants living in metal contaminated sediments can have exceptional properties which make them interesting for phytoremediation (Parizanganeh et al., 2010). There is evidence that many plant species have enormous ability to uptake and accumulate heavy metals</w:t>
      </w:r>
      <w:r w:rsidR="00695AAF">
        <w:rPr>
          <w:rFonts w:eastAsia="Calibri"/>
          <w:sz w:val="20"/>
          <w:szCs w:val="20"/>
        </w:rPr>
        <w:t xml:space="preserve"> </w:t>
      </w:r>
      <w:r w:rsidRPr="00776C21">
        <w:rPr>
          <w:rFonts w:eastAsia="Calibri"/>
          <w:sz w:val="20"/>
          <w:szCs w:val="20"/>
        </w:rPr>
        <w:t xml:space="preserve">and plays an important role in sequestering large quantities of metals from the environment by storing </w:t>
      </w:r>
      <w:r w:rsidRPr="00776C21">
        <w:rPr>
          <w:rFonts w:eastAsia="Calibri"/>
          <w:sz w:val="20"/>
          <w:szCs w:val="20"/>
        </w:rPr>
        <w:lastRenderedPageBreak/>
        <w:t>them in various tissues (Deng et al. 2004;</w:t>
      </w:r>
      <w:r w:rsidR="00695AAF">
        <w:rPr>
          <w:rFonts w:eastAsia="Calibri"/>
          <w:sz w:val="20"/>
          <w:szCs w:val="20"/>
        </w:rPr>
        <w:t xml:space="preserve"> </w:t>
      </w:r>
      <w:r w:rsidRPr="00776C21">
        <w:rPr>
          <w:rFonts w:eastAsia="Calibri"/>
          <w:sz w:val="20"/>
          <w:szCs w:val="20"/>
        </w:rPr>
        <w:t>Malik et al. 2010; Adams and Happines, 2010). Some tolerating and accumulating plants can adsorb heavy metals, and then transferring and storing them at the aboveground parts (phytoextraction) (Lasat</w:t>
      </w:r>
      <w:r w:rsidR="00695AAF">
        <w:rPr>
          <w:rFonts w:eastAsia="Calibri"/>
          <w:sz w:val="20"/>
          <w:szCs w:val="20"/>
        </w:rPr>
        <w:t xml:space="preserve"> </w:t>
      </w:r>
      <w:r w:rsidRPr="00776C21">
        <w:rPr>
          <w:rFonts w:eastAsia="Calibri"/>
          <w:sz w:val="20"/>
          <w:szCs w:val="20"/>
        </w:rPr>
        <w:t>2002; Rafati et al. 2011;</w:t>
      </w:r>
      <w:r w:rsidR="00695AAF">
        <w:rPr>
          <w:rFonts w:eastAsia="Calibri"/>
          <w:sz w:val="20"/>
          <w:szCs w:val="20"/>
        </w:rPr>
        <w:t xml:space="preserve"> </w:t>
      </w:r>
      <w:r w:rsidRPr="00776C21">
        <w:rPr>
          <w:rFonts w:eastAsia="Calibri"/>
          <w:sz w:val="20"/>
          <w:szCs w:val="20"/>
        </w:rPr>
        <w:t>Ali et al. 2013).</w:t>
      </w:r>
      <w:r w:rsidR="00695AAF">
        <w:rPr>
          <w:rFonts w:eastAsia="Calibri"/>
          <w:sz w:val="20"/>
          <w:szCs w:val="20"/>
        </w:rPr>
        <w:t xml:space="preserve"> </w:t>
      </w:r>
      <w:r w:rsidRPr="00776C21">
        <w:rPr>
          <w:rFonts w:eastAsia="Calibri"/>
          <w:sz w:val="20"/>
          <w:szCs w:val="20"/>
        </w:rPr>
        <w:t>In the last few decades, phytoextraction</w:t>
      </w:r>
      <w:r w:rsidR="00695AAF">
        <w:rPr>
          <w:rFonts w:eastAsia="Calibri"/>
          <w:sz w:val="20"/>
          <w:szCs w:val="20"/>
        </w:rPr>
        <w:t xml:space="preserve"> </w:t>
      </w:r>
      <w:r w:rsidRPr="00776C21">
        <w:rPr>
          <w:rFonts w:eastAsia="Calibri"/>
          <w:sz w:val="20"/>
          <w:szCs w:val="20"/>
        </w:rPr>
        <w:t>have attracted attention and focus, and extensive research has been conducted to investigate the biology of metal phytoextraction (Lasat</w:t>
      </w:r>
      <w:r w:rsidR="00695AAF">
        <w:rPr>
          <w:rFonts w:eastAsia="Calibri"/>
          <w:sz w:val="20"/>
          <w:szCs w:val="20"/>
        </w:rPr>
        <w:t xml:space="preserve"> </w:t>
      </w:r>
      <w:r w:rsidRPr="00776C21">
        <w:rPr>
          <w:rFonts w:eastAsia="Calibri"/>
          <w:sz w:val="20"/>
          <w:szCs w:val="20"/>
        </w:rPr>
        <w:t>2000). This technique can be used successfully for phytoremediation of soils and sediments polluted with heavy metals (Pilon-Smith, 2005;</w:t>
      </w:r>
      <w:r w:rsidR="00695AAF">
        <w:rPr>
          <w:rFonts w:eastAsia="Calibri"/>
          <w:sz w:val="20"/>
          <w:szCs w:val="20"/>
        </w:rPr>
        <w:t xml:space="preserve"> </w:t>
      </w:r>
      <w:r w:rsidRPr="00776C21">
        <w:rPr>
          <w:rFonts w:eastAsia="Calibri"/>
          <w:sz w:val="20"/>
          <w:szCs w:val="20"/>
        </w:rPr>
        <w:t>Milic et al. 2012</w:t>
      </w:r>
      <w:r w:rsidR="00695AAF">
        <w:rPr>
          <w:rFonts w:eastAsia="Calibri"/>
          <w:sz w:val="20"/>
          <w:szCs w:val="20"/>
        </w:rPr>
        <w:t>)</w:t>
      </w:r>
      <w:r w:rsidRPr="00776C21">
        <w:rPr>
          <w:rFonts w:eastAsia="Calibri"/>
          <w:sz w:val="20"/>
          <w:szCs w:val="20"/>
        </w:rPr>
        <w:t>.</w:t>
      </w:r>
      <w:r w:rsidR="00695AAF">
        <w:rPr>
          <w:rFonts w:eastAsia="Calibri"/>
          <w:sz w:val="20"/>
          <w:szCs w:val="20"/>
        </w:rPr>
        <w:t xml:space="preserve"> </w:t>
      </w:r>
      <w:r w:rsidRPr="00776C21">
        <w:rPr>
          <w:rFonts w:eastAsia="Calibri"/>
          <w:sz w:val="20"/>
          <w:szCs w:val="20"/>
        </w:rPr>
        <w:t>The success of phytoextraction is dependent on a plant's ability to accumulate sufficient metal concentration that is able to reduce the metal concentration in soils to regulatory levels with relatively few repeated cropping (McGrath et al. 2001; Clemens et al. 2002).</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The efficiency of phytoextraction depends on several factors including the extent of sediment contamination, metal bioavailability, speciation of heavy metals and plant ability to intercept, absorb, and accumulate metals in aboveground tissues (Lasat 2000, sakakibara et al. 2011; Shabani and Sayadi 2012; Al-Qahtani, 2012).</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Many studies showed that there is difference in metal accumulation between different plant species, and</w:t>
      </w:r>
      <w:r w:rsidR="00695AAF">
        <w:rPr>
          <w:rFonts w:eastAsia="Calibri"/>
          <w:sz w:val="20"/>
          <w:szCs w:val="20"/>
        </w:rPr>
        <w:t xml:space="preserve"> </w:t>
      </w:r>
      <w:r w:rsidRPr="00776C21">
        <w:rPr>
          <w:rFonts w:eastAsia="Calibri"/>
          <w:sz w:val="20"/>
          <w:szCs w:val="20"/>
        </w:rPr>
        <w:t>even though the same plant species have different uptake and translocation properties to heavy metals in plant parts (</w:t>
      </w:r>
      <w:r w:rsidRPr="00776C21">
        <w:rPr>
          <w:sz w:val="20"/>
          <w:szCs w:val="20"/>
        </w:rPr>
        <w:t>Stoltz and Greger</w:t>
      </w:r>
      <w:r w:rsidR="00695AAF">
        <w:rPr>
          <w:sz w:val="20"/>
          <w:szCs w:val="20"/>
        </w:rPr>
        <w:t xml:space="preserve"> </w:t>
      </w:r>
      <w:r w:rsidRPr="00776C21">
        <w:rPr>
          <w:sz w:val="20"/>
          <w:szCs w:val="20"/>
        </w:rPr>
        <w:t>2002;</w:t>
      </w:r>
      <w:r w:rsidR="00695AAF">
        <w:rPr>
          <w:sz w:val="20"/>
          <w:szCs w:val="20"/>
        </w:rPr>
        <w:t xml:space="preserve"> </w:t>
      </w:r>
      <w:r w:rsidRPr="00776C21">
        <w:rPr>
          <w:rFonts w:eastAsia="Calibri"/>
          <w:sz w:val="20"/>
          <w:szCs w:val="20"/>
        </w:rPr>
        <w:t xml:space="preserve">Baldantoni et al. </w:t>
      </w:r>
      <w:r w:rsidRPr="00776C21">
        <w:rPr>
          <w:rFonts w:eastAsia="Calibri"/>
          <w:sz w:val="20"/>
          <w:szCs w:val="20"/>
        </w:rPr>
        <w:lastRenderedPageBreak/>
        <w:t>2004; Yang et al. 2008; Guala et al. 2010). Most of the hyperaccumulators known so far are slow growing, low biomass yielding or unable to accumulate various metals combined (McGrath et al.</w:t>
      </w:r>
      <w:r w:rsidR="00695AAF">
        <w:rPr>
          <w:rFonts w:eastAsia="Calibri"/>
          <w:sz w:val="20"/>
          <w:szCs w:val="20"/>
        </w:rPr>
        <w:t xml:space="preserve"> </w:t>
      </w:r>
      <w:r w:rsidRPr="00776C21">
        <w:rPr>
          <w:rFonts w:eastAsia="Calibri"/>
          <w:sz w:val="20"/>
          <w:szCs w:val="20"/>
        </w:rPr>
        <w:t>2001; Clemens et al.</w:t>
      </w:r>
      <w:r w:rsidR="00695AAF">
        <w:rPr>
          <w:rFonts w:eastAsia="Calibri"/>
          <w:sz w:val="20"/>
          <w:szCs w:val="20"/>
        </w:rPr>
        <w:t xml:space="preserve"> </w:t>
      </w:r>
      <w:r w:rsidRPr="00776C21">
        <w:rPr>
          <w:rFonts w:eastAsia="Calibri"/>
          <w:sz w:val="20"/>
          <w:szCs w:val="20"/>
        </w:rPr>
        <w:t>2002).</w:t>
      </w:r>
    </w:p>
    <w:p w:rsidR="002A1ABD" w:rsidRPr="00776C21" w:rsidRDefault="002A1ABD" w:rsidP="00776C21">
      <w:pPr>
        <w:autoSpaceDE w:val="0"/>
        <w:autoSpaceDN w:val="0"/>
        <w:adjustRightInd w:val="0"/>
        <w:snapToGrid w:val="0"/>
        <w:ind w:firstLine="425"/>
        <w:jc w:val="both"/>
        <w:rPr>
          <w:sz w:val="20"/>
          <w:szCs w:val="20"/>
        </w:rPr>
      </w:pPr>
      <w:r w:rsidRPr="00776C21">
        <w:rPr>
          <w:rFonts w:eastAsia="Calibri"/>
          <w:sz w:val="20"/>
          <w:szCs w:val="20"/>
        </w:rPr>
        <w:t>Natural occurrence of native plant species capable of accumulating</w:t>
      </w:r>
      <w:r w:rsidR="00695AAF">
        <w:rPr>
          <w:rFonts w:eastAsia="Calibri"/>
          <w:sz w:val="20"/>
          <w:szCs w:val="20"/>
        </w:rPr>
        <w:t xml:space="preserve"> </w:t>
      </w:r>
      <w:r w:rsidRPr="00776C21">
        <w:rPr>
          <w:rFonts w:eastAsia="Calibri"/>
          <w:sz w:val="20"/>
          <w:szCs w:val="20"/>
        </w:rPr>
        <w:t xml:space="preserve">extraordinarily high metal levels makes the investigation of this process particularly interesting and the best and most cost-effective technique for reclaiming contaminated sediments. To our knowledge </w:t>
      </w:r>
      <w:r w:rsidRPr="00776C21">
        <w:rPr>
          <w:sz w:val="20"/>
          <w:szCs w:val="20"/>
        </w:rPr>
        <w:t>there are no studies were conducted</w:t>
      </w:r>
      <w:r w:rsidR="00695AAF">
        <w:rPr>
          <w:sz w:val="20"/>
          <w:szCs w:val="20"/>
        </w:rPr>
        <w:t xml:space="preserve"> </w:t>
      </w:r>
      <w:r w:rsidRPr="00776C21">
        <w:rPr>
          <w:sz w:val="20"/>
          <w:szCs w:val="20"/>
        </w:rPr>
        <w:t>to evaluate the ability of naturally grown plant species in the sediments of water reservoir dams at Albaha region, to tolerate and accumulate heavy metals in their different parts.</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Therefore, this study was conducted to</w:t>
      </w:r>
      <w:r w:rsidR="00695AAF">
        <w:rPr>
          <w:rFonts w:eastAsia="Calibri"/>
          <w:sz w:val="20"/>
          <w:szCs w:val="20"/>
        </w:rPr>
        <w:t xml:space="preserve"> </w:t>
      </w:r>
      <w:r w:rsidRPr="00776C21">
        <w:rPr>
          <w:rFonts w:eastAsia="Calibri"/>
          <w:sz w:val="20"/>
          <w:szCs w:val="20"/>
        </w:rPr>
        <w:t>(1) determine the heavy metals (Cu, Ni and Pb) content of stems and leaves in selected plants growing naturally in sediments of water reservoir dams at Albaha region, KSA, (2)</w:t>
      </w:r>
      <w:r w:rsidR="00695AAF">
        <w:rPr>
          <w:rFonts w:eastAsia="Calibri"/>
          <w:sz w:val="20"/>
          <w:szCs w:val="20"/>
        </w:rPr>
        <w:t xml:space="preserve"> </w:t>
      </w:r>
      <w:r w:rsidRPr="00776C21">
        <w:rPr>
          <w:rFonts w:eastAsia="Calibri"/>
          <w:sz w:val="20"/>
          <w:szCs w:val="20"/>
        </w:rPr>
        <w:t>to evaluate the potential and ability of the selected plant species grown naturally in these sediments</w:t>
      </w:r>
      <w:r w:rsidR="00695AAF">
        <w:rPr>
          <w:rFonts w:eastAsia="Calibri"/>
          <w:sz w:val="20"/>
          <w:szCs w:val="20"/>
        </w:rPr>
        <w:t xml:space="preserve"> </w:t>
      </w:r>
      <w:r w:rsidRPr="00776C21">
        <w:rPr>
          <w:rFonts w:eastAsia="Calibri"/>
          <w:sz w:val="20"/>
          <w:szCs w:val="20"/>
        </w:rPr>
        <w:t>to accumulate and translocate heavy metals within their aboveground tissues, and (3) to determine the heavy metal selectivity and the difference in heavy metal concentration in each selected plant.</w:t>
      </w:r>
    </w:p>
    <w:p w:rsidR="00471E57" w:rsidRPr="00776C21" w:rsidRDefault="00471E57" w:rsidP="00776C21">
      <w:pPr>
        <w:snapToGrid w:val="0"/>
        <w:jc w:val="both"/>
        <w:rPr>
          <w:sz w:val="20"/>
          <w:szCs w:val="20"/>
        </w:rPr>
      </w:pPr>
    </w:p>
    <w:p w:rsidR="00471E57" w:rsidRPr="00776C21" w:rsidRDefault="00471E57" w:rsidP="00776C21">
      <w:pPr>
        <w:snapToGrid w:val="0"/>
        <w:jc w:val="both"/>
        <w:rPr>
          <w:b/>
          <w:sz w:val="20"/>
          <w:szCs w:val="20"/>
        </w:rPr>
      </w:pPr>
      <w:r w:rsidRPr="00776C21">
        <w:rPr>
          <w:b/>
          <w:sz w:val="20"/>
          <w:szCs w:val="20"/>
        </w:rPr>
        <w:t>2. Material and Methods</w:t>
      </w:r>
    </w:p>
    <w:p w:rsidR="002A1ABD" w:rsidRPr="00776C21" w:rsidRDefault="002A1ABD" w:rsidP="00776C21">
      <w:pPr>
        <w:autoSpaceDE w:val="0"/>
        <w:autoSpaceDN w:val="0"/>
        <w:adjustRightInd w:val="0"/>
        <w:snapToGrid w:val="0"/>
        <w:jc w:val="both"/>
        <w:rPr>
          <w:rFonts w:eastAsia="Calibri"/>
          <w:b/>
          <w:bCs/>
          <w:i/>
          <w:iCs/>
          <w:color w:val="000000"/>
          <w:sz w:val="20"/>
          <w:szCs w:val="20"/>
        </w:rPr>
      </w:pPr>
      <w:r w:rsidRPr="00776C21">
        <w:rPr>
          <w:rFonts w:eastAsia="Calibri"/>
          <w:b/>
          <w:bCs/>
          <w:i/>
          <w:iCs/>
          <w:color w:val="000000"/>
          <w:sz w:val="20"/>
          <w:szCs w:val="20"/>
        </w:rPr>
        <w:t>2.1 Study Site</w:t>
      </w:r>
    </w:p>
    <w:p w:rsidR="002A1ABD" w:rsidRPr="00776C21" w:rsidRDefault="002A1ABD" w:rsidP="00776C21">
      <w:pPr>
        <w:snapToGrid w:val="0"/>
        <w:ind w:firstLine="425"/>
        <w:jc w:val="both"/>
        <w:rPr>
          <w:rFonts w:eastAsia="Calibri"/>
          <w:color w:val="FF0000"/>
          <w:sz w:val="20"/>
          <w:szCs w:val="20"/>
        </w:rPr>
      </w:pPr>
      <w:r w:rsidRPr="00776C21">
        <w:rPr>
          <w:rFonts w:eastAsia="Calibri"/>
          <w:sz w:val="20"/>
          <w:szCs w:val="20"/>
        </w:rPr>
        <w:t>This investigation was conducted</w:t>
      </w:r>
      <w:r w:rsidR="00695AAF">
        <w:rPr>
          <w:rFonts w:eastAsia="Calibri"/>
          <w:sz w:val="20"/>
          <w:szCs w:val="20"/>
        </w:rPr>
        <w:t xml:space="preserve"> </w:t>
      </w:r>
      <w:r w:rsidRPr="00776C21">
        <w:rPr>
          <w:rFonts w:eastAsia="Calibri"/>
          <w:sz w:val="20"/>
          <w:szCs w:val="20"/>
        </w:rPr>
        <w:t>at Albaha province located in the southwestern part of Saudi Arabia. Albaha region falls in the semi-arid zone (El Atta et al.</w:t>
      </w:r>
      <w:r w:rsidR="00695AAF">
        <w:rPr>
          <w:rFonts w:eastAsia="Calibri"/>
          <w:sz w:val="20"/>
          <w:szCs w:val="20"/>
        </w:rPr>
        <w:t xml:space="preserve"> </w:t>
      </w:r>
      <w:r w:rsidRPr="00776C21">
        <w:rPr>
          <w:rFonts w:eastAsia="Calibri"/>
          <w:sz w:val="20"/>
          <w:szCs w:val="20"/>
        </w:rPr>
        <w:t>2013).</w:t>
      </w:r>
      <w:r w:rsidR="00695AAF">
        <w:rPr>
          <w:rFonts w:eastAsia="Calibri"/>
          <w:sz w:val="20"/>
          <w:szCs w:val="20"/>
        </w:rPr>
        <w:t xml:space="preserve"> </w:t>
      </w:r>
      <w:r w:rsidRPr="00776C21">
        <w:rPr>
          <w:rFonts w:eastAsia="Calibri"/>
          <w:sz w:val="20"/>
          <w:szCs w:val="20"/>
        </w:rPr>
        <w:t>Three water reservoir dams locations namely:</w:t>
      </w:r>
      <w:r w:rsidR="00695AAF">
        <w:rPr>
          <w:rFonts w:eastAsia="Calibri"/>
          <w:sz w:val="20"/>
          <w:szCs w:val="20"/>
        </w:rPr>
        <w:t xml:space="preserve"> </w:t>
      </w:r>
      <w:r w:rsidRPr="00776C21">
        <w:rPr>
          <w:i/>
          <w:iCs/>
          <w:sz w:val="20"/>
          <w:szCs w:val="20"/>
        </w:rPr>
        <w:t>Alsadr,</w:t>
      </w:r>
      <w:r w:rsidR="00695AAF">
        <w:rPr>
          <w:i/>
          <w:iCs/>
          <w:sz w:val="20"/>
          <w:szCs w:val="20"/>
        </w:rPr>
        <w:t xml:space="preserve"> </w:t>
      </w:r>
      <w:r w:rsidRPr="00776C21">
        <w:rPr>
          <w:i/>
          <w:iCs/>
          <w:sz w:val="20"/>
          <w:szCs w:val="20"/>
        </w:rPr>
        <w:t>Beedah</w:t>
      </w:r>
      <w:r w:rsidRPr="00776C21">
        <w:rPr>
          <w:rFonts w:eastAsia="Calibri"/>
          <w:i/>
          <w:iCs/>
          <w:sz w:val="20"/>
          <w:szCs w:val="20"/>
        </w:rPr>
        <w:t xml:space="preserve"> and </w:t>
      </w:r>
      <w:r w:rsidRPr="00776C21">
        <w:rPr>
          <w:i/>
          <w:iCs/>
          <w:sz w:val="20"/>
          <w:szCs w:val="20"/>
        </w:rPr>
        <w:t>Midhas</w:t>
      </w:r>
      <w:r w:rsidRPr="00776C21">
        <w:rPr>
          <w:rFonts w:eastAsia="Calibri"/>
          <w:sz w:val="20"/>
          <w:szCs w:val="20"/>
        </w:rPr>
        <w:t xml:space="preserve"> are chosen in this study. These dams are built for irrigation and household water supplies.</w:t>
      </w:r>
    </w:p>
    <w:p w:rsidR="002A1ABD" w:rsidRPr="00776C21" w:rsidRDefault="002A1ABD" w:rsidP="00776C21">
      <w:pPr>
        <w:autoSpaceDE w:val="0"/>
        <w:autoSpaceDN w:val="0"/>
        <w:adjustRightInd w:val="0"/>
        <w:snapToGrid w:val="0"/>
        <w:jc w:val="both"/>
        <w:rPr>
          <w:rFonts w:eastAsia="Calibri"/>
          <w:b/>
          <w:bCs/>
          <w:i/>
          <w:iCs/>
          <w:color w:val="000000"/>
          <w:sz w:val="20"/>
          <w:szCs w:val="20"/>
        </w:rPr>
      </w:pPr>
      <w:r w:rsidRPr="00776C21">
        <w:rPr>
          <w:rFonts w:eastAsia="Calibri"/>
          <w:b/>
          <w:bCs/>
          <w:i/>
          <w:iCs/>
          <w:color w:val="000000"/>
          <w:sz w:val="20"/>
          <w:szCs w:val="20"/>
        </w:rPr>
        <w:t>2.2 Plant</w:t>
      </w:r>
      <w:r w:rsidR="00695AAF">
        <w:rPr>
          <w:rFonts w:eastAsia="Calibri"/>
          <w:b/>
          <w:bCs/>
          <w:i/>
          <w:iCs/>
          <w:color w:val="000000"/>
          <w:sz w:val="20"/>
          <w:szCs w:val="20"/>
        </w:rPr>
        <w:t xml:space="preserve"> </w:t>
      </w:r>
      <w:r w:rsidRPr="00776C21">
        <w:rPr>
          <w:rFonts w:eastAsia="Calibri"/>
          <w:b/>
          <w:bCs/>
          <w:i/>
          <w:iCs/>
          <w:color w:val="000000"/>
          <w:sz w:val="20"/>
          <w:szCs w:val="20"/>
        </w:rPr>
        <w:t>and Sediment Sampling and</w:t>
      </w:r>
      <w:r w:rsidR="00695AAF">
        <w:rPr>
          <w:rFonts w:eastAsia="Calibri"/>
          <w:b/>
          <w:bCs/>
          <w:i/>
          <w:iCs/>
          <w:color w:val="000000"/>
          <w:sz w:val="20"/>
          <w:szCs w:val="20"/>
        </w:rPr>
        <w:t xml:space="preserve"> </w:t>
      </w:r>
      <w:r w:rsidRPr="00776C21">
        <w:rPr>
          <w:rFonts w:eastAsia="Calibri"/>
          <w:b/>
          <w:bCs/>
          <w:i/>
          <w:iCs/>
          <w:color w:val="000000"/>
          <w:sz w:val="20"/>
          <w:szCs w:val="20"/>
        </w:rPr>
        <w:t>Analysis</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Seven plant species grown naturally</w:t>
      </w:r>
      <w:r w:rsidR="00695AAF">
        <w:rPr>
          <w:rFonts w:eastAsia="Calibri"/>
          <w:sz w:val="20"/>
          <w:szCs w:val="20"/>
        </w:rPr>
        <w:t xml:space="preserve"> </w:t>
      </w:r>
      <w:r w:rsidRPr="00776C21">
        <w:rPr>
          <w:rFonts w:eastAsia="Calibri"/>
          <w:sz w:val="20"/>
          <w:szCs w:val="20"/>
        </w:rPr>
        <w:t xml:space="preserve">in the water reservoir dams' sediments were selected in the present study: </w:t>
      </w:r>
      <w:r w:rsidRPr="00776C21">
        <w:rPr>
          <w:rFonts w:eastAsia="Calibri"/>
          <w:i/>
          <w:iCs/>
          <w:sz w:val="20"/>
          <w:szCs w:val="20"/>
        </w:rPr>
        <w:t>Pluchea</w:t>
      </w:r>
      <w:r w:rsidR="00695AAF">
        <w:rPr>
          <w:rFonts w:eastAsia="Calibri"/>
          <w:i/>
          <w:iCs/>
          <w:sz w:val="20"/>
          <w:szCs w:val="20"/>
        </w:rPr>
        <w:t xml:space="preserve"> </w:t>
      </w:r>
      <w:r w:rsidRPr="00776C21">
        <w:rPr>
          <w:rFonts w:eastAsia="Calibri"/>
          <w:i/>
          <w:iCs/>
          <w:sz w:val="20"/>
          <w:szCs w:val="20"/>
        </w:rPr>
        <w:t>dioscroides, Lavandula pubescens Decne</w:t>
      </w:r>
      <w:r w:rsidR="00695AAF">
        <w:rPr>
          <w:rFonts w:eastAsia="Calibri"/>
          <w:i/>
          <w:iCs/>
          <w:sz w:val="20"/>
          <w:szCs w:val="20"/>
        </w:rPr>
        <w:t>,</w:t>
      </w:r>
      <w:r w:rsidRPr="00776C21">
        <w:rPr>
          <w:rFonts w:eastAsia="Calibri"/>
          <w:i/>
          <w:iCs/>
          <w:sz w:val="20"/>
          <w:szCs w:val="20"/>
        </w:rPr>
        <w:t xml:space="preserve"> Pulicaria crispa</w:t>
      </w:r>
      <w:r w:rsidR="00695AAF">
        <w:rPr>
          <w:rFonts w:eastAsia="Calibri"/>
          <w:i/>
          <w:iCs/>
          <w:sz w:val="20"/>
          <w:szCs w:val="20"/>
        </w:rPr>
        <w:t xml:space="preserve"> </w:t>
      </w:r>
      <w:r w:rsidRPr="00776C21">
        <w:rPr>
          <w:rFonts w:eastAsia="Calibri"/>
          <w:i/>
          <w:iCs/>
          <w:sz w:val="20"/>
          <w:szCs w:val="20"/>
        </w:rPr>
        <w:t>(Forssk.) Oliv.</w:t>
      </w:r>
      <w:r w:rsidRPr="00776C21">
        <w:rPr>
          <w:rFonts w:eastAsia="Calibri"/>
          <w:sz w:val="20"/>
          <w:szCs w:val="20"/>
        </w:rPr>
        <w:t xml:space="preserve"> (medicinal plant), </w:t>
      </w:r>
      <w:r w:rsidRPr="00776C21">
        <w:rPr>
          <w:rFonts w:eastAsia="Calibri"/>
          <w:i/>
          <w:iCs/>
          <w:sz w:val="20"/>
          <w:szCs w:val="20"/>
        </w:rPr>
        <w:t>Argemone</w:t>
      </w:r>
      <w:r w:rsidR="00695AAF">
        <w:rPr>
          <w:rFonts w:eastAsia="Calibri"/>
          <w:i/>
          <w:iCs/>
          <w:sz w:val="20"/>
          <w:szCs w:val="20"/>
        </w:rPr>
        <w:t xml:space="preserve"> </w:t>
      </w:r>
      <w:r w:rsidRPr="00776C21">
        <w:rPr>
          <w:rFonts w:eastAsia="Calibri"/>
          <w:i/>
          <w:iCs/>
          <w:sz w:val="20"/>
          <w:szCs w:val="20"/>
        </w:rPr>
        <w:t xml:space="preserve">ochroleuca Sweet, </w:t>
      </w:r>
      <w:r w:rsidRPr="00776C21">
        <w:rPr>
          <w:rFonts w:eastAsia="Times New Roman"/>
          <w:i/>
          <w:iCs/>
          <w:sz w:val="20"/>
          <w:szCs w:val="20"/>
        </w:rPr>
        <w:t>Xanthium</w:t>
      </w:r>
      <w:r w:rsidR="00695AAF">
        <w:rPr>
          <w:rFonts w:eastAsia="Times New Roman"/>
          <w:i/>
          <w:iCs/>
          <w:sz w:val="20"/>
          <w:szCs w:val="20"/>
        </w:rPr>
        <w:t xml:space="preserve"> </w:t>
      </w:r>
      <w:r w:rsidRPr="00776C21">
        <w:rPr>
          <w:rFonts w:eastAsia="Times New Roman"/>
          <w:i/>
          <w:iCs/>
          <w:sz w:val="20"/>
          <w:szCs w:val="20"/>
        </w:rPr>
        <w:t>strumarium L.</w:t>
      </w:r>
      <w:r w:rsidRPr="00776C21">
        <w:rPr>
          <w:rFonts w:eastAsia="Times New Roman"/>
          <w:sz w:val="20"/>
          <w:szCs w:val="20"/>
        </w:rPr>
        <w:t xml:space="preserve"> (toxic plant), </w:t>
      </w:r>
      <w:r w:rsidRPr="00776C21">
        <w:rPr>
          <w:rFonts w:eastAsia="Times New Roman"/>
          <w:i/>
          <w:iCs/>
          <w:sz w:val="20"/>
          <w:szCs w:val="20"/>
        </w:rPr>
        <w:t>Ricinus communis</w:t>
      </w:r>
      <w:r w:rsidRPr="00776C21">
        <w:rPr>
          <w:rFonts w:eastAsia="Calibri"/>
          <w:sz w:val="20"/>
          <w:szCs w:val="20"/>
        </w:rPr>
        <w:t xml:space="preserve"> (Caster oil Plant)</w:t>
      </w:r>
      <w:r w:rsidR="00695AAF">
        <w:rPr>
          <w:rFonts w:eastAsia="Calibri"/>
          <w:sz w:val="20"/>
          <w:szCs w:val="20"/>
        </w:rPr>
        <w:t xml:space="preserve"> </w:t>
      </w:r>
      <w:r w:rsidRPr="00776C21">
        <w:rPr>
          <w:rFonts w:eastAsia="Calibri"/>
          <w:sz w:val="20"/>
          <w:szCs w:val="20"/>
        </w:rPr>
        <w:t xml:space="preserve">and </w:t>
      </w:r>
      <w:r w:rsidRPr="00776C21">
        <w:rPr>
          <w:rFonts w:eastAsia="Calibri"/>
          <w:i/>
          <w:iCs/>
          <w:sz w:val="20"/>
          <w:szCs w:val="20"/>
        </w:rPr>
        <w:t>Datura inoxia Mill</w:t>
      </w:r>
      <w:r w:rsidRPr="00776C21">
        <w:rPr>
          <w:rFonts w:eastAsia="Calibri"/>
          <w:sz w:val="20"/>
          <w:szCs w:val="20"/>
        </w:rPr>
        <w:t xml:space="preserve"> (</w:t>
      </w:r>
      <w:r w:rsidRPr="00776C21">
        <w:rPr>
          <w:sz w:val="20"/>
          <w:szCs w:val="20"/>
          <w:shd w:val="clear" w:color="auto" w:fill="FFFFFF"/>
        </w:rPr>
        <w:t>thorn-apple</w:t>
      </w:r>
      <w:r w:rsidRPr="00776C21">
        <w:rPr>
          <w:rFonts w:eastAsia="Calibri"/>
          <w:sz w:val="20"/>
          <w:szCs w:val="20"/>
        </w:rPr>
        <w:t>).</w:t>
      </w:r>
      <w:r w:rsidRPr="00776C21">
        <w:rPr>
          <w:rFonts w:eastAsia="Calibri"/>
          <w:b/>
          <w:bCs/>
          <w:sz w:val="20"/>
          <w:szCs w:val="20"/>
        </w:rPr>
        <w:t xml:space="preserve"> </w:t>
      </w:r>
      <w:r w:rsidRPr="00776C21">
        <w:rPr>
          <w:rFonts w:eastAsia="Calibri"/>
          <w:sz w:val="20"/>
          <w:szCs w:val="20"/>
        </w:rPr>
        <w:t>Plant species collected were the most common/dominant species at these sites.</w:t>
      </w:r>
      <w:r w:rsidR="00695AAF">
        <w:rPr>
          <w:rFonts w:eastAsia="Calibri"/>
          <w:sz w:val="20"/>
          <w:szCs w:val="20"/>
        </w:rPr>
        <w:t xml:space="preserve"> </w:t>
      </w:r>
      <w:r w:rsidRPr="00776C21">
        <w:rPr>
          <w:rFonts w:eastAsia="Calibri"/>
          <w:sz w:val="20"/>
          <w:szCs w:val="20"/>
        </w:rPr>
        <w:t>During the full growing season (June – July 2014) plants and sediments were collected.</w:t>
      </w:r>
      <w:r w:rsidR="00695AAF">
        <w:rPr>
          <w:rFonts w:eastAsia="Calibri"/>
          <w:sz w:val="20"/>
          <w:szCs w:val="20"/>
        </w:rPr>
        <w:t xml:space="preserve"> </w:t>
      </w:r>
      <w:r w:rsidRPr="00776C21">
        <w:rPr>
          <w:rFonts w:eastAsia="Calibri"/>
          <w:sz w:val="20"/>
          <w:szCs w:val="20"/>
        </w:rPr>
        <w:t>Triplicate</w:t>
      </w:r>
      <w:r w:rsidRPr="00776C21">
        <w:rPr>
          <w:rFonts w:eastAsia="Calibri"/>
          <w:color w:val="FF0000"/>
          <w:sz w:val="20"/>
          <w:szCs w:val="20"/>
        </w:rPr>
        <w:t xml:space="preserve"> </w:t>
      </w:r>
      <w:r w:rsidRPr="00776C21">
        <w:rPr>
          <w:rFonts w:eastAsia="Calibri"/>
          <w:sz w:val="20"/>
          <w:szCs w:val="20"/>
        </w:rPr>
        <w:t>plant samples of different species were collected from different points in the sites. All plants were mature and appeared healthy and did not show any presence of parasites.</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 xml:space="preserve">The plant samples were washed with tap water and rinsed with deionized water to remove any sediment particles attached to the plant surfaces. The aboveground tissues (stem and leaves) were separated and naturally dried in open air for 5 days and then dried in oven at 60°C for 24 hrs. to constant weight. </w:t>
      </w:r>
      <w:r w:rsidRPr="00776C21">
        <w:rPr>
          <w:rFonts w:eastAsia="Calibri"/>
          <w:sz w:val="20"/>
          <w:szCs w:val="20"/>
        </w:rPr>
        <w:lastRenderedPageBreak/>
        <w:t>The dried tissues were ground into powder and 0.5 gm dry weight sample was digested using 8 ml concentrated HNO</w:t>
      </w:r>
      <w:r w:rsidRPr="00776C21">
        <w:rPr>
          <w:rFonts w:eastAsia="Calibri"/>
          <w:sz w:val="20"/>
          <w:szCs w:val="20"/>
          <w:vertAlign w:val="subscript"/>
        </w:rPr>
        <w:t>3</w:t>
      </w:r>
      <w:r w:rsidRPr="00776C21">
        <w:rPr>
          <w:rFonts w:eastAsia="Calibri"/>
          <w:sz w:val="20"/>
          <w:szCs w:val="20"/>
        </w:rPr>
        <w:t xml:space="preserve"> and 2 ml HClO</w:t>
      </w:r>
      <w:r w:rsidRPr="00776C21">
        <w:rPr>
          <w:rFonts w:eastAsia="Calibri"/>
          <w:sz w:val="20"/>
          <w:szCs w:val="20"/>
          <w:vertAlign w:val="subscript"/>
        </w:rPr>
        <w:t>3</w:t>
      </w:r>
      <w:r w:rsidR="00695AAF">
        <w:rPr>
          <w:rFonts w:eastAsia="Calibri"/>
          <w:sz w:val="20"/>
          <w:szCs w:val="20"/>
        </w:rPr>
        <w:t xml:space="preserve"> </w:t>
      </w:r>
      <w:r w:rsidRPr="00776C21">
        <w:rPr>
          <w:rFonts w:eastAsia="Calibri"/>
          <w:sz w:val="20"/>
          <w:szCs w:val="20"/>
        </w:rPr>
        <w:t>and kept for 5 hrs. (Deng et al.</w:t>
      </w:r>
      <w:r w:rsidR="00695AAF">
        <w:rPr>
          <w:rFonts w:eastAsia="Calibri"/>
          <w:sz w:val="20"/>
          <w:szCs w:val="20"/>
        </w:rPr>
        <w:t xml:space="preserve"> </w:t>
      </w:r>
      <w:r w:rsidRPr="00776C21">
        <w:rPr>
          <w:rFonts w:eastAsia="Calibri"/>
          <w:sz w:val="20"/>
          <w:szCs w:val="20"/>
        </w:rPr>
        <w:t>2004). The extract was filtered and diluted up to 50 ml and used for metal concentration analysis.</w:t>
      </w:r>
    </w:p>
    <w:p w:rsidR="002A1ABD" w:rsidRPr="00776C21" w:rsidRDefault="002A1ABD" w:rsidP="00776C21">
      <w:pPr>
        <w:snapToGrid w:val="0"/>
        <w:ind w:firstLine="425"/>
        <w:jc w:val="both"/>
        <w:rPr>
          <w:rFonts w:eastAsia="Calibri"/>
          <w:sz w:val="20"/>
          <w:szCs w:val="20"/>
        </w:rPr>
      </w:pPr>
      <w:r w:rsidRPr="00776C21">
        <w:rPr>
          <w:sz w:val="20"/>
          <w:szCs w:val="20"/>
        </w:rPr>
        <w:t>Plant samples were sent for analysis to the Central Laboratory for Soil, Water &amp; Plant Analysis (CLSWPA), Faculty of Agriculture - Fayoum University</w:t>
      </w:r>
      <w:r w:rsidR="00695AAF">
        <w:rPr>
          <w:sz w:val="20"/>
          <w:szCs w:val="20"/>
        </w:rPr>
        <w:t>,</w:t>
      </w:r>
      <w:r w:rsidRPr="00776C21">
        <w:rPr>
          <w:sz w:val="20"/>
          <w:szCs w:val="20"/>
        </w:rPr>
        <w:t xml:space="preserve"> Egypt. The plant samples were analyzed for heavy metals using Inductive Coupled Plasma Emission Spectroscopy (ICP-ES). </w:t>
      </w:r>
      <w:r w:rsidRPr="00776C21">
        <w:rPr>
          <w:rFonts w:eastAsia="Calibri"/>
          <w:sz w:val="20"/>
          <w:szCs w:val="20"/>
        </w:rPr>
        <w:t>Each sample was repeated twice and averaged. Data were presented as mean standard error and difference test was made using SPSS 20.</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At the same time rhizosphere sediment samples (n = 6 from each site) were collected within rooting depth of about (20-30cm) from the base of each uprooted plant using regular auger sampler. The sediment sampling spots were cleared before sampling. The sediment samples (about 500 mg) at each site were taken in plastic bags and transferred to the laboratory for treatment and analysis. Sediment samples were air dried for 5 days on open trays. The samples were grounded and sieved through a 2mm mesh and then oven dried for two days at 50°C.</w:t>
      </w:r>
      <w:r w:rsidR="00695AAF">
        <w:rPr>
          <w:rFonts w:eastAsia="Calibri"/>
          <w:sz w:val="20"/>
          <w:szCs w:val="20"/>
        </w:rPr>
        <w:t xml:space="preserve"> </w:t>
      </w:r>
      <w:r w:rsidRPr="00776C21">
        <w:rPr>
          <w:rFonts w:eastAsia="Calibri"/>
          <w:sz w:val="20"/>
          <w:szCs w:val="20"/>
        </w:rPr>
        <w:t>Sediment samples were digested</w:t>
      </w:r>
      <w:r w:rsidR="00695AAF">
        <w:rPr>
          <w:rFonts w:eastAsia="Calibri"/>
          <w:sz w:val="20"/>
          <w:szCs w:val="20"/>
        </w:rPr>
        <w:t xml:space="preserve"> </w:t>
      </w:r>
      <w:r w:rsidRPr="00776C21">
        <w:rPr>
          <w:rFonts w:eastAsia="Calibri"/>
          <w:sz w:val="20"/>
          <w:szCs w:val="20"/>
        </w:rPr>
        <w:t>using 11466 ISO standard methods -the aqua regia digestion method (Parizanganeh et al.</w:t>
      </w:r>
      <w:r w:rsidR="00695AAF">
        <w:rPr>
          <w:rFonts w:eastAsia="Calibri"/>
          <w:sz w:val="20"/>
          <w:szCs w:val="20"/>
        </w:rPr>
        <w:t xml:space="preserve"> </w:t>
      </w:r>
      <w:r w:rsidRPr="00776C21">
        <w:rPr>
          <w:rFonts w:eastAsia="Calibri"/>
          <w:sz w:val="20"/>
          <w:szCs w:val="20"/>
        </w:rPr>
        <w:t>2010)</w:t>
      </w:r>
      <w:r w:rsidR="00695AAF">
        <w:rPr>
          <w:rFonts w:eastAsia="Calibri"/>
          <w:sz w:val="20"/>
          <w:szCs w:val="20"/>
        </w:rPr>
        <w:t>.</w:t>
      </w:r>
      <w:r w:rsidRPr="00776C21">
        <w:rPr>
          <w:rFonts w:eastAsia="Calibri"/>
          <w:sz w:val="20"/>
          <w:szCs w:val="20"/>
        </w:rPr>
        <w:t xml:space="preserve"> 0.3gm of each sample was treated with a solution mixture of</w:t>
      </w:r>
      <w:r w:rsidR="00695AAF">
        <w:rPr>
          <w:rFonts w:eastAsia="Calibri"/>
          <w:sz w:val="20"/>
          <w:szCs w:val="20"/>
        </w:rPr>
        <w:t xml:space="preserve"> </w:t>
      </w:r>
      <w:r w:rsidRPr="00776C21">
        <w:rPr>
          <w:rFonts w:eastAsia="Calibri"/>
          <w:sz w:val="20"/>
          <w:szCs w:val="20"/>
        </w:rPr>
        <w:t>15 ml 35%HCl and 5ml 65% HNO</w:t>
      </w:r>
      <w:r w:rsidRPr="00776C21">
        <w:rPr>
          <w:rFonts w:eastAsia="Calibri"/>
          <w:sz w:val="20"/>
          <w:szCs w:val="20"/>
          <w:vertAlign w:val="subscript"/>
        </w:rPr>
        <w:t>3</w:t>
      </w:r>
      <w:r w:rsidRPr="00776C21">
        <w:rPr>
          <w:rFonts w:eastAsia="Calibri"/>
          <w:sz w:val="20"/>
          <w:szCs w:val="20"/>
        </w:rPr>
        <w:t xml:space="preserve"> and kept overnight and then heated for 2 hours and filtered.</w:t>
      </w:r>
      <w:r w:rsidR="00695AAF">
        <w:rPr>
          <w:rFonts w:eastAsia="Calibri"/>
          <w:sz w:val="20"/>
          <w:szCs w:val="20"/>
        </w:rPr>
        <w:t xml:space="preserve"> </w:t>
      </w:r>
      <w:r w:rsidRPr="00776C21">
        <w:rPr>
          <w:rFonts w:eastAsia="Calibri"/>
          <w:sz w:val="20"/>
          <w:szCs w:val="20"/>
        </w:rPr>
        <w:t>The sediment samples were analyzed for metal content at King Abdulaziz University using Perkin Elmer-3100 model Atomic Absorption Spectrophotometer. All the analysis were carried out twice and averaged for each sample.</w:t>
      </w:r>
    </w:p>
    <w:p w:rsidR="002A1ABD" w:rsidRPr="00776C21" w:rsidRDefault="002A1ABD" w:rsidP="00776C21">
      <w:pPr>
        <w:autoSpaceDE w:val="0"/>
        <w:autoSpaceDN w:val="0"/>
        <w:adjustRightInd w:val="0"/>
        <w:snapToGrid w:val="0"/>
        <w:jc w:val="both"/>
        <w:rPr>
          <w:rFonts w:eastAsia="Calibri"/>
          <w:b/>
          <w:bCs/>
          <w:i/>
          <w:iCs/>
          <w:color w:val="000000"/>
          <w:sz w:val="20"/>
          <w:szCs w:val="20"/>
        </w:rPr>
      </w:pPr>
      <w:r w:rsidRPr="00776C21">
        <w:rPr>
          <w:rFonts w:eastAsia="Calibri"/>
          <w:b/>
          <w:bCs/>
          <w:i/>
          <w:iCs/>
          <w:color w:val="000000"/>
          <w:sz w:val="20"/>
          <w:szCs w:val="20"/>
        </w:rPr>
        <w:t>2.3 Calculation of</w:t>
      </w:r>
      <w:r w:rsidR="00695AAF">
        <w:rPr>
          <w:rFonts w:eastAsia="Calibri"/>
          <w:b/>
          <w:bCs/>
          <w:i/>
          <w:iCs/>
          <w:color w:val="000000"/>
          <w:sz w:val="20"/>
          <w:szCs w:val="20"/>
        </w:rPr>
        <w:t xml:space="preserve"> </w:t>
      </w:r>
      <w:r w:rsidRPr="00776C21">
        <w:rPr>
          <w:rFonts w:eastAsia="Calibri"/>
          <w:b/>
          <w:bCs/>
          <w:i/>
          <w:iCs/>
          <w:color w:val="000000"/>
          <w:sz w:val="20"/>
          <w:szCs w:val="20"/>
        </w:rPr>
        <w:t>Biological Concentration Factor (BCF) and Translocation Factor (TF)</w:t>
      </w:r>
    </w:p>
    <w:p w:rsidR="002A1ABD" w:rsidRPr="00776C21" w:rsidRDefault="002A1ABD" w:rsidP="00776C21">
      <w:pPr>
        <w:snapToGrid w:val="0"/>
        <w:ind w:firstLine="425"/>
        <w:jc w:val="both"/>
        <w:rPr>
          <w:rFonts w:eastAsia="Calibri"/>
          <w:sz w:val="20"/>
          <w:szCs w:val="20"/>
        </w:rPr>
      </w:pPr>
      <w:r w:rsidRPr="00776C21">
        <w:rPr>
          <w:rFonts w:eastAsia="Calibri"/>
          <w:sz w:val="20"/>
          <w:szCs w:val="20"/>
        </w:rPr>
        <w:t xml:space="preserve">To study the accumulation ability characteristics of heavy metals in the aboveground tissues of the plants and transportation characteristics of the selected heavy metals, biological concentration factor (BCF) and translocation factor (TF) within a plant were calculated </w:t>
      </w:r>
      <w:r w:rsidRPr="00776C21">
        <w:rPr>
          <w:sz w:val="20"/>
          <w:szCs w:val="20"/>
        </w:rPr>
        <w:t>in the sediment-plant system</w:t>
      </w:r>
      <w:r w:rsidR="00695AAF">
        <w:rPr>
          <w:sz w:val="20"/>
          <w:szCs w:val="20"/>
        </w:rPr>
        <w:t xml:space="preserve"> </w:t>
      </w:r>
      <w:r w:rsidRPr="00776C21">
        <w:rPr>
          <w:rFonts w:eastAsia="Calibri"/>
          <w:sz w:val="20"/>
          <w:szCs w:val="20"/>
        </w:rPr>
        <w:t>(Deng et al.</w:t>
      </w:r>
      <w:r w:rsidR="00695AAF">
        <w:rPr>
          <w:rFonts w:eastAsia="Calibri"/>
          <w:sz w:val="20"/>
          <w:szCs w:val="20"/>
        </w:rPr>
        <w:t xml:space="preserve"> </w:t>
      </w:r>
      <w:r w:rsidRPr="00776C21">
        <w:rPr>
          <w:rFonts w:eastAsia="Calibri"/>
          <w:sz w:val="20"/>
          <w:szCs w:val="20"/>
        </w:rPr>
        <w:t>2004; Yang et al.</w:t>
      </w:r>
      <w:r w:rsidR="00695AAF">
        <w:rPr>
          <w:rFonts w:eastAsia="Calibri"/>
          <w:sz w:val="20"/>
          <w:szCs w:val="20"/>
        </w:rPr>
        <w:t xml:space="preserve"> </w:t>
      </w:r>
      <w:r w:rsidRPr="00776C21">
        <w:rPr>
          <w:rFonts w:eastAsia="Calibri"/>
          <w:sz w:val="20"/>
          <w:szCs w:val="20"/>
        </w:rPr>
        <w:t>2008; Malik et al.</w:t>
      </w:r>
      <w:r w:rsidR="00695AAF">
        <w:rPr>
          <w:rFonts w:eastAsia="Calibri"/>
          <w:sz w:val="20"/>
          <w:szCs w:val="20"/>
        </w:rPr>
        <w:t xml:space="preserve"> </w:t>
      </w:r>
      <w:r w:rsidRPr="00776C21">
        <w:rPr>
          <w:rFonts w:eastAsia="Calibri"/>
          <w:sz w:val="20"/>
          <w:szCs w:val="20"/>
        </w:rPr>
        <w:t>2010; Usman et al.</w:t>
      </w:r>
      <w:r w:rsidR="00695AAF">
        <w:rPr>
          <w:rFonts w:eastAsia="Calibri"/>
          <w:sz w:val="20"/>
          <w:szCs w:val="20"/>
        </w:rPr>
        <w:t xml:space="preserve"> </w:t>
      </w:r>
      <w:r w:rsidRPr="00776C21">
        <w:rPr>
          <w:rFonts w:eastAsia="Calibri"/>
          <w:sz w:val="20"/>
          <w:szCs w:val="20"/>
        </w:rPr>
        <w:t>2013</w:t>
      </w:r>
      <w:r w:rsidR="00695AAF">
        <w:rPr>
          <w:rFonts w:eastAsia="Calibri"/>
          <w:sz w:val="20"/>
          <w:szCs w:val="20"/>
        </w:rPr>
        <w:t>)</w:t>
      </w:r>
      <w:r w:rsidRPr="00776C21">
        <w:rPr>
          <w:rFonts w:eastAsia="Calibri"/>
          <w:sz w:val="20"/>
          <w:szCs w:val="20"/>
        </w:rPr>
        <w:t>. BCF and TF were calculated using the following equations (Usman et al.</w:t>
      </w:r>
      <w:r w:rsidR="00695AAF">
        <w:rPr>
          <w:rFonts w:eastAsia="Calibri"/>
          <w:sz w:val="20"/>
          <w:szCs w:val="20"/>
        </w:rPr>
        <w:t xml:space="preserve"> </w:t>
      </w:r>
      <w:r w:rsidRPr="00776C21">
        <w:rPr>
          <w:rFonts w:eastAsia="Calibri"/>
          <w:sz w:val="20"/>
          <w:szCs w:val="20"/>
        </w:rPr>
        <w:t>2013):</w:t>
      </w:r>
    </w:p>
    <w:p w:rsidR="002A1ABD" w:rsidRPr="00776C21" w:rsidRDefault="002A1ABD" w:rsidP="00776C21">
      <w:pPr>
        <w:snapToGrid w:val="0"/>
        <w:jc w:val="both"/>
        <w:rPr>
          <w:i/>
          <w:iCs/>
          <w:sz w:val="20"/>
          <w:szCs w:val="20"/>
        </w:rPr>
      </w:pPr>
      <w:r w:rsidRPr="00776C21">
        <w:rPr>
          <w:b/>
          <w:bCs/>
          <w:i/>
          <w:iCs/>
          <w:sz w:val="20"/>
          <w:szCs w:val="20"/>
        </w:rPr>
        <w:t>BCF</w:t>
      </w:r>
      <w:r w:rsidRPr="00776C21">
        <w:rPr>
          <w:i/>
          <w:iCs/>
          <w:sz w:val="20"/>
          <w:szCs w:val="20"/>
        </w:rPr>
        <w:t xml:space="preserve"> = (Conc. Of metal in different tissue) / (Conc. Of metal in sediment)… (1)</w:t>
      </w:r>
    </w:p>
    <w:p w:rsidR="002A1ABD" w:rsidRPr="00776C21" w:rsidRDefault="002A1ABD" w:rsidP="00776C21">
      <w:pPr>
        <w:snapToGrid w:val="0"/>
        <w:jc w:val="both"/>
        <w:rPr>
          <w:i/>
          <w:iCs/>
          <w:sz w:val="20"/>
          <w:szCs w:val="20"/>
        </w:rPr>
      </w:pPr>
      <w:r w:rsidRPr="00776C21">
        <w:rPr>
          <w:b/>
          <w:bCs/>
          <w:i/>
          <w:iCs/>
          <w:sz w:val="20"/>
          <w:szCs w:val="20"/>
        </w:rPr>
        <w:t>TF</w:t>
      </w:r>
      <w:r w:rsidRPr="00776C21">
        <w:rPr>
          <w:i/>
          <w:iCs/>
          <w:sz w:val="20"/>
          <w:szCs w:val="20"/>
        </w:rPr>
        <w:t xml:space="preserve"> = (Conc. Of metal in one part) / (Conc. Of metal in former part)</w:t>
      </w:r>
      <w:r w:rsidR="00695AAF">
        <w:rPr>
          <w:i/>
          <w:iCs/>
          <w:sz w:val="20"/>
          <w:szCs w:val="20"/>
        </w:rPr>
        <w:t xml:space="preserve"> </w:t>
      </w:r>
      <w:r w:rsidRPr="00776C21">
        <w:rPr>
          <w:i/>
          <w:iCs/>
          <w:sz w:val="20"/>
          <w:szCs w:val="20"/>
        </w:rPr>
        <w:t>… (2)</w:t>
      </w:r>
    </w:p>
    <w:p w:rsidR="002A1ABD" w:rsidRPr="00776C21" w:rsidRDefault="002A1ABD" w:rsidP="00776C21">
      <w:pPr>
        <w:autoSpaceDE w:val="0"/>
        <w:autoSpaceDN w:val="0"/>
        <w:adjustRightInd w:val="0"/>
        <w:snapToGrid w:val="0"/>
        <w:jc w:val="both"/>
        <w:rPr>
          <w:rFonts w:eastAsia="Calibri"/>
          <w:b/>
          <w:bCs/>
          <w:i/>
          <w:iCs/>
          <w:color w:val="000000"/>
          <w:sz w:val="20"/>
          <w:szCs w:val="20"/>
        </w:rPr>
      </w:pPr>
      <w:r w:rsidRPr="00776C21">
        <w:rPr>
          <w:rFonts w:eastAsia="Calibri"/>
          <w:b/>
          <w:bCs/>
          <w:i/>
          <w:iCs/>
          <w:color w:val="000000"/>
          <w:sz w:val="20"/>
          <w:szCs w:val="20"/>
        </w:rPr>
        <w:t>2.4 Statistical Analysis</w:t>
      </w:r>
    </w:p>
    <w:p w:rsidR="00471E57" w:rsidRPr="00776C21" w:rsidRDefault="002A1ABD" w:rsidP="00776C21">
      <w:pPr>
        <w:snapToGrid w:val="0"/>
        <w:ind w:firstLine="425"/>
        <w:jc w:val="both"/>
        <w:rPr>
          <w:sz w:val="20"/>
          <w:szCs w:val="20"/>
        </w:rPr>
      </w:pPr>
      <w:r w:rsidRPr="00776C21">
        <w:rPr>
          <w:rFonts w:eastAsia="Calibri"/>
          <w:sz w:val="20"/>
          <w:szCs w:val="20"/>
        </w:rPr>
        <w:t>A statistical comparison of means was examined with one-way ANOVA</w:t>
      </w:r>
      <w:r w:rsidR="00695AAF">
        <w:rPr>
          <w:rFonts w:eastAsia="Calibri"/>
          <w:sz w:val="20"/>
          <w:szCs w:val="20"/>
        </w:rPr>
        <w:t xml:space="preserve"> </w:t>
      </w:r>
      <w:r w:rsidRPr="00776C21">
        <w:rPr>
          <w:rFonts w:eastAsia="Calibri"/>
          <w:sz w:val="20"/>
          <w:szCs w:val="20"/>
        </w:rPr>
        <w:t>at a significant level of p &lt; 0.05 using SPSS statistics 20 software followed by Tukey-HSD test.</w:t>
      </w:r>
    </w:p>
    <w:p w:rsidR="00471E57" w:rsidRPr="00776C21" w:rsidRDefault="00471E57" w:rsidP="00776C21">
      <w:pPr>
        <w:snapToGrid w:val="0"/>
        <w:jc w:val="both"/>
        <w:rPr>
          <w:b/>
          <w:sz w:val="20"/>
          <w:szCs w:val="20"/>
        </w:rPr>
      </w:pPr>
      <w:r w:rsidRPr="00776C21">
        <w:rPr>
          <w:b/>
          <w:sz w:val="20"/>
          <w:szCs w:val="20"/>
        </w:rPr>
        <w:lastRenderedPageBreak/>
        <w:t xml:space="preserve">3. Results </w:t>
      </w:r>
      <w:r w:rsidR="002A1ABD" w:rsidRPr="00776C21">
        <w:rPr>
          <w:b/>
          <w:sz w:val="20"/>
          <w:szCs w:val="20"/>
        </w:rPr>
        <w:t>and Discussion</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The plants collected from different three locations of selected water reservoir dams have different metal concentrations in different aerial parts. The Cu, Ni and Pb concentration for stems and leaves of the seven selected plants at the three sites are shown in table 1. All the three</w:t>
      </w:r>
      <w:r w:rsidR="00695AAF">
        <w:rPr>
          <w:rFonts w:eastAsia="Calibri"/>
          <w:sz w:val="20"/>
          <w:szCs w:val="20"/>
        </w:rPr>
        <w:t xml:space="preserve"> </w:t>
      </w:r>
      <w:r w:rsidRPr="00776C21">
        <w:rPr>
          <w:rFonts w:eastAsia="Calibri"/>
          <w:sz w:val="20"/>
          <w:szCs w:val="20"/>
        </w:rPr>
        <w:t>metals were observed in each and every plant. However, the plants selected were dominant plants growing naturally in the sediments.</w:t>
      </w:r>
    </w:p>
    <w:p w:rsidR="002A1ABD" w:rsidRPr="00776C21" w:rsidRDefault="002A1ABD" w:rsidP="00776C21">
      <w:pPr>
        <w:autoSpaceDE w:val="0"/>
        <w:autoSpaceDN w:val="0"/>
        <w:adjustRightInd w:val="0"/>
        <w:snapToGrid w:val="0"/>
        <w:jc w:val="both"/>
        <w:rPr>
          <w:rFonts w:eastAsia="Calibri"/>
          <w:b/>
          <w:bCs/>
          <w:i/>
          <w:iCs/>
          <w:sz w:val="20"/>
          <w:szCs w:val="20"/>
        </w:rPr>
      </w:pPr>
      <w:r w:rsidRPr="00776C21">
        <w:rPr>
          <w:rFonts w:eastAsia="Calibri"/>
          <w:b/>
          <w:bCs/>
          <w:i/>
          <w:iCs/>
          <w:sz w:val="20"/>
          <w:szCs w:val="20"/>
        </w:rPr>
        <w:t>3.1 Distribution of heavy metals in plants</w:t>
      </w:r>
    </w:p>
    <w:p w:rsidR="00CD00C7"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 xml:space="preserve">Mean heavy metal </w:t>
      </w:r>
      <w:r w:rsidR="00695AAF">
        <w:rPr>
          <w:rFonts w:eastAsia="Calibri"/>
          <w:sz w:val="20"/>
          <w:szCs w:val="20"/>
        </w:rPr>
        <w:t>(</w:t>
      </w:r>
      <w:r w:rsidRPr="00776C21">
        <w:rPr>
          <w:rFonts w:eastAsia="Calibri"/>
          <w:sz w:val="20"/>
          <w:szCs w:val="20"/>
        </w:rPr>
        <w:t>Cu, Ni and Pb</w:t>
      </w:r>
      <w:r w:rsidR="00695AAF">
        <w:rPr>
          <w:rFonts w:eastAsia="Calibri"/>
          <w:sz w:val="20"/>
          <w:szCs w:val="20"/>
        </w:rPr>
        <w:t>)</w:t>
      </w:r>
      <w:r w:rsidRPr="00776C21">
        <w:rPr>
          <w:rFonts w:eastAsia="Calibri"/>
          <w:sz w:val="20"/>
          <w:szCs w:val="20"/>
        </w:rPr>
        <w:t xml:space="preserve"> concentrations in aerial plant parts (stem and leaves) collected from the three dams sites (</w:t>
      </w:r>
      <w:r w:rsidRPr="00776C21">
        <w:rPr>
          <w:rFonts w:eastAsia="Calibri"/>
          <w:i/>
          <w:iCs/>
          <w:sz w:val="20"/>
          <w:szCs w:val="20"/>
        </w:rPr>
        <w:t>Medhas Beedah and Alsadr</w:t>
      </w:r>
      <w:r w:rsidRPr="00776C21">
        <w:rPr>
          <w:rFonts w:eastAsia="Calibri"/>
          <w:sz w:val="20"/>
          <w:szCs w:val="20"/>
        </w:rPr>
        <w:t>) are presented</w:t>
      </w:r>
      <w:r w:rsidR="00695AAF">
        <w:rPr>
          <w:rFonts w:eastAsia="Calibri"/>
          <w:sz w:val="20"/>
          <w:szCs w:val="20"/>
        </w:rPr>
        <w:t xml:space="preserve"> </w:t>
      </w:r>
      <w:r w:rsidRPr="00776C21">
        <w:rPr>
          <w:rFonts w:eastAsia="Calibri"/>
          <w:sz w:val="20"/>
          <w:szCs w:val="20"/>
        </w:rPr>
        <w:t>in table 1. The data show that the metal contents in the plant tissues varied among dams sites, which reflected the edaphic metal conditions in the sediments.</w:t>
      </w:r>
      <w:r w:rsidR="00695AAF">
        <w:rPr>
          <w:rFonts w:eastAsia="Calibri"/>
          <w:sz w:val="20"/>
          <w:szCs w:val="20"/>
        </w:rPr>
        <w:t xml:space="preserve"> </w:t>
      </w:r>
      <w:r w:rsidRPr="00776C21">
        <w:rPr>
          <w:rFonts w:eastAsia="Calibri"/>
          <w:sz w:val="20"/>
          <w:szCs w:val="20"/>
        </w:rPr>
        <w:t xml:space="preserve">Results show that the highest Cu concentration averaging (6.53-45.45) </w:t>
      </w:r>
      <w:r w:rsidRPr="00776C21">
        <w:rPr>
          <w:rFonts w:eastAsia="Times New Roman"/>
          <w:sz w:val="20"/>
          <w:szCs w:val="20"/>
        </w:rPr>
        <w:t>mg/kg</w:t>
      </w:r>
      <w:r w:rsidRPr="00776C21">
        <w:rPr>
          <w:rFonts w:eastAsia="Calibri"/>
          <w:sz w:val="20"/>
          <w:szCs w:val="20"/>
        </w:rPr>
        <w:t xml:space="preserve"> in the aboveground tissues (stems and leaves) was measured in the different species. While, the concentration of Ni was in the average of (3.13-15.55)</w:t>
      </w:r>
      <w:r w:rsidRPr="00776C21">
        <w:rPr>
          <w:rFonts w:eastAsia="Times New Roman"/>
          <w:sz w:val="20"/>
          <w:szCs w:val="20"/>
        </w:rPr>
        <w:t xml:space="preserve"> mg/kg</w:t>
      </w:r>
      <w:r w:rsidRPr="00776C21">
        <w:rPr>
          <w:rFonts w:eastAsia="Calibri"/>
          <w:sz w:val="20"/>
          <w:szCs w:val="20"/>
        </w:rPr>
        <w:t xml:space="preserve"> and Pb in the average of (0.81-4.18) </w:t>
      </w:r>
      <w:r w:rsidRPr="00776C21">
        <w:rPr>
          <w:rFonts w:eastAsia="Times New Roman"/>
          <w:sz w:val="20"/>
          <w:szCs w:val="20"/>
        </w:rPr>
        <w:t xml:space="preserve">mg/kg. </w:t>
      </w:r>
      <w:r w:rsidRPr="00776C21">
        <w:rPr>
          <w:rFonts w:eastAsia="Calibri"/>
          <w:sz w:val="20"/>
          <w:szCs w:val="20"/>
        </w:rPr>
        <w:t>The selected plant species accumulate much higher Cu in their aboveground tissues than Ni and Pb.</w:t>
      </w:r>
      <w:r w:rsidR="00695AAF">
        <w:rPr>
          <w:rFonts w:eastAsia="Calibri"/>
          <w:sz w:val="20"/>
          <w:szCs w:val="20"/>
        </w:rPr>
        <w:t xml:space="preserve"> </w:t>
      </w:r>
      <w:r w:rsidRPr="00776C21">
        <w:rPr>
          <w:rFonts w:eastAsia="Calibri"/>
          <w:sz w:val="20"/>
          <w:szCs w:val="20"/>
        </w:rPr>
        <w:t>This may be attributed to the difference in concentration of these metals in the sediments and their bioavailability for the plants.</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Variation in elements concentration have been observed</w:t>
      </w:r>
      <w:r w:rsidR="00695AAF">
        <w:rPr>
          <w:rFonts w:eastAsia="Calibri"/>
          <w:sz w:val="20"/>
          <w:szCs w:val="20"/>
        </w:rPr>
        <w:t xml:space="preserve"> </w:t>
      </w:r>
      <w:r w:rsidRPr="00776C21">
        <w:rPr>
          <w:rFonts w:eastAsia="Calibri"/>
          <w:sz w:val="20"/>
          <w:szCs w:val="20"/>
        </w:rPr>
        <w:t>and were greater in the</w:t>
      </w:r>
      <w:r w:rsidR="00695AAF">
        <w:rPr>
          <w:rFonts w:eastAsia="Calibri"/>
          <w:sz w:val="20"/>
          <w:szCs w:val="20"/>
        </w:rPr>
        <w:t xml:space="preserve"> </w:t>
      </w:r>
      <w:r w:rsidRPr="00776C21">
        <w:rPr>
          <w:rFonts w:eastAsia="Calibri"/>
          <w:sz w:val="20"/>
          <w:szCs w:val="20"/>
        </w:rPr>
        <w:t xml:space="preserve">leaves compared to the stem tissue. and also differed among elements. Metal concentrations in plant tissues also differed among species at the same site (table 1) indicating their different capacities for metal uptake. For instance, </w:t>
      </w:r>
      <w:r w:rsidRPr="00776C21">
        <w:rPr>
          <w:rFonts w:eastAsia="Calibri"/>
          <w:i/>
          <w:iCs/>
          <w:sz w:val="20"/>
          <w:szCs w:val="20"/>
        </w:rPr>
        <w:t>Datura inoxia Mill</w:t>
      </w:r>
      <w:r w:rsidR="00695AAF">
        <w:rPr>
          <w:rFonts w:eastAsia="Calibri"/>
          <w:sz w:val="20"/>
          <w:szCs w:val="20"/>
        </w:rPr>
        <w:t xml:space="preserve"> </w:t>
      </w:r>
      <w:r w:rsidRPr="00776C21">
        <w:rPr>
          <w:rFonts w:eastAsia="Calibri"/>
          <w:sz w:val="20"/>
          <w:szCs w:val="20"/>
        </w:rPr>
        <w:t xml:space="preserve">accumulated significantly higher Cu (45.45 mg/kg) and Ni (15.55 mg/kg) in its leaves than the other species at the Beedah dam site. Also the stem tissue of </w:t>
      </w:r>
      <w:r w:rsidRPr="00776C21">
        <w:rPr>
          <w:rFonts w:eastAsia="Calibri"/>
          <w:i/>
          <w:iCs/>
          <w:sz w:val="20"/>
          <w:szCs w:val="20"/>
        </w:rPr>
        <w:t>Datura inoxia Mill</w:t>
      </w:r>
      <w:r w:rsidR="00695AAF">
        <w:rPr>
          <w:rFonts w:eastAsia="Calibri"/>
          <w:sz w:val="20"/>
          <w:szCs w:val="20"/>
        </w:rPr>
        <w:t xml:space="preserve"> </w:t>
      </w:r>
      <w:r w:rsidRPr="00776C21">
        <w:rPr>
          <w:rFonts w:eastAsia="Calibri"/>
          <w:sz w:val="20"/>
          <w:szCs w:val="20"/>
        </w:rPr>
        <w:t xml:space="preserve">accumulate 22.0 mg/kg Cu and 12.15 mg/kg Ni. At the Alsadr dam site, </w:t>
      </w:r>
      <w:r w:rsidRPr="00776C21">
        <w:rPr>
          <w:rFonts w:eastAsia="Calibri"/>
          <w:i/>
          <w:iCs/>
          <w:sz w:val="20"/>
          <w:szCs w:val="20"/>
        </w:rPr>
        <w:t>Xanthium Strumarium L</w:t>
      </w:r>
      <w:r w:rsidRPr="00776C21">
        <w:rPr>
          <w:rFonts w:eastAsia="Calibri"/>
          <w:sz w:val="20"/>
          <w:szCs w:val="20"/>
        </w:rPr>
        <w:t xml:space="preserve">. attained an average concentration of 24.45 mg/kg Cu in the leaves and 23.13 mg/kg in the stem, which was much higher than the other species. </w:t>
      </w:r>
      <w:r w:rsidRPr="00776C21">
        <w:rPr>
          <w:rFonts w:eastAsia="Calibri"/>
          <w:i/>
          <w:iCs/>
          <w:sz w:val="20"/>
          <w:szCs w:val="20"/>
        </w:rPr>
        <w:t>Ricinus communis L</w:t>
      </w:r>
      <w:r w:rsidRPr="00776C21">
        <w:rPr>
          <w:rFonts w:eastAsia="Calibri"/>
          <w:sz w:val="20"/>
          <w:szCs w:val="20"/>
        </w:rPr>
        <w:t>. accumulated significantly higher Ni in its aboveground tissues (14.78 mg/kg in leaves and 10.31 mg/kg in stem) than the other species at Alsadr dam site.</w:t>
      </w:r>
      <w:r w:rsidR="00695AAF">
        <w:rPr>
          <w:rFonts w:eastAsia="Calibri"/>
          <w:sz w:val="20"/>
          <w:szCs w:val="20"/>
        </w:rPr>
        <w:t xml:space="preserve"> </w:t>
      </w:r>
      <w:r w:rsidRPr="00776C21">
        <w:rPr>
          <w:rFonts w:eastAsia="Calibri"/>
          <w:sz w:val="20"/>
          <w:szCs w:val="20"/>
        </w:rPr>
        <w:t>Our results for concentration of heavy metals in the aboveground tissues of</w:t>
      </w:r>
      <w:r w:rsidR="00695AAF">
        <w:rPr>
          <w:rFonts w:eastAsia="Calibri"/>
          <w:sz w:val="20"/>
          <w:szCs w:val="20"/>
        </w:rPr>
        <w:t xml:space="preserve"> </w:t>
      </w:r>
      <w:r w:rsidRPr="00776C21">
        <w:rPr>
          <w:rFonts w:eastAsia="Calibri"/>
          <w:sz w:val="20"/>
          <w:szCs w:val="20"/>
        </w:rPr>
        <w:t xml:space="preserve">two plant species (i.e. </w:t>
      </w:r>
      <w:r w:rsidRPr="00776C21">
        <w:rPr>
          <w:rFonts w:eastAsia="Calibri"/>
          <w:i/>
          <w:iCs/>
          <w:sz w:val="20"/>
          <w:szCs w:val="20"/>
        </w:rPr>
        <w:t>Ricinus communis L</w:t>
      </w:r>
      <w:r w:rsidRPr="00776C21">
        <w:rPr>
          <w:rFonts w:eastAsia="Calibri"/>
          <w:sz w:val="20"/>
          <w:szCs w:val="20"/>
        </w:rPr>
        <w:t>.</w:t>
      </w:r>
      <w:r w:rsidRPr="00776C21">
        <w:rPr>
          <w:rFonts w:eastAsia="Calibri"/>
          <w:i/>
          <w:iCs/>
          <w:sz w:val="20"/>
          <w:szCs w:val="20"/>
        </w:rPr>
        <w:t xml:space="preserve"> Ricinus communis L</w:t>
      </w:r>
      <w:r w:rsidRPr="00776C21">
        <w:rPr>
          <w:rFonts w:eastAsia="Calibri"/>
          <w:sz w:val="20"/>
          <w:szCs w:val="20"/>
        </w:rPr>
        <w:t xml:space="preserve">. and </w:t>
      </w:r>
      <w:r w:rsidRPr="00776C21">
        <w:rPr>
          <w:rFonts w:eastAsia="Calibri"/>
          <w:i/>
          <w:iCs/>
          <w:sz w:val="20"/>
          <w:szCs w:val="20"/>
        </w:rPr>
        <w:t>Xanthium Strumarium L</w:t>
      </w:r>
      <w:r w:rsidRPr="00776C21">
        <w:rPr>
          <w:rFonts w:eastAsia="Calibri"/>
          <w:sz w:val="20"/>
          <w:szCs w:val="20"/>
        </w:rPr>
        <w:t>.)</w:t>
      </w:r>
      <w:r w:rsidR="00695AAF">
        <w:rPr>
          <w:rFonts w:eastAsia="Calibri"/>
          <w:sz w:val="20"/>
          <w:szCs w:val="20"/>
        </w:rPr>
        <w:t xml:space="preserve"> </w:t>
      </w:r>
      <w:r w:rsidRPr="00776C21">
        <w:rPr>
          <w:rFonts w:eastAsia="Calibri"/>
          <w:sz w:val="20"/>
          <w:szCs w:val="20"/>
        </w:rPr>
        <w:t>nearly similar to that obtained by Malik et al.</w:t>
      </w:r>
      <w:r w:rsidR="00695AAF">
        <w:rPr>
          <w:rFonts w:eastAsia="Calibri"/>
          <w:sz w:val="20"/>
          <w:szCs w:val="20"/>
        </w:rPr>
        <w:t xml:space="preserve"> </w:t>
      </w:r>
      <w:r w:rsidRPr="00776C21">
        <w:rPr>
          <w:rFonts w:eastAsia="Calibri"/>
          <w:sz w:val="20"/>
          <w:szCs w:val="20"/>
        </w:rPr>
        <w:t>(2010).</w:t>
      </w:r>
    </w:p>
    <w:p w:rsidR="002A1ABD" w:rsidRPr="00776C21" w:rsidRDefault="002A1ABD" w:rsidP="00776C21">
      <w:pPr>
        <w:autoSpaceDE w:val="0"/>
        <w:autoSpaceDN w:val="0"/>
        <w:adjustRightInd w:val="0"/>
        <w:snapToGrid w:val="0"/>
        <w:ind w:firstLine="425"/>
        <w:jc w:val="both"/>
        <w:rPr>
          <w:rFonts w:eastAsia="Calibri"/>
          <w:sz w:val="20"/>
          <w:szCs w:val="20"/>
        </w:rPr>
      </w:pPr>
      <w:r w:rsidRPr="00776C21">
        <w:rPr>
          <w:rFonts w:eastAsia="Calibri"/>
          <w:sz w:val="20"/>
          <w:szCs w:val="20"/>
        </w:rPr>
        <w:t xml:space="preserve">At the Medhas dam, </w:t>
      </w:r>
      <w:r w:rsidRPr="00776C21">
        <w:rPr>
          <w:rFonts w:eastAsia="Calibri"/>
          <w:i/>
          <w:iCs/>
          <w:sz w:val="20"/>
          <w:szCs w:val="20"/>
        </w:rPr>
        <w:t>Pluchea dioscroides (L.) DC</w:t>
      </w:r>
      <w:r w:rsidRPr="00776C21">
        <w:rPr>
          <w:rFonts w:eastAsia="Calibri"/>
          <w:sz w:val="20"/>
          <w:szCs w:val="20"/>
        </w:rPr>
        <w:t>. stem accumulated significantly higher Pb (4.18 mg/kg) than other species. While accumulate Cu (16.58 mg/kg) and Ni (4.27 mg/kg in its stem tissue.</w:t>
      </w:r>
    </w:p>
    <w:p w:rsidR="002A1ABD" w:rsidRPr="00776C21" w:rsidRDefault="002A1ABD" w:rsidP="00776C21">
      <w:pPr>
        <w:snapToGrid w:val="0"/>
        <w:ind w:firstLine="425"/>
        <w:jc w:val="both"/>
        <w:rPr>
          <w:rFonts w:eastAsia="Calibri"/>
          <w:sz w:val="20"/>
          <w:szCs w:val="20"/>
        </w:rPr>
      </w:pPr>
      <w:r w:rsidRPr="00776C21">
        <w:rPr>
          <w:rFonts w:eastAsia="Calibri"/>
          <w:sz w:val="20"/>
          <w:szCs w:val="20"/>
        </w:rPr>
        <w:t xml:space="preserve">Copper is an essential trace metal for plants and animals, and may become toxic to plants at tissue </w:t>
      </w:r>
      <w:r w:rsidRPr="00776C21">
        <w:rPr>
          <w:rFonts w:eastAsia="Calibri"/>
          <w:sz w:val="20"/>
          <w:szCs w:val="20"/>
        </w:rPr>
        <w:lastRenderedPageBreak/>
        <w:t>concentrations higher than 20 mg/kg (of dry weight) in the edible parts of plants (Prakash et al.</w:t>
      </w:r>
      <w:r w:rsidR="00695AAF">
        <w:rPr>
          <w:rFonts w:eastAsia="Calibri"/>
          <w:sz w:val="20"/>
          <w:szCs w:val="20"/>
        </w:rPr>
        <w:t xml:space="preserve"> </w:t>
      </w:r>
      <w:r w:rsidRPr="00776C21">
        <w:rPr>
          <w:rFonts w:eastAsia="Calibri"/>
          <w:sz w:val="20"/>
          <w:szCs w:val="20"/>
        </w:rPr>
        <w:t xml:space="preserve">2007). In the present investigation the mean Cu concentration was found to be less in aboveground tissues in most of the studied plant species. An exception was observed in </w:t>
      </w:r>
      <w:r w:rsidRPr="00776C21">
        <w:rPr>
          <w:rFonts w:eastAsia="Calibri"/>
          <w:i/>
          <w:iCs/>
          <w:sz w:val="20"/>
          <w:szCs w:val="20"/>
        </w:rPr>
        <w:t>Datura inoxia Mill</w:t>
      </w:r>
      <w:r w:rsidRPr="00776C21">
        <w:rPr>
          <w:rFonts w:eastAsia="Calibri"/>
          <w:sz w:val="20"/>
          <w:szCs w:val="20"/>
        </w:rPr>
        <w:t xml:space="preserve">. stems and leaves (22.0 </w:t>
      </w:r>
      <w:r w:rsidRPr="00776C21">
        <w:rPr>
          <w:rFonts w:eastAsia="Times New Roman"/>
          <w:sz w:val="20"/>
          <w:szCs w:val="20"/>
        </w:rPr>
        <w:t xml:space="preserve">mg/kg </w:t>
      </w:r>
      <w:r w:rsidRPr="00776C21">
        <w:rPr>
          <w:rFonts w:eastAsia="Calibri"/>
          <w:sz w:val="20"/>
          <w:szCs w:val="20"/>
        </w:rPr>
        <w:t xml:space="preserve">and 45.45 </w:t>
      </w:r>
      <w:r w:rsidRPr="00776C21">
        <w:rPr>
          <w:rFonts w:eastAsia="Times New Roman"/>
          <w:sz w:val="20"/>
          <w:szCs w:val="20"/>
        </w:rPr>
        <w:t>mg/kg</w:t>
      </w:r>
      <w:r w:rsidRPr="00776C21">
        <w:rPr>
          <w:rFonts w:eastAsia="Calibri"/>
          <w:sz w:val="20"/>
          <w:szCs w:val="20"/>
        </w:rPr>
        <w:t xml:space="preserve"> respectively) and in </w:t>
      </w:r>
      <w:r w:rsidRPr="00776C21">
        <w:rPr>
          <w:rFonts w:eastAsia="Calibri"/>
          <w:i/>
          <w:iCs/>
          <w:sz w:val="20"/>
          <w:szCs w:val="20"/>
        </w:rPr>
        <w:t>Xanthium Strumarium L</w:t>
      </w:r>
      <w:r w:rsidRPr="00776C21">
        <w:rPr>
          <w:rFonts w:eastAsia="Calibri"/>
          <w:sz w:val="20"/>
          <w:szCs w:val="20"/>
        </w:rPr>
        <w:t xml:space="preserve">. stems and leaves (23.13 and 24.45 </w:t>
      </w:r>
      <w:r w:rsidRPr="00776C21">
        <w:rPr>
          <w:rFonts w:eastAsia="Times New Roman"/>
          <w:sz w:val="20"/>
          <w:szCs w:val="20"/>
        </w:rPr>
        <w:t>mg/kg</w:t>
      </w:r>
      <w:r w:rsidRPr="00776C21">
        <w:rPr>
          <w:rFonts w:eastAsia="Calibri"/>
          <w:sz w:val="20"/>
          <w:szCs w:val="20"/>
        </w:rPr>
        <w:t xml:space="preserve"> respectively) the concentration of Cu has exceeded the normal level (20 mg/kg) which may be toxic to plants and animals feeding on them (Prakash et al.</w:t>
      </w:r>
      <w:r w:rsidR="00695AAF">
        <w:rPr>
          <w:rFonts w:eastAsia="Calibri"/>
          <w:sz w:val="20"/>
          <w:szCs w:val="20"/>
        </w:rPr>
        <w:t xml:space="preserve"> </w:t>
      </w:r>
      <w:r w:rsidRPr="00776C21">
        <w:rPr>
          <w:rFonts w:eastAsia="Calibri"/>
          <w:sz w:val="20"/>
          <w:szCs w:val="20"/>
        </w:rPr>
        <w:t>2007; Malik et al.</w:t>
      </w:r>
      <w:r w:rsidR="00695AAF">
        <w:rPr>
          <w:rFonts w:eastAsia="Calibri"/>
          <w:sz w:val="20"/>
          <w:szCs w:val="20"/>
        </w:rPr>
        <w:t xml:space="preserve"> </w:t>
      </w:r>
      <w:r w:rsidRPr="00776C21">
        <w:rPr>
          <w:rFonts w:eastAsia="Calibri"/>
          <w:sz w:val="20"/>
          <w:szCs w:val="20"/>
        </w:rPr>
        <w:t>2010</w:t>
      </w:r>
      <w:r w:rsidR="00695AAF">
        <w:rPr>
          <w:rFonts w:eastAsia="Calibri"/>
          <w:sz w:val="20"/>
          <w:szCs w:val="20"/>
        </w:rPr>
        <w:t>)</w:t>
      </w:r>
      <w:r w:rsidRPr="00776C21">
        <w:rPr>
          <w:rFonts w:eastAsia="Calibri"/>
          <w:sz w:val="20"/>
          <w:szCs w:val="20"/>
        </w:rPr>
        <w:t>.</w:t>
      </w:r>
    </w:p>
    <w:p w:rsidR="002A1ABD" w:rsidRPr="00776C21" w:rsidRDefault="002A1ABD" w:rsidP="00776C21">
      <w:pPr>
        <w:snapToGrid w:val="0"/>
        <w:ind w:firstLine="425"/>
        <w:jc w:val="both"/>
        <w:rPr>
          <w:rFonts w:eastAsia="Calibri"/>
          <w:sz w:val="20"/>
          <w:szCs w:val="20"/>
        </w:rPr>
      </w:pPr>
      <w:r w:rsidRPr="00776C21">
        <w:rPr>
          <w:rFonts w:eastAsia="Calibri"/>
          <w:sz w:val="20"/>
          <w:szCs w:val="20"/>
        </w:rPr>
        <w:t>Lead toxicity in humans has been well documented and has chronic effect due to long exposure to low levels of lead (Flora et al., 2012</w:t>
      </w:r>
      <w:r w:rsidR="00695AAF">
        <w:rPr>
          <w:rFonts w:eastAsia="Calibri"/>
          <w:sz w:val="20"/>
          <w:szCs w:val="20"/>
        </w:rPr>
        <w:t>)</w:t>
      </w:r>
      <w:r w:rsidRPr="00776C21">
        <w:rPr>
          <w:rFonts w:eastAsia="Calibri"/>
          <w:sz w:val="20"/>
          <w:szCs w:val="20"/>
        </w:rPr>
        <w:t>. It is</w:t>
      </w:r>
      <w:r w:rsidR="00695AAF">
        <w:rPr>
          <w:rFonts w:eastAsia="Calibri"/>
          <w:sz w:val="20"/>
          <w:szCs w:val="20"/>
        </w:rPr>
        <w:t xml:space="preserve"> </w:t>
      </w:r>
      <w:r w:rsidRPr="00776C21">
        <w:rPr>
          <w:rFonts w:eastAsia="Calibri"/>
          <w:sz w:val="20"/>
          <w:szCs w:val="20"/>
        </w:rPr>
        <w:t>not reported to be essential for plants or animals. The normal range found in plants varied between 0.1 to 10 mg/kg dry weight (Prakash et al., 2007). According to Malik et al. (2010) the normal concentration is considered 5 mg/kg dry weight. In our study, the results showed that concentration of</w:t>
      </w:r>
      <w:r w:rsidR="00695AAF">
        <w:rPr>
          <w:rFonts w:eastAsia="Calibri"/>
          <w:sz w:val="20"/>
          <w:szCs w:val="20"/>
        </w:rPr>
        <w:t xml:space="preserve"> </w:t>
      </w:r>
      <w:r w:rsidRPr="00776C21">
        <w:rPr>
          <w:rFonts w:eastAsia="Calibri"/>
          <w:sz w:val="20"/>
          <w:szCs w:val="20"/>
        </w:rPr>
        <w:t>Pb in the aboveground tissues (stems and leaves) in all studied plant species were below the normal level.</w:t>
      </w:r>
    </w:p>
    <w:p w:rsidR="002A1ABD" w:rsidRPr="00776C21" w:rsidRDefault="002A1ABD" w:rsidP="00776C21">
      <w:pPr>
        <w:snapToGrid w:val="0"/>
        <w:ind w:firstLine="425"/>
        <w:jc w:val="both"/>
        <w:rPr>
          <w:rFonts w:eastAsia="Calibri"/>
          <w:sz w:val="20"/>
          <w:szCs w:val="20"/>
        </w:rPr>
      </w:pPr>
      <w:r w:rsidRPr="00776C21">
        <w:rPr>
          <w:rFonts w:eastAsia="Calibri"/>
          <w:sz w:val="20"/>
          <w:szCs w:val="20"/>
        </w:rPr>
        <w:t>Nickel recently has been recognized as an essential element for plants. It is involved in the enzyme urease and is a part of several other enzymes involved in plant metabolism. Ni concentration in majority of plant species is very low (0.05-10mg/kg dry weight) (Chen et al., 2009). The normal tissue concentration of Ni is reported to be 1 mg/kg dry weight and toxicity to plants (such as inhibition of mitotic activities, reduction in plant growth and adverse effects on fruit yield and quality) occurs at metal concentration beyond 50 mg/kg (Prakash et al.</w:t>
      </w:r>
      <w:r w:rsidR="00695AAF">
        <w:rPr>
          <w:rFonts w:eastAsia="Calibri"/>
          <w:sz w:val="20"/>
          <w:szCs w:val="20"/>
        </w:rPr>
        <w:t xml:space="preserve"> </w:t>
      </w:r>
      <w:r w:rsidRPr="00776C21">
        <w:rPr>
          <w:rFonts w:eastAsia="Calibri"/>
          <w:sz w:val="20"/>
          <w:szCs w:val="20"/>
        </w:rPr>
        <w:t>2007;</w:t>
      </w:r>
      <w:r w:rsidR="00695AAF">
        <w:rPr>
          <w:rFonts w:eastAsia="Calibri"/>
          <w:sz w:val="20"/>
          <w:szCs w:val="20"/>
        </w:rPr>
        <w:t xml:space="preserve"> </w:t>
      </w:r>
      <w:r w:rsidRPr="00776C21">
        <w:rPr>
          <w:rFonts w:eastAsia="Calibri"/>
          <w:sz w:val="20"/>
          <w:szCs w:val="20"/>
        </w:rPr>
        <w:t>Chen et al.</w:t>
      </w:r>
      <w:r w:rsidR="00695AAF">
        <w:rPr>
          <w:rFonts w:eastAsia="Calibri"/>
          <w:sz w:val="20"/>
          <w:szCs w:val="20"/>
        </w:rPr>
        <w:t xml:space="preserve"> </w:t>
      </w:r>
      <w:r w:rsidRPr="00776C21">
        <w:rPr>
          <w:rFonts w:eastAsia="Calibri"/>
          <w:sz w:val="20"/>
          <w:szCs w:val="20"/>
        </w:rPr>
        <w:t>2009).</w:t>
      </w:r>
      <w:r w:rsidR="00695AAF">
        <w:rPr>
          <w:rFonts w:eastAsia="Calibri"/>
          <w:sz w:val="20"/>
          <w:szCs w:val="20"/>
        </w:rPr>
        <w:t xml:space="preserve"> </w:t>
      </w:r>
      <w:r w:rsidRPr="00776C21">
        <w:rPr>
          <w:rFonts w:eastAsia="Calibri"/>
          <w:sz w:val="20"/>
          <w:szCs w:val="20"/>
        </w:rPr>
        <w:t>In the present investigation the level</w:t>
      </w:r>
      <w:r w:rsidR="00695AAF">
        <w:rPr>
          <w:rFonts w:eastAsia="Calibri"/>
          <w:sz w:val="20"/>
          <w:szCs w:val="20"/>
        </w:rPr>
        <w:t xml:space="preserve"> </w:t>
      </w:r>
      <w:r w:rsidRPr="00776C21">
        <w:rPr>
          <w:rFonts w:eastAsia="Calibri"/>
          <w:sz w:val="20"/>
          <w:szCs w:val="20"/>
        </w:rPr>
        <w:t>of Ni in the aboveground tissues of the studied plant species was found to accumulate higher than the normal concentration limit (i.e. 1 mg/kg) but, less than the toxic level of 50 mg/kg dry weight.</w:t>
      </w:r>
    </w:p>
    <w:p w:rsidR="002A1ABD" w:rsidRPr="00776C21" w:rsidRDefault="002A1ABD" w:rsidP="00776C21">
      <w:pPr>
        <w:autoSpaceDE w:val="0"/>
        <w:autoSpaceDN w:val="0"/>
        <w:adjustRightInd w:val="0"/>
        <w:snapToGrid w:val="0"/>
        <w:jc w:val="both"/>
        <w:rPr>
          <w:rFonts w:eastAsia="Calibri"/>
          <w:b/>
          <w:bCs/>
          <w:i/>
          <w:iCs/>
          <w:sz w:val="20"/>
          <w:szCs w:val="20"/>
        </w:rPr>
      </w:pPr>
      <w:r w:rsidRPr="00776C21">
        <w:rPr>
          <w:rFonts w:eastAsia="Calibri"/>
          <w:b/>
          <w:bCs/>
          <w:i/>
          <w:iCs/>
          <w:sz w:val="20"/>
          <w:szCs w:val="20"/>
        </w:rPr>
        <w:t>3.2 Heavy metals in sediments</w:t>
      </w:r>
    </w:p>
    <w:p w:rsidR="002A1ABD" w:rsidRPr="00776C21" w:rsidRDefault="002A1ABD" w:rsidP="00776C21">
      <w:pPr>
        <w:snapToGrid w:val="0"/>
        <w:ind w:firstLine="425"/>
        <w:jc w:val="both"/>
        <w:rPr>
          <w:rFonts w:eastAsia="Calibri"/>
          <w:b/>
          <w:bCs/>
          <w:sz w:val="20"/>
          <w:szCs w:val="20"/>
        </w:rPr>
      </w:pPr>
      <w:r w:rsidRPr="00776C21">
        <w:rPr>
          <w:sz w:val="20"/>
          <w:szCs w:val="20"/>
        </w:rPr>
        <w:t>According to the results</w:t>
      </w:r>
      <w:r w:rsidR="00695AAF">
        <w:rPr>
          <w:sz w:val="20"/>
          <w:szCs w:val="20"/>
        </w:rPr>
        <w:t xml:space="preserve"> </w:t>
      </w:r>
      <w:r w:rsidRPr="00776C21">
        <w:rPr>
          <w:sz w:val="20"/>
          <w:szCs w:val="20"/>
        </w:rPr>
        <w:t xml:space="preserve">presented in table 2 for average concentration of Ni, Cu and Pb in the sediments at </w:t>
      </w:r>
      <w:r w:rsidRPr="00776C21">
        <w:rPr>
          <w:i/>
          <w:iCs/>
          <w:sz w:val="20"/>
          <w:szCs w:val="20"/>
        </w:rPr>
        <w:t>Alsadr, Beedah</w:t>
      </w:r>
      <w:r w:rsidRPr="00776C21">
        <w:rPr>
          <w:sz w:val="20"/>
          <w:szCs w:val="20"/>
        </w:rPr>
        <w:t xml:space="preserve"> and </w:t>
      </w:r>
      <w:r w:rsidRPr="00776C21">
        <w:rPr>
          <w:i/>
          <w:iCs/>
          <w:sz w:val="20"/>
          <w:szCs w:val="20"/>
        </w:rPr>
        <w:t>Medhas</w:t>
      </w:r>
      <w:r w:rsidRPr="00776C21">
        <w:rPr>
          <w:sz w:val="20"/>
          <w:szCs w:val="20"/>
        </w:rPr>
        <w:t xml:space="preserve"> dams shows</w:t>
      </w:r>
      <w:r w:rsidR="00695AAF">
        <w:rPr>
          <w:sz w:val="20"/>
          <w:szCs w:val="20"/>
        </w:rPr>
        <w:t xml:space="preserve"> </w:t>
      </w:r>
      <w:r w:rsidRPr="00776C21">
        <w:rPr>
          <w:sz w:val="20"/>
          <w:szCs w:val="20"/>
        </w:rPr>
        <w:t>moderately high concentration</w:t>
      </w:r>
      <w:r w:rsidR="00695AAF">
        <w:rPr>
          <w:sz w:val="20"/>
          <w:szCs w:val="20"/>
        </w:rPr>
        <w:t xml:space="preserve"> </w:t>
      </w:r>
      <w:r w:rsidRPr="00776C21">
        <w:rPr>
          <w:sz w:val="20"/>
          <w:szCs w:val="20"/>
        </w:rPr>
        <w:t>for Ni and Cu while, low for Pb in all the three sites.</w:t>
      </w:r>
      <w:r w:rsidR="00695AAF">
        <w:rPr>
          <w:sz w:val="20"/>
          <w:szCs w:val="20"/>
        </w:rPr>
        <w:t xml:space="preserve"> </w:t>
      </w:r>
      <w:r w:rsidRPr="00776C21">
        <w:rPr>
          <w:sz w:val="20"/>
          <w:szCs w:val="20"/>
        </w:rPr>
        <w:t xml:space="preserve">The highest concentrations for Ni and Cu were at </w:t>
      </w:r>
      <w:r w:rsidRPr="00776C21">
        <w:rPr>
          <w:i/>
          <w:iCs/>
          <w:sz w:val="20"/>
          <w:szCs w:val="20"/>
        </w:rPr>
        <w:t>Alsadr</w:t>
      </w:r>
      <w:r w:rsidRPr="00776C21">
        <w:rPr>
          <w:sz w:val="20"/>
          <w:szCs w:val="20"/>
        </w:rPr>
        <w:t xml:space="preserve"> dam followed</w:t>
      </w:r>
      <w:r w:rsidR="00695AAF">
        <w:rPr>
          <w:sz w:val="20"/>
          <w:szCs w:val="20"/>
        </w:rPr>
        <w:t xml:space="preserve"> </w:t>
      </w:r>
      <w:r w:rsidRPr="00776C21">
        <w:rPr>
          <w:sz w:val="20"/>
          <w:szCs w:val="20"/>
        </w:rPr>
        <w:t xml:space="preserve">by </w:t>
      </w:r>
      <w:r w:rsidRPr="00776C21">
        <w:rPr>
          <w:i/>
          <w:iCs/>
          <w:sz w:val="20"/>
          <w:szCs w:val="20"/>
        </w:rPr>
        <w:t>Beedah</w:t>
      </w:r>
      <w:r w:rsidRPr="00776C21">
        <w:rPr>
          <w:sz w:val="20"/>
          <w:szCs w:val="20"/>
        </w:rPr>
        <w:t xml:space="preserve"> site.</w:t>
      </w:r>
      <w:r w:rsidR="00695AAF">
        <w:rPr>
          <w:sz w:val="20"/>
          <w:szCs w:val="20"/>
        </w:rPr>
        <w:t xml:space="preserve"> </w:t>
      </w:r>
      <w:r w:rsidRPr="00776C21">
        <w:rPr>
          <w:rFonts w:eastAsia="Calibri"/>
          <w:sz w:val="20"/>
          <w:szCs w:val="20"/>
        </w:rPr>
        <w:t>The variation in concentration of</w:t>
      </w:r>
      <w:r w:rsidR="00695AAF">
        <w:rPr>
          <w:rFonts w:eastAsia="Calibri"/>
          <w:sz w:val="20"/>
          <w:szCs w:val="20"/>
        </w:rPr>
        <w:t xml:space="preserve"> </w:t>
      </w:r>
      <w:r w:rsidRPr="00776C21">
        <w:rPr>
          <w:rFonts w:eastAsia="Calibri"/>
          <w:sz w:val="20"/>
          <w:szCs w:val="20"/>
        </w:rPr>
        <w:t>metals from one dam location to another could be attributed to the volume of anthropogenic activities near these sites and</w:t>
      </w:r>
      <w:r w:rsidR="00695AAF">
        <w:rPr>
          <w:rFonts w:eastAsia="Calibri"/>
          <w:sz w:val="20"/>
          <w:szCs w:val="20"/>
        </w:rPr>
        <w:t xml:space="preserve"> </w:t>
      </w:r>
      <w:r w:rsidRPr="00776C21">
        <w:rPr>
          <w:rFonts w:eastAsia="Calibri"/>
          <w:sz w:val="20"/>
          <w:szCs w:val="20"/>
        </w:rPr>
        <w:t>the geological distribution of minerals.</w:t>
      </w:r>
      <w:r w:rsidRPr="00776C21">
        <w:rPr>
          <w:rFonts w:eastAsia="Calibri"/>
          <w:b/>
          <w:bCs/>
          <w:sz w:val="20"/>
          <w:szCs w:val="20"/>
        </w:rPr>
        <w:t xml:space="preserve"> </w:t>
      </w:r>
      <w:r w:rsidRPr="00776C21">
        <w:rPr>
          <w:rFonts w:eastAsia="Calibri"/>
          <w:sz w:val="20"/>
          <w:szCs w:val="20"/>
        </w:rPr>
        <w:t>Moreover, the variance in concentration is probably related to</w:t>
      </w:r>
      <w:r w:rsidR="00695AAF">
        <w:rPr>
          <w:rFonts w:eastAsia="Calibri"/>
          <w:sz w:val="20"/>
          <w:szCs w:val="20"/>
        </w:rPr>
        <w:t xml:space="preserve"> </w:t>
      </w:r>
      <w:r w:rsidRPr="00776C21">
        <w:rPr>
          <w:rFonts w:eastAsia="Calibri"/>
          <w:sz w:val="20"/>
          <w:szCs w:val="20"/>
        </w:rPr>
        <w:t>differences in sedimentary and particle size characteristics (Desmond et al.</w:t>
      </w:r>
      <w:r w:rsidR="00695AAF">
        <w:rPr>
          <w:rFonts w:eastAsia="Calibri"/>
          <w:sz w:val="20"/>
          <w:szCs w:val="20"/>
        </w:rPr>
        <w:t xml:space="preserve"> </w:t>
      </w:r>
      <w:r w:rsidRPr="00776C21">
        <w:rPr>
          <w:rFonts w:eastAsia="Calibri"/>
          <w:sz w:val="20"/>
          <w:szCs w:val="20"/>
        </w:rPr>
        <w:t>2000)</w:t>
      </w:r>
      <w:r w:rsidRPr="00776C21">
        <w:rPr>
          <w:rFonts w:eastAsia="Calibri"/>
          <w:b/>
          <w:bCs/>
          <w:sz w:val="20"/>
          <w:szCs w:val="20"/>
        </w:rPr>
        <w:t>.</w:t>
      </w:r>
    </w:p>
    <w:p w:rsidR="00776C21" w:rsidRPr="00776C21" w:rsidRDefault="00776C21" w:rsidP="00776C21">
      <w:pPr>
        <w:snapToGrid w:val="0"/>
        <w:jc w:val="both"/>
        <w:rPr>
          <w:b/>
          <w:bCs/>
          <w:sz w:val="20"/>
          <w:szCs w:val="20"/>
        </w:rPr>
        <w:sectPr w:rsidR="00776C21" w:rsidRPr="00776C21" w:rsidSect="00695AAF">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50312C" w:rsidRPr="00776C21" w:rsidRDefault="0050312C" w:rsidP="00776C21">
      <w:pPr>
        <w:snapToGrid w:val="0"/>
        <w:jc w:val="center"/>
        <w:rPr>
          <w:b/>
          <w:bCs/>
          <w:sz w:val="18"/>
          <w:szCs w:val="18"/>
        </w:rPr>
      </w:pPr>
      <w:r w:rsidRPr="00776C21">
        <w:rPr>
          <w:b/>
          <w:bCs/>
          <w:sz w:val="18"/>
          <w:szCs w:val="18"/>
        </w:rPr>
        <w:lastRenderedPageBreak/>
        <w:t>Table 1</w:t>
      </w:r>
      <w:r w:rsidR="0040416B" w:rsidRPr="00776C21">
        <w:rPr>
          <w:b/>
          <w:bCs/>
          <w:sz w:val="18"/>
          <w:szCs w:val="18"/>
        </w:rPr>
        <w:t>.</w:t>
      </w:r>
      <w:r w:rsidRPr="00776C21">
        <w:rPr>
          <w:b/>
          <w:bCs/>
          <w:sz w:val="18"/>
          <w:szCs w:val="18"/>
        </w:rPr>
        <w:t xml:space="preserve"> Average heavy metal content in aboveground tissues</w:t>
      </w:r>
      <w:r w:rsidR="00695AAF">
        <w:rPr>
          <w:b/>
          <w:bCs/>
          <w:sz w:val="18"/>
          <w:szCs w:val="18"/>
        </w:rPr>
        <w:t xml:space="preserve"> </w:t>
      </w:r>
      <w:r w:rsidRPr="00776C21">
        <w:rPr>
          <w:b/>
          <w:bCs/>
          <w:sz w:val="18"/>
          <w:szCs w:val="18"/>
        </w:rPr>
        <w:t>(</w:t>
      </w:r>
      <w:r w:rsidRPr="00776C21">
        <w:rPr>
          <w:rFonts w:eastAsia="Times New Roman"/>
          <w:b/>
          <w:bCs/>
          <w:sz w:val="18"/>
          <w:szCs w:val="18"/>
        </w:rPr>
        <w:t>mg/kg</w:t>
      </w:r>
      <w:r w:rsidR="00695AAF">
        <w:rPr>
          <w:rFonts w:eastAsia="Times New Roman"/>
          <w:b/>
          <w:bCs/>
          <w:color w:val="000000"/>
          <w:sz w:val="18"/>
          <w:szCs w:val="18"/>
        </w:rPr>
        <w:t xml:space="preserve"> </w:t>
      </w:r>
      <w:r w:rsidRPr="00776C21">
        <w:rPr>
          <w:rFonts w:eastAsia="Times New Roman"/>
          <w:b/>
          <w:bCs/>
          <w:color w:val="000000"/>
          <w:sz w:val="18"/>
          <w:szCs w:val="18"/>
        </w:rPr>
        <w:t>dry weight plant</w:t>
      </w:r>
      <w:r w:rsidRPr="00776C21">
        <w:rPr>
          <w:b/>
          <w:bCs/>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464"/>
        <w:gridCol w:w="4126"/>
        <w:gridCol w:w="816"/>
        <w:gridCol w:w="816"/>
        <w:gridCol w:w="693"/>
      </w:tblGrid>
      <w:tr w:rsidR="0050312C" w:rsidRPr="00776C21" w:rsidTr="00695AAF">
        <w:trPr>
          <w:jc w:val="center"/>
        </w:trPr>
        <w:tc>
          <w:tcPr>
            <w:tcW w:w="867" w:type="pct"/>
            <w:vAlign w:val="center"/>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Location</w:t>
            </w:r>
          </w:p>
        </w:tc>
        <w:tc>
          <w:tcPr>
            <w:tcW w:w="764" w:type="pct"/>
            <w:shd w:val="clear" w:color="auto" w:fill="auto"/>
            <w:noWrap/>
            <w:vAlign w:val="center"/>
            <w:hideMark/>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Sample No.</w:t>
            </w:r>
          </w:p>
        </w:tc>
        <w:tc>
          <w:tcPr>
            <w:tcW w:w="2154" w:type="pct"/>
            <w:shd w:val="clear" w:color="auto" w:fill="auto"/>
            <w:noWrap/>
            <w:vAlign w:val="center"/>
            <w:hideMark/>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Plant Name</w:t>
            </w:r>
          </w:p>
        </w:tc>
        <w:tc>
          <w:tcPr>
            <w:tcW w:w="426" w:type="pct"/>
            <w:shd w:val="clear" w:color="auto" w:fill="FFFFFF"/>
            <w:vAlign w:val="center"/>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Cu</w:t>
            </w:r>
          </w:p>
        </w:tc>
        <w:tc>
          <w:tcPr>
            <w:tcW w:w="426" w:type="pct"/>
            <w:shd w:val="clear" w:color="auto" w:fill="FFFFFF"/>
            <w:vAlign w:val="center"/>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Ni</w:t>
            </w:r>
          </w:p>
        </w:tc>
        <w:tc>
          <w:tcPr>
            <w:tcW w:w="362" w:type="pct"/>
            <w:shd w:val="clear" w:color="auto" w:fill="FFFFFF"/>
            <w:vAlign w:val="center"/>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Pb</w:t>
            </w:r>
          </w:p>
        </w:tc>
      </w:tr>
      <w:tr w:rsidR="0050312C" w:rsidRPr="00776C21" w:rsidTr="00695AAF">
        <w:trPr>
          <w:jc w:val="center"/>
        </w:trPr>
        <w:tc>
          <w:tcPr>
            <w:tcW w:w="867" w:type="pct"/>
            <w:vMerge w:val="restart"/>
            <w:vAlign w:val="center"/>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Medhas Dam</w:t>
            </w: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A1</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Pluchea</w:t>
            </w:r>
            <w:r w:rsidR="00695AAF">
              <w:rPr>
                <w:rFonts w:eastAsia="Times New Roman"/>
                <w:i/>
                <w:iCs/>
                <w:color w:val="000000"/>
                <w:sz w:val="18"/>
                <w:szCs w:val="18"/>
              </w:rPr>
              <w:t xml:space="preserve"> </w:t>
            </w:r>
            <w:r w:rsidRPr="00776C21">
              <w:rPr>
                <w:rFonts w:eastAsia="Times New Roman"/>
                <w:i/>
                <w:iCs/>
                <w:color w:val="000000"/>
                <w:sz w:val="18"/>
                <w:szCs w:val="18"/>
              </w:rPr>
              <w:t>dioscroides (L.) DC.</w:t>
            </w:r>
            <w:r w:rsidR="00695AAF">
              <w:rPr>
                <w:rFonts w:eastAsia="Times New Roman"/>
                <w:i/>
                <w:iCs/>
                <w:color w:val="000000"/>
                <w:sz w:val="18"/>
                <w:szCs w:val="18"/>
              </w:rPr>
              <w:t xml:space="preserve"> </w:t>
            </w:r>
            <w:r w:rsidRPr="00776C21">
              <w:rPr>
                <w:rFonts w:eastAsia="Times New Roman"/>
                <w:i/>
                <w:iCs/>
                <w:color w:val="000000"/>
                <w:sz w:val="18"/>
                <w:szCs w:val="18"/>
              </w:rPr>
              <w:t>(Stem)</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16.58</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4.27</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4.18</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A2</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Pluchea</w:t>
            </w:r>
            <w:r w:rsidR="00695AAF">
              <w:rPr>
                <w:rFonts w:eastAsia="Times New Roman"/>
                <w:i/>
                <w:iCs/>
                <w:color w:val="000000"/>
                <w:sz w:val="18"/>
                <w:szCs w:val="18"/>
              </w:rPr>
              <w:t xml:space="preserve"> </w:t>
            </w:r>
            <w:r w:rsidRPr="00776C21">
              <w:rPr>
                <w:rFonts w:eastAsia="Times New Roman"/>
                <w:i/>
                <w:iCs/>
                <w:color w:val="000000"/>
                <w:sz w:val="18"/>
                <w:szCs w:val="18"/>
              </w:rPr>
              <w:t>dioscroides (L.) DC.</w:t>
            </w:r>
            <w:r w:rsidR="00695AAF">
              <w:rPr>
                <w:rFonts w:eastAsia="Times New Roman"/>
                <w:i/>
                <w:iCs/>
                <w:color w:val="000000"/>
                <w:sz w:val="18"/>
                <w:szCs w:val="18"/>
              </w:rPr>
              <w:t xml:space="preserve"> </w:t>
            </w:r>
            <w:r w:rsidRPr="00776C21">
              <w:rPr>
                <w:rFonts w:eastAsia="Times New Roman"/>
                <w:i/>
                <w:iCs/>
                <w:color w:val="000000"/>
                <w:sz w:val="18"/>
                <w:szCs w:val="18"/>
              </w:rPr>
              <w:t>(leaf)</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16.75</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6.72</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3.70</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B1</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Lavandula pubescens Decne.</w:t>
            </w:r>
            <w:r w:rsidR="00695AAF">
              <w:rPr>
                <w:rFonts w:eastAsia="Times New Roman"/>
                <w:i/>
                <w:iCs/>
                <w:color w:val="000000"/>
                <w:sz w:val="18"/>
                <w:szCs w:val="18"/>
              </w:rPr>
              <w:t xml:space="preserve"> </w:t>
            </w:r>
            <w:r w:rsidRPr="00776C21">
              <w:rPr>
                <w:rFonts w:eastAsia="Times New Roman"/>
                <w:i/>
                <w:iCs/>
                <w:color w:val="000000"/>
                <w:sz w:val="18"/>
                <w:szCs w:val="18"/>
              </w:rPr>
              <w:t>(Stem)</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8.52</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4.63</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0.81</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B2</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Lavandula pubescens Decne.</w:t>
            </w:r>
            <w:r w:rsidR="00695AAF">
              <w:rPr>
                <w:rFonts w:eastAsia="Times New Roman"/>
                <w:i/>
                <w:iCs/>
                <w:color w:val="000000"/>
                <w:sz w:val="18"/>
                <w:szCs w:val="18"/>
              </w:rPr>
              <w:t xml:space="preserve"> </w:t>
            </w:r>
            <w:r w:rsidRPr="00776C21">
              <w:rPr>
                <w:rFonts w:eastAsia="Times New Roman"/>
                <w:i/>
                <w:iCs/>
                <w:color w:val="000000"/>
                <w:sz w:val="18"/>
                <w:szCs w:val="18"/>
              </w:rPr>
              <w:t>(leaf)</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17.63</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4.52</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2.70</w:t>
            </w:r>
          </w:p>
        </w:tc>
      </w:tr>
      <w:tr w:rsidR="0050312C" w:rsidRPr="00776C21" w:rsidTr="00695AAF">
        <w:trPr>
          <w:jc w:val="center"/>
        </w:trPr>
        <w:tc>
          <w:tcPr>
            <w:tcW w:w="867" w:type="pct"/>
            <w:vMerge w:val="restart"/>
            <w:vAlign w:val="center"/>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Beedah Dam</w:t>
            </w: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C1</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Pulicaria crispa (Forssk.) Oliv.</w:t>
            </w:r>
            <w:r w:rsidR="00695AAF">
              <w:rPr>
                <w:rFonts w:eastAsia="Times New Roman"/>
                <w:i/>
                <w:iCs/>
                <w:color w:val="000000"/>
                <w:sz w:val="18"/>
                <w:szCs w:val="18"/>
              </w:rPr>
              <w:t xml:space="preserve"> </w:t>
            </w:r>
            <w:r w:rsidRPr="00776C21">
              <w:rPr>
                <w:rFonts w:eastAsia="Times New Roman"/>
                <w:i/>
                <w:iCs/>
                <w:color w:val="000000"/>
                <w:sz w:val="18"/>
                <w:szCs w:val="18"/>
              </w:rPr>
              <w:t>(Stem)</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10.32</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5.38</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2.33</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C2</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Pulicaria crispa (Forssk.) Oliv.</w:t>
            </w:r>
            <w:r w:rsidR="00695AAF">
              <w:rPr>
                <w:rFonts w:eastAsia="Times New Roman"/>
                <w:i/>
                <w:iCs/>
                <w:color w:val="000000"/>
                <w:sz w:val="18"/>
                <w:szCs w:val="18"/>
              </w:rPr>
              <w:t xml:space="preserve"> </w:t>
            </w:r>
            <w:r w:rsidRPr="00776C21">
              <w:rPr>
                <w:rFonts w:eastAsia="Times New Roman"/>
                <w:i/>
                <w:iCs/>
                <w:color w:val="000000"/>
                <w:sz w:val="18"/>
                <w:szCs w:val="18"/>
              </w:rPr>
              <w:t>(Leaf)</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15.15</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6.57</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2.25</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D1</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Argemone</w:t>
            </w:r>
            <w:r w:rsidR="00695AAF">
              <w:rPr>
                <w:rFonts w:eastAsia="Times New Roman"/>
                <w:i/>
                <w:iCs/>
                <w:color w:val="000000"/>
                <w:sz w:val="18"/>
                <w:szCs w:val="18"/>
              </w:rPr>
              <w:t xml:space="preserve"> </w:t>
            </w:r>
            <w:r w:rsidRPr="00776C21">
              <w:rPr>
                <w:rFonts w:eastAsia="Times New Roman"/>
                <w:i/>
                <w:iCs/>
                <w:color w:val="000000"/>
                <w:sz w:val="18"/>
                <w:szCs w:val="18"/>
              </w:rPr>
              <w:t>ochroleuca Sweet</w:t>
            </w:r>
            <w:r w:rsidR="00695AAF">
              <w:rPr>
                <w:rFonts w:eastAsia="Times New Roman"/>
                <w:i/>
                <w:iCs/>
                <w:color w:val="000000"/>
                <w:sz w:val="18"/>
                <w:szCs w:val="18"/>
              </w:rPr>
              <w:t xml:space="preserve"> </w:t>
            </w:r>
            <w:r w:rsidRPr="00776C21">
              <w:rPr>
                <w:rFonts w:eastAsia="Times New Roman"/>
                <w:i/>
                <w:iCs/>
                <w:color w:val="000000"/>
                <w:sz w:val="18"/>
                <w:szCs w:val="18"/>
              </w:rPr>
              <w:t>(Stem)</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6.53</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3.13</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0.98</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D2</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Argemone</w:t>
            </w:r>
            <w:r w:rsidR="00695AAF">
              <w:rPr>
                <w:rFonts w:eastAsia="Times New Roman"/>
                <w:i/>
                <w:iCs/>
                <w:color w:val="000000"/>
                <w:sz w:val="18"/>
                <w:szCs w:val="18"/>
              </w:rPr>
              <w:t xml:space="preserve"> </w:t>
            </w:r>
            <w:r w:rsidRPr="00776C21">
              <w:rPr>
                <w:rFonts w:eastAsia="Times New Roman"/>
                <w:i/>
                <w:iCs/>
                <w:color w:val="000000"/>
                <w:sz w:val="18"/>
                <w:szCs w:val="18"/>
              </w:rPr>
              <w:t>ochroleuca Sweet (Leaf)</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8.67</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4.82</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1.60</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E1</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Datura inoxia Mill. (Stem)</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22.00</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12.15</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1.50</w:t>
            </w:r>
          </w:p>
        </w:tc>
      </w:tr>
      <w:tr w:rsidR="0050312C" w:rsidRPr="00776C21" w:rsidTr="00695AAF">
        <w:trPr>
          <w:jc w:val="center"/>
        </w:trPr>
        <w:tc>
          <w:tcPr>
            <w:tcW w:w="867" w:type="pct"/>
            <w:vMerge/>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hideMark/>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E2</w:t>
            </w:r>
          </w:p>
        </w:tc>
        <w:tc>
          <w:tcPr>
            <w:tcW w:w="2154" w:type="pct"/>
            <w:shd w:val="clear" w:color="auto" w:fill="auto"/>
            <w:noWrap/>
            <w:vAlign w:val="center"/>
            <w:hideMark/>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Datura inoxia Mill. (Leaf)</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45.45</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15.55</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1.90</w:t>
            </w:r>
          </w:p>
        </w:tc>
      </w:tr>
      <w:tr w:rsidR="0050312C" w:rsidRPr="00776C21" w:rsidTr="00695AAF">
        <w:trPr>
          <w:jc w:val="center"/>
        </w:trPr>
        <w:tc>
          <w:tcPr>
            <w:tcW w:w="867" w:type="pct"/>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F1</w:t>
            </w:r>
          </w:p>
        </w:tc>
        <w:tc>
          <w:tcPr>
            <w:tcW w:w="2154" w:type="pct"/>
            <w:shd w:val="clear" w:color="auto" w:fill="auto"/>
            <w:noWrap/>
            <w:vAlign w:val="center"/>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Xanthium</w:t>
            </w:r>
            <w:r w:rsidR="00695AAF">
              <w:rPr>
                <w:rFonts w:eastAsia="Times New Roman"/>
                <w:i/>
                <w:iCs/>
                <w:color w:val="000000"/>
                <w:sz w:val="18"/>
                <w:szCs w:val="18"/>
              </w:rPr>
              <w:t xml:space="preserve"> </w:t>
            </w:r>
            <w:r w:rsidRPr="00776C21">
              <w:rPr>
                <w:rFonts w:eastAsia="Times New Roman"/>
                <w:i/>
                <w:iCs/>
                <w:color w:val="000000"/>
                <w:sz w:val="18"/>
                <w:szCs w:val="18"/>
              </w:rPr>
              <w:t>strumarium L.</w:t>
            </w:r>
            <w:r w:rsidR="00695AAF">
              <w:rPr>
                <w:rFonts w:eastAsia="Times New Roman"/>
                <w:i/>
                <w:iCs/>
                <w:color w:val="000000"/>
                <w:sz w:val="18"/>
                <w:szCs w:val="18"/>
              </w:rPr>
              <w:t xml:space="preserve"> </w:t>
            </w:r>
            <w:r w:rsidRPr="00776C21">
              <w:rPr>
                <w:rFonts w:eastAsia="Times New Roman"/>
                <w:i/>
                <w:iCs/>
                <w:color w:val="000000"/>
                <w:sz w:val="18"/>
                <w:szCs w:val="18"/>
              </w:rPr>
              <w:t>(Stem)</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23.13</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5.95</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1.72</w:t>
            </w:r>
          </w:p>
        </w:tc>
      </w:tr>
      <w:tr w:rsidR="0050312C" w:rsidRPr="00776C21" w:rsidTr="00695AAF">
        <w:trPr>
          <w:jc w:val="center"/>
        </w:trPr>
        <w:tc>
          <w:tcPr>
            <w:tcW w:w="867" w:type="pct"/>
            <w:vAlign w:val="center"/>
          </w:tcPr>
          <w:p w:rsidR="0050312C" w:rsidRPr="00776C21" w:rsidRDefault="0050312C" w:rsidP="00776C21">
            <w:pPr>
              <w:snapToGrid w:val="0"/>
              <w:jc w:val="both"/>
              <w:rPr>
                <w:rFonts w:eastAsia="Times New Roman"/>
                <w:b/>
                <w:bCs/>
                <w:color w:val="000000"/>
                <w:sz w:val="18"/>
                <w:szCs w:val="18"/>
              </w:rPr>
            </w:pPr>
            <w:r w:rsidRPr="00776C21">
              <w:rPr>
                <w:rFonts w:eastAsia="Times New Roman"/>
                <w:b/>
                <w:bCs/>
                <w:color w:val="000000"/>
                <w:sz w:val="18"/>
                <w:szCs w:val="18"/>
              </w:rPr>
              <w:t>Alsadr Dam</w:t>
            </w:r>
          </w:p>
        </w:tc>
        <w:tc>
          <w:tcPr>
            <w:tcW w:w="764" w:type="pct"/>
            <w:shd w:val="clear" w:color="auto" w:fill="auto"/>
            <w:noWrap/>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F2</w:t>
            </w:r>
          </w:p>
        </w:tc>
        <w:tc>
          <w:tcPr>
            <w:tcW w:w="2154" w:type="pct"/>
            <w:shd w:val="clear" w:color="auto" w:fill="auto"/>
            <w:noWrap/>
            <w:vAlign w:val="center"/>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Xanthium</w:t>
            </w:r>
            <w:r w:rsidR="00695AAF">
              <w:rPr>
                <w:rFonts w:eastAsia="Times New Roman"/>
                <w:i/>
                <w:iCs/>
                <w:color w:val="000000"/>
                <w:sz w:val="18"/>
                <w:szCs w:val="18"/>
              </w:rPr>
              <w:t xml:space="preserve"> </w:t>
            </w:r>
            <w:r w:rsidRPr="00776C21">
              <w:rPr>
                <w:rFonts w:eastAsia="Times New Roman"/>
                <w:i/>
                <w:iCs/>
                <w:color w:val="000000"/>
                <w:sz w:val="18"/>
                <w:szCs w:val="18"/>
              </w:rPr>
              <w:t>strumarium L.</w:t>
            </w:r>
            <w:r w:rsidR="00695AAF">
              <w:rPr>
                <w:rFonts w:eastAsia="Times New Roman"/>
                <w:i/>
                <w:iCs/>
                <w:color w:val="000000"/>
                <w:sz w:val="18"/>
                <w:szCs w:val="18"/>
              </w:rPr>
              <w:t xml:space="preserve"> </w:t>
            </w:r>
            <w:r w:rsidRPr="00776C21">
              <w:rPr>
                <w:rFonts w:eastAsia="Times New Roman"/>
                <w:i/>
                <w:iCs/>
                <w:color w:val="000000"/>
                <w:sz w:val="18"/>
                <w:szCs w:val="18"/>
              </w:rPr>
              <w:t>(Leaf)</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24.45</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4.80</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1.78</w:t>
            </w:r>
          </w:p>
        </w:tc>
      </w:tr>
      <w:tr w:rsidR="0050312C" w:rsidRPr="00776C21" w:rsidTr="00695AAF">
        <w:trPr>
          <w:jc w:val="center"/>
        </w:trPr>
        <w:tc>
          <w:tcPr>
            <w:tcW w:w="867" w:type="pct"/>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G1</w:t>
            </w:r>
          </w:p>
        </w:tc>
        <w:tc>
          <w:tcPr>
            <w:tcW w:w="2154" w:type="pct"/>
            <w:shd w:val="clear" w:color="auto" w:fill="auto"/>
            <w:noWrap/>
            <w:vAlign w:val="center"/>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Ricinus communis L. (Stem)</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12.63</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10.31</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1.68</w:t>
            </w:r>
          </w:p>
        </w:tc>
      </w:tr>
      <w:tr w:rsidR="0050312C" w:rsidRPr="00776C21" w:rsidTr="00695AAF">
        <w:trPr>
          <w:jc w:val="center"/>
        </w:trPr>
        <w:tc>
          <w:tcPr>
            <w:tcW w:w="867" w:type="pct"/>
            <w:vAlign w:val="center"/>
          </w:tcPr>
          <w:p w:rsidR="0050312C" w:rsidRPr="00776C21" w:rsidRDefault="0050312C" w:rsidP="00776C21">
            <w:pPr>
              <w:snapToGrid w:val="0"/>
              <w:jc w:val="both"/>
              <w:rPr>
                <w:rFonts w:eastAsia="Times New Roman"/>
                <w:b/>
                <w:bCs/>
                <w:color w:val="000000"/>
                <w:sz w:val="18"/>
                <w:szCs w:val="18"/>
              </w:rPr>
            </w:pPr>
          </w:p>
        </w:tc>
        <w:tc>
          <w:tcPr>
            <w:tcW w:w="764" w:type="pct"/>
            <w:shd w:val="clear" w:color="auto" w:fill="auto"/>
            <w:noWrap/>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G2</w:t>
            </w:r>
          </w:p>
        </w:tc>
        <w:tc>
          <w:tcPr>
            <w:tcW w:w="2154" w:type="pct"/>
            <w:shd w:val="clear" w:color="auto" w:fill="auto"/>
            <w:noWrap/>
            <w:vAlign w:val="center"/>
          </w:tcPr>
          <w:p w:rsidR="0050312C" w:rsidRPr="00776C21" w:rsidRDefault="0050312C" w:rsidP="00776C21">
            <w:pPr>
              <w:snapToGrid w:val="0"/>
              <w:jc w:val="both"/>
              <w:rPr>
                <w:rFonts w:eastAsia="Times New Roman"/>
                <w:i/>
                <w:iCs/>
                <w:color w:val="000000"/>
                <w:sz w:val="18"/>
                <w:szCs w:val="18"/>
              </w:rPr>
            </w:pPr>
            <w:r w:rsidRPr="00776C21">
              <w:rPr>
                <w:rFonts w:eastAsia="Times New Roman"/>
                <w:i/>
                <w:iCs/>
                <w:color w:val="000000"/>
                <w:sz w:val="18"/>
                <w:szCs w:val="18"/>
              </w:rPr>
              <w:t>Ricinus communis L. (Leaf)</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12.73</w:t>
            </w:r>
          </w:p>
        </w:tc>
        <w:tc>
          <w:tcPr>
            <w:tcW w:w="426"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14.78</w:t>
            </w:r>
          </w:p>
        </w:tc>
        <w:tc>
          <w:tcPr>
            <w:tcW w:w="362" w:type="pct"/>
            <w:shd w:val="clear" w:color="auto" w:fill="FFFFFF"/>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2.32</w:t>
            </w:r>
          </w:p>
        </w:tc>
      </w:tr>
    </w:tbl>
    <w:p w:rsidR="00776C21" w:rsidRPr="00776C21" w:rsidRDefault="00776C21" w:rsidP="00776C21">
      <w:pPr>
        <w:snapToGrid w:val="0"/>
        <w:jc w:val="both"/>
        <w:rPr>
          <w:rFonts w:eastAsia="Calibri"/>
          <w:sz w:val="18"/>
          <w:szCs w:val="18"/>
        </w:rPr>
      </w:pPr>
    </w:p>
    <w:p w:rsidR="00776C21" w:rsidRPr="00776C21" w:rsidRDefault="00776C21" w:rsidP="00776C21">
      <w:pPr>
        <w:snapToGrid w:val="0"/>
        <w:jc w:val="both"/>
        <w:rPr>
          <w:rFonts w:eastAsia="Calibri"/>
          <w:sz w:val="18"/>
          <w:szCs w:val="18"/>
        </w:rPr>
        <w:sectPr w:rsidR="00776C21" w:rsidRPr="00776C21" w:rsidSect="00EE7D4E">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50312C" w:rsidRPr="00776C21" w:rsidRDefault="0050312C" w:rsidP="00776C21">
      <w:pPr>
        <w:autoSpaceDE w:val="0"/>
        <w:autoSpaceDN w:val="0"/>
        <w:adjustRightInd w:val="0"/>
        <w:snapToGrid w:val="0"/>
        <w:jc w:val="both"/>
        <w:rPr>
          <w:b/>
          <w:bCs/>
          <w:sz w:val="18"/>
          <w:szCs w:val="18"/>
        </w:rPr>
      </w:pPr>
      <w:r w:rsidRPr="00776C21">
        <w:rPr>
          <w:b/>
          <w:bCs/>
          <w:sz w:val="18"/>
          <w:szCs w:val="18"/>
        </w:rPr>
        <w:lastRenderedPageBreak/>
        <w:t>Table 2: Average concentration (mg/kg) of heavy metals</w:t>
      </w:r>
      <w:r w:rsidR="00695AAF">
        <w:rPr>
          <w:b/>
          <w:bCs/>
          <w:sz w:val="18"/>
          <w:szCs w:val="18"/>
        </w:rPr>
        <w:t xml:space="preserve"> </w:t>
      </w:r>
      <w:r w:rsidRPr="00776C21">
        <w:rPr>
          <w:b/>
          <w:bCs/>
          <w:sz w:val="18"/>
          <w:szCs w:val="18"/>
        </w:rPr>
        <w:t>in the sediments of the selected water reservoir dams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1151"/>
        <w:gridCol w:w="1201"/>
        <w:gridCol w:w="1241"/>
      </w:tblGrid>
      <w:tr w:rsidR="0050312C" w:rsidRPr="00776C21" w:rsidTr="00695AAF">
        <w:trPr>
          <w:jc w:val="center"/>
        </w:trPr>
        <w:tc>
          <w:tcPr>
            <w:tcW w:w="0" w:type="auto"/>
            <w:shd w:val="clear" w:color="auto" w:fill="auto"/>
            <w:vAlign w:val="center"/>
          </w:tcPr>
          <w:p w:rsidR="0050312C" w:rsidRPr="00776C21" w:rsidRDefault="0050312C" w:rsidP="00776C21">
            <w:pPr>
              <w:autoSpaceDE w:val="0"/>
              <w:autoSpaceDN w:val="0"/>
              <w:adjustRightInd w:val="0"/>
              <w:snapToGrid w:val="0"/>
              <w:jc w:val="both"/>
              <w:rPr>
                <w:rFonts w:eastAsia="Calibri"/>
                <w:b/>
                <w:bCs/>
                <w:color w:val="000000"/>
                <w:sz w:val="18"/>
                <w:szCs w:val="18"/>
              </w:rPr>
            </w:pPr>
            <w:r w:rsidRPr="00776C21">
              <w:rPr>
                <w:rFonts w:eastAsia="Calibri"/>
                <w:b/>
                <w:bCs/>
                <w:color w:val="000000"/>
                <w:sz w:val="18"/>
                <w:szCs w:val="18"/>
              </w:rPr>
              <w:t>Metals</w:t>
            </w:r>
          </w:p>
        </w:tc>
        <w:tc>
          <w:tcPr>
            <w:tcW w:w="0" w:type="auto"/>
            <w:shd w:val="clear" w:color="auto" w:fill="auto"/>
            <w:vAlign w:val="center"/>
          </w:tcPr>
          <w:p w:rsidR="0050312C" w:rsidRPr="00776C21" w:rsidRDefault="0050312C" w:rsidP="00776C21">
            <w:pPr>
              <w:autoSpaceDE w:val="0"/>
              <w:autoSpaceDN w:val="0"/>
              <w:adjustRightInd w:val="0"/>
              <w:snapToGrid w:val="0"/>
              <w:jc w:val="both"/>
              <w:rPr>
                <w:rFonts w:eastAsia="Calibri"/>
                <w:b/>
                <w:bCs/>
                <w:color w:val="000000"/>
                <w:sz w:val="18"/>
                <w:szCs w:val="18"/>
              </w:rPr>
            </w:pPr>
            <w:r w:rsidRPr="00776C21">
              <w:rPr>
                <w:rFonts w:eastAsia="Calibri"/>
                <w:b/>
                <w:bCs/>
                <w:color w:val="000000"/>
                <w:sz w:val="18"/>
                <w:szCs w:val="18"/>
              </w:rPr>
              <w:t>Alsadr Dam</w:t>
            </w:r>
          </w:p>
        </w:tc>
        <w:tc>
          <w:tcPr>
            <w:tcW w:w="0" w:type="auto"/>
            <w:shd w:val="clear" w:color="auto" w:fill="auto"/>
            <w:vAlign w:val="center"/>
          </w:tcPr>
          <w:p w:rsidR="0050312C" w:rsidRPr="00776C21" w:rsidRDefault="0050312C" w:rsidP="00776C21">
            <w:pPr>
              <w:autoSpaceDE w:val="0"/>
              <w:autoSpaceDN w:val="0"/>
              <w:adjustRightInd w:val="0"/>
              <w:snapToGrid w:val="0"/>
              <w:jc w:val="both"/>
              <w:rPr>
                <w:rFonts w:eastAsia="Calibri"/>
                <w:b/>
                <w:bCs/>
                <w:color w:val="000000"/>
                <w:sz w:val="18"/>
                <w:szCs w:val="18"/>
              </w:rPr>
            </w:pPr>
            <w:r w:rsidRPr="00776C21">
              <w:rPr>
                <w:rFonts w:eastAsia="Calibri"/>
                <w:b/>
                <w:bCs/>
                <w:color w:val="000000"/>
                <w:sz w:val="18"/>
                <w:szCs w:val="18"/>
              </w:rPr>
              <w:t>Beedah Dam</w:t>
            </w:r>
          </w:p>
        </w:tc>
        <w:tc>
          <w:tcPr>
            <w:tcW w:w="0" w:type="auto"/>
            <w:shd w:val="clear" w:color="auto" w:fill="auto"/>
            <w:vAlign w:val="center"/>
          </w:tcPr>
          <w:p w:rsidR="0050312C" w:rsidRPr="00776C21" w:rsidRDefault="0050312C" w:rsidP="00776C21">
            <w:pPr>
              <w:autoSpaceDE w:val="0"/>
              <w:autoSpaceDN w:val="0"/>
              <w:adjustRightInd w:val="0"/>
              <w:snapToGrid w:val="0"/>
              <w:jc w:val="both"/>
              <w:rPr>
                <w:rFonts w:eastAsia="Calibri"/>
                <w:b/>
                <w:bCs/>
                <w:color w:val="000000"/>
                <w:sz w:val="18"/>
                <w:szCs w:val="18"/>
              </w:rPr>
            </w:pPr>
            <w:r w:rsidRPr="00776C21">
              <w:rPr>
                <w:rFonts w:eastAsia="Calibri"/>
                <w:b/>
                <w:bCs/>
                <w:color w:val="000000"/>
                <w:sz w:val="18"/>
                <w:szCs w:val="18"/>
              </w:rPr>
              <w:t>Medhas Dam</w:t>
            </w:r>
          </w:p>
        </w:tc>
      </w:tr>
      <w:tr w:rsidR="0050312C" w:rsidRPr="00776C21" w:rsidTr="00695AAF">
        <w:trPr>
          <w:jc w:val="center"/>
        </w:trPr>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Ni</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78.8</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39.85</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51.91</w:t>
            </w:r>
          </w:p>
        </w:tc>
      </w:tr>
      <w:tr w:rsidR="0050312C" w:rsidRPr="00776C21" w:rsidTr="00695AAF">
        <w:trPr>
          <w:jc w:val="center"/>
        </w:trPr>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Cu</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71.56</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70.50</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53.73</w:t>
            </w:r>
          </w:p>
        </w:tc>
      </w:tr>
      <w:tr w:rsidR="0050312C" w:rsidRPr="00776C21" w:rsidTr="00695AAF">
        <w:trPr>
          <w:jc w:val="center"/>
        </w:trPr>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Pb</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3.51</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6.46</w:t>
            </w:r>
          </w:p>
        </w:tc>
        <w:tc>
          <w:tcPr>
            <w:tcW w:w="0" w:type="auto"/>
            <w:shd w:val="clear" w:color="auto" w:fill="auto"/>
            <w:vAlign w:val="center"/>
          </w:tcPr>
          <w:p w:rsidR="0050312C" w:rsidRPr="00776C21" w:rsidRDefault="0050312C" w:rsidP="00776C21">
            <w:pPr>
              <w:snapToGrid w:val="0"/>
              <w:jc w:val="both"/>
              <w:rPr>
                <w:rFonts w:eastAsia="Times New Roman"/>
                <w:color w:val="000000"/>
                <w:sz w:val="18"/>
                <w:szCs w:val="18"/>
              </w:rPr>
            </w:pPr>
            <w:r w:rsidRPr="00776C21">
              <w:rPr>
                <w:rFonts w:eastAsia="Times New Roman"/>
                <w:color w:val="000000"/>
                <w:sz w:val="18"/>
                <w:szCs w:val="18"/>
              </w:rPr>
              <w:t>3.40</w:t>
            </w:r>
          </w:p>
        </w:tc>
      </w:tr>
    </w:tbl>
    <w:p w:rsidR="0050312C" w:rsidRPr="00776C21" w:rsidRDefault="0050312C" w:rsidP="00776C21">
      <w:pPr>
        <w:snapToGrid w:val="0"/>
        <w:ind w:firstLine="425"/>
        <w:jc w:val="both"/>
        <w:rPr>
          <w:rFonts w:eastAsia="Calibri"/>
          <w:b/>
          <w:bCs/>
          <w:i/>
          <w:iCs/>
          <w:sz w:val="18"/>
          <w:szCs w:val="18"/>
        </w:rPr>
      </w:pPr>
    </w:p>
    <w:p w:rsidR="002A1ABD" w:rsidRPr="00776C21" w:rsidRDefault="002A1ABD" w:rsidP="00776C21">
      <w:pPr>
        <w:snapToGrid w:val="0"/>
        <w:jc w:val="both"/>
        <w:rPr>
          <w:rFonts w:eastAsia="Calibri"/>
          <w:b/>
          <w:bCs/>
          <w:i/>
          <w:iCs/>
          <w:sz w:val="20"/>
          <w:szCs w:val="20"/>
        </w:rPr>
      </w:pPr>
      <w:r w:rsidRPr="00776C21">
        <w:rPr>
          <w:rFonts w:eastAsia="Calibri"/>
          <w:b/>
          <w:bCs/>
          <w:i/>
          <w:iCs/>
          <w:sz w:val="20"/>
          <w:szCs w:val="20"/>
        </w:rPr>
        <w:t>3.3 Accumulation and translocation of heavy metals in Plants</w:t>
      </w:r>
    </w:p>
    <w:p w:rsidR="002A1ABD" w:rsidRPr="00776C21" w:rsidRDefault="002A1ABD" w:rsidP="00776C21">
      <w:pPr>
        <w:snapToGrid w:val="0"/>
        <w:ind w:firstLine="425"/>
        <w:jc w:val="both"/>
        <w:rPr>
          <w:i/>
          <w:iCs/>
          <w:color w:val="FF0000"/>
          <w:sz w:val="20"/>
          <w:szCs w:val="20"/>
        </w:rPr>
      </w:pPr>
      <w:r w:rsidRPr="00776C21">
        <w:rPr>
          <w:rFonts w:eastAsia="Calibri"/>
          <w:sz w:val="20"/>
          <w:szCs w:val="20"/>
        </w:rPr>
        <w:t xml:space="preserve">To study the accumulation ability characteristics of these metals in the aboveground tissues of the plants and transportation characteristics of the selected heavy metals, biological concentration factor (BCF) and translocation factor (TF) were calculated </w:t>
      </w:r>
      <w:r w:rsidRPr="00776C21">
        <w:rPr>
          <w:sz w:val="20"/>
          <w:szCs w:val="20"/>
        </w:rPr>
        <w:t>in the soil-plant system</w:t>
      </w:r>
      <w:r w:rsidR="00695AAF">
        <w:rPr>
          <w:sz w:val="20"/>
          <w:szCs w:val="20"/>
        </w:rPr>
        <w:t xml:space="preserve"> </w:t>
      </w:r>
      <w:r w:rsidRPr="00776C21">
        <w:rPr>
          <w:rFonts w:eastAsia="Calibri"/>
          <w:sz w:val="20"/>
          <w:szCs w:val="20"/>
        </w:rPr>
        <w:t>(Deng et al.</w:t>
      </w:r>
      <w:r w:rsidR="00695AAF">
        <w:rPr>
          <w:rFonts w:eastAsia="Calibri"/>
          <w:sz w:val="20"/>
          <w:szCs w:val="20"/>
        </w:rPr>
        <w:t xml:space="preserve"> </w:t>
      </w:r>
      <w:r w:rsidRPr="00776C21">
        <w:rPr>
          <w:rFonts w:eastAsia="Calibri"/>
          <w:sz w:val="20"/>
          <w:szCs w:val="20"/>
        </w:rPr>
        <w:t>2004; Yang et al.</w:t>
      </w:r>
      <w:r w:rsidR="00695AAF">
        <w:rPr>
          <w:rFonts w:eastAsia="Calibri"/>
          <w:sz w:val="20"/>
          <w:szCs w:val="20"/>
        </w:rPr>
        <w:t xml:space="preserve"> </w:t>
      </w:r>
      <w:r w:rsidRPr="00776C21">
        <w:rPr>
          <w:rFonts w:eastAsia="Calibri"/>
          <w:sz w:val="20"/>
          <w:szCs w:val="20"/>
        </w:rPr>
        <w:t>2008; Malik et al.</w:t>
      </w:r>
      <w:r w:rsidR="00695AAF">
        <w:rPr>
          <w:rFonts w:eastAsia="Calibri"/>
          <w:sz w:val="20"/>
          <w:szCs w:val="20"/>
        </w:rPr>
        <w:t xml:space="preserve"> </w:t>
      </w:r>
      <w:r w:rsidRPr="00776C21">
        <w:rPr>
          <w:rFonts w:eastAsia="Calibri"/>
          <w:sz w:val="20"/>
          <w:szCs w:val="20"/>
        </w:rPr>
        <w:t xml:space="preserve">2010). In addition, BCF and TF can be used to </w:t>
      </w:r>
      <w:r w:rsidRPr="00776C21">
        <w:rPr>
          <w:rFonts w:eastAsia="Calibri"/>
          <w:sz w:val="20"/>
          <w:szCs w:val="20"/>
        </w:rPr>
        <w:lastRenderedPageBreak/>
        <w:t>evaluate the potential of the selected plant species for Phytoextraction and phtostabilization</w:t>
      </w:r>
      <w:r w:rsidR="00695AAF">
        <w:rPr>
          <w:rFonts w:eastAsia="Calibri"/>
          <w:sz w:val="20"/>
          <w:szCs w:val="20"/>
        </w:rPr>
        <w:t>.</w:t>
      </w:r>
      <w:r w:rsidRPr="00776C21">
        <w:rPr>
          <w:rFonts w:eastAsia="Calibri"/>
          <w:sz w:val="20"/>
          <w:szCs w:val="20"/>
        </w:rPr>
        <w:t xml:space="preserve"> Whereby, values of BCF greater than 1 are an indication of plant potential to phytoextract (Li et al.</w:t>
      </w:r>
      <w:r w:rsidR="00695AAF">
        <w:rPr>
          <w:rFonts w:eastAsia="Calibri"/>
          <w:sz w:val="20"/>
          <w:szCs w:val="20"/>
        </w:rPr>
        <w:t xml:space="preserve"> </w:t>
      </w:r>
      <w:r w:rsidRPr="00776C21">
        <w:rPr>
          <w:rFonts w:eastAsia="Calibri"/>
          <w:sz w:val="20"/>
          <w:szCs w:val="20"/>
        </w:rPr>
        <w:t>2007; Juarez-Santillan et al.</w:t>
      </w:r>
      <w:r w:rsidR="00695AAF">
        <w:rPr>
          <w:rFonts w:eastAsia="Calibri"/>
          <w:sz w:val="20"/>
          <w:szCs w:val="20"/>
        </w:rPr>
        <w:t xml:space="preserve"> </w:t>
      </w:r>
      <w:r w:rsidRPr="00776C21">
        <w:rPr>
          <w:rFonts w:eastAsia="Calibri"/>
          <w:sz w:val="20"/>
          <w:szCs w:val="20"/>
        </w:rPr>
        <w:t>2010).</w:t>
      </w:r>
    </w:p>
    <w:p w:rsidR="002A1ABD" w:rsidRPr="00776C21" w:rsidRDefault="002A1ABD" w:rsidP="00776C21">
      <w:pPr>
        <w:snapToGrid w:val="0"/>
        <w:ind w:firstLine="425"/>
        <w:jc w:val="both"/>
        <w:rPr>
          <w:rFonts w:eastAsia="Calibri"/>
          <w:sz w:val="20"/>
          <w:szCs w:val="20"/>
        </w:rPr>
      </w:pPr>
      <w:r w:rsidRPr="00776C21">
        <w:rPr>
          <w:rFonts w:eastAsia="Calibri"/>
          <w:sz w:val="20"/>
          <w:szCs w:val="20"/>
        </w:rPr>
        <w:t>Table 3 shows the BCFs of each tissue in different plant species collected. The results generally indicate that the BCFs</w:t>
      </w:r>
      <w:r w:rsidR="00695AAF">
        <w:rPr>
          <w:rFonts w:eastAsia="Calibri"/>
          <w:sz w:val="20"/>
          <w:szCs w:val="20"/>
        </w:rPr>
        <w:t xml:space="preserve"> </w:t>
      </w:r>
      <w:r w:rsidRPr="00776C21">
        <w:rPr>
          <w:rFonts w:eastAsia="Calibri"/>
          <w:sz w:val="20"/>
          <w:szCs w:val="20"/>
        </w:rPr>
        <w:t>of Cu, Ni, and Pb in all plants studied is higher for leaf than stem, but the difference is not significant.</w:t>
      </w:r>
      <w:r w:rsidR="00695AAF">
        <w:rPr>
          <w:rFonts w:eastAsia="Calibri"/>
          <w:sz w:val="20"/>
          <w:szCs w:val="20"/>
        </w:rPr>
        <w:t xml:space="preserve"> </w:t>
      </w:r>
      <w:r w:rsidRPr="00776C21">
        <w:rPr>
          <w:rFonts w:eastAsia="Calibri"/>
          <w:sz w:val="20"/>
          <w:szCs w:val="20"/>
        </w:rPr>
        <w:t>The results indicated that accumulation ability of Cu and Ni in stem and leaf of most plant species studied was weak as the BCFs values do not exceed 1.</w:t>
      </w:r>
      <w:r w:rsidR="00695AAF">
        <w:rPr>
          <w:rFonts w:eastAsia="Calibri"/>
          <w:sz w:val="20"/>
          <w:szCs w:val="20"/>
        </w:rPr>
        <w:t xml:space="preserve"> </w:t>
      </w:r>
      <w:r w:rsidRPr="00776C21">
        <w:rPr>
          <w:rFonts w:eastAsia="Calibri"/>
          <w:sz w:val="20"/>
          <w:szCs w:val="20"/>
        </w:rPr>
        <w:t>While, in case of Pb value of BCFs exceeded 1</w:t>
      </w:r>
      <w:r w:rsidR="00695AAF">
        <w:rPr>
          <w:rFonts w:eastAsia="Calibri"/>
          <w:sz w:val="20"/>
          <w:szCs w:val="20"/>
        </w:rPr>
        <w:t xml:space="preserve"> </w:t>
      </w:r>
      <w:r w:rsidRPr="00776C21">
        <w:rPr>
          <w:rFonts w:eastAsia="Calibri"/>
          <w:sz w:val="20"/>
          <w:szCs w:val="20"/>
        </w:rPr>
        <w:t xml:space="preserve">only in </w:t>
      </w:r>
      <w:r w:rsidRPr="00776C21">
        <w:rPr>
          <w:rFonts w:eastAsia="Calibri"/>
          <w:i/>
          <w:iCs/>
          <w:sz w:val="20"/>
          <w:szCs w:val="20"/>
        </w:rPr>
        <w:t>Pluchea Dioscroides (L.) DC.</w:t>
      </w:r>
      <w:r w:rsidRPr="00776C21">
        <w:rPr>
          <w:rFonts w:eastAsia="Calibri"/>
          <w:sz w:val="20"/>
          <w:szCs w:val="20"/>
        </w:rPr>
        <w:t xml:space="preserve"> in both tissues the stem and leaf at Medhas dam location.</w:t>
      </w:r>
    </w:p>
    <w:p w:rsidR="00776C21" w:rsidRPr="00776C21" w:rsidRDefault="00776C21" w:rsidP="00776C21">
      <w:pPr>
        <w:snapToGrid w:val="0"/>
        <w:jc w:val="both"/>
        <w:rPr>
          <w:b/>
          <w:bCs/>
          <w:sz w:val="20"/>
          <w:szCs w:val="20"/>
        </w:rPr>
        <w:sectPr w:rsidR="00776C21" w:rsidRPr="00776C21" w:rsidSect="00776C21">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425"/>
          <w:docGrid w:linePitch="360"/>
        </w:sectPr>
      </w:pPr>
    </w:p>
    <w:p w:rsidR="00662883" w:rsidRPr="00776C21" w:rsidRDefault="00662883" w:rsidP="00776C21">
      <w:pPr>
        <w:pBdr>
          <w:bottom w:val="dashSmallGap" w:sz="4" w:space="1" w:color="auto"/>
        </w:pBdr>
        <w:snapToGrid w:val="0"/>
        <w:jc w:val="both"/>
        <w:rPr>
          <w:b/>
          <w:bCs/>
          <w:sz w:val="20"/>
          <w:szCs w:val="20"/>
        </w:rPr>
      </w:pPr>
    </w:p>
    <w:p w:rsidR="003E6E52" w:rsidRPr="00776C21" w:rsidRDefault="003E6E52" w:rsidP="00776C21">
      <w:pPr>
        <w:pBdr>
          <w:bottom w:val="dashSmallGap" w:sz="4" w:space="1" w:color="auto"/>
        </w:pBdr>
        <w:snapToGrid w:val="0"/>
        <w:jc w:val="center"/>
        <w:rPr>
          <w:b/>
          <w:bCs/>
          <w:color w:val="0000FF"/>
          <w:sz w:val="18"/>
          <w:szCs w:val="18"/>
        </w:rPr>
      </w:pPr>
      <w:r w:rsidRPr="00776C21">
        <w:rPr>
          <w:b/>
          <w:bCs/>
          <w:sz w:val="18"/>
          <w:szCs w:val="18"/>
        </w:rPr>
        <w:t xml:space="preserve">Table 3: Biological </w:t>
      </w:r>
      <w:r w:rsidR="00186BA4" w:rsidRPr="00776C21">
        <w:rPr>
          <w:b/>
          <w:bCs/>
          <w:sz w:val="18"/>
          <w:szCs w:val="18"/>
        </w:rPr>
        <w:t>concentration</w:t>
      </w:r>
      <w:r w:rsidRPr="00776C21">
        <w:rPr>
          <w:b/>
          <w:bCs/>
          <w:sz w:val="18"/>
          <w:szCs w:val="18"/>
        </w:rPr>
        <w:t xml:space="preserve"> factor (BCF) values of heavy metals in plants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1350"/>
        <w:gridCol w:w="1678"/>
        <w:gridCol w:w="1373"/>
        <w:gridCol w:w="1431"/>
        <w:gridCol w:w="1051"/>
        <w:gridCol w:w="1333"/>
      </w:tblGrid>
      <w:tr w:rsidR="003E6E52" w:rsidRPr="00776C21" w:rsidTr="00695AAF">
        <w:trPr>
          <w:trHeight w:val="170"/>
          <w:jc w:val="center"/>
        </w:trPr>
        <w:tc>
          <w:tcPr>
            <w:tcW w:w="5000" w:type="pct"/>
            <w:gridSpan w:val="7"/>
            <w:shd w:val="clear" w:color="auto" w:fill="auto"/>
          </w:tcPr>
          <w:p w:rsidR="003E6E52" w:rsidRPr="00776C21" w:rsidRDefault="003E6E52" w:rsidP="00776C21">
            <w:pPr>
              <w:pStyle w:val="ListParagraph"/>
              <w:numPr>
                <w:ilvl w:val="0"/>
                <w:numId w:val="5"/>
              </w:numPr>
              <w:bidi w:val="0"/>
              <w:snapToGrid w:val="0"/>
              <w:spacing w:after="0" w:line="240" w:lineRule="auto"/>
              <w:ind w:left="0" w:firstLine="0"/>
              <w:jc w:val="both"/>
              <w:rPr>
                <w:rFonts w:ascii="Times New Roman" w:hAnsi="Times New Roman" w:cs="Times New Roman"/>
                <w:b/>
                <w:bCs/>
                <w:color w:val="000000"/>
                <w:sz w:val="18"/>
                <w:szCs w:val="18"/>
              </w:rPr>
            </w:pPr>
            <w:r w:rsidRPr="00776C21">
              <w:rPr>
                <w:rFonts w:ascii="Times New Roman" w:hAnsi="Times New Roman" w:cs="Times New Roman"/>
                <w:b/>
                <w:bCs/>
                <w:color w:val="000000"/>
                <w:sz w:val="18"/>
                <w:szCs w:val="18"/>
              </w:rPr>
              <w:t>BCF values of heavy metals in plants at (Beedah dam) Location</w:t>
            </w:r>
          </w:p>
        </w:tc>
      </w:tr>
      <w:tr w:rsidR="003E6E52" w:rsidRPr="00776C21" w:rsidTr="00695AAF">
        <w:trPr>
          <w:trHeight w:val="170"/>
          <w:jc w:val="center"/>
        </w:trPr>
        <w:tc>
          <w:tcPr>
            <w:tcW w:w="710" w:type="pct"/>
            <w:vMerge w:val="restar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Element</w:t>
            </w:r>
          </w:p>
        </w:tc>
        <w:tc>
          <w:tcPr>
            <w:tcW w:w="1581" w:type="pct"/>
            <w:gridSpan w:val="2"/>
            <w:shd w:val="clear" w:color="auto" w:fill="auto"/>
            <w:vAlign w:val="center"/>
          </w:tcPr>
          <w:p w:rsidR="003E6E52" w:rsidRPr="00776C21" w:rsidRDefault="003E6E52" w:rsidP="00776C21">
            <w:pPr>
              <w:snapToGrid w:val="0"/>
              <w:jc w:val="both"/>
              <w:rPr>
                <w:rFonts w:eastAsia="Calibri"/>
                <w:i/>
                <w:iCs/>
                <w:color w:val="000000"/>
                <w:sz w:val="18"/>
                <w:szCs w:val="18"/>
              </w:rPr>
            </w:pPr>
            <w:r w:rsidRPr="00776C21">
              <w:rPr>
                <w:rFonts w:eastAsia="Times New Roman"/>
                <w:i/>
                <w:iCs/>
                <w:color w:val="000000"/>
                <w:sz w:val="18"/>
                <w:szCs w:val="18"/>
              </w:rPr>
              <w:t>Pulicaria crispa (Forssk.) Oliv.</w:t>
            </w:r>
          </w:p>
        </w:tc>
        <w:tc>
          <w:tcPr>
            <w:tcW w:w="1464" w:type="pct"/>
            <w:gridSpan w:val="2"/>
            <w:shd w:val="clear" w:color="auto" w:fill="auto"/>
            <w:vAlign w:val="center"/>
          </w:tcPr>
          <w:p w:rsidR="003E6E52" w:rsidRPr="00776C21" w:rsidRDefault="003E6E52" w:rsidP="00776C21">
            <w:pPr>
              <w:snapToGrid w:val="0"/>
              <w:jc w:val="both"/>
              <w:rPr>
                <w:rFonts w:eastAsia="Calibri"/>
                <w:i/>
                <w:iCs/>
                <w:color w:val="000000"/>
                <w:sz w:val="18"/>
                <w:szCs w:val="18"/>
              </w:rPr>
            </w:pPr>
            <w:r w:rsidRPr="00776C21">
              <w:rPr>
                <w:rFonts w:eastAsia="Times New Roman"/>
                <w:i/>
                <w:iCs/>
                <w:color w:val="000000"/>
                <w:sz w:val="18"/>
                <w:szCs w:val="18"/>
              </w:rPr>
              <w:t>Argemone</w:t>
            </w:r>
            <w:r w:rsidR="00695AAF">
              <w:rPr>
                <w:rFonts w:eastAsia="Times New Roman"/>
                <w:i/>
                <w:iCs/>
                <w:color w:val="000000"/>
                <w:sz w:val="18"/>
                <w:szCs w:val="18"/>
              </w:rPr>
              <w:t xml:space="preserve"> </w:t>
            </w:r>
            <w:r w:rsidRPr="00776C21">
              <w:rPr>
                <w:rFonts w:eastAsia="Times New Roman"/>
                <w:i/>
                <w:iCs/>
                <w:color w:val="000000"/>
                <w:sz w:val="18"/>
                <w:szCs w:val="18"/>
              </w:rPr>
              <w:t>ochroleuca Sweet</w:t>
            </w:r>
          </w:p>
        </w:tc>
        <w:tc>
          <w:tcPr>
            <w:tcW w:w="1246" w:type="pct"/>
            <w:gridSpan w:val="2"/>
            <w:shd w:val="clear" w:color="auto" w:fill="auto"/>
          </w:tcPr>
          <w:p w:rsidR="003E6E52" w:rsidRPr="00776C21" w:rsidRDefault="003E6E52" w:rsidP="00776C21">
            <w:pPr>
              <w:snapToGrid w:val="0"/>
              <w:jc w:val="both"/>
              <w:rPr>
                <w:rFonts w:eastAsia="Times New Roman"/>
                <w:i/>
                <w:iCs/>
                <w:color w:val="000000"/>
                <w:sz w:val="18"/>
                <w:szCs w:val="18"/>
              </w:rPr>
            </w:pPr>
            <w:r w:rsidRPr="00776C21">
              <w:rPr>
                <w:rFonts w:eastAsia="Times New Roman"/>
                <w:i/>
                <w:iCs/>
                <w:color w:val="000000"/>
                <w:sz w:val="18"/>
                <w:szCs w:val="18"/>
              </w:rPr>
              <w:t>Datura inoxia Mill.</w:t>
            </w:r>
          </w:p>
        </w:tc>
      </w:tr>
      <w:tr w:rsidR="003E6E52" w:rsidRPr="00776C21" w:rsidTr="00695AAF">
        <w:trPr>
          <w:trHeight w:val="170"/>
          <w:jc w:val="center"/>
        </w:trPr>
        <w:tc>
          <w:tcPr>
            <w:tcW w:w="710" w:type="pct"/>
            <w:vMerge/>
            <w:shd w:val="clear" w:color="auto" w:fill="auto"/>
          </w:tcPr>
          <w:p w:rsidR="003E6E52" w:rsidRPr="00776C21" w:rsidRDefault="003E6E52" w:rsidP="00776C21">
            <w:pPr>
              <w:snapToGrid w:val="0"/>
              <w:jc w:val="both"/>
              <w:rPr>
                <w:rFonts w:eastAsia="Calibri"/>
                <w:color w:val="000000"/>
                <w:sz w:val="18"/>
                <w:szCs w:val="18"/>
              </w:rPr>
            </w:pP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Stem</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Leaf</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Stem</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Leaf</w:t>
            </w:r>
          </w:p>
        </w:tc>
        <w:tc>
          <w:tcPr>
            <w:tcW w:w="549"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Stem</w:t>
            </w:r>
          </w:p>
        </w:tc>
        <w:tc>
          <w:tcPr>
            <w:tcW w:w="696"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leaf</w:t>
            </w: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Cu</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0.146</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0.215</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0.093</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0.123</w:t>
            </w:r>
          </w:p>
        </w:tc>
        <w:tc>
          <w:tcPr>
            <w:tcW w:w="549"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0.312</w:t>
            </w:r>
          </w:p>
        </w:tc>
        <w:tc>
          <w:tcPr>
            <w:tcW w:w="696"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0.645</w:t>
            </w: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Ni</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0.135</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0.165</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0.079</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0.121</w:t>
            </w:r>
          </w:p>
        </w:tc>
        <w:tc>
          <w:tcPr>
            <w:tcW w:w="549"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0.305</w:t>
            </w:r>
          </w:p>
        </w:tc>
        <w:tc>
          <w:tcPr>
            <w:tcW w:w="696"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0.390</w:t>
            </w: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Pb</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0.361</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0.348</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0.151</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0.248</w:t>
            </w:r>
          </w:p>
        </w:tc>
        <w:tc>
          <w:tcPr>
            <w:tcW w:w="549"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0.232</w:t>
            </w:r>
          </w:p>
        </w:tc>
        <w:tc>
          <w:tcPr>
            <w:tcW w:w="696" w:type="pct"/>
            <w:shd w:val="clear" w:color="auto" w:fill="auto"/>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0.294</w:t>
            </w:r>
          </w:p>
        </w:tc>
      </w:tr>
      <w:tr w:rsidR="003E6E52" w:rsidRPr="00776C21" w:rsidTr="00695AAF">
        <w:trPr>
          <w:trHeight w:val="170"/>
          <w:jc w:val="center"/>
        </w:trPr>
        <w:tc>
          <w:tcPr>
            <w:tcW w:w="5000" w:type="pct"/>
            <w:gridSpan w:val="7"/>
            <w:shd w:val="clear" w:color="auto" w:fill="auto"/>
            <w:vAlign w:val="center"/>
          </w:tcPr>
          <w:p w:rsidR="003E6E52" w:rsidRPr="00776C21" w:rsidRDefault="003E6E52" w:rsidP="00776C21">
            <w:pPr>
              <w:pStyle w:val="ListParagraph"/>
              <w:numPr>
                <w:ilvl w:val="0"/>
                <w:numId w:val="5"/>
              </w:numPr>
              <w:bidi w:val="0"/>
              <w:snapToGrid w:val="0"/>
              <w:spacing w:after="0" w:line="240" w:lineRule="auto"/>
              <w:ind w:left="0" w:firstLine="0"/>
              <w:jc w:val="both"/>
              <w:rPr>
                <w:rFonts w:ascii="Times New Roman" w:hAnsi="Times New Roman" w:cs="Times New Roman"/>
                <w:b/>
                <w:bCs/>
                <w:color w:val="000000"/>
                <w:sz w:val="18"/>
                <w:szCs w:val="18"/>
              </w:rPr>
            </w:pPr>
            <w:r w:rsidRPr="00776C21">
              <w:rPr>
                <w:rFonts w:ascii="Times New Roman" w:hAnsi="Times New Roman" w:cs="Times New Roman"/>
                <w:b/>
                <w:bCs/>
                <w:color w:val="000000"/>
                <w:sz w:val="18"/>
                <w:szCs w:val="18"/>
              </w:rPr>
              <w:t>BCF values of heavy metals in plants at (Medhas dam) Location</w:t>
            </w: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p>
        </w:tc>
        <w:tc>
          <w:tcPr>
            <w:tcW w:w="1581" w:type="pct"/>
            <w:gridSpan w:val="2"/>
            <w:shd w:val="clear" w:color="auto" w:fill="auto"/>
            <w:vAlign w:val="center"/>
          </w:tcPr>
          <w:p w:rsidR="003E6E52" w:rsidRPr="00776C21" w:rsidRDefault="003E6E52" w:rsidP="00776C21">
            <w:pPr>
              <w:snapToGrid w:val="0"/>
              <w:jc w:val="both"/>
              <w:rPr>
                <w:rFonts w:eastAsia="Calibri"/>
                <w:i/>
                <w:iCs/>
                <w:color w:val="000000"/>
                <w:sz w:val="18"/>
                <w:szCs w:val="18"/>
              </w:rPr>
            </w:pPr>
            <w:r w:rsidRPr="00776C21">
              <w:rPr>
                <w:rFonts w:eastAsia="Times New Roman"/>
                <w:i/>
                <w:iCs/>
                <w:color w:val="000000"/>
                <w:sz w:val="18"/>
                <w:szCs w:val="18"/>
              </w:rPr>
              <w:t>Pluchea</w:t>
            </w:r>
            <w:r w:rsidR="00695AAF">
              <w:rPr>
                <w:rFonts w:eastAsia="Times New Roman"/>
                <w:i/>
                <w:iCs/>
                <w:color w:val="000000"/>
                <w:sz w:val="18"/>
                <w:szCs w:val="18"/>
              </w:rPr>
              <w:t xml:space="preserve"> </w:t>
            </w:r>
            <w:r w:rsidRPr="00776C21">
              <w:rPr>
                <w:rFonts w:eastAsia="Times New Roman"/>
                <w:i/>
                <w:iCs/>
                <w:color w:val="000000"/>
                <w:sz w:val="18"/>
                <w:szCs w:val="18"/>
              </w:rPr>
              <w:t>dioscroides (L.) DC.</w:t>
            </w:r>
          </w:p>
        </w:tc>
        <w:tc>
          <w:tcPr>
            <w:tcW w:w="1464" w:type="pct"/>
            <w:gridSpan w:val="2"/>
            <w:shd w:val="clear" w:color="auto" w:fill="auto"/>
            <w:vAlign w:val="center"/>
          </w:tcPr>
          <w:p w:rsidR="003E6E52" w:rsidRPr="00776C21" w:rsidRDefault="003E6E52" w:rsidP="00776C21">
            <w:pPr>
              <w:snapToGrid w:val="0"/>
              <w:jc w:val="both"/>
              <w:rPr>
                <w:rFonts w:eastAsia="Calibri"/>
                <w:i/>
                <w:iCs/>
                <w:color w:val="000000"/>
                <w:sz w:val="18"/>
                <w:szCs w:val="18"/>
              </w:rPr>
            </w:pPr>
            <w:r w:rsidRPr="00776C21">
              <w:rPr>
                <w:rFonts w:eastAsia="Times New Roman"/>
                <w:i/>
                <w:iCs/>
                <w:color w:val="000000"/>
                <w:sz w:val="18"/>
                <w:szCs w:val="18"/>
              </w:rPr>
              <w:t>Lavandula pubescens Decne.</w:t>
            </w:r>
          </w:p>
        </w:tc>
        <w:tc>
          <w:tcPr>
            <w:tcW w:w="1246" w:type="pct"/>
            <w:gridSpan w:val="2"/>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Stem</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Leaf</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Stem</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Leaf</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Cu</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0.309</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0.312</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0.159</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0.328</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Ni</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0.082</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0.129</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0.089</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0.087</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Pb</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1.229</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1.088</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0.238</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0.794</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5000" w:type="pct"/>
            <w:gridSpan w:val="7"/>
            <w:shd w:val="clear" w:color="auto" w:fill="auto"/>
            <w:vAlign w:val="center"/>
          </w:tcPr>
          <w:p w:rsidR="003E6E52" w:rsidRPr="00776C21" w:rsidRDefault="003E6E52" w:rsidP="00776C21">
            <w:pPr>
              <w:pStyle w:val="ListParagraph"/>
              <w:numPr>
                <w:ilvl w:val="0"/>
                <w:numId w:val="5"/>
              </w:numPr>
              <w:bidi w:val="0"/>
              <w:snapToGrid w:val="0"/>
              <w:spacing w:after="0" w:line="240" w:lineRule="auto"/>
              <w:ind w:left="0" w:firstLine="0"/>
              <w:jc w:val="both"/>
              <w:rPr>
                <w:rFonts w:ascii="Times New Roman" w:hAnsi="Times New Roman" w:cs="Times New Roman"/>
                <w:color w:val="000000"/>
                <w:sz w:val="18"/>
                <w:szCs w:val="18"/>
              </w:rPr>
            </w:pPr>
            <w:r w:rsidRPr="00776C21">
              <w:rPr>
                <w:rFonts w:ascii="Times New Roman" w:hAnsi="Times New Roman" w:cs="Times New Roman"/>
                <w:b/>
                <w:bCs/>
                <w:color w:val="000000"/>
                <w:sz w:val="18"/>
                <w:szCs w:val="18"/>
              </w:rPr>
              <w:t>BCF values of heavy metals in plants at (Alsadr dam) Locatio</w:t>
            </w:r>
            <w:r w:rsidRPr="00776C21">
              <w:rPr>
                <w:rFonts w:ascii="Times New Roman" w:hAnsi="Times New Roman" w:cs="Times New Roman"/>
                <w:color w:val="000000"/>
                <w:sz w:val="18"/>
                <w:szCs w:val="18"/>
              </w:rPr>
              <w:t>n</w:t>
            </w: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p>
        </w:tc>
        <w:tc>
          <w:tcPr>
            <w:tcW w:w="1581" w:type="pct"/>
            <w:gridSpan w:val="2"/>
            <w:shd w:val="clear" w:color="auto" w:fill="auto"/>
            <w:vAlign w:val="center"/>
          </w:tcPr>
          <w:p w:rsidR="003E6E52" w:rsidRPr="00776C21" w:rsidRDefault="003E6E52" w:rsidP="00776C21">
            <w:pPr>
              <w:snapToGrid w:val="0"/>
              <w:jc w:val="both"/>
              <w:rPr>
                <w:rFonts w:eastAsia="Calibri"/>
                <w:i/>
                <w:iCs/>
                <w:color w:val="000000"/>
                <w:sz w:val="18"/>
                <w:szCs w:val="18"/>
              </w:rPr>
            </w:pPr>
            <w:r w:rsidRPr="00776C21">
              <w:rPr>
                <w:rFonts w:eastAsia="Times New Roman"/>
                <w:i/>
                <w:iCs/>
                <w:color w:val="000000"/>
                <w:sz w:val="18"/>
                <w:szCs w:val="18"/>
              </w:rPr>
              <w:t>Xanthium</w:t>
            </w:r>
            <w:r w:rsidR="00695AAF">
              <w:rPr>
                <w:rFonts w:eastAsia="Times New Roman"/>
                <w:i/>
                <w:iCs/>
                <w:color w:val="000000"/>
                <w:sz w:val="18"/>
                <w:szCs w:val="18"/>
              </w:rPr>
              <w:t xml:space="preserve"> </w:t>
            </w:r>
            <w:r w:rsidRPr="00776C21">
              <w:rPr>
                <w:rFonts w:eastAsia="Times New Roman"/>
                <w:i/>
                <w:iCs/>
                <w:color w:val="000000"/>
                <w:sz w:val="18"/>
                <w:szCs w:val="18"/>
              </w:rPr>
              <w:t>strumarium L.</w:t>
            </w:r>
          </w:p>
        </w:tc>
        <w:tc>
          <w:tcPr>
            <w:tcW w:w="1464" w:type="pct"/>
            <w:gridSpan w:val="2"/>
            <w:shd w:val="clear" w:color="auto" w:fill="auto"/>
            <w:vAlign w:val="center"/>
          </w:tcPr>
          <w:p w:rsidR="003E6E52" w:rsidRPr="00776C21" w:rsidRDefault="003E6E52" w:rsidP="00776C21">
            <w:pPr>
              <w:snapToGrid w:val="0"/>
              <w:jc w:val="both"/>
              <w:rPr>
                <w:rFonts w:eastAsia="Calibri"/>
                <w:i/>
                <w:iCs/>
                <w:color w:val="000000"/>
                <w:sz w:val="18"/>
                <w:szCs w:val="18"/>
              </w:rPr>
            </w:pPr>
            <w:r w:rsidRPr="00776C21">
              <w:rPr>
                <w:rFonts w:eastAsia="Times New Roman"/>
                <w:i/>
                <w:iCs/>
                <w:color w:val="000000"/>
                <w:sz w:val="18"/>
                <w:szCs w:val="18"/>
              </w:rPr>
              <w:t>Ricinus communis L.</w:t>
            </w:r>
          </w:p>
        </w:tc>
        <w:tc>
          <w:tcPr>
            <w:tcW w:w="1246" w:type="pct"/>
            <w:gridSpan w:val="2"/>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Stem</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Leaf</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Stem</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Leaf</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Cu</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0.323</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0.342</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0.176</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0.178</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Ni</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0.076</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0.061</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0.131</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0.188</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r w:rsidR="003E6E52" w:rsidRPr="00776C21" w:rsidTr="00695AAF">
        <w:trPr>
          <w:trHeight w:val="170"/>
          <w:jc w:val="center"/>
        </w:trPr>
        <w:tc>
          <w:tcPr>
            <w:tcW w:w="710"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Pb</w:t>
            </w:r>
          </w:p>
        </w:tc>
        <w:tc>
          <w:tcPr>
            <w:tcW w:w="705"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0.490</w:t>
            </w:r>
          </w:p>
        </w:tc>
        <w:tc>
          <w:tcPr>
            <w:tcW w:w="876"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0.507</w:t>
            </w:r>
          </w:p>
        </w:tc>
        <w:tc>
          <w:tcPr>
            <w:tcW w:w="71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0.479</w:t>
            </w:r>
          </w:p>
        </w:tc>
        <w:tc>
          <w:tcPr>
            <w:tcW w:w="747" w:type="pct"/>
            <w:shd w:val="clear" w:color="auto" w:fill="auto"/>
            <w:vAlign w:val="center"/>
          </w:tcPr>
          <w:p w:rsidR="003E6E52" w:rsidRPr="00776C21" w:rsidRDefault="003E6E52" w:rsidP="00776C21">
            <w:pPr>
              <w:snapToGrid w:val="0"/>
              <w:jc w:val="both"/>
              <w:rPr>
                <w:rFonts w:eastAsia="Calibri"/>
                <w:color w:val="000000"/>
                <w:sz w:val="18"/>
                <w:szCs w:val="18"/>
              </w:rPr>
            </w:pPr>
            <w:r w:rsidRPr="00776C21">
              <w:rPr>
                <w:rFonts w:eastAsia="Calibri"/>
                <w:color w:val="000000"/>
                <w:sz w:val="18"/>
                <w:szCs w:val="18"/>
              </w:rPr>
              <w:t>0.661</w:t>
            </w:r>
          </w:p>
        </w:tc>
        <w:tc>
          <w:tcPr>
            <w:tcW w:w="549" w:type="pct"/>
            <w:shd w:val="clear" w:color="auto" w:fill="auto"/>
          </w:tcPr>
          <w:p w:rsidR="003E6E52" w:rsidRPr="00776C21" w:rsidRDefault="003E6E52" w:rsidP="00776C21">
            <w:pPr>
              <w:snapToGrid w:val="0"/>
              <w:jc w:val="both"/>
              <w:rPr>
                <w:rFonts w:eastAsia="Calibri"/>
                <w:color w:val="000000"/>
                <w:sz w:val="18"/>
                <w:szCs w:val="18"/>
              </w:rPr>
            </w:pPr>
          </w:p>
        </w:tc>
        <w:tc>
          <w:tcPr>
            <w:tcW w:w="696" w:type="pct"/>
            <w:shd w:val="clear" w:color="auto" w:fill="auto"/>
          </w:tcPr>
          <w:p w:rsidR="003E6E52" w:rsidRPr="00776C21" w:rsidRDefault="003E6E52" w:rsidP="00776C21">
            <w:pPr>
              <w:snapToGrid w:val="0"/>
              <w:jc w:val="both"/>
              <w:rPr>
                <w:rFonts w:eastAsia="Calibri"/>
                <w:color w:val="000000"/>
                <w:sz w:val="18"/>
                <w:szCs w:val="18"/>
              </w:rPr>
            </w:pPr>
          </w:p>
        </w:tc>
      </w:tr>
    </w:tbl>
    <w:p w:rsidR="00776C21" w:rsidRDefault="00776C21" w:rsidP="00776C21">
      <w:pPr>
        <w:snapToGrid w:val="0"/>
        <w:ind w:firstLine="425"/>
        <w:jc w:val="both"/>
        <w:rPr>
          <w:rFonts w:eastAsia="Calibri"/>
          <w:sz w:val="20"/>
          <w:szCs w:val="20"/>
        </w:rPr>
      </w:pPr>
    </w:p>
    <w:p w:rsidR="00776C21" w:rsidRPr="00776C21" w:rsidRDefault="00776C21" w:rsidP="00776C21">
      <w:pPr>
        <w:snapToGrid w:val="0"/>
        <w:ind w:firstLine="425"/>
        <w:jc w:val="both"/>
        <w:rPr>
          <w:rFonts w:eastAsia="Calibri"/>
          <w:sz w:val="20"/>
          <w:szCs w:val="20"/>
        </w:rPr>
        <w:sectPr w:rsidR="00776C21" w:rsidRPr="00776C21" w:rsidSect="00EE7D4E">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2A1ABD" w:rsidRPr="00776C21" w:rsidRDefault="002A1ABD" w:rsidP="00776C21">
      <w:pPr>
        <w:snapToGrid w:val="0"/>
        <w:ind w:firstLine="425"/>
        <w:jc w:val="both"/>
        <w:rPr>
          <w:rFonts w:eastAsia="Calibri"/>
          <w:sz w:val="20"/>
          <w:szCs w:val="20"/>
        </w:rPr>
      </w:pPr>
      <w:r w:rsidRPr="00776C21">
        <w:rPr>
          <w:rFonts w:eastAsia="Calibri"/>
          <w:sz w:val="20"/>
          <w:szCs w:val="20"/>
        </w:rPr>
        <w:lastRenderedPageBreak/>
        <w:t>Table 4</w:t>
      </w:r>
      <w:r w:rsidR="00695AAF">
        <w:rPr>
          <w:rFonts w:eastAsia="Calibri"/>
          <w:sz w:val="20"/>
          <w:szCs w:val="20"/>
        </w:rPr>
        <w:t xml:space="preserve"> </w:t>
      </w:r>
      <w:r w:rsidRPr="00776C21">
        <w:rPr>
          <w:rFonts w:eastAsia="Calibri"/>
          <w:sz w:val="20"/>
          <w:szCs w:val="20"/>
        </w:rPr>
        <w:t xml:space="preserve">shows the TF values in the soil-plant system which indicate that TF &gt; 1 in case of (leaf/stem) in most of the plant species studied in all locations. This indicate that the plant species screened </w:t>
      </w:r>
      <w:r w:rsidRPr="00776C21">
        <w:rPr>
          <w:rFonts w:eastAsia="Calibri"/>
          <w:sz w:val="20"/>
          <w:szCs w:val="20"/>
        </w:rPr>
        <w:lastRenderedPageBreak/>
        <w:t xml:space="preserve">has the ability to take up and translocate the studied heavy metals from the stem to the leaves. There was a slight variation in the efficiency of taking up and translocation of heavy metals from the stem to the </w:t>
      </w:r>
      <w:r w:rsidRPr="00776C21">
        <w:rPr>
          <w:rFonts w:eastAsia="Calibri"/>
          <w:sz w:val="20"/>
          <w:szCs w:val="20"/>
        </w:rPr>
        <w:lastRenderedPageBreak/>
        <w:t>leaves</w:t>
      </w:r>
      <w:r w:rsidR="00695AAF">
        <w:rPr>
          <w:rFonts w:eastAsia="Calibri"/>
          <w:sz w:val="20"/>
          <w:szCs w:val="20"/>
        </w:rPr>
        <w:t xml:space="preserve"> </w:t>
      </w:r>
      <w:r w:rsidRPr="00776C21">
        <w:rPr>
          <w:rFonts w:eastAsia="Calibri"/>
          <w:sz w:val="20"/>
          <w:szCs w:val="20"/>
        </w:rPr>
        <w:t xml:space="preserve">as shown in table 4. The highest TF value was found for </w:t>
      </w:r>
      <w:r w:rsidRPr="00776C21">
        <w:rPr>
          <w:rFonts w:eastAsia="Calibri"/>
          <w:i/>
          <w:iCs/>
          <w:sz w:val="20"/>
          <w:szCs w:val="20"/>
        </w:rPr>
        <w:t>Lavandula Pubescens Decne.</w:t>
      </w:r>
      <w:r w:rsidR="00695AAF">
        <w:rPr>
          <w:rFonts w:eastAsia="Calibri"/>
          <w:sz w:val="20"/>
          <w:szCs w:val="20"/>
        </w:rPr>
        <w:t xml:space="preserve"> </w:t>
      </w:r>
      <w:r w:rsidRPr="00776C21">
        <w:rPr>
          <w:rFonts w:eastAsia="Calibri"/>
          <w:sz w:val="20"/>
          <w:szCs w:val="20"/>
        </w:rPr>
        <w:t xml:space="preserve">At </w:t>
      </w:r>
      <w:r w:rsidRPr="00776C21">
        <w:rPr>
          <w:rFonts w:eastAsia="Calibri"/>
          <w:i/>
          <w:iCs/>
          <w:sz w:val="20"/>
          <w:szCs w:val="20"/>
        </w:rPr>
        <w:t>Medhas dam</w:t>
      </w:r>
      <w:r w:rsidRPr="00776C21">
        <w:rPr>
          <w:rFonts w:eastAsia="Calibri"/>
          <w:sz w:val="20"/>
          <w:szCs w:val="20"/>
        </w:rPr>
        <w:t xml:space="preserve"> site were 3.333 for Pb and 2.069 for Cu.</w:t>
      </w:r>
      <w:r w:rsidR="00695AAF">
        <w:rPr>
          <w:rFonts w:eastAsia="Calibri"/>
          <w:sz w:val="20"/>
          <w:szCs w:val="20"/>
        </w:rPr>
        <w:t xml:space="preserve"> </w:t>
      </w:r>
      <w:r w:rsidRPr="00776C21">
        <w:rPr>
          <w:rFonts w:eastAsia="Calibri"/>
          <w:sz w:val="20"/>
          <w:szCs w:val="20"/>
        </w:rPr>
        <w:t xml:space="preserve">Also, </w:t>
      </w:r>
      <w:r w:rsidRPr="00776C21">
        <w:rPr>
          <w:rFonts w:eastAsia="Calibri"/>
          <w:i/>
          <w:iCs/>
          <w:sz w:val="20"/>
          <w:szCs w:val="20"/>
        </w:rPr>
        <w:t>Datura inoxia Mill.</w:t>
      </w:r>
      <w:r w:rsidRPr="00776C21">
        <w:rPr>
          <w:rFonts w:eastAsia="Calibri"/>
          <w:sz w:val="20"/>
          <w:szCs w:val="20"/>
        </w:rPr>
        <w:t xml:space="preserve"> at </w:t>
      </w:r>
      <w:r w:rsidRPr="00776C21">
        <w:rPr>
          <w:rFonts w:eastAsia="Calibri"/>
          <w:i/>
          <w:iCs/>
          <w:sz w:val="20"/>
          <w:szCs w:val="20"/>
        </w:rPr>
        <w:t>Beedah dam</w:t>
      </w:r>
      <w:r w:rsidRPr="00776C21">
        <w:rPr>
          <w:rFonts w:eastAsia="Calibri"/>
          <w:sz w:val="20"/>
          <w:szCs w:val="20"/>
        </w:rPr>
        <w:t xml:space="preserve"> site (TF = 2.066) was efficient in translocation of Cu metal from the stem to leaves.</w:t>
      </w:r>
      <w:r w:rsidR="00695AAF">
        <w:rPr>
          <w:rFonts w:eastAsia="Calibri"/>
          <w:sz w:val="20"/>
          <w:szCs w:val="20"/>
        </w:rPr>
        <w:t xml:space="preserve"> </w:t>
      </w:r>
      <w:r w:rsidRPr="00776C21">
        <w:rPr>
          <w:rFonts w:eastAsia="Calibri"/>
          <w:sz w:val="20"/>
          <w:szCs w:val="20"/>
        </w:rPr>
        <w:t xml:space="preserve">According to the present results it seems to be </w:t>
      </w:r>
      <w:r w:rsidRPr="00776C21">
        <w:rPr>
          <w:rFonts w:eastAsia="Times New Roman"/>
          <w:i/>
          <w:iCs/>
          <w:sz w:val="20"/>
          <w:szCs w:val="20"/>
        </w:rPr>
        <w:t>Pluchea</w:t>
      </w:r>
      <w:r w:rsidR="00695AAF">
        <w:rPr>
          <w:rFonts w:eastAsia="Times New Roman"/>
          <w:i/>
          <w:iCs/>
          <w:sz w:val="20"/>
          <w:szCs w:val="20"/>
        </w:rPr>
        <w:t xml:space="preserve"> </w:t>
      </w:r>
      <w:r w:rsidRPr="00776C21">
        <w:rPr>
          <w:rFonts w:eastAsia="Times New Roman"/>
          <w:i/>
          <w:iCs/>
          <w:sz w:val="20"/>
          <w:szCs w:val="20"/>
        </w:rPr>
        <w:t>dioscroides (L.) DC.</w:t>
      </w:r>
      <w:r w:rsidR="00695AAF">
        <w:rPr>
          <w:rFonts w:eastAsia="Times New Roman"/>
          <w:i/>
          <w:iCs/>
          <w:sz w:val="20"/>
          <w:szCs w:val="20"/>
        </w:rPr>
        <w:t xml:space="preserve"> </w:t>
      </w:r>
      <w:r w:rsidRPr="00776C21">
        <w:rPr>
          <w:rFonts w:eastAsia="Calibri"/>
          <w:sz w:val="20"/>
          <w:szCs w:val="20"/>
        </w:rPr>
        <w:t>plant species has good capacity for phytoextraction of lead, while</w:t>
      </w:r>
      <w:r w:rsidR="00695AAF">
        <w:rPr>
          <w:rFonts w:eastAsia="Calibri"/>
          <w:sz w:val="20"/>
          <w:szCs w:val="20"/>
        </w:rPr>
        <w:t xml:space="preserve"> </w:t>
      </w:r>
      <w:r w:rsidRPr="00776C21">
        <w:rPr>
          <w:rFonts w:eastAsia="Times New Roman"/>
          <w:i/>
          <w:iCs/>
          <w:sz w:val="20"/>
          <w:szCs w:val="20"/>
        </w:rPr>
        <w:t xml:space="preserve">Lavandula pubescens Decne. </w:t>
      </w:r>
      <w:r w:rsidRPr="00776C21">
        <w:rPr>
          <w:rFonts w:eastAsia="Times New Roman"/>
          <w:sz w:val="20"/>
          <w:szCs w:val="20"/>
        </w:rPr>
        <w:t>Plant species has the best ability to translocate Pb and Cu from stem to leaves and are suitable as phytostabilizers. Similarly,</w:t>
      </w:r>
      <w:r w:rsidRPr="00776C21">
        <w:rPr>
          <w:rFonts w:eastAsia="Times New Roman"/>
          <w:i/>
          <w:iCs/>
          <w:sz w:val="20"/>
          <w:szCs w:val="20"/>
        </w:rPr>
        <w:t xml:space="preserve"> Datura inoxia Mill.</w:t>
      </w:r>
      <w:r w:rsidRPr="00776C21">
        <w:rPr>
          <w:rFonts w:eastAsia="Calibri"/>
          <w:sz w:val="20"/>
          <w:szCs w:val="20"/>
        </w:rPr>
        <w:t xml:space="preserve">, </w:t>
      </w:r>
      <w:r w:rsidRPr="00776C21">
        <w:rPr>
          <w:rFonts w:eastAsia="Times New Roman"/>
          <w:i/>
          <w:iCs/>
          <w:sz w:val="20"/>
          <w:szCs w:val="20"/>
        </w:rPr>
        <w:t>Argemone</w:t>
      </w:r>
      <w:r w:rsidR="00695AAF">
        <w:rPr>
          <w:rFonts w:eastAsia="Times New Roman"/>
          <w:i/>
          <w:iCs/>
          <w:sz w:val="20"/>
          <w:szCs w:val="20"/>
        </w:rPr>
        <w:t xml:space="preserve"> </w:t>
      </w:r>
      <w:r w:rsidRPr="00776C21">
        <w:rPr>
          <w:rFonts w:eastAsia="Times New Roman"/>
          <w:i/>
          <w:iCs/>
          <w:sz w:val="20"/>
          <w:szCs w:val="20"/>
        </w:rPr>
        <w:t xml:space="preserve">ochroleuca Sweet and Ricinus communis L. </w:t>
      </w:r>
      <w:r w:rsidRPr="00776C21">
        <w:rPr>
          <w:rFonts w:eastAsia="Calibri"/>
          <w:sz w:val="20"/>
          <w:szCs w:val="20"/>
        </w:rPr>
        <w:t xml:space="preserve">are good </w:t>
      </w:r>
      <w:r w:rsidRPr="00776C21">
        <w:rPr>
          <w:rFonts w:eastAsia="Times New Roman"/>
          <w:sz w:val="20"/>
          <w:szCs w:val="20"/>
        </w:rPr>
        <w:t>phytostabilizers</w:t>
      </w:r>
      <w:r w:rsidRPr="00776C21">
        <w:rPr>
          <w:rFonts w:eastAsia="Calibri"/>
          <w:sz w:val="20"/>
          <w:szCs w:val="20"/>
        </w:rPr>
        <w:t xml:space="preserve"> for all metals studied.</w:t>
      </w:r>
      <w:r w:rsidR="00695AAF">
        <w:rPr>
          <w:rFonts w:eastAsia="Calibri"/>
          <w:sz w:val="20"/>
          <w:szCs w:val="20"/>
        </w:rPr>
        <w:t xml:space="preserve"> </w:t>
      </w:r>
      <w:r w:rsidRPr="00776C21">
        <w:rPr>
          <w:rFonts w:eastAsia="Times New Roman"/>
          <w:i/>
          <w:iCs/>
          <w:sz w:val="20"/>
          <w:szCs w:val="20"/>
        </w:rPr>
        <w:t>Pluchea</w:t>
      </w:r>
      <w:r w:rsidR="00695AAF">
        <w:rPr>
          <w:rFonts w:eastAsia="Times New Roman"/>
          <w:i/>
          <w:iCs/>
          <w:sz w:val="20"/>
          <w:szCs w:val="20"/>
        </w:rPr>
        <w:t xml:space="preserve"> </w:t>
      </w:r>
      <w:r w:rsidRPr="00776C21">
        <w:rPr>
          <w:rFonts w:eastAsia="Times New Roman"/>
          <w:i/>
          <w:iCs/>
          <w:sz w:val="20"/>
          <w:szCs w:val="20"/>
        </w:rPr>
        <w:t xml:space="preserve">dioscroides (L.) DC. and Pulicaria crispa (Forssk.) Oliv. </w:t>
      </w:r>
      <w:r w:rsidRPr="00776C21">
        <w:rPr>
          <w:rFonts w:eastAsia="Times New Roman"/>
          <w:sz w:val="20"/>
          <w:szCs w:val="20"/>
        </w:rPr>
        <w:t>Has the ability to translocate Ni from stem to leaves.</w:t>
      </w:r>
    </w:p>
    <w:p w:rsidR="002A1ABD" w:rsidRPr="00776C21" w:rsidRDefault="002A1ABD" w:rsidP="00776C21">
      <w:pPr>
        <w:snapToGrid w:val="0"/>
        <w:ind w:firstLine="425"/>
        <w:jc w:val="both"/>
        <w:rPr>
          <w:rFonts w:eastAsia="Calibri"/>
          <w:sz w:val="20"/>
          <w:szCs w:val="20"/>
        </w:rPr>
      </w:pPr>
      <w:r w:rsidRPr="00776C21">
        <w:rPr>
          <w:rFonts w:eastAsia="Calibri"/>
          <w:sz w:val="20"/>
          <w:szCs w:val="20"/>
        </w:rPr>
        <w:t>Accumulation of the selected metals varied slightly among plants species and uptake of the metal elements is primarily dependent on the plant species and its inherent controls, sediment quality and the sediment pH</w:t>
      </w:r>
      <w:r w:rsidR="00695AAF">
        <w:rPr>
          <w:rFonts w:eastAsia="Calibri"/>
          <w:sz w:val="20"/>
          <w:szCs w:val="20"/>
        </w:rPr>
        <w:t xml:space="preserve"> </w:t>
      </w:r>
      <w:r w:rsidRPr="00776C21">
        <w:rPr>
          <w:rFonts w:eastAsia="Calibri"/>
          <w:sz w:val="20"/>
          <w:szCs w:val="20"/>
        </w:rPr>
        <w:t>(Malik et al.</w:t>
      </w:r>
      <w:r w:rsidR="00695AAF">
        <w:rPr>
          <w:rFonts w:eastAsia="Calibri"/>
          <w:sz w:val="20"/>
          <w:szCs w:val="20"/>
        </w:rPr>
        <w:t xml:space="preserve"> </w:t>
      </w:r>
      <w:r w:rsidRPr="00776C21">
        <w:rPr>
          <w:rFonts w:eastAsia="Calibri"/>
          <w:sz w:val="20"/>
          <w:szCs w:val="20"/>
        </w:rPr>
        <w:t>2010).</w:t>
      </w:r>
      <w:r w:rsidR="00695AAF">
        <w:rPr>
          <w:rFonts w:eastAsia="Calibri"/>
          <w:sz w:val="20"/>
          <w:szCs w:val="20"/>
        </w:rPr>
        <w:t xml:space="preserve"> </w:t>
      </w:r>
      <w:r w:rsidRPr="00776C21">
        <w:rPr>
          <w:rFonts w:eastAsia="Calibri"/>
          <w:sz w:val="20"/>
          <w:szCs w:val="20"/>
        </w:rPr>
        <w:t>Structure of the</w:t>
      </w:r>
      <w:r w:rsidR="00776C21">
        <w:rPr>
          <w:rFonts w:eastAsiaTheme="minorEastAsia" w:hint="eastAsia"/>
          <w:sz w:val="20"/>
          <w:szCs w:val="20"/>
          <w:lang w:eastAsia="zh-CN"/>
        </w:rPr>
        <w:t xml:space="preserve"> </w:t>
      </w:r>
      <w:r w:rsidRPr="00776C21">
        <w:rPr>
          <w:rFonts w:eastAsia="Calibri"/>
          <w:sz w:val="20"/>
          <w:szCs w:val="20"/>
        </w:rPr>
        <w:t>sediments has been considered very important that affect the extent of the metals taken up by the plants. The alkaline nature of the sediment (pH ranges 7.5 – 8.5)</w:t>
      </w:r>
      <w:r w:rsidR="00695AAF">
        <w:rPr>
          <w:rFonts w:eastAsia="Calibri"/>
          <w:sz w:val="20"/>
          <w:szCs w:val="20"/>
        </w:rPr>
        <w:t xml:space="preserve"> </w:t>
      </w:r>
      <w:r w:rsidRPr="00776C21">
        <w:rPr>
          <w:rFonts w:eastAsia="Calibri"/>
          <w:sz w:val="20"/>
          <w:szCs w:val="20"/>
        </w:rPr>
        <w:t>result in greater retention of metals and their lower</w:t>
      </w:r>
      <w:r w:rsidR="00695AAF">
        <w:rPr>
          <w:rFonts w:eastAsia="Calibri"/>
          <w:sz w:val="20"/>
          <w:szCs w:val="20"/>
        </w:rPr>
        <w:t xml:space="preserve"> </w:t>
      </w:r>
      <w:r w:rsidRPr="00776C21">
        <w:rPr>
          <w:rFonts w:eastAsia="Calibri"/>
          <w:sz w:val="20"/>
          <w:szCs w:val="20"/>
        </w:rPr>
        <w:t>solubility in the sediment of the study sites reduced the availability of</w:t>
      </w:r>
      <w:r w:rsidR="00695AAF">
        <w:rPr>
          <w:rFonts w:eastAsia="Calibri"/>
          <w:sz w:val="20"/>
          <w:szCs w:val="20"/>
        </w:rPr>
        <w:t xml:space="preserve"> </w:t>
      </w:r>
      <w:r w:rsidRPr="00776C21">
        <w:rPr>
          <w:rFonts w:eastAsia="Calibri"/>
          <w:sz w:val="20"/>
          <w:szCs w:val="20"/>
        </w:rPr>
        <w:t>metal ions to the plants.</w:t>
      </w:r>
      <w:r w:rsidR="00695AAF">
        <w:rPr>
          <w:rFonts w:eastAsia="Calibri"/>
          <w:sz w:val="20"/>
          <w:szCs w:val="20"/>
        </w:rPr>
        <w:t xml:space="preserve"> </w:t>
      </w:r>
      <w:r w:rsidRPr="00776C21">
        <w:rPr>
          <w:rFonts w:eastAsia="Calibri"/>
          <w:sz w:val="20"/>
          <w:szCs w:val="20"/>
        </w:rPr>
        <w:t>In addition, Cu, Ni, and Pb ions are carried out mainly via passive diffusion and active transport which is varied with plant species and metal form and concentration. Since Cu</w:t>
      </w:r>
      <w:r w:rsidRPr="00776C21">
        <w:rPr>
          <w:rFonts w:eastAsia="Calibri"/>
          <w:sz w:val="20"/>
          <w:szCs w:val="20"/>
          <w:vertAlign w:val="superscript"/>
        </w:rPr>
        <w:t>2+</w:t>
      </w:r>
      <w:r w:rsidRPr="00776C21">
        <w:rPr>
          <w:rFonts w:eastAsia="Calibri"/>
          <w:sz w:val="20"/>
          <w:szCs w:val="20"/>
        </w:rPr>
        <w:t xml:space="preserve"> ions inhibit Ni</w:t>
      </w:r>
      <w:r w:rsidRPr="00776C21">
        <w:rPr>
          <w:rFonts w:eastAsia="Calibri"/>
          <w:sz w:val="20"/>
          <w:szCs w:val="20"/>
          <w:vertAlign w:val="superscript"/>
        </w:rPr>
        <w:t>2+</w:t>
      </w:r>
      <w:r w:rsidRPr="00776C21">
        <w:rPr>
          <w:rFonts w:eastAsia="Calibri"/>
          <w:sz w:val="20"/>
          <w:szCs w:val="20"/>
        </w:rPr>
        <w:t xml:space="preserve"> ions influx and uptake competitively as they are absorbed by the same transport system (Chen et al.</w:t>
      </w:r>
      <w:r w:rsidR="00695AAF">
        <w:rPr>
          <w:rFonts w:eastAsia="Calibri"/>
          <w:sz w:val="20"/>
          <w:szCs w:val="20"/>
        </w:rPr>
        <w:t xml:space="preserve"> </w:t>
      </w:r>
      <w:r w:rsidRPr="00776C21">
        <w:rPr>
          <w:rFonts w:eastAsia="Calibri"/>
          <w:sz w:val="20"/>
          <w:szCs w:val="20"/>
        </w:rPr>
        <w:t xml:space="preserve">2009). This is why the uptake of Cu was much more than that of Ni in all </w:t>
      </w:r>
      <w:r w:rsidRPr="00776C21">
        <w:rPr>
          <w:rFonts w:eastAsia="Calibri"/>
          <w:sz w:val="20"/>
          <w:szCs w:val="20"/>
        </w:rPr>
        <w:lastRenderedPageBreak/>
        <w:t>plant species studied in this work (table 1). Also, it is reported that over 50% of the Ni absorbed is retained in the roots because of sequestration in the cation exchange sites and immobilization in the vacuoles of roots (Sergin and Kozhevnikova</w:t>
      </w:r>
      <w:r w:rsidR="00695AAF">
        <w:rPr>
          <w:rFonts w:eastAsia="Calibri"/>
          <w:sz w:val="20"/>
          <w:szCs w:val="20"/>
        </w:rPr>
        <w:t xml:space="preserve"> </w:t>
      </w:r>
      <w:r w:rsidRPr="00776C21">
        <w:rPr>
          <w:rFonts w:eastAsia="Calibri"/>
          <w:sz w:val="20"/>
          <w:szCs w:val="20"/>
        </w:rPr>
        <w:t>2006).</w:t>
      </w:r>
    </w:p>
    <w:p w:rsidR="00776C21" w:rsidRPr="00776C21" w:rsidRDefault="00776C21" w:rsidP="00776C21">
      <w:pPr>
        <w:snapToGrid w:val="0"/>
        <w:jc w:val="both"/>
        <w:rPr>
          <w:rFonts w:eastAsiaTheme="minorEastAsia"/>
          <w:b/>
          <w:bCs/>
          <w:sz w:val="20"/>
          <w:szCs w:val="20"/>
          <w:lang w:eastAsia="zh-CN"/>
        </w:rPr>
      </w:pPr>
    </w:p>
    <w:p w:rsidR="00534883" w:rsidRPr="00776C21" w:rsidRDefault="00534883" w:rsidP="00776C21">
      <w:pPr>
        <w:snapToGrid w:val="0"/>
        <w:jc w:val="both"/>
        <w:rPr>
          <w:rFonts w:eastAsia="Calibri"/>
          <w:b/>
          <w:bCs/>
          <w:sz w:val="20"/>
          <w:szCs w:val="20"/>
        </w:rPr>
      </w:pPr>
      <w:r w:rsidRPr="00776C21">
        <w:rPr>
          <w:rFonts w:eastAsia="Calibri"/>
          <w:b/>
          <w:bCs/>
          <w:sz w:val="20"/>
          <w:szCs w:val="20"/>
        </w:rPr>
        <w:t>4. Conclusion</w:t>
      </w:r>
    </w:p>
    <w:p w:rsidR="00776C21" w:rsidRDefault="00534883" w:rsidP="00776C21">
      <w:pPr>
        <w:autoSpaceDE w:val="0"/>
        <w:autoSpaceDN w:val="0"/>
        <w:adjustRightInd w:val="0"/>
        <w:snapToGrid w:val="0"/>
        <w:ind w:firstLine="425"/>
        <w:jc w:val="both"/>
        <w:rPr>
          <w:b/>
          <w:bCs/>
          <w:sz w:val="20"/>
          <w:szCs w:val="20"/>
        </w:rPr>
      </w:pPr>
      <w:r w:rsidRPr="00776C21">
        <w:rPr>
          <w:rFonts w:eastAsia="Calibri"/>
          <w:sz w:val="20"/>
          <w:szCs w:val="20"/>
        </w:rPr>
        <w:t>The analyses of the total concentration of the studied metals show slightly different in all</w:t>
      </w:r>
      <w:r w:rsidR="00695AAF">
        <w:rPr>
          <w:rFonts w:eastAsia="Calibri"/>
          <w:sz w:val="20"/>
          <w:szCs w:val="20"/>
        </w:rPr>
        <w:t xml:space="preserve"> </w:t>
      </w:r>
      <w:r w:rsidRPr="00776C21">
        <w:rPr>
          <w:rFonts w:eastAsia="Calibri"/>
          <w:sz w:val="20"/>
          <w:szCs w:val="20"/>
        </w:rPr>
        <w:t>sediment samples collected the three sites. It may be due to geological strata or</w:t>
      </w:r>
      <w:r w:rsidR="00695AAF">
        <w:rPr>
          <w:rFonts w:eastAsia="Calibri"/>
          <w:sz w:val="20"/>
          <w:szCs w:val="20"/>
        </w:rPr>
        <w:t xml:space="preserve"> </w:t>
      </w:r>
      <w:r w:rsidRPr="00776C21">
        <w:rPr>
          <w:rFonts w:eastAsia="Calibri"/>
          <w:sz w:val="20"/>
          <w:szCs w:val="20"/>
        </w:rPr>
        <w:t>volume of</w:t>
      </w:r>
      <w:r w:rsidR="00695AAF">
        <w:rPr>
          <w:rFonts w:eastAsia="Calibri"/>
          <w:sz w:val="20"/>
          <w:szCs w:val="20"/>
        </w:rPr>
        <w:t xml:space="preserve"> </w:t>
      </w:r>
      <w:r w:rsidRPr="00776C21">
        <w:rPr>
          <w:rFonts w:eastAsia="Calibri"/>
          <w:sz w:val="20"/>
          <w:szCs w:val="20"/>
        </w:rPr>
        <w:t>pollution at the studied sites.</w:t>
      </w:r>
      <w:r w:rsidR="00695AAF">
        <w:rPr>
          <w:rFonts w:eastAsia="Calibri"/>
          <w:sz w:val="20"/>
          <w:szCs w:val="20"/>
        </w:rPr>
        <w:t xml:space="preserve"> </w:t>
      </w:r>
      <w:r w:rsidRPr="00776C21">
        <w:rPr>
          <w:rFonts w:eastAsia="Calibri"/>
          <w:sz w:val="20"/>
          <w:szCs w:val="20"/>
        </w:rPr>
        <w:t>The selected plants uptake metals with difference and accumulate more levels in leaves than stem part.</w:t>
      </w:r>
      <w:r w:rsidR="00695AAF">
        <w:rPr>
          <w:rFonts w:eastAsia="Calibri"/>
          <w:sz w:val="20"/>
          <w:szCs w:val="20"/>
        </w:rPr>
        <w:t xml:space="preserve"> </w:t>
      </w:r>
      <w:r w:rsidRPr="00776C21">
        <w:rPr>
          <w:rFonts w:eastAsia="Calibri"/>
          <w:sz w:val="20"/>
          <w:szCs w:val="20"/>
        </w:rPr>
        <w:t>The studied plants accumulate more Cu metal than Ni and Pb in the aboveground tissues. The values of the BCF (&lt; 1) indicate low accumulation characteristics of metals in these plant species with no significant difference, except</w:t>
      </w:r>
      <w:r w:rsidR="00695AAF">
        <w:rPr>
          <w:rFonts w:eastAsia="Calibri"/>
          <w:color w:val="FF0000"/>
          <w:sz w:val="20"/>
          <w:szCs w:val="20"/>
        </w:rPr>
        <w:t xml:space="preserve"> </w:t>
      </w:r>
      <w:r w:rsidRPr="00776C21">
        <w:rPr>
          <w:rFonts w:eastAsia="Calibri"/>
          <w:sz w:val="20"/>
          <w:szCs w:val="20"/>
        </w:rPr>
        <w:t xml:space="preserve">in </w:t>
      </w:r>
      <w:r w:rsidRPr="00776C21">
        <w:rPr>
          <w:rFonts w:eastAsia="Calibri"/>
          <w:i/>
          <w:iCs/>
          <w:sz w:val="20"/>
          <w:szCs w:val="20"/>
        </w:rPr>
        <w:t>Pluchea Dioscroides (L.) DC</w:t>
      </w:r>
      <w:r w:rsidRPr="00776C21">
        <w:rPr>
          <w:rFonts w:eastAsia="Calibri"/>
          <w:sz w:val="20"/>
          <w:szCs w:val="20"/>
        </w:rPr>
        <w:t>.</w:t>
      </w:r>
      <w:r w:rsidR="00695AAF">
        <w:rPr>
          <w:rFonts w:eastAsia="Calibri"/>
          <w:sz w:val="20"/>
          <w:szCs w:val="20"/>
        </w:rPr>
        <w:t xml:space="preserve"> </w:t>
      </w:r>
      <w:r w:rsidRPr="00776C21">
        <w:rPr>
          <w:rFonts w:eastAsia="Calibri"/>
          <w:sz w:val="20"/>
          <w:szCs w:val="20"/>
        </w:rPr>
        <w:t>the BCF value for Pb was greater than one in both tissues</w:t>
      </w:r>
      <w:r w:rsidR="00695AAF">
        <w:rPr>
          <w:rFonts w:eastAsia="Calibri"/>
          <w:sz w:val="20"/>
          <w:szCs w:val="20"/>
        </w:rPr>
        <w:t xml:space="preserve"> </w:t>
      </w:r>
      <w:r w:rsidRPr="00776C21">
        <w:rPr>
          <w:rFonts w:eastAsia="Calibri"/>
          <w:sz w:val="20"/>
          <w:szCs w:val="20"/>
        </w:rPr>
        <w:t xml:space="preserve">(stem and leaf) at </w:t>
      </w:r>
      <w:r w:rsidRPr="00776C21">
        <w:rPr>
          <w:rFonts w:eastAsia="Calibri"/>
          <w:i/>
          <w:iCs/>
          <w:sz w:val="20"/>
          <w:szCs w:val="20"/>
        </w:rPr>
        <w:t>Medhas</w:t>
      </w:r>
      <w:r w:rsidRPr="00776C21">
        <w:rPr>
          <w:rFonts w:eastAsia="Calibri"/>
          <w:sz w:val="20"/>
          <w:szCs w:val="20"/>
        </w:rPr>
        <w:t xml:space="preserve"> dam location. TF calculations in the soil-plant system, results show that TF (leaf/stem) values &gt; 1 in most of the plant species studied, indicating the ability to take up and translocate the studied heavy metals from the stem to the leaves. There was a slight variation in the efficiency of taking up and translocation of heavy metals from the stem to the leaves.</w:t>
      </w:r>
      <w:r w:rsidR="00695AAF">
        <w:rPr>
          <w:rFonts w:eastAsia="Calibri"/>
          <w:sz w:val="20"/>
          <w:szCs w:val="20"/>
        </w:rPr>
        <w:t xml:space="preserve"> </w:t>
      </w:r>
      <w:r w:rsidRPr="00776C21">
        <w:rPr>
          <w:rFonts w:eastAsia="Calibri"/>
          <w:sz w:val="20"/>
          <w:szCs w:val="20"/>
        </w:rPr>
        <w:t xml:space="preserve">The highest TF value was found for </w:t>
      </w:r>
      <w:r w:rsidRPr="00776C21">
        <w:rPr>
          <w:rFonts w:eastAsia="Calibri"/>
          <w:i/>
          <w:iCs/>
          <w:sz w:val="20"/>
          <w:szCs w:val="20"/>
        </w:rPr>
        <w:t>Lavandula Pubescens Decne.</w:t>
      </w:r>
      <w:r w:rsidRPr="00776C21">
        <w:rPr>
          <w:rFonts w:eastAsia="Calibri"/>
          <w:sz w:val="20"/>
          <w:szCs w:val="20"/>
        </w:rPr>
        <w:t xml:space="preserve"> were 3.346 for Pb and 2.069 for Cu; </w:t>
      </w:r>
      <w:r w:rsidRPr="00776C21">
        <w:rPr>
          <w:rFonts w:eastAsia="Calibri"/>
          <w:i/>
          <w:iCs/>
          <w:sz w:val="20"/>
          <w:szCs w:val="20"/>
        </w:rPr>
        <w:t>Datura inoxia Mill.</w:t>
      </w:r>
      <w:r w:rsidR="00695AAF">
        <w:rPr>
          <w:rFonts w:eastAsia="Calibri"/>
          <w:sz w:val="20"/>
          <w:szCs w:val="20"/>
        </w:rPr>
        <w:t xml:space="preserve"> </w:t>
      </w:r>
      <w:r w:rsidRPr="00776C21">
        <w:rPr>
          <w:rFonts w:eastAsia="Calibri"/>
          <w:sz w:val="20"/>
          <w:szCs w:val="20"/>
        </w:rPr>
        <w:t xml:space="preserve">(TF = 2.066) was efficient in translocation of Cu metal and </w:t>
      </w:r>
      <w:r w:rsidRPr="00776C21">
        <w:rPr>
          <w:rFonts w:eastAsia="Calibri"/>
          <w:i/>
          <w:iCs/>
          <w:sz w:val="20"/>
          <w:szCs w:val="20"/>
        </w:rPr>
        <w:t>Pulicaria Crispa (Forssk.) Oliv.</w:t>
      </w:r>
      <w:r w:rsidRPr="00776C21">
        <w:rPr>
          <w:rFonts w:eastAsia="Calibri"/>
          <w:sz w:val="20"/>
          <w:szCs w:val="20"/>
        </w:rPr>
        <w:t xml:space="preserve"> (TF = 2.296) was efficient in translocation of Pb from the stem to leaves.</w:t>
      </w:r>
    </w:p>
    <w:p w:rsidR="00776C21" w:rsidRPr="00776C21" w:rsidRDefault="00776C21" w:rsidP="00776C21">
      <w:pPr>
        <w:snapToGrid w:val="0"/>
        <w:jc w:val="both"/>
        <w:rPr>
          <w:b/>
          <w:bCs/>
          <w:sz w:val="20"/>
          <w:szCs w:val="20"/>
        </w:rPr>
        <w:sectPr w:rsidR="00776C21" w:rsidRPr="00776C21" w:rsidSect="00695AAF">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600"/>
          <w:docGrid w:linePitch="360"/>
        </w:sectPr>
      </w:pPr>
    </w:p>
    <w:p w:rsidR="009372E4" w:rsidRPr="00776C21" w:rsidRDefault="009372E4" w:rsidP="00776C21">
      <w:pPr>
        <w:snapToGrid w:val="0"/>
        <w:jc w:val="both"/>
        <w:rPr>
          <w:b/>
          <w:bCs/>
          <w:sz w:val="20"/>
          <w:szCs w:val="20"/>
        </w:rPr>
      </w:pPr>
    </w:p>
    <w:p w:rsidR="009372E4" w:rsidRPr="00776C21" w:rsidRDefault="009372E4" w:rsidP="00776C21">
      <w:pPr>
        <w:pBdr>
          <w:bottom w:val="single" w:sz="4" w:space="1" w:color="auto"/>
        </w:pBdr>
        <w:snapToGrid w:val="0"/>
        <w:jc w:val="center"/>
        <w:rPr>
          <w:b/>
          <w:bCs/>
          <w:color w:val="0000FF"/>
          <w:sz w:val="18"/>
          <w:szCs w:val="18"/>
        </w:rPr>
      </w:pPr>
      <w:r w:rsidRPr="00776C21">
        <w:rPr>
          <w:b/>
          <w:bCs/>
          <w:sz w:val="18"/>
          <w:szCs w:val="18"/>
        </w:rPr>
        <w:t>Table 4: Translocation factor (TF) values of heavy metals in soil-plant system</w:t>
      </w:r>
    </w:p>
    <w:tbl>
      <w:tblPr>
        <w:tblW w:w="9253" w:type="dxa"/>
        <w:jc w:val="center"/>
        <w:tblLook w:val="04A0"/>
      </w:tblPr>
      <w:tblGrid>
        <w:gridCol w:w="1179"/>
        <w:gridCol w:w="1339"/>
        <w:gridCol w:w="1701"/>
        <w:gridCol w:w="1276"/>
        <w:gridCol w:w="1417"/>
        <w:gridCol w:w="1123"/>
        <w:gridCol w:w="1218"/>
      </w:tblGrid>
      <w:tr w:rsidR="009372E4" w:rsidRPr="00776C21" w:rsidTr="00776C21">
        <w:trPr>
          <w:jc w:val="center"/>
        </w:trPr>
        <w:tc>
          <w:tcPr>
            <w:tcW w:w="9253" w:type="dxa"/>
            <w:gridSpan w:val="7"/>
            <w:shd w:val="clear" w:color="auto" w:fill="auto"/>
          </w:tcPr>
          <w:p w:rsidR="009372E4" w:rsidRPr="00776C21" w:rsidRDefault="009372E4" w:rsidP="00776C21">
            <w:pPr>
              <w:pStyle w:val="ListParagraph"/>
              <w:numPr>
                <w:ilvl w:val="0"/>
                <w:numId w:val="6"/>
              </w:numPr>
              <w:bidi w:val="0"/>
              <w:snapToGrid w:val="0"/>
              <w:spacing w:after="0" w:line="240" w:lineRule="auto"/>
              <w:ind w:left="0" w:firstLine="0"/>
              <w:jc w:val="both"/>
              <w:rPr>
                <w:rFonts w:ascii="Times New Roman" w:hAnsi="Times New Roman" w:cs="Times New Roman"/>
                <w:b/>
                <w:bCs/>
                <w:color w:val="000000"/>
                <w:sz w:val="18"/>
                <w:szCs w:val="18"/>
              </w:rPr>
            </w:pPr>
            <w:r w:rsidRPr="00776C21">
              <w:rPr>
                <w:rFonts w:ascii="Times New Roman" w:hAnsi="Times New Roman" w:cs="Times New Roman"/>
                <w:b/>
                <w:bCs/>
                <w:color w:val="000000"/>
                <w:sz w:val="18"/>
                <w:szCs w:val="18"/>
              </w:rPr>
              <w:t>TF values of heavy metals in soil-plant system at (Beedah dam) Location</w:t>
            </w:r>
          </w:p>
        </w:tc>
      </w:tr>
      <w:tr w:rsidR="009372E4" w:rsidRPr="00776C21" w:rsidTr="00776C21">
        <w:trPr>
          <w:jc w:val="center"/>
        </w:trPr>
        <w:tc>
          <w:tcPr>
            <w:tcW w:w="1179" w:type="dxa"/>
            <w:vMerge w:val="restart"/>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Element</w:t>
            </w:r>
          </w:p>
        </w:tc>
        <w:tc>
          <w:tcPr>
            <w:tcW w:w="3040" w:type="dxa"/>
            <w:gridSpan w:val="2"/>
            <w:shd w:val="clear" w:color="auto" w:fill="auto"/>
            <w:vAlign w:val="center"/>
          </w:tcPr>
          <w:p w:rsidR="009372E4" w:rsidRPr="00776C21" w:rsidRDefault="009372E4" w:rsidP="00776C21">
            <w:pPr>
              <w:snapToGrid w:val="0"/>
              <w:jc w:val="both"/>
              <w:rPr>
                <w:rFonts w:eastAsia="Calibri"/>
                <w:i/>
                <w:iCs/>
                <w:color w:val="000000"/>
                <w:sz w:val="18"/>
                <w:szCs w:val="18"/>
              </w:rPr>
            </w:pPr>
            <w:r w:rsidRPr="00776C21">
              <w:rPr>
                <w:rFonts w:eastAsia="Times New Roman"/>
                <w:i/>
                <w:iCs/>
                <w:color w:val="000000"/>
                <w:sz w:val="18"/>
                <w:szCs w:val="18"/>
              </w:rPr>
              <w:t>Pulicaria crispa (Forssk.) Oliv.</w:t>
            </w:r>
          </w:p>
        </w:tc>
        <w:tc>
          <w:tcPr>
            <w:tcW w:w="2693" w:type="dxa"/>
            <w:gridSpan w:val="2"/>
            <w:shd w:val="clear" w:color="auto" w:fill="auto"/>
            <w:vAlign w:val="center"/>
          </w:tcPr>
          <w:p w:rsidR="009372E4" w:rsidRPr="00776C21" w:rsidRDefault="009372E4" w:rsidP="00776C21">
            <w:pPr>
              <w:snapToGrid w:val="0"/>
              <w:jc w:val="both"/>
              <w:rPr>
                <w:rFonts w:eastAsia="Calibri"/>
                <w:i/>
                <w:iCs/>
                <w:color w:val="000000"/>
                <w:sz w:val="18"/>
                <w:szCs w:val="18"/>
              </w:rPr>
            </w:pPr>
            <w:r w:rsidRPr="00776C21">
              <w:rPr>
                <w:rFonts w:eastAsia="Times New Roman"/>
                <w:i/>
                <w:iCs/>
                <w:color w:val="000000"/>
                <w:sz w:val="18"/>
                <w:szCs w:val="18"/>
              </w:rPr>
              <w:t>Argemone</w:t>
            </w:r>
            <w:r w:rsidR="00695AAF">
              <w:rPr>
                <w:rFonts w:eastAsia="Times New Roman"/>
                <w:i/>
                <w:iCs/>
                <w:color w:val="000000"/>
                <w:sz w:val="18"/>
                <w:szCs w:val="18"/>
              </w:rPr>
              <w:t xml:space="preserve"> </w:t>
            </w:r>
            <w:r w:rsidRPr="00776C21">
              <w:rPr>
                <w:rFonts w:eastAsia="Times New Roman"/>
                <w:i/>
                <w:iCs/>
                <w:color w:val="000000"/>
                <w:sz w:val="18"/>
                <w:szCs w:val="18"/>
              </w:rPr>
              <w:t>ochroleuca Sweet</w:t>
            </w:r>
          </w:p>
        </w:tc>
        <w:tc>
          <w:tcPr>
            <w:tcW w:w="2341" w:type="dxa"/>
            <w:gridSpan w:val="2"/>
            <w:shd w:val="clear" w:color="auto" w:fill="auto"/>
          </w:tcPr>
          <w:p w:rsidR="009372E4" w:rsidRPr="00776C21" w:rsidRDefault="009372E4" w:rsidP="00776C21">
            <w:pPr>
              <w:snapToGrid w:val="0"/>
              <w:jc w:val="both"/>
              <w:rPr>
                <w:rFonts w:eastAsia="Times New Roman"/>
                <w:i/>
                <w:iCs/>
                <w:color w:val="000000"/>
                <w:sz w:val="18"/>
                <w:szCs w:val="18"/>
              </w:rPr>
            </w:pPr>
            <w:r w:rsidRPr="00776C21">
              <w:rPr>
                <w:rFonts w:eastAsia="Times New Roman"/>
                <w:i/>
                <w:iCs/>
                <w:color w:val="000000"/>
                <w:sz w:val="18"/>
                <w:szCs w:val="18"/>
              </w:rPr>
              <w:t>Datura inoxia Mill.</w:t>
            </w:r>
          </w:p>
        </w:tc>
      </w:tr>
      <w:tr w:rsidR="009372E4" w:rsidRPr="00776C21" w:rsidTr="00776C21">
        <w:trPr>
          <w:jc w:val="center"/>
        </w:trPr>
        <w:tc>
          <w:tcPr>
            <w:tcW w:w="1179" w:type="dxa"/>
            <w:vMerge/>
            <w:shd w:val="clear" w:color="auto" w:fill="auto"/>
          </w:tcPr>
          <w:p w:rsidR="009372E4" w:rsidRPr="00776C21" w:rsidRDefault="009372E4" w:rsidP="00776C21">
            <w:pPr>
              <w:snapToGrid w:val="0"/>
              <w:jc w:val="both"/>
              <w:rPr>
                <w:rFonts w:eastAsia="Calibri"/>
                <w:color w:val="000000"/>
                <w:sz w:val="18"/>
                <w:szCs w:val="18"/>
              </w:rPr>
            </w:pP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Stem/soil</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Leaf/stem</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Stem/soil</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Leaf/stem</w:t>
            </w:r>
          </w:p>
        </w:tc>
        <w:tc>
          <w:tcPr>
            <w:tcW w:w="1123"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Stem/soil</w:t>
            </w:r>
          </w:p>
        </w:tc>
        <w:tc>
          <w:tcPr>
            <w:tcW w:w="1218"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Leaf/stem</w:t>
            </w: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Cu</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0.146</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1.468</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0.093</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1.330</w:t>
            </w:r>
          </w:p>
        </w:tc>
        <w:tc>
          <w:tcPr>
            <w:tcW w:w="1123"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0.312</w:t>
            </w:r>
          </w:p>
        </w:tc>
        <w:tc>
          <w:tcPr>
            <w:tcW w:w="1218"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2.066</w:t>
            </w: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Ni</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0.135</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1.221</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0.079</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1.540</w:t>
            </w:r>
          </w:p>
        </w:tc>
        <w:tc>
          <w:tcPr>
            <w:tcW w:w="1123"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0.305</w:t>
            </w:r>
          </w:p>
        </w:tc>
        <w:tc>
          <w:tcPr>
            <w:tcW w:w="1218"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1.280</w:t>
            </w: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Pb</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0.361</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0.966</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0.151</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1.633</w:t>
            </w:r>
          </w:p>
        </w:tc>
        <w:tc>
          <w:tcPr>
            <w:tcW w:w="1123"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0.232</w:t>
            </w:r>
          </w:p>
        </w:tc>
        <w:tc>
          <w:tcPr>
            <w:tcW w:w="1218" w:type="dxa"/>
            <w:shd w:val="clear" w:color="auto" w:fill="auto"/>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1.266</w:t>
            </w:r>
          </w:p>
        </w:tc>
      </w:tr>
      <w:tr w:rsidR="009372E4" w:rsidRPr="00776C21" w:rsidTr="00776C21">
        <w:trPr>
          <w:jc w:val="center"/>
        </w:trPr>
        <w:tc>
          <w:tcPr>
            <w:tcW w:w="9253" w:type="dxa"/>
            <w:gridSpan w:val="7"/>
            <w:shd w:val="clear" w:color="auto" w:fill="auto"/>
            <w:vAlign w:val="center"/>
          </w:tcPr>
          <w:p w:rsidR="009372E4" w:rsidRPr="00776C21" w:rsidRDefault="009372E4" w:rsidP="00776C21">
            <w:pPr>
              <w:pStyle w:val="ListParagraph"/>
              <w:numPr>
                <w:ilvl w:val="0"/>
                <w:numId w:val="6"/>
              </w:numPr>
              <w:bidi w:val="0"/>
              <w:snapToGrid w:val="0"/>
              <w:spacing w:after="0" w:line="240" w:lineRule="auto"/>
              <w:ind w:left="0" w:firstLine="0"/>
              <w:jc w:val="both"/>
              <w:rPr>
                <w:rFonts w:ascii="Times New Roman" w:hAnsi="Times New Roman" w:cs="Times New Roman"/>
                <w:b/>
                <w:bCs/>
                <w:color w:val="000000"/>
                <w:sz w:val="18"/>
                <w:szCs w:val="18"/>
              </w:rPr>
            </w:pPr>
            <w:r w:rsidRPr="00776C21">
              <w:rPr>
                <w:rFonts w:ascii="Times New Roman" w:hAnsi="Times New Roman" w:cs="Times New Roman"/>
                <w:b/>
                <w:bCs/>
                <w:color w:val="000000"/>
                <w:sz w:val="18"/>
                <w:szCs w:val="18"/>
              </w:rPr>
              <w:t>TF values of heavy metals in soil-plant system at (Medhas dam) Location</w:t>
            </w: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p>
        </w:tc>
        <w:tc>
          <w:tcPr>
            <w:tcW w:w="3040" w:type="dxa"/>
            <w:gridSpan w:val="2"/>
            <w:shd w:val="clear" w:color="auto" w:fill="auto"/>
            <w:vAlign w:val="center"/>
          </w:tcPr>
          <w:p w:rsidR="009372E4" w:rsidRPr="00776C21" w:rsidRDefault="009372E4" w:rsidP="00776C21">
            <w:pPr>
              <w:snapToGrid w:val="0"/>
              <w:jc w:val="both"/>
              <w:rPr>
                <w:rFonts w:eastAsia="Calibri"/>
                <w:i/>
                <w:iCs/>
                <w:color w:val="000000"/>
                <w:sz w:val="18"/>
                <w:szCs w:val="18"/>
              </w:rPr>
            </w:pPr>
            <w:r w:rsidRPr="00776C21">
              <w:rPr>
                <w:rFonts w:eastAsia="Times New Roman"/>
                <w:i/>
                <w:iCs/>
                <w:color w:val="000000"/>
                <w:sz w:val="18"/>
                <w:szCs w:val="18"/>
              </w:rPr>
              <w:t>Pluchea</w:t>
            </w:r>
            <w:r w:rsidR="00695AAF">
              <w:rPr>
                <w:rFonts w:eastAsia="Times New Roman"/>
                <w:i/>
                <w:iCs/>
                <w:color w:val="000000"/>
                <w:sz w:val="18"/>
                <w:szCs w:val="18"/>
              </w:rPr>
              <w:t xml:space="preserve"> </w:t>
            </w:r>
            <w:r w:rsidRPr="00776C21">
              <w:rPr>
                <w:rFonts w:eastAsia="Times New Roman"/>
                <w:i/>
                <w:iCs/>
                <w:color w:val="000000"/>
                <w:sz w:val="18"/>
                <w:szCs w:val="18"/>
              </w:rPr>
              <w:t>dioscroides (L.) DC.</w:t>
            </w:r>
          </w:p>
        </w:tc>
        <w:tc>
          <w:tcPr>
            <w:tcW w:w="2693" w:type="dxa"/>
            <w:gridSpan w:val="2"/>
            <w:shd w:val="clear" w:color="auto" w:fill="auto"/>
            <w:vAlign w:val="center"/>
          </w:tcPr>
          <w:p w:rsidR="009372E4" w:rsidRPr="00776C21" w:rsidRDefault="009372E4" w:rsidP="00776C21">
            <w:pPr>
              <w:snapToGrid w:val="0"/>
              <w:jc w:val="both"/>
              <w:rPr>
                <w:rFonts w:eastAsia="Calibri"/>
                <w:i/>
                <w:iCs/>
                <w:color w:val="000000"/>
                <w:sz w:val="18"/>
                <w:szCs w:val="18"/>
              </w:rPr>
            </w:pPr>
            <w:r w:rsidRPr="00776C21">
              <w:rPr>
                <w:rFonts w:eastAsia="Times New Roman"/>
                <w:i/>
                <w:iCs/>
                <w:color w:val="000000"/>
                <w:sz w:val="18"/>
                <w:szCs w:val="18"/>
              </w:rPr>
              <w:t>Lavandula pubescens Decne.</w:t>
            </w:r>
          </w:p>
        </w:tc>
        <w:tc>
          <w:tcPr>
            <w:tcW w:w="2341" w:type="dxa"/>
            <w:gridSpan w:val="2"/>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Stem/soil</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Leaf/stem</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Stem/soil</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Leaf/stem</w:t>
            </w:r>
          </w:p>
        </w:tc>
        <w:tc>
          <w:tcPr>
            <w:tcW w:w="1123" w:type="dxa"/>
            <w:shd w:val="clear" w:color="auto" w:fill="auto"/>
          </w:tcPr>
          <w:p w:rsidR="009372E4" w:rsidRPr="00776C21" w:rsidRDefault="009372E4" w:rsidP="00776C21">
            <w:pPr>
              <w:snapToGrid w:val="0"/>
              <w:jc w:val="both"/>
              <w:rPr>
                <w:rFonts w:eastAsia="Calibri"/>
                <w:color w:val="000000"/>
                <w:sz w:val="18"/>
                <w:szCs w:val="18"/>
              </w:rPr>
            </w:pPr>
          </w:p>
        </w:tc>
        <w:tc>
          <w:tcPr>
            <w:tcW w:w="1218" w:type="dxa"/>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Cu</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0.309</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1.010</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0.159</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2.069</w:t>
            </w:r>
          </w:p>
        </w:tc>
        <w:tc>
          <w:tcPr>
            <w:tcW w:w="1123" w:type="dxa"/>
            <w:shd w:val="clear" w:color="auto" w:fill="auto"/>
          </w:tcPr>
          <w:p w:rsidR="009372E4" w:rsidRPr="00776C21" w:rsidRDefault="009372E4" w:rsidP="00776C21">
            <w:pPr>
              <w:snapToGrid w:val="0"/>
              <w:jc w:val="both"/>
              <w:rPr>
                <w:rFonts w:eastAsia="Calibri"/>
                <w:color w:val="000000"/>
                <w:sz w:val="18"/>
                <w:szCs w:val="18"/>
              </w:rPr>
            </w:pPr>
          </w:p>
        </w:tc>
        <w:tc>
          <w:tcPr>
            <w:tcW w:w="1218" w:type="dxa"/>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Ni</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0.082</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1.574</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0.089</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0.976</w:t>
            </w:r>
          </w:p>
        </w:tc>
        <w:tc>
          <w:tcPr>
            <w:tcW w:w="1123" w:type="dxa"/>
            <w:shd w:val="clear" w:color="auto" w:fill="auto"/>
          </w:tcPr>
          <w:p w:rsidR="009372E4" w:rsidRPr="00776C21" w:rsidRDefault="009372E4" w:rsidP="00776C21">
            <w:pPr>
              <w:snapToGrid w:val="0"/>
              <w:jc w:val="both"/>
              <w:rPr>
                <w:rFonts w:eastAsia="Calibri"/>
                <w:color w:val="000000"/>
                <w:sz w:val="18"/>
                <w:szCs w:val="18"/>
              </w:rPr>
            </w:pPr>
          </w:p>
        </w:tc>
        <w:tc>
          <w:tcPr>
            <w:tcW w:w="1218" w:type="dxa"/>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Pb</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1.229</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0.885</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0.238</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3.333</w:t>
            </w:r>
          </w:p>
        </w:tc>
        <w:tc>
          <w:tcPr>
            <w:tcW w:w="1123" w:type="dxa"/>
            <w:shd w:val="clear" w:color="auto" w:fill="auto"/>
          </w:tcPr>
          <w:p w:rsidR="009372E4" w:rsidRPr="00776C21" w:rsidRDefault="009372E4" w:rsidP="00776C21">
            <w:pPr>
              <w:snapToGrid w:val="0"/>
              <w:jc w:val="both"/>
              <w:rPr>
                <w:rFonts w:eastAsia="Calibri"/>
                <w:color w:val="000000"/>
                <w:sz w:val="18"/>
                <w:szCs w:val="18"/>
              </w:rPr>
            </w:pPr>
          </w:p>
        </w:tc>
        <w:tc>
          <w:tcPr>
            <w:tcW w:w="1218" w:type="dxa"/>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9253" w:type="dxa"/>
            <w:gridSpan w:val="7"/>
            <w:shd w:val="clear" w:color="auto" w:fill="auto"/>
            <w:vAlign w:val="center"/>
          </w:tcPr>
          <w:p w:rsidR="009372E4" w:rsidRPr="00776C21" w:rsidRDefault="009372E4" w:rsidP="00776C21">
            <w:pPr>
              <w:pStyle w:val="ListParagraph"/>
              <w:numPr>
                <w:ilvl w:val="0"/>
                <w:numId w:val="6"/>
              </w:numPr>
              <w:bidi w:val="0"/>
              <w:snapToGrid w:val="0"/>
              <w:spacing w:after="0" w:line="240" w:lineRule="auto"/>
              <w:ind w:left="0" w:firstLine="0"/>
              <w:jc w:val="both"/>
              <w:rPr>
                <w:rFonts w:ascii="Times New Roman" w:hAnsi="Times New Roman" w:cs="Times New Roman"/>
                <w:b/>
                <w:bCs/>
                <w:color w:val="000000"/>
                <w:sz w:val="18"/>
                <w:szCs w:val="18"/>
              </w:rPr>
            </w:pPr>
            <w:r w:rsidRPr="00776C21">
              <w:rPr>
                <w:rFonts w:ascii="Times New Roman" w:hAnsi="Times New Roman" w:cs="Times New Roman"/>
                <w:b/>
                <w:bCs/>
                <w:color w:val="000000"/>
                <w:sz w:val="18"/>
                <w:szCs w:val="18"/>
              </w:rPr>
              <w:t>TF values of heavy metals in soil-plant system at (Alsadr dam) Location</w:t>
            </w: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p>
        </w:tc>
        <w:tc>
          <w:tcPr>
            <w:tcW w:w="3040" w:type="dxa"/>
            <w:gridSpan w:val="2"/>
            <w:shd w:val="clear" w:color="auto" w:fill="auto"/>
            <w:vAlign w:val="center"/>
          </w:tcPr>
          <w:p w:rsidR="009372E4" w:rsidRPr="00776C21" w:rsidRDefault="009372E4" w:rsidP="00776C21">
            <w:pPr>
              <w:snapToGrid w:val="0"/>
              <w:jc w:val="both"/>
              <w:rPr>
                <w:rFonts w:eastAsia="Calibri"/>
                <w:i/>
                <w:iCs/>
                <w:color w:val="000000"/>
                <w:sz w:val="18"/>
                <w:szCs w:val="18"/>
              </w:rPr>
            </w:pPr>
            <w:r w:rsidRPr="00776C21">
              <w:rPr>
                <w:rFonts w:eastAsia="Times New Roman"/>
                <w:i/>
                <w:iCs/>
                <w:color w:val="000000"/>
                <w:sz w:val="18"/>
                <w:szCs w:val="18"/>
              </w:rPr>
              <w:t>Xanthium</w:t>
            </w:r>
            <w:r w:rsidR="00695AAF">
              <w:rPr>
                <w:rFonts w:eastAsia="Times New Roman"/>
                <w:i/>
                <w:iCs/>
                <w:color w:val="000000"/>
                <w:sz w:val="18"/>
                <w:szCs w:val="18"/>
              </w:rPr>
              <w:t xml:space="preserve"> </w:t>
            </w:r>
            <w:r w:rsidRPr="00776C21">
              <w:rPr>
                <w:rFonts w:eastAsia="Times New Roman"/>
                <w:i/>
                <w:iCs/>
                <w:color w:val="000000"/>
                <w:sz w:val="18"/>
                <w:szCs w:val="18"/>
              </w:rPr>
              <w:t>strumarium L.</w:t>
            </w:r>
          </w:p>
        </w:tc>
        <w:tc>
          <w:tcPr>
            <w:tcW w:w="2693" w:type="dxa"/>
            <w:gridSpan w:val="2"/>
            <w:shd w:val="clear" w:color="auto" w:fill="auto"/>
            <w:vAlign w:val="center"/>
          </w:tcPr>
          <w:p w:rsidR="009372E4" w:rsidRPr="00776C21" w:rsidRDefault="009372E4" w:rsidP="00776C21">
            <w:pPr>
              <w:snapToGrid w:val="0"/>
              <w:jc w:val="both"/>
              <w:rPr>
                <w:rFonts w:eastAsia="Calibri"/>
                <w:i/>
                <w:iCs/>
                <w:color w:val="000000"/>
                <w:sz w:val="18"/>
                <w:szCs w:val="18"/>
              </w:rPr>
            </w:pPr>
            <w:r w:rsidRPr="00776C21">
              <w:rPr>
                <w:rFonts w:eastAsia="Times New Roman"/>
                <w:i/>
                <w:iCs/>
                <w:color w:val="000000"/>
                <w:sz w:val="18"/>
                <w:szCs w:val="18"/>
              </w:rPr>
              <w:t>Ricinus communis L.</w:t>
            </w:r>
          </w:p>
        </w:tc>
        <w:tc>
          <w:tcPr>
            <w:tcW w:w="2341" w:type="dxa"/>
            <w:gridSpan w:val="2"/>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Stem/soil</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Leaf/stem</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Stem/soil</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Leaf/stem</w:t>
            </w:r>
          </w:p>
        </w:tc>
        <w:tc>
          <w:tcPr>
            <w:tcW w:w="1123" w:type="dxa"/>
            <w:shd w:val="clear" w:color="auto" w:fill="auto"/>
          </w:tcPr>
          <w:p w:rsidR="009372E4" w:rsidRPr="00776C21" w:rsidRDefault="009372E4" w:rsidP="00776C21">
            <w:pPr>
              <w:snapToGrid w:val="0"/>
              <w:jc w:val="both"/>
              <w:rPr>
                <w:rFonts w:eastAsia="Calibri"/>
                <w:color w:val="000000"/>
                <w:sz w:val="18"/>
                <w:szCs w:val="18"/>
              </w:rPr>
            </w:pPr>
          </w:p>
        </w:tc>
        <w:tc>
          <w:tcPr>
            <w:tcW w:w="1218" w:type="dxa"/>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Cu</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0.323</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1.057</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0.176</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1.008</w:t>
            </w:r>
          </w:p>
        </w:tc>
        <w:tc>
          <w:tcPr>
            <w:tcW w:w="1123" w:type="dxa"/>
            <w:shd w:val="clear" w:color="auto" w:fill="auto"/>
          </w:tcPr>
          <w:p w:rsidR="009372E4" w:rsidRPr="00776C21" w:rsidRDefault="009372E4" w:rsidP="00776C21">
            <w:pPr>
              <w:snapToGrid w:val="0"/>
              <w:jc w:val="both"/>
              <w:rPr>
                <w:rFonts w:eastAsia="Calibri"/>
                <w:color w:val="000000"/>
                <w:sz w:val="18"/>
                <w:szCs w:val="18"/>
              </w:rPr>
            </w:pPr>
          </w:p>
        </w:tc>
        <w:tc>
          <w:tcPr>
            <w:tcW w:w="1218" w:type="dxa"/>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Ni</w:t>
            </w:r>
          </w:p>
        </w:tc>
        <w:tc>
          <w:tcPr>
            <w:tcW w:w="1339"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0.076</w:t>
            </w:r>
          </w:p>
        </w:tc>
        <w:tc>
          <w:tcPr>
            <w:tcW w:w="1701"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0.807</w:t>
            </w:r>
          </w:p>
        </w:tc>
        <w:tc>
          <w:tcPr>
            <w:tcW w:w="1276"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0.131</w:t>
            </w:r>
          </w:p>
        </w:tc>
        <w:tc>
          <w:tcPr>
            <w:tcW w:w="1417" w:type="dxa"/>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1.433</w:t>
            </w:r>
          </w:p>
        </w:tc>
        <w:tc>
          <w:tcPr>
            <w:tcW w:w="1123" w:type="dxa"/>
            <w:shd w:val="clear" w:color="auto" w:fill="auto"/>
          </w:tcPr>
          <w:p w:rsidR="009372E4" w:rsidRPr="00776C21" w:rsidRDefault="009372E4" w:rsidP="00776C21">
            <w:pPr>
              <w:snapToGrid w:val="0"/>
              <w:jc w:val="both"/>
              <w:rPr>
                <w:rFonts w:eastAsia="Calibri"/>
                <w:color w:val="000000"/>
                <w:sz w:val="18"/>
                <w:szCs w:val="18"/>
              </w:rPr>
            </w:pPr>
          </w:p>
        </w:tc>
        <w:tc>
          <w:tcPr>
            <w:tcW w:w="1218" w:type="dxa"/>
            <w:shd w:val="clear" w:color="auto" w:fill="auto"/>
          </w:tcPr>
          <w:p w:rsidR="009372E4" w:rsidRPr="00776C21" w:rsidRDefault="009372E4" w:rsidP="00776C21">
            <w:pPr>
              <w:snapToGrid w:val="0"/>
              <w:jc w:val="both"/>
              <w:rPr>
                <w:rFonts w:eastAsia="Calibri"/>
                <w:color w:val="000000"/>
                <w:sz w:val="18"/>
                <w:szCs w:val="18"/>
              </w:rPr>
            </w:pPr>
          </w:p>
        </w:tc>
      </w:tr>
      <w:tr w:rsidR="009372E4" w:rsidRPr="00776C21" w:rsidTr="00776C21">
        <w:trPr>
          <w:jc w:val="center"/>
        </w:trPr>
        <w:tc>
          <w:tcPr>
            <w:tcW w:w="1179" w:type="dxa"/>
            <w:tcBorders>
              <w:bottom w:val="single" w:sz="4" w:space="0" w:color="auto"/>
            </w:tcBorders>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Pb</w:t>
            </w:r>
          </w:p>
        </w:tc>
        <w:tc>
          <w:tcPr>
            <w:tcW w:w="1339" w:type="dxa"/>
            <w:tcBorders>
              <w:bottom w:val="single" w:sz="4" w:space="0" w:color="auto"/>
            </w:tcBorders>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0.490</w:t>
            </w:r>
          </w:p>
        </w:tc>
        <w:tc>
          <w:tcPr>
            <w:tcW w:w="1701" w:type="dxa"/>
            <w:tcBorders>
              <w:bottom w:val="single" w:sz="4" w:space="0" w:color="auto"/>
            </w:tcBorders>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1.035</w:t>
            </w:r>
          </w:p>
        </w:tc>
        <w:tc>
          <w:tcPr>
            <w:tcW w:w="1276" w:type="dxa"/>
            <w:tcBorders>
              <w:bottom w:val="single" w:sz="4" w:space="0" w:color="auto"/>
            </w:tcBorders>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0.479</w:t>
            </w:r>
          </w:p>
        </w:tc>
        <w:tc>
          <w:tcPr>
            <w:tcW w:w="1417" w:type="dxa"/>
            <w:tcBorders>
              <w:bottom w:val="single" w:sz="4" w:space="0" w:color="auto"/>
            </w:tcBorders>
            <w:shd w:val="clear" w:color="auto" w:fill="auto"/>
            <w:vAlign w:val="center"/>
          </w:tcPr>
          <w:p w:rsidR="009372E4" w:rsidRPr="00776C21" w:rsidRDefault="009372E4" w:rsidP="00776C21">
            <w:pPr>
              <w:snapToGrid w:val="0"/>
              <w:jc w:val="both"/>
              <w:rPr>
                <w:rFonts w:eastAsia="Calibri"/>
                <w:color w:val="000000"/>
                <w:sz w:val="18"/>
                <w:szCs w:val="18"/>
              </w:rPr>
            </w:pPr>
            <w:r w:rsidRPr="00776C21">
              <w:rPr>
                <w:rFonts w:eastAsia="Calibri"/>
                <w:color w:val="000000"/>
                <w:sz w:val="18"/>
                <w:szCs w:val="18"/>
              </w:rPr>
              <w:t>1.381</w:t>
            </w:r>
          </w:p>
        </w:tc>
        <w:tc>
          <w:tcPr>
            <w:tcW w:w="1123" w:type="dxa"/>
            <w:tcBorders>
              <w:bottom w:val="single" w:sz="4" w:space="0" w:color="auto"/>
            </w:tcBorders>
            <w:shd w:val="clear" w:color="auto" w:fill="auto"/>
          </w:tcPr>
          <w:p w:rsidR="009372E4" w:rsidRPr="00776C21" w:rsidRDefault="009372E4" w:rsidP="00776C21">
            <w:pPr>
              <w:snapToGrid w:val="0"/>
              <w:jc w:val="both"/>
              <w:rPr>
                <w:rFonts w:eastAsia="Calibri"/>
                <w:color w:val="000000"/>
                <w:sz w:val="18"/>
                <w:szCs w:val="18"/>
              </w:rPr>
            </w:pPr>
          </w:p>
        </w:tc>
        <w:tc>
          <w:tcPr>
            <w:tcW w:w="1218" w:type="dxa"/>
            <w:tcBorders>
              <w:bottom w:val="single" w:sz="4" w:space="0" w:color="auto"/>
            </w:tcBorders>
            <w:shd w:val="clear" w:color="auto" w:fill="auto"/>
          </w:tcPr>
          <w:p w:rsidR="009372E4" w:rsidRPr="00776C21" w:rsidRDefault="009372E4" w:rsidP="00776C21">
            <w:pPr>
              <w:snapToGrid w:val="0"/>
              <w:jc w:val="both"/>
              <w:rPr>
                <w:rFonts w:eastAsia="Calibri"/>
                <w:color w:val="000000"/>
                <w:sz w:val="18"/>
                <w:szCs w:val="18"/>
              </w:rPr>
            </w:pPr>
          </w:p>
        </w:tc>
      </w:tr>
    </w:tbl>
    <w:p w:rsidR="00776C21" w:rsidRPr="00776C21" w:rsidRDefault="00776C21" w:rsidP="00776C21">
      <w:pPr>
        <w:snapToGrid w:val="0"/>
        <w:jc w:val="both"/>
        <w:rPr>
          <w:rFonts w:eastAsia="Calibri"/>
          <w:b/>
          <w:bCs/>
          <w:sz w:val="18"/>
          <w:szCs w:val="18"/>
        </w:rPr>
      </w:pPr>
    </w:p>
    <w:p w:rsidR="00776C21" w:rsidRPr="00776C21" w:rsidRDefault="00776C21" w:rsidP="00776C21">
      <w:pPr>
        <w:snapToGrid w:val="0"/>
        <w:jc w:val="both"/>
        <w:rPr>
          <w:rFonts w:eastAsia="Calibri"/>
          <w:b/>
          <w:bCs/>
          <w:sz w:val="20"/>
          <w:szCs w:val="20"/>
        </w:rPr>
        <w:sectPr w:rsidR="00776C21" w:rsidRPr="00776C21" w:rsidSect="00EE7D4E">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471E57" w:rsidRPr="00776C21" w:rsidRDefault="003C7F3D" w:rsidP="00776C21">
      <w:pPr>
        <w:snapToGrid w:val="0"/>
        <w:jc w:val="both"/>
        <w:rPr>
          <w:b/>
          <w:sz w:val="20"/>
          <w:szCs w:val="20"/>
        </w:rPr>
      </w:pPr>
      <w:r w:rsidRPr="00776C21">
        <w:rPr>
          <w:b/>
          <w:sz w:val="20"/>
          <w:szCs w:val="20"/>
        </w:rPr>
        <w:lastRenderedPageBreak/>
        <w:t>Acknowledgements:</w:t>
      </w:r>
    </w:p>
    <w:p w:rsidR="002A1ABD" w:rsidRPr="00776C21" w:rsidRDefault="002A1ABD" w:rsidP="00776C21">
      <w:pPr>
        <w:snapToGrid w:val="0"/>
        <w:ind w:firstLine="425"/>
        <w:jc w:val="both"/>
        <w:rPr>
          <w:sz w:val="20"/>
          <w:szCs w:val="20"/>
        </w:rPr>
      </w:pPr>
      <w:r w:rsidRPr="00776C21">
        <w:rPr>
          <w:sz w:val="20"/>
          <w:szCs w:val="20"/>
        </w:rPr>
        <w:t>The authors are</w:t>
      </w:r>
      <w:r w:rsidR="00695AAF">
        <w:rPr>
          <w:sz w:val="20"/>
          <w:szCs w:val="20"/>
        </w:rPr>
        <w:t xml:space="preserve"> </w:t>
      </w:r>
      <w:r w:rsidRPr="00776C21">
        <w:rPr>
          <w:sz w:val="20"/>
          <w:szCs w:val="20"/>
        </w:rPr>
        <w:t xml:space="preserve">gratefully acknowledged that this work was supported financially by Albaha </w:t>
      </w:r>
      <w:r w:rsidRPr="00776C21">
        <w:rPr>
          <w:sz w:val="20"/>
          <w:szCs w:val="20"/>
        </w:rPr>
        <w:lastRenderedPageBreak/>
        <w:t>University</w:t>
      </w:r>
      <w:r w:rsidR="00695AAF">
        <w:rPr>
          <w:sz w:val="20"/>
          <w:szCs w:val="20"/>
        </w:rPr>
        <w:t xml:space="preserve"> </w:t>
      </w:r>
      <w:r w:rsidRPr="00776C21">
        <w:rPr>
          <w:sz w:val="20"/>
          <w:szCs w:val="20"/>
        </w:rPr>
        <w:t>(Project No: 12/1434) and we are also grateful to</w:t>
      </w:r>
      <w:r w:rsidR="00695AAF">
        <w:rPr>
          <w:sz w:val="20"/>
          <w:szCs w:val="20"/>
        </w:rPr>
        <w:t xml:space="preserve"> </w:t>
      </w:r>
      <w:r w:rsidRPr="00776C21">
        <w:rPr>
          <w:sz w:val="20"/>
          <w:szCs w:val="20"/>
        </w:rPr>
        <w:t>the Scientific Research Deanship at AlBaha University.</w:t>
      </w:r>
    </w:p>
    <w:p w:rsidR="00FB5B6A" w:rsidRPr="00776C21" w:rsidRDefault="00FB5B6A" w:rsidP="00776C21">
      <w:pPr>
        <w:snapToGrid w:val="0"/>
        <w:jc w:val="both"/>
        <w:rPr>
          <w:sz w:val="20"/>
          <w:szCs w:val="20"/>
        </w:rPr>
      </w:pPr>
    </w:p>
    <w:p w:rsidR="00471E57" w:rsidRPr="00776C21" w:rsidRDefault="00471E57" w:rsidP="00776C21">
      <w:pPr>
        <w:snapToGrid w:val="0"/>
        <w:jc w:val="both"/>
        <w:rPr>
          <w:b/>
          <w:sz w:val="20"/>
          <w:szCs w:val="20"/>
        </w:rPr>
      </w:pPr>
      <w:r w:rsidRPr="00776C21">
        <w:rPr>
          <w:b/>
          <w:sz w:val="20"/>
          <w:szCs w:val="20"/>
        </w:rPr>
        <w:t>Corresponding Author:</w:t>
      </w:r>
    </w:p>
    <w:p w:rsidR="0049143E" w:rsidRPr="00776C21" w:rsidRDefault="00471E57" w:rsidP="00776C21">
      <w:pPr>
        <w:snapToGrid w:val="0"/>
        <w:jc w:val="both"/>
        <w:rPr>
          <w:sz w:val="20"/>
          <w:szCs w:val="20"/>
        </w:rPr>
      </w:pPr>
      <w:r w:rsidRPr="00776C21">
        <w:rPr>
          <w:sz w:val="20"/>
          <w:szCs w:val="20"/>
        </w:rPr>
        <w:t>D</w:t>
      </w:r>
      <w:r w:rsidR="0049143E" w:rsidRPr="00776C21">
        <w:rPr>
          <w:sz w:val="20"/>
          <w:szCs w:val="20"/>
        </w:rPr>
        <w:t xml:space="preserve">r. </w:t>
      </w:r>
      <w:r w:rsidR="002A1ABD" w:rsidRPr="00776C21">
        <w:rPr>
          <w:sz w:val="20"/>
          <w:szCs w:val="20"/>
        </w:rPr>
        <w:t>Sami A. Zabin</w:t>
      </w:r>
    </w:p>
    <w:p w:rsidR="0049143E" w:rsidRPr="00776C21" w:rsidRDefault="0049143E" w:rsidP="00776C21">
      <w:pPr>
        <w:snapToGrid w:val="0"/>
        <w:jc w:val="both"/>
        <w:rPr>
          <w:sz w:val="20"/>
          <w:szCs w:val="20"/>
        </w:rPr>
      </w:pPr>
      <w:r w:rsidRPr="00776C21">
        <w:rPr>
          <w:sz w:val="20"/>
          <w:szCs w:val="20"/>
        </w:rPr>
        <w:t>Department of</w:t>
      </w:r>
      <w:r w:rsidR="00695AAF">
        <w:rPr>
          <w:sz w:val="20"/>
          <w:szCs w:val="20"/>
        </w:rPr>
        <w:t xml:space="preserve"> </w:t>
      </w:r>
      <w:r w:rsidR="002A1ABD" w:rsidRPr="00776C21">
        <w:rPr>
          <w:sz w:val="20"/>
          <w:szCs w:val="20"/>
        </w:rPr>
        <w:t>Chemistry</w:t>
      </w:r>
    </w:p>
    <w:p w:rsidR="002A1ABD" w:rsidRPr="00776C21" w:rsidRDefault="002A1ABD" w:rsidP="00776C21">
      <w:pPr>
        <w:snapToGrid w:val="0"/>
        <w:jc w:val="both"/>
        <w:rPr>
          <w:sz w:val="20"/>
          <w:szCs w:val="20"/>
        </w:rPr>
      </w:pPr>
      <w:r w:rsidRPr="00776C21">
        <w:rPr>
          <w:sz w:val="20"/>
          <w:szCs w:val="20"/>
        </w:rPr>
        <w:t>Faculty of Science</w:t>
      </w:r>
    </w:p>
    <w:p w:rsidR="0049143E" w:rsidRPr="00776C21" w:rsidRDefault="002A1ABD" w:rsidP="00776C21">
      <w:pPr>
        <w:snapToGrid w:val="0"/>
        <w:jc w:val="both"/>
        <w:rPr>
          <w:sz w:val="20"/>
          <w:szCs w:val="20"/>
        </w:rPr>
      </w:pPr>
      <w:r w:rsidRPr="00776C21">
        <w:rPr>
          <w:sz w:val="20"/>
          <w:szCs w:val="20"/>
        </w:rPr>
        <w:t>Albaha</w:t>
      </w:r>
      <w:r w:rsidR="00471E57" w:rsidRPr="00776C21">
        <w:rPr>
          <w:sz w:val="20"/>
          <w:szCs w:val="20"/>
        </w:rPr>
        <w:t xml:space="preserve"> University</w:t>
      </w:r>
    </w:p>
    <w:p w:rsidR="0049143E" w:rsidRPr="00776C21" w:rsidRDefault="002A1ABD" w:rsidP="00776C21">
      <w:pPr>
        <w:snapToGrid w:val="0"/>
        <w:jc w:val="both"/>
        <w:rPr>
          <w:sz w:val="20"/>
          <w:szCs w:val="20"/>
        </w:rPr>
      </w:pPr>
      <w:r w:rsidRPr="00776C21">
        <w:rPr>
          <w:sz w:val="20"/>
          <w:szCs w:val="20"/>
        </w:rPr>
        <w:t>Al-Baha, Saudi Arabia</w:t>
      </w:r>
    </w:p>
    <w:p w:rsidR="00471E57" w:rsidRPr="00776C21" w:rsidRDefault="00471E57" w:rsidP="00776C21">
      <w:pPr>
        <w:snapToGrid w:val="0"/>
        <w:jc w:val="both"/>
        <w:rPr>
          <w:sz w:val="20"/>
          <w:szCs w:val="20"/>
        </w:rPr>
      </w:pPr>
      <w:r w:rsidRPr="00776C21">
        <w:rPr>
          <w:sz w:val="20"/>
          <w:szCs w:val="20"/>
        </w:rPr>
        <w:t xml:space="preserve">E-mail: </w:t>
      </w:r>
      <w:hyperlink r:id="rId32" w:history="1">
        <w:r w:rsidR="002A1ABD" w:rsidRPr="00776C21">
          <w:rPr>
            <w:rStyle w:val="Hyperlink"/>
            <w:sz w:val="20"/>
            <w:szCs w:val="20"/>
          </w:rPr>
          <w:t>samizabin@gmail.com</w:t>
        </w:r>
      </w:hyperlink>
      <w:r w:rsidR="002A1ABD" w:rsidRPr="00776C21">
        <w:rPr>
          <w:sz w:val="20"/>
          <w:szCs w:val="20"/>
        </w:rPr>
        <w:t xml:space="preserve"> or </w:t>
      </w:r>
      <w:hyperlink r:id="rId33" w:history="1">
        <w:r w:rsidR="002A1ABD" w:rsidRPr="00776C21">
          <w:rPr>
            <w:rStyle w:val="Hyperlink"/>
            <w:sz w:val="20"/>
            <w:szCs w:val="20"/>
          </w:rPr>
          <w:t>szabin@bu.edu.sa</w:t>
        </w:r>
      </w:hyperlink>
    </w:p>
    <w:p w:rsidR="00471E57" w:rsidRPr="00776C21" w:rsidRDefault="00471E57" w:rsidP="00776C21">
      <w:pPr>
        <w:snapToGrid w:val="0"/>
        <w:jc w:val="both"/>
        <w:rPr>
          <w:sz w:val="20"/>
          <w:szCs w:val="20"/>
        </w:rPr>
      </w:pPr>
    </w:p>
    <w:p w:rsidR="00471E57" w:rsidRPr="00776C21" w:rsidRDefault="00471E57" w:rsidP="00776C21">
      <w:pPr>
        <w:snapToGrid w:val="0"/>
        <w:jc w:val="both"/>
        <w:rPr>
          <w:b/>
          <w:sz w:val="20"/>
          <w:szCs w:val="20"/>
        </w:rPr>
      </w:pPr>
      <w:r w:rsidRPr="00776C21">
        <w:rPr>
          <w:b/>
          <w:sz w:val="20"/>
          <w:szCs w:val="20"/>
        </w:rPr>
        <w:t>References</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Adams I.V. and Happines I.V. (2010). Quantitative specification of potentially toxic metals in expired canned tomatoes found in village markets. Nature and Science, 8(4): 54-59.</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Adeleye A.O., Shelle R.O.D., Akinnigbagbe A.E. (2011). Pollutant dynamics and distribution in sediments north of Lagos Lagoon ecosystem. Nature and Science, 9(5): 13-16.</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Ali H.</w:t>
      </w:r>
      <w:r w:rsidR="00695AAF">
        <w:rPr>
          <w:sz w:val="20"/>
          <w:szCs w:val="20"/>
        </w:rPr>
        <w:t xml:space="preserve"> </w:t>
      </w:r>
      <w:r w:rsidRPr="00776C21">
        <w:rPr>
          <w:sz w:val="20"/>
          <w:szCs w:val="20"/>
        </w:rPr>
        <w:t>(2013): Phytoremediation of heavy metals- Concepts and applications. Chemosphere, 91: 869-881.</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Al-Qahtani K.M. (2012). Assessment of heavy metals accumulation in native plant species from soil contaminated in Riyadh city, Saudi Arabia. Lif. Sci. J., 9(2): 384-392</w:t>
      </w:r>
      <w:r w:rsidR="00695AAF">
        <w:rPr>
          <w:sz w:val="20"/>
          <w:szCs w:val="20"/>
        </w:rPr>
        <w:t>.</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Baldantoni D., Alfani A., Di Tommasi P., Bartoli G., De Santo A.V.</w:t>
      </w:r>
      <w:r w:rsidR="00695AAF">
        <w:rPr>
          <w:sz w:val="20"/>
          <w:szCs w:val="20"/>
        </w:rPr>
        <w:t xml:space="preserve"> </w:t>
      </w:r>
      <w:r w:rsidRPr="00776C21">
        <w:rPr>
          <w:sz w:val="20"/>
          <w:szCs w:val="20"/>
        </w:rPr>
        <w:t>(2004): Assessment of macro and microelement accumulation capability</w:t>
      </w:r>
      <w:r w:rsidR="00695AAF">
        <w:rPr>
          <w:sz w:val="20"/>
          <w:szCs w:val="20"/>
        </w:rPr>
        <w:t xml:space="preserve"> </w:t>
      </w:r>
      <w:r w:rsidRPr="00776C21">
        <w:rPr>
          <w:sz w:val="20"/>
          <w:szCs w:val="20"/>
        </w:rPr>
        <w:t>of two aquatic plants. Environ. Pollut. 130: 149-156.</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Bandita Deo, Gayatri Nahak, and Sahu R.K. (2011)</w:t>
      </w:r>
      <w:r w:rsidR="00695AAF">
        <w:rPr>
          <w:sz w:val="20"/>
          <w:szCs w:val="20"/>
        </w:rPr>
        <w:t>.</w:t>
      </w:r>
      <w:r w:rsidRPr="00776C21">
        <w:rPr>
          <w:sz w:val="20"/>
          <w:szCs w:val="20"/>
        </w:rPr>
        <w:t xml:space="preserve"> Studies on the uptake of heavy metals by selected plant species growing on coal mine spoils in sub-tropical regions of India. Journal of American Science, 7(1): 26-34.</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Banu Z., Chowdhury M., Hussain M., Nakagami K. (2013): Contamination and Ecological Risk Assessment of Heavy Metal in the Sediment of Turag River, Bangladesh: An Index Analysis Approach. Journal of Water Resource and Protection</w:t>
      </w:r>
      <w:r w:rsidR="00695AAF">
        <w:rPr>
          <w:sz w:val="20"/>
          <w:szCs w:val="20"/>
        </w:rPr>
        <w:t xml:space="preserve"> </w:t>
      </w:r>
      <w:r w:rsidRPr="00776C21">
        <w:rPr>
          <w:sz w:val="20"/>
          <w:szCs w:val="20"/>
        </w:rPr>
        <w:t>5(2): 239-248.</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Cevik F., Goksu M.Z.L., Derici O.B., Findik O.</w:t>
      </w:r>
      <w:r w:rsidR="00695AAF">
        <w:rPr>
          <w:sz w:val="20"/>
          <w:szCs w:val="20"/>
        </w:rPr>
        <w:t xml:space="preserve"> </w:t>
      </w:r>
      <w:r w:rsidRPr="00776C21">
        <w:rPr>
          <w:sz w:val="20"/>
          <w:szCs w:val="20"/>
        </w:rPr>
        <w:t>(2009): An assessment of metal pollution in surface sediments of sehan dam by using enrichment factor, geoaccumulation index and statistical analyses. Envirn. Monit. Assess. 152: 309-317.</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Chen C., Huang D., Liu J.</w:t>
      </w:r>
      <w:r w:rsidR="00695AAF">
        <w:rPr>
          <w:sz w:val="20"/>
          <w:szCs w:val="20"/>
        </w:rPr>
        <w:t xml:space="preserve"> </w:t>
      </w:r>
      <w:r w:rsidRPr="00776C21">
        <w:rPr>
          <w:sz w:val="20"/>
          <w:szCs w:val="20"/>
        </w:rPr>
        <w:t>(2009): Functions and toxicity of nickel in plants: recent advances and future prospects. Clean. 37 (4-5): 305-313.</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Chojnacka K., Chojnacki A., Go´recka H., Go´recki H., 2005. Bioavailability of heavy metals from polluted soils to plants. Sci Total Environ. 337, 175–182.</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Clemens</w:t>
      </w:r>
      <w:r w:rsidR="00695AAF">
        <w:rPr>
          <w:sz w:val="20"/>
          <w:szCs w:val="20"/>
        </w:rPr>
        <w:t xml:space="preserve"> </w:t>
      </w:r>
      <w:r w:rsidRPr="00776C21">
        <w:rPr>
          <w:sz w:val="20"/>
          <w:szCs w:val="20"/>
        </w:rPr>
        <w:t xml:space="preserve">S., Palmgren M.G., Kramer U. (2002). A long way ahead: Understanding and </w:t>
      </w:r>
      <w:r w:rsidRPr="00776C21">
        <w:rPr>
          <w:sz w:val="20"/>
          <w:szCs w:val="20"/>
        </w:rPr>
        <w:lastRenderedPageBreak/>
        <w:t>engineering plant metal accumulation. Trends Plant Sci. 7: 309-315.</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Dan T., Hale B., Johnson D., Conard B., Stiebel B., Veska E.</w:t>
      </w:r>
      <w:r w:rsidR="00695AAF">
        <w:rPr>
          <w:sz w:val="20"/>
          <w:szCs w:val="20"/>
        </w:rPr>
        <w:t xml:space="preserve"> </w:t>
      </w:r>
      <w:r w:rsidRPr="00776C21">
        <w:rPr>
          <w:sz w:val="20"/>
          <w:szCs w:val="20"/>
        </w:rPr>
        <w:t>(2008): Toxicity thresholds for oat (Avena sativa L.) grown in Ni-impacted agricultural soils near Port Colborne, Ontario, Canada. Canadian Journal of Soil Science. 88: 389-398.</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Deng H., Ye Z.H., Wong M.H.</w:t>
      </w:r>
      <w:r w:rsidR="00695AAF">
        <w:rPr>
          <w:sz w:val="20"/>
          <w:szCs w:val="20"/>
        </w:rPr>
        <w:t xml:space="preserve"> </w:t>
      </w:r>
      <w:r w:rsidRPr="00776C21">
        <w:rPr>
          <w:sz w:val="20"/>
          <w:szCs w:val="20"/>
        </w:rPr>
        <w:t>(2004): Accumulation of Lead, Zinc, Copper and Cadmium by 12 wetland plant species thriving in metal-contaminated sites in China. Environmental pollution. 132: 29-40.</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Desmond E., Walling</w:t>
      </w:r>
      <w:r w:rsidR="00695AAF">
        <w:rPr>
          <w:sz w:val="20"/>
          <w:szCs w:val="20"/>
        </w:rPr>
        <w:t xml:space="preserve"> </w:t>
      </w:r>
      <w:r w:rsidRPr="00776C21">
        <w:rPr>
          <w:sz w:val="20"/>
          <w:szCs w:val="20"/>
        </w:rPr>
        <w:t>P.N., Owens B.D., Waterfall, Graham J.L.L, Paul D.W.</w:t>
      </w:r>
      <w:r w:rsidR="00695AAF">
        <w:rPr>
          <w:sz w:val="20"/>
          <w:szCs w:val="20"/>
        </w:rPr>
        <w:t xml:space="preserve"> </w:t>
      </w:r>
      <w:r w:rsidRPr="00776C21">
        <w:rPr>
          <w:sz w:val="20"/>
          <w:szCs w:val="20"/>
        </w:rPr>
        <w:t>(2000): The particle size characteristics of ﬂuvial suspended sediment in the Humber and Tweed catchments, UK</w:t>
      </w:r>
      <w:r w:rsidR="00695AAF">
        <w:rPr>
          <w:sz w:val="20"/>
          <w:szCs w:val="20"/>
        </w:rPr>
        <w:t>.</w:t>
      </w:r>
      <w:r w:rsidRPr="00776C21">
        <w:rPr>
          <w:sz w:val="20"/>
          <w:szCs w:val="20"/>
        </w:rPr>
        <w:t xml:space="preserve"> The Science of the Total Environment. 251/252: 205-222.</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El Atta H, Aref I., Ahmed A. (2013): Effect of acacia spp. on soil properties in the highlands of Saudi Arabia. Life Science Journal. 10(4): 100-105.</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Flora G., Gupta D., Tiwari A.</w:t>
      </w:r>
      <w:r w:rsidR="00695AAF">
        <w:rPr>
          <w:sz w:val="20"/>
          <w:szCs w:val="20"/>
        </w:rPr>
        <w:t xml:space="preserve"> </w:t>
      </w:r>
      <w:r w:rsidRPr="00776C21">
        <w:rPr>
          <w:sz w:val="20"/>
          <w:szCs w:val="20"/>
        </w:rPr>
        <w:t>(2012): Toxicity of lead</w:t>
      </w:r>
      <w:r w:rsidR="00695AAF">
        <w:rPr>
          <w:sz w:val="20"/>
          <w:szCs w:val="20"/>
        </w:rPr>
        <w:t xml:space="preserve">: a review with recent updates. </w:t>
      </w:r>
      <w:r w:rsidRPr="00776C21">
        <w:rPr>
          <w:sz w:val="20"/>
          <w:szCs w:val="20"/>
        </w:rPr>
        <w:t>Interdisciplinary Toxicology. 5(2):47–58.</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Friesl, W., Friedl, J., Platzer, K., Horak, O., Gerzabek, M.H. (2006): Remediation of contaminated agricultural soils near a former Pb/Zn smelter in Austria: batch, pot and field experiments. Environmental Pollution. 144: 40-50.</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Ghrefat H., Yusuf</w:t>
      </w:r>
      <w:r w:rsidR="00695AAF">
        <w:rPr>
          <w:sz w:val="20"/>
          <w:szCs w:val="20"/>
        </w:rPr>
        <w:t xml:space="preserve"> </w:t>
      </w:r>
      <w:r w:rsidRPr="00776C21">
        <w:rPr>
          <w:sz w:val="20"/>
          <w:szCs w:val="20"/>
        </w:rPr>
        <w:t>N.</w:t>
      </w:r>
      <w:r w:rsidR="00695AAF">
        <w:rPr>
          <w:sz w:val="20"/>
          <w:szCs w:val="20"/>
        </w:rPr>
        <w:t xml:space="preserve"> </w:t>
      </w:r>
      <w:r w:rsidRPr="00776C21">
        <w:rPr>
          <w:sz w:val="20"/>
          <w:szCs w:val="20"/>
        </w:rPr>
        <w:t>(2006): Assessing Mn, Fe, Cu, Zn, and Cd pollution in bottom sediments of Wadi Al-Arab Dam, Jordan. Chemosphere. 65: 2114–2121.</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Golia E. E., Dimirkou A., Mitsios I. K.</w:t>
      </w:r>
      <w:r w:rsidR="00695AAF">
        <w:rPr>
          <w:sz w:val="20"/>
          <w:szCs w:val="20"/>
        </w:rPr>
        <w:t xml:space="preserve"> </w:t>
      </w:r>
      <w:r w:rsidRPr="00776C21">
        <w:rPr>
          <w:sz w:val="20"/>
          <w:szCs w:val="20"/>
        </w:rPr>
        <w:t>(2008): Levels of heavy metals pollution in different types of soil of central Greece. Bull Environ Contam Toxicol. 80: 206–210.</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Guala S.D., Vega F.A., Covelo E.F.</w:t>
      </w:r>
      <w:r w:rsidR="00695AAF">
        <w:rPr>
          <w:sz w:val="20"/>
          <w:szCs w:val="20"/>
        </w:rPr>
        <w:t xml:space="preserve"> </w:t>
      </w:r>
      <w:r w:rsidRPr="00776C21">
        <w:rPr>
          <w:sz w:val="20"/>
          <w:szCs w:val="20"/>
        </w:rPr>
        <w:t>(2010):</w:t>
      </w:r>
      <w:r w:rsidR="00695AAF">
        <w:rPr>
          <w:sz w:val="20"/>
          <w:szCs w:val="20"/>
        </w:rPr>
        <w:t xml:space="preserve"> </w:t>
      </w:r>
      <w:r w:rsidRPr="00776C21">
        <w:rPr>
          <w:sz w:val="20"/>
          <w:szCs w:val="20"/>
        </w:rPr>
        <w:t>Heavy metal concentrations in plants and different harvestable parts: A soile plant equilibrium model. Environmental Pollution. 158: 2659-2663.</w:t>
      </w:r>
    </w:p>
    <w:p w:rsidR="003C4DD5" w:rsidRPr="00776C21" w:rsidRDefault="003C4DD5" w:rsidP="00776C21">
      <w:pPr>
        <w:numPr>
          <w:ilvl w:val="0"/>
          <w:numId w:val="8"/>
        </w:numPr>
        <w:autoSpaceDE w:val="0"/>
        <w:autoSpaceDN w:val="0"/>
        <w:adjustRightInd w:val="0"/>
        <w:snapToGrid w:val="0"/>
        <w:ind w:left="425" w:hanging="425"/>
        <w:jc w:val="both"/>
        <w:rPr>
          <w:color w:val="0000FF"/>
          <w:sz w:val="20"/>
          <w:szCs w:val="20"/>
        </w:rPr>
      </w:pPr>
      <w:r w:rsidRPr="00776C21">
        <w:rPr>
          <w:sz w:val="20"/>
          <w:szCs w:val="20"/>
        </w:rPr>
        <w:t>Juarez-Santillan L.F., Lucho-Constantino C.A., Vazquez-Rodriguez G.A., Ceron-Ubilla N.M., Beltran-Hernandez R.I. (2010): Manganese accumulation in plants of the mining zone of Hidalgo, Mexico</w:t>
      </w:r>
      <w:r w:rsidRPr="00776C21">
        <w:rPr>
          <w:color w:val="0000FF"/>
          <w:sz w:val="20"/>
          <w:szCs w:val="20"/>
        </w:rPr>
        <w:t xml:space="preserve">. </w:t>
      </w:r>
      <w:r w:rsidRPr="00776C21">
        <w:rPr>
          <w:sz w:val="20"/>
          <w:szCs w:val="20"/>
        </w:rPr>
        <w:t>Bioresource Technology 101: 5836–5841</w:t>
      </w:r>
      <w:r w:rsidR="00695AAF">
        <w:rPr>
          <w:sz w:val="20"/>
          <w:szCs w:val="20"/>
        </w:rPr>
        <w:t>.</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 xml:space="preserve">Kaoud H.A. and El-Dahshan A.R. (2010). Bioaccumulation and histopathological alterations of the heavy metals in </w:t>
      </w:r>
      <w:r w:rsidRPr="00776C21">
        <w:rPr>
          <w:i/>
          <w:iCs/>
          <w:sz w:val="20"/>
          <w:szCs w:val="20"/>
        </w:rPr>
        <w:t xml:space="preserve">Oreochromis niloticus </w:t>
      </w:r>
      <w:r w:rsidRPr="00776C21">
        <w:rPr>
          <w:sz w:val="20"/>
          <w:szCs w:val="20"/>
        </w:rPr>
        <w:t>fish. Nature and Science, 8(4): 147-156.</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lastRenderedPageBreak/>
        <w:t>Khan S., Cao Q., Zheng Y.M., Huang Y.Z., Zhu Y.G.</w:t>
      </w:r>
      <w:r w:rsidR="00695AAF">
        <w:rPr>
          <w:sz w:val="20"/>
          <w:szCs w:val="20"/>
        </w:rPr>
        <w:t xml:space="preserve"> </w:t>
      </w:r>
      <w:r w:rsidRPr="00776C21">
        <w:rPr>
          <w:sz w:val="20"/>
          <w:szCs w:val="20"/>
        </w:rPr>
        <w:t>(2008):</w:t>
      </w:r>
      <w:r w:rsidR="00695AAF">
        <w:rPr>
          <w:sz w:val="20"/>
          <w:szCs w:val="20"/>
        </w:rPr>
        <w:t xml:space="preserve"> </w:t>
      </w:r>
      <w:r w:rsidRPr="00776C21">
        <w:rPr>
          <w:sz w:val="20"/>
          <w:szCs w:val="20"/>
        </w:rPr>
        <w:t>Health risks of heavy metals in contaminated soils and food crops irrigated with wastewater in Beijing, China. Environmental Pollution, 152: 686-692.</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Lasat M.M.</w:t>
      </w:r>
      <w:r w:rsidR="00695AAF">
        <w:rPr>
          <w:sz w:val="20"/>
          <w:szCs w:val="20"/>
        </w:rPr>
        <w:t xml:space="preserve"> </w:t>
      </w:r>
      <w:r w:rsidRPr="00776C21">
        <w:rPr>
          <w:sz w:val="20"/>
          <w:szCs w:val="20"/>
        </w:rPr>
        <w:t>(2000):</w:t>
      </w:r>
      <w:r w:rsidR="00695AAF">
        <w:rPr>
          <w:sz w:val="20"/>
          <w:szCs w:val="20"/>
        </w:rPr>
        <w:t xml:space="preserve"> </w:t>
      </w:r>
      <w:r w:rsidRPr="00776C21">
        <w:rPr>
          <w:sz w:val="20"/>
          <w:szCs w:val="20"/>
        </w:rPr>
        <w:t>Phytoextraction Of Metals From Contaminated Soil: A Review Of Plant/Soil/Metal Interaction And Assessment Of Pertinent Agronomic Issues. Journal of Hazardous Substance Research, vol 2: (5-1)-(5-25).</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Lasat M.M.</w:t>
      </w:r>
      <w:r w:rsidR="00695AAF">
        <w:rPr>
          <w:sz w:val="20"/>
          <w:szCs w:val="20"/>
        </w:rPr>
        <w:t xml:space="preserve"> </w:t>
      </w:r>
      <w:r w:rsidRPr="00776C21">
        <w:rPr>
          <w:sz w:val="20"/>
          <w:szCs w:val="20"/>
        </w:rPr>
        <w:t>(2002):</w:t>
      </w:r>
      <w:r w:rsidR="00695AAF">
        <w:rPr>
          <w:sz w:val="20"/>
          <w:szCs w:val="20"/>
        </w:rPr>
        <w:t xml:space="preserve"> </w:t>
      </w:r>
      <w:r w:rsidRPr="00776C21">
        <w:rPr>
          <w:sz w:val="20"/>
          <w:szCs w:val="20"/>
        </w:rPr>
        <w:t>Phytoextraction of Toxic Metals: A Review of Biological Mechanisms. J. Environ. Qual. 31: 109–120 (2002).</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Li M.S., Luo Y.P.,</w:t>
      </w:r>
      <w:r w:rsidR="00695AAF">
        <w:rPr>
          <w:sz w:val="20"/>
          <w:szCs w:val="20"/>
        </w:rPr>
        <w:t xml:space="preserve"> </w:t>
      </w:r>
      <w:r w:rsidRPr="00776C21">
        <w:rPr>
          <w:sz w:val="20"/>
          <w:szCs w:val="20"/>
        </w:rPr>
        <w:t>Su Z.Y.</w:t>
      </w:r>
      <w:r w:rsidR="00695AAF">
        <w:rPr>
          <w:sz w:val="20"/>
          <w:szCs w:val="20"/>
        </w:rPr>
        <w:t xml:space="preserve"> </w:t>
      </w:r>
      <w:r w:rsidRPr="00776C21">
        <w:rPr>
          <w:sz w:val="20"/>
          <w:szCs w:val="20"/>
        </w:rPr>
        <w:t>(2007): Heavy metal concentration in soils and plant accumulation in a restored manganese mine land in Guangxi, South China. Envirnmental Pollution. 147: 168-175.</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Malik R.N., Husain S.Z., Nazir I. (2010): Heavy metal contamination and accumulation in soil and wild plant species from industrial area of Islamabad, Pakistan. Pak. J. Biol. 42(1): 291-301.</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McGrath, S.P., Zhao F.J.,</w:t>
      </w:r>
      <w:r w:rsidR="00695AAF">
        <w:rPr>
          <w:sz w:val="20"/>
          <w:szCs w:val="20"/>
        </w:rPr>
        <w:t xml:space="preserve"> </w:t>
      </w:r>
      <w:r w:rsidRPr="00776C21">
        <w:rPr>
          <w:sz w:val="20"/>
          <w:szCs w:val="20"/>
        </w:rPr>
        <w:t>Lombi E. (2001):</w:t>
      </w:r>
      <w:r w:rsidR="00695AAF">
        <w:rPr>
          <w:sz w:val="20"/>
          <w:szCs w:val="20"/>
        </w:rPr>
        <w:t xml:space="preserve"> </w:t>
      </w:r>
      <w:r w:rsidRPr="00776C21">
        <w:rPr>
          <w:sz w:val="20"/>
          <w:szCs w:val="20"/>
        </w:rPr>
        <w:t>Plant and rhizosphere processes involved in phytoremediation of metal-contaminated soils. Plant Soil. 232: 201-214.</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Milic, D., Lukovic, J., Ninkov, J., Zeremski-Skoric, T., Zoric, L., Vasin, J., Milic, S.</w:t>
      </w:r>
      <w:r w:rsidR="00695AAF">
        <w:rPr>
          <w:sz w:val="20"/>
          <w:szCs w:val="20"/>
        </w:rPr>
        <w:t xml:space="preserve"> </w:t>
      </w:r>
      <w:r w:rsidRPr="00776C21">
        <w:rPr>
          <w:sz w:val="20"/>
          <w:szCs w:val="20"/>
        </w:rPr>
        <w:t>(2012): Heavy metal content in halophytic plants from inland and maritime saline areas. Cent. Eur. J. Biol. 7: 307–317.</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Parizanganeh A., Hajisoltani P., Zamani A. (2010): Concentration, distribution and comparison of total and bioavailable Mmetals in top soils and plants accumulation in Zanjan Zinc Industrial Town-Iran. Procedia Envirnmental Sciences. 2: 167-174.</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Pilon-Smits, E.</w:t>
      </w:r>
      <w:r w:rsidR="00695AAF">
        <w:rPr>
          <w:sz w:val="20"/>
          <w:szCs w:val="20"/>
        </w:rPr>
        <w:t xml:space="preserve"> </w:t>
      </w:r>
      <w:r w:rsidRPr="00776C21">
        <w:rPr>
          <w:sz w:val="20"/>
          <w:szCs w:val="20"/>
        </w:rPr>
        <w:t>(2005): Phytoremediation. Annual Revisions in Plant Biology. 56: 15–39.</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Prakash V.H.B., Manjula M.N., Bhargavi M.V.,</w:t>
      </w:r>
      <w:r w:rsidR="00695AAF">
        <w:rPr>
          <w:sz w:val="20"/>
          <w:szCs w:val="20"/>
        </w:rPr>
        <w:t xml:space="preserve"> </w:t>
      </w:r>
      <w:r w:rsidRPr="00776C21">
        <w:rPr>
          <w:sz w:val="20"/>
          <w:szCs w:val="20"/>
        </w:rPr>
        <w:t>Parama V.R.R.</w:t>
      </w:r>
      <w:r w:rsidR="00695AAF">
        <w:rPr>
          <w:sz w:val="20"/>
          <w:szCs w:val="20"/>
        </w:rPr>
        <w:t xml:space="preserve"> </w:t>
      </w:r>
      <w:r w:rsidRPr="00776C21">
        <w:rPr>
          <w:sz w:val="20"/>
          <w:szCs w:val="20"/>
        </w:rPr>
        <w:t>(2007): Heavy metal and Micronutrient levels in vegetables, fruits, and other crops grown using sewage in Peri Urban Bangalore,</w:t>
      </w:r>
      <w:r w:rsidR="00695AAF">
        <w:rPr>
          <w:sz w:val="20"/>
          <w:szCs w:val="20"/>
        </w:rPr>
        <w:t xml:space="preserve"> </w:t>
      </w:r>
      <w:r w:rsidRPr="00776C21">
        <w:rPr>
          <w:sz w:val="20"/>
          <w:szCs w:val="20"/>
        </w:rPr>
        <w:t>In: International Conference on 21st Century Challenges to Sustainable Agri-Food Systems: Biotechnology, Environment, Nutrition, Trade and Policy, (15-17 March, 2007). P240-249.</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Rafati, M., Khorasani, N., Moattar, F., Shirvany, A., Moraghebi, F., Hosseinzadeh, S.</w:t>
      </w:r>
      <w:r w:rsidR="00695AAF">
        <w:rPr>
          <w:sz w:val="20"/>
          <w:szCs w:val="20"/>
        </w:rPr>
        <w:t xml:space="preserve"> </w:t>
      </w:r>
      <w:r w:rsidRPr="00776C21">
        <w:rPr>
          <w:sz w:val="20"/>
          <w:szCs w:val="20"/>
        </w:rPr>
        <w:t>(2011):</w:t>
      </w:r>
      <w:r w:rsidR="00695AAF">
        <w:rPr>
          <w:sz w:val="20"/>
          <w:szCs w:val="20"/>
        </w:rPr>
        <w:t xml:space="preserve"> </w:t>
      </w:r>
      <w:r w:rsidRPr="00776C21">
        <w:rPr>
          <w:sz w:val="20"/>
          <w:szCs w:val="20"/>
        </w:rPr>
        <w:lastRenderedPageBreak/>
        <w:t>Phytoremediation potential of Populus alba and Morus alba for cadmium, chromium and nickel absorption from polluted soil. Int. J. Environ. Res. 5: 961–970.</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Sakakibara, M., Ohmori, Y., Ha, N.T.H., Sano, S., Sera, K.</w:t>
      </w:r>
      <w:r w:rsidR="00695AAF">
        <w:rPr>
          <w:sz w:val="20"/>
          <w:szCs w:val="20"/>
        </w:rPr>
        <w:t xml:space="preserve"> </w:t>
      </w:r>
      <w:r w:rsidRPr="00776C21">
        <w:rPr>
          <w:sz w:val="20"/>
          <w:szCs w:val="20"/>
        </w:rPr>
        <w:t>(2011): Phytoremediation of heavy metal contaminated water and sediment by Eleocharis acicularis. Clean: Soil, Air, Water 39: 735–741.</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Seregin I.V.,</w:t>
      </w:r>
      <w:r w:rsidR="00695AAF">
        <w:rPr>
          <w:sz w:val="20"/>
          <w:szCs w:val="20"/>
        </w:rPr>
        <w:t xml:space="preserve"> </w:t>
      </w:r>
      <w:r w:rsidRPr="00776C21">
        <w:rPr>
          <w:sz w:val="20"/>
          <w:szCs w:val="20"/>
        </w:rPr>
        <w:t>Kozhevnikova A.D.</w:t>
      </w:r>
      <w:r w:rsidR="00695AAF">
        <w:rPr>
          <w:sz w:val="20"/>
          <w:szCs w:val="20"/>
        </w:rPr>
        <w:t xml:space="preserve"> </w:t>
      </w:r>
      <w:r w:rsidRPr="00776C21">
        <w:rPr>
          <w:sz w:val="20"/>
          <w:szCs w:val="20"/>
        </w:rPr>
        <w:t>(2006):</w:t>
      </w:r>
      <w:r w:rsidR="00695AAF">
        <w:rPr>
          <w:sz w:val="20"/>
          <w:szCs w:val="20"/>
        </w:rPr>
        <w:t xml:space="preserve"> </w:t>
      </w:r>
      <w:r w:rsidRPr="00776C21">
        <w:rPr>
          <w:sz w:val="20"/>
          <w:szCs w:val="20"/>
        </w:rPr>
        <w:t>Physiological role of nickel and its toxic effects in higher plants. Russ. J. plant Physiol. 53: 257-277.</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Shabani, N., Sayadi, M.H. (2012): Evaluation of heavy metals accumulation by two emergent macrophytes from the polluted soil: an experimental study. Environmentalist 32:</w:t>
      </w:r>
      <w:r w:rsidR="00695AAF">
        <w:rPr>
          <w:sz w:val="20"/>
          <w:szCs w:val="20"/>
        </w:rPr>
        <w:t xml:space="preserve"> </w:t>
      </w:r>
      <w:r w:rsidRPr="00776C21">
        <w:rPr>
          <w:sz w:val="20"/>
          <w:szCs w:val="20"/>
        </w:rPr>
        <w:t>91–98.</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Stoltz E., Greger M.</w:t>
      </w:r>
      <w:r w:rsidR="00695AAF">
        <w:rPr>
          <w:sz w:val="20"/>
          <w:szCs w:val="20"/>
        </w:rPr>
        <w:t xml:space="preserve"> </w:t>
      </w:r>
      <w:r w:rsidRPr="00776C21">
        <w:rPr>
          <w:sz w:val="20"/>
          <w:szCs w:val="20"/>
        </w:rPr>
        <w:t>(2002): Accumulation properties of As, Cd, Cu, Pb, and Zn by four wetland plant species growing on submerged mine tailings. Environ. Exp. Bot. 47: 271-280.</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Usman A.R.A., Alkredaa R.S., Al-Wabel M.I. (2013): Heavy metal contamination in sediments and mangroves from the coast of RedSea: Avicennia marina as potential metal bioaccumulator. Ecotoxicology and Environmental Safety, 97: 263–270</w:t>
      </w:r>
      <w:r w:rsidR="00695AAF">
        <w:rPr>
          <w:sz w:val="20"/>
          <w:szCs w:val="20"/>
        </w:rPr>
        <w:t>.</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Wu</w:t>
      </w:r>
      <w:r w:rsidR="00695AAF">
        <w:rPr>
          <w:sz w:val="20"/>
          <w:szCs w:val="20"/>
        </w:rPr>
        <w:t xml:space="preserve"> </w:t>
      </w:r>
      <w:r w:rsidRPr="00776C21">
        <w:rPr>
          <w:sz w:val="20"/>
          <w:szCs w:val="20"/>
        </w:rPr>
        <w:t>G.H.,</w:t>
      </w:r>
      <w:r w:rsidR="00695AAF">
        <w:rPr>
          <w:sz w:val="20"/>
          <w:szCs w:val="20"/>
        </w:rPr>
        <w:t xml:space="preserve"> </w:t>
      </w:r>
      <w:r w:rsidRPr="00776C21">
        <w:rPr>
          <w:sz w:val="20"/>
          <w:szCs w:val="20"/>
        </w:rPr>
        <w:t>Shan S.C., Shui R.C.,</w:t>
      </w:r>
      <w:r w:rsidR="00695AAF">
        <w:rPr>
          <w:sz w:val="20"/>
          <w:szCs w:val="20"/>
        </w:rPr>
        <w:t xml:space="preserve"> </w:t>
      </w:r>
      <w:r w:rsidRPr="00776C21">
        <w:rPr>
          <w:sz w:val="20"/>
          <w:szCs w:val="20"/>
        </w:rPr>
        <w:t>Fang T.C.</w:t>
      </w:r>
      <w:r w:rsidR="00695AAF">
        <w:rPr>
          <w:sz w:val="20"/>
          <w:szCs w:val="20"/>
        </w:rPr>
        <w:t xml:space="preserve"> </w:t>
      </w:r>
      <w:r w:rsidRPr="00776C21">
        <w:rPr>
          <w:sz w:val="20"/>
          <w:szCs w:val="20"/>
        </w:rPr>
        <w:t>(2011): Accumulation and remobilization of metals in superficial sediments in Tianjin, China</w:t>
      </w:r>
      <w:r w:rsidR="00695AAF">
        <w:rPr>
          <w:sz w:val="20"/>
          <w:szCs w:val="20"/>
        </w:rPr>
        <w:t>.</w:t>
      </w:r>
      <w:r w:rsidRPr="00776C21">
        <w:rPr>
          <w:sz w:val="20"/>
          <w:szCs w:val="20"/>
        </w:rPr>
        <w:t xml:space="preserve"> Environ Monit Assess. 173: 917–928.</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Yang H., Shen Z., ZhoS.,</w:t>
      </w:r>
      <w:r w:rsidR="00695AAF">
        <w:rPr>
          <w:sz w:val="20"/>
          <w:szCs w:val="20"/>
        </w:rPr>
        <w:t xml:space="preserve"> </w:t>
      </w:r>
      <w:r w:rsidRPr="00776C21">
        <w:rPr>
          <w:sz w:val="20"/>
          <w:szCs w:val="20"/>
        </w:rPr>
        <w:t>Wang W.</w:t>
      </w:r>
      <w:r w:rsidR="00695AAF">
        <w:rPr>
          <w:sz w:val="20"/>
          <w:szCs w:val="20"/>
        </w:rPr>
        <w:t xml:space="preserve"> </w:t>
      </w:r>
      <w:r w:rsidRPr="00776C21">
        <w:rPr>
          <w:sz w:val="20"/>
          <w:szCs w:val="20"/>
        </w:rPr>
        <w:t>(2008): Heavy metals in wetland plants and Ssoil of Lake Taihu, Chaina. Environmental Toxicology and Chemistry. 27 (1): 38-42.</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Zabin, Sami A.</w:t>
      </w:r>
      <w:r w:rsidR="00695AAF">
        <w:rPr>
          <w:sz w:val="20"/>
          <w:szCs w:val="20"/>
        </w:rPr>
        <w:t>, Foaad M.A., Al-Ghamdi, A.Y. (</w:t>
      </w:r>
      <w:r w:rsidRPr="00776C21">
        <w:rPr>
          <w:sz w:val="20"/>
          <w:szCs w:val="20"/>
        </w:rPr>
        <w:t>2008): Non-carcinogenic risk assessment of heavy metals and fluoride in some water wells in the Al-Baha region, Saudi Arabia', Human and Ecological Risk Assessment: An International Journal. 14(6): 1306-1317.</w:t>
      </w:r>
    </w:p>
    <w:p w:rsidR="003C4DD5" w:rsidRPr="00776C21" w:rsidRDefault="003C4DD5" w:rsidP="00776C21">
      <w:pPr>
        <w:numPr>
          <w:ilvl w:val="0"/>
          <w:numId w:val="8"/>
        </w:numPr>
        <w:autoSpaceDE w:val="0"/>
        <w:autoSpaceDN w:val="0"/>
        <w:adjustRightInd w:val="0"/>
        <w:snapToGrid w:val="0"/>
        <w:ind w:left="425" w:hanging="425"/>
        <w:jc w:val="both"/>
        <w:rPr>
          <w:sz w:val="20"/>
          <w:szCs w:val="20"/>
        </w:rPr>
      </w:pPr>
      <w:r w:rsidRPr="00776C21">
        <w:rPr>
          <w:sz w:val="20"/>
          <w:szCs w:val="20"/>
        </w:rPr>
        <w:t>Zahra A., Hashmi M. Z. Malik R. N., Ahmed Z. (2014): Enrichment and geo-accumulation of heavy metals and risk assessment of sediments of the Kurang Nallah—Feeding tributary of the Rawal Lake Reservoir, Pakistan. Science of the Total Environment, 470–471: 925–933</w:t>
      </w:r>
      <w:r w:rsidR="00695AAF">
        <w:rPr>
          <w:sz w:val="20"/>
          <w:szCs w:val="20"/>
        </w:rPr>
        <w:t>.</w:t>
      </w:r>
    </w:p>
    <w:p w:rsidR="00776C21" w:rsidRPr="00695AAF" w:rsidRDefault="003C4DD5" w:rsidP="00776C21">
      <w:pPr>
        <w:numPr>
          <w:ilvl w:val="0"/>
          <w:numId w:val="8"/>
        </w:numPr>
        <w:autoSpaceDE w:val="0"/>
        <w:autoSpaceDN w:val="0"/>
        <w:adjustRightInd w:val="0"/>
        <w:snapToGrid w:val="0"/>
        <w:ind w:left="425" w:hanging="425"/>
        <w:jc w:val="both"/>
        <w:rPr>
          <w:sz w:val="20"/>
          <w:szCs w:val="20"/>
          <w:lang w:eastAsia="zh-CN"/>
        </w:rPr>
      </w:pPr>
      <w:r w:rsidRPr="00695AAF">
        <w:rPr>
          <w:sz w:val="20"/>
          <w:szCs w:val="20"/>
        </w:rPr>
        <w:t>Zhitong Yao, Jinhui Li, Henghua Xie, Conghai Yu. (2012):</w:t>
      </w:r>
      <w:r w:rsidR="00695AAF">
        <w:rPr>
          <w:sz w:val="20"/>
          <w:szCs w:val="20"/>
        </w:rPr>
        <w:t xml:space="preserve"> </w:t>
      </w:r>
      <w:r w:rsidRPr="00695AAF">
        <w:rPr>
          <w:sz w:val="20"/>
          <w:szCs w:val="20"/>
        </w:rPr>
        <w:t>Review on remediation technologies of soil contaminated by heavy metals. Procedia Environmental Sciences. 16: 722 – 729.</w:t>
      </w:r>
      <w:r w:rsidR="00695AAF" w:rsidRPr="00695AAF">
        <w:rPr>
          <w:sz w:val="20"/>
          <w:szCs w:val="20"/>
        </w:rPr>
        <w:t xml:space="preserve"> </w:t>
      </w:r>
    </w:p>
    <w:p w:rsidR="00776C21" w:rsidRPr="00776C21" w:rsidRDefault="00776C21" w:rsidP="00776C21">
      <w:pPr>
        <w:snapToGrid w:val="0"/>
        <w:ind w:left="425" w:hanging="425"/>
        <w:jc w:val="both"/>
        <w:rPr>
          <w:sz w:val="20"/>
          <w:szCs w:val="20"/>
          <w:lang w:eastAsia="zh-CN"/>
        </w:rPr>
        <w:sectPr w:rsidR="00776C21" w:rsidRPr="00776C21" w:rsidSect="00695AAF">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num="2" w:space="600"/>
          <w:docGrid w:linePitch="360"/>
        </w:sectPr>
      </w:pPr>
    </w:p>
    <w:p w:rsidR="000B29FE" w:rsidRPr="00776C21" w:rsidRDefault="000B29FE" w:rsidP="00776C21">
      <w:pPr>
        <w:snapToGrid w:val="0"/>
        <w:ind w:left="425" w:hanging="425"/>
        <w:jc w:val="both"/>
        <w:rPr>
          <w:sz w:val="20"/>
          <w:szCs w:val="20"/>
        </w:rPr>
      </w:pPr>
    </w:p>
    <w:p w:rsidR="004D0467" w:rsidRPr="00776C21" w:rsidRDefault="000B29FE" w:rsidP="00776C21">
      <w:pPr>
        <w:snapToGrid w:val="0"/>
        <w:ind w:left="425" w:hanging="425"/>
        <w:jc w:val="both"/>
        <w:rPr>
          <w:sz w:val="20"/>
          <w:szCs w:val="20"/>
        </w:rPr>
      </w:pPr>
      <w:r w:rsidRPr="00776C21">
        <w:rPr>
          <w:sz w:val="20"/>
          <w:szCs w:val="20"/>
        </w:rPr>
        <w:t>2/20/2015</w:t>
      </w:r>
    </w:p>
    <w:sectPr w:rsidR="004D0467" w:rsidRPr="00776C21" w:rsidSect="00EE7D4E">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EA" w:rsidRDefault="000F1DEA">
      <w:r>
        <w:separator/>
      </w:r>
    </w:p>
  </w:endnote>
  <w:endnote w:type="continuationSeparator" w:id="0">
    <w:p w:rsidR="000F1DEA" w:rsidRDefault="000F1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776C21">
      <w:rPr>
        <w:noProof/>
        <w:sz w:val="20"/>
      </w:rPr>
      <w:t>5</w:t>
    </w:r>
    <w:r w:rsidRPr="000B29FE">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695AAF">
      <w:rPr>
        <w:noProof/>
        <w:sz w:val="20"/>
      </w:rPr>
      <w:t>15</w:t>
    </w:r>
    <w:r w:rsidRPr="000B29FE">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776C21">
      <w:rPr>
        <w:noProof/>
        <w:sz w:val="20"/>
      </w:rPr>
      <w:t>6</w:t>
    </w:r>
    <w:r w:rsidRPr="000B29FE">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695AAF">
      <w:rPr>
        <w:noProof/>
        <w:sz w:val="20"/>
      </w:rPr>
      <w:t>17</w:t>
    </w:r>
    <w:r w:rsidRPr="000B29FE">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776C21">
      <w:rPr>
        <w:noProof/>
        <w:sz w:val="20"/>
      </w:rPr>
      <w:t>1</w:t>
    </w:r>
    <w:r w:rsidRPr="000B29F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695AAF">
      <w:rPr>
        <w:noProof/>
        <w:sz w:val="20"/>
      </w:rPr>
      <w:t>11</w:t>
    </w:r>
    <w:r w:rsidRPr="000B29F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695AAF">
      <w:rPr>
        <w:noProof/>
        <w:sz w:val="20"/>
      </w:rPr>
      <w:t>13</w:t>
    </w:r>
    <w:r w:rsidRPr="000B29F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695AAF">
      <w:rPr>
        <w:noProof/>
        <w:sz w:val="20"/>
      </w:rPr>
      <w:t>14</w:t>
    </w:r>
    <w:r w:rsidRPr="000B29F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E51AB9" w:rsidP="000B29FE">
    <w:pPr>
      <w:jc w:val="center"/>
      <w:rPr>
        <w:sz w:val="20"/>
      </w:rPr>
    </w:pPr>
    <w:r w:rsidRPr="000B29FE">
      <w:rPr>
        <w:sz w:val="20"/>
      </w:rPr>
      <w:fldChar w:fldCharType="begin"/>
    </w:r>
    <w:r w:rsidR="00776C21" w:rsidRPr="000B29FE">
      <w:rPr>
        <w:sz w:val="20"/>
      </w:rPr>
      <w:instrText xml:space="preserve"> page </w:instrText>
    </w:r>
    <w:r w:rsidRPr="000B29FE">
      <w:rPr>
        <w:sz w:val="20"/>
      </w:rPr>
      <w:fldChar w:fldCharType="separate"/>
    </w:r>
    <w:r w:rsidR="00776C21">
      <w:rPr>
        <w:noProof/>
        <w:sz w:val="20"/>
      </w:rPr>
      <w:t>5</w:t>
    </w:r>
    <w:r w:rsidRPr="000B29F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Default="00E51AB9" w:rsidP="00B3167C">
    <w:pPr>
      <w:pStyle w:val="Footer"/>
      <w:framePr w:wrap="around" w:vAnchor="text" w:hAnchor="margin" w:xAlign="center" w:y="1"/>
      <w:rPr>
        <w:rStyle w:val="PageNumber"/>
      </w:rPr>
    </w:pPr>
    <w:r>
      <w:rPr>
        <w:rStyle w:val="PageNumber"/>
      </w:rPr>
      <w:fldChar w:fldCharType="begin"/>
    </w:r>
    <w:r w:rsidR="00776C21">
      <w:rPr>
        <w:rStyle w:val="PageNumber"/>
      </w:rPr>
      <w:instrText xml:space="preserve">PAGE  </w:instrText>
    </w:r>
    <w:r>
      <w:rPr>
        <w:rStyle w:val="PageNumber"/>
      </w:rPr>
      <w:fldChar w:fldCharType="end"/>
    </w:r>
  </w:p>
  <w:p w:rsidR="00776C21" w:rsidRDefault="00776C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EA" w:rsidRDefault="000F1DEA">
      <w:r>
        <w:separator/>
      </w:r>
    </w:p>
  </w:footnote>
  <w:footnote w:type="continuationSeparator" w:id="0">
    <w:p w:rsidR="000F1DEA" w:rsidRDefault="000F1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C21" w:rsidRPr="000B29FE" w:rsidRDefault="00776C21" w:rsidP="000B29FE">
    <w:pPr>
      <w:pBdr>
        <w:bottom w:val="thinThickMediumGap" w:sz="12" w:space="1" w:color="auto"/>
      </w:pBdr>
      <w:tabs>
        <w:tab w:val="left" w:pos="851"/>
        <w:tab w:val="right" w:pos="8364"/>
      </w:tabs>
      <w:adjustRightInd w:val="0"/>
      <w:snapToGrid w:val="0"/>
      <w:jc w:val="both"/>
      <w:rPr>
        <w:sz w:val="20"/>
        <w:szCs w:val="20"/>
      </w:rPr>
    </w:pPr>
    <w:r w:rsidRPr="000B29FE">
      <w:rPr>
        <w:rFonts w:hint="eastAsia"/>
        <w:iCs/>
        <w:color w:val="000000"/>
        <w:sz w:val="20"/>
        <w:szCs w:val="20"/>
      </w:rPr>
      <w:tab/>
    </w:r>
    <w:r w:rsidRPr="000B29FE">
      <w:rPr>
        <w:sz w:val="20"/>
        <w:szCs w:val="20"/>
      </w:rPr>
      <w:t>Nature and Science 201</w:t>
    </w:r>
    <w:r w:rsidRPr="000B29FE">
      <w:rPr>
        <w:rFonts w:hint="eastAsia"/>
        <w:sz w:val="20"/>
        <w:szCs w:val="20"/>
      </w:rPr>
      <w:t>5</w:t>
    </w:r>
    <w:r w:rsidRPr="000B29FE">
      <w:rPr>
        <w:sz w:val="20"/>
        <w:szCs w:val="20"/>
      </w:rPr>
      <w:t>;1</w:t>
    </w:r>
    <w:r w:rsidRPr="000B29FE">
      <w:rPr>
        <w:rFonts w:hint="eastAsia"/>
        <w:sz w:val="20"/>
        <w:szCs w:val="20"/>
      </w:rPr>
      <w:t>3</w:t>
    </w:r>
    <w:r w:rsidRPr="000B29FE">
      <w:rPr>
        <w:sz w:val="20"/>
        <w:szCs w:val="20"/>
      </w:rPr>
      <w:t>(</w:t>
    </w:r>
    <w:r w:rsidRPr="000B29FE">
      <w:rPr>
        <w:rFonts w:hint="eastAsia"/>
        <w:sz w:val="20"/>
        <w:szCs w:val="20"/>
      </w:rPr>
      <w:t>3)</w:t>
    </w:r>
    <w:r w:rsidRPr="000B29FE">
      <w:rPr>
        <w:color w:val="000000"/>
        <w:sz w:val="20"/>
        <w:szCs w:val="20"/>
      </w:rPr>
      <w:t xml:space="preserve"> </w:t>
    </w:r>
    <w:r w:rsidRPr="000B29FE">
      <w:rPr>
        <w:rFonts w:hint="eastAsia"/>
        <w:color w:val="000000"/>
        <w:sz w:val="20"/>
        <w:szCs w:val="20"/>
      </w:rPr>
      <w:tab/>
    </w:r>
    <w:r w:rsidRPr="000B29FE">
      <w:rPr>
        <w:color w:val="000000"/>
        <w:sz w:val="20"/>
        <w:szCs w:val="20"/>
      </w:rPr>
      <w:t xml:space="preserve"> </w:t>
    </w:r>
    <w:hyperlink r:id="rId1" w:history="1">
      <w:r w:rsidRPr="000B29FE">
        <w:rPr>
          <w:rStyle w:val="Hyperlink"/>
          <w:sz w:val="20"/>
          <w:szCs w:val="20"/>
        </w:rPr>
        <w:t>http://www.sciencepub.net/nature</w:t>
      </w:r>
    </w:hyperlink>
  </w:p>
  <w:p w:rsidR="00776C21" w:rsidRPr="000B29FE" w:rsidRDefault="00776C21" w:rsidP="000B29F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BC24B1B"/>
    <w:multiLevelType w:val="hybridMultilevel"/>
    <w:tmpl w:val="35624C02"/>
    <w:lvl w:ilvl="0" w:tplc="36BAEC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2D2D4D"/>
    <w:multiLevelType w:val="hybridMultilevel"/>
    <w:tmpl w:val="3320D674"/>
    <w:lvl w:ilvl="0" w:tplc="CA7CAF36">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C53559"/>
    <w:multiLevelType w:val="hybridMultilevel"/>
    <w:tmpl w:val="35624C02"/>
    <w:lvl w:ilvl="0" w:tplc="36BAEC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771E73"/>
    <w:multiLevelType w:val="hybridMultilevel"/>
    <w:tmpl w:val="AA4A4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1E61"/>
    <w:rsid w:val="000132C9"/>
    <w:rsid w:val="000410EF"/>
    <w:rsid w:val="00067FB1"/>
    <w:rsid w:val="000715F9"/>
    <w:rsid w:val="00080CE9"/>
    <w:rsid w:val="000827B7"/>
    <w:rsid w:val="00090A06"/>
    <w:rsid w:val="000A79B3"/>
    <w:rsid w:val="000B29FE"/>
    <w:rsid w:val="000C5F1C"/>
    <w:rsid w:val="000D4463"/>
    <w:rsid w:val="000F1DEA"/>
    <w:rsid w:val="0010794D"/>
    <w:rsid w:val="001817C7"/>
    <w:rsid w:val="00186BA4"/>
    <w:rsid w:val="001901BB"/>
    <w:rsid w:val="00195C0C"/>
    <w:rsid w:val="001A678A"/>
    <w:rsid w:val="001B41B8"/>
    <w:rsid w:val="002A1ABD"/>
    <w:rsid w:val="002A3F39"/>
    <w:rsid w:val="002F17FB"/>
    <w:rsid w:val="002F20CD"/>
    <w:rsid w:val="00312C66"/>
    <w:rsid w:val="00314F95"/>
    <w:rsid w:val="00322FAB"/>
    <w:rsid w:val="00342698"/>
    <w:rsid w:val="00345581"/>
    <w:rsid w:val="003506F8"/>
    <w:rsid w:val="0038387D"/>
    <w:rsid w:val="003C4DD5"/>
    <w:rsid w:val="003C7F3D"/>
    <w:rsid w:val="003D3BEC"/>
    <w:rsid w:val="003E6D9C"/>
    <w:rsid w:val="003E6E52"/>
    <w:rsid w:val="0040416B"/>
    <w:rsid w:val="00411915"/>
    <w:rsid w:val="0042390D"/>
    <w:rsid w:val="00456753"/>
    <w:rsid w:val="00471E57"/>
    <w:rsid w:val="0049143E"/>
    <w:rsid w:val="004A5674"/>
    <w:rsid w:val="004B04C5"/>
    <w:rsid w:val="004B1D54"/>
    <w:rsid w:val="004D0467"/>
    <w:rsid w:val="0050312C"/>
    <w:rsid w:val="00534883"/>
    <w:rsid w:val="00537E36"/>
    <w:rsid w:val="00577B9E"/>
    <w:rsid w:val="00593132"/>
    <w:rsid w:val="00595349"/>
    <w:rsid w:val="005C2F35"/>
    <w:rsid w:val="005E05D1"/>
    <w:rsid w:val="005E1476"/>
    <w:rsid w:val="005F5E04"/>
    <w:rsid w:val="0065209A"/>
    <w:rsid w:val="00662883"/>
    <w:rsid w:val="00695AAF"/>
    <w:rsid w:val="006D2418"/>
    <w:rsid w:val="006D5C2E"/>
    <w:rsid w:val="006E183B"/>
    <w:rsid w:val="006E6ACB"/>
    <w:rsid w:val="006F1706"/>
    <w:rsid w:val="00734A5D"/>
    <w:rsid w:val="00736333"/>
    <w:rsid w:val="00776C21"/>
    <w:rsid w:val="0078507E"/>
    <w:rsid w:val="007A4991"/>
    <w:rsid w:val="007D746F"/>
    <w:rsid w:val="007E2AC7"/>
    <w:rsid w:val="00814FA7"/>
    <w:rsid w:val="00817F9F"/>
    <w:rsid w:val="008A20AC"/>
    <w:rsid w:val="008A37E9"/>
    <w:rsid w:val="008B4831"/>
    <w:rsid w:val="008C20E4"/>
    <w:rsid w:val="008F43B0"/>
    <w:rsid w:val="00907C69"/>
    <w:rsid w:val="0091208A"/>
    <w:rsid w:val="00914558"/>
    <w:rsid w:val="0093397E"/>
    <w:rsid w:val="009372E4"/>
    <w:rsid w:val="0094140D"/>
    <w:rsid w:val="009458E4"/>
    <w:rsid w:val="009459B3"/>
    <w:rsid w:val="00952EB8"/>
    <w:rsid w:val="00966860"/>
    <w:rsid w:val="00973C1F"/>
    <w:rsid w:val="009844D7"/>
    <w:rsid w:val="009D4263"/>
    <w:rsid w:val="00A2654E"/>
    <w:rsid w:val="00A3476D"/>
    <w:rsid w:val="00A93F42"/>
    <w:rsid w:val="00B3167C"/>
    <w:rsid w:val="00B35579"/>
    <w:rsid w:val="00B47F73"/>
    <w:rsid w:val="00B60E8D"/>
    <w:rsid w:val="00B80C0E"/>
    <w:rsid w:val="00BB1BF7"/>
    <w:rsid w:val="00BD2A8D"/>
    <w:rsid w:val="00BD7432"/>
    <w:rsid w:val="00BF6579"/>
    <w:rsid w:val="00C412DE"/>
    <w:rsid w:val="00C43A46"/>
    <w:rsid w:val="00C8147E"/>
    <w:rsid w:val="00CC4F71"/>
    <w:rsid w:val="00CC7AE6"/>
    <w:rsid w:val="00CD00C7"/>
    <w:rsid w:val="00CD54D0"/>
    <w:rsid w:val="00CE7B2F"/>
    <w:rsid w:val="00D01D2B"/>
    <w:rsid w:val="00D202D2"/>
    <w:rsid w:val="00D22874"/>
    <w:rsid w:val="00D26F2E"/>
    <w:rsid w:val="00D3777A"/>
    <w:rsid w:val="00DE790C"/>
    <w:rsid w:val="00DF7353"/>
    <w:rsid w:val="00E2794F"/>
    <w:rsid w:val="00E51AB9"/>
    <w:rsid w:val="00E667CD"/>
    <w:rsid w:val="00EC5C53"/>
    <w:rsid w:val="00ED4441"/>
    <w:rsid w:val="00EE7D4E"/>
    <w:rsid w:val="00EF3BA2"/>
    <w:rsid w:val="00EF4701"/>
    <w:rsid w:val="00F067AF"/>
    <w:rsid w:val="00F4399A"/>
    <w:rsid w:val="00F45062"/>
    <w:rsid w:val="00F46A5E"/>
    <w:rsid w:val="00F5297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E05D1"/>
    <w:pPr>
      <w:keepNext/>
      <w:tabs>
        <w:tab w:val="num" w:pos="0"/>
      </w:tabs>
      <w:outlineLvl w:val="0"/>
    </w:pPr>
    <w:rPr>
      <w:b/>
      <w:bCs/>
      <w:sz w:val="32"/>
    </w:rPr>
  </w:style>
  <w:style w:type="paragraph" w:styleId="Heading2">
    <w:name w:val="heading 2"/>
    <w:basedOn w:val="Normal"/>
    <w:next w:val="Normal"/>
    <w:qFormat/>
    <w:rsid w:val="005E05D1"/>
    <w:pPr>
      <w:keepNext/>
      <w:tabs>
        <w:tab w:val="num" w:pos="0"/>
      </w:tabs>
      <w:jc w:val="both"/>
      <w:outlineLvl w:val="1"/>
    </w:pPr>
    <w:rPr>
      <w:b/>
      <w:sz w:val="28"/>
    </w:rPr>
  </w:style>
  <w:style w:type="paragraph" w:styleId="Heading3">
    <w:name w:val="heading 3"/>
    <w:basedOn w:val="Normal"/>
    <w:next w:val="Normal"/>
    <w:qFormat/>
    <w:rsid w:val="005E05D1"/>
    <w:pPr>
      <w:keepNext/>
      <w:tabs>
        <w:tab w:val="num" w:pos="0"/>
      </w:tabs>
      <w:spacing w:line="360" w:lineRule="auto"/>
      <w:jc w:val="both"/>
      <w:outlineLvl w:val="2"/>
    </w:pPr>
    <w:rPr>
      <w:b/>
      <w:bCs/>
    </w:rPr>
  </w:style>
  <w:style w:type="paragraph" w:styleId="Heading6">
    <w:name w:val="heading 6"/>
    <w:basedOn w:val="Normal"/>
    <w:next w:val="Normal"/>
    <w:qFormat/>
    <w:rsid w:val="005E05D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E05D1"/>
  </w:style>
  <w:style w:type="character" w:customStyle="1" w:styleId="WW-Absatz-Standardschriftart">
    <w:name w:val="WW-Absatz-Standardschriftart"/>
    <w:rsid w:val="005E05D1"/>
  </w:style>
  <w:style w:type="character" w:customStyle="1" w:styleId="WW-Absatz-Standardschriftart1">
    <w:name w:val="WW-Absatz-Standardschriftart1"/>
    <w:rsid w:val="005E05D1"/>
  </w:style>
  <w:style w:type="character" w:customStyle="1" w:styleId="WW-Absatz-Standardschriftart11">
    <w:name w:val="WW-Absatz-Standardschriftart11"/>
    <w:rsid w:val="005E05D1"/>
  </w:style>
  <w:style w:type="character" w:customStyle="1" w:styleId="WW-Absatz-Standardschriftart111">
    <w:name w:val="WW-Absatz-Standardschriftart111"/>
    <w:rsid w:val="005E05D1"/>
  </w:style>
  <w:style w:type="character" w:customStyle="1" w:styleId="WW-Absatz-Standardschriftart1111">
    <w:name w:val="WW-Absatz-Standardschriftart1111"/>
    <w:rsid w:val="005E05D1"/>
  </w:style>
  <w:style w:type="character" w:customStyle="1" w:styleId="WW-Absatz-Standardschriftart11111">
    <w:name w:val="WW-Absatz-Standardschriftart11111"/>
    <w:rsid w:val="005E05D1"/>
  </w:style>
  <w:style w:type="character" w:customStyle="1" w:styleId="WW-Absatz-Standardschriftart111111">
    <w:name w:val="WW-Absatz-Standardschriftart111111"/>
    <w:rsid w:val="005E05D1"/>
  </w:style>
  <w:style w:type="character" w:customStyle="1" w:styleId="WW-Absatz-Standardschriftart1111111">
    <w:name w:val="WW-Absatz-Standardschriftart1111111"/>
    <w:rsid w:val="005E05D1"/>
  </w:style>
  <w:style w:type="character" w:customStyle="1" w:styleId="WW-Absatz-Standardschriftart11111111">
    <w:name w:val="WW-Absatz-Standardschriftart11111111"/>
    <w:rsid w:val="005E05D1"/>
  </w:style>
  <w:style w:type="character" w:customStyle="1" w:styleId="WW-Absatz-Standardschriftart111111111">
    <w:name w:val="WW-Absatz-Standardschriftart111111111"/>
    <w:rsid w:val="005E05D1"/>
  </w:style>
  <w:style w:type="character" w:customStyle="1" w:styleId="WW-Absatz-Standardschriftart1111111111">
    <w:name w:val="WW-Absatz-Standardschriftart1111111111"/>
    <w:rsid w:val="005E05D1"/>
  </w:style>
  <w:style w:type="character" w:customStyle="1" w:styleId="WW-Absatz-Standardschriftart11111111111">
    <w:name w:val="WW-Absatz-Standardschriftart11111111111"/>
    <w:rsid w:val="005E05D1"/>
  </w:style>
  <w:style w:type="character" w:customStyle="1" w:styleId="WW-Absatz-Standardschriftart111111111111">
    <w:name w:val="WW-Absatz-Standardschriftart111111111111"/>
    <w:rsid w:val="005E05D1"/>
  </w:style>
  <w:style w:type="character" w:customStyle="1" w:styleId="WW-Absatz-Standardschriftart1111111111111">
    <w:name w:val="WW-Absatz-Standardschriftart1111111111111"/>
    <w:rsid w:val="005E05D1"/>
  </w:style>
  <w:style w:type="character" w:customStyle="1" w:styleId="WW-Absatz-Standardschriftart11111111111111">
    <w:name w:val="WW-Absatz-Standardschriftart11111111111111"/>
    <w:rsid w:val="005E05D1"/>
  </w:style>
  <w:style w:type="character" w:customStyle="1" w:styleId="WW-Absatz-Standardschriftart111111111111111">
    <w:name w:val="WW-Absatz-Standardschriftart111111111111111"/>
    <w:rsid w:val="005E05D1"/>
  </w:style>
  <w:style w:type="character" w:customStyle="1" w:styleId="WW-Absatz-Standardschriftart1111111111111111">
    <w:name w:val="WW-Absatz-Standardschriftart1111111111111111"/>
    <w:rsid w:val="005E05D1"/>
  </w:style>
  <w:style w:type="character" w:customStyle="1" w:styleId="WW8Num1z0">
    <w:name w:val="WW8Num1z0"/>
    <w:rsid w:val="005E05D1"/>
    <w:rPr>
      <w:rFonts w:ascii="Symbol" w:eastAsia="Times New Roman" w:hAnsi="Symbol" w:cs="Times New Roman"/>
    </w:rPr>
  </w:style>
  <w:style w:type="character" w:customStyle="1" w:styleId="WW8Num1z1">
    <w:name w:val="WW8Num1z1"/>
    <w:rsid w:val="005E05D1"/>
    <w:rPr>
      <w:rFonts w:ascii="Courier New" w:hAnsi="Courier New" w:cs="Courier New"/>
    </w:rPr>
  </w:style>
  <w:style w:type="character" w:customStyle="1" w:styleId="WW8Num1z2">
    <w:name w:val="WW8Num1z2"/>
    <w:rsid w:val="005E05D1"/>
    <w:rPr>
      <w:rFonts w:ascii="Wingdings" w:hAnsi="Wingdings"/>
    </w:rPr>
  </w:style>
  <w:style w:type="character" w:customStyle="1" w:styleId="WW8Num1z3">
    <w:name w:val="WW8Num1z3"/>
    <w:rsid w:val="005E05D1"/>
    <w:rPr>
      <w:rFonts w:ascii="Symbol" w:hAnsi="Symbol"/>
    </w:rPr>
  </w:style>
  <w:style w:type="character" w:styleId="PageNumber">
    <w:name w:val="page number"/>
    <w:basedOn w:val="DefaultParagraphFont"/>
    <w:rsid w:val="005E05D1"/>
  </w:style>
  <w:style w:type="character" w:styleId="Hyperlink">
    <w:name w:val="Hyperlink"/>
    <w:rsid w:val="005E05D1"/>
    <w:rPr>
      <w:color w:val="0000FF"/>
      <w:u w:val="single"/>
    </w:rPr>
  </w:style>
  <w:style w:type="character" w:styleId="FollowedHyperlink">
    <w:name w:val="FollowedHyperlink"/>
    <w:rsid w:val="005E05D1"/>
    <w:rPr>
      <w:color w:val="800080"/>
      <w:u w:val="single"/>
    </w:rPr>
  </w:style>
  <w:style w:type="character" w:customStyle="1" w:styleId="NumberingSymbols">
    <w:name w:val="Numbering Symbols"/>
    <w:rsid w:val="005E05D1"/>
  </w:style>
  <w:style w:type="paragraph" w:customStyle="1" w:styleId="Heading">
    <w:name w:val="Heading"/>
    <w:basedOn w:val="Normal"/>
    <w:next w:val="BodyText"/>
    <w:rsid w:val="005E05D1"/>
    <w:pPr>
      <w:keepNext/>
      <w:spacing w:before="240" w:after="120"/>
    </w:pPr>
    <w:rPr>
      <w:rFonts w:ascii="Nimbus Sans L" w:eastAsia="DejaVu Sans" w:hAnsi="Nimbus Sans L" w:cs="DejaVu Sans"/>
      <w:sz w:val="28"/>
      <w:szCs w:val="28"/>
    </w:rPr>
  </w:style>
  <w:style w:type="paragraph" w:styleId="BodyText">
    <w:name w:val="Body Text"/>
    <w:basedOn w:val="Normal"/>
    <w:rsid w:val="005E05D1"/>
    <w:pPr>
      <w:spacing w:line="360" w:lineRule="auto"/>
    </w:pPr>
  </w:style>
  <w:style w:type="paragraph" w:styleId="List">
    <w:name w:val="List"/>
    <w:basedOn w:val="BodyText"/>
    <w:rsid w:val="005E05D1"/>
  </w:style>
  <w:style w:type="paragraph" w:styleId="Caption">
    <w:name w:val="caption"/>
    <w:basedOn w:val="Normal"/>
    <w:qFormat/>
    <w:rsid w:val="005E05D1"/>
    <w:pPr>
      <w:suppressLineNumbers/>
      <w:spacing w:before="120" w:after="120"/>
    </w:pPr>
    <w:rPr>
      <w:i/>
      <w:iCs/>
    </w:rPr>
  </w:style>
  <w:style w:type="paragraph" w:customStyle="1" w:styleId="Index">
    <w:name w:val="Index"/>
    <w:basedOn w:val="Normal"/>
    <w:rsid w:val="005E05D1"/>
    <w:pPr>
      <w:suppressLineNumbers/>
    </w:pPr>
  </w:style>
  <w:style w:type="paragraph" w:styleId="Header">
    <w:name w:val="header"/>
    <w:basedOn w:val="Normal"/>
    <w:next w:val="Heading1"/>
    <w:link w:val="HeaderChar"/>
    <w:rsid w:val="005E05D1"/>
    <w:pPr>
      <w:tabs>
        <w:tab w:val="center" w:pos="4320"/>
        <w:tab w:val="right" w:pos="8640"/>
      </w:tabs>
    </w:pPr>
  </w:style>
  <w:style w:type="paragraph" w:styleId="BodyTextIndent3">
    <w:name w:val="Body Text Indent 3"/>
    <w:basedOn w:val="Normal"/>
    <w:rsid w:val="005E05D1"/>
    <w:pPr>
      <w:spacing w:line="360" w:lineRule="auto"/>
      <w:ind w:firstLine="720"/>
      <w:jc w:val="both"/>
    </w:pPr>
    <w:rPr>
      <w:b/>
      <w:bCs/>
    </w:rPr>
  </w:style>
  <w:style w:type="paragraph" w:styleId="BodyTextIndent">
    <w:name w:val="Body Text Indent"/>
    <w:basedOn w:val="Normal"/>
    <w:rsid w:val="005E05D1"/>
    <w:pPr>
      <w:ind w:left="540" w:hanging="720"/>
      <w:jc w:val="both"/>
    </w:pPr>
  </w:style>
  <w:style w:type="paragraph" w:styleId="BodyTextIndent2">
    <w:name w:val="Body Text Indent 2"/>
    <w:basedOn w:val="Normal"/>
    <w:rsid w:val="005E05D1"/>
    <w:pPr>
      <w:spacing w:line="360" w:lineRule="auto"/>
      <w:ind w:firstLine="720"/>
      <w:jc w:val="both"/>
    </w:pPr>
  </w:style>
  <w:style w:type="paragraph" w:styleId="BodyText2">
    <w:name w:val="Body Text 2"/>
    <w:basedOn w:val="Normal"/>
    <w:rsid w:val="005E05D1"/>
    <w:pPr>
      <w:spacing w:line="360" w:lineRule="auto"/>
      <w:jc w:val="both"/>
    </w:pPr>
  </w:style>
  <w:style w:type="paragraph" w:styleId="Footer">
    <w:name w:val="footer"/>
    <w:basedOn w:val="Normal"/>
    <w:rsid w:val="005E05D1"/>
    <w:pPr>
      <w:tabs>
        <w:tab w:val="center" w:pos="4320"/>
        <w:tab w:val="right" w:pos="8640"/>
      </w:tabs>
    </w:pPr>
    <w:rPr>
      <w:sz w:val="32"/>
    </w:rPr>
  </w:style>
  <w:style w:type="paragraph" w:customStyle="1" w:styleId="TableContents">
    <w:name w:val="Table Contents"/>
    <w:basedOn w:val="Normal"/>
    <w:rsid w:val="005E05D1"/>
    <w:pPr>
      <w:suppressLineNumbers/>
    </w:pPr>
  </w:style>
  <w:style w:type="paragraph" w:customStyle="1" w:styleId="TableHeading">
    <w:name w:val="Table Heading"/>
    <w:basedOn w:val="TableContents"/>
    <w:rsid w:val="005E05D1"/>
    <w:pPr>
      <w:jc w:val="center"/>
    </w:pPr>
    <w:rPr>
      <w:b/>
      <w:bCs/>
    </w:rPr>
  </w:style>
  <w:style w:type="paragraph" w:customStyle="1" w:styleId="Framecontents">
    <w:name w:val="Frame contents"/>
    <w:basedOn w:val="BodyText"/>
    <w:rsid w:val="005E05D1"/>
  </w:style>
  <w:style w:type="paragraph" w:customStyle="1" w:styleId="Text">
    <w:name w:val="Text"/>
    <w:basedOn w:val="Normal"/>
    <w:rsid w:val="005E05D1"/>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styleId="TableGrid">
    <w:name w:val="Table Grid"/>
    <w:basedOn w:val="TableNormal"/>
    <w:uiPriority w:val="59"/>
    <w:rsid w:val="0050312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6E52"/>
    <w:pPr>
      <w:suppressAutoHyphens w:val="0"/>
      <w:bidi/>
      <w:spacing w:after="200" w:line="276" w:lineRule="auto"/>
      <w:ind w:left="720"/>
      <w:contextualSpacing/>
    </w:pPr>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9D4263"/>
    <w:rPr>
      <w:rFonts w:ascii="Tahoma" w:hAnsi="Tahoma" w:cs="Tahoma"/>
      <w:sz w:val="16"/>
      <w:szCs w:val="16"/>
    </w:rPr>
  </w:style>
  <w:style w:type="character" w:customStyle="1" w:styleId="BalloonTextChar">
    <w:name w:val="Balloon Text Char"/>
    <w:basedOn w:val="DefaultParagraphFont"/>
    <w:link w:val="BalloonText"/>
    <w:uiPriority w:val="99"/>
    <w:semiHidden/>
    <w:rsid w:val="009D426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izabin@gmail.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hyperlink" Target="mailto:szabin@bu.edu.sa" TargetMode="External"/><Relationship Id="rId38"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yperlink" Target="mailto:geetakh@gmail.com" TargetMode="Externa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hyperlink" Target="http://www.sciencepub.net/nature" TargetMode="Externa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mailto:szabin@bu.edu.sa"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7742-FE0A-4586-936E-8BEE73F4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4805</Words>
  <Characters>27395</Characters>
  <Application>Microsoft Office Word</Application>
  <DocSecurity>0</DocSecurity>
  <Lines>228</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32136</CharactersWithSpaces>
  <SharedDoc>false</SharedDoc>
  <HLinks>
    <vt:vector size="48" baseType="variant">
      <vt:variant>
        <vt:i4>5177402</vt:i4>
      </vt:variant>
      <vt:variant>
        <vt:i4>12</vt:i4>
      </vt:variant>
      <vt:variant>
        <vt:i4>0</vt:i4>
      </vt:variant>
      <vt:variant>
        <vt:i4>5</vt:i4>
      </vt:variant>
      <vt:variant>
        <vt:lpwstr>mailto:szabin@bu.edu.sa</vt:lpwstr>
      </vt:variant>
      <vt:variant>
        <vt:lpwstr/>
      </vt:variant>
      <vt:variant>
        <vt:i4>852021</vt:i4>
      </vt:variant>
      <vt:variant>
        <vt:i4>9</vt:i4>
      </vt:variant>
      <vt:variant>
        <vt:i4>0</vt:i4>
      </vt:variant>
      <vt:variant>
        <vt:i4>5</vt:i4>
      </vt:variant>
      <vt:variant>
        <vt:lpwstr>mailto:geetakh@gmail.com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5177402</vt:i4>
      </vt:variant>
      <vt:variant>
        <vt:i4>3</vt:i4>
      </vt:variant>
      <vt:variant>
        <vt:i4>0</vt:i4>
      </vt:variant>
      <vt:variant>
        <vt:i4>5</vt:i4>
      </vt:variant>
      <vt:variant>
        <vt:lpwstr>mailto:szabin@bu.edu.sa</vt:lpwstr>
      </vt:variant>
      <vt:variant>
        <vt:lpwstr/>
      </vt:variant>
      <vt:variant>
        <vt:i4>7209039</vt:i4>
      </vt:variant>
      <vt:variant>
        <vt:i4>0</vt:i4>
      </vt:variant>
      <vt:variant>
        <vt:i4>0</vt:i4>
      </vt:variant>
      <vt:variant>
        <vt:i4>5</vt:i4>
      </vt:variant>
      <vt:variant>
        <vt:lpwstr>mailto:samizabin@gmail.com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2015-02-23T02:48:00Z</cp:lastPrinted>
  <dcterms:created xsi:type="dcterms:W3CDTF">2015-02-22T08:19:00Z</dcterms:created>
  <dcterms:modified xsi:type="dcterms:W3CDTF">2015-02-23T03:10:00Z</dcterms:modified>
</cp:coreProperties>
</file>