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C63" w:rsidRPr="00761087" w:rsidRDefault="00741C63" w:rsidP="00805EDC">
      <w:pPr>
        <w:bidi w:val="0"/>
        <w:snapToGrid w:val="0"/>
        <w:jc w:val="center"/>
        <w:rPr>
          <w:b/>
          <w:bCs/>
        </w:rPr>
      </w:pPr>
      <w:r w:rsidRPr="00761087">
        <w:rPr>
          <w:b/>
          <w:bCs/>
        </w:rPr>
        <w:t xml:space="preserve">Protective </w:t>
      </w:r>
      <w:r w:rsidR="00657B3D" w:rsidRPr="00761087">
        <w:rPr>
          <w:b/>
          <w:bCs/>
        </w:rPr>
        <w:t>E</w:t>
      </w:r>
      <w:r w:rsidRPr="00761087">
        <w:rPr>
          <w:b/>
          <w:bCs/>
        </w:rPr>
        <w:t xml:space="preserve">ffect of </w:t>
      </w:r>
      <w:proofErr w:type="spellStart"/>
      <w:r w:rsidRPr="00761087">
        <w:rPr>
          <w:b/>
          <w:bCs/>
        </w:rPr>
        <w:t>Curcumin</w:t>
      </w:r>
      <w:proofErr w:type="spellEnd"/>
      <w:r w:rsidRPr="00761087">
        <w:rPr>
          <w:b/>
          <w:bCs/>
        </w:rPr>
        <w:t xml:space="preserve"> on </w:t>
      </w:r>
      <w:proofErr w:type="spellStart"/>
      <w:r w:rsidR="00657B3D" w:rsidRPr="00761087">
        <w:rPr>
          <w:b/>
          <w:bCs/>
        </w:rPr>
        <w:t>Hepato</w:t>
      </w:r>
      <w:r w:rsidRPr="00761087">
        <w:rPr>
          <w:b/>
          <w:bCs/>
        </w:rPr>
        <w:t>carcinoma</w:t>
      </w:r>
      <w:proofErr w:type="spellEnd"/>
      <w:r w:rsidRPr="00761087">
        <w:rPr>
          <w:b/>
          <w:bCs/>
        </w:rPr>
        <w:t xml:space="preserve"> induced </w:t>
      </w:r>
      <w:proofErr w:type="spellStart"/>
      <w:r w:rsidRPr="00761087">
        <w:rPr>
          <w:b/>
          <w:bCs/>
        </w:rPr>
        <w:t>byN-Nitrosodiethylamine</w:t>
      </w:r>
      <w:proofErr w:type="spellEnd"/>
      <w:r w:rsidRPr="00761087">
        <w:rPr>
          <w:b/>
          <w:bCs/>
        </w:rPr>
        <w:t xml:space="preserve"> in </w:t>
      </w:r>
      <w:r w:rsidR="00657B3D" w:rsidRPr="00761087">
        <w:rPr>
          <w:b/>
          <w:bCs/>
        </w:rPr>
        <w:t>M</w:t>
      </w:r>
      <w:r w:rsidRPr="00761087">
        <w:rPr>
          <w:b/>
          <w:bCs/>
        </w:rPr>
        <w:t xml:space="preserve">ale </w:t>
      </w:r>
      <w:r w:rsidR="00657B3D" w:rsidRPr="00761087">
        <w:rPr>
          <w:b/>
          <w:bCs/>
        </w:rPr>
        <w:t>R</w:t>
      </w:r>
      <w:r w:rsidRPr="00761087">
        <w:rPr>
          <w:b/>
          <w:bCs/>
        </w:rPr>
        <w:t>ats</w:t>
      </w:r>
    </w:p>
    <w:p w:rsidR="00741C63" w:rsidRPr="00761087" w:rsidRDefault="00741C63" w:rsidP="00805EDC">
      <w:pPr>
        <w:pStyle w:val="NoSpacing"/>
        <w:snapToGrid w:val="0"/>
        <w:jc w:val="center"/>
        <w:rPr>
          <w:b/>
          <w:bCs/>
          <w:sz w:val="20"/>
          <w:szCs w:val="20"/>
          <w:lang w:bidi="ar-EG"/>
        </w:rPr>
      </w:pPr>
    </w:p>
    <w:p w:rsidR="00741C63" w:rsidRPr="00761087" w:rsidRDefault="00741C63" w:rsidP="00805EDC">
      <w:pPr>
        <w:pStyle w:val="NoSpacing"/>
        <w:snapToGrid w:val="0"/>
        <w:jc w:val="center"/>
        <w:rPr>
          <w:sz w:val="20"/>
          <w:szCs w:val="20"/>
          <w:lang w:bidi="ar-EG"/>
        </w:rPr>
      </w:pPr>
      <w:proofErr w:type="spellStart"/>
      <w:r w:rsidRPr="00761087">
        <w:rPr>
          <w:sz w:val="20"/>
          <w:szCs w:val="20"/>
          <w:lang w:bidi="ar-EG"/>
        </w:rPr>
        <w:t>Jamilah</w:t>
      </w:r>
      <w:proofErr w:type="spellEnd"/>
      <w:r w:rsidRPr="00761087">
        <w:rPr>
          <w:sz w:val="20"/>
          <w:szCs w:val="20"/>
          <w:lang w:bidi="ar-EG"/>
        </w:rPr>
        <w:t xml:space="preserve"> M </w:t>
      </w:r>
      <w:proofErr w:type="spellStart"/>
      <w:r w:rsidRPr="00761087">
        <w:rPr>
          <w:sz w:val="20"/>
          <w:szCs w:val="20"/>
          <w:lang w:bidi="ar-EG"/>
        </w:rPr>
        <w:t>Hashemi</w:t>
      </w:r>
      <w:proofErr w:type="spellEnd"/>
    </w:p>
    <w:p w:rsidR="00262BBC" w:rsidRPr="00761087" w:rsidRDefault="00262BBC" w:rsidP="00805EDC">
      <w:pPr>
        <w:pStyle w:val="NoSpacing"/>
        <w:snapToGrid w:val="0"/>
        <w:jc w:val="center"/>
        <w:rPr>
          <w:b/>
          <w:bCs/>
          <w:sz w:val="20"/>
          <w:szCs w:val="20"/>
          <w:lang w:bidi="ar-EG"/>
        </w:rPr>
      </w:pPr>
    </w:p>
    <w:p w:rsidR="00741C63" w:rsidRPr="00761087" w:rsidRDefault="00741C63" w:rsidP="00805EDC">
      <w:pPr>
        <w:pStyle w:val="NoSpacing"/>
        <w:snapToGrid w:val="0"/>
        <w:jc w:val="center"/>
        <w:rPr>
          <w:sz w:val="20"/>
          <w:szCs w:val="20"/>
          <w:lang w:bidi="ar-EG"/>
        </w:rPr>
      </w:pPr>
      <w:r w:rsidRPr="00761087">
        <w:rPr>
          <w:sz w:val="20"/>
          <w:szCs w:val="20"/>
          <w:lang w:bidi="ar-EG"/>
        </w:rPr>
        <w:t>Food and Nutrition Dept., Faculty of Home Economic, Ministry of Higher Education</w:t>
      </w:r>
      <w:r w:rsidR="00262BBC" w:rsidRPr="00761087">
        <w:rPr>
          <w:sz w:val="20"/>
          <w:szCs w:val="20"/>
          <w:lang w:bidi="ar-EG"/>
        </w:rPr>
        <w:t>,</w:t>
      </w:r>
      <w:r w:rsidR="00761087">
        <w:rPr>
          <w:rFonts w:eastAsiaTheme="minorEastAsia" w:hint="eastAsia"/>
          <w:sz w:val="20"/>
          <w:szCs w:val="20"/>
          <w:lang w:eastAsia="zh-CN" w:bidi="ar-EG"/>
        </w:rPr>
        <w:t xml:space="preserve"> </w:t>
      </w:r>
      <w:r w:rsidR="00262BBC" w:rsidRPr="00761087">
        <w:rPr>
          <w:sz w:val="20"/>
          <w:szCs w:val="20"/>
          <w:lang w:bidi="ar-EG"/>
        </w:rPr>
        <w:t>King</w:t>
      </w:r>
      <w:r w:rsidRPr="00761087">
        <w:rPr>
          <w:sz w:val="20"/>
          <w:szCs w:val="20"/>
          <w:lang w:bidi="ar-EG"/>
        </w:rPr>
        <w:t xml:space="preserve"> Abdul-Aziz University</w:t>
      </w:r>
    </w:p>
    <w:p w:rsidR="00741C63" w:rsidRPr="00761087" w:rsidRDefault="00741C63" w:rsidP="00805EDC">
      <w:pPr>
        <w:bidi w:val="0"/>
        <w:snapToGrid w:val="0"/>
        <w:jc w:val="center"/>
        <w:rPr>
          <w:b/>
          <w:bCs/>
        </w:rPr>
      </w:pPr>
    </w:p>
    <w:p w:rsidR="00741C63" w:rsidRPr="00761087" w:rsidRDefault="00741C63" w:rsidP="00805EDC">
      <w:pPr>
        <w:bidi w:val="0"/>
        <w:snapToGrid w:val="0"/>
        <w:jc w:val="both"/>
      </w:pPr>
      <w:r w:rsidRPr="00761087">
        <w:rPr>
          <w:b/>
          <w:bCs/>
        </w:rPr>
        <w:t>Abstract</w:t>
      </w:r>
      <w:r w:rsidR="00262BBC" w:rsidRPr="00761087">
        <w:rPr>
          <w:b/>
          <w:bCs/>
        </w:rPr>
        <w:t>:</w:t>
      </w:r>
      <w:r w:rsidR="00A74552" w:rsidRPr="00761087">
        <w:rPr>
          <w:b/>
          <w:bCs/>
        </w:rPr>
        <w:t xml:space="preserve"> </w:t>
      </w:r>
      <w:proofErr w:type="spellStart"/>
      <w:r w:rsidRPr="00761087">
        <w:t>Hepatocellular</w:t>
      </w:r>
      <w:proofErr w:type="spellEnd"/>
      <w:r w:rsidRPr="00761087">
        <w:t xml:space="preserve"> carcinoma (HCC) represents a major worldwide health concern, ranking among the top five most prevalent malignancies</w:t>
      </w:r>
      <w:r w:rsidRPr="00761087">
        <w:rPr>
          <w:b/>
          <w:bCs/>
        </w:rPr>
        <w:t xml:space="preserve">. </w:t>
      </w:r>
      <w:proofErr w:type="spellStart"/>
      <w:r w:rsidRPr="00761087">
        <w:t>Curcumin</w:t>
      </w:r>
      <w:proofErr w:type="spellEnd"/>
      <w:r w:rsidRPr="00761087">
        <w:t xml:space="preserve"> (Cur</w:t>
      </w:r>
      <w:proofErr w:type="gramStart"/>
      <w:r w:rsidRPr="00761087">
        <w:t>)is</w:t>
      </w:r>
      <w:proofErr w:type="gramEnd"/>
      <w:r w:rsidRPr="00761087">
        <w:t xml:space="preserve"> known to exert an antioxidant and anti-inflammatory effect The</w:t>
      </w:r>
      <w:r w:rsidR="00761087">
        <w:rPr>
          <w:rFonts w:eastAsiaTheme="minorEastAsia" w:hint="eastAsia"/>
          <w:lang w:eastAsia="zh-CN"/>
        </w:rPr>
        <w:t xml:space="preserve"> </w:t>
      </w:r>
      <w:r w:rsidRPr="00761087">
        <w:t xml:space="preserve">present study was designed to investigate the therapeutic effect of Cur on </w:t>
      </w:r>
      <w:r w:rsidR="003619CB" w:rsidRPr="00761087">
        <w:t xml:space="preserve">NDEA </w:t>
      </w:r>
      <w:r w:rsidRPr="00761087">
        <w:t xml:space="preserve">induced HCC in male rats. Forty adult male Sprague </w:t>
      </w:r>
      <w:proofErr w:type="spellStart"/>
      <w:r w:rsidRPr="00761087">
        <w:t>Dawley</w:t>
      </w:r>
      <w:proofErr w:type="spellEnd"/>
      <w:r w:rsidRPr="00761087">
        <w:t xml:space="preserve"> rats (180-190 g) randomly distributed into 5 groups (8 each). Group 1 control</w:t>
      </w:r>
      <w:r w:rsidR="00761087">
        <w:rPr>
          <w:rFonts w:eastAsiaTheme="minorEastAsia" w:hint="eastAsia"/>
          <w:lang w:eastAsia="zh-CN"/>
        </w:rPr>
        <w:t xml:space="preserve"> </w:t>
      </w:r>
      <w:r w:rsidRPr="00761087">
        <w:t>negative</w:t>
      </w:r>
      <w:r w:rsidR="00761087">
        <w:rPr>
          <w:rFonts w:eastAsiaTheme="minorEastAsia" w:hint="eastAsia"/>
          <w:lang w:eastAsia="zh-CN"/>
        </w:rPr>
        <w:t xml:space="preserve"> </w:t>
      </w:r>
      <w:r w:rsidRPr="00761087">
        <w:t>group, while the other</w:t>
      </w:r>
      <w:r w:rsidR="00761087">
        <w:rPr>
          <w:rFonts w:eastAsiaTheme="minorEastAsia" w:hint="eastAsia"/>
          <w:lang w:eastAsia="zh-CN"/>
        </w:rPr>
        <w:t xml:space="preserve"> </w:t>
      </w:r>
      <w:r w:rsidRPr="00761087">
        <w:t xml:space="preserve">groups were intoxicated by a single </w:t>
      </w:r>
      <w:proofErr w:type="spellStart"/>
      <w:r w:rsidRPr="00761087">
        <w:t>intraperitoneal</w:t>
      </w:r>
      <w:proofErr w:type="spellEnd"/>
      <w:r w:rsidRPr="00761087">
        <w:t xml:space="preserve"> dose (100 mg/kg) of NDEA injected to rats in the 3</w:t>
      </w:r>
      <w:r w:rsidRPr="00761087">
        <w:rPr>
          <w:vertAlign w:val="superscript"/>
        </w:rPr>
        <w:t>rd</w:t>
      </w:r>
      <w:r w:rsidR="00761087">
        <w:rPr>
          <w:rFonts w:eastAsiaTheme="minorEastAsia" w:hint="eastAsia"/>
          <w:vertAlign w:val="superscript"/>
          <w:lang w:eastAsia="zh-CN"/>
        </w:rPr>
        <w:t xml:space="preserve"> </w:t>
      </w:r>
      <w:r w:rsidRPr="00761087">
        <w:t>week, followed by weekly subcutaneous injections of CCl4 from the 4</w:t>
      </w:r>
      <w:r w:rsidRPr="00761087">
        <w:rPr>
          <w:vertAlign w:val="superscript"/>
        </w:rPr>
        <w:t>th</w:t>
      </w:r>
      <w:r w:rsidR="00761087">
        <w:rPr>
          <w:rFonts w:eastAsiaTheme="minorEastAsia" w:hint="eastAsia"/>
          <w:vertAlign w:val="superscript"/>
          <w:lang w:eastAsia="zh-CN"/>
        </w:rPr>
        <w:t xml:space="preserve"> </w:t>
      </w:r>
      <w:r w:rsidRPr="00761087">
        <w:t>week till the end of the experiment (6 weeks) for induction of HCC, group 2 (positive) and groups 3, 4 and 5 were orally given Cur in a dose of 20,</w:t>
      </w:r>
      <w:r w:rsidR="0031750D">
        <w:rPr>
          <w:rFonts w:eastAsiaTheme="minorEastAsia" w:hint="eastAsia"/>
          <w:lang w:eastAsia="zh-CN"/>
        </w:rPr>
        <w:t xml:space="preserve"> </w:t>
      </w:r>
      <w:r w:rsidRPr="00761087">
        <w:t>40 or 60 mg/kg/day, respectively for 6 weeks.</w:t>
      </w:r>
      <w:r w:rsidR="00761087">
        <w:rPr>
          <w:rFonts w:eastAsiaTheme="minorEastAsia" w:hint="eastAsia"/>
          <w:lang w:eastAsia="zh-CN"/>
        </w:rPr>
        <w:t xml:space="preserve"> </w:t>
      </w:r>
      <w:r w:rsidRPr="00761087">
        <w:t>The results revealed that</w:t>
      </w:r>
      <w:r w:rsidR="00761087">
        <w:rPr>
          <w:rFonts w:eastAsiaTheme="minorEastAsia" w:hint="eastAsia"/>
          <w:lang w:eastAsia="zh-CN"/>
        </w:rPr>
        <w:t xml:space="preserve"> </w:t>
      </w:r>
      <w:r w:rsidR="003619CB" w:rsidRPr="00761087">
        <w:t xml:space="preserve">NDEA </w:t>
      </w:r>
      <w:r w:rsidRPr="00761087">
        <w:t>induced liver damage as evidence by significantly increases in serum indices of liver function enzymes, increase serum levels of alpha fetoprotein (AFP), tumor necrosis factor-alpha (TNF-α) and nuclear factor-kappa beta (NF-</w:t>
      </w:r>
      <w:proofErr w:type="spellStart"/>
      <w:r w:rsidRPr="00761087">
        <w:t>κβ</w:t>
      </w:r>
      <w:proofErr w:type="spellEnd"/>
      <w:r w:rsidRPr="00761087">
        <w:t>), as well as induced significantly high content of hepatic MDA, and low hepatic</w:t>
      </w:r>
      <w:r w:rsidR="00761087">
        <w:t xml:space="preserve"> </w:t>
      </w:r>
      <w:r w:rsidRPr="00761087">
        <w:t xml:space="preserve">content of GSH, </w:t>
      </w:r>
      <w:proofErr w:type="spellStart"/>
      <w:r w:rsidRPr="00761087">
        <w:t>GPx</w:t>
      </w:r>
      <w:proofErr w:type="spellEnd"/>
      <w:r w:rsidRPr="00761087">
        <w:t xml:space="preserve">, SOD and CAT when compared with the normal control group. On the other hand, Cur displayed improvement in a dose dependent manner in all treated parameters. The </w:t>
      </w:r>
      <w:proofErr w:type="spellStart"/>
      <w:r w:rsidRPr="00761087">
        <w:t>histopathological</w:t>
      </w:r>
      <w:proofErr w:type="spellEnd"/>
      <w:r w:rsidRPr="00761087">
        <w:t xml:space="preserve"> examination of the liver of rats received </w:t>
      </w:r>
      <w:r w:rsidR="003619CB" w:rsidRPr="00761087">
        <w:t xml:space="preserve">NDEA </w:t>
      </w:r>
      <w:r w:rsidRPr="00761087">
        <w:t xml:space="preserve">showed </w:t>
      </w:r>
      <w:proofErr w:type="spellStart"/>
      <w:r w:rsidRPr="00761087">
        <w:t>trabecular</w:t>
      </w:r>
      <w:proofErr w:type="spellEnd"/>
      <w:r w:rsidRPr="00761087">
        <w:t xml:space="preserve"> </w:t>
      </w:r>
      <w:proofErr w:type="spellStart"/>
      <w:r w:rsidRPr="00761087">
        <w:t>hepatocellular</w:t>
      </w:r>
      <w:proofErr w:type="spellEnd"/>
      <w:r w:rsidRPr="00761087">
        <w:t xml:space="preserve"> carcinoma with fat droplets in tumor cells,</w:t>
      </w:r>
      <w:r w:rsidR="00761087">
        <w:rPr>
          <w:rFonts w:eastAsiaTheme="minorEastAsia" w:hint="eastAsia"/>
          <w:lang w:eastAsia="zh-CN"/>
        </w:rPr>
        <w:t xml:space="preserve"> </w:t>
      </w:r>
      <w:r w:rsidRPr="00761087">
        <w:t xml:space="preserve">while liver sections of rats treated with Cur displayed amelioration of </w:t>
      </w:r>
      <w:proofErr w:type="spellStart"/>
      <w:r w:rsidRPr="00761087">
        <w:t>hepatocellular</w:t>
      </w:r>
      <w:proofErr w:type="spellEnd"/>
      <w:r w:rsidRPr="00761087">
        <w:t xml:space="preserve"> architecture in a dose dependent. Given these promising findings, the present study suggests that Cur, which is a potentially safe and inexpensive for clinical use, may be considered as an effective </w:t>
      </w:r>
      <w:proofErr w:type="spellStart"/>
      <w:r w:rsidRPr="00761087">
        <w:t>chemopreventive</w:t>
      </w:r>
      <w:proofErr w:type="spellEnd"/>
      <w:r w:rsidRPr="00761087">
        <w:t xml:space="preserve"> agent against HCC.</w:t>
      </w:r>
    </w:p>
    <w:p w:rsidR="009620A7" w:rsidRPr="00761087" w:rsidRDefault="00262BBC" w:rsidP="00805EDC">
      <w:pPr>
        <w:bidi w:val="0"/>
        <w:snapToGrid w:val="0"/>
        <w:jc w:val="both"/>
        <w:rPr>
          <w:rFonts w:eastAsiaTheme="minorEastAsia"/>
          <w:lang w:eastAsia="zh-CN"/>
        </w:rPr>
      </w:pPr>
      <w:r w:rsidRPr="00761087">
        <w:rPr>
          <w:lang w:bidi="ar-EG"/>
        </w:rPr>
        <w:t>[</w:t>
      </w:r>
      <w:proofErr w:type="spellStart"/>
      <w:r w:rsidRPr="00761087">
        <w:rPr>
          <w:lang w:bidi="ar-EG"/>
        </w:rPr>
        <w:t>Jamilah</w:t>
      </w:r>
      <w:proofErr w:type="spellEnd"/>
      <w:r w:rsidRPr="00761087">
        <w:rPr>
          <w:lang w:bidi="ar-EG"/>
        </w:rPr>
        <w:t xml:space="preserve"> M </w:t>
      </w:r>
      <w:proofErr w:type="spellStart"/>
      <w:r w:rsidRPr="00761087">
        <w:rPr>
          <w:lang w:bidi="ar-EG"/>
        </w:rPr>
        <w:t>Hashemi</w:t>
      </w:r>
      <w:proofErr w:type="spellEnd"/>
      <w:r w:rsidR="00805EDC" w:rsidRPr="00761087">
        <w:rPr>
          <w:rFonts w:eastAsiaTheme="minorEastAsia" w:hint="eastAsia"/>
          <w:lang w:eastAsia="zh-CN" w:bidi="ar-EG"/>
        </w:rPr>
        <w:t>.</w:t>
      </w:r>
      <w:r w:rsidR="00A74552" w:rsidRPr="00761087">
        <w:rPr>
          <w:lang w:bidi="ar-EG"/>
        </w:rPr>
        <w:t xml:space="preserve"> </w:t>
      </w:r>
      <w:r w:rsidRPr="00761087">
        <w:rPr>
          <w:b/>
          <w:bCs/>
        </w:rPr>
        <w:t xml:space="preserve">Protective Effect of </w:t>
      </w:r>
      <w:proofErr w:type="spellStart"/>
      <w:r w:rsidRPr="00761087">
        <w:rPr>
          <w:b/>
          <w:bCs/>
        </w:rPr>
        <w:t>Curcumin</w:t>
      </w:r>
      <w:proofErr w:type="spellEnd"/>
      <w:r w:rsidRPr="00761087">
        <w:rPr>
          <w:b/>
          <w:bCs/>
        </w:rPr>
        <w:t xml:space="preserve"> on </w:t>
      </w:r>
      <w:proofErr w:type="spellStart"/>
      <w:r w:rsidRPr="00761087">
        <w:rPr>
          <w:b/>
          <w:bCs/>
        </w:rPr>
        <w:t>Hepatocarcinoma</w:t>
      </w:r>
      <w:proofErr w:type="spellEnd"/>
      <w:r w:rsidRPr="00761087">
        <w:rPr>
          <w:b/>
          <w:bCs/>
        </w:rPr>
        <w:t xml:space="preserve"> induced </w:t>
      </w:r>
      <w:proofErr w:type="spellStart"/>
      <w:r w:rsidRPr="00761087">
        <w:rPr>
          <w:b/>
          <w:bCs/>
        </w:rPr>
        <w:t>byN-Nitrosodiethylamine</w:t>
      </w:r>
      <w:proofErr w:type="spellEnd"/>
      <w:r w:rsidRPr="00761087">
        <w:rPr>
          <w:b/>
          <w:bCs/>
        </w:rPr>
        <w:t xml:space="preserve"> in Male Rats</w:t>
      </w:r>
      <w:r w:rsidR="009620A7" w:rsidRPr="00761087">
        <w:rPr>
          <w:b/>
          <w:bCs/>
          <w:lang w:bidi="fa-IR"/>
        </w:rPr>
        <w:t>.</w:t>
      </w:r>
      <w:r w:rsidR="009620A7" w:rsidRPr="00761087">
        <w:rPr>
          <w:rFonts w:hint="eastAsia"/>
          <w:b/>
          <w:bCs/>
        </w:rPr>
        <w:t xml:space="preserve"> </w:t>
      </w:r>
      <w:r w:rsidR="009620A7" w:rsidRPr="00761087">
        <w:rPr>
          <w:bCs/>
          <w:i/>
        </w:rPr>
        <w:t xml:space="preserve">Nat </w:t>
      </w:r>
      <w:proofErr w:type="spellStart"/>
      <w:r w:rsidR="009620A7" w:rsidRPr="00761087">
        <w:rPr>
          <w:bCs/>
          <w:i/>
        </w:rPr>
        <w:t>Sci</w:t>
      </w:r>
      <w:proofErr w:type="spellEnd"/>
      <w:r w:rsidR="009620A7" w:rsidRPr="00761087">
        <w:rPr>
          <w:rFonts w:eastAsiaTheme="minorEastAsia" w:hint="eastAsia"/>
          <w:bCs/>
          <w:i/>
        </w:rPr>
        <w:t xml:space="preserve"> </w:t>
      </w:r>
      <w:r w:rsidR="009620A7" w:rsidRPr="00761087">
        <w:t>201</w:t>
      </w:r>
      <w:r w:rsidR="009620A7" w:rsidRPr="00761087">
        <w:rPr>
          <w:rFonts w:hint="eastAsia"/>
        </w:rPr>
        <w:t>5</w:t>
      </w:r>
      <w:proofErr w:type="gramStart"/>
      <w:r w:rsidR="009620A7" w:rsidRPr="00761087">
        <w:t>;1</w:t>
      </w:r>
      <w:r w:rsidR="009620A7" w:rsidRPr="00761087">
        <w:rPr>
          <w:rFonts w:hint="eastAsia"/>
        </w:rPr>
        <w:t>3</w:t>
      </w:r>
      <w:proofErr w:type="gramEnd"/>
      <w:r w:rsidR="009620A7" w:rsidRPr="00761087">
        <w:t>(</w:t>
      </w:r>
      <w:r w:rsidR="009620A7" w:rsidRPr="00761087">
        <w:rPr>
          <w:rFonts w:hint="eastAsia"/>
        </w:rPr>
        <w:t>3)</w:t>
      </w:r>
      <w:r w:rsidR="009620A7" w:rsidRPr="00761087">
        <w:t>:</w:t>
      </w:r>
      <w:r w:rsidR="00802F15" w:rsidRPr="00761087">
        <w:rPr>
          <w:noProof/>
          <w:color w:val="000000"/>
        </w:rPr>
        <w:t>117</w:t>
      </w:r>
      <w:r w:rsidR="009620A7" w:rsidRPr="00761087">
        <w:rPr>
          <w:color w:val="000000"/>
        </w:rPr>
        <w:t>-</w:t>
      </w:r>
      <w:r w:rsidR="00802F15" w:rsidRPr="00761087">
        <w:rPr>
          <w:noProof/>
          <w:color w:val="000000"/>
        </w:rPr>
        <w:t>126</w:t>
      </w:r>
      <w:r w:rsidR="009620A7" w:rsidRPr="00761087">
        <w:t>]</w:t>
      </w:r>
      <w:r w:rsidR="009620A7" w:rsidRPr="00761087">
        <w:rPr>
          <w:rFonts w:hint="eastAsia"/>
        </w:rPr>
        <w:t>.</w:t>
      </w:r>
      <w:r w:rsidR="009620A7" w:rsidRPr="00761087">
        <w:t xml:space="preserve"> (ISSN: 1545-0740).</w:t>
      </w:r>
      <w:r w:rsidR="009620A7" w:rsidRPr="00761087">
        <w:rPr>
          <w:color w:val="0000FF"/>
        </w:rPr>
        <w:t xml:space="preserve"> </w:t>
      </w:r>
      <w:hyperlink r:id="rId7" w:history="1">
        <w:r w:rsidR="009620A7" w:rsidRPr="00761087">
          <w:rPr>
            <w:rStyle w:val="Hyperlink"/>
            <w:color w:val="0000FF"/>
          </w:rPr>
          <w:t>http://www.sciencepub.net/nature</w:t>
        </w:r>
      </w:hyperlink>
      <w:r w:rsidR="009620A7" w:rsidRPr="00761087">
        <w:t>.</w:t>
      </w:r>
      <w:r w:rsidR="009620A7" w:rsidRPr="00761087">
        <w:rPr>
          <w:rFonts w:hint="eastAsia"/>
        </w:rPr>
        <w:t xml:space="preserve"> </w:t>
      </w:r>
      <w:r w:rsidR="00805EDC" w:rsidRPr="00761087">
        <w:rPr>
          <w:rFonts w:eastAsiaTheme="minorEastAsia" w:hint="eastAsia"/>
          <w:lang w:eastAsia="zh-CN"/>
        </w:rPr>
        <w:t>18</w:t>
      </w:r>
    </w:p>
    <w:p w:rsidR="00262BBC" w:rsidRPr="00761087" w:rsidRDefault="00262BBC" w:rsidP="00805EDC">
      <w:pPr>
        <w:bidi w:val="0"/>
        <w:snapToGrid w:val="0"/>
        <w:jc w:val="both"/>
        <w:rPr>
          <w:b/>
          <w:bCs/>
        </w:rPr>
      </w:pPr>
    </w:p>
    <w:p w:rsidR="00741C63" w:rsidRPr="00761087" w:rsidRDefault="00741C63" w:rsidP="00805EDC">
      <w:pPr>
        <w:bidi w:val="0"/>
        <w:snapToGrid w:val="0"/>
        <w:jc w:val="both"/>
      </w:pPr>
      <w:r w:rsidRPr="00761087">
        <w:rPr>
          <w:b/>
          <w:bCs/>
        </w:rPr>
        <w:t>Key words:</w:t>
      </w:r>
      <w:r w:rsidRPr="00761087">
        <w:t xml:space="preserve"> </w:t>
      </w:r>
      <w:proofErr w:type="spellStart"/>
      <w:r w:rsidRPr="00761087">
        <w:t>Hepatocellular</w:t>
      </w:r>
      <w:proofErr w:type="spellEnd"/>
      <w:r w:rsidRPr="00761087">
        <w:t xml:space="preserve"> carcinoma- Rats- </w:t>
      </w:r>
      <w:proofErr w:type="spellStart"/>
      <w:r w:rsidRPr="00761087">
        <w:t>Curcumin</w:t>
      </w:r>
      <w:proofErr w:type="spellEnd"/>
      <w:r w:rsidRPr="00761087">
        <w:t>- Antioxidant.</w:t>
      </w:r>
    </w:p>
    <w:p w:rsidR="00262BBC" w:rsidRPr="00761087" w:rsidRDefault="00262BBC" w:rsidP="00805EDC">
      <w:pPr>
        <w:bidi w:val="0"/>
        <w:snapToGrid w:val="0"/>
        <w:jc w:val="both"/>
        <w:rPr>
          <w:b/>
          <w:bCs/>
        </w:rPr>
      </w:pPr>
    </w:p>
    <w:p w:rsidR="00805EDC" w:rsidRPr="00761087" w:rsidRDefault="00805EDC" w:rsidP="00805EDC">
      <w:pPr>
        <w:bidi w:val="0"/>
        <w:snapToGrid w:val="0"/>
        <w:jc w:val="both"/>
        <w:rPr>
          <w:b/>
          <w:bCs/>
        </w:rPr>
        <w:sectPr w:rsidR="00805EDC" w:rsidRPr="00761087" w:rsidSect="00802F15">
          <w:headerReference w:type="default" r:id="rId8"/>
          <w:footerReference w:type="default" r:id="rId9"/>
          <w:type w:val="continuous"/>
          <w:pgSz w:w="12242" w:h="15842" w:code="1"/>
          <w:pgMar w:top="1440" w:right="1440" w:bottom="1440" w:left="1440" w:header="720" w:footer="720" w:gutter="0"/>
          <w:pgNumType w:start="117"/>
          <w:cols w:space="708"/>
          <w:bidi/>
          <w:docGrid w:linePitch="360"/>
        </w:sectPr>
      </w:pPr>
    </w:p>
    <w:p w:rsidR="009A1143" w:rsidRPr="00761087" w:rsidRDefault="00262BBC" w:rsidP="00805EDC">
      <w:pPr>
        <w:bidi w:val="0"/>
        <w:snapToGrid w:val="0"/>
        <w:jc w:val="both"/>
        <w:rPr>
          <w:b/>
          <w:bCs/>
        </w:rPr>
      </w:pPr>
      <w:r w:rsidRPr="00761087">
        <w:rPr>
          <w:b/>
          <w:bCs/>
        </w:rPr>
        <w:lastRenderedPageBreak/>
        <w:t>1.</w:t>
      </w:r>
      <w:r w:rsidR="00761087">
        <w:rPr>
          <w:b/>
          <w:bCs/>
        </w:rPr>
        <w:t xml:space="preserve"> </w:t>
      </w:r>
      <w:r w:rsidRPr="00761087">
        <w:rPr>
          <w:b/>
          <w:bCs/>
        </w:rPr>
        <w:t>Introduction</w:t>
      </w:r>
    </w:p>
    <w:p w:rsidR="009A1143" w:rsidRPr="00761087" w:rsidRDefault="009A1143" w:rsidP="00805EDC">
      <w:pPr>
        <w:pStyle w:val="Default"/>
        <w:snapToGrid w:val="0"/>
        <w:ind w:firstLine="425"/>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Hepatocellular</w:t>
      </w:r>
      <w:proofErr w:type="spellEnd"/>
      <w:r w:rsidRPr="00761087">
        <w:rPr>
          <w:rFonts w:ascii="Times New Roman" w:hAnsi="Times New Roman" w:cs="Times New Roman"/>
          <w:color w:val="auto"/>
          <w:sz w:val="20"/>
          <w:szCs w:val="20"/>
        </w:rPr>
        <w:t xml:space="preserve"> carcinoma (HCC) is the sixth most common cancer and the third leading cause of cancer mortality worldwide </w:t>
      </w:r>
      <w:r w:rsidRPr="00761087">
        <w:rPr>
          <w:rFonts w:ascii="Times New Roman" w:hAnsi="Times New Roman" w:cs="Times New Roman"/>
          <w:b/>
          <w:bCs/>
          <w:color w:val="auto"/>
          <w:sz w:val="20"/>
          <w:szCs w:val="20"/>
        </w:rPr>
        <w:t>(</w:t>
      </w:r>
      <w:proofErr w:type="spellStart"/>
      <w:r w:rsidRPr="00761087">
        <w:rPr>
          <w:rFonts w:ascii="Times New Roman" w:hAnsi="Times New Roman" w:cs="Times New Roman"/>
          <w:b/>
          <w:bCs/>
          <w:color w:val="auto"/>
          <w:sz w:val="20"/>
          <w:szCs w:val="20"/>
        </w:rPr>
        <w:t>Parkin</w:t>
      </w:r>
      <w:proofErr w:type="spellEnd"/>
      <w:r w:rsidR="0031750D">
        <w:rPr>
          <w:rFonts w:ascii="Times New Roman" w:hAnsi="Times New Roman" w:cs="Times New Roman"/>
          <w:b/>
          <w:bCs/>
          <w:i/>
          <w:iCs/>
          <w:color w:val="auto"/>
          <w:sz w:val="20"/>
          <w:szCs w:val="20"/>
        </w:rPr>
        <w:t xml:space="preserve"> et al</w:t>
      </w:r>
      <w:r w:rsidRPr="00761087">
        <w:rPr>
          <w:rFonts w:ascii="Times New Roman" w:hAnsi="Times New Roman" w:cs="Times New Roman"/>
          <w:b/>
          <w:bCs/>
          <w:color w:val="auto"/>
          <w:sz w:val="20"/>
          <w:szCs w:val="20"/>
        </w:rPr>
        <w:t>., 2005)</w:t>
      </w:r>
      <w:r w:rsidRPr="00761087">
        <w:rPr>
          <w:rFonts w:ascii="Times New Roman" w:hAnsi="Times New Roman" w:cs="Times New Roman"/>
          <w:color w:val="auto"/>
          <w:sz w:val="20"/>
          <w:szCs w:val="20"/>
        </w:rPr>
        <w:t xml:space="preserve">. Its occurrence has been increasing steadily over the past decades </w:t>
      </w:r>
      <w:r w:rsidRPr="00761087">
        <w:rPr>
          <w:rFonts w:ascii="Times New Roman" w:hAnsi="Times New Roman" w:cs="Times New Roman"/>
          <w:b/>
          <w:bCs/>
          <w:color w:val="auto"/>
          <w:sz w:val="20"/>
          <w:szCs w:val="20"/>
        </w:rPr>
        <w:t>(</w:t>
      </w:r>
      <w:proofErr w:type="spellStart"/>
      <w:r w:rsidRPr="00761087">
        <w:rPr>
          <w:rFonts w:ascii="Times New Roman" w:hAnsi="Times New Roman" w:cs="Times New Roman"/>
          <w:b/>
          <w:bCs/>
          <w:color w:val="auto"/>
          <w:sz w:val="20"/>
          <w:szCs w:val="20"/>
        </w:rPr>
        <w:t>Subbaraj</w:t>
      </w:r>
      <w:proofErr w:type="spellEnd"/>
      <w:r w:rsidR="0031750D">
        <w:rPr>
          <w:rFonts w:ascii="Times New Roman" w:hAnsi="Times New Roman" w:cs="Times New Roman"/>
          <w:b/>
          <w:bCs/>
          <w:i/>
          <w:iCs/>
          <w:color w:val="auto"/>
          <w:sz w:val="20"/>
          <w:szCs w:val="20"/>
        </w:rPr>
        <w:t xml:space="preserve"> et al</w:t>
      </w:r>
      <w:r w:rsidRPr="00761087">
        <w:rPr>
          <w:rFonts w:ascii="Times New Roman" w:hAnsi="Times New Roman" w:cs="Times New Roman"/>
          <w:b/>
          <w:bCs/>
          <w:color w:val="auto"/>
          <w:sz w:val="20"/>
          <w:szCs w:val="20"/>
        </w:rPr>
        <w:t>., 2013)</w:t>
      </w:r>
      <w:r w:rsidRPr="00761087">
        <w:rPr>
          <w:rFonts w:ascii="Times New Roman" w:hAnsi="Times New Roman" w:cs="Times New Roman"/>
          <w:color w:val="auto"/>
          <w:sz w:val="20"/>
          <w:szCs w:val="20"/>
        </w:rPr>
        <w:t>.</w:t>
      </w:r>
      <w:r w:rsidR="00761087">
        <w:rPr>
          <w:rFonts w:ascii="Times New Roman" w:hAnsi="Times New Roman" w:cs="Times New Roman"/>
          <w:color w:val="auto"/>
          <w:sz w:val="20"/>
          <w:szCs w:val="20"/>
        </w:rPr>
        <w:t xml:space="preserve"> </w:t>
      </w:r>
      <w:r w:rsidRPr="00761087">
        <w:rPr>
          <w:rFonts w:ascii="Times New Roman" w:hAnsi="Times New Roman" w:cs="Times New Roman"/>
          <w:color w:val="auto"/>
          <w:sz w:val="20"/>
          <w:szCs w:val="20"/>
        </w:rPr>
        <w:t xml:space="preserve">The majority of HCC cases are attributable to underlying infections caused by hepatitis B and C viruses </w:t>
      </w:r>
      <w:r w:rsidRPr="00761087">
        <w:rPr>
          <w:rFonts w:ascii="Times New Roman" w:hAnsi="Times New Roman" w:cs="Times New Roman"/>
          <w:b/>
          <w:bCs/>
          <w:color w:val="auto"/>
          <w:sz w:val="20"/>
          <w:szCs w:val="20"/>
        </w:rPr>
        <w:t>(</w:t>
      </w:r>
      <w:proofErr w:type="spellStart"/>
      <w:r w:rsidRPr="00761087">
        <w:rPr>
          <w:rFonts w:ascii="Times New Roman" w:hAnsi="Times New Roman" w:cs="Times New Roman"/>
          <w:b/>
          <w:bCs/>
          <w:color w:val="auto"/>
          <w:sz w:val="20"/>
          <w:szCs w:val="20"/>
        </w:rPr>
        <w:t>Schütte</w:t>
      </w:r>
      <w:proofErr w:type="spellEnd"/>
      <w:r w:rsidR="0031750D">
        <w:rPr>
          <w:rFonts w:ascii="Times New Roman" w:hAnsi="Times New Roman" w:cs="Times New Roman"/>
          <w:b/>
          <w:bCs/>
          <w:i/>
          <w:iCs/>
          <w:color w:val="auto"/>
          <w:sz w:val="20"/>
          <w:szCs w:val="20"/>
        </w:rPr>
        <w:t xml:space="preserve"> et al</w:t>
      </w:r>
      <w:r w:rsidRPr="00761087">
        <w:rPr>
          <w:rFonts w:ascii="Times New Roman" w:hAnsi="Times New Roman" w:cs="Times New Roman"/>
          <w:b/>
          <w:bCs/>
          <w:color w:val="auto"/>
          <w:sz w:val="20"/>
          <w:szCs w:val="20"/>
        </w:rPr>
        <w:t>., 2009)</w:t>
      </w:r>
      <w:r w:rsidRPr="00761087">
        <w:rPr>
          <w:rFonts w:ascii="Times New Roman" w:hAnsi="Times New Roman" w:cs="Times New Roman"/>
          <w:color w:val="auto"/>
          <w:sz w:val="20"/>
          <w:szCs w:val="20"/>
        </w:rPr>
        <w:t>. However, several other risk factors, including obesity, iron overload, environmental pollutants, alcohol consumption,</w:t>
      </w:r>
      <w:r w:rsidR="00761087">
        <w:rPr>
          <w:rFonts w:ascii="Times New Roman" w:hAnsi="Times New Roman" w:cs="Times New Roman"/>
          <w:color w:val="auto"/>
          <w:sz w:val="20"/>
          <w:szCs w:val="20"/>
        </w:rPr>
        <w:t xml:space="preserve"> </w:t>
      </w:r>
      <w:r w:rsidRPr="00761087">
        <w:rPr>
          <w:rFonts w:ascii="Times New Roman" w:hAnsi="Times New Roman" w:cs="Times New Roman"/>
          <w:color w:val="auto"/>
          <w:sz w:val="20"/>
          <w:szCs w:val="20"/>
        </w:rPr>
        <w:t xml:space="preserve">as well as several dietary carcinogens, such as </w:t>
      </w:r>
      <w:proofErr w:type="spellStart"/>
      <w:r w:rsidRPr="00761087">
        <w:rPr>
          <w:rFonts w:ascii="Times New Roman" w:hAnsi="Times New Roman" w:cs="Times New Roman"/>
          <w:color w:val="auto"/>
          <w:sz w:val="20"/>
          <w:szCs w:val="20"/>
        </w:rPr>
        <w:t>aflatoxins</w:t>
      </w:r>
      <w:proofErr w:type="spellEnd"/>
      <w:r w:rsidRPr="00761087">
        <w:rPr>
          <w:rFonts w:ascii="Times New Roman" w:hAnsi="Times New Roman" w:cs="Times New Roman"/>
          <w:color w:val="auto"/>
          <w:sz w:val="20"/>
          <w:szCs w:val="20"/>
        </w:rPr>
        <w:t xml:space="preserve"> and nitrosamines, have been shown to be involved in its etiology </w:t>
      </w:r>
      <w:r w:rsidRPr="00761087">
        <w:rPr>
          <w:rFonts w:ascii="Times New Roman" w:hAnsi="Times New Roman" w:cs="Times New Roman"/>
          <w:b/>
          <w:bCs/>
          <w:color w:val="auto"/>
          <w:sz w:val="20"/>
          <w:szCs w:val="20"/>
        </w:rPr>
        <w:t>(</w:t>
      </w:r>
      <w:proofErr w:type="spellStart"/>
      <w:r w:rsidRPr="00761087">
        <w:rPr>
          <w:rFonts w:ascii="Times New Roman" w:hAnsi="Times New Roman" w:cs="Times New Roman"/>
          <w:b/>
          <w:bCs/>
          <w:color w:val="auto"/>
          <w:sz w:val="20"/>
          <w:szCs w:val="20"/>
        </w:rPr>
        <w:t>Paraskevi</w:t>
      </w:r>
      <w:proofErr w:type="spellEnd"/>
      <w:r w:rsidRPr="00761087">
        <w:rPr>
          <w:rFonts w:ascii="Times New Roman" w:hAnsi="Times New Roman" w:cs="Times New Roman"/>
          <w:b/>
          <w:bCs/>
          <w:color w:val="auto"/>
          <w:sz w:val="20"/>
          <w:szCs w:val="20"/>
        </w:rPr>
        <w:t xml:space="preserve"> and Ronald, 2006)</w:t>
      </w:r>
      <w:r w:rsidRPr="00761087">
        <w:rPr>
          <w:rFonts w:ascii="Times New Roman" w:hAnsi="Times New Roman" w:cs="Times New Roman"/>
          <w:color w:val="auto"/>
          <w:sz w:val="20"/>
          <w:szCs w:val="20"/>
        </w:rPr>
        <w:t>.</w:t>
      </w:r>
    </w:p>
    <w:p w:rsidR="009A1143" w:rsidRPr="00761087" w:rsidRDefault="009A1143" w:rsidP="00805EDC">
      <w:pPr>
        <w:pStyle w:val="Default"/>
        <w:snapToGrid w:val="0"/>
        <w:ind w:firstLine="425"/>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Diethylnitrosamine</w:t>
      </w:r>
      <w:proofErr w:type="spellEnd"/>
      <w:r w:rsidRPr="00761087">
        <w:rPr>
          <w:rFonts w:ascii="Times New Roman" w:hAnsi="Times New Roman" w:cs="Times New Roman"/>
          <w:color w:val="auto"/>
          <w:sz w:val="20"/>
          <w:szCs w:val="20"/>
        </w:rPr>
        <w:t xml:space="preserve"> (DEN) is a well </w:t>
      </w:r>
      <w:proofErr w:type="spellStart"/>
      <w:r w:rsidRPr="00761087">
        <w:rPr>
          <w:rFonts w:ascii="Times New Roman" w:hAnsi="Times New Roman" w:cs="Times New Roman"/>
          <w:color w:val="auto"/>
          <w:sz w:val="20"/>
          <w:szCs w:val="20"/>
        </w:rPr>
        <w:t>knownhepatocarcinogenic</w:t>
      </w:r>
      <w:proofErr w:type="spellEnd"/>
      <w:r w:rsidRPr="00761087">
        <w:rPr>
          <w:rFonts w:ascii="Times New Roman" w:hAnsi="Times New Roman" w:cs="Times New Roman"/>
          <w:color w:val="auto"/>
          <w:sz w:val="20"/>
          <w:szCs w:val="20"/>
        </w:rPr>
        <w:t xml:space="preserve"> agent present in tobacco smoke, ground water, cured and fried meals, cheddar cheese, alcoholic beverages, agriculture chemicals and pharmaceutical products </w:t>
      </w:r>
      <w:r w:rsidRPr="00761087">
        <w:rPr>
          <w:rFonts w:ascii="Times New Roman" w:hAnsi="Times New Roman" w:cs="Times New Roman"/>
          <w:b/>
          <w:bCs/>
          <w:color w:val="auto"/>
          <w:sz w:val="20"/>
          <w:szCs w:val="20"/>
        </w:rPr>
        <w:t>(</w:t>
      </w:r>
      <w:proofErr w:type="spellStart"/>
      <w:r w:rsidRPr="00761087">
        <w:rPr>
          <w:rFonts w:ascii="Times New Roman" w:hAnsi="Times New Roman" w:cs="Times New Roman"/>
          <w:b/>
          <w:bCs/>
          <w:color w:val="auto"/>
          <w:sz w:val="20"/>
          <w:szCs w:val="20"/>
        </w:rPr>
        <w:t>Sivaramkrishnan</w:t>
      </w:r>
      <w:proofErr w:type="spellEnd"/>
      <w:r w:rsidR="0031750D">
        <w:rPr>
          <w:rFonts w:ascii="Times New Roman" w:hAnsi="Times New Roman" w:cs="Times New Roman"/>
          <w:b/>
          <w:bCs/>
          <w:i/>
          <w:iCs/>
          <w:color w:val="auto"/>
          <w:sz w:val="20"/>
          <w:szCs w:val="20"/>
        </w:rPr>
        <w:t xml:space="preserve"> et al</w:t>
      </w:r>
      <w:r w:rsidRPr="00761087">
        <w:rPr>
          <w:rFonts w:ascii="Times New Roman" w:hAnsi="Times New Roman" w:cs="Times New Roman"/>
          <w:b/>
          <w:bCs/>
          <w:color w:val="auto"/>
          <w:sz w:val="20"/>
          <w:szCs w:val="20"/>
        </w:rPr>
        <w:t>., 2008 and Gupta</w:t>
      </w:r>
      <w:r w:rsidR="0031750D">
        <w:rPr>
          <w:rFonts w:ascii="Times New Roman" w:hAnsi="Times New Roman" w:cs="Times New Roman"/>
          <w:b/>
          <w:bCs/>
          <w:color w:val="auto"/>
          <w:sz w:val="20"/>
          <w:szCs w:val="20"/>
        </w:rPr>
        <w:t xml:space="preserve"> </w:t>
      </w:r>
      <w:r w:rsidR="0031750D">
        <w:rPr>
          <w:rFonts w:ascii="Times New Roman" w:hAnsi="Times New Roman" w:cs="Times New Roman"/>
          <w:b/>
          <w:bCs/>
          <w:i/>
          <w:iCs/>
          <w:color w:val="auto"/>
          <w:sz w:val="20"/>
          <w:szCs w:val="20"/>
        </w:rPr>
        <w:t>et al</w:t>
      </w:r>
      <w:r w:rsidRPr="00761087">
        <w:rPr>
          <w:rFonts w:ascii="Times New Roman" w:hAnsi="Times New Roman" w:cs="Times New Roman"/>
          <w:b/>
          <w:bCs/>
          <w:color w:val="auto"/>
          <w:sz w:val="20"/>
          <w:szCs w:val="20"/>
        </w:rPr>
        <w:t>., 2010).</w:t>
      </w:r>
      <w:r w:rsidRPr="00761087">
        <w:rPr>
          <w:rFonts w:ascii="Times New Roman" w:hAnsi="Times New Roman" w:cs="Times New Roman"/>
          <w:color w:val="auto"/>
          <w:sz w:val="20"/>
          <w:szCs w:val="20"/>
        </w:rPr>
        <w:t xml:space="preserve"> N-</w:t>
      </w:r>
      <w:proofErr w:type="spellStart"/>
      <w:r w:rsidRPr="00761087">
        <w:rPr>
          <w:rFonts w:ascii="Times New Roman" w:hAnsi="Times New Roman" w:cs="Times New Roman"/>
          <w:color w:val="auto"/>
          <w:sz w:val="20"/>
          <w:szCs w:val="20"/>
        </w:rPr>
        <w:t>Nitrosodiethylamine</w:t>
      </w:r>
      <w:proofErr w:type="spellEnd"/>
      <w:r w:rsidRPr="00761087">
        <w:rPr>
          <w:rFonts w:ascii="Times New Roman" w:hAnsi="Times New Roman" w:cs="Times New Roman"/>
          <w:color w:val="auto"/>
          <w:sz w:val="20"/>
          <w:szCs w:val="20"/>
        </w:rPr>
        <w:t xml:space="preserve"> (NDEA) is an N-</w:t>
      </w:r>
      <w:proofErr w:type="spellStart"/>
      <w:r w:rsidRPr="00761087">
        <w:rPr>
          <w:rFonts w:ascii="Times New Roman" w:hAnsi="Times New Roman" w:cs="Times New Roman"/>
          <w:color w:val="auto"/>
          <w:sz w:val="20"/>
          <w:szCs w:val="20"/>
        </w:rPr>
        <w:t>nitroso</w:t>
      </w:r>
      <w:proofErr w:type="spellEnd"/>
      <w:r w:rsidRPr="00761087">
        <w:rPr>
          <w:rFonts w:ascii="Times New Roman" w:hAnsi="Times New Roman" w:cs="Times New Roman"/>
          <w:color w:val="auto"/>
          <w:sz w:val="20"/>
          <w:szCs w:val="20"/>
        </w:rPr>
        <w:t xml:space="preserve"> alkyl compound depicts as an effective </w:t>
      </w:r>
      <w:proofErr w:type="spellStart"/>
      <w:r w:rsidRPr="00761087">
        <w:rPr>
          <w:rFonts w:ascii="Times New Roman" w:hAnsi="Times New Roman" w:cs="Times New Roman"/>
          <w:color w:val="auto"/>
          <w:sz w:val="20"/>
          <w:szCs w:val="20"/>
        </w:rPr>
        <w:t>hepatotoxin</w:t>
      </w:r>
      <w:proofErr w:type="spellEnd"/>
      <w:r w:rsidRPr="00761087">
        <w:rPr>
          <w:rFonts w:ascii="Times New Roman" w:hAnsi="Times New Roman" w:cs="Times New Roman"/>
          <w:color w:val="auto"/>
          <w:sz w:val="20"/>
          <w:szCs w:val="20"/>
        </w:rPr>
        <w:t xml:space="preserve"> to experimental animals, producing toxicity after repeated administration. It became metabolically active by the action of </w:t>
      </w:r>
      <w:proofErr w:type="spellStart"/>
      <w:r w:rsidRPr="00761087">
        <w:rPr>
          <w:rFonts w:ascii="Times New Roman" w:hAnsi="Times New Roman" w:cs="Times New Roman"/>
          <w:color w:val="auto"/>
          <w:sz w:val="20"/>
          <w:szCs w:val="20"/>
        </w:rPr>
        <w:t>cytochrome</w:t>
      </w:r>
      <w:proofErr w:type="spellEnd"/>
      <w:r w:rsidRPr="00761087">
        <w:rPr>
          <w:rFonts w:ascii="Times New Roman" w:hAnsi="Times New Roman" w:cs="Times New Roman"/>
          <w:color w:val="auto"/>
          <w:sz w:val="20"/>
          <w:szCs w:val="20"/>
        </w:rPr>
        <w:t xml:space="preserve"> p450 enzymes to produce reactive </w:t>
      </w:r>
      <w:proofErr w:type="spellStart"/>
      <w:r w:rsidRPr="00761087">
        <w:rPr>
          <w:rFonts w:ascii="Times New Roman" w:hAnsi="Times New Roman" w:cs="Times New Roman"/>
          <w:color w:val="auto"/>
          <w:sz w:val="20"/>
          <w:szCs w:val="20"/>
        </w:rPr>
        <w:t>electrophiles</w:t>
      </w:r>
      <w:proofErr w:type="spellEnd"/>
      <w:r w:rsidRPr="00761087">
        <w:rPr>
          <w:rFonts w:ascii="Times New Roman" w:hAnsi="Times New Roman" w:cs="Times New Roman"/>
          <w:color w:val="auto"/>
          <w:sz w:val="20"/>
          <w:szCs w:val="20"/>
        </w:rPr>
        <w:t xml:space="preserve">, which increase oxidative stress level leading to </w:t>
      </w:r>
      <w:proofErr w:type="spellStart"/>
      <w:r w:rsidRPr="00761087">
        <w:rPr>
          <w:rFonts w:ascii="Times New Roman" w:hAnsi="Times New Roman" w:cs="Times New Roman"/>
          <w:color w:val="auto"/>
          <w:sz w:val="20"/>
          <w:szCs w:val="20"/>
        </w:rPr>
        <w:t>cytotoxicity</w:t>
      </w:r>
      <w:proofErr w:type="spellEnd"/>
      <w:r w:rsidRPr="00761087">
        <w:rPr>
          <w:rFonts w:ascii="Times New Roman" w:hAnsi="Times New Roman" w:cs="Times New Roman"/>
          <w:color w:val="auto"/>
          <w:sz w:val="20"/>
          <w:szCs w:val="20"/>
        </w:rPr>
        <w:t xml:space="preserve">, </w:t>
      </w:r>
      <w:proofErr w:type="spellStart"/>
      <w:r w:rsidRPr="00761087">
        <w:rPr>
          <w:rFonts w:ascii="Times New Roman" w:hAnsi="Times New Roman" w:cs="Times New Roman"/>
          <w:color w:val="auto"/>
          <w:sz w:val="20"/>
          <w:szCs w:val="20"/>
        </w:rPr>
        <w:t>mutagenecity</w:t>
      </w:r>
      <w:proofErr w:type="spellEnd"/>
      <w:r w:rsidRPr="00761087">
        <w:rPr>
          <w:rFonts w:ascii="Times New Roman" w:hAnsi="Times New Roman" w:cs="Times New Roman"/>
          <w:color w:val="auto"/>
          <w:sz w:val="20"/>
          <w:szCs w:val="20"/>
        </w:rPr>
        <w:t xml:space="preserve"> and </w:t>
      </w:r>
      <w:r w:rsidRPr="00761087">
        <w:rPr>
          <w:rFonts w:ascii="Times New Roman" w:hAnsi="Times New Roman" w:cs="Times New Roman"/>
          <w:color w:val="auto"/>
          <w:sz w:val="20"/>
          <w:szCs w:val="20"/>
        </w:rPr>
        <w:lastRenderedPageBreak/>
        <w:t xml:space="preserve">carcinogenicity. Oxidative stress is considered as critical mechanism contributing to NDEA induced </w:t>
      </w:r>
      <w:proofErr w:type="spellStart"/>
      <w:r w:rsidRPr="00761087">
        <w:rPr>
          <w:rFonts w:ascii="Times New Roman" w:hAnsi="Times New Roman" w:cs="Times New Roman"/>
          <w:color w:val="auto"/>
          <w:sz w:val="20"/>
          <w:szCs w:val="20"/>
        </w:rPr>
        <w:t>hepatotoxicity</w:t>
      </w:r>
      <w:proofErr w:type="spellEnd"/>
      <w:r w:rsidRPr="00761087">
        <w:rPr>
          <w:rFonts w:ascii="Times New Roman" w:hAnsi="Times New Roman" w:cs="Times New Roman"/>
          <w:color w:val="auto"/>
          <w:sz w:val="20"/>
          <w:szCs w:val="20"/>
        </w:rPr>
        <w:t xml:space="preserve"> </w:t>
      </w:r>
      <w:r w:rsidRPr="00761087">
        <w:rPr>
          <w:rFonts w:ascii="Times New Roman" w:hAnsi="Times New Roman" w:cs="Times New Roman"/>
          <w:b/>
          <w:bCs/>
          <w:color w:val="auto"/>
          <w:sz w:val="20"/>
          <w:szCs w:val="20"/>
        </w:rPr>
        <w:t>(</w:t>
      </w:r>
      <w:proofErr w:type="spellStart"/>
      <w:r w:rsidRPr="00761087">
        <w:rPr>
          <w:rFonts w:ascii="Times New Roman" w:hAnsi="Times New Roman" w:cs="Times New Roman"/>
          <w:b/>
          <w:bCs/>
          <w:color w:val="auto"/>
          <w:sz w:val="20"/>
          <w:szCs w:val="20"/>
        </w:rPr>
        <w:t>Waris</w:t>
      </w:r>
      <w:proofErr w:type="spellEnd"/>
      <w:r w:rsidRPr="00761087">
        <w:rPr>
          <w:rFonts w:ascii="Times New Roman" w:hAnsi="Times New Roman" w:cs="Times New Roman"/>
          <w:b/>
          <w:bCs/>
          <w:color w:val="auto"/>
          <w:sz w:val="20"/>
          <w:szCs w:val="20"/>
        </w:rPr>
        <w:t xml:space="preserve"> and </w:t>
      </w:r>
      <w:proofErr w:type="spellStart"/>
      <w:r w:rsidRPr="00761087">
        <w:rPr>
          <w:rFonts w:ascii="Times New Roman" w:hAnsi="Times New Roman" w:cs="Times New Roman"/>
          <w:b/>
          <w:bCs/>
          <w:color w:val="auto"/>
          <w:sz w:val="20"/>
          <w:szCs w:val="20"/>
        </w:rPr>
        <w:t>Ahsan</w:t>
      </w:r>
      <w:proofErr w:type="spellEnd"/>
      <w:r w:rsidRPr="00761087">
        <w:rPr>
          <w:rFonts w:ascii="Times New Roman" w:hAnsi="Times New Roman" w:cs="Times New Roman"/>
          <w:b/>
          <w:bCs/>
          <w:color w:val="auto"/>
          <w:sz w:val="20"/>
          <w:szCs w:val="20"/>
        </w:rPr>
        <w:t xml:space="preserve">, 2006). </w:t>
      </w:r>
      <w:r w:rsidRPr="00761087">
        <w:rPr>
          <w:rFonts w:ascii="Times New Roman" w:hAnsi="Times New Roman" w:cs="Times New Roman"/>
          <w:color w:val="auto"/>
          <w:sz w:val="20"/>
          <w:szCs w:val="20"/>
        </w:rPr>
        <w:t xml:space="preserve">Most drugs currently available for the treatment of cancer have limited potential because they are very toxic, highly inefficient in treating cancer, or highly expensive and thus beyond the reach of the majority, treatments without these disadvantages are needed </w:t>
      </w:r>
      <w:r w:rsidRPr="00761087">
        <w:rPr>
          <w:rFonts w:ascii="Times New Roman" w:hAnsi="Times New Roman" w:cs="Times New Roman"/>
          <w:b/>
          <w:bCs/>
          <w:color w:val="auto"/>
          <w:sz w:val="20"/>
          <w:szCs w:val="20"/>
        </w:rPr>
        <w:t xml:space="preserve">(Yates and </w:t>
      </w:r>
      <w:proofErr w:type="spellStart"/>
      <w:r w:rsidRPr="00761087">
        <w:rPr>
          <w:rFonts w:ascii="Times New Roman" w:hAnsi="Times New Roman" w:cs="Times New Roman"/>
          <w:b/>
          <w:bCs/>
          <w:color w:val="auto"/>
          <w:sz w:val="20"/>
          <w:szCs w:val="20"/>
        </w:rPr>
        <w:t>Kensler</w:t>
      </w:r>
      <w:proofErr w:type="spellEnd"/>
      <w:r w:rsidRPr="00761087">
        <w:rPr>
          <w:rFonts w:ascii="Times New Roman" w:hAnsi="Times New Roman" w:cs="Times New Roman"/>
          <w:b/>
          <w:bCs/>
          <w:color w:val="auto"/>
          <w:sz w:val="20"/>
          <w:szCs w:val="20"/>
        </w:rPr>
        <w:t>, 2007).</w:t>
      </w:r>
    </w:p>
    <w:p w:rsidR="009A1143" w:rsidRPr="00761087" w:rsidRDefault="009A1143" w:rsidP="00805EDC">
      <w:pPr>
        <w:bidi w:val="0"/>
        <w:snapToGrid w:val="0"/>
        <w:ind w:firstLine="425"/>
        <w:jc w:val="both"/>
        <w:rPr>
          <w:b/>
          <w:bCs/>
        </w:rPr>
      </w:pPr>
      <w:r w:rsidRPr="00761087">
        <w:t>In recent years, natural agents have considerable attention in scientific community for their therapeutic efficacy against various ailments such as cancer prevention and therapy</w:t>
      </w:r>
      <w:r w:rsidRPr="00761087">
        <w:rPr>
          <w:b/>
          <w:bCs/>
        </w:rPr>
        <w:t xml:space="preserve"> (</w:t>
      </w:r>
      <w:proofErr w:type="spellStart"/>
      <w:r w:rsidRPr="00761087">
        <w:rPr>
          <w:b/>
          <w:bCs/>
        </w:rPr>
        <w:t>Subbaraj</w:t>
      </w:r>
      <w:proofErr w:type="spellEnd"/>
      <w:r w:rsidR="0031750D">
        <w:rPr>
          <w:b/>
          <w:bCs/>
          <w:i/>
          <w:iCs/>
        </w:rPr>
        <w:t xml:space="preserve"> et al</w:t>
      </w:r>
      <w:r w:rsidRPr="00761087">
        <w:rPr>
          <w:b/>
          <w:bCs/>
        </w:rPr>
        <w:t>., 2013)</w:t>
      </w:r>
      <w:r w:rsidRPr="00761087">
        <w:t xml:space="preserve">. </w:t>
      </w:r>
      <w:proofErr w:type="spellStart"/>
      <w:r w:rsidRPr="00761087">
        <w:t>Curcumin</w:t>
      </w:r>
      <w:proofErr w:type="spellEnd"/>
      <w:r w:rsidRPr="00761087">
        <w:t xml:space="preserve"> (Cur) is one such agent; a </w:t>
      </w:r>
      <w:proofErr w:type="spellStart"/>
      <w:r w:rsidRPr="00761087">
        <w:t>polyphenol</w:t>
      </w:r>
      <w:proofErr w:type="spellEnd"/>
      <w:r w:rsidRPr="00761087">
        <w:t xml:space="preserve"> derived from turmeric (</w:t>
      </w:r>
      <w:proofErr w:type="spellStart"/>
      <w:r w:rsidRPr="00761087">
        <w:rPr>
          <w:i/>
          <w:iCs/>
        </w:rPr>
        <w:t>Curcumin</w:t>
      </w:r>
      <w:proofErr w:type="spellEnd"/>
      <w:r w:rsidRPr="00761087">
        <w:rPr>
          <w:i/>
          <w:iCs/>
        </w:rPr>
        <w:t xml:space="preserve"> </w:t>
      </w:r>
      <w:proofErr w:type="spellStart"/>
      <w:r w:rsidRPr="00761087">
        <w:rPr>
          <w:i/>
          <w:iCs/>
        </w:rPr>
        <w:t>longa</w:t>
      </w:r>
      <w:proofErr w:type="spellEnd"/>
      <w:r w:rsidRPr="00761087">
        <w:t xml:space="preserve">) </w:t>
      </w:r>
      <w:r w:rsidRPr="00761087">
        <w:rPr>
          <w:b/>
          <w:bCs/>
        </w:rPr>
        <w:t>(</w:t>
      </w:r>
      <w:proofErr w:type="spellStart"/>
      <w:r w:rsidRPr="00761087">
        <w:rPr>
          <w:b/>
          <w:bCs/>
        </w:rPr>
        <w:t>Anand</w:t>
      </w:r>
      <w:proofErr w:type="spellEnd"/>
      <w:r w:rsidR="0031750D">
        <w:rPr>
          <w:b/>
          <w:bCs/>
          <w:i/>
          <w:iCs/>
        </w:rPr>
        <w:t xml:space="preserve"> et al</w:t>
      </w:r>
      <w:r w:rsidRPr="00761087">
        <w:rPr>
          <w:b/>
          <w:bCs/>
        </w:rPr>
        <w:t>., 2007)</w:t>
      </w:r>
      <w:r w:rsidRPr="00761087">
        <w:t xml:space="preserve">. It has long been used as a food, coloring agent and as a healing agent for variety of illnesses. In recent years, a number of studies across the globe have investigated the various biological effects of </w:t>
      </w:r>
      <w:proofErr w:type="spellStart"/>
      <w:r w:rsidRPr="00761087">
        <w:t>curcumin</w:t>
      </w:r>
      <w:proofErr w:type="spellEnd"/>
      <w:r w:rsidR="00761087">
        <w:rPr>
          <w:rFonts w:eastAsiaTheme="minorEastAsia" w:hint="eastAsia"/>
          <w:lang w:eastAsia="zh-CN"/>
        </w:rPr>
        <w:t xml:space="preserve"> </w:t>
      </w:r>
      <w:r w:rsidRPr="00761087">
        <w:rPr>
          <w:b/>
          <w:bCs/>
        </w:rPr>
        <w:t>(</w:t>
      </w:r>
      <w:proofErr w:type="spellStart"/>
      <w:r w:rsidRPr="00761087">
        <w:rPr>
          <w:b/>
          <w:bCs/>
        </w:rPr>
        <w:t>Aggarwal</w:t>
      </w:r>
      <w:proofErr w:type="spellEnd"/>
      <w:r w:rsidR="0031750D">
        <w:rPr>
          <w:b/>
          <w:bCs/>
          <w:i/>
          <w:iCs/>
        </w:rPr>
        <w:t xml:space="preserve"> et al</w:t>
      </w:r>
      <w:r w:rsidRPr="00761087">
        <w:rPr>
          <w:b/>
          <w:bCs/>
        </w:rPr>
        <w:t xml:space="preserve">., 2007). </w:t>
      </w:r>
      <w:r w:rsidRPr="00761087">
        <w:t xml:space="preserve">Clinical trials investigating </w:t>
      </w:r>
      <w:proofErr w:type="spellStart"/>
      <w:r w:rsidRPr="00761087">
        <w:t>curcumin</w:t>
      </w:r>
      <w:proofErr w:type="spellEnd"/>
      <w:r w:rsidRPr="00761087">
        <w:t xml:space="preserve"> have concluded that, it may be useful in preventing heart failure and effective against a range of diseases, including cancer </w:t>
      </w:r>
      <w:r w:rsidRPr="00761087">
        <w:rPr>
          <w:b/>
          <w:bCs/>
        </w:rPr>
        <w:t>(Morimoto</w:t>
      </w:r>
      <w:r w:rsidR="0031750D">
        <w:rPr>
          <w:b/>
          <w:bCs/>
        </w:rPr>
        <w:t xml:space="preserve"> </w:t>
      </w:r>
      <w:r w:rsidR="0031750D">
        <w:rPr>
          <w:b/>
          <w:bCs/>
          <w:i/>
          <w:iCs/>
        </w:rPr>
        <w:t>et al</w:t>
      </w:r>
      <w:r w:rsidRPr="00761087">
        <w:rPr>
          <w:b/>
          <w:bCs/>
        </w:rPr>
        <w:t>., 2010 and Kanai</w:t>
      </w:r>
      <w:r w:rsidR="0031750D">
        <w:rPr>
          <w:b/>
          <w:bCs/>
        </w:rPr>
        <w:t xml:space="preserve"> </w:t>
      </w:r>
      <w:r w:rsidR="0031750D">
        <w:rPr>
          <w:b/>
          <w:bCs/>
          <w:i/>
          <w:iCs/>
        </w:rPr>
        <w:t>et al</w:t>
      </w:r>
      <w:r w:rsidRPr="00761087">
        <w:rPr>
          <w:b/>
          <w:bCs/>
        </w:rPr>
        <w:t>., 2012</w:t>
      </w:r>
      <w:r w:rsidRPr="00761087">
        <w:t>).</w:t>
      </w:r>
      <w:r w:rsidR="00761087">
        <w:t xml:space="preserve"> </w:t>
      </w:r>
      <w:r w:rsidRPr="00761087">
        <w:t xml:space="preserve">In addition to its reported </w:t>
      </w:r>
      <w:proofErr w:type="spellStart"/>
      <w:r w:rsidRPr="00761087">
        <w:t>cytoprotective</w:t>
      </w:r>
      <w:proofErr w:type="spellEnd"/>
      <w:r w:rsidRPr="00761087">
        <w:t xml:space="preserve"> effect, </w:t>
      </w:r>
      <w:proofErr w:type="spellStart"/>
      <w:r w:rsidRPr="00761087">
        <w:t>curcumin</w:t>
      </w:r>
      <w:proofErr w:type="spellEnd"/>
      <w:r w:rsidRPr="00761087">
        <w:t xml:space="preserve"> is known to exert an antioxidant effect by removing free radicals and an anti-inflammatory effect by inhibiting the </w:t>
      </w:r>
      <w:r w:rsidRPr="00761087">
        <w:lastRenderedPageBreak/>
        <w:t>activation of NF-</w:t>
      </w:r>
      <w:proofErr w:type="spellStart"/>
      <w:r w:rsidRPr="00761087">
        <w:t>κB</w:t>
      </w:r>
      <w:proofErr w:type="spellEnd"/>
      <w:r w:rsidR="00761087">
        <w:rPr>
          <w:rFonts w:eastAsiaTheme="minorEastAsia" w:hint="eastAsia"/>
          <w:lang w:eastAsia="zh-CN"/>
        </w:rPr>
        <w:t xml:space="preserve"> </w:t>
      </w:r>
      <w:r w:rsidRPr="00761087">
        <w:rPr>
          <w:b/>
          <w:bCs/>
        </w:rPr>
        <w:t>(Kanai</w:t>
      </w:r>
      <w:r w:rsidR="0031750D">
        <w:rPr>
          <w:b/>
          <w:bCs/>
        </w:rPr>
        <w:t xml:space="preserve"> </w:t>
      </w:r>
      <w:r w:rsidR="0031750D">
        <w:rPr>
          <w:b/>
          <w:bCs/>
          <w:i/>
          <w:iCs/>
        </w:rPr>
        <w:t>et al</w:t>
      </w:r>
      <w:r w:rsidRPr="00761087">
        <w:rPr>
          <w:b/>
          <w:bCs/>
        </w:rPr>
        <w:t>., 2012)</w:t>
      </w:r>
      <w:r w:rsidRPr="00761087">
        <w:t xml:space="preserve">. Moreover, </w:t>
      </w:r>
      <w:proofErr w:type="spellStart"/>
      <w:r w:rsidRPr="00761087">
        <w:rPr>
          <w:b/>
          <w:bCs/>
        </w:rPr>
        <w:t>Shishodia</w:t>
      </w:r>
      <w:proofErr w:type="spellEnd"/>
      <w:r w:rsidR="0031750D">
        <w:rPr>
          <w:b/>
          <w:bCs/>
          <w:i/>
          <w:iCs/>
        </w:rPr>
        <w:t xml:space="preserve"> et al</w:t>
      </w:r>
      <w:r w:rsidRPr="00761087">
        <w:rPr>
          <w:b/>
          <w:bCs/>
        </w:rPr>
        <w:t xml:space="preserve">. (2007) </w:t>
      </w:r>
      <w:proofErr w:type="spellStart"/>
      <w:r w:rsidRPr="00761087">
        <w:t>and</w:t>
      </w:r>
      <w:r w:rsidRPr="00761087">
        <w:rPr>
          <w:b/>
          <w:bCs/>
        </w:rPr>
        <w:t>Strimpakos</w:t>
      </w:r>
      <w:proofErr w:type="spellEnd"/>
      <w:r w:rsidRPr="00761087">
        <w:rPr>
          <w:b/>
          <w:bCs/>
        </w:rPr>
        <w:t xml:space="preserve"> and Sharma (2008)</w:t>
      </w:r>
      <w:r w:rsidRPr="00761087">
        <w:t xml:space="preserve"> reported that Cu has been shown to suppress transformation, proliferation, and metastasis of tumors. Therefore, the purpose of this study was designed to investigate the therapeutic effect of Cur on </w:t>
      </w:r>
      <w:r w:rsidR="003619CB" w:rsidRPr="00761087">
        <w:t xml:space="preserve">NDEA </w:t>
      </w:r>
      <w:r w:rsidRPr="00761087">
        <w:t>induced HCC in male rats.</w:t>
      </w:r>
    </w:p>
    <w:p w:rsidR="00AF791A" w:rsidRPr="00761087" w:rsidRDefault="00AF791A" w:rsidP="00805EDC">
      <w:pPr>
        <w:tabs>
          <w:tab w:val="right" w:pos="1843"/>
        </w:tabs>
        <w:bidi w:val="0"/>
        <w:snapToGrid w:val="0"/>
        <w:jc w:val="both"/>
        <w:rPr>
          <w:b/>
          <w:bCs/>
        </w:rPr>
      </w:pPr>
    </w:p>
    <w:p w:rsidR="00C4334C" w:rsidRPr="00761087" w:rsidRDefault="00262BBC" w:rsidP="00805EDC">
      <w:pPr>
        <w:tabs>
          <w:tab w:val="right" w:pos="1843"/>
        </w:tabs>
        <w:bidi w:val="0"/>
        <w:snapToGrid w:val="0"/>
        <w:jc w:val="both"/>
        <w:rPr>
          <w:b/>
          <w:bCs/>
        </w:rPr>
      </w:pPr>
      <w:r w:rsidRPr="00761087">
        <w:rPr>
          <w:b/>
          <w:bCs/>
        </w:rPr>
        <w:t>2. Material and Methods</w:t>
      </w:r>
    </w:p>
    <w:p w:rsidR="00657B3D" w:rsidRPr="00761087" w:rsidRDefault="00666948" w:rsidP="00805EDC">
      <w:pPr>
        <w:tabs>
          <w:tab w:val="right" w:pos="1843"/>
        </w:tabs>
        <w:bidi w:val="0"/>
        <w:snapToGrid w:val="0"/>
        <w:jc w:val="both"/>
        <w:rPr>
          <w:b/>
          <w:bCs/>
        </w:rPr>
      </w:pPr>
      <w:proofErr w:type="spellStart"/>
      <w:r w:rsidRPr="00761087">
        <w:rPr>
          <w:b/>
          <w:bCs/>
        </w:rPr>
        <w:t>Curcumin</w:t>
      </w:r>
      <w:proofErr w:type="spellEnd"/>
    </w:p>
    <w:p w:rsidR="00AF1634" w:rsidRPr="00761087" w:rsidRDefault="00657B3D" w:rsidP="00805EDC">
      <w:pPr>
        <w:tabs>
          <w:tab w:val="right" w:pos="1843"/>
        </w:tabs>
        <w:bidi w:val="0"/>
        <w:snapToGrid w:val="0"/>
        <w:ind w:firstLine="425"/>
        <w:jc w:val="both"/>
        <w:rPr>
          <w:lang w:eastAsia="en-US" w:bidi="ar-EG"/>
        </w:rPr>
      </w:pPr>
      <w:proofErr w:type="spellStart"/>
      <w:r w:rsidRPr="00761087">
        <w:rPr>
          <w:lang w:eastAsia="en-US" w:bidi="ar-EG"/>
        </w:rPr>
        <w:t>C</w:t>
      </w:r>
      <w:r w:rsidR="00666948" w:rsidRPr="00761087">
        <w:rPr>
          <w:lang w:eastAsia="en-US" w:bidi="ar-EG"/>
        </w:rPr>
        <w:t>urcumin</w:t>
      </w:r>
      <w:proofErr w:type="spellEnd"/>
      <w:r w:rsidR="00666948" w:rsidRPr="00761087">
        <w:rPr>
          <w:lang w:eastAsia="en-US" w:bidi="ar-EG"/>
        </w:rPr>
        <w:t xml:space="preserve"> w</w:t>
      </w:r>
      <w:r w:rsidR="00A24733" w:rsidRPr="00761087">
        <w:rPr>
          <w:lang w:eastAsia="en-US" w:bidi="ar-EG"/>
        </w:rPr>
        <w:t>as</w:t>
      </w:r>
      <w:r w:rsidR="00666948" w:rsidRPr="00761087">
        <w:rPr>
          <w:lang w:eastAsia="en-US" w:bidi="ar-EG"/>
        </w:rPr>
        <w:t xml:space="preserve"> purchased from Sigma Chemical Co (St. Louis, MO, USA).</w:t>
      </w:r>
      <w:r w:rsidRPr="00761087">
        <w:rPr>
          <w:lang w:eastAsia="en-US" w:bidi="ar-EG"/>
        </w:rPr>
        <w:t>Cur</w:t>
      </w:r>
      <w:r w:rsidR="00666948" w:rsidRPr="00761087">
        <w:rPr>
          <w:lang w:eastAsia="en-US" w:bidi="ar-EG"/>
        </w:rPr>
        <w:t xml:space="preserve"> w</w:t>
      </w:r>
      <w:r w:rsidR="00513368" w:rsidRPr="00761087">
        <w:rPr>
          <w:lang w:eastAsia="en-US" w:bidi="ar-EG"/>
        </w:rPr>
        <w:t>as</w:t>
      </w:r>
      <w:r w:rsidR="00666948" w:rsidRPr="00761087">
        <w:rPr>
          <w:lang w:eastAsia="en-US" w:bidi="ar-EG"/>
        </w:rPr>
        <w:t xml:space="preserve"> suspended in 0.5% </w:t>
      </w:r>
      <w:proofErr w:type="spellStart"/>
      <w:r w:rsidR="00666948" w:rsidRPr="00761087">
        <w:rPr>
          <w:lang w:eastAsia="en-US" w:bidi="ar-EG"/>
        </w:rPr>
        <w:t>carboxymethyl</w:t>
      </w:r>
      <w:proofErr w:type="spellEnd"/>
      <w:r w:rsidR="00666948" w:rsidRPr="00761087">
        <w:rPr>
          <w:lang w:eastAsia="en-US" w:bidi="ar-EG"/>
        </w:rPr>
        <w:t xml:space="preserve"> cellulose solution</w:t>
      </w:r>
      <w:r w:rsidR="00AF1634" w:rsidRPr="00761087">
        <w:rPr>
          <w:lang w:eastAsia="en-US" w:bidi="ar-EG"/>
        </w:rPr>
        <w:t>.</w:t>
      </w:r>
    </w:p>
    <w:p w:rsidR="00C4334C" w:rsidRPr="00761087" w:rsidRDefault="00C4334C" w:rsidP="00805EDC">
      <w:pPr>
        <w:tabs>
          <w:tab w:val="right" w:pos="1843"/>
        </w:tabs>
        <w:bidi w:val="0"/>
        <w:snapToGrid w:val="0"/>
        <w:jc w:val="both"/>
        <w:rPr>
          <w:b/>
          <w:bCs/>
        </w:rPr>
      </w:pPr>
      <w:r w:rsidRPr="00761087">
        <w:rPr>
          <w:b/>
          <w:bCs/>
        </w:rPr>
        <w:t>Chemicals and kits</w:t>
      </w:r>
    </w:p>
    <w:p w:rsidR="00C4334C" w:rsidRPr="00761087" w:rsidRDefault="00C4334C" w:rsidP="00805EDC">
      <w:pPr>
        <w:widowControl/>
        <w:overflowPunct/>
        <w:bidi w:val="0"/>
        <w:snapToGrid w:val="0"/>
        <w:ind w:firstLine="425"/>
        <w:jc w:val="both"/>
        <w:rPr>
          <w:rFonts w:eastAsia="Calibri"/>
        </w:rPr>
      </w:pPr>
      <w:r w:rsidRPr="00761087">
        <w:rPr>
          <w:lang w:eastAsia="en-US" w:bidi="ar-EG"/>
        </w:rPr>
        <w:t>N-</w:t>
      </w:r>
      <w:proofErr w:type="spellStart"/>
      <w:r w:rsidRPr="00761087">
        <w:rPr>
          <w:lang w:eastAsia="en-US" w:bidi="ar-EG"/>
        </w:rPr>
        <w:t>nitrosodiethylamine</w:t>
      </w:r>
      <w:proofErr w:type="spellEnd"/>
      <w:r w:rsidRPr="00761087">
        <w:rPr>
          <w:lang w:eastAsia="en-US" w:bidi="ar-EG"/>
        </w:rPr>
        <w:t xml:space="preserve"> (Synonym: Diethyl</w:t>
      </w:r>
      <w:r w:rsidR="00A74552" w:rsidRPr="00761087">
        <w:rPr>
          <w:lang w:eastAsia="en-US" w:bidi="ar-EG"/>
        </w:rPr>
        <w:t>-</w:t>
      </w:r>
      <w:r w:rsidRPr="00761087">
        <w:rPr>
          <w:lang w:eastAsia="en-US" w:bidi="ar-EG"/>
        </w:rPr>
        <w:t>nitrosamine, Product number: N0258, molecular formula: C4H10N2O, NDEA) is a yellow liquid dispensed in 1 ml ampoules. It was purchased from Sigma-Aldrich Chemical Company (St. Louis, MO, USA). Carbon tetrachloride (CCl4)</w:t>
      </w:r>
      <w:r w:rsidR="00761087">
        <w:rPr>
          <w:lang w:eastAsia="en-US" w:bidi="ar-EG"/>
        </w:rPr>
        <w:t>,</w:t>
      </w:r>
      <w:r w:rsidR="0031750D">
        <w:rPr>
          <w:rFonts w:eastAsiaTheme="minorEastAsia" w:hint="eastAsia"/>
          <w:lang w:eastAsia="zh-CN" w:bidi="ar-EG"/>
        </w:rPr>
        <w:t xml:space="preserve"> </w:t>
      </w:r>
      <w:r w:rsidR="001C3B80" w:rsidRPr="00761087">
        <w:t xml:space="preserve">Serum </w:t>
      </w:r>
      <w:proofErr w:type="spellStart"/>
      <w:r w:rsidR="001C3B80" w:rsidRPr="00761087">
        <w:t>aspartate</w:t>
      </w:r>
      <w:proofErr w:type="spellEnd"/>
      <w:r w:rsidR="001C3B80" w:rsidRPr="00761087">
        <w:t xml:space="preserve"> </w:t>
      </w:r>
      <w:proofErr w:type="spellStart"/>
      <w:r w:rsidR="001C3B80" w:rsidRPr="00761087">
        <w:t>aminotransferase</w:t>
      </w:r>
      <w:proofErr w:type="spellEnd"/>
      <w:r w:rsidR="00761087">
        <w:t>,</w:t>
      </w:r>
      <w:r w:rsidR="001C3B80" w:rsidRPr="00761087">
        <w:t xml:space="preserve"> </w:t>
      </w:r>
      <w:proofErr w:type="spellStart"/>
      <w:r w:rsidR="001C3B80" w:rsidRPr="00761087">
        <w:t>alanine</w:t>
      </w:r>
      <w:proofErr w:type="spellEnd"/>
      <w:r w:rsidR="001C3B80" w:rsidRPr="00761087">
        <w:t xml:space="preserve"> amino</w:t>
      </w:r>
      <w:r w:rsidR="00A74552" w:rsidRPr="00761087">
        <w:t>-</w:t>
      </w:r>
      <w:proofErr w:type="spellStart"/>
      <w:r w:rsidR="001C3B80" w:rsidRPr="00761087">
        <w:t>transferase</w:t>
      </w:r>
      <w:proofErr w:type="spellEnd"/>
      <w:r w:rsidR="001C3B80" w:rsidRPr="00761087">
        <w:t>,</w:t>
      </w:r>
      <w:r w:rsidR="00761087">
        <w:rPr>
          <w:rFonts w:eastAsiaTheme="minorEastAsia" w:hint="eastAsia"/>
          <w:lang w:eastAsia="zh-CN"/>
        </w:rPr>
        <w:t xml:space="preserve"> </w:t>
      </w:r>
      <w:r w:rsidR="001C3B80" w:rsidRPr="00761087">
        <w:t xml:space="preserve">alkaline </w:t>
      </w:r>
      <w:proofErr w:type="spellStart"/>
      <w:r w:rsidR="001C3B80" w:rsidRPr="00761087">
        <w:t>phosphatase</w:t>
      </w:r>
      <w:proofErr w:type="spellEnd"/>
      <w:r w:rsidR="006E32B1" w:rsidRPr="00761087">
        <w:t>,</w:t>
      </w:r>
      <w:r w:rsidR="00264A45" w:rsidRPr="00761087">
        <w:t xml:space="preserve"> antioxidant enzymes glutathione </w:t>
      </w:r>
      <w:proofErr w:type="spellStart"/>
      <w:r w:rsidR="00264A45" w:rsidRPr="00761087">
        <w:t>peroxidase</w:t>
      </w:r>
      <w:proofErr w:type="spellEnd"/>
      <w:r w:rsidR="00264A45" w:rsidRPr="00761087">
        <w:t>, superoxide dismutase</w:t>
      </w:r>
      <w:r w:rsidR="00761087">
        <w:t>,</w:t>
      </w:r>
      <w:r w:rsidR="00264A45" w:rsidRPr="00761087">
        <w:t xml:space="preserve"> </w:t>
      </w:r>
      <w:proofErr w:type="spellStart"/>
      <w:r w:rsidR="00264A45" w:rsidRPr="00761087">
        <w:t>catalase</w:t>
      </w:r>
      <w:proofErr w:type="spellEnd"/>
      <w:r w:rsidR="00264A45" w:rsidRPr="00761087">
        <w:t xml:space="preserve"> and MDA kit were </w:t>
      </w:r>
      <w:r w:rsidR="001C3B80" w:rsidRPr="00761087">
        <w:rPr>
          <w:lang w:eastAsia="en-US" w:bidi="ar-EG"/>
        </w:rPr>
        <w:t>purchased from Sigma-Aldrich Company</w:t>
      </w:r>
      <w:r w:rsidR="00761087">
        <w:t>.</w:t>
      </w:r>
      <w:r w:rsidR="0031750D">
        <w:rPr>
          <w:rFonts w:eastAsiaTheme="minorEastAsia" w:hint="eastAsia"/>
          <w:lang w:eastAsia="zh-CN"/>
        </w:rPr>
        <w:t xml:space="preserve"> </w:t>
      </w:r>
      <w:r w:rsidR="00010D40" w:rsidRPr="00761087">
        <w:rPr>
          <w:lang w:eastAsia="en-US" w:bidi="ar-EG"/>
        </w:rPr>
        <w:t>K</w:t>
      </w:r>
      <w:r w:rsidRPr="00761087">
        <w:rPr>
          <w:lang w:eastAsia="en-US" w:bidi="ar-EG"/>
        </w:rPr>
        <w:t xml:space="preserve">its for the determination of alpha fetoprotein (AFP), tumor necrosis factor alpha (TNF-α) and nuclear factor-kappa </w:t>
      </w:r>
      <w:r w:rsidRPr="00761087">
        <w:rPr>
          <w:i/>
          <w:iCs/>
          <w:lang w:eastAsia="en-US" w:bidi="ar-EG"/>
        </w:rPr>
        <w:t>β</w:t>
      </w:r>
      <w:r w:rsidRPr="00761087">
        <w:rPr>
          <w:lang w:eastAsia="en-US" w:bidi="ar-EG"/>
        </w:rPr>
        <w:t xml:space="preserve"> (NF-κ β) were </w:t>
      </w:r>
      <w:r w:rsidR="00FC4A92" w:rsidRPr="00761087">
        <w:rPr>
          <w:lang w:eastAsia="en-US" w:bidi="ar-EG"/>
        </w:rPr>
        <w:t>purchased</w:t>
      </w:r>
      <w:r w:rsidRPr="00761087">
        <w:rPr>
          <w:lang w:eastAsia="en-US" w:bidi="ar-EG"/>
        </w:rPr>
        <w:t xml:space="preserve"> from Glory Science Co., Taiwan.</w:t>
      </w:r>
    </w:p>
    <w:p w:rsidR="00C4334C" w:rsidRPr="00761087" w:rsidRDefault="00C4334C" w:rsidP="00805EDC">
      <w:pPr>
        <w:tabs>
          <w:tab w:val="right" w:pos="1843"/>
        </w:tabs>
        <w:bidi w:val="0"/>
        <w:snapToGrid w:val="0"/>
        <w:jc w:val="both"/>
        <w:rPr>
          <w:b/>
          <w:bCs/>
        </w:rPr>
      </w:pPr>
      <w:r w:rsidRPr="00761087">
        <w:rPr>
          <w:b/>
          <w:bCs/>
        </w:rPr>
        <w:t>Rats</w:t>
      </w:r>
    </w:p>
    <w:p w:rsidR="00C4334C" w:rsidRPr="00761087" w:rsidRDefault="00C4334C" w:rsidP="00805EDC">
      <w:pPr>
        <w:widowControl/>
        <w:overflowPunct/>
        <w:bidi w:val="0"/>
        <w:snapToGrid w:val="0"/>
        <w:ind w:firstLine="425"/>
        <w:jc w:val="both"/>
        <w:rPr>
          <w:lang w:eastAsia="en-US" w:bidi="ar-EG"/>
        </w:rPr>
      </w:pPr>
      <w:r w:rsidRPr="00761087">
        <w:rPr>
          <w:lang w:eastAsia="en-US" w:bidi="ar-EG"/>
        </w:rPr>
        <w:t xml:space="preserve">Forty adult male Sprague </w:t>
      </w:r>
      <w:proofErr w:type="spellStart"/>
      <w:r w:rsidRPr="00761087">
        <w:rPr>
          <w:lang w:eastAsia="en-US" w:bidi="ar-EG"/>
        </w:rPr>
        <w:t>Dawley</w:t>
      </w:r>
      <w:proofErr w:type="spellEnd"/>
      <w:r w:rsidRPr="00761087">
        <w:rPr>
          <w:lang w:eastAsia="en-US" w:bidi="ar-EG"/>
        </w:rPr>
        <w:t xml:space="preserve"> rats weighing 180-190 g body weight and 10-11 weeks old were used in this study. Animals were obtained from </w:t>
      </w:r>
      <w:r w:rsidR="007A5800" w:rsidRPr="00761087">
        <w:rPr>
          <w:lang w:eastAsia="en-US" w:bidi="ar-EG"/>
        </w:rPr>
        <w:t>Faculty of Pharmacy, King Abdul-Aziz Un</w:t>
      </w:r>
      <w:r w:rsidR="00782DF0" w:rsidRPr="00761087">
        <w:rPr>
          <w:lang w:eastAsia="en-US" w:bidi="ar-EG"/>
        </w:rPr>
        <w:t xml:space="preserve">iversity, </w:t>
      </w:r>
      <w:proofErr w:type="gramStart"/>
      <w:r w:rsidR="00782DF0" w:rsidRPr="00761087">
        <w:rPr>
          <w:lang w:eastAsia="en-US" w:bidi="ar-EG"/>
        </w:rPr>
        <w:t>Jeddah</w:t>
      </w:r>
      <w:proofErr w:type="gramEnd"/>
      <w:r w:rsidR="00782DF0" w:rsidRPr="00761087">
        <w:rPr>
          <w:lang w:eastAsia="en-US" w:bidi="ar-EG"/>
        </w:rPr>
        <w:t>, Saudi Arabia.</w:t>
      </w:r>
      <w:r w:rsidR="00761087">
        <w:rPr>
          <w:rFonts w:eastAsiaTheme="minorEastAsia" w:hint="eastAsia"/>
          <w:lang w:eastAsia="zh-CN" w:bidi="ar-EG"/>
        </w:rPr>
        <w:t xml:space="preserve"> </w:t>
      </w:r>
      <w:r w:rsidRPr="00761087">
        <w:rPr>
          <w:lang w:eastAsia="en-US" w:bidi="ar-EG"/>
        </w:rPr>
        <w:t>Rats were housed in a well ventilated laboratory room under standard conditions of 24°C temperature, 50-52% relative humidity and 12 hr light/12 hr dark cycles. Basal experiment was carried out according to the National regulations on animal welfare and Institutional Animal Ethical Committee</w:t>
      </w:r>
      <w:r w:rsidR="00761087">
        <w:rPr>
          <w:rFonts w:eastAsiaTheme="minorEastAsia" w:hint="eastAsia"/>
          <w:lang w:eastAsia="zh-CN" w:bidi="ar-EG"/>
        </w:rPr>
        <w:t xml:space="preserve"> </w:t>
      </w:r>
      <w:r w:rsidRPr="00761087">
        <w:rPr>
          <w:lang w:eastAsia="en-US" w:bidi="ar-EG"/>
        </w:rPr>
        <w:t>(IAEC).</w:t>
      </w:r>
    </w:p>
    <w:p w:rsidR="00C4334C" w:rsidRPr="00761087" w:rsidRDefault="008C0148" w:rsidP="00805EDC">
      <w:pPr>
        <w:tabs>
          <w:tab w:val="right" w:pos="1843"/>
        </w:tabs>
        <w:bidi w:val="0"/>
        <w:snapToGrid w:val="0"/>
        <w:jc w:val="both"/>
        <w:rPr>
          <w:b/>
          <w:bCs/>
        </w:rPr>
      </w:pPr>
      <w:r w:rsidRPr="00761087">
        <w:rPr>
          <w:b/>
          <w:bCs/>
        </w:rPr>
        <w:t>Feeding of rats</w:t>
      </w:r>
    </w:p>
    <w:p w:rsidR="00932982" w:rsidRPr="00761087" w:rsidRDefault="00932982" w:rsidP="00805EDC">
      <w:pPr>
        <w:bidi w:val="0"/>
        <w:snapToGrid w:val="0"/>
        <w:ind w:firstLine="425"/>
        <w:jc w:val="both"/>
        <w:rPr>
          <w:lang w:eastAsia="en-US" w:bidi="ar-EG"/>
        </w:rPr>
      </w:pPr>
      <w:r w:rsidRPr="00761087">
        <w:rPr>
          <w:lang w:eastAsia="en-US" w:bidi="ar-EG"/>
        </w:rPr>
        <w:t>All rats will be fed on commercial rat pellets obtained from Grain Silos and Flour Mills Organization, Jeddah, KSA. These pellets are consisted of 20% crude protein, 4% fat, 3.5% crude fibers, 6% ash, 1% calcium, 0.6% phosphorus, 0.5% other salts, 20 IU/g vitamin A, 2.2 IU/g vitamin D and 70 IU/g vitamin E. These constituents will be thoroughly mixed and commercially manufactured in the form of pellets.</w:t>
      </w:r>
    </w:p>
    <w:p w:rsidR="00C4334C" w:rsidRPr="00761087" w:rsidRDefault="00C4334C" w:rsidP="00805EDC">
      <w:pPr>
        <w:tabs>
          <w:tab w:val="right" w:pos="1843"/>
        </w:tabs>
        <w:bidi w:val="0"/>
        <w:snapToGrid w:val="0"/>
        <w:jc w:val="both"/>
        <w:rPr>
          <w:b/>
          <w:bCs/>
        </w:rPr>
      </w:pPr>
      <w:r w:rsidRPr="00761087">
        <w:rPr>
          <w:b/>
          <w:bCs/>
        </w:rPr>
        <w:t xml:space="preserve">Induction of </w:t>
      </w:r>
      <w:proofErr w:type="spellStart"/>
      <w:r w:rsidRPr="00761087">
        <w:rPr>
          <w:b/>
          <w:bCs/>
        </w:rPr>
        <w:t>hepatocarcinoma</w:t>
      </w:r>
      <w:proofErr w:type="spellEnd"/>
    </w:p>
    <w:p w:rsidR="00C4334C" w:rsidRPr="00761087" w:rsidRDefault="00C4334C" w:rsidP="00805EDC">
      <w:pPr>
        <w:bidi w:val="0"/>
        <w:snapToGrid w:val="0"/>
        <w:ind w:firstLine="425"/>
        <w:jc w:val="both"/>
        <w:rPr>
          <w:b/>
          <w:bCs/>
        </w:rPr>
      </w:pPr>
      <w:r w:rsidRPr="00761087">
        <w:t xml:space="preserve">The </w:t>
      </w:r>
      <w:proofErr w:type="spellStart"/>
      <w:r w:rsidRPr="00761087">
        <w:t>preneoplastic</w:t>
      </w:r>
      <w:proofErr w:type="spellEnd"/>
      <w:r w:rsidRPr="00761087">
        <w:t xml:space="preserve"> lesions of </w:t>
      </w:r>
      <w:proofErr w:type="spellStart"/>
      <w:r w:rsidRPr="00761087">
        <w:t>hepatocarcinoma</w:t>
      </w:r>
      <w:proofErr w:type="spellEnd"/>
      <w:r w:rsidRPr="00761087">
        <w:t xml:space="preserve"> were induced by a single </w:t>
      </w:r>
      <w:proofErr w:type="spellStart"/>
      <w:r w:rsidRPr="00761087">
        <w:t>intraperitoneal</w:t>
      </w:r>
      <w:proofErr w:type="spellEnd"/>
      <w:r w:rsidRPr="00761087">
        <w:t xml:space="preserve"> injection of N-</w:t>
      </w:r>
      <w:proofErr w:type="spellStart"/>
      <w:r w:rsidRPr="00761087">
        <w:t>nitrosodiethylamine</w:t>
      </w:r>
      <w:proofErr w:type="spellEnd"/>
      <w:r w:rsidRPr="00761087">
        <w:t xml:space="preserve"> (NDEA) in a dose of 100 mg/kg </w:t>
      </w:r>
      <w:proofErr w:type="spellStart"/>
      <w:r w:rsidRPr="00761087">
        <w:t>b.wt</w:t>
      </w:r>
      <w:proofErr w:type="spellEnd"/>
      <w:r w:rsidRPr="00761087">
        <w:t xml:space="preserve"> dissolved in </w:t>
      </w:r>
      <w:proofErr w:type="spellStart"/>
      <w:r w:rsidRPr="00761087">
        <w:t>dimethyl</w:t>
      </w:r>
      <w:proofErr w:type="spellEnd"/>
      <w:r w:rsidRPr="00761087">
        <w:t xml:space="preserve"> </w:t>
      </w:r>
      <w:proofErr w:type="spellStart"/>
      <w:r w:rsidRPr="00761087">
        <w:t>sulfoxide</w:t>
      </w:r>
      <w:proofErr w:type="spellEnd"/>
      <w:r w:rsidRPr="00761087">
        <w:t xml:space="preserve"> (DMSO) in the 3</w:t>
      </w:r>
      <w:r w:rsidRPr="00761087">
        <w:rPr>
          <w:vertAlign w:val="superscript"/>
        </w:rPr>
        <w:t>rd</w:t>
      </w:r>
      <w:r w:rsidRPr="00761087">
        <w:t xml:space="preserve"> week of experiment period. This was followed by weekly subcutaneous injections (3 injections/week) of CCl4 diluted with liquid paraffin (1:1, V</w:t>
      </w:r>
      <w:r w:rsidR="0098552C" w:rsidRPr="00761087">
        <w:t>: V</w:t>
      </w:r>
      <w:r w:rsidRPr="00761087">
        <w:t xml:space="preserve">) at 2ml/kg </w:t>
      </w:r>
      <w:proofErr w:type="spellStart"/>
      <w:r w:rsidRPr="00761087">
        <w:lastRenderedPageBreak/>
        <w:t>b.wt</w:t>
      </w:r>
      <w:proofErr w:type="spellEnd"/>
      <w:r w:rsidRPr="00761087">
        <w:t xml:space="preserve"> during the 4</w:t>
      </w:r>
      <w:r w:rsidRPr="00761087">
        <w:rPr>
          <w:vertAlign w:val="superscript"/>
        </w:rPr>
        <w:t>th</w:t>
      </w:r>
      <w:r w:rsidRPr="00761087">
        <w:t xml:space="preserve"> week till the 6</w:t>
      </w:r>
      <w:r w:rsidRPr="00761087">
        <w:rPr>
          <w:vertAlign w:val="superscript"/>
        </w:rPr>
        <w:t>th</w:t>
      </w:r>
      <w:r w:rsidRPr="00761087">
        <w:t xml:space="preserve"> week of the experiment period as described by </w:t>
      </w:r>
      <w:proofErr w:type="spellStart"/>
      <w:r w:rsidRPr="00761087">
        <w:rPr>
          <w:lang w:bidi="ar-EG"/>
        </w:rPr>
        <w:t>Sundraresan</w:t>
      </w:r>
      <w:r w:rsidRPr="00761087">
        <w:t>and</w:t>
      </w:r>
      <w:proofErr w:type="spellEnd"/>
      <w:r w:rsidRPr="00761087">
        <w:t xml:space="preserve"> </w:t>
      </w:r>
      <w:r w:rsidRPr="00761087">
        <w:rPr>
          <w:lang w:bidi="ar-EG"/>
        </w:rPr>
        <w:t>Subramanian (2003).</w:t>
      </w:r>
    </w:p>
    <w:p w:rsidR="00C4334C" w:rsidRPr="00761087" w:rsidRDefault="00C4334C" w:rsidP="00805EDC">
      <w:pPr>
        <w:tabs>
          <w:tab w:val="right" w:pos="1843"/>
        </w:tabs>
        <w:bidi w:val="0"/>
        <w:snapToGrid w:val="0"/>
        <w:jc w:val="both"/>
        <w:rPr>
          <w:b/>
          <w:bCs/>
        </w:rPr>
      </w:pPr>
      <w:r w:rsidRPr="00761087">
        <w:rPr>
          <w:b/>
          <w:bCs/>
        </w:rPr>
        <w:t>Experiment design</w:t>
      </w:r>
    </w:p>
    <w:p w:rsidR="00C4334C" w:rsidRPr="00761087" w:rsidRDefault="00C4334C" w:rsidP="00805EDC">
      <w:pPr>
        <w:shd w:val="clear" w:color="auto" w:fill="FFFFFF"/>
        <w:bidi w:val="0"/>
        <w:snapToGrid w:val="0"/>
        <w:ind w:firstLine="425"/>
        <w:jc w:val="both"/>
      </w:pPr>
      <w:r w:rsidRPr="00761087">
        <w:t xml:space="preserve">The experiment was performed on forty adult Sprague </w:t>
      </w:r>
      <w:proofErr w:type="spellStart"/>
      <w:r w:rsidRPr="00761087">
        <w:t>Dawley</w:t>
      </w:r>
      <w:r w:rsidR="00440452" w:rsidRPr="00761087">
        <w:t>rats</w:t>
      </w:r>
      <w:proofErr w:type="spellEnd"/>
      <w:r w:rsidR="00440452" w:rsidRPr="00761087">
        <w:t xml:space="preserve"> randomly distributed into 5</w:t>
      </w:r>
      <w:r w:rsidRPr="00761087">
        <w:t xml:space="preserve"> groups, of </w:t>
      </w:r>
      <w:r w:rsidR="00440452" w:rsidRPr="00761087">
        <w:t>8</w:t>
      </w:r>
      <w:r w:rsidRPr="00761087">
        <w:t xml:space="preserve"> animals each. Group 1 was kept as a normal (negative) control </w:t>
      </w:r>
      <w:r w:rsidR="00DA46B7" w:rsidRPr="00761087">
        <w:t>group, received</w:t>
      </w:r>
      <w:r w:rsidRPr="00761087">
        <w:t xml:space="preserve"> a single </w:t>
      </w:r>
      <w:proofErr w:type="spellStart"/>
      <w:r w:rsidRPr="00761087">
        <w:t>intraperitoneal</w:t>
      </w:r>
      <w:proofErr w:type="spellEnd"/>
      <w:r w:rsidRPr="00761087">
        <w:t xml:space="preserve"> (</w:t>
      </w:r>
      <w:proofErr w:type="spellStart"/>
      <w:r w:rsidRPr="00761087">
        <w:t>i.p</w:t>
      </w:r>
      <w:proofErr w:type="spellEnd"/>
      <w:r w:rsidRPr="00761087">
        <w:t xml:space="preserve">.) injection of normal saline (2.5ml/kg), while the other </w:t>
      </w:r>
      <w:r w:rsidR="00440452" w:rsidRPr="00761087">
        <w:t>4</w:t>
      </w:r>
      <w:r w:rsidRPr="00761087">
        <w:t xml:space="preserve"> groups were intoxicated by a single </w:t>
      </w:r>
      <w:proofErr w:type="spellStart"/>
      <w:r w:rsidRPr="00761087">
        <w:t>intraperitoneal</w:t>
      </w:r>
      <w:proofErr w:type="spellEnd"/>
      <w:r w:rsidRPr="00761087">
        <w:t xml:space="preserve"> dose (100 mg/kg) of NDEA injected to rats in the 3rd week, followed by weekly subcutaneous injections (3injections/week) of CCl4 from the 4</w:t>
      </w:r>
      <w:r w:rsidRPr="00761087">
        <w:rPr>
          <w:vertAlign w:val="superscript"/>
        </w:rPr>
        <w:t>th</w:t>
      </w:r>
      <w:r w:rsidRPr="00761087">
        <w:t xml:space="preserve"> week till the end of the experiment (6 weeks) for induction of </w:t>
      </w:r>
      <w:proofErr w:type="spellStart"/>
      <w:r w:rsidRPr="00761087">
        <w:t>hepatocarcinoma</w:t>
      </w:r>
      <w:proofErr w:type="spellEnd"/>
      <w:r w:rsidRPr="00761087">
        <w:t>. Group 2 was kept intoxicated (positive</w:t>
      </w:r>
      <w:r w:rsidR="0084795E" w:rsidRPr="00761087">
        <w:t>) control group and groups 3, 4 and</w:t>
      </w:r>
      <w:r w:rsidRPr="00761087">
        <w:t xml:space="preserve"> 5 were fed on </w:t>
      </w:r>
      <w:r w:rsidR="00C07AB9" w:rsidRPr="00761087">
        <w:rPr>
          <w:lang w:eastAsia="en-US" w:bidi="ar-EG"/>
        </w:rPr>
        <w:t>commercial rat pellets</w:t>
      </w:r>
      <w:r w:rsidR="00761087">
        <w:rPr>
          <w:lang w:eastAsia="en-US" w:bidi="ar-EG"/>
        </w:rPr>
        <w:t xml:space="preserve"> </w:t>
      </w:r>
      <w:r w:rsidR="00C07AB9" w:rsidRPr="00761087">
        <w:t xml:space="preserve">and orally </w:t>
      </w:r>
      <w:proofErr w:type="spellStart"/>
      <w:r w:rsidR="00C07AB9" w:rsidRPr="00761087">
        <w:t>given</w:t>
      </w:r>
      <w:r w:rsidR="00C07AB9" w:rsidRPr="00761087">
        <w:rPr>
          <w:lang w:bidi="ar-EG"/>
        </w:rPr>
        <w:t>curcumin</w:t>
      </w:r>
      <w:proofErr w:type="spellEnd"/>
      <w:r w:rsidR="00C07AB9" w:rsidRPr="00761087">
        <w:rPr>
          <w:lang w:bidi="ar-EG"/>
        </w:rPr>
        <w:t xml:space="preserve"> in a dose of 20</w:t>
      </w:r>
      <w:proofErr w:type="gramStart"/>
      <w:r w:rsidR="00C07AB9" w:rsidRPr="00761087">
        <w:rPr>
          <w:lang w:bidi="ar-EG"/>
        </w:rPr>
        <w:t>,40</w:t>
      </w:r>
      <w:proofErr w:type="gramEnd"/>
      <w:r w:rsidR="00C07AB9" w:rsidRPr="00761087">
        <w:rPr>
          <w:lang w:bidi="ar-EG"/>
        </w:rPr>
        <w:t xml:space="preserve"> and 60 mg/kg/day</w:t>
      </w:r>
      <w:r w:rsidRPr="00761087">
        <w:t>, respectively for 6 weeks.</w:t>
      </w:r>
      <w:r w:rsidR="00761087">
        <w:t xml:space="preserve"> </w:t>
      </w:r>
      <w:r w:rsidRPr="00761087">
        <w:t xml:space="preserve">At the end of the </w:t>
      </w:r>
      <w:r w:rsidR="009352C4" w:rsidRPr="00761087">
        <w:t>experiment</w:t>
      </w:r>
      <w:r w:rsidRPr="00761087">
        <w:t xml:space="preserve">, the rats were euthanized by prolonged exposure to ether and blood samples were withdrawn for separating the serum by centrifugation at 8000 rpm for 15 min. Serum samples were kept frozen at -70 Ċ till biochemical analyses. Rats were sacrificed and a part of the liver was kept frozen until used for preparing tissue homogenates for biochemical analyses. The other part was preserved in 10% formalin solution till processed for the </w:t>
      </w:r>
      <w:proofErr w:type="spellStart"/>
      <w:r w:rsidRPr="00761087">
        <w:t>histopathological</w:t>
      </w:r>
      <w:proofErr w:type="spellEnd"/>
      <w:r w:rsidRPr="00761087">
        <w:t xml:space="preserve"> examination of liver.</w:t>
      </w:r>
    </w:p>
    <w:p w:rsidR="00C4334C" w:rsidRPr="00761087" w:rsidRDefault="00C4334C" w:rsidP="00805EDC">
      <w:pPr>
        <w:tabs>
          <w:tab w:val="right" w:pos="1843"/>
        </w:tabs>
        <w:bidi w:val="0"/>
        <w:snapToGrid w:val="0"/>
        <w:jc w:val="both"/>
        <w:rPr>
          <w:b/>
          <w:bCs/>
        </w:rPr>
      </w:pPr>
      <w:r w:rsidRPr="00761087">
        <w:rPr>
          <w:b/>
          <w:bCs/>
        </w:rPr>
        <w:t>Biochemical analyses</w:t>
      </w:r>
    </w:p>
    <w:p w:rsidR="00C4334C" w:rsidRPr="00761087" w:rsidRDefault="00C4334C" w:rsidP="00805EDC">
      <w:pPr>
        <w:bidi w:val="0"/>
        <w:snapToGrid w:val="0"/>
        <w:ind w:firstLine="425"/>
        <w:jc w:val="both"/>
      </w:pPr>
      <w:r w:rsidRPr="00761087">
        <w:t xml:space="preserve">Serum </w:t>
      </w:r>
      <w:proofErr w:type="spellStart"/>
      <w:r w:rsidRPr="00761087">
        <w:t>aspartate</w:t>
      </w:r>
      <w:proofErr w:type="spellEnd"/>
      <w:r w:rsidRPr="00761087">
        <w:t xml:space="preserve"> </w:t>
      </w:r>
      <w:proofErr w:type="spellStart"/>
      <w:r w:rsidRPr="00761087">
        <w:t>aminotransferase</w:t>
      </w:r>
      <w:proofErr w:type="spellEnd"/>
      <w:r w:rsidRPr="00761087">
        <w:t xml:space="preserve">, </w:t>
      </w:r>
      <w:proofErr w:type="spellStart"/>
      <w:r w:rsidRPr="00761087">
        <w:t>alanine</w:t>
      </w:r>
      <w:proofErr w:type="spellEnd"/>
      <w:r w:rsidRPr="00761087">
        <w:t xml:space="preserve"> </w:t>
      </w:r>
      <w:proofErr w:type="spellStart"/>
      <w:r w:rsidRPr="00761087">
        <w:t>aminotransferase</w:t>
      </w:r>
      <w:proofErr w:type="spellEnd"/>
      <w:r w:rsidRPr="00761087">
        <w:t xml:space="preserve"> (</w:t>
      </w:r>
      <w:proofErr w:type="spellStart"/>
      <w:r w:rsidRPr="00761087">
        <w:rPr>
          <w:lang w:bidi="ar-EG"/>
        </w:rPr>
        <w:t>Bergmeyer</w:t>
      </w:r>
      <w:proofErr w:type="spellEnd"/>
      <w:r w:rsidR="0031750D">
        <w:rPr>
          <w:i/>
          <w:iCs/>
          <w:lang w:bidi="ar-EG"/>
        </w:rPr>
        <w:t xml:space="preserve"> et al</w:t>
      </w:r>
      <w:r w:rsidRPr="00761087">
        <w:rPr>
          <w:lang w:bidi="ar-EG"/>
        </w:rPr>
        <w:t>.,</w:t>
      </w:r>
      <w:r w:rsidRPr="00761087">
        <w:t xml:space="preserve"> 1978) and alkaline </w:t>
      </w:r>
      <w:proofErr w:type="spellStart"/>
      <w:r w:rsidRPr="00761087">
        <w:t>phosphatase</w:t>
      </w:r>
      <w:proofErr w:type="spellEnd"/>
      <w:r w:rsidRPr="00761087">
        <w:t xml:space="preserve"> (</w:t>
      </w:r>
      <w:r w:rsidRPr="00761087">
        <w:rPr>
          <w:lang w:bidi="ar-EG"/>
        </w:rPr>
        <w:t>Roy, 1970)</w:t>
      </w:r>
      <w:r w:rsidRPr="00761087">
        <w:t xml:space="preserve"> were chemically determined using specific kits. Serum alpha fetoprotein (as a traditional tumor marker) levels was estimated as described by </w:t>
      </w:r>
      <w:r w:rsidRPr="00761087">
        <w:rPr>
          <w:lang w:eastAsia="en-US" w:bidi="ar-EG"/>
        </w:rPr>
        <w:t>Gibbs</w:t>
      </w:r>
      <w:r w:rsidR="0031750D">
        <w:rPr>
          <w:lang w:eastAsia="en-US" w:bidi="ar-EG"/>
        </w:rPr>
        <w:t xml:space="preserve"> </w:t>
      </w:r>
      <w:r w:rsidR="0031750D">
        <w:rPr>
          <w:i/>
          <w:iCs/>
          <w:lang w:eastAsia="en-US" w:bidi="ar-EG"/>
        </w:rPr>
        <w:t>et al</w:t>
      </w:r>
      <w:r w:rsidRPr="00761087">
        <w:rPr>
          <w:lang w:eastAsia="en-US" w:bidi="ar-EG"/>
        </w:rPr>
        <w:t>. (1987).</w:t>
      </w:r>
      <w:r w:rsidRPr="00761087">
        <w:t xml:space="preserve"> Serum</w:t>
      </w:r>
      <w:r w:rsidRPr="00761087">
        <w:rPr>
          <w:lang w:eastAsia="en-US" w:bidi="ar-EG"/>
        </w:rPr>
        <w:t xml:space="preserve"> levels of tumor necrosis factor- alpha (as a </w:t>
      </w:r>
      <w:proofErr w:type="spellStart"/>
      <w:r w:rsidRPr="00761087">
        <w:rPr>
          <w:lang w:eastAsia="en-US" w:bidi="ar-EG"/>
        </w:rPr>
        <w:t>proinflammatory</w:t>
      </w:r>
      <w:proofErr w:type="spellEnd"/>
      <w:r w:rsidRPr="00761087">
        <w:rPr>
          <w:lang w:eastAsia="en-US" w:bidi="ar-EG"/>
        </w:rPr>
        <w:t xml:space="preserve"> cytokine) were quantified as described by </w:t>
      </w:r>
      <w:proofErr w:type="spellStart"/>
      <w:r w:rsidRPr="00761087">
        <w:rPr>
          <w:lang w:eastAsia="en-US" w:bidi="ar-EG"/>
        </w:rPr>
        <w:t>Pennica</w:t>
      </w:r>
      <w:proofErr w:type="spellEnd"/>
      <w:r w:rsidR="0031750D">
        <w:rPr>
          <w:i/>
          <w:iCs/>
          <w:lang w:eastAsia="en-US" w:bidi="ar-EG"/>
        </w:rPr>
        <w:t xml:space="preserve"> et al</w:t>
      </w:r>
      <w:r w:rsidRPr="00761087">
        <w:rPr>
          <w:lang w:eastAsia="en-US" w:bidi="ar-EG"/>
        </w:rPr>
        <w:t xml:space="preserve">. (1985) </w:t>
      </w:r>
      <w:r w:rsidRPr="00761087">
        <w:t>and nuclear factor-kappa beta(as a transcription factor) level was quantified</w:t>
      </w:r>
      <w:r w:rsidRPr="00761087">
        <w:rPr>
          <w:lang w:eastAsia="en-US" w:bidi="ar-EG"/>
        </w:rPr>
        <w:t xml:space="preserve"> as described by Adams (2009) </w:t>
      </w:r>
      <w:r w:rsidRPr="00761087">
        <w:t>using ELISA kits (Glory Science Company,</w:t>
      </w:r>
      <w:r w:rsidRPr="00761087">
        <w:rPr>
          <w:lang w:bidi="ar-EG"/>
        </w:rPr>
        <w:t xml:space="preserve"> Taiwan.</w:t>
      </w:r>
      <w:r w:rsidRPr="00761087">
        <w:t>) according to the manufacturer's instructions.</w:t>
      </w:r>
    </w:p>
    <w:p w:rsidR="00C4334C" w:rsidRPr="00761087" w:rsidRDefault="00C4334C" w:rsidP="00805EDC">
      <w:pPr>
        <w:bidi w:val="0"/>
        <w:snapToGrid w:val="0"/>
        <w:jc w:val="both"/>
        <w:rPr>
          <w:b/>
          <w:bCs/>
        </w:rPr>
      </w:pPr>
      <w:r w:rsidRPr="00761087">
        <w:rPr>
          <w:b/>
          <w:bCs/>
        </w:rPr>
        <w:t>Estimation of Liver antioxidant enzymes</w:t>
      </w:r>
    </w:p>
    <w:p w:rsidR="00C4334C" w:rsidRPr="00761087" w:rsidRDefault="00C4334C" w:rsidP="00805EDC">
      <w:pPr>
        <w:pStyle w:val="Default"/>
        <w:snapToGrid w:val="0"/>
        <w:ind w:firstLine="425"/>
        <w:jc w:val="both"/>
        <w:rPr>
          <w:rFonts w:ascii="Times New Roman" w:hAnsi="Times New Roman" w:cs="Times New Roman"/>
          <w:color w:val="auto"/>
          <w:sz w:val="20"/>
          <w:szCs w:val="20"/>
          <w:lang w:eastAsia="ar-SA"/>
        </w:rPr>
      </w:pPr>
      <w:r w:rsidRPr="00761087">
        <w:rPr>
          <w:rFonts w:ascii="Times New Roman" w:hAnsi="Times New Roman" w:cs="Times New Roman"/>
          <w:color w:val="auto"/>
          <w:sz w:val="20"/>
          <w:szCs w:val="20"/>
          <w:lang w:eastAsia="ar-SA"/>
        </w:rPr>
        <w:t xml:space="preserve">One gram of frozen liver tissue was thawed, washed with ice-cooled 0.9% </w:t>
      </w:r>
      <w:proofErr w:type="spellStart"/>
      <w:r w:rsidRPr="00761087">
        <w:rPr>
          <w:rFonts w:ascii="Times New Roman" w:hAnsi="Times New Roman" w:cs="Times New Roman"/>
          <w:color w:val="auto"/>
          <w:sz w:val="20"/>
          <w:szCs w:val="20"/>
          <w:lang w:eastAsia="ar-SA"/>
        </w:rPr>
        <w:t>NaCl</w:t>
      </w:r>
      <w:proofErr w:type="spellEnd"/>
      <w:r w:rsidRPr="00761087">
        <w:rPr>
          <w:rFonts w:ascii="Times New Roman" w:hAnsi="Times New Roman" w:cs="Times New Roman"/>
          <w:color w:val="auto"/>
          <w:sz w:val="20"/>
          <w:szCs w:val="20"/>
          <w:lang w:eastAsia="ar-SA"/>
        </w:rPr>
        <w:t xml:space="preserve"> solution and homogenized in 100 ml of ice-cooled 1.5% potassium chloride solution and 50 </w:t>
      </w:r>
      <w:proofErr w:type="spellStart"/>
      <w:r w:rsidRPr="00761087">
        <w:rPr>
          <w:rFonts w:ascii="Times New Roman" w:hAnsi="Times New Roman" w:cs="Times New Roman"/>
          <w:color w:val="auto"/>
          <w:sz w:val="20"/>
          <w:szCs w:val="20"/>
          <w:lang w:eastAsia="ar-SA"/>
        </w:rPr>
        <w:t>mmol</w:t>
      </w:r>
      <w:proofErr w:type="spellEnd"/>
      <w:r w:rsidRPr="00761087">
        <w:rPr>
          <w:rFonts w:ascii="Times New Roman" w:hAnsi="Times New Roman" w:cs="Times New Roman"/>
          <w:color w:val="auto"/>
          <w:sz w:val="20"/>
          <w:szCs w:val="20"/>
          <w:lang w:eastAsia="ar-SA"/>
        </w:rPr>
        <w:t xml:space="preserve"> potassium phosphate buffer solutions (pH 7.4) to yield 1% homogenate (W/V). Liver homogenates were centrifuged at 9000 rpm for 15 min at 4°C. The supernatants were used for estimation of lipid </w:t>
      </w:r>
      <w:proofErr w:type="spellStart"/>
      <w:r w:rsidRPr="00761087">
        <w:rPr>
          <w:rFonts w:ascii="Times New Roman" w:hAnsi="Times New Roman" w:cs="Times New Roman"/>
          <w:color w:val="auto"/>
          <w:sz w:val="20"/>
          <w:szCs w:val="20"/>
          <w:lang w:eastAsia="ar-SA"/>
        </w:rPr>
        <w:t>peroxidation</w:t>
      </w:r>
      <w:proofErr w:type="spellEnd"/>
      <w:r w:rsidRPr="00761087">
        <w:rPr>
          <w:rFonts w:ascii="Times New Roman" w:hAnsi="Times New Roman" w:cs="Times New Roman"/>
          <w:color w:val="auto"/>
          <w:sz w:val="20"/>
          <w:szCs w:val="20"/>
          <w:lang w:eastAsia="ar-SA"/>
        </w:rPr>
        <w:t xml:space="preserve"> (LPO) as described by </w:t>
      </w:r>
      <w:proofErr w:type="spellStart"/>
      <w:r w:rsidRPr="00761087">
        <w:rPr>
          <w:rFonts w:ascii="Times New Roman" w:hAnsi="Times New Roman" w:cs="Times New Roman"/>
          <w:color w:val="auto"/>
          <w:sz w:val="20"/>
          <w:szCs w:val="20"/>
          <w:lang w:eastAsia="ar-SA"/>
        </w:rPr>
        <w:t>Ohkawa</w:t>
      </w:r>
      <w:proofErr w:type="spellEnd"/>
      <w:r w:rsidR="0031750D">
        <w:rPr>
          <w:rFonts w:ascii="Times New Roman" w:eastAsiaTheme="minorEastAsia" w:hAnsi="Times New Roman" w:cs="Times New Roman" w:hint="eastAsia"/>
          <w:color w:val="auto"/>
          <w:sz w:val="20"/>
          <w:szCs w:val="20"/>
          <w:lang w:eastAsia="zh-CN"/>
        </w:rPr>
        <w:t xml:space="preserve"> </w:t>
      </w:r>
      <w:r w:rsidR="0031750D">
        <w:rPr>
          <w:rFonts w:ascii="Times New Roman" w:hAnsi="Times New Roman" w:cs="Times New Roman"/>
          <w:i/>
          <w:iCs/>
          <w:color w:val="auto"/>
          <w:sz w:val="20"/>
          <w:szCs w:val="20"/>
          <w:lang w:eastAsia="ar-SA"/>
        </w:rPr>
        <w:t>et al</w:t>
      </w:r>
      <w:r w:rsidRPr="00761087">
        <w:rPr>
          <w:rFonts w:ascii="Times New Roman" w:hAnsi="Times New Roman" w:cs="Times New Roman"/>
          <w:i/>
          <w:iCs/>
          <w:color w:val="auto"/>
          <w:sz w:val="20"/>
          <w:szCs w:val="20"/>
          <w:lang w:eastAsia="ar-SA"/>
        </w:rPr>
        <w:t>.,</w:t>
      </w:r>
      <w:r w:rsidRPr="00761087">
        <w:rPr>
          <w:rFonts w:ascii="Times New Roman" w:hAnsi="Times New Roman" w:cs="Times New Roman"/>
          <w:color w:val="auto"/>
          <w:sz w:val="20"/>
          <w:szCs w:val="20"/>
          <w:lang w:eastAsia="ar-SA"/>
        </w:rPr>
        <w:t xml:space="preserve"> (1979). The technique is based on the reaction of </w:t>
      </w:r>
      <w:proofErr w:type="spellStart"/>
      <w:r w:rsidRPr="00761087">
        <w:rPr>
          <w:rFonts w:ascii="Times New Roman" w:hAnsi="Times New Roman" w:cs="Times New Roman"/>
          <w:color w:val="auto"/>
          <w:sz w:val="20"/>
          <w:szCs w:val="20"/>
          <w:lang w:eastAsia="ar-SA"/>
        </w:rPr>
        <w:t>thiobarbituric</w:t>
      </w:r>
      <w:proofErr w:type="spellEnd"/>
      <w:r w:rsidRPr="00761087">
        <w:rPr>
          <w:rFonts w:ascii="Times New Roman" w:hAnsi="Times New Roman" w:cs="Times New Roman"/>
          <w:color w:val="auto"/>
          <w:sz w:val="20"/>
          <w:szCs w:val="20"/>
          <w:lang w:eastAsia="ar-SA"/>
        </w:rPr>
        <w:t xml:space="preserve"> acid with </w:t>
      </w:r>
      <w:proofErr w:type="spellStart"/>
      <w:r w:rsidRPr="00761087">
        <w:rPr>
          <w:rFonts w:ascii="Times New Roman" w:hAnsi="Times New Roman" w:cs="Times New Roman"/>
          <w:color w:val="auto"/>
          <w:sz w:val="20"/>
          <w:szCs w:val="20"/>
          <w:lang w:eastAsia="ar-SA"/>
        </w:rPr>
        <w:t>malondialdehyde</w:t>
      </w:r>
      <w:proofErr w:type="spellEnd"/>
      <w:r w:rsidRPr="00761087">
        <w:rPr>
          <w:rFonts w:ascii="Times New Roman" w:hAnsi="Times New Roman" w:cs="Times New Roman"/>
          <w:color w:val="auto"/>
          <w:sz w:val="20"/>
          <w:szCs w:val="20"/>
          <w:lang w:eastAsia="ar-SA"/>
        </w:rPr>
        <w:t xml:space="preserve"> (MDA) in acidic media at 95</w:t>
      </w:r>
      <w:r w:rsidRPr="00761087">
        <w:rPr>
          <w:rFonts w:ascii="Times New Roman" w:hAnsi="Times New Roman" w:cs="Times New Roman"/>
          <w:color w:val="auto"/>
          <w:sz w:val="20"/>
          <w:szCs w:val="20"/>
          <w:lang w:eastAsia="ar-SA"/>
        </w:rPr>
        <w:sym w:font="Symbol" w:char="00B0"/>
      </w:r>
      <w:r w:rsidRPr="00761087">
        <w:rPr>
          <w:rFonts w:ascii="Times New Roman" w:hAnsi="Times New Roman" w:cs="Times New Roman"/>
          <w:color w:val="auto"/>
          <w:sz w:val="20"/>
          <w:szCs w:val="20"/>
          <w:lang w:eastAsia="ar-SA"/>
        </w:rPr>
        <w:t xml:space="preserve">C for 45 min to form </w:t>
      </w:r>
      <w:proofErr w:type="spellStart"/>
      <w:r w:rsidRPr="00761087">
        <w:rPr>
          <w:rFonts w:ascii="Times New Roman" w:hAnsi="Times New Roman" w:cs="Times New Roman"/>
          <w:color w:val="auto"/>
          <w:sz w:val="20"/>
          <w:szCs w:val="20"/>
          <w:lang w:eastAsia="ar-SA"/>
        </w:rPr>
        <w:t>thiobarbituric</w:t>
      </w:r>
      <w:proofErr w:type="spellEnd"/>
      <w:r w:rsidRPr="00761087">
        <w:rPr>
          <w:rFonts w:ascii="Times New Roman" w:hAnsi="Times New Roman" w:cs="Times New Roman"/>
          <w:color w:val="auto"/>
          <w:sz w:val="20"/>
          <w:szCs w:val="20"/>
          <w:lang w:eastAsia="ar-SA"/>
        </w:rPr>
        <w:t xml:space="preserve"> acid reactive substance (TBARS) and expressed as MDA content. Reduced glutathione </w:t>
      </w:r>
      <w:r w:rsidRPr="00761087">
        <w:rPr>
          <w:rFonts w:ascii="Times New Roman" w:hAnsi="Times New Roman" w:cs="Times New Roman"/>
          <w:color w:val="auto"/>
          <w:sz w:val="20"/>
          <w:szCs w:val="20"/>
          <w:lang w:eastAsia="ar-SA"/>
        </w:rPr>
        <w:lastRenderedPageBreak/>
        <w:t xml:space="preserve">(GSH) content in liver homogenate was determined </w:t>
      </w:r>
      <w:proofErr w:type="spellStart"/>
      <w:r w:rsidRPr="00761087">
        <w:rPr>
          <w:rFonts w:ascii="Times New Roman" w:hAnsi="Times New Roman" w:cs="Times New Roman"/>
          <w:color w:val="auto"/>
          <w:sz w:val="20"/>
          <w:szCs w:val="20"/>
          <w:lang w:eastAsia="ar-SA"/>
        </w:rPr>
        <w:t>colorimetrically</w:t>
      </w:r>
      <w:proofErr w:type="spellEnd"/>
      <w:r w:rsidRPr="00761087">
        <w:rPr>
          <w:rFonts w:ascii="Times New Roman" w:hAnsi="Times New Roman" w:cs="Times New Roman"/>
          <w:color w:val="auto"/>
          <w:sz w:val="20"/>
          <w:szCs w:val="20"/>
          <w:lang w:eastAsia="ar-SA"/>
        </w:rPr>
        <w:t xml:space="preserve"> by the method modified by</w:t>
      </w:r>
      <w:r w:rsidR="0031750D">
        <w:rPr>
          <w:rFonts w:ascii="Times New Roman" w:eastAsiaTheme="minorEastAsia" w:hAnsi="Times New Roman" w:cs="Times New Roman" w:hint="eastAsia"/>
          <w:color w:val="auto"/>
          <w:sz w:val="20"/>
          <w:szCs w:val="20"/>
          <w:lang w:eastAsia="zh-CN"/>
        </w:rPr>
        <w:t xml:space="preserve"> </w:t>
      </w:r>
      <w:proofErr w:type="spellStart"/>
      <w:r w:rsidRPr="00761087">
        <w:rPr>
          <w:rFonts w:ascii="Times New Roman" w:hAnsi="Times New Roman" w:cs="Times New Roman"/>
          <w:color w:val="auto"/>
          <w:sz w:val="20"/>
          <w:szCs w:val="20"/>
          <w:lang w:eastAsia="ar-SA"/>
        </w:rPr>
        <w:t>Bulaj</w:t>
      </w:r>
      <w:proofErr w:type="spellEnd"/>
      <w:r w:rsidR="0031750D">
        <w:rPr>
          <w:rFonts w:ascii="Times New Roman" w:eastAsiaTheme="minorEastAsia" w:hAnsi="Times New Roman" w:cs="Times New Roman" w:hint="eastAsia"/>
          <w:color w:val="auto"/>
          <w:sz w:val="20"/>
          <w:szCs w:val="20"/>
          <w:lang w:eastAsia="zh-CN"/>
        </w:rPr>
        <w:t xml:space="preserve"> </w:t>
      </w:r>
      <w:r w:rsidR="0031750D">
        <w:rPr>
          <w:rFonts w:ascii="Times New Roman" w:hAnsi="Times New Roman" w:cs="Times New Roman"/>
          <w:i/>
          <w:iCs/>
          <w:color w:val="auto"/>
          <w:sz w:val="20"/>
          <w:szCs w:val="20"/>
          <w:lang w:eastAsia="ar-SA"/>
        </w:rPr>
        <w:t>et al</w:t>
      </w:r>
      <w:r w:rsidRPr="00761087">
        <w:rPr>
          <w:rFonts w:ascii="Times New Roman" w:hAnsi="Times New Roman" w:cs="Times New Roman"/>
          <w:color w:val="auto"/>
          <w:sz w:val="20"/>
          <w:szCs w:val="20"/>
          <w:lang w:eastAsia="ar-SA"/>
        </w:rPr>
        <w:t>.</w:t>
      </w:r>
      <w:r w:rsidR="0031750D">
        <w:rPr>
          <w:rFonts w:ascii="Times New Roman" w:eastAsiaTheme="minorEastAsia" w:hAnsi="Times New Roman" w:cs="Times New Roman" w:hint="eastAsia"/>
          <w:color w:val="auto"/>
          <w:sz w:val="20"/>
          <w:szCs w:val="20"/>
          <w:lang w:eastAsia="zh-CN"/>
        </w:rPr>
        <w:t xml:space="preserve"> </w:t>
      </w:r>
      <w:r w:rsidRPr="00761087">
        <w:rPr>
          <w:rFonts w:ascii="Times New Roman" w:hAnsi="Times New Roman" w:cs="Times New Roman"/>
          <w:color w:val="auto"/>
          <w:sz w:val="20"/>
          <w:szCs w:val="20"/>
          <w:lang w:eastAsia="ar-SA"/>
        </w:rPr>
        <w:t>(1998).</w:t>
      </w:r>
      <w:r w:rsidR="00A74552" w:rsidRPr="00761087">
        <w:rPr>
          <w:rFonts w:ascii="Times New Roman" w:hAnsi="Times New Roman" w:cs="Times New Roman"/>
          <w:color w:val="auto"/>
          <w:sz w:val="20"/>
          <w:szCs w:val="20"/>
          <w:lang w:eastAsia="ar-SA"/>
        </w:rPr>
        <w:t xml:space="preserve"> </w:t>
      </w:r>
      <w:r w:rsidRPr="00761087">
        <w:rPr>
          <w:rFonts w:ascii="Times New Roman" w:hAnsi="Times New Roman" w:cs="Times New Roman"/>
          <w:color w:val="auto"/>
          <w:sz w:val="20"/>
          <w:szCs w:val="20"/>
          <w:lang w:eastAsia="ar-SA"/>
        </w:rPr>
        <w:t xml:space="preserve">Activities of antioxidant enzymes glutathione </w:t>
      </w:r>
      <w:proofErr w:type="spellStart"/>
      <w:r w:rsidRPr="00761087">
        <w:rPr>
          <w:rFonts w:ascii="Times New Roman" w:hAnsi="Times New Roman" w:cs="Times New Roman"/>
          <w:color w:val="auto"/>
          <w:sz w:val="20"/>
          <w:szCs w:val="20"/>
          <w:lang w:eastAsia="ar-SA"/>
        </w:rPr>
        <w:t>peroxidase</w:t>
      </w:r>
      <w:proofErr w:type="spellEnd"/>
      <w:r w:rsidRPr="00761087">
        <w:rPr>
          <w:rFonts w:ascii="Times New Roman" w:hAnsi="Times New Roman" w:cs="Times New Roman"/>
          <w:color w:val="auto"/>
          <w:sz w:val="20"/>
          <w:szCs w:val="20"/>
          <w:lang w:eastAsia="ar-SA"/>
        </w:rPr>
        <w:t xml:space="preserve"> (</w:t>
      </w:r>
      <w:proofErr w:type="spellStart"/>
      <w:r w:rsidRPr="00761087">
        <w:rPr>
          <w:rFonts w:ascii="Times New Roman" w:hAnsi="Times New Roman" w:cs="Times New Roman"/>
          <w:color w:val="auto"/>
          <w:sz w:val="20"/>
          <w:szCs w:val="20"/>
          <w:lang w:eastAsia="ar-SA"/>
        </w:rPr>
        <w:t>Paglia</w:t>
      </w:r>
      <w:proofErr w:type="spellEnd"/>
      <w:r w:rsidRPr="00761087">
        <w:rPr>
          <w:rFonts w:ascii="Times New Roman" w:hAnsi="Times New Roman" w:cs="Times New Roman"/>
          <w:color w:val="auto"/>
          <w:sz w:val="20"/>
          <w:szCs w:val="20"/>
          <w:lang w:eastAsia="ar-SA"/>
        </w:rPr>
        <w:t xml:space="preserve"> and </w:t>
      </w:r>
      <w:proofErr w:type="spellStart"/>
      <w:r w:rsidRPr="00761087">
        <w:rPr>
          <w:rFonts w:ascii="Times New Roman" w:hAnsi="Times New Roman" w:cs="Times New Roman"/>
          <w:color w:val="auto"/>
          <w:sz w:val="20"/>
          <w:szCs w:val="20"/>
          <w:lang w:eastAsia="ar-SA"/>
        </w:rPr>
        <w:t>Valentaine</w:t>
      </w:r>
      <w:proofErr w:type="spellEnd"/>
      <w:r w:rsidRPr="00761087">
        <w:rPr>
          <w:rFonts w:ascii="Times New Roman" w:hAnsi="Times New Roman" w:cs="Times New Roman"/>
          <w:color w:val="auto"/>
          <w:sz w:val="20"/>
          <w:szCs w:val="20"/>
          <w:lang w:eastAsia="ar-SA"/>
        </w:rPr>
        <w:t xml:space="preserve">, 1979); superoxide dismutase (Spitz and </w:t>
      </w:r>
      <w:proofErr w:type="spellStart"/>
      <w:r w:rsidRPr="00761087">
        <w:rPr>
          <w:rFonts w:ascii="Times New Roman" w:hAnsi="Times New Roman" w:cs="Times New Roman"/>
          <w:color w:val="auto"/>
          <w:sz w:val="20"/>
          <w:szCs w:val="20"/>
          <w:lang w:eastAsia="ar-SA"/>
        </w:rPr>
        <w:t>Oberley</w:t>
      </w:r>
      <w:proofErr w:type="spellEnd"/>
      <w:r w:rsidRPr="00761087">
        <w:rPr>
          <w:rFonts w:ascii="Times New Roman" w:hAnsi="Times New Roman" w:cs="Times New Roman"/>
          <w:color w:val="auto"/>
          <w:sz w:val="20"/>
          <w:szCs w:val="20"/>
          <w:lang w:eastAsia="ar-SA"/>
        </w:rPr>
        <w:t xml:space="preserve">, 1989) and </w:t>
      </w:r>
      <w:proofErr w:type="spellStart"/>
      <w:r w:rsidRPr="00761087">
        <w:rPr>
          <w:rFonts w:ascii="Times New Roman" w:hAnsi="Times New Roman" w:cs="Times New Roman"/>
          <w:color w:val="auto"/>
          <w:sz w:val="20"/>
          <w:szCs w:val="20"/>
          <w:lang w:eastAsia="ar-SA"/>
        </w:rPr>
        <w:lastRenderedPageBreak/>
        <w:t>catalase</w:t>
      </w:r>
      <w:proofErr w:type="spellEnd"/>
      <w:r w:rsidRPr="00761087">
        <w:rPr>
          <w:rFonts w:ascii="Times New Roman" w:hAnsi="Times New Roman" w:cs="Times New Roman"/>
          <w:color w:val="auto"/>
          <w:sz w:val="20"/>
          <w:szCs w:val="20"/>
          <w:lang w:eastAsia="ar-SA"/>
        </w:rPr>
        <w:t xml:space="preserve"> (</w:t>
      </w:r>
      <w:proofErr w:type="spellStart"/>
      <w:r w:rsidRPr="00761087">
        <w:rPr>
          <w:rFonts w:ascii="Times New Roman" w:hAnsi="Times New Roman" w:cs="Times New Roman"/>
          <w:color w:val="auto"/>
          <w:sz w:val="20"/>
          <w:szCs w:val="20"/>
          <w:lang w:eastAsia="ar-SA"/>
        </w:rPr>
        <w:t>Sinha</w:t>
      </w:r>
      <w:proofErr w:type="spellEnd"/>
      <w:r w:rsidRPr="00761087">
        <w:rPr>
          <w:rFonts w:ascii="Times New Roman" w:hAnsi="Times New Roman" w:cs="Times New Roman"/>
          <w:color w:val="auto"/>
          <w:sz w:val="20"/>
          <w:szCs w:val="20"/>
          <w:lang w:eastAsia="ar-SA"/>
        </w:rPr>
        <w:t xml:space="preserve">, 1972) were </w:t>
      </w:r>
      <w:proofErr w:type="spellStart"/>
      <w:r w:rsidRPr="00761087">
        <w:rPr>
          <w:rFonts w:ascii="Times New Roman" w:hAnsi="Times New Roman" w:cs="Times New Roman"/>
          <w:color w:val="auto"/>
          <w:sz w:val="20"/>
          <w:szCs w:val="20"/>
          <w:lang w:eastAsia="ar-SA"/>
        </w:rPr>
        <w:t>colorimetrically</w:t>
      </w:r>
      <w:proofErr w:type="spellEnd"/>
      <w:r w:rsidRPr="00761087">
        <w:rPr>
          <w:rFonts w:ascii="Times New Roman" w:hAnsi="Times New Roman" w:cs="Times New Roman"/>
          <w:color w:val="auto"/>
          <w:sz w:val="20"/>
          <w:szCs w:val="20"/>
          <w:lang w:eastAsia="ar-SA"/>
        </w:rPr>
        <w:t xml:space="preserve"> determined. The tissue levels of MDA, GSH, </w:t>
      </w:r>
      <w:proofErr w:type="spellStart"/>
      <w:r w:rsidRPr="00761087">
        <w:rPr>
          <w:rFonts w:ascii="Times New Roman" w:hAnsi="Times New Roman" w:cs="Times New Roman"/>
          <w:color w:val="auto"/>
          <w:sz w:val="20"/>
          <w:szCs w:val="20"/>
          <w:lang w:eastAsia="ar-SA"/>
        </w:rPr>
        <w:t>GPx</w:t>
      </w:r>
      <w:proofErr w:type="spellEnd"/>
      <w:r w:rsidRPr="00761087">
        <w:rPr>
          <w:rFonts w:ascii="Times New Roman" w:hAnsi="Times New Roman" w:cs="Times New Roman"/>
          <w:color w:val="auto"/>
          <w:sz w:val="20"/>
          <w:szCs w:val="20"/>
          <w:lang w:eastAsia="ar-SA"/>
        </w:rPr>
        <w:t>, SOD and CAT were chemically assayed using commercial assay kits.</w:t>
      </w:r>
    </w:p>
    <w:p w:rsidR="00805EDC" w:rsidRPr="00761087" w:rsidRDefault="00805EDC" w:rsidP="00805EDC">
      <w:pPr>
        <w:bidi w:val="0"/>
        <w:snapToGrid w:val="0"/>
        <w:jc w:val="center"/>
        <w:rPr>
          <w:b/>
          <w:bCs/>
        </w:rPr>
        <w:sectPr w:rsidR="00805EDC" w:rsidRPr="00761087" w:rsidSect="00761087">
          <w:type w:val="continuous"/>
          <w:pgSz w:w="12242" w:h="15842" w:code="1"/>
          <w:pgMar w:top="1440" w:right="1440" w:bottom="1440" w:left="1440" w:header="720" w:footer="720" w:gutter="0"/>
          <w:cols w:num="2" w:space="576"/>
          <w:docGrid w:linePitch="360"/>
        </w:sectPr>
      </w:pPr>
    </w:p>
    <w:p w:rsidR="00262BBC" w:rsidRPr="00761087" w:rsidRDefault="00262BBC" w:rsidP="00805EDC">
      <w:pPr>
        <w:bidi w:val="0"/>
        <w:snapToGrid w:val="0"/>
        <w:jc w:val="center"/>
        <w:rPr>
          <w:b/>
          <w:bCs/>
        </w:rPr>
      </w:pPr>
    </w:p>
    <w:p w:rsidR="00761087" w:rsidRDefault="00761087" w:rsidP="00805EDC">
      <w:pPr>
        <w:bidi w:val="0"/>
        <w:snapToGrid w:val="0"/>
        <w:jc w:val="both"/>
        <w:rPr>
          <w:rFonts w:eastAsiaTheme="minorEastAsia" w:hint="eastAsia"/>
          <w:b/>
          <w:bCs/>
          <w:lang w:eastAsia="zh-CN"/>
        </w:rPr>
      </w:pPr>
    </w:p>
    <w:p w:rsidR="006E3AF8" w:rsidRPr="00761087" w:rsidRDefault="006E3AF8" w:rsidP="00761087">
      <w:pPr>
        <w:bidi w:val="0"/>
        <w:snapToGrid w:val="0"/>
        <w:jc w:val="both"/>
        <w:rPr>
          <w:b/>
          <w:bCs/>
        </w:rPr>
      </w:pPr>
      <w:proofErr w:type="gramStart"/>
      <w:r w:rsidRPr="00761087">
        <w:rPr>
          <w:b/>
          <w:bCs/>
        </w:rPr>
        <w:t>Table (1)</w:t>
      </w:r>
      <w:r w:rsidR="00A74552" w:rsidRPr="00761087">
        <w:rPr>
          <w:b/>
          <w:bCs/>
        </w:rPr>
        <w:t xml:space="preserve">: </w:t>
      </w:r>
      <w:r w:rsidRPr="00761087">
        <w:rPr>
          <w:b/>
          <w:bCs/>
        </w:rPr>
        <w:t xml:space="preserve">Effect of </w:t>
      </w:r>
      <w:r w:rsidR="00C03E00" w:rsidRPr="00761087">
        <w:rPr>
          <w:b/>
          <w:bCs/>
        </w:rPr>
        <w:t xml:space="preserve">oral administration of </w:t>
      </w:r>
      <w:proofErr w:type="spellStart"/>
      <w:r w:rsidR="00826D70" w:rsidRPr="00761087">
        <w:rPr>
          <w:b/>
          <w:bCs/>
        </w:rPr>
        <w:t>curcumin</w:t>
      </w:r>
      <w:proofErr w:type="spellEnd"/>
      <w:r w:rsidR="00611C91" w:rsidRPr="00761087">
        <w:rPr>
          <w:b/>
          <w:bCs/>
        </w:rPr>
        <w:t xml:space="preserve"> (Cur)</w:t>
      </w:r>
      <w:r w:rsidR="00A74552" w:rsidRPr="00761087">
        <w:rPr>
          <w:b/>
          <w:bCs/>
        </w:rPr>
        <w:t xml:space="preserve"> </w:t>
      </w:r>
      <w:r w:rsidRPr="00761087">
        <w:rPr>
          <w:b/>
          <w:bCs/>
        </w:rPr>
        <w:t xml:space="preserve">on serum levels of </w:t>
      </w:r>
      <w:proofErr w:type="spellStart"/>
      <w:r w:rsidRPr="00761087">
        <w:rPr>
          <w:b/>
          <w:bCs/>
        </w:rPr>
        <w:t>aspartate</w:t>
      </w:r>
      <w:proofErr w:type="spellEnd"/>
      <w:r w:rsidRPr="00761087">
        <w:rPr>
          <w:b/>
          <w:bCs/>
        </w:rPr>
        <w:t xml:space="preserve"> </w:t>
      </w:r>
      <w:proofErr w:type="spellStart"/>
      <w:r w:rsidRPr="00761087">
        <w:rPr>
          <w:b/>
          <w:bCs/>
        </w:rPr>
        <w:t>aminotransferase</w:t>
      </w:r>
      <w:proofErr w:type="spellEnd"/>
      <w:r w:rsidRPr="00761087">
        <w:rPr>
          <w:b/>
          <w:bCs/>
        </w:rPr>
        <w:t xml:space="preserve"> (AST), </w:t>
      </w:r>
      <w:proofErr w:type="spellStart"/>
      <w:r w:rsidRPr="00761087">
        <w:rPr>
          <w:b/>
          <w:bCs/>
        </w:rPr>
        <w:t>alanine</w:t>
      </w:r>
      <w:proofErr w:type="spellEnd"/>
      <w:r w:rsidRPr="00761087">
        <w:rPr>
          <w:b/>
          <w:bCs/>
        </w:rPr>
        <w:t xml:space="preserve"> </w:t>
      </w:r>
      <w:proofErr w:type="spellStart"/>
      <w:r w:rsidRPr="00761087">
        <w:rPr>
          <w:b/>
          <w:bCs/>
        </w:rPr>
        <w:t>aminotransferase</w:t>
      </w:r>
      <w:proofErr w:type="spellEnd"/>
      <w:r w:rsidRPr="00761087">
        <w:rPr>
          <w:b/>
          <w:bCs/>
        </w:rPr>
        <w:t xml:space="preserve"> (A</w:t>
      </w:r>
      <w:r w:rsidR="007957F8" w:rsidRPr="00761087">
        <w:rPr>
          <w:b/>
          <w:bCs/>
        </w:rPr>
        <w:t>LT</w:t>
      </w:r>
      <w:r w:rsidRPr="00761087">
        <w:rPr>
          <w:b/>
          <w:bCs/>
        </w:rPr>
        <w:t xml:space="preserve">) and alkaline </w:t>
      </w:r>
      <w:proofErr w:type="spellStart"/>
      <w:r w:rsidRPr="00761087">
        <w:rPr>
          <w:b/>
          <w:bCs/>
        </w:rPr>
        <w:t>phosphatase</w:t>
      </w:r>
      <w:proofErr w:type="spellEnd"/>
      <w:r w:rsidRPr="00761087">
        <w:rPr>
          <w:b/>
          <w:bCs/>
        </w:rPr>
        <w:t xml:space="preserve"> (ALP) in rats intoxicated with N-</w:t>
      </w:r>
      <w:proofErr w:type="spellStart"/>
      <w:r w:rsidRPr="00761087">
        <w:rPr>
          <w:b/>
          <w:bCs/>
        </w:rPr>
        <w:t>nitrosodiethylamine</w:t>
      </w:r>
      <w:proofErr w:type="spellEnd"/>
      <w:r w:rsidRPr="00761087">
        <w:rPr>
          <w:b/>
          <w:bCs/>
        </w:rPr>
        <w:t>.</w:t>
      </w:r>
      <w:proofErr w:type="gramEnd"/>
      <w:r w:rsidR="00805EDC" w:rsidRPr="00761087">
        <w:rPr>
          <w:rFonts w:eastAsiaTheme="minorEastAsia" w:hint="eastAsia"/>
          <w:b/>
          <w:bCs/>
          <w:lang w:eastAsia="zh-CN"/>
        </w:rPr>
        <w:t xml:space="preserve"> </w:t>
      </w:r>
      <w:r w:rsidRPr="00761087">
        <w:t xml:space="preserve">(n = </w:t>
      </w:r>
      <w:r w:rsidR="00826D70" w:rsidRPr="00761087">
        <w:t>8</w:t>
      </w:r>
      <w:r w:rsidRPr="00761087">
        <w:t xml:space="preserve"> rats)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262BBC" w:rsidRPr="00761087" w:rsidTr="00805EDC">
        <w:trPr>
          <w:jc w:val="center"/>
        </w:trPr>
        <w:tc>
          <w:tcPr>
            <w:tcW w:w="9242" w:type="dxa"/>
          </w:tcPr>
          <w:tbl>
            <w:tblPr>
              <w:tblpPr w:leftFromText="180" w:rightFromText="180" w:vertAnchor="text" w:horzAnchor="margin" w:tblpXSpec="center" w:tblpY="-21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16"/>
            </w:tblGrid>
            <w:tr w:rsidR="00262BBC" w:rsidRPr="00761087" w:rsidTr="00761087">
              <w:trPr>
                <w:trHeight w:val="398"/>
              </w:trPr>
              <w:tc>
                <w:tcPr>
                  <w:tcW w:w="5000" w:type="pct"/>
                  <w:tcBorders>
                    <w:top w:val="single" w:sz="4" w:space="0" w:color="auto"/>
                    <w:left w:val="single" w:sz="4" w:space="0" w:color="auto"/>
                    <w:bottom w:val="single" w:sz="4" w:space="0" w:color="auto"/>
                    <w:right w:val="single" w:sz="4" w:space="0" w:color="auto"/>
                  </w:tcBorders>
                </w:tcPr>
                <w:p w:rsidR="00262BBC" w:rsidRPr="00761087" w:rsidRDefault="00262BBC" w:rsidP="00805EDC">
                  <w:pPr>
                    <w:tabs>
                      <w:tab w:val="right" w:pos="2055"/>
                    </w:tabs>
                    <w:bidi w:val="0"/>
                    <w:snapToGrid w:val="0"/>
                    <w:jc w:val="both"/>
                    <w:rPr>
                      <w:b/>
                      <w:bCs/>
                      <w:color w:val="000000"/>
                    </w:rPr>
                  </w:pPr>
                  <w:r w:rsidRPr="00761087">
                    <w:rPr>
                      <w:b/>
                      <w:bCs/>
                      <w:color w:val="000000"/>
                    </w:rPr>
                    <w:t>Parameters</w:t>
                  </w:r>
                  <w:r w:rsidR="00761087">
                    <w:rPr>
                      <w:b/>
                      <w:bCs/>
                      <w:color w:val="000000"/>
                    </w:rPr>
                    <w:t xml:space="preserve"> </w:t>
                  </w:r>
                  <w:r w:rsidRPr="00761087">
                    <w:rPr>
                      <w:b/>
                      <w:bCs/>
                      <w:color w:val="000000"/>
                    </w:rPr>
                    <w:t xml:space="preserve">       </w:t>
                  </w:r>
                  <w:r w:rsidR="00761087">
                    <w:rPr>
                      <w:rFonts w:eastAsiaTheme="minorEastAsia" w:hint="eastAsia"/>
                      <w:b/>
                      <w:bCs/>
                      <w:color w:val="000000"/>
                      <w:lang w:eastAsia="zh-CN"/>
                    </w:rPr>
                    <w:t xml:space="preserve"> </w:t>
                  </w:r>
                  <w:r w:rsidR="009D649F" w:rsidRPr="00761087">
                    <w:rPr>
                      <w:rFonts w:eastAsiaTheme="minorEastAsia" w:hint="eastAsia"/>
                      <w:b/>
                      <w:bCs/>
                      <w:color w:val="000000"/>
                      <w:lang w:eastAsia="zh-CN"/>
                    </w:rPr>
                    <w:t xml:space="preserve">   </w:t>
                  </w:r>
                  <w:r w:rsidR="00761087">
                    <w:rPr>
                      <w:rFonts w:eastAsiaTheme="minorEastAsia" w:hint="eastAsia"/>
                      <w:b/>
                      <w:bCs/>
                      <w:color w:val="000000"/>
                      <w:lang w:eastAsia="zh-CN"/>
                    </w:rPr>
                    <w:t xml:space="preserve"> </w:t>
                  </w:r>
                  <w:r w:rsidR="009D649F" w:rsidRPr="00761087">
                    <w:rPr>
                      <w:rFonts w:eastAsiaTheme="minorEastAsia" w:hint="eastAsia"/>
                      <w:b/>
                      <w:bCs/>
                      <w:color w:val="000000"/>
                      <w:lang w:eastAsia="zh-CN"/>
                    </w:rPr>
                    <w:t xml:space="preserve"> </w:t>
                  </w:r>
                  <w:r w:rsidRPr="00761087">
                    <w:rPr>
                      <w:b/>
                      <w:bCs/>
                      <w:color w:val="000000"/>
                    </w:rPr>
                    <w:t xml:space="preserve">  </w:t>
                  </w:r>
                  <w:r w:rsidR="00A74552" w:rsidRPr="00761087">
                    <w:rPr>
                      <w:b/>
                      <w:bCs/>
                      <w:color w:val="000000"/>
                    </w:rPr>
                    <w:t xml:space="preserve"> </w:t>
                  </w:r>
                  <w:r w:rsidRPr="00761087">
                    <w:rPr>
                      <w:b/>
                      <w:bCs/>
                      <w:color w:val="000000"/>
                    </w:rPr>
                    <w:t xml:space="preserve">AST                  </w:t>
                  </w:r>
                  <w:r w:rsidR="00A74552" w:rsidRPr="00761087">
                    <w:rPr>
                      <w:b/>
                      <w:bCs/>
                      <w:color w:val="000000"/>
                    </w:rPr>
                    <w:t xml:space="preserve">    </w:t>
                  </w:r>
                  <w:r w:rsidRPr="00761087">
                    <w:rPr>
                      <w:b/>
                      <w:bCs/>
                      <w:color w:val="000000"/>
                    </w:rPr>
                    <w:t xml:space="preserve">  </w:t>
                  </w:r>
                  <w:r w:rsidR="00A74552" w:rsidRPr="00761087">
                    <w:rPr>
                      <w:b/>
                      <w:bCs/>
                      <w:color w:val="000000"/>
                    </w:rPr>
                    <w:t xml:space="preserve"> </w:t>
                  </w:r>
                  <w:r w:rsidRPr="00761087">
                    <w:rPr>
                      <w:b/>
                      <w:bCs/>
                      <w:color w:val="000000"/>
                    </w:rPr>
                    <w:t xml:space="preserve">ALT                </w:t>
                  </w:r>
                  <w:r w:rsidR="00A74552" w:rsidRPr="00761087">
                    <w:rPr>
                      <w:b/>
                      <w:bCs/>
                      <w:color w:val="000000"/>
                    </w:rPr>
                    <w:t xml:space="preserve">          </w:t>
                  </w:r>
                  <w:r w:rsidRPr="00761087">
                    <w:rPr>
                      <w:b/>
                      <w:bCs/>
                      <w:color w:val="000000"/>
                    </w:rPr>
                    <w:t xml:space="preserve"> </w:t>
                  </w:r>
                  <w:r w:rsidR="00A74552" w:rsidRPr="00761087">
                    <w:rPr>
                      <w:b/>
                      <w:bCs/>
                      <w:color w:val="000000"/>
                    </w:rPr>
                    <w:t xml:space="preserve">         </w:t>
                  </w:r>
                  <w:r w:rsidRPr="00761087">
                    <w:rPr>
                      <w:b/>
                      <w:bCs/>
                      <w:color w:val="000000"/>
                    </w:rPr>
                    <w:t>ALP</w:t>
                  </w:r>
                </w:p>
                <w:p w:rsidR="00262BBC" w:rsidRPr="00761087" w:rsidRDefault="00A74552" w:rsidP="00761087">
                  <w:pPr>
                    <w:tabs>
                      <w:tab w:val="right" w:pos="2055"/>
                    </w:tabs>
                    <w:bidi w:val="0"/>
                    <w:snapToGrid w:val="0"/>
                    <w:jc w:val="both"/>
                    <w:rPr>
                      <w:color w:val="000000"/>
                    </w:rPr>
                  </w:pPr>
                  <w:r w:rsidRPr="00761087">
                    <w:rPr>
                      <w:b/>
                      <w:bCs/>
                      <w:color w:val="000000"/>
                    </w:rPr>
                    <w:t>g</w:t>
                  </w:r>
                  <w:r w:rsidR="00262BBC" w:rsidRPr="00761087">
                    <w:rPr>
                      <w:b/>
                      <w:bCs/>
                      <w:color w:val="000000"/>
                    </w:rPr>
                    <w:t>roups</w:t>
                  </w:r>
                  <w:r w:rsidR="00262BBC" w:rsidRPr="00761087">
                    <w:rPr>
                      <w:color w:val="000000"/>
                    </w:rPr>
                    <w:t xml:space="preserve">             </w:t>
                  </w:r>
                  <w:r w:rsidR="00761087">
                    <w:rPr>
                      <w:rFonts w:eastAsiaTheme="minorEastAsia" w:hint="eastAsia"/>
                      <w:color w:val="000000"/>
                      <w:lang w:eastAsia="zh-CN"/>
                    </w:rPr>
                    <w:t xml:space="preserve"> </w:t>
                  </w:r>
                  <w:r w:rsidR="00262BBC" w:rsidRPr="00761087">
                    <w:rPr>
                      <w:color w:val="000000"/>
                    </w:rPr>
                    <w:t xml:space="preserve">    </w:t>
                  </w:r>
                  <w:r w:rsidR="00761087">
                    <w:rPr>
                      <w:rFonts w:eastAsiaTheme="minorEastAsia" w:hint="eastAsia"/>
                      <w:color w:val="000000"/>
                      <w:lang w:eastAsia="zh-CN"/>
                    </w:rPr>
                    <w:t xml:space="preserve"> </w:t>
                  </w:r>
                  <w:r w:rsidR="00262BBC" w:rsidRPr="00761087">
                    <w:rPr>
                      <w:color w:val="000000"/>
                    </w:rPr>
                    <w:t xml:space="preserve">    </w:t>
                  </w:r>
                  <w:r w:rsidRPr="00761087">
                    <w:rPr>
                      <w:color w:val="000000"/>
                    </w:rPr>
                    <w:t xml:space="preserve">  </w:t>
                  </w:r>
                  <w:r w:rsidR="00262BBC" w:rsidRPr="00761087">
                    <w:rPr>
                      <w:color w:val="000000"/>
                    </w:rPr>
                    <w:t xml:space="preserve">(U/L)         </w:t>
                  </w:r>
                  <w:r w:rsidR="00761087">
                    <w:rPr>
                      <w:rFonts w:eastAsiaTheme="minorEastAsia" w:hint="eastAsia"/>
                      <w:color w:val="000000"/>
                      <w:lang w:eastAsia="zh-CN"/>
                    </w:rPr>
                    <w:t xml:space="preserve">  </w:t>
                  </w:r>
                  <w:r w:rsidR="00262BBC" w:rsidRPr="00761087">
                    <w:rPr>
                      <w:color w:val="000000"/>
                    </w:rPr>
                    <w:t xml:space="preserve">          </w:t>
                  </w:r>
                  <w:r w:rsidRPr="00761087">
                    <w:rPr>
                      <w:color w:val="000000"/>
                    </w:rPr>
                    <w:t xml:space="preserve">  </w:t>
                  </w:r>
                  <w:r w:rsidR="00262BBC" w:rsidRPr="00761087">
                    <w:rPr>
                      <w:color w:val="000000"/>
                    </w:rPr>
                    <w:t xml:space="preserve"> </w:t>
                  </w:r>
                  <w:r w:rsidRPr="00761087">
                    <w:rPr>
                      <w:color w:val="000000"/>
                    </w:rPr>
                    <w:t xml:space="preserve">  </w:t>
                  </w:r>
                  <w:r w:rsidR="00262BBC" w:rsidRPr="00761087">
                    <w:rPr>
                      <w:color w:val="000000"/>
                    </w:rPr>
                    <w:t xml:space="preserve">(U/L)             </w:t>
                  </w:r>
                  <w:r w:rsidRPr="00761087">
                    <w:rPr>
                      <w:color w:val="000000"/>
                    </w:rPr>
                    <w:t xml:space="preserve">             </w:t>
                  </w:r>
                  <w:r w:rsidR="00262BBC" w:rsidRPr="00761087">
                    <w:rPr>
                      <w:color w:val="000000"/>
                    </w:rPr>
                    <w:t xml:space="preserve"> </w:t>
                  </w:r>
                  <w:r w:rsidRPr="00761087">
                    <w:rPr>
                      <w:color w:val="000000"/>
                    </w:rPr>
                    <w:t xml:space="preserve">        </w:t>
                  </w:r>
                  <w:r w:rsidR="00262BBC" w:rsidRPr="00761087">
                    <w:rPr>
                      <w:color w:val="000000"/>
                    </w:rPr>
                    <w:t>(U/L)</w:t>
                  </w:r>
                </w:p>
              </w:tc>
            </w:tr>
            <w:tr w:rsidR="00262BBC" w:rsidRPr="00761087" w:rsidTr="00761087">
              <w:trPr>
                <w:trHeight w:val="117"/>
              </w:trPr>
              <w:tc>
                <w:tcPr>
                  <w:tcW w:w="5000" w:type="pct"/>
                  <w:tcBorders>
                    <w:top w:val="single" w:sz="4" w:space="0" w:color="auto"/>
                    <w:left w:val="single" w:sz="4" w:space="0" w:color="auto"/>
                    <w:bottom w:val="single" w:sz="4" w:space="0" w:color="auto"/>
                    <w:right w:val="single" w:sz="4" w:space="0" w:color="auto"/>
                  </w:tcBorders>
                </w:tcPr>
                <w:p w:rsidR="00262BBC" w:rsidRPr="00761087" w:rsidRDefault="00262BBC" w:rsidP="00805EDC">
                  <w:pPr>
                    <w:bidi w:val="0"/>
                    <w:snapToGrid w:val="0"/>
                    <w:jc w:val="both"/>
                    <w:rPr>
                      <w:color w:val="000000"/>
                    </w:rPr>
                  </w:pPr>
                  <w:r w:rsidRPr="00761087">
                    <w:rPr>
                      <w:b/>
                      <w:bCs/>
                      <w:color w:val="000000"/>
                    </w:rPr>
                    <w:t>Group (1)</w:t>
                  </w:r>
                  <w:r w:rsidRPr="00761087">
                    <w:rPr>
                      <w:color w:val="000000"/>
                    </w:rPr>
                    <w:t xml:space="preserve">            </w:t>
                  </w:r>
                  <w:r w:rsidR="00761087">
                    <w:rPr>
                      <w:rFonts w:eastAsiaTheme="minorEastAsia" w:hint="eastAsia"/>
                      <w:color w:val="000000"/>
                      <w:lang w:eastAsia="zh-CN"/>
                    </w:rPr>
                    <w:t xml:space="preserve"> </w:t>
                  </w:r>
                  <w:r w:rsidRPr="00761087">
                    <w:rPr>
                      <w:color w:val="000000"/>
                    </w:rPr>
                    <w:t xml:space="preserve">  </w:t>
                  </w:r>
                  <w:r w:rsidR="00A74552" w:rsidRPr="00761087">
                    <w:rPr>
                      <w:color w:val="000000"/>
                    </w:rPr>
                    <w:t xml:space="preserve"> </w:t>
                  </w:r>
                  <w:r w:rsidR="00761087">
                    <w:rPr>
                      <w:rFonts w:eastAsiaTheme="minorEastAsia" w:hint="eastAsia"/>
                      <w:color w:val="000000"/>
                      <w:lang w:eastAsia="zh-CN"/>
                    </w:rPr>
                    <w:t xml:space="preserve"> </w:t>
                  </w:r>
                  <w:r w:rsidRPr="00761087">
                    <w:rPr>
                      <w:color w:val="000000"/>
                    </w:rPr>
                    <w:t xml:space="preserve"> 80.2 ± 5.16</w:t>
                  </w:r>
                  <w:r w:rsidRPr="00761087">
                    <w:rPr>
                      <w:b/>
                      <w:bCs/>
                      <w:color w:val="000000"/>
                      <w:vertAlign w:val="superscript"/>
                    </w:rPr>
                    <w:t>d</w:t>
                  </w:r>
                  <w:r w:rsidRPr="00761087">
                    <w:rPr>
                      <w:color w:val="000000"/>
                    </w:rPr>
                    <w:t xml:space="preserve">      </w:t>
                  </w:r>
                  <w:r w:rsidR="00A74552" w:rsidRPr="00761087">
                    <w:rPr>
                      <w:color w:val="000000"/>
                    </w:rPr>
                    <w:t xml:space="preserve">        </w:t>
                  </w:r>
                  <w:r w:rsidRPr="00761087">
                    <w:rPr>
                      <w:color w:val="000000"/>
                    </w:rPr>
                    <w:t>93.7 ± 2.21</w:t>
                  </w:r>
                  <w:r w:rsidRPr="00761087">
                    <w:rPr>
                      <w:b/>
                      <w:bCs/>
                      <w:color w:val="000000"/>
                      <w:vertAlign w:val="superscript"/>
                    </w:rPr>
                    <w:t>d</w:t>
                  </w:r>
                  <w:r w:rsidRPr="00761087">
                    <w:rPr>
                      <w:color w:val="000000"/>
                    </w:rPr>
                    <w:t xml:space="preserve">        </w:t>
                  </w:r>
                  <w:r w:rsidR="00A74552" w:rsidRPr="00761087">
                    <w:rPr>
                      <w:color w:val="000000"/>
                    </w:rPr>
                    <w:t xml:space="preserve">           </w:t>
                  </w:r>
                  <w:r w:rsidRPr="00761087">
                    <w:rPr>
                      <w:color w:val="000000"/>
                    </w:rPr>
                    <w:t xml:space="preserve"> </w:t>
                  </w:r>
                  <w:r w:rsidR="00A74552" w:rsidRPr="00761087">
                    <w:rPr>
                      <w:color w:val="000000"/>
                    </w:rPr>
                    <w:t xml:space="preserve">       </w:t>
                  </w:r>
                  <w:r w:rsidRPr="00761087">
                    <w:rPr>
                      <w:color w:val="000000"/>
                    </w:rPr>
                    <w:t>97.5 ± 5.15</w:t>
                  </w:r>
                  <w:r w:rsidRPr="00761087">
                    <w:rPr>
                      <w:b/>
                      <w:bCs/>
                      <w:color w:val="000000"/>
                      <w:vertAlign w:val="superscript"/>
                    </w:rPr>
                    <w:t>d</w:t>
                  </w:r>
                </w:p>
                <w:p w:rsidR="00262BBC" w:rsidRPr="00761087" w:rsidRDefault="00262BBC" w:rsidP="00805EDC">
                  <w:pPr>
                    <w:tabs>
                      <w:tab w:val="right" w:pos="2055"/>
                    </w:tabs>
                    <w:bidi w:val="0"/>
                    <w:snapToGrid w:val="0"/>
                    <w:jc w:val="both"/>
                    <w:rPr>
                      <w:color w:val="000000"/>
                    </w:rPr>
                  </w:pPr>
                  <w:r w:rsidRPr="00761087">
                    <w:rPr>
                      <w:color w:val="000000"/>
                    </w:rPr>
                    <w:t>-</w:t>
                  </w:r>
                  <w:proofErr w:type="spellStart"/>
                  <w:r w:rsidRPr="00761087">
                    <w:rPr>
                      <w:color w:val="000000"/>
                    </w:rPr>
                    <w:t>ve</w:t>
                  </w:r>
                  <w:proofErr w:type="spellEnd"/>
                  <w:r w:rsidRPr="00761087">
                    <w:rPr>
                      <w:color w:val="000000"/>
                    </w:rPr>
                    <w:t xml:space="preserve"> Control</w:t>
                  </w:r>
                </w:p>
              </w:tc>
            </w:tr>
            <w:tr w:rsidR="00262BBC" w:rsidRPr="00761087" w:rsidTr="00761087">
              <w:trPr>
                <w:trHeight w:val="34"/>
              </w:trPr>
              <w:tc>
                <w:tcPr>
                  <w:tcW w:w="5000" w:type="pct"/>
                  <w:tcBorders>
                    <w:top w:val="single" w:sz="4" w:space="0" w:color="auto"/>
                    <w:left w:val="single" w:sz="4" w:space="0" w:color="auto"/>
                    <w:bottom w:val="single" w:sz="4" w:space="0" w:color="auto"/>
                    <w:right w:val="single" w:sz="4" w:space="0" w:color="auto"/>
                  </w:tcBorders>
                </w:tcPr>
                <w:p w:rsidR="00262BBC" w:rsidRPr="00761087" w:rsidRDefault="00262BBC" w:rsidP="00805EDC">
                  <w:pPr>
                    <w:bidi w:val="0"/>
                    <w:snapToGrid w:val="0"/>
                    <w:jc w:val="both"/>
                    <w:rPr>
                      <w:color w:val="000000"/>
                    </w:rPr>
                  </w:pPr>
                  <w:r w:rsidRPr="00761087">
                    <w:rPr>
                      <w:b/>
                      <w:bCs/>
                      <w:color w:val="000000"/>
                    </w:rPr>
                    <w:t>Group (2)</w:t>
                  </w:r>
                  <w:r w:rsidRPr="00761087">
                    <w:rPr>
                      <w:color w:val="000000"/>
                    </w:rPr>
                    <w:t xml:space="preserve">            </w:t>
                  </w:r>
                  <w:r w:rsidR="00805EDC" w:rsidRPr="00761087">
                    <w:rPr>
                      <w:rFonts w:eastAsiaTheme="minorEastAsia" w:hint="eastAsia"/>
                      <w:color w:val="000000"/>
                      <w:lang w:eastAsia="zh-CN"/>
                    </w:rPr>
                    <w:t xml:space="preserve"> </w:t>
                  </w:r>
                  <w:r w:rsidR="00761087">
                    <w:rPr>
                      <w:rFonts w:eastAsiaTheme="minorEastAsia" w:hint="eastAsia"/>
                      <w:color w:val="000000"/>
                      <w:lang w:eastAsia="zh-CN"/>
                    </w:rPr>
                    <w:t xml:space="preserve"> </w:t>
                  </w:r>
                  <w:r w:rsidRPr="00761087">
                    <w:rPr>
                      <w:color w:val="000000"/>
                    </w:rPr>
                    <w:t xml:space="preserve"> </w:t>
                  </w:r>
                  <w:r w:rsidR="00761087">
                    <w:rPr>
                      <w:rFonts w:eastAsiaTheme="minorEastAsia" w:hint="eastAsia"/>
                      <w:color w:val="000000"/>
                      <w:lang w:eastAsia="zh-CN"/>
                    </w:rPr>
                    <w:t xml:space="preserve"> </w:t>
                  </w:r>
                  <w:r w:rsidR="00A74552" w:rsidRPr="00761087">
                    <w:rPr>
                      <w:color w:val="000000"/>
                    </w:rPr>
                    <w:t xml:space="preserve"> </w:t>
                  </w:r>
                  <w:r w:rsidRPr="00761087">
                    <w:rPr>
                      <w:color w:val="000000"/>
                    </w:rPr>
                    <w:t>145.6 ± 9.33</w:t>
                  </w:r>
                  <w:r w:rsidRPr="00761087">
                    <w:rPr>
                      <w:b/>
                      <w:bCs/>
                      <w:color w:val="000000"/>
                      <w:vertAlign w:val="superscript"/>
                    </w:rPr>
                    <w:t>a</w:t>
                  </w:r>
                  <w:r w:rsidRPr="00761087">
                    <w:rPr>
                      <w:color w:val="000000"/>
                    </w:rPr>
                    <w:t xml:space="preserve">     </w:t>
                  </w:r>
                  <w:r w:rsidR="00A74552" w:rsidRPr="00761087">
                    <w:rPr>
                      <w:color w:val="000000"/>
                    </w:rPr>
                    <w:t xml:space="preserve">        </w:t>
                  </w:r>
                  <w:r w:rsidRPr="00761087">
                    <w:rPr>
                      <w:color w:val="000000"/>
                    </w:rPr>
                    <w:t>167.3 ± 8.54</w:t>
                  </w:r>
                  <w:r w:rsidRPr="00761087">
                    <w:rPr>
                      <w:b/>
                      <w:bCs/>
                      <w:color w:val="000000"/>
                      <w:vertAlign w:val="superscript"/>
                    </w:rPr>
                    <w:t>a</w:t>
                  </w:r>
                  <w:r w:rsidRPr="00761087">
                    <w:rPr>
                      <w:color w:val="000000"/>
                    </w:rPr>
                    <w:t xml:space="preserve">               </w:t>
                  </w:r>
                  <w:r w:rsidR="00A74552" w:rsidRPr="00761087">
                    <w:rPr>
                      <w:color w:val="000000"/>
                    </w:rPr>
                    <w:t xml:space="preserve">         </w:t>
                  </w:r>
                  <w:r w:rsidRPr="00761087">
                    <w:rPr>
                      <w:color w:val="000000"/>
                    </w:rPr>
                    <w:t xml:space="preserve"> 171.4 ± 9.17</w:t>
                  </w:r>
                  <w:r w:rsidRPr="00761087">
                    <w:rPr>
                      <w:b/>
                      <w:bCs/>
                      <w:color w:val="000000"/>
                      <w:vertAlign w:val="superscript"/>
                    </w:rPr>
                    <w:t>a</w:t>
                  </w:r>
                </w:p>
                <w:p w:rsidR="00262BBC" w:rsidRPr="00761087" w:rsidRDefault="00262BBC" w:rsidP="00805EDC">
                  <w:pPr>
                    <w:bidi w:val="0"/>
                    <w:snapToGrid w:val="0"/>
                    <w:jc w:val="both"/>
                    <w:rPr>
                      <w:color w:val="000000"/>
                    </w:rPr>
                  </w:pPr>
                  <w:r w:rsidRPr="00761087">
                    <w:rPr>
                      <w:color w:val="000000"/>
                    </w:rPr>
                    <w:t xml:space="preserve">+ </w:t>
                  </w:r>
                  <w:proofErr w:type="spellStart"/>
                  <w:r w:rsidRPr="00761087">
                    <w:rPr>
                      <w:color w:val="000000"/>
                    </w:rPr>
                    <w:t>ve</w:t>
                  </w:r>
                  <w:proofErr w:type="spellEnd"/>
                  <w:r w:rsidRPr="00761087">
                    <w:rPr>
                      <w:color w:val="000000"/>
                    </w:rPr>
                    <w:t xml:space="preserve"> Control</w:t>
                  </w:r>
                </w:p>
              </w:tc>
            </w:tr>
            <w:tr w:rsidR="00262BBC" w:rsidRPr="00761087" w:rsidTr="00761087">
              <w:trPr>
                <w:trHeight w:val="60"/>
              </w:trPr>
              <w:tc>
                <w:tcPr>
                  <w:tcW w:w="5000" w:type="pct"/>
                  <w:tcBorders>
                    <w:top w:val="single" w:sz="4" w:space="0" w:color="auto"/>
                    <w:left w:val="single" w:sz="4" w:space="0" w:color="auto"/>
                    <w:bottom w:val="single" w:sz="4" w:space="0" w:color="auto"/>
                    <w:right w:val="single" w:sz="4" w:space="0" w:color="auto"/>
                  </w:tcBorders>
                </w:tcPr>
                <w:p w:rsidR="00262BBC" w:rsidRPr="00761087" w:rsidRDefault="00262BBC" w:rsidP="00805EDC">
                  <w:pPr>
                    <w:bidi w:val="0"/>
                    <w:snapToGrid w:val="0"/>
                    <w:jc w:val="both"/>
                    <w:rPr>
                      <w:color w:val="000000"/>
                    </w:rPr>
                  </w:pPr>
                  <w:r w:rsidRPr="00761087">
                    <w:rPr>
                      <w:b/>
                      <w:bCs/>
                      <w:color w:val="000000"/>
                    </w:rPr>
                    <w:t>Group (3)</w:t>
                  </w:r>
                  <w:r w:rsidRPr="00761087">
                    <w:rPr>
                      <w:color w:val="000000"/>
                    </w:rPr>
                    <w:t xml:space="preserve">             </w:t>
                  </w:r>
                  <w:r w:rsidR="00761087">
                    <w:rPr>
                      <w:rFonts w:eastAsiaTheme="minorEastAsia" w:hint="eastAsia"/>
                      <w:color w:val="000000"/>
                      <w:lang w:eastAsia="zh-CN"/>
                    </w:rPr>
                    <w:t xml:space="preserve"> </w:t>
                  </w:r>
                  <w:r w:rsidR="00A74552" w:rsidRPr="00761087">
                    <w:rPr>
                      <w:color w:val="000000"/>
                    </w:rPr>
                    <w:t xml:space="preserve"> </w:t>
                  </w:r>
                  <w:r w:rsidR="00761087">
                    <w:rPr>
                      <w:rFonts w:eastAsiaTheme="minorEastAsia" w:hint="eastAsia"/>
                      <w:color w:val="000000"/>
                      <w:lang w:eastAsia="zh-CN"/>
                    </w:rPr>
                    <w:t xml:space="preserve"> </w:t>
                  </w:r>
                  <w:r w:rsidR="00A74552" w:rsidRPr="00761087">
                    <w:rPr>
                      <w:color w:val="000000"/>
                    </w:rPr>
                    <w:t xml:space="preserve"> </w:t>
                  </w:r>
                  <w:r w:rsidRPr="00761087">
                    <w:rPr>
                      <w:color w:val="000000"/>
                    </w:rPr>
                    <w:t>125.4 ± 5.13</w:t>
                  </w:r>
                  <w:r w:rsidRPr="00761087">
                    <w:rPr>
                      <w:b/>
                      <w:bCs/>
                      <w:color w:val="000000"/>
                      <w:vertAlign w:val="superscript"/>
                    </w:rPr>
                    <w:t>b</w:t>
                  </w:r>
                  <w:r w:rsidRPr="00761087">
                    <w:rPr>
                      <w:color w:val="000000"/>
                    </w:rPr>
                    <w:t xml:space="preserve">     </w:t>
                  </w:r>
                  <w:r w:rsidR="00A74552" w:rsidRPr="00761087">
                    <w:rPr>
                      <w:color w:val="000000"/>
                    </w:rPr>
                    <w:t xml:space="preserve">        </w:t>
                  </w:r>
                  <w:r w:rsidRPr="00761087">
                    <w:rPr>
                      <w:color w:val="000000"/>
                    </w:rPr>
                    <w:t>136.23 ± 6.43</w:t>
                  </w:r>
                  <w:r w:rsidRPr="00761087">
                    <w:rPr>
                      <w:b/>
                      <w:bCs/>
                      <w:color w:val="000000"/>
                      <w:vertAlign w:val="superscript"/>
                    </w:rPr>
                    <w:t>b</w:t>
                  </w:r>
                  <w:r w:rsidRPr="00761087">
                    <w:rPr>
                      <w:color w:val="000000"/>
                    </w:rPr>
                    <w:t xml:space="preserve">              </w:t>
                  </w:r>
                  <w:r w:rsidR="00A74552" w:rsidRPr="00761087">
                    <w:rPr>
                      <w:color w:val="000000"/>
                    </w:rPr>
                    <w:t xml:space="preserve">         </w:t>
                  </w:r>
                  <w:r w:rsidRPr="00761087">
                    <w:rPr>
                      <w:color w:val="000000"/>
                    </w:rPr>
                    <w:t>153.0 ± 6.56</w:t>
                  </w:r>
                  <w:r w:rsidRPr="00761087">
                    <w:rPr>
                      <w:b/>
                      <w:bCs/>
                      <w:color w:val="000000"/>
                      <w:vertAlign w:val="superscript"/>
                    </w:rPr>
                    <w:t>b</w:t>
                  </w:r>
                </w:p>
                <w:p w:rsidR="00262BBC" w:rsidRPr="00761087" w:rsidRDefault="00262BBC" w:rsidP="00805EDC">
                  <w:pPr>
                    <w:bidi w:val="0"/>
                    <w:snapToGrid w:val="0"/>
                    <w:jc w:val="both"/>
                    <w:rPr>
                      <w:color w:val="000000"/>
                    </w:rPr>
                  </w:pPr>
                  <w:r w:rsidRPr="00761087">
                    <w:rPr>
                      <w:color w:val="000000"/>
                    </w:rPr>
                    <w:t>Cur 20  mg/kg</w:t>
                  </w:r>
                </w:p>
              </w:tc>
            </w:tr>
            <w:tr w:rsidR="00262BBC" w:rsidRPr="00761087" w:rsidTr="00761087">
              <w:trPr>
                <w:trHeight w:val="288"/>
              </w:trPr>
              <w:tc>
                <w:tcPr>
                  <w:tcW w:w="5000" w:type="pct"/>
                  <w:tcBorders>
                    <w:top w:val="single" w:sz="4" w:space="0" w:color="auto"/>
                    <w:left w:val="single" w:sz="4" w:space="0" w:color="auto"/>
                    <w:bottom w:val="single" w:sz="4" w:space="0" w:color="auto"/>
                    <w:right w:val="single" w:sz="4" w:space="0" w:color="auto"/>
                  </w:tcBorders>
                </w:tcPr>
                <w:p w:rsidR="00262BBC" w:rsidRPr="00761087" w:rsidRDefault="00262BBC" w:rsidP="00805EDC">
                  <w:pPr>
                    <w:bidi w:val="0"/>
                    <w:snapToGrid w:val="0"/>
                    <w:jc w:val="both"/>
                    <w:rPr>
                      <w:color w:val="000000"/>
                    </w:rPr>
                  </w:pPr>
                  <w:r w:rsidRPr="00761087">
                    <w:rPr>
                      <w:b/>
                      <w:bCs/>
                      <w:color w:val="000000"/>
                    </w:rPr>
                    <w:t>Group (4)</w:t>
                  </w:r>
                  <w:r w:rsidRPr="00761087">
                    <w:rPr>
                      <w:color w:val="000000"/>
                    </w:rPr>
                    <w:t xml:space="preserve">         </w:t>
                  </w:r>
                  <w:r w:rsidR="00A74552" w:rsidRPr="00761087">
                    <w:rPr>
                      <w:color w:val="000000"/>
                    </w:rPr>
                    <w:t xml:space="preserve">  </w:t>
                  </w:r>
                  <w:r w:rsidR="00761087">
                    <w:rPr>
                      <w:rFonts w:eastAsiaTheme="minorEastAsia" w:hint="eastAsia"/>
                      <w:color w:val="000000"/>
                      <w:lang w:eastAsia="zh-CN"/>
                    </w:rPr>
                    <w:t xml:space="preserve">     </w:t>
                  </w:r>
                  <w:r w:rsidR="00A74552" w:rsidRPr="00761087">
                    <w:rPr>
                      <w:color w:val="000000"/>
                    </w:rPr>
                    <w:t xml:space="preserve"> </w:t>
                  </w:r>
                  <w:r w:rsidRPr="00761087">
                    <w:rPr>
                      <w:color w:val="000000"/>
                    </w:rPr>
                    <w:t>104.9 ± 6.62</w:t>
                  </w:r>
                  <w:r w:rsidRPr="00761087">
                    <w:rPr>
                      <w:b/>
                      <w:bCs/>
                      <w:color w:val="000000"/>
                      <w:vertAlign w:val="superscript"/>
                    </w:rPr>
                    <w:t>c</w:t>
                  </w:r>
                  <w:r w:rsidRPr="00761087">
                    <w:rPr>
                      <w:color w:val="000000"/>
                    </w:rPr>
                    <w:t xml:space="preserve">       </w:t>
                  </w:r>
                  <w:r w:rsidR="00A74552" w:rsidRPr="00761087">
                    <w:rPr>
                      <w:color w:val="000000"/>
                    </w:rPr>
                    <w:t xml:space="preserve">      </w:t>
                  </w:r>
                  <w:r w:rsidRPr="00761087">
                    <w:rPr>
                      <w:color w:val="000000"/>
                    </w:rPr>
                    <w:t>115.0 ± 7.61</w:t>
                  </w:r>
                  <w:r w:rsidRPr="00761087">
                    <w:rPr>
                      <w:b/>
                      <w:bCs/>
                      <w:color w:val="000000"/>
                      <w:vertAlign w:val="superscript"/>
                    </w:rPr>
                    <w:t>c</w:t>
                  </w:r>
                  <w:r w:rsidRPr="00761087">
                    <w:rPr>
                      <w:color w:val="000000"/>
                    </w:rPr>
                    <w:t xml:space="preserve">         </w:t>
                  </w:r>
                  <w:r w:rsidR="00A74552" w:rsidRPr="00761087">
                    <w:rPr>
                      <w:color w:val="000000"/>
                    </w:rPr>
                    <w:t xml:space="preserve">                </w:t>
                  </w:r>
                  <w:r w:rsidRPr="00761087">
                    <w:rPr>
                      <w:color w:val="000000"/>
                    </w:rPr>
                    <w:t>128.0 ± 8.11</w:t>
                  </w:r>
                  <w:r w:rsidRPr="00761087">
                    <w:rPr>
                      <w:b/>
                      <w:bCs/>
                      <w:color w:val="000000"/>
                      <w:vertAlign w:val="superscript"/>
                    </w:rPr>
                    <w:t>c</w:t>
                  </w:r>
                </w:p>
                <w:p w:rsidR="00262BBC" w:rsidRPr="00761087" w:rsidRDefault="00262BBC" w:rsidP="00805EDC">
                  <w:pPr>
                    <w:bidi w:val="0"/>
                    <w:snapToGrid w:val="0"/>
                    <w:jc w:val="both"/>
                    <w:rPr>
                      <w:color w:val="000000"/>
                    </w:rPr>
                  </w:pPr>
                  <w:r w:rsidRPr="00761087">
                    <w:rPr>
                      <w:color w:val="000000"/>
                    </w:rPr>
                    <w:t>Cur 40  mg/kg</w:t>
                  </w:r>
                </w:p>
              </w:tc>
            </w:tr>
            <w:tr w:rsidR="00262BBC" w:rsidRPr="00761087" w:rsidTr="00761087">
              <w:trPr>
                <w:trHeight w:val="331"/>
              </w:trPr>
              <w:tc>
                <w:tcPr>
                  <w:tcW w:w="5000" w:type="pct"/>
                  <w:tcBorders>
                    <w:top w:val="single" w:sz="4" w:space="0" w:color="auto"/>
                    <w:left w:val="single" w:sz="4" w:space="0" w:color="auto"/>
                    <w:bottom w:val="single" w:sz="4" w:space="0" w:color="auto"/>
                    <w:right w:val="single" w:sz="4" w:space="0" w:color="auto"/>
                  </w:tcBorders>
                </w:tcPr>
                <w:p w:rsidR="00262BBC" w:rsidRPr="00761087" w:rsidRDefault="00262BBC" w:rsidP="00805EDC">
                  <w:pPr>
                    <w:bidi w:val="0"/>
                    <w:snapToGrid w:val="0"/>
                    <w:jc w:val="both"/>
                    <w:rPr>
                      <w:color w:val="000000"/>
                    </w:rPr>
                  </w:pPr>
                  <w:r w:rsidRPr="00761087">
                    <w:rPr>
                      <w:b/>
                      <w:bCs/>
                      <w:color w:val="000000"/>
                    </w:rPr>
                    <w:t>Group (5)</w:t>
                  </w:r>
                  <w:r w:rsidR="00A74552" w:rsidRPr="00761087">
                    <w:rPr>
                      <w:color w:val="000000"/>
                    </w:rPr>
                    <w:t xml:space="preserve">          </w:t>
                  </w:r>
                  <w:r w:rsidR="00761087">
                    <w:rPr>
                      <w:rFonts w:eastAsiaTheme="minorEastAsia" w:hint="eastAsia"/>
                      <w:color w:val="000000"/>
                      <w:lang w:eastAsia="zh-CN"/>
                    </w:rPr>
                    <w:t xml:space="preserve">    </w:t>
                  </w:r>
                  <w:r w:rsidR="00A74552" w:rsidRPr="00761087">
                    <w:rPr>
                      <w:color w:val="000000"/>
                    </w:rPr>
                    <w:t xml:space="preserve">   </w:t>
                  </w:r>
                  <w:r w:rsidRPr="00761087">
                    <w:rPr>
                      <w:color w:val="000000"/>
                    </w:rPr>
                    <w:t>85.4 ± 4.42</w:t>
                  </w:r>
                  <w:r w:rsidRPr="00761087">
                    <w:rPr>
                      <w:b/>
                      <w:bCs/>
                      <w:color w:val="000000"/>
                      <w:vertAlign w:val="superscript"/>
                    </w:rPr>
                    <w:t>d</w:t>
                  </w:r>
                  <w:r w:rsidRPr="00761087">
                    <w:rPr>
                      <w:color w:val="000000"/>
                    </w:rPr>
                    <w:t xml:space="preserve">         </w:t>
                  </w:r>
                  <w:r w:rsidR="00A74552" w:rsidRPr="00761087">
                    <w:rPr>
                      <w:color w:val="000000"/>
                    </w:rPr>
                    <w:t xml:space="preserve">    </w:t>
                  </w:r>
                  <w:r w:rsidRPr="00761087">
                    <w:rPr>
                      <w:color w:val="000000"/>
                    </w:rPr>
                    <w:t xml:space="preserve"> 98.2 ± 5.44</w:t>
                  </w:r>
                  <w:r w:rsidRPr="00761087">
                    <w:rPr>
                      <w:b/>
                      <w:bCs/>
                      <w:color w:val="000000"/>
                      <w:vertAlign w:val="superscript"/>
                    </w:rPr>
                    <w:t>d</w:t>
                  </w:r>
                  <w:r w:rsidRPr="00761087">
                    <w:rPr>
                      <w:color w:val="000000"/>
                    </w:rPr>
                    <w:t xml:space="preserve">               </w:t>
                  </w:r>
                  <w:r w:rsidR="00A74552" w:rsidRPr="00761087">
                    <w:rPr>
                      <w:color w:val="000000"/>
                    </w:rPr>
                    <w:t xml:space="preserve">            </w:t>
                  </w:r>
                  <w:r w:rsidRPr="00761087">
                    <w:rPr>
                      <w:color w:val="000000"/>
                    </w:rPr>
                    <w:t>105.0 ± 7.56</w:t>
                  </w:r>
                  <w:r w:rsidRPr="00761087">
                    <w:rPr>
                      <w:b/>
                      <w:bCs/>
                      <w:color w:val="000000"/>
                      <w:vertAlign w:val="superscript"/>
                    </w:rPr>
                    <w:t>d</w:t>
                  </w:r>
                </w:p>
                <w:p w:rsidR="00262BBC" w:rsidRPr="00761087" w:rsidRDefault="00262BBC" w:rsidP="00805EDC">
                  <w:pPr>
                    <w:bidi w:val="0"/>
                    <w:snapToGrid w:val="0"/>
                    <w:jc w:val="both"/>
                    <w:rPr>
                      <w:color w:val="000000"/>
                    </w:rPr>
                  </w:pPr>
                  <w:r w:rsidRPr="00761087">
                    <w:rPr>
                      <w:color w:val="000000"/>
                    </w:rPr>
                    <w:t>Cur 60  mg/kg</w:t>
                  </w:r>
                </w:p>
              </w:tc>
            </w:tr>
          </w:tbl>
          <w:p w:rsidR="00262BBC" w:rsidRPr="00761087" w:rsidRDefault="00262BBC" w:rsidP="00805EDC">
            <w:pPr>
              <w:bidi w:val="0"/>
              <w:snapToGrid w:val="0"/>
              <w:jc w:val="both"/>
              <w:rPr>
                <w:color w:val="000000"/>
              </w:rPr>
            </w:pPr>
          </w:p>
        </w:tc>
      </w:tr>
    </w:tbl>
    <w:p w:rsidR="00A74552" w:rsidRPr="00761087" w:rsidRDefault="006E3AF8" w:rsidP="00805EDC">
      <w:pPr>
        <w:bidi w:val="0"/>
        <w:snapToGrid w:val="0"/>
        <w:ind w:firstLine="425"/>
        <w:jc w:val="both"/>
      </w:pPr>
      <w:r w:rsidRPr="00761087">
        <w:t>Means ± SE with different superscript letters (a, b, c, d) in the same column are significant</w:t>
      </w:r>
    </w:p>
    <w:p w:rsidR="006E3AF8" w:rsidRPr="00761087" w:rsidRDefault="006E3AF8" w:rsidP="00805EDC">
      <w:pPr>
        <w:bidi w:val="0"/>
        <w:snapToGrid w:val="0"/>
        <w:ind w:firstLine="425"/>
        <w:jc w:val="both"/>
        <w:rPr>
          <w:rFonts w:eastAsiaTheme="minorEastAsia"/>
          <w:lang w:eastAsia="zh-CN"/>
        </w:rPr>
      </w:pPr>
      <w:proofErr w:type="gramStart"/>
      <w:r w:rsidRPr="00761087">
        <w:t>at</w:t>
      </w:r>
      <w:proofErr w:type="gramEnd"/>
      <w:r w:rsidRPr="00761087">
        <w:t xml:space="preserve"> P &lt; 0.05 or P &lt; 0.01 using one way ANOVA test.</w:t>
      </w:r>
    </w:p>
    <w:p w:rsidR="009D649F" w:rsidRPr="00761087" w:rsidRDefault="009D649F" w:rsidP="009D649F">
      <w:pPr>
        <w:bidi w:val="0"/>
        <w:snapToGrid w:val="0"/>
        <w:ind w:firstLine="425"/>
        <w:jc w:val="both"/>
        <w:rPr>
          <w:rFonts w:eastAsiaTheme="minorEastAsia"/>
          <w:lang w:eastAsia="zh-CN"/>
        </w:rPr>
      </w:pPr>
    </w:p>
    <w:p w:rsidR="009D649F" w:rsidRPr="00761087" w:rsidRDefault="009D649F" w:rsidP="009D649F">
      <w:pPr>
        <w:bidi w:val="0"/>
        <w:snapToGrid w:val="0"/>
        <w:jc w:val="both"/>
      </w:pPr>
      <w:r w:rsidRPr="00761087">
        <w:rPr>
          <w:b/>
          <w:bCs/>
        </w:rPr>
        <w:t xml:space="preserve">Table (2): Effect of oral administration of </w:t>
      </w:r>
      <w:proofErr w:type="spellStart"/>
      <w:r w:rsidRPr="00761087">
        <w:rPr>
          <w:b/>
          <w:bCs/>
        </w:rPr>
        <w:t>curcumin</w:t>
      </w:r>
      <w:proofErr w:type="spellEnd"/>
      <w:r w:rsidRPr="00761087">
        <w:rPr>
          <w:b/>
          <w:bCs/>
        </w:rPr>
        <w:t xml:space="preserve"> (Cur) on serum levels of alpha fetoprotein (AFP), tumor necrosis factor-alpha (TNF-α) and </w:t>
      </w:r>
      <w:proofErr w:type="spellStart"/>
      <w:r w:rsidRPr="00761087">
        <w:rPr>
          <w:b/>
          <w:bCs/>
        </w:rPr>
        <w:t>nuclearfactor</w:t>
      </w:r>
      <w:proofErr w:type="spellEnd"/>
      <w:r w:rsidRPr="00761087">
        <w:rPr>
          <w:b/>
          <w:bCs/>
        </w:rPr>
        <w:t>-kappa beta (NF-</w:t>
      </w:r>
      <w:proofErr w:type="spellStart"/>
      <w:r w:rsidRPr="00761087">
        <w:rPr>
          <w:b/>
          <w:bCs/>
        </w:rPr>
        <w:t>κβ</w:t>
      </w:r>
      <w:proofErr w:type="spellEnd"/>
      <w:r w:rsidRPr="00761087">
        <w:rPr>
          <w:b/>
          <w:bCs/>
        </w:rPr>
        <w:t xml:space="preserve">) in rats intoxicated with </w:t>
      </w:r>
      <w:proofErr w:type="spellStart"/>
      <w:r w:rsidRPr="00761087">
        <w:rPr>
          <w:b/>
          <w:bCs/>
        </w:rPr>
        <w:t>nitrosodiethylamine</w:t>
      </w:r>
      <w:proofErr w:type="spellEnd"/>
      <w:r w:rsidRPr="00761087">
        <w:rPr>
          <w:b/>
          <w:bCs/>
        </w:rPr>
        <w:t xml:space="preserve">. </w:t>
      </w:r>
      <w:r w:rsidRPr="00761087">
        <w:t>(n=8 rats)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9D649F" w:rsidRPr="00761087" w:rsidTr="0023384D">
        <w:trPr>
          <w:jc w:val="center"/>
        </w:trPr>
        <w:tc>
          <w:tcPr>
            <w:tcW w:w="9242" w:type="dxa"/>
          </w:tcPr>
          <w:tbl>
            <w:tblPr>
              <w:tblpPr w:leftFromText="180" w:rightFromText="180" w:vertAnchor="text" w:horzAnchor="margin" w:tblpXSpec="center" w:tblpY="3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16"/>
            </w:tblGrid>
            <w:tr w:rsidR="009D649F" w:rsidRPr="00761087" w:rsidTr="00761087">
              <w:trPr>
                <w:trHeight w:val="350"/>
              </w:trPr>
              <w:tc>
                <w:tcPr>
                  <w:tcW w:w="5000" w:type="pct"/>
                  <w:tcBorders>
                    <w:top w:val="single" w:sz="4" w:space="0" w:color="auto"/>
                    <w:left w:val="single" w:sz="4" w:space="0" w:color="auto"/>
                    <w:bottom w:val="single" w:sz="4" w:space="0" w:color="auto"/>
                    <w:right w:val="single" w:sz="4" w:space="0" w:color="auto"/>
                  </w:tcBorders>
                </w:tcPr>
                <w:p w:rsidR="009D649F" w:rsidRPr="00761087" w:rsidRDefault="009D649F" w:rsidP="0023384D">
                  <w:pPr>
                    <w:tabs>
                      <w:tab w:val="right" w:pos="2055"/>
                    </w:tabs>
                    <w:bidi w:val="0"/>
                    <w:snapToGrid w:val="0"/>
                    <w:jc w:val="both"/>
                    <w:rPr>
                      <w:b/>
                      <w:bCs/>
                      <w:color w:val="000000"/>
                    </w:rPr>
                  </w:pPr>
                  <w:r w:rsidRPr="00761087">
                    <w:rPr>
                      <w:b/>
                      <w:bCs/>
                      <w:color w:val="000000"/>
                    </w:rPr>
                    <w:t>Parameters                             AFP                                   TNF-α                                     NF-</w:t>
                  </w:r>
                  <w:proofErr w:type="spellStart"/>
                  <w:r w:rsidRPr="00761087">
                    <w:rPr>
                      <w:b/>
                      <w:bCs/>
                      <w:color w:val="000000"/>
                    </w:rPr>
                    <w:t>κβ</w:t>
                  </w:r>
                  <w:proofErr w:type="spellEnd"/>
                </w:p>
                <w:p w:rsidR="009D649F" w:rsidRPr="00761087" w:rsidRDefault="009D649F" w:rsidP="00761087">
                  <w:pPr>
                    <w:tabs>
                      <w:tab w:val="right" w:pos="2055"/>
                    </w:tabs>
                    <w:bidi w:val="0"/>
                    <w:snapToGrid w:val="0"/>
                    <w:jc w:val="both"/>
                    <w:rPr>
                      <w:color w:val="000000"/>
                    </w:rPr>
                  </w:pPr>
                  <w:r w:rsidRPr="00761087">
                    <w:rPr>
                      <w:b/>
                      <w:bCs/>
                      <w:color w:val="000000"/>
                    </w:rPr>
                    <w:t>Groups</w:t>
                  </w:r>
                  <w:r w:rsidRPr="00761087">
                    <w:rPr>
                      <w:color w:val="000000"/>
                    </w:rPr>
                    <w:t xml:space="preserve">                                (</w:t>
                  </w:r>
                  <w:proofErr w:type="spellStart"/>
                  <w:r w:rsidRPr="00761087">
                    <w:rPr>
                      <w:color w:val="000000"/>
                    </w:rPr>
                    <w:t>ng</w:t>
                  </w:r>
                  <w:proofErr w:type="spellEnd"/>
                  <w:r w:rsidRPr="00761087">
                    <w:rPr>
                      <w:color w:val="000000"/>
                    </w:rPr>
                    <w:t>/ml)                                    (</w:t>
                  </w:r>
                  <w:proofErr w:type="spellStart"/>
                  <w:r w:rsidRPr="00761087">
                    <w:rPr>
                      <w:color w:val="000000"/>
                    </w:rPr>
                    <w:t>ng</w:t>
                  </w:r>
                  <w:proofErr w:type="spellEnd"/>
                  <w:r w:rsidRPr="00761087">
                    <w:rPr>
                      <w:color w:val="000000"/>
                    </w:rPr>
                    <w:t>/ ml)                                  (</w:t>
                  </w:r>
                  <w:proofErr w:type="spellStart"/>
                  <w:r w:rsidRPr="00761087">
                    <w:rPr>
                      <w:color w:val="000000"/>
                    </w:rPr>
                    <w:t>ng</w:t>
                  </w:r>
                  <w:proofErr w:type="spellEnd"/>
                  <w:r w:rsidRPr="00761087">
                    <w:rPr>
                      <w:color w:val="000000"/>
                    </w:rPr>
                    <w:t>/ml)</w:t>
                  </w:r>
                </w:p>
              </w:tc>
            </w:tr>
            <w:tr w:rsidR="009D649F" w:rsidRPr="00761087" w:rsidTr="00761087">
              <w:trPr>
                <w:trHeight w:val="60"/>
              </w:trPr>
              <w:tc>
                <w:tcPr>
                  <w:tcW w:w="5000" w:type="pct"/>
                  <w:tcBorders>
                    <w:top w:val="single" w:sz="4" w:space="0" w:color="auto"/>
                    <w:left w:val="single" w:sz="4" w:space="0" w:color="auto"/>
                    <w:bottom w:val="single" w:sz="4" w:space="0" w:color="auto"/>
                    <w:right w:val="single" w:sz="4" w:space="0" w:color="auto"/>
                  </w:tcBorders>
                </w:tcPr>
                <w:p w:rsidR="009D649F" w:rsidRPr="00761087" w:rsidRDefault="009D649F" w:rsidP="0023384D">
                  <w:pPr>
                    <w:bidi w:val="0"/>
                    <w:snapToGrid w:val="0"/>
                    <w:jc w:val="both"/>
                    <w:rPr>
                      <w:color w:val="000000"/>
                    </w:rPr>
                  </w:pPr>
                  <w:r w:rsidRPr="00761087">
                    <w:rPr>
                      <w:b/>
                      <w:bCs/>
                      <w:color w:val="000000"/>
                    </w:rPr>
                    <w:t>Group (1)</w:t>
                  </w:r>
                  <w:r w:rsidRPr="00761087">
                    <w:rPr>
                      <w:color w:val="000000"/>
                    </w:rPr>
                    <w:t xml:space="preserve">                </w:t>
                  </w:r>
                  <w:r w:rsidRPr="00761087">
                    <w:rPr>
                      <w:rFonts w:eastAsiaTheme="minorEastAsia" w:hint="eastAsia"/>
                      <w:color w:val="000000"/>
                      <w:lang w:eastAsia="zh-CN"/>
                    </w:rPr>
                    <w:t xml:space="preserve">  </w:t>
                  </w:r>
                  <w:r w:rsidRPr="00761087">
                    <w:rPr>
                      <w:color w:val="000000"/>
                    </w:rPr>
                    <w:t xml:space="preserve"> </w:t>
                  </w:r>
                  <w:r w:rsidRPr="00761087">
                    <w:rPr>
                      <w:rFonts w:eastAsiaTheme="minorEastAsia" w:hint="eastAsia"/>
                      <w:color w:val="000000"/>
                      <w:lang w:eastAsia="zh-CN"/>
                    </w:rPr>
                    <w:t xml:space="preserve"> </w:t>
                  </w:r>
                  <w:r w:rsidRPr="00761087">
                    <w:rPr>
                      <w:color w:val="000000"/>
                    </w:rPr>
                    <w:t xml:space="preserve">      4.23 ± 0.05</w:t>
                  </w:r>
                  <w:r w:rsidRPr="00761087">
                    <w:rPr>
                      <w:b/>
                      <w:bCs/>
                      <w:color w:val="000000"/>
                      <w:vertAlign w:val="superscript"/>
                    </w:rPr>
                    <w:t>d</w:t>
                  </w:r>
                  <w:r w:rsidRPr="00761087">
                    <w:rPr>
                      <w:color w:val="000000"/>
                    </w:rPr>
                    <w:t xml:space="preserve">                       3.85 ± 0.44</w:t>
                  </w:r>
                  <w:r w:rsidRPr="00761087">
                    <w:rPr>
                      <w:b/>
                      <w:bCs/>
                      <w:color w:val="000000"/>
                      <w:vertAlign w:val="superscript"/>
                    </w:rPr>
                    <w:t>d</w:t>
                  </w:r>
                  <w:r w:rsidRPr="00761087">
                    <w:rPr>
                      <w:color w:val="000000"/>
                    </w:rPr>
                    <w:t xml:space="preserve">             </w:t>
                  </w:r>
                  <w:r w:rsidRPr="00761087">
                    <w:rPr>
                      <w:rFonts w:eastAsiaTheme="minorEastAsia" w:hint="eastAsia"/>
                      <w:color w:val="000000"/>
                      <w:lang w:eastAsia="zh-CN"/>
                    </w:rPr>
                    <w:t xml:space="preserve">      </w:t>
                  </w:r>
                  <w:r w:rsidRPr="00761087">
                    <w:rPr>
                      <w:color w:val="000000"/>
                    </w:rPr>
                    <w:t xml:space="preserve">    </w:t>
                  </w:r>
                  <w:r w:rsidR="00761087">
                    <w:rPr>
                      <w:rFonts w:eastAsiaTheme="minorEastAsia" w:hint="eastAsia"/>
                      <w:color w:val="000000"/>
                      <w:lang w:eastAsia="zh-CN"/>
                    </w:rPr>
                    <w:t xml:space="preserve">     </w:t>
                  </w:r>
                  <w:r w:rsidRPr="00761087">
                    <w:rPr>
                      <w:color w:val="000000"/>
                    </w:rPr>
                    <w:t xml:space="preserve">  134.0 ± 2.54</w:t>
                  </w:r>
                  <w:r w:rsidRPr="00761087">
                    <w:rPr>
                      <w:b/>
                      <w:bCs/>
                      <w:color w:val="000000"/>
                      <w:vertAlign w:val="superscript"/>
                    </w:rPr>
                    <w:t>d</w:t>
                  </w:r>
                </w:p>
                <w:p w:rsidR="009D649F" w:rsidRPr="00761087" w:rsidRDefault="009D649F" w:rsidP="0023384D">
                  <w:pPr>
                    <w:bidi w:val="0"/>
                    <w:snapToGrid w:val="0"/>
                    <w:jc w:val="both"/>
                    <w:rPr>
                      <w:color w:val="000000"/>
                    </w:rPr>
                  </w:pPr>
                  <w:r w:rsidRPr="00761087">
                    <w:rPr>
                      <w:color w:val="000000"/>
                    </w:rPr>
                    <w:t>-</w:t>
                  </w:r>
                  <w:proofErr w:type="spellStart"/>
                  <w:r w:rsidRPr="00761087">
                    <w:rPr>
                      <w:color w:val="000000"/>
                    </w:rPr>
                    <w:t>ve</w:t>
                  </w:r>
                  <w:proofErr w:type="spellEnd"/>
                  <w:r w:rsidRPr="00761087">
                    <w:rPr>
                      <w:color w:val="000000"/>
                    </w:rPr>
                    <w:t xml:space="preserve"> Control</w:t>
                  </w:r>
                </w:p>
              </w:tc>
            </w:tr>
            <w:tr w:rsidR="009D649F" w:rsidRPr="00761087" w:rsidTr="00761087">
              <w:trPr>
                <w:trHeight w:val="60"/>
              </w:trPr>
              <w:tc>
                <w:tcPr>
                  <w:tcW w:w="5000" w:type="pct"/>
                  <w:tcBorders>
                    <w:top w:val="single" w:sz="4" w:space="0" w:color="auto"/>
                    <w:left w:val="single" w:sz="4" w:space="0" w:color="auto"/>
                    <w:bottom w:val="single" w:sz="4" w:space="0" w:color="auto"/>
                    <w:right w:val="single" w:sz="4" w:space="0" w:color="auto"/>
                  </w:tcBorders>
                </w:tcPr>
                <w:p w:rsidR="009D649F" w:rsidRPr="00761087" w:rsidRDefault="009D649F" w:rsidP="0023384D">
                  <w:pPr>
                    <w:bidi w:val="0"/>
                    <w:snapToGrid w:val="0"/>
                    <w:jc w:val="both"/>
                    <w:rPr>
                      <w:color w:val="000000"/>
                    </w:rPr>
                  </w:pPr>
                  <w:r w:rsidRPr="00761087">
                    <w:rPr>
                      <w:b/>
                      <w:bCs/>
                      <w:color w:val="000000"/>
                    </w:rPr>
                    <w:t>Group (2)</w:t>
                  </w:r>
                  <w:r w:rsidRPr="00761087">
                    <w:rPr>
                      <w:color w:val="000000"/>
                    </w:rPr>
                    <w:t xml:space="preserve">                        9.34 ± 0.12</w:t>
                  </w:r>
                  <w:r w:rsidRPr="00761087">
                    <w:rPr>
                      <w:b/>
                      <w:bCs/>
                      <w:color w:val="000000"/>
                      <w:vertAlign w:val="superscript"/>
                    </w:rPr>
                    <w:t>a</w:t>
                  </w:r>
                  <w:r w:rsidRPr="00761087">
                    <w:rPr>
                      <w:color w:val="000000"/>
                    </w:rPr>
                    <w:t xml:space="preserve">                               6.85 ± 0.07</w:t>
                  </w:r>
                  <w:r w:rsidRPr="00761087">
                    <w:rPr>
                      <w:b/>
                      <w:bCs/>
                      <w:color w:val="000000"/>
                      <w:vertAlign w:val="superscript"/>
                    </w:rPr>
                    <w:t xml:space="preserve">a </w:t>
                  </w:r>
                  <w:r w:rsidRPr="00761087">
                    <w:rPr>
                      <w:color w:val="000000"/>
                    </w:rPr>
                    <w:t xml:space="preserve">                        193.5 ± 4.34</w:t>
                  </w:r>
                  <w:r w:rsidRPr="00761087">
                    <w:rPr>
                      <w:b/>
                      <w:bCs/>
                      <w:color w:val="000000"/>
                      <w:vertAlign w:val="superscript"/>
                    </w:rPr>
                    <w:t>a</w:t>
                  </w:r>
                </w:p>
                <w:p w:rsidR="009D649F" w:rsidRPr="00761087" w:rsidRDefault="009D649F" w:rsidP="0023384D">
                  <w:pPr>
                    <w:bidi w:val="0"/>
                    <w:snapToGrid w:val="0"/>
                    <w:jc w:val="both"/>
                    <w:rPr>
                      <w:color w:val="000000"/>
                    </w:rPr>
                  </w:pPr>
                  <w:r w:rsidRPr="00761087">
                    <w:rPr>
                      <w:color w:val="000000"/>
                    </w:rPr>
                    <w:t xml:space="preserve">+ </w:t>
                  </w:r>
                  <w:proofErr w:type="spellStart"/>
                  <w:r w:rsidRPr="00761087">
                    <w:rPr>
                      <w:color w:val="000000"/>
                    </w:rPr>
                    <w:t>ve</w:t>
                  </w:r>
                  <w:proofErr w:type="spellEnd"/>
                  <w:r w:rsidRPr="00761087">
                    <w:rPr>
                      <w:color w:val="000000"/>
                    </w:rPr>
                    <w:t xml:space="preserve"> Control</w:t>
                  </w:r>
                </w:p>
              </w:tc>
            </w:tr>
            <w:tr w:rsidR="009D649F" w:rsidRPr="00761087" w:rsidTr="00761087">
              <w:trPr>
                <w:trHeight w:val="60"/>
              </w:trPr>
              <w:tc>
                <w:tcPr>
                  <w:tcW w:w="5000" w:type="pct"/>
                  <w:tcBorders>
                    <w:top w:val="single" w:sz="4" w:space="0" w:color="auto"/>
                    <w:left w:val="single" w:sz="4" w:space="0" w:color="auto"/>
                    <w:bottom w:val="single" w:sz="4" w:space="0" w:color="auto"/>
                    <w:right w:val="single" w:sz="4" w:space="0" w:color="auto"/>
                  </w:tcBorders>
                </w:tcPr>
                <w:p w:rsidR="009D649F" w:rsidRPr="00761087" w:rsidRDefault="009D649F" w:rsidP="0023384D">
                  <w:pPr>
                    <w:bidi w:val="0"/>
                    <w:snapToGrid w:val="0"/>
                    <w:jc w:val="both"/>
                    <w:rPr>
                      <w:color w:val="000000"/>
                    </w:rPr>
                  </w:pPr>
                  <w:r w:rsidRPr="00761087">
                    <w:rPr>
                      <w:b/>
                      <w:bCs/>
                      <w:color w:val="000000"/>
                    </w:rPr>
                    <w:t xml:space="preserve">Group (3)  </w:t>
                  </w:r>
                  <w:r w:rsidRPr="00761087">
                    <w:rPr>
                      <w:color w:val="000000"/>
                    </w:rPr>
                    <w:t xml:space="preserve">               </w:t>
                  </w:r>
                  <w:r w:rsidRPr="00761087">
                    <w:rPr>
                      <w:rFonts w:eastAsiaTheme="minorEastAsia" w:hint="eastAsia"/>
                      <w:color w:val="000000"/>
                      <w:lang w:eastAsia="zh-CN"/>
                    </w:rPr>
                    <w:t xml:space="preserve"> </w:t>
                  </w:r>
                  <w:r w:rsidRPr="00761087">
                    <w:rPr>
                      <w:color w:val="000000"/>
                    </w:rPr>
                    <w:t xml:space="preserve">      7.12 ± 0.04</w:t>
                  </w:r>
                  <w:r w:rsidRPr="00761087">
                    <w:rPr>
                      <w:b/>
                      <w:bCs/>
                      <w:color w:val="000000"/>
                      <w:vertAlign w:val="superscript"/>
                    </w:rPr>
                    <w:t xml:space="preserve">b </w:t>
                  </w:r>
                  <w:r w:rsidRPr="00761087">
                    <w:rPr>
                      <w:color w:val="000000"/>
                    </w:rPr>
                    <w:t xml:space="preserve">                               5.65 ± 0.01</w:t>
                  </w:r>
                  <w:r w:rsidRPr="00761087">
                    <w:rPr>
                      <w:b/>
                      <w:bCs/>
                      <w:color w:val="000000"/>
                      <w:vertAlign w:val="superscript"/>
                    </w:rPr>
                    <w:t>b</w:t>
                  </w:r>
                  <w:r w:rsidRPr="00761087">
                    <w:rPr>
                      <w:color w:val="000000"/>
                    </w:rPr>
                    <w:t xml:space="preserve">                        178.4± 3.67</w:t>
                  </w:r>
                  <w:r w:rsidRPr="00761087">
                    <w:rPr>
                      <w:b/>
                      <w:bCs/>
                      <w:color w:val="000000"/>
                      <w:vertAlign w:val="superscript"/>
                    </w:rPr>
                    <w:t>bc</w:t>
                  </w:r>
                </w:p>
                <w:p w:rsidR="009D649F" w:rsidRPr="00761087" w:rsidRDefault="009D649F" w:rsidP="0023384D">
                  <w:pPr>
                    <w:bidi w:val="0"/>
                    <w:snapToGrid w:val="0"/>
                    <w:jc w:val="both"/>
                    <w:rPr>
                      <w:color w:val="000000"/>
                    </w:rPr>
                  </w:pPr>
                  <w:r w:rsidRPr="00761087">
                    <w:rPr>
                      <w:color w:val="000000"/>
                    </w:rPr>
                    <w:t>Cur 20  mg/kg</w:t>
                  </w:r>
                </w:p>
              </w:tc>
            </w:tr>
            <w:tr w:rsidR="009D649F" w:rsidRPr="00761087" w:rsidTr="00761087">
              <w:trPr>
                <w:trHeight w:val="60"/>
              </w:trPr>
              <w:tc>
                <w:tcPr>
                  <w:tcW w:w="5000" w:type="pct"/>
                  <w:tcBorders>
                    <w:top w:val="single" w:sz="4" w:space="0" w:color="auto"/>
                    <w:left w:val="single" w:sz="4" w:space="0" w:color="auto"/>
                    <w:bottom w:val="single" w:sz="4" w:space="0" w:color="auto"/>
                    <w:right w:val="single" w:sz="4" w:space="0" w:color="auto"/>
                  </w:tcBorders>
                </w:tcPr>
                <w:p w:rsidR="009D649F" w:rsidRPr="00761087" w:rsidRDefault="009D649F" w:rsidP="0023384D">
                  <w:pPr>
                    <w:bidi w:val="0"/>
                    <w:snapToGrid w:val="0"/>
                    <w:jc w:val="both"/>
                    <w:rPr>
                      <w:color w:val="000000"/>
                    </w:rPr>
                  </w:pPr>
                  <w:r w:rsidRPr="00761087">
                    <w:rPr>
                      <w:b/>
                      <w:bCs/>
                      <w:color w:val="000000"/>
                    </w:rPr>
                    <w:t>Group (4)</w:t>
                  </w:r>
                  <w:r w:rsidRPr="00761087">
                    <w:rPr>
                      <w:color w:val="000000"/>
                    </w:rPr>
                    <w:t xml:space="preserve">                </w:t>
                  </w:r>
                  <w:r w:rsidRPr="00761087">
                    <w:rPr>
                      <w:rFonts w:eastAsiaTheme="minorEastAsia" w:hint="eastAsia"/>
                      <w:color w:val="000000"/>
                      <w:lang w:eastAsia="zh-CN"/>
                    </w:rPr>
                    <w:t xml:space="preserve"> </w:t>
                  </w:r>
                  <w:r w:rsidRPr="00761087">
                    <w:rPr>
                      <w:color w:val="000000"/>
                    </w:rPr>
                    <w:t xml:space="preserve">       5.87 ± 0.04</w:t>
                  </w:r>
                  <w:r w:rsidRPr="00761087">
                    <w:rPr>
                      <w:b/>
                      <w:bCs/>
                      <w:color w:val="000000"/>
                      <w:vertAlign w:val="superscript"/>
                    </w:rPr>
                    <w:t>c</w:t>
                  </w:r>
                  <w:r w:rsidRPr="00761087">
                    <w:rPr>
                      <w:color w:val="000000"/>
                    </w:rPr>
                    <w:t xml:space="preserve">                                4.47 ± 0.02</w:t>
                  </w:r>
                  <w:r w:rsidRPr="00761087">
                    <w:rPr>
                      <w:b/>
                      <w:bCs/>
                      <w:color w:val="000000"/>
                      <w:vertAlign w:val="superscript"/>
                    </w:rPr>
                    <w:t>c</w:t>
                  </w:r>
                  <w:r w:rsidRPr="00761087">
                    <w:rPr>
                      <w:color w:val="000000"/>
                    </w:rPr>
                    <w:t xml:space="preserve">                         134.6 ± 6.42</w:t>
                  </w:r>
                  <w:r w:rsidRPr="00761087">
                    <w:rPr>
                      <w:b/>
                      <w:bCs/>
                      <w:color w:val="000000"/>
                      <w:vertAlign w:val="superscript"/>
                    </w:rPr>
                    <w:t>d</w:t>
                  </w:r>
                </w:p>
                <w:p w:rsidR="009D649F" w:rsidRPr="00761087" w:rsidRDefault="009D649F" w:rsidP="0023384D">
                  <w:pPr>
                    <w:bidi w:val="0"/>
                    <w:snapToGrid w:val="0"/>
                    <w:jc w:val="both"/>
                    <w:rPr>
                      <w:color w:val="000000"/>
                    </w:rPr>
                  </w:pPr>
                  <w:r w:rsidRPr="00761087">
                    <w:rPr>
                      <w:color w:val="000000"/>
                    </w:rPr>
                    <w:t>Cur 40  mg/kg</w:t>
                  </w:r>
                </w:p>
              </w:tc>
            </w:tr>
            <w:tr w:rsidR="009D649F" w:rsidRPr="00761087" w:rsidTr="00761087">
              <w:trPr>
                <w:trHeight w:val="60"/>
              </w:trPr>
              <w:tc>
                <w:tcPr>
                  <w:tcW w:w="5000" w:type="pct"/>
                  <w:tcBorders>
                    <w:top w:val="single" w:sz="4" w:space="0" w:color="auto"/>
                    <w:left w:val="single" w:sz="4" w:space="0" w:color="auto"/>
                    <w:bottom w:val="single" w:sz="4" w:space="0" w:color="auto"/>
                    <w:right w:val="single" w:sz="4" w:space="0" w:color="auto"/>
                  </w:tcBorders>
                </w:tcPr>
                <w:p w:rsidR="009D649F" w:rsidRPr="00761087" w:rsidRDefault="009D649F" w:rsidP="0023384D">
                  <w:pPr>
                    <w:bidi w:val="0"/>
                    <w:snapToGrid w:val="0"/>
                    <w:jc w:val="both"/>
                    <w:rPr>
                      <w:color w:val="000000"/>
                    </w:rPr>
                  </w:pPr>
                  <w:r w:rsidRPr="00761087">
                    <w:rPr>
                      <w:b/>
                      <w:bCs/>
                      <w:color w:val="000000"/>
                    </w:rPr>
                    <w:t>Group (5)</w:t>
                  </w:r>
                  <w:r w:rsidRPr="00761087">
                    <w:rPr>
                      <w:color w:val="000000"/>
                    </w:rPr>
                    <w:t xml:space="preserve">                 </w:t>
                  </w:r>
                  <w:r w:rsidRPr="00761087">
                    <w:rPr>
                      <w:rFonts w:eastAsiaTheme="minorEastAsia" w:hint="eastAsia"/>
                      <w:color w:val="000000"/>
                      <w:lang w:eastAsia="zh-CN"/>
                    </w:rPr>
                    <w:t xml:space="preserve">   </w:t>
                  </w:r>
                  <w:r w:rsidRPr="00761087">
                    <w:rPr>
                      <w:color w:val="000000"/>
                    </w:rPr>
                    <w:t xml:space="preserve">     4.78 ± 0.22</w:t>
                  </w:r>
                  <w:r w:rsidRPr="00761087">
                    <w:rPr>
                      <w:b/>
                      <w:bCs/>
                      <w:color w:val="000000"/>
                      <w:vertAlign w:val="superscript"/>
                    </w:rPr>
                    <w:t>d</w:t>
                  </w:r>
                  <w:r w:rsidRPr="00761087">
                    <w:rPr>
                      <w:color w:val="000000"/>
                    </w:rPr>
                    <w:t xml:space="preserve">                               3.76 ± 0.02</w:t>
                  </w:r>
                  <w:r w:rsidRPr="00761087">
                    <w:rPr>
                      <w:b/>
                      <w:bCs/>
                      <w:color w:val="000000"/>
                      <w:vertAlign w:val="superscript"/>
                    </w:rPr>
                    <w:t>d</w:t>
                  </w:r>
                  <w:r w:rsidRPr="00761087">
                    <w:rPr>
                      <w:color w:val="000000"/>
                    </w:rPr>
                    <w:t xml:space="preserve">              </w:t>
                  </w:r>
                  <w:r w:rsidR="00761087">
                    <w:rPr>
                      <w:rFonts w:eastAsiaTheme="minorEastAsia" w:hint="eastAsia"/>
                      <w:color w:val="000000"/>
                      <w:lang w:eastAsia="zh-CN"/>
                    </w:rPr>
                    <w:t xml:space="preserve">  </w:t>
                  </w:r>
                  <w:r w:rsidRPr="00761087">
                    <w:rPr>
                      <w:color w:val="000000"/>
                    </w:rPr>
                    <w:t xml:space="preserve">        129.89 ± 8.76</w:t>
                  </w:r>
                  <w:r w:rsidRPr="00761087">
                    <w:rPr>
                      <w:b/>
                      <w:bCs/>
                      <w:color w:val="000000"/>
                      <w:vertAlign w:val="superscript"/>
                    </w:rPr>
                    <w:t>d</w:t>
                  </w:r>
                </w:p>
                <w:p w:rsidR="009D649F" w:rsidRPr="00761087" w:rsidRDefault="009D649F" w:rsidP="0023384D">
                  <w:pPr>
                    <w:bidi w:val="0"/>
                    <w:snapToGrid w:val="0"/>
                    <w:jc w:val="both"/>
                    <w:rPr>
                      <w:color w:val="000000"/>
                    </w:rPr>
                  </w:pPr>
                  <w:r w:rsidRPr="00761087">
                    <w:rPr>
                      <w:color w:val="000000"/>
                    </w:rPr>
                    <w:t>Cur 60  mg/kg</w:t>
                  </w:r>
                </w:p>
              </w:tc>
            </w:tr>
          </w:tbl>
          <w:p w:rsidR="009D649F" w:rsidRPr="00761087" w:rsidRDefault="009D649F" w:rsidP="0023384D">
            <w:pPr>
              <w:bidi w:val="0"/>
              <w:snapToGrid w:val="0"/>
              <w:jc w:val="both"/>
              <w:rPr>
                <w:color w:val="000000"/>
                <w:lang w:bidi="ar-EG"/>
              </w:rPr>
            </w:pPr>
          </w:p>
        </w:tc>
      </w:tr>
    </w:tbl>
    <w:p w:rsidR="009D649F" w:rsidRPr="00761087" w:rsidRDefault="009D649F" w:rsidP="009D649F">
      <w:pPr>
        <w:bidi w:val="0"/>
        <w:snapToGrid w:val="0"/>
        <w:ind w:firstLine="425"/>
        <w:jc w:val="both"/>
      </w:pPr>
      <w:r w:rsidRPr="00761087">
        <w:t>Means ± SE with different superscript letters (a, b, c, d) in the same column are significant</w:t>
      </w:r>
    </w:p>
    <w:p w:rsidR="009D649F" w:rsidRPr="00761087" w:rsidRDefault="009D649F" w:rsidP="009D649F">
      <w:pPr>
        <w:bidi w:val="0"/>
        <w:snapToGrid w:val="0"/>
        <w:ind w:firstLine="425"/>
        <w:jc w:val="both"/>
        <w:rPr>
          <w:lang w:bidi="ar-EG"/>
        </w:rPr>
      </w:pPr>
      <w:proofErr w:type="gramStart"/>
      <w:r w:rsidRPr="00761087">
        <w:t>at</w:t>
      </w:r>
      <w:proofErr w:type="gramEnd"/>
      <w:r w:rsidRPr="00761087">
        <w:t xml:space="preserve"> P &lt; 0.05 or P &lt; 0.01 using one way ANOVA test.</w:t>
      </w:r>
    </w:p>
    <w:p w:rsidR="00761087" w:rsidRPr="00761087" w:rsidRDefault="00761087" w:rsidP="00761087">
      <w:pPr>
        <w:bidi w:val="0"/>
        <w:snapToGrid w:val="0"/>
        <w:ind w:firstLine="425"/>
        <w:jc w:val="both"/>
        <w:rPr>
          <w:rFonts w:eastAsiaTheme="minorEastAsia"/>
          <w:lang w:eastAsia="zh-CN"/>
        </w:rPr>
      </w:pPr>
    </w:p>
    <w:p w:rsidR="00805EDC" w:rsidRPr="00761087" w:rsidRDefault="00805EDC" w:rsidP="00805EDC">
      <w:pPr>
        <w:bidi w:val="0"/>
        <w:snapToGrid w:val="0"/>
        <w:ind w:firstLine="425"/>
        <w:jc w:val="both"/>
        <w:sectPr w:rsidR="00805EDC" w:rsidRPr="00761087" w:rsidSect="00730C94">
          <w:type w:val="continuous"/>
          <w:pgSz w:w="12242" w:h="15842" w:code="1"/>
          <w:pgMar w:top="1440" w:right="1440" w:bottom="1440" w:left="1440" w:header="720" w:footer="720" w:gutter="0"/>
          <w:cols w:space="708"/>
          <w:bidi/>
          <w:docGrid w:linePitch="360"/>
        </w:sectPr>
      </w:pPr>
    </w:p>
    <w:p w:rsidR="009D649F" w:rsidRPr="00761087" w:rsidRDefault="009D649F" w:rsidP="009D649F">
      <w:pPr>
        <w:tabs>
          <w:tab w:val="right" w:pos="1843"/>
        </w:tabs>
        <w:bidi w:val="0"/>
        <w:snapToGrid w:val="0"/>
        <w:jc w:val="both"/>
        <w:rPr>
          <w:b/>
          <w:bCs/>
        </w:rPr>
      </w:pPr>
      <w:r w:rsidRPr="00761087">
        <w:rPr>
          <w:b/>
          <w:bCs/>
        </w:rPr>
        <w:lastRenderedPageBreak/>
        <w:t>Histological procedure</w:t>
      </w:r>
    </w:p>
    <w:p w:rsidR="009D649F" w:rsidRPr="00761087" w:rsidRDefault="009D649F" w:rsidP="009D649F">
      <w:pPr>
        <w:bidi w:val="0"/>
        <w:snapToGrid w:val="0"/>
        <w:ind w:firstLine="425"/>
        <w:jc w:val="both"/>
        <w:rPr>
          <w:lang w:bidi="ar-EG"/>
        </w:rPr>
      </w:pPr>
      <w:r w:rsidRPr="00761087">
        <w:t xml:space="preserve">The other part of livers of the sacrificed rats was </w:t>
      </w:r>
      <w:r w:rsidRPr="00761087">
        <w:lastRenderedPageBreak/>
        <w:t xml:space="preserve">preserved in 10 % neutral formalin solution. The fixed specimens were trimmed, washed and dehydrated in </w:t>
      </w:r>
      <w:r w:rsidRPr="00761087">
        <w:lastRenderedPageBreak/>
        <w:t xml:space="preserve">ascending grades of alcohol. Tissue specimens were then cleared in </w:t>
      </w:r>
      <w:proofErr w:type="spellStart"/>
      <w:r w:rsidRPr="00761087">
        <w:t>xylene</w:t>
      </w:r>
      <w:proofErr w:type="spellEnd"/>
      <w:r w:rsidRPr="00761087">
        <w:t xml:space="preserve">, embedded in paraffin, sectioned at 4-6 microns thickness, stained with </w:t>
      </w:r>
      <w:proofErr w:type="spellStart"/>
      <w:r w:rsidRPr="00761087">
        <w:t>Hematoxylen</w:t>
      </w:r>
      <w:proofErr w:type="spellEnd"/>
      <w:r w:rsidRPr="00761087">
        <w:t xml:space="preserve"> and Eosin (H&amp;E stain) and examined under the microscope (</w:t>
      </w:r>
      <w:r w:rsidRPr="00761087">
        <w:rPr>
          <w:lang w:bidi="ar-EG"/>
        </w:rPr>
        <w:t>Carleton, 1976)</w:t>
      </w:r>
      <w:r w:rsidRPr="00761087">
        <w:t>.</w:t>
      </w:r>
    </w:p>
    <w:p w:rsidR="009D649F" w:rsidRPr="00761087" w:rsidRDefault="009D649F" w:rsidP="009D649F">
      <w:pPr>
        <w:tabs>
          <w:tab w:val="right" w:pos="1843"/>
        </w:tabs>
        <w:bidi w:val="0"/>
        <w:snapToGrid w:val="0"/>
        <w:jc w:val="both"/>
        <w:rPr>
          <w:b/>
          <w:bCs/>
        </w:rPr>
      </w:pPr>
      <w:r w:rsidRPr="00761087">
        <w:rPr>
          <w:b/>
          <w:bCs/>
        </w:rPr>
        <w:t>Statistical analysis</w:t>
      </w:r>
    </w:p>
    <w:p w:rsidR="009D649F" w:rsidRPr="00761087" w:rsidRDefault="009D649F" w:rsidP="009D649F">
      <w:pPr>
        <w:widowControl/>
        <w:overflowPunct/>
        <w:bidi w:val="0"/>
        <w:snapToGrid w:val="0"/>
        <w:ind w:firstLine="425"/>
        <w:jc w:val="both"/>
      </w:pPr>
      <w:r w:rsidRPr="00761087">
        <w:t>Results were expressed as a (mean ±SD). Data were analyzed statistically by</w:t>
      </w:r>
      <w:r w:rsidR="00761087">
        <w:rPr>
          <w:rFonts w:eastAsiaTheme="minorEastAsia" w:hint="eastAsia"/>
          <w:lang w:eastAsia="zh-CN"/>
        </w:rPr>
        <w:t xml:space="preserve"> </w:t>
      </w:r>
      <w:r w:rsidRPr="00761087">
        <w:t>analysis of variance, for statistical significance using L.S.D. test, one way ANOVA,</w:t>
      </w:r>
      <w:r w:rsidR="00761087">
        <w:rPr>
          <w:rFonts w:eastAsiaTheme="minorEastAsia" w:hint="eastAsia"/>
          <w:lang w:eastAsia="zh-CN"/>
        </w:rPr>
        <w:t xml:space="preserve"> </w:t>
      </w:r>
      <w:r w:rsidRPr="00761087">
        <w:t xml:space="preserve">post hoc multiple comparisons according to </w:t>
      </w:r>
      <w:proofErr w:type="spellStart"/>
      <w:r w:rsidRPr="00761087">
        <w:rPr>
          <w:lang w:bidi="ar-EG"/>
        </w:rPr>
        <w:t>Snedecor</w:t>
      </w:r>
      <w:proofErr w:type="spellEnd"/>
      <w:r w:rsidRPr="00761087">
        <w:rPr>
          <w:lang w:bidi="ar-EG"/>
        </w:rPr>
        <w:t xml:space="preserve"> and </w:t>
      </w:r>
      <w:proofErr w:type="spellStart"/>
      <w:r w:rsidRPr="00761087">
        <w:rPr>
          <w:lang w:bidi="ar-EG"/>
        </w:rPr>
        <w:t>Cochron</w:t>
      </w:r>
      <w:proofErr w:type="spellEnd"/>
      <w:r w:rsidRPr="00761087">
        <w:rPr>
          <w:lang w:bidi="ar-EG"/>
        </w:rPr>
        <w:t xml:space="preserve"> (1989).</w:t>
      </w:r>
      <w:r w:rsidR="00761087">
        <w:rPr>
          <w:rFonts w:eastAsiaTheme="minorEastAsia" w:hint="eastAsia"/>
          <w:lang w:eastAsia="zh-CN" w:bidi="ar-EG"/>
        </w:rPr>
        <w:t xml:space="preserve"> </w:t>
      </w:r>
      <w:r w:rsidRPr="00761087">
        <w:t>SPSS version 20 was used for these calculations.</w:t>
      </w:r>
    </w:p>
    <w:p w:rsidR="009D649F" w:rsidRPr="00761087" w:rsidRDefault="009D649F" w:rsidP="009D649F">
      <w:pPr>
        <w:bidi w:val="0"/>
        <w:snapToGrid w:val="0"/>
        <w:jc w:val="both"/>
        <w:rPr>
          <w:b/>
          <w:bCs/>
        </w:rPr>
      </w:pPr>
      <w:r w:rsidRPr="00761087">
        <w:rPr>
          <w:b/>
          <w:bCs/>
        </w:rPr>
        <w:lastRenderedPageBreak/>
        <w:t>3. Results</w:t>
      </w:r>
    </w:p>
    <w:p w:rsidR="009D649F" w:rsidRPr="00761087" w:rsidRDefault="009D649F" w:rsidP="009D649F">
      <w:pPr>
        <w:bidi w:val="0"/>
        <w:snapToGrid w:val="0"/>
        <w:ind w:firstLine="425"/>
        <w:jc w:val="both"/>
        <w:rPr>
          <w:b/>
          <w:bCs/>
        </w:rPr>
      </w:pPr>
      <w:r w:rsidRPr="00761087">
        <w:t xml:space="preserve">Single </w:t>
      </w:r>
      <w:proofErr w:type="spellStart"/>
      <w:r w:rsidRPr="00761087">
        <w:t>intraperitoneal</w:t>
      </w:r>
      <w:proofErr w:type="spellEnd"/>
      <w:r w:rsidRPr="00761087">
        <w:t xml:space="preserve"> injection of NDEA by a dose 100mg/kg </w:t>
      </w:r>
      <w:proofErr w:type="spellStart"/>
      <w:r w:rsidRPr="00761087">
        <w:t>b.wt</w:t>
      </w:r>
      <w:proofErr w:type="spellEnd"/>
      <w:r w:rsidRPr="00761087">
        <w:t xml:space="preserve"> in rats markedly elevated serum levels of liver enzymes </w:t>
      </w:r>
      <w:proofErr w:type="spellStart"/>
      <w:r w:rsidRPr="00761087">
        <w:t>aspartate</w:t>
      </w:r>
      <w:proofErr w:type="spellEnd"/>
      <w:r w:rsidRPr="00761087">
        <w:t xml:space="preserve"> </w:t>
      </w:r>
      <w:proofErr w:type="spellStart"/>
      <w:r w:rsidRPr="00761087">
        <w:t>aminotransferase</w:t>
      </w:r>
      <w:proofErr w:type="spellEnd"/>
      <w:r w:rsidRPr="00761087">
        <w:t xml:space="preserve"> (AST), </w:t>
      </w:r>
      <w:proofErr w:type="spellStart"/>
      <w:r w:rsidRPr="00761087">
        <w:t>alanine</w:t>
      </w:r>
      <w:proofErr w:type="spellEnd"/>
      <w:r w:rsidRPr="00761087">
        <w:t xml:space="preserve"> amino-</w:t>
      </w:r>
      <w:proofErr w:type="spellStart"/>
      <w:r w:rsidRPr="00761087">
        <w:t>transferase</w:t>
      </w:r>
      <w:proofErr w:type="spellEnd"/>
      <w:r w:rsidRPr="00761087">
        <w:t xml:space="preserve"> (ALT) and alkaline </w:t>
      </w:r>
      <w:proofErr w:type="spellStart"/>
      <w:r w:rsidRPr="00761087">
        <w:t>phosphatase</w:t>
      </w:r>
      <w:proofErr w:type="spellEnd"/>
      <w:r w:rsidRPr="00761087">
        <w:t xml:space="preserve"> (ALP) when compared with normal control rats, indicating incidence of liver damage. Oral administration of </w:t>
      </w:r>
      <w:proofErr w:type="spellStart"/>
      <w:r w:rsidRPr="00761087">
        <w:t>curcumin</w:t>
      </w:r>
      <w:proofErr w:type="spellEnd"/>
      <w:r w:rsidRPr="00761087">
        <w:t xml:space="preserve"> in doses of 20, 40 and 60 </w:t>
      </w:r>
      <w:r w:rsidRPr="00761087">
        <w:rPr>
          <w:lang w:bidi="ar-EG"/>
        </w:rPr>
        <w:t>mg/kg/day</w:t>
      </w:r>
      <w:r w:rsidRPr="00761087">
        <w:t xml:space="preserve"> significantly lowered the elevated serum AST, ALT and ALP levels when compared to NDEA group as recorded in Table (1).</w:t>
      </w:r>
    </w:p>
    <w:p w:rsidR="00805EDC" w:rsidRPr="00761087" w:rsidRDefault="00805EDC" w:rsidP="00805EDC">
      <w:pPr>
        <w:bidi w:val="0"/>
        <w:snapToGrid w:val="0"/>
        <w:jc w:val="both"/>
        <w:rPr>
          <w:b/>
          <w:bCs/>
        </w:rPr>
        <w:sectPr w:rsidR="00805EDC" w:rsidRPr="00761087" w:rsidSect="00805EDC">
          <w:type w:val="continuous"/>
          <w:pgSz w:w="12242" w:h="15842" w:code="1"/>
          <w:pgMar w:top="1440" w:right="1440" w:bottom="1440" w:left="1440" w:header="720" w:footer="720" w:gutter="0"/>
          <w:cols w:num="2" w:space="425"/>
          <w:docGrid w:linePitch="360"/>
        </w:sectPr>
      </w:pPr>
    </w:p>
    <w:p w:rsidR="00657B3D" w:rsidRPr="00761087" w:rsidRDefault="00657B3D" w:rsidP="00805EDC">
      <w:pPr>
        <w:bidi w:val="0"/>
        <w:snapToGrid w:val="0"/>
        <w:jc w:val="both"/>
        <w:rPr>
          <w:b/>
          <w:bCs/>
        </w:rPr>
      </w:pPr>
    </w:p>
    <w:p w:rsidR="006E3AF8" w:rsidRPr="00761087" w:rsidRDefault="006E3AF8" w:rsidP="00805EDC">
      <w:pPr>
        <w:bidi w:val="0"/>
        <w:snapToGrid w:val="0"/>
        <w:jc w:val="both"/>
        <w:rPr>
          <w:lang w:bidi="ar-EG"/>
        </w:rPr>
      </w:pPr>
      <w:proofErr w:type="gramStart"/>
      <w:r w:rsidRPr="00761087">
        <w:rPr>
          <w:b/>
          <w:bCs/>
        </w:rPr>
        <w:t>Table (</w:t>
      </w:r>
      <w:r w:rsidR="00570555" w:rsidRPr="00761087">
        <w:rPr>
          <w:b/>
          <w:bCs/>
        </w:rPr>
        <w:t>3</w:t>
      </w:r>
      <w:r w:rsidRPr="00761087">
        <w:rPr>
          <w:b/>
          <w:bCs/>
        </w:rPr>
        <w:t>)</w:t>
      </w:r>
      <w:r w:rsidR="00FE0572" w:rsidRPr="00761087">
        <w:rPr>
          <w:b/>
          <w:bCs/>
        </w:rPr>
        <w:t>:</w:t>
      </w:r>
      <w:r w:rsidR="00761087">
        <w:rPr>
          <w:rFonts w:eastAsiaTheme="minorEastAsia" w:hint="eastAsia"/>
          <w:b/>
          <w:bCs/>
          <w:lang w:eastAsia="zh-CN"/>
        </w:rPr>
        <w:t xml:space="preserve"> </w:t>
      </w:r>
      <w:r w:rsidR="00157DEE" w:rsidRPr="00761087">
        <w:rPr>
          <w:b/>
          <w:bCs/>
        </w:rPr>
        <w:t xml:space="preserve">Effect of oral administration of </w:t>
      </w:r>
      <w:proofErr w:type="spellStart"/>
      <w:r w:rsidR="00157DEE" w:rsidRPr="00761087">
        <w:rPr>
          <w:b/>
          <w:bCs/>
        </w:rPr>
        <w:t>curcumin</w:t>
      </w:r>
      <w:proofErr w:type="spellEnd"/>
      <w:r w:rsidR="00157DEE" w:rsidRPr="00761087">
        <w:rPr>
          <w:b/>
          <w:bCs/>
        </w:rPr>
        <w:t xml:space="preserve"> (Cur) </w:t>
      </w:r>
      <w:proofErr w:type="spellStart"/>
      <w:r w:rsidRPr="00761087">
        <w:rPr>
          <w:b/>
          <w:bCs/>
        </w:rPr>
        <w:t>onhepaticmalondialdehyde</w:t>
      </w:r>
      <w:proofErr w:type="spellEnd"/>
      <w:r w:rsidRPr="00761087">
        <w:rPr>
          <w:b/>
          <w:bCs/>
        </w:rPr>
        <w:t xml:space="preserve"> (MDA) and reduced glutathione (GSH) contents in </w:t>
      </w:r>
      <w:proofErr w:type="spellStart"/>
      <w:r w:rsidRPr="00761087">
        <w:rPr>
          <w:b/>
          <w:bCs/>
        </w:rPr>
        <w:t>ratsintoxicated</w:t>
      </w:r>
      <w:proofErr w:type="spellEnd"/>
      <w:r w:rsidRPr="00761087">
        <w:rPr>
          <w:b/>
          <w:bCs/>
        </w:rPr>
        <w:t xml:space="preserve"> with N-</w:t>
      </w:r>
      <w:proofErr w:type="spellStart"/>
      <w:r w:rsidRPr="00761087">
        <w:rPr>
          <w:b/>
          <w:bCs/>
        </w:rPr>
        <w:t>nitrosodiethylamine</w:t>
      </w:r>
      <w:proofErr w:type="spellEnd"/>
      <w:r w:rsidRPr="00761087">
        <w:rPr>
          <w:b/>
          <w:bCs/>
        </w:rPr>
        <w:t>.</w:t>
      </w:r>
      <w:proofErr w:type="gramEnd"/>
      <w:r w:rsidR="00761087">
        <w:rPr>
          <w:b/>
          <w:bCs/>
        </w:rPr>
        <w:t xml:space="preserve"> </w:t>
      </w:r>
      <w:r w:rsidRPr="00761087">
        <w:t xml:space="preserve">(n= </w:t>
      </w:r>
      <w:r w:rsidR="00157DEE" w:rsidRPr="00761087">
        <w:t>8</w:t>
      </w:r>
      <w:r w:rsidRPr="00761087">
        <w:t xml:space="preserve"> rats)</w:t>
      </w:r>
    </w:p>
    <w:tbl>
      <w:tblPr>
        <w:tblStyle w:val="TableGrid"/>
        <w:tblW w:w="9351" w:type="dxa"/>
        <w:jc w:val="center"/>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1"/>
      </w:tblGrid>
      <w:tr w:rsidR="00262BBC" w:rsidRPr="00761087" w:rsidTr="00262BBC">
        <w:trPr>
          <w:trHeight w:val="264"/>
          <w:jc w:val="center"/>
        </w:trPr>
        <w:tc>
          <w:tcPr>
            <w:tcW w:w="9351" w:type="dxa"/>
          </w:tcPr>
          <w:tbl>
            <w:tblPr>
              <w:tblpPr w:leftFromText="180" w:rightFromText="180" w:vertAnchor="text" w:horzAnchor="margin" w:tblpXSpec="center" w:tblpY="-21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25"/>
            </w:tblGrid>
            <w:tr w:rsidR="00262BBC" w:rsidRPr="00761087" w:rsidTr="00761087">
              <w:trPr>
                <w:trHeight w:val="60"/>
              </w:trPr>
              <w:tc>
                <w:tcPr>
                  <w:tcW w:w="5000" w:type="pct"/>
                  <w:tcBorders>
                    <w:top w:val="single" w:sz="4" w:space="0" w:color="auto"/>
                    <w:left w:val="single" w:sz="4" w:space="0" w:color="auto"/>
                    <w:bottom w:val="single" w:sz="4" w:space="0" w:color="auto"/>
                    <w:right w:val="single" w:sz="4" w:space="0" w:color="auto"/>
                  </w:tcBorders>
                </w:tcPr>
                <w:p w:rsidR="00262BBC" w:rsidRPr="00761087" w:rsidRDefault="00262BBC" w:rsidP="009D649F">
                  <w:pPr>
                    <w:tabs>
                      <w:tab w:val="left" w:pos="2366"/>
                      <w:tab w:val="left" w:pos="4670"/>
                    </w:tabs>
                    <w:bidi w:val="0"/>
                    <w:snapToGrid w:val="0"/>
                    <w:jc w:val="both"/>
                    <w:rPr>
                      <w:b/>
                      <w:bCs/>
                      <w:color w:val="000000"/>
                    </w:rPr>
                  </w:pPr>
                  <w:r w:rsidRPr="00761087">
                    <w:rPr>
                      <w:b/>
                      <w:bCs/>
                      <w:color w:val="000000"/>
                    </w:rPr>
                    <w:t>Parameters</w:t>
                  </w:r>
                  <w:r w:rsidR="009D649F" w:rsidRPr="00761087">
                    <w:rPr>
                      <w:b/>
                      <w:bCs/>
                      <w:color w:val="000000"/>
                    </w:rPr>
                    <w:t xml:space="preserve"> </w:t>
                  </w:r>
                  <w:r w:rsidR="009D649F" w:rsidRPr="00761087">
                    <w:rPr>
                      <w:b/>
                      <w:bCs/>
                      <w:color w:val="000000"/>
                    </w:rPr>
                    <w:tab/>
                    <w:t>M</w:t>
                  </w:r>
                  <w:r w:rsidRPr="00761087">
                    <w:rPr>
                      <w:b/>
                      <w:bCs/>
                      <w:color w:val="000000"/>
                    </w:rPr>
                    <w:t>DA</w:t>
                  </w:r>
                  <w:r w:rsidR="009D649F" w:rsidRPr="00761087">
                    <w:rPr>
                      <w:b/>
                      <w:bCs/>
                      <w:color w:val="000000"/>
                    </w:rPr>
                    <w:t xml:space="preserve"> </w:t>
                  </w:r>
                  <w:r w:rsidR="009D649F" w:rsidRPr="00761087">
                    <w:rPr>
                      <w:b/>
                      <w:bCs/>
                      <w:color w:val="000000"/>
                    </w:rPr>
                    <w:tab/>
                    <w:t>G</w:t>
                  </w:r>
                  <w:r w:rsidRPr="00761087">
                    <w:rPr>
                      <w:b/>
                      <w:bCs/>
                      <w:color w:val="000000"/>
                    </w:rPr>
                    <w:t>SH</w:t>
                  </w:r>
                </w:p>
                <w:p w:rsidR="00262BBC" w:rsidRPr="00761087" w:rsidRDefault="00262BBC" w:rsidP="009D649F">
                  <w:pPr>
                    <w:tabs>
                      <w:tab w:val="left" w:pos="2366"/>
                      <w:tab w:val="left" w:pos="4670"/>
                    </w:tabs>
                    <w:bidi w:val="0"/>
                    <w:snapToGrid w:val="0"/>
                    <w:jc w:val="both"/>
                    <w:rPr>
                      <w:color w:val="000000"/>
                    </w:rPr>
                  </w:pPr>
                  <w:r w:rsidRPr="00761087">
                    <w:rPr>
                      <w:b/>
                      <w:bCs/>
                      <w:color w:val="000000"/>
                    </w:rPr>
                    <w:t>Groups</w:t>
                  </w:r>
                  <w:r w:rsidR="009D649F" w:rsidRPr="00761087">
                    <w:rPr>
                      <w:color w:val="000000"/>
                    </w:rPr>
                    <w:t xml:space="preserve"> </w:t>
                  </w:r>
                  <w:r w:rsidR="009D649F" w:rsidRPr="00761087">
                    <w:rPr>
                      <w:color w:val="000000"/>
                    </w:rPr>
                    <w:tab/>
                    <w:t>(</w:t>
                  </w:r>
                  <w:proofErr w:type="spellStart"/>
                  <w:r w:rsidRPr="00761087">
                    <w:rPr>
                      <w:color w:val="000000"/>
                    </w:rPr>
                    <w:t>μmol</w:t>
                  </w:r>
                  <w:proofErr w:type="spellEnd"/>
                  <w:r w:rsidRPr="00761087">
                    <w:rPr>
                      <w:color w:val="000000"/>
                    </w:rPr>
                    <w:t>/gm</w:t>
                  </w:r>
                  <w:r w:rsidR="009D649F" w:rsidRPr="00761087">
                    <w:rPr>
                      <w:color w:val="000000"/>
                    </w:rPr>
                    <w:t xml:space="preserve"> </w:t>
                  </w:r>
                  <w:r w:rsidRPr="00761087">
                    <w:rPr>
                      <w:color w:val="000000"/>
                    </w:rPr>
                    <w:t>protein)</w:t>
                  </w:r>
                  <w:r w:rsidR="009D649F" w:rsidRPr="00761087">
                    <w:rPr>
                      <w:color w:val="000000"/>
                    </w:rPr>
                    <w:t xml:space="preserve"> </w:t>
                  </w:r>
                  <w:r w:rsidR="009D649F" w:rsidRPr="00761087">
                    <w:rPr>
                      <w:color w:val="000000"/>
                    </w:rPr>
                    <w:tab/>
                    <w:t>(</w:t>
                  </w:r>
                  <w:proofErr w:type="spellStart"/>
                  <w:r w:rsidRPr="00761087">
                    <w:rPr>
                      <w:color w:val="000000"/>
                    </w:rPr>
                    <w:t>μmol</w:t>
                  </w:r>
                  <w:proofErr w:type="spellEnd"/>
                  <w:r w:rsidRPr="00761087">
                    <w:rPr>
                      <w:color w:val="000000"/>
                    </w:rPr>
                    <w:t>/gm</w:t>
                  </w:r>
                  <w:r w:rsidR="009D649F" w:rsidRPr="00761087">
                    <w:rPr>
                      <w:color w:val="000000"/>
                    </w:rPr>
                    <w:t xml:space="preserve"> </w:t>
                  </w:r>
                  <w:r w:rsidRPr="00761087">
                    <w:rPr>
                      <w:color w:val="000000"/>
                    </w:rPr>
                    <w:t>protein)</w:t>
                  </w:r>
                </w:p>
              </w:tc>
            </w:tr>
            <w:tr w:rsidR="00262BBC" w:rsidRPr="00761087" w:rsidTr="00761087">
              <w:trPr>
                <w:trHeight w:val="60"/>
              </w:trPr>
              <w:tc>
                <w:tcPr>
                  <w:tcW w:w="5000" w:type="pct"/>
                  <w:tcBorders>
                    <w:top w:val="single" w:sz="4" w:space="0" w:color="auto"/>
                    <w:left w:val="single" w:sz="4" w:space="0" w:color="auto"/>
                    <w:bottom w:val="single" w:sz="4" w:space="0" w:color="auto"/>
                    <w:right w:val="single" w:sz="4" w:space="0" w:color="auto"/>
                  </w:tcBorders>
                </w:tcPr>
                <w:p w:rsidR="00262BBC" w:rsidRPr="00761087" w:rsidRDefault="00262BBC" w:rsidP="009D649F">
                  <w:pPr>
                    <w:tabs>
                      <w:tab w:val="left" w:pos="2366"/>
                      <w:tab w:val="left" w:pos="4670"/>
                    </w:tabs>
                    <w:bidi w:val="0"/>
                    <w:snapToGrid w:val="0"/>
                    <w:jc w:val="both"/>
                    <w:rPr>
                      <w:color w:val="000000"/>
                    </w:rPr>
                  </w:pPr>
                  <w:r w:rsidRPr="00761087">
                    <w:rPr>
                      <w:b/>
                      <w:bCs/>
                      <w:color w:val="000000"/>
                    </w:rPr>
                    <w:t>Group</w:t>
                  </w:r>
                  <w:r w:rsidR="009D649F" w:rsidRPr="00761087">
                    <w:rPr>
                      <w:b/>
                      <w:bCs/>
                      <w:color w:val="000000"/>
                    </w:rPr>
                    <w:t xml:space="preserve"> </w:t>
                  </w:r>
                  <w:r w:rsidRPr="00761087">
                    <w:rPr>
                      <w:b/>
                      <w:bCs/>
                      <w:color w:val="000000"/>
                    </w:rPr>
                    <w:t>(1)</w:t>
                  </w:r>
                  <w:r w:rsidR="009D649F" w:rsidRPr="00761087">
                    <w:rPr>
                      <w:color w:val="000000"/>
                    </w:rPr>
                    <w:t xml:space="preserve"> </w:t>
                  </w:r>
                  <w:r w:rsidR="009D649F" w:rsidRPr="00761087">
                    <w:rPr>
                      <w:color w:val="000000"/>
                    </w:rPr>
                    <w:tab/>
                    <w:t>5</w:t>
                  </w:r>
                  <w:r w:rsidRPr="00761087">
                    <w:rPr>
                      <w:color w:val="000000"/>
                    </w:rPr>
                    <w:t>1.36</w:t>
                  </w:r>
                  <w:r w:rsidR="009D649F" w:rsidRPr="00761087">
                    <w:rPr>
                      <w:color w:val="000000"/>
                    </w:rPr>
                    <w:t xml:space="preserve"> </w:t>
                  </w:r>
                  <w:r w:rsidRPr="00761087">
                    <w:rPr>
                      <w:color w:val="000000"/>
                    </w:rPr>
                    <w:t>±</w:t>
                  </w:r>
                  <w:r w:rsidR="009D649F" w:rsidRPr="00761087">
                    <w:rPr>
                      <w:color w:val="000000"/>
                    </w:rPr>
                    <w:t xml:space="preserve"> </w:t>
                  </w:r>
                  <w:r w:rsidRPr="00761087">
                    <w:rPr>
                      <w:color w:val="000000"/>
                    </w:rPr>
                    <w:t>4.09</w:t>
                  </w:r>
                  <w:r w:rsidRPr="00761087">
                    <w:rPr>
                      <w:b/>
                      <w:bCs/>
                      <w:color w:val="000000"/>
                      <w:vertAlign w:val="superscript"/>
                    </w:rPr>
                    <w:t>d</w:t>
                  </w:r>
                  <w:r w:rsidR="009D649F" w:rsidRPr="00761087">
                    <w:rPr>
                      <w:color w:val="000000"/>
                    </w:rPr>
                    <w:t xml:space="preserve"> </w:t>
                  </w:r>
                  <w:r w:rsidR="009D649F" w:rsidRPr="00761087">
                    <w:rPr>
                      <w:color w:val="000000"/>
                    </w:rPr>
                    <w:tab/>
                    <w:t>1</w:t>
                  </w:r>
                  <w:r w:rsidRPr="00761087">
                    <w:rPr>
                      <w:color w:val="000000"/>
                    </w:rPr>
                    <w:t>2.38</w:t>
                  </w:r>
                  <w:r w:rsidR="009D649F" w:rsidRPr="00761087">
                    <w:rPr>
                      <w:color w:val="000000"/>
                    </w:rPr>
                    <w:t xml:space="preserve"> </w:t>
                  </w:r>
                  <w:r w:rsidRPr="00761087">
                    <w:rPr>
                      <w:color w:val="000000"/>
                    </w:rPr>
                    <w:t>±</w:t>
                  </w:r>
                  <w:r w:rsidR="009D649F" w:rsidRPr="00761087">
                    <w:rPr>
                      <w:color w:val="000000"/>
                    </w:rPr>
                    <w:t xml:space="preserve"> </w:t>
                  </w:r>
                  <w:r w:rsidRPr="00761087">
                    <w:rPr>
                      <w:color w:val="000000"/>
                    </w:rPr>
                    <w:t>0.83</w:t>
                  </w:r>
                  <w:r w:rsidRPr="00761087">
                    <w:rPr>
                      <w:b/>
                      <w:bCs/>
                      <w:color w:val="000000"/>
                      <w:vertAlign w:val="superscript"/>
                    </w:rPr>
                    <w:t>a</w:t>
                  </w:r>
                </w:p>
                <w:p w:rsidR="00262BBC" w:rsidRPr="00761087" w:rsidRDefault="00262BBC" w:rsidP="009D649F">
                  <w:pPr>
                    <w:tabs>
                      <w:tab w:val="left" w:pos="2366"/>
                      <w:tab w:val="left" w:pos="4670"/>
                    </w:tabs>
                    <w:bidi w:val="0"/>
                    <w:snapToGrid w:val="0"/>
                    <w:jc w:val="both"/>
                    <w:rPr>
                      <w:color w:val="000000"/>
                    </w:rPr>
                  </w:pPr>
                  <w:r w:rsidRPr="00761087">
                    <w:rPr>
                      <w:color w:val="000000"/>
                    </w:rPr>
                    <w:t>–</w:t>
                  </w:r>
                  <w:proofErr w:type="spellStart"/>
                  <w:r w:rsidRPr="00761087">
                    <w:rPr>
                      <w:color w:val="000000"/>
                    </w:rPr>
                    <w:t>ve</w:t>
                  </w:r>
                  <w:proofErr w:type="spellEnd"/>
                  <w:r w:rsidR="009D649F" w:rsidRPr="00761087">
                    <w:rPr>
                      <w:color w:val="000000"/>
                    </w:rPr>
                    <w:t xml:space="preserve"> </w:t>
                  </w:r>
                  <w:r w:rsidRPr="00761087">
                    <w:rPr>
                      <w:color w:val="000000"/>
                    </w:rPr>
                    <w:t>Control</w:t>
                  </w:r>
                </w:p>
              </w:tc>
            </w:tr>
            <w:tr w:rsidR="00262BBC" w:rsidRPr="00761087" w:rsidTr="00761087">
              <w:trPr>
                <w:trHeight w:val="60"/>
              </w:trPr>
              <w:tc>
                <w:tcPr>
                  <w:tcW w:w="5000" w:type="pct"/>
                  <w:tcBorders>
                    <w:top w:val="single" w:sz="4" w:space="0" w:color="auto"/>
                    <w:left w:val="single" w:sz="4" w:space="0" w:color="auto"/>
                    <w:bottom w:val="single" w:sz="4" w:space="0" w:color="auto"/>
                    <w:right w:val="single" w:sz="4" w:space="0" w:color="auto"/>
                  </w:tcBorders>
                </w:tcPr>
                <w:p w:rsidR="00262BBC" w:rsidRPr="00761087" w:rsidRDefault="00262BBC" w:rsidP="009D649F">
                  <w:pPr>
                    <w:tabs>
                      <w:tab w:val="left" w:pos="2366"/>
                      <w:tab w:val="left" w:pos="4670"/>
                    </w:tabs>
                    <w:bidi w:val="0"/>
                    <w:snapToGrid w:val="0"/>
                    <w:jc w:val="both"/>
                    <w:rPr>
                      <w:color w:val="000000"/>
                    </w:rPr>
                  </w:pPr>
                  <w:r w:rsidRPr="00761087">
                    <w:rPr>
                      <w:b/>
                      <w:bCs/>
                      <w:color w:val="000000"/>
                    </w:rPr>
                    <w:t>Group</w:t>
                  </w:r>
                  <w:r w:rsidR="009D649F" w:rsidRPr="00761087">
                    <w:rPr>
                      <w:b/>
                      <w:bCs/>
                      <w:color w:val="000000"/>
                    </w:rPr>
                    <w:t xml:space="preserve"> </w:t>
                  </w:r>
                  <w:r w:rsidRPr="00761087">
                    <w:rPr>
                      <w:b/>
                      <w:bCs/>
                      <w:color w:val="000000"/>
                    </w:rPr>
                    <w:t>(2)</w:t>
                  </w:r>
                  <w:r w:rsidR="009D649F" w:rsidRPr="00761087">
                    <w:rPr>
                      <w:color w:val="000000"/>
                    </w:rPr>
                    <w:t xml:space="preserve"> </w:t>
                  </w:r>
                  <w:r w:rsidR="009D649F" w:rsidRPr="00761087">
                    <w:rPr>
                      <w:color w:val="000000"/>
                    </w:rPr>
                    <w:tab/>
                    <w:t>1</w:t>
                  </w:r>
                  <w:r w:rsidRPr="00761087">
                    <w:rPr>
                      <w:color w:val="000000"/>
                    </w:rPr>
                    <w:t>07.</w:t>
                  </w:r>
                  <w:r w:rsidR="009D649F" w:rsidRPr="00761087">
                    <w:rPr>
                      <w:color w:val="000000"/>
                    </w:rPr>
                    <w:t xml:space="preserve"> </w:t>
                  </w:r>
                  <w:r w:rsidRPr="00761087">
                    <w:rPr>
                      <w:color w:val="000000"/>
                    </w:rPr>
                    <w:t>39</w:t>
                  </w:r>
                  <w:r w:rsidR="009D649F" w:rsidRPr="00761087">
                    <w:rPr>
                      <w:color w:val="000000"/>
                    </w:rPr>
                    <w:t xml:space="preserve"> </w:t>
                  </w:r>
                  <w:r w:rsidRPr="00761087">
                    <w:rPr>
                      <w:color w:val="000000"/>
                    </w:rPr>
                    <w:t>±</w:t>
                  </w:r>
                  <w:r w:rsidR="009D649F" w:rsidRPr="00761087">
                    <w:rPr>
                      <w:color w:val="000000"/>
                    </w:rPr>
                    <w:t xml:space="preserve"> </w:t>
                  </w:r>
                  <w:r w:rsidRPr="00761087">
                    <w:rPr>
                      <w:color w:val="000000"/>
                    </w:rPr>
                    <w:t>12.11</w:t>
                  </w:r>
                  <w:r w:rsidRPr="00761087">
                    <w:rPr>
                      <w:b/>
                      <w:bCs/>
                      <w:color w:val="000000"/>
                      <w:vertAlign w:val="superscript"/>
                    </w:rPr>
                    <w:t>a</w:t>
                  </w:r>
                  <w:r w:rsidR="009D649F" w:rsidRPr="00761087">
                    <w:rPr>
                      <w:b/>
                      <w:bCs/>
                      <w:color w:val="000000"/>
                      <w:vertAlign w:val="superscript"/>
                    </w:rPr>
                    <w:t xml:space="preserve"> </w:t>
                  </w:r>
                  <w:r w:rsidR="009D649F" w:rsidRPr="00761087">
                    <w:rPr>
                      <w:color w:val="000000"/>
                    </w:rPr>
                    <w:tab/>
                    <w:t>4</w:t>
                  </w:r>
                  <w:r w:rsidRPr="00761087">
                    <w:rPr>
                      <w:color w:val="000000"/>
                    </w:rPr>
                    <w:t>.12</w:t>
                  </w:r>
                  <w:r w:rsidR="009D649F" w:rsidRPr="00761087">
                    <w:rPr>
                      <w:color w:val="000000"/>
                    </w:rPr>
                    <w:t xml:space="preserve"> </w:t>
                  </w:r>
                  <w:r w:rsidRPr="00761087">
                    <w:rPr>
                      <w:color w:val="000000"/>
                    </w:rPr>
                    <w:t>±</w:t>
                  </w:r>
                  <w:r w:rsidR="009D649F" w:rsidRPr="00761087">
                    <w:rPr>
                      <w:color w:val="000000"/>
                    </w:rPr>
                    <w:t xml:space="preserve"> </w:t>
                  </w:r>
                  <w:r w:rsidRPr="00761087">
                    <w:rPr>
                      <w:color w:val="000000"/>
                    </w:rPr>
                    <w:t>0.31</w:t>
                  </w:r>
                  <w:r w:rsidRPr="00761087">
                    <w:rPr>
                      <w:b/>
                      <w:bCs/>
                      <w:color w:val="000000"/>
                      <w:vertAlign w:val="superscript"/>
                    </w:rPr>
                    <w:t>d</w:t>
                  </w:r>
                </w:p>
                <w:p w:rsidR="00262BBC" w:rsidRPr="00761087" w:rsidRDefault="00262BBC" w:rsidP="009D649F">
                  <w:pPr>
                    <w:tabs>
                      <w:tab w:val="left" w:pos="2366"/>
                      <w:tab w:val="left" w:pos="4670"/>
                    </w:tabs>
                    <w:bidi w:val="0"/>
                    <w:snapToGrid w:val="0"/>
                    <w:jc w:val="both"/>
                    <w:rPr>
                      <w:color w:val="000000"/>
                    </w:rPr>
                  </w:pPr>
                  <w:r w:rsidRPr="00761087">
                    <w:rPr>
                      <w:color w:val="000000"/>
                    </w:rPr>
                    <w:t>+</w:t>
                  </w:r>
                  <w:r w:rsidR="009D649F" w:rsidRPr="00761087">
                    <w:rPr>
                      <w:color w:val="000000"/>
                    </w:rPr>
                    <w:t xml:space="preserve"> </w:t>
                  </w:r>
                  <w:proofErr w:type="spellStart"/>
                  <w:r w:rsidRPr="00761087">
                    <w:rPr>
                      <w:color w:val="000000"/>
                    </w:rPr>
                    <w:t>ve</w:t>
                  </w:r>
                  <w:proofErr w:type="spellEnd"/>
                  <w:r w:rsidR="009D649F" w:rsidRPr="00761087">
                    <w:rPr>
                      <w:color w:val="000000"/>
                    </w:rPr>
                    <w:t xml:space="preserve"> </w:t>
                  </w:r>
                  <w:r w:rsidRPr="00761087">
                    <w:rPr>
                      <w:color w:val="000000"/>
                    </w:rPr>
                    <w:t>Control</w:t>
                  </w:r>
                </w:p>
              </w:tc>
            </w:tr>
            <w:tr w:rsidR="00262BBC" w:rsidRPr="00761087" w:rsidTr="00761087">
              <w:trPr>
                <w:trHeight w:val="60"/>
              </w:trPr>
              <w:tc>
                <w:tcPr>
                  <w:tcW w:w="5000" w:type="pct"/>
                  <w:tcBorders>
                    <w:top w:val="single" w:sz="4" w:space="0" w:color="auto"/>
                    <w:left w:val="single" w:sz="4" w:space="0" w:color="auto"/>
                    <w:bottom w:val="single" w:sz="4" w:space="0" w:color="auto"/>
                    <w:right w:val="single" w:sz="4" w:space="0" w:color="auto"/>
                  </w:tcBorders>
                </w:tcPr>
                <w:p w:rsidR="00262BBC" w:rsidRPr="00761087" w:rsidRDefault="00262BBC" w:rsidP="009D649F">
                  <w:pPr>
                    <w:tabs>
                      <w:tab w:val="left" w:pos="2366"/>
                      <w:tab w:val="left" w:pos="4670"/>
                    </w:tabs>
                    <w:bidi w:val="0"/>
                    <w:snapToGrid w:val="0"/>
                    <w:jc w:val="both"/>
                    <w:rPr>
                      <w:color w:val="000000"/>
                    </w:rPr>
                  </w:pPr>
                  <w:r w:rsidRPr="00761087">
                    <w:rPr>
                      <w:b/>
                      <w:bCs/>
                      <w:color w:val="000000"/>
                    </w:rPr>
                    <w:t>Group</w:t>
                  </w:r>
                  <w:r w:rsidR="009D649F" w:rsidRPr="00761087">
                    <w:rPr>
                      <w:b/>
                      <w:bCs/>
                      <w:color w:val="000000"/>
                    </w:rPr>
                    <w:t xml:space="preserve"> </w:t>
                  </w:r>
                  <w:r w:rsidRPr="00761087">
                    <w:rPr>
                      <w:b/>
                      <w:bCs/>
                      <w:color w:val="000000"/>
                    </w:rPr>
                    <w:t>(3)</w:t>
                  </w:r>
                  <w:r w:rsidR="009D649F" w:rsidRPr="00761087">
                    <w:rPr>
                      <w:color w:val="000000"/>
                    </w:rPr>
                    <w:t xml:space="preserve"> </w:t>
                  </w:r>
                  <w:r w:rsidR="009D649F" w:rsidRPr="00761087">
                    <w:rPr>
                      <w:color w:val="000000"/>
                    </w:rPr>
                    <w:tab/>
                    <w:t>8</w:t>
                  </w:r>
                  <w:r w:rsidRPr="00761087">
                    <w:rPr>
                      <w:color w:val="000000"/>
                    </w:rPr>
                    <w:t>9.32</w:t>
                  </w:r>
                  <w:r w:rsidR="009D649F" w:rsidRPr="00761087">
                    <w:rPr>
                      <w:color w:val="000000"/>
                    </w:rPr>
                    <w:t xml:space="preserve"> </w:t>
                  </w:r>
                  <w:r w:rsidRPr="00761087">
                    <w:rPr>
                      <w:color w:val="000000"/>
                    </w:rPr>
                    <w:t>±</w:t>
                  </w:r>
                  <w:r w:rsidR="009D649F" w:rsidRPr="00761087">
                    <w:rPr>
                      <w:color w:val="000000"/>
                    </w:rPr>
                    <w:t xml:space="preserve"> </w:t>
                  </w:r>
                  <w:r w:rsidRPr="00761087">
                    <w:rPr>
                      <w:color w:val="000000"/>
                    </w:rPr>
                    <w:t>0.45</w:t>
                  </w:r>
                  <w:r w:rsidRPr="00761087">
                    <w:rPr>
                      <w:b/>
                      <w:bCs/>
                      <w:color w:val="000000"/>
                      <w:vertAlign w:val="superscript"/>
                    </w:rPr>
                    <w:t>b</w:t>
                  </w:r>
                  <w:r w:rsidR="009D649F" w:rsidRPr="00761087">
                    <w:rPr>
                      <w:b/>
                      <w:bCs/>
                      <w:color w:val="000000"/>
                      <w:vertAlign w:val="superscript"/>
                    </w:rPr>
                    <w:t xml:space="preserve"> </w:t>
                  </w:r>
                  <w:r w:rsidR="009D649F" w:rsidRPr="00761087">
                    <w:rPr>
                      <w:color w:val="000000"/>
                    </w:rPr>
                    <w:tab/>
                    <w:t>7</w:t>
                  </w:r>
                  <w:r w:rsidRPr="00761087">
                    <w:rPr>
                      <w:color w:val="000000"/>
                    </w:rPr>
                    <w:t>.89</w:t>
                  </w:r>
                  <w:r w:rsidR="009D649F" w:rsidRPr="00761087">
                    <w:rPr>
                      <w:color w:val="000000"/>
                    </w:rPr>
                    <w:t xml:space="preserve"> </w:t>
                  </w:r>
                  <w:r w:rsidRPr="00761087">
                    <w:rPr>
                      <w:color w:val="000000"/>
                    </w:rPr>
                    <w:t>±</w:t>
                  </w:r>
                  <w:r w:rsidR="009D649F" w:rsidRPr="00761087">
                    <w:rPr>
                      <w:color w:val="000000"/>
                    </w:rPr>
                    <w:t xml:space="preserve"> </w:t>
                  </w:r>
                  <w:r w:rsidRPr="00761087">
                    <w:rPr>
                      <w:color w:val="000000"/>
                    </w:rPr>
                    <w:t>0.51</w:t>
                  </w:r>
                  <w:r w:rsidRPr="00761087">
                    <w:rPr>
                      <w:b/>
                      <w:bCs/>
                      <w:color w:val="000000"/>
                      <w:vertAlign w:val="superscript"/>
                    </w:rPr>
                    <w:t>c</w:t>
                  </w:r>
                </w:p>
                <w:p w:rsidR="00262BBC" w:rsidRPr="00761087" w:rsidRDefault="00262BBC" w:rsidP="009D649F">
                  <w:pPr>
                    <w:tabs>
                      <w:tab w:val="left" w:pos="2366"/>
                      <w:tab w:val="left" w:pos="4670"/>
                    </w:tabs>
                    <w:bidi w:val="0"/>
                    <w:snapToGrid w:val="0"/>
                    <w:jc w:val="both"/>
                    <w:rPr>
                      <w:color w:val="000000"/>
                    </w:rPr>
                  </w:pPr>
                  <w:r w:rsidRPr="00761087">
                    <w:rPr>
                      <w:color w:val="000000"/>
                    </w:rPr>
                    <w:t>Cur</w:t>
                  </w:r>
                  <w:r w:rsidR="009D649F" w:rsidRPr="00761087">
                    <w:rPr>
                      <w:color w:val="000000"/>
                    </w:rPr>
                    <w:t xml:space="preserve"> </w:t>
                  </w:r>
                  <w:r w:rsidRPr="00761087">
                    <w:rPr>
                      <w:color w:val="000000"/>
                    </w:rPr>
                    <w:t>20</w:t>
                  </w:r>
                  <w:r w:rsidR="009D649F" w:rsidRPr="00761087">
                    <w:rPr>
                      <w:color w:val="000000"/>
                    </w:rPr>
                    <w:t xml:space="preserve"> </w:t>
                  </w:r>
                  <w:r w:rsidRPr="00761087">
                    <w:rPr>
                      <w:color w:val="000000"/>
                    </w:rPr>
                    <w:t>mg/kg</w:t>
                  </w:r>
                </w:p>
              </w:tc>
            </w:tr>
            <w:tr w:rsidR="00262BBC" w:rsidRPr="00761087" w:rsidTr="00761087">
              <w:trPr>
                <w:trHeight w:val="60"/>
              </w:trPr>
              <w:tc>
                <w:tcPr>
                  <w:tcW w:w="5000" w:type="pct"/>
                  <w:tcBorders>
                    <w:top w:val="single" w:sz="4" w:space="0" w:color="auto"/>
                    <w:left w:val="single" w:sz="4" w:space="0" w:color="auto"/>
                    <w:bottom w:val="single" w:sz="4" w:space="0" w:color="auto"/>
                    <w:right w:val="single" w:sz="4" w:space="0" w:color="auto"/>
                  </w:tcBorders>
                </w:tcPr>
                <w:p w:rsidR="00262BBC" w:rsidRPr="00761087" w:rsidRDefault="00262BBC" w:rsidP="009D649F">
                  <w:pPr>
                    <w:tabs>
                      <w:tab w:val="left" w:pos="2366"/>
                      <w:tab w:val="left" w:pos="4670"/>
                    </w:tabs>
                    <w:bidi w:val="0"/>
                    <w:snapToGrid w:val="0"/>
                    <w:jc w:val="both"/>
                    <w:rPr>
                      <w:color w:val="000000"/>
                    </w:rPr>
                  </w:pPr>
                  <w:r w:rsidRPr="00761087">
                    <w:rPr>
                      <w:b/>
                      <w:bCs/>
                      <w:color w:val="000000"/>
                    </w:rPr>
                    <w:t>Group</w:t>
                  </w:r>
                  <w:r w:rsidR="009D649F" w:rsidRPr="00761087">
                    <w:rPr>
                      <w:b/>
                      <w:bCs/>
                      <w:color w:val="000000"/>
                    </w:rPr>
                    <w:t xml:space="preserve"> </w:t>
                  </w:r>
                  <w:r w:rsidRPr="00761087">
                    <w:rPr>
                      <w:b/>
                      <w:bCs/>
                      <w:color w:val="000000"/>
                    </w:rPr>
                    <w:t>(4)</w:t>
                  </w:r>
                  <w:r w:rsidR="009D649F" w:rsidRPr="00761087">
                    <w:rPr>
                      <w:color w:val="000000"/>
                    </w:rPr>
                    <w:t xml:space="preserve"> </w:t>
                  </w:r>
                  <w:r w:rsidR="009D649F" w:rsidRPr="00761087">
                    <w:rPr>
                      <w:color w:val="000000"/>
                    </w:rPr>
                    <w:tab/>
                    <w:t>6</w:t>
                  </w:r>
                  <w:r w:rsidRPr="00761087">
                    <w:rPr>
                      <w:color w:val="000000"/>
                    </w:rPr>
                    <w:t>8.92</w:t>
                  </w:r>
                  <w:r w:rsidR="009D649F" w:rsidRPr="00761087">
                    <w:rPr>
                      <w:color w:val="000000"/>
                    </w:rPr>
                    <w:t xml:space="preserve"> </w:t>
                  </w:r>
                  <w:r w:rsidRPr="00761087">
                    <w:rPr>
                      <w:color w:val="000000"/>
                    </w:rPr>
                    <w:t>±</w:t>
                  </w:r>
                  <w:r w:rsidR="009D649F" w:rsidRPr="00761087">
                    <w:rPr>
                      <w:color w:val="000000"/>
                    </w:rPr>
                    <w:t xml:space="preserve"> </w:t>
                  </w:r>
                  <w:r w:rsidRPr="00761087">
                    <w:rPr>
                      <w:color w:val="000000"/>
                    </w:rPr>
                    <w:t>0.32</w:t>
                  </w:r>
                  <w:r w:rsidRPr="00761087">
                    <w:rPr>
                      <w:b/>
                      <w:bCs/>
                      <w:color w:val="000000"/>
                      <w:vertAlign w:val="superscript"/>
                    </w:rPr>
                    <w:t>c</w:t>
                  </w:r>
                  <w:r w:rsidR="009D649F" w:rsidRPr="00761087">
                    <w:rPr>
                      <w:color w:val="000000"/>
                    </w:rPr>
                    <w:t xml:space="preserve"> </w:t>
                  </w:r>
                  <w:r w:rsidR="009D649F" w:rsidRPr="00761087">
                    <w:rPr>
                      <w:color w:val="000000"/>
                    </w:rPr>
                    <w:tab/>
                    <w:t>8</w:t>
                  </w:r>
                  <w:r w:rsidRPr="00761087">
                    <w:rPr>
                      <w:color w:val="000000"/>
                    </w:rPr>
                    <w:t>.79</w:t>
                  </w:r>
                  <w:r w:rsidR="009D649F" w:rsidRPr="00761087">
                    <w:rPr>
                      <w:color w:val="000000"/>
                    </w:rPr>
                    <w:t xml:space="preserve"> </w:t>
                  </w:r>
                  <w:r w:rsidRPr="00761087">
                    <w:rPr>
                      <w:color w:val="000000"/>
                    </w:rPr>
                    <w:t>±</w:t>
                  </w:r>
                  <w:r w:rsidR="009D649F" w:rsidRPr="00761087">
                    <w:rPr>
                      <w:color w:val="000000"/>
                    </w:rPr>
                    <w:t xml:space="preserve"> </w:t>
                  </w:r>
                  <w:r w:rsidRPr="00761087">
                    <w:rPr>
                      <w:color w:val="000000"/>
                    </w:rPr>
                    <w:t>0.42</w:t>
                  </w:r>
                  <w:r w:rsidRPr="00761087">
                    <w:rPr>
                      <w:b/>
                      <w:bCs/>
                      <w:color w:val="000000"/>
                      <w:vertAlign w:val="superscript"/>
                    </w:rPr>
                    <w:t>c</w:t>
                  </w:r>
                </w:p>
                <w:p w:rsidR="00262BBC" w:rsidRPr="00761087" w:rsidRDefault="00262BBC" w:rsidP="009D649F">
                  <w:pPr>
                    <w:tabs>
                      <w:tab w:val="left" w:pos="2366"/>
                      <w:tab w:val="left" w:pos="4670"/>
                    </w:tabs>
                    <w:bidi w:val="0"/>
                    <w:snapToGrid w:val="0"/>
                    <w:jc w:val="both"/>
                    <w:rPr>
                      <w:color w:val="000000"/>
                    </w:rPr>
                  </w:pPr>
                  <w:r w:rsidRPr="00761087">
                    <w:rPr>
                      <w:color w:val="000000"/>
                    </w:rPr>
                    <w:t>Cur</w:t>
                  </w:r>
                  <w:r w:rsidR="009D649F" w:rsidRPr="00761087">
                    <w:rPr>
                      <w:color w:val="000000"/>
                    </w:rPr>
                    <w:t xml:space="preserve"> </w:t>
                  </w:r>
                  <w:r w:rsidRPr="00761087">
                    <w:rPr>
                      <w:color w:val="000000"/>
                    </w:rPr>
                    <w:t>40</w:t>
                  </w:r>
                  <w:r w:rsidR="009D649F" w:rsidRPr="00761087">
                    <w:rPr>
                      <w:color w:val="000000"/>
                    </w:rPr>
                    <w:t xml:space="preserve"> </w:t>
                  </w:r>
                  <w:r w:rsidRPr="00761087">
                    <w:rPr>
                      <w:color w:val="000000"/>
                    </w:rPr>
                    <w:t>mg/kg</w:t>
                  </w:r>
                </w:p>
              </w:tc>
            </w:tr>
            <w:tr w:rsidR="00262BBC" w:rsidRPr="00761087" w:rsidTr="00761087">
              <w:trPr>
                <w:trHeight w:val="60"/>
              </w:trPr>
              <w:tc>
                <w:tcPr>
                  <w:tcW w:w="5000" w:type="pct"/>
                  <w:tcBorders>
                    <w:top w:val="single" w:sz="4" w:space="0" w:color="auto"/>
                    <w:left w:val="single" w:sz="4" w:space="0" w:color="auto"/>
                    <w:bottom w:val="single" w:sz="4" w:space="0" w:color="auto"/>
                    <w:right w:val="single" w:sz="4" w:space="0" w:color="auto"/>
                  </w:tcBorders>
                </w:tcPr>
                <w:p w:rsidR="00262BBC" w:rsidRPr="00761087" w:rsidRDefault="00262BBC" w:rsidP="009D649F">
                  <w:pPr>
                    <w:tabs>
                      <w:tab w:val="left" w:pos="2366"/>
                      <w:tab w:val="left" w:pos="4670"/>
                    </w:tabs>
                    <w:bidi w:val="0"/>
                    <w:snapToGrid w:val="0"/>
                    <w:jc w:val="both"/>
                    <w:rPr>
                      <w:color w:val="000000"/>
                    </w:rPr>
                  </w:pPr>
                  <w:r w:rsidRPr="00761087">
                    <w:rPr>
                      <w:b/>
                      <w:bCs/>
                      <w:color w:val="000000"/>
                    </w:rPr>
                    <w:t>Group</w:t>
                  </w:r>
                  <w:r w:rsidR="009D649F" w:rsidRPr="00761087">
                    <w:rPr>
                      <w:b/>
                      <w:bCs/>
                      <w:color w:val="000000"/>
                    </w:rPr>
                    <w:t xml:space="preserve"> </w:t>
                  </w:r>
                  <w:r w:rsidRPr="00761087">
                    <w:rPr>
                      <w:b/>
                      <w:bCs/>
                      <w:color w:val="000000"/>
                    </w:rPr>
                    <w:t>(5)</w:t>
                  </w:r>
                  <w:r w:rsidR="009D649F" w:rsidRPr="00761087">
                    <w:rPr>
                      <w:color w:val="000000"/>
                    </w:rPr>
                    <w:t xml:space="preserve"> </w:t>
                  </w:r>
                  <w:r w:rsidR="009D649F" w:rsidRPr="00761087">
                    <w:rPr>
                      <w:color w:val="000000"/>
                    </w:rPr>
                    <w:tab/>
                    <w:t>5</w:t>
                  </w:r>
                  <w:r w:rsidRPr="00761087">
                    <w:rPr>
                      <w:color w:val="000000"/>
                    </w:rPr>
                    <w:t>7.32</w:t>
                  </w:r>
                  <w:r w:rsidR="009D649F" w:rsidRPr="00761087">
                    <w:rPr>
                      <w:color w:val="000000"/>
                    </w:rPr>
                    <w:t xml:space="preserve"> </w:t>
                  </w:r>
                  <w:r w:rsidRPr="00761087">
                    <w:rPr>
                      <w:color w:val="000000"/>
                    </w:rPr>
                    <w:t>±</w:t>
                  </w:r>
                  <w:r w:rsidR="009D649F" w:rsidRPr="00761087">
                    <w:rPr>
                      <w:color w:val="000000"/>
                    </w:rPr>
                    <w:t xml:space="preserve"> </w:t>
                  </w:r>
                  <w:r w:rsidRPr="00761087">
                    <w:rPr>
                      <w:color w:val="000000"/>
                    </w:rPr>
                    <w:t>0.4</w:t>
                  </w:r>
                  <w:r w:rsidRPr="00761087">
                    <w:rPr>
                      <w:b/>
                      <w:bCs/>
                      <w:color w:val="000000"/>
                      <w:vertAlign w:val="superscript"/>
                    </w:rPr>
                    <w:t>d</w:t>
                  </w:r>
                  <w:r w:rsidR="009D649F" w:rsidRPr="00761087">
                    <w:rPr>
                      <w:color w:val="000000"/>
                    </w:rPr>
                    <w:t xml:space="preserve"> </w:t>
                  </w:r>
                  <w:r w:rsidR="009D649F" w:rsidRPr="00761087">
                    <w:rPr>
                      <w:color w:val="000000"/>
                    </w:rPr>
                    <w:tab/>
                    <w:t>1</w:t>
                  </w:r>
                  <w:r w:rsidRPr="00761087">
                    <w:rPr>
                      <w:color w:val="000000"/>
                    </w:rPr>
                    <w:t>0.52</w:t>
                  </w:r>
                  <w:r w:rsidR="009D649F" w:rsidRPr="00761087">
                    <w:rPr>
                      <w:color w:val="000000"/>
                    </w:rPr>
                    <w:t xml:space="preserve"> </w:t>
                  </w:r>
                  <w:r w:rsidRPr="00761087">
                    <w:rPr>
                      <w:color w:val="000000"/>
                    </w:rPr>
                    <w:t>±</w:t>
                  </w:r>
                  <w:r w:rsidR="009D649F" w:rsidRPr="00761087">
                    <w:rPr>
                      <w:color w:val="000000"/>
                    </w:rPr>
                    <w:t xml:space="preserve"> </w:t>
                  </w:r>
                  <w:r w:rsidRPr="00761087">
                    <w:rPr>
                      <w:color w:val="000000"/>
                    </w:rPr>
                    <w:t>0.65</w:t>
                  </w:r>
                  <w:r w:rsidRPr="00761087">
                    <w:rPr>
                      <w:b/>
                      <w:bCs/>
                      <w:color w:val="000000"/>
                      <w:vertAlign w:val="superscript"/>
                    </w:rPr>
                    <w:t>b</w:t>
                  </w:r>
                </w:p>
                <w:p w:rsidR="00262BBC" w:rsidRPr="00761087" w:rsidRDefault="00262BBC" w:rsidP="009D649F">
                  <w:pPr>
                    <w:tabs>
                      <w:tab w:val="left" w:pos="2366"/>
                      <w:tab w:val="left" w:pos="4670"/>
                    </w:tabs>
                    <w:bidi w:val="0"/>
                    <w:snapToGrid w:val="0"/>
                    <w:jc w:val="both"/>
                    <w:rPr>
                      <w:color w:val="000000"/>
                    </w:rPr>
                  </w:pPr>
                  <w:r w:rsidRPr="00761087">
                    <w:rPr>
                      <w:color w:val="000000"/>
                    </w:rPr>
                    <w:t>Cur</w:t>
                  </w:r>
                  <w:r w:rsidR="009D649F" w:rsidRPr="00761087">
                    <w:rPr>
                      <w:color w:val="000000"/>
                    </w:rPr>
                    <w:t xml:space="preserve"> </w:t>
                  </w:r>
                  <w:r w:rsidRPr="00761087">
                    <w:rPr>
                      <w:color w:val="000000"/>
                    </w:rPr>
                    <w:t>60</w:t>
                  </w:r>
                  <w:r w:rsidR="009D649F" w:rsidRPr="00761087">
                    <w:rPr>
                      <w:color w:val="000000"/>
                    </w:rPr>
                    <w:t xml:space="preserve"> </w:t>
                  </w:r>
                  <w:r w:rsidRPr="00761087">
                    <w:rPr>
                      <w:color w:val="000000"/>
                    </w:rPr>
                    <w:t>mg/kg</w:t>
                  </w:r>
                </w:p>
              </w:tc>
            </w:tr>
          </w:tbl>
          <w:p w:rsidR="00262BBC" w:rsidRPr="00761087" w:rsidRDefault="00262BBC" w:rsidP="00805EDC">
            <w:pPr>
              <w:bidi w:val="0"/>
              <w:snapToGrid w:val="0"/>
              <w:jc w:val="both"/>
              <w:rPr>
                <w:color w:val="000000"/>
                <w:lang w:bidi="ar-EG"/>
              </w:rPr>
            </w:pPr>
          </w:p>
        </w:tc>
      </w:tr>
    </w:tbl>
    <w:p w:rsidR="00FE0572" w:rsidRPr="00761087" w:rsidRDefault="00FE0572" w:rsidP="009D649F">
      <w:pPr>
        <w:bidi w:val="0"/>
        <w:snapToGrid w:val="0"/>
        <w:jc w:val="both"/>
      </w:pPr>
      <w:r w:rsidRPr="00761087">
        <w:t xml:space="preserve">Means ± SE with different superscript letters (a, b, c, </w:t>
      </w:r>
      <w:proofErr w:type="gramStart"/>
      <w:r w:rsidRPr="00761087">
        <w:t>d</w:t>
      </w:r>
      <w:proofErr w:type="gramEnd"/>
      <w:r w:rsidRPr="00761087">
        <w:t>) in the same column are significant</w:t>
      </w:r>
      <w:r w:rsidR="00AF791A" w:rsidRPr="00761087">
        <w:t xml:space="preserve"> </w:t>
      </w:r>
      <w:r w:rsidRPr="00761087">
        <w:t>at P &lt; 0.05 or P &lt; 0.01 using one way ANOVA test.</w:t>
      </w:r>
    </w:p>
    <w:p w:rsidR="006E3AF8" w:rsidRPr="00761087" w:rsidRDefault="006E3AF8" w:rsidP="00805EDC">
      <w:pPr>
        <w:bidi w:val="0"/>
        <w:snapToGrid w:val="0"/>
        <w:ind w:firstLine="425"/>
        <w:jc w:val="both"/>
      </w:pPr>
    </w:p>
    <w:p w:rsidR="006E3AF8" w:rsidRPr="00761087" w:rsidRDefault="006E3AF8" w:rsidP="00805EDC">
      <w:pPr>
        <w:bidi w:val="0"/>
        <w:snapToGrid w:val="0"/>
        <w:jc w:val="both"/>
      </w:pPr>
      <w:r w:rsidRPr="00761087">
        <w:rPr>
          <w:b/>
          <w:bCs/>
        </w:rPr>
        <w:t>Table (</w:t>
      </w:r>
      <w:r w:rsidR="00570555" w:rsidRPr="00761087">
        <w:rPr>
          <w:b/>
          <w:bCs/>
        </w:rPr>
        <w:t>4</w:t>
      </w:r>
      <w:r w:rsidRPr="00761087">
        <w:rPr>
          <w:b/>
          <w:bCs/>
        </w:rPr>
        <w:t>)</w:t>
      </w:r>
      <w:r w:rsidR="00FE0572" w:rsidRPr="00761087">
        <w:rPr>
          <w:b/>
          <w:bCs/>
        </w:rPr>
        <w:t xml:space="preserve">: </w:t>
      </w:r>
      <w:r w:rsidR="00E938C4" w:rsidRPr="00761087">
        <w:rPr>
          <w:b/>
          <w:bCs/>
        </w:rPr>
        <w:t xml:space="preserve">Effect of oral administration of </w:t>
      </w:r>
      <w:proofErr w:type="spellStart"/>
      <w:r w:rsidR="00E938C4" w:rsidRPr="00761087">
        <w:rPr>
          <w:b/>
          <w:bCs/>
        </w:rPr>
        <w:t>curcumin</w:t>
      </w:r>
      <w:proofErr w:type="spellEnd"/>
      <w:r w:rsidR="00E938C4" w:rsidRPr="00761087">
        <w:rPr>
          <w:b/>
          <w:bCs/>
        </w:rPr>
        <w:t xml:space="preserve"> (Cur) on </w:t>
      </w:r>
      <w:r w:rsidRPr="00761087">
        <w:rPr>
          <w:b/>
          <w:bCs/>
        </w:rPr>
        <w:t xml:space="preserve">activities of hepatic glutathione </w:t>
      </w:r>
      <w:proofErr w:type="spellStart"/>
      <w:r w:rsidRPr="00761087">
        <w:rPr>
          <w:b/>
          <w:bCs/>
        </w:rPr>
        <w:t>peroxidase</w:t>
      </w:r>
      <w:proofErr w:type="spellEnd"/>
      <w:r w:rsidRPr="00761087">
        <w:rPr>
          <w:b/>
          <w:bCs/>
        </w:rPr>
        <w:t xml:space="preserve"> (</w:t>
      </w:r>
      <w:proofErr w:type="spellStart"/>
      <w:r w:rsidRPr="00761087">
        <w:rPr>
          <w:b/>
          <w:bCs/>
        </w:rPr>
        <w:t>GPx</w:t>
      </w:r>
      <w:proofErr w:type="spellEnd"/>
      <w:r w:rsidRPr="00761087">
        <w:rPr>
          <w:b/>
          <w:bCs/>
        </w:rPr>
        <w:t>), superoxide dismutase (SOD)</w:t>
      </w:r>
      <w:r w:rsidR="00761087">
        <w:rPr>
          <w:rFonts w:eastAsiaTheme="minorEastAsia" w:hint="eastAsia"/>
          <w:b/>
          <w:bCs/>
          <w:lang w:eastAsia="zh-CN"/>
        </w:rPr>
        <w:t xml:space="preserve"> </w:t>
      </w:r>
      <w:r w:rsidRPr="00761087">
        <w:rPr>
          <w:b/>
          <w:bCs/>
        </w:rPr>
        <w:t xml:space="preserve">and </w:t>
      </w:r>
      <w:proofErr w:type="spellStart"/>
      <w:r w:rsidRPr="00761087">
        <w:rPr>
          <w:b/>
          <w:bCs/>
        </w:rPr>
        <w:t>catalase</w:t>
      </w:r>
      <w:proofErr w:type="spellEnd"/>
      <w:r w:rsidRPr="00761087">
        <w:rPr>
          <w:b/>
          <w:bCs/>
        </w:rPr>
        <w:t xml:space="preserve"> (CAT) in rats intoxicated with N- </w:t>
      </w:r>
      <w:proofErr w:type="spellStart"/>
      <w:r w:rsidRPr="00761087">
        <w:rPr>
          <w:b/>
          <w:bCs/>
        </w:rPr>
        <w:t>nitrosodiethylamine</w:t>
      </w:r>
      <w:proofErr w:type="spellEnd"/>
      <w:r w:rsidRPr="00761087">
        <w:rPr>
          <w:b/>
          <w:bCs/>
        </w:rPr>
        <w:t>.</w:t>
      </w:r>
      <w:r w:rsidR="00761087">
        <w:rPr>
          <w:b/>
          <w:bCs/>
        </w:rPr>
        <w:t xml:space="preserve"> </w:t>
      </w:r>
      <w:r w:rsidRPr="00761087">
        <w:t xml:space="preserve">(n= </w:t>
      </w:r>
      <w:r w:rsidR="00E938C4" w:rsidRPr="00761087">
        <w:t>8</w:t>
      </w:r>
      <w:r w:rsidRPr="00761087">
        <w:t xml:space="preserve"> rats)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262BBC" w:rsidRPr="00761087" w:rsidTr="00805EDC">
        <w:trPr>
          <w:jc w:val="center"/>
        </w:trPr>
        <w:tc>
          <w:tcPr>
            <w:tcW w:w="9242" w:type="dxa"/>
          </w:tcPr>
          <w:tbl>
            <w:tblPr>
              <w:tblpPr w:leftFromText="180" w:rightFromText="180" w:vertAnchor="text" w:horzAnchor="margin" w:tblpXSpec="center" w:tblpY="-23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16"/>
            </w:tblGrid>
            <w:tr w:rsidR="00262BBC" w:rsidRPr="00761087" w:rsidTr="00761087">
              <w:trPr>
                <w:trHeight w:val="351"/>
              </w:trPr>
              <w:tc>
                <w:tcPr>
                  <w:tcW w:w="5000" w:type="pct"/>
                  <w:tcBorders>
                    <w:top w:val="single" w:sz="4" w:space="0" w:color="auto"/>
                    <w:left w:val="single" w:sz="4" w:space="0" w:color="auto"/>
                    <w:bottom w:val="single" w:sz="4" w:space="0" w:color="auto"/>
                    <w:right w:val="single" w:sz="4" w:space="0" w:color="auto"/>
                  </w:tcBorders>
                </w:tcPr>
                <w:p w:rsidR="00262BBC" w:rsidRPr="00761087" w:rsidRDefault="00262BBC" w:rsidP="00805EDC">
                  <w:pPr>
                    <w:bidi w:val="0"/>
                    <w:snapToGrid w:val="0"/>
                    <w:jc w:val="both"/>
                    <w:rPr>
                      <w:b/>
                      <w:bCs/>
                      <w:color w:val="000000"/>
                    </w:rPr>
                  </w:pPr>
                  <w:r w:rsidRPr="00761087">
                    <w:rPr>
                      <w:b/>
                      <w:bCs/>
                      <w:color w:val="000000"/>
                    </w:rPr>
                    <w:t xml:space="preserve">Parameters          </w:t>
                  </w:r>
                  <w:r w:rsidR="00FE0572" w:rsidRPr="00761087">
                    <w:rPr>
                      <w:b/>
                      <w:bCs/>
                      <w:color w:val="000000"/>
                    </w:rPr>
                    <w:t xml:space="preserve">                   </w:t>
                  </w:r>
                  <w:proofErr w:type="spellStart"/>
                  <w:r w:rsidRPr="00761087">
                    <w:rPr>
                      <w:b/>
                      <w:bCs/>
                      <w:color w:val="000000"/>
                    </w:rPr>
                    <w:t>GPx</w:t>
                  </w:r>
                  <w:proofErr w:type="spellEnd"/>
                  <w:r w:rsidRPr="00761087">
                    <w:rPr>
                      <w:b/>
                      <w:bCs/>
                      <w:color w:val="000000"/>
                    </w:rPr>
                    <w:t xml:space="preserve">                      </w:t>
                  </w:r>
                  <w:r w:rsidR="00FE0572" w:rsidRPr="00761087">
                    <w:rPr>
                      <w:b/>
                      <w:bCs/>
                      <w:color w:val="000000"/>
                    </w:rPr>
                    <w:t xml:space="preserve">                </w:t>
                  </w:r>
                  <w:r w:rsidRPr="00761087">
                    <w:rPr>
                      <w:b/>
                      <w:bCs/>
                      <w:color w:val="000000"/>
                    </w:rPr>
                    <w:t xml:space="preserve"> SOD            </w:t>
                  </w:r>
                  <w:r w:rsidR="009D649F" w:rsidRPr="00761087">
                    <w:rPr>
                      <w:rFonts w:eastAsiaTheme="minorEastAsia" w:hint="eastAsia"/>
                      <w:b/>
                      <w:bCs/>
                      <w:color w:val="000000"/>
                      <w:lang w:eastAsia="zh-CN"/>
                    </w:rPr>
                    <w:t xml:space="preserve">        </w:t>
                  </w:r>
                  <w:r w:rsidRPr="00761087">
                    <w:rPr>
                      <w:b/>
                      <w:bCs/>
                      <w:color w:val="000000"/>
                    </w:rPr>
                    <w:t xml:space="preserve">           CAT</w:t>
                  </w:r>
                </w:p>
                <w:p w:rsidR="00262BBC" w:rsidRPr="00761087" w:rsidRDefault="00FE0572" w:rsidP="00761087">
                  <w:pPr>
                    <w:bidi w:val="0"/>
                    <w:snapToGrid w:val="0"/>
                    <w:jc w:val="both"/>
                    <w:rPr>
                      <w:color w:val="000000"/>
                    </w:rPr>
                  </w:pPr>
                  <w:r w:rsidRPr="00761087">
                    <w:rPr>
                      <w:b/>
                      <w:bCs/>
                      <w:color w:val="000000"/>
                    </w:rPr>
                    <w:t>Groups</w:t>
                  </w:r>
                  <w:r w:rsidR="00262BBC" w:rsidRPr="00761087">
                    <w:rPr>
                      <w:color w:val="000000"/>
                    </w:rPr>
                    <w:t xml:space="preserve">           </w:t>
                  </w:r>
                  <w:r w:rsidRPr="00761087">
                    <w:rPr>
                      <w:color w:val="000000"/>
                    </w:rPr>
                    <w:t xml:space="preserve">                 </w:t>
                  </w:r>
                  <w:r w:rsidR="00262BBC" w:rsidRPr="00761087">
                    <w:rPr>
                      <w:color w:val="000000"/>
                    </w:rPr>
                    <w:t xml:space="preserve"> ( U/mg protein )    </w:t>
                  </w:r>
                  <w:r w:rsidRPr="00761087">
                    <w:rPr>
                      <w:color w:val="000000"/>
                    </w:rPr>
                    <w:t xml:space="preserve">               </w:t>
                  </w:r>
                  <w:r w:rsidR="00262BBC" w:rsidRPr="00761087">
                    <w:rPr>
                      <w:color w:val="000000"/>
                    </w:rPr>
                    <w:t xml:space="preserve">(U/mg protein)      </w:t>
                  </w:r>
                  <w:r w:rsidR="009D649F" w:rsidRPr="00761087">
                    <w:rPr>
                      <w:rFonts w:eastAsiaTheme="minorEastAsia" w:hint="eastAsia"/>
                      <w:color w:val="000000"/>
                      <w:lang w:eastAsia="zh-CN"/>
                    </w:rPr>
                    <w:t xml:space="preserve">    </w:t>
                  </w:r>
                  <w:r w:rsidR="00262BBC" w:rsidRPr="00761087">
                    <w:rPr>
                      <w:color w:val="000000"/>
                    </w:rPr>
                    <w:t xml:space="preserve">      </w:t>
                  </w:r>
                  <w:r w:rsidRPr="00761087">
                    <w:rPr>
                      <w:color w:val="000000"/>
                    </w:rPr>
                    <w:t xml:space="preserve"> </w:t>
                  </w:r>
                  <w:r w:rsidR="00262BBC" w:rsidRPr="00761087">
                    <w:rPr>
                      <w:color w:val="000000"/>
                    </w:rPr>
                    <w:t xml:space="preserve"> (U/mg protein )</w:t>
                  </w:r>
                </w:p>
              </w:tc>
            </w:tr>
            <w:tr w:rsidR="00262BBC" w:rsidRPr="00761087" w:rsidTr="00761087">
              <w:trPr>
                <w:trHeight w:val="60"/>
              </w:trPr>
              <w:tc>
                <w:tcPr>
                  <w:tcW w:w="5000" w:type="pct"/>
                  <w:tcBorders>
                    <w:top w:val="single" w:sz="4" w:space="0" w:color="auto"/>
                    <w:left w:val="single" w:sz="4" w:space="0" w:color="auto"/>
                    <w:bottom w:val="single" w:sz="4" w:space="0" w:color="auto"/>
                    <w:right w:val="single" w:sz="4" w:space="0" w:color="auto"/>
                  </w:tcBorders>
                </w:tcPr>
                <w:p w:rsidR="00262BBC" w:rsidRPr="00761087" w:rsidRDefault="00262BBC" w:rsidP="00805EDC">
                  <w:pPr>
                    <w:bidi w:val="0"/>
                    <w:snapToGrid w:val="0"/>
                    <w:jc w:val="both"/>
                    <w:rPr>
                      <w:color w:val="000000"/>
                    </w:rPr>
                  </w:pPr>
                  <w:r w:rsidRPr="00761087">
                    <w:rPr>
                      <w:b/>
                      <w:bCs/>
                      <w:color w:val="000000"/>
                    </w:rPr>
                    <w:t>Group (1)</w:t>
                  </w:r>
                  <w:r w:rsidRPr="00761087">
                    <w:rPr>
                      <w:color w:val="000000"/>
                    </w:rPr>
                    <w:t xml:space="preserve">      </w:t>
                  </w:r>
                  <w:r w:rsidR="00FE0572" w:rsidRPr="00761087">
                    <w:rPr>
                      <w:color w:val="000000"/>
                    </w:rPr>
                    <w:t xml:space="preserve">                    </w:t>
                  </w:r>
                  <w:r w:rsidRPr="00761087">
                    <w:rPr>
                      <w:color w:val="000000"/>
                    </w:rPr>
                    <w:t>22.84±1.65</w:t>
                  </w:r>
                  <w:r w:rsidRPr="00761087">
                    <w:rPr>
                      <w:b/>
                      <w:bCs/>
                      <w:color w:val="000000"/>
                      <w:vertAlign w:val="superscript"/>
                    </w:rPr>
                    <w:t>a</w:t>
                  </w:r>
                  <w:r w:rsidRPr="00761087">
                    <w:rPr>
                      <w:color w:val="000000"/>
                    </w:rPr>
                    <w:t xml:space="preserve">         </w:t>
                  </w:r>
                  <w:r w:rsidR="00FE0572" w:rsidRPr="00761087">
                    <w:rPr>
                      <w:color w:val="000000"/>
                    </w:rPr>
                    <w:t xml:space="preserve">                  </w:t>
                  </w:r>
                  <w:r w:rsidRPr="00761087">
                    <w:rPr>
                      <w:color w:val="000000"/>
                    </w:rPr>
                    <w:t>13.64±0.54</w:t>
                  </w:r>
                  <w:r w:rsidRPr="00761087">
                    <w:rPr>
                      <w:b/>
                      <w:bCs/>
                      <w:color w:val="000000"/>
                      <w:vertAlign w:val="superscript"/>
                    </w:rPr>
                    <w:t>a</w:t>
                  </w:r>
                  <w:r w:rsidRPr="00761087">
                    <w:rPr>
                      <w:color w:val="000000"/>
                    </w:rPr>
                    <w:t xml:space="preserve">                     64.66±2.13</w:t>
                  </w:r>
                  <w:r w:rsidRPr="00761087">
                    <w:rPr>
                      <w:b/>
                      <w:bCs/>
                      <w:color w:val="000000"/>
                      <w:vertAlign w:val="superscript"/>
                    </w:rPr>
                    <w:t xml:space="preserve"> a</w:t>
                  </w:r>
                </w:p>
                <w:p w:rsidR="00262BBC" w:rsidRPr="00761087" w:rsidRDefault="00262BBC" w:rsidP="00805EDC">
                  <w:pPr>
                    <w:bidi w:val="0"/>
                    <w:snapToGrid w:val="0"/>
                    <w:jc w:val="both"/>
                    <w:rPr>
                      <w:color w:val="000000"/>
                    </w:rPr>
                  </w:pPr>
                  <w:r w:rsidRPr="00761087">
                    <w:rPr>
                      <w:color w:val="000000"/>
                    </w:rPr>
                    <w:t>-</w:t>
                  </w:r>
                  <w:proofErr w:type="spellStart"/>
                  <w:r w:rsidRPr="00761087">
                    <w:rPr>
                      <w:color w:val="000000"/>
                    </w:rPr>
                    <w:t>ve</w:t>
                  </w:r>
                  <w:proofErr w:type="spellEnd"/>
                  <w:r w:rsidRPr="00761087">
                    <w:rPr>
                      <w:color w:val="000000"/>
                    </w:rPr>
                    <w:t xml:space="preserve"> Control</w:t>
                  </w:r>
                </w:p>
              </w:tc>
            </w:tr>
            <w:tr w:rsidR="00262BBC" w:rsidRPr="00761087" w:rsidTr="00761087">
              <w:trPr>
                <w:trHeight w:val="60"/>
              </w:trPr>
              <w:tc>
                <w:tcPr>
                  <w:tcW w:w="5000" w:type="pct"/>
                  <w:tcBorders>
                    <w:top w:val="single" w:sz="4" w:space="0" w:color="auto"/>
                    <w:left w:val="single" w:sz="4" w:space="0" w:color="auto"/>
                    <w:bottom w:val="single" w:sz="4" w:space="0" w:color="auto"/>
                    <w:right w:val="single" w:sz="4" w:space="0" w:color="auto"/>
                  </w:tcBorders>
                </w:tcPr>
                <w:p w:rsidR="00262BBC" w:rsidRPr="00761087" w:rsidRDefault="00262BBC" w:rsidP="00805EDC">
                  <w:pPr>
                    <w:bidi w:val="0"/>
                    <w:snapToGrid w:val="0"/>
                    <w:jc w:val="both"/>
                    <w:rPr>
                      <w:color w:val="000000"/>
                      <w:lang w:bidi="ar-EG"/>
                    </w:rPr>
                  </w:pPr>
                  <w:r w:rsidRPr="00761087">
                    <w:rPr>
                      <w:b/>
                      <w:bCs/>
                      <w:color w:val="000000"/>
                    </w:rPr>
                    <w:t>Group (2)</w:t>
                  </w:r>
                  <w:r w:rsidRPr="00761087">
                    <w:rPr>
                      <w:color w:val="000000"/>
                    </w:rPr>
                    <w:t xml:space="preserve">           </w:t>
                  </w:r>
                  <w:r w:rsidR="00FE0572" w:rsidRPr="00761087">
                    <w:rPr>
                      <w:color w:val="000000"/>
                    </w:rPr>
                    <w:t xml:space="preserve">               </w:t>
                  </w:r>
                  <w:r w:rsidRPr="00761087">
                    <w:rPr>
                      <w:color w:val="000000"/>
                    </w:rPr>
                    <w:t>12.49±0.83</w:t>
                  </w:r>
                  <w:r w:rsidRPr="00761087">
                    <w:rPr>
                      <w:b/>
                      <w:bCs/>
                      <w:color w:val="000000"/>
                      <w:vertAlign w:val="superscript"/>
                    </w:rPr>
                    <w:t xml:space="preserve"> d</w:t>
                  </w:r>
                  <w:r w:rsidRPr="00761087">
                    <w:rPr>
                      <w:color w:val="000000"/>
                    </w:rPr>
                    <w:t xml:space="preserve">        </w:t>
                  </w:r>
                  <w:r w:rsidR="00FE0572" w:rsidRPr="00761087">
                    <w:rPr>
                      <w:color w:val="000000"/>
                    </w:rPr>
                    <w:t xml:space="preserve">                  </w:t>
                  </w:r>
                  <w:r w:rsidRPr="00761087">
                    <w:rPr>
                      <w:color w:val="000000"/>
                    </w:rPr>
                    <w:t xml:space="preserve"> 6.13±0.32</w:t>
                  </w:r>
                  <w:r w:rsidRPr="00761087">
                    <w:rPr>
                      <w:b/>
                      <w:bCs/>
                      <w:color w:val="000000"/>
                      <w:vertAlign w:val="superscript"/>
                    </w:rPr>
                    <w:t>d</w:t>
                  </w:r>
                  <w:r w:rsidRPr="00761087">
                    <w:rPr>
                      <w:color w:val="000000"/>
                    </w:rPr>
                    <w:t xml:space="preserve">                      41.74±1.15</w:t>
                  </w:r>
                  <w:r w:rsidRPr="00761087">
                    <w:rPr>
                      <w:b/>
                      <w:bCs/>
                      <w:color w:val="000000"/>
                      <w:vertAlign w:val="superscript"/>
                    </w:rPr>
                    <w:t>d</w:t>
                  </w:r>
                </w:p>
                <w:p w:rsidR="00262BBC" w:rsidRPr="00761087" w:rsidRDefault="00262BBC" w:rsidP="00805EDC">
                  <w:pPr>
                    <w:bidi w:val="0"/>
                    <w:snapToGrid w:val="0"/>
                    <w:jc w:val="both"/>
                    <w:rPr>
                      <w:color w:val="000000"/>
                    </w:rPr>
                  </w:pPr>
                  <w:r w:rsidRPr="00761087">
                    <w:rPr>
                      <w:color w:val="000000"/>
                    </w:rPr>
                    <w:t xml:space="preserve">+ </w:t>
                  </w:r>
                  <w:proofErr w:type="spellStart"/>
                  <w:r w:rsidRPr="00761087">
                    <w:rPr>
                      <w:color w:val="000000"/>
                    </w:rPr>
                    <w:t>ve</w:t>
                  </w:r>
                  <w:proofErr w:type="spellEnd"/>
                  <w:r w:rsidRPr="00761087">
                    <w:rPr>
                      <w:color w:val="000000"/>
                    </w:rPr>
                    <w:t xml:space="preserve"> Control 0</w:t>
                  </w:r>
                </w:p>
              </w:tc>
            </w:tr>
            <w:tr w:rsidR="00262BBC" w:rsidRPr="00761087" w:rsidTr="00761087">
              <w:trPr>
                <w:trHeight w:val="60"/>
              </w:trPr>
              <w:tc>
                <w:tcPr>
                  <w:tcW w:w="5000" w:type="pct"/>
                  <w:tcBorders>
                    <w:top w:val="single" w:sz="4" w:space="0" w:color="auto"/>
                    <w:left w:val="single" w:sz="4" w:space="0" w:color="auto"/>
                    <w:bottom w:val="single" w:sz="4" w:space="0" w:color="auto"/>
                    <w:right w:val="single" w:sz="4" w:space="0" w:color="auto"/>
                  </w:tcBorders>
                </w:tcPr>
                <w:p w:rsidR="00262BBC" w:rsidRPr="00761087" w:rsidRDefault="00262BBC" w:rsidP="00805EDC">
                  <w:pPr>
                    <w:bidi w:val="0"/>
                    <w:snapToGrid w:val="0"/>
                    <w:jc w:val="both"/>
                    <w:rPr>
                      <w:color w:val="000000"/>
                    </w:rPr>
                  </w:pPr>
                  <w:r w:rsidRPr="00761087">
                    <w:rPr>
                      <w:b/>
                      <w:bCs/>
                      <w:color w:val="000000"/>
                    </w:rPr>
                    <w:t>Group (3)</w:t>
                  </w:r>
                  <w:r w:rsidRPr="00761087">
                    <w:rPr>
                      <w:color w:val="000000"/>
                    </w:rPr>
                    <w:t xml:space="preserve">          </w:t>
                  </w:r>
                  <w:r w:rsidR="00FE0572" w:rsidRPr="00761087">
                    <w:rPr>
                      <w:color w:val="000000"/>
                    </w:rPr>
                    <w:t xml:space="preserve">               </w:t>
                  </w:r>
                  <w:r w:rsidRPr="00761087">
                    <w:rPr>
                      <w:color w:val="000000"/>
                    </w:rPr>
                    <w:t xml:space="preserve">16.13 ± 3.23c       </w:t>
                  </w:r>
                  <w:r w:rsidR="00761087">
                    <w:rPr>
                      <w:rFonts w:eastAsiaTheme="minorEastAsia" w:hint="eastAsia"/>
                      <w:color w:val="000000"/>
                      <w:lang w:eastAsia="zh-CN"/>
                    </w:rPr>
                    <w:t xml:space="preserve">  </w:t>
                  </w:r>
                  <w:r w:rsidRPr="00761087">
                    <w:rPr>
                      <w:color w:val="000000"/>
                    </w:rPr>
                    <w:t xml:space="preserve">    </w:t>
                  </w:r>
                  <w:r w:rsidR="00FE0572" w:rsidRPr="00761087">
                    <w:rPr>
                      <w:color w:val="000000"/>
                    </w:rPr>
                    <w:t xml:space="preserve">            </w:t>
                  </w:r>
                  <w:r w:rsidRPr="00761087">
                    <w:rPr>
                      <w:color w:val="000000"/>
                    </w:rPr>
                    <w:t xml:space="preserve"> 8.52 ± 0.78</w:t>
                  </w:r>
                  <w:r w:rsidRPr="00761087">
                    <w:rPr>
                      <w:b/>
                      <w:bCs/>
                      <w:color w:val="000000"/>
                      <w:vertAlign w:val="superscript"/>
                    </w:rPr>
                    <w:t>c</w:t>
                  </w:r>
                  <w:r w:rsidRPr="00761087">
                    <w:rPr>
                      <w:color w:val="000000"/>
                    </w:rPr>
                    <w:t xml:space="preserve">                    48.156 ± 0.02</w:t>
                  </w:r>
                  <w:r w:rsidRPr="00761087">
                    <w:rPr>
                      <w:b/>
                      <w:bCs/>
                      <w:color w:val="000000"/>
                      <w:vertAlign w:val="superscript"/>
                    </w:rPr>
                    <w:t>bc</w:t>
                  </w:r>
                </w:p>
                <w:p w:rsidR="00262BBC" w:rsidRPr="00761087" w:rsidRDefault="00262BBC" w:rsidP="00805EDC">
                  <w:pPr>
                    <w:bidi w:val="0"/>
                    <w:snapToGrid w:val="0"/>
                    <w:jc w:val="both"/>
                    <w:rPr>
                      <w:color w:val="000000"/>
                    </w:rPr>
                  </w:pPr>
                  <w:r w:rsidRPr="00761087">
                    <w:rPr>
                      <w:color w:val="000000"/>
                    </w:rPr>
                    <w:t>Cur 20  mg/kg</w:t>
                  </w:r>
                </w:p>
              </w:tc>
            </w:tr>
            <w:tr w:rsidR="00262BBC" w:rsidRPr="00761087" w:rsidTr="00761087">
              <w:trPr>
                <w:trHeight w:val="82"/>
              </w:trPr>
              <w:tc>
                <w:tcPr>
                  <w:tcW w:w="5000" w:type="pct"/>
                  <w:tcBorders>
                    <w:top w:val="single" w:sz="4" w:space="0" w:color="auto"/>
                    <w:left w:val="single" w:sz="4" w:space="0" w:color="auto"/>
                    <w:bottom w:val="single" w:sz="4" w:space="0" w:color="auto"/>
                    <w:right w:val="single" w:sz="4" w:space="0" w:color="auto"/>
                  </w:tcBorders>
                </w:tcPr>
                <w:p w:rsidR="00262BBC" w:rsidRPr="00761087" w:rsidRDefault="00262BBC" w:rsidP="00805EDC">
                  <w:pPr>
                    <w:bidi w:val="0"/>
                    <w:snapToGrid w:val="0"/>
                    <w:jc w:val="both"/>
                    <w:rPr>
                      <w:color w:val="000000"/>
                      <w:lang w:bidi="ar-EG"/>
                    </w:rPr>
                  </w:pPr>
                  <w:r w:rsidRPr="00761087">
                    <w:rPr>
                      <w:b/>
                      <w:bCs/>
                      <w:color w:val="000000"/>
                    </w:rPr>
                    <w:t>Group (4)</w:t>
                  </w:r>
                  <w:r w:rsidRPr="00761087">
                    <w:rPr>
                      <w:color w:val="000000"/>
                    </w:rPr>
                    <w:t xml:space="preserve">           </w:t>
                  </w:r>
                  <w:r w:rsidR="00FE0572" w:rsidRPr="00761087">
                    <w:rPr>
                      <w:color w:val="000000"/>
                    </w:rPr>
                    <w:t xml:space="preserve">        </w:t>
                  </w:r>
                  <w:r w:rsidR="00805EDC" w:rsidRPr="00761087">
                    <w:rPr>
                      <w:rFonts w:eastAsiaTheme="minorEastAsia" w:hint="eastAsia"/>
                      <w:color w:val="000000"/>
                      <w:lang w:eastAsia="zh-CN"/>
                    </w:rPr>
                    <w:t xml:space="preserve"> </w:t>
                  </w:r>
                  <w:r w:rsidR="00FE0572" w:rsidRPr="00761087">
                    <w:rPr>
                      <w:color w:val="000000"/>
                    </w:rPr>
                    <w:t xml:space="preserve">      </w:t>
                  </w:r>
                  <w:r w:rsidRPr="00761087">
                    <w:rPr>
                      <w:color w:val="000000"/>
                    </w:rPr>
                    <w:t>19.73±1.28</w:t>
                  </w:r>
                  <w:r w:rsidRPr="00761087">
                    <w:rPr>
                      <w:b/>
                      <w:bCs/>
                      <w:color w:val="000000"/>
                      <w:vertAlign w:val="superscript"/>
                    </w:rPr>
                    <w:t xml:space="preserve"> b</w:t>
                  </w:r>
                  <w:r w:rsidRPr="00761087">
                    <w:rPr>
                      <w:color w:val="000000"/>
                    </w:rPr>
                    <w:t xml:space="preserve">          </w:t>
                  </w:r>
                  <w:r w:rsidR="00FE0572" w:rsidRPr="00761087">
                    <w:rPr>
                      <w:color w:val="000000"/>
                    </w:rPr>
                    <w:t xml:space="preserve">                </w:t>
                  </w:r>
                  <w:r w:rsidRPr="00761087">
                    <w:rPr>
                      <w:color w:val="000000"/>
                    </w:rPr>
                    <w:t>10.54 ± 0.64</w:t>
                  </w:r>
                  <w:r w:rsidRPr="00761087">
                    <w:rPr>
                      <w:b/>
                      <w:bCs/>
                      <w:color w:val="000000"/>
                      <w:vertAlign w:val="superscript"/>
                    </w:rPr>
                    <w:t>b</w:t>
                  </w:r>
                  <w:r w:rsidRPr="00761087">
                    <w:rPr>
                      <w:color w:val="000000"/>
                    </w:rPr>
                    <w:t xml:space="preserve">                  54.14±1.35 </w:t>
                  </w:r>
                  <w:r w:rsidRPr="00761087">
                    <w:rPr>
                      <w:b/>
                      <w:bCs/>
                      <w:color w:val="000000"/>
                      <w:vertAlign w:val="superscript"/>
                    </w:rPr>
                    <w:t>b</w:t>
                  </w:r>
                </w:p>
                <w:p w:rsidR="00262BBC" w:rsidRPr="00761087" w:rsidRDefault="00262BBC" w:rsidP="00805EDC">
                  <w:pPr>
                    <w:bidi w:val="0"/>
                    <w:snapToGrid w:val="0"/>
                    <w:jc w:val="both"/>
                    <w:rPr>
                      <w:color w:val="000000"/>
                    </w:rPr>
                  </w:pPr>
                  <w:r w:rsidRPr="00761087">
                    <w:rPr>
                      <w:color w:val="000000"/>
                    </w:rPr>
                    <w:t>Cur 40  mg/kg</w:t>
                  </w:r>
                </w:p>
              </w:tc>
            </w:tr>
            <w:tr w:rsidR="00262BBC" w:rsidRPr="00761087" w:rsidTr="00761087">
              <w:trPr>
                <w:trHeight w:val="174"/>
              </w:trPr>
              <w:tc>
                <w:tcPr>
                  <w:tcW w:w="5000" w:type="pct"/>
                  <w:tcBorders>
                    <w:top w:val="single" w:sz="4" w:space="0" w:color="auto"/>
                    <w:left w:val="single" w:sz="4" w:space="0" w:color="auto"/>
                    <w:bottom w:val="single" w:sz="4" w:space="0" w:color="auto"/>
                    <w:right w:val="single" w:sz="4" w:space="0" w:color="auto"/>
                  </w:tcBorders>
                </w:tcPr>
                <w:p w:rsidR="00262BBC" w:rsidRPr="00761087" w:rsidRDefault="00262BBC" w:rsidP="00805EDC">
                  <w:pPr>
                    <w:bidi w:val="0"/>
                    <w:snapToGrid w:val="0"/>
                    <w:jc w:val="both"/>
                    <w:rPr>
                      <w:color w:val="000000"/>
                    </w:rPr>
                  </w:pPr>
                  <w:r w:rsidRPr="00761087">
                    <w:rPr>
                      <w:b/>
                      <w:bCs/>
                      <w:color w:val="000000"/>
                    </w:rPr>
                    <w:t>Group (5)</w:t>
                  </w:r>
                  <w:r w:rsidRPr="00761087">
                    <w:rPr>
                      <w:color w:val="000000"/>
                    </w:rPr>
                    <w:t xml:space="preserve"> </w:t>
                  </w:r>
                  <w:r w:rsidR="00FE0572" w:rsidRPr="00761087">
                    <w:rPr>
                      <w:color w:val="000000"/>
                    </w:rPr>
                    <w:t xml:space="preserve">                 </w:t>
                  </w:r>
                  <w:r w:rsidR="00805EDC" w:rsidRPr="00761087">
                    <w:rPr>
                      <w:rFonts w:eastAsiaTheme="minorEastAsia" w:hint="eastAsia"/>
                      <w:color w:val="000000"/>
                      <w:lang w:eastAsia="zh-CN"/>
                    </w:rPr>
                    <w:t xml:space="preserve"> </w:t>
                  </w:r>
                  <w:r w:rsidR="00FE0572" w:rsidRPr="00761087">
                    <w:rPr>
                      <w:color w:val="000000"/>
                    </w:rPr>
                    <w:t xml:space="preserve">       </w:t>
                  </w:r>
                  <w:r w:rsidRPr="00761087">
                    <w:rPr>
                      <w:color w:val="000000"/>
                    </w:rPr>
                    <w:t>21.95±1.5</w:t>
                  </w:r>
                  <w:r w:rsidRPr="00761087">
                    <w:rPr>
                      <w:b/>
                      <w:bCs/>
                      <w:color w:val="000000"/>
                      <w:vertAlign w:val="superscript"/>
                    </w:rPr>
                    <w:t xml:space="preserve"> a </w:t>
                  </w:r>
                  <w:r w:rsidRPr="00761087">
                    <w:rPr>
                      <w:color w:val="000000"/>
                    </w:rPr>
                    <w:t xml:space="preserve">           </w:t>
                  </w:r>
                  <w:r w:rsidR="00FE0572" w:rsidRPr="00761087">
                    <w:rPr>
                      <w:color w:val="000000"/>
                    </w:rPr>
                    <w:t xml:space="preserve">                 </w:t>
                  </w:r>
                  <w:r w:rsidRPr="00761087">
                    <w:rPr>
                      <w:color w:val="000000"/>
                    </w:rPr>
                    <w:t>12.73 ± 0.53</w:t>
                  </w:r>
                  <w:r w:rsidRPr="00761087">
                    <w:rPr>
                      <w:b/>
                      <w:bCs/>
                      <w:color w:val="000000"/>
                      <w:vertAlign w:val="superscript"/>
                    </w:rPr>
                    <w:t>a</w:t>
                  </w:r>
                  <w:r w:rsidRPr="00761087">
                    <w:rPr>
                      <w:color w:val="000000"/>
                    </w:rPr>
                    <w:t xml:space="preserve">                  60.84±1.74</w:t>
                  </w:r>
                  <w:r w:rsidRPr="00761087">
                    <w:rPr>
                      <w:b/>
                      <w:bCs/>
                      <w:color w:val="000000"/>
                      <w:vertAlign w:val="superscript"/>
                    </w:rPr>
                    <w:t xml:space="preserve"> a</w:t>
                  </w:r>
                </w:p>
                <w:p w:rsidR="00262BBC" w:rsidRPr="00761087" w:rsidRDefault="00262BBC" w:rsidP="00805EDC">
                  <w:pPr>
                    <w:bidi w:val="0"/>
                    <w:snapToGrid w:val="0"/>
                    <w:jc w:val="both"/>
                    <w:rPr>
                      <w:color w:val="000000"/>
                    </w:rPr>
                  </w:pPr>
                  <w:r w:rsidRPr="00761087">
                    <w:rPr>
                      <w:color w:val="000000"/>
                    </w:rPr>
                    <w:t>Cur 60  mg/kg</w:t>
                  </w:r>
                </w:p>
              </w:tc>
            </w:tr>
          </w:tbl>
          <w:p w:rsidR="00262BBC" w:rsidRPr="00761087" w:rsidRDefault="00262BBC" w:rsidP="00805EDC">
            <w:pPr>
              <w:bidi w:val="0"/>
              <w:snapToGrid w:val="0"/>
              <w:jc w:val="both"/>
              <w:rPr>
                <w:color w:val="000000"/>
                <w:lang w:bidi="ar-EG"/>
              </w:rPr>
            </w:pPr>
          </w:p>
        </w:tc>
      </w:tr>
    </w:tbl>
    <w:p w:rsidR="00DD5200" w:rsidRPr="00761087" w:rsidRDefault="00FE0572" w:rsidP="009D649F">
      <w:pPr>
        <w:bidi w:val="0"/>
        <w:snapToGrid w:val="0"/>
        <w:jc w:val="both"/>
      </w:pPr>
      <w:r w:rsidRPr="00761087">
        <w:t xml:space="preserve">Means ± SE with different superscript letters (a, b, c, </w:t>
      </w:r>
      <w:proofErr w:type="gramStart"/>
      <w:r w:rsidRPr="00761087">
        <w:t>d</w:t>
      </w:r>
      <w:proofErr w:type="gramEnd"/>
      <w:r w:rsidRPr="00761087">
        <w:t>) in the same column are significant</w:t>
      </w:r>
      <w:r w:rsidR="00AF791A" w:rsidRPr="00761087">
        <w:t xml:space="preserve"> </w:t>
      </w:r>
      <w:r w:rsidRPr="00761087">
        <w:t>at P &lt; 0.05 or P &lt; 0.01 using one way ANOVA test.</w:t>
      </w:r>
    </w:p>
    <w:p w:rsidR="00761087" w:rsidRPr="00761087" w:rsidRDefault="00761087" w:rsidP="00761087">
      <w:pPr>
        <w:bidi w:val="0"/>
        <w:snapToGrid w:val="0"/>
        <w:ind w:firstLine="425"/>
        <w:jc w:val="both"/>
        <w:rPr>
          <w:rFonts w:eastAsiaTheme="minorEastAsia" w:hint="eastAsia"/>
          <w:lang w:eastAsia="zh-CN"/>
        </w:rPr>
      </w:pPr>
    </w:p>
    <w:p w:rsidR="00805EDC" w:rsidRPr="00761087" w:rsidRDefault="00805EDC" w:rsidP="00805EDC">
      <w:pPr>
        <w:bidi w:val="0"/>
        <w:snapToGrid w:val="0"/>
        <w:ind w:firstLine="425"/>
        <w:jc w:val="both"/>
        <w:sectPr w:rsidR="00805EDC" w:rsidRPr="00761087" w:rsidSect="00730C94">
          <w:type w:val="continuous"/>
          <w:pgSz w:w="12242" w:h="15842" w:code="1"/>
          <w:pgMar w:top="1440" w:right="1440" w:bottom="1440" w:left="1440" w:header="720" w:footer="720" w:gutter="0"/>
          <w:cols w:space="708"/>
          <w:bidi/>
          <w:docGrid w:linePitch="360"/>
        </w:sectPr>
      </w:pPr>
    </w:p>
    <w:p w:rsidR="009D649F" w:rsidRPr="00761087" w:rsidRDefault="009D649F" w:rsidP="009D649F">
      <w:pPr>
        <w:bidi w:val="0"/>
        <w:snapToGrid w:val="0"/>
        <w:ind w:firstLine="425"/>
        <w:jc w:val="both"/>
      </w:pPr>
      <w:proofErr w:type="spellStart"/>
      <w:r w:rsidRPr="00761087">
        <w:lastRenderedPageBreak/>
        <w:t>Intraperitoneal</w:t>
      </w:r>
      <w:proofErr w:type="spellEnd"/>
      <w:r w:rsidRPr="00761087">
        <w:t xml:space="preserve"> injection of NDEA in rats significantly elevated serum levels of alpha fetoprotein (AFP), tumor necrosis factor-alpha (TNF-α) and </w:t>
      </w:r>
      <w:r w:rsidRPr="00761087">
        <w:lastRenderedPageBreak/>
        <w:t xml:space="preserve">nuclear factor-kappa beta (NF-κ β) when compared with normal control rats. Oral administration of </w:t>
      </w:r>
      <w:proofErr w:type="spellStart"/>
      <w:r w:rsidRPr="00761087">
        <w:t>curcumin</w:t>
      </w:r>
      <w:proofErr w:type="spellEnd"/>
      <w:r w:rsidRPr="00761087">
        <w:t xml:space="preserve"> at 20, 40 and 60 mg/kg significantly lowered </w:t>
      </w:r>
      <w:r w:rsidRPr="00761087">
        <w:lastRenderedPageBreak/>
        <w:t>the elevated serum AFP, TNF-α and NF-κ β levels compared to NDEA group, in concentration – dependent manner as shown in Table (2).</w:t>
      </w:r>
    </w:p>
    <w:p w:rsidR="009D649F" w:rsidRPr="00761087" w:rsidRDefault="009D649F" w:rsidP="009D649F">
      <w:pPr>
        <w:bidi w:val="0"/>
        <w:snapToGrid w:val="0"/>
        <w:ind w:firstLine="425"/>
        <w:jc w:val="both"/>
      </w:pPr>
      <w:r w:rsidRPr="00761087">
        <w:t xml:space="preserve">Rats intoxicated by NDEA had significant high content of hepatic </w:t>
      </w:r>
      <w:proofErr w:type="spellStart"/>
      <w:r w:rsidRPr="00761087">
        <w:t>malondialdehyde</w:t>
      </w:r>
      <w:proofErr w:type="spellEnd"/>
      <w:r w:rsidRPr="00761087">
        <w:t xml:space="preserve"> (MDA) and low content of reduced glutathione (GSH) content when compared with the normal control group. Oral administration of </w:t>
      </w:r>
      <w:proofErr w:type="spellStart"/>
      <w:r w:rsidRPr="00761087">
        <w:t>curcumin</w:t>
      </w:r>
      <w:proofErr w:type="spellEnd"/>
      <w:r w:rsidRPr="00761087">
        <w:t xml:space="preserve"> at 20</w:t>
      </w:r>
      <w:proofErr w:type="gramStart"/>
      <w:r w:rsidRPr="00761087">
        <w:t>,40</w:t>
      </w:r>
      <w:proofErr w:type="gramEnd"/>
      <w:r w:rsidRPr="00761087">
        <w:t xml:space="preserve"> and 60 mg/kg normalized hepatic contents of MDA and GSH when compared to NDEA group, as depicted in Table (3).</w:t>
      </w:r>
    </w:p>
    <w:p w:rsidR="009D649F" w:rsidRPr="00761087" w:rsidRDefault="009D649F" w:rsidP="009D649F">
      <w:pPr>
        <w:bidi w:val="0"/>
        <w:snapToGrid w:val="0"/>
        <w:ind w:firstLine="425"/>
        <w:jc w:val="both"/>
      </w:pPr>
      <w:r w:rsidRPr="00761087">
        <w:t xml:space="preserve">Activities of hepatic glutathione </w:t>
      </w:r>
      <w:proofErr w:type="spellStart"/>
      <w:r w:rsidRPr="00761087">
        <w:t>peroxidase</w:t>
      </w:r>
      <w:proofErr w:type="spellEnd"/>
      <w:r w:rsidRPr="00761087">
        <w:t xml:space="preserve"> (</w:t>
      </w:r>
      <w:proofErr w:type="spellStart"/>
      <w:r w:rsidRPr="00761087">
        <w:t>GPx</w:t>
      </w:r>
      <w:proofErr w:type="spellEnd"/>
      <w:r w:rsidRPr="00761087">
        <w:t xml:space="preserve">), superoxide dismutase (SOD), and </w:t>
      </w:r>
      <w:proofErr w:type="spellStart"/>
      <w:r w:rsidRPr="00761087">
        <w:t>catalase</w:t>
      </w:r>
      <w:proofErr w:type="spellEnd"/>
      <w:r w:rsidRPr="00761087">
        <w:t xml:space="preserve"> (CAT) antioxidant enzymes in NDEA-intoxicated rats were significantly suppressed as compared with the normal control group. Oral administration of </w:t>
      </w:r>
      <w:proofErr w:type="spellStart"/>
      <w:r w:rsidRPr="00761087">
        <w:t>curcumin</w:t>
      </w:r>
      <w:proofErr w:type="spellEnd"/>
      <w:r w:rsidRPr="00761087">
        <w:t xml:space="preserve"> at 20, 40 and 60 mg/kg significantly enhanced the </w:t>
      </w:r>
      <w:r w:rsidRPr="00761087">
        <w:lastRenderedPageBreak/>
        <w:t xml:space="preserve">activity of inhibited hepatic SOD, </w:t>
      </w:r>
      <w:proofErr w:type="spellStart"/>
      <w:r w:rsidRPr="00761087">
        <w:t>GPx</w:t>
      </w:r>
      <w:proofErr w:type="spellEnd"/>
      <w:r w:rsidRPr="00761087">
        <w:t xml:space="preserve"> and CAT enzymes when compared with NDEA group as recorded in Table (4).</w:t>
      </w:r>
    </w:p>
    <w:p w:rsidR="006E32B1" w:rsidRPr="00761087" w:rsidRDefault="005B1448" w:rsidP="009D649F">
      <w:pPr>
        <w:bidi w:val="0"/>
        <w:snapToGrid w:val="0"/>
        <w:ind w:firstLine="425"/>
        <w:jc w:val="both"/>
      </w:pPr>
      <w:proofErr w:type="spellStart"/>
      <w:r w:rsidRPr="00761087">
        <w:t>Histopathological</w:t>
      </w:r>
      <w:proofErr w:type="spellEnd"/>
      <w:r w:rsidRPr="00761087">
        <w:t xml:space="preserve"> examination of liver sections of normal control rats showed normal histological structure of hepatic lobule with normal </w:t>
      </w:r>
      <w:proofErr w:type="spellStart"/>
      <w:r w:rsidRPr="00761087">
        <w:t>hepatocytes</w:t>
      </w:r>
      <w:proofErr w:type="spellEnd"/>
      <w:r w:rsidRPr="00761087">
        <w:t>, portal vein and sinusoids (Fig.</w:t>
      </w:r>
      <w:r w:rsidR="004F757E" w:rsidRPr="00761087">
        <w:t>1</w:t>
      </w:r>
      <w:r w:rsidRPr="00761087">
        <w:t xml:space="preserve">). Liver sections of rats injected with NEDA showed </w:t>
      </w:r>
      <w:proofErr w:type="spellStart"/>
      <w:r w:rsidRPr="00761087">
        <w:t>trabecular</w:t>
      </w:r>
      <w:proofErr w:type="spellEnd"/>
      <w:r w:rsidRPr="00761087">
        <w:t xml:space="preserve"> </w:t>
      </w:r>
      <w:proofErr w:type="spellStart"/>
      <w:r w:rsidRPr="00761087">
        <w:t>hepatocellular</w:t>
      </w:r>
      <w:proofErr w:type="spellEnd"/>
      <w:r w:rsidRPr="00761087">
        <w:t xml:space="preserve"> carcinoma (long arrow) with fat droplets in tumor cells as demonstrated in Fig. (</w:t>
      </w:r>
      <w:r w:rsidR="004F757E" w:rsidRPr="00761087">
        <w:t>2</w:t>
      </w:r>
      <w:r w:rsidRPr="00761087">
        <w:t>),.Liver section</w:t>
      </w:r>
      <w:r w:rsidR="00341C94" w:rsidRPr="00761087">
        <w:t>s</w:t>
      </w:r>
      <w:r w:rsidRPr="00761087">
        <w:t xml:space="preserve"> of rats </w:t>
      </w:r>
      <w:r w:rsidR="003A6E79" w:rsidRPr="00761087">
        <w:t xml:space="preserve">orally given </w:t>
      </w:r>
      <w:proofErr w:type="spellStart"/>
      <w:r w:rsidR="003A6E79" w:rsidRPr="00761087">
        <w:t>curcumin</w:t>
      </w:r>
      <w:proofErr w:type="spellEnd"/>
      <w:r w:rsidR="003A6E79" w:rsidRPr="00761087">
        <w:t xml:space="preserve"> in a dose of </w:t>
      </w:r>
      <w:r w:rsidR="00341C94" w:rsidRPr="00761087">
        <w:t xml:space="preserve">40 </w:t>
      </w:r>
      <w:r w:rsidR="003A6E79" w:rsidRPr="00761087">
        <w:t xml:space="preserve">mg/kg </w:t>
      </w:r>
      <w:r w:rsidRPr="00761087">
        <w:t>showed only mild reg</w:t>
      </w:r>
      <w:r w:rsidR="00341C94" w:rsidRPr="00761087">
        <w:t xml:space="preserve">ression of </w:t>
      </w:r>
      <w:proofErr w:type="spellStart"/>
      <w:r w:rsidR="00341C94" w:rsidRPr="00761087">
        <w:t>preneoplastic</w:t>
      </w:r>
      <w:proofErr w:type="spellEnd"/>
      <w:r w:rsidR="00341C94" w:rsidRPr="00761087">
        <w:t xml:space="preserve"> lesions</w:t>
      </w:r>
      <w:r w:rsidRPr="00761087">
        <w:t xml:space="preserve"> induced by NEDA</w:t>
      </w:r>
      <w:r w:rsidR="004F757E" w:rsidRPr="00761087">
        <w:t xml:space="preserve"> Fig. (3)</w:t>
      </w:r>
      <w:r w:rsidRPr="00761087">
        <w:t xml:space="preserve">. </w:t>
      </w:r>
      <w:r w:rsidR="003A6E79" w:rsidRPr="00761087">
        <w:t xml:space="preserve">Liver sections of rats orally given </w:t>
      </w:r>
      <w:proofErr w:type="spellStart"/>
      <w:r w:rsidR="003A6E79" w:rsidRPr="00761087">
        <w:t>curcumin</w:t>
      </w:r>
      <w:proofErr w:type="spellEnd"/>
      <w:r w:rsidR="003A6E79" w:rsidRPr="00761087">
        <w:t xml:space="preserve"> in a dose of 60 mg/kg</w:t>
      </w:r>
      <w:r w:rsidR="00761087">
        <w:t xml:space="preserve"> </w:t>
      </w:r>
      <w:r w:rsidRPr="00761087">
        <w:t xml:space="preserve">displayed amelioration of </w:t>
      </w:r>
      <w:proofErr w:type="spellStart"/>
      <w:r w:rsidRPr="00761087">
        <w:t>hepatocellular</w:t>
      </w:r>
      <w:proofErr w:type="spellEnd"/>
      <w:r w:rsidRPr="00761087">
        <w:t xml:space="preserve"> architecture with presence of apoptotic cells as shown in Fig. (</w:t>
      </w:r>
      <w:r w:rsidR="004F757E" w:rsidRPr="00761087">
        <w:t>4</w:t>
      </w:r>
      <w:r w:rsidRPr="00761087">
        <w:t>).</w:t>
      </w:r>
    </w:p>
    <w:p w:rsidR="00805EDC" w:rsidRPr="00761087" w:rsidRDefault="00805EDC" w:rsidP="00805EDC">
      <w:pPr>
        <w:bidi w:val="0"/>
        <w:snapToGrid w:val="0"/>
        <w:jc w:val="both"/>
        <w:rPr>
          <w:color w:val="000000"/>
        </w:rPr>
        <w:sectPr w:rsidR="00805EDC" w:rsidRPr="00761087" w:rsidSect="00805EDC">
          <w:type w:val="continuous"/>
          <w:pgSz w:w="12242" w:h="15842" w:code="1"/>
          <w:pgMar w:top="1440" w:right="1440" w:bottom="1440" w:left="1440" w:header="720" w:footer="720" w:gutter="0"/>
          <w:cols w:num="2" w:space="425"/>
          <w:docGrid w:linePitch="360"/>
        </w:sectPr>
      </w:pPr>
    </w:p>
    <w:p w:rsidR="00805EDC" w:rsidRDefault="00805EDC">
      <w:pPr>
        <w:bidi w:val="0"/>
        <w:rPr>
          <w:rFonts w:eastAsiaTheme="minorEastAsia" w:hint="eastAsia"/>
          <w:lang w:eastAsia="zh-CN"/>
        </w:rPr>
      </w:pPr>
    </w:p>
    <w:p w:rsidR="00761087" w:rsidRPr="00761087" w:rsidRDefault="00761087" w:rsidP="00761087">
      <w:pPr>
        <w:bidi w:val="0"/>
        <w:rPr>
          <w:rFonts w:eastAsiaTheme="minorEastAsia" w:hint="eastAsia"/>
          <w:lang w:eastAsia="zh-CN"/>
        </w:rPr>
      </w:pPr>
    </w:p>
    <w:tbl>
      <w:tblPr>
        <w:tblStyle w:val="TableGrid"/>
        <w:tblW w:w="0" w:type="auto"/>
        <w:jc w:val="center"/>
        <w:tblLook w:val="04A0"/>
      </w:tblPr>
      <w:tblGrid>
        <w:gridCol w:w="4621"/>
        <w:gridCol w:w="4621"/>
      </w:tblGrid>
      <w:tr w:rsidR="00262BBC" w:rsidRPr="00761087" w:rsidTr="00805EDC">
        <w:trPr>
          <w:jc w:val="center"/>
        </w:trPr>
        <w:tc>
          <w:tcPr>
            <w:tcW w:w="4621" w:type="dxa"/>
          </w:tcPr>
          <w:p w:rsidR="00262BBC" w:rsidRPr="00761087" w:rsidRDefault="00262BBC" w:rsidP="00805EDC">
            <w:pPr>
              <w:bidi w:val="0"/>
              <w:snapToGrid w:val="0"/>
              <w:jc w:val="both"/>
              <w:rPr>
                <w:color w:val="000000"/>
              </w:rPr>
            </w:pPr>
            <w:r w:rsidRPr="00761087">
              <w:rPr>
                <w:noProof/>
                <w:color w:val="000000"/>
                <w:lang w:eastAsia="zh-CN"/>
              </w:rPr>
              <w:drawing>
                <wp:inline distT="0" distB="0" distL="0" distR="0">
                  <wp:extent cx="2647784" cy="1651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0782" cy="1653220"/>
                          </a:xfrm>
                          <a:prstGeom prst="rect">
                            <a:avLst/>
                          </a:prstGeom>
                          <a:noFill/>
                        </pic:spPr>
                      </pic:pic>
                    </a:graphicData>
                  </a:graphic>
                </wp:inline>
              </w:drawing>
            </w:r>
          </w:p>
          <w:p w:rsidR="00262BBC" w:rsidRPr="00761087" w:rsidRDefault="00262BBC" w:rsidP="00805EDC">
            <w:pPr>
              <w:bidi w:val="0"/>
              <w:snapToGrid w:val="0"/>
              <w:jc w:val="both"/>
              <w:rPr>
                <w:rFonts w:eastAsiaTheme="minorEastAsia" w:hint="eastAsia"/>
                <w:b/>
                <w:bCs/>
                <w:color w:val="000000"/>
                <w:lang w:eastAsia="zh-CN"/>
              </w:rPr>
            </w:pPr>
            <w:r w:rsidRPr="00761087">
              <w:rPr>
                <w:b/>
                <w:bCs/>
                <w:color w:val="000000"/>
              </w:rPr>
              <w:t xml:space="preserve">Fig. (1). Liver of a normal control rat showing normal histological structure of hepatic lobule with normal central vein, </w:t>
            </w:r>
            <w:proofErr w:type="spellStart"/>
            <w:r w:rsidRPr="00761087">
              <w:rPr>
                <w:b/>
                <w:bCs/>
                <w:color w:val="000000"/>
              </w:rPr>
              <w:t>hepatocytes</w:t>
            </w:r>
            <w:proofErr w:type="spellEnd"/>
            <w:r w:rsidRPr="00761087">
              <w:rPr>
                <w:b/>
                <w:bCs/>
                <w:color w:val="000000"/>
              </w:rPr>
              <w:t xml:space="preserve"> and sinusoids.</w:t>
            </w:r>
            <w:r w:rsidR="00AF791A" w:rsidRPr="00761087">
              <w:rPr>
                <w:color w:val="000000"/>
              </w:rPr>
              <w:t xml:space="preserve"> (H&amp;E X 200)</w:t>
            </w:r>
          </w:p>
        </w:tc>
        <w:tc>
          <w:tcPr>
            <w:tcW w:w="4621" w:type="dxa"/>
          </w:tcPr>
          <w:p w:rsidR="00262BBC" w:rsidRPr="00761087" w:rsidRDefault="00262BBC" w:rsidP="00805EDC">
            <w:pPr>
              <w:bidi w:val="0"/>
              <w:snapToGrid w:val="0"/>
              <w:jc w:val="both"/>
              <w:rPr>
                <w:color w:val="000000"/>
              </w:rPr>
            </w:pPr>
            <w:r w:rsidRPr="00761087">
              <w:rPr>
                <w:noProof/>
                <w:color w:val="000000"/>
                <w:lang w:eastAsia="zh-CN"/>
              </w:rPr>
              <w:drawing>
                <wp:inline distT="0" distB="0" distL="0" distR="0">
                  <wp:extent cx="2736323" cy="1647645"/>
                  <wp:effectExtent l="19050" t="0" r="687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7948" cy="1648623"/>
                          </a:xfrm>
                          <a:prstGeom prst="rect">
                            <a:avLst/>
                          </a:prstGeom>
                          <a:noFill/>
                        </pic:spPr>
                      </pic:pic>
                    </a:graphicData>
                  </a:graphic>
                </wp:inline>
              </w:drawing>
            </w:r>
          </w:p>
          <w:p w:rsidR="00262BBC" w:rsidRPr="00761087" w:rsidRDefault="00262BBC" w:rsidP="00805EDC">
            <w:pPr>
              <w:tabs>
                <w:tab w:val="left" w:pos="8280"/>
              </w:tabs>
              <w:bidi w:val="0"/>
              <w:snapToGrid w:val="0"/>
              <w:jc w:val="both"/>
              <w:rPr>
                <w:color w:val="000000"/>
              </w:rPr>
            </w:pPr>
            <w:r w:rsidRPr="00761087">
              <w:rPr>
                <w:b/>
                <w:bCs/>
                <w:color w:val="000000"/>
              </w:rPr>
              <w:t xml:space="preserve">Fig. (2). Liver section of a rat injected with NDEA showing compact </w:t>
            </w:r>
            <w:proofErr w:type="spellStart"/>
            <w:r w:rsidRPr="00761087">
              <w:rPr>
                <w:b/>
                <w:bCs/>
                <w:color w:val="000000"/>
              </w:rPr>
              <w:t>hepatocarcinoma</w:t>
            </w:r>
            <w:proofErr w:type="spellEnd"/>
            <w:r w:rsidRPr="00761087">
              <w:rPr>
                <w:b/>
                <w:bCs/>
                <w:color w:val="000000"/>
              </w:rPr>
              <w:t xml:space="preserve"> with fat droplets in tumor cells and enlarged</w:t>
            </w:r>
            <w:r w:rsidR="00761087">
              <w:rPr>
                <w:b/>
                <w:bCs/>
                <w:color w:val="000000"/>
              </w:rPr>
              <w:t xml:space="preserve"> </w:t>
            </w:r>
            <w:r w:rsidRPr="00761087">
              <w:rPr>
                <w:b/>
                <w:bCs/>
                <w:color w:val="000000"/>
              </w:rPr>
              <w:t>nuclei.</w:t>
            </w:r>
            <w:r w:rsidR="00761087">
              <w:rPr>
                <w:b/>
                <w:bCs/>
                <w:color w:val="000000"/>
              </w:rPr>
              <w:t xml:space="preserve"> </w:t>
            </w:r>
            <w:r w:rsidRPr="00761087">
              <w:rPr>
                <w:color w:val="000000"/>
              </w:rPr>
              <w:t>(H&amp;E X 200)</w:t>
            </w:r>
          </w:p>
        </w:tc>
      </w:tr>
      <w:tr w:rsidR="00262BBC" w:rsidRPr="00761087" w:rsidTr="00805EDC">
        <w:trPr>
          <w:jc w:val="center"/>
        </w:trPr>
        <w:tc>
          <w:tcPr>
            <w:tcW w:w="4621" w:type="dxa"/>
          </w:tcPr>
          <w:p w:rsidR="00262BBC" w:rsidRPr="00761087" w:rsidRDefault="00262BBC" w:rsidP="00805EDC">
            <w:pPr>
              <w:bidi w:val="0"/>
              <w:snapToGrid w:val="0"/>
              <w:jc w:val="both"/>
              <w:rPr>
                <w:color w:val="000000"/>
              </w:rPr>
            </w:pPr>
            <w:r w:rsidRPr="00761087">
              <w:rPr>
                <w:noProof/>
                <w:color w:val="000000"/>
                <w:lang w:eastAsia="zh-CN"/>
              </w:rPr>
              <w:drawing>
                <wp:inline distT="0" distB="0" distL="0" distR="0">
                  <wp:extent cx="2755260" cy="1597231"/>
                  <wp:effectExtent l="19050" t="0" r="69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1150" cy="1600646"/>
                          </a:xfrm>
                          <a:prstGeom prst="rect">
                            <a:avLst/>
                          </a:prstGeom>
                          <a:noFill/>
                        </pic:spPr>
                      </pic:pic>
                    </a:graphicData>
                  </a:graphic>
                </wp:inline>
              </w:drawing>
            </w:r>
          </w:p>
          <w:p w:rsidR="00262BBC" w:rsidRPr="00761087" w:rsidRDefault="00262BBC" w:rsidP="00761087">
            <w:pPr>
              <w:bidi w:val="0"/>
              <w:snapToGrid w:val="0"/>
              <w:jc w:val="both"/>
              <w:rPr>
                <w:color w:val="000000"/>
              </w:rPr>
            </w:pPr>
            <w:r w:rsidRPr="00761087">
              <w:rPr>
                <w:b/>
                <w:bCs/>
                <w:color w:val="000000"/>
              </w:rPr>
              <w:t>Fig.</w:t>
            </w:r>
            <w:r w:rsidR="00FE0572" w:rsidRPr="00761087">
              <w:rPr>
                <w:b/>
                <w:bCs/>
                <w:color w:val="000000"/>
              </w:rPr>
              <w:t xml:space="preserve"> </w:t>
            </w:r>
            <w:r w:rsidRPr="00761087">
              <w:rPr>
                <w:b/>
                <w:bCs/>
                <w:color w:val="000000"/>
              </w:rPr>
              <w:t xml:space="preserve">(3). Liver sections of rats orally given </w:t>
            </w:r>
            <w:proofErr w:type="spellStart"/>
            <w:r w:rsidRPr="00761087">
              <w:rPr>
                <w:b/>
                <w:bCs/>
                <w:color w:val="000000"/>
              </w:rPr>
              <w:t>curcumin</w:t>
            </w:r>
            <w:proofErr w:type="spellEnd"/>
            <w:r w:rsidRPr="00761087">
              <w:rPr>
                <w:b/>
                <w:bCs/>
                <w:color w:val="000000"/>
              </w:rPr>
              <w:t xml:space="preserve"> in a dose of 40 mg/kg showing marked regression of </w:t>
            </w:r>
            <w:proofErr w:type="spellStart"/>
            <w:r w:rsidRPr="00761087">
              <w:rPr>
                <w:b/>
                <w:bCs/>
                <w:color w:val="000000"/>
              </w:rPr>
              <w:t>histopathological</w:t>
            </w:r>
            <w:proofErr w:type="spellEnd"/>
            <w:r w:rsidRPr="00761087">
              <w:rPr>
                <w:b/>
                <w:bCs/>
                <w:color w:val="000000"/>
              </w:rPr>
              <w:t xml:space="preserve"> lesions induced by NEDA and few fat droplets were seen.</w:t>
            </w:r>
            <w:r w:rsidR="00761087">
              <w:rPr>
                <w:color w:val="000000"/>
              </w:rPr>
              <w:t xml:space="preserve"> </w:t>
            </w:r>
            <w:r w:rsidRPr="00761087">
              <w:rPr>
                <w:color w:val="000000"/>
              </w:rPr>
              <w:t>(H&amp;E X 200)</w:t>
            </w:r>
          </w:p>
        </w:tc>
        <w:tc>
          <w:tcPr>
            <w:tcW w:w="4621" w:type="dxa"/>
          </w:tcPr>
          <w:p w:rsidR="00262BBC" w:rsidRPr="00761087" w:rsidRDefault="00262BBC" w:rsidP="00805EDC">
            <w:pPr>
              <w:bidi w:val="0"/>
              <w:snapToGrid w:val="0"/>
              <w:jc w:val="both"/>
              <w:rPr>
                <w:color w:val="000000"/>
              </w:rPr>
            </w:pPr>
            <w:r w:rsidRPr="00761087">
              <w:rPr>
                <w:noProof/>
                <w:color w:val="000000"/>
                <w:lang w:eastAsia="zh-CN"/>
              </w:rPr>
              <w:drawing>
                <wp:inline distT="0" distB="0" distL="0" distR="0">
                  <wp:extent cx="2730088" cy="163879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7917" cy="1643494"/>
                          </a:xfrm>
                          <a:prstGeom prst="rect">
                            <a:avLst/>
                          </a:prstGeom>
                          <a:noFill/>
                        </pic:spPr>
                      </pic:pic>
                    </a:graphicData>
                  </a:graphic>
                </wp:inline>
              </w:drawing>
            </w:r>
          </w:p>
          <w:p w:rsidR="00262BBC" w:rsidRPr="00761087" w:rsidRDefault="00262BBC" w:rsidP="00761087">
            <w:pPr>
              <w:bidi w:val="0"/>
              <w:snapToGrid w:val="0"/>
              <w:jc w:val="both"/>
              <w:rPr>
                <w:color w:val="000000"/>
              </w:rPr>
            </w:pPr>
            <w:r w:rsidRPr="00761087">
              <w:rPr>
                <w:b/>
                <w:bCs/>
                <w:color w:val="000000"/>
              </w:rPr>
              <w:t xml:space="preserve">Fig. (4). Liver sections of rats orally given </w:t>
            </w:r>
            <w:proofErr w:type="spellStart"/>
            <w:r w:rsidRPr="00761087">
              <w:rPr>
                <w:b/>
                <w:bCs/>
                <w:color w:val="000000"/>
              </w:rPr>
              <w:t>curcumin</w:t>
            </w:r>
            <w:proofErr w:type="spellEnd"/>
            <w:r w:rsidRPr="00761087">
              <w:rPr>
                <w:b/>
                <w:bCs/>
                <w:color w:val="000000"/>
              </w:rPr>
              <w:t xml:space="preserve"> in a dose of 60</w:t>
            </w:r>
            <w:r w:rsidR="00761087">
              <w:rPr>
                <w:b/>
                <w:bCs/>
                <w:color w:val="000000"/>
              </w:rPr>
              <w:t xml:space="preserve"> </w:t>
            </w:r>
            <w:r w:rsidRPr="00761087">
              <w:rPr>
                <w:b/>
                <w:bCs/>
                <w:color w:val="000000"/>
              </w:rPr>
              <w:t xml:space="preserve">mg/kg showed amelioration of </w:t>
            </w:r>
            <w:proofErr w:type="spellStart"/>
            <w:r w:rsidRPr="00761087">
              <w:rPr>
                <w:b/>
                <w:bCs/>
                <w:color w:val="000000"/>
              </w:rPr>
              <w:t>histopathological</w:t>
            </w:r>
            <w:proofErr w:type="spellEnd"/>
            <w:r w:rsidRPr="00761087">
              <w:rPr>
                <w:b/>
                <w:bCs/>
                <w:color w:val="000000"/>
              </w:rPr>
              <w:t xml:space="preserve"> lesions induced by NDEA and presence of apoptotic cells. </w:t>
            </w:r>
            <w:r w:rsidRPr="00761087">
              <w:rPr>
                <w:color w:val="000000"/>
              </w:rPr>
              <w:t>(H&amp;E X400)</w:t>
            </w:r>
          </w:p>
        </w:tc>
      </w:tr>
    </w:tbl>
    <w:p w:rsidR="00761087" w:rsidRPr="00761087" w:rsidRDefault="00761087" w:rsidP="00761087">
      <w:pPr>
        <w:bidi w:val="0"/>
        <w:snapToGrid w:val="0"/>
        <w:ind w:firstLine="425"/>
        <w:jc w:val="both"/>
        <w:rPr>
          <w:rFonts w:eastAsiaTheme="minorEastAsia" w:hint="eastAsia"/>
          <w:lang w:eastAsia="zh-CN"/>
        </w:rPr>
      </w:pPr>
    </w:p>
    <w:p w:rsidR="00805EDC" w:rsidRPr="00761087" w:rsidRDefault="00805EDC" w:rsidP="00805EDC">
      <w:pPr>
        <w:bidi w:val="0"/>
        <w:snapToGrid w:val="0"/>
        <w:jc w:val="both"/>
        <w:rPr>
          <w:b/>
          <w:bCs/>
        </w:rPr>
        <w:sectPr w:rsidR="00805EDC" w:rsidRPr="00761087" w:rsidSect="00730C94">
          <w:type w:val="continuous"/>
          <w:pgSz w:w="12242" w:h="15842" w:code="1"/>
          <w:pgMar w:top="1440" w:right="1440" w:bottom="1440" w:left="1440" w:header="720" w:footer="720" w:gutter="0"/>
          <w:cols w:space="708"/>
          <w:bidi/>
          <w:docGrid w:linePitch="360"/>
        </w:sectPr>
      </w:pPr>
    </w:p>
    <w:p w:rsidR="009A1143" w:rsidRPr="00761087" w:rsidRDefault="00262BBC" w:rsidP="00805EDC">
      <w:pPr>
        <w:bidi w:val="0"/>
        <w:snapToGrid w:val="0"/>
        <w:jc w:val="both"/>
        <w:rPr>
          <w:b/>
          <w:bCs/>
        </w:rPr>
      </w:pPr>
      <w:r w:rsidRPr="00761087">
        <w:rPr>
          <w:b/>
          <w:bCs/>
        </w:rPr>
        <w:lastRenderedPageBreak/>
        <w:t>4. Discussion</w:t>
      </w:r>
    </w:p>
    <w:p w:rsidR="009A1143" w:rsidRPr="00761087" w:rsidRDefault="009A1143" w:rsidP="00805EDC">
      <w:pPr>
        <w:bidi w:val="0"/>
        <w:snapToGrid w:val="0"/>
        <w:ind w:firstLine="425"/>
        <w:jc w:val="both"/>
      </w:pPr>
      <w:proofErr w:type="spellStart"/>
      <w:r w:rsidRPr="00761087">
        <w:t>Hepatocellular</w:t>
      </w:r>
      <w:proofErr w:type="spellEnd"/>
      <w:r w:rsidRPr="00761087">
        <w:t xml:space="preserve"> carcinoma (HCC) represents a major worldwide health concern, ranking among the top five most prevalent malignancies </w:t>
      </w:r>
      <w:r w:rsidRPr="00761087">
        <w:rPr>
          <w:b/>
          <w:bCs/>
        </w:rPr>
        <w:t>(</w:t>
      </w:r>
      <w:proofErr w:type="spellStart"/>
      <w:r w:rsidRPr="00761087">
        <w:rPr>
          <w:b/>
          <w:bCs/>
        </w:rPr>
        <w:t>Parkin</w:t>
      </w:r>
      <w:proofErr w:type="spellEnd"/>
      <w:r w:rsidR="0031750D">
        <w:rPr>
          <w:rFonts w:eastAsiaTheme="minorEastAsia" w:hint="eastAsia"/>
          <w:b/>
          <w:bCs/>
          <w:lang w:eastAsia="zh-CN"/>
        </w:rPr>
        <w:t xml:space="preserve"> </w:t>
      </w:r>
      <w:r w:rsidR="0031750D">
        <w:rPr>
          <w:b/>
          <w:bCs/>
          <w:i/>
          <w:iCs/>
        </w:rPr>
        <w:t>et al</w:t>
      </w:r>
      <w:r w:rsidRPr="00761087">
        <w:rPr>
          <w:b/>
          <w:bCs/>
        </w:rPr>
        <w:t>., 2001 and Jennifer</w:t>
      </w:r>
      <w:r w:rsidR="0031750D">
        <w:rPr>
          <w:b/>
          <w:bCs/>
        </w:rPr>
        <w:t xml:space="preserve"> </w:t>
      </w:r>
      <w:r w:rsidR="0031750D">
        <w:rPr>
          <w:b/>
          <w:bCs/>
          <w:i/>
          <w:iCs/>
        </w:rPr>
        <w:t>et al</w:t>
      </w:r>
      <w:r w:rsidRPr="00761087">
        <w:rPr>
          <w:b/>
          <w:bCs/>
        </w:rPr>
        <w:t>., 2008)</w:t>
      </w:r>
      <w:r w:rsidRPr="00761087">
        <w:t xml:space="preserve">. The incidence of HCC </w:t>
      </w:r>
      <w:r w:rsidRPr="00761087">
        <w:lastRenderedPageBreak/>
        <w:t>has more than doubled over the last two decades, and accounts for over 500,000 new cases annually</w:t>
      </w:r>
      <w:r w:rsidR="00761087">
        <w:rPr>
          <w:rFonts w:eastAsiaTheme="minorEastAsia" w:hint="eastAsia"/>
          <w:lang w:eastAsia="zh-CN"/>
        </w:rPr>
        <w:t xml:space="preserve"> </w:t>
      </w:r>
      <w:r w:rsidRPr="00761087">
        <w:rPr>
          <w:b/>
          <w:bCs/>
        </w:rPr>
        <w:t>(</w:t>
      </w:r>
      <w:proofErr w:type="spellStart"/>
      <w:r w:rsidRPr="00761087">
        <w:rPr>
          <w:b/>
          <w:bCs/>
        </w:rPr>
        <w:t>Befeler</w:t>
      </w:r>
      <w:proofErr w:type="spellEnd"/>
      <w:r w:rsidR="0031750D">
        <w:rPr>
          <w:rFonts w:eastAsiaTheme="minorEastAsia" w:hint="eastAsia"/>
          <w:b/>
          <w:bCs/>
          <w:lang w:eastAsia="zh-CN"/>
        </w:rPr>
        <w:t xml:space="preserve"> </w:t>
      </w:r>
      <w:r w:rsidR="0031750D">
        <w:rPr>
          <w:b/>
          <w:bCs/>
          <w:i/>
          <w:iCs/>
        </w:rPr>
        <w:t>et al</w:t>
      </w:r>
      <w:r w:rsidRPr="00761087">
        <w:rPr>
          <w:b/>
          <w:bCs/>
        </w:rPr>
        <w:t xml:space="preserve">., 2002 and </w:t>
      </w:r>
      <w:proofErr w:type="spellStart"/>
      <w:r w:rsidRPr="00761087">
        <w:rPr>
          <w:b/>
          <w:bCs/>
        </w:rPr>
        <w:t>Llovet</w:t>
      </w:r>
      <w:proofErr w:type="spellEnd"/>
      <w:r w:rsidR="0031750D">
        <w:rPr>
          <w:rFonts w:eastAsiaTheme="minorEastAsia" w:hint="eastAsia"/>
          <w:b/>
          <w:bCs/>
          <w:lang w:eastAsia="zh-CN"/>
        </w:rPr>
        <w:t xml:space="preserve"> </w:t>
      </w:r>
      <w:r w:rsidR="0031750D">
        <w:rPr>
          <w:b/>
          <w:bCs/>
          <w:i/>
          <w:iCs/>
        </w:rPr>
        <w:t>et al</w:t>
      </w:r>
      <w:r w:rsidRPr="00761087">
        <w:rPr>
          <w:b/>
          <w:bCs/>
        </w:rPr>
        <w:t>., 2003)</w:t>
      </w:r>
      <w:r w:rsidRPr="00761087">
        <w:t xml:space="preserve">. Whereas the incidence of HCC has been increasing steadily, the emergence of new and effective </w:t>
      </w:r>
      <w:r w:rsidRPr="00761087">
        <w:lastRenderedPageBreak/>
        <w:t>therapeutic agents remains relatively stagnant</w:t>
      </w:r>
      <w:r w:rsidRPr="00761087">
        <w:rPr>
          <w:b/>
          <w:bCs/>
        </w:rPr>
        <w:t xml:space="preserve"> (Jennifer</w:t>
      </w:r>
      <w:r w:rsidR="0031750D">
        <w:rPr>
          <w:b/>
          <w:bCs/>
        </w:rPr>
        <w:t xml:space="preserve"> </w:t>
      </w:r>
      <w:r w:rsidR="0031750D">
        <w:rPr>
          <w:b/>
          <w:bCs/>
          <w:i/>
          <w:iCs/>
        </w:rPr>
        <w:t>et al</w:t>
      </w:r>
      <w:r w:rsidRPr="00761087">
        <w:rPr>
          <w:b/>
          <w:bCs/>
        </w:rPr>
        <w:t>., 2008)</w:t>
      </w:r>
      <w:r w:rsidRPr="00761087">
        <w:t xml:space="preserve">. The limited progress achieved by cancer therapy in the last three decades has increased the interest of researchers in cancer chemoprevention </w:t>
      </w:r>
      <w:r w:rsidRPr="00761087">
        <w:rPr>
          <w:b/>
          <w:bCs/>
        </w:rPr>
        <w:t>(</w:t>
      </w:r>
      <w:proofErr w:type="spellStart"/>
      <w:r w:rsidRPr="00761087">
        <w:rPr>
          <w:b/>
          <w:bCs/>
        </w:rPr>
        <w:t>LÓpez-Lázaro</w:t>
      </w:r>
      <w:proofErr w:type="spellEnd"/>
      <w:r w:rsidRPr="00761087">
        <w:rPr>
          <w:b/>
          <w:bCs/>
        </w:rPr>
        <w:t>, 2008)</w:t>
      </w:r>
      <w:r w:rsidRPr="00761087">
        <w:t xml:space="preserve">, especially using </w:t>
      </w:r>
      <w:proofErr w:type="spellStart"/>
      <w:r w:rsidRPr="00761087">
        <w:t>nutraceuticals</w:t>
      </w:r>
      <w:proofErr w:type="spellEnd"/>
      <w:r w:rsidRPr="00761087">
        <w:t xml:space="preserve"> derived from nutritional sources which are naturally </w:t>
      </w:r>
      <w:proofErr w:type="spellStart"/>
      <w:r w:rsidRPr="00761087">
        <w:t>multitargeting</w:t>
      </w:r>
      <w:proofErr w:type="spellEnd"/>
      <w:r w:rsidRPr="00761087">
        <w:t xml:space="preserve">, less expensive, safer and immediately available </w:t>
      </w:r>
      <w:r w:rsidRPr="00761087">
        <w:rPr>
          <w:b/>
          <w:bCs/>
        </w:rPr>
        <w:t>(Gupta</w:t>
      </w:r>
      <w:r w:rsidR="0031750D">
        <w:rPr>
          <w:b/>
          <w:bCs/>
        </w:rPr>
        <w:t xml:space="preserve"> </w:t>
      </w:r>
      <w:r w:rsidR="0031750D">
        <w:rPr>
          <w:b/>
          <w:bCs/>
          <w:i/>
          <w:iCs/>
        </w:rPr>
        <w:t>et al</w:t>
      </w:r>
      <w:r w:rsidRPr="00761087">
        <w:rPr>
          <w:b/>
          <w:bCs/>
        </w:rPr>
        <w:t>., 2011).</w:t>
      </w:r>
      <w:r w:rsidRPr="00761087">
        <w:t xml:space="preserve"> The most important types of such </w:t>
      </w:r>
      <w:proofErr w:type="spellStart"/>
      <w:r w:rsidRPr="00761087">
        <w:t>nutraceuticals</w:t>
      </w:r>
      <w:proofErr w:type="spellEnd"/>
      <w:r w:rsidRPr="00761087">
        <w:t xml:space="preserve"> are plant </w:t>
      </w:r>
      <w:proofErr w:type="spellStart"/>
      <w:r w:rsidRPr="00761087">
        <w:t>polyphenols</w:t>
      </w:r>
      <w:proofErr w:type="spellEnd"/>
      <w:r w:rsidRPr="00761087">
        <w:t xml:space="preserve"> derivatives that have been characterized in several cell culture and animal cancer models with antitumor effects </w:t>
      </w:r>
      <w:r w:rsidRPr="00761087">
        <w:rPr>
          <w:b/>
          <w:bCs/>
        </w:rPr>
        <w:t>(</w:t>
      </w:r>
      <w:proofErr w:type="spellStart"/>
      <w:r w:rsidRPr="00761087">
        <w:rPr>
          <w:b/>
          <w:bCs/>
        </w:rPr>
        <w:t>Indap</w:t>
      </w:r>
      <w:proofErr w:type="spellEnd"/>
      <w:r w:rsidRPr="00761087">
        <w:rPr>
          <w:b/>
          <w:bCs/>
        </w:rPr>
        <w:t xml:space="preserve"> and </w:t>
      </w:r>
      <w:proofErr w:type="spellStart"/>
      <w:r w:rsidRPr="00761087">
        <w:rPr>
          <w:b/>
          <w:bCs/>
        </w:rPr>
        <w:t>Barkume</w:t>
      </w:r>
      <w:proofErr w:type="spellEnd"/>
      <w:r w:rsidRPr="00761087">
        <w:rPr>
          <w:b/>
          <w:bCs/>
        </w:rPr>
        <w:t xml:space="preserve">, 2003). </w:t>
      </w:r>
      <w:proofErr w:type="spellStart"/>
      <w:r w:rsidRPr="00761087">
        <w:t>Curcumin</w:t>
      </w:r>
      <w:proofErr w:type="spellEnd"/>
      <w:r w:rsidRPr="00761087">
        <w:t xml:space="preserve"> exhibits </w:t>
      </w:r>
      <w:proofErr w:type="spellStart"/>
      <w:r w:rsidRPr="00761087">
        <w:t>anticarcinogenic</w:t>
      </w:r>
      <w:proofErr w:type="spellEnd"/>
      <w:r w:rsidRPr="00761087">
        <w:t xml:space="preserve"> effects on </w:t>
      </w:r>
      <w:proofErr w:type="spellStart"/>
      <w:r w:rsidRPr="00761087">
        <w:t>leukemias</w:t>
      </w:r>
      <w:proofErr w:type="spellEnd"/>
      <w:r w:rsidRPr="00761087">
        <w:t xml:space="preserve">, lymphomas, multiple myeloma, brain cancer and melanoma as well as skin, cervix, lung, prostate, breast, ovarian, bladder, liver, gastrointestinal tract, pancreatic and colorectal epithelial cancers. It is also a potent tumor-inhibitory agent with </w:t>
      </w:r>
      <w:proofErr w:type="spellStart"/>
      <w:r w:rsidRPr="00761087">
        <w:t>chemopreventive</w:t>
      </w:r>
      <w:proofErr w:type="spellEnd"/>
      <w:r w:rsidRPr="00761087">
        <w:t xml:space="preserve"> properties against intestinal and colon cancers </w:t>
      </w:r>
      <w:r w:rsidRPr="00761087">
        <w:rPr>
          <w:b/>
          <w:bCs/>
        </w:rPr>
        <w:t>(</w:t>
      </w:r>
      <w:proofErr w:type="gramStart"/>
      <w:r w:rsidRPr="00761087">
        <w:rPr>
          <w:b/>
          <w:bCs/>
        </w:rPr>
        <w:t>Sa</w:t>
      </w:r>
      <w:proofErr w:type="gramEnd"/>
      <w:r w:rsidRPr="00761087">
        <w:rPr>
          <w:b/>
          <w:bCs/>
        </w:rPr>
        <w:t xml:space="preserve"> and Das, 2008, Kwon and Magnuson, 2009 and</w:t>
      </w:r>
      <w:r w:rsidR="006C3C66" w:rsidRPr="00761087">
        <w:rPr>
          <w:b/>
          <w:bCs/>
        </w:rPr>
        <w:t xml:space="preserve"> </w:t>
      </w:r>
      <w:proofErr w:type="spellStart"/>
      <w:r w:rsidRPr="00761087">
        <w:rPr>
          <w:b/>
          <w:bCs/>
        </w:rPr>
        <w:t>Mimeault</w:t>
      </w:r>
      <w:proofErr w:type="spellEnd"/>
      <w:r w:rsidRPr="00761087">
        <w:rPr>
          <w:b/>
          <w:bCs/>
        </w:rPr>
        <w:t xml:space="preserve"> and </w:t>
      </w:r>
      <w:proofErr w:type="spellStart"/>
      <w:r w:rsidRPr="00761087">
        <w:rPr>
          <w:b/>
          <w:bCs/>
        </w:rPr>
        <w:t>Batra</w:t>
      </w:r>
      <w:proofErr w:type="spellEnd"/>
      <w:r w:rsidRPr="00761087">
        <w:rPr>
          <w:b/>
          <w:bCs/>
        </w:rPr>
        <w:t>, 2011).</w:t>
      </w:r>
    </w:p>
    <w:p w:rsidR="009A1143" w:rsidRPr="00761087" w:rsidRDefault="009A1143" w:rsidP="00805EDC">
      <w:pPr>
        <w:bidi w:val="0"/>
        <w:snapToGrid w:val="0"/>
        <w:ind w:firstLine="425"/>
        <w:jc w:val="both"/>
        <w:rPr>
          <w:b/>
          <w:bCs/>
        </w:rPr>
      </w:pPr>
      <w:r w:rsidRPr="00761087">
        <w:t xml:space="preserve">The present study showed that </w:t>
      </w:r>
      <w:r w:rsidR="003619CB" w:rsidRPr="00761087">
        <w:t xml:space="preserve">NDEA </w:t>
      </w:r>
      <w:r w:rsidRPr="00761087">
        <w:t xml:space="preserve">induced liver damage as evidence by significantly increases in serum indices of liver function enzymes compared with normal control rats. The obtained results agree with </w:t>
      </w:r>
      <w:r w:rsidRPr="00761087">
        <w:rPr>
          <w:b/>
          <w:bCs/>
        </w:rPr>
        <w:t>Ahmed</w:t>
      </w:r>
      <w:r w:rsidR="0031750D">
        <w:rPr>
          <w:b/>
          <w:bCs/>
        </w:rPr>
        <w:t xml:space="preserve"> </w:t>
      </w:r>
      <w:r w:rsidR="0031750D">
        <w:rPr>
          <w:b/>
          <w:bCs/>
          <w:i/>
          <w:iCs/>
        </w:rPr>
        <w:t>et al</w:t>
      </w:r>
      <w:r w:rsidRPr="00761087">
        <w:rPr>
          <w:b/>
          <w:bCs/>
        </w:rPr>
        <w:t xml:space="preserve">. (2014) </w:t>
      </w:r>
      <w:r w:rsidRPr="00761087">
        <w:t xml:space="preserve">who reported that the untreated HCC group revealed significant elevation in live enzymes. Such elevations in the </w:t>
      </w:r>
      <w:proofErr w:type="spellStart"/>
      <w:r w:rsidRPr="00761087">
        <w:t>transaminases</w:t>
      </w:r>
      <w:proofErr w:type="spellEnd"/>
      <w:r w:rsidRPr="00761087">
        <w:t xml:space="preserve"> are considered as the most sensitive markers in the diagnosis of </w:t>
      </w:r>
      <w:proofErr w:type="spellStart"/>
      <w:r w:rsidRPr="00761087">
        <w:t>hepatocellular</w:t>
      </w:r>
      <w:proofErr w:type="spellEnd"/>
      <w:r w:rsidRPr="00761087">
        <w:t xml:space="preserve"> damage and loss of functional integrity of the membrane </w:t>
      </w:r>
      <w:r w:rsidRPr="00761087">
        <w:rPr>
          <w:b/>
          <w:bCs/>
        </w:rPr>
        <w:t>(</w:t>
      </w:r>
      <w:proofErr w:type="spellStart"/>
      <w:r w:rsidRPr="00761087">
        <w:rPr>
          <w:b/>
          <w:bCs/>
        </w:rPr>
        <w:t>Plaa</w:t>
      </w:r>
      <w:proofErr w:type="spellEnd"/>
      <w:r w:rsidRPr="00761087">
        <w:rPr>
          <w:b/>
          <w:bCs/>
        </w:rPr>
        <w:t xml:space="preserve"> and Hewitt, 1989).</w:t>
      </w:r>
      <w:r w:rsidR="006C3C66" w:rsidRPr="00761087">
        <w:rPr>
          <w:b/>
          <w:bCs/>
        </w:rPr>
        <w:t xml:space="preserve"> </w:t>
      </w:r>
      <w:proofErr w:type="spellStart"/>
      <w:r w:rsidRPr="00761087">
        <w:rPr>
          <w:b/>
          <w:bCs/>
        </w:rPr>
        <w:t>Ramakrishnan</w:t>
      </w:r>
      <w:proofErr w:type="spellEnd"/>
      <w:r w:rsidR="0031750D">
        <w:rPr>
          <w:b/>
          <w:bCs/>
          <w:i/>
          <w:iCs/>
        </w:rPr>
        <w:t xml:space="preserve"> et al</w:t>
      </w:r>
      <w:r w:rsidRPr="00761087">
        <w:rPr>
          <w:b/>
          <w:bCs/>
        </w:rPr>
        <w:t>. (2007)</w:t>
      </w:r>
      <w:r w:rsidRPr="00761087">
        <w:t xml:space="preserve"> attributed the increases in serum </w:t>
      </w:r>
      <w:proofErr w:type="spellStart"/>
      <w:r w:rsidRPr="00761087">
        <w:t>aminotransferase</w:t>
      </w:r>
      <w:proofErr w:type="spellEnd"/>
      <w:r w:rsidRPr="00761087">
        <w:t xml:space="preserve"> enzyme activities to their intracellular location in the </w:t>
      </w:r>
      <w:proofErr w:type="spellStart"/>
      <w:r w:rsidRPr="00761087">
        <w:t>cytosol</w:t>
      </w:r>
      <w:proofErr w:type="spellEnd"/>
      <w:r w:rsidRPr="00761087">
        <w:t xml:space="preserve">, so toxicity affecting the liver with subsequent breakdown in membrane architecture of the cells leads to their spillage into serum where their concentration rises. Another key hepatic marker enzyme is ALP. Its elevated activity in serum indicates pathological alterations in bile flow. Studies have shown that dividing cells shed more of ALP as they are located in the bile </w:t>
      </w:r>
      <w:proofErr w:type="spellStart"/>
      <w:r w:rsidRPr="00761087">
        <w:t>canalicular</w:t>
      </w:r>
      <w:proofErr w:type="spellEnd"/>
      <w:r w:rsidRPr="00761087">
        <w:t xml:space="preserve"> plasma membrane </w:t>
      </w:r>
      <w:r w:rsidRPr="00761087">
        <w:rPr>
          <w:b/>
          <w:bCs/>
        </w:rPr>
        <w:t>(</w:t>
      </w:r>
      <w:proofErr w:type="spellStart"/>
      <w:r w:rsidRPr="00761087">
        <w:rPr>
          <w:b/>
          <w:bCs/>
        </w:rPr>
        <w:t>Frederiks</w:t>
      </w:r>
      <w:proofErr w:type="spellEnd"/>
      <w:r w:rsidR="0031750D">
        <w:rPr>
          <w:rFonts w:eastAsiaTheme="minorEastAsia" w:hint="eastAsia"/>
          <w:b/>
          <w:bCs/>
          <w:lang w:eastAsia="zh-CN"/>
        </w:rPr>
        <w:t xml:space="preserve"> </w:t>
      </w:r>
      <w:r w:rsidR="0031750D">
        <w:rPr>
          <w:b/>
          <w:bCs/>
          <w:i/>
          <w:iCs/>
        </w:rPr>
        <w:t>et al</w:t>
      </w:r>
      <w:r w:rsidRPr="00761087">
        <w:rPr>
          <w:b/>
          <w:bCs/>
        </w:rPr>
        <w:t>., 1990)</w:t>
      </w:r>
      <w:r w:rsidRPr="00761087">
        <w:t xml:space="preserve">. Moreover, </w:t>
      </w:r>
      <w:proofErr w:type="spellStart"/>
      <w:r w:rsidRPr="00761087">
        <w:t>aminotransferase</w:t>
      </w:r>
      <w:proofErr w:type="spellEnd"/>
      <w:r w:rsidRPr="00761087">
        <w:t xml:space="preserve"> enzyme elevation reveals </w:t>
      </w:r>
      <w:proofErr w:type="spellStart"/>
      <w:r w:rsidRPr="00761087">
        <w:t>cholestasis</w:t>
      </w:r>
      <w:proofErr w:type="spellEnd"/>
      <w:r w:rsidRPr="00761087">
        <w:t xml:space="preserve"> and bile duct </w:t>
      </w:r>
      <w:proofErr w:type="gramStart"/>
      <w:r w:rsidRPr="00761087">
        <w:t>necrosis,</w:t>
      </w:r>
      <w:proofErr w:type="gramEnd"/>
      <w:r w:rsidRPr="00761087">
        <w:t xml:space="preserve"> this significant elevation may be attributed to its liberation from the plasma membrane into the circulation as it is located on the outer membrane of the hepatic cells, indicating damage of the cell membrane as a result of carcinogenesis </w:t>
      </w:r>
      <w:r w:rsidRPr="00761087">
        <w:rPr>
          <w:b/>
          <w:bCs/>
        </w:rPr>
        <w:t>(</w:t>
      </w:r>
      <w:proofErr w:type="spellStart"/>
      <w:r w:rsidRPr="00761087">
        <w:rPr>
          <w:b/>
          <w:bCs/>
        </w:rPr>
        <w:t>Bulle</w:t>
      </w:r>
      <w:proofErr w:type="spellEnd"/>
      <w:r w:rsidR="0031750D">
        <w:rPr>
          <w:rFonts w:eastAsiaTheme="minorEastAsia" w:hint="eastAsia"/>
          <w:b/>
          <w:bCs/>
          <w:lang w:eastAsia="zh-CN"/>
        </w:rPr>
        <w:t xml:space="preserve"> </w:t>
      </w:r>
      <w:r w:rsidR="0031750D">
        <w:rPr>
          <w:b/>
          <w:bCs/>
          <w:i/>
          <w:iCs/>
        </w:rPr>
        <w:t>et al</w:t>
      </w:r>
      <w:r w:rsidRPr="00761087">
        <w:rPr>
          <w:b/>
          <w:bCs/>
        </w:rPr>
        <w:t>., 1990)</w:t>
      </w:r>
      <w:r w:rsidRPr="00761087">
        <w:t xml:space="preserve">. The overproduction of these enzymes in tumor cells may cause increased permeability of the cell membrane which leads to such drastic rise of enzymes in serum </w:t>
      </w:r>
      <w:r w:rsidRPr="00761087">
        <w:rPr>
          <w:b/>
          <w:bCs/>
        </w:rPr>
        <w:t>(</w:t>
      </w:r>
      <w:proofErr w:type="spellStart"/>
      <w:r w:rsidRPr="00761087">
        <w:rPr>
          <w:b/>
          <w:bCs/>
        </w:rPr>
        <w:t>Revathi</w:t>
      </w:r>
      <w:proofErr w:type="spellEnd"/>
      <w:r w:rsidRPr="00761087">
        <w:rPr>
          <w:b/>
          <w:bCs/>
        </w:rPr>
        <w:t xml:space="preserve"> and </w:t>
      </w:r>
      <w:proofErr w:type="spellStart"/>
      <w:r w:rsidRPr="00761087">
        <w:rPr>
          <w:b/>
          <w:bCs/>
        </w:rPr>
        <w:t>Manju</w:t>
      </w:r>
      <w:proofErr w:type="spellEnd"/>
      <w:r w:rsidRPr="00761087">
        <w:rPr>
          <w:b/>
          <w:bCs/>
        </w:rPr>
        <w:t>, 2013).</w:t>
      </w:r>
    </w:p>
    <w:p w:rsidR="009A1143" w:rsidRPr="00761087" w:rsidRDefault="009A1143" w:rsidP="00805EDC">
      <w:pPr>
        <w:bidi w:val="0"/>
        <w:snapToGrid w:val="0"/>
        <w:ind w:firstLine="425"/>
        <w:jc w:val="both"/>
      </w:pPr>
      <w:proofErr w:type="spellStart"/>
      <w:r w:rsidRPr="00761087">
        <w:t>Curcumin</w:t>
      </w:r>
      <w:proofErr w:type="spellEnd"/>
      <w:r w:rsidRPr="00761087">
        <w:t xml:space="preserve"> supplementation prevented the increase in such hepatic </w:t>
      </w:r>
      <w:proofErr w:type="spellStart"/>
      <w:r w:rsidRPr="00761087">
        <w:t>aminotransferase</w:t>
      </w:r>
      <w:proofErr w:type="spellEnd"/>
      <w:r w:rsidRPr="00761087">
        <w:t xml:space="preserve"> enzymes in a dose dependent manner, suggesting that Cur may have a </w:t>
      </w:r>
      <w:r w:rsidRPr="00761087">
        <w:lastRenderedPageBreak/>
        <w:t xml:space="preserve">potential protective effect against </w:t>
      </w:r>
      <w:r w:rsidR="003619CB" w:rsidRPr="00761087">
        <w:t>NDEA</w:t>
      </w:r>
      <w:r w:rsidRPr="00761087">
        <w:t>-induced liver damage. This finding was similar to the results of the previous studies reported by</w:t>
      </w:r>
      <w:r w:rsidRPr="00761087">
        <w:rPr>
          <w:b/>
          <w:bCs/>
        </w:rPr>
        <w:t xml:space="preserve"> Ahmed</w:t>
      </w:r>
      <w:r w:rsidR="0031750D">
        <w:rPr>
          <w:b/>
          <w:bCs/>
        </w:rPr>
        <w:t xml:space="preserve"> </w:t>
      </w:r>
      <w:r w:rsidR="0031750D">
        <w:rPr>
          <w:b/>
          <w:bCs/>
          <w:i/>
          <w:iCs/>
        </w:rPr>
        <w:t>et al</w:t>
      </w:r>
      <w:r w:rsidRPr="00761087">
        <w:rPr>
          <w:b/>
          <w:bCs/>
        </w:rPr>
        <w:t>. (2014).</w:t>
      </w:r>
      <w:r w:rsidRPr="00761087">
        <w:t xml:space="preserve"> The effect of Cur may be attributed to it suppresses the activation of several transcription factors that are implicated in carcinogenesis </w:t>
      </w:r>
      <w:r w:rsidRPr="00761087">
        <w:rPr>
          <w:b/>
          <w:bCs/>
        </w:rPr>
        <w:t>(</w:t>
      </w:r>
      <w:proofErr w:type="spellStart"/>
      <w:r w:rsidRPr="00761087">
        <w:rPr>
          <w:b/>
          <w:bCs/>
        </w:rPr>
        <w:t>Aggarwal</w:t>
      </w:r>
      <w:proofErr w:type="spellEnd"/>
      <w:r w:rsidR="0031750D">
        <w:rPr>
          <w:b/>
          <w:bCs/>
          <w:i/>
          <w:iCs/>
        </w:rPr>
        <w:t xml:space="preserve"> et al</w:t>
      </w:r>
      <w:r w:rsidRPr="00761087">
        <w:rPr>
          <w:b/>
          <w:bCs/>
        </w:rPr>
        <w:t>., 2003).</w:t>
      </w:r>
      <w:r w:rsidR="00761087">
        <w:rPr>
          <w:b/>
          <w:bCs/>
        </w:rPr>
        <w:t xml:space="preserve"> </w:t>
      </w:r>
      <w:r w:rsidRPr="00761087">
        <w:t xml:space="preserve">Moreover, </w:t>
      </w:r>
      <w:r w:rsidRPr="00761087">
        <w:rPr>
          <w:b/>
          <w:bCs/>
        </w:rPr>
        <w:t>Hassan</w:t>
      </w:r>
      <w:r w:rsidR="0031750D">
        <w:rPr>
          <w:b/>
          <w:bCs/>
        </w:rPr>
        <w:t xml:space="preserve"> </w:t>
      </w:r>
      <w:r w:rsidR="0031750D">
        <w:rPr>
          <w:b/>
          <w:bCs/>
          <w:i/>
          <w:iCs/>
        </w:rPr>
        <w:t>et al</w:t>
      </w:r>
      <w:r w:rsidRPr="00761087">
        <w:rPr>
          <w:b/>
          <w:bCs/>
        </w:rPr>
        <w:t>. (2014)</w:t>
      </w:r>
      <w:r w:rsidRPr="00761087">
        <w:t xml:space="preserve"> found that Cur supplementation prevented the increase in such hepatic enzymes, suggesting the therapeutic effect of Cur against NDEA –induced </w:t>
      </w:r>
      <w:proofErr w:type="spellStart"/>
      <w:r w:rsidRPr="00761087">
        <w:t>hepatocellular</w:t>
      </w:r>
      <w:proofErr w:type="spellEnd"/>
      <w:r w:rsidRPr="00761087">
        <w:t xml:space="preserve"> carcinoma in rats.</w:t>
      </w:r>
    </w:p>
    <w:p w:rsidR="009A1143" w:rsidRPr="00761087" w:rsidRDefault="009A1143" w:rsidP="00805EDC">
      <w:pPr>
        <w:bidi w:val="0"/>
        <w:snapToGrid w:val="0"/>
        <w:ind w:firstLine="425"/>
        <w:jc w:val="both"/>
      </w:pPr>
      <w:r w:rsidRPr="00761087">
        <w:t xml:space="preserve">Intoxicated by </w:t>
      </w:r>
      <w:r w:rsidR="003619CB" w:rsidRPr="00761087">
        <w:t xml:space="preserve">NDEA </w:t>
      </w:r>
      <w:r w:rsidRPr="00761087">
        <w:t>revealed significantly increase serum levels of alpha fetoprotein (AFP), tumor necrosis factor-alpha (TNF-α) and nuclear factor-kappa beta (NF-</w:t>
      </w:r>
      <w:proofErr w:type="spellStart"/>
      <w:r w:rsidRPr="00761087">
        <w:t>κβ</w:t>
      </w:r>
      <w:proofErr w:type="spellEnd"/>
      <w:r w:rsidRPr="00761087">
        <w:t>), as well as induced significantly high content of hepatic MDA, and low hepatic</w:t>
      </w:r>
      <w:r w:rsidR="00761087">
        <w:t xml:space="preserve"> </w:t>
      </w:r>
      <w:r w:rsidRPr="00761087">
        <w:t xml:space="preserve">content of GSH, </w:t>
      </w:r>
      <w:proofErr w:type="spellStart"/>
      <w:r w:rsidRPr="00761087">
        <w:t>GPx</w:t>
      </w:r>
      <w:proofErr w:type="spellEnd"/>
      <w:r w:rsidRPr="00761087">
        <w:t>, SOD and CAT when compared with the normal control group.</w:t>
      </w:r>
      <w:r w:rsidR="00761087">
        <w:t xml:space="preserve"> </w:t>
      </w:r>
      <w:r w:rsidRPr="00761087">
        <w:t xml:space="preserve">Our results agree with </w:t>
      </w:r>
      <w:r w:rsidRPr="00761087">
        <w:rPr>
          <w:b/>
          <w:bCs/>
        </w:rPr>
        <w:t>(</w:t>
      </w:r>
      <w:proofErr w:type="spellStart"/>
      <w:r w:rsidRPr="00761087">
        <w:rPr>
          <w:b/>
          <w:bCs/>
        </w:rPr>
        <w:t>Bharti</w:t>
      </w:r>
      <w:proofErr w:type="spellEnd"/>
      <w:r w:rsidR="0031750D">
        <w:rPr>
          <w:b/>
          <w:bCs/>
          <w:i/>
          <w:iCs/>
        </w:rPr>
        <w:t xml:space="preserve"> et al</w:t>
      </w:r>
      <w:r w:rsidRPr="00761087">
        <w:rPr>
          <w:b/>
          <w:bCs/>
        </w:rPr>
        <w:t xml:space="preserve">., 2003). </w:t>
      </w:r>
      <w:r w:rsidRPr="00761087">
        <w:t xml:space="preserve">Tumor necrosis factor-alpha (TNF-α) is a growth factor for most tumor cells </w:t>
      </w:r>
      <w:r w:rsidRPr="00761087">
        <w:rPr>
          <w:b/>
          <w:bCs/>
        </w:rPr>
        <w:t>(</w:t>
      </w:r>
      <w:proofErr w:type="spellStart"/>
      <w:r w:rsidRPr="00761087">
        <w:rPr>
          <w:b/>
          <w:bCs/>
        </w:rPr>
        <w:t>Sugarman</w:t>
      </w:r>
      <w:proofErr w:type="spellEnd"/>
      <w:r w:rsidR="0031750D">
        <w:rPr>
          <w:b/>
          <w:bCs/>
          <w:i/>
          <w:iCs/>
        </w:rPr>
        <w:t xml:space="preserve"> et al</w:t>
      </w:r>
      <w:r w:rsidRPr="00761087">
        <w:rPr>
          <w:b/>
          <w:bCs/>
        </w:rPr>
        <w:t>., 1985)</w:t>
      </w:r>
      <w:r w:rsidRPr="00761087">
        <w:t>. It has been shown to mediate tumor initiation, promotion and metastasis (</w:t>
      </w:r>
      <w:proofErr w:type="spellStart"/>
      <w:r w:rsidRPr="00761087">
        <w:rPr>
          <w:b/>
          <w:bCs/>
        </w:rPr>
        <w:t>Aggarwal</w:t>
      </w:r>
      <w:proofErr w:type="spellEnd"/>
      <w:r w:rsidRPr="00761087">
        <w:rPr>
          <w:b/>
          <w:bCs/>
        </w:rPr>
        <w:t>, 2003)</w:t>
      </w:r>
      <w:r w:rsidRPr="00761087">
        <w:t xml:space="preserve">. The pro-inflammatory effects of TNF-α are due primarily to its ability to activate NF- κ β. Almost all cell types, when exposed to TNF-α, activate NF- </w:t>
      </w:r>
      <w:proofErr w:type="spellStart"/>
      <w:r w:rsidRPr="00761087">
        <w:t>κβ</w:t>
      </w:r>
      <w:proofErr w:type="spellEnd"/>
      <w:r w:rsidRPr="00761087">
        <w:t xml:space="preserve">, leading to expression of inflammatory gene, cell adhesion molecules, inflammatory cytokines, </w:t>
      </w:r>
      <w:proofErr w:type="spellStart"/>
      <w:r w:rsidRPr="00761087">
        <w:t>chemokines</w:t>
      </w:r>
      <w:proofErr w:type="spellEnd"/>
      <w:r w:rsidRPr="00761087">
        <w:t xml:space="preserve">, and inducible nitric oxide </w:t>
      </w:r>
      <w:proofErr w:type="spellStart"/>
      <w:r w:rsidRPr="00761087">
        <w:t>synthase</w:t>
      </w:r>
      <w:proofErr w:type="spellEnd"/>
      <w:r w:rsidRPr="00761087">
        <w:t xml:space="preserve"> </w:t>
      </w:r>
      <w:r w:rsidRPr="00761087">
        <w:rPr>
          <w:b/>
          <w:bCs/>
        </w:rPr>
        <w:t>(</w:t>
      </w:r>
      <w:proofErr w:type="spellStart"/>
      <w:r w:rsidRPr="00761087">
        <w:rPr>
          <w:b/>
          <w:bCs/>
        </w:rPr>
        <w:t>Aggarwal</w:t>
      </w:r>
      <w:proofErr w:type="spellEnd"/>
      <w:r w:rsidR="0031750D">
        <w:rPr>
          <w:b/>
          <w:bCs/>
          <w:i/>
          <w:iCs/>
        </w:rPr>
        <w:t xml:space="preserve"> et al</w:t>
      </w:r>
      <w:r w:rsidRPr="00761087">
        <w:rPr>
          <w:b/>
          <w:bCs/>
        </w:rPr>
        <w:t>., 1996)</w:t>
      </w:r>
      <w:r w:rsidRPr="00761087">
        <w:t>.</w:t>
      </w:r>
    </w:p>
    <w:p w:rsidR="009A1143" w:rsidRPr="00761087" w:rsidRDefault="009A1143" w:rsidP="00805EDC">
      <w:pPr>
        <w:bidi w:val="0"/>
        <w:snapToGrid w:val="0"/>
        <w:ind w:firstLine="425"/>
        <w:jc w:val="both"/>
        <w:rPr>
          <w:b/>
          <w:bCs/>
        </w:rPr>
      </w:pPr>
      <w:r w:rsidRPr="00761087">
        <w:t>Nuclear factor-kappa beta (NF-</w:t>
      </w:r>
      <w:proofErr w:type="spellStart"/>
      <w:r w:rsidRPr="00761087">
        <w:t>κβ</w:t>
      </w:r>
      <w:proofErr w:type="spellEnd"/>
      <w:r w:rsidRPr="00761087">
        <w:t xml:space="preserve">) is a family of five closely related proteins which are found in several </w:t>
      </w:r>
      <w:proofErr w:type="spellStart"/>
      <w:r w:rsidRPr="00761087">
        <w:t>dimeric</w:t>
      </w:r>
      <w:proofErr w:type="spellEnd"/>
      <w:r w:rsidRPr="00761087">
        <w:t xml:space="preserve"> combinations and bind to the </w:t>
      </w:r>
      <w:proofErr w:type="spellStart"/>
      <w:r w:rsidRPr="00761087">
        <w:t>κB</w:t>
      </w:r>
      <w:proofErr w:type="spellEnd"/>
      <w:r w:rsidRPr="00761087">
        <w:t xml:space="preserve"> sites on DNA </w:t>
      </w:r>
      <w:r w:rsidRPr="00761087">
        <w:rPr>
          <w:b/>
          <w:bCs/>
        </w:rPr>
        <w:t>(</w:t>
      </w:r>
      <w:proofErr w:type="spellStart"/>
      <w:r w:rsidRPr="00761087">
        <w:rPr>
          <w:b/>
          <w:bCs/>
        </w:rPr>
        <w:t>Aggarwal</w:t>
      </w:r>
      <w:proofErr w:type="spellEnd"/>
      <w:r w:rsidRPr="00761087">
        <w:rPr>
          <w:b/>
          <w:bCs/>
        </w:rPr>
        <w:t xml:space="preserve"> and </w:t>
      </w:r>
      <w:proofErr w:type="spellStart"/>
      <w:r w:rsidRPr="00761087">
        <w:rPr>
          <w:b/>
          <w:bCs/>
        </w:rPr>
        <w:t>Shishodia</w:t>
      </w:r>
      <w:proofErr w:type="spellEnd"/>
      <w:r w:rsidRPr="00761087">
        <w:rPr>
          <w:b/>
          <w:bCs/>
        </w:rPr>
        <w:t>, 2004)</w:t>
      </w:r>
      <w:r w:rsidRPr="00761087">
        <w:t xml:space="preserve">. </w:t>
      </w:r>
      <w:proofErr w:type="gramStart"/>
      <w:r w:rsidRPr="00761087">
        <w:t xml:space="preserve">On activation by free radicals, inflammatory stimuli, cytokines, carcinogens, tumor promoters or </w:t>
      </w:r>
      <w:proofErr w:type="spellStart"/>
      <w:r w:rsidRPr="00761087">
        <w:t>endotoxins</w:t>
      </w:r>
      <w:proofErr w:type="spellEnd"/>
      <w:r w:rsidRPr="00761087">
        <w:t>.</w:t>
      </w:r>
      <w:proofErr w:type="gramEnd"/>
      <w:r w:rsidRPr="00761087">
        <w:t xml:space="preserve"> The NF-</w:t>
      </w:r>
      <w:proofErr w:type="spellStart"/>
      <w:r w:rsidRPr="00761087">
        <w:t>κβ</w:t>
      </w:r>
      <w:proofErr w:type="spellEnd"/>
      <w:r w:rsidRPr="00761087">
        <w:t xml:space="preserve"> is </w:t>
      </w:r>
      <w:proofErr w:type="spellStart"/>
      <w:r w:rsidRPr="00761087">
        <w:t>translocated</w:t>
      </w:r>
      <w:proofErr w:type="spellEnd"/>
      <w:r w:rsidRPr="00761087">
        <w:t xml:space="preserve"> to the nucleus and induces cellular transformation, proliferation, invasion, metastasis, and/or inflammation. Many of these activated target genes are critical to establishment of the early and late stages of aggressive cancers, including those encoding expression of </w:t>
      </w:r>
      <w:proofErr w:type="spellStart"/>
      <w:r w:rsidRPr="00761087">
        <w:t>cyclin</w:t>
      </w:r>
      <w:proofErr w:type="spellEnd"/>
      <w:r w:rsidRPr="00761087">
        <w:t xml:space="preserve"> D1, apoptosis suppressor proteins, and proteins required for metastasis and angiogenesis, such as matrix </w:t>
      </w:r>
      <w:proofErr w:type="spellStart"/>
      <w:r w:rsidRPr="00761087">
        <w:t>metalloproteinases</w:t>
      </w:r>
      <w:proofErr w:type="spellEnd"/>
      <w:r w:rsidRPr="00761087">
        <w:t xml:space="preserve"> and vascular endothelial growth factor </w:t>
      </w:r>
      <w:r w:rsidRPr="00761087">
        <w:rPr>
          <w:b/>
          <w:bCs/>
        </w:rPr>
        <w:t>(Wang</w:t>
      </w:r>
      <w:r w:rsidR="0031750D">
        <w:rPr>
          <w:b/>
          <w:bCs/>
        </w:rPr>
        <w:t xml:space="preserve"> </w:t>
      </w:r>
      <w:r w:rsidR="0031750D">
        <w:rPr>
          <w:b/>
          <w:bCs/>
          <w:i/>
          <w:iCs/>
        </w:rPr>
        <w:t>et al</w:t>
      </w:r>
      <w:r w:rsidRPr="00761087">
        <w:rPr>
          <w:b/>
          <w:bCs/>
        </w:rPr>
        <w:t>., 1996).</w:t>
      </w:r>
    </w:p>
    <w:p w:rsidR="009A1143" w:rsidRPr="00761087" w:rsidRDefault="009A1143" w:rsidP="00805EDC">
      <w:pPr>
        <w:bidi w:val="0"/>
        <w:snapToGrid w:val="0"/>
        <w:ind w:firstLine="425"/>
        <w:jc w:val="both"/>
      </w:pPr>
      <w:r w:rsidRPr="00761087">
        <w:t>On the other hand, our results showed that, Cur suppresses the activation of NF-</w:t>
      </w:r>
      <w:proofErr w:type="spellStart"/>
      <w:r w:rsidRPr="00761087">
        <w:t>κβ</w:t>
      </w:r>
      <w:proofErr w:type="spellEnd"/>
      <w:r w:rsidRPr="00761087">
        <w:t xml:space="preserve">, AFP and TNF-α and normalized hepatic contents of MDA and GSH, </w:t>
      </w:r>
      <w:proofErr w:type="spellStart"/>
      <w:r w:rsidRPr="00761087">
        <w:t>GPx</w:t>
      </w:r>
      <w:proofErr w:type="spellEnd"/>
      <w:r w:rsidRPr="00761087">
        <w:t xml:space="preserve"> and SOD and CAT in a dose dependent manner when compared to untreated </w:t>
      </w:r>
      <w:r w:rsidR="003619CB" w:rsidRPr="00761087">
        <w:t xml:space="preserve">NDEA </w:t>
      </w:r>
      <w:r w:rsidRPr="00761087">
        <w:t xml:space="preserve">group. These results agree with </w:t>
      </w:r>
      <w:proofErr w:type="spellStart"/>
      <w:r w:rsidRPr="00761087">
        <w:rPr>
          <w:b/>
          <w:bCs/>
        </w:rPr>
        <w:t>Shishodia</w:t>
      </w:r>
      <w:proofErr w:type="spellEnd"/>
      <w:r w:rsidR="0031750D">
        <w:rPr>
          <w:b/>
          <w:bCs/>
          <w:i/>
          <w:iCs/>
        </w:rPr>
        <w:t xml:space="preserve"> et al</w:t>
      </w:r>
      <w:r w:rsidRPr="00761087">
        <w:rPr>
          <w:b/>
          <w:bCs/>
        </w:rPr>
        <w:t>. (2005)</w:t>
      </w:r>
      <w:r w:rsidRPr="00761087">
        <w:t>. The therapeutic effect of Cur may be attributed to it induced down-regulation of NF-</w:t>
      </w:r>
      <w:proofErr w:type="spellStart"/>
      <w:r w:rsidRPr="00761087">
        <w:t>κβ</w:t>
      </w:r>
      <w:proofErr w:type="spellEnd"/>
      <w:r w:rsidRPr="00761087">
        <w:t xml:space="preserve"> through suppression of </w:t>
      </w:r>
      <w:proofErr w:type="spellStart"/>
      <w:r w:rsidRPr="00761087">
        <w:t>IκBα</w:t>
      </w:r>
      <w:proofErr w:type="spellEnd"/>
      <w:r w:rsidRPr="00761087">
        <w:t xml:space="preserve"> </w:t>
      </w:r>
      <w:proofErr w:type="spellStart"/>
      <w:r w:rsidRPr="00761087">
        <w:t>kinase</w:t>
      </w:r>
      <w:proofErr w:type="spellEnd"/>
      <w:r w:rsidRPr="00761087">
        <w:t xml:space="preserve"> (IKK) activation </w:t>
      </w:r>
      <w:r w:rsidRPr="00761087">
        <w:rPr>
          <w:b/>
          <w:bCs/>
        </w:rPr>
        <w:t>(</w:t>
      </w:r>
      <w:proofErr w:type="spellStart"/>
      <w:r w:rsidRPr="00761087">
        <w:rPr>
          <w:b/>
          <w:bCs/>
        </w:rPr>
        <w:t>Jobin</w:t>
      </w:r>
      <w:proofErr w:type="spellEnd"/>
      <w:r w:rsidR="0031750D">
        <w:rPr>
          <w:b/>
          <w:bCs/>
          <w:i/>
          <w:iCs/>
        </w:rPr>
        <w:t xml:space="preserve"> et al</w:t>
      </w:r>
      <w:r w:rsidRPr="00761087">
        <w:rPr>
          <w:b/>
          <w:bCs/>
        </w:rPr>
        <w:t>., 1999 and Plummer</w:t>
      </w:r>
      <w:r w:rsidR="0031750D">
        <w:rPr>
          <w:b/>
          <w:bCs/>
        </w:rPr>
        <w:t xml:space="preserve"> </w:t>
      </w:r>
      <w:r w:rsidR="0031750D">
        <w:rPr>
          <w:b/>
          <w:bCs/>
          <w:i/>
          <w:iCs/>
        </w:rPr>
        <w:t>et al</w:t>
      </w:r>
      <w:r w:rsidRPr="00761087">
        <w:rPr>
          <w:b/>
          <w:bCs/>
        </w:rPr>
        <w:t>., 1999)</w:t>
      </w:r>
      <w:r w:rsidRPr="00761087">
        <w:t xml:space="preserve">, arrested cell growth at the G2/M phase and induced apoptosis in human melanoma cells </w:t>
      </w:r>
      <w:r w:rsidRPr="00761087">
        <w:rPr>
          <w:b/>
          <w:bCs/>
        </w:rPr>
        <w:t>(</w:t>
      </w:r>
      <w:proofErr w:type="spellStart"/>
      <w:r w:rsidRPr="00761087">
        <w:rPr>
          <w:b/>
          <w:bCs/>
        </w:rPr>
        <w:t>Zheng</w:t>
      </w:r>
      <w:proofErr w:type="spellEnd"/>
      <w:r w:rsidR="0031750D">
        <w:rPr>
          <w:b/>
          <w:bCs/>
          <w:i/>
          <w:iCs/>
        </w:rPr>
        <w:t xml:space="preserve"> et al</w:t>
      </w:r>
      <w:r w:rsidRPr="00761087">
        <w:rPr>
          <w:b/>
          <w:bCs/>
        </w:rPr>
        <w:t>., 2004)</w:t>
      </w:r>
      <w:r w:rsidRPr="00761087">
        <w:t xml:space="preserve">. Moreover, it has the ability to inhibit carcinogen </w:t>
      </w:r>
      <w:proofErr w:type="spellStart"/>
      <w:r w:rsidRPr="00761087">
        <w:t>bioactivation</w:t>
      </w:r>
      <w:r w:rsidRPr="00761087">
        <w:rPr>
          <w:i/>
          <w:iCs/>
        </w:rPr>
        <w:t>via</w:t>
      </w:r>
      <w:proofErr w:type="spellEnd"/>
      <w:r w:rsidRPr="00761087">
        <w:t xml:space="preserve"> </w:t>
      </w:r>
      <w:r w:rsidRPr="00761087">
        <w:lastRenderedPageBreak/>
        <w:t xml:space="preserve">suppression of specific </w:t>
      </w:r>
      <w:proofErr w:type="spellStart"/>
      <w:r w:rsidRPr="00761087">
        <w:t>cytochrome</w:t>
      </w:r>
      <w:proofErr w:type="spellEnd"/>
      <w:r w:rsidRPr="00761087">
        <w:t xml:space="preserve"> P450 </w:t>
      </w:r>
      <w:proofErr w:type="spellStart"/>
      <w:r w:rsidRPr="00761087">
        <w:t>isozymes</w:t>
      </w:r>
      <w:proofErr w:type="spellEnd"/>
      <w:r w:rsidRPr="00761087">
        <w:t xml:space="preserve">, and to induce the activity or expression of phase II carcinogen detoxifying </w:t>
      </w:r>
      <w:proofErr w:type="gramStart"/>
      <w:r w:rsidRPr="00761087">
        <w:t>enzymes</w:t>
      </w:r>
      <w:proofErr w:type="gramEnd"/>
      <w:r w:rsidRPr="00761087">
        <w:t xml:space="preserve">, which may account for its cancer </w:t>
      </w:r>
      <w:proofErr w:type="spellStart"/>
      <w:r w:rsidRPr="00761087">
        <w:t>chemopreventive</w:t>
      </w:r>
      <w:proofErr w:type="spellEnd"/>
      <w:r w:rsidRPr="00761087">
        <w:t xml:space="preserve"> effects </w:t>
      </w:r>
      <w:r w:rsidRPr="00761087">
        <w:rPr>
          <w:b/>
          <w:bCs/>
        </w:rPr>
        <w:t>(</w:t>
      </w:r>
      <w:proofErr w:type="spellStart"/>
      <w:r w:rsidRPr="00761087">
        <w:rPr>
          <w:b/>
          <w:bCs/>
        </w:rPr>
        <w:t>Awasthi</w:t>
      </w:r>
      <w:proofErr w:type="spellEnd"/>
      <w:r w:rsidR="0031750D">
        <w:rPr>
          <w:b/>
          <w:bCs/>
          <w:i/>
          <w:iCs/>
        </w:rPr>
        <w:t xml:space="preserve"> et al</w:t>
      </w:r>
      <w:r w:rsidRPr="00761087">
        <w:rPr>
          <w:b/>
          <w:bCs/>
        </w:rPr>
        <w:t xml:space="preserve">., 1996 and </w:t>
      </w:r>
      <w:proofErr w:type="spellStart"/>
      <w:r w:rsidRPr="00761087">
        <w:rPr>
          <w:b/>
          <w:bCs/>
        </w:rPr>
        <w:t>Mukhopadhyay</w:t>
      </w:r>
      <w:proofErr w:type="spellEnd"/>
      <w:r w:rsidR="0031750D">
        <w:rPr>
          <w:b/>
          <w:bCs/>
          <w:i/>
          <w:iCs/>
        </w:rPr>
        <w:t xml:space="preserve"> et al</w:t>
      </w:r>
      <w:r w:rsidRPr="00761087">
        <w:rPr>
          <w:b/>
          <w:bCs/>
        </w:rPr>
        <w:t xml:space="preserve">., 2002). </w:t>
      </w:r>
      <w:r w:rsidRPr="00761087">
        <w:t>Furthermore, Cur led to suppression of TNF-α, which leads to inhibition of NF-</w:t>
      </w:r>
      <w:proofErr w:type="spellStart"/>
      <w:r w:rsidRPr="00761087">
        <w:t>κβ</w:t>
      </w:r>
      <w:proofErr w:type="spellEnd"/>
      <w:r w:rsidRPr="00761087">
        <w:t xml:space="preserve"> and cell proliferation </w:t>
      </w:r>
      <w:r w:rsidRPr="00761087">
        <w:rPr>
          <w:b/>
          <w:bCs/>
        </w:rPr>
        <w:t>(</w:t>
      </w:r>
      <w:proofErr w:type="spellStart"/>
      <w:r w:rsidRPr="00761087">
        <w:rPr>
          <w:b/>
          <w:bCs/>
        </w:rPr>
        <w:t>Shishodia</w:t>
      </w:r>
      <w:proofErr w:type="spellEnd"/>
      <w:r w:rsidR="0031750D">
        <w:rPr>
          <w:b/>
          <w:bCs/>
          <w:i/>
          <w:iCs/>
        </w:rPr>
        <w:t xml:space="preserve"> et al</w:t>
      </w:r>
      <w:r w:rsidRPr="00761087">
        <w:rPr>
          <w:b/>
          <w:bCs/>
        </w:rPr>
        <w:t xml:space="preserve">., 2005). </w:t>
      </w:r>
      <w:proofErr w:type="spellStart"/>
      <w:r w:rsidRPr="00761087">
        <w:t>Curcumin</w:t>
      </w:r>
      <w:proofErr w:type="spellEnd"/>
      <w:r w:rsidRPr="00761087">
        <w:t xml:space="preserve"> also modulates expression of genes involved in cell proliferation, cell invasion, metastasis, angiogenesis, and resistance to chemotherapy </w:t>
      </w:r>
      <w:r w:rsidRPr="00761087">
        <w:rPr>
          <w:b/>
          <w:bCs/>
        </w:rPr>
        <w:t>(</w:t>
      </w:r>
      <w:proofErr w:type="spellStart"/>
      <w:r w:rsidRPr="00761087">
        <w:rPr>
          <w:b/>
          <w:bCs/>
        </w:rPr>
        <w:t>Aggarwal</w:t>
      </w:r>
      <w:proofErr w:type="spellEnd"/>
      <w:r w:rsidR="0031750D">
        <w:rPr>
          <w:b/>
          <w:bCs/>
          <w:i/>
          <w:iCs/>
        </w:rPr>
        <w:t xml:space="preserve"> et al</w:t>
      </w:r>
      <w:r w:rsidRPr="00761087">
        <w:rPr>
          <w:b/>
          <w:bCs/>
        </w:rPr>
        <w:t>., 2003)</w:t>
      </w:r>
      <w:r w:rsidRPr="00761087">
        <w:t xml:space="preserve">. It has been shown to down-regulate the expression of Bcl-2, </w:t>
      </w:r>
      <w:proofErr w:type="spellStart"/>
      <w:r w:rsidRPr="00761087">
        <w:rPr>
          <w:i/>
          <w:iCs/>
        </w:rPr>
        <w:t>Bcl</w:t>
      </w:r>
      <w:r w:rsidRPr="00761087">
        <w:t>XL</w:t>
      </w:r>
      <w:proofErr w:type="spellEnd"/>
      <w:r w:rsidRPr="00761087">
        <w:t xml:space="preserve">, </w:t>
      </w:r>
      <w:proofErr w:type="spellStart"/>
      <w:r w:rsidRPr="00761087">
        <w:t>cyclooxygenase</w:t>
      </w:r>
      <w:proofErr w:type="spellEnd"/>
      <w:r w:rsidRPr="00761087">
        <w:t xml:space="preserve">- 2 (COX-2), matrix metalloproteinase (MMP)-9, tumor necrosis factor (TNF), </w:t>
      </w:r>
      <w:proofErr w:type="spellStart"/>
      <w:r w:rsidRPr="00761087">
        <w:t>cyclin</w:t>
      </w:r>
      <w:proofErr w:type="spellEnd"/>
      <w:r w:rsidRPr="00761087">
        <w:t xml:space="preserve"> D1, and the adhesion molecules </w:t>
      </w:r>
      <w:r w:rsidRPr="00761087">
        <w:rPr>
          <w:b/>
          <w:bCs/>
        </w:rPr>
        <w:t>(</w:t>
      </w:r>
      <w:proofErr w:type="spellStart"/>
      <w:r w:rsidRPr="00761087">
        <w:rPr>
          <w:b/>
          <w:bCs/>
        </w:rPr>
        <w:t>Shishodia</w:t>
      </w:r>
      <w:proofErr w:type="spellEnd"/>
      <w:r w:rsidR="0031750D">
        <w:rPr>
          <w:b/>
          <w:bCs/>
          <w:i/>
          <w:iCs/>
        </w:rPr>
        <w:t xml:space="preserve"> et al</w:t>
      </w:r>
      <w:r w:rsidRPr="00761087">
        <w:rPr>
          <w:b/>
          <w:bCs/>
        </w:rPr>
        <w:t>., 2005)</w:t>
      </w:r>
      <w:r w:rsidRPr="00761087">
        <w:t xml:space="preserve">. Numerous studies in animals have demonstrated that </w:t>
      </w:r>
      <w:proofErr w:type="spellStart"/>
      <w:r w:rsidRPr="00761087">
        <w:t>curcumin</w:t>
      </w:r>
      <w:proofErr w:type="spellEnd"/>
      <w:r w:rsidRPr="00761087">
        <w:t xml:space="preserve"> has potent </w:t>
      </w:r>
      <w:proofErr w:type="spellStart"/>
      <w:r w:rsidRPr="00761087">
        <w:t>chemopreventive</w:t>
      </w:r>
      <w:proofErr w:type="spellEnd"/>
      <w:r w:rsidRPr="00761087">
        <w:t xml:space="preserve"> activity against a wide variety of tumors.</w:t>
      </w:r>
    </w:p>
    <w:p w:rsidR="009A1143" w:rsidRPr="00761087" w:rsidRDefault="009A1143" w:rsidP="00805EDC">
      <w:pPr>
        <w:bidi w:val="0"/>
        <w:snapToGrid w:val="0"/>
        <w:ind w:firstLine="425"/>
        <w:jc w:val="both"/>
      </w:pPr>
      <w:r w:rsidRPr="00761087">
        <w:t xml:space="preserve">Oxidative stress is associated with damage to a wide range of macromolecular species including lipids, proteins, and nucleic acids thereby producing major interrelated derangements of cellular metabolism including </w:t>
      </w:r>
      <w:proofErr w:type="spellStart"/>
      <w:r w:rsidRPr="00761087">
        <w:t>peroxidation</w:t>
      </w:r>
      <w:proofErr w:type="spellEnd"/>
      <w:r w:rsidRPr="00761087">
        <w:t xml:space="preserve"> of lipids </w:t>
      </w:r>
      <w:r w:rsidRPr="00761087">
        <w:rPr>
          <w:b/>
          <w:bCs/>
        </w:rPr>
        <w:t>(</w:t>
      </w:r>
      <w:proofErr w:type="spellStart"/>
      <w:r w:rsidRPr="00761087">
        <w:rPr>
          <w:b/>
          <w:bCs/>
        </w:rPr>
        <w:t>Revathi</w:t>
      </w:r>
      <w:proofErr w:type="spellEnd"/>
      <w:r w:rsidRPr="00761087">
        <w:rPr>
          <w:b/>
          <w:bCs/>
        </w:rPr>
        <w:t xml:space="preserve"> and </w:t>
      </w:r>
      <w:proofErr w:type="spellStart"/>
      <w:r w:rsidRPr="00761087">
        <w:rPr>
          <w:b/>
          <w:bCs/>
        </w:rPr>
        <w:t>Manju</w:t>
      </w:r>
      <w:proofErr w:type="spellEnd"/>
      <w:r w:rsidRPr="00761087">
        <w:rPr>
          <w:b/>
          <w:bCs/>
        </w:rPr>
        <w:t>, 2013)</w:t>
      </w:r>
      <w:r w:rsidRPr="00761087">
        <w:t xml:space="preserve">. It has been reported that the uncompromised generation of free radicals and reactive oxygen species (ROS) in the liver may be responsible for disturbing the antioxidant status and ultimately leading to oxidative stress and paving the way to carcinogenesis </w:t>
      </w:r>
      <w:r w:rsidRPr="00761087">
        <w:rPr>
          <w:b/>
          <w:bCs/>
        </w:rPr>
        <w:t>(</w:t>
      </w:r>
      <w:proofErr w:type="spellStart"/>
      <w:r w:rsidRPr="00761087">
        <w:rPr>
          <w:b/>
          <w:bCs/>
        </w:rPr>
        <w:t>Gey</w:t>
      </w:r>
      <w:proofErr w:type="spellEnd"/>
      <w:r w:rsidRPr="00761087">
        <w:rPr>
          <w:b/>
          <w:bCs/>
        </w:rPr>
        <w:t>, 1993)</w:t>
      </w:r>
      <w:r w:rsidRPr="00761087">
        <w:t xml:space="preserve">. Lipid </w:t>
      </w:r>
      <w:proofErr w:type="spellStart"/>
      <w:r w:rsidRPr="00761087">
        <w:t>peroxidation</w:t>
      </w:r>
      <w:proofErr w:type="spellEnd"/>
      <w:r w:rsidRPr="00761087">
        <w:t xml:space="preserve"> plays an important role in carcinogenesis </w:t>
      </w:r>
      <w:r w:rsidRPr="00761087">
        <w:rPr>
          <w:b/>
          <w:bCs/>
        </w:rPr>
        <w:t>(</w:t>
      </w:r>
      <w:proofErr w:type="spellStart"/>
      <w:r w:rsidRPr="00761087">
        <w:rPr>
          <w:b/>
          <w:bCs/>
        </w:rPr>
        <w:t>Banakar</w:t>
      </w:r>
      <w:proofErr w:type="spellEnd"/>
      <w:r w:rsidR="0031750D">
        <w:rPr>
          <w:b/>
          <w:bCs/>
          <w:i/>
          <w:iCs/>
        </w:rPr>
        <w:t xml:space="preserve"> et al</w:t>
      </w:r>
      <w:r w:rsidRPr="00761087">
        <w:rPr>
          <w:b/>
          <w:bCs/>
        </w:rPr>
        <w:t>., 2004)</w:t>
      </w:r>
      <w:r w:rsidRPr="00761087">
        <w:t xml:space="preserve">, and may lead to the formation of several toxic products, such as MDA and 4-hydroxynonenal, these products can attack cellular targets, thereby inducing carcinogenicity </w:t>
      </w:r>
      <w:r w:rsidRPr="00761087">
        <w:rPr>
          <w:b/>
          <w:bCs/>
        </w:rPr>
        <w:t xml:space="preserve">(de </w:t>
      </w:r>
      <w:proofErr w:type="spellStart"/>
      <w:r w:rsidRPr="00761087">
        <w:rPr>
          <w:b/>
          <w:bCs/>
        </w:rPr>
        <w:t>Zwart</w:t>
      </w:r>
      <w:proofErr w:type="spellEnd"/>
      <w:r w:rsidR="0031750D">
        <w:rPr>
          <w:b/>
          <w:bCs/>
          <w:i/>
          <w:iCs/>
        </w:rPr>
        <w:t xml:space="preserve"> et al</w:t>
      </w:r>
      <w:r w:rsidRPr="00761087">
        <w:rPr>
          <w:b/>
          <w:bCs/>
        </w:rPr>
        <w:t>., 1999).</w:t>
      </w:r>
      <w:r w:rsidRPr="00761087">
        <w:t xml:space="preserve"> The increase in lipid </w:t>
      </w:r>
      <w:proofErr w:type="spellStart"/>
      <w:r w:rsidRPr="00761087">
        <w:t>peroxidation</w:t>
      </w:r>
      <w:proofErr w:type="spellEnd"/>
      <w:r w:rsidRPr="00761087">
        <w:t xml:space="preserve"> was reported during </w:t>
      </w:r>
      <w:r w:rsidR="003619CB" w:rsidRPr="00761087">
        <w:t>NDEA</w:t>
      </w:r>
      <w:r w:rsidRPr="00761087">
        <w:t xml:space="preserve"> induced </w:t>
      </w:r>
      <w:proofErr w:type="spellStart"/>
      <w:r w:rsidRPr="00761087">
        <w:t>hepatocarcinogenesis</w:t>
      </w:r>
      <w:proofErr w:type="spellEnd"/>
      <w:r w:rsidR="0031750D">
        <w:rPr>
          <w:rFonts w:eastAsiaTheme="minorEastAsia" w:hint="eastAsia"/>
          <w:lang w:eastAsia="zh-CN"/>
        </w:rPr>
        <w:t xml:space="preserve"> </w:t>
      </w:r>
      <w:r w:rsidRPr="00761087">
        <w:rPr>
          <w:b/>
          <w:bCs/>
        </w:rPr>
        <w:t>(</w:t>
      </w:r>
      <w:proofErr w:type="spellStart"/>
      <w:r w:rsidRPr="00761087">
        <w:rPr>
          <w:b/>
          <w:bCs/>
        </w:rPr>
        <w:t>Revathi</w:t>
      </w:r>
      <w:proofErr w:type="spellEnd"/>
      <w:r w:rsidRPr="00761087">
        <w:rPr>
          <w:b/>
          <w:bCs/>
        </w:rPr>
        <w:t xml:space="preserve"> and </w:t>
      </w:r>
      <w:proofErr w:type="spellStart"/>
      <w:r w:rsidRPr="00761087">
        <w:rPr>
          <w:b/>
          <w:bCs/>
        </w:rPr>
        <w:t>Manju</w:t>
      </w:r>
      <w:proofErr w:type="spellEnd"/>
      <w:r w:rsidRPr="00761087">
        <w:rPr>
          <w:b/>
          <w:bCs/>
        </w:rPr>
        <w:t>, 2013)</w:t>
      </w:r>
      <w:r w:rsidRPr="00761087">
        <w:t xml:space="preserve">. In our study, group treated with </w:t>
      </w:r>
      <w:r w:rsidR="003619CB" w:rsidRPr="00761087">
        <w:t xml:space="preserve">NDEA </w:t>
      </w:r>
      <w:r w:rsidRPr="00761087">
        <w:t xml:space="preserve">have a significant increase in the levels of MDA as compared with normal group animals. The inhibition of </w:t>
      </w:r>
      <w:proofErr w:type="spellStart"/>
      <w:r w:rsidRPr="00761087">
        <w:t>peroxidation</w:t>
      </w:r>
      <w:proofErr w:type="spellEnd"/>
      <w:r w:rsidRPr="00761087">
        <w:t xml:space="preserve"> by Cur is mainly attributed to the scavenging of the ROS involved in the </w:t>
      </w:r>
      <w:proofErr w:type="spellStart"/>
      <w:r w:rsidRPr="00761087">
        <w:t>peroxidation</w:t>
      </w:r>
      <w:proofErr w:type="spellEnd"/>
      <w:r w:rsidRPr="00761087">
        <w:t xml:space="preserve"> </w:t>
      </w:r>
      <w:r w:rsidRPr="00761087">
        <w:rPr>
          <w:b/>
          <w:bCs/>
        </w:rPr>
        <w:t>(Wright, 2002).</w:t>
      </w:r>
      <w:r w:rsidRPr="00761087">
        <w:t xml:space="preserve"> Animals in groups received </w:t>
      </w:r>
      <w:proofErr w:type="spellStart"/>
      <w:r w:rsidRPr="00761087">
        <w:t>curcumin</w:t>
      </w:r>
      <w:proofErr w:type="spellEnd"/>
      <w:r w:rsidRPr="00761087">
        <w:t xml:space="preserve"> exhibited significantly low level of MDA in a dose dependent, when compared with animals untreated. This verifies the anti-lipid </w:t>
      </w:r>
      <w:proofErr w:type="spellStart"/>
      <w:r w:rsidRPr="00761087">
        <w:t>peroxidative</w:t>
      </w:r>
      <w:proofErr w:type="spellEnd"/>
      <w:r w:rsidRPr="00761087">
        <w:t xml:space="preserve"> role of Cur by its ability to scavenge free radicals generation</w:t>
      </w:r>
      <w:r w:rsidRPr="00761087">
        <w:rPr>
          <w:b/>
          <w:bCs/>
        </w:rPr>
        <w:t xml:space="preserve"> (Hassan</w:t>
      </w:r>
      <w:r w:rsidR="0031750D">
        <w:rPr>
          <w:b/>
          <w:bCs/>
        </w:rPr>
        <w:t xml:space="preserve"> </w:t>
      </w:r>
      <w:r w:rsidR="0031750D">
        <w:rPr>
          <w:b/>
          <w:bCs/>
          <w:i/>
          <w:iCs/>
        </w:rPr>
        <w:t>et al</w:t>
      </w:r>
      <w:r w:rsidRPr="00761087">
        <w:rPr>
          <w:b/>
          <w:bCs/>
        </w:rPr>
        <w:t>., 2014)</w:t>
      </w:r>
      <w:r w:rsidRPr="00761087">
        <w:t>.</w:t>
      </w:r>
    </w:p>
    <w:p w:rsidR="009A1143" w:rsidRPr="00761087" w:rsidRDefault="009A1143" w:rsidP="00805EDC">
      <w:pPr>
        <w:bidi w:val="0"/>
        <w:snapToGrid w:val="0"/>
        <w:ind w:firstLine="425"/>
        <w:jc w:val="both"/>
      </w:pPr>
      <w:r w:rsidRPr="00761087">
        <w:t xml:space="preserve">In the present study, the cancer rats showed decreased activities of enzymatic antioxidants (SOD, CAT and </w:t>
      </w:r>
      <w:proofErr w:type="spellStart"/>
      <w:r w:rsidRPr="00761087">
        <w:t>GPx</w:t>
      </w:r>
      <w:proofErr w:type="spellEnd"/>
      <w:r w:rsidRPr="00761087">
        <w:t xml:space="preserve">) and non-enzymatic antioxidants (GSH) in liver tissues in comparison with normal animals. Our data are consistent with previous findings </w:t>
      </w:r>
      <w:r w:rsidRPr="00761087">
        <w:rPr>
          <w:b/>
          <w:bCs/>
        </w:rPr>
        <w:t>(</w:t>
      </w:r>
      <w:proofErr w:type="spellStart"/>
      <w:r w:rsidRPr="00761087">
        <w:rPr>
          <w:b/>
          <w:bCs/>
        </w:rPr>
        <w:t>Rajeshkumar</w:t>
      </w:r>
      <w:proofErr w:type="spellEnd"/>
      <w:r w:rsidRPr="00761087">
        <w:rPr>
          <w:b/>
          <w:bCs/>
        </w:rPr>
        <w:t xml:space="preserve"> and </w:t>
      </w:r>
      <w:proofErr w:type="spellStart"/>
      <w:r w:rsidRPr="00761087">
        <w:rPr>
          <w:b/>
          <w:bCs/>
        </w:rPr>
        <w:t>Kuttan</w:t>
      </w:r>
      <w:proofErr w:type="spellEnd"/>
      <w:r w:rsidRPr="00761087">
        <w:rPr>
          <w:b/>
          <w:bCs/>
        </w:rPr>
        <w:t xml:space="preserve">, 2000 and </w:t>
      </w:r>
      <w:proofErr w:type="spellStart"/>
      <w:r w:rsidRPr="00761087">
        <w:rPr>
          <w:b/>
          <w:bCs/>
        </w:rPr>
        <w:t>Ghosh</w:t>
      </w:r>
      <w:proofErr w:type="spellEnd"/>
      <w:r w:rsidR="0031750D">
        <w:rPr>
          <w:b/>
          <w:bCs/>
          <w:i/>
          <w:iCs/>
        </w:rPr>
        <w:t xml:space="preserve"> et al</w:t>
      </w:r>
      <w:r w:rsidRPr="00761087">
        <w:rPr>
          <w:b/>
          <w:bCs/>
        </w:rPr>
        <w:t>. 2012)</w:t>
      </w:r>
      <w:r w:rsidRPr="00761087">
        <w:t xml:space="preserve">. </w:t>
      </w:r>
      <w:proofErr w:type="spellStart"/>
      <w:r w:rsidRPr="00761087">
        <w:rPr>
          <w:b/>
          <w:bCs/>
        </w:rPr>
        <w:t>Pradeep</w:t>
      </w:r>
      <w:proofErr w:type="spellEnd"/>
      <w:r w:rsidR="0031750D">
        <w:rPr>
          <w:b/>
          <w:bCs/>
          <w:i/>
          <w:iCs/>
        </w:rPr>
        <w:t xml:space="preserve"> et al</w:t>
      </w:r>
      <w:r w:rsidRPr="00761087">
        <w:rPr>
          <w:b/>
          <w:bCs/>
        </w:rPr>
        <w:t>. (2007)</w:t>
      </w:r>
      <w:r w:rsidRPr="00761087">
        <w:t xml:space="preserve"> reported that such subsequent decrease in the antioxidant defense is due to the decreased expression of these antioxidants during </w:t>
      </w:r>
      <w:proofErr w:type="spellStart"/>
      <w:r w:rsidRPr="00761087">
        <w:lastRenderedPageBreak/>
        <w:t>hepatocellular</w:t>
      </w:r>
      <w:proofErr w:type="spellEnd"/>
      <w:r w:rsidRPr="00761087">
        <w:t xml:space="preserve"> damage. On the other hand, there is a significant increase in the enzymatic and non-enzymatic antioxidants guard in the liver of the animals administered Cur in a dose dependent when compared with untreated animals administered </w:t>
      </w:r>
      <w:r w:rsidR="003619CB" w:rsidRPr="00761087">
        <w:t>NDEA</w:t>
      </w:r>
      <w:r w:rsidRPr="00761087">
        <w:t xml:space="preserve">. This increase is due to the ability of Cur to prevent the formation of free radicals, enhance the endogenous antioxidant activity beyond its free radicals scavenging property and the reduction of hepatic </w:t>
      </w:r>
      <w:proofErr w:type="spellStart"/>
      <w:r w:rsidRPr="00761087">
        <w:t>lipoperoxide</w:t>
      </w:r>
      <w:proofErr w:type="spellEnd"/>
      <w:r w:rsidRPr="00761087">
        <w:t xml:space="preserve"> formation </w:t>
      </w:r>
      <w:r w:rsidRPr="00761087">
        <w:rPr>
          <w:b/>
          <w:bCs/>
        </w:rPr>
        <w:t>(</w:t>
      </w:r>
      <w:proofErr w:type="spellStart"/>
      <w:r w:rsidRPr="00761087">
        <w:rPr>
          <w:b/>
          <w:bCs/>
        </w:rPr>
        <w:t>Bruck</w:t>
      </w:r>
      <w:proofErr w:type="spellEnd"/>
      <w:r w:rsidR="0031750D">
        <w:rPr>
          <w:b/>
          <w:bCs/>
          <w:i/>
          <w:iCs/>
        </w:rPr>
        <w:t xml:space="preserve"> et al</w:t>
      </w:r>
      <w:r w:rsidRPr="00761087">
        <w:rPr>
          <w:b/>
          <w:bCs/>
        </w:rPr>
        <w:t>., 2007).</w:t>
      </w:r>
    </w:p>
    <w:p w:rsidR="009A1143" w:rsidRPr="00761087" w:rsidRDefault="009A1143" w:rsidP="00805EDC">
      <w:pPr>
        <w:bidi w:val="0"/>
        <w:snapToGrid w:val="0"/>
        <w:ind w:firstLine="425"/>
        <w:jc w:val="both"/>
      </w:pPr>
      <w:r w:rsidRPr="00761087">
        <w:t xml:space="preserve">Changes occurring in the biochemical parameters were confirmed by the </w:t>
      </w:r>
      <w:proofErr w:type="spellStart"/>
      <w:r w:rsidRPr="00761087">
        <w:t>histopathological</w:t>
      </w:r>
      <w:proofErr w:type="spellEnd"/>
      <w:r w:rsidRPr="00761087">
        <w:t xml:space="preserve"> observation. The </w:t>
      </w:r>
      <w:proofErr w:type="spellStart"/>
      <w:r w:rsidRPr="00761087">
        <w:t>histopathological</w:t>
      </w:r>
      <w:proofErr w:type="spellEnd"/>
      <w:r w:rsidRPr="00761087">
        <w:t xml:space="preserve"> examination of the liver of rats received </w:t>
      </w:r>
      <w:r w:rsidR="003619CB" w:rsidRPr="00761087">
        <w:t>NDEA</w:t>
      </w:r>
      <w:r w:rsidRPr="00761087">
        <w:t xml:space="preserve">, showed </w:t>
      </w:r>
      <w:proofErr w:type="spellStart"/>
      <w:r w:rsidRPr="00761087">
        <w:t>trabecular</w:t>
      </w:r>
      <w:proofErr w:type="spellEnd"/>
      <w:r w:rsidRPr="00761087">
        <w:t xml:space="preserve"> </w:t>
      </w:r>
      <w:proofErr w:type="spellStart"/>
      <w:r w:rsidRPr="00761087">
        <w:t>hepatocellular</w:t>
      </w:r>
      <w:proofErr w:type="spellEnd"/>
      <w:r w:rsidRPr="00761087">
        <w:t xml:space="preserve"> carcinoma with fat droplets in tumor cells. On the other hand liver sections of rats treated with Cur displayed amelioration of </w:t>
      </w:r>
      <w:proofErr w:type="spellStart"/>
      <w:r w:rsidRPr="00761087">
        <w:t>hepatocellular</w:t>
      </w:r>
      <w:proofErr w:type="spellEnd"/>
      <w:r w:rsidRPr="00761087">
        <w:t xml:space="preserve"> architecture in a dose dependent. </w:t>
      </w:r>
      <w:proofErr w:type="gramStart"/>
      <w:r w:rsidRPr="00761087">
        <w:t xml:space="preserve">The obtained results in line with </w:t>
      </w:r>
      <w:r w:rsidRPr="00761087">
        <w:rPr>
          <w:b/>
          <w:bCs/>
        </w:rPr>
        <w:t>Ahmed</w:t>
      </w:r>
      <w:r w:rsidR="0031750D">
        <w:rPr>
          <w:b/>
          <w:bCs/>
        </w:rPr>
        <w:t xml:space="preserve"> </w:t>
      </w:r>
      <w:r w:rsidR="0031750D">
        <w:rPr>
          <w:b/>
          <w:bCs/>
          <w:i/>
          <w:iCs/>
        </w:rPr>
        <w:t>et al</w:t>
      </w:r>
      <w:r w:rsidRPr="00761087">
        <w:rPr>
          <w:b/>
          <w:bCs/>
        </w:rPr>
        <w:t>. (2014)</w:t>
      </w:r>
      <w:r w:rsidRPr="00761087">
        <w:t xml:space="preserve"> who reported that the liver tissues in HCC group showed typical </w:t>
      </w:r>
      <w:proofErr w:type="spellStart"/>
      <w:r w:rsidRPr="00761087">
        <w:t>anaplasia</w:t>
      </w:r>
      <w:proofErr w:type="spellEnd"/>
      <w:r w:rsidRPr="00761087">
        <w:t>, while treatment with Cur showed remarkable improvement in the histological features of liver tissues.</w:t>
      </w:r>
      <w:proofErr w:type="gramEnd"/>
      <w:r w:rsidRPr="00761087">
        <w:t xml:space="preserve"> In addition, the study of</w:t>
      </w:r>
      <w:r w:rsidRPr="00761087">
        <w:rPr>
          <w:b/>
          <w:bCs/>
        </w:rPr>
        <w:t xml:space="preserve"> Hassan</w:t>
      </w:r>
      <w:r w:rsidR="0031750D">
        <w:rPr>
          <w:b/>
          <w:bCs/>
        </w:rPr>
        <w:t xml:space="preserve"> </w:t>
      </w:r>
      <w:r w:rsidR="0031750D">
        <w:rPr>
          <w:b/>
          <w:bCs/>
          <w:i/>
          <w:iCs/>
        </w:rPr>
        <w:t>et al</w:t>
      </w:r>
      <w:r w:rsidRPr="00761087">
        <w:rPr>
          <w:b/>
          <w:bCs/>
        </w:rPr>
        <w:t xml:space="preserve">. (2014) </w:t>
      </w:r>
      <w:r w:rsidRPr="00761087">
        <w:t xml:space="preserve">revealed that HCC rats showed aberrant </w:t>
      </w:r>
      <w:proofErr w:type="spellStart"/>
      <w:r w:rsidRPr="00761087">
        <w:t>hepatocellular</w:t>
      </w:r>
      <w:proofErr w:type="spellEnd"/>
      <w:r w:rsidRPr="00761087">
        <w:t xml:space="preserve"> phenotype with variation in nuclear size, </w:t>
      </w:r>
      <w:proofErr w:type="spellStart"/>
      <w:r w:rsidRPr="00761087">
        <w:t>hyperchromatism</w:t>
      </w:r>
      <w:proofErr w:type="spellEnd"/>
      <w:r w:rsidRPr="00761087">
        <w:t xml:space="preserve">, and irregular sinusoids with prominent </w:t>
      </w:r>
      <w:proofErr w:type="spellStart"/>
      <w:r w:rsidRPr="00761087">
        <w:t>hyperbasophilicpreneoplastic</w:t>
      </w:r>
      <w:proofErr w:type="spellEnd"/>
      <w:r w:rsidRPr="00761087">
        <w:t xml:space="preserve"> focal lesions and </w:t>
      </w:r>
      <w:proofErr w:type="spellStart"/>
      <w:r w:rsidRPr="00761087">
        <w:t>eosinophilic</w:t>
      </w:r>
      <w:proofErr w:type="spellEnd"/>
      <w:r w:rsidRPr="00761087">
        <w:t xml:space="preserve"> clear cell foci, while animals received </w:t>
      </w:r>
      <w:proofErr w:type="spellStart"/>
      <w:r w:rsidRPr="00761087">
        <w:t>curcumin</w:t>
      </w:r>
      <w:proofErr w:type="spellEnd"/>
      <w:r w:rsidRPr="00761087">
        <w:t xml:space="preserve"> their </w:t>
      </w:r>
      <w:proofErr w:type="spellStart"/>
      <w:r w:rsidRPr="00761087">
        <w:t>hepatocytes</w:t>
      </w:r>
      <w:proofErr w:type="spellEnd"/>
      <w:r w:rsidRPr="00761087">
        <w:t xml:space="preserve">, appeared with portal areas and hepatic lobules that were more or less like the control ones. Moreover, </w:t>
      </w:r>
      <w:proofErr w:type="spellStart"/>
      <w:r w:rsidRPr="00761087">
        <w:rPr>
          <w:b/>
          <w:bCs/>
        </w:rPr>
        <w:t>Sreepriya</w:t>
      </w:r>
      <w:proofErr w:type="spellEnd"/>
      <w:r w:rsidR="0031750D">
        <w:rPr>
          <w:b/>
          <w:bCs/>
          <w:i/>
          <w:iCs/>
        </w:rPr>
        <w:t xml:space="preserve"> et al</w:t>
      </w:r>
      <w:r w:rsidRPr="00761087">
        <w:rPr>
          <w:b/>
          <w:bCs/>
        </w:rPr>
        <w:t>. (2006)</w:t>
      </w:r>
      <w:r w:rsidRPr="00761087">
        <w:t xml:space="preserve"> stated that the presence of atypical nuclei is a marker of </w:t>
      </w:r>
      <w:proofErr w:type="spellStart"/>
      <w:r w:rsidRPr="00761087">
        <w:t>hepatocellular</w:t>
      </w:r>
      <w:proofErr w:type="spellEnd"/>
      <w:r w:rsidRPr="00761087">
        <w:t xml:space="preserve"> carcinoma. This effect of Cur indicating liver regeneration which may be explained by </w:t>
      </w:r>
      <w:proofErr w:type="spellStart"/>
      <w:r w:rsidRPr="00761087">
        <w:rPr>
          <w:b/>
          <w:bCs/>
        </w:rPr>
        <w:t>Ghosh</w:t>
      </w:r>
      <w:proofErr w:type="spellEnd"/>
      <w:r w:rsidR="0031750D">
        <w:rPr>
          <w:b/>
          <w:bCs/>
          <w:i/>
          <w:iCs/>
        </w:rPr>
        <w:t xml:space="preserve"> et al</w:t>
      </w:r>
      <w:r w:rsidRPr="00761087">
        <w:rPr>
          <w:b/>
          <w:bCs/>
        </w:rPr>
        <w:t>. (2012)</w:t>
      </w:r>
      <w:r w:rsidRPr="00761087">
        <w:t xml:space="preserve"> who proofed that Cur maintains the normal liver cell function.</w:t>
      </w:r>
    </w:p>
    <w:p w:rsidR="009D649F" w:rsidRPr="00761087" w:rsidRDefault="009D649F" w:rsidP="00805EDC">
      <w:pPr>
        <w:bidi w:val="0"/>
        <w:snapToGrid w:val="0"/>
        <w:jc w:val="both"/>
        <w:rPr>
          <w:rFonts w:eastAsiaTheme="minorEastAsia"/>
          <w:b/>
          <w:bCs/>
          <w:lang w:eastAsia="zh-CN"/>
        </w:rPr>
      </w:pPr>
    </w:p>
    <w:p w:rsidR="009A1143" w:rsidRPr="00761087" w:rsidRDefault="009D649F" w:rsidP="009D649F">
      <w:pPr>
        <w:bidi w:val="0"/>
        <w:snapToGrid w:val="0"/>
        <w:jc w:val="both"/>
        <w:rPr>
          <w:b/>
          <w:bCs/>
        </w:rPr>
      </w:pPr>
      <w:r w:rsidRPr="00761087">
        <w:rPr>
          <w:b/>
          <w:bCs/>
        </w:rPr>
        <w:t>Conclusion</w:t>
      </w:r>
    </w:p>
    <w:p w:rsidR="009A1143" w:rsidRPr="00761087" w:rsidRDefault="009A1143" w:rsidP="00805EDC">
      <w:pPr>
        <w:bidi w:val="0"/>
        <w:snapToGrid w:val="0"/>
        <w:ind w:firstLine="425"/>
        <w:jc w:val="both"/>
      </w:pPr>
      <w:proofErr w:type="spellStart"/>
      <w:r w:rsidRPr="00761087">
        <w:t>Curcumin</w:t>
      </w:r>
      <w:proofErr w:type="spellEnd"/>
      <w:r w:rsidRPr="00761087">
        <w:t xml:space="preserve"> appeared to be an effective free radicals quencher with antioxidant activities, and capable of inhibiting oxidative stress. These effects are mediated through its regulation of various transcription </w:t>
      </w:r>
      <w:proofErr w:type="gramStart"/>
      <w:r w:rsidRPr="00761087">
        <w:t>factors,</w:t>
      </w:r>
      <w:proofErr w:type="gramEnd"/>
      <w:r w:rsidRPr="00761087">
        <w:t xml:space="preserve"> suppress activation of NF-</w:t>
      </w:r>
      <w:proofErr w:type="spellStart"/>
      <w:r w:rsidRPr="00761087">
        <w:t>κβ</w:t>
      </w:r>
      <w:proofErr w:type="spellEnd"/>
      <w:r w:rsidRPr="00761087">
        <w:t xml:space="preserve">, inflammatory cytokines, protein </w:t>
      </w:r>
      <w:proofErr w:type="spellStart"/>
      <w:r w:rsidRPr="00761087">
        <w:t>kinases</w:t>
      </w:r>
      <w:proofErr w:type="spellEnd"/>
      <w:r w:rsidRPr="00761087">
        <w:t xml:space="preserve">, and other enzymes. Given these promising findings, the present study suggests that Cur, which is a potentially safe and inexpensive for clinical use, may be considered as an effective </w:t>
      </w:r>
      <w:proofErr w:type="spellStart"/>
      <w:r w:rsidRPr="00761087">
        <w:t>chemopreventive</w:t>
      </w:r>
      <w:proofErr w:type="spellEnd"/>
      <w:r w:rsidRPr="00761087">
        <w:t xml:space="preserve"> agent against HCC.</w:t>
      </w:r>
    </w:p>
    <w:p w:rsidR="00464A4C" w:rsidRPr="00761087" w:rsidRDefault="00464A4C" w:rsidP="00805EDC">
      <w:pPr>
        <w:bidi w:val="0"/>
        <w:snapToGrid w:val="0"/>
        <w:jc w:val="both"/>
        <w:rPr>
          <w:lang w:eastAsia="en-US" w:bidi="ar-EG"/>
        </w:rPr>
      </w:pPr>
    </w:p>
    <w:p w:rsidR="009A1143" w:rsidRPr="00761087" w:rsidRDefault="00AF791A" w:rsidP="00805EDC">
      <w:pPr>
        <w:bidi w:val="0"/>
        <w:snapToGrid w:val="0"/>
        <w:jc w:val="both"/>
        <w:rPr>
          <w:b/>
          <w:bCs/>
        </w:rPr>
      </w:pPr>
      <w:r w:rsidRPr="00761087">
        <w:rPr>
          <w:b/>
          <w:bCs/>
        </w:rPr>
        <w:t>References</w:t>
      </w:r>
    </w:p>
    <w:p w:rsidR="009A1143" w:rsidRPr="00761087" w:rsidRDefault="009A1143" w:rsidP="00805EDC">
      <w:pPr>
        <w:pStyle w:val="ListParagraph"/>
        <w:numPr>
          <w:ilvl w:val="0"/>
          <w:numId w:val="1"/>
        </w:numPr>
        <w:bidi w:val="0"/>
        <w:snapToGrid w:val="0"/>
        <w:jc w:val="both"/>
        <w:rPr>
          <w:lang w:eastAsia="en-US" w:bidi="ar-EG"/>
        </w:rPr>
      </w:pPr>
      <w:r w:rsidRPr="00761087">
        <w:rPr>
          <w:lang w:eastAsia="en-US" w:bidi="ar-EG"/>
        </w:rPr>
        <w:t>Adams, P.D. (2009): Healing and hurting: molecular mechanisms, function and pathologies of cellular senescence. Mol. Cell Biol.; 36(1): 2-14.</w:t>
      </w:r>
    </w:p>
    <w:p w:rsidR="009A1143" w:rsidRPr="00761087" w:rsidRDefault="009A1143" w:rsidP="00805EDC">
      <w:pPr>
        <w:pStyle w:val="ListParagraph"/>
        <w:numPr>
          <w:ilvl w:val="0"/>
          <w:numId w:val="1"/>
        </w:numPr>
        <w:bidi w:val="0"/>
        <w:snapToGrid w:val="0"/>
        <w:jc w:val="both"/>
        <w:rPr>
          <w:lang w:eastAsia="en-US" w:bidi="ar-EG"/>
        </w:rPr>
      </w:pPr>
      <w:proofErr w:type="spellStart"/>
      <w:r w:rsidRPr="00761087">
        <w:t>Aggarwal</w:t>
      </w:r>
      <w:proofErr w:type="spellEnd"/>
      <w:r w:rsidRPr="00761087">
        <w:t xml:space="preserve">, B.B. (2003): </w:t>
      </w:r>
      <w:proofErr w:type="spellStart"/>
      <w:r w:rsidRPr="00761087">
        <w:t>Signalling</w:t>
      </w:r>
      <w:proofErr w:type="spellEnd"/>
      <w:r w:rsidRPr="00761087">
        <w:t xml:space="preserve"> pathways of the TNF </w:t>
      </w:r>
      <w:proofErr w:type="spellStart"/>
      <w:r w:rsidRPr="00761087">
        <w:t>superfamily</w:t>
      </w:r>
      <w:proofErr w:type="spellEnd"/>
      <w:r w:rsidRPr="00761087">
        <w:t xml:space="preserve">: a double-edged sword. Nat </w:t>
      </w:r>
      <w:r w:rsidRPr="00761087">
        <w:lastRenderedPageBreak/>
        <w:t>Rev Immunol</w:t>
      </w:r>
      <w:proofErr w:type="gramStart"/>
      <w:r w:rsidRPr="00761087">
        <w:t>;3</w:t>
      </w:r>
      <w:proofErr w:type="gramEnd"/>
      <w:r w:rsidRPr="00761087">
        <w:t>(9):745-756.</w:t>
      </w:r>
    </w:p>
    <w:p w:rsidR="009A1143" w:rsidRPr="00761087" w:rsidRDefault="009A1143" w:rsidP="00805EDC">
      <w:pPr>
        <w:pStyle w:val="ListParagraph"/>
        <w:numPr>
          <w:ilvl w:val="0"/>
          <w:numId w:val="1"/>
        </w:numPr>
        <w:bidi w:val="0"/>
        <w:snapToGrid w:val="0"/>
        <w:jc w:val="both"/>
        <w:rPr>
          <w:lang w:eastAsia="en-US" w:bidi="ar-EG"/>
        </w:rPr>
      </w:pPr>
      <w:proofErr w:type="spellStart"/>
      <w:r w:rsidRPr="00761087">
        <w:t>Aggarwal</w:t>
      </w:r>
      <w:proofErr w:type="spellEnd"/>
      <w:r w:rsidRPr="00761087">
        <w:t xml:space="preserve">, B.B., Kumar, A. and </w:t>
      </w:r>
      <w:proofErr w:type="spellStart"/>
      <w:r w:rsidRPr="00761087">
        <w:t>Bharti</w:t>
      </w:r>
      <w:proofErr w:type="spellEnd"/>
      <w:r w:rsidRPr="00761087">
        <w:t xml:space="preserve">, A.C. (2003): Anticancer potential of </w:t>
      </w:r>
      <w:proofErr w:type="spellStart"/>
      <w:r w:rsidRPr="00761087">
        <w:t>curcumin</w:t>
      </w:r>
      <w:proofErr w:type="spellEnd"/>
      <w:r w:rsidRPr="00761087">
        <w:t>: preclinical and clinical studies. Anticancer Res., 23(1A):363-398.</w:t>
      </w:r>
    </w:p>
    <w:p w:rsidR="009A1143" w:rsidRPr="00761087" w:rsidRDefault="009A1143" w:rsidP="00805EDC">
      <w:pPr>
        <w:pStyle w:val="ListParagraph"/>
        <w:numPr>
          <w:ilvl w:val="0"/>
          <w:numId w:val="1"/>
        </w:numPr>
        <w:bidi w:val="0"/>
        <w:snapToGrid w:val="0"/>
        <w:jc w:val="both"/>
      </w:pPr>
      <w:proofErr w:type="spellStart"/>
      <w:r w:rsidRPr="00761087">
        <w:t>Aggarwal</w:t>
      </w:r>
      <w:proofErr w:type="spellEnd"/>
      <w:r w:rsidRPr="00761087">
        <w:t xml:space="preserve">, B.B., Schwarz, L., Hogan, M.E. and </w:t>
      </w:r>
      <w:proofErr w:type="spellStart"/>
      <w:r w:rsidRPr="00761087">
        <w:t>Rando</w:t>
      </w:r>
      <w:proofErr w:type="spellEnd"/>
      <w:r w:rsidRPr="00761087">
        <w:t xml:space="preserve">, R.F. (1996): Triple helix-forming </w:t>
      </w:r>
      <w:proofErr w:type="spellStart"/>
      <w:r w:rsidRPr="00761087">
        <w:t>oligodeoxyribonucleotides</w:t>
      </w:r>
      <w:proofErr w:type="spellEnd"/>
      <w:r w:rsidRPr="00761087">
        <w:t xml:space="preserve"> targeted to the human tumor necrosis factor (TNF) gene inhibit TNF production and block the TNF-dependent growth of human </w:t>
      </w:r>
      <w:proofErr w:type="spellStart"/>
      <w:r w:rsidRPr="00761087">
        <w:t>glioblastoma</w:t>
      </w:r>
      <w:proofErr w:type="spellEnd"/>
      <w:r w:rsidRPr="00761087">
        <w:t xml:space="preserve"> tumor cells. Cancer Res.,</w:t>
      </w:r>
      <w:r w:rsidR="0031750D">
        <w:rPr>
          <w:rFonts w:eastAsiaTheme="minorEastAsia" w:hint="eastAsia"/>
          <w:lang w:eastAsia="zh-CN"/>
        </w:rPr>
        <w:t xml:space="preserve"> </w:t>
      </w:r>
      <w:r w:rsidRPr="00761087">
        <w:t>56(22):5156-5164.</w:t>
      </w:r>
    </w:p>
    <w:p w:rsidR="009A1143" w:rsidRPr="00761087" w:rsidRDefault="009A1143" w:rsidP="00805EDC">
      <w:pPr>
        <w:pStyle w:val="ListParagraph"/>
        <w:numPr>
          <w:ilvl w:val="0"/>
          <w:numId w:val="1"/>
        </w:numPr>
        <w:bidi w:val="0"/>
        <w:snapToGrid w:val="0"/>
        <w:jc w:val="both"/>
        <w:rPr>
          <w:lang w:eastAsia="en-US" w:bidi="ar-EG"/>
        </w:rPr>
      </w:pPr>
      <w:proofErr w:type="spellStart"/>
      <w:r w:rsidRPr="00761087">
        <w:t>Aggarwal</w:t>
      </w:r>
      <w:proofErr w:type="spellEnd"/>
      <w:r w:rsidRPr="00761087">
        <w:t xml:space="preserve">, B.B. and </w:t>
      </w:r>
      <w:proofErr w:type="spellStart"/>
      <w:r w:rsidRPr="00761087">
        <w:t>Shishodia</w:t>
      </w:r>
      <w:proofErr w:type="spellEnd"/>
      <w:r w:rsidRPr="00761087">
        <w:t>, S. (2004): Suppression of the nuclear factor-kappa</w:t>
      </w:r>
      <w:r w:rsidR="006C3C66" w:rsidRPr="00761087">
        <w:t>-β</w:t>
      </w:r>
      <w:r w:rsidRPr="00761087">
        <w:t xml:space="preserve"> activation pathway by spice-derived </w:t>
      </w:r>
      <w:proofErr w:type="spellStart"/>
      <w:r w:rsidRPr="00761087">
        <w:t>phytochemicals</w:t>
      </w:r>
      <w:proofErr w:type="spellEnd"/>
      <w:r w:rsidRPr="00761087">
        <w:t xml:space="preserve">: reasoning for seasoning. Ann N Y </w:t>
      </w:r>
      <w:proofErr w:type="spellStart"/>
      <w:r w:rsidRPr="00761087">
        <w:t>AcadSci</w:t>
      </w:r>
      <w:proofErr w:type="spellEnd"/>
      <w:r w:rsidR="00761087">
        <w:t>.</w:t>
      </w:r>
      <w:r w:rsidRPr="00761087">
        <w:t>,</w:t>
      </w:r>
      <w:r w:rsidR="0031750D">
        <w:rPr>
          <w:rFonts w:eastAsiaTheme="minorEastAsia" w:hint="eastAsia"/>
          <w:lang w:eastAsia="zh-CN"/>
        </w:rPr>
        <w:t xml:space="preserve"> </w:t>
      </w:r>
      <w:r w:rsidRPr="00761087">
        <w:t>1030:434-441.</w:t>
      </w:r>
    </w:p>
    <w:p w:rsidR="009A1143" w:rsidRPr="00761087" w:rsidRDefault="009A1143" w:rsidP="00805EDC">
      <w:pPr>
        <w:pStyle w:val="ListParagraph"/>
        <w:numPr>
          <w:ilvl w:val="0"/>
          <w:numId w:val="1"/>
        </w:numPr>
        <w:bidi w:val="0"/>
        <w:snapToGrid w:val="0"/>
        <w:jc w:val="both"/>
        <w:rPr>
          <w:lang w:eastAsia="en-US" w:bidi="ar-EG"/>
        </w:rPr>
      </w:pPr>
      <w:proofErr w:type="spellStart"/>
      <w:r w:rsidRPr="00761087">
        <w:t>Aggarwal</w:t>
      </w:r>
      <w:proofErr w:type="spellEnd"/>
      <w:r w:rsidRPr="00761087">
        <w:t xml:space="preserve">, B.B., </w:t>
      </w:r>
      <w:proofErr w:type="spellStart"/>
      <w:r w:rsidRPr="00761087">
        <w:t>Surh</w:t>
      </w:r>
      <w:proofErr w:type="spellEnd"/>
      <w:r w:rsidRPr="00761087">
        <w:t xml:space="preserve">, Y.J. and </w:t>
      </w:r>
      <w:proofErr w:type="spellStart"/>
      <w:r w:rsidRPr="00761087">
        <w:t>Shihsodia</w:t>
      </w:r>
      <w:proofErr w:type="spellEnd"/>
      <w:r w:rsidRPr="00761087">
        <w:t xml:space="preserve">, S. (2007): The molecular targets and therapeutic uses of </w:t>
      </w:r>
      <w:proofErr w:type="spellStart"/>
      <w:r w:rsidRPr="00761087">
        <w:t>curcumin</w:t>
      </w:r>
      <w:proofErr w:type="spellEnd"/>
      <w:r w:rsidRPr="00761087">
        <w:t xml:space="preserve"> in health and disease. Adv. Ex.</w:t>
      </w:r>
      <w:r w:rsidR="0031750D">
        <w:rPr>
          <w:rFonts w:eastAsiaTheme="minorEastAsia" w:hint="eastAsia"/>
          <w:lang w:eastAsia="zh-CN"/>
        </w:rPr>
        <w:t xml:space="preserve"> </w:t>
      </w:r>
      <w:r w:rsidRPr="00761087">
        <w:t>p Med. Biol.595; 8.</w:t>
      </w:r>
    </w:p>
    <w:p w:rsidR="009A1143" w:rsidRPr="00761087" w:rsidRDefault="00CA64D1" w:rsidP="00805EDC">
      <w:pPr>
        <w:pStyle w:val="ListParagraph"/>
        <w:numPr>
          <w:ilvl w:val="0"/>
          <w:numId w:val="1"/>
        </w:numPr>
        <w:bidi w:val="0"/>
        <w:snapToGrid w:val="0"/>
        <w:jc w:val="both"/>
        <w:rPr>
          <w:lang w:eastAsia="en-US" w:bidi="ar-EG"/>
        </w:rPr>
      </w:pPr>
      <w:hyperlink r:id="rId14" w:history="1">
        <w:r w:rsidR="009A1143" w:rsidRPr="00761087">
          <w:t>Ahmed</w:t>
        </w:r>
      </w:hyperlink>
      <w:r w:rsidR="009A1143" w:rsidRPr="00761087">
        <w:t>,</w:t>
      </w:r>
      <w:r w:rsidR="0031750D">
        <w:rPr>
          <w:rFonts w:eastAsiaTheme="minorEastAsia" w:hint="eastAsia"/>
          <w:lang w:eastAsia="zh-CN"/>
        </w:rPr>
        <w:t xml:space="preserve"> </w:t>
      </w:r>
      <w:r w:rsidR="009A1143" w:rsidRPr="00761087">
        <w:t>H.H.,</w:t>
      </w:r>
      <w:r w:rsidR="00761087">
        <w:t xml:space="preserve"> </w:t>
      </w:r>
      <w:hyperlink r:id="rId15" w:history="1">
        <w:proofErr w:type="spellStart"/>
        <w:r w:rsidR="009A1143" w:rsidRPr="00761087">
          <w:t>Shousha</w:t>
        </w:r>
        <w:proofErr w:type="spellEnd"/>
      </w:hyperlink>
      <w:r w:rsidR="009A1143" w:rsidRPr="00761087">
        <w:t>, </w:t>
      </w:r>
      <w:proofErr w:type="spellStart"/>
      <w:r w:rsidR="009A1143" w:rsidRPr="00761087">
        <w:t>W.Gh</w:t>
      </w:r>
      <w:proofErr w:type="spellEnd"/>
      <w:r w:rsidR="009A1143" w:rsidRPr="00761087">
        <w:t xml:space="preserve">., </w:t>
      </w:r>
      <w:hyperlink r:id="rId16" w:history="1">
        <w:proofErr w:type="spellStart"/>
        <w:r w:rsidR="009A1143" w:rsidRPr="00761087">
          <w:t>Shalby</w:t>
        </w:r>
      </w:hyperlink>
      <w:r w:rsidR="009A1143" w:rsidRPr="00761087">
        <w:t>,A.B</w:t>
      </w:r>
      <w:proofErr w:type="spellEnd"/>
      <w:r w:rsidR="009A1143" w:rsidRPr="00761087">
        <w:t xml:space="preserve">., </w:t>
      </w:r>
      <w:hyperlink r:id="rId17" w:history="1">
        <w:r w:rsidR="00761087">
          <w:t xml:space="preserve"> </w:t>
        </w:r>
        <w:r w:rsidR="009A1143" w:rsidRPr="00761087">
          <w:t>El-</w:t>
        </w:r>
        <w:proofErr w:type="spellStart"/>
        <w:r w:rsidR="009A1143" w:rsidRPr="00761087">
          <w:t>Mezayen</w:t>
        </w:r>
        <w:proofErr w:type="spellEnd"/>
      </w:hyperlink>
      <w:r w:rsidR="009A1143" w:rsidRPr="00761087">
        <w:t>,</w:t>
      </w:r>
      <w:r w:rsidR="00761087">
        <w:rPr>
          <w:rFonts w:eastAsiaTheme="minorEastAsia" w:hint="eastAsia"/>
          <w:lang w:eastAsia="zh-CN"/>
        </w:rPr>
        <w:t xml:space="preserve"> </w:t>
      </w:r>
      <w:r w:rsidR="009A1143" w:rsidRPr="00761087">
        <w:t xml:space="preserve">H.A. </w:t>
      </w:r>
      <w:hyperlink r:id="rId18" w:history="1">
        <w:proofErr w:type="spellStart"/>
        <w:r w:rsidR="009A1143" w:rsidRPr="00761087">
          <w:t>Ismaiel</w:t>
        </w:r>
        <w:proofErr w:type="spellEnd"/>
      </w:hyperlink>
      <w:r w:rsidR="009A1143" w:rsidRPr="00761087">
        <w:t>,</w:t>
      </w:r>
      <w:r w:rsidR="0031750D">
        <w:rPr>
          <w:rFonts w:eastAsiaTheme="minorEastAsia" w:hint="eastAsia"/>
          <w:lang w:eastAsia="zh-CN"/>
        </w:rPr>
        <w:t xml:space="preserve"> </w:t>
      </w:r>
      <w:r w:rsidR="009A1143" w:rsidRPr="00761087">
        <w:t xml:space="preserve">N.N., </w:t>
      </w:r>
      <w:hyperlink r:id="rId19" w:history="1">
        <w:r w:rsidR="009A1143" w:rsidRPr="00761087">
          <w:t xml:space="preserve">Nadia S. and </w:t>
        </w:r>
        <w:proofErr w:type="spellStart"/>
        <w:r w:rsidR="009A1143" w:rsidRPr="00761087">
          <w:t>Mahmoud</w:t>
        </w:r>
        <w:proofErr w:type="spellEnd"/>
      </w:hyperlink>
      <w:r w:rsidR="009A1143" w:rsidRPr="00761087">
        <w:t>,</w:t>
      </w:r>
      <w:r w:rsidR="0031750D">
        <w:rPr>
          <w:rFonts w:eastAsiaTheme="minorEastAsia" w:hint="eastAsia"/>
          <w:lang w:eastAsia="zh-CN"/>
        </w:rPr>
        <w:t xml:space="preserve"> </w:t>
      </w:r>
      <w:r w:rsidR="009A1143" w:rsidRPr="00761087">
        <w:t xml:space="preserve">N.S. (2014): </w:t>
      </w:r>
      <w:proofErr w:type="spellStart"/>
      <w:r w:rsidR="009A1143" w:rsidRPr="00761087">
        <w:t>Curcumin</w:t>
      </w:r>
      <w:proofErr w:type="spellEnd"/>
      <w:r w:rsidR="009A1143" w:rsidRPr="00761087">
        <w:t xml:space="preserve">: a unique antioxidant offers a </w:t>
      </w:r>
      <w:proofErr w:type="spellStart"/>
      <w:r w:rsidR="009A1143" w:rsidRPr="00761087">
        <w:t>multimechanistic</w:t>
      </w:r>
      <w:proofErr w:type="spellEnd"/>
      <w:r w:rsidR="009A1143" w:rsidRPr="00761087">
        <w:t xml:space="preserve"> approach for management of </w:t>
      </w:r>
      <w:proofErr w:type="spellStart"/>
      <w:r w:rsidR="009A1143" w:rsidRPr="00761087">
        <w:t>hepatocellular</w:t>
      </w:r>
      <w:proofErr w:type="spellEnd"/>
      <w:r w:rsidR="009A1143" w:rsidRPr="00761087">
        <w:t xml:space="preserve"> carcinoma in rat model. Tumor Biol., (11): 1.</w:t>
      </w:r>
    </w:p>
    <w:p w:rsidR="009A1143" w:rsidRPr="00761087" w:rsidRDefault="009A1143" w:rsidP="00805EDC">
      <w:pPr>
        <w:pStyle w:val="ListParagraph"/>
        <w:numPr>
          <w:ilvl w:val="0"/>
          <w:numId w:val="1"/>
        </w:numPr>
        <w:bidi w:val="0"/>
        <w:snapToGrid w:val="0"/>
        <w:jc w:val="both"/>
      </w:pPr>
      <w:proofErr w:type="spellStart"/>
      <w:r w:rsidRPr="00761087">
        <w:t>Anand</w:t>
      </w:r>
      <w:proofErr w:type="spellEnd"/>
      <w:r w:rsidRPr="00761087">
        <w:t xml:space="preserve">, P., </w:t>
      </w:r>
      <w:proofErr w:type="spellStart"/>
      <w:r w:rsidRPr="00761087">
        <w:t>Kunnumakkara</w:t>
      </w:r>
      <w:proofErr w:type="spellEnd"/>
      <w:r w:rsidRPr="00761087">
        <w:t xml:space="preserve">, A.B., Newman, R.A. and </w:t>
      </w:r>
      <w:proofErr w:type="spellStart"/>
      <w:r w:rsidRPr="00761087">
        <w:t>Aggarwal</w:t>
      </w:r>
      <w:proofErr w:type="spellEnd"/>
      <w:r w:rsidRPr="00761087">
        <w:t>,</w:t>
      </w:r>
      <w:r w:rsidR="0031750D">
        <w:rPr>
          <w:rFonts w:eastAsiaTheme="minorEastAsia" w:hint="eastAsia"/>
          <w:lang w:eastAsia="zh-CN"/>
        </w:rPr>
        <w:t xml:space="preserve"> </w:t>
      </w:r>
      <w:r w:rsidRPr="00761087">
        <w:t xml:space="preserve">B.B. (2007): Bioavailability of </w:t>
      </w:r>
      <w:proofErr w:type="spellStart"/>
      <w:r w:rsidRPr="00761087">
        <w:t>curcumin</w:t>
      </w:r>
      <w:proofErr w:type="spellEnd"/>
      <w:r w:rsidRPr="00761087">
        <w:t>: problems and promises. Mol. Pharm., 4(6): 807-817.</w:t>
      </w:r>
    </w:p>
    <w:p w:rsidR="009A1143" w:rsidRPr="00761087" w:rsidRDefault="009A1143" w:rsidP="00805EDC">
      <w:pPr>
        <w:pStyle w:val="ListParagraph"/>
        <w:numPr>
          <w:ilvl w:val="0"/>
          <w:numId w:val="1"/>
        </w:numPr>
        <w:bidi w:val="0"/>
        <w:snapToGrid w:val="0"/>
        <w:jc w:val="both"/>
      </w:pPr>
      <w:proofErr w:type="spellStart"/>
      <w:r w:rsidRPr="00761087">
        <w:t>Awasthi</w:t>
      </w:r>
      <w:proofErr w:type="spellEnd"/>
      <w:r w:rsidRPr="00761087">
        <w:t xml:space="preserve">, S., </w:t>
      </w:r>
      <w:proofErr w:type="spellStart"/>
      <w:r w:rsidRPr="00761087">
        <w:t>Srivatava</w:t>
      </w:r>
      <w:proofErr w:type="spellEnd"/>
      <w:r w:rsidRPr="00761087">
        <w:t xml:space="preserve">, S.K., Piper, J.T., </w:t>
      </w:r>
      <w:proofErr w:type="spellStart"/>
      <w:r w:rsidRPr="00761087">
        <w:t>Singhal</w:t>
      </w:r>
      <w:proofErr w:type="spellEnd"/>
      <w:r w:rsidRPr="00761087">
        <w:t xml:space="preserve">, S.S., </w:t>
      </w:r>
      <w:proofErr w:type="spellStart"/>
      <w:r w:rsidRPr="00761087">
        <w:t>Chaubey</w:t>
      </w:r>
      <w:proofErr w:type="spellEnd"/>
      <w:r w:rsidRPr="00761087">
        <w:t xml:space="preserve">, M. and </w:t>
      </w:r>
      <w:proofErr w:type="spellStart"/>
      <w:r w:rsidRPr="00761087">
        <w:t>Awasthi</w:t>
      </w:r>
      <w:proofErr w:type="spellEnd"/>
      <w:r w:rsidRPr="00761087">
        <w:t xml:space="preserve">, Y.C. (1996): </w:t>
      </w:r>
      <w:proofErr w:type="spellStart"/>
      <w:r w:rsidRPr="00761087">
        <w:t>Curcumin</w:t>
      </w:r>
      <w:proofErr w:type="spellEnd"/>
      <w:r w:rsidRPr="00761087">
        <w:t xml:space="preserve"> protects against 4-hydroxy-2-trans-nonenal-induced cataract formation in rat lenses. Am J </w:t>
      </w:r>
      <w:proofErr w:type="spellStart"/>
      <w:r w:rsidRPr="00761087">
        <w:t>Clin</w:t>
      </w:r>
      <w:proofErr w:type="spellEnd"/>
      <w:r w:rsidRPr="00761087">
        <w:t xml:space="preserve"> Nutr</w:t>
      </w:r>
      <w:proofErr w:type="gramStart"/>
      <w:r w:rsidRPr="00761087">
        <w:t>;64</w:t>
      </w:r>
      <w:proofErr w:type="gramEnd"/>
      <w:r w:rsidRPr="00761087">
        <w:t>(5):761-766.</w:t>
      </w:r>
    </w:p>
    <w:p w:rsidR="009A1143" w:rsidRPr="00761087" w:rsidRDefault="009A1143" w:rsidP="00805EDC">
      <w:pPr>
        <w:pStyle w:val="ListParagraph"/>
        <w:numPr>
          <w:ilvl w:val="0"/>
          <w:numId w:val="1"/>
        </w:numPr>
        <w:bidi w:val="0"/>
        <w:snapToGrid w:val="0"/>
        <w:jc w:val="both"/>
      </w:pPr>
      <w:proofErr w:type="spellStart"/>
      <w:r w:rsidRPr="00761087">
        <w:t>Banakar</w:t>
      </w:r>
      <w:proofErr w:type="spellEnd"/>
      <w:r w:rsidRPr="00761087">
        <w:t xml:space="preserve">, M.C., </w:t>
      </w:r>
      <w:proofErr w:type="spellStart"/>
      <w:r w:rsidRPr="00761087">
        <w:t>Paramasivan</w:t>
      </w:r>
      <w:proofErr w:type="spellEnd"/>
      <w:r w:rsidRPr="00761087">
        <w:t xml:space="preserve">, S.K., </w:t>
      </w:r>
      <w:proofErr w:type="spellStart"/>
      <w:r w:rsidRPr="00761087">
        <w:t>Chattopadhyay</w:t>
      </w:r>
      <w:proofErr w:type="spellEnd"/>
      <w:r w:rsidRPr="00761087">
        <w:t xml:space="preserve">, M.B., </w:t>
      </w:r>
      <w:proofErr w:type="spellStart"/>
      <w:r w:rsidRPr="00761087">
        <w:t>Datta</w:t>
      </w:r>
      <w:proofErr w:type="spellEnd"/>
      <w:r w:rsidRPr="00761087">
        <w:t xml:space="preserve">, S., </w:t>
      </w:r>
      <w:proofErr w:type="spellStart"/>
      <w:r w:rsidRPr="00761087">
        <w:t>Chakraborty</w:t>
      </w:r>
      <w:proofErr w:type="spellEnd"/>
      <w:r w:rsidRPr="00761087">
        <w:t xml:space="preserve">, P. and </w:t>
      </w:r>
      <w:proofErr w:type="spellStart"/>
      <w:r w:rsidRPr="00761087">
        <w:t>Chatterjee</w:t>
      </w:r>
      <w:proofErr w:type="spellEnd"/>
      <w:r w:rsidRPr="00761087">
        <w:t>, M. (2004): 1</w:t>
      </w:r>
      <w:r w:rsidR="0031750D">
        <w:rPr>
          <w:rFonts w:eastAsiaTheme="minorEastAsia" w:hint="eastAsia"/>
          <w:lang w:eastAsia="zh-CN"/>
        </w:rPr>
        <w:t xml:space="preserve"> </w:t>
      </w:r>
      <w:r w:rsidRPr="00761087">
        <w:t xml:space="preserve">alpha, 25- </w:t>
      </w:r>
      <w:proofErr w:type="spellStart"/>
      <w:r w:rsidRPr="00761087">
        <w:t>dihydroxyvitamin</w:t>
      </w:r>
      <w:proofErr w:type="spellEnd"/>
      <w:r w:rsidRPr="00761087">
        <w:t xml:space="preserve"> D3 prevents DNA damage and restores antioxidant enzymes in rat </w:t>
      </w:r>
      <w:proofErr w:type="spellStart"/>
      <w:r w:rsidRPr="00761087">
        <w:t>hepatocarcinogenesis</w:t>
      </w:r>
      <w:proofErr w:type="spellEnd"/>
      <w:r w:rsidRPr="00761087">
        <w:t xml:space="preserve"> induced by </w:t>
      </w:r>
      <w:proofErr w:type="spellStart"/>
      <w:r w:rsidRPr="00761087">
        <w:t>diethylnitrosamine</w:t>
      </w:r>
      <w:proofErr w:type="spellEnd"/>
      <w:r w:rsidRPr="00761087">
        <w:t xml:space="preserve"> and promoted by </w:t>
      </w:r>
      <w:proofErr w:type="spellStart"/>
      <w:r w:rsidRPr="00761087">
        <w:t>phenobarbital</w:t>
      </w:r>
      <w:proofErr w:type="spellEnd"/>
      <w:r w:rsidRPr="00761087">
        <w:t xml:space="preserve">. World Journal of Gastroenterology, 10 </w:t>
      </w:r>
      <w:proofErr w:type="spellStart"/>
      <w:r w:rsidRPr="00761087">
        <w:t>Suppl</w:t>
      </w:r>
      <w:proofErr w:type="spellEnd"/>
      <w:r w:rsidRPr="00761087">
        <w:t xml:space="preserve"> 9: 1268-1275.</w:t>
      </w:r>
    </w:p>
    <w:p w:rsidR="009A1143" w:rsidRPr="00761087" w:rsidRDefault="009A1143" w:rsidP="00805EDC">
      <w:pPr>
        <w:pStyle w:val="ListParagraph"/>
        <w:numPr>
          <w:ilvl w:val="0"/>
          <w:numId w:val="1"/>
        </w:numPr>
        <w:bidi w:val="0"/>
        <w:snapToGrid w:val="0"/>
        <w:jc w:val="both"/>
      </w:pPr>
      <w:proofErr w:type="spellStart"/>
      <w:r w:rsidRPr="00761087">
        <w:t>Befeler</w:t>
      </w:r>
      <w:proofErr w:type="spellEnd"/>
      <w:r w:rsidRPr="00761087">
        <w:t xml:space="preserve">, A. and Di </w:t>
      </w:r>
      <w:proofErr w:type="spellStart"/>
      <w:r w:rsidRPr="00761087">
        <w:t>Bisceglie</w:t>
      </w:r>
      <w:proofErr w:type="spellEnd"/>
      <w:r w:rsidRPr="00761087">
        <w:t xml:space="preserve">, A.M. (2002): </w:t>
      </w:r>
      <w:proofErr w:type="spellStart"/>
      <w:r w:rsidRPr="00761087">
        <w:t>Hepatocellular</w:t>
      </w:r>
      <w:proofErr w:type="spellEnd"/>
      <w:r w:rsidRPr="00761087">
        <w:t xml:space="preserve"> carcinoma: diagnosis and treatment. Gastroenterology</w:t>
      </w:r>
      <w:proofErr w:type="gramStart"/>
      <w:r w:rsidRPr="00761087">
        <w:t>;122:1609</w:t>
      </w:r>
      <w:proofErr w:type="gramEnd"/>
      <w:r w:rsidRPr="00761087">
        <w:t>-1619.</w:t>
      </w:r>
    </w:p>
    <w:p w:rsidR="009813B5" w:rsidRPr="00761087" w:rsidRDefault="009A1143" w:rsidP="00805EDC">
      <w:pPr>
        <w:pStyle w:val="ListParagraph"/>
        <w:numPr>
          <w:ilvl w:val="0"/>
          <w:numId w:val="1"/>
        </w:numPr>
        <w:bidi w:val="0"/>
        <w:snapToGrid w:val="0"/>
        <w:jc w:val="both"/>
        <w:rPr>
          <w:lang w:eastAsia="en-US" w:bidi="ar-EG"/>
        </w:rPr>
      </w:pPr>
      <w:proofErr w:type="spellStart"/>
      <w:r w:rsidRPr="00761087">
        <w:rPr>
          <w:lang w:eastAsia="en-US" w:bidi="ar-EG"/>
        </w:rPr>
        <w:t>Bergmeyer</w:t>
      </w:r>
      <w:proofErr w:type="spellEnd"/>
      <w:r w:rsidRPr="00761087">
        <w:rPr>
          <w:lang w:eastAsia="en-US" w:bidi="ar-EG"/>
        </w:rPr>
        <w:t xml:space="preserve">, H.U.; Schreiber, P. and </w:t>
      </w:r>
      <w:proofErr w:type="spellStart"/>
      <w:r w:rsidRPr="00761087">
        <w:rPr>
          <w:lang w:eastAsia="en-US" w:bidi="ar-EG"/>
        </w:rPr>
        <w:t>Wahlefeld</w:t>
      </w:r>
      <w:proofErr w:type="spellEnd"/>
      <w:r w:rsidRPr="00761087">
        <w:rPr>
          <w:lang w:eastAsia="en-US" w:bidi="ar-EG"/>
        </w:rPr>
        <w:t xml:space="preserve">, A.W. (1978): Optimization of methods for </w:t>
      </w:r>
      <w:proofErr w:type="spellStart"/>
      <w:r w:rsidRPr="00761087">
        <w:rPr>
          <w:lang w:eastAsia="en-US" w:bidi="ar-EG"/>
        </w:rPr>
        <w:t>aspartate</w:t>
      </w:r>
      <w:proofErr w:type="spellEnd"/>
      <w:r w:rsidRPr="00761087">
        <w:rPr>
          <w:lang w:eastAsia="en-US" w:bidi="ar-EG"/>
        </w:rPr>
        <w:t xml:space="preserve"> and </w:t>
      </w:r>
      <w:proofErr w:type="spellStart"/>
      <w:r w:rsidRPr="00761087">
        <w:rPr>
          <w:lang w:eastAsia="en-US" w:bidi="ar-EG"/>
        </w:rPr>
        <w:t>alanine</w:t>
      </w:r>
      <w:proofErr w:type="spellEnd"/>
      <w:r w:rsidRPr="00761087">
        <w:rPr>
          <w:lang w:eastAsia="en-US" w:bidi="ar-EG"/>
        </w:rPr>
        <w:t xml:space="preserve"> </w:t>
      </w:r>
      <w:proofErr w:type="spellStart"/>
      <w:r w:rsidRPr="00761087">
        <w:rPr>
          <w:lang w:eastAsia="en-US" w:bidi="ar-EG"/>
        </w:rPr>
        <w:t>aminotransferase</w:t>
      </w:r>
      <w:proofErr w:type="spellEnd"/>
      <w:r w:rsidRPr="00761087">
        <w:rPr>
          <w:lang w:eastAsia="en-US" w:bidi="ar-EG"/>
        </w:rPr>
        <w:t xml:space="preserve">. </w:t>
      </w:r>
      <w:proofErr w:type="spellStart"/>
      <w:r w:rsidRPr="00761087">
        <w:rPr>
          <w:lang w:eastAsia="en-US" w:bidi="ar-EG"/>
        </w:rPr>
        <w:t>Clin</w:t>
      </w:r>
      <w:proofErr w:type="spellEnd"/>
      <w:r w:rsidRPr="00761087">
        <w:rPr>
          <w:lang w:eastAsia="en-US" w:bidi="ar-EG"/>
        </w:rPr>
        <w:t>. Chem.; 24: 58-61.</w:t>
      </w:r>
    </w:p>
    <w:p w:rsidR="009813B5" w:rsidRPr="00761087" w:rsidRDefault="009A1143" w:rsidP="00805EDC">
      <w:pPr>
        <w:pStyle w:val="ListParagraph"/>
        <w:numPr>
          <w:ilvl w:val="0"/>
          <w:numId w:val="1"/>
        </w:numPr>
        <w:bidi w:val="0"/>
        <w:snapToGrid w:val="0"/>
        <w:jc w:val="both"/>
      </w:pPr>
      <w:proofErr w:type="spellStart"/>
      <w:r w:rsidRPr="00761087">
        <w:t>Bharti</w:t>
      </w:r>
      <w:proofErr w:type="spellEnd"/>
      <w:r w:rsidRPr="00761087">
        <w:t xml:space="preserve">, A.C., </w:t>
      </w:r>
      <w:proofErr w:type="spellStart"/>
      <w:r w:rsidRPr="00761087">
        <w:t>Donato</w:t>
      </w:r>
      <w:proofErr w:type="spellEnd"/>
      <w:r w:rsidRPr="00761087">
        <w:t xml:space="preserve">, N., Singh, S. and </w:t>
      </w:r>
      <w:proofErr w:type="spellStart"/>
      <w:r w:rsidRPr="00761087">
        <w:t>Aggarwal</w:t>
      </w:r>
      <w:proofErr w:type="spellEnd"/>
      <w:r w:rsidRPr="00761087">
        <w:t>, B.B.</w:t>
      </w:r>
      <w:r w:rsidR="0031750D">
        <w:rPr>
          <w:rFonts w:eastAsiaTheme="minorEastAsia" w:hint="eastAsia"/>
          <w:lang w:eastAsia="zh-CN"/>
        </w:rPr>
        <w:t xml:space="preserve"> </w:t>
      </w:r>
      <w:r w:rsidRPr="00761087">
        <w:t xml:space="preserve">(2003): </w:t>
      </w:r>
      <w:proofErr w:type="spellStart"/>
      <w:r w:rsidRPr="00761087">
        <w:t>Curcumin</w:t>
      </w:r>
      <w:proofErr w:type="spellEnd"/>
      <w:r w:rsidR="00761087">
        <w:rPr>
          <w:rFonts w:eastAsiaTheme="minorEastAsia" w:hint="eastAsia"/>
          <w:lang w:eastAsia="zh-CN"/>
        </w:rPr>
        <w:t xml:space="preserve"> </w:t>
      </w:r>
      <w:r w:rsidRPr="00761087">
        <w:t>(</w:t>
      </w:r>
      <w:proofErr w:type="spellStart"/>
      <w:r w:rsidRPr="00761087">
        <w:t>diferuloylmethane</w:t>
      </w:r>
      <w:proofErr w:type="spellEnd"/>
      <w:r w:rsidRPr="00761087">
        <w:t>) down-regulates the con</w:t>
      </w:r>
      <w:r w:rsidR="009813B5" w:rsidRPr="00761087">
        <w:t xml:space="preserve">stitutive activation of </w:t>
      </w:r>
      <w:proofErr w:type="spellStart"/>
      <w:r w:rsidR="009813B5" w:rsidRPr="00761087">
        <w:t>nuclear</w:t>
      </w:r>
      <w:r w:rsidRPr="00761087">
        <w:t>factor</w:t>
      </w:r>
      <w:proofErr w:type="spellEnd"/>
      <w:r w:rsidRPr="00761087">
        <w:t xml:space="preserve">-kappa </w:t>
      </w:r>
      <w:r w:rsidR="009813B5" w:rsidRPr="00761087">
        <w:t>β</w:t>
      </w:r>
      <w:r w:rsidRPr="00761087">
        <w:t xml:space="preserve"> and </w:t>
      </w:r>
      <w:proofErr w:type="spellStart"/>
      <w:r w:rsidRPr="00761087">
        <w:t>Ikappa</w:t>
      </w:r>
      <w:proofErr w:type="spellEnd"/>
      <w:r w:rsidRPr="00761087">
        <w:t xml:space="preserve">- </w:t>
      </w:r>
      <w:proofErr w:type="spellStart"/>
      <w:r w:rsidRPr="00761087">
        <w:t>Balpha</w:t>
      </w:r>
      <w:proofErr w:type="spellEnd"/>
      <w:r w:rsidRPr="00761087">
        <w:t xml:space="preserve"> </w:t>
      </w:r>
      <w:proofErr w:type="spellStart"/>
      <w:r w:rsidRPr="00761087">
        <w:t>kinase</w:t>
      </w:r>
      <w:proofErr w:type="spellEnd"/>
      <w:r w:rsidRPr="00761087">
        <w:t xml:space="preserve"> </w:t>
      </w:r>
      <w:r w:rsidRPr="00761087">
        <w:lastRenderedPageBreak/>
        <w:t>i</w:t>
      </w:r>
      <w:r w:rsidR="009813B5" w:rsidRPr="00761087">
        <w:t xml:space="preserve">n human multiple myeloma cells, </w:t>
      </w:r>
      <w:r w:rsidRPr="00761087">
        <w:t>leading to suppression of proliferat</w:t>
      </w:r>
      <w:r w:rsidR="009813B5" w:rsidRPr="00761087">
        <w:t xml:space="preserve">ion and induction of apoptosis. </w:t>
      </w:r>
      <w:r w:rsidRPr="00761087">
        <w:t>Blood</w:t>
      </w:r>
      <w:r w:rsidR="0031750D">
        <w:rPr>
          <w:rFonts w:eastAsiaTheme="minorEastAsia" w:hint="eastAsia"/>
          <w:lang w:eastAsia="zh-CN"/>
        </w:rPr>
        <w:t xml:space="preserve"> </w:t>
      </w:r>
      <w:r w:rsidRPr="00761087">
        <w:t>101(3):1053-1062</w:t>
      </w:r>
    </w:p>
    <w:p w:rsidR="009813B5" w:rsidRPr="00761087" w:rsidRDefault="009A1143" w:rsidP="00805EDC">
      <w:pPr>
        <w:pStyle w:val="ListParagraph"/>
        <w:numPr>
          <w:ilvl w:val="0"/>
          <w:numId w:val="1"/>
        </w:numPr>
        <w:bidi w:val="0"/>
        <w:snapToGrid w:val="0"/>
        <w:jc w:val="both"/>
      </w:pPr>
      <w:proofErr w:type="spellStart"/>
      <w:r w:rsidRPr="00761087">
        <w:t>Bruck</w:t>
      </w:r>
      <w:proofErr w:type="spellEnd"/>
      <w:r w:rsidRPr="00761087">
        <w:t xml:space="preserve">, R., Ashkenazi, M., Weiss, S., </w:t>
      </w:r>
      <w:proofErr w:type="spellStart"/>
      <w:r w:rsidRPr="00761087">
        <w:t>Goldiner</w:t>
      </w:r>
      <w:proofErr w:type="spellEnd"/>
      <w:r w:rsidRPr="00761087">
        <w:t xml:space="preserve">, I., Shapiro, H. and </w:t>
      </w:r>
      <w:proofErr w:type="spellStart"/>
      <w:r w:rsidRPr="00761087">
        <w:t>Aeed</w:t>
      </w:r>
      <w:proofErr w:type="spellEnd"/>
      <w:r w:rsidRPr="00761087">
        <w:t xml:space="preserve">, H. (2007): Prevention of liver cirrhosis in rats by </w:t>
      </w:r>
      <w:proofErr w:type="spellStart"/>
      <w:r w:rsidRPr="00761087">
        <w:t>curcumin</w:t>
      </w:r>
      <w:proofErr w:type="spellEnd"/>
      <w:r w:rsidRPr="00761087">
        <w:t>. Liver International, 27: 373-383.</w:t>
      </w:r>
    </w:p>
    <w:p w:rsidR="009A1143" w:rsidRPr="00761087" w:rsidRDefault="009A1143" w:rsidP="00805EDC">
      <w:pPr>
        <w:pStyle w:val="ListParagraph"/>
        <w:numPr>
          <w:ilvl w:val="0"/>
          <w:numId w:val="1"/>
        </w:numPr>
        <w:bidi w:val="0"/>
        <w:snapToGrid w:val="0"/>
        <w:jc w:val="both"/>
        <w:rPr>
          <w:lang w:eastAsia="en-US" w:bidi="ar-EG"/>
        </w:rPr>
      </w:pPr>
      <w:proofErr w:type="spellStart"/>
      <w:r w:rsidRPr="00761087">
        <w:rPr>
          <w:lang w:eastAsia="en-US" w:bidi="ar-EG"/>
        </w:rPr>
        <w:t>Bulaj</w:t>
      </w:r>
      <w:proofErr w:type="spellEnd"/>
      <w:r w:rsidRPr="00761087">
        <w:rPr>
          <w:lang w:eastAsia="en-US" w:bidi="ar-EG"/>
        </w:rPr>
        <w:t xml:space="preserve">, G.; </w:t>
      </w:r>
      <w:proofErr w:type="spellStart"/>
      <w:r w:rsidRPr="00761087">
        <w:rPr>
          <w:lang w:eastAsia="en-US" w:bidi="ar-EG"/>
        </w:rPr>
        <w:t>Kortemme</w:t>
      </w:r>
      <w:proofErr w:type="spellEnd"/>
      <w:r w:rsidRPr="00761087">
        <w:rPr>
          <w:lang w:eastAsia="en-US" w:bidi="ar-EG"/>
        </w:rPr>
        <w:t>, T. and Goldenberg, D. (1998): Ionization-</w:t>
      </w:r>
      <w:proofErr w:type="spellStart"/>
      <w:r w:rsidRPr="00761087">
        <w:rPr>
          <w:lang w:eastAsia="en-US" w:bidi="ar-EG"/>
        </w:rPr>
        <w:t>reactivity</w:t>
      </w:r>
      <w:bookmarkStart w:id="0" w:name="_GoBack"/>
      <w:bookmarkEnd w:id="0"/>
      <w:r w:rsidRPr="00761087">
        <w:rPr>
          <w:lang w:eastAsia="en-US" w:bidi="ar-EG"/>
        </w:rPr>
        <w:t>relationship</w:t>
      </w:r>
      <w:proofErr w:type="spellEnd"/>
      <w:r w:rsidRPr="00761087">
        <w:rPr>
          <w:lang w:eastAsia="en-US" w:bidi="ar-EG"/>
        </w:rPr>
        <w:t xml:space="preserve"> for </w:t>
      </w:r>
      <w:proofErr w:type="spellStart"/>
      <w:r w:rsidRPr="00761087">
        <w:rPr>
          <w:lang w:eastAsia="en-US" w:bidi="ar-EG"/>
        </w:rPr>
        <w:t>cysteine</w:t>
      </w:r>
      <w:proofErr w:type="spellEnd"/>
      <w:r w:rsidRPr="00761087">
        <w:rPr>
          <w:lang w:eastAsia="en-US" w:bidi="ar-EG"/>
        </w:rPr>
        <w:t xml:space="preserve"> </w:t>
      </w:r>
      <w:proofErr w:type="spellStart"/>
      <w:r w:rsidRPr="00761087">
        <w:rPr>
          <w:lang w:eastAsia="en-US" w:bidi="ar-EG"/>
        </w:rPr>
        <w:t>thiols</w:t>
      </w:r>
      <w:proofErr w:type="spellEnd"/>
      <w:r w:rsidRPr="00761087">
        <w:rPr>
          <w:lang w:eastAsia="en-US" w:bidi="ar-EG"/>
        </w:rPr>
        <w:t xml:space="preserve"> in polypeptides. </w:t>
      </w:r>
      <w:proofErr w:type="spellStart"/>
      <w:proofErr w:type="gramStart"/>
      <w:r w:rsidRPr="00761087">
        <w:rPr>
          <w:lang w:eastAsia="en-US" w:bidi="ar-EG"/>
        </w:rPr>
        <w:t>Biochem</w:t>
      </w:r>
      <w:proofErr w:type="spellEnd"/>
      <w:r w:rsidRPr="00761087">
        <w:rPr>
          <w:lang w:eastAsia="en-US" w:bidi="ar-EG"/>
        </w:rPr>
        <w:t>.;</w:t>
      </w:r>
      <w:proofErr w:type="gramEnd"/>
      <w:r w:rsidRPr="00761087">
        <w:rPr>
          <w:lang w:eastAsia="en-US" w:bidi="ar-EG"/>
        </w:rPr>
        <w:t xml:space="preserve"> 37: 8965- 8972.</w:t>
      </w:r>
    </w:p>
    <w:p w:rsidR="009813B5"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Bulle</w:t>
      </w:r>
      <w:proofErr w:type="spellEnd"/>
      <w:r w:rsidRPr="00761087">
        <w:rPr>
          <w:rFonts w:ascii="Times New Roman" w:hAnsi="Times New Roman" w:cs="Times New Roman"/>
          <w:color w:val="auto"/>
          <w:sz w:val="20"/>
          <w:szCs w:val="20"/>
        </w:rPr>
        <w:t xml:space="preserve">, F., </w:t>
      </w:r>
      <w:proofErr w:type="spellStart"/>
      <w:r w:rsidRPr="00761087">
        <w:rPr>
          <w:rFonts w:ascii="Times New Roman" w:hAnsi="Times New Roman" w:cs="Times New Roman"/>
          <w:color w:val="auto"/>
          <w:sz w:val="20"/>
          <w:szCs w:val="20"/>
        </w:rPr>
        <w:t>Mavier</w:t>
      </w:r>
      <w:proofErr w:type="spellEnd"/>
      <w:r w:rsidRPr="00761087">
        <w:rPr>
          <w:rFonts w:ascii="Times New Roman" w:hAnsi="Times New Roman" w:cs="Times New Roman"/>
          <w:color w:val="auto"/>
          <w:sz w:val="20"/>
          <w:szCs w:val="20"/>
        </w:rPr>
        <w:t xml:space="preserve">, P., </w:t>
      </w:r>
      <w:proofErr w:type="spellStart"/>
      <w:r w:rsidRPr="00761087">
        <w:rPr>
          <w:rFonts w:ascii="Times New Roman" w:hAnsi="Times New Roman" w:cs="Times New Roman"/>
          <w:color w:val="auto"/>
          <w:sz w:val="20"/>
          <w:szCs w:val="20"/>
        </w:rPr>
        <w:t>Zafrani</w:t>
      </w:r>
      <w:proofErr w:type="spellEnd"/>
      <w:r w:rsidRPr="00761087">
        <w:rPr>
          <w:rFonts w:ascii="Times New Roman" w:hAnsi="Times New Roman" w:cs="Times New Roman"/>
          <w:color w:val="auto"/>
          <w:sz w:val="20"/>
          <w:szCs w:val="20"/>
        </w:rPr>
        <w:t xml:space="preserve">, E.S., </w:t>
      </w:r>
      <w:proofErr w:type="spellStart"/>
      <w:r w:rsidRPr="00761087">
        <w:rPr>
          <w:rFonts w:ascii="Times New Roman" w:hAnsi="Times New Roman" w:cs="Times New Roman"/>
          <w:color w:val="auto"/>
          <w:sz w:val="20"/>
          <w:szCs w:val="20"/>
        </w:rPr>
        <w:t>Preaux</w:t>
      </w:r>
      <w:proofErr w:type="spellEnd"/>
      <w:r w:rsidRPr="00761087">
        <w:rPr>
          <w:rFonts w:ascii="Times New Roman" w:hAnsi="Times New Roman" w:cs="Times New Roman"/>
          <w:color w:val="auto"/>
          <w:sz w:val="20"/>
          <w:szCs w:val="20"/>
        </w:rPr>
        <w:t xml:space="preserve">, AM., </w:t>
      </w:r>
      <w:proofErr w:type="spellStart"/>
      <w:r w:rsidRPr="00761087">
        <w:rPr>
          <w:rFonts w:ascii="Times New Roman" w:hAnsi="Times New Roman" w:cs="Times New Roman"/>
          <w:color w:val="auto"/>
          <w:sz w:val="20"/>
          <w:szCs w:val="20"/>
        </w:rPr>
        <w:t>Lescs</w:t>
      </w:r>
      <w:proofErr w:type="spellEnd"/>
      <w:r w:rsidRPr="00761087">
        <w:rPr>
          <w:rFonts w:ascii="Times New Roman" w:hAnsi="Times New Roman" w:cs="Times New Roman"/>
          <w:color w:val="auto"/>
          <w:sz w:val="20"/>
          <w:szCs w:val="20"/>
        </w:rPr>
        <w:t xml:space="preserve">, M.C. and </w:t>
      </w:r>
      <w:proofErr w:type="spellStart"/>
      <w:r w:rsidRPr="00761087">
        <w:rPr>
          <w:rFonts w:ascii="Times New Roman" w:hAnsi="Times New Roman" w:cs="Times New Roman"/>
          <w:color w:val="auto"/>
          <w:sz w:val="20"/>
          <w:szCs w:val="20"/>
        </w:rPr>
        <w:t>Siegrist</w:t>
      </w:r>
      <w:proofErr w:type="spellEnd"/>
      <w:r w:rsidRPr="00761087">
        <w:rPr>
          <w:rFonts w:ascii="Times New Roman" w:hAnsi="Times New Roman" w:cs="Times New Roman"/>
          <w:color w:val="auto"/>
          <w:sz w:val="20"/>
          <w:szCs w:val="20"/>
        </w:rPr>
        <w:t xml:space="preserve">, S. (1990): Mechanism of gamma </w:t>
      </w:r>
      <w:proofErr w:type="spellStart"/>
      <w:r w:rsidRPr="00761087">
        <w:rPr>
          <w:rFonts w:ascii="Times New Roman" w:hAnsi="Times New Roman" w:cs="Times New Roman"/>
          <w:color w:val="auto"/>
          <w:sz w:val="20"/>
          <w:szCs w:val="20"/>
        </w:rPr>
        <w:t>glutamyltranspeptidase</w:t>
      </w:r>
      <w:proofErr w:type="spellEnd"/>
      <w:r w:rsidRPr="00761087">
        <w:rPr>
          <w:rFonts w:ascii="Times New Roman" w:hAnsi="Times New Roman" w:cs="Times New Roman"/>
          <w:color w:val="auto"/>
          <w:sz w:val="20"/>
          <w:szCs w:val="20"/>
        </w:rPr>
        <w:t xml:space="preserve"> release in serum during </w:t>
      </w:r>
      <w:proofErr w:type="spellStart"/>
      <w:r w:rsidRPr="00761087">
        <w:rPr>
          <w:rFonts w:ascii="Times New Roman" w:hAnsi="Times New Roman" w:cs="Times New Roman"/>
          <w:color w:val="auto"/>
          <w:sz w:val="20"/>
          <w:szCs w:val="20"/>
        </w:rPr>
        <w:t>intrahepatic</w:t>
      </w:r>
      <w:proofErr w:type="spellEnd"/>
      <w:r w:rsidRPr="00761087">
        <w:rPr>
          <w:rFonts w:ascii="Times New Roman" w:hAnsi="Times New Roman" w:cs="Times New Roman"/>
          <w:color w:val="auto"/>
          <w:sz w:val="20"/>
          <w:szCs w:val="20"/>
        </w:rPr>
        <w:t xml:space="preserve"> and </w:t>
      </w:r>
      <w:proofErr w:type="spellStart"/>
      <w:r w:rsidRPr="00761087">
        <w:rPr>
          <w:rFonts w:ascii="Times New Roman" w:hAnsi="Times New Roman" w:cs="Times New Roman"/>
          <w:color w:val="auto"/>
          <w:sz w:val="20"/>
          <w:szCs w:val="20"/>
        </w:rPr>
        <w:t>extrahepatic</w:t>
      </w:r>
      <w:proofErr w:type="spellEnd"/>
      <w:r w:rsidRPr="00761087">
        <w:rPr>
          <w:rFonts w:ascii="Times New Roman" w:hAnsi="Times New Roman" w:cs="Times New Roman"/>
          <w:color w:val="auto"/>
          <w:sz w:val="20"/>
          <w:szCs w:val="20"/>
        </w:rPr>
        <w:t xml:space="preserve"> </w:t>
      </w:r>
      <w:proofErr w:type="spellStart"/>
      <w:r w:rsidRPr="00761087">
        <w:rPr>
          <w:rFonts w:ascii="Times New Roman" w:hAnsi="Times New Roman" w:cs="Times New Roman"/>
          <w:color w:val="auto"/>
          <w:sz w:val="20"/>
          <w:szCs w:val="20"/>
        </w:rPr>
        <w:t>cholestasis</w:t>
      </w:r>
      <w:proofErr w:type="spellEnd"/>
      <w:r w:rsidRPr="00761087">
        <w:rPr>
          <w:rFonts w:ascii="Times New Roman" w:hAnsi="Times New Roman" w:cs="Times New Roman"/>
          <w:color w:val="auto"/>
          <w:sz w:val="20"/>
          <w:szCs w:val="20"/>
        </w:rPr>
        <w:t xml:space="preserve"> in the rat: A </w:t>
      </w:r>
      <w:proofErr w:type="spellStart"/>
      <w:r w:rsidRPr="00761087">
        <w:rPr>
          <w:rFonts w:ascii="Times New Roman" w:hAnsi="Times New Roman" w:cs="Times New Roman"/>
          <w:color w:val="auto"/>
          <w:sz w:val="20"/>
          <w:szCs w:val="20"/>
        </w:rPr>
        <w:t>histochemical</w:t>
      </w:r>
      <w:proofErr w:type="spellEnd"/>
      <w:r w:rsidRPr="00761087">
        <w:rPr>
          <w:rFonts w:ascii="Times New Roman" w:hAnsi="Times New Roman" w:cs="Times New Roman"/>
          <w:color w:val="auto"/>
          <w:sz w:val="20"/>
          <w:szCs w:val="20"/>
        </w:rPr>
        <w:t xml:space="preserve">, biochemical and molecular approach. </w:t>
      </w:r>
      <w:proofErr w:type="spellStart"/>
      <w:r w:rsidRPr="00761087">
        <w:rPr>
          <w:rFonts w:ascii="Times New Roman" w:hAnsi="Times New Roman" w:cs="Times New Roman"/>
          <w:color w:val="auto"/>
          <w:sz w:val="20"/>
          <w:szCs w:val="20"/>
        </w:rPr>
        <w:t>Hepatology</w:t>
      </w:r>
      <w:proofErr w:type="spellEnd"/>
      <w:r w:rsidRPr="00761087">
        <w:rPr>
          <w:rFonts w:ascii="Times New Roman" w:hAnsi="Times New Roman" w:cs="Times New Roman"/>
          <w:color w:val="auto"/>
          <w:sz w:val="20"/>
          <w:szCs w:val="20"/>
        </w:rPr>
        <w:t>,</w:t>
      </w:r>
      <w:r w:rsidR="0031750D">
        <w:rPr>
          <w:rFonts w:ascii="Times New Roman" w:eastAsiaTheme="minorEastAsia" w:hAnsi="Times New Roman" w:cs="Times New Roman" w:hint="eastAsia"/>
          <w:color w:val="auto"/>
          <w:sz w:val="20"/>
          <w:szCs w:val="20"/>
          <w:lang w:eastAsia="zh-CN"/>
        </w:rPr>
        <w:t xml:space="preserve"> </w:t>
      </w:r>
      <w:r w:rsidRPr="00761087">
        <w:rPr>
          <w:rFonts w:ascii="Times New Roman" w:hAnsi="Times New Roman" w:cs="Times New Roman"/>
          <w:color w:val="auto"/>
          <w:sz w:val="20"/>
          <w:szCs w:val="20"/>
        </w:rPr>
        <w:t>11: 545-550.</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r w:rsidRPr="00761087">
        <w:rPr>
          <w:rFonts w:ascii="Times New Roman" w:hAnsi="Times New Roman" w:cs="Times New Roman"/>
          <w:color w:val="auto"/>
          <w:sz w:val="20"/>
          <w:szCs w:val="20"/>
          <w:lang w:eastAsia="ar-SA" w:bidi="ar-EG"/>
        </w:rPr>
        <w:t>Carleton, H. (1976): Carleton's Histological technique. The 4th Edition, London, Oxford University press New York, Toronto.</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proofErr w:type="gramStart"/>
      <w:r w:rsidRPr="00761087">
        <w:rPr>
          <w:rFonts w:ascii="Times New Roman" w:hAnsi="Times New Roman" w:cs="Times New Roman"/>
          <w:color w:val="auto"/>
          <w:sz w:val="20"/>
          <w:szCs w:val="20"/>
        </w:rPr>
        <w:t>deZwart</w:t>
      </w:r>
      <w:proofErr w:type="spellEnd"/>
      <w:proofErr w:type="gramEnd"/>
      <w:r w:rsidRPr="00761087">
        <w:rPr>
          <w:rFonts w:ascii="Times New Roman" w:hAnsi="Times New Roman" w:cs="Times New Roman"/>
          <w:color w:val="auto"/>
          <w:sz w:val="20"/>
          <w:szCs w:val="20"/>
        </w:rPr>
        <w:t xml:space="preserve">, L.L., </w:t>
      </w:r>
      <w:proofErr w:type="spellStart"/>
      <w:r w:rsidRPr="00761087">
        <w:rPr>
          <w:rFonts w:ascii="Times New Roman" w:hAnsi="Times New Roman" w:cs="Times New Roman"/>
          <w:color w:val="auto"/>
          <w:sz w:val="20"/>
          <w:szCs w:val="20"/>
        </w:rPr>
        <w:t>Meerman</w:t>
      </w:r>
      <w:proofErr w:type="spellEnd"/>
      <w:r w:rsidRPr="00761087">
        <w:rPr>
          <w:rFonts w:ascii="Times New Roman" w:hAnsi="Times New Roman" w:cs="Times New Roman"/>
          <w:color w:val="auto"/>
          <w:sz w:val="20"/>
          <w:szCs w:val="20"/>
        </w:rPr>
        <w:t xml:space="preserve">, J.H., </w:t>
      </w:r>
      <w:proofErr w:type="spellStart"/>
      <w:r w:rsidRPr="00761087">
        <w:rPr>
          <w:rFonts w:ascii="Times New Roman" w:hAnsi="Times New Roman" w:cs="Times New Roman"/>
          <w:color w:val="auto"/>
          <w:sz w:val="20"/>
          <w:szCs w:val="20"/>
        </w:rPr>
        <w:t>Commandeur</w:t>
      </w:r>
      <w:proofErr w:type="spellEnd"/>
      <w:r w:rsidRPr="00761087">
        <w:rPr>
          <w:rFonts w:ascii="Times New Roman" w:hAnsi="Times New Roman" w:cs="Times New Roman"/>
          <w:color w:val="auto"/>
          <w:sz w:val="20"/>
          <w:szCs w:val="20"/>
        </w:rPr>
        <w:t xml:space="preserve">, J.N. and </w:t>
      </w:r>
      <w:proofErr w:type="spellStart"/>
      <w:r w:rsidRPr="00761087">
        <w:rPr>
          <w:rFonts w:ascii="Times New Roman" w:hAnsi="Times New Roman" w:cs="Times New Roman"/>
          <w:color w:val="auto"/>
          <w:sz w:val="20"/>
          <w:szCs w:val="20"/>
        </w:rPr>
        <w:t>Vermeulen</w:t>
      </w:r>
      <w:proofErr w:type="spellEnd"/>
      <w:r w:rsidRPr="00761087">
        <w:rPr>
          <w:rFonts w:ascii="Times New Roman" w:hAnsi="Times New Roman" w:cs="Times New Roman"/>
          <w:color w:val="auto"/>
          <w:sz w:val="20"/>
          <w:szCs w:val="20"/>
        </w:rPr>
        <w:t xml:space="preserve">, N.P. (1999): Biomarkers of free radical damage applications in experimental animals and in humans. Free </w:t>
      </w:r>
      <w:proofErr w:type="spellStart"/>
      <w:r w:rsidRPr="00761087">
        <w:rPr>
          <w:rFonts w:ascii="Times New Roman" w:hAnsi="Times New Roman" w:cs="Times New Roman"/>
          <w:color w:val="auto"/>
          <w:sz w:val="20"/>
          <w:szCs w:val="20"/>
        </w:rPr>
        <w:t>Radic</w:t>
      </w:r>
      <w:proofErr w:type="spellEnd"/>
      <w:r w:rsidR="0031750D">
        <w:rPr>
          <w:rFonts w:ascii="Times New Roman" w:eastAsiaTheme="minorEastAsia" w:hAnsi="Times New Roman" w:cs="Times New Roman" w:hint="eastAsia"/>
          <w:color w:val="auto"/>
          <w:sz w:val="20"/>
          <w:szCs w:val="20"/>
          <w:lang w:eastAsia="zh-CN"/>
        </w:rPr>
        <w:t xml:space="preserve"> </w:t>
      </w:r>
      <w:proofErr w:type="spellStart"/>
      <w:r w:rsidRPr="00761087">
        <w:rPr>
          <w:rFonts w:ascii="Times New Roman" w:hAnsi="Times New Roman" w:cs="Times New Roman"/>
          <w:color w:val="auto"/>
          <w:sz w:val="20"/>
          <w:szCs w:val="20"/>
        </w:rPr>
        <w:t>Biol</w:t>
      </w:r>
      <w:proofErr w:type="spellEnd"/>
      <w:r w:rsidRPr="00761087">
        <w:rPr>
          <w:rFonts w:ascii="Times New Roman" w:hAnsi="Times New Roman" w:cs="Times New Roman"/>
          <w:color w:val="auto"/>
          <w:sz w:val="20"/>
          <w:szCs w:val="20"/>
        </w:rPr>
        <w:t xml:space="preserve"> Med., 26: 202-226.</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Frederiks</w:t>
      </w:r>
      <w:proofErr w:type="spellEnd"/>
      <w:r w:rsidRPr="00761087">
        <w:rPr>
          <w:rFonts w:ascii="Times New Roman" w:hAnsi="Times New Roman" w:cs="Times New Roman"/>
          <w:color w:val="auto"/>
          <w:sz w:val="20"/>
          <w:szCs w:val="20"/>
        </w:rPr>
        <w:t xml:space="preserve">, W.M., Van </w:t>
      </w:r>
      <w:proofErr w:type="spellStart"/>
      <w:r w:rsidRPr="00761087">
        <w:rPr>
          <w:rFonts w:ascii="Times New Roman" w:hAnsi="Times New Roman" w:cs="Times New Roman"/>
          <w:color w:val="auto"/>
          <w:sz w:val="20"/>
          <w:szCs w:val="20"/>
        </w:rPr>
        <w:t>Noorden</w:t>
      </w:r>
      <w:proofErr w:type="spellEnd"/>
      <w:r w:rsidRPr="00761087">
        <w:rPr>
          <w:rFonts w:ascii="Times New Roman" w:hAnsi="Times New Roman" w:cs="Times New Roman"/>
          <w:color w:val="auto"/>
          <w:sz w:val="20"/>
          <w:szCs w:val="20"/>
        </w:rPr>
        <w:t xml:space="preserve">, C.J., Aronson, D.C., Marx, F., Bosch, K.S. and </w:t>
      </w:r>
      <w:proofErr w:type="spellStart"/>
      <w:r w:rsidRPr="00761087">
        <w:rPr>
          <w:rFonts w:ascii="Times New Roman" w:hAnsi="Times New Roman" w:cs="Times New Roman"/>
          <w:color w:val="auto"/>
          <w:sz w:val="20"/>
          <w:szCs w:val="20"/>
        </w:rPr>
        <w:t>Jonges</w:t>
      </w:r>
      <w:proofErr w:type="spellEnd"/>
      <w:r w:rsidRPr="00761087">
        <w:rPr>
          <w:rFonts w:ascii="Times New Roman" w:hAnsi="Times New Roman" w:cs="Times New Roman"/>
          <w:color w:val="auto"/>
          <w:sz w:val="20"/>
          <w:szCs w:val="20"/>
        </w:rPr>
        <w:t xml:space="preserve">, G.N. (1990): Quantitative changes in acid </w:t>
      </w:r>
      <w:proofErr w:type="spellStart"/>
      <w:r w:rsidRPr="00761087">
        <w:rPr>
          <w:rFonts w:ascii="Times New Roman" w:hAnsi="Times New Roman" w:cs="Times New Roman"/>
          <w:color w:val="auto"/>
          <w:sz w:val="20"/>
          <w:szCs w:val="20"/>
        </w:rPr>
        <w:t>phosphatase</w:t>
      </w:r>
      <w:proofErr w:type="spellEnd"/>
      <w:r w:rsidRPr="00761087">
        <w:rPr>
          <w:rFonts w:ascii="Times New Roman" w:hAnsi="Times New Roman" w:cs="Times New Roman"/>
          <w:color w:val="auto"/>
          <w:sz w:val="20"/>
          <w:szCs w:val="20"/>
        </w:rPr>
        <w:t xml:space="preserve">, alkaline </w:t>
      </w:r>
      <w:proofErr w:type="spellStart"/>
      <w:r w:rsidRPr="00761087">
        <w:rPr>
          <w:rFonts w:ascii="Times New Roman" w:hAnsi="Times New Roman" w:cs="Times New Roman"/>
          <w:color w:val="auto"/>
          <w:sz w:val="20"/>
          <w:szCs w:val="20"/>
        </w:rPr>
        <w:t>phosphatase</w:t>
      </w:r>
      <w:proofErr w:type="spellEnd"/>
      <w:r w:rsidRPr="00761087">
        <w:rPr>
          <w:rFonts w:ascii="Times New Roman" w:hAnsi="Times New Roman" w:cs="Times New Roman"/>
          <w:color w:val="auto"/>
          <w:sz w:val="20"/>
          <w:szCs w:val="20"/>
        </w:rPr>
        <w:t xml:space="preserve"> and 5'-nucleotidase activity in rat liver after experimentally induced </w:t>
      </w:r>
      <w:proofErr w:type="spellStart"/>
      <w:r w:rsidRPr="00761087">
        <w:rPr>
          <w:rFonts w:ascii="Times New Roman" w:hAnsi="Times New Roman" w:cs="Times New Roman"/>
          <w:color w:val="auto"/>
          <w:sz w:val="20"/>
          <w:szCs w:val="20"/>
        </w:rPr>
        <w:t>cholestasis</w:t>
      </w:r>
      <w:proofErr w:type="spellEnd"/>
      <w:r w:rsidRPr="00761087">
        <w:rPr>
          <w:rFonts w:ascii="Times New Roman" w:hAnsi="Times New Roman" w:cs="Times New Roman"/>
          <w:color w:val="auto"/>
          <w:sz w:val="20"/>
          <w:szCs w:val="20"/>
        </w:rPr>
        <w:t>. Liver,</w:t>
      </w:r>
      <w:r w:rsidR="00761087">
        <w:rPr>
          <w:rFonts w:ascii="Times New Roman" w:hAnsi="Times New Roman" w:cs="Times New Roman"/>
          <w:color w:val="auto"/>
          <w:sz w:val="20"/>
          <w:szCs w:val="20"/>
        </w:rPr>
        <w:t xml:space="preserve"> </w:t>
      </w:r>
      <w:r w:rsidRPr="00761087">
        <w:rPr>
          <w:rFonts w:ascii="Times New Roman" w:hAnsi="Times New Roman" w:cs="Times New Roman"/>
          <w:color w:val="auto"/>
          <w:sz w:val="20"/>
          <w:szCs w:val="20"/>
        </w:rPr>
        <w:t>10</w:t>
      </w:r>
      <w:r w:rsidR="00761087">
        <w:rPr>
          <w:rFonts w:ascii="Times New Roman" w:eastAsiaTheme="minorEastAsia" w:hAnsi="Times New Roman" w:cs="Times New Roman" w:hint="eastAsia"/>
          <w:color w:val="auto"/>
          <w:sz w:val="20"/>
          <w:szCs w:val="20"/>
          <w:lang w:eastAsia="zh-CN"/>
        </w:rPr>
        <w:t xml:space="preserve"> </w:t>
      </w:r>
      <w:proofErr w:type="spellStart"/>
      <w:r w:rsidRPr="00761087">
        <w:rPr>
          <w:rFonts w:ascii="Times New Roman" w:hAnsi="Times New Roman" w:cs="Times New Roman"/>
          <w:color w:val="auto"/>
          <w:sz w:val="20"/>
          <w:szCs w:val="20"/>
        </w:rPr>
        <w:t>Suppl</w:t>
      </w:r>
      <w:proofErr w:type="spellEnd"/>
      <w:r w:rsidRPr="00761087">
        <w:rPr>
          <w:rFonts w:ascii="Times New Roman" w:hAnsi="Times New Roman" w:cs="Times New Roman"/>
          <w:color w:val="auto"/>
          <w:sz w:val="20"/>
          <w:szCs w:val="20"/>
        </w:rPr>
        <w:t xml:space="preserve"> 3:158-166.</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Gey</w:t>
      </w:r>
      <w:proofErr w:type="spellEnd"/>
      <w:r w:rsidRPr="00761087">
        <w:rPr>
          <w:rFonts w:ascii="Times New Roman" w:hAnsi="Times New Roman" w:cs="Times New Roman"/>
          <w:color w:val="auto"/>
          <w:sz w:val="20"/>
          <w:szCs w:val="20"/>
        </w:rPr>
        <w:t xml:space="preserve"> KF. (1993): Prospects for the prevention of free radical disease, regarding cancer and cardiovascular disease. Br Med Bull, 49: 679-699.</w:t>
      </w:r>
    </w:p>
    <w:p w:rsidR="006C3C66"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Ghosh</w:t>
      </w:r>
      <w:proofErr w:type="spellEnd"/>
      <w:r w:rsidRPr="00761087">
        <w:rPr>
          <w:rFonts w:ascii="Times New Roman" w:hAnsi="Times New Roman" w:cs="Times New Roman"/>
          <w:color w:val="auto"/>
          <w:sz w:val="20"/>
          <w:szCs w:val="20"/>
        </w:rPr>
        <w:t xml:space="preserve">, D., </w:t>
      </w:r>
      <w:proofErr w:type="spellStart"/>
      <w:r w:rsidRPr="00761087">
        <w:rPr>
          <w:rFonts w:ascii="Times New Roman" w:hAnsi="Times New Roman" w:cs="Times New Roman"/>
          <w:color w:val="auto"/>
          <w:sz w:val="20"/>
          <w:szCs w:val="20"/>
        </w:rPr>
        <w:t>Choudhury</w:t>
      </w:r>
      <w:proofErr w:type="spellEnd"/>
      <w:r w:rsidRPr="00761087">
        <w:rPr>
          <w:rFonts w:ascii="Times New Roman" w:hAnsi="Times New Roman" w:cs="Times New Roman"/>
          <w:color w:val="auto"/>
          <w:sz w:val="20"/>
          <w:szCs w:val="20"/>
        </w:rPr>
        <w:t xml:space="preserve">, S.T., </w:t>
      </w:r>
      <w:proofErr w:type="spellStart"/>
      <w:r w:rsidRPr="00761087">
        <w:rPr>
          <w:rFonts w:ascii="Times New Roman" w:hAnsi="Times New Roman" w:cs="Times New Roman"/>
          <w:color w:val="auto"/>
          <w:sz w:val="20"/>
          <w:szCs w:val="20"/>
        </w:rPr>
        <w:t>Ghosh</w:t>
      </w:r>
      <w:proofErr w:type="spellEnd"/>
      <w:r w:rsidRPr="00761087">
        <w:rPr>
          <w:rFonts w:ascii="Times New Roman" w:hAnsi="Times New Roman" w:cs="Times New Roman"/>
          <w:color w:val="auto"/>
          <w:sz w:val="20"/>
          <w:szCs w:val="20"/>
        </w:rPr>
        <w:t xml:space="preserve">, S., </w:t>
      </w:r>
      <w:proofErr w:type="spellStart"/>
      <w:r w:rsidRPr="00761087">
        <w:rPr>
          <w:rFonts w:ascii="Times New Roman" w:hAnsi="Times New Roman" w:cs="Times New Roman"/>
          <w:color w:val="auto"/>
          <w:sz w:val="20"/>
          <w:szCs w:val="20"/>
        </w:rPr>
        <w:t>Mandal</w:t>
      </w:r>
      <w:proofErr w:type="spellEnd"/>
      <w:r w:rsidRPr="00761087">
        <w:rPr>
          <w:rFonts w:ascii="Times New Roman" w:hAnsi="Times New Roman" w:cs="Times New Roman"/>
          <w:color w:val="auto"/>
          <w:sz w:val="20"/>
          <w:szCs w:val="20"/>
        </w:rPr>
        <w:t xml:space="preserve">, A.K., </w:t>
      </w:r>
      <w:proofErr w:type="spellStart"/>
      <w:r w:rsidRPr="00761087">
        <w:rPr>
          <w:rFonts w:ascii="Times New Roman" w:hAnsi="Times New Roman" w:cs="Times New Roman"/>
          <w:color w:val="auto"/>
          <w:sz w:val="20"/>
          <w:szCs w:val="20"/>
        </w:rPr>
        <w:t>Sarkar</w:t>
      </w:r>
      <w:proofErr w:type="spellEnd"/>
      <w:r w:rsidRPr="00761087">
        <w:rPr>
          <w:rFonts w:ascii="Times New Roman" w:hAnsi="Times New Roman" w:cs="Times New Roman"/>
          <w:color w:val="auto"/>
          <w:sz w:val="20"/>
          <w:szCs w:val="20"/>
        </w:rPr>
        <w:t xml:space="preserve">, S. and </w:t>
      </w:r>
      <w:proofErr w:type="spellStart"/>
      <w:r w:rsidRPr="00761087">
        <w:rPr>
          <w:rFonts w:ascii="Times New Roman" w:hAnsi="Times New Roman" w:cs="Times New Roman"/>
          <w:color w:val="auto"/>
          <w:sz w:val="20"/>
          <w:szCs w:val="20"/>
        </w:rPr>
        <w:t>Ghosh</w:t>
      </w:r>
      <w:proofErr w:type="spellEnd"/>
      <w:r w:rsidRPr="00761087">
        <w:rPr>
          <w:rFonts w:ascii="Times New Roman" w:hAnsi="Times New Roman" w:cs="Times New Roman"/>
          <w:color w:val="auto"/>
          <w:sz w:val="20"/>
          <w:szCs w:val="20"/>
        </w:rPr>
        <w:t>, A. (2012):</w:t>
      </w:r>
      <w:r w:rsidR="00761087">
        <w:rPr>
          <w:rFonts w:ascii="Times New Roman" w:hAnsi="Times New Roman" w:cs="Times New Roman"/>
          <w:color w:val="auto"/>
          <w:sz w:val="20"/>
          <w:szCs w:val="20"/>
        </w:rPr>
        <w:t xml:space="preserve"> </w:t>
      </w:r>
      <w:proofErr w:type="spellStart"/>
      <w:r w:rsidRPr="00761087">
        <w:rPr>
          <w:rFonts w:ascii="Times New Roman" w:hAnsi="Times New Roman" w:cs="Times New Roman"/>
          <w:color w:val="auto"/>
          <w:sz w:val="20"/>
          <w:szCs w:val="20"/>
        </w:rPr>
        <w:t>Nano</w:t>
      </w:r>
      <w:proofErr w:type="spellEnd"/>
      <w:r w:rsidRPr="00761087">
        <w:rPr>
          <w:rFonts w:ascii="Times New Roman" w:hAnsi="Times New Roman" w:cs="Times New Roman"/>
          <w:color w:val="auto"/>
          <w:sz w:val="20"/>
          <w:szCs w:val="20"/>
        </w:rPr>
        <w:t xml:space="preserve"> capsulated </w:t>
      </w:r>
      <w:proofErr w:type="spellStart"/>
      <w:r w:rsidRPr="00761087">
        <w:rPr>
          <w:rFonts w:ascii="Times New Roman" w:hAnsi="Times New Roman" w:cs="Times New Roman"/>
          <w:color w:val="auto"/>
          <w:sz w:val="20"/>
          <w:szCs w:val="20"/>
        </w:rPr>
        <w:t>curcumin</w:t>
      </w:r>
      <w:proofErr w:type="spellEnd"/>
      <w:r w:rsidRPr="00761087">
        <w:rPr>
          <w:rFonts w:ascii="Times New Roman" w:hAnsi="Times New Roman" w:cs="Times New Roman"/>
          <w:color w:val="auto"/>
          <w:sz w:val="20"/>
          <w:szCs w:val="20"/>
        </w:rPr>
        <w:t xml:space="preserve">: Oral </w:t>
      </w:r>
      <w:proofErr w:type="spellStart"/>
      <w:r w:rsidRPr="00761087">
        <w:rPr>
          <w:rFonts w:ascii="Times New Roman" w:hAnsi="Times New Roman" w:cs="Times New Roman"/>
          <w:color w:val="auto"/>
          <w:sz w:val="20"/>
          <w:szCs w:val="20"/>
        </w:rPr>
        <w:t>chemopreventive</w:t>
      </w:r>
      <w:proofErr w:type="spellEnd"/>
      <w:r w:rsidRPr="00761087">
        <w:rPr>
          <w:rFonts w:ascii="Times New Roman" w:hAnsi="Times New Roman" w:cs="Times New Roman"/>
          <w:color w:val="auto"/>
          <w:sz w:val="20"/>
          <w:szCs w:val="20"/>
        </w:rPr>
        <w:t xml:space="preserve"> formulation against </w:t>
      </w:r>
      <w:proofErr w:type="spellStart"/>
      <w:r w:rsidRPr="00761087">
        <w:rPr>
          <w:rFonts w:ascii="Times New Roman" w:hAnsi="Times New Roman" w:cs="Times New Roman"/>
          <w:color w:val="auto"/>
          <w:sz w:val="20"/>
          <w:szCs w:val="20"/>
        </w:rPr>
        <w:t>diethylnitrosamine</w:t>
      </w:r>
      <w:proofErr w:type="spellEnd"/>
      <w:r w:rsidRPr="00761087">
        <w:rPr>
          <w:rFonts w:ascii="Times New Roman" w:hAnsi="Times New Roman" w:cs="Times New Roman"/>
          <w:color w:val="auto"/>
          <w:sz w:val="20"/>
          <w:szCs w:val="20"/>
        </w:rPr>
        <w:t xml:space="preserve"> induced </w:t>
      </w:r>
      <w:proofErr w:type="spellStart"/>
      <w:r w:rsidRPr="00761087">
        <w:rPr>
          <w:rFonts w:ascii="Times New Roman" w:hAnsi="Times New Roman" w:cs="Times New Roman"/>
          <w:color w:val="auto"/>
          <w:sz w:val="20"/>
          <w:szCs w:val="20"/>
        </w:rPr>
        <w:t>hepatocellular</w:t>
      </w:r>
      <w:proofErr w:type="spellEnd"/>
      <w:r w:rsidRPr="00761087">
        <w:rPr>
          <w:rFonts w:ascii="Times New Roman" w:hAnsi="Times New Roman" w:cs="Times New Roman"/>
          <w:color w:val="auto"/>
          <w:sz w:val="20"/>
          <w:szCs w:val="20"/>
        </w:rPr>
        <w:t xml:space="preserve"> carcinoma in rat. </w:t>
      </w:r>
      <w:proofErr w:type="spellStart"/>
      <w:r w:rsidRPr="00761087">
        <w:rPr>
          <w:rFonts w:ascii="Times New Roman" w:hAnsi="Times New Roman" w:cs="Times New Roman"/>
          <w:color w:val="auto"/>
          <w:sz w:val="20"/>
          <w:szCs w:val="20"/>
        </w:rPr>
        <w:t>Chem</w:t>
      </w:r>
      <w:proofErr w:type="spellEnd"/>
      <w:r w:rsidR="00761087">
        <w:rPr>
          <w:rFonts w:ascii="Times New Roman" w:eastAsiaTheme="minorEastAsia" w:hAnsi="Times New Roman" w:cs="Times New Roman" w:hint="eastAsia"/>
          <w:color w:val="auto"/>
          <w:sz w:val="20"/>
          <w:szCs w:val="20"/>
          <w:lang w:eastAsia="zh-CN"/>
        </w:rPr>
        <w:t xml:space="preserve"> </w:t>
      </w:r>
      <w:proofErr w:type="spellStart"/>
      <w:r w:rsidRPr="00761087">
        <w:rPr>
          <w:rFonts w:ascii="Times New Roman" w:hAnsi="Times New Roman" w:cs="Times New Roman"/>
          <w:color w:val="auto"/>
          <w:sz w:val="20"/>
          <w:szCs w:val="20"/>
        </w:rPr>
        <w:t>Biol</w:t>
      </w:r>
      <w:proofErr w:type="spellEnd"/>
      <w:r w:rsidR="00761087">
        <w:rPr>
          <w:rFonts w:ascii="Times New Roman" w:eastAsiaTheme="minorEastAsia" w:hAnsi="Times New Roman" w:cs="Times New Roman" w:hint="eastAsia"/>
          <w:color w:val="auto"/>
          <w:sz w:val="20"/>
          <w:szCs w:val="20"/>
          <w:lang w:eastAsia="zh-CN"/>
        </w:rPr>
        <w:t xml:space="preserve"> </w:t>
      </w:r>
      <w:r w:rsidRPr="00761087">
        <w:rPr>
          <w:rFonts w:ascii="Times New Roman" w:hAnsi="Times New Roman" w:cs="Times New Roman"/>
          <w:color w:val="auto"/>
          <w:sz w:val="20"/>
          <w:szCs w:val="20"/>
        </w:rPr>
        <w:t>Interact</w:t>
      </w:r>
      <w:r w:rsidR="00761087">
        <w:rPr>
          <w:rFonts w:ascii="Times New Roman" w:hAnsi="Times New Roman" w:cs="Times New Roman"/>
          <w:color w:val="auto"/>
          <w:sz w:val="20"/>
          <w:szCs w:val="20"/>
        </w:rPr>
        <w:t xml:space="preserve"> </w:t>
      </w:r>
      <w:r w:rsidRPr="00761087">
        <w:rPr>
          <w:rFonts w:ascii="Times New Roman" w:hAnsi="Times New Roman" w:cs="Times New Roman"/>
          <w:color w:val="auto"/>
          <w:sz w:val="20"/>
          <w:szCs w:val="20"/>
        </w:rPr>
        <w:t>195</w:t>
      </w:r>
      <w:r w:rsidR="0031750D">
        <w:rPr>
          <w:rFonts w:ascii="Times New Roman" w:eastAsiaTheme="minorEastAsia" w:hAnsi="Times New Roman" w:cs="Times New Roman" w:hint="eastAsia"/>
          <w:color w:val="auto"/>
          <w:sz w:val="20"/>
          <w:szCs w:val="20"/>
          <w:lang w:eastAsia="zh-CN"/>
        </w:rPr>
        <w:t xml:space="preserve"> </w:t>
      </w:r>
      <w:proofErr w:type="spellStart"/>
      <w:r w:rsidRPr="00761087">
        <w:rPr>
          <w:rFonts w:ascii="Times New Roman" w:hAnsi="Times New Roman" w:cs="Times New Roman"/>
          <w:color w:val="auto"/>
          <w:sz w:val="20"/>
          <w:szCs w:val="20"/>
        </w:rPr>
        <w:t>Suppl</w:t>
      </w:r>
      <w:proofErr w:type="spellEnd"/>
      <w:r w:rsidRPr="00761087">
        <w:rPr>
          <w:rFonts w:ascii="Times New Roman" w:hAnsi="Times New Roman" w:cs="Times New Roman"/>
          <w:color w:val="auto"/>
          <w:sz w:val="20"/>
          <w:szCs w:val="20"/>
        </w:rPr>
        <w:t xml:space="preserve"> 3: 206– 214.</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r w:rsidRPr="00761087">
        <w:rPr>
          <w:rFonts w:ascii="Times New Roman" w:hAnsi="Times New Roman" w:cs="Times New Roman"/>
          <w:color w:val="auto"/>
          <w:sz w:val="20"/>
          <w:szCs w:val="20"/>
        </w:rPr>
        <w:t xml:space="preserve">Gibbs, P.E.; Zielinski, R.; Boyd, C. and </w:t>
      </w:r>
      <w:proofErr w:type="spellStart"/>
      <w:r w:rsidRPr="00761087">
        <w:rPr>
          <w:rFonts w:ascii="Times New Roman" w:hAnsi="Times New Roman" w:cs="Times New Roman"/>
          <w:color w:val="auto"/>
          <w:sz w:val="20"/>
          <w:szCs w:val="20"/>
        </w:rPr>
        <w:t>Dugaiczyk</w:t>
      </w:r>
      <w:proofErr w:type="spellEnd"/>
      <w:r w:rsidRPr="00761087">
        <w:rPr>
          <w:rFonts w:ascii="Times New Roman" w:hAnsi="Times New Roman" w:cs="Times New Roman"/>
          <w:color w:val="auto"/>
          <w:sz w:val="20"/>
          <w:szCs w:val="20"/>
        </w:rPr>
        <w:t>, A. (1987): Structure,</w:t>
      </w:r>
      <w:r w:rsidR="006C3C66" w:rsidRPr="00761087">
        <w:rPr>
          <w:rFonts w:ascii="Times New Roman" w:hAnsi="Times New Roman" w:cs="Times New Roman"/>
          <w:color w:val="auto"/>
          <w:sz w:val="20"/>
          <w:szCs w:val="20"/>
        </w:rPr>
        <w:t xml:space="preserve"> </w:t>
      </w:r>
      <w:r w:rsidRPr="00761087">
        <w:rPr>
          <w:rFonts w:ascii="Times New Roman" w:hAnsi="Times New Roman" w:cs="Times New Roman"/>
          <w:color w:val="auto"/>
          <w:sz w:val="20"/>
          <w:szCs w:val="20"/>
        </w:rPr>
        <w:t>polymorphism, and novel repeated DNA elements revealed by a complete</w:t>
      </w:r>
      <w:r w:rsidR="006C3C66" w:rsidRPr="00761087">
        <w:rPr>
          <w:rFonts w:ascii="Times New Roman" w:hAnsi="Times New Roman" w:cs="Times New Roman"/>
          <w:color w:val="auto"/>
          <w:sz w:val="20"/>
          <w:szCs w:val="20"/>
        </w:rPr>
        <w:t xml:space="preserve"> </w:t>
      </w:r>
      <w:r w:rsidRPr="00761087">
        <w:rPr>
          <w:rFonts w:ascii="Times New Roman" w:hAnsi="Times New Roman" w:cs="Times New Roman"/>
          <w:color w:val="auto"/>
          <w:sz w:val="20"/>
          <w:szCs w:val="20"/>
        </w:rPr>
        <w:t>sequence</w:t>
      </w:r>
      <w:r w:rsidR="00761087">
        <w:rPr>
          <w:rFonts w:ascii="Times New Roman" w:hAnsi="Times New Roman" w:cs="Times New Roman"/>
          <w:color w:val="auto"/>
          <w:sz w:val="20"/>
          <w:szCs w:val="20"/>
        </w:rPr>
        <w:t xml:space="preserve"> </w:t>
      </w:r>
      <w:r w:rsidRPr="00761087">
        <w:rPr>
          <w:rFonts w:ascii="Times New Roman" w:hAnsi="Times New Roman" w:cs="Times New Roman"/>
          <w:color w:val="auto"/>
          <w:sz w:val="20"/>
          <w:szCs w:val="20"/>
        </w:rPr>
        <w:t xml:space="preserve">of human alpha fetoprotein gene. </w:t>
      </w:r>
      <w:proofErr w:type="spellStart"/>
      <w:proofErr w:type="gramStart"/>
      <w:r w:rsidRPr="00761087">
        <w:rPr>
          <w:rFonts w:ascii="Times New Roman" w:hAnsi="Times New Roman" w:cs="Times New Roman"/>
          <w:color w:val="auto"/>
          <w:sz w:val="20"/>
          <w:szCs w:val="20"/>
        </w:rPr>
        <w:t>Biochem</w:t>
      </w:r>
      <w:proofErr w:type="spellEnd"/>
      <w:r w:rsidRPr="00761087">
        <w:rPr>
          <w:rFonts w:ascii="Times New Roman" w:hAnsi="Times New Roman" w:cs="Times New Roman"/>
          <w:color w:val="auto"/>
          <w:sz w:val="20"/>
          <w:szCs w:val="20"/>
        </w:rPr>
        <w:t>.;</w:t>
      </w:r>
      <w:proofErr w:type="gramEnd"/>
      <w:r w:rsidRPr="00761087">
        <w:rPr>
          <w:rFonts w:ascii="Times New Roman" w:hAnsi="Times New Roman" w:cs="Times New Roman"/>
          <w:color w:val="auto"/>
          <w:sz w:val="20"/>
          <w:szCs w:val="20"/>
        </w:rPr>
        <w:t xml:space="preserve"> 26(5): 1332-1343.</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r w:rsidRPr="00761087">
        <w:rPr>
          <w:rFonts w:ascii="Times New Roman" w:hAnsi="Times New Roman" w:cs="Times New Roman"/>
          <w:color w:val="auto"/>
          <w:sz w:val="20"/>
          <w:szCs w:val="20"/>
        </w:rPr>
        <w:t xml:space="preserve">Gupta, S.C., Kim, J.H., </w:t>
      </w:r>
      <w:proofErr w:type="spellStart"/>
      <w:r w:rsidRPr="00761087">
        <w:rPr>
          <w:rFonts w:ascii="Times New Roman" w:hAnsi="Times New Roman" w:cs="Times New Roman"/>
          <w:color w:val="auto"/>
          <w:sz w:val="20"/>
          <w:szCs w:val="20"/>
        </w:rPr>
        <w:t>Kanappan</w:t>
      </w:r>
      <w:proofErr w:type="spellEnd"/>
      <w:r w:rsidRPr="00761087">
        <w:rPr>
          <w:rFonts w:ascii="Times New Roman" w:hAnsi="Times New Roman" w:cs="Times New Roman"/>
          <w:color w:val="auto"/>
          <w:sz w:val="20"/>
          <w:szCs w:val="20"/>
        </w:rPr>
        <w:t xml:space="preserve">, R., Reuter, S., Dougherty, P.M. and </w:t>
      </w:r>
      <w:proofErr w:type="spellStart"/>
      <w:r w:rsidRPr="00761087">
        <w:rPr>
          <w:rFonts w:ascii="Times New Roman" w:hAnsi="Times New Roman" w:cs="Times New Roman"/>
          <w:color w:val="auto"/>
          <w:sz w:val="20"/>
          <w:szCs w:val="20"/>
        </w:rPr>
        <w:t>Aggarwal</w:t>
      </w:r>
      <w:proofErr w:type="spellEnd"/>
      <w:r w:rsidRPr="00761087">
        <w:rPr>
          <w:rFonts w:ascii="Times New Roman" w:hAnsi="Times New Roman" w:cs="Times New Roman"/>
          <w:color w:val="auto"/>
          <w:sz w:val="20"/>
          <w:szCs w:val="20"/>
        </w:rPr>
        <w:t xml:space="preserve">, B.B. (2011): Role of nuclear factor- </w:t>
      </w:r>
      <w:proofErr w:type="spellStart"/>
      <w:r w:rsidRPr="00761087">
        <w:rPr>
          <w:rFonts w:ascii="Times New Roman" w:hAnsi="Times New Roman" w:cs="Times New Roman"/>
          <w:color w:val="auto"/>
          <w:sz w:val="20"/>
          <w:szCs w:val="20"/>
        </w:rPr>
        <w:t>kB</w:t>
      </w:r>
      <w:proofErr w:type="spellEnd"/>
      <w:r w:rsidRPr="00761087">
        <w:rPr>
          <w:rFonts w:ascii="Times New Roman" w:hAnsi="Times New Roman" w:cs="Times New Roman"/>
          <w:color w:val="auto"/>
          <w:sz w:val="20"/>
          <w:szCs w:val="20"/>
        </w:rPr>
        <w:t>-mediated inflammatory pathways in cancer-related symptoms and their regulation by nutritional agents. Experimental Biology and Medicine</w:t>
      </w:r>
      <w:r w:rsidR="00761087">
        <w:rPr>
          <w:rFonts w:ascii="Times New Roman" w:hAnsi="Times New Roman" w:cs="Times New Roman"/>
          <w:color w:val="auto"/>
          <w:sz w:val="20"/>
          <w:szCs w:val="20"/>
        </w:rPr>
        <w:t>,</w:t>
      </w:r>
      <w:r w:rsidRPr="00761087">
        <w:rPr>
          <w:rFonts w:ascii="Times New Roman" w:hAnsi="Times New Roman" w:cs="Times New Roman"/>
          <w:color w:val="auto"/>
          <w:sz w:val="20"/>
          <w:szCs w:val="20"/>
        </w:rPr>
        <w:t xml:space="preserve"> 236: 658-671.</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r w:rsidRPr="00761087">
        <w:rPr>
          <w:rFonts w:ascii="Times New Roman" w:hAnsi="Times New Roman" w:cs="Times New Roman"/>
          <w:color w:val="auto"/>
          <w:sz w:val="20"/>
          <w:szCs w:val="20"/>
        </w:rPr>
        <w:t xml:space="preserve">Gupta, S.C., </w:t>
      </w:r>
      <w:proofErr w:type="spellStart"/>
      <w:r w:rsidRPr="00761087">
        <w:rPr>
          <w:rFonts w:ascii="Times New Roman" w:hAnsi="Times New Roman" w:cs="Times New Roman"/>
          <w:color w:val="auto"/>
          <w:sz w:val="20"/>
          <w:szCs w:val="20"/>
        </w:rPr>
        <w:t>Vikram</w:t>
      </w:r>
      <w:proofErr w:type="spellEnd"/>
      <w:r w:rsidRPr="00761087">
        <w:rPr>
          <w:rFonts w:ascii="Times New Roman" w:hAnsi="Times New Roman" w:cs="Times New Roman"/>
          <w:color w:val="auto"/>
          <w:sz w:val="20"/>
          <w:szCs w:val="20"/>
        </w:rPr>
        <w:t xml:space="preserve">, A., </w:t>
      </w:r>
      <w:proofErr w:type="spellStart"/>
      <w:r w:rsidRPr="00761087">
        <w:rPr>
          <w:rFonts w:ascii="Times New Roman" w:hAnsi="Times New Roman" w:cs="Times New Roman"/>
          <w:color w:val="auto"/>
          <w:sz w:val="20"/>
          <w:szCs w:val="20"/>
        </w:rPr>
        <w:t>Tripathi</w:t>
      </w:r>
      <w:proofErr w:type="spellEnd"/>
      <w:r w:rsidRPr="00761087">
        <w:rPr>
          <w:rFonts w:ascii="Times New Roman" w:hAnsi="Times New Roman" w:cs="Times New Roman"/>
          <w:color w:val="auto"/>
          <w:sz w:val="20"/>
          <w:szCs w:val="20"/>
        </w:rPr>
        <w:t xml:space="preserve">, D.N., </w:t>
      </w:r>
      <w:proofErr w:type="spellStart"/>
      <w:r w:rsidRPr="00761087">
        <w:rPr>
          <w:rFonts w:ascii="Times New Roman" w:hAnsi="Times New Roman" w:cs="Times New Roman"/>
          <w:color w:val="auto"/>
          <w:sz w:val="20"/>
          <w:szCs w:val="20"/>
        </w:rPr>
        <w:t>Ramarao</w:t>
      </w:r>
      <w:proofErr w:type="spellEnd"/>
      <w:r w:rsidRPr="00761087">
        <w:rPr>
          <w:rFonts w:ascii="Times New Roman" w:hAnsi="Times New Roman" w:cs="Times New Roman"/>
          <w:color w:val="auto"/>
          <w:sz w:val="20"/>
          <w:szCs w:val="20"/>
        </w:rPr>
        <w:t xml:space="preserve">, P. and Jena, G.B. (2010): Antioxidant and </w:t>
      </w:r>
      <w:proofErr w:type="spellStart"/>
      <w:r w:rsidRPr="00761087">
        <w:rPr>
          <w:rFonts w:ascii="Times New Roman" w:hAnsi="Times New Roman" w:cs="Times New Roman"/>
          <w:color w:val="auto"/>
          <w:sz w:val="20"/>
          <w:szCs w:val="20"/>
        </w:rPr>
        <w:t>antimutagenic</w:t>
      </w:r>
      <w:proofErr w:type="spellEnd"/>
      <w:r w:rsidRPr="00761087">
        <w:rPr>
          <w:rFonts w:ascii="Times New Roman" w:hAnsi="Times New Roman" w:cs="Times New Roman"/>
          <w:color w:val="auto"/>
          <w:sz w:val="20"/>
          <w:szCs w:val="20"/>
        </w:rPr>
        <w:t xml:space="preserve"> effect of </w:t>
      </w:r>
      <w:proofErr w:type="spellStart"/>
      <w:r w:rsidRPr="00761087">
        <w:rPr>
          <w:rFonts w:ascii="Times New Roman" w:hAnsi="Times New Roman" w:cs="Times New Roman"/>
          <w:color w:val="auto"/>
          <w:sz w:val="20"/>
          <w:szCs w:val="20"/>
        </w:rPr>
        <w:t>quercetin</w:t>
      </w:r>
      <w:proofErr w:type="spellEnd"/>
      <w:r w:rsidRPr="00761087">
        <w:rPr>
          <w:rFonts w:ascii="Times New Roman" w:hAnsi="Times New Roman" w:cs="Times New Roman"/>
          <w:color w:val="auto"/>
          <w:sz w:val="20"/>
          <w:szCs w:val="20"/>
        </w:rPr>
        <w:t xml:space="preserve"> against DEN </w:t>
      </w:r>
      <w:proofErr w:type="gramStart"/>
      <w:r w:rsidRPr="00761087">
        <w:rPr>
          <w:rFonts w:ascii="Times New Roman" w:hAnsi="Times New Roman" w:cs="Times New Roman"/>
          <w:color w:val="auto"/>
          <w:sz w:val="20"/>
          <w:szCs w:val="20"/>
        </w:rPr>
        <w:lastRenderedPageBreak/>
        <w:t>induced</w:t>
      </w:r>
      <w:proofErr w:type="gramEnd"/>
      <w:r w:rsidRPr="00761087">
        <w:rPr>
          <w:rFonts w:ascii="Times New Roman" w:hAnsi="Times New Roman" w:cs="Times New Roman"/>
          <w:color w:val="auto"/>
          <w:sz w:val="20"/>
          <w:szCs w:val="20"/>
        </w:rPr>
        <w:t xml:space="preserve"> </w:t>
      </w:r>
      <w:proofErr w:type="spellStart"/>
      <w:r w:rsidRPr="00761087">
        <w:rPr>
          <w:rFonts w:ascii="Times New Roman" w:hAnsi="Times New Roman" w:cs="Times New Roman"/>
          <w:color w:val="auto"/>
          <w:sz w:val="20"/>
          <w:szCs w:val="20"/>
        </w:rPr>
        <w:t>hepatotoxicity</w:t>
      </w:r>
      <w:proofErr w:type="spellEnd"/>
      <w:r w:rsidRPr="00761087">
        <w:rPr>
          <w:rFonts w:ascii="Times New Roman" w:hAnsi="Times New Roman" w:cs="Times New Roman"/>
          <w:color w:val="auto"/>
          <w:sz w:val="20"/>
          <w:szCs w:val="20"/>
        </w:rPr>
        <w:t xml:space="preserve"> in rat. </w:t>
      </w:r>
      <w:proofErr w:type="spellStart"/>
      <w:r w:rsidRPr="00761087">
        <w:rPr>
          <w:rFonts w:ascii="Times New Roman" w:hAnsi="Times New Roman" w:cs="Times New Roman"/>
          <w:color w:val="auto"/>
          <w:sz w:val="20"/>
          <w:szCs w:val="20"/>
        </w:rPr>
        <w:t>Phytotherapy</w:t>
      </w:r>
      <w:proofErr w:type="spellEnd"/>
      <w:r w:rsidRPr="00761087">
        <w:rPr>
          <w:rFonts w:ascii="Times New Roman" w:hAnsi="Times New Roman" w:cs="Times New Roman"/>
          <w:color w:val="auto"/>
          <w:sz w:val="20"/>
          <w:szCs w:val="20"/>
        </w:rPr>
        <w:t xml:space="preserve"> Research, 24 </w:t>
      </w:r>
      <w:proofErr w:type="spellStart"/>
      <w:r w:rsidRPr="00761087">
        <w:rPr>
          <w:rFonts w:ascii="Times New Roman" w:hAnsi="Times New Roman" w:cs="Times New Roman"/>
          <w:color w:val="auto"/>
          <w:sz w:val="20"/>
          <w:szCs w:val="20"/>
        </w:rPr>
        <w:t>Suppl</w:t>
      </w:r>
      <w:proofErr w:type="spellEnd"/>
      <w:r w:rsidRPr="00761087">
        <w:rPr>
          <w:rFonts w:ascii="Times New Roman" w:hAnsi="Times New Roman" w:cs="Times New Roman"/>
          <w:color w:val="auto"/>
          <w:sz w:val="20"/>
          <w:szCs w:val="20"/>
        </w:rPr>
        <w:t xml:space="preserve"> 1: 119-128.</w:t>
      </w:r>
    </w:p>
    <w:p w:rsidR="009A1143" w:rsidRPr="00761087" w:rsidRDefault="009A1143" w:rsidP="00805EDC">
      <w:pPr>
        <w:pStyle w:val="Default"/>
        <w:numPr>
          <w:ilvl w:val="0"/>
          <w:numId w:val="1"/>
        </w:numPr>
        <w:tabs>
          <w:tab w:val="left" w:pos="270"/>
          <w:tab w:val="left" w:pos="360"/>
        </w:tabs>
        <w:snapToGrid w:val="0"/>
        <w:jc w:val="both"/>
        <w:rPr>
          <w:rFonts w:ascii="Times New Roman" w:hAnsi="Times New Roman" w:cs="Times New Roman"/>
          <w:color w:val="auto"/>
          <w:sz w:val="20"/>
          <w:szCs w:val="20"/>
        </w:rPr>
      </w:pPr>
      <w:r w:rsidRPr="00761087">
        <w:rPr>
          <w:rFonts w:ascii="Times New Roman" w:hAnsi="Times New Roman" w:cs="Times New Roman"/>
          <w:color w:val="auto"/>
          <w:sz w:val="20"/>
          <w:szCs w:val="20"/>
        </w:rPr>
        <w:t xml:space="preserve">Hassan, S.K., </w:t>
      </w:r>
      <w:proofErr w:type="spellStart"/>
      <w:r w:rsidRPr="00761087">
        <w:rPr>
          <w:rFonts w:ascii="Times New Roman" w:hAnsi="Times New Roman" w:cs="Times New Roman"/>
          <w:color w:val="auto"/>
          <w:sz w:val="20"/>
          <w:szCs w:val="20"/>
        </w:rPr>
        <w:t>Mousa</w:t>
      </w:r>
      <w:proofErr w:type="spellEnd"/>
      <w:r w:rsidRPr="00761087">
        <w:rPr>
          <w:rFonts w:ascii="Times New Roman" w:hAnsi="Times New Roman" w:cs="Times New Roman"/>
          <w:color w:val="auto"/>
          <w:sz w:val="20"/>
          <w:szCs w:val="20"/>
        </w:rPr>
        <w:t xml:space="preserve">, A.M., </w:t>
      </w:r>
      <w:proofErr w:type="spellStart"/>
      <w:r w:rsidRPr="00761087">
        <w:rPr>
          <w:rFonts w:ascii="Times New Roman" w:hAnsi="Times New Roman" w:cs="Times New Roman"/>
          <w:color w:val="auto"/>
          <w:sz w:val="20"/>
          <w:szCs w:val="20"/>
        </w:rPr>
        <w:t>Eshak</w:t>
      </w:r>
      <w:proofErr w:type="spellEnd"/>
      <w:r w:rsidRPr="00761087">
        <w:rPr>
          <w:rFonts w:ascii="Times New Roman" w:hAnsi="Times New Roman" w:cs="Times New Roman"/>
          <w:color w:val="auto"/>
          <w:sz w:val="20"/>
          <w:szCs w:val="20"/>
        </w:rPr>
        <w:t>,</w:t>
      </w:r>
      <w:r w:rsidR="00761087">
        <w:rPr>
          <w:rFonts w:ascii="Times New Roman" w:eastAsiaTheme="minorEastAsia" w:hAnsi="Times New Roman" w:cs="Times New Roman" w:hint="eastAsia"/>
          <w:color w:val="auto"/>
          <w:sz w:val="20"/>
          <w:szCs w:val="20"/>
          <w:lang w:eastAsia="zh-CN"/>
        </w:rPr>
        <w:t xml:space="preserve"> </w:t>
      </w:r>
      <w:r w:rsidRPr="00761087">
        <w:rPr>
          <w:rFonts w:ascii="Times New Roman" w:hAnsi="Times New Roman" w:cs="Times New Roman"/>
          <w:color w:val="auto"/>
          <w:sz w:val="20"/>
          <w:szCs w:val="20"/>
        </w:rPr>
        <w:t>M.G.,</w:t>
      </w:r>
      <w:r w:rsidR="00761087">
        <w:rPr>
          <w:rFonts w:ascii="Times New Roman" w:hAnsi="Times New Roman" w:cs="Times New Roman"/>
          <w:color w:val="auto"/>
          <w:sz w:val="20"/>
          <w:szCs w:val="20"/>
        </w:rPr>
        <w:t xml:space="preserve"> </w:t>
      </w:r>
      <w:proofErr w:type="spellStart"/>
      <w:r w:rsidRPr="00761087">
        <w:rPr>
          <w:rFonts w:ascii="Times New Roman" w:hAnsi="Times New Roman" w:cs="Times New Roman"/>
          <w:color w:val="auto"/>
          <w:sz w:val="20"/>
          <w:szCs w:val="20"/>
        </w:rPr>
        <w:t>Farrag</w:t>
      </w:r>
      <w:proofErr w:type="spellEnd"/>
      <w:r w:rsidRPr="00761087">
        <w:rPr>
          <w:rFonts w:ascii="Times New Roman" w:hAnsi="Times New Roman" w:cs="Times New Roman"/>
          <w:color w:val="auto"/>
          <w:sz w:val="20"/>
          <w:szCs w:val="20"/>
        </w:rPr>
        <w:t>,</w:t>
      </w:r>
      <w:r w:rsidR="0031750D">
        <w:rPr>
          <w:rFonts w:ascii="Times New Roman" w:eastAsiaTheme="minorEastAsia" w:hAnsi="Times New Roman" w:cs="Times New Roman" w:hint="eastAsia"/>
          <w:color w:val="auto"/>
          <w:sz w:val="20"/>
          <w:szCs w:val="20"/>
          <w:lang w:eastAsia="zh-CN"/>
        </w:rPr>
        <w:t xml:space="preserve"> </w:t>
      </w:r>
      <w:r w:rsidRPr="00761087">
        <w:rPr>
          <w:rFonts w:ascii="Times New Roman" w:hAnsi="Times New Roman" w:cs="Times New Roman"/>
          <w:color w:val="auto"/>
          <w:sz w:val="20"/>
          <w:szCs w:val="20"/>
        </w:rPr>
        <w:t>A.H. and</w:t>
      </w:r>
      <w:r w:rsidR="00761087">
        <w:rPr>
          <w:rFonts w:ascii="Times New Roman" w:hAnsi="Times New Roman" w:cs="Times New Roman"/>
          <w:color w:val="auto"/>
          <w:sz w:val="20"/>
          <w:szCs w:val="20"/>
        </w:rPr>
        <w:t xml:space="preserve"> </w:t>
      </w:r>
      <w:proofErr w:type="spellStart"/>
      <w:r w:rsidRPr="00761087">
        <w:rPr>
          <w:rFonts w:ascii="Times New Roman" w:hAnsi="Times New Roman" w:cs="Times New Roman"/>
          <w:color w:val="auto"/>
          <w:sz w:val="20"/>
          <w:szCs w:val="20"/>
        </w:rPr>
        <w:t>Badawi</w:t>
      </w:r>
      <w:proofErr w:type="spellEnd"/>
      <w:r w:rsidRPr="00761087">
        <w:rPr>
          <w:rFonts w:ascii="Times New Roman" w:hAnsi="Times New Roman" w:cs="Times New Roman"/>
          <w:color w:val="auto"/>
          <w:sz w:val="20"/>
          <w:szCs w:val="20"/>
        </w:rPr>
        <w:t xml:space="preserve">, A.M. (2014): Therapeutic and </w:t>
      </w:r>
      <w:proofErr w:type="spellStart"/>
      <w:r w:rsidRPr="00761087">
        <w:rPr>
          <w:rFonts w:ascii="Times New Roman" w:hAnsi="Times New Roman" w:cs="Times New Roman"/>
          <w:color w:val="auto"/>
          <w:sz w:val="20"/>
          <w:szCs w:val="20"/>
        </w:rPr>
        <w:t>chemopreventive</w:t>
      </w:r>
      <w:proofErr w:type="spellEnd"/>
      <w:r w:rsidRPr="00761087">
        <w:rPr>
          <w:rFonts w:ascii="Times New Roman" w:hAnsi="Times New Roman" w:cs="Times New Roman"/>
          <w:color w:val="auto"/>
          <w:sz w:val="20"/>
          <w:szCs w:val="20"/>
        </w:rPr>
        <w:t xml:space="preserve"> effects of </w:t>
      </w:r>
      <w:proofErr w:type="spellStart"/>
      <w:r w:rsidRPr="00761087">
        <w:rPr>
          <w:rFonts w:ascii="Times New Roman" w:hAnsi="Times New Roman" w:cs="Times New Roman"/>
          <w:color w:val="auto"/>
          <w:sz w:val="20"/>
          <w:szCs w:val="20"/>
        </w:rPr>
        <w:t>nanocurcumin</w:t>
      </w:r>
      <w:proofErr w:type="spellEnd"/>
      <w:r w:rsidRPr="00761087">
        <w:rPr>
          <w:rFonts w:ascii="Times New Roman" w:hAnsi="Times New Roman" w:cs="Times New Roman"/>
          <w:color w:val="auto"/>
          <w:sz w:val="20"/>
          <w:szCs w:val="20"/>
        </w:rPr>
        <w:t xml:space="preserve"> against </w:t>
      </w:r>
      <w:proofErr w:type="spellStart"/>
      <w:r w:rsidRPr="00761087">
        <w:rPr>
          <w:rFonts w:ascii="Times New Roman" w:hAnsi="Times New Roman" w:cs="Times New Roman"/>
          <w:color w:val="auto"/>
          <w:sz w:val="20"/>
          <w:szCs w:val="20"/>
        </w:rPr>
        <w:t>diethylnitrosamine</w:t>
      </w:r>
      <w:proofErr w:type="spellEnd"/>
      <w:r w:rsidRPr="00761087">
        <w:rPr>
          <w:rFonts w:ascii="Times New Roman" w:hAnsi="Times New Roman" w:cs="Times New Roman"/>
          <w:color w:val="auto"/>
          <w:sz w:val="20"/>
          <w:szCs w:val="20"/>
        </w:rPr>
        <w:t xml:space="preserve"> induced </w:t>
      </w:r>
      <w:proofErr w:type="spellStart"/>
      <w:r w:rsidRPr="00761087">
        <w:rPr>
          <w:rFonts w:ascii="Times New Roman" w:hAnsi="Times New Roman" w:cs="Times New Roman"/>
          <w:color w:val="auto"/>
          <w:sz w:val="20"/>
          <w:szCs w:val="20"/>
        </w:rPr>
        <w:t>hepatocellular</w:t>
      </w:r>
      <w:proofErr w:type="spellEnd"/>
      <w:r w:rsidRPr="00761087">
        <w:rPr>
          <w:rFonts w:ascii="Times New Roman" w:hAnsi="Times New Roman" w:cs="Times New Roman"/>
          <w:color w:val="auto"/>
          <w:sz w:val="20"/>
          <w:szCs w:val="20"/>
        </w:rPr>
        <w:t xml:space="preserve"> carcinoma in rats.</w:t>
      </w:r>
      <w:r w:rsidR="00761087">
        <w:rPr>
          <w:rFonts w:ascii="Times New Roman" w:hAnsi="Times New Roman" w:cs="Times New Roman"/>
          <w:color w:val="auto"/>
          <w:sz w:val="20"/>
          <w:szCs w:val="20"/>
        </w:rPr>
        <w:t xml:space="preserve"> </w:t>
      </w:r>
      <w:r w:rsidRPr="00761087">
        <w:rPr>
          <w:rFonts w:ascii="Times New Roman" w:hAnsi="Times New Roman" w:cs="Times New Roman"/>
          <w:color w:val="auto"/>
          <w:sz w:val="20"/>
          <w:szCs w:val="20"/>
        </w:rPr>
        <w:t>International J. of Pharmacy and Pharmaceutical Sci., 6(3): 54-62.</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Indap</w:t>
      </w:r>
      <w:proofErr w:type="spellEnd"/>
      <w:r w:rsidRPr="00761087">
        <w:rPr>
          <w:rFonts w:ascii="Times New Roman" w:hAnsi="Times New Roman" w:cs="Times New Roman"/>
          <w:color w:val="auto"/>
          <w:sz w:val="20"/>
          <w:szCs w:val="20"/>
        </w:rPr>
        <w:t xml:space="preserve">, M.A. and </w:t>
      </w:r>
      <w:proofErr w:type="spellStart"/>
      <w:r w:rsidRPr="00761087">
        <w:rPr>
          <w:rFonts w:ascii="Times New Roman" w:hAnsi="Times New Roman" w:cs="Times New Roman"/>
          <w:color w:val="auto"/>
          <w:sz w:val="20"/>
          <w:szCs w:val="20"/>
        </w:rPr>
        <w:t>Barkume</w:t>
      </w:r>
      <w:proofErr w:type="spellEnd"/>
      <w:r w:rsidRPr="00761087">
        <w:rPr>
          <w:rFonts w:ascii="Times New Roman" w:hAnsi="Times New Roman" w:cs="Times New Roman"/>
          <w:color w:val="auto"/>
          <w:sz w:val="20"/>
          <w:szCs w:val="20"/>
        </w:rPr>
        <w:t xml:space="preserve">, M.S. (2003): Efficacies of plant </w:t>
      </w:r>
      <w:proofErr w:type="spellStart"/>
      <w:r w:rsidRPr="00761087">
        <w:rPr>
          <w:rFonts w:ascii="Times New Roman" w:hAnsi="Times New Roman" w:cs="Times New Roman"/>
          <w:color w:val="auto"/>
          <w:sz w:val="20"/>
          <w:szCs w:val="20"/>
        </w:rPr>
        <w:t>polyphenolics</w:t>
      </w:r>
      <w:proofErr w:type="spellEnd"/>
      <w:r w:rsidRPr="00761087">
        <w:rPr>
          <w:rFonts w:ascii="Times New Roman" w:hAnsi="Times New Roman" w:cs="Times New Roman"/>
          <w:color w:val="auto"/>
          <w:sz w:val="20"/>
          <w:szCs w:val="20"/>
        </w:rPr>
        <w:t xml:space="preserve"> on sodium butyrate induced anti-tumor activity, Indian J. Exp. Biol., 41:861–864.</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r w:rsidRPr="00761087">
        <w:rPr>
          <w:rFonts w:ascii="Times New Roman" w:hAnsi="Times New Roman" w:cs="Times New Roman"/>
          <w:color w:val="auto"/>
          <w:sz w:val="20"/>
          <w:szCs w:val="20"/>
        </w:rPr>
        <w:t xml:space="preserve">Jennifer, A., </w:t>
      </w:r>
      <w:proofErr w:type="spellStart"/>
      <w:r w:rsidRPr="00761087">
        <w:rPr>
          <w:rFonts w:ascii="Times New Roman" w:hAnsi="Times New Roman" w:cs="Times New Roman"/>
          <w:color w:val="auto"/>
          <w:sz w:val="20"/>
          <w:szCs w:val="20"/>
        </w:rPr>
        <w:t>Rickmer</w:t>
      </w:r>
      <w:proofErr w:type="spellEnd"/>
      <w:r w:rsidRPr="00761087">
        <w:rPr>
          <w:rFonts w:ascii="Times New Roman" w:hAnsi="Times New Roman" w:cs="Times New Roman"/>
          <w:color w:val="auto"/>
          <w:sz w:val="20"/>
          <w:szCs w:val="20"/>
        </w:rPr>
        <w:t xml:space="preserve">, B., Stephan, S., Sabrina, M., Ernst, J. R., Roland, M. S. and Oliver, E. (2008): Synergistic antitumor effects of </w:t>
      </w:r>
      <w:proofErr w:type="spellStart"/>
      <w:r w:rsidRPr="00761087">
        <w:rPr>
          <w:rFonts w:ascii="Times New Roman" w:hAnsi="Times New Roman" w:cs="Times New Roman"/>
          <w:color w:val="auto"/>
          <w:sz w:val="20"/>
          <w:szCs w:val="20"/>
        </w:rPr>
        <w:t>transarterialviroembolization</w:t>
      </w:r>
      <w:proofErr w:type="spellEnd"/>
      <w:r w:rsidRPr="00761087">
        <w:rPr>
          <w:rFonts w:ascii="Times New Roman" w:hAnsi="Times New Roman" w:cs="Times New Roman"/>
          <w:color w:val="auto"/>
          <w:sz w:val="20"/>
          <w:szCs w:val="20"/>
        </w:rPr>
        <w:t xml:space="preserve"> for multifocal </w:t>
      </w:r>
      <w:proofErr w:type="spellStart"/>
      <w:r w:rsidRPr="00761087">
        <w:rPr>
          <w:rFonts w:ascii="Times New Roman" w:hAnsi="Times New Roman" w:cs="Times New Roman"/>
          <w:color w:val="auto"/>
          <w:sz w:val="20"/>
          <w:szCs w:val="20"/>
        </w:rPr>
        <w:t>hepatocellular</w:t>
      </w:r>
      <w:proofErr w:type="spellEnd"/>
      <w:r w:rsidRPr="00761087">
        <w:rPr>
          <w:rFonts w:ascii="Times New Roman" w:hAnsi="Times New Roman" w:cs="Times New Roman"/>
          <w:color w:val="auto"/>
          <w:sz w:val="20"/>
          <w:szCs w:val="20"/>
        </w:rPr>
        <w:t xml:space="preserve"> carcinoma in rats. </w:t>
      </w:r>
      <w:proofErr w:type="spellStart"/>
      <w:r w:rsidRPr="00761087">
        <w:rPr>
          <w:rFonts w:ascii="Times New Roman" w:hAnsi="Times New Roman" w:cs="Times New Roman"/>
          <w:color w:val="auto"/>
          <w:sz w:val="20"/>
          <w:szCs w:val="20"/>
        </w:rPr>
        <w:t>Hepatology</w:t>
      </w:r>
      <w:proofErr w:type="spellEnd"/>
      <w:r w:rsidRPr="00761087">
        <w:rPr>
          <w:rFonts w:ascii="Times New Roman" w:hAnsi="Times New Roman" w:cs="Times New Roman"/>
          <w:color w:val="auto"/>
          <w:sz w:val="20"/>
          <w:szCs w:val="20"/>
        </w:rPr>
        <w:t>, 48(6): 1864-1873.</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Jobin</w:t>
      </w:r>
      <w:proofErr w:type="spellEnd"/>
      <w:r w:rsidRPr="00761087">
        <w:rPr>
          <w:rFonts w:ascii="Times New Roman" w:hAnsi="Times New Roman" w:cs="Times New Roman"/>
          <w:color w:val="auto"/>
          <w:sz w:val="20"/>
          <w:szCs w:val="20"/>
        </w:rPr>
        <w:t xml:space="preserve">, C., </w:t>
      </w:r>
      <w:proofErr w:type="spellStart"/>
      <w:r w:rsidRPr="00761087">
        <w:rPr>
          <w:rFonts w:ascii="Times New Roman" w:hAnsi="Times New Roman" w:cs="Times New Roman"/>
          <w:color w:val="auto"/>
          <w:sz w:val="20"/>
          <w:szCs w:val="20"/>
        </w:rPr>
        <w:t>Bradham</w:t>
      </w:r>
      <w:proofErr w:type="spellEnd"/>
      <w:r w:rsidRPr="00761087">
        <w:rPr>
          <w:rFonts w:ascii="Times New Roman" w:hAnsi="Times New Roman" w:cs="Times New Roman"/>
          <w:color w:val="auto"/>
          <w:sz w:val="20"/>
          <w:szCs w:val="20"/>
        </w:rPr>
        <w:t xml:space="preserve">, C.A., Russo, M.P., </w:t>
      </w:r>
      <w:proofErr w:type="spellStart"/>
      <w:r w:rsidRPr="00761087">
        <w:rPr>
          <w:rFonts w:ascii="Times New Roman" w:hAnsi="Times New Roman" w:cs="Times New Roman"/>
          <w:color w:val="auto"/>
          <w:sz w:val="20"/>
          <w:szCs w:val="20"/>
        </w:rPr>
        <w:t>Juma</w:t>
      </w:r>
      <w:proofErr w:type="spellEnd"/>
      <w:r w:rsidRPr="00761087">
        <w:rPr>
          <w:rFonts w:ascii="Times New Roman" w:hAnsi="Times New Roman" w:cs="Times New Roman"/>
          <w:color w:val="auto"/>
          <w:sz w:val="20"/>
          <w:szCs w:val="20"/>
        </w:rPr>
        <w:t xml:space="preserve">, B., </w:t>
      </w:r>
      <w:proofErr w:type="spellStart"/>
      <w:r w:rsidRPr="00761087">
        <w:rPr>
          <w:rFonts w:ascii="Times New Roman" w:hAnsi="Times New Roman" w:cs="Times New Roman"/>
          <w:color w:val="auto"/>
          <w:sz w:val="20"/>
          <w:szCs w:val="20"/>
        </w:rPr>
        <w:t>Narula</w:t>
      </w:r>
      <w:proofErr w:type="spellEnd"/>
      <w:r w:rsidRPr="00761087">
        <w:rPr>
          <w:rFonts w:ascii="Times New Roman" w:hAnsi="Times New Roman" w:cs="Times New Roman"/>
          <w:color w:val="auto"/>
          <w:sz w:val="20"/>
          <w:szCs w:val="20"/>
        </w:rPr>
        <w:t xml:space="preserve">, A.S. and Brenner, D.A. (1999): </w:t>
      </w:r>
      <w:proofErr w:type="spellStart"/>
      <w:r w:rsidRPr="00761087">
        <w:rPr>
          <w:rFonts w:ascii="Times New Roman" w:hAnsi="Times New Roman" w:cs="Times New Roman"/>
          <w:color w:val="auto"/>
          <w:sz w:val="20"/>
          <w:szCs w:val="20"/>
        </w:rPr>
        <w:t>Curcumin</w:t>
      </w:r>
      <w:proofErr w:type="spellEnd"/>
      <w:r w:rsidRPr="00761087">
        <w:rPr>
          <w:rFonts w:ascii="Times New Roman" w:hAnsi="Times New Roman" w:cs="Times New Roman"/>
          <w:color w:val="auto"/>
          <w:sz w:val="20"/>
          <w:szCs w:val="20"/>
        </w:rPr>
        <w:t xml:space="preserve"> blocks cytokine-mediated NF-kappa B activation and </w:t>
      </w:r>
      <w:proofErr w:type="spellStart"/>
      <w:r w:rsidRPr="00761087">
        <w:rPr>
          <w:rFonts w:ascii="Times New Roman" w:hAnsi="Times New Roman" w:cs="Times New Roman"/>
          <w:color w:val="auto"/>
          <w:sz w:val="20"/>
          <w:szCs w:val="20"/>
        </w:rPr>
        <w:t>proinflammatory</w:t>
      </w:r>
      <w:proofErr w:type="spellEnd"/>
      <w:r w:rsidRPr="00761087">
        <w:rPr>
          <w:rFonts w:ascii="Times New Roman" w:hAnsi="Times New Roman" w:cs="Times New Roman"/>
          <w:color w:val="auto"/>
          <w:sz w:val="20"/>
          <w:szCs w:val="20"/>
        </w:rPr>
        <w:t xml:space="preserve"> gene expression by inhibiting inhibitory factor I-kappa B </w:t>
      </w:r>
      <w:proofErr w:type="spellStart"/>
      <w:r w:rsidRPr="00761087">
        <w:rPr>
          <w:rFonts w:ascii="Times New Roman" w:hAnsi="Times New Roman" w:cs="Times New Roman"/>
          <w:color w:val="auto"/>
          <w:sz w:val="20"/>
          <w:szCs w:val="20"/>
        </w:rPr>
        <w:t>kinase</w:t>
      </w:r>
      <w:proofErr w:type="spellEnd"/>
      <w:r w:rsidRPr="00761087">
        <w:rPr>
          <w:rFonts w:ascii="Times New Roman" w:hAnsi="Times New Roman" w:cs="Times New Roman"/>
          <w:color w:val="auto"/>
          <w:sz w:val="20"/>
          <w:szCs w:val="20"/>
        </w:rPr>
        <w:t xml:space="preserve"> activity. J </w:t>
      </w:r>
      <w:proofErr w:type="spellStart"/>
      <w:proofErr w:type="gramStart"/>
      <w:r w:rsidRPr="00761087">
        <w:rPr>
          <w:rFonts w:ascii="Times New Roman" w:hAnsi="Times New Roman" w:cs="Times New Roman"/>
          <w:color w:val="auto"/>
          <w:sz w:val="20"/>
          <w:szCs w:val="20"/>
        </w:rPr>
        <w:t>Immunol</w:t>
      </w:r>
      <w:proofErr w:type="spellEnd"/>
      <w:r w:rsidRPr="00761087">
        <w:rPr>
          <w:rFonts w:ascii="Times New Roman" w:hAnsi="Times New Roman" w:cs="Times New Roman"/>
          <w:color w:val="auto"/>
          <w:sz w:val="20"/>
          <w:szCs w:val="20"/>
        </w:rPr>
        <w:t>.,</w:t>
      </w:r>
      <w:proofErr w:type="gramEnd"/>
      <w:r w:rsidRPr="00761087">
        <w:rPr>
          <w:rFonts w:ascii="Times New Roman" w:hAnsi="Times New Roman" w:cs="Times New Roman"/>
          <w:color w:val="auto"/>
          <w:sz w:val="20"/>
          <w:szCs w:val="20"/>
        </w:rPr>
        <w:t xml:space="preserve"> 163(6):3474-3483.</w:t>
      </w:r>
    </w:p>
    <w:p w:rsidR="009A1143" w:rsidRPr="00761087" w:rsidRDefault="009A1143" w:rsidP="00805EDC">
      <w:pPr>
        <w:pStyle w:val="ListParagraph"/>
        <w:numPr>
          <w:ilvl w:val="0"/>
          <w:numId w:val="1"/>
        </w:numPr>
        <w:bidi w:val="0"/>
        <w:snapToGrid w:val="0"/>
        <w:jc w:val="both"/>
      </w:pPr>
      <w:r w:rsidRPr="00761087">
        <w:t xml:space="preserve">Kanai, M., </w:t>
      </w:r>
      <w:proofErr w:type="spellStart"/>
      <w:r w:rsidRPr="00761087">
        <w:t>Imaizumi</w:t>
      </w:r>
      <w:proofErr w:type="spellEnd"/>
      <w:r w:rsidRPr="00761087">
        <w:t xml:space="preserve">, A., </w:t>
      </w:r>
      <w:proofErr w:type="spellStart"/>
      <w:r w:rsidRPr="00761087">
        <w:t>Otsuka</w:t>
      </w:r>
      <w:proofErr w:type="spellEnd"/>
      <w:r w:rsidRPr="00761087">
        <w:t xml:space="preserve">, Y., </w:t>
      </w:r>
      <w:proofErr w:type="spellStart"/>
      <w:r w:rsidRPr="00761087">
        <w:t>Sasaki</w:t>
      </w:r>
      <w:proofErr w:type="gramStart"/>
      <w:r w:rsidRPr="00761087">
        <w:t>,H</w:t>
      </w:r>
      <w:proofErr w:type="spellEnd"/>
      <w:proofErr w:type="gramEnd"/>
      <w:r w:rsidRPr="00761087">
        <w:t xml:space="preserve">., </w:t>
      </w:r>
      <w:proofErr w:type="spellStart"/>
      <w:r w:rsidRPr="00761087">
        <w:t>Tsujiko</w:t>
      </w:r>
      <w:proofErr w:type="spellEnd"/>
      <w:r w:rsidRPr="00761087">
        <w:t>,</w:t>
      </w:r>
      <w:r w:rsidR="0031750D">
        <w:rPr>
          <w:rFonts w:eastAsiaTheme="minorEastAsia" w:hint="eastAsia"/>
          <w:lang w:eastAsia="zh-CN"/>
        </w:rPr>
        <w:t xml:space="preserve"> </w:t>
      </w:r>
      <w:r w:rsidRPr="00761087">
        <w:t xml:space="preserve">K., </w:t>
      </w:r>
      <w:proofErr w:type="spellStart"/>
      <w:r w:rsidRPr="00761087">
        <w:t>Matsumoto,S</w:t>
      </w:r>
      <w:proofErr w:type="spellEnd"/>
      <w:r w:rsidRPr="00761087">
        <w:t xml:space="preserve">., </w:t>
      </w:r>
      <w:proofErr w:type="spellStart"/>
      <w:r w:rsidRPr="00761087">
        <w:t>Ishiguro,H</w:t>
      </w:r>
      <w:proofErr w:type="spellEnd"/>
      <w:r w:rsidRPr="00761087">
        <w:t xml:space="preserve">. and </w:t>
      </w:r>
      <w:proofErr w:type="spellStart"/>
      <w:r w:rsidRPr="00761087">
        <w:t>Chiba,T</w:t>
      </w:r>
      <w:proofErr w:type="spellEnd"/>
      <w:r w:rsidRPr="00761087">
        <w:t xml:space="preserve">. (2012): Dose-escalation and pharmacokinetic study of </w:t>
      </w:r>
      <w:proofErr w:type="spellStart"/>
      <w:r w:rsidRPr="00761087">
        <w:t>nanoparticle</w:t>
      </w:r>
      <w:proofErr w:type="spellEnd"/>
      <w:r w:rsidRPr="00761087">
        <w:t xml:space="preserve"> </w:t>
      </w:r>
      <w:proofErr w:type="spellStart"/>
      <w:r w:rsidRPr="00761087">
        <w:t>curcumin</w:t>
      </w:r>
      <w:proofErr w:type="spellEnd"/>
      <w:r w:rsidRPr="00761087">
        <w:t xml:space="preserve">, a potential anticancer agent with improved bioavailability, in healthy human volunteers. Cancer </w:t>
      </w:r>
      <w:proofErr w:type="spellStart"/>
      <w:r w:rsidRPr="00761087">
        <w:t>Chemother</w:t>
      </w:r>
      <w:proofErr w:type="spellEnd"/>
      <w:r w:rsidR="00761087">
        <w:rPr>
          <w:rFonts w:eastAsiaTheme="minorEastAsia" w:hint="eastAsia"/>
          <w:lang w:eastAsia="zh-CN"/>
        </w:rPr>
        <w:t xml:space="preserve"> </w:t>
      </w:r>
      <w:proofErr w:type="spellStart"/>
      <w:r w:rsidRPr="00761087">
        <w:t>Pharmacol</w:t>
      </w:r>
      <w:proofErr w:type="spellEnd"/>
      <w:r w:rsidRPr="00761087">
        <w:t>. Cancer chemotherapy and pharmacology 69(1): 65-70.</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r w:rsidRPr="00761087">
        <w:rPr>
          <w:rFonts w:ascii="Times New Roman" w:hAnsi="Times New Roman" w:cs="Times New Roman"/>
          <w:color w:val="auto"/>
          <w:sz w:val="20"/>
          <w:szCs w:val="20"/>
        </w:rPr>
        <w:t xml:space="preserve">Kwon, Y. and Magnuson, B.A. (2009): Age-related differential responses to </w:t>
      </w:r>
      <w:proofErr w:type="spellStart"/>
      <w:r w:rsidRPr="00761087">
        <w:rPr>
          <w:rFonts w:ascii="Times New Roman" w:hAnsi="Times New Roman" w:cs="Times New Roman"/>
          <w:color w:val="auto"/>
          <w:sz w:val="20"/>
          <w:szCs w:val="20"/>
        </w:rPr>
        <w:t>curcumin</w:t>
      </w:r>
      <w:proofErr w:type="spellEnd"/>
      <w:r w:rsidRPr="00761087">
        <w:rPr>
          <w:rFonts w:ascii="Times New Roman" w:hAnsi="Times New Roman" w:cs="Times New Roman"/>
          <w:color w:val="auto"/>
          <w:sz w:val="20"/>
          <w:szCs w:val="20"/>
        </w:rPr>
        <w:t xml:space="preserve">-induced apoptosis during the initiation of colon cancer in rats. Food </w:t>
      </w:r>
      <w:proofErr w:type="spellStart"/>
      <w:r w:rsidRPr="00761087">
        <w:rPr>
          <w:rFonts w:ascii="Times New Roman" w:hAnsi="Times New Roman" w:cs="Times New Roman"/>
          <w:color w:val="auto"/>
          <w:sz w:val="20"/>
          <w:szCs w:val="20"/>
        </w:rPr>
        <w:t>Chem</w:t>
      </w:r>
      <w:proofErr w:type="spellEnd"/>
      <w:r w:rsidR="00761087">
        <w:rPr>
          <w:rFonts w:ascii="Times New Roman" w:eastAsiaTheme="minorEastAsia" w:hAnsi="Times New Roman" w:cs="Times New Roman" w:hint="eastAsia"/>
          <w:color w:val="auto"/>
          <w:sz w:val="20"/>
          <w:szCs w:val="20"/>
          <w:lang w:eastAsia="zh-CN"/>
        </w:rPr>
        <w:t xml:space="preserve"> </w:t>
      </w:r>
      <w:proofErr w:type="spellStart"/>
      <w:r w:rsidRPr="00761087">
        <w:rPr>
          <w:rFonts w:ascii="Times New Roman" w:hAnsi="Times New Roman" w:cs="Times New Roman"/>
          <w:color w:val="auto"/>
          <w:sz w:val="20"/>
          <w:szCs w:val="20"/>
        </w:rPr>
        <w:t>Toxicol</w:t>
      </w:r>
      <w:proofErr w:type="spellEnd"/>
      <w:r w:rsidRPr="00761087">
        <w:rPr>
          <w:rFonts w:ascii="Times New Roman" w:hAnsi="Times New Roman" w:cs="Times New Roman"/>
          <w:color w:val="auto"/>
          <w:sz w:val="20"/>
          <w:szCs w:val="20"/>
        </w:rPr>
        <w:t xml:space="preserve"> 2009; 47: 377–385.</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Llovet</w:t>
      </w:r>
      <w:proofErr w:type="spellEnd"/>
      <w:r w:rsidRPr="00761087">
        <w:rPr>
          <w:rFonts w:ascii="Times New Roman" w:hAnsi="Times New Roman" w:cs="Times New Roman"/>
          <w:color w:val="auto"/>
          <w:sz w:val="20"/>
          <w:szCs w:val="20"/>
        </w:rPr>
        <w:t xml:space="preserve">, J., Burroughs, A. and </w:t>
      </w:r>
      <w:proofErr w:type="spellStart"/>
      <w:r w:rsidRPr="00761087">
        <w:rPr>
          <w:rFonts w:ascii="Times New Roman" w:hAnsi="Times New Roman" w:cs="Times New Roman"/>
          <w:color w:val="auto"/>
          <w:sz w:val="20"/>
          <w:szCs w:val="20"/>
        </w:rPr>
        <w:t>Bruix</w:t>
      </w:r>
      <w:proofErr w:type="spellEnd"/>
      <w:r w:rsidRPr="00761087">
        <w:rPr>
          <w:rFonts w:ascii="Times New Roman" w:hAnsi="Times New Roman" w:cs="Times New Roman"/>
          <w:color w:val="auto"/>
          <w:sz w:val="20"/>
          <w:szCs w:val="20"/>
        </w:rPr>
        <w:t>, J. (2003):</w:t>
      </w:r>
      <w:r w:rsidR="00761087">
        <w:rPr>
          <w:rFonts w:ascii="Times New Roman" w:hAnsi="Times New Roman" w:cs="Times New Roman"/>
          <w:color w:val="auto"/>
          <w:sz w:val="20"/>
          <w:szCs w:val="20"/>
        </w:rPr>
        <w:t xml:space="preserve"> </w:t>
      </w:r>
      <w:proofErr w:type="spellStart"/>
      <w:r w:rsidRPr="00761087">
        <w:rPr>
          <w:rFonts w:ascii="Times New Roman" w:hAnsi="Times New Roman" w:cs="Times New Roman"/>
          <w:color w:val="auto"/>
          <w:sz w:val="20"/>
          <w:szCs w:val="20"/>
        </w:rPr>
        <w:t>Hepatocellular</w:t>
      </w:r>
      <w:proofErr w:type="spellEnd"/>
      <w:r w:rsidRPr="00761087">
        <w:rPr>
          <w:rFonts w:ascii="Times New Roman" w:hAnsi="Times New Roman" w:cs="Times New Roman"/>
          <w:color w:val="auto"/>
          <w:sz w:val="20"/>
          <w:szCs w:val="20"/>
        </w:rPr>
        <w:t xml:space="preserve"> carcinoma. Lancet</w:t>
      </w:r>
      <w:r w:rsidR="00761087">
        <w:rPr>
          <w:rFonts w:ascii="Times New Roman" w:hAnsi="Times New Roman" w:cs="Times New Roman"/>
          <w:color w:val="auto"/>
          <w:sz w:val="20"/>
          <w:szCs w:val="20"/>
        </w:rPr>
        <w:t>,</w:t>
      </w:r>
      <w:r w:rsidRPr="00761087">
        <w:rPr>
          <w:rFonts w:ascii="Times New Roman" w:hAnsi="Times New Roman" w:cs="Times New Roman"/>
          <w:color w:val="auto"/>
          <w:sz w:val="20"/>
          <w:szCs w:val="20"/>
        </w:rPr>
        <w:t xml:space="preserve"> 362:1907-1917</w:t>
      </w:r>
      <w:r w:rsidR="00761087">
        <w:rPr>
          <w:rFonts w:ascii="Times New Roman" w:eastAsiaTheme="minorEastAsia" w:hAnsi="Times New Roman" w:cs="Times New Roman" w:hint="eastAsia"/>
          <w:color w:val="auto"/>
          <w:sz w:val="20"/>
          <w:szCs w:val="20"/>
          <w:lang w:eastAsia="zh-CN"/>
        </w:rPr>
        <w:t>.</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LÓpez-Lázaro</w:t>
      </w:r>
      <w:proofErr w:type="spellEnd"/>
      <w:r w:rsidRPr="00761087">
        <w:rPr>
          <w:rFonts w:ascii="Times New Roman" w:hAnsi="Times New Roman" w:cs="Times New Roman"/>
          <w:color w:val="auto"/>
          <w:sz w:val="20"/>
          <w:szCs w:val="20"/>
        </w:rPr>
        <w:t xml:space="preserve">, M. (2008): Anticancer and carcinogenic properties of </w:t>
      </w:r>
      <w:proofErr w:type="spellStart"/>
      <w:r w:rsidRPr="00761087">
        <w:rPr>
          <w:rFonts w:ascii="Times New Roman" w:hAnsi="Times New Roman" w:cs="Times New Roman"/>
          <w:color w:val="auto"/>
          <w:sz w:val="20"/>
          <w:szCs w:val="20"/>
        </w:rPr>
        <w:t>curcumin</w:t>
      </w:r>
      <w:proofErr w:type="spellEnd"/>
      <w:r w:rsidRPr="00761087">
        <w:rPr>
          <w:rFonts w:ascii="Times New Roman" w:hAnsi="Times New Roman" w:cs="Times New Roman"/>
          <w:color w:val="auto"/>
          <w:sz w:val="20"/>
          <w:szCs w:val="20"/>
        </w:rPr>
        <w:t>: Considerations for its clinical development as a cancer chemo preventive and chemotherapeutic agent. Molecular Nutrition &amp; Food Research; 52: S103 –S127.</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Mimeault</w:t>
      </w:r>
      <w:proofErr w:type="spellEnd"/>
      <w:r w:rsidRPr="00761087">
        <w:rPr>
          <w:rFonts w:ascii="Times New Roman" w:hAnsi="Times New Roman" w:cs="Times New Roman"/>
          <w:color w:val="auto"/>
          <w:sz w:val="20"/>
          <w:szCs w:val="20"/>
        </w:rPr>
        <w:t xml:space="preserve">, M. and </w:t>
      </w:r>
      <w:proofErr w:type="spellStart"/>
      <w:r w:rsidRPr="00761087">
        <w:rPr>
          <w:rFonts w:ascii="Times New Roman" w:hAnsi="Times New Roman" w:cs="Times New Roman"/>
          <w:color w:val="auto"/>
          <w:sz w:val="20"/>
          <w:szCs w:val="20"/>
        </w:rPr>
        <w:t>Batra</w:t>
      </w:r>
      <w:proofErr w:type="spellEnd"/>
      <w:r w:rsidRPr="00761087">
        <w:rPr>
          <w:rFonts w:ascii="Times New Roman" w:hAnsi="Times New Roman" w:cs="Times New Roman"/>
          <w:color w:val="auto"/>
          <w:sz w:val="20"/>
          <w:szCs w:val="20"/>
        </w:rPr>
        <w:t xml:space="preserve">, S.K. (2011): Potential applications of </w:t>
      </w:r>
      <w:proofErr w:type="spellStart"/>
      <w:r w:rsidRPr="00761087">
        <w:rPr>
          <w:rFonts w:ascii="Times New Roman" w:hAnsi="Times New Roman" w:cs="Times New Roman"/>
          <w:color w:val="auto"/>
          <w:sz w:val="20"/>
          <w:szCs w:val="20"/>
        </w:rPr>
        <w:t>curcumin</w:t>
      </w:r>
      <w:proofErr w:type="spellEnd"/>
      <w:r w:rsidRPr="00761087">
        <w:rPr>
          <w:rFonts w:ascii="Times New Roman" w:hAnsi="Times New Roman" w:cs="Times New Roman"/>
          <w:color w:val="auto"/>
          <w:sz w:val="20"/>
          <w:szCs w:val="20"/>
        </w:rPr>
        <w:t xml:space="preserve"> and its novel synthetic analogs and nanotechnology-based formulations in cancer prevention and therapy. Chinese Medicine 2011; 6:31. 18.</w:t>
      </w:r>
    </w:p>
    <w:p w:rsidR="009A1143" w:rsidRPr="00761087" w:rsidRDefault="009A1143" w:rsidP="00805EDC">
      <w:pPr>
        <w:pStyle w:val="ListParagraph"/>
        <w:numPr>
          <w:ilvl w:val="0"/>
          <w:numId w:val="1"/>
        </w:numPr>
        <w:bidi w:val="0"/>
        <w:snapToGrid w:val="0"/>
        <w:jc w:val="both"/>
      </w:pPr>
      <w:r w:rsidRPr="00761087">
        <w:t xml:space="preserve">Morimoto, T., </w:t>
      </w:r>
      <w:proofErr w:type="spellStart"/>
      <w:r w:rsidRPr="00761087">
        <w:t>Sunagawa</w:t>
      </w:r>
      <w:proofErr w:type="spellEnd"/>
      <w:r w:rsidRPr="00761087">
        <w:t xml:space="preserve">, Y., Fujita, M., and Hasegawa, K. (2010): Novel heart failure therapy targeting transcriptional pathway in </w:t>
      </w:r>
      <w:proofErr w:type="spellStart"/>
      <w:r w:rsidRPr="00761087">
        <w:t>cardiomyocytes</w:t>
      </w:r>
      <w:proofErr w:type="spellEnd"/>
      <w:r w:rsidRPr="00761087">
        <w:t xml:space="preserve"> by a natural compound, </w:t>
      </w:r>
      <w:proofErr w:type="spellStart"/>
      <w:r w:rsidRPr="00761087">
        <w:t>curcumin</w:t>
      </w:r>
      <w:proofErr w:type="spellEnd"/>
      <w:r w:rsidRPr="00761087">
        <w:t>. Circ. J. 74(6):1059-1066.</w:t>
      </w:r>
    </w:p>
    <w:p w:rsidR="009813B5"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lastRenderedPageBreak/>
        <w:t>Mukhopadhyay</w:t>
      </w:r>
      <w:proofErr w:type="spellEnd"/>
      <w:r w:rsidRPr="00761087">
        <w:rPr>
          <w:rFonts w:ascii="Times New Roman" w:hAnsi="Times New Roman" w:cs="Times New Roman"/>
          <w:color w:val="auto"/>
          <w:sz w:val="20"/>
          <w:szCs w:val="20"/>
        </w:rPr>
        <w:t xml:space="preserve">, A., </w:t>
      </w:r>
      <w:proofErr w:type="spellStart"/>
      <w:r w:rsidRPr="00761087">
        <w:rPr>
          <w:rFonts w:ascii="Times New Roman" w:hAnsi="Times New Roman" w:cs="Times New Roman"/>
          <w:color w:val="auto"/>
          <w:sz w:val="20"/>
          <w:szCs w:val="20"/>
        </w:rPr>
        <w:t>Banerjee</w:t>
      </w:r>
      <w:proofErr w:type="spellEnd"/>
      <w:r w:rsidRPr="00761087">
        <w:rPr>
          <w:rFonts w:ascii="Times New Roman" w:hAnsi="Times New Roman" w:cs="Times New Roman"/>
          <w:color w:val="auto"/>
          <w:sz w:val="20"/>
          <w:szCs w:val="20"/>
        </w:rPr>
        <w:t xml:space="preserve">, S., Stafford, L.J., Xia, C., Liu, M. and </w:t>
      </w:r>
      <w:proofErr w:type="spellStart"/>
      <w:r w:rsidRPr="00761087">
        <w:rPr>
          <w:rFonts w:ascii="Times New Roman" w:hAnsi="Times New Roman" w:cs="Times New Roman"/>
          <w:color w:val="auto"/>
          <w:sz w:val="20"/>
          <w:szCs w:val="20"/>
        </w:rPr>
        <w:t>Aggarwal</w:t>
      </w:r>
      <w:proofErr w:type="spellEnd"/>
      <w:r w:rsidRPr="00761087">
        <w:rPr>
          <w:rFonts w:ascii="Times New Roman" w:hAnsi="Times New Roman" w:cs="Times New Roman"/>
          <w:color w:val="auto"/>
          <w:sz w:val="20"/>
          <w:szCs w:val="20"/>
        </w:rPr>
        <w:t xml:space="preserve">, B.B. (2002): </w:t>
      </w:r>
      <w:proofErr w:type="spellStart"/>
      <w:r w:rsidRPr="00761087">
        <w:rPr>
          <w:rFonts w:ascii="Times New Roman" w:hAnsi="Times New Roman" w:cs="Times New Roman"/>
          <w:color w:val="auto"/>
          <w:sz w:val="20"/>
          <w:szCs w:val="20"/>
        </w:rPr>
        <w:t>Curcumin</w:t>
      </w:r>
      <w:proofErr w:type="spellEnd"/>
      <w:r w:rsidRPr="00761087">
        <w:rPr>
          <w:rFonts w:ascii="Times New Roman" w:hAnsi="Times New Roman" w:cs="Times New Roman"/>
          <w:color w:val="auto"/>
          <w:sz w:val="20"/>
          <w:szCs w:val="20"/>
        </w:rPr>
        <w:t xml:space="preserve">-induced suppression of cell proliferation correlates with down-regulation of </w:t>
      </w:r>
      <w:proofErr w:type="spellStart"/>
      <w:r w:rsidRPr="00761087">
        <w:rPr>
          <w:rFonts w:ascii="Times New Roman" w:hAnsi="Times New Roman" w:cs="Times New Roman"/>
          <w:color w:val="auto"/>
          <w:sz w:val="20"/>
          <w:szCs w:val="20"/>
        </w:rPr>
        <w:t>cyclin</w:t>
      </w:r>
      <w:proofErr w:type="spellEnd"/>
      <w:r w:rsidRPr="00761087">
        <w:rPr>
          <w:rFonts w:ascii="Times New Roman" w:hAnsi="Times New Roman" w:cs="Times New Roman"/>
          <w:color w:val="auto"/>
          <w:sz w:val="20"/>
          <w:szCs w:val="20"/>
        </w:rPr>
        <w:t xml:space="preserve"> D1 expression and CDK4-mediated retinoblastoma protein </w:t>
      </w:r>
      <w:proofErr w:type="spellStart"/>
      <w:r w:rsidRPr="00761087">
        <w:rPr>
          <w:rFonts w:ascii="Times New Roman" w:hAnsi="Times New Roman" w:cs="Times New Roman"/>
          <w:color w:val="auto"/>
          <w:sz w:val="20"/>
          <w:szCs w:val="20"/>
        </w:rPr>
        <w:t>phosphorylation</w:t>
      </w:r>
      <w:proofErr w:type="spellEnd"/>
      <w:r w:rsidRPr="00761087">
        <w:rPr>
          <w:rFonts w:ascii="Times New Roman" w:hAnsi="Times New Roman" w:cs="Times New Roman"/>
          <w:color w:val="auto"/>
          <w:sz w:val="20"/>
          <w:szCs w:val="20"/>
        </w:rPr>
        <w:t xml:space="preserve">. </w:t>
      </w:r>
      <w:proofErr w:type="spellStart"/>
      <w:r w:rsidRPr="00761087">
        <w:rPr>
          <w:rFonts w:ascii="Times New Roman" w:hAnsi="Times New Roman" w:cs="Times New Roman"/>
          <w:color w:val="auto"/>
          <w:sz w:val="20"/>
          <w:szCs w:val="20"/>
        </w:rPr>
        <w:t>Oncogene</w:t>
      </w:r>
      <w:proofErr w:type="spellEnd"/>
      <w:r w:rsidRPr="00761087">
        <w:rPr>
          <w:rFonts w:ascii="Times New Roman" w:hAnsi="Times New Roman" w:cs="Times New Roman"/>
          <w:color w:val="auto"/>
          <w:sz w:val="20"/>
          <w:szCs w:val="20"/>
        </w:rPr>
        <w:t>, 21(57):8852-8861.</w:t>
      </w:r>
    </w:p>
    <w:p w:rsidR="009813B5" w:rsidRPr="00761087" w:rsidRDefault="009A1143" w:rsidP="00805EDC">
      <w:pPr>
        <w:pStyle w:val="Default"/>
        <w:numPr>
          <w:ilvl w:val="0"/>
          <w:numId w:val="1"/>
        </w:numPr>
        <w:snapToGrid w:val="0"/>
        <w:jc w:val="both"/>
        <w:rPr>
          <w:rFonts w:ascii="Times New Roman" w:hAnsi="Times New Roman" w:cs="Times New Roman"/>
          <w:color w:val="auto"/>
          <w:sz w:val="20"/>
          <w:szCs w:val="20"/>
          <w:lang w:bidi="ar-EG"/>
        </w:rPr>
      </w:pPr>
      <w:proofErr w:type="spellStart"/>
      <w:r w:rsidRPr="00761087">
        <w:rPr>
          <w:rFonts w:ascii="Times New Roman" w:hAnsi="Times New Roman" w:cs="Times New Roman"/>
          <w:color w:val="auto"/>
          <w:sz w:val="20"/>
          <w:szCs w:val="20"/>
          <w:lang w:bidi="ar-EG"/>
        </w:rPr>
        <w:t>Ohkawa</w:t>
      </w:r>
      <w:proofErr w:type="spellEnd"/>
      <w:r w:rsidRPr="00761087">
        <w:rPr>
          <w:rFonts w:ascii="Times New Roman" w:hAnsi="Times New Roman" w:cs="Times New Roman"/>
          <w:color w:val="auto"/>
          <w:sz w:val="20"/>
          <w:szCs w:val="20"/>
          <w:lang w:bidi="ar-EG"/>
        </w:rPr>
        <w:t xml:space="preserve">, H.; </w:t>
      </w:r>
      <w:proofErr w:type="spellStart"/>
      <w:r w:rsidRPr="00761087">
        <w:rPr>
          <w:rFonts w:ascii="Times New Roman" w:hAnsi="Times New Roman" w:cs="Times New Roman"/>
          <w:color w:val="auto"/>
          <w:sz w:val="20"/>
          <w:szCs w:val="20"/>
          <w:lang w:bidi="ar-EG"/>
        </w:rPr>
        <w:t>Ohishi</w:t>
      </w:r>
      <w:proofErr w:type="spellEnd"/>
      <w:r w:rsidRPr="00761087">
        <w:rPr>
          <w:rFonts w:ascii="Times New Roman" w:hAnsi="Times New Roman" w:cs="Times New Roman"/>
          <w:color w:val="auto"/>
          <w:sz w:val="20"/>
          <w:szCs w:val="20"/>
          <w:lang w:bidi="ar-EG"/>
        </w:rPr>
        <w:t xml:space="preserve">, N. and </w:t>
      </w:r>
      <w:proofErr w:type="spellStart"/>
      <w:r w:rsidRPr="00761087">
        <w:rPr>
          <w:rFonts w:ascii="Times New Roman" w:hAnsi="Times New Roman" w:cs="Times New Roman"/>
          <w:color w:val="auto"/>
          <w:sz w:val="20"/>
          <w:szCs w:val="20"/>
          <w:lang w:bidi="ar-EG"/>
        </w:rPr>
        <w:t>Yagi</w:t>
      </w:r>
      <w:proofErr w:type="spellEnd"/>
      <w:r w:rsidRPr="00761087">
        <w:rPr>
          <w:rFonts w:ascii="Times New Roman" w:hAnsi="Times New Roman" w:cs="Times New Roman"/>
          <w:color w:val="auto"/>
          <w:sz w:val="20"/>
          <w:szCs w:val="20"/>
          <w:lang w:bidi="ar-EG"/>
        </w:rPr>
        <w:t>, K. (1979): Assa</w:t>
      </w:r>
      <w:r w:rsidR="009813B5" w:rsidRPr="00761087">
        <w:rPr>
          <w:rFonts w:ascii="Times New Roman" w:hAnsi="Times New Roman" w:cs="Times New Roman"/>
          <w:color w:val="auto"/>
          <w:sz w:val="20"/>
          <w:szCs w:val="20"/>
          <w:lang w:bidi="ar-EG"/>
        </w:rPr>
        <w:t xml:space="preserve">y for lipid peroxides in </w:t>
      </w:r>
      <w:r w:rsidRPr="00761087">
        <w:rPr>
          <w:rFonts w:ascii="Times New Roman" w:hAnsi="Times New Roman" w:cs="Times New Roman"/>
          <w:color w:val="auto"/>
          <w:sz w:val="20"/>
          <w:szCs w:val="20"/>
          <w:lang w:bidi="ar-EG"/>
        </w:rPr>
        <w:t xml:space="preserve">animal tissues by </w:t>
      </w:r>
      <w:proofErr w:type="spellStart"/>
      <w:r w:rsidRPr="00761087">
        <w:rPr>
          <w:rFonts w:ascii="Times New Roman" w:hAnsi="Times New Roman" w:cs="Times New Roman"/>
          <w:color w:val="auto"/>
          <w:sz w:val="20"/>
          <w:szCs w:val="20"/>
          <w:lang w:bidi="ar-EG"/>
        </w:rPr>
        <w:t>thiobarbituric</w:t>
      </w:r>
      <w:proofErr w:type="spellEnd"/>
      <w:r w:rsidRPr="00761087">
        <w:rPr>
          <w:rFonts w:ascii="Times New Roman" w:hAnsi="Times New Roman" w:cs="Times New Roman"/>
          <w:color w:val="auto"/>
          <w:sz w:val="20"/>
          <w:szCs w:val="20"/>
          <w:lang w:bidi="ar-EG"/>
        </w:rPr>
        <w:t xml:space="preserve"> acid reaction. </w:t>
      </w:r>
      <w:proofErr w:type="spellStart"/>
      <w:r w:rsidRPr="00761087">
        <w:rPr>
          <w:rFonts w:ascii="Times New Roman" w:hAnsi="Times New Roman" w:cs="Times New Roman"/>
          <w:color w:val="auto"/>
          <w:sz w:val="20"/>
          <w:szCs w:val="20"/>
          <w:lang w:bidi="ar-EG"/>
        </w:rPr>
        <w:t>Analyt</w:t>
      </w:r>
      <w:proofErr w:type="spellEnd"/>
      <w:r w:rsidRPr="00761087">
        <w:rPr>
          <w:rFonts w:ascii="Times New Roman" w:hAnsi="Times New Roman" w:cs="Times New Roman"/>
          <w:color w:val="auto"/>
          <w:sz w:val="20"/>
          <w:szCs w:val="20"/>
          <w:lang w:bidi="ar-EG"/>
        </w:rPr>
        <w:t>.</w:t>
      </w:r>
      <w:r w:rsidR="0031750D">
        <w:rPr>
          <w:rFonts w:ascii="Times New Roman" w:eastAsiaTheme="minorEastAsia" w:hAnsi="Times New Roman" w:cs="Times New Roman" w:hint="eastAsia"/>
          <w:color w:val="auto"/>
          <w:sz w:val="20"/>
          <w:szCs w:val="20"/>
          <w:lang w:eastAsia="zh-CN" w:bidi="ar-EG"/>
        </w:rPr>
        <w:t xml:space="preserve"> </w:t>
      </w:r>
      <w:proofErr w:type="spellStart"/>
      <w:proofErr w:type="gramStart"/>
      <w:r w:rsidRPr="00761087">
        <w:rPr>
          <w:rFonts w:ascii="Times New Roman" w:hAnsi="Times New Roman" w:cs="Times New Roman"/>
          <w:color w:val="auto"/>
          <w:sz w:val="20"/>
          <w:szCs w:val="20"/>
          <w:lang w:bidi="ar-EG"/>
        </w:rPr>
        <w:t>Biochem</w:t>
      </w:r>
      <w:proofErr w:type="spellEnd"/>
      <w:r w:rsidRPr="00761087">
        <w:rPr>
          <w:rFonts w:ascii="Times New Roman" w:hAnsi="Times New Roman" w:cs="Times New Roman"/>
          <w:color w:val="auto"/>
          <w:sz w:val="20"/>
          <w:szCs w:val="20"/>
          <w:lang w:bidi="ar-EG"/>
        </w:rPr>
        <w:t>.;</w:t>
      </w:r>
      <w:proofErr w:type="gramEnd"/>
      <w:r w:rsidRPr="00761087">
        <w:rPr>
          <w:rFonts w:ascii="Times New Roman" w:hAnsi="Times New Roman" w:cs="Times New Roman"/>
          <w:color w:val="auto"/>
          <w:sz w:val="20"/>
          <w:szCs w:val="20"/>
          <w:lang w:bidi="ar-EG"/>
        </w:rPr>
        <w:t xml:space="preserve"> 95:351–358.</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lang w:bidi="ar-EG"/>
        </w:rPr>
      </w:pPr>
      <w:proofErr w:type="spellStart"/>
      <w:r w:rsidRPr="00761087">
        <w:rPr>
          <w:rFonts w:ascii="Times New Roman" w:hAnsi="Times New Roman" w:cs="Times New Roman"/>
          <w:color w:val="auto"/>
          <w:sz w:val="20"/>
          <w:szCs w:val="20"/>
          <w:lang w:bidi="ar-EG"/>
        </w:rPr>
        <w:t>Paglia</w:t>
      </w:r>
      <w:proofErr w:type="spellEnd"/>
      <w:r w:rsidRPr="00761087">
        <w:rPr>
          <w:rFonts w:ascii="Times New Roman" w:hAnsi="Times New Roman" w:cs="Times New Roman"/>
          <w:color w:val="auto"/>
          <w:sz w:val="20"/>
          <w:szCs w:val="20"/>
          <w:lang w:bidi="ar-EG"/>
        </w:rPr>
        <w:t xml:space="preserve">, D.F. and </w:t>
      </w:r>
      <w:proofErr w:type="spellStart"/>
      <w:r w:rsidRPr="00761087">
        <w:rPr>
          <w:rFonts w:ascii="Times New Roman" w:hAnsi="Times New Roman" w:cs="Times New Roman"/>
          <w:color w:val="auto"/>
          <w:sz w:val="20"/>
          <w:szCs w:val="20"/>
          <w:lang w:bidi="ar-EG"/>
        </w:rPr>
        <w:t>Valentaine</w:t>
      </w:r>
      <w:proofErr w:type="spellEnd"/>
      <w:r w:rsidRPr="00761087">
        <w:rPr>
          <w:rFonts w:ascii="Times New Roman" w:hAnsi="Times New Roman" w:cs="Times New Roman"/>
          <w:color w:val="auto"/>
          <w:sz w:val="20"/>
          <w:szCs w:val="20"/>
          <w:lang w:bidi="ar-EG"/>
        </w:rPr>
        <w:t xml:space="preserve">, W.N. (1979): Studies on glutathione and glutathione characterization of erythrocytes glutathione </w:t>
      </w:r>
      <w:proofErr w:type="spellStart"/>
      <w:r w:rsidRPr="00761087">
        <w:rPr>
          <w:rFonts w:ascii="Times New Roman" w:hAnsi="Times New Roman" w:cs="Times New Roman"/>
          <w:color w:val="auto"/>
          <w:sz w:val="20"/>
          <w:szCs w:val="20"/>
          <w:lang w:bidi="ar-EG"/>
        </w:rPr>
        <w:t>peroxidase</w:t>
      </w:r>
      <w:proofErr w:type="spellEnd"/>
      <w:r w:rsidRPr="00761087">
        <w:rPr>
          <w:rFonts w:ascii="Times New Roman" w:hAnsi="Times New Roman" w:cs="Times New Roman"/>
          <w:color w:val="auto"/>
          <w:sz w:val="20"/>
          <w:szCs w:val="20"/>
          <w:lang w:bidi="ar-EG"/>
        </w:rPr>
        <w:t>. J. Lab.</w:t>
      </w:r>
      <w:r w:rsidR="00761087">
        <w:rPr>
          <w:rFonts w:ascii="Times New Roman" w:eastAsiaTheme="minorEastAsia" w:hAnsi="Times New Roman" w:cs="Times New Roman" w:hint="eastAsia"/>
          <w:color w:val="auto"/>
          <w:sz w:val="20"/>
          <w:szCs w:val="20"/>
          <w:lang w:eastAsia="zh-CN" w:bidi="ar-EG"/>
        </w:rPr>
        <w:t xml:space="preserve"> </w:t>
      </w:r>
      <w:proofErr w:type="spellStart"/>
      <w:r w:rsidRPr="00761087">
        <w:rPr>
          <w:rFonts w:ascii="Times New Roman" w:hAnsi="Times New Roman" w:cs="Times New Roman"/>
          <w:color w:val="auto"/>
          <w:sz w:val="20"/>
          <w:szCs w:val="20"/>
          <w:lang w:bidi="ar-EG"/>
        </w:rPr>
        <w:t>Clin</w:t>
      </w:r>
      <w:proofErr w:type="spellEnd"/>
      <w:r w:rsidRPr="00761087">
        <w:rPr>
          <w:rFonts w:ascii="Times New Roman" w:hAnsi="Times New Roman" w:cs="Times New Roman"/>
          <w:color w:val="auto"/>
          <w:sz w:val="20"/>
          <w:szCs w:val="20"/>
          <w:lang w:bidi="ar-EG"/>
        </w:rPr>
        <w:t>. Med.; 70:158-169.</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Paraskevi</w:t>
      </w:r>
      <w:proofErr w:type="spellEnd"/>
      <w:r w:rsidR="00761087">
        <w:rPr>
          <w:rFonts w:ascii="Times New Roman" w:hAnsi="Times New Roman" w:cs="Times New Roman"/>
          <w:color w:val="auto"/>
          <w:sz w:val="20"/>
          <w:szCs w:val="20"/>
        </w:rPr>
        <w:t>,</w:t>
      </w:r>
      <w:r w:rsidR="00761087">
        <w:rPr>
          <w:rFonts w:ascii="Times New Roman" w:eastAsiaTheme="minorEastAsia" w:hAnsi="Times New Roman" w:cs="Times New Roman" w:hint="eastAsia"/>
          <w:color w:val="auto"/>
          <w:sz w:val="20"/>
          <w:szCs w:val="20"/>
          <w:lang w:eastAsia="zh-CN"/>
        </w:rPr>
        <w:t xml:space="preserve"> </w:t>
      </w:r>
      <w:r w:rsidRPr="00761087">
        <w:rPr>
          <w:rFonts w:ascii="Times New Roman" w:hAnsi="Times New Roman" w:cs="Times New Roman"/>
          <w:color w:val="auto"/>
          <w:sz w:val="20"/>
          <w:szCs w:val="20"/>
        </w:rPr>
        <w:t xml:space="preserve">A. and Ronald, A. (2006): </w:t>
      </w:r>
      <w:proofErr w:type="spellStart"/>
      <w:r w:rsidRPr="00761087">
        <w:rPr>
          <w:rFonts w:ascii="Times New Roman" w:hAnsi="Times New Roman" w:cs="Times New Roman"/>
          <w:color w:val="auto"/>
          <w:sz w:val="20"/>
          <w:szCs w:val="20"/>
        </w:rPr>
        <w:t>Hepatocellular</w:t>
      </w:r>
      <w:proofErr w:type="spellEnd"/>
      <w:r w:rsidRPr="00761087">
        <w:rPr>
          <w:rFonts w:ascii="Times New Roman" w:hAnsi="Times New Roman" w:cs="Times New Roman"/>
          <w:color w:val="auto"/>
          <w:sz w:val="20"/>
          <w:szCs w:val="20"/>
        </w:rPr>
        <w:t xml:space="preserve"> carcinoma pathogenesis: from genes to environment. Nature Reviews </w:t>
      </w:r>
      <w:proofErr w:type="gramStart"/>
      <w:r w:rsidRPr="00761087">
        <w:rPr>
          <w:rFonts w:ascii="Times New Roman" w:hAnsi="Times New Roman" w:cs="Times New Roman"/>
          <w:color w:val="auto"/>
          <w:sz w:val="20"/>
          <w:szCs w:val="20"/>
        </w:rPr>
        <w:t>Cancer.,</w:t>
      </w:r>
      <w:proofErr w:type="gramEnd"/>
      <w:r w:rsidRPr="00761087">
        <w:rPr>
          <w:rFonts w:ascii="Times New Roman" w:hAnsi="Times New Roman" w:cs="Times New Roman"/>
          <w:color w:val="auto"/>
          <w:sz w:val="20"/>
          <w:szCs w:val="20"/>
        </w:rPr>
        <w:t xml:space="preserve"> 6:1-14.</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Parkin</w:t>
      </w:r>
      <w:proofErr w:type="spellEnd"/>
      <w:r w:rsidRPr="00761087">
        <w:rPr>
          <w:rFonts w:ascii="Times New Roman" w:hAnsi="Times New Roman" w:cs="Times New Roman"/>
          <w:color w:val="auto"/>
          <w:sz w:val="20"/>
          <w:szCs w:val="20"/>
        </w:rPr>
        <w:t xml:space="preserve">, D.M., Bray, F., </w:t>
      </w:r>
      <w:proofErr w:type="spellStart"/>
      <w:r w:rsidRPr="00761087">
        <w:rPr>
          <w:rFonts w:ascii="Times New Roman" w:hAnsi="Times New Roman" w:cs="Times New Roman"/>
          <w:color w:val="auto"/>
          <w:sz w:val="20"/>
          <w:szCs w:val="20"/>
        </w:rPr>
        <w:t>Ferlay</w:t>
      </w:r>
      <w:proofErr w:type="spellEnd"/>
      <w:r w:rsidRPr="00761087">
        <w:rPr>
          <w:rFonts w:ascii="Times New Roman" w:hAnsi="Times New Roman" w:cs="Times New Roman"/>
          <w:color w:val="auto"/>
          <w:sz w:val="20"/>
          <w:szCs w:val="20"/>
        </w:rPr>
        <w:t xml:space="preserve">, J. and </w:t>
      </w:r>
      <w:proofErr w:type="spellStart"/>
      <w:r w:rsidRPr="00761087">
        <w:rPr>
          <w:rFonts w:ascii="Times New Roman" w:hAnsi="Times New Roman" w:cs="Times New Roman"/>
          <w:color w:val="auto"/>
          <w:sz w:val="20"/>
          <w:szCs w:val="20"/>
        </w:rPr>
        <w:t>Pisani</w:t>
      </w:r>
      <w:proofErr w:type="spellEnd"/>
      <w:r w:rsidRPr="00761087">
        <w:rPr>
          <w:rFonts w:ascii="Times New Roman" w:hAnsi="Times New Roman" w:cs="Times New Roman"/>
          <w:color w:val="auto"/>
          <w:sz w:val="20"/>
          <w:szCs w:val="20"/>
        </w:rPr>
        <w:t xml:space="preserve">, P. (2001): Estimating the world cancer burden: </w:t>
      </w:r>
      <w:proofErr w:type="spellStart"/>
      <w:r w:rsidRPr="00761087">
        <w:rPr>
          <w:rFonts w:ascii="Times New Roman" w:hAnsi="Times New Roman" w:cs="Times New Roman"/>
          <w:color w:val="auto"/>
          <w:sz w:val="20"/>
          <w:szCs w:val="20"/>
        </w:rPr>
        <w:t>Globocan</w:t>
      </w:r>
      <w:proofErr w:type="spellEnd"/>
      <w:r w:rsidRPr="00761087">
        <w:rPr>
          <w:rFonts w:ascii="Times New Roman" w:hAnsi="Times New Roman" w:cs="Times New Roman"/>
          <w:color w:val="auto"/>
          <w:sz w:val="20"/>
          <w:szCs w:val="20"/>
        </w:rPr>
        <w:t xml:space="preserve"> 2000. </w:t>
      </w:r>
      <w:proofErr w:type="spellStart"/>
      <w:r w:rsidRPr="00761087">
        <w:rPr>
          <w:rFonts w:ascii="Times New Roman" w:hAnsi="Times New Roman" w:cs="Times New Roman"/>
          <w:color w:val="auto"/>
          <w:sz w:val="20"/>
          <w:szCs w:val="20"/>
        </w:rPr>
        <w:t>Int</w:t>
      </w:r>
      <w:proofErr w:type="spellEnd"/>
      <w:r w:rsidRPr="00761087">
        <w:rPr>
          <w:rFonts w:ascii="Times New Roman" w:hAnsi="Times New Roman" w:cs="Times New Roman"/>
          <w:color w:val="auto"/>
          <w:sz w:val="20"/>
          <w:szCs w:val="20"/>
        </w:rPr>
        <w:t xml:space="preserve"> J Cancer, 94:153-156.</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Parkin</w:t>
      </w:r>
      <w:proofErr w:type="spellEnd"/>
      <w:r w:rsidRPr="00761087">
        <w:rPr>
          <w:rFonts w:ascii="Times New Roman" w:hAnsi="Times New Roman" w:cs="Times New Roman"/>
          <w:color w:val="auto"/>
          <w:sz w:val="20"/>
          <w:szCs w:val="20"/>
        </w:rPr>
        <w:t xml:space="preserve">, D.M., Bray, F., </w:t>
      </w:r>
      <w:proofErr w:type="spellStart"/>
      <w:r w:rsidRPr="00761087">
        <w:rPr>
          <w:rFonts w:ascii="Times New Roman" w:hAnsi="Times New Roman" w:cs="Times New Roman"/>
          <w:color w:val="auto"/>
          <w:sz w:val="20"/>
          <w:szCs w:val="20"/>
        </w:rPr>
        <w:t>Ferlay</w:t>
      </w:r>
      <w:proofErr w:type="spellEnd"/>
      <w:r w:rsidRPr="00761087">
        <w:rPr>
          <w:rFonts w:ascii="Times New Roman" w:hAnsi="Times New Roman" w:cs="Times New Roman"/>
          <w:color w:val="auto"/>
          <w:sz w:val="20"/>
          <w:szCs w:val="20"/>
        </w:rPr>
        <w:t xml:space="preserve">, J. and </w:t>
      </w:r>
      <w:proofErr w:type="spellStart"/>
      <w:r w:rsidRPr="00761087">
        <w:rPr>
          <w:rFonts w:ascii="Times New Roman" w:hAnsi="Times New Roman" w:cs="Times New Roman"/>
          <w:color w:val="auto"/>
          <w:sz w:val="20"/>
          <w:szCs w:val="20"/>
        </w:rPr>
        <w:t>Pisani</w:t>
      </w:r>
      <w:proofErr w:type="spellEnd"/>
      <w:r w:rsidRPr="00761087">
        <w:rPr>
          <w:rFonts w:ascii="Times New Roman" w:hAnsi="Times New Roman" w:cs="Times New Roman"/>
          <w:color w:val="auto"/>
          <w:sz w:val="20"/>
          <w:szCs w:val="20"/>
        </w:rPr>
        <w:t xml:space="preserve">, P. (2005): Global cancer statistics. CA Cancer J. </w:t>
      </w:r>
      <w:proofErr w:type="spellStart"/>
      <w:r w:rsidRPr="00761087">
        <w:rPr>
          <w:rFonts w:ascii="Times New Roman" w:hAnsi="Times New Roman" w:cs="Times New Roman"/>
          <w:color w:val="auto"/>
          <w:sz w:val="20"/>
          <w:szCs w:val="20"/>
        </w:rPr>
        <w:t>Clin</w:t>
      </w:r>
      <w:proofErr w:type="spellEnd"/>
      <w:r w:rsidRPr="00761087">
        <w:rPr>
          <w:rFonts w:ascii="Times New Roman" w:hAnsi="Times New Roman" w:cs="Times New Roman"/>
          <w:color w:val="auto"/>
          <w:sz w:val="20"/>
          <w:szCs w:val="20"/>
        </w:rPr>
        <w:t>., 55:74-105.</w:t>
      </w:r>
    </w:p>
    <w:p w:rsidR="006C3C66"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Plaa</w:t>
      </w:r>
      <w:proofErr w:type="spellEnd"/>
      <w:r w:rsidRPr="00761087">
        <w:rPr>
          <w:rFonts w:ascii="Times New Roman" w:hAnsi="Times New Roman" w:cs="Times New Roman"/>
          <w:color w:val="auto"/>
          <w:sz w:val="20"/>
          <w:szCs w:val="20"/>
        </w:rPr>
        <w:t>, G.L. and Hewitt, W.R. (1989): Detection and evaluation of chemically induced liver injury. In: Wallace H. editor. Principles and methods of toxicology. New York: Raven Press; pp: 399-628.</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Pennica</w:t>
      </w:r>
      <w:proofErr w:type="spellEnd"/>
      <w:r w:rsidRPr="00761087">
        <w:rPr>
          <w:rFonts w:ascii="Times New Roman" w:hAnsi="Times New Roman" w:cs="Times New Roman"/>
          <w:color w:val="auto"/>
          <w:sz w:val="20"/>
          <w:szCs w:val="20"/>
        </w:rPr>
        <w:t xml:space="preserve">, D.; </w:t>
      </w:r>
      <w:proofErr w:type="spellStart"/>
      <w:r w:rsidRPr="00761087">
        <w:rPr>
          <w:rFonts w:ascii="Times New Roman" w:hAnsi="Times New Roman" w:cs="Times New Roman"/>
          <w:color w:val="auto"/>
          <w:sz w:val="20"/>
          <w:szCs w:val="20"/>
        </w:rPr>
        <w:t>Nedwin</w:t>
      </w:r>
      <w:proofErr w:type="spellEnd"/>
      <w:r w:rsidRPr="00761087">
        <w:rPr>
          <w:rFonts w:ascii="Times New Roman" w:hAnsi="Times New Roman" w:cs="Times New Roman"/>
          <w:color w:val="auto"/>
          <w:sz w:val="20"/>
          <w:szCs w:val="20"/>
        </w:rPr>
        <w:t xml:space="preserve">, G.E.; </w:t>
      </w:r>
      <w:proofErr w:type="spellStart"/>
      <w:r w:rsidRPr="00761087">
        <w:rPr>
          <w:rFonts w:ascii="Times New Roman" w:hAnsi="Times New Roman" w:cs="Times New Roman"/>
          <w:color w:val="auto"/>
          <w:sz w:val="20"/>
          <w:szCs w:val="20"/>
        </w:rPr>
        <w:t>Hayflick</w:t>
      </w:r>
      <w:proofErr w:type="spellEnd"/>
      <w:r w:rsidRPr="00761087">
        <w:rPr>
          <w:rFonts w:ascii="Times New Roman" w:hAnsi="Times New Roman" w:cs="Times New Roman"/>
          <w:color w:val="auto"/>
          <w:sz w:val="20"/>
          <w:szCs w:val="20"/>
        </w:rPr>
        <w:t xml:space="preserve">, J.S.; </w:t>
      </w:r>
      <w:proofErr w:type="spellStart"/>
      <w:r w:rsidRPr="00761087">
        <w:rPr>
          <w:rFonts w:ascii="Times New Roman" w:hAnsi="Times New Roman" w:cs="Times New Roman"/>
          <w:color w:val="auto"/>
          <w:sz w:val="20"/>
          <w:szCs w:val="20"/>
        </w:rPr>
        <w:t>Seeburg</w:t>
      </w:r>
      <w:proofErr w:type="spellEnd"/>
      <w:r w:rsidRPr="00761087">
        <w:rPr>
          <w:rFonts w:ascii="Times New Roman" w:hAnsi="Times New Roman" w:cs="Times New Roman"/>
          <w:color w:val="auto"/>
          <w:sz w:val="20"/>
          <w:szCs w:val="20"/>
        </w:rPr>
        <w:t xml:space="preserve">, P.H. and </w:t>
      </w:r>
      <w:proofErr w:type="spellStart"/>
      <w:r w:rsidRPr="00761087">
        <w:rPr>
          <w:rFonts w:ascii="Times New Roman" w:hAnsi="Times New Roman" w:cs="Times New Roman"/>
          <w:color w:val="auto"/>
          <w:sz w:val="20"/>
          <w:szCs w:val="20"/>
        </w:rPr>
        <w:t>Agarwal</w:t>
      </w:r>
      <w:proofErr w:type="spellEnd"/>
      <w:r w:rsidRPr="00761087">
        <w:rPr>
          <w:rFonts w:ascii="Times New Roman" w:hAnsi="Times New Roman" w:cs="Times New Roman"/>
          <w:color w:val="auto"/>
          <w:sz w:val="20"/>
          <w:szCs w:val="20"/>
        </w:rPr>
        <w:t>, B.B.</w:t>
      </w:r>
      <w:r w:rsidR="0031750D">
        <w:rPr>
          <w:rFonts w:ascii="Times New Roman" w:eastAsiaTheme="minorEastAsia" w:hAnsi="Times New Roman" w:cs="Times New Roman" w:hint="eastAsia"/>
          <w:color w:val="auto"/>
          <w:sz w:val="20"/>
          <w:szCs w:val="20"/>
          <w:lang w:eastAsia="zh-CN"/>
        </w:rPr>
        <w:t xml:space="preserve"> </w:t>
      </w:r>
      <w:r w:rsidRPr="00761087">
        <w:rPr>
          <w:rFonts w:ascii="Times New Roman" w:hAnsi="Times New Roman" w:cs="Times New Roman"/>
          <w:color w:val="auto"/>
          <w:sz w:val="20"/>
          <w:szCs w:val="20"/>
        </w:rPr>
        <w:t>(1985): Human tumor necrosis factor: precursor, structure, and homology to</w:t>
      </w:r>
      <w:r w:rsidR="006C3C66" w:rsidRPr="00761087">
        <w:rPr>
          <w:rFonts w:ascii="Times New Roman" w:hAnsi="Times New Roman" w:cs="Times New Roman"/>
          <w:color w:val="auto"/>
          <w:sz w:val="20"/>
          <w:szCs w:val="20"/>
        </w:rPr>
        <w:t xml:space="preserve"> </w:t>
      </w:r>
      <w:proofErr w:type="spellStart"/>
      <w:r w:rsidRPr="00761087">
        <w:rPr>
          <w:rFonts w:ascii="Times New Roman" w:hAnsi="Times New Roman" w:cs="Times New Roman"/>
          <w:color w:val="auto"/>
          <w:sz w:val="20"/>
          <w:szCs w:val="20"/>
        </w:rPr>
        <w:t>lymphotoxin</w:t>
      </w:r>
      <w:proofErr w:type="spellEnd"/>
      <w:r w:rsidRPr="00761087">
        <w:rPr>
          <w:rFonts w:ascii="Times New Roman" w:hAnsi="Times New Roman" w:cs="Times New Roman"/>
          <w:color w:val="auto"/>
          <w:sz w:val="20"/>
          <w:szCs w:val="20"/>
        </w:rPr>
        <w:t>. Nature; 312: 724-729.</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r w:rsidRPr="00761087">
        <w:rPr>
          <w:rFonts w:ascii="Times New Roman" w:hAnsi="Times New Roman" w:cs="Times New Roman"/>
          <w:color w:val="auto"/>
          <w:sz w:val="20"/>
          <w:szCs w:val="20"/>
        </w:rPr>
        <w:t xml:space="preserve">Plummer, S.M., Holloway, K.A., Manson, M.M., </w:t>
      </w:r>
      <w:proofErr w:type="spellStart"/>
      <w:r w:rsidRPr="00761087">
        <w:rPr>
          <w:rFonts w:ascii="Times New Roman" w:hAnsi="Times New Roman" w:cs="Times New Roman"/>
          <w:color w:val="auto"/>
          <w:sz w:val="20"/>
          <w:szCs w:val="20"/>
        </w:rPr>
        <w:t>Munks</w:t>
      </w:r>
      <w:proofErr w:type="spellEnd"/>
      <w:r w:rsidRPr="00761087">
        <w:rPr>
          <w:rFonts w:ascii="Times New Roman" w:hAnsi="Times New Roman" w:cs="Times New Roman"/>
          <w:color w:val="auto"/>
          <w:sz w:val="20"/>
          <w:szCs w:val="20"/>
        </w:rPr>
        <w:t xml:space="preserve">, R.J., </w:t>
      </w:r>
      <w:proofErr w:type="spellStart"/>
      <w:r w:rsidRPr="00761087">
        <w:rPr>
          <w:rFonts w:ascii="Times New Roman" w:hAnsi="Times New Roman" w:cs="Times New Roman"/>
          <w:color w:val="auto"/>
          <w:sz w:val="20"/>
          <w:szCs w:val="20"/>
        </w:rPr>
        <w:t>Kaptein</w:t>
      </w:r>
      <w:proofErr w:type="spellEnd"/>
      <w:r w:rsidRPr="00761087">
        <w:rPr>
          <w:rFonts w:ascii="Times New Roman" w:hAnsi="Times New Roman" w:cs="Times New Roman"/>
          <w:color w:val="auto"/>
          <w:sz w:val="20"/>
          <w:szCs w:val="20"/>
        </w:rPr>
        <w:t xml:space="preserve">, A. and Farrow, S. (1999): Inhibition of </w:t>
      </w:r>
      <w:proofErr w:type="spellStart"/>
      <w:r w:rsidRPr="00761087">
        <w:rPr>
          <w:rFonts w:ascii="Times New Roman" w:hAnsi="Times New Roman" w:cs="Times New Roman"/>
          <w:color w:val="auto"/>
          <w:sz w:val="20"/>
          <w:szCs w:val="20"/>
        </w:rPr>
        <w:t>cyclo-oxygenase</w:t>
      </w:r>
      <w:proofErr w:type="spellEnd"/>
      <w:r w:rsidRPr="00761087">
        <w:rPr>
          <w:rFonts w:ascii="Times New Roman" w:hAnsi="Times New Roman" w:cs="Times New Roman"/>
          <w:color w:val="auto"/>
          <w:sz w:val="20"/>
          <w:szCs w:val="20"/>
        </w:rPr>
        <w:t xml:space="preserve"> 2 expression in colon cells by the </w:t>
      </w:r>
      <w:proofErr w:type="spellStart"/>
      <w:r w:rsidRPr="00761087">
        <w:rPr>
          <w:rFonts w:ascii="Times New Roman" w:hAnsi="Times New Roman" w:cs="Times New Roman"/>
          <w:color w:val="auto"/>
          <w:sz w:val="20"/>
          <w:szCs w:val="20"/>
        </w:rPr>
        <w:t>chemopreventive</w:t>
      </w:r>
      <w:proofErr w:type="spellEnd"/>
      <w:r w:rsidRPr="00761087">
        <w:rPr>
          <w:rFonts w:ascii="Times New Roman" w:hAnsi="Times New Roman" w:cs="Times New Roman"/>
          <w:color w:val="auto"/>
          <w:sz w:val="20"/>
          <w:szCs w:val="20"/>
        </w:rPr>
        <w:t xml:space="preserve"> agent </w:t>
      </w:r>
      <w:proofErr w:type="spellStart"/>
      <w:r w:rsidRPr="00761087">
        <w:rPr>
          <w:rFonts w:ascii="Times New Roman" w:hAnsi="Times New Roman" w:cs="Times New Roman"/>
          <w:color w:val="auto"/>
          <w:sz w:val="20"/>
          <w:szCs w:val="20"/>
        </w:rPr>
        <w:t>curcumin</w:t>
      </w:r>
      <w:proofErr w:type="spellEnd"/>
      <w:r w:rsidRPr="00761087">
        <w:rPr>
          <w:rFonts w:ascii="Times New Roman" w:hAnsi="Times New Roman" w:cs="Times New Roman"/>
          <w:color w:val="auto"/>
          <w:sz w:val="20"/>
          <w:szCs w:val="20"/>
        </w:rPr>
        <w:t xml:space="preserve"> involves inhibition of NF-kappa</w:t>
      </w:r>
      <w:r w:rsidR="0031750D">
        <w:rPr>
          <w:rFonts w:ascii="Times New Roman" w:eastAsiaTheme="minorEastAsia" w:hAnsi="Times New Roman" w:cs="Times New Roman" w:hint="eastAsia"/>
          <w:color w:val="auto"/>
          <w:sz w:val="20"/>
          <w:szCs w:val="20"/>
          <w:lang w:eastAsia="zh-CN"/>
        </w:rPr>
        <w:t xml:space="preserve"> </w:t>
      </w:r>
      <w:proofErr w:type="spellStart"/>
      <w:r w:rsidRPr="00761087">
        <w:rPr>
          <w:rFonts w:ascii="Times New Roman" w:hAnsi="Times New Roman" w:cs="Times New Roman"/>
          <w:color w:val="auto"/>
          <w:sz w:val="20"/>
          <w:szCs w:val="20"/>
        </w:rPr>
        <w:t>Bactivation</w:t>
      </w:r>
      <w:proofErr w:type="spellEnd"/>
      <w:r w:rsidRPr="00761087">
        <w:rPr>
          <w:rFonts w:ascii="Times New Roman" w:hAnsi="Times New Roman" w:cs="Times New Roman"/>
          <w:color w:val="auto"/>
          <w:sz w:val="20"/>
          <w:szCs w:val="20"/>
        </w:rPr>
        <w:t xml:space="preserve"> via the NIK/IKK </w:t>
      </w:r>
      <w:proofErr w:type="spellStart"/>
      <w:r w:rsidRPr="00761087">
        <w:rPr>
          <w:rFonts w:ascii="Times New Roman" w:hAnsi="Times New Roman" w:cs="Times New Roman"/>
          <w:color w:val="auto"/>
          <w:sz w:val="20"/>
          <w:szCs w:val="20"/>
        </w:rPr>
        <w:t>signalling</w:t>
      </w:r>
      <w:proofErr w:type="spellEnd"/>
      <w:r w:rsidRPr="00761087">
        <w:rPr>
          <w:rFonts w:ascii="Times New Roman" w:hAnsi="Times New Roman" w:cs="Times New Roman"/>
          <w:color w:val="auto"/>
          <w:sz w:val="20"/>
          <w:szCs w:val="20"/>
        </w:rPr>
        <w:t xml:space="preserve"> complex. </w:t>
      </w:r>
      <w:proofErr w:type="spellStart"/>
      <w:r w:rsidRPr="00761087">
        <w:rPr>
          <w:rFonts w:ascii="Times New Roman" w:hAnsi="Times New Roman" w:cs="Times New Roman"/>
          <w:color w:val="auto"/>
          <w:sz w:val="20"/>
          <w:szCs w:val="20"/>
        </w:rPr>
        <w:t>Oncogene</w:t>
      </w:r>
      <w:proofErr w:type="spellEnd"/>
      <w:r w:rsidRPr="00761087">
        <w:rPr>
          <w:rFonts w:ascii="Times New Roman" w:hAnsi="Times New Roman" w:cs="Times New Roman"/>
          <w:color w:val="auto"/>
          <w:sz w:val="20"/>
          <w:szCs w:val="20"/>
        </w:rPr>
        <w:t>, 18(44):6013-6020.</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Pradeep</w:t>
      </w:r>
      <w:proofErr w:type="spellEnd"/>
      <w:r w:rsidRPr="00761087">
        <w:rPr>
          <w:rFonts w:ascii="Times New Roman" w:hAnsi="Times New Roman" w:cs="Times New Roman"/>
          <w:color w:val="auto"/>
          <w:sz w:val="20"/>
          <w:szCs w:val="20"/>
        </w:rPr>
        <w:t xml:space="preserve">, K., </w:t>
      </w:r>
      <w:proofErr w:type="spellStart"/>
      <w:r w:rsidRPr="00761087">
        <w:rPr>
          <w:rFonts w:ascii="Times New Roman" w:hAnsi="Times New Roman" w:cs="Times New Roman"/>
          <w:color w:val="auto"/>
          <w:sz w:val="20"/>
          <w:szCs w:val="20"/>
        </w:rPr>
        <w:t>Mohen</w:t>
      </w:r>
      <w:proofErr w:type="spellEnd"/>
      <w:r w:rsidRPr="00761087">
        <w:rPr>
          <w:rFonts w:ascii="Times New Roman" w:hAnsi="Times New Roman" w:cs="Times New Roman"/>
          <w:color w:val="auto"/>
          <w:sz w:val="20"/>
          <w:szCs w:val="20"/>
        </w:rPr>
        <w:t xml:space="preserve">, C.V., </w:t>
      </w:r>
      <w:proofErr w:type="spellStart"/>
      <w:r w:rsidRPr="00761087">
        <w:rPr>
          <w:rFonts w:ascii="Times New Roman" w:hAnsi="Times New Roman" w:cs="Times New Roman"/>
          <w:color w:val="auto"/>
          <w:sz w:val="20"/>
          <w:szCs w:val="20"/>
        </w:rPr>
        <w:t>Gobian</w:t>
      </w:r>
      <w:proofErr w:type="spellEnd"/>
      <w:r w:rsidRPr="00761087">
        <w:rPr>
          <w:rFonts w:ascii="Times New Roman" w:hAnsi="Times New Roman" w:cs="Times New Roman"/>
          <w:color w:val="auto"/>
          <w:sz w:val="20"/>
          <w:szCs w:val="20"/>
        </w:rPr>
        <w:t xml:space="preserve">, K. and </w:t>
      </w:r>
      <w:proofErr w:type="spellStart"/>
      <w:r w:rsidRPr="00761087">
        <w:rPr>
          <w:rFonts w:ascii="Times New Roman" w:hAnsi="Times New Roman" w:cs="Times New Roman"/>
          <w:color w:val="auto"/>
          <w:sz w:val="20"/>
          <w:szCs w:val="20"/>
        </w:rPr>
        <w:t>Karthikeyan</w:t>
      </w:r>
      <w:proofErr w:type="spellEnd"/>
      <w:r w:rsidRPr="00761087">
        <w:rPr>
          <w:rFonts w:ascii="Times New Roman" w:hAnsi="Times New Roman" w:cs="Times New Roman"/>
          <w:color w:val="auto"/>
          <w:sz w:val="20"/>
          <w:szCs w:val="20"/>
        </w:rPr>
        <w:t xml:space="preserve">, S. (2007): </w:t>
      </w:r>
      <w:proofErr w:type="spellStart"/>
      <w:r w:rsidRPr="00761087">
        <w:rPr>
          <w:rFonts w:ascii="Times New Roman" w:hAnsi="Times New Roman" w:cs="Times New Roman"/>
          <w:color w:val="auto"/>
          <w:sz w:val="20"/>
          <w:szCs w:val="20"/>
        </w:rPr>
        <w:t>Silymarin</w:t>
      </w:r>
      <w:proofErr w:type="spellEnd"/>
      <w:r w:rsidRPr="00761087">
        <w:rPr>
          <w:rFonts w:ascii="Times New Roman" w:hAnsi="Times New Roman" w:cs="Times New Roman"/>
          <w:color w:val="auto"/>
          <w:sz w:val="20"/>
          <w:szCs w:val="20"/>
        </w:rPr>
        <w:t xml:space="preserve"> modulates the oxidant-antioxidant imbalance during </w:t>
      </w:r>
      <w:proofErr w:type="spellStart"/>
      <w:r w:rsidRPr="00761087">
        <w:rPr>
          <w:rFonts w:ascii="Times New Roman" w:hAnsi="Times New Roman" w:cs="Times New Roman"/>
          <w:color w:val="auto"/>
          <w:sz w:val="20"/>
          <w:szCs w:val="20"/>
        </w:rPr>
        <w:t>diethylnitrosamine</w:t>
      </w:r>
      <w:proofErr w:type="spellEnd"/>
      <w:r w:rsidRPr="00761087">
        <w:rPr>
          <w:rFonts w:ascii="Times New Roman" w:hAnsi="Times New Roman" w:cs="Times New Roman"/>
          <w:color w:val="auto"/>
          <w:sz w:val="20"/>
          <w:szCs w:val="20"/>
        </w:rPr>
        <w:t xml:space="preserve"> induced oxidative stress in rats. </w:t>
      </w:r>
      <w:proofErr w:type="spellStart"/>
      <w:r w:rsidRPr="00761087">
        <w:rPr>
          <w:rFonts w:ascii="Times New Roman" w:hAnsi="Times New Roman" w:cs="Times New Roman"/>
          <w:color w:val="auto"/>
          <w:sz w:val="20"/>
          <w:szCs w:val="20"/>
        </w:rPr>
        <w:t>Eur</w:t>
      </w:r>
      <w:proofErr w:type="spellEnd"/>
      <w:r w:rsidRPr="00761087">
        <w:rPr>
          <w:rFonts w:ascii="Times New Roman" w:hAnsi="Times New Roman" w:cs="Times New Roman"/>
          <w:color w:val="auto"/>
          <w:sz w:val="20"/>
          <w:szCs w:val="20"/>
        </w:rPr>
        <w:t xml:space="preserve"> J </w:t>
      </w:r>
      <w:proofErr w:type="spellStart"/>
      <w:r w:rsidRPr="00761087">
        <w:rPr>
          <w:rFonts w:ascii="Times New Roman" w:hAnsi="Times New Roman" w:cs="Times New Roman"/>
          <w:color w:val="auto"/>
          <w:sz w:val="20"/>
          <w:szCs w:val="20"/>
        </w:rPr>
        <w:t>Pharmacol</w:t>
      </w:r>
      <w:proofErr w:type="spellEnd"/>
      <w:r w:rsidRPr="00761087">
        <w:rPr>
          <w:rFonts w:ascii="Times New Roman" w:hAnsi="Times New Roman" w:cs="Times New Roman"/>
          <w:color w:val="auto"/>
          <w:sz w:val="20"/>
          <w:szCs w:val="20"/>
        </w:rPr>
        <w:t>,</w:t>
      </w:r>
      <w:r w:rsidR="00761087">
        <w:rPr>
          <w:rFonts w:ascii="Times New Roman" w:hAnsi="Times New Roman" w:cs="Times New Roman"/>
          <w:color w:val="auto"/>
          <w:sz w:val="20"/>
          <w:szCs w:val="20"/>
        </w:rPr>
        <w:t xml:space="preserve"> </w:t>
      </w:r>
      <w:r w:rsidRPr="00761087">
        <w:rPr>
          <w:rFonts w:ascii="Times New Roman" w:hAnsi="Times New Roman" w:cs="Times New Roman"/>
          <w:color w:val="auto"/>
          <w:sz w:val="20"/>
          <w:szCs w:val="20"/>
        </w:rPr>
        <w:t>560: 110-116.</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Rajeshkumar</w:t>
      </w:r>
      <w:proofErr w:type="spellEnd"/>
      <w:r w:rsidRPr="00761087">
        <w:rPr>
          <w:rFonts w:ascii="Times New Roman" w:hAnsi="Times New Roman" w:cs="Times New Roman"/>
          <w:color w:val="auto"/>
          <w:sz w:val="20"/>
          <w:szCs w:val="20"/>
        </w:rPr>
        <w:t xml:space="preserve">, N.V. and </w:t>
      </w:r>
      <w:proofErr w:type="spellStart"/>
      <w:r w:rsidRPr="00761087">
        <w:rPr>
          <w:rFonts w:ascii="Times New Roman" w:hAnsi="Times New Roman" w:cs="Times New Roman"/>
          <w:color w:val="auto"/>
          <w:sz w:val="20"/>
          <w:szCs w:val="20"/>
        </w:rPr>
        <w:t>Kuttan</w:t>
      </w:r>
      <w:proofErr w:type="spellEnd"/>
      <w:r w:rsidRPr="00761087">
        <w:rPr>
          <w:rFonts w:ascii="Times New Roman" w:hAnsi="Times New Roman" w:cs="Times New Roman"/>
          <w:color w:val="auto"/>
          <w:sz w:val="20"/>
          <w:szCs w:val="20"/>
        </w:rPr>
        <w:t>, R. (2000): Inhibition of N-</w:t>
      </w:r>
      <w:proofErr w:type="spellStart"/>
      <w:r w:rsidRPr="00761087">
        <w:rPr>
          <w:rFonts w:ascii="Times New Roman" w:hAnsi="Times New Roman" w:cs="Times New Roman"/>
          <w:color w:val="auto"/>
          <w:sz w:val="20"/>
          <w:szCs w:val="20"/>
        </w:rPr>
        <w:t>nitrosodiethylamine</w:t>
      </w:r>
      <w:proofErr w:type="spellEnd"/>
      <w:r w:rsidRPr="00761087">
        <w:rPr>
          <w:rFonts w:ascii="Times New Roman" w:hAnsi="Times New Roman" w:cs="Times New Roman"/>
          <w:color w:val="auto"/>
          <w:sz w:val="20"/>
          <w:szCs w:val="20"/>
        </w:rPr>
        <w:t xml:space="preserve"> induced </w:t>
      </w:r>
      <w:proofErr w:type="spellStart"/>
      <w:r w:rsidRPr="00761087">
        <w:rPr>
          <w:rFonts w:ascii="Times New Roman" w:hAnsi="Times New Roman" w:cs="Times New Roman"/>
          <w:color w:val="auto"/>
          <w:sz w:val="20"/>
          <w:szCs w:val="20"/>
        </w:rPr>
        <w:t>hepatocarcinogenesis</w:t>
      </w:r>
      <w:proofErr w:type="spellEnd"/>
      <w:r w:rsidRPr="00761087">
        <w:rPr>
          <w:rFonts w:ascii="Times New Roman" w:hAnsi="Times New Roman" w:cs="Times New Roman"/>
          <w:color w:val="auto"/>
          <w:sz w:val="20"/>
          <w:szCs w:val="20"/>
        </w:rPr>
        <w:t xml:space="preserve"> by </w:t>
      </w:r>
      <w:proofErr w:type="spellStart"/>
      <w:r w:rsidRPr="00761087">
        <w:rPr>
          <w:rFonts w:ascii="Times New Roman" w:hAnsi="Times New Roman" w:cs="Times New Roman"/>
          <w:color w:val="auto"/>
          <w:sz w:val="20"/>
          <w:szCs w:val="20"/>
        </w:rPr>
        <w:t>Picroliv</w:t>
      </w:r>
      <w:proofErr w:type="spellEnd"/>
      <w:r w:rsidRPr="00761087">
        <w:rPr>
          <w:rFonts w:ascii="Times New Roman" w:hAnsi="Times New Roman" w:cs="Times New Roman"/>
          <w:color w:val="auto"/>
          <w:sz w:val="20"/>
          <w:szCs w:val="20"/>
        </w:rPr>
        <w:t xml:space="preserve">. J </w:t>
      </w:r>
      <w:proofErr w:type="spellStart"/>
      <w:r w:rsidRPr="00761087">
        <w:rPr>
          <w:rFonts w:ascii="Times New Roman" w:hAnsi="Times New Roman" w:cs="Times New Roman"/>
          <w:color w:val="auto"/>
          <w:sz w:val="20"/>
          <w:szCs w:val="20"/>
        </w:rPr>
        <w:t>ExpClin</w:t>
      </w:r>
      <w:proofErr w:type="spellEnd"/>
      <w:r w:rsidRPr="00761087">
        <w:rPr>
          <w:rFonts w:ascii="Times New Roman" w:hAnsi="Times New Roman" w:cs="Times New Roman"/>
          <w:color w:val="auto"/>
          <w:sz w:val="20"/>
          <w:szCs w:val="20"/>
        </w:rPr>
        <w:t xml:space="preserve"> Cancer Res</w:t>
      </w:r>
      <w:r w:rsidR="00761087">
        <w:rPr>
          <w:rFonts w:ascii="Times New Roman" w:hAnsi="Times New Roman" w:cs="Times New Roman"/>
          <w:color w:val="auto"/>
          <w:sz w:val="20"/>
          <w:szCs w:val="20"/>
        </w:rPr>
        <w:t xml:space="preserve"> </w:t>
      </w:r>
      <w:r w:rsidRPr="00761087">
        <w:rPr>
          <w:rFonts w:ascii="Times New Roman" w:hAnsi="Times New Roman" w:cs="Times New Roman"/>
          <w:color w:val="auto"/>
          <w:sz w:val="20"/>
          <w:szCs w:val="20"/>
        </w:rPr>
        <w:t>19</w:t>
      </w:r>
      <w:r w:rsidR="0031750D">
        <w:rPr>
          <w:rFonts w:ascii="Times New Roman" w:eastAsiaTheme="minorEastAsia" w:hAnsi="Times New Roman" w:cs="Times New Roman" w:hint="eastAsia"/>
          <w:color w:val="auto"/>
          <w:sz w:val="20"/>
          <w:szCs w:val="20"/>
          <w:lang w:eastAsia="zh-CN"/>
        </w:rPr>
        <w:t xml:space="preserve"> </w:t>
      </w:r>
      <w:proofErr w:type="spellStart"/>
      <w:r w:rsidRPr="00761087">
        <w:rPr>
          <w:rFonts w:ascii="Times New Roman" w:hAnsi="Times New Roman" w:cs="Times New Roman"/>
          <w:color w:val="auto"/>
          <w:sz w:val="20"/>
          <w:szCs w:val="20"/>
        </w:rPr>
        <w:t>Suppl</w:t>
      </w:r>
      <w:proofErr w:type="spellEnd"/>
      <w:r w:rsidRPr="00761087">
        <w:rPr>
          <w:rFonts w:ascii="Times New Roman" w:hAnsi="Times New Roman" w:cs="Times New Roman"/>
          <w:color w:val="auto"/>
          <w:sz w:val="20"/>
          <w:szCs w:val="20"/>
        </w:rPr>
        <w:t xml:space="preserve"> 4: 459-465.</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Ramakrishnan</w:t>
      </w:r>
      <w:proofErr w:type="spellEnd"/>
      <w:r w:rsidRPr="00761087">
        <w:rPr>
          <w:rFonts w:ascii="Times New Roman" w:hAnsi="Times New Roman" w:cs="Times New Roman"/>
          <w:color w:val="auto"/>
          <w:sz w:val="20"/>
          <w:szCs w:val="20"/>
        </w:rPr>
        <w:t xml:space="preserve">, G., Augustine, T.A., </w:t>
      </w:r>
      <w:proofErr w:type="spellStart"/>
      <w:r w:rsidRPr="00761087">
        <w:rPr>
          <w:rFonts w:ascii="Times New Roman" w:hAnsi="Times New Roman" w:cs="Times New Roman"/>
          <w:color w:val="auto"/>
          <w:sz w:val="20"/>
          <w:szCs w:val="20"/>
        </w:rPr>
        <w:t>Jagan</w:t>
      </w:r>
      <w:proofErr w:type="spellEnd"/>
      <w:r w:rsidRPr="00761087">
        <w:rPr>
          <w:rFonts w:ascii="Times New Roman" w:hAnsi="Times New Roman" w:cs="Times New Roman"/>
          <w:color w:val="auto"/>
          <w:sz w:val="20"/>
          <w:szCs w:val="20"/>
        </w:rPr>
        <w:t xml:space="preserve">, S., </w:t>
      </w:r>
      <w:proofErr w:type="spellStart"/>
      <w:r w:rsidRPr="00761087">
        <w:rPr>
          <w:rFonts w:ascii="Times New Roman" w:hAnsi="Times New Roman" w:cs="Times New Roman"/>
          <w:color w:val="auto"/>
          <w:sz w:val="20"/>
          <w:szCs w:val="20"/>
        </w:rPr>
        <w:t>Vinodhkumar</w:t>
      </w:r>
      <w:proofErr w:type="spellEnd"/>
      <w:r w:rsidRPr="00761087">
        <w:rPr>
          <w:rFonts w:ascii="Times New Roman" w:hAnsi="Times New Roman" w:cs="Times New Roman"/>
          <w:color w:val="auto"/>
          <w:sz w:val="20"/>
          <w:szCs w:val="20"/>
        </w:rPr>
        <w:t xml:space="preserve">, R. and </w:t>
      </w:r>
      <w:proofErr w:type="spellStart"/>
      <w:r w:rsidRPr="00761087">
        <w:rPr>
          <w:rFonts w:ascii="Times New Roman" w:hAnsi="Times New Roman" w:cs="Times New Roman"/>
          <w:color w:val="auto"/>
          <w:sz w:val="20"/>
          <w:szCs w:val="20"/>
        </w:rPr>
        <w:t>Devaki</w:t>
      </w:r>
      <w:proofErr w:type="spellEnd"/>
      <w:r w:rsidRPr="00761087">
        <w:rPr>
          <w:rFonts w:ascii="Times New Roman" w:hAnsi="Times New Roman" w:cs="Times New Roman"/>
          <w:color w:val="auto"/>
          <w:sz w:val="20"/>
          <w:szCs w:val="20"/>
        </w:rPr>
        <w:t xml:space="preserve">, T. (2007): Effect of </w:t>
      </w:r>
      <w:proofErr w:type="spellStart"/>
      <w:r w:rsidRPr="00761087">
        <w:rPr>
          <w:rFonts w:ascii="Times New Roman" w:hAnsi="Times New Roman" w:cs="Times New Roman"/>
          <w:color w:val="auto"/>
          <w:sz w:val="20"/>
          <w:szCs w:val="20"/>
        </w:rPr>
        <w:t>silymarin</w:t>
      </w:r>
      <w:proofErr w:type="spellEnd"/>
      <w:r w:rsidRPr="00761087">
        <w:rPr>
          <w:rFonts w:ascii="Times New Roman" w:hAnsi="Times New Roman" w:cs="Times New Roman"/>
          <w:color w:val="auto"/>
          <w:sz w:val="20"/>
          <w:szCs w:val="20"/>
        </w:rPr>
        <w:t xml:space="preserve"> on N-</w:t>
      </w:r>
      <w:proofErr w:type="spellStart"/>
      <w:r w:rsidRPr="00761087">
        <w:rPr>
          <w:rFonts w:ascii="Times New Roman" w:hAnsi="Times New Roman" w:cs="Times New Roman"/>
          <w:color w:val="auto"/>
          <w:sz w:val="20"/>
          <w:szCs w:val="20"/>
        </w:rPr>
        <w:t>nitrosodiethylamine</w:t>
      </w:r>
      <w:proofErr w:type="spellEnd"/>
      <w:r w:rsidR="0031750D">
        <w:rPr>
          <w:rFonts w:ascii="Times New Roman" w:eastAsiaTheme="minorEastAsia" w:hAnsi="Times New Roman" w:cs="Times New Roman" w:hint="eastAsia"/>
          <w:color w:val="auto"/>
          <w:sz w:val="20"/>
          <w:szCs w:val="20"/>
          <w:lang w:eastAsia="zh-CN"/>
        </w:rPr>
        <w:t xml:space="preserve"> </w:t>
      </w:r>
      <w:r w:rsidRPr="00761087">
        <w:rPr>
          <w:rFonts w:ascii="Times New Roman" w:hAnsi="Times New Roman" w:cs="Times New Roman"/>
          <w:color w:val="auto"/>
          <w:sz w:val="20"/>
          <w:szCs w:val="20"/>
        </w:rPr>
        <w:t>induced</w:t>
      </w:r>
      <w:r w:rsidR="0031750D">
        <w:rPr>
          <w:rFonts w:ascii="Times New Roman" w:eastAsiaTheme="minorEastAsia" w:hAnsi="Times New Roman" w:cs="Times New Roman" w:hint="eastAsia"/>
          <w:color w:val="auto"/>
          <w:sz w:val="20"/>
          <w:szCs w:val="20"/>
          <w:lang w:eastAsia="zh-CN"/>
        </w:rPr>
        <w:t xml:space="preserve"> </w:t>
      </w:r>
      <w:proofErr w:type="spellStart"/>
      <w:r w:rsidRPr="00761087">
        <w:rPr>
          <w:rFonts w:ascii="Times New Roman" w:hAnsi="Times New Roman" w:cs="Times New Roman"/>
          <w:color w:val="auto"/>
          <w:sz w:val="20"/>
          <w:szCs w:val="20"/>
        </w:rPr>
        <w:t>hepatocarcinogenesis</w:t>
      </w:r>
      <w:proofErr w:type="spellEnd"/>
      <w:r w:rsidRPr="00761087">
        <w:rPr>
          <w:rFonts w:ascii="Times New Roman" w:hAnsi="Times New Roman" w:cs="Times New Roman"/>
          <w:color w:val="auto"/>
          <w:sz w:val="20"/>
          <w:szCs w:val="20"/>
        </w:rPr>
        <w:t xml:space="preserve"> in rats. Experimental </w:t>
      </w:r>
      <w:proofErr w:type="spellStart"/>
      <w:r w:rsidRPr="00761087">
        <w:rPr>
          <w:rFonts w:ascii="Times New Roman" w:hAnsi="Times New Roman" w:cs="Times New Roman"/>
          <w:color w:val="auto"/>
          <w:sz w:val="20"/>
          <w:szCs w:val="20"/>
        </w:rPr>
        <w:t>Eoncology</w:t>
      </w:r>
      <w:proofErr w:type="spellEnd"/>
      <w:r w:rsidRPr="00761087">
        <w:rPr>
          <w:rFonts w:ascii="Times New Roman" w:hAnsi="Times New Roman" w:cs="Times New Roman"/>
          <w:color w:val="auto"/>
          <w:sz w:val="20"/>
          <w:szCs w:val="20"/>
        </w:rPr>
        <w:t>, 29: 39-44.</w:t>
      </w:r>
    </w:p>
    <w:p w:rsidR="006C3C66"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Revathi</w:t>
      </w:r>
      <w:proofErr w:type="spellEnd"/>
      <w:r w:rsidRPr="00761087">
        <w:rPr>
          <w:rFonts w:ascii="Times New Roman" w:hAnsi="Times New Roman" w:cs="Times New Roman"/>
          <w:color w:val="auto"/>
          <w:sz w:val="20"/>
          <w:szCs w:val="20"/>
        </w:rPr>
        <w:t xml:space="preserve">, R. and </w:t>
      </w:r>
      <w:proofErr w:type="spellStart"/>
      <w:r w:rsidRPr="00761087">
        <w:rPr>
          <w:rFonts w:ascii="Times New Roman" w:hAnsi="Times New Roman" w:cs="Times New Roman"/>
          <w:color w:val="auto"/>
          <w:sz w:val="20"/>
          <w:szCs w:val="20"/>
        </w:rPr>
        <w:t>Manju</w:t>
      </w:r>
      <w:proofErr w:type="spellEnd"/>
      <w:r w:rsidRPr="00761087">
        <w:rPr>
          <w:rFonts w:ascii="Times New Roman" w:hAnsi="Times New Roman" w:cs="Times New Roman"/>
          <w:color w:val="auto"/>
          <w:sz w:val="20"/>
          <w:szCs w:val="20"/>
        </w:rPr>
        <w:t xml:space="preserve">, V. (2013): The effects of </w:t>
      </w:r>
      <w:proofErr w:type="spellStart"/>
      <w:r w:rsidRPr="00761087">
        <w:rPr>
          <w:rFonts w:ascii="Times New Roman" w:hAnsi="Times New Roman" w:cs="Times New Roman"/>
          <w:color w:val="auto"/>
          <w:sz w:val="20"/>
          <w:szCs w:val="20"/>
        </w:rPr>
        <w:t>Umbelliferone</w:t>
      </w:r>
      <w:proofErr w:type="spellEnd"/>
      <w:r w:rsidRPr="00761087">
        <w:rPr>
          <w:rFonts w:ascii="Times New Roman" w:hAnsi="Times New Roman" w:cs="Times New Roman"/>
          <w:color w:val="auto"/>
          <w:sz w:val="20"/>
          <w:szCs w:val="20"/>
        </w:rPr>
        <w:t xml:space="preserve"> on lipid </w:t>
      </w:r>
      <w:proofErr w:type="spellStart"/>
      <w:r w:rsidRPr="00761087">
        <w:rPr>
          <w:rFonts w:ascii="Times New Roman" w:hAnsi="Times New Roman" w:cs="Times New Roman"/>
          <w:color w:val="auto"/>
          <w:sz w:val="20"/>
          <w:szCs w:val="20"/>
        </w:rPr>
        <w:t>peroxidation</w:t>
      </w:r>
      <w:proofErr w:type="spellEnd"/>
      <w:r w:rsidRPr="00761087">
        <w:rPr>
          <w:rFonts w:ascii="Times New Roman" w:hAnsi="Times New Roman" w:cs="Times New Roman"/>
          <w:color w:val="auto"/>
          <w:sz w:val="20"/>
          <w:szCs w:val="20"/>
        </w:rPr>
        <w:t xml:space="preserve"> and </w:t>
      </w:r>
      <w:r w:rsidRPr="00761087">
        <w:rPr>
          <w:rFonts w:ascii="Times New Roman" w:hAnsi="Times New Roman" w:cs="Times New Roman"/>
          <w:color w:val="auto"/>
          <w:sz w:val="20"/>
          <w:szCs w:val="20"/>
        </w:rPr>
        <w:lastRenderedPageBreak/>
        <w:t xml:space="preserve">antioxidant status in </w:t>
      </w:r>
      <w:proofErr w:type="spellStart"/>
      <w:r w:rsidRPr="00761087">
        <w:rPr>
          <w:rFonts w:ascii="Times New Roman" w:hAnsi="Times New Roman" w:cs="Times New Roman"/>
          <w:color w:val="auto"/>
          <w:sz w:val="20"/>
          <w:szCs w:val="20"/>
        </w:rPr>
        <w:t>diethylnitrosamine</w:t>
      </w:r>
      <w:proofErr w:type="spellEnd"/>
      <w:r w:rsidRPr="00761087">
        <w:rPr>
          <w:rFonts w:ascii="Times New Roman" w:hAnsi="Times New Roman" w:cs="Times New Roman"/>
          <w:color w:val="auto"/>
          <w:sz w:val="20"/>
          <w:szCs w:val="20"/>
        </w:rPr>
        <w:t xml:space="preserve"> induced </w:t>
      </w:r>
      <w:proofErr w:type="spellStart"/>
      <w:r w:rsidRPr="00761087">
        <w:rPr>
          <w:rFonts w:ascii="Times New Roman" w:hAnsi="Times New Roman" w:cs="Times New Roman"/>
          <w:color w:val="auto"/>
          <w:sz w:val="20"/>
          <w:szCs w:val="20"/>
        </w:rPr>
        <w:t>hepatocellular</w:t>
      </w:r>
      <w:proofErr w:type="spellEnd"/>
      <w:r w:rsidRPr="00761087">
        <w:rPr>
          <w:rFonts w:ascii="Times New Roman" w:hAnsi="Times New Roman" w:cs="Times New Roman"/>
          <w:color w:val="auto"/>
          <w:sz w:val="20"/>
          <w:szCs w:val="20"/>
        </w:rPr>
        <w:t xml:space="preserve"> carcinoma. Journal of Acute Medicine, 3: 73-82.</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r w:rsidRPr="00761087">
        <w:rPr>
          <w:rFonts w:ascii="Times New Roman" w:hAnsi="Times New Roman" w:cs="Times New Roman"/>
          <w:color w:val="auto"/>
          <w:sz w:val="20"/>
          <w:szCs w:val="20"/>
        </w:rPr>
        <w:t>Roy, S.E. (1970): Colorimetric determination</w:t>
      </w:r>
      <w:r w:rsidR="006C3C66" w:rsidRPr="00761087">
        <w:rPr>
          <w:rFonts w:ascii="Times New Roman" w:hAnsi="Times New Roman" w:cs="Times New Roman"/>
          <w:color w:val="auto"/>
          <w:sz w:val="20"/>
          <w:szCs w:val="20"/>
        </w:rPr>
        <w:t xml:space="preserve"> of serum alkaline </w:t>
      </w:r>
      <w:proofErr w:type="spellStart"/>
      <w:r w:rsidR="006C3C66" w:rsidRPr="00761087">
        <w:rPr>
          <w:rFonts w:ascii="Times New Roman" w:hAnsi="Times New Roman" w:cs="Times New Roman"/>
          <w:color w:val="auto"/>
          <w:sz w:val="20"/>
          <w:szCs w:val="20"/>
        </w:rPr>
        <w:t>phosphatase</w:t>
      </w:r>
      <w:proofErr w:type="spellEnd"/>
      <w:r w:rsidR="006C3C66" w:rsidRPr="00761087">
        <w:rPr>
          <w:rFonts w:ascii="Times New Roman" w:hAnsi="Times New Roman" w:cs="Times New Roman"/>
          <w:color w:val="auto"/>
          <w:sz w:val="20"/>
          <w:szCs w:val="20"/>
        </w:rPr>
        <w:t xml:space="preserve">. </w:t>
      </w:r>
      <w:proofErr w:type="spellStart"/>
      <w:r w:rsidRPr="00761087">
        <w:rPr>
          <w:rFonts w:ascii="Times New Roman" w:hAnsi="Times New Roman" w:cs="Times New Roman"/>
          <w:color w:val="auto"/>
          <w:sz w:val="20"/>
          <w:szCs w:val="20"/>
        </w:rPr>
        <w:t>Clin</w:t>
      </w:r>
      <w:proofErr w:type="spellEnd"/>
      <w:r w:rsidRPr="00761087">
        <w:rPr>
          <w:rFonts w:ascii="Times New Roman" w:hAnsi="Times New Roman" w:cs="Times New Roman"/>
          <w:color w:val="auto"/>
          <w:sz w:val="20"/>
          <w:szCs w:val="20"/>
        </w:rPr>
        <w:t>. Chem.; 16: 431-432.</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gramStart"/>
      <w:r w:rsidRPr="00761087">
        <w:rPr>
          <w:rFonts w:ascii="Times New Roman" w:hAnsi="Times New Roman" w:cs="Times New Roman"/>
          <w:color w:val="auto"/>
          <w:sz w:val="20"/>
          <w:szCs w:val="20"/>
        </w:rPr>
        <w:t>Sa</w:t>
      </w:r>
      <w:proofErr w:type="gramEnd"/>
      <w:r w:rsidRPr="00761087">
        <w:rPr>
          <w:rFonts w:ascii="Times New Roman" w:hAnsi="Times New Roman" w:cs="Times New Roman"/>
          <w:color w:val="auto"/>
          <w:sz w:val="20"/>
          <w:szCs w:val="20"/>
        </w:rPr>
        <w:t>, G. and Das, T. (2008):</w:t>
      </w:r>
      <w:r w:rsidR="00761087">
        <w:rPr>
          <w:rFonts w:ascii="Times New Roman" w:hAnsi="Times New Roman" w:cs="Times New Roman"/>
          <w:color w:val="auto"/>
          <w:sz w:val="20"/>
          <w:szCs w:val="20"/>
        </w:rPr>
        <w:t xml:space="preserve"> </w:t>
      </w:r>
      <w:r w:rsidRPr="00761087">
        <w:rPr>
          <w:rFonts w:ascii="Times New Roman" w:hAnsi="Times New Roman" w:cs="Times New Roman"/>
          <w:color w:val="auto"/>
          <w:sz w:val="20"/>
          <w:szCs w:val="20"/>
        </w:rPr>
        <w:t xml:space="preserve">Anti cancer effects of </w:t>
      </w:r>
      <w:proofErr w:type="spellStart"/>
      <w:r w:rsidRPr="00761087">
        <w:rPr>
          <w:rFonts w:ascii="Times New Roman" w:hAnsi="Times New Roman" w:cs="Times New Roman"/>
          <w:color w:val="auto"/>
          <w:sz w:val="20"/>
          <w:szCs w:val="20"/>
        </w:rPr>
        <w:t>curcumin</w:t>
      </w:r>
      <w:proofErr w:type="spellEnd"/>
      <w:r w:rsidRPr="00761087">
        <w:rPr>
          <w:rFonts w:ascii="Times New Roman" w:hAnsi="Times New Roman" w:cs="Times New Roman"/>
          <w:color w:val="auto"/>
          <w:sz w:val="20"/>
          <w:szCs w:val="20"/>
        </w:rPr>
        <w:t>: Cycle of life and death. Cell Division; 3:14.</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Schütte</w:t>
      </w:r>
      <w:proofErr w:type="spellEnd"/>
      <w:r w:rsidRPr="00761087">
        <w:rPr>
          <w:rFonts w:ascii="Times New Roman" w:hAnsi="Times New Roman" w:cs="Times New Roman"/>
          <w:color w:val="auto"/>
          <w:sz w:val="20"/>
          <w:szCs w:val="20"/>
        </w:rPr>
        <w:t xml:space="preserve">, K., </w:t>
      </w:r>
      <w:proofErr w:type="spellStart"/>
      <w:r w:rsidRPr="00761087">
        <w:rPr>
          <w:rFonts w:ascii="Times New Roman" w:hAnsi="Times New Roman" w:cs="Times New Roman"/>
          <w:color w:val="auto"/>
          <w:sz w:val="20"/>
          <w:szCs w:val="20"/>
        </w:rPr>
        <w:t>Bornschein</w:t>
      </w:r>
      <w:proofErr w:type="spellEnd"/>
      <w:r w:rsidRPr="00761087">
        <w:rPr>
          <w:rFonts w:ascii="Times New Roman" w:hAnsi="Times New Roman" w:cs="Times New Roman"/>
          <w:color w:val="auto"/>
          <w:sz w:val="20"/>
          <w:szCs w:val="20"/>
        </w:rPr>
        <w:t xml:space="preserve">, J. and </w:t>
      </w:r>
      <w:proofErr w:type="spellStart"/>
      <w:r w:rsidRPr="00761087">
        <w:rPr>
          <w:rFonts w:ascii="Times New Roman" w:hAnsi="Times New Roman" w:cs="Times New Roman"/>
          <w:color w:val="auto"/>
          <w:sz w:val="20"/>
          <w:szCs w:val="20"/>
        </w:rPr>
        <w:t>Malfertheiner</w:t>
      </w:r>
      <w:proofErr w:type="spellEnd"/>
      <w:r w:rsidRPr="00761087">
        <w:rPr>
          <w:rFonts w:ascii="Times New Roman" w:hAnsi="Times New Roman" w:cs="Times New Roman"/>
          <w:color w:val="auto"/>
          <w:sz w:val="20"/>
          <w:szCs w:val="20"/>
        </w:rPr>
        <w:t xml:space="preserve">, P. (2009): </w:t>
      </w:r>
      <w:proofErr w:type="spellStart"/>
      <w:r w:rsidRPr="00761087">
        <w:rPr>
          <w:rFonts w:ascii="Times New Roman" w:hAnsi="Times New Roman" w:cs="Times New Roman"/>
          <w:color w:val="auto"/>
          <w:sz w:val="20"/>
          <w:szCs w:val="20"/>
        </w:rPr>
        <w:t>Hepatocellular</w:t>
      </w:r>
      <w:proofErr w:type="spellEnd"/>
      <w:r w:rsidRPr="00761087">
        <w:rPr>
          <w:rFonts w:ascii="Times New Roman" w:hAnsi="Times New Roman" w:cs="Times New Roman"/>
          <w:color w:val="auto"/>
          <w:sz w:val="20"/>
          <w:szCs w:val="20"/>
        </w:rPr>
        <w:t xml:space="preserve"> carcinoma epidemiological trends and risk factors. Dig. Dis., 27:80-92.</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Shishodia</w:t>
      </w:r>
      <w:proofErr w:type="spellEnd"/>
      <w:r w:rsidRPr="00761087">
        <w:rPr>
          <w:rFonts w:ascii="Times New Roman" w:hAnsi="Times New Roman" w:cs="Times New Roman"/>
          <w:color w:val="auto"/>
          <w:sz w:val="20"/>
          <w:szCs w:val="20"/>
        </w:rPr>
        <w:t xml:space="preserve">, S., </w:t>
      </w:r>
      <w:proofErr w:type="spellStart"/>
      <w:r w:rsidRPr="00761087">
        <w:rPr>
          <w:rFonts w:ascii="Times New Roman" w:hAnsi="Times New Roman" w:cs="Times New Roman"/>
          <w:color w:val="auto"/>
          <w:sz w:val="20"/>
          <w:szCs w:val="20"/>
        </w:rPr>
        <w:t>Amin</w:t>
      </w:r>
      <w:proofErr w:type="spellEnd"/>
      <w:r w:rsidRPr="00761087">
        <w:rPr>
          <w:rFonts w:ascii="Times New Roman" w:hAnsi="Times New Roman" w:cs="Times New Roman"/>
          <w:color w:val="auto"/>
          <w:sz w:val="20"/>
          <w:szCs w:val="20"/>
        </w:rPr>
        <w:t xml:space="preserve">, H.M., Lai, R. and </w:t>
      </w:r>
      <w:proofErr w:type="spellStart"/>
      <w:r w:rsidRPr="00761087">
        <w:rPr>
          <w:rFonts w:ascii="Times New Roman" w:hAnsi="Times New Roman" w:cs="Times New Roman"/>
          <w:color w:val="auto"/>
          <w:sz w:val="20"/>
          <w:szCs w:val="20"/>
        </w:rPr>
        <w:t>Aggarwal</w:t>
      </w:r>
      <w:proofErr w:type="spellEnd"/>
      <w:r w:rsidRPr="00761087">
        <w:rPr>
          <w:rFonts w:ascii="Times New Roman" w:hAnsi="Times New Roman" w:cs="Times New Roman"/>
          <w:color w:val="auto"/>
          <w:sz w:val="20"/>
          <w:szCs w:val="20"/>
        </w:rPr>
        <w:t xml:space="preserve">, B.B. (2005): </w:t>
      </w:r>
      <w:proofErr w:type="spellStart"/>
      <w:r w:rsidRPr="00761087">
        <w:rPr>
          <w:rFonts w:ascii="Times New Roman" w:hAnsi="Times New Roman" w:cs="Times New Roman"/>
          <w:color w:val="auto"/>
          <w:sz w:val="20"/>
          <w:szCs w:val="20"/>
        </w:rPr>
        <w:t>Curcumin</w:t>
      </w:r>
      <w:proofErr w:type="spellEnd"/>
      <w:r w:rsidRPr="00761087">
        <w:rPr>
          <w:rFonts w:ascii="Times New Roman" w:hAnsi="Times New Roman" w:cs="Times New Roman"/>
          <w:color w:val="auto"/>
          <w:sz w:val="20"/>
          <w:szCs w:val="20"/>
        </w:rPr>
        <w:t xml:space="preserve"> (</w:t>
      </w:r>
      <w:proofErr w:type="spellStart"/>
      <w:r w:rsidRPr="00761087">
        <w:rPr>
          <w:rFonts w:ascii="Times New Roman" w:hAnsi="Times New Roman" w:cs="Times New Roman"/>
          <w:color w:val="auto"/>
          <w:sz w:val="20"/>
          <w:szCs w:val="20"/>
        </w:rPr>
        <w:t>diferuloylmethane</w:t>
      </w:r>
      <w:proofErr w:type="spellEnd"/>
      <w:r w:rsidRPr="00761087">
        <w:rPr>
          <w:rFonts w:ascii="Times New Roman" w:hAnsi="Times New Roman" w:cs="Times New Roman"/>
          <w:color w:val="auto"/>
          <w:sz w:val="20"/>
          <w:szCs w:val="20"/>
        </w:rPr>
        <w:t>) inhibits constitutive NF-kappa</w:t>
      </w:r>
      <w:r w:rsidR="008C7A3C">
        <w:rPr>
          <w:rFonts w:ascii="Times New Roman" w:eastAsiaTheme="minorEastAsia" w:hAnsi="Times New Roman" w:cs="Times New Roman" w:hint="eastAsia"/>
          <w:color w:val="auto"/>
          <w:sz w:val="20"/>
          <w:szCs w:val="20"/>
          <w:lang w:eastAsia="zh-CN"/>
        </w:rPr>
        <w:t xml:space="preserve"> </w:t>
      </w:r>
      <w:r w:rsidRPr="00761087">
        <w:rPr>
          <w:rFonts w:ascii="Times New Roman" w:hAnsi="Times New Roman" w:cs="Times New Roman"/>
          <w:color w:val="auto"/>
          <w:sz w:val="20"/>
          <w:szCs w:val="20"/>
        </w:rPr>
        <w:t xml:space="preserve">B activation, induces G1/S arrest, suppresses proliferation, and induces apoptosis in mantle cell lymphoma. </w:t>
      </w:r>
      <w:proofErr w:type="spellStart"/>
      <w:r w:rsidRPr="00761087">
        <w:rPr>
          <w:rFonts w:ascii="Times New Roman" w:hAnsi="Times New Roman" w:cs="Times New Roman"/>
          <w:color w:val="auto"/>
          <w:sz w:val="20"/>
          <w:szCs w:val="20"/>
        </w:rPr>
        <w:t>Biochem</w:t>
      </w:r>
      <w:proofErr w:type="spellEnd"/>
      <w:r w:rsidRPr="00761087">
        <w:rPr>
          <w:rFonts w:ascii="Times New Roman" w:hAnsi="Times New Roman" w:cs="Times New Roman"/>
          <w:color w:val="auto"/>
          <w:sz w:val="20"/>
          <w:szCs w:val="20"/>
        </w:rPr>
        <w:t xml:space="preserve"> </w:t>
      </w:r>
      <w:proofErr w:type="spellStart"/>
      <w:r w:rsidRPr="00761087">
        <w:rPr>
          <w:rFonts w:ascii="Times New Roman" w:hAnsi="Times New Roman" w:cs="Times New Roman"/>
          <w:color w:val="auto"/>
          <w:sz w:val="20"/>
          <w:szCs w:val="20"/>
        </w:rPr>
        <w:t>Pharmacol</w:t>
      </w:r>
      <w:proofErr w:type="spellEnd"/>
      <w:r w:rsidRPr="00761087">
        <w:rPr>
          <w:rFonts w:ascii="Times New Roman" w:hAnsi="Times New Roman" w:cs="Times New Roman"/>
          <w:color w:val="auto"/>
          <w:sz w:val="20"/>
          <w:szCs w:val="20"/>
        </w:rPr>
        <w:t>.,</w:t>
      </w:r>
      <w:r w:rsidR="008C7A3C">
        <w:rPr>
          <w:rFonts w:ascii="Times New Roman" w:eastAsiaTheme="minorEastAsia" w:hAnsi="Times New Roman" w:cs="Times New Roman" w:hint="eastAsia"/>
          <w:color w:val="auto"/>
          <w:sz w:val="20"/>
          <w:szCs w:val="20"/>
          <w:lang w:eastAsia="zh-CN"/>
        </w:rPr>
        <w:t xml:space="preserve"> </w:t>
      </w:r>
      <w:r w:rsidRPr="00761087">
        <w:rPr>
          <w:rFonts w:ascii="Times New Roman" w:hAnsi="Times New Roman" w:cs="Times New Roman"/>
          <w:color w:val="auto"/>
          <w:sz w:val="20"/>
          <w:szCs w:val="20"/>
        </w:rPr>
        <w:t>70(5):700-713.</w:t>
      </w:r>
    </w:p>
    <w:p w:rsidR="009A1143" w:rsidRPr="00761087" w:rsidRDefault="009A1143" w:rsidP="00805EDC">
      <w:pPr>
        <w:pStyle w:val="ListParagraph"/>
        <w:numPr>
          <w:ilvl w:val="0"/>
          <w:numId w:val="1"/>
        </w:numPr>
        <w:bidi w:val="0"/>
        <w:snapToGrid w:val="0"/>
        <w:jc w:val="both"/>
      </w:pPr>
      <w:proofErr w:type="spellStart"/>
      <w:r w:rsidRPr="00761087">
        <w:t>Shishodia</w:t>
      </w:r>
      <w:proofErr w:type="spellEnd"/>
      <w:r w:rsidRPr="00761087">
        <w:t xml:space="preserve">, S., </w:t>
      </w:r>
      <w:proofErr w:type="spellStart"/>
      <w:r w:rsidRPr="00761087">
        <w:t>Chaturvedi</w:t>
      </w:r>
      <w:proofErr w:type="spellEnd"/>
      <w:r w:rsidRPr="00761087">
        <w:t xml:space="preserve">, M.M. and </w:t>
      </w:r>
      <w:proofErr w:type="spellStart"/>
      <w:r w:rsidRPr="00761087">
        <w:t>Aggarwal</w:t>
      </w:r>
      <w:proofErr w:type="spellEnd"/>
      <w:r w:rsidRPr="00761087">
        <w:t xml:space="preserve">, B.B. (2007): Role of </w:t>
      </w:r>
      <w:proofErr w:type="spellStart"/>
      <w:r w:rsidRPr="00761087">
        <w:t>curcumin</w:t>
      </w:r>
      <w:proofErr w:type="spellEnd"/>
      <w:r w:rsidRPr="00761087">
        <w:t xml:space="preserve"> in cancer therapy. </w:t>
      </w:r>
      <w:proofErr w:type="spellStart"/>
      <w:r w:rsidRPr="00761087">
        <w:t>Curr</w:t>
      </w:r>
      <w:proofErr w:type="spellEnd"/>
      <w:r w:rsidR="006C3C66" w:rsidRPr="00761087">
        <w:t>.</w:t>
      </w:r>
      <w:r w:rsidR="008C7A3C">
        <w:rPr>
          <w:rFonts w:eastAsiaTheme="minorEastAsia" w:hint="eastAsia"/>
          <w:lang w:eastAsia="zh-CN"/>
        </w:rPr>
        <w:t xml:space="preserve"> </w:t>
      </w:r>
      <w:proofErr w:type="spellStart"/>
      <w:r w:rsidRPr="00761087">
        <w:t>Probl</w:t>
      </w:r>
      <w:proofErr w:type="spellEnd"/>
      <w:r w:rsidR="006C3C66" w:rsidRPr="00761087">
        <w:t>.</w:t>
      </w:r>
      <w:r w:rsidRPr="00761087">
        <w:t xml:space="preserve"> Cancer 31; 243-305.</w:t>
      </w:r>
    </w:p>
    <w:p w:rsidR="009813B5"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Sivaramkrishnan</w:t>
      </w:r>
      <w:proofErr w:type="spellEnd"/>
      <w:r w:rsidRPr="00761087">
        <w:rPr>
          <w:rFonts w:ascii="Times New Roman" w:hAnsi="Times New Roman" w:cs="Times New Roman"/>
          <w:color w:val="auto"/>
          <w:sz w:val="20"/>
          <w:szCs w:val="20"/>
        </w:rPr>
        <w:t xml:space="preserve">, V., </w:t>
      </w:r>
      <w:proofErr w:type="spellStart"/>
      <w:r w:rsidRPr="00761087">
        <w:rPr>
          <w:rFonts w:ascii="Times New Roman" w:hAnsi="Times New Roman" w:cs="Times New Roman"/>
          <w:color w:val="auto"/>
          <w:sz w:val="20"/>
          <w:szCs w:val="20"/>
        </w:rPr>
        <w:t>Shilpa</w:t>
      </w:r>
      <w:proofErr w:type="spellEnd"/>
      <w:r w:rsidRPr="00761087">
        <w:rPr>
          <w:rFonts w:ascii="Times New Roman" w:hAnsi="Times New Roman" w:cs="Times New Roman"/>
          <w:color w:val="auto"/>
          <w:sz w:val="20"/>
          <w:szCs w:val="20"/>
        </w:rPr>
        <w:t xml:space="preserve">, P.N., Kumar, V.R. and </w:t>
      </w:r>
      <w:proofErr w:type="spellStart"/>
      <w:r w:rsidRPr="00761087">
        <w:rPr>
          <w:rFonts w:ascii="Times New Roman" w:hAnsi="Times New Roman" w:cs="Times New Roman"/>
          <w:color w:val="auto"/>
          <w:sz w:val="20"/>
          <w:szCs w:val="20"/>
        </w:rPr>
        <w:t>Devaraj</w:t>
      </w:r>
      <w:proofErr w:type="spellEnd"/>
      <w:r w:rsidRPr="00761087">
        <w:rPr>
          <w:rFonts w:ascii="Times New Roman" w:hAnsi="Times New Roman" w:cs="Times New Roman"/>
          <w:color w:val="auto"/>
          <w:sz w:val="20"/>
          <w:szCs w:val="20"/>
        </w:rPr>
        <w:t>, S.N. (2008): Attenuation of N-</w:t>
      </w:r>
      <w:proofErr w:type="spellStart"/>
      <w:r w:rsidRPr="00761087">
        <w:rPr>
          <w:rFonts w:ascii="Times New Roman" w:hAnsi="Times New Roman" w:cs="Times New Roman"/>
          <w:color w:val="auto"/>
          <w:sz w:val="20"/>
          <w:szCs w:val="20"/>
        </w:rPr>
        <w:t>nitrosodiethylamine</w:t>
      </w:r>
      <w:proofErr w:type="spellEnd"/>
      <w:r w:rsidRPr="00761087">
        <w:rPr>
          <w:rFonts w:ascii="Times New Roman" w:hAnsi="Times New Roman" w:cs="Times New Roman"/>
          <w:color w:val="auto"/>
          <w:sz w:val="20"/>
          <w:szCs w:val="20"/>
        </w:rPr>
        <w:t xml:space="preserve">-induced </w:t>
      </w:r>
      <w:proofErr w:type="spellStart"/>
      <w:r w:rsidRPr="00761087">
        <w:rPr>
          <w:rFonts w:ascii="Times New Roman" w:hAnsi="Times New Roman" w:cs="Times New Roman"/>
          <w:color w:val="auto"/>
          <w:sz w:val="20"/>
          <w:szCs w:val="20"/>
        </w:rPr>
        <w:t>hepatocellular</w:t>
      </w:r>
      <w:proofErr w:type="spellEnd"/>
      <w:r w:rsidRPr="00761087">
        <w:rPr>
          <w:rFonts w:ascii="Times New Roman" w:hAnsi="Times New Roman" w:cs="Times New Roman"/>
          <w:color w:val="auto"/>
          <w:sz w:val="20"/>
          <w:szCs w:val="20"/>
        </w:rPr>
        <w:t xml:space="preserve"> carcinogenesis by a novel </w:t>
      </w:r>
      <w:proofErr w:type="spellStart"/>
      <w:r w:rsidRPr="00761087">
        <w:rPr>
          <w:rFonts w:ascii="Times New Roman" w:hAnsi="Times New Roman" w:cs="Times New Roman"/>
          <w:color w:val="auto"/>
          <w:sz w:val="20"/>
          <w:szCs w:val="20"/>
        </w:rPr>
        <w:t>flavonol</w:t>
      </w:r>
      <w:proofErr w:type="spellEnd"/>
      <w:r w:rsidRPr="00761087">
        <w:rPr>
          <w:rFonts w:ascii="Times New Roman" w:hAnsi="Times New Roman" w:cs="Times New Roman"/>
          <w:color w:val="auto"/>
          <w:sz w:val="20"/>
          <w:szCs w:val="20"/>
        </w:rPr>
        <w:t>-Morin. Chem. Biol. Interact., 171: 79-88.</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lang w:bidi="ar-EG"/>
        </w:rPr>
        <w:t>Snedecor</w:t>
      </w:r>
      <w:proofErr w:type="spellEnd"/>
      <w:r w:rsidRPr="00761087">
        <w:rPr>
          <w:rFonts w:ascii="Times New Roman" w:hAnsi="Times New Roman" w:cs="Times New Roman"/>
          <w:color w:val="auto"/>
          <w:sz w:val="20"/>
          <w:szCs w:val="20"/>
          <w:lang w:bidi="ar-EG"/>
        </w:rPr>
        <w:t xml:space="preserve">, G.W. and </w:t>
      </w:r>
      <w:proofErr w:type="spellStart"/>
      <w:r w:rsidRPr="00761087">
        <w:rPr>
          <w:rFonts w:ascii="Times New Roman" w:hAnsi="Times New Roman" w:cs="Times New Roman"/>
          <w:color w:val="auto"/>
          <w:sz w:val="20"/>
          <w:szCs w:val="20"/>
          <w:lang w:bidi="ar-EG"/>
        </w:rPr>
        <w:t>Cochron</w:t>
      </w:r>
      <w:proofErr w:type="gramStart"/>
      <w:r w:rsidRPr="00761087">
        <w:rPr>
          <w:rFonts w:ascii="Times New Roman" w:hAnsi="Times New Roman" w:cs="Times New Roman"/>
          <w:color w:val="auto"/>
          <w:sz w:val="20"/>
          <w:szCs w:val="20"/>
          <w:lang w:bidi="ar-EG"/>
        </w:rPr>
        <w:t>,W.G</w:t>
      </w:r>
      <w:proofErr w:type="spellEnd"/>
      <w:proofErr w:type="gramEnd"/>
      <w:r w:rsidRPr="00761087">
        <w:rPr>
          <w:rFonts w:ascii="Times New Roman" w:hAnsi="Times New Roman" w:cs="Times New Roman"/>
          <w:color w:val="auto"/>
          <w:sz w:val="20"/>
          <w:szCs w:val="20"/>
          <w:lang w:bidi="ar-EG"/>
        </w:rPr>
        <w:t xml:space="preserve">. (1989) Statistical methods. 8th ed., </w:t>
      </w:r>
      <w:proofErr w:type="spellStart"/>
      <w:r w:rsidRPr="00761087">
        <w:rPr>
          <w:rFonts w:ascii="Times New Roman" w:hAnsi="Times New Roman" w:cs="Times New Roman"/>
          <w:color w:val="auto"/>
          <w:sz w:val="20"/>
          <w:szCs w:val="20"/>
          <w:lang w:bidi="ar-EG"/>
        </w:rPr>
        <w:t>Lowa</w:t>
      </w:r>
      <w:proofErr w:type="spellEnd"/>
      <w:r w:rsidR="00761087">
        <w:rPr>
          <w:rFonts w:ascii="Times New Roman" w:hAnsi="Times New Roman" w:cs="Times New Roman"/>
          <w:color w:val="auto"/>
          <w:sz w:val="20"/>
          <w:szCs w:val="20"/>
          <w:lang w:bidi="ar-EG"/>
        </w:rPr>
        <w:t xml:space="preserve"> </w:t>
      </w:r>
      <w:r w:rsidRPr="00761087">
        <w:rPr>
          <w:rFonts w:ascii="Times New Roman" w:hAnsi="Times New Roman" w:cs="Times New Roman"/>
          <w:color w:val="auto"/>
          <w:sz w:val="20"/>
          <w:szCs w:val="20"/>
          <w:lang w:bidi="ar-EG"/>
        </w:rPr>
        <w:t xml:space="preserve">State Univ. Press, Ames, </w:t>
      </w:r>
      <w:proofErr w:type="spellStart"/>
      <w:r w:rsidRPr="00761087">
        <w:rPr>
          <w:rFonts w:ascii="Times New Roman" w:hAnsi="Times New Roman" w:cs="Times New Roman"/>
          <w:color w:val="auto"/>
          <w:sz w:val="20"/>
          <w:szCs w:val="20"/>
          <w:lang w:bidi="ar-EG"/>
        </w:rPr>
        <w:t>Lowa</w:t>
      </w:r>
      <w:proofErr w:type="spellEnd"/>
      <w:r w:rsidRPr="00761087">
        <w:rPr>
          <w:rFonts w:ascii="Times New Roman" w:hAnsi="Times New Roman" w:cs="Times New Roman"/>
          <w:color w:val="auto"/>
          <w:sz w:val="20"/>
          <w:szCs w:val="20"/>
          <w:lang w:bidi="ar-EG"/>
        </w:rPr>
        <w:t>., USA.</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Strimpakos</w:t>
      </w:r>
      <w:proofErr w:type="spellEnd"/>
      <w:r w:rsidRPr="00761087">
        <w:rPr>
          <w:rFonts w:ascii="Times New Roman" w:hAnsi="Times New Roman" w:cs="Times New Roman"/>
          <w:color w:val="auto"/>
          <w:sz w:val="20"/>
          <w:szCs w:val="20"/>
        </w:rPr>
        <w:t xml:space="preserve">, A.S. and Sharma, R.A. (2008): </w:t>
      </w:r>
      <w:proofErr w:type="spellStart"/>
      <w:r w:rsidRPr="00761087">
        <w:rPr>
          <w:rFonts w:ascii="Times New Roman" w:hAnsi="Times New Roman" w:cs="Times New Roman"/>
          <w:color w:val="auto"/>
          <w:sz w:val="20"/>
          <w:szCs w:val="20"/>
        </w:rPr>
        <w:t>Curcumin</w:t>
      </w:r>
      <w:proofErr w:type="spellEnd"/>
      <w:r w:rsidRPr="00761087">
        <w:rPr>
          <w:rFonts w:ascii="Times New Roman" w:hAnsi="Times New Roman" w:cs="Times New Roman"/>
          <w:color w:val="auto"/>
          <w:sz w:val="20"/>
          <w:szCs w:val="20"/>
        </w:rPr>
        <w:t xml:space="preserve">: preventive and therapeutic properties in laboratory studies and clinical trials. </w:t>
      </w:r>
      <w:proofErr w:type="spellStart"/>
      <w:r w:rsidRPr="00761087">
        <w:rPr>
          <w:rFonts w:ascii="Times New Roman" w:hAnsi="Times New Roman" w:cs="Times New Roman"/>
          <w:color w:val="auto"/>
          <w:sz w:val="20"/>
          <w:szCs w:val="20"/>
        </w:rPr>
        <w:t>Antioxid</w:t>
      </w:r>
      <w:proofErr w:type="spellEnd"/>
      <w:r w:rsidRPr="00761087">
        <w:rPr>
          <w:rFonts w:ascii="Times New Roman" w:hAnsi="Times New Roman" w:cs="Times New Roman"/>
          <w:color w:val="auto"/>
          <w:sz w:val="20"/>
          <w:szCs w:val="20"/>
        </w:rPr>
        <w:t xml:space="preserve"> </w:t>
      </w:r>
      <w:proofErr w:type="spellStart"/>
      <w:r w:rsidRPr="00761087">
        <w:rPr>
          <w:rFonts w:ascii="Times New Roman" w:hAnsi="Times New Roman" w:cs="Times New Roman"/>
          <w:color w:val="auto"/>
          <w:sz w:val="20"/>
          <w:szCs w:val="20"/>
        </w:rPr>
        <w:t>Redox</w:t>
      </w:r>
      <w:proofErr w:type="spellEnd"/>
      <w:r w:rsidRPr="00761087">
        <w:rPr>
          <w:rFonts w:ascii="Times New Roman" w:hAnsi="Times New Roman" w:cs="Times New Roman"/>
          <w:color w:val="auto"/>
          <w:sz w:val="20"/>
          <w:szCs w:val="20"/>
        </w:rPr>
        <w:t xml:space="preserve"> Signal 10; 511-545.</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Sreepriya</w:t>
      </w:r>
      <w:proofErr w:type="spellEnd"/>
      <w:r w:rsidRPr="00761087">
        <w:rPr>
          <w:rFonts w:ascii="Times New Roman" w:hAnsi="Times New Roman" w:cs="Times New Roman"/>
          <w:color w:val="auto"/>
          <w:sz w:val="20"/>
          <w:szCs w:val="20"/>
        </w:rPr>
        <w:t>, M. and Bali, G. (2006):</w:t>
      </w:r>
      <w:r w:rsidR="00761087">
        <w:rPr>
          <w:rFonts w:ascii="Times New Roman" w:hAnsi="Times New Roman" w:cs="Times New Roman"/>
          <w:color w:val="auto"/>
          <w:sz w:val="20"/>
          <w:szCs w:val="20"/>
        </w:rPr>
        <w:t xml:space="preserve"> </w:t>
      </w:r>
      <w:r w:rsidRPr="00761087">
        <w:rPr>
          <w:rFonts w:ascii="Times New Roman" w:hAnsi="Times New Roman" w:cs="Times New Roman"/>
          <w:color w:val="auto"/>
          <w:sz w:val="20"/>
          <w:szCs w:val="20"/>
        </w:rPr>
        <w:t xml:space="preserve">Effects of administration of </w:t>
      </w:r>
      <w:proofErr w:type="spellStart"/>
      <w:r w:rsidRPr="00761087">
        <w:rPr>
          <w:rFonts w:ascii="Times New Roman" w:hAnsi="Times New Roman" w:cs="Times New Roman"/>
          <w:color w:val="auto"/>
          <w:sz w:val="20"/>
          <w:szCs w:val="20"/>
        </w:rPr>
        <w:t>embelin</w:t>
      </w:r>
      <w:proofErr w:type="spellEnd"/>
      <w:r w:rsidRPr="00761087">
        <w:rPr>
          <w:rFonts w:ascii="Times New Roman" w:hAnsi="Times New Roman" w:cs="Times New Roman"/>
          <w:color w:val="auto"/>
          <w:sz w:val="20"/>
          <w:szCs w:val="20"/>
        </w:rPr>
        <w:t xml:space="preserve"> and </w:t>
      </w:r>
      <w:proofErr w:type="spellStart"/>
      <w:r w:rsidRPr="00761087">
        <w:rPr>
          <w:rFonts w:ascii="Times New Roman" w:hAnsi="Times New Roman" w:cs="Times New Roman"/>
          <w:color w:val="auto"/>
          <w:sz w:val="20"/>
          <w:szCs w:val="20"/>
        </w:rPr>
        <w:t>curcumin</w:t>
      </w:r>
      <w:proofErr w:type="spellEnd"/>
      <w:r w:rsidRPr="00761087">
        <w:rPr>
          <w:rFonts w:ascii="Times New Roman" w:hAnsi="Times New Roman" w:cs="Times New Roman"/>
          <w:color w:val="auto"/>
          <w:sz w:val="20"/>
          <w:szCs w:val="20"/>
        </w:rPr>
        <w:t xml:space="preserve"> on lipid </w:t>
      </w:r>
      <w:proofErr w:type="spellStart"/>
      <w:r w:rsidRPr="00761087">
        <w:rPr>
          <w:rFonts w:ascii="Times New Roman" w:hAnsi="Times New Roman" w:cs="Times New Roman"/>
          <w:color w:val="auto"/>
          <w:sz w:val="20"/>
          <w:szCs w:val="20"/>
        </w:rPr>
        <w:t>peroxidation</w:t>
      </w:r>
      <w:proofErr w:type="spellEnd"/>
      <w:r w:rsidRPr="00761087">
        <w:rPr>
          <w:rFonts w:ascii="Times New Roman" w:hAnsi="Times New Roman" w:cs="Times New Roman"/>
          <w:color w:val="auto"/>
          <w:sz w:val="20"/>
          <w:szCs w:val="20"/>
        </w:rPr>
        <w:t xml:space="preserve">, hepatic glutathione antioxidant defense and hematopoietic system during </w:t>
      </w:r>
      <w:proofErr w:type="spellStart"/>
      <w:r w:rsidRPr="00761087">
        <w:rPr>
          <w:rFonts w:ascii="Times New Roman" w:hAnsi="Times New Roman" w:cs="Times New Roman"/>
          <w:color w:val="auto"/>
          <w:sz w:val="20"/>
          <w:szCs w:val="20"/>
        </w:rPr>
        <w:t>Nnitrosodiethylamine</w:t>
      </w:r>
      <w:proofErr w:type="spellEnd"/>
      <w:r w:rsidRPr="00761087">
        <w:rPr>
          <w:rFonts w:ascii="Times New Roman" w:hAnsi="Times New Roman" w:cs="Times New Roman"/>
          <w:color w:val="auto"/>
          <w:sz w:val="20"/>
          <w:szCs w:val="20"/>
        </w:rPr>
        <w:t xml:space="preserve">/ </w:t>
      </w:r>
      <w:proofErr w:type="spellStart"/>
      <w:r w:rsidRPr="00761087">
        <w:rPr>
          <w:rFonts w:ascii="Times New Roman" w:hAnsi="Times New Roman" w:cs="Times New Roman"/>
          <w:color w:val="auto"/>
          <w:sz w:val="20"/>
          <w:szCs w:val="20"/>
        </w:rPr>
        <w:t>phenobarbital</w:t>
      </w:r>
      <w:proofErr w:type="spellEnd"/>
      <w:r w:rsidRPr="00761087">
        <w:rPr>
          <w:rFonts w:ascii="Times New Roman" w:hAnsi="Times New Roman" w:cs="Times New Roman"/>
          <w:color w:val="auto"/>
          <w:sz w:val="20"/>
          <w:szCs w:val="20"/>
        </w:rPr>
        <w:t xml:space="preserve">-induced </w:t>
      </w:r>
      <w:proofErr w:type="spellStart"/>
      <w:r w:rsidRPr="00761087">
        <w:rPr>
          <w:rFonts w:ascii="Times New Roman" w:hAnsi="Times New Roman" w:cs="Times New Roman"/>
          <w:color w:val="auto"/>
          <w:sz w:val="20"/>
          <w:szCs w:val="20"/>
        </w:rPr>
        <w:lastRenderedPageBreak/>
        <w:t>hepatocarcinogenesis</w:t>
      </w:r>
      <w:proofErr w:type="spellEnd"/>
      <w:r w:rsidRPr="00761087">
        <w:rPr>
          <w:rFonts w:ascii="Times New Roman" w:hAnsi="Times New Roman" w:cs="Times New Roman"/>
          <w:color w:val="auto"/>
          <w:sz w:val="20"/>
          <w:szCs w:val="20"/>
        </w:rPr>
        <w:t xml:space="preserve"> in </w:t>
      </w:r>
      <w:proofErr w:type="spellStart"/>
      <w:r w:rsidRPr="00761087">
        <w:rPr>
          <w:rFonts w:ascii="Times New Roman" w:hAnsi="Times New Roman" w:cs="Times New Roman"/>
          <w:color w:val="auto"/>
          <w:sz w:val="20"/>
          <w:szCs w:val="20"/>
        </w:rPr>
        <w:t>wistar</w:t>
      </w:r>
      <w:proofErr w:type="spellEnd"/>
      <w:r w:rsidRPr="00761087">
        <w:rPr>
          <w:rFonts w:ascii="Times New Roman" w:hAnsi="Times New Roman" w:cs="Times New Roman"/>
          <w:color w:val="auto"/>
          <w:sz w:val="20"/>
          <w:szCs w:val="20"/>
        </w:rPr>
        <w:t xml:space="preserve"> rats. Mol Cell </w:t>
      </w:r>
      <w:proofErr w:type="spellStart"/>
      <w:proofErr w:type="gramStart"/>
      <w:r w:rsidRPr="00761087">
        <w:rPr>
          <w:rFonts w:ascii="Times New Roman" w:hAnsi="Times New Roman" w:cs="Times New Roman"/>
          <w:color w:val="auto"/>
          <w:sz w:val="20"/>
          <w:szCs w:val="20"/>
        </w:rPr>
        <w:t>Biochem</w:t>
      </w:r>
      <w:proofErr w:type="spellEnd"/>
      <w:r w:rsidRPr="00761087">
        <w:rPr>
          <w:rFonts w:ascii="Times New Roman" w:hAnsi="Times New Roman" w:cs="Times New Roman"/>
          <w:color w:val="auto"/>
          <w:sz w:val="20"/>
          <w:szCs w:val="20"/>
        </w:rPr>
        <w:t>.,</w:t>
      </w:r>
      <w:proofErr w:type="gramEnd"/>
      <w:r w:rsidRPr="00761087">
        <w:rPr>
          <w:rFonts w:ascii="Times New Roman" w:hAnsi="Times New Roman" w:cs="Times New Roman"/>
          <w:color w:val="auto"/>
          <w:sz w:val="20"/>
          <w:szCs w:val="20"/>
        </w:rPr>
        <w:t xml:space="preserve"> 284: 49–55.</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Subbaraj</w:t>
      </w:r>
      <w:proofErr w:type="spellEnd"/>
      <w:r w:rsidRPr="00761087">
        <w:rPr>
          <w:rFonts w:ascii="Times New Roman" w:hAnsi="Times New Roman" w:cs="Times New Roman"/>
          <w:color w:val="auto"/>
          <w:sz w:val="20"/>
          <w:szCs w:val="20"/>
        </w:rPr>
        <w:t>,</w:t>
      </w:r>
      <w:r w:rsidR="00761087" w:rsidRPr="00761087">
        <w:rPr>
          <w:rFonts w:ascii="Times New Roman" w:eastAsiaTheme="minorEastAsia" w:hAnsi="Times New Roman" w:cs="Times New Roman" w:hint="eastAsia"/>
          <w:color w:val="auto"/>
          <w:sz w:val="20"/>
          <w:szCs w:val="20"/>
          <w:lang w:eastAsia="zh-CN"/>
        </w:rPr>
        <w:t xml:space="preserve"> </w:t>
      </w:r>
      <w:r w:rsidRPr="00761087">
        <w:rPr>
          <w:rFonts w:ascii="Times New Roman" w:hAnsi="Times New Roman" w:cs="Times New Roman"/>
          <w:color w:val="auto"/>
          <w:sz w:val="20"/>
          <w:szCs w:val="20"/>
        </w:rPr>
        <w:t>G.K.,</w:t>
      </w:r>
      <w:r w:rsidR="00761087">
        <w:rPr>
          <w:rFonts w:ascii="Times New Roman" w:hAnsi="Times New Roman" w:cs="Times New Roman"/>
          <w:color w:val="auto"/>
          <w:sz w:val="20"/>
          <w:szCs w:val="20"/>
        </w:rPr>
        <w:t xml:space="preserve"> </w:t>
      </w:r>
      <w:proofErr w:type="spellStart"/>
      <w:r w:rsidRPr="00761087">
        <w:rPr>
          <w:rFonts w:ascii="Times New Roman" w:hAnsi="Times New Roman" w:cs="Times New Roman"/>
          <w:color w:val="auto"/>
          <w:sz w:val="20"/>
          <w:szCs w:val="20"/>
        </w:rPr>
        <w:t>Kulanthaivel</w:t>
      </w:r>
      <w:proofErr w:type="spellEnd"/>
      <w:r w:rsidRPr="00761087">
        <w:rPr>
          <w:rFonts w:ascii="Times New Roman" w:hAnsi="Times New Roman" w:cs="Times New Roman"/>
          <w:color w:val="auto"/>
          <w:sz w:val="20"/>
          <w:szCs w:val="20"/>
        </w:rPr>
        <w:t>,</w:t>
      </w:r>
      <w:r w:rsidR="00761087" w:rsidRPr="00761087">
        <w:rPr>
          <w:rFonts w:ascii="Times New Roman" w:eastAsiaTheme="minorEastAsia" w:hAnsi="Times New Roman" w:cs="Times New Roman" w:hint="eastAsia"/>
          <w:color w:val="auto"/>
          <w:sz w:val="20"/>
          <w:szCs w:val="20"/>
          <w:lang w:eastAsia="zh-CN"/>
        </w:rPr>
        <w:t xml:space="preserve"> </w:t>
      </w:r>
      <w:r w:rsidRPr="00761087">
        <w:rPr>
          <w:rFonts w:ascii="Times New Roman" w:hAnsi="Times New Roman" w:cs="Times New Roman"/>
          <w:color w:val="auto"/>
          <w:sz w:val="20"/>
          <w:szCs w:val="20"/>
        </w:rPr>
        <w:t xml:space="preserve">L., </w:t>
      </w:r>
      <w:proofErr w:type="spellStart"/>
      <w:r w:rsidRPr="00761087">
        <w:rPr>
          <w:rFonts w:ascii="Times New Roman" w:hAnsi="Times New Roman" w:cs="Times New Roman"/>
          <w:color w:val="auto"/>
          <w:sz w:val="20"/>
          <w:szCs w:val="20"/>
        </w:rPr>
        <w:t>Rajendran</w:t>
      </w:r>
      <w:proofErr w:type="spellEnd"/>
      <w:r w:rsidRPr="00761087">
        <w:rPr>
          <w:rFonts w:ascii="Times New Roman" w:hAnsi="Times New Roman" w:cs="Times New Roman"/>
          <w:color w:val="auto"/>
          <w:sz w:val="20"/>
          <w:szCs w:val="20"/>
        </w:rPr>
        <w:t xml:space="preserve">, R. and </w:t>
      </w:r>
      <w:proofErr w:type="spellStart"/>
      <w:r w:rsidRPr="00761087">
        <w:rPr>
          <w:rFonts w:ascii="Times New Roman" w:hAnsi="Times New Roman" w:cs="Times New Roman"/>
          <w:color w:val="auto"/>
          <w:sz w:val="20"/>
          <w:szCs w:val="20"/>
        </w:rPr>
        <w:t>Veerabathiran</w:t>
      </w:r>
      <w:proofErr w:type="spellEnd"/>
      <w:r w:rsidRPr="00761087">
        <w:rPr>
          <w:rFonts w:ascii="Times New Roman" w:hAnsi="Times New Roman" w:cs="Times New Roman"/>
          <w:color w:val="auto"/>
          <w:sz w:val="20"/>
          <w:szCs w:val="20"/>
        </w:rPr>
        <w:t xml:space="preserve">, R. (2013): </w:t>
      </w:r>
      <w:proofErr w:type="spellStart"/>
      <w:r w:rsidRPr="00761087">
        <w:rPr>
          <w:rFonts w:ascii="Times New Roman" w:hAnsi="Times New Roman" w:cs="Times New Roman"/>
          <w:color w:val="auto"/>
          <w:sz w:val="20"/>
          <w:szCs w:val="20"/>
        </w:rPr>
        <w:t>Ethanolic</w:t>
      </w:r>
      <w:proofErr w:type="spellEnd"/>
      <w:r w:rsidRPr="00761087">
        <w:rPr>
          <w:rFonts w:ascii="Times New Roman" w:hAnsi="Times New Roman" w:cs="Times New Roman"/>
          <w:color w:val="auto"/>
          <w:sz w:val="20"/>
          <w:szCs w:val="20"/>
        </w:rPr>
        <w:t xml:space="preserve"> extract of </w:t>
      </w:r>
      <w:proofErr w:type="spellStart"/>
      <w:r w:rsidRPr="00761087">
        <w:rPr>
          <w:rFonts w:ascii="Times New Roman" w:hAnsi="Times New Roman" w:cs="Times New Roman"/>
          <w:color w:val="auto"/>
          <w:sz w:val="20"/>
          <w:szCs w:val="20"/>
        </w:rPr>
        <w:t>carumcarvi</w:t>
      </w:r>
      <w:proofErr w:type="spellEnd"/>
      <w:r w:rsidRPr="00761087">
        <w:rPr>
          <w:rFonts w:ascii="Times New Roman" w:hAnsi="Times New Roman" w:cs="Times New Roman"/>
          <w:color w:val="auto"/>
          <w:sz w:val="20"/>
          <w:szCs w:val="20"/>
        </w:rPr>
        <w:t xml:space="preserve"> (</w:t>
      </w:r>
      <w:proofErr w:type="spellStart"/>
      <w:r w:rsidRPr="00761087">
        <w:rPr>
          <w:rFonts w:ascii="Times New Roman" w:hAnsi="Times New Roman" w:cs="Times New Roman"/>
          <w:color w:val="auto"/>
          <w:sz w:val="20"/>
          <w:szCs w:val="20"/>
        </w:rPr>
        <w:t>eecc</w:t>
      </w:r>
      <w:proofErr w:type="spellEnd"/>
      <w:r w:rsidRPr="00761087">
        <w:rPr>
          <w:rFonts w:ascii="Times New Roman" w:hAnsi="Times New Roman" w:cs="Times New Roman"/>
          <w:color w:val="auto"/>
          <w:sz w:val="20"/>
          <w:szCs w:val="20"/>
        </w:rPr>
        <w:t>) prevents n-</w:t>
      </w:r>
      <w:proofErr w:type="spellStart"/>
      <w:r w:rsidRPr="00761087">
        <w:rPr>
          <w:rFonts w:ascii="Times New Roman" w:hAnsi="Times New Roman" w:cs="Times New Roman"/>
          <w:color w:val="auto"/>
          <w:sz w:val="20"/>
          <w:szCs w:val="20"/>
        </w:rPr>
        <w:t>nitrosodiethylamine</w:t>
      </w:r>
      <w:proofErr w:type="spellEnd"/>
      <w:r w:rsidRPr="00761087">
        <w:rPr>
          <w:rFonts w:ascii="Times New Roman" w:hAnsi="Times New Roman" w:cs="Times New Roman"/>
          <w:color w:val="auto"/>
          <w:sz w:val="20"/>
          <w:szCs w:val="20"/>
        </w:rPr>
        <w:t xml:space="preserve"> induced </w:t>
      </w:r>
      <w:proofErr w:type="spellStart"/>
      <w:r w:rsidRPr="00761087">
        <w:rPr>
          <w:rFonts w:ascii="Times New Roman" w:hAnsi="Times New Roman" w:cs="Times New Roman"/>
          <w:color w:val="auto"/>
          <w:sz w:val="20"/>
          <w:szCs w:val="20"/>
        </w:rPr>
        <w:t>phenobarbital</w:t>
      </w:r>
      <w:proofErr w:type="spellEnd"/>
      <w:r w:rsidRPr="00761087">
        <w:rPr>
          <w:rFonts w:ascii="Times New Roman" w:hAnsi="Times New Roman" w:cs="Times New Roman"/>
          <w:color w:val="auto"/>
          <w:sz w:val="20"/>
          <w:szCs w:val="20"/>
        </w:rPr>
        <w:t xml:space="preserve"> promoted </w:t>
      </w:r>
      <w:proofErr w:type="spellStart"/>
      <w:r w:rsidRPr="00761087">
        <w:rPr>
          <w:rFonts w:ascii="Times New Roman" w:hAnsi="Times New Roman" w:cs="Times New Roman"/>
          <w:color w:val="auto"/>
          <w:sz w:val="20"/>
          <w:szCs w:val="20"/>
        </w:rPr>
        <w:t>hepatocarcinogenesis</w:t>
      </w:r>
      <w:proofErr w:type="spellEnd"/>
      <w:r w:rsidRPr="00761087">
        <w:rPr>
          <w:rFonts w:ascii="Times New Roman" w:hAnsi="Times New Roman" w:cs="Times New Roman"/>
          <w:color w:val="auto"/>
          <w:sz w:val="20"/>
          <w:szCs w:val="20"/>
        </w:rPr>
        <w:t xml:space="preserve"> by modulating antioxidant enzymes. International J. of Pharmacy and Pharmaceutical Sci., 5(Supp1):195-199.</w:t>
      </w:r>
    </w:p>
    <w:p w:rsidR="009813B5"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Sugarman</w:t>
      </w:r>
      <w:proofErr w:type="spellEnd"/>
      <w:r w:rsidRPr="00761087">
        <w:rPr>
          <w:rFonts w:ascii="Times New Roman" w:hAnsi="Times New Roman" w:cs="Times New Roman"/>
          <w:color w:val="auto"/>
          <w:sz w:val="20"/>
          <w:szCs w:val="20"/>
        </w:rPr>
        <w:t xml:space="preserve">, B.J., </w:t>
      </w:r>
      <w:proofErr w:type="spellStart"/>
      <w:r w:rsidRPr="00761087">
        <w:rPr>
          <w:rFonts w:ascii="Times New Roman" w:hAnsi="Times New Roman" w:cs="Times New Roman"/>
          <w:color w:val="auto"/>
          <w:sz w:val="20"/>
          <w:szCs w:val="20"/>
        </w:rPr>
        <w:t>Aggarwal</w:t>
      </w:r>
      <w:proofErr w:type="spellEnd"/>
      <w:r w:rsidRPr="00761087">
        <w:rPr>
          <w:rFonts w:ascii="Times New Roman" w:hAnsi="Times New Roman" w:cs="Times New Roman"/>
          <w:color w:val="auto"/>
          <w:sz w:val="20"/>
          <w:szCs w:val="20"/>
        </w:rPr>
        <w:t xml:space="preserve">, B.B., Hass, P.E., </w:t>
      </w:r>
      <w:proofErr w:type="spellStart"/>
      <w:r w:rsidRPr="00761087">
        <w:rPr>
          <w:rFonts w:ascii="Times New Roman" w:hAnsi="Times New Roman" w:cs="Times New Roman"/>
          <w:color w:val="auto"/>
          <w:sz w:val="20"/>
          <w:szCs w:val="20"/>
        </w:rPr>
        <w:t>Figari</w:t>
      </w:r>
      <w:proofErr w:type="spellEnd"/>
      <w:r w:rsidRPr="00761087">
        <w:rPr>
          <w:rFonts w:ascii="Times New Roman" w:hAnsi="Times New Roman" w:cs="Times New Roman"/>
          <w:color w:val="auto"/>
          <w:sz w:val="20"/>
          <w:szCs w:val="20"/>
        </w:rPr>
        <w:t xml:space="preserve">, I.S., </w:t>
      </w:r>
      <w:proofErr w:type="spellStart"/>
      <w:r w:rsidRPr="00761087">
        <w:rPr>
          <w:rFonts w:ascii="Times New Roman" w:hAnsi="Times New Roman" w:cs="Times New Roman"/>
          <w:color w:val="auto"/>
          <w:sz w:val="20"/>
          <w:szCs w:val="20"/>
        </w:rPr>
        <w:t>Palladino</w:t>
      </w:r>
      <w:proofErr w:type="spellEnd"/>
      <w:r w:rsidRPr="00761087">
        <w:rPr>
          <w:rFonts w:ascii="Times New Roman" w:hAnsi="Times New Roman" w:cs="Times New Roman"/>
          <w:color w:val="auto"/>
          <w:sz w:val="20"/>
          <w:szCs w:val="20"/>
        </w:rPr>
        <w:t xml:space="preserve">, M.A and </w:t>
      </w:r>
      <w:proofErr w:type="spellStart"/>
      <w:r w:rsidRPr="00761087">
        <w:rPr>
          <w:rFonts w:ascii="Times New Roman" w:hAnsi="Times New Roman" w:cs="Times New Roman"/>
          <w:color w:val="auto"/>
          <w:sz w:val="20"/>
          <w:szCs w:val="20"/>
        </w:rPr>
        <w:t>Jr</w:t>
      </w:r>
      <w:proofErr w:type="spellEnd"/>
      <w:r w:rsidRPr="00761087">
        <w:rPr>
          <w:rFonts w:ascii="Times New Roman" w:hAnsi="Times New Roman" w:cs="Times New Roman"/>
          <w:color w:val="auto"/>
          <w:sz w:val="20"/>
          <w:szCs w:val="20"/>
        </w:rPr>
        <w:t xml:space="preserve"> </w:t>
      </w:r>
      <w:proofErr w:type="spellStart"/>
      <w:r w:rsidRPr="00761087">
        <w:rPr>
          <w:rFonts w:ascii="Times New Roman" w:hAnsi="Times New Roman" w:cs="Times New Roman"/>
          <w:color w:val="auto"/>
          <w:sz w:val="20"/>
          <w:szCs w:val="20"/>
        </w:rPr>
        <w:t>Shepard</w:t>
      </w:r>
      <w:proofErr w:type="spellEnd"/>
      <w:r w:rsidRPr="00761087">
        <w:rPr>
          <w:rFonts w:ascii="Times New Roman" w:hAnsi="Times New Roman" w:cs="Times New Roman"/>
          <w:color w:val="auto"/>
          <w:sz w:val="20"/>
          <w:szCs w:val="20"/>
        </w:rPr>
        <w:t>, H.M. (1985): Recombinant human tumor necrosis factor-alpha: effects on proliferation of normal and transformed cells in vitro. Science, 230(4728):943-945.</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lang w:bidi="ar-EG"/>
        </w:rPr>
      </w:pPr>
      <w:proofErr w:type="spellStart"/>
      <w:r w:rsidRPr="00761087">
        <w:rPr>
          <w:rFonts w:ascii="Times New Roman" w:hAnsi="Times New Roman" w:cs="Times New Roman"/>
          <w:color w:val="auto"/>
          <w:sz w:val="20"/>
          <w:szCs w:val="20"/>
          <w:lang w:bidi="ar-EG"/>
        </w:rPr>
        <w:t>Sundraresan</w:t>
      </w:r>
      <w:proofErr w:type="spellEnd"/>
      <w:r w:rsidRPr="00761087">
        <w:rPr>
          <w:rFonts w:ascii="Times New Roman" w:hAnsi="Times New Roman" w:cs="Times New Roman"/>
          <w:color w:val="auto"/>
          <w:sz w:val="20"/>
          <w:szCs w:val="20"/>
          <w:lang w:bidi="ar-EG"/>
        </w:rPr>
        <w:t>, S. and Subramanian, P. (2003): S-</w:t>
      </w:r>
      <w:proofErr w:type="spellStart"/>
      <w:r w:rsidRPr="00761087">
        <w:rPr>
          <w:rFonts w:ascii="Times New Roman" w:hAnsi="Times New Roman" w:cs="Times New Roman"/>
          <w:color w:val="auto"/>
          <w:sz w:val="20"/>
          <w:szCs w:val="20"/>
          <w:lang w:bidi="ar-EG"/>
        </w:rPr>
        <w:t>allylcysteine</w:t>
      </w:r>
      <w:proofErr w:type="spellEnd"/>
      <w:r w:rsidRPr="00761087">
        <w:rPr>
          <w:rFonts w:ascii="Times New Roman" w:hAnsi="Times New Roman" w:cs="Times New Roman"/>
          <w:color w:val="auto"/>
          <w:sz w:val="20"/>
          <w:szCs w:val="20"/>
          <w:lang w:bidi="ar-EG"/>
        </w:rPr>
        <w:t xml:space="preserve"> inhibits</w:t>
      </w:r>
      <w:r w:rsidR="00761087">
        <w:rPr>
          <w:rFonts w:ascii="Times New Roman" w:hAnsi="Times New Roman" w:cs="Times New Roman"/>
          <w:color w:val="auto"/>
          <w:sz w:val="20"/>
          <w:szCs w:val="20"/>
          <w:lang w:bidi="ar-EG"/>
        </w:rPr>
        <w:t xml:space="preserve"> </w:t>
      </w:r>
      <w:r w:rsidRPr="00761087">
        <w:rPr>
          <w:rFonts w:ascii="Times New Roman" w:hAnsi="Times New Roman" w:cs="Times New Roman"/>
          <w:color w:val="auto"/>
          <w:sz w:val="20"/>
          <w:szCs w:val="20"/>
          <w:lang w:bidi="ar-EG"/>
        </w:rPr>
        <w:t xml:space="preserve">circulatory lipid </w:t>
      </w:r>
      <w:proofErr w:type="spellStart"/>
      <w:r w:rsidRPr="00761087">
        <w:rPr>
          <w:rFonts w:ascii="Times New Roman" w:hAnsi="Times New Roman" w:cs="Times New Roman"/>
          <w:color w:val="auto"/>
          <w:sz w:val="20"/>
          <w:szCs w:val="20"/>
          <w:lang w:bidi="ar-EG"/>
        </w:rPr>
        <w:t>peroxidation</w:t>
      </w:r>
      <w:proofErr w:type="spellEnd"/>
      <w:r w:rsidRPr="00761087">
        <w:rPr>
          <w:rFonts w:ascii="Times New Roman" w:hAnsi="Times New Roman" w:cs="Times New Roman"/>
          <w:color w:val="auto"/>
          <w:sz w:val="20"/>
          <w:szCs w:val="20"/>
          <w:lang w:bidi="ar-EG"/>
        </w:rPr>
        <w:t xml:space="preserve"> in N-</w:t>
      </w:r>
      <w:proofErr w:type="spellStart"/>
      <w:r w:rsidRPr="00761087">
        <w:rPr>
          <w:rFonts w:ascii="Times New Roman" w:hAnsi="Times New Roman" w:cs="Times New Roman"/>
          <w:color w:val="auto"/>
          <w:sz w:val="20"/>
          <w:szCs w:val="20"/>
          <w:lang w:bidi="ar-EG"/>
        </w:rPr>
        <w:t>nitrosodiethylamine</w:t>
      </w:r>
      <w:proofErr w:type="spellEnd"/>
      <w:r w:rsidRPr="00761087">
        <w:rPr>
          <w:rFonts w:ascii="Times New Roman" w:hAnsi="Times New Roman" w:cs="Times New Roman"/>
          <w:color w:val="auto"/>
          <w:sz w:val="20"/>
          <w:szCs w:val="20"/>
          <w:lang w:bidi="ar-EG"/>
        </w:rPr>
        <w:t xml:space="preserve">-induced </w:t>
      </w:r>
      <w:proofErr w:type="spellStart"/>
      <w:r w:rsidRPr="00761087">
        <w:rPr>
          <w:rFonts w:ascii="Times New Roman" w:hAnsi="Times New Roman" w:cs="Times New Roman"/>
          <w:color w:val="auto"/>
          <w:sz w:val="20"/>
          <w:szCs w:val="20"/>
          <w:lang w:bidi="ar-EG"/>
        </w:rPr>
        <w:t>hepatocarcinogenesis</w:t>
      </w:r>
      <w:proofErr w:type="spellEnd"/>
      <w:r w:rsidRPr="00761087">
        <w:rPr>
          <w:rFonts w:ascii="Times New Roman" w:hAnsi="Times New Roman" w:cs="Times New Roman"/>
          <w:color w:val="auto"/>
          <w:sz w:val="20"/>
          <w:szCs w:val="20"/>
          <w:lang w:bidi="ar-EG"/>
        </w:rPr>
        <w:t xml:space="preserve">. Pol. J. </w:t>
      </w:r>
      <w:proofErr w:type="spellStart"/>
      <w:r w:rsidRPr="00761087">
        <w:rPr>
          <w:rFonts w:ascii="Times New Roman" w:hAnsi="Times New Roman" w:cs="Times New Roman"/>
          <w:color w:val="auto"/>
          <w:sz w:val="20"/>
          <w:szCs w:val="20"/>
          <w:lang w:bidi="ar-EG"/>
        </w:rPr>
        <w:t>Pharmacol</w:t>
      </w:r>
      <w:proofErr w:type="spellEnd"/>
      <w:r w:rsidRPr="00761087">
        <w:rPr>
          <w:rFonts w:ascii="Times New Roman" w:hAnsi="Times New Roman" w:cs="Times New Roman"/>
          <w:color w:val="auto"/>
          <w:sz w:val="20"/>
          <w:szCs w:val="20"/>
          <w:lang w:bidi="ar-EG"/>
        </w:rPr>
        <w:t>., 55(1): 37-42.</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r w:rsidRPr="00761087">
        <w:rPr>
          <w:rFonts w:ascii="Times New Roman" w:hAnsi="Times New Roman" w:cs="Times New Roman"/>
          <w:color w:val="auto"/>
          <w:sz w:val="20"/>
          <w:szCs w:val="20"/>
        </w:rPr>
        <w:t xml:space="preserve">Wang, C.Y., Mayo, M.W. and Baldwin, A.S. (1996): TNF- and cancer therapy-induced apoptosis: </w:t>
      </w:r>
      <w:proofErr w:type="spellStart"/>
      <w:r w:rsidRPr="00761087">
        <w:rPr>
          <w:rFonts w:ascii="Times New Roman" w:hAnsi="Times New Roman" w:cs="Times New Roman"/>
          <w:color w:val="auto"/>
          <w:sz w:val="20"/>
          <w:szCs w:val="20"/>
        </w:rPr>
        <w:t>potentiation</w:t>
      </w:r>
      <w:proofErr w:type="spellEnd"/>
      <w:r w:rsidRPr="00761087">
        <w:rPr>
          <w:rFonts w:ascii="Times New Roman" w:hAnsi="Times New Roman" w:cs="Times New Roman"/>
          <w:color w:val="auto"/>
          <w:sz w:val="20"/>
          <w:szCs w:val="20"/>
        </w:rPr>
        <w:t xml:space="preserve"> by inhibition of NF-</w:t>
      </w:r>
      <w:proofErr w:type="spellStart"/>
      <w:r w:rsidRPr="00761087">
        <w:rPr>
          <w:rFonts w:ascii="Times New Roman" w:hAnsi="Times New Roman" w:cs="Times New Roman"/>
          <w:color w:val="auto"/>
          <w:sz w:val="20"/>
          <w:szCs w:val="20"/>
        </w:rPr>
        <w:t>kappaβ</w:t>
      </w:r>
      <w:proofErr w:type="spellEnd"/>
      <w:r w:rsidRPr="00761087">
        <w:rPr>
          <w:rFonts w:ascii="Times New Roman" w:hAnsi="Times New Roman" w:cs="Times New Roman"/>
          <w:color w:val="auto"/>
          <w:sz w:val="20"/>
          <w:szCs w:val="20"/>
        </w:rPr>
        <w:t>. Sci., 274(5288):784-787.</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proofErr w:type="spellStart"/>
      <w:r w:rsidRPr="00761087">
        <w:rPr>
          <w:rFonts w:ascii="Times New Roman" w:hAnsi="Times New Roman" w:cs="Times New Roman"/>
          <w:color w:val="auto"/>
          <w:sz w:val="20"/>
          <w:szCs w:val="20"/>
        </w:rPr>
        <w:t>Waris</w:t>
      </w:r>
      <w:proofErr w:type="spellEnd"/>
      <w:r w:rsidRPr="00761087">
        <w:rPr>
          <w:rFonts w:ascii="Times New Roman" w:hAnsi="Times New Roman" w:cs="Times New Roman"/>
          <w:color w:val="auto"/>
          <w:sz w:val="20"/>
          <w:szCs w:val="20"/>
        </w:rPr>
        <w:t xml:space="preserve">, H. and </w:t>
      </w:r>
      <w:proofErr w:type="spellStart"/>
      <w:r w:rsidRPr="00761087">
        <w:rPr>
          <w:rFonts w:ascii="Times New Roman" w:hAnsi="Times New Roman" w:cs="Times New Roman"/>
          <w:color w:val="auto"/>
          <w:sz w:val="20"/>
          <w:szCs w:val="20"/>
        </w:rPr>
        <w:t>Ahsan</w:t>
      </w:r>
      <w:proofErr w:type="gramStart"/>
      <w:r w:rsidRPr="00761087">
        <w:rPr>
          <w:rFonts w:ascii="Times New Roman" w:hAnsi="Times New Roman" w:cs="Times New Roman"/>
          <w:color w:val="auto"/>
          <w:sz w:val="20"/>
          <w:szCs w:val="20"/>
        </w:rPr>
        <w:t>,A</w:t>
      </w:r>
      <w:proofErr w:type="spellEnd"/>
      <w:proofErr w:type="gramEnd"/>
      <w:r w:rsidRPr="00761087">
        <w:rPr>
          <w:rFonts w:ascii="Times New Roman" w:hAnsi="Times New Roman" w:cs="Times New Roman"/>
          <w:color w:val="auto"/>
          <w:sz w:val="20"/>
          <w:szCs w:val="20"/>
        </w:rPr>
        <w:t>. (2006): Reactive oxygen species: role in the development of cancer and various chronic conditions, J. Carcinogen., 5: 14.</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r w:rsidRPr="00761087">
        <w:rPr>
          <w:rFonts w:ascii="Times New Roman" w:hAnsi="Times New Roman" w:cs="Times New Roman"/>
          <w:color w:val="auto"/>
          <w:sz w:val="20"/>
          <w:szCs w:val="20"/>
        </w:rPr>
        <w:t xml:space="preserve">Wright, J.S. (2002): Predicting the antioxidant activity of </w:t>
      </w:r>
      <w:proofErr w:type="spellStart"/>
      <w:r w:rsidRPr="00761087">
        <w:rPr>
          <w:rFonts w:ascii="Times New Roman" w:hAnsi="Times New Roman" w:cs="Times New Roman"/>
          <w:color w:val="auto"/>
          <w:sz w:val="20"/>
          <w:szCs w:val="20"/>
        </w:rPr>
        <w:t>curcumin</w:t>
      </w:r>
      <w:proofErr w:type="spellEnd"/>
      <w:r w:rsidRPr="00761087">
        <w:rPr>
          <w:rFonts w:ascii="Times New Roman" w:hAnsi="Times New Roman" w:cs="Times New Roman"/>
          <w:color w:val="auto"/>
          <w:sz w:val="20"/>
          <w:szCs w:val="20"/>
        </w:rPr>
        <w:t xml:space="preserve"> and </w:t>
      </w:r>
      <w:proofErr w:type="spellStart"/>
      <w:r w:rsidRPr="00761087">
        <w:rPr>
          <w:rFonts w:ascii="Times New Roman" w:hAnsi="Times New Roman" w:cs="Times New Roman"/>
          <w:color w:val="auto"/>
          <w:sz w:val="20"/>
          <w:szCs w:val="20"/>
        </w:rPr>
        <w:t>curcuminoids</w:t>
      </w:r>
      <w:proofErr w:type="spellEnd"/>
      <w:r w:rsidRPr="00761087">
        <w:rPr>
          <w:rFonts w:ascii="Times New Roman" w:hAnsi="Times New Roman" w:cs="Times New Roman"/>
          <w:color w:val="auto"/>
          <w:sz w:val="20"/>
          <w:szCs w:val="20"/>
        </w:rPr>
        <w:t>. Journal of Molecular Structure, 591: 207-217</w:t>
      </w:r>
    </w:p>
    <w:p w:rsidR="009A1143" w:rsidRPr="00761087" w:rsidRDefault="009A1143" w:rsidP="00805EDC">
      <w:pPr>
        <w:pStyle w:val="Default"/>
        <w:numPr>
          <w:ilvl w:val="0"/>
          <w:numId w:val="1"/>
        </w:numPr>
        <w:snapToGrid w:val="0"/>
        <w:jc w:val="both"/>
        <w:rPr>
          <w:rFonts w:ascii="Times New Roman" w:hAnsi="Times New Roman" w:cs="Times New Roman"/>
          <w:color w:val="auto"/>
          <w:sz w:val="20"/>
          <w:szCs w:val="20"/>
        </w:rPr>
      </w:pPr>
      <w:r w:rsidRPr="00761087">
        <w:rPr>
          <w:rFonts w:ascii="Times New Roman" w:hAnsi="Times New Roman" w:cs="Times New Roman"/>
          <w:color w:val="auto"/>
          <w:sz w:val="20"/>
          <w:szCs w:val="20"/>
        </w:rPr>
        <w:t xml:space="preserve">Yates, M.S. and </w:t>
      </w:r>
      <w:proofErr w:type="spellStart"/>
      <w:r w:rsidRPr="00761087">
        <w:rPr>
          <w:rFonts w:ascii="Times New Roman" w:hAnsi="Times New Roman" w:cs="Times New Roman"/>
          <w:color w:val="auto"/>
          <w:sz w:val="20"/>
          <w:szCs w:val="20"/>
        </w:rPr>
        <w:t>Kensler</w:t>
      </w:r>
      <w:proofErr w:type="spellEnd"/>
      <w:r w:rsidRPr="00761087">
        <w:rPr>
          <w:rFonts w:ascii="Times New Roman" w:hAnsi="Times New Roman" w:cs="Times New Roman"/>
          <w:color w:val="auto"/>
          <w:sz w:val="20"/>
          <w:szCs w:val="20"/>
        </w:rPr>
        <w:t xml:space="preserve">, T.W. (2007): Keap1 eye on the target: Chemoprevention of liver cancer. </w:t>
      </w:r>
      <w:proofErr w:type="spellStart"/>
      <w:r w:rsidRPr="00761087">
        <w:rPr>
          <w:rFonts w:ascii="Times New Roman" w:hAnsi="Times New Roman" w:cs="Times New Roman"/>
          <w:color w:val="auto"/>
          <w:sz w:val="20"/>
          <w:szCs w:val="20"/>
        </w:rPr>
        <w:t>Acta</w:t>
      </w:r>
      <w:proofErr w:type="spellEnd"/>
      <w:r w:rsidR="00761087" w:rsidRPr="00761087">
        <w:rPr>
          <w:rFonts w:ascii="Times New Roman" w:eastAsiaTheme="minorEastAsia" w:hAnsi="Times New Roman" w:cs="Times New Roman" w:hint="eastAsia"/>
          <w:color w:val="auto"/>
          <w:sz w:val="20"/>
          <w:szCs w:val="20"/>
          <w:lang w:eastAsia="zh-CN"/>
        </w:rPr>
        <w:t xml:space="preserve"> </w:t>
      </w:r>
      <w:proofErr w:type="spellStart"/>
      <w:r w:rsidRPr="00761087">
        <w:rPr>
          <w:rFonts w:ascii="Times New Roman" w:hAnsi="Times New Roman" w:cs="Times New Roman"/>
          <w:color w:val="auto"/>
          <w:sz w:val="20"/>
          <w:szCs w:val="20"/>
        </w:rPr>
        <w:t>Pharmacologica</w:t>
      </w:r>
      <w:proofErr w:type="spellEnd"/>
      <w:r w:rsidR="00761087" w:rsidRPr="00761087">
        <w:rPr>
          <w:rFonts w:ascii="Times New Roman" w:eastAsiaTheme="minorEastAsia" w:hAnsi="Times New Roman" w:cs="Times New Roman" w:hint="eastAsia"/>
          <w:color w:val="auto"/>
          <w:sz w:val="20"/>
          <w:szCs w:val="20"/>
          <w:lang w:eastAsia="zh-CN"/>
        </w:rPr>
        <w:t xml:space="preserve"> </w:t>
      </w:r>
      <w:proofErr w:type="spellStart"/>
      <w:r w:rsidRPr="00761087">
        <w:rPr>
          <w:rFonts w:ascii="Times New Roman" w:hAnsi="Times New Roman" w:cs="Times New Roman"/>
          <w:color w:val="auto"/>
          <w:sz w:val="20"/>
          <w:szCs w:val="20"/>
        </w:rPr>
        <w:t>Sinca</w:t>
      </w:r>
      <w:proofErr w:type="spellEnd"/>
      <w:r w:rsidR="00761087">
        <w:rPr>
          <w:rFonts w:ascii="Times New Roman" w:hAnsi="Times New Roman" w:cs="Times New Roman"/>
          <w:color w:val="auto"/>
          <w:sz w:val="20"/>
          <w:szCs w:val="20"/>
        </w:rPr>
        <w:t>.</w:t>
      </w:r>
      <w:r w:rsidRPr="00761087">
        <w:rPr>
          <w:rFonts w:ascii="Times New Roman" w:hAnsi="Times New Roman" w:cs="Times New Roman"/>
          <w:color w:val="auto"/>
          <w:sz w:val="20"/>
          <w:szCs w:val="20"/>
        </w:rPr>
        <w:t>, 28:1331-1342.</w:t>
      </w:r>
    </w:p>
    <w:p w:rsidR="00FB370F" w:rsidRPr="00761087" w:rsidRDefault="009A1143" w:rsidP="00805EDC">
      <w:pPr>
        <w:pStyle w:val="Default"/>
        <w:numPr>
          <w:ilvl w:val="0"/>
          <w:numId w:val="1"/>
        </w:numPr>
        <w:snapToGrid w:val="0"/>
        <w:jc w:val="both"/>
        <w:rPr>
          <w:rFonts w:ascii="Times New Roman" w:hAnsi="Times New Roman" w:cs="Times New Roman"/>
          <w:color w:val="auto"/>
          <w:sz w:val="20"/>
          <w:szCs w:val="20"/>
          <w:lang w:bidi="ar-EG"/>
        </w:rPr>
      </w:pPr>
      <w:proofErr w:type="spellStart"/>
      <w:r w:rsidRPr="00761087">
        <w:rPr>
          <w:rFonts w:ascii="Times New Roman" w:hAnsi="Times New Roman" w:cs="Times New Roman"/>
          <w:color w:val="auto"/>
          <w:sz w:val="20"/>
          <w:szCs w:val="20"/>
        </w:rPr>
        <w:t>Zheng</w:t>
      </w:r>
      <w:proofErr w:type="spellEnd"/>
      <w:r w:rsidRPr="00761087">
        <w:rPr>
          <w:rFonts w:ascii="Times New Roman" w:hAnsi="Times New Roman" w:cs="Times New Roman"/>
          <w:color w:val="auto"/>
          <w:sz w:val="20"/>
          <w:szCs w:val="20"/>
        </w:rPr>
        <w:t xml:space="preserve">, M., </w:t>
      </w:r>
      <w:proofErr w:type="spellStart"/>
      <w:r w:rsidRPr="00761087">
        <w:rPr>
          <w:rFonts w:ascii="Times New Roman" w:hAnsi="Times New Roman" w:cs="Times New Roman"/>
          <w:color w:val="auto"/>
          <w:sz w:val="20"/>
          <w:szCs w:val="20"/>
        </w:rPr>
        <w:t>Ekmekcioglu</w:t>
      </w:r>
      <w:proofErr w:type="spellEnd"/>
      <w:r w:rsidRPr="00761087">
        <w:rPr>
          <w:rFonts w:ascii="Times New Roman" w:hAnsi="Times New Roman" w:cs="Times New Roman"/>
          <w:color w:val="auto"/>
          <w:sz w:val="20"/>
          <w:szCs w:val="20"/>
        </w:rPr>
        <w:t xml:space="preserve">, S., </w:t>
      </w:r>
      <w:proofErr w:type="spellStart"/>
      <w:r w:rsidRPr="00761087">
        <w:rPr>
          <w:rFonts w:ascii="Times New Roman" w:hAnsi="Times New Roman" w:cs="Times New Roman"/>
          <w:color w:val="auto"/>
          <w:sz w:val="20"/>
          <w:szCs w:val="20"/>
        </w:rPr>
        <w:t>Walch</w:t>
      </w:r>
      <w:proofErr w:type="spellEnd"/>
      <w:r w:rsidRPr="00761087">
        <w:rPr>
          <w:rFonts w:ascii="Times New Roman" w:hAnsi="Times New Roman" w:cs="Times New Roman"/>
          <w:color w:val="auto"/>
          <w:sz w:val="20"/>
          <w:szCs w:val="20"/>
        </w:rPr>
        <w:t xml:space="preserve">, E.T., Tang, C.H. and Grimm, E.A. (2004): Inhibition of nuclear factor-kappa β and nitric oxide by </w:t>
      </w:r>
      <w:proofErr w:type="spellStart"/>
      <w:r w:rsidRPr="00761087">
        <w:rPr>
          <w:rFonts w:ascii="Times New Roman" w:hAnsi="Times New Roman" w:cs="Times New Roman"/>
          <w:color w:val="auto"/>
          <w:sz w:val="20"/>
          <w:szCs w:val="20"/>
        </w:rPr>
        <w:t>curcumin</w:t>
      </w:r>
      <w:proofErr w:type="spellEnd"/>
      <w:r w:rsidRPr="00761087">
        <w:rPr>
          <w:rFonts w:ascii="Times New Roman" w:hAnsi="Times New Roman" w:cs="Times New Roman"/>
          <w:color w:val="auto"/>
          <w:sz w:val="20"/>
          <w:szCs w:val="20"/>
        </w:rPr>
        <w:t xml:space="preserve"> induces G2/M cell cycle arrest and apoptosis in human melanoma cells. Melanoma Res., 14(3):165-171.</w:t>
      </w:r>
    </w:p>
    <w:p w:rsidR="00805EDC" w:rsidRPr="00761087" w:rsidRDefault="00805EDC" w:rsidP="00805EDC">
      <w:pPr>
        <w:widowControl/>
        <w:overflowPunct/>
        <w:bidi w:val="0"/>
        <w:snapToGrid w:val="0"/>
        <w:ind w:left="425" w:hanging="425"/>
        <w:jc w:val="both"/>
        <w:rPr>
          <w:b/>
          <w:bCs/>
        </w:rPr>
        <w:sectPr w:rsidR="00805EDC" w:rsidRPr="00761087" w:rsidSect="00761087">
          <w:type w:val="continuous"/>
          <w:pgSz w:w="12242" w:h="15842" w:code="1"/>
          <w:pgMar w:top="1440" w:right="1440" w:bottom="1440" w:left="1440" w:header="720" w:footer="720" w:gutter="0"/>
          <w:cols w:num="2" w:space="576"/>
          <w:docGrid w:linePitch="360"/>
        </w:sectPr>
      </w:pPr>
    </w:p>
    <w:p w:rsidR="00805EDC" w:rsidRPr="00761087" w:rsidRDefault="00805EDC" w:rsidP="00805EDC">
      <w:pPr>
        <w:widowControl/>
        <w:overflowPunct/>
        <w:bidi w:val="0"/>
        <w:snapToGrid w:val="0"/>
        <w:ind w:left="425" w:hanging="425"/>
        <w:jc w:val="both"/>
        <w:rPr>
          <w:b/>
          <w:bCs/>
        </w:rPr>
      </w:pPr>
    </w:p>
    <w:p w:rsidR="00805EDC" w:rsidRPr="00761087" w:rsidRDefault="00805EDC" w:rsidP="00805EDC">
      <w:pPr>
        <w:widowControl/>
        <w:overflowPunct/>
        <w:bidi w:val="0"/>
        <w:snapToGrid w:val="0"/>
        <w:ind w:left="425" w:hanging="425"/>
        <w:jc w:val="both"/>
        <w:rPr>
          <w:rFonts w:eastAsiaTheme="minorEastAsia"/>
          <w:b/>
          <w:bCs/>
          <w:lang w:eastAsia="zh-CN"/>
        </w:rPr>
      </w:pPr>
    </w:p>
    <w:p w:rsidR="00036F5F" w:rsidRPr="00761087" w:rsidRDefault="009620A7" w:rsidP="00805EDC">
      <w:pPr>
        <w:widowControl/>
        <w:overflowPunct/>
        <w:bidi w:val="0"/>
        <w:snapToGrid w:val="0"/>
        <w:ind w:left="425" w:hanging="425"/>
        <w:jc w:val="both"/>
        <w:rPr>
          <w:bCs/>
        </w:rPr>
      </w:pPr>
      <w:r w:rsidRPr="00761087">
        <w:rPr>
          <w:bCs/>
        </w:rPr>
        <w:t>3/</w:t>
      </w:r>
      <w:r w:rsidRPr="00761087">
        <w:rPr>
          <w:rFonts w:eastAsiaTheme="minorEastAsia" w:hint="eastAsia"/>
          <w:bCs/>
          <w:lang w:eastAsia="zh-CN"/>
        </w:rPr>
        <w:t>3</w:t>
      </w:r>
      <w:r w:rsidRPr="00761087">
        <w:rPr>
          <w:bCs/>
        </w:rPr>
        <w:t>/2015</w:t>
      </w:r>
    </w:p>
    <w:sectPr w:rsidR="00036F5F" w:rsidRPr="00761087" w:rsidSect="00730C94">
      <w:headerReference w:type="default" r:id="rId20"/>
      <w:footerReference w:type="default" r:id="rId21"/>
      <w:type w:val="continuous"/>
      <w:pgSz w:w="12242" w:h="15842" w:code="1"/>
      <w:pgMar w:top="1440" w:right="1440" w:bottom="1440" w:left="1440" w:header="720" w:footer="720"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75C7" w:rsidRDefault="00C375C7" w:rsidP="00D93158">
      <w:r>
        <w:separator/>
      </w:r>
    </w:p>
  </w:endnote>
  <w:endnote w:type="continuationSeparator" w:id="0">
    <w:p w:rsidR="00C375C7" w:rsidRDefault="00C375C7" w:rsidP="00D9315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 Garamond">
    <w:altName w:val="Garamon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EDC" w:rsidRPr="009620A7" w:rsidRDefault="00CA64D1" w:rsidP="009620A7">
    <w:pPr>
      <w:bidi w:val="0"/>
      <w:jc w:val="center"/>
    </w:pPr>
    <w:fldSimple w:instr=" page ">
      <w:r w:rsidR="008C7A3C">
        <w:rPr>
          <w:noProof/>
        </w:rPr>
        <w:t>122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0A7" w:rsidRPr="009620A7" w:rsidRDefault="00CA64D1" w:rsidP="009620A7">
    <w:pPr>
      <w:bidi w:val="0"/>
      <w:jc w:val="center"/>
    </w:pPr>
    <w:fldSimple w:instr=" page ">
      <w:r w:rsidR="00805EDC">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75C7" w:rsidRDefault="00C375C7" w:rsidP="00D93158">
      <w:r>
        <w:separator/>
      </w:r>
    </w:p>
  </w:footnote>
  <w:footnote w:type="continuationSeparator" w:id="0">
    <w:p w:rsidR="00C375C7" w:rsidRDefault="00C375C7" w:rsidP="00D931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EDC" w:rsidRPr="009620A7" w:rsidRDefault="00805EDC" w:rsidP="009620A7">
    <w:pPr>
      <w:pBdr>
        <w:bottom w:val="thinThickMediumGap" w:sz="12" w:space="1" w:color="auto"/>
      </w:pBdr>
      <w:tabs>
        <w:tab w:val="left" w:pos="851"/>
        <w:tab w:val="right" w:pos="8364"/>
      </w:tabs>
      <w:bidi w:val="0"/>
      <w:snapToGrid w:val="0"/>
      <w:jc w:val="both"/>
    </w:pPr>
    <w:r w:rsidRPr="009620A7">
      <w:rPr>
        <w:rFonts w:hint="eastAsia"/>
        <w:iCs/>
        <w:color w:val="000000"/>
      </w:rPr>
      <w:tab/>
    </w:r>
    <w:r w:rsidRPr="009620A7">
      <w:t>Nature and Science 201</w:t>
    </w:r>
    <w:r w:rsidRPr="009620A7">
      <w:rPr>
        <w:rFonts w:hint="eastAsia"/>
      </w:rPr>
      <w:t>5</w:t>
    </w:r>
    <w:proofErr w:type="gramStart"/>
    <w:r w:rsidRPr="009620A7">
      <w:t>;1</w:t>
    </w:r>
    <w:r w:rsidRPr="009620A7">
      <w:rPr>
        <w:rFonts w:hint="eastAsia"/>
      </w:rPr>
      <w:t>3</w:t>
    </w:r>
    <w:proofErr w:type="gramEnd"/>
    <w:r w:rsidRPr="009620A7">
      <w:t>(</w:t>
    </w:r>
    <w:r w:rsidRPr="009620A7">
      <w:rPr>
        <w:rFonts w:hint="eastAsia"/>
      </w:rPr>
      <w:t>3)</w:t>
    </w:r>
    <w:r w:rsidRPr="009620A7">
      <w:rPr>
        <w:color w:val="000000"/>
      </w:rPr>
      <w:t xml:space="preserve"> </w:t>
    </w:r>
    <w:r w:rsidRPr="009620A7">
      <w:rPr>
        <w:rFonts w:hint="eastAsia"/>
        <w:color w:val="000000"/>
      </w:rPr>
      <w:tab/>
    </w:r>
    <w:r w:rsidRPr="009620A7">
      <w:rPr>
        <w:color w:val="000000"/>
      </w:rPr>
      <w:t xml:space="preserve"> </w:t>
    </w:r>
    <w:hyperlink r:id="rId1" w:history="1">
      <w:r w:rsidRPr="009620A7">
        <w:rPr>
          <w:rStyle w:val="Hyperlink"/>
          <w:color w:val="0000FF"/>
        </w:rPr>
        <w:t>http://www.sciencepub.net/nature</w:t>
      </w:r>
    </w:hyperlink>
  </w:p>
  <w:p w:rsidR="00805EDC" w:rsidRPr="009620A7" w:rsidRDefault="00805EDC" w:rsidP="009620A7">
    <w:pPr>
      <w:tabs>
        <w:tab w:val="left" w:pos="851"/>
        <w:tab w:val="right" w:pos="8364"/>
      </w:tabs>
      <w:bidi w:val="0"/>
      <w:snapToGrid w:val="0"/>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0A7" w:rsidRPr="009620A7" w:rsidRDefault="009620A7" w:rsidP="009620A7">
    <w:pPr>
      <w:pBdr>
        <w:bottom w:val="thinThickMediumGap" w:sz="12" w:space="1" w:color="auto"/>
      </w:pBdr>
      <w:tabs>
        <w:tab w:val="left" w:pos="851"/>
        <w:tab w:val="right" w:pos="8364"/>
      </w:tabs>
      <w:bidi w:val="0"/>
      <w:snapToGrid w:val="0"/>
      <w:jc w:val="both"/>
    </w:pPr>
    <w:r w:rsidRPr="009620A7">
      <w:rPr>
        <w:rFonts w:hint="eastAsia"/>
        <w:iCs/>
        <w:color w:val="000000"/>
      </w:rPr>
      <w:tab/>
    </w:r>
    <w:r w:rsidRPr="009620A7">
      <w:t>Nature and Science 201</w:t>
    </w:r>
    <w:r w:rsidRPr="009620A7">
      <w:rPr>
        <w:rFonts w:hint="eastAsia"/>
      </w:rPr>
      <w:t>5</w:t>
    </w:r>
    <w:proofErr w:type="gramStart"/>
    <w:r w:rsidRPr="009620A7">
      <w:t>;1</w:t>
    </w:r>
    <w:r w:rsidRPr="009620A7">
      <w:rPr>
        <w:rFonts w:hint="eastAsia"/>
      </w:rPr>
      <w:t>3</w:t>
    </w:r>
    <w:proofErr w:type="gramEnd"/>
    <w:r w:rsidRPr="009620A7">
      <w:t>(</w:t>
    </w:r>
    <w:r w:rsidRPr="009620A7">
      <w:rPr>
        <w:rFonts w:hint="eastAsia"/>
      </w:rPr>
      <w:t>3)</w:t>
    </w:r>
    <w:r w:rsidRPr="009620A7">
      <w:rPr>
        <w:color w:val="000000"/>
      </w:rPr>
      <w:t xml:space="preserve"> </w:t>
    </w:r>
    <w:r w:rsidRPr="009620A7">
      <w:rPr>
        <w:rFonts w:hint="eastAsia"/>
        <w:color w:val="000000"/>
      </w:rPr>
      <w:tab/>
    </w:r>
    <w:r w:rsidRPr="009620A7">
      <w:rPr>
        <w:color w:val="000000"/>
      </w:rPr>
      <w:t xml:space="preserve"> </w:t>
    </w:r>
    <w:hyperlink r:id="rId1" w:history="1">
      <w:r w:rsidRPr="009620A7">
        <w:rPr>
          <w:rStyle w:val="Hyperlink"/>
          <w:color w:val="0000FF"/>
        </w:rPr>
        <w:t>http://www.sciencepub.net/nature</w:t>
      </w:r>
    </w:hyperlink>
  </w:p>
  <w:p w:rsidR="009620A7" w:rsidRPr="009620A7" w:rsidRDefault="009620A7" w:rsidP="009620A7">
    <w:pPr>
      <w:tabs>
        <w:tab w:val="left" w:pos="851"/>
        <w:tab w:val="right" w:pos="8364"/>
      </w:tabs>
      <w:bidi w:val="0"/>
      <w:snapToGrid w:val="0"/>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19461A"/>
    <w:multiLevelType w:val="hybridMultilevel"/>
    <w:tmpl w:val="0A9429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cumentProtection w:edit="readOnly" w:enforcement="0"/>
  <w:defaultTabStop w:val="720"/>
  <w:drawingGridHorizontalSpacing w:val="10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
  <w:rsids>
    <w:rsidRoot w:val="00C4334C"/>
    <w:rsid w:val="00007C10"/>
    <w:rsid w:val="00010D40"/>
    <w:rsid w:val="00036F5F"/>
    <w:rsid w:val="000531CF"/>
    <w:rsid w:val="00070E0E"/>
    <w:rsid w:val="00077A95"/>
    <w:rsid w:val="00092487"/>
    <w:rsid w:val="000C000A"/>
    <w:rsid w:val="000C7A5F"/>
    <w:rsid w:val="000F25D8"/>
    <w:rsid w:val="000F6F6A"/>
    <w:rsid w:val="0012688F"/>
    <w:rsid w:val="00140FA1"/>
    <w:rsid w:val="00142BB8"/>
    <w:rsid w:val="00157DEE"/>
    <w:rsid w:val="001B7B44"/>
    <w:rsid w:val="001C3B80"/>
    <w:rsid w:val="001C51D3"/>
    <w:rsid w:val="001D6DB5"/>
    <w:rsid w:val="001D7FBC"/>
    <w:rsid w:val="001E687B"/>
    <w:rsid w:val="00202411"/>
    <w:rsid w:val="002028DD"/>
    <w:rsid w:val="002242DE"/>
    <w:rsid w:val="00226AC2"/>
    <w:rsid w:val="00241584"/>
    <w:rsid w:val="00262BBC"/>
    <w:rsid w:val="00264A45"/>
    <w:rsid w:val="00266606"/>
    <w:rsid w:val="00297657"/>
    <w:rsid w:val="002978DB"/>
    <w:rsid w:val="002C487B"/>
    <w:rsid w:val="002C7460"/>
    <w:rsid w:val="002D42A5"/>
    <w:rsid w:val="00310DB0"/>
    <w:rsid w:val="0031750D"/>
    <w:rsid w:val="0033171B"/>
    <w:rsid w:val="0034145C"/>
    <w:rsid w:val="00341C94"/>
    <w:rsid w:val="003453D9"/>
    <w:rsid w:val="003470C5"/>
    <w:rsid w:val="003531AB"/>
    <w:rsid w:val="003532F7"/>
    <w:rsid w:val="003619CB"/>
    <w:rsid w:val="00392758"/>
    <w:rsid w:val="00394E7C"/>
    <w:rsid w:val="00397B9A"/>
    <w:rsid w:val="003A6E79"/>
    <w:rsid w:val="003D6A0E"/>
    <w:rsid w:val="003D7121"/>
    <w:rsid w:val="00406B7A"/>
    <w:rsid w:val="00411768"/>
    <w:rsid w:val="00422CBD"/>
    <w:rsid w:val="004247C3"/>
    <w:rsid w:val="004364DF"/>
    <w:rsid w:val="00437DC7"/>
    <w:rsid w:val="00440452"/>
    <w:rsid w:val="004523E4"/>
    <w:rsid w:val="00464A4C"/>
    <w:rsid w:val="004656D5"/>
    <w:rsid w:val="00474476"/>
    <w:rsid w:val="004A7B2B"/>
    <w:rsid w:val="004B0448"/>
    <w:rsid w:val="004C4E63"/>
    <w:rsid w:val="004C7F7E"/>
    <w:rsid w:val="004F757E"/>
    <w:rsid w:val="00500114"/>
    <w:rsid w:val="0050745F"/>
    <w:rsid w:val="00513368"/>
    <w:rsid w:val="00570555"/>
    <w:rsid w:val="005A1719"/>
    <w:rsid w:val="005B1448"/>
    <w:rsid w:val="005E1247"/>
    <w:rsid w:val="005F2E7A"/>
    <w:rsid w:val="005F513D"/>
    <w:rsid w:val="00611C91"/>
    <w:rsid w:val="0061600B"/>
    <w:rsid w:val="00647798"/>
    <w:rsid w:val="00657B3D"/>
    <w:rsid w:val="00666948"/>
    <w:rsid w:val="00691027"/>
    <w:rsid w:val="00697B90"/>
    <w:rsid w:val="006A1850"/>
    <w:rsid w:val="006C3C66"/>
    <w:rsid w:val="006C61DB"/>
    <w:rsid w:val="006E32B1"/>
    <w:rsid w:val="006E3AF8"/>
    <w:rsid w:val="006F7E9C"/>
    <w:rsid w:val="00702BB5"/>
    <w:rsid w:val="00716750"/>
    <w:rsid w:val="007309BB"/>
    <w:rsid w:val="00730C94"/>
    <w:rsid w:val="0073551F"/>
    <w:rsid w:val="00741C63"/>
    <w:rsid w:val="00761087"/>
    <w:rsid w:val="0076799B"/>
    <w:rsid w:val="00782DF0"/>
    <w:rsid w:val="00795189"/>
    <w:rsid w:val="007957F8"/>
    <w:rsid w:val="007A5800"/>
    <w:rsid w:val="007B1B65"/>
    <w:rsid w:val="007B4915"/>
    <w:rsid w:val="00802F15"/>
    <w:rsid w:val="00805EDC"/>
    <w:rsid w:val="00826D70"/>
    <w:rsid w:val="008306C1"/>
    <w:rsid w:val="0084019F"/>
    <w:rsid w:val="0084795E"/>
    <w:rsid w:val="00854B1C"/>
    <w:rsid w:val="008615B4"/>
    <w:rsid w:val="00866A3B"/>
    <w:rsid w:val="008A2A6E"/>
    <w:rsid w:val="008C0148"/>
    <w:rsid w:val="008C7A3C"/>
    <w:rsid w:val="008F5EFF"/>
    <w:rsid w:val="008F6373"/>
    <w:rsid w:val="00901A9E"/>
    <w:rsid w:val="00921EE9"/>
    <w:rsid w:val="0093204D"/>
    <w:rsid w:val="00932982"/>
    <w:rsid w:val="009352C4"/>
    <w:rsid w:val="009514E3"/>
    <w:rsid w:val="009620A7"/>
    <w:rsid w:val="009813B5"/>
    <w:rsid w:val="0098552C"/>
    <w:rsid w:val="00986149"/>
    <w:rsid w:val="0099447C"/>
    <w:rsid w:val="00996BC4"/>
    <w:rsid w:val="009A1143"/>
    <w:rsid w:val="009D649F"/>
    <w:rsid w:val="009F0A55"/>
    <w:rsid w:val="009F35BB"/>
    <w:rsid w:val="009F69A1"/>
    <w:rsid w:val="00A16781"/>
    <w:rsid w:val="00A24733"/>
    <w:rsid w:val="00A7318D"/>
    <w:rsid w:val="00A74552"/>
    <w:rsid w:val="00A75C4A"/>
    <w:rsid w:val="00AD640D"/>
    <w:rsid w:val="00AF1634"/>
    <w:rsid w:val="00AF791A"/>
    <w:rsid w:val="00B33DDB"/>
    <w:rsid w:val="00B53DE1"/>
    <w:rsid w:val="00B73538"/>
    <w:rsid w:val="00B874BD"/>
    <w:rsid w:val="00B92C85"/>
    <w:rsid w:val="00BA50BF"/>
    <w:rsid w:val="00BB7529"/>
    <w:rsid w:val="00BC6C0E"/>
    <w:rsid w:val="00C03E00"/>
    <w:rsid w:val="00C07AB9"/>
    <w:rsid w:val="00C144A1"/>
    <w:rsid w:val="00C375C7"/>
    <w:rsid w:val="00C37EC9"/>
    <w:rsid w:val="00C4134E"/>
    <w:rsid w:val="00C4334C"/>
    <w:rsid w:val="00C46263"/>
    <w:rsid w:val="00C51379"/>
    <w:rsid w:val="00C8266C"/>
    <w:rsid w:val="00C9743C"/>
    <w:rsid w:val="00CA64D1"/>
    <w:rsid w:val="00CB420F"/>
    <w:rsid w:val="00CB5509"/>
    <w:rsid w:val="00CE338C"/>
    <w:rsid w:val="00CF3068"/>
    <w:rsid w:val="00CF348F"/>
    <w:rsid w:val="00D111F8"/>
    <w:rsid w:val="00D6700B"/>
    <w:rsid w:val="00D72184"/>
    <w:rsid w:val="00D93158"/>
    <w:rsid w:val="00DA46B7"/>
    <w:rsid w:val="00DC683D"/>
    <w:rsid w:val="00DC6B89"/>
    <w:rsid w:val="00DD2D18"/>
    <w:rsid w:val="00DD5200"/>
    <w:rsid w:val="00E058E1"/>
    <w:rsid w:val="00E31312"/>
    <w:rsid w:val="00E330B1"/>
    <w:rsid w:val="00E36E5E"/>
    <w:rsid w:val="00E608B8"/>
    <w:rsid w:val="00E74E48"/>
    <w:rsid w:val="00E91D51"/>
    <w:rsid w:val="00E92455"/>
    <w:rsid w:val="00E938C4"/>
    <w:rsid w:val="00EA21FD"/>
    <w:rsid w:val="00EA6EC4"/>
    <w:rsid w:val="00EB249C"/>
    <w:rsid w:val="00EB6039"/>
    <w:rsid w:val="00F028CA"/>
    <w:rsid w:val="00F13B4F"/>
    <w:rsid w:val="00F157C2"/>
    <w:rsid w:val="00F50392"/>
    <w:rsid w:val="00F55825"/>
    <w:rsid w:val="00F63D48"/>
    <w:rsid w:val="00F63F7F"/>
    <w:rsid w:val="00F650F1"/>
    <w:rsid w:val="00F913D7"/>
    <w:rsid w:val="00FB370F"/>
    <w:rsid w:val="00FB7834"/>
    <w:rsid w:val="00FC4A92"/>
    <w:rsid w:val="00FD73C3"/>
    <w:rsid w:val="00FE0572"/>
    <w:rsid w:val="00FE0D35"/>
    <w:rsid w:val="00FF25F6"/>
    <w:rsid w:val="00FF44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34C"/>
    <w:pPr>
      <w:widowControl w:val="0"/>
      <w:overflowPunct w:val="0"/>
      <w:autoSpaceDE w:val="0"/>
      <w:autoSpaceDN w:val="0"/>
      <w:bidi/>
      <w:adjustRightInd w:val="0"/>
      <w:spacing w:after="0" w:line="240" w:lineRule="auto"/>
    </w:pPr>
    <w:rPr>
      <w:rFonts w:ascii="Times New Roman" w:eastAsia="Times New Roman" w:hAnsi="Times New Roman" w:cs="Times New Roman"/>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unhideWhenUsed/>
    <w:rsid w:val="00C4334C"/>
    <w:pPr>
      <w:widowControl/>
      <w:overflowPunct/>
      <w:autoSpaceDE/>
      <w:autoSpaceDN/>
      <w:bidi w:val="0"/>
      <w:adjustRightInd/>
      <w:spacing w:before="100" w:beforeAutospacing="1" w:after="100" w:afterAutospacing="1"/>
    </w:pPr>
    <w:rPr>
      <w:color w:val="000000"/>
      <w:sz w:val="24"/>
      <w:szCs w:val="24"/>
      <w:lang w:eastAsia="en-US"/>
    </w:rPr>
  </w:style>
  <w:style w:type="paragraph" w:styleId="BodyText">
    <w:name w:val="Body Text"/>
    <w:basedOn w:val="Normal"/>
    <w:link w:val="BodyTextChar"/>
    <w:unhideWhenUsed/>
    <w:rsid w:val="00C4334C"/>
    <w:pPr>
      <w:bidi w:val="0"/>
      <w:spacing w:after="120"/>
      <w:ind w:firstLine="567"/>
      <w:jc w:val="both"/>
    </w:pPr>
    <w:rPr>
      <w:sz w:val="28"/>
    </w:rPr>
  </w:style>
  <w:style w:type="character" w:customStyle="1" w:styleId="BodyTextChar">
    <w:name w:val="Body Text Char"/>
    <w:basedOn w:val="DefaultParagraphFont"/>
    <w:link w:val="BodyText"/>
    <w:rsid w:val="00C4334C"/>
    <w:rPr>
      <w:rFonts w:ascii="Times New Roman" w:eastAsia="Times New Roman" w:hAnsi="Times New Roman" w:cs="Times New Roman"/>
      <w:sz w:val="28"/>
      <w:szCs w:val="20"/>
      <w:lang w:eastAsia="ar-SA"/>
    </w:rPr>
  </w:style>
  <w:style w:type="paragraph" w:customStyle="1" w:styleId="Default">
    <w:name w:val="Default"/>
    <w:rsid w:val="00C4334C"/>
    <w:pPr>
      <w:autoSpaceDE w:val="0"/>
      <w:autoSpaceDN w:val="0"/>
      <w:adjustRightInd w:val="0"/>
      <w:spacing w:after="0" w:line="240" w:lineRule="auto"/>
    </w:pPr>
    <w:rPr>
      <w:rFonts w:ascii="A Garamond" w:eastAsia="Times New Roman" w:hAnsi="A Garamond" w:cs="A Garamond"/>
      <w:color w:val="000000"/>
      <w:sz w:val="24"/>
      <w:szCs w:val="24"/>
    </w:rPr>
  </w:style>
  <w:style w:type="paragraph" w:styleId="Header">
    <w:name w:val="header"/>
    <w:basedOn w:val="Normal"/>
    <w:link w:val="HeaderChar"/>
    <w:uiPriority w:val="99"/>
    <w:semiHidden/>
    <w:unhideWhenUsed/>
    <w:rsid w:val="00D93158"/>
    <w:pPr>
      <w:tabs>
        <w:tab w:val="center" w:pos="4153"/>
        <w:tab w:val="right" w:pos="8306"/>
      </w:tabs>
    </w:pPr>
  </w:style>
  <w:style w:type="character" w:customStyle="1" w:styleId="HeaderChar">
    <w:name w:val="Header Char"/>
    <w:basedOn w:val="DefaultParagraphFont"/>
    <w:link w:val="Header"/>
    <w:uiPriority w:val="99"/>
    <w:semiHidden/>
    <w:rsid w:val="00D93158"/>
    <w:rPr>
      <w:rFonts w:ascii="Times New Roman" w:eastAsia="Times New Roman" w:hAnsi="Times New Roman" w:cs="Times New Roman"/>
      <w:sz w:val="20"/>
      <w:szCs w:val="20"/>
      <w:lang w:eastAsia="ar-SA"/>
    </w:rPr>
  </w:style>
  <w:style w:type="paragraph" w:styleId="Footer">
    <w:name w:val="footer"/>
    <w:basedOn w:val="Normal"/>
    <w:link w:val="FooterChar"/>
    <w:uiPriority w:val="99"/>
    <w:semiHidden/>
    <w:unhideWhenUsed/>
    <w:rsid w:val="00D93158"/>
    <w:pPr>
      <w:tabs>
        <w:tab w:val="center" w:pos="4153"/>
        <w:tab w:val="right" w:pos="8306"/>
      </w:tabs>
    </w:pPr>
  </w:style>
  <w:style w:type="character" w:customStyle="1" w:styleId="FooterChar">
    <w:name w:val="Footer Char"/>
    <w:basedOn w:val="DefaultParagraphFont"/>
    <w:link w:val="Footer"/>
    <w:uiPriority w:val="99"/>
    <w:semiHidden/>
    <w:rsid w:val="00D93158"/>
    <w:rPr>
      <w:rFonts w:ascii="Times New Roman" w:eastAsia="Times New Roman" w:hAnsi="Times New Roman" w:cs="Times New Roman"/>
      <w:sz w:val="20"/>
      <w:szCs w:val="20"/>
      <w:lang w:eastAsia="ar-SA"/>
    </w:rPr>
  </w:style>
  <w:style w:type="paragraph" w:customStyle="1" w:styleId="a">
    <w:name w:val="سرد الفقرات"/>
    <w:basedOn w:val="Normal"/>
    <w:uiPriority w:val="34"/>
    <w:qFormat/>
    <w:rsid w:val="00FE0D35"/>
    <w:pPr>
      <w:widowControl/>
      <w:overflowPunct/>
      <w:autoSpaceDE/>
      <w:autoSpaceDN/>
      <w:bidi w:val="0"/>
      <w:adjustRightInd/>
      <w:spacing w:after="200" w:line="276" w:lineRule="auto"/>
      <w:ind w:left="720"/>
      <w:contextualSpacing/>
    </w:pPr>
    <w:rPr>
      <w:rFonts w:ascii="Calibri" w:hAnsi="Calibri" w:cs="Arial"/>
      <w:sz w:val="22"/>
      <w:szCs w:val="22"/>
      <w:lang w:eastAsia="en-US"/>
    </w:rPr>
  </w:style>
  <w:style w:type="paragraph" w:styleId="BalloonText">
    <w:name w:val="Balloon Text"/>
    <w:basedOn w:val="Normal"/>
    <w:link w:val="BalloonTextChar"/>
    <w:uiPriority w:val="99"/>
    <w:semiHidden/>
    <w:unhideWhenUsed/>
    <w:rsid w:val="006E32B1"/>
    <w:rPr>
      <w:rFonts w:ascii="Tahoma" w:hAnsi="Tahoma" w:cs="Tahoma"/>
      <w:sz w:val="16"/>
      <w:szCs w:val="16"/>
    </w:rPr>
  </w:style>
  <w:style w:type="character" w:customStyle="1" w:styleId="BalloonTextChar">
    <w:name w:val="Balloon Text Char"/>
    <w:basedOn w:val="DefaultParagraphFont"/>
    <w:link w:val="BalloonText"/>
    <w:uiPriority w:val="99"/>
    <w:semiHidden/>
    <w:rsid w:val="006E32B1"/>
    <w:rPr>
      <w:rFonts w:ascii="Tahoma" w:eastAsia="Times New Roman" w:hAnsi="Tahoma" w:cs="Tahoma"/>
      <w:sz w:val="16"/>
      <w:szCs w:val="16"/>
      <w:lang w:eastAsia="ar-SA"/>
    </w:rPr>
  </w:style>
  <w:style w:type="character" w:styleId="SubtleEmphasis">
    <w:name w:val="Subtle Emphasis"/>
    <w:basedOn w:val="DefaultParagraphFont"/>
    <w:uiPriority w:val="19"/>
    <w:qFormat/>
    <w:rsid w:val="00782DF0"/>
    <w:rPr>
      <w:i/>
      <w:iCs/>
      <w:color w:val="808080" w:themeColor="text1" w:themeTint="7F"/>
    </w:rPr>
  </w:style>
  <w:style w:type="paragraph" w:styleId="NoSpacing">
    <w:name w:val="No Spacing"/>
    <w:uiPriority w:val="1"/>
    <w:qFormat/>
    <w:rsid w:val="00741C63"/>
    <w:pPr>
      <w:suppressAutoHyphens/>
      <w:spacing w:after="0" w:line="240" w:lineRule="auto"/>
    </w:pPr>
    <w:rPr>
      <w:rFonts w:ascii="Times New Roman" w:eastAsia="SimSun" w:hAnsi="Times New Roman" w:cs="Times New Roman"/>
      <w:sz w:val="24"/>
      <w:szCs w:val="24"/>
      <w:lang w:eastAsia="ar-SA"/>
    </w:rPr>
  </w:style>
  <w:style w:type="character" w:styleId="Hyperlink">
    <w:name w:val="Hyperlink"/>
    <w:basedOn w:val="DefaultParagraphFont"/>
    <w:uiPriority w:val="99"/>
    <w:unhideWhenUsed/>
    <w:rsid w:val="00262BBC"/>
    <w:rPr>
      <w:color w:val="0000FF" w:themeColor="hyperlink"/>
      <w:u w:val="single"/>
    </w:rPr>
  </w:style>
  <w:style w:type="paragraph" w:styleId="ListParagraph">
    <w:name w:val="List Paragraph"/>
    <w:basedOn w:val="Normal"/>
    <w:uiPriority w:val="34"/>
    <w:qFormat/>
    <w:rsid w:val="00262BBC"/>
    <w:pPr>
      <w:ind w:left="720"/>
      <w:contextualSpacing/>
    </w:pPr>
  </w:style>
  <w:style w:type="table" w:styleId="TableGrid">
    <w:name w:val="Table Grid"/>
    <w:basedOn w:val="TableNormal"/>
    <w:uiPriority w:val="59"/>
    <w:rsid w:val="00262B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34C"/>
    <w:pPr>
      <w:widowControl w:val="0"/>
      <w:overflowPunct w:val="0"/>
      <w:autoSpaceDE w:val="0"/>
      <w:autoSpaceDN w:val="0"/>
      <w:bidi/>
      <w:adjustRightInd w:val="0"/>
      <w:spacing w:after="0" w:line="240" w:lineRule="auto"/>
    </w:pPr>
    <w:rPr>
      <w:rFonts w:ascii="Times New Roman" w:eastAsia="Times New Roman" w:hAnsi="Times New Roman" w:cs="Times New Roman"/>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unhideWhenUsed/>
    <w:rsid w:val="00C4334C"/>
    <w:pPr>
      <w:widowControl/>
      <w:overflowPunct/>
      <w:autoSpaceDE/>
      <w:autoSpaceDN/>
      <w:bidi w:val="0"/>
      <w:adjustRightInd/>
      <w:spacing w:before="100" w:beforeAutospacing="1" w:after="100" w:afterAutospacing="1"/>
    </w:pPr>
    <w:rPr>
      <w:color w:val="000000"/>
      <w:sz w:val="24"/>
      <w:szCs w:val="24"/>
      <w:lang w:eastAsia="en-US"/>
    </w:rPr>
  </w:style>
  <w:style w:type="paragraph" w:styleId="BodyText">
    <w:name w:val="Body Text"/>
    <w:basedOn w:val="Normal"/>
    <w:link w:val="BodyTextChar"/>
    <w:unhideWhenUsed/>
    <w:rsid w:val="00C4334C"/>
    <w:pPr>
      <w:bidi w:val="0"/>
      <w:spacing w:after="120"/>
      <w:ind w:firstLine="567"/>
      <w:jc w:val="both"/>
    </w:pPr>
    <w:rPr>
      <w:sz w:val="28"/>
    </w:rPr>
  </w:style>
  <w:style w:type="character" w:customStyle="1" w:styleId="BodyTextChar">
    <w:name w:val="Body Text Char"/>
    <w:basedOn w:val="DefaultParagraphFont"/>
    <w:link w:val="BodyText"/>
    <w:rsid w:val="00C4334C"/>
    <w:rPr>
      <w:rFonts w:ascii="Times New Roman" w:eastAsia="Times New Roman" w:hAnsi="Times New Roman" w:cs="Times New Roman"/>
      <w:sz w:val="28"/>
      <w:szCs w:val="20"/>
      <w:lang w:eastAsia="ar-SA"/>
    </w:rPr>
  </w:style>
  <w:style w:type="paragraph" w:customStyle="1" w:styleId="Default">
    <w:name w:val="Default"/>
    <w:rsid w:val="00C4334C"/>
    <w:pPr>
      <w:autoSpaceDE w:val="0"/>
      <w:autoSpaceDN w:val="0"/>
      <w:adjustRightInd w:val="0"/>
      <w:spacing w:after="0" w:line="240" w:lineRule="auto"/>
    </w:pPr>
    <w:rPr>
      <w:rFonts w:ascii="A Garamond" w:eastAsia="Times New Roman" w:hAnsi="A Garamond" w:cs="A Garamond"/>
      <w:color w:val="000000"/>
      <w:sz w:val="24"/>
      <w:szCs w:val="24"/>
    </w:rPr>
  </w:style>
  <w:style w:type="paragraph" w:styleId="Header">
    <w:name w:val="header"/>
    <w:basedOn w:val="Normal"/>
    <w:link w:val="HeaderChar"/>
    <w:uiPriority w:val="99"/>
    <w:semiHidden/>
    <w:unhideWhenUsed/>
    <w:rsid w:val="00D93158"/>
    <w:pPr>
      <w:tabs>
        <w:tab w:val="center" w:pos="4153"/>
        <w:tab w:val="right" w:pos="8306"/>
      </w:tabs>
    </w:pPr>
  </w:style>
  <w:style w:type="character" w:customStyle="1" w:styleId="HeaderChar">
    <w:name w:val="Header Char"/>
    <w:basedOn w:val="DefaultParagraphFont"/>
    <w:link w:val="Header"/>
    <w:uiPriority w:val="99"/>
    <w:semiHidden/>
    <w:rsid w:val="00D93158"/>
    <w:rPr>
      <w:rFonts w:ascii="Times New Roman" w:eastAsia="Times New Roman" w:hAnsi="Times New Roman" w:cs="Times New Roman"/>
      <w:sz w:val="20"/>
      <w:szCs w:val="20"/>
      <w:lang w:eastAsia="ar-SA"/>
    </w:rPr>
  </w:style>
  <w:style w:type="paragraph" w:styleId="Footer">
    <w:name w:val="footer"/>
    <w:basedOn w:val="Normal"/>
    <w:link w:val="FooterChar"/>
    <w:uiPriority w:val="99"/>
    <w:semiHidden/>
    <w:unhideWhenUsed/>
    <w:rsid w:val="00D93158"/>
    <w:pPr>
      <w:tabs>
        <w:tab w:val="center" w:pos="4153"/>
        <w:tab w:val="right" w:pos="8306"/>
      </w:tabs>
    </w:pPr>
  </w:style>
  <w:style w:type="character" w:customStyle="1" w:styleId="FooterChar">
    <w:name w:val="Footer Char"/>
    <w:basedOn w:val="DefaultParagraphFont"/>
    <w:link w:val="Footer"/>
    <w:uiPriority w:val="99"/>
    <w:semiHidden/>
    <w:rsid w:val="00D93158"/>
    <w:rPr>
      <w:rFonts w:ascii="Times New Roman" w:eastAsia="Times New Roman" w:hAnsi="Times New Roman" w:cs="Times New Roman"/>
      <w:sz w:val="20"/>
      <w:szCs w:val="20"/>
      <w:lang w:eastAsia="ar-SA"/>
    </w:rPr>
  </w:style>
  <w:style w:type="paragraph" w:customStyle="1" w:styleId="a">
    <w:name w:val="سرد الفقرات"/>
    <w:basedOn w:val="Normal"/>
    <w:uiPriority w:val="34"/>
    <w:qFormat/>
    <w:rsid w:val="00FE0D35"/>
    <w:pPr>
      <w:widowControl/>
      <w:overflowPunct/>
      <w:autoSpaceDE/>
      <w:autoSpaceDN/>
      <w:bidi w:val="0"/>
      <w:adjustRightInd/>
      <w:spacing w:after="200" w:line="276" w:lineRule="auto"/>
      <w:ind w:left="720"/>
      <w:contextualSpacing/>
    </w:pPr>
    <w:rPr>
      <w:rFonts w:ascii="Calibri" w:hAnsi="Calibri" w:cs="Arial"/>
      <w:sz w:val="22"/>
      <w:szCs w:val="22"/>
      <w:lang w:eastAsia="en-US"/>
    </w:rPr>
  </w:style>
  <w:style w:type="paragraph" w:styleId="BalloonText">
    <w:name w:val="Balloon Text"/>
    <w:basedOn w:val="Normal"/>
    <w:link w:val="BalloonTextChar"/>
    <w:uiPriority w:val="99"/>
    <w:semiHidden/>
    <w:unhideWhenUsed/>
    <w:rsid w:val="006E32B1"/>
    <w:rPr>
      <w:rFonts w:ascii="Tahoma" w:hAnsi="Tahoma" w:cs="Tahoma"/>
      <w:sz w:val="16"/>
      <w:szCs w:val="16"/>
    </w:rPr>
  </w:style>
  <w:style w:type="character" w:customStyle="1" w:styleId="BalloonTextChar">
    <w:name w:val="Balloon Text Char"/>
    <w:basedOn w:val="DefaultParagraphFont"/>
    <w:link w:val="BalloonText"/>
    <w:uiPriority w:val="99"/>
    <w:semiHidden/>
    <w:rsid w:val="006E32B1"/>
    <w:rPr>
      <w:rFonts w:ascii="Tahoma" w:eastAsia="Times New Roman" w:hAnsi="Tahoma" w:cs="Tahoma"/>
      <w:sz w:val="16"/>
      <w:szCs w:val="16"/>
      <w:lang w:eastAsia="ar-SA"/>
    </w:rPr>
  </w:style>
  <w:style w:type="character" w:styleId="SubtleEmphasis">
    <w:name w:val="Subtle Emphasis"/>
    <w:basedOn w:val="DefaultParagraphFont"/>
    <w:uiPriority w:val="19"/>
    <w:qFormat/>
    <w:rsid w:val="00782DF0"/>
    <w:rPr>
      <w:i/>
      <w:iCs/>
      <w:color w:val="808080" w:themeColor="text1" w:themeTint="7F"/>
    </w:rPr>
  </w:style>
  <w:style w:type="paragraph" w:styleId="NoSpacing">
    <w:name w:val="No Spacing"/>
    <w:uiPriority w:val="1"/>
    <w:qFormat/>
    <w:rsid w:val="00741C63"/>
    <w:pPr>
      <w:suppressAutoHyphens/>
      <w:spacing w:after="0" w:line="240" w:lineRule="auto"/>
    </w:pPr>
    <w:rPr>
      <w:rFonts w:ascii="Times New Roman" w:eastAsia="SimSun" w:hAnsi="Times New Roman" w:cs="Times New Roman"/>
      <w:sz w:val="24"/>
      <w:szCs w:val="24"/>
      <w:lang w:eastAsia="ar-SA"/>
    </w:rPr>
  </w:style>
  <w:style w:type="character" w:styleId="Hyperlink">
    <w:name w:val="Hyperlink"/>
    <w:basedOn w:val="DefaultParagraphFont"/>
    <w:uiPriority w:val="99"/>
    <w:unhideWhenUsed/>
    <w:rsid w:val="00262BBC"/>
    <w:rPr>
      <w:color w:val="0000FF" w:themeColor="hyperlink"/>
      <w:u w:val="single"/>
    </w:rPr>
  </w:style>
  <w:style w:type="paragraph" w:styleId="ListParagraph">
    <w:name w:val="List Paragraph"/>
    <w:basedOn w:val="Normal"/>
    <w:uiPriority w:val="34"/>
    <w:qFormat/>
    <w:rsid w:val="00262BBC"/>
    <w:pPr>
      <w:ind w:left="720"/>
      <w:contextualSpacing/>
    </w:pPr>
  </w:style>
  <w:style w:type="table" w:styleId="TableGrid">
    <w:name w:val="Table Grid"/>
    <w:basedOn w:val="TableNormal"/>
    <w:uiPriority w:val="59"/>
    <w:rsid w:val="00262B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7666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link.springer.com/search?facet-author=%22Nora+N.+Ismaiel%22"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sciencepub.net/nature" TargetMode="External"/><Relationship Id="rId12" Type="http://schemas.openxmlformats.org/officeDocument/2006/relationships/image" Target="media/image3.png"/><Relationship Id="rId17" Type="http://schemas.openxmlformats.org/officeDocument/2006/relationships/hyperlink" Target="http://link.springer.com/search?facet-author=%22Hatem+A.+El-Mezayen%22" TargetMode="External"/><Relationship Id="rId2" Type="http://schemas.openxmlformats.org/officeDocument/2006/relationships/styles" Target="styles.xml"/><Relationship Id="rId16" Type="http://schemas.openxmlformats.org/officeDocument/2006/relationships/hyperlink" Target="http://link.springer.com/search?facet-author=%22Aziza+B.+Shalby%22"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http://link.springer.com/search?facet-author=%22Wafaa+Gh.+Shousha%22"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link.springer.com/search?facet-author=%22Nadia+S.+Mahmoud%2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link.springer.com/search?facet-author=%22Hanaa+H.+Ahmed%22"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10</Pages>
  <Words>6456</Words>
  <Characters>36804</Characters>
  <Application>Microsoft Office Word</Application>
  <DocSecurity>0</DocSecurity>
  <Lines>306</Lines>
  <Paragraphs>86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OFFICE</Company>
  <LinksUpToDate>false</LinksUpToDate>
  <CharactersWithSpaces>43174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RayaN 7</dc:creator>
  <cp:lastModifiedBy>Administrator</cp:lastModifiedBy>
  <cp:revision>3</cp:revision>
  <cp:lastPrinted>2015-03-05T02:41:00Z</cp:lastPrinted>
  <dcterms:created xsi:type="dcterms:W3CDTF">2015-03-05T06:45:00Z</dcterms:created>
  <dcterms:modified xsi:type="dcterms:W3CDTF">2015-03-05T03:09:00Z</dcterms:modified>
</cp:coreProperties>
</file>