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34" w:rsidRDefault="00A11C88" w:rsidP="00F12A06">
      <w:pPr>
        <w:snapToGrid w:val="0"/>
        <w:spacing w:after="0" w:line="240" w:lineRule="auto"/>
        <w:jc w:val="center"/>
        <w:rPr>
          <w:rFonts w:ascii="Times New Roman" w:hAnsi="Times New Roman" w:cs="Times New Roman"/>
          <w:b/>
          <w:bCs/>
          <w:sz w:val="20"/>
          <w:szCs w:val="28"/>
          <w:lang w:eastAsia="zh-CN"/>
        </w:rPr>
      </w:pPr>
      <w:r w:rsidRPr="00F12A06">
        <w:rPr>
          <w:rFonts w:ascii="Times New Roman" w:hAnsi="Times New Roman" w:cs="Times New Roman"/>
          <w:b/>
          <w:bCs/>
          <w:sz w:val="20"/>
          <w:szCs w:val="28"/>
        </w:rPr>
        <w:t>The relationship between flow of free cash and mechanisms of corporate governance in listed companies in Tehran Stock Exchange</w:t>
      </w:r>
    </w:p>
    <w:p w:rsidR="00F12A06" w:rsidRPr="00F12A06" w:rsidRDefault="00F12A06" w:rsidP="00F12A06">
      <w:pPr>
        <w:snapToGrid w:val="0"/>
        <w:spacing w:after="0" w:line="240" w:lineRule="auto"/>
        <w:jc w:val="center"/>
        <w:rPr>
          <w:rFonts w:ascii="Times New Roman" w:hAnsi="Times New Roman" w:cs="Times New Roman"/>
          <w:b/>
          <w:bCs/>
          <w:sz w:val="20"/>
          <w:szCs w:val="28"/>
          <w:lang w:eastAsia="zh-CN"/>
        </w:rPr>
      </w:pPr>
    </w:p>
    <w:p w:rsidR="00FB6DA1" w:rsidRDefault="00FB6DA1" w:rsidP="00F12A06">
      <w:pPr>
        <w:snapToGrid w:val="0"/>
        <w:spacing w:after="0" w:line="240" w:lineRule="auto"/>
        <w:jc w:val="center"/>
        <w:rPr>
          <w:rFonts w:ascii="Times New Roman" w:hAnsi="Times New Roman" w:cs="Times New Roman"/>
          <w:sz w:val="20"/>
          <w:szCs w:val="28"/>
          <w:vertAlign w:val="superscript"/>
          <w:lang w:eastAsia="zh-CN"/>
        </w:rPr>
      </w:pPr>
      <w:proofErr w:type="spellStart"/>
      <w:r w:rsidRPr="00F12A06">
        <w:rPr>
          <w:rFonts w:ascii="Times New Roman" w:hAnsi="Times New Roman" w:cs="Times New Roman"/>
          <w:sz w:val="20"/>
          <w:szCs w:val="28"/>
        </w:rPr>
        <w:t>Abdollah</w:t>
      </w:r>
      <w:proofErr w:type="spellEnd"/>
      <w:r w:rsidRPr="00F12A06">
        <w:rPr>
          <w:rFonts w:ascii="Times New Roman" w:hAnsi="Times New Roman" w:cs="Times New Roman"/>
          <w:sz w:val="20"/>
          <w:szCs w:val="28"/>
        </w:rPr>
        <w:t xml:space="preserve"> </w:t>
      </w:r>
      <w:proofErr w:type="spellStart"/>
      <w:r w:rsidRPr="00F12A06">
        <w:rPr>
          <w:rFonts w:ascii="Times New Roman" w:hAnsi="Times New Roman" w:cs="Times New Roman"/>
          <w:sz w:val="20"/>
          <w:szCs w:val="28"/>
        </w:rPr>
        <w:t>Kaabi</w:t>
      </w:r>
      <w:proofErr w:type="spellEnd"/>
      <w:r w:rsidRPr="00F12A06">
        <w:rPr>
          <w:rFonts w:ascii="Times New Roman" w:hAnsi="Times New Roman" w:cs="Times New Roman"/>
          <w:sz w:val="20"/>
          <w:szCs w:val="28"/>
        </w:rPr>
        <w:t xml:space="preserve"> </w:t>
      </w:r>
      <w:r w:rsidRPr="00F12A06">
        <w:rPr>
          <w:rFonts w:ascii="Times New Roman" w:hAnsi="Times New Roman" w:cs="Times New Roman"/>
          <w:sz w:val="20"/>
          <w:szCs w:val="28"/>
          <w:vertAlign w:val="superscript"/>
        </w:rPr>
        <w:t>1</w:t>
      </w:r>
      <w:r w:rsidR="001A5310">
        <w:rPr>
          <w:rFonts w:ascii="Times New Roman" w:hAnsi="Times New Roman" w:cs="Times New Roman"/>
          <w:sz w:val="20"/>
          <w:szCs w:val="28"/>
        </w:rPr>
        <w:t>,</w:t>
      </w:r>
      <w:r w:rsidRPr="00F12A06">
        <w:rPr>
          <w:rFonts w:ascii="Times New Roman" w:hAnsi="Times New Roman" w:cs="Times New Roman"/>
          <w:sz w:val="20"/>
          <w:szCs w:val="28"/>
        </w:rPr>
        <w:t xml:space="preserve"> Mohammad </w:t>
      </w:r>
      <w:proofErr w:type="spellStart"/>
      <w:r w:rsidRPr="00F12A06">
        <w:rPr>
          <w:rFonts w:ascii="Times New Roman" w:hAnsi="Times New Roman" w:cs="Times New Roman"/>
          <w:sz w:val="20"/>
          <w:szCs w:val="28"/>
        </w:rPr>
        <w:t>Ramazan</w:t>
      </w:r>
      <w:proofErr w:type="spellEnd"/>
      <w:r w:rsidRPr="00F12A06">
        <w:rPr>
          <w:rFonts w:ascii="Times New Roman" w:hAnsi="Times New Roman" w:cs="Times New Roman"/>
          <w:sz w:val="20"/>
          <w:szCs w:val="28"/>
        </w:rPr>
        <w:t xml:space="preserve"> </w:t>
      </w:r>
      <w:proofErr w:type="spellStart"/>
      <w:r w:rsidRPr="00F12A06">
        <w:rPr>
          <w:rFonts w:ascii="Times New Roman" w:hAnsi="Times New Roman" w:cs="Times New Roman"/>
          <w:sz w:val="20"/>
          <w:szCs w:val="28"/>
        </w:rPr>
        <w:t>Ahmadi</w:t>
      </w:r>
      <w:proofErr w:type="spellEnd"/>
      <w:r w:rsidRPr="00F12A06">
        <w:rPr>
          <w:rFonts w:ascii="Times New Roman" w:hAnsi="Times New Roman" w:cs="Times New Roman"/>
          <w:sz w:val="20"/>
          <w:szCs w:val="28"/>
        </w:rPr>
        <w:t xml:space="preserve"> </w:t>
      </w:r>
      <w:r w:rsidRPr="00F12A06">
        <w:rPr>
          <w:rFonts w:ascii="Times New Roman" w:hAnsi="Times New Roman" w:cs="Times New Roman"/>
          <w:sz w:val="20"/>
          <w:szCs w:val="28"/>
          <w:vertAlign w:val="superscript"/>
        </w:rPr>
        <w:t>2</w:t>
      </w:r>
    </w:p>
    <w:p w:rsidR="00A809B8" w:rsidRPr="00F12A06" w:rsidRDefault="00A809B8" w:rsidP="00F12A06">
      <w:pPr>
        <w:snapToGrid w:val="0"/>
        <w:spacing w:after="0" w:line="240" w:lineRule="auto"/>
        <w:jc w:val="center"/>
        <w:rPr>
          <w:rFonts w:ascii="Times New Roman" w:hAnsi="Times New Roman" w:cs="Times New Roman"/>
          <w:sz w:val="20"/>
          <w:szCs w:val="28"/>
          <w:vertAlign w:val="superscript"/>
          <w:lang w:eastAsia="zh-CN"/>
        </w:rPr>
      </w:pPr>
    </w:p>
    <w:p w:rsidR="00FB6DA1" w:rsidRPr="00F12A06" w:rsidRDefault="000E14FA" w:rsidP="00F12A06">
      <w:pPr>
        <w:pStyle w:val="ListParagraph"/>
        <w:numPr>
          <w:ilvl w:val="0"/>
          <w:numId w:val="1"/>
        </w:numPr>
        <w:snapToGrid w:val="0"/>
        <w:spacing w:after="0" w:line="240" w:lineRule="auto"/>
        <w:ind w:left="142" w:hangingChars="71" w:hanging="142"/>
        <w:jc w:val="center"/>
        <w:rPr>
          <w:rFonts w:ascii="Times New Roman" w:hAnsi="Times New Roman" w:cs="Times New Roman"/>
          <w:sz w:val="20"/>
          <w:szCs w:val="28"/>
        </w:rPr>
      </w:pPr>
      <w:r w:rsidRPr="00F12A06">
        <w:rPr>
          <w:rFonts w:ascii="Times New Roman" w:hAnsi="Times New Roman" w:cs="Times New Roman"/>
          <w:sz w:val="20"/>
          <w:szCs w:val="28"/>
        </w:rPr>
        <w:t>Department of Accounting</w:t>
      </w:r>
      <w:r w:rsidR="001A5310">
        <w:rPr>
          <w:rFonts w:ascii="Times New Roman" w:hAnsi="Times New Roman" w:cs="Times New Roman"/>
          <w:sz w:val="20"/>
          <w:szCs w:val="28"/>
        </w:rPr>
        <w:t>,</w:t>
      </w:r>
      <w:r w:rsidRPr="00F12A06">
        <w:rPr>
          <w:rFonts w:ascii="Times New Roman" w:hAnsi="Times New Roman" w:cs="Times New Roman"/>
          <w:sz w:val="20"/>
          <w:szCs w:val="28"/>
        </w:rPr>
        <w:t xml:space="preserve"> </w:t>
      </w:r>
      <w:r w:rsidR="00FB6DA1" w:rsidRPr="00F12A06">
        <w:rPr>
          <w:rFonts w:ascii="Times New Roman" w:hAnsi="Times New Roman" w:cs="Times New Roman"/>
          <w:sz w:val="20"/>
          <w:szCs w:val="28"/>
        </w:rPr>
        <w:t>Persian Gulf International Branch</w:t>
      </w:r>
      <w:r w:rsidR="001A5310">
        <w:rPr>
          <w:rFonts w:ascii="Times New Roman" w:hAnsi="Times New Roman" w:cs="Times New Roman"/>
          <w:sz w:val="20"/>
          <w:szCs w:val="28"/>
        </w:rPr>
        <w:t>,</w:t>
      </w:r>
      <w:r w:rsidR="00FB6DA1" w:rsidRPr="00F12A06">
        <w:rPr>
          <w:rFonts w:ascii="Times New Roman" w:hAnsi="Times New Roman" w:cs="Times New Roman"/>
          <w:sz w:val="20"/>
          <w:szCs w:val="28"/>
        </w:rPr>
        <w:t xml:space="preserve"> Islamic Azad university</w:t>
      </w:r>
      <w:r w:rsidR="001A5310">
        <w:rPr>
          <w:rFonts w:ascii="Times New Roman" w:hAnsi="Times New Roman" w:cs="Times New Roman"/>
          <w:sz w:val="20"/>
          <w:szCs w:val="28"/>
        </w:rPr>
        <w:t>,</w:t>
      </w:r>
      <w:r w:rsidR="00FB6DA1" w:rsidRPr="00F12A06">
        <w:rPr>
          <w:rFonts w:ascii="Times New Roman" w:hAnsi="Times New Roman" w:cs="Times New Roman"/>
          <w:sz w:val="20"/>
          <w:szCs w:val="28"/>
        </w:rPr>
        <w:t xml:space="preserve"> </w:t>
      </w:r>
      <w:proofErr w:type="spellStart"/>
      <w:r w:rsidR="00FB6DA1" w:rsidRPr="00F12A06">
        <w:rPr>
          <w:rFonts w:ascii="Times New Roman" w:hAnsi="Times New Roman" w:cs="Times New Roman"/>
          <w:sz w:val="20"/>
          <w:szCs w:val="28"/>
        </w:rPr>
        <w:t>khorramshahr</w:t>
      </w:r>
      <w:proofErr w:type="spellEnd"/>
      <w:r w:rsidR="001A5310">
        <w:rPr>
          <w:rFonts w:ascii="Times New Roman" w:hAnsi="Times New Roman" w:cs="Times New Roman"/>
          <w:sz w:val="20"/>
          <w:szCs w:val="28"/>
        </w:rPr>
        <w:t>,</w:t>
      </w:r>
      <w:r w:rsidR="00FB6DA1" w:rsidRPr="00F12A06">
        <w:rPr>
          <w:rFonts w:ascii="Times New Roman" w:hAnsi="Times New Roman" w:cs="Times New Roman"/>
          <w:sz w:val="20"/>
          <w:szCs w:val="28"/>
        </w:rPr>
        <w:t xml:space="preserve"> </w:t>
      </w:r>
      <w:proofErr w:type="spellStart"/>
      <w:r w:rsidR="00FB6DA1" w:rsidRPr="00F12A06">
        <w:rPr>
          <w:rFonts w:ascii="Times New Roman" w:hAnsi="Times New Roman" w:cs="Times New Roman"/>
          <w:sz w:val="20"/>
          <w:szCs w:val="28"/>
        </w:rPr>
        <w:t>iran</w:t>
      </w:r>
      <w:proofErr w:type="spellEnd"/>
    </w:p>
    <w:p w:rsidR="00FB6DA1" w:rsidRPr="00F12A06" w:rsidRDefault="00FB6DA1" w:rsidP="00F12A06">
      <w:pPr>
        <w:pStyle w:val="ListParagraph"/>
        <w:numPr>
          <w:ilvl w:val="0"/>
          <w:numId w:val="1"/>
        </w:numPr>
        <w:snapToGrid w:val="0"/>
        <w:spacing w:after="0" w:line="240" w:lineRule="auto"/>
        <w:ind w:left="142" w:hangingChars="71" w:hanging="142"/>
        <w:jc w:val="center"/>
        <w:rPr>
          <w:rFonts w:ascii="Times New Roman" w:hAnsi="Times New Roman" w:cs="Times New Roman"/>
          <w:sz w:val="20"/>
          <w:szCs w:val="28"/>
        </w:rPr>
      </w:pPr>
      <w:r w:rsidRPr="00F12A06">
        <w:rPr>
          <w:rFonts w:ascii="Times New Roman" w:hAnsi="Times New Roman" w:cs="Times New Roman"/>
          <w:sz w:val="20"/>
          <w:szCs w:val="28"/>
        </w:rPr>
        <w:t xml:space="preserve">Assistant Professor in </w:t>
      </w:r>
      <w:proofErr w:type="spellStart"/>
      <w:r w:rsidRPr="00F12A06">
        <w:rPr>
          <w:rFonts w:ascii="Times New Roman" w:hAnsi="Times New Roman" w:cs="Times New Roman"/>
          <w:sz w:val="20"/>
          <w:szCs w:val="28"/>
        </w:rPr>
        <w:t>Shahid</w:t>
      </w:r>
      <w:proofErr w:type="spellEnd"/>
      <w:r w:rsidRPr="00F12A06">
        <w:rPr>
          <w:rFonts w:ascii="Times New Roman" w:hAnsi="Times New Roman" w:cs="Times New Roman"/>
          <w:sz w:val="20"/>
          <w:szCs w:val="28"/>
        </w:rPr>
        <w:t xml:space="preserve"> </w:t>
      </w:r>
      <w:proofErr w:type="spellStart"/>
      <w:r w:rsidRPr="00F12A06">
        <w:rPr>
          <w:rFonts w:ascii="Times New Roman" w:hAnsi="Times New Roman" w:cs="Times New Roman"/>
          <w:sz w:val="20"/>
          <w:szCs w:val="28"/>
        </w:rPr>
        <w:t>Chamran</w:t>
      </w:r>
      <w:proofErr w:type="spellEnd"/>
      <w:r w:rsidRPr="00F12A06">
        <w:rPr>
          <w:rFonts w:ascii="Times New Roman" w:hAnsi="Times New Roman" w:cs="Times New Roman"/>
          <w:sz w:val="20"/>
          <w:szCs w:val="28"/>
        </w:rPr>
        <w:t xml:space="preserve"> University of Ahvaz, Iran</w:t>
      </w:r>
    </w:p>
    <w:p w:rsidR="00A11C88" w:rsidRPr="00F12A06" w:rsidRDefault="00A11C88" w:rsidP="00F12A06">
      <w:pPr>
        <w:snapToGrid w:val="0"/>
        <w:spacing w:after="0" w:line="240" w:lineRule="auto"/>
        <w:jc w:val="center"/>
        <w:rPr>
          <w:rFonts w:ascii="Times New Roman" w:hAnsi="Times New Roman" w:cs="Times New Roman"/>
          <w:sz w:val="20"/>
          <w:szCs w:val="28"/>
        </w:rPr>
      </w:pPr>
    </w:p>
    <w:p w:rsidR="00F12A06" w:rsidRDefault="00A11C88" w:rsidP="001A5310">
      <w:pPr>
        <w:snapToGrid w:val="0"/>
        <w:spacing w:after="0" w:line="240" w:lineRule="auto"/>
        <w:jc w:val="both"/>
        <w:rPr>
          <w:rFonts w:ascii="Times New Roman" w:hAnsi="Times New Roman" w:cs="Times New Roman"/>
          <w:b/>
          <w:bCs/>
          <w:sz w:val="20"/>
          <w:szCs w:val="28"/>
          <w:lang w:eastAsia="zh-CN"/>
        </w:rPr>
      </w:pPr>
      <w:r w:rsidRPr="00F12A06">
        <w:rPr>
          <w:rFonts w:ascii="Times New Roman" w:hAnsi="Times New Roman" w:cs="Times New Roman"/>
          <w:b/>
          <w:bCs/>
          <w:sz w:val="20"/>
          <w:szCs w:val="28"/>
        </w:rPr>
        <w:t>Abstract</w:t>
      </w:r>
      <w:r w:rsidR="001A5310">
        <w:rPr>
          <w:rFonts w:ascii="Times New Roman" w:hAnsi="Times New Roman" w:cs="Times New Roman"/>
          <w:b/>
          <w:bCs/>
          <w:sz w:val="20"/>
          <w:szCs w:val="28"/>
        </w:rPr>
        <w:t xml:space="preserve">: </w:t>
      </w:r>
      <w:r w:rsidRPr="00F12A06">
        <w:rPr>
          <w:rFonts w:ascii="Times New Roman" w:hAnsi="Times New Roman" w:cs="Times New Roman"/>
          <w:sz w:val="20"/>
          <w:szCs w:val="28"/>
        </w:rPr>
        <w:t xml:space="preserve">This study examines the relationship between flow of free cash and mechanisms of corporate governance in listed companies in Tehran Stock Exchange. In this study, statistical population consisted of all companies </w:t>
      </w:r>
      <w:r w:rsidR="00C55E1D" w:rsidRPr="00F12A06">
        <w:rPr>
          <w:rFonts w:ascii="Times New Roman" w:hAnsi="Times New Roman" w:cs="Times New Roman"/>
          <w:sz w:val="20"/>
          <w:szCs w:val="28"/>
        </w:rPr>
        <w:t xml:space="preserve">listed in Tehran Stock Exchange. After the elimination, </w:t>
      </w:r>
      <w:r w:rsidRPr="00F12A06">
        <w:rPr>
          <w:rFonts w:ascii="Times New Roman" w:hAnsi="Times New Roman" w:cs="Times New Roman"/>
          <w:sz w:val="20"/>
          <w:szCs w:val="28"/>
        </w:rPr>
        <w:t>the 97 companies were selected as the sample for this study</w:t>
      </w:r>
      <w:r w:rsidR="00C55E1D" w:rsidRPr="00F12A06">
        <w:rPr>
          <w:rFonts w:ascii="Times New Roman" w:hAnsi="Times New Roman" w:cs="Times New Roman"/>
          <w:sz w:val="20"/>
          <w:szCs w:val="28"/>
        </w:rPr>
        <w:t>,</w:t>
      </w:r>
      <w:r w:rsidRPr="00F12A06">
        <w:rPr>
          <w:rFonts w:ascii="Times New Roman" w:hAnsi="Times New Roman" w:cs="Times New Roman"/>
          <w:sz w:val="20"/>
          <w:szCs w:val="28"/>
        </w:rPr>
        <w:t xml:space="preserve"> In this regard, three hypotheses were developed. To test th</w:t>
      </w:r>
      <w:r w:rsidR="00C55E1D" w:rsidRPr="00F12A06">
        <w:rPr>
          <w:rFonts w:ascii="Times New Roman" w:hAnsi="Times New Roman" w:cs="Times New Roman"/>
          <w:sz w:val="20"/>
          <w:szCs w:val="28"/>
        </w:rPr>
        <w:t>ese hypotheses, data of companies</w:t>
      </w:r>
      <w:r w:rsidRPr="00F12A06">
        <w:rPr>
          <w:rFonts w:ascii="Times New Roman" w:hAnsi="Times New Roman" w:cs="Times New Roman"/>
          <w:sz w:val="20"/>
          <w:szCs w:val="28"/>
        </w:rPr>
        <w:t xml:space="preserve"> were collected during the period 1386-1390. Moreover, </w:t>
      </w:r>
      <w:r w:rsidR="00C55E1D" w:rsidRPr="00F12A06">
        <w:rPr>
          <w:rFonts w:ascii="Times New Roman" w:hAnsi="Times New Roman" w:cs="Times New Roman"/>
          <w:sz w:val="20"/>
          <w:szCs w:val="28"/>
        </w:rPr>
        <w:t xml:space="preserve">data of </w:t>
      </w:r>
      <w:r w:rsidRPr="00F12A06">
        <w:rPr>
          <w:rFonts w:ascii="Times New Roman" w:hAnsi="Times New Roman" w:cs="Times New Roman"/>
          <w:sz w:val="20"/>
          <w:szCs w:val="28"/>
        </w:rPr>
        <w:t>every</w:t>
      </w:r>
      <w:r w:rsidR="00C55E1D" w:rsidRPr="00F12A06">
        <w:rPr>
          <w:rFonts w:ascii="Times New Roman" w:hAnsi="Times New Roman" w:cs="Times New Roman"/>
          <w:sz w:val="20"/>
          <w:szCs w:val="28"/>
        </w:rPr>
        <w:t xml:space="preserve"> year</w:t>
      </w:r>
      <w:r w:rsidR="001A5310">
        <w:rPr>
          <w:rFonts w:ascii="Times New Roman" w:hAnsi="Times New Roman" w:cs="Times New Roman"/>
          <w:sz w:val="20"/>
          <w:szCs w:val="28"/>
        </w:rPr>
        <w:t xml:space="preserve"> </w:t>
      </w:r>
      <w:r w:rsidR="00C55E1D" w:rsidRPr="00F12A06">
        <w:rPr>
          <w:rFonts w:ascii="Times New Roman" w:hAnsi="Times New Roman" w:cs="Times New Roman"/>
          <w:sz w:val="20"/>
          <w:szCs w:val="28"/>
        </w:rPr>
        <w:t xml:space="preserve">of </w:t>
      </w:r>
      <w:r w:rsidR="00B174C7" w:rsidRPr="00F12A06">
        <w:rPr>
          <w:rFonts w:ascii="Times New Roman" w:hAnsi="Times New Roman" w:cs="Times New Roman"/>
          <w:sz w:val="20"/>
          <w:szCs w:val="28"/>
        </w:rPr>
        <w:t>companies were</w:t>
      </w:r>
      <w:r w:rsidR="00C55E1D" w:rsidRPr="00F12A06">
        <w:rPr>
          <w:rFonts w:ascii="Times New Roman" w:hAnsi="Times New Roman" w:cs="Times New Roman"/>
          <w:sz w:val="20"/>
          <w:szCs w:val="28"/>
        </w:rPr>
        <w:t xml:space="preserve"> analyzed by </w:t>
      </w:r>
      <w:r w:rsidRPr="00F12A06">
        <w:rPr>
          <w:rFonts w:ascii="Times New Roman" w:hAnsi="Times New Roman" w:cs="Times New Roman"/>
          <w:sz w:val="20"/>
          <w:szCs w:val="28"/>
        </w:rPr>
        <w:t xml:space="preserve">computer </w:t>
      </w:r>
      <w:r w:rsidR="00C55E1D" w:rsidRPr="00F12A06">
        <w:rPr>
          <w:rFonts w:ascii="Times New Roman" w:hAnsi="Times New Roman" w:cs="Times New Roman"/>
          <w:sz w:val="20"/>
          <w:szCs w:val="28"/>
        </w:rPr>
        <w:t xml:space="preserve">in </w:t>
      </w:r>
      <w:r w:rsidRPr="00F12A06">
        <w:rPr>
          <w:rFonts w:ascii="Times New Roman" w:hAnsi="Times New Roman" w:cs="Times New Roman"/>
          <w:sz w:val="20"/>
          <w:szCs w:val="28"/>
        </w:rPr>
        <w:t>spreadsheets (Excel) and statistical software (SPSS</w:t>
      </w:r>
      <w:r w:rsidR="00B174C7" w:rsidRPr="00F12A06">
        <w:rPr>
          <w:rFonts w:ascii="Times New Roman" w:hAnsi="Times New Roman" w:cs="Times New Roman"/>
          <w:sz w:val="20"/>
          <w:szCs w:val="28"/>
        </w:rPr>
        <w:t>)</w:t>
      </w:r>
      <w:r w:rsidRPr="00F12A06">
        <w:rPr>
          <w:rFonts w:ascii="Times New Roman" w:hAnsi="Times New Roman" w:cs="Times New Roman"/>
          <w:sz w:val="20"/>
          <w:szCs w:val="28"/>
        </w:rPr>
        <w:t xml:space="preserve">. </w:t>
      </w:r>
      <w:r w:rsidR="00B174C7" w:rsidRPr="00F12A06">
        <w:rPr>
          <w:rFonts w:ascii="Times New Roman" w:hAnsi="Times New Roman" w:cs="Times New Roman"/>
          <w:sz w:val="20"/>
          <w:szCs w:val="28"/>
        </w:rPr>
        <w:t>To test the hypotheses was used</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Pearson correlation, simple and multiple linear regression model. The results of the research showed that</w:t>
      </w:r>
      <w:r w:rsidR="001A5310">
        <w:rPr>
          <w:rFonts w:ascii="Times New Roman" w:hAnsi="Times New Roman" w:cs="Times New Roman"/>
          <w:sz w:val="20"/>
          <w:szCs w:val="28"/>
        </w:rPr>
        <w:t xml:space="preserve"> </w:t>
      </w:r>
      <w:r w:rsidR="00BA0FC3" w:rsidRPr="00F12A06">
        <w:rPr>
          <w:rFonts w:ascii="Times New Roman" w:hAnsi="Times New Roman" w:cs="Times New Roman"/>
          <w:sz w:val="20"/>
          <w:szCs w:val="28"/>
        </w:rPr>
        <w:t>there is no significant relationship between</w:t>
      </w:r>
      <w:r w:rsidRPr="00F12A06">
        <w:rPr>
          <w:rFonts w:ascii="Times New Roman" w:hAnsi="Times New Roman" w:cs="Times New Roman"/>
          <w:sz w:val="20"/>
          <w:szCs w:val="28"/>
        </w:rPr>
        <w:t xml:space="preserve"> the </w:t>
      </w:r>
      <w:r w:rsidR="00BA0FC3" w:rsidRPr="00F12A06">
        <w:rPr>
          <w:rFonts w:ascii="Times New Roman" w:hAnsi="Times New Roman" w:cs="Times New Roman"/>
          <w:sz w:val="20"/>
          <w:szCs w:val="28"/>
        </w:rPr>
        <w:t xml:space="preserve">flow of </w:t>
      </w:r>
      <w:r w:rsidRPr="00F12A06">
        <w:rPr>
          <w:rFonts w:ascii="Times New Roman" w:hAnsi="Times New Roman" w:cs="Times New Roman"/>
          <w:sz w:val="20"/>
          <w:szCs w:val="28"/>
        </w:rPr>
        <w:t>free cash and the percentage of institutional investors</w:t>
      </w:r>
      <w:r w:rsidR="00BA0FC3" w:rsidRPr="00F12A06">
        <w:rPr>
          <w:rFonts w:ascii="Times New Roman" w:hAnsi="Times New Roman" w:cs="Times New Roman"/>
          <w:sz w:val="20"/>
          <w:szCs w:val="28"/>
        </w:rPr>
        <w:t>,</w:t>
      </w:r>
      <w:r w:rsidRPr="00F12A06">
        <w:rPr>
          <w:rFonts w:ascii="Times New Roman" w:hAnsi="Times New Roman" w:cs="Times New Roman"/>
          <w:sz w:val="20"/>
          <w:szCs w:val="28"/>
        </w:rPr>
        <w:t xml:space="preserve"> The second hypothesis, </w:t>
      </w:r>
      <w:r w:rsidR="00BA0FC3" w:rsidRPr="00F12A06">
        <w:rPr>
          <w:rFonts w:ascii="Times New Roman" w:hAnsi="Times New Roman" w:cs="Times New Roman"/>
          <w:sz w:val="20"/>
          <w:szCs w:val="28"/>
        </w:rPr>
        <w:t>there was observed negative significant correlation between the flow of</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 xml:space="preserve">free cash and other members of the Board, </w:t>
      </w:r>
      <w:r w:rsidR="00BA0FC3" w:rsidRPr="00F12A06">
        <w:rPr>
          <w:rFonts w:ascii="Times New Roman" w:hAnsi="Times New Roman" w:cs="Times New Roman"/>
          <w:sz w:val="20"/>
          <w:szCs w:val="28"/>
        </w:rPr>
        <w:t>and there was</w:t>
      </w:r>
      <w:r w:rsidR="001A5310">
        <w:rPr>
          <w:rFonts w:ascii="Times New Roman" w:hAnsi="Times New Roman" w:cs="Times New Roman"/>
          <w:sz w:val="20"/>
          <w:szCs w:val="28"/>
        </w:rPr>
        <w:t xml:space="preserve"> </w:t>
      </w:r>
      <w:r w:rsidR="00BA0FC3" w:rsidRPr="00F12A06">
        <w:rPr>
          <w:rFonts w:ascii="Times New Roman" w:hAnsi="Times New Roman" w:cs="Times New Roman"/>
          <w:sz w:val="20"/>
          <w:szCs w:val="28"/>
        </w:rPr>
        <w:t xml:space="preserve">the positive significant relationship between the flow of </w:t>
      </w:r>
      <w:r w:rsidRPr="00F12A06">
        <w:rPr>
          <w:rFonts w:ascii="Times New Roman" w:hAnsi="Times New Roman" w:cs="Times New Roman"/>
          <w:sz w:val="20"/>
          <w:szCs w:val="28"/>
        </w:rPr>
        <w:t xml:space="preserve">free cash </w:t>
      </w:r>
      <w:r w:rsidR="00BA0FC3" w:rsidRPr="00F12A06">
        <w:rPr>
          <w:rFonts w:ascii="Times New Roman" w:hAnsi="Times New Roman" w:cs="Times New Roman"/>
          <w:sz w:val="20"/>
          <w:szCs w:val="28"/>
        </w:rPr>
        <w:t>and the influence of ownership of the state</w:t>
      </w:r>
      <w:r w:rsidR="00F12A06">
        <w:rPr>
          <w:rFonts w:ascii="Times New Roman" w:hAnsi="Times New Roman" w:cs="Times New Roman" w:hint="eastAsia"/>
          <w:sz w:val="20"/>
          <w:szCs w:val="28"/>
          <w:lang w:eastAsia="zh-CN"/>
        </w:rPr>
        <w:t>.</w:t>
      </w:r>
      <w:r w:rsidR="00FB6DA1" w:rsidRPr="00F12A06">
        <w:rPr>
          <w:rFonts w:ascii="Times New Roman" w:hAnsi="Times New Roman" w:cs="Times New Roman"/>
          <w:b/>
          <w:bCs/>
          <w:sz w:val="20"/>
          <w:szCs w:val="28"/>
        </w:rPr>
        <w:t xml:space="preserve"> </w:t>
      </w:r>
    </w:p>
    <w:p w:rsidR="00EF6FA8" w:rsidRPr="00F12A06" w:rsidRDefault="00A809B8" w:rsidP="00A809B8">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proofErr w:type="spellStart"/>
      <w:r w:rsidRPr="00F12A06">
        <w:rPr>
          <w:rFonts w:ascii="Times New Roman" w:hAnsi="Times New Roman" w:cs="Times New Roman"/>
          <w:sz w:val="20"/>
          <w:szCs w:val="28"/>
        </w:rPr>
        <w:t>Abdollah</w:t>
      </w:r>
      <w:proofErr w:type="spellEnd"/>
      <w:r w:rsidRPr="00F12A06">
        <w:rPr>
          <w:rFonts w:ascii="Times New Roman" w:hAnsi="Times New Roman" w:cs="Times New Roman"/>
          <w:sz w:val="20"/>
          <w:szCs w:val="28"/>
        </w:rPr>
        <w:t xml:space="preserve"> </w:t>
      </w:r>
      <w:proofErr w:type="spellStart"/>
      <w:r w:rsidRPr="00F12A06">
        <w:rPr>
          <w:rFonts w:ascii="Times New Roman" w:hAnsi="Times New Roman" w:cs="Times New Roman"/>
          <w:sz w:val="20"/>
          <w:szCs w:val="28"/>
        </w:rPr>
        <w:t>Kaabi</w:t>
      </w:r>
      <w:proofErr w:type="spellEnd"/>
      <w:r w:rsidRPr="00F12A06">
        <w:rPr>
          <w:rFonts w:ascii="Times New Roman" w:hAnsi="Times New Roman" w:cs="Times New Roman"/>
          <w:sz w:val="20"/>
          <w:szCs w:val="28"/>
        </w:rPr>
        <w:t xml:space="preserve">, Mohammad </w:t>
      </w:r>
      <w:proofErr w:type="spellStart"/>
      <w:r w:rsidRPr="00F12A06">
        <w:rPr>
          <w:rFonts w:ascii="Times New Roman" w:hAnsi="Times New Roman" w:cs="Times New Roman"/>
          <w:sz w:val="20"/>
          <w:szCs w:val="28"/>
        </w:rPr>
        <w:t>Ramazan</w:t>
      </w:r>
      <w:proofErr w:type="spellEnd"/>
      <w:r w:rsidRPr="00F12A06">
        <w:rPr>
          <w:rFonts w:ascii="Times New Roman" w:hAnsi="Times New Roman" w:cs="Times New Roman"/>
          <w:sz w:val="20"/>
          <w:szCs w:val="28"/>
        </w:rPr>
        <w:t xml:space="preserve"> </w:t>
      </w:r>
      <w:proofErr w:type="spellStart"/>
      <w:r w:rsidRPr="00F12A06">
        <w:rPr>
          <w:rFonts w:ascii="Times New Roman" w:hAnsi="Times New Roman" w:cs="Times New Roman"/>
          <w:sz w:val="20"/>
          <w:szCs w:val="28"/>
        </w:rPr>
        <w:t>Ahmadi</w:t>
      </w:r>
      <w:proofErr w:type="spellEnd"/>
      <w:r>
        <w:rPr>
          <w:rFonts w:ascii="Times New Roman" w:hAnsi="Times New Roman" w:cs="Times New Roman" w:hint="eastAsia"/>
          <w:sz w:val="20"/>
          <w:szCs w:val="28"/>
          <w:lang w:eastAsia="zh-CN"/>
        </w:rPr>
        <w:t>.</w:t>
      </w:r>
      <w:r w:rsidRPr="00F12A06">
        <w:rPr>
          <w:rFonts w:ascii="Times New Roman" w:hAnsi="Times New Roman" w:cs="Times New Roman"/>
          <w:b/>
          <w:bCs/>
          <w:sz w:val="20"/>
          <w:szCs w:val="28"/>
        </w:rPr>
        <w:t xml:space="preserve"> </w:t>
      </w:r>
      <w:r w:rsidR="00FB6DA1" w:rsidRPr="00F12A06">
        <w:rPr>
          <w:rFonts w:ascii="Times New Roman" w:hAnsi="Times New Roman" w:cs="Times New Roman"/>
          <w:b/>
          <w:bCs/>
          <w:sz w:val="20"/>
          <w:szCs w:val="28"/>
        </w:rPr>
        <w:t>The relationship between flow of free cash and mechanisms of corporate governance in listed companies in Tehran Stock Exchange</w:t>
      </w:r>
      <w:r w:rsidR="00EF6FA8" w:rsidRPr="00F12A06">
        <w:rPr>
          <w:rFonts w:ascii="Times New Roman" w:eastAsia="Times New Roman" w:hAnsi="Times New Roman" w:cs="Times New Roman"/>
          <w:b/>
          <w:bCs/>
          <w:sz w:val="20"/>
          <w:szCs w:val="20"/>
          <w:lang w:bidi="fa-IR"/>
        </w:rPr>
        <w:t>.</w:t>
      </w:r>
      <w:r w:rsidR="00EF6FA8" w:rsidRPr="00F12A06">
        <w:rPr>
          <w:rFonts w:ascii="Times New Roman" w:hAnsi="Times New Roman" w:cs="Times New Roman" w:hint="eastAsia"/>
          <w:b/>
          <w:bCs/>
          <w:sz w:val="20"/>
          <w:szCs w:val="20"/>
        </w:rPr>
        <w:t xml:space="preserve"> </w:t>
      </w:r>
      <w:r w:rsidR="00EF6FA8" w:rsidRPr="00F12A06">
        <w:rPr>
          <w:rFonts w:ascii="Times New Roman" w:eastAsia="Times New Roman" w:hAnsi="Times New Roman" w:cs="Times New Roman"/>
          <w:bCs/>
          <w:i/>
          <w:sz w:val="20"/>
          <w:szCs w:val="20"/>
        </w:rPr>
        <w:t xml:space="preserve">Nat </w:t>
      </w:r>
      <w:proofErr w:type="spellStart"/>
      <w:r w:rsidR="00EF6FA8" w:rsidRPr="00F12A06">
        <w:rPr>
          <w:rFonts w:ascii="Times New Roman" w:eastAsia="Times New Roman" w:hAnsi="Times New Roman" w:cs="Times New Roman"/>
          <w:bCs/>
          <w:i/>
          <w:sz w:val="20"/>
          <w:szCs w:val="20"/>
        </w:rPr>
        <w:t>Sci</w:t>
      </w:r>
      <w:proofErr w:type="spellEnd"/>
      <w:r w:rsidR="00EF6FA8" w:rsidRPr="00F12A06">
        <w:rPr>
          <w:rFonts w:ascii="Times New Roman" w:hAnsi="Times New Roman" w:cs="Times New Roman" w:hint="eastAsia"/>
          <w:bCs/>
          <w:i/>
          <w:sz w:val="20"/>
          <w:szCs w:val="20"/>
        </w:rPr>
        <w:t xml:space="preserve"> </w:t>
      </w:r>
      <w:r w:rsidR="00EF6FA8" w:rsidRPr="00F12A06">
        <w:rPr>
          <w:rFonts w:ascii="Times New Roman" w:hAnsi="Times New Roman" w:cs="Times New Roman"/>
          <w:sz w:val="20"/>
          <w:szCs w:val="20"/>
        </w:rPr>
        <w:t>201</w:t>
      </w:r>
      <w:r w:rsidR="00EF6FA8" w:rsidRPr="00F12A06">
        <w:rPr>
          <w:rFonts w:ascii="Times New Roman" w:hAnsi="Times New Roman" w:cs="Times New Roman" w:hint="eastAsia"/>
          <w:sz w:val="20"/>
          <w:szCs w:val="20"/>
        </w:rPr>
        <w:t>5</w:t>
      </w:r>
      <w:r w:rsidR="00EF6FA8" w:rsidRPr="00F12A06">
        <w:rPr>
          <w:rFonts w:ascii="Times New Roman" w:hAnsi="Times New Roman" w:cs="Times New Roman"/>
          <w:sz w:val="20"/>
          <w:szCs w:val="20"/>
        </w:rPr>
        <w:t>;1</w:t>
      </w:r>
      <w:r w:rsidR="00EF6FA8" w:rsidRPr="00F12A06">
        <w:rPr>
          <w:rFonts w:ascii="Times New Roman" w:hAnsi="Times New Roman" w:cs="Times New Roman" w:hint="eastAsia"/>
          <w:sz w:val="20"/>
          <w:szCs w:val="20"/>
        </w:rPr>
        <w:t>3</w:t>
      </w:r>
      <w:r w:rsidR="00EF6FA8" w:rsidRPr="00F12A06">
        <w:rPr>
          <w:rFonts w:ascii="Times New Roman" w:hAnsi="Times New Roman" w:cs="Times New Roman"/>
          <w:sz w:val="20"/>
          <w:szCs w:val="20"/>
        </w:rPr>
        <w:t>(</w:t>
      </w:r>
      <w:r w:rsidR="00EF6FA8" w:rsidRPr="00F12A06">
        <w:rPr>
          <w:rFonts w:ascii="Times New Roman" w:hAnsi="Times New Roman" w:cs="Times New Roman" w:hint="eastAsia"/>
          <w:sz w:val="20"/>
          <w:szCs w:val="20"/>
        </w:rPr>
        <w:t>4)</w:t>
      </w:r>
      <w:r w:rsidR="00EF6FA8" w:rsidRPr="00F12A06">
        <w:rPr>
          <w:rFonts w:ascii="Times New Roman" w:hAnsi="Times New Roman" w:cs="Times New Roman"/>
          <w:sz w:val="20"/>
          <w:szCs w:val="20"/>
        </w:rPr>
        <w:t>:</w:t>
      </w:r>
      <w:r w:rsidR="00AD559E">
        <w:rPr>
          <w:rFonts w:ascii="Times New Roman" w:hAnsi="Times New Roman" w:cs="Times New Roman"/>
          <w:noProof/>
          <w:color w:val="000000"/>
          <w:sz w:val="20"/>
          <w:szCs w:val="20"/>
        </w:rPr>
        <w:t>90</w:t>
      </w:r>
      <w:r w:rsidR="00EF6FA8" w:rsidRPr="00F12A06">
        <w:rPr>
          <w:rFonts w:ascii="Times New Roman" w:hAnsi="Times New Roman" w:cs="Times New Roman"/>
          <w:color w:val="000000"/>
          <w:sz w:val="20"/>
          <w:szCs w:val="20"/>
        </w:rPr>
        <w:t>-</w:t>
      </w:r>
      <w:r w:rsidR="00AD559E">
        <w:rPr>
          <w:rFonts w:ascii="Times New Roman" w:hAnsi="Times New Roman" w:cs="Times New Roman"/>
          <w:noProof/>
          <w:color w:val="000000"/>
          <w:sz w:val="20"/>
          <w:szCs w:val="20"/>
        </w:rPr>
        <w:t>94</w:t>
      </w:r>
      <w:r w:rsidR="00EF6FA8" w:rsidRPr="00F12A06">
        <w:rPr>
          <w:rFonts w:ascii="Times New Roman" w:hAnsi="Times New Roman" w:cs="Times New Roman"/>
          <w:sz w:val="20"/>
          <w:szCs w:val="20"/>
        </w:rPr>
        <w:t>]</w:t>
      </w:r>
      <w:r w:rsidR="00EF6FA8" w:rsidRPr="00F12A06">
        <w:rPr>
          <w:rFonts w:ascii="Times New Roman" w:hAnsi="Times New Roman" w:cs="Times New Roman" w:hint="eastAsia"/>
          <w:sz w:val="20"/>
          <w:szCs w:val="20"/>
        </w:rPr>
        <w:t>.</w:t>
      </w:r>
      <w:r w:rsidR="00EF6FA8" w:rsidRPr="00F12A06">
        <w:rPr>
          <w:rFonts w:ascii="Times New Roman" w:hAnsi="Times New Roman" w:cs="Times New Roman"/>
          <w:sz w:val="20"/>
          <w:szCs w:val="20"/>
        </w:rPr>
        <w:t xml:space="preserve"> (ISSN: 1545-0740).</w:t>
      </w:r>
      <w:r w:rsidR="00EF6FA8" w:rsidRPr="00F12A06">
        <w:rPr>
          <w:rFonts w:ascii="Times New Roman" w:hAnsi="Times New Roman" w:cs="Times New Roman"/>
          <w:color w:val="0000FF"/>
          <w:sz w:val="20"/>
          <w:szCs w:val="20"/>
        </w:rPr>
        <w:t xml:space="preserve"> </w:t>
      </w:r>
      <w:hyperlink r:id="rId7" w:history="1">
        <w:r w:rsidR="00EF6FA8" w:rsidRPr="00F12A06">
          <w:rPr>
            <w:rStyle w:val="Hyperlink"/>
            <w:rFonts w:ascii="Times New Roman" w:hAnsi="Times New Roman" w:cs="Times New Roman"/>
            <w:sz w:val="20"/>
            <w:szCs w:val="20"/>
          </w:rPr>
          <w:t>http://www.sciencepub.net/nature</w:t>
        </w:r>
      </w:hyperlink>
      <w:r w:rsidR="00EF6FA8" w:rsidRPr="00F12A06">
        <w:rPr>
          <w:rFonts w:ascii="Times New Roman" w:hAnsi="Times New Roman" w:cs="Times New Roman"/>
          <w:sz w:val="20"/>
          <w:szCs w:val="20"/>
        </w:rPr>
        <w:t>.</w:t>
      </w:r>
      <w:r w:rsidR="00EF6FA8" w:rsidRPr="00F12A06">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13</w:t>
      </w:r>
    </w:p>
    <w:p w:rsidR="00A11C88" w:rsidRPr="00F12A06" w:rsidRDefault="00A11C88" w:rsidP="00F12A06">
      <w:pPr>
        <w:snapToGrid w:val="0"/>
        <w:spacing w:after="0" w:line="240" w:lineRule="auto"/>
        <w:jc w:val="both"/>
        <w:rPr>
          <w:rFonts w:ascii="Times New Roman" w:hAnsi="Times New Roman" w:cs="Times New Roman"/>
          <w:sz w:val="20"/>
          <w:szCs w:val="28"/>
        </w:rPr>
      </w:pPr>
    </w:p>
    <w:p w:rsidR="00A11C88" w:rsidRPr="00F12A06" w:rsidRDefault="00A11C88" w:rsidP="00F12A06">
      <w:pPr>
        <w:snapToGrid w:val="0"/>
        <w:spacing w:after="0" w:line="240" w:lineRule="auto"/>
        <w:jc w:val="both"/>
        <w:rPr>
          <w:rFonts w:ascii="Times New Roman" w:hAnsi="Times New Roman" w:cs="Times New Roman"/>
          <w:sz w:val="20"/>
          <w:szCs w:val="28"/>
        </w:rPr>
      </w:pPr>
      <w:r w:rsidRPr="00F12A06">
        <w:rPr>
          <w:rFonts w:ascii="Times New Roman" w:hAnsi="Times New Roman" w:cs="Times New Roman"/>
          <w:b/>
          <w:bCs/>
          <w:sz w:val="20"/>
          <w:szCs w:val="28"/>
        </w:rPr>
        <w:t>Key words</w:t>
      </w:r>
      <w:r w:rsidRPr="00F12A06">
        <w:rPr>
          <w:rFonts w:ascii="Times New Roman" w:hAnsi="Times New Roman" w:cs="Times New Roman"/>
          <w:sz w:val="20"/>
          <w:szCs w:val="28"/>
        </w:rPr>
        <w:t>: (</w:t>
      </w:r>
      <w:r w:rsidR="00BA0FC3" w:rsidRPr="00F12A06">
        <w:rPr>
          <w:rFonts w:ascii="Times New Roman" w:hAnsi="Times New Roman" w:cs="Times New Roman"/>
          <w:sz w:val="20"/>
          <w:szCs w:val="28"/>
        </w:rPr>
        <w:t xml:space="preserve">flow of </w:t>
      </w:r>
      <w:r w:rsidRPr="00F12A06">
        <w:rPr>
          <w:rFonts w:ascii="Times New Roman" w:hAnsi="Times New Roman" w:cs="Times New Roman"/>
          <w:sz w:val="20"/>
          <w:szCs w:val="28"/>
        </w:rPr>
        <w:t>free cash, the percentage of institutional ownership, the percentage of non-duty members of the Board, the inf</w:t>
      </w:r>
      <w:r w:rsidR="00BA0FC3" w:rsidRPr="00F12A06">
        <w:rPr>
          <w:rFonts w:ascii="Times New Roman" w:hAnsi="Times New Roman" w:cs="Times New Roman"/>
          <w:sz w:val="20"/>
          <w:szCs w:val="28"/>
        </w:rPr>
        <w:t>luence of government ownership)</w:t>
      </w:r>
    </w:p>
    <w:p w:rsidR="00F12A06" w:rsidRDefault="00F12A06" w:rsidP="00F12A06">
      <w:pPr>
        <w:snapToGrid w:val="0"/>
        <w:spacing w:after="0" w:line="240" w:lineRule="auto"/>
        <w:jc w:val="both"/>
        <w:rPr>
          <w:rFonts w:ascii="Times New Roman" w:hAnsi="Times New Roman" w:cs="Times New Roman"/>
          <w:b/>
          <w:bCs/>
          <w:sz w:val="20"/>
          <w:szCs w:val="28"/>
        </w:rPr>
      </w:pPr>
    </w:p>
    <w:p w:rsidR="00F12A06" w:rsidRPr="00F12A06" w:rsidRDefault="00F12A06" w:rsidP="00F12A06">
      <w:pPr>
        <w:snapToGrid w:val="0"/>
        <w:spacing w:after="0" w:line="240" w:lineRule="auto"/>
        <w:jc w:val="both"/>
        <w:rPr>
          <w:rFonts w:ascii="Times New Roman" w:hAnsi="Times New Roman" w:cs="Times New Roman"/>
          <w:b/>
          <w:bCs/>
          <w:sz w:val="20"/>
          <w:szCs w:val="28"/>
        </w:rPr>
        <w:sectPr w:rsidR="00F12A06" w:rsidRPr="00F12A06" w:rsidSect="00AD559E">
          <w:headerReference w:type="default" r:id="rId8"/>
          <w:footerReference w:type="default" r:id="rId9"/>
          <w:type w:val="continuous"/>
          <w:pgSz w:w="12240" w:h="15840" w:code="1"/>
          <w:pgMar w:top="1440" w:right="1440" w:bottom="1440" w:left="1440" w:header="720" w:footer="720" w:gutter="0"/>
          <w:pgNumType w:start="90"/>
          <w:cols w:space="720"/>
          <w:docGrid w:linePitch="360"/>
        </w:sectPr>
      </w:pPr>
    </w:p>
    <w:p w:rsidR="00571D67" w:rsidRPr="00F12A06" w:rsidRDefault="00BA0FC3" w:rsidP="00F12A06">
      <w:pPr>
        <w:snapToGrid w:val="0"/>
        <w:spacing w:after="0" w:line="240" w:lineRule="auto"/>
        <w:jc w:val="both"/>
        <w:rPr>
          <w:rFonts w:ascii="Times New Roman" w:hAnsi="Times New Roman" w:cs="Times New Roman"/>
          <w:sz w:val="20"/>
          <w:szCs w:val="28"/>
        </w:rPr>
      </w:pPr>
      <w:r w:rsidRPr="00F12A06">
        <w:rPr>
          <w:rFonts w:ascii="Times New Roman" w:hAnsi="Times New Roman" w:cs="Times New Roman"/>
          <w:b/>
          <w:bCs/>
          <w:sz w:val="20"/>
          <w:szCs w:val="28"/>
        </w:rPr>
        <w:lastRenderedPageBreak/>
        <w:t>Introduction</w:t>
      </w:r>
    </w:p>
    <w:p w:rsidR="00E76267" w:rsidRPr="00F12A06" w:rsidRDefault="00571D67"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 xml:space="preserve">In a general view of corporate governance, including legal arrangements, culture and institutions that determine the direction of movement and performance of companies. Elements that are </w:t>
      </w:r>
      <w:r w:rsidR="006B53B1" w:rsidRPr="00F12A06">
        <w:rPr>
          <w:rFonts w:ascii="Times New Roman" w:hAnsi="Times New Roman" w:cs="Times New Roman"/>
          <w:sz w:val="20"/>
          <w:szCs w:val="28"/>
        </w:rPr>
        <w:t>presented in</w:t>
      </w:r>
      <w:r w:rsidRPr="00F12A06">
        <w:rPr>
          <w:rFonts w:ascii="Times New Roman" w:hAnsi="Times New Roman" w:cs="Times New Roman"/>
          <w:sz w:val="20"/>
          <w:szCs w:val="28"/>
        </w:rPr>
        <w:t xml:space="preserve"> the scene, including shareholders and structure of ownership, board of directors and their combination, management</w:t>
      </w:r>
      <w:r w:rsidR="006B53B1" w:rsidRPr="00F12A06">
        <w:rPr>
          <w:rFonts w:ascii="Times New Roman" w:hAnsi="Times New Roman" w:cs="Times New Roman"/>
          <w:sz w:val="20"/>
          <w:szCs w:val="28"/>
        </w:rPr>
        <w:t xml:space="preserve"> of company</w:t>
      </w:r>
      <w:r w:rsidRPr="00F12A06">
        <w:rPr>
          <w:rFonts w:ascii="Times New Roman" w:hAnsi="Times New Roman" w:cs="Times New Roman"/>
          <w:sz w:val="20"/>
          <w:szCs w:val="28"/>
        </w:rPr>
        <w:t xml:space="preserve"> guided by the Managing Director or Chief Executive </w:t>
      </w:r>
      <w:r w:rsidR="006B53B1" w:rsidRPr="00F12A06">
        <w:rPr>
          <w:rFonts w:ascii="Times New Roman" w:hAnsi="Times New Roman" w:cs="Times New Roman"/>
          <w:sz w:val="20"/>
          <w:szCs w:val="28"/>
        </w:rPr>
        <w:t>Director and</w:t>
      </w:r>
      <w:r w:rsidRPr="00F12A06">
        <w:rPr>
          <w:rFonts w:ascii="Times New Roman" w:hAnsi="Times New Roman" w:cs="Times New Roman"/>
          <w:sz w:val="20"/>
          <w:szCs w:val="28"/>
        </w:rPr>
        <w:t xml:space="preserve"> other stakeholders that may have effects on the company. Corporate governance system as a </w:t>
      </w:r>
      <w:r w:rsidR="006B53B1" w:rsidRPr="00F12A06">
        <w:rPr>
          <w:rFonts w:ascii="Times New Roman" w:hAnsi="Times New Roman" w:cs="Times New Roman"/>
          <w:sz w:val="20"/>
          <w:szCs w:val="28"/>
        </w:rPr>
        <w:t xml:space="preserve">monitoring and controlling </w:t>
      </w:r>
      <w:r w:rsidRPr="00F12A06">
        <w:rPr>
          <w:rFonts w:ascii="Times New Roman" w:hAnsi="Times New Roman" w:cs="Times New Roman"/>
          <w:sz w:val="20"/>
          <w:szCs w:val="28"/>
        </w:rPr>
        <w:t xml:space="preserve">mechanism </w:t>
      </w:r>
      <w:r w:rsidR="006B53B1" w:rsidRPr="00F12A06">
        <w:rPr>
          <w:rFonts w:ascii="Times New Roman" w:hAnsi="Times New Roman" w:cs="Times New Roman"/>
          <w:sz w:val="20"/>
          <w:szCs w:val="28"/>
        </w:rPr>
        <w:t xml:space="preserve">considers </w:t>
      </w:r>
      <w:r w:rsidRPr="00F12A06">
        <w:rPr>
          <w:rFonts w:ascii="Times New Roman" w:hAnsi="Times New Roman" w:cs="Times New Roman"/>
          <w:sz w:val="20"/>
          <w:szCs w:val="28"/>
        </w:rPr>
        <w:t>the</w:t>
      </w:r>
      <w:r w:rsidR="006B53B1" w:rsidRPr="00F12A06">
        <w:rPr>
          <w:rFonts w:ascii="Times New Roman" w:hAnsi="Times New Roman" w:cs="Times New Roman"/>
          <w:sz w:val="20"/>
          <w:szCs w:val="28"/>
        </w:rPr>
        <w:t xml:space="preserve"> financial and managerial behavior. And </w:t>
      </w:r>
      <w:r w:rsidRPr="00F12A06">
        <w:rPr>
          <w:rFonts w:ascii="Times New Roman" w:hAnsi="Times New Roman" w:cs="Times New Roman"/>
          <w:sz w:val="20"/>
          <w:szCs w:val="28"/>
        </w:rPr>
        <w:t>the system</w:t>
      </w:r>
      <w:r w:rsidR="006B53B1" w:rsidRPr="00F12A06">
        <w:rPr>
          <w:rFonts w:ascii="Times New Roman" w:hAnsi="Times New Roman" w:cs="Times New Roman"/>
          <w:sz w:val="20"/>
          <w:szCs w:val="28"/>
        </w:rPr>
        <w:t xml:space="preserve"> coordinates</w:t>
      </w:r>
      <w:r w:rsidRPr="00F12A06">
        <w:rPr>
          <w:rFonts w:ascii="Times New Roman" w:hAnsi="Times New Roman" w:cs="Times New Roman"/>
          <w:sz w:val="20"/>
          <w:szCs w:val="28"/>
        </w:rPr>
        <w:t xml:space="preserve"> with the </w:t>
      </w:r>
      <w:r w:rsidR="006B53B1" w:rsidRPr="00F12A06">
        <w:rPr>
          <w:rFonts w:ascii="Times New Roman" w:hAnsi="Times New Roman" w:cs="Times New Roman"/>
          <w:sz w:val="20"/>
          <w:szCs w:val="28"/>
        </w:rPr>
        <w:t xml:space="preserve">legal and cultural </w:t>
      </w:r>
      <w:r w:rsidRPr="00F12A06">
        <w:rPr>
          <w:rFonts w:ascii="Times New Roman" w:hAnsi="Times New Roman" w:cs="Times New Roman"/>
          <w:sz w:val="20"/>
          <w:szCs w:val="28"/>
        </w:rPr>
        <w:t>system of each company (organization)</w:t>
      </w:r>
      <w:r w:rsidR="006B53B1" w:rsidRPr="00F12A06">
        <w:rPr>
          <w:rFonts w:ascii="Times New Roman" w:hAnsi="Times New Roman" w:cs="Times New Roman"/>
          <w:sz w:val="20"/>
          <w:szCs w:val="28"/>
        </w:rPr>
        <w:t xml:space="preserve"> </w:t>
      </w:r>
      <w:proofErr w:type="spellStart"/>
      <w:r w:rsidR="006B53B1" w:rsidRPr="00F12A06">
        <w:rPr>
          <w:rFonts w:ascii="Times New Roman" w:hAnsi="Times New Roman" w:cs="Times New Roman"/>
          <w:sz w:val="20"/>
          <w:szCs w:val="28"/>
        </w:rPr>
        <w:t>andits</w:t>
      </w:r>
      <w:proofErr w:type="spellEnd"/>
      <w:r w:rsidR="006B53B1" w:rsidRPr="00F12A06">
        <w:rPr>
          <w:rFonts w:ascii="Times New Roman" w:hAnsi="Times New Roman" w:cs="Times New Roman"/>
          <w:sz w:val="20"/>
          <w:szCs w:val="28"/>
        </w:rPr>
        <w:t xml:space="preserve"> mechanisms was </w:t>
      </w:r>
      <w:r w:rsidRPr="00F12A06">
        <w:rPr>
          <w:rFonts w:ascii="Times New Roman" w:hAnsi="Times New Roman" w:cs="Times New Roman"/>
          <w:sz w:val="20"/>
          <w:szCs w:val="28"/>
        </w:rPr>
        <w:t>developed according to the conditions</w:t>
      </w:r>
      <w:r w:rsidR="006B53B1" w:rsidRPr="00F12A06">
        <w:rPr>
          <w:rFonts w:ascii="Times New Roman" w:hAnsi="Times New Roman" w:cs="Times New Roman"/>
          <w:sz w:val="20"/>
          <w:szCs w:val="28"/>
        </w:rPr>
        <w:t xml:space="preserve">. </w:t>
      </w:r>
      <w:r w:rsidRPr="00F12A06">
        <w:rPr>
          <w:rFonts w:ascii="Times New Roman" w:hAnsi="Times New Roman" w:cs="Times New Roman"/>
          <w:sz w:val="20"/>
          <w:szCs w:val="28"/>
        </w:rPr>
        <w:t>The most important components of the system in the company</w:t>
      </w:r>
      <w:r w:rsidR="001A5310">
        <w:rPr>
          <w:rFonts w:ascii="Times New Roman" w:hAnsi="Times New Roman" w:cs="Times New Roman"/>
          <w:sz w:val="20"/>
          <w:szCs w:val="28"/>
        </w:rPr>
        <w:t xml:space="preserve"> </w:t>
      </w:r>
      <w:r w:rsidR="00222120" w:rsidRPr="00F12A06">
        <w:rPr>
          <w:rFonts w:ascii="Times New Roman" w:hAnsi="Times New Roman" w:cs="Times New Roman"/>
          <w:sz w:val="20"/>
          <w:szCs w:val="28"/>
        </w:rPr>
        <w:t xml:space="preserve">rather </w:t>
      </w:r>
      <w:r w:rsidRPr="00F12A06">
        <w:rPr>
          <w:rFonts w:ascii="Times New Roman" w:hAnsi="Times New Roman" w:cs="Times New Roman"/>
          <w:sz w:val="20"/>
          <w:szCs w:val="28"/>
        </w:rPr>
        <w:t>bound and non-bound mem</w:t>
      </w:r>
      <w:r w:rsidR="00222120" w:rsidRPr="00F12A06">
        <w:rPr>
          <w:rFonts w:ascii="Times New Roman" w:hAnsi="Times New Roman" w:cs="Times New Roman"/>
          <w:sz w:val="20"/>
          <w:szCs w:val="28"/>
        </w:rPr>
        <w:t xml:space="preserve">bers of the Board of Directors, is </w:t>
      </w:r>
      <w:r w:rsidRPr="00F12A06">
        <w:rPr>
          <w:rFonts w:ascii="Times New Roman" w:hAnsi="Times New Roman" w:cs="Times New Roman"/>
          <w:sz w:val="20"/>
          <w:szCs w:val="28"/>
        </w:rPr>
        <w:t>their independence from the Executive Director, the presence or absence of committees including the audit commit</w:t>
      </w:r>
      <w:r w:rsidR="00222120" w:rsidRPr="00F12A06">
        <w:rPr>
          <w:rFonts w:ascii="Times New Roman" w:hAnsi="Times New Roman" w:cs="Times New Roman"/>
          <w:sz w:val="20"/>
          <w:szCs w:val="28"/>
        </w:rPr>
        <w:t>tee of institutional investors</w:t>
      </w:r>
      <w:r w:rsidRPr="00F12A06">
        <w:rPr>
          <w:rFonts w:ascii="Times New Roman" w:hAnsi="Times New Roman" w:cs="Times New Roman"/>
          <w:sz w:val="20"/>
          <w:szCs w:val="28"/>
        </w:rPr>
        <w:t>.</w:t>
      </w:r>
      <w:r w:rsidR="009F537B" w:rsidRPr="00F12A06">
        <w:rPr>
          <w:rFonts w:ascii="Times New Roman" w:hAnsi="Times New Roman" w:cs="Times New Roman"/>
          <w:sz w:val="20"/>
          <w:szCs w:val="28"/>
        </w:rPr>
        <w:t xml:space="preserve"> Managers of business</w:t>
      </w:r>
      <w:r w:rsidR="00F4381A" w:rsidRPr="00F12A06">
        <w:rPr>
          <w:rFonts w:ascii="Times New Roman" w:hAnsi="Times New Roman" w:cs="Times New Roman"/>
          <w:sz w:val="20"/>
          <w:szCs w:val="28"/>
        </w:rPr>
        <w:t xml:space="preserve"> units</w:t>
      </w:r>
      <w:r w:rsidR="009F537B" w:rsidRPr="00F12A06">
        <w:rPr>
          <w:rFonts w:ascii="Times New Roman" w:hAnsi="Times New Roman" w:cs="Times New Roman"/>
          <w:sz w:val="20"/>
          <w:szCs w:val="28"/>
        </w:rPr>
        <w:t xml:space="preserve"> in different situations according to external and internal factors due to</w:t>
      </w:r>
      <w:r w:rsidR="00D5554E" w:rsidRPr="00F12A06">
        <w:rPr>
          <w:rFonts w:ascii="Times New Roman" w:hAnsi="Times New Roman" w:cs="Times New Roman"/>
          <w:sz w:val="20"/>
          <w:szCs w:val="28"/>
        </w:rPr>
        <w:t xml:space="preserve"> the risk and return of profit should chose </w:t>
      </w:r>
      <w:r w:rsidR="009F537B" w:rsidRPr="00F12A06">
        <w:rPr>
          <w:rFonts w:ascii="Times New Roman" w:hAnsi="Times New Roman" w:cs="Times New Roman"/>
          <w:sz w:val="20"/>
          <w:szCs w:val="28"/>
        </w:rPr>
        <w:t>a good strategy for assets, lia</w:t>
      </w:r>
      <w:r w:rsidR="00D5554E" w:rsidRPr="00F12A06">
        <w:rPr>
          <w:rFonts w:ascii="Times New Roman" w:hAnsi="Times New Roman" w:cs="Times New Roman"/>
          <w:sz w:val="20"/>
          <w:szCs w:val="28"/>
        </w:rPr>
        <w:t xml:space="preserve">bilities, revenues and expenses, since the </w:t>
      </w:r>
      <w:r w:rsidR="009F537B" w:rsidRPr="00F12A06">
        <w:rPr>
          <w:rFonts w:ascii="Times New Roman" w:hAnsi="Times New Roman" w:cs="Times New Roman"/>
          <w:sz w:val="20"/>
          <w:szCs w:val="28"/>
        </w:rPr>
        <w:t xml:space="preserve">selected strategies are appropriate in a </w:t>
      </w:r>
      <w:r w:rsidR="00D5554E" w:rsidRPr="00F12A06">
        <w:rPr>
          <w:rFonts w:ascii="Times New Roman" w:hAnsi="Times New Roman" w:cs="Times New Roman"/>
          <w:sz w:val="20"/>
          <w:szCs w:val="28"/>
        </w:rPr>
        <w:t xml:space="preserve">certain </w:t>
      </w:r>
      <w:r w:rsidR="009F537B" w:rsidRPr="00F12A06">
        <w:rPr>
          <w:rFonts w:ascii="Times New Roman" w:hAnsi="Times New Roman" w:cs="Times New Roman"/>
          <w:sz w:val="20"/>
          <w:szCs w:val="28"/>
        </w:rPr>
        <w:t>situation</w:t>
      </w:r>
      <w:r w:rsidR="00D5554E" w:rsidRPr="00F12A06">
        <w:rPr>
          <w:rFonts w:ascii="Times New Roman" w:hAnsi="Times New Roman" w:cs="Times New Roman"/>
          <w:sz w:val="20"/>
          <w:szCs w:val="28"/>
        </w:rPr>
        <w:t>,</w:t>
      </w:r>
      <w:r w:rsidR="001A5310">
        <w:rPr>
          <w:rFonts w:ascii="Times New Roman" w:hAnsi="Times New Roman" w:cs="Times New Roman"/>
          <w:sz w:val="20"/>
          <w:szCs w:val="28"/>
        </w:rPr>
        <w:t xml:space="preserve"> </w:t>
      </w:r>
      <w:r w:rsidR="00D5554E" w:rsidRPr="00F12A06">
        <w:rPr>
          <w:rFonts w:ascii="Times New Roman" w:hAnsi="Times New Roman" w:cs="Times New Roman"/>
          <w:sz w:val="20"/>
          <w:szCs w:val="28"/>
        </w:rPr>
        <w:t xml:space="preserve">there will </w:t>
      </w:r>
      <w:r w:rsidR="00482B6F" w:rsidRPr="00F12A06">
        <w:rPr>
          <w:rFonts w:ascii="Times New Roman" w:hAnsi="Times New Roman" w:cs="Times New Roman"/>
          <w:sz w:val="20"/>
          <w:szCs w:val="28"/>
        </w:rPr>
        <w:t>be the</w:t>
      </w:r>
      <w:r w:rsidR="00D5554E" w:rsidRPr="00F12A06">
        <w:rPr>
          <w:rFonts w:ascii="Times New Roman" w:hAnsi="Times New Roman" w:cs="Times New Roman"/>
          <w:sz w:val="20"/>
          <w:szCs w:val="28"/>
        </w:rPr>
        <w:t xml:space="preserve"> possibility of </w:t>
      </w:r>
      <w:r w:rsidR="009F537B" w:rsidRPr="00F12A06">
        <w:rPr>
          <w:rFonts w:ascii="Times New Roman" w:hAnsi="Times New Roman" w:cs="Times New Roman"/>
          <w:sz w:val="20"/>
          <w:szCs w:val="28"/>
        </w:rPr>
        <w:t>achieve</w:t>
      </w:r>
      <w:r w:rsidR="00D5554E" w:rsidRPr="00F12A06">
        <w:rPr>
          <w:rFonts w:ascii="Times New Roman" w:hAnsi="Times New Roman" w:cs="Times New Roman"/>
          <w:sz w:val="20"/>
          <w:szCs w:val="28"/>
        </w:rPr>
        <w:t xml:space="preserve">ment </w:t>
      </w:r>
      <w:r w:rsidR="00482B6F" w:rsidRPr="00F12A06">
        <w:rPr>
          <w:rFonts w:ascii="Times New Roman" w:hAnsi="Times New Roman" w:cs="Times New Roman"/>
          <w:sz w:val="20"/>
          <w:szCs w:val="28"/>
        </w:rPr>
        <w:t>to the</w:t>
      </w:r>
      <w:r w:rsidR="009F537B" w:rsidRPr="00F12A06">
        <w:rPr>
          <w:rFonts w:ascii="Times New Roman" w:hAnsi="Times New Roman" w:cs="Times New Roman"/>
          <w:sz w:val="20"/>
          <w:szCs w:val="28"/>
        </w:rPr>
        <w:t xml:space="preserve"> best </w:t>
      </w:r>
      <w:r w:rsidR="00D5554E" w:rsidRPr="00F12A06">
        <w:rPr>
          <w:rFonts w:ascii="Times New Roman" w:hAnsi="Times New Roman" w:cs="Times New Roman"/>
          <w:sz w:val="20"/>
          <w:szCs w:val="28"/>
        </w:rPr>
        <w:t xml:space="preserve">management strategy of assets </w:t>
      </w:r>
      <w:r w:rsidR="00482B6F" w:rsidRPr="00F12A06">
        <w:rPr>
          <w:rFonts w:ascii="Times New Roman" w:hAnsi="Times New Roman" w:cs="Times New Roman"/>
          <w:sz w:val="20"/>
          <w:szCs w:val="28"/>
        </w:rPr>
        <w:t>and debt</w:t>
      </w:r>
      <w:r w:rsidR="009F537B" w:rsidRPr="00F12A06">
        <w:rPr>
          <w:rFonts w:ascii="Times New Roman" w:hAnsi="Times New Roman" w:cs="Times New Roman"/>
          <w:sz w:val="20"/>
          <w:szCs w:val="28"/>
        </w:rPr>
        <w:t>, revenues and costs</w:t>
      </w:r>
      <w:r w:rsidR="00D5554E" w:rsidRPr="00F12A06">
        <w:rPr>
          <w:rFonts w:ascii="Times New Roman" w:hAnsi="Times New Roman" w:cs="Times New Roman"/>
          <w:sz w:val="20"/>
          <w:szCs w:val="28"/>
        </w:rPr>
        <w:t>.</w:t>
      </w:r>
      <w:r w:rsidR="009F537B" w:rsidRPr="00F12A06">
        <w:rPr>
          <w:rFonts w:ascii="Times New Roman" w:hAnsi="Times New Roman" w:cs="Times New Roman"/>
          <w:sz w:val="20"/>
          <w:szCs w:val="28"/>
        </w:rPr>
        <w:t xml:space="preserve"> Balancing </w:t>
      </w:r>
      <w:r w:rsidR="00D5554E" w:rsidRPr="00F12A06">
        <w:rPr>
          <w:rFonts w:ascii="Times New Roman" w:hAnsi="Times New Roman" w:cs="Times New Roman"/>
          <w:sz w:val="20"/>
          <w:szCs w:val="28"/>
        </w:rPr>
        <w:t xml:space="preserve">between </w:t>
      </w:r>
      <w:r w:rsidR="009F537B" w:rsidRPr="00F12A06">
        <w:rPr>
          <w:rFonts w:ascii="Times New Roman" w:hAnsi="Times New Roman" w:cs="Times New Roman"/>
          <w:sz w:val="20"/>
          <w:szCs w:val="28"/>
        </w:rPr>
        <w:t>these factors</w:t>
      </w:r>
      <w:r w:rsidR="00D5554E" w:rsidRPr="00F12A06">
        <w:rPr>
          <w:rFonts w:ascii="Times New Roman" w:hAnsi="Times New Roman" w:cs="Times New Roman"/>
          <w:sz w:val="20"/>
          <w:szCs w:val="28"/>
        </w:rPr>
        <w:t xml:space="preserve"> has</w:t>
      </w:r>
      <w:r w:rsidR="009F537B" w:rsidRPr="00F12A06">
        <w:rPr>
          <w:rFonts w:ascii="Times New Roman" w:hAnsi="Times New Roman" w:cs="Times New Roman"/>
          <w:sz w:val="20"/>
          <w:szCs w:val="28"/>
        </w:rPr>
        <w:t xml:space="preserve"> particular importance</w:t>
      </w:r>
      <w:r w:rsidR="00D5554E" w:rsidRPr="00F12A06">
        <w:rPr>
          <w:rFonts w:ascii="Times New Roman" w:hAnsi="Times New Roman" w:cs="Times New Roman"/>
          <w:sz w:val="20"/>
          <w:szCs w:val="28"/>
        </w:rPr>
        <w:t xml:space="preserve">, as </w:t>
      </w:r>
      <w:r w:rsidR="009F537B" w:rsidRPr="00F12A06">
        <w:rPr>
          <w:rFonts w:ascii="Times New Roman" w:hAnsi="Times New Roman" w:cs="Times New Roman"/>
          <w:sz w:val="20"/>
          <w:szCs w:val="28"/>
        </w:rPr>
        <w:t>making</w:t>
      </w:r>
      <w:r w:rsidR="001A5310">
        <w:rPr>
          <w:rFonts w:ascii="Times New Roman" w:hAnsi="Times New Roman" w:cs="Times New Roman"/>
          <w:sz w:val="20"/>
          <w:szCs w:val="28"/>
        </w:rPr>
        <w:t xml:space="preserve"> </w:t>
      </w:r>
      <w:r w:rsidR="00D5554E" w:rsidRPr="00F12A06">
        <w:rPr>
          <w:rFonts w:ascii="Times New Roman" w:hAnsi="Times New Roman" w:cs="Times New Roman"/>
          <w:sz w:val="20"/>
          <w:szCs w:val="28"/>
        </w:rPr>
        <w:t>decision</w:t>
      </w:r>
      <w:r w:rsidR="001A5310">
        <w:rPr>
          <w:rFonts w:ascii="Times New Roman" w:hAnsi="Times New Roman" w:cs="Times New Roman"/>
          <w:sz w:val="20"/>
          <w:szCs w:val="28"/>
        </w:rPr>
        <w:t xml:space="preserve"> </w:t>
      </w:r>
      <w:r w:rsidR="00D5554E" w:rsidRPr="00F12A06">
        <w:rPr>
          <w:rFonts w:ascii="Times New Roman" w:hAnsi="Times New Roman" w:cs="Times New Roman"/>
          <w:sz w:val="20"/>
          <w:szCs w:val="28"/>
        </w:rPr>
        <w:t xml:space="preserve">has </w:t>
      </w:r>
      <w:r w:rsidR="009F537B" w:rsidRPr="00F12A06">
        <w:rPr>
          <w:rFonts w:ascii="Times New Roman" w:hAnsi="Times New Roman" w:cs="Times New Roman"/>
          <w:sz w:val="20"/>
          <w:szCs w:val="28"/>
        </w:rPr>
        <w:t>an impact on one another</w:t>
      </w:r>
      <w:r w:rsidR="00D5554E" w:rsidRPr="00F12A06">
        <w:rPr>
          <w:rFonts w:ascii="Times New Roman" w:hAnsi="Times New Roman" w:cs="Times New Roman"/>
          <w:sz w:val="20"/>
          <w:szCs w:val="28"/>
        </w:rPr>
        <w:t xml:space="preserve">, </w:t>
      </w:r>
      <w:r w:rsidR="009F537B" w:rsidRPr="00F12A06">
        <w:rPr>
          <w:rFonts w:ascii="Times New Roman" w:hAnsi="Times New Roman" w:cs="Times New Roman"/>
          <w:sz w:val="20"/>
          <w:szCs w:val="28"/>
        </w:rPr>
        <w:t>'</w:t>
      </w:r>
      <w:r w:rsidR="00D5554E" w:rsidRPr="00F12A06">
        <w:rPr>
          <w:rFonts w:ascii="Times New Roman" w:hAnsi="Times New Roman" w:cs="Times New Roman"/>
          <w:sz w:val="20"/>
          <w:szCs w:val="28"/>
        </w:rPr>
        <w:t xml:space="preserve">among the factors of </w:t>
      </w:r>
      <w:r w:rsidR="009F537B" w:rsidRPr="00F12A06">
        <w:rPr>
          <w:rFonts w:ascii="Times New Roman" w:hAnsi="Times New Roman" w:cs="Times New Roman"/>
          <w:sz w:val="20"/>
          <w:szCs w:val="28"/>
        </w:rPr>
        <w:t xml:space="preserve">entering </w:t>
      </w:r>
      <w:r w:rsidR="009F537B" w:rsidRPr="00F12A06">
        <w:rPr>
          <w:rFonts w:ascii="Times New Roman" w:hAnsi="Times New Roman" w:cs="Times New Roman"/>
          <w:sz w:val="20"/>
          <w:szCs w:val="28"/>
        </w:rPr>
        <w:lastRenderedPageBreak/>
        <w:t>and leaving a profit only</w:t>
      </w:r>
      <w:r w:rsidR="001A5310">
        <w:rPr>
          <w:rFonts w:ascii="Times New Roman" w:hAnsi="Times New Roman" w:cs="Times New Roman"/>
          <w:sz w:val="20"/>
          <w:szCs w:val="28"/>
        </w:rPr>
        <w:t xml:space="preserve"> </w:t>
      </w:r>
      <w:r w:rsidR="00A05A2B" w:rsidRPr="00F12A06">
        <w:rPr>
          <w:rFonts w:ascii="Times New Roman" w:hAnsi="Times New Roman" w:cs="Times New Roman"/>
          <w:sz w:val="20"/>
          <w:szCs w:val="28"/>
        </w:rPr>
        <w:t xml:space="preserve">the cash of business units is </w:t>
      </w:r>
      <w:r w:rsidR="009F537B" w:rsidRPr="00F12A06">
        <w:rPr>
          <w:rFonts w:ascii="Times New Roman" w:hAnsi="Times New Roman" w:cs="Times New Roman"/>
          <w:sz w:val="20"/>
          <w:szCs w:val="28"/>
        </w:rPr>
        <w:t>the most basic issues that underlie</w:t>
      </w:r>
      <w:r w:rsidR="00A05A2B" w:rsidRPr="00F12A06">
        <w:rPr>
          <w:rFonts w:ascii="Times New Roman" w:hAnsi="Times New Roman" w:cs="Times New Roman"/>
          <w:sz w:val="20"/>
          <w:szCs w:val="28"/>
        </w:rPr>
        <w:t>s</w:t>
      </w:r>
      <w:r w:rsidR="009F537B" w:rsidRPr="00F12A06">
        <w:rPr>
          <w:rFonts w:ascii="Times New Roman" w:hAnsi="Times New Roman" w:cs="Times New Roman"/>
          <w:sz w:val="20"/>
          <w:szCs w:val="28"/>
        </w:rPr>
        <w:t xml:space="preserve"> many of the decisions and judgments of investors, creditors and other major groups of users of financial data on the same form</w:t>
      </w:r>
      <w:r w:rsidR="00A05A2B" w:rsidRPr="00F12A06">
        <w:rPr>
          <w:rFonts w:ascii="Times New Roman" w:hAnsi="Times New Roman" w:cs="Times New Roman"/>
          <w:sz w:val="20"/>
          <w:szCs w:val="28"/>
        </w:rPr>
        <w:t xml:space="preserve">. Investors and creditors show affection to </w:t>
      </w:r>
      <w:r w:rsidR="009F537B" w:rsidRPr="00F12A06">
        <w:rPr>
          <w:rFonts w:ascii="Times New Roman" w:hAnsi="Times New Roman" w:cs="Times New Roman"/>
          <w:sz w:val="20"/>
          <w:szCs w:val="28"/>
        </w:rPr>
        <w:t xml:space="preserve">investment and credit to units that have high operating cash flow, </w:t>
      </w:r>
      <w:r w:rsidR="00A05A2B" w:rsidRPr="00F12A06">
        <w:rPr>
          <w:rFonts w:ascii="Times New Roman" w:hAnsi="Times New Roman" w:cs="Times New Roman"/>
          <w:sz w:val="20"/>
          <w:szCs w:val="28"/>
        </w:rPr>
        <w:t>a</w:t>
      </w:r>
      <w:r w:rsidR="009F537B" w:rsidRPr="00F12A06">
        <w:rPr>
          <w:rFonts w:ascii="Times New Roman" w:hAnsi="Times New Roman" w:cs="Times New Roman"/>
          <w:sz w:val="20"/>
          <w:szCs w:val="28"/>
        </w:rPr>
        <w:t xml:space="preserve">nd </w:t>
      </w:r>
      <w:r w:rsidR="00A05A2B" w:rsidRPr="00F12A06">
        <w:rPr>
          <w:rFonts w:ascii="Times New Roman" w:hAnsi="Times New Roman" w:cs="Times New Roman"/>
          <w:sz w:val="20"/>
          <w:szCs w:val="28"/>
        </w:rPr>
        <w:t xml:space="preserve">avoid </w:t>
      </w:r>
      <w:r w:rsidR="009F537B" w:rsidRPr="00F12A06">
        <w:rPr>
          <w:rFonts w:ascii="Times New Roman" w:hAnsi="Times New Roman" w:cs="Times New Roman"/>
          <w:sz w:val="20"/>
          <w:szCs w:val="28"/>
        </w:rPr>
        <w:t>credit and investment in that group of units that lack</w:t>
      </w:r>
      <w:r w:rsidR="00A05A2B" w:rsidRPr="00F12A06">
        <w:rPr>
          <w:rFonts w:ascii="Times New Roman" w:hAnsi="Times New Roman" w:cs="Times New Roman"/>
          <w:sz w:val="20"/>
          <w:szCs w:val="28"/>
        </w:rPr>
        <w:t xml:space="preserve"> of</w:t>
      </w:r>
      <w:r w:rsidR="009F537B" w:rsidRPr="00F12A06">
        <w:rPr>
          <w:rFonts w:ascii="Times New Roman" w:hAnsi="Times New Roman" w:cs="Times New Roman"/>
          <w:sz w:val="20"/>
          <w:szCs w:val="28"/>
        </w:rPr>
        <w:t xml:space="preserve"> the </w:t>
      </w:r>
      <w:r w:rsidR="00A05A2B" w:rsidRPr="00F12A06">
        <w:rPr>
          <w:rFonts w:ascii="Times New Roman" w:hAnsi="Times New Roman" w:cs="Times New Roman"/>
          <w:sz w:val="20"/>
          <w:szCs w:val="28"/>
        </w:rPr>
        <w:t xml:space="preserve">high </w:t>
      </w:r>
      <w:r w:rsidR="009F537B" w:rsidRPr="00F12A06">
        <w:rPr>
          <w:rFonts w:ascii="Times New Roman" w:hAnsi="Times New Roman" w:cs="Times New Roman"/>
          <w:sz w:val="20"/>
          <w:szCs w:val="28"/>
        </w:rPr>
        <w:t>cash flow</w:t>
      </w:r>
      <w:r w:rsidR="00A05A2B" w:rsidRPr="00F12A06">
        <w:rPr>
          <w:rFonts w:ascii="Times New Roman" w:hAnsi="Times New Roman" w:cs="Times New Roman"/>
          <w:sz w:val="20"/>
          <w:szCs w:val="28"/>
        </w:rPr>
        <w:t>.</w:t>
      </w:r>
      <w:r w:rsidR="001A5310">
        <w:rPr>
          <w:rFonts w:ascii="Times New Roman" w:hAnsi="Times New Roman" w:cs="Times New Roman"/>
          <w:sz w:val="20"/>
          <w:szCs w:val="28"/>
        </w:rPr>
        <w:t xml:space="preserve"> </w:t>
      </w:r>
      <w:r w:rsidR="00A05A2B" w:rsidRPr="00F12A06">
        <w:rPr>
          <w:rFonts w:ascii="Times New Roman" w:hAnsi="Times New Roman" w:cs="Times New Roman"/>
          <w:sz w:val="20"/>
          <w:szCs w:val="28"/>
        </w:rPr>
        <w:t xml:space="preserve">Then the </w:t>
      </w:r>
      <w:r w:rsidR="00482B6F" w:rsidRPr="00F12A06">
        <w:rPr>
          <w:rFonts w:ascii="Times New Roman" w:hAnsi="Times New Roman" w:cs="Times New Roman"/>
          <w:sz w:val="20"/>
          <w:szCs w:val="28"/>
        </w:rPr>
        <w:t>institutions</w:t>
      </w:r>
      <w:r w:rsidR="001A5310">
        <w:rPr>
          <w:rFonts w:ascii="Times New Roman" w:hAnsi="Times New Roman" w:cs="Times New Roman"/>
          <w:sz w:val="20"/>
          <w:szCs w:val="28"/>
        </w:rPr>
        <w:t xml:space="preserve"> </w:t>
      </w:r>
      <w:r w:rsidR="00482B6F" w:rsidRPr="00F12A06">
        <w:rPr>
          <w:rFonts w:ascii="Times New Roman" w:hAnsi="Times New Roman" w:cs="Times New Roman"/>
          <w:sz w:val="20"/>
          <w:szCs w:val="28"/>
        </w:rPr>
        <w:t>that</w:t>
      </w:r>
      <w:r w:rsidR="001A5310">
        <w:rPr>
          <w:rFonts w:ascii="Times New Roman" w:hAnsi="Times New Roman" w:cs="Times New Roman"/>
          <w:sz w:val="20"/>
          <w:szCs w:val="28"/>
        </w:rPr>
        <w:t xml:space="preserve"> </w:t>
      </w:r>
      <w:r w:rsidR="00482B6F" w:rsidRPr="00F12A06">
        <w:rPr>
          <w:rFonts w:ascii="Times New Roman" w:hAnsi="Times New Roman" w:cs="Times New Roman"/>
          <w:sz w:val="20"/>
          <w:szCs w:val="28"/>
        </w:rPr>
        <w:t>the</w:t>
      </w:r>
      <w:r w:rsidR="00F4381A" w:rsidRPr="00F12A06">
        <w:rPr>
          <w:rFonts w:ascii="Times New Roman" w:hAnsi="Times New Roman" w:cs="Times New Roman"/>
          <w:sz w:val="20"/>
          <w:szCs w:val="28"/>
        </w:rPr>
        <w:t xml:space="preserve"> result of ordinary activities</w:t>
      </w:r>
      <w:r w:rsidR="00482B6F" w:rsidRPr="00F12A06">
        <w:rPr>
          <w:rFonts w:ascii="Times New Roman" w:hAnsi="Times New Roman" w:cs="Times New Roman"/>
          <w:sz w:val="20"/>
          <w:szCs w:val="28"/>
        </w:rPr>
        <w:t xml:space="preserve"> is a</w:t>
      </w:r>
      <w:r w:rsidR="001A5310">
        <w:rPr>
          <w:rFonts w:ascii="Times New Roman" w:hAnsi="Times New Roman" w:cs="Times New Roman"/>
          <w:sz w:val="20"/>
          <w:szCs w:val="28"/>
        </w:rPr>
        <w:t xml:space="preserve"> </w:t>
      </w:r>
      <w:r w:rsidR="00F4381A" w:rsidRPr="00F12A06">
        <w:rPr>
          <w:rFonts w:ascii="Times New Roman" w:hAnsi="Times New Roman" w:cs="Times New Roman"/>
          <w:sz w:val="20"/>
          <w:szCs w:val="28"/>
        </w:rPr>
        <w:t>negative cash flow</w:t>
      </w:r>
      <w:r w:rsidR="00482B6F" w:rsidRPr="00F12A06">
        <w:rPr>
          <w:rFonts w:ascii="Times New Roman" w:hAnsi="Times New Roman" w:cs="Times New Roman"/>
          <w:sz w:val="20"/>
          <w:szCs w:val="28"/>
        </w:rPr>
        <w:t xml:space="preserve"> cannot provide</w:t>
      </w:r>
      <w:r w:rsidR="00F4381A" w:rsidRPr="00F12A06">
        <w:rPr>
          <w:rFonts w:ascii="Times New Roman" w:hAnsi="Times New Roman" w:cs="Times New Roman"/>
          <w:sz w:val="20"/>
          <w:szCs w:val="28"/>
        </w:rPr>
        <w:t xml:space="preserve"> deficit of funds from other activities, such as financi</w:t>
      </w:r>
      <w:r w:rsidR="00482B6F" w:rsidRPr="00F12A06">
        <w:rPr>
          <w:rFonts w:ascii="Times New Roman" w:hAnsi="Times New Roman" w:cs="Times New Roman"/>
          <w:sz w:val="20"/>
          <w:szCs w:val="28"/>
        </w:rPr>
        <w:t xml:space="preserve">al </w:t>
      </w:r>
      <w:r w:rsidR="00F4381A" w:rsidRPr="00F12A06">
        <w:rPr>
          <w:rFonts w:ascii="Times New Roman" w:hAnsi="Times New Roman" w:cs="Times New Roman"/>
          <w:sz w:val="20"/>
          <w:szCs w:val="28"/>
        </w:rPr>
        <w:t xml:space="preserve">and investment </w:t>
      </w:r>
      <w:r w:rsidR="00482B6F" w:rsidRPr="00F12A06">
        <w:rPr>
          <w:rFonts w:ascii="Times New Roman" w:hAnsi="Times New Roman" w:cs="Times New Roman"/>
          <w:sz w:val="20"/>
          <w:szCs w:val="28"/>
        </w:rPr>
        <w:t xml:space="preserve">supply. </w:t>
      </w:r>
      <w:r w:rsidR="00F4381A" w:rsidRPr="00F12A06">
        <w:rPr>
          <w:rFonts w:ascii="Times New Roman" w:hAnsi="Times New Roman" w:cs="Times New Roman"/>
          <w:sz w:val="20"/>
          <w:szCs w:val="28"/>
        </w:rPr>
        <w:t>Because the ability of a</w:t>
      </w:r>
      <w:r w:rsidR="00525E4F" w:rsidRPr="00F12A06">
        <w:rPr>
          <w:rFonts w:ascii="Times New Roman" w:hAnsi="Times New Roman" w:cs="Times New Roman"/>
          <w:sz w:val="20"/>
          <w:szCs w:val="28"/>
        </w:rPr>
        <w:t>n</w:t>
      </w:r>
      <w:r w:rsidR="001A5310">
        <w:rPr>
          <w:rFonts w:ascii="Times New Roman" w:hAnsi="Times New Roman" w:cs="Times New Roman"/>
          <w:sz w:val="20"/>
          <w:szCs w:val="28"/>
        </w:rPr>
        <w:t xml:space="preserve"> </w:t>
      </w:r>
      <w:r w:rsidR="00482B6F" w:rsidRPr="00F12A06">
        <w:rPr>
          <w:rFonts w:ascii="Times New Roman" w:hAnsi="Times New Roman" w:cs="Times New Roman"/>
          <w:sz w:val="20"/>
          <w:szCs w:val="28"/>
        </w:rPr>
        <w:t xml:space="preserve">institute </w:t>
      </w:r>
      <w:r w:rsidR="00F4381A" w:rsidRPr="00F12A06">
        <w:rPr>
          <w:rFonts w:ascii="Times New Roman" w:hAnsi="Times New Roman" w:cs="Times New Roman"/>
          <w:sz w:val="20"/>
          <w:szCs w:val="28"/>
        </w:rPr>
        <w:t xml:space="preserve">to raise cash from financing activities </w:t>
      </w:r>
      <w:r w:rsidR="00482B6F" w:rsidRPr="00F12A06">
        <w:rPr>
          <w:rFonts w:ascii="Times New Roman" w:hAnsi="Times New Roman" w:cs="Times New Roman"/>
          <w:sz w:val="20"/>
          <w:szCs w:val="28"/>
        </w:rPr>
        <w:t>depends on</w:t>
      </w:r>
      <w:r w:rsidR="00F4381A" w:rsidRPr="00F12A06">
        <w:rPr>
          <w:rFonts w:ascii="Times New Roman" w:hAnsi="Times New Roman" w:cs="Times New Roman"/>
          <w:sz w:val="20"/>
          <w:szCs w:val="28"/>
        </w:rPr>
        <w:t xml:space="preserve"> the </w:t>
      </w:r>
      <w:r w:rsidR="00482B6F" w:rsidRPr="00F12A06">
        <w:rPr>
          <w:rFonts w:ascii="Times New Roman" w:hAnsi="Times New Roman" w:cs="Times New Roman"/>
          <w:sz w:val="20"/>
          <w:szCs w:val="28"/>
        </w:rPr>
        <w:t xml:space="preserve">cash that </w:t>
      </w:r>
      <w:r w:rsidR="00525E4F" w:rsidRPr="00F12A06">
        <w:rPr>
          <w:rFonts w:ascii="Times New Roman" w:hAnsi="Times New Roman" w:cs="Times New Roman"/>
          <w:sz w:val="20"/>
          <w:szCs w:val="28"/>
        </w:rPr>
        <w:t>earned by</w:t>
      </w:r>
      <w:r w:rsidR="00482B6F" w:rsidRPr="00F12A06">
        <w:rPr>
          <w:rFonts w:ascii="Times New Roman" w:hAnsi="Times New Roman" w:cs="Times New Roman"/>
          <w:sz w:val="20"/>
          <w:szCs w:val="28"/>
        </w:rPr>
        <w:t xml:space="preserve"> free </w:t>
      </w:r>
      <w:r w:rsidR="00F4381A" w:rsidRPr="00F12A06">
        <w:rPr>
          <w:rFonts w:ascii="Times New Roman" w:hAnsi="Times New Roman" w:cs="Times New Roman"/>
          <w:sz w:val="20"/>
          <w:szCs w:val="28"/>
        </w:rPr>
        <w:t>activities. If the company</w:t>
      </w:r>
      <w:r w:rsidR="00525E4F" w:rsidRPr="00F12A06">
        <w:rPr>
          <w:rFonts w:ascii="Times New Roman" w:hAnsi="Times New Roman" w:cs="Times New Roman"/>
          <w:sz w:val="20"/>
          <w:szCs w:val="28"/>
        </w:rPr>
        <w:t xml:space="preserve"> doesn’t have to be</w:t>
      </w:r>
      <w:r w:rsidR="00F4381A" w:rsidRPr="00F12A06">
        <w:rPr>
          <w:rFonts w:ascii="Times New Roman" w:hAnsi="Times New Roman" w:cs="Times New Roman"/>
          <w:sz w:val="20"/>
          <w:szCs w:val="28"/>
        </w:rPr>
        <w:t xml:space="preserve"> enough cash to pay debt maturities, dividends and to fulfill the obligations creditors and shareholders </w:t>
      </w:r>
      <w:r w:rsidR="00077FF7" w:rsidRPr="00F12A06">
        <w:rPr>
          <w:rFonts w:ascii="Times New Roman" w:hAnsi="Times New Roman" w:cs="Times New Roman"/>
          <w:sz w:val="20"/>
          <w:szCs w:val="28"/>
        </w:rPr>
        <w:t xml:space="preserve">don’t </w:t>
      </w:r>
      <w:r w:rsidR="00F4381A" w:rsidRPr="00F12A06">
        <w:rPr>
          <w:rFonts w:ascii="Times New Roman" w:hAnsi="Times New Roman" w:cs="Times New Roman"/>
          <w:sz w:val="20"/>
          <w:szCs w:val="28"/>
        </w:rPr>
        <w:t>tend to invest in companies.</w:t>
      </w:r>
      <w:r w:rsidR="001A5310">
        <w:rPr>
          <w:rFonts w:ascii="Times New Roman" w:hAnsi="Times New Roman" w:cs="Times New Roman"/>
          <w:sz w:val="20"/>
          <w:szCs w:val="28"/>
        </w:rPr>
        <w:t>.</w:t>
      </w:r>
      <w:r w:rsidR="00F4381A" w:rsidRPr="00F12A06">
        <w:rPr>
          <w:rFonts w:ascii="Times New Roman" w:hAnsi="Times New Roman" w:cs="Times New Roman"/>
          <w:sz w:val="20"/>
          <w:szCs w:val="28"/>
        </w:rPr>
        <w:t xml:space="preserve"> For example, one of the main risk </w:t>
      </w:r>
      <w:r w:rsidR="00077FF7" w:rsidRPr="00F12A06">
        <w:rPr>
          <w:rFonts w:ascii="Times New Roman" w:hAnsi="Times New Roman" w:cs="Times New Roman"/>
          <w:sz w:val="20"/>
          <w:szCs w:val="28"/>
        </w:rPr>
        <w:t xml:space="preserve">of loans is the level of </w:t>
      </w:r>
      <w:r w:rsidR="00F4381A" w:rsidRPr="00F12A06">
        <w:rPr>
          <w:rFonts w:ascii="Times New Roman" w:hAnsi="Times New Roman" w:cs="Times New Roman"/>
          <w:sz w:val="20"/>
          <w:szCs w:val="28"/>
        </w:rPr>
        <w:t>uncertain cash flows as a result of early payment of loan installments</w:t>
      </w:r>
      <w:r w:rsidR="00077FF7" w:rsidRPr="00F12A06">
        <w:rPr>
          <w:rFonts w:ascii="Times New Roman" w:hAnsi="Times New Roman" w:cs="Times New Roman"/>
          <w:sz w:val="20"/>
          <w:szCs w:val="28"/>
        </w:rPr>
        <w:t>.</w:t>
      </w:r>
      <w:r w:rsidR="00F4381A" w:rsidRPr="00F12A06">
        <w:rPr>
          <w:rFonts w:ascii="Times New Roman" w:hAnsi="Times New Roman" w:cs="Times New Roman"/>
          <w:sz w:val="20"/>
          <w:szCs w:val="28"/>
        </w:rPr>
        <w:t xml:space="preserve"> The risk of early payment of </w:t>
      </w:r>
      <w:r w:rsidR="00077FF7" w:rsidRPr="00F12A06">
        <w:rPr>
          <w:rFonts w:ascii="Times New Roman" w:hAnsi="Times New Roman" w:cs="Times New Roman"/>
          <w:sz w:val="20"/>
          <w:szCs w:val="28"/>
        </w:rPr>
        <w:t xml:space="preserve">the taken </w:t>
      </w:r>
      <w:r w:rsidR="00F4381A" w:rsidRPr="00F12A06">
        <w:rPr>
          <w:rFonts w:ascii="Times New Roman" w:hAnsi="Times New Roman" w:cs="Times New Roman"/>
          <w:sz w:val="20"/>
          <w:szCs w:val="28"/>
        </w:rPr>
        <w:t xml:space="preserve">loans </w:t>
      </w:r>
      <w:r w:rsidR="00077FF7" w:rsidRPr="00F12A06">
        <w:rPr>
          <w:rFonts w:ascii="Times New Roman" w:hAnsi="Times New Roman" w:cs="Times New Roman"/>
          <w:sz w:val="20"/>
          <w:szCs w:val="28"/>
        </w:rPr>
        <w:t xml:space="preserve">is </w:t>
      </w:r>
      <w:r w:rsidR="00F4381A" w:rsidRPr="00F12A06">
        <w:rPr>
          <w:rFonts w:ascii="Times New Roman" w:hAnsi="Times New Roman" w:cs="Times New Roman"/>
          <w:sz w:val="20"/>
          <w:szCs w:val="28"/>
        </w:rPr>
        <w:t>equally distributed</w:t>
      </w:r>
      <w:r w:rsidR="00077FF7" w:rsidRPr="00F12A06">
        <w:rPr>
          <w:rFonts w:ascii="Times New Roman" w:hAnsi="Times New Roman" w:cs="Times New Roman"/>
          <w:sz w:val="20"/>
          <w:szCs w:val="28"/>
        </w:rPr>
        <w:t>.</w:t>
      </w:r>
      <w:r w:rsidR="001A5310">
        <w:rPr>
          <w:rFonts w:ascii="Times New Roman" w:hAnsi="Times New Roman" w:cs="Times New Roman"/>
          <w:sz w:val="20"/>
          <w:szCs w:val="28"/>
        </w:rPr>
        <w:t xml:space="preserve"> </w:t>
      </w:r>
      <w:r w:rsidR="00F73EB9" w:rsidRPr="00F12A06">
        <w:rPr>
          <w:rFonts w:ascii="Times New Roman" w:hAnsi="Times New Roman" w:cs="Times New Roman"/>
          <w:sz w:val="20"/>
          <w:szCs w:val="28"/>
        </w:rPr>
        <w:t>Because of increasing of</w:t>
      </w:r>
      <w:r w:rsidR="00077FF7" w:rsidRPr="00F12A06">
        <w:rPr>
          <w:rFonts w:ascii="Times New Roman" w:hAnsi="Times New Roman" w:cs="Times New Roman"/>
          <w:sz w:val="20"/>
          <w:szCs w:val="28"/>
        </w:rPr>
        <w:t xml:space="preserve"> the accuracy of t</w:t>
      </w:r>
      <w:r w:rsidR="00F73EB9" w:rsidRPr="00F12A06">
        <w:rPr>
          <w:rFonts w:ascii="Times New Roman" w:hAnsi="Times New Roman" w:cs="Times New Roman"/>
          <w:sz w:val="20"/>
          <w:szCs w:val="28"/>
        </w:rPr>
        <w:t>he predictability of cash flows, corporate mechanisms is studied of different aspects</w:t>
      </w:r>
      <w:r w:rsidR="00077FF7" w:rsidRPr="00F12A06">
        <w:rPr>
          <w:rFonts w:ascii="Times New Roman" w:hAnsi="Times New Roman" w:cs="Times New Roman"/>
          <w:sz w:val="20"/>
          <w:szCs w:val="28"/>
        </w:rPr>
        <w:t>. Some managers</w:t>
      </w:r>
      <w:r w:rsidR="00F73EB9" w:rsidRPr="00F12A06">
        <w:rPr>
          <w:rFonts w:ascii="Times New Roman" w:hAnsi="Times New Roman" w:cs="Times New Roman"/>
          <w:sz w:val="20"/>
          <w:szCs w:val="28"/>
        </w:rPr>
        <w:t xml:space="preserve"> determine</w:t>
      </w:r>
      <w:r w:rsidR="00077FF7" w:rsidRPr="00F12A06">
        <w:rPr>
          <w:rFonts w:ascii="Times New Roman" w:hAnsi="Times New Roman" w:cs="Times New Roman"/>
          <w:sz w:val="20"/>
          <w:szCs w:val="28"/>
        </w:rPr>
        <w:t xml:space="preserve"> optimal amount of cash with the balance between benefits and cost of holding cash</w:t>
      </w:r>
      <w:r w:rsidR="00F73EB9" w:rsidRPr="00F12A06">
        <w:rPr>
          <w:rFonts w:ascii="Times New Roman" w:hAnsi="Times New Roman" w:cs="Times New Roman"/>
          <w:sz w:val="20"/>
          <w:szCs w:val="28"/>
        </w:rPr>
        <w:t xml:space="preserve">, in fact </w:t>
      </w:r>
      <w:r w:rsidR="00077FF7" w:rsidRPr="00F12A06">
        <w:rPr>
          <w:rFonts w:ascii="Times New Roman" w:hAnsi="Times New Roman" w:cs="Times New Roman"/>
          <w:sz w:val="20"/>
          <w:szCs w:val="28"/>
        </w:rPr>
        <w:t xml:space="preserve">managers measure the </w:t>
      </w:r>
      <w:r w:rsidR="00F73EB9" w:rsidRPr="00F12A06">
        <w:rPr>
          <w:rFonts w:ascii="Times New Roman" w:hAnsi="Times New Roman" w:cs="Times New Roman"/>
          <w:sz w:val="20"/>
          <w:szCs w:val="28"/>
        </w:rPr>
        <w:t xml:space="preserve">optimal </w:t>
      </w:r>
      <w:r w:rsidR="00077FF7" w:rsidRPr="00F12A06">
        <w:rPr>
          <w:rFonts w:ascii="Times New Roman" w:hAnsi="Times New Roman" w:cs="Times New Roman"/>
          <w:sz w:val="20"/>
          <w:szCs w:val="28"/>
        </w:rPr>
        <w:t xml:space="preserve">level </w:t>
      </w:r>
      <w:r w:rsidR="00F73EB9" w:rsidRPr="00F12A06">
        <w:rPr>
          <w:rFonts w:ascii="Times New Roman" w:hAnsi="Times New Roman" w:cs="Times New Roman"/>
          <w:sz w:val="20"/>
          <w:szCs w:val="28"/>
        </w:rPr>
        <w:t xml:space="preserve">of their cash with </w:t>
      </w:r>
      <w:r w:rsidR="00E76267" w:rsidRPr="00F12A06">
        <w:rPr>
          <w:rFonts w:ascii="Times New Roman" w:hAnsi="Times New Roman" w:cs="Times New Roman"/>
          <w:sz w:val="20"/>
          <w:szCs w:val="28"/>
        </w:rPr>
        <w:t>determining marginal</w:t>
      </w:r>
      <w:r w:rsidR="00077FF7" w:rsidRPr="00F12A06">
        <w:rPr>
          <w:rFonts w:ascii="Times New Roman" w:hAnsi="Times New Roman" w:cs="Times New Roman"/>
          <w:sz w:val="20"/>
          <w:szCs w:val="28"/>
        </w:rPr>
        <w:t xml:space="preserve"> costs and marg</w:t>
      </w:r>
      <w:r w:rsidR="00F73EB9" w:rsidRPr="00F12A06">
        <w:rPr>
          <w:rFonts w:ascii="Times New Roman" w:hAnsi="Times New Roman" w:cs="Times New Roman"/>
          <w:sz w:val="20"/>
          <w:szCs w:val="28"/>
        </w:rPr>
        <w:t>inal benefits from holding cash,</w:t>
      </w:r>
      <w:r w:rsidR="00077FF7" w:rsidRPr="00F12A06">
        <w:rPr>
          <w:rFonts w:ascii="Times New Roman" w:hAnsi="Times New Roman" w:cs="Times New Roman"/>
          <w:sz w:val="20"/>
          <w:szCs w:val="28"/>
        </w:rPr>
        <w:t xml:space="preserve"> As a result, there is an appropriate level of cash for </w:t>
      </w:r>
      <w:r w:rsidR="00E76267" w:rsidRPr="00F12A06">
        <w:rPr>
          <w:rFonts w:ascii="Times New Roman" w:hAnsi="Times New Roman" w:cs="Times New Roman"/>
          <w:sz w:val="20"/>
          <w:szCs w:val="28"/>
        </w:rPr>
        <w:t>managers that</w:t>
      </w:r>
      <w:r w:rsidR="00781FA8" w:rsidRPr="00F12A06">
        <w:rPr>
          <w:rFonts w:ascii="Times New Roman" w:hAnsi="Times New Roman" w:cs="Times New Roman"/>
          <w:sz w:val="20"/>
          <w:szCs w:val="28"/>
        </w:rPr>
        <w:t xml:space="preserve"> in it </w:t>
      </w:r>
      <w:r w:rsidR="00E76267" w:rsidRPr="00F12A06">
        <w:rPr>
          <w:rFonts w:ascii="Times New Roman" w:hAnsi="Times New Roman" w:cs="Times New Roman"/>
          <w:sz w:val="20"/>
          <w:szCs w:val="28"/>
        </w:rPr>
        <w:t>management with</w:t>
      </w:r>
      <w:r w:rsidR="001A5310">
        <w:rPr>
          <w:rFonts w:ascii="Times New Roman" w:hAnsi="Times New Roman" w:cs="Times New Roman"/>
          <w:sz w:val="20"/>
          <w:szCs w:val="28"/>
        </w:rPr>
        <w:t xml:space="preserve"> </w:t>
      </w:r>
      <w:r w:rsidR="009E0E68" w:rsidRPr="00F12A06">
        <w:rPr>
          <w:rFonts w:ascii="Times New Roman" w:hAnsi="Times New Roman" w:cs="Times New Roman"/>
          <w:sz w:val="20"/>
          <w:szCs w:val="28"/>
        </w:rPr>
        <w:t xml:space="preserve">active </w:t>
      </w:r>
      <w:r w:rsidR="00077FF7" w:rsidRPr="00F12A06">
        <w:rPr>
          <w:rFonts w:ascii="Times New Roman" w:hAnsi="Times New Roman" w:cs="Times New Roman"/>
          <w:sz w:val="20"/>
          <w:szCs w:val="28"/>
        </w:rPr>
        <w:t xml:space="preserve">approach based on cost-benefit analysis </w:t>
      </w:r>
      <w:r w:rsidR="009E0E68" w:rsidRPr="00F12A06">
        <w:rPr>
          <w:rFonts w:ascii="Times New Roman" w:hAnsi="Times New Roman" w:cs="Times New Roman"/>
          <w:sz w:val="20"/>
          <w:szCs w:val="28"/>
        </w:rPr>
        <w:t xml:space="preserve">decide </w:t>
      </w:r>
      <w:r w:rsidR="00077FF7" w:rsidRPr="00F12A06">
        <w:rPr>
          <w:rFonts w:ascii="Times New Roman" w:hAnsi="Times New Roman" w:cs="Times New Roman"/>
          <w:sz w:val="20"/>
          <w:szCs w:val="28"/>
        </w:rPr>
        <w:t>to hold cash</w:t>
      </w:r>
      <w:r w:rsidR="009E0E68" w:rsidRPr="00F12A06">
        <w:rPr>
          <w:rFonts w:ascii="Times New Roman" w:hAnsi="Times New Roman" w:cs="Times New Roman"/>
          <w:sz w:val="20"/>
          <w:szCs w:val="28"/>
        </w:rPr>
        <w:t>.</w:t>
      </w:r>
      <w:r w:rsidR="001A5310">
        <w:rPr>
          <w:rFonts w:ascii="Times New Roman" w:hAnsi="Times New Roman" w:cs="Times New Roman"/>
          <w:sz w:val="20"/>
          <w:szCs w:val="28"/>
        </w:rPr>
        <w:t xml:space="preserve"> </w:t>
      </w:r>
      <w:r w:rsidR="009E0E68" w:rsidRPr="00F12A06">
        <w:rPr>
          <w:rFonts w:ascii="Times New Roman" w:hAnsi="Times New Roman" w:cs="Times New Roman"/>
          <w:sz w:val="20"/>
          <w:szCs w:val="28"/>
        </w:rPr>
        <w:t>Thus,</w:t>
      </w:r>
      <w:r w:rsidR="00E76267" w:rsidRPr="00F12A06">
        <w:rPr>
          <w:rFonts w:ascii="Times New Roman" w:hAnsi="Times New Roman" w:cs="Times New Roman"/>
          <w:sz w:val="20"/>
          <w:szCs w:val="28"/>
        </w:rPr>
        <w:t xml:space="preserve"> with regard to</w:t>
      </w:r>
      <w:r w:rsidR="009E0E68" w:rsidRPr="00F12A06">
        <w:rPr>
          <w:rFonts w:ascii="Times New Roman" w:hAnsi="Times New Roman" w:cs="Times New Roman"/>
          <w:sz w:val="20"/>
          <w:szCs w:val="28"/>
        </w:rPr>
        <w:t xml:space="preserve"> the importance of flow of </w:t>
      </w:r>
      <w:r w:rsidR="00F73EB9" w:rsidRPr="00F12A06">
        <w:rPr>
          <w:rFonts w:ascii="Times New Roman" w:hAnsi="Times New Roman" w:cs="Times New Roman"/>
          <w:sz w:val="20"/>
          <w:szCs w:val="28"/>
        </w:rPr>
        <w:lastRenderedPageBreak/>
        <w:t xml:space="preserve">free cash </w:t>
      </w:r>
      <w:r w:rsidR="00E76267" w:rsidRPr="00F12A06">
        <w:rPr>
          <w:rFonts w:ascii="Times New Roman" w:hAnsi="Times New Roman" w:cs="Times New Roman"/>
          <w:sz w:val="20"/>
          <w:szCs w:val="28"/>
        </w:rPr>
        <w:t xml:space="preserve">in performance we are interested in </w:t>
      </w:r>
      <w:r w:rsidR="00F73EB9" w:rsidRPr="00F12A06">
        <w:rPr>
          <w:rFonts w:ascii="Times New Roman" w:hAnsi="Times New Roman" w:cs="Times New Roman"/>
          <w:sz w:val="20"/>
          <w:szCs w:val="28"/>
        </w:rPr>
        <w:t>research</w:t>
      </w:r>
      <w:r w:rsidR="00E76267" w:rsidRPr="00F12A06">
        <w:rPr>
          <w:rFonts w:ascii="Times New Roman" w:hAnsi="Times New Roman" w:cs="Times New Roman"/>
          <w:sz w:val="20"/>
          <w:szCs w:val="28"/>
        </w:rPr>
        <w:t>ing</w:t>
      </w:r>
      <w:r w:rsidR="00F73EB9" w:rsidRPr="00F12A06">
        <w:rPr>
          <w:rFonts w:ascii="Times New Roman" w:hAnsi="Times New Roman" w:cs="Times New Roman"/>
          <w:sz w:val="20"/>
          <w:szCs w:val="28"/>
        </w:rPr>
        <w:t xml:space="preserve"> in this area</w:t>
      </w:r>
      <w:r w:rsidR="00E76267" w:rsidRPr="00F12A06">
        <w:rPr>
          <w:rFonts w:ascii="Times New Roman" w:hAnsi="Times New Roman" w:cs="Times New Roman"/>
          <w:sz w:val="20"/>
          <w:szCs w:val="28"/>
        </w:rPr>
        <w:t>.</w:t>
      </w:r>
      <w:r w:rsidR="00F73EB9" w:rsidRPr="00F12A06">
        <w:rPr>
          <w:rFonts w:ascii="Times New Roman" w:hAnsi="Times New Roman" w:cs="Times New Roman"/>
          <w:sz w:val="20"/>
          <w:szCs w:val="28"/>
        </w:rPr>
        <w:t xml:space="preserve"> And</w:t>
      </w:r>
      <w:r w:rsidR="00E76267" w:rsidRPr="00F12A06">
        <w:rPr>
          <w:rFonts w:ascii="Times New Roman" w:hAnsi="Times New Roman" w:cs="Times New Roman"/>
          <w:sz w:val="20"/>
          <w:szCs w:val="28"/>
        </w:rPr>
        <w:t xml:space="preserve"> we study the relationship between flow of </w:t>
      </w:r>
      <w:r w:rsidR="00F73EB9" w:rsidRPr="00F12A06">
        <w:rPr>
          <w:rFonts w:ascii="Times New Roman" w:hAnsi="Times New Roman" w:cs="Times New Roman"/>
          <w:sz w:val="20"/>
          <w:szCs w:val="28"/>
        </w:rPr>
        <w:t xml:space="preserve">free cash </w:t>
      </w:r>
      <w:r w:rsidR="00E76267" w:rsidRPr="00F12A06">
        <w:rPr>
          <w:rFonts w:ascii="Times New Roman" w:hAnsi="Times New Roman" w:cs="Times New Roman"/>
          <w:sz w:val="20"/>
          <w:szCs w:val="28"/>
        </w:rPr>
        <w:t xml:space="preserve">and some mechanisms of </w:t>
      </w:r>
      <w:r w:rsidR="00F73EB9" w:rsidRPr="00F12A06">
        <w:rPr>
          <w:rFonts w:ascii="Times New Roman" w:hAnsi="Times New Roman" w:cs="Times New Roman"/>
          <w:sz w:val="20"/>
          <w:szCs w:val="28"/>
        </w:rPr>
        <w:t>the Tehran Stock Exchange.</w:t>
      </w:r>
    </w:p>
    <w:p w:rsidR="00E76267" w:rsidRPr="00F12A06" w:rsidRDefault="008E03C5" w:rsidP="00F12A06">
      <w:pPr>
        <w:snapToGrid w:val="0"/>
        <w:spacing w:after="0" w:line="240" w:lineRule="auto"/>
        <w:jc w:val="both"/>
        <w:rPr>
          <w:rFonts w:ascii="Times New Roman" w:hAnsi="Times New Roman" w:cs="Times New Roman"/>
          <w:sz w:val="20"/>
          <w:szCs w:val="28"/>
        </w:rPr>
      </w:pPr>
      <w:r w:rsidRPr="00F12A06">
        <w:rPr>
          <w:rFonts w:ascii="Times New Roman" w:hAnsi="Times New Roman" w:cs="Times New Roman"/>
          <w:b/>
          <w:bCs/>
          <w:sz w:val="20"/>
          <w:szCs w:val="28"/>
        </w:rPr>
        <w:t>The statement of problem</w:t>
      </w:r>
    </w:p>
    <w:p w:rsidR="00BA0FC3" w:rsidRPr="00F12A06" w:rsidRDefault="00E76267"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Regulatory mec</w:t>
      </w:r>
      <w:r w:rsidR="002B7C6E" w:rsidRPr="00F12A06">
        <w:rPr>
          <w:rFonts w:ascii="Times New Roman" w:hAnsi="Times New Roman" w:cs="Times New Roman"/>
          <w:sz w:val="20"/>
          <w:szCs w:val="28"/>
        </w:rPr>
        <w:t>hanisms of corporate governance are the</w:t>
      </w:r>
      <w:r w:rsidRPr="00F12A06">
        <w:rPr>
          <w:rFonts w:ascii="Times New Roman" w:hAnsi="Times New Roman" w:cs="Times New Roman"/>
          <w:sz w:val="20"/>
          <w:szCs w:val="28"/>
        </w:rPr>
        <w:t xml:space="preserve"> most important</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factors</w:t>
      </w:r>
      <w:r w:rsidR="002B7C6E" w:rsidRPr="00F12A06">
        <w:rPr>
          <w:rFonts w:ascii="Times New Roman" w:hAnsi="Times New Roman" w:cs="Times New Roman"/>
          <w:sz w:val="20"/>
          <w:szCs w:val="28"/>
        </w:rPr>
        <w:t xml:space="preserve"> that effect </w:t>
      </w:r>
      <w:r w:rsidR="00E04FB7" w:rsidRPr="00F12A06">
        <w:rPr>
          <w:rFonts w:ascii="Times New Roman" w:hAnsi="Times New Roman" w:cs="Times New Roman"/>
          <w:sz w:val="20"/>
          <w:szCs w:val="28"/>
        </w:rPr>
        <w:t>on the</w:t>
      </w:r>
      <w:r w:rsidRPr="00F12A06">
        <w:rPr>
          <w:rFonts w:ascii="Times New Roman" w:hAnsi="Times New Roman" w:cs="Times New Roman"/>
          <w:sz w:val="20"/>
          <w:szCs w:val="28"/>
        </w:rPr>
        <w:t xml:space="preserve"> company's free cash. How to </w:t>
      </w:r>
      <w:r w:rsidR="002B7C6E" w:rsidRPr="00F12A06">
        <w:rPr>
          <w:rFonts w:ascii="Times New Roman" w:hAnsi="Times New Roman" w:cs="Times New Roman"/>
          <w:sz w:val="20"/>
          <w:szCs w:val="28"/>
        </w:rPr>
        <w:t xml:space="preserve">employ flow of </w:t>
      </w:r>
      <w:r w:rsidRPr="00F12A06">
        <w:rPr>
          <w:rFonts w:ascii="Times New Roman" w:hAnsi="Times New Roman" w:cs="Times New Roman"/>
          <w:sz w:val="20"/>
          <w:szCs w:val="28"/>
        </w:rPr>
        <w:t>free cash, an important decision on the conflict between shareholders and managers.</w:t>
      </w:r>
      <w:r w:rsidR="001A5310">
        <w:rPr>
          <w:rFonts w:ascii="Times New Roman" w:hAnsi="Times New Roman" w:cs="Times New Roman"/>
          <w:sz w:val="20"/>
          <w:szCs w:val="28"/>
        </w:rPr>
        <w:t>.</w:t>
      </w:r>
      <w:r w:rsidRPr="00F12A06">
        <w:rPr>
          <w:rFonts w:ascii="Times New Roman" w:hAnsi="Times New Roman" w:cs="Times New Roman"/>
          <w:sz w:val="20"/>
          <w:szCs w:val="28"/>
        </w:rPr>
        <w:t xml:space="preserve"> In times of economic growth</w:t>
      </w:r>
      <w:r w:rsidR="002B7C6E" w:rsidRPr="00F12A06">
        <w:rPr>
          <w:rFonts w:ascii="Times New Roman" w:hAnsi="Times New Roman" w:cs="Times New Roman"/>
          <w:sz w:val="20"/>
          <w:szCs w:val="28"/>
        </w:rPr>
        <w:t xml:space="preserve"> of companies</w:t>
      </w:r>
      <w:r w:rsidRPr="00F12A06">
        <w:rPr>
          <w:rFonts w:ascii="Times New Roman" w:hAnsi="Times New Roman" w:cs="Times New Roman"/>
          <w:sz w:val="20"/>
          <w:szCs w:val="28"/>
        </w:rPr>
        <w:t>, as reserve</w:t>
      </w:r>
      <w:r w:rsidR="002B7C6E" w:rsidRPr="00F12A06">
        <w:rPr>
          <w:rFonts w:ascii="Times New Roman" w:hAnsi="Times New Roman" w:cs="Times New Roman"/>
          <w:sz w:val="20"/>
          <w:szCs w:val="28"/>
        </w:rPr>
        <w:t>s of cash increases</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 xml:space="preserve">managers decide whether </w:t>
      </w:r>
      <w:r w:rsidR="002B7C6E" w:rsidRPr="00F12A06">
        <w:rPr>
          <w:rFonts w:ascii="Times New Roman" w:hAnsi="Times New Roman" w:cs="Times New Roman"/>
          <w:sz w:val="20"/>
          <w:szCs w:val="28"/>
        </w:rPr>
        <w:t xml:space="preserve">free </w:t>
      </w:r>
      <w:r w:rsidRPr="00F12A06">
        <w:rPr>
          <w:rFonts w:ascii="Times New Roman" w:hAnsi="Times New Roman" w:cs="Times New Roman"/>
          <w:sz w:val="20"/>
          <w:szCs w:val="28"/>
        </w:rPr>
        <w:t xml:space="preserve">cash to be distributed among the shareholders, </w:t>
      </w:r>
      <w:r w:rsidR="004B444A" w:rsidRPr="00F12A06">
        <w:rPr>
          <w:rFonts w:ascii="Times New Roman" w:hAnsi="Times New Roman" w:cs="Times New Roman"/>
          <w:sz w:val="20"/>
          <w:szCs w:val="28"/>
        </w:rPr>
        <w:t xml:space="preserve">or to be spent </w:t>
      </w:r>
      <w:r w:rsidRPr="00F12A06">
        <w:rPr>
          <w:rFonts w:ascii="Times New Roman" w:hAnsi="Times New Roman" w:cs="Times New Roman"/>
          <w:sz w:val="20"/>
          <w:szCs w:val="28"/>
        </w:rPr>
        <w:t xml:space="preserve">domestic </w:t>
      </w:r>
      <w:r w:rsidR="004B444A" w:rsidRPr="00F12A06">
        <w:rPr>
          <w:rFonts w:ascii="Times New Roman" w:hAnsi="Times New Roman" w:cs="Times New Roman"/>
          <w:sz w:val="20"/>
          <w:szCs w:val="28"/>
        </w:rPr>
        <w:t>cost,</w:t>
      </w:r>
      <w:r w:rsidRPr="00F12A06">
        <w:rPr>
          <w:rFonts w:ascii="Times New Roman" w:hAnsi="Times New Roman" w:cs="Times New Roman"/>
          <w:sz w:val="20"/>
          <w:szCs w:val="28"/>
        </w:rPr>
        <w:t xml:space="preserve"> be employed to study abroad or to be kept? </w:t>
      </w:r>
      <w:r w:rsidR="00123BC1" w:rsidRPr="00F12A06">
        <w:rPr>
          <w:rFonts w:ascii="Times New Roman" w:hAnsi="Times New Roman" w:cs="Times New Roman"/>
          <w:sz w:val="20"/>
          <w:szCs w:val="28"/>
        </w:rPr>
        <w:t>That t</w:t>
      </w:r>
      <w:r w:rsidRPr="00F12A06">
        <w:rPr>
          <w:rFonts w:ascii="Times New Roman" w:hAnsi="Times New Roman" w:cs="Times New Roman"/>
          <w:sz w:val="20"/>
          <w:szCs w:val="28"/>
        </w:rPr>
        <w:t>he</w:t>
      </w:r>
      <w:r w:rsidR="004B444A" w:rsidRPr="00F12A06">
        <w:rPr>
          <w:rFonts w:ascii="Times New Roman" w:hAnsi="Times New Roman" w:cs="Times New Roman"/>
          <w:sz w:val="20"/>
          <w:szCs w:val="28"/>
        </w:rPr>
        <w:t xml:space="preserve"> benefit-seeking</w:t>
      </w:r>
      <w:r w:rsidR="001A5310">
        <w:rPr>
          <w:rFonts w:ascii="Times New Roman" w:hAnsi="Times New Roman" w:cs="Times New Roman"/>
          <w:sz w:val="20"/>
          <w:szCs w:val="28"/>
        </w:rPr>
        <w:t xml:space="preserve"> </w:t>
      </w:r>
      <w:r w:rsidR="00123BC1" w:rsidRPr="00F12A06">
        <w:rPr>
          <w:rFonts w:ascii="Times New Roman" w:hAnsi="Times New Roman" w:cs="Times New Roman"/>
          <w:sz w:val="20"/>
          <w:szCs w:val="28"/>
        </w:rPr>
        <w:t>managers how</w:t>
      </w:r>
      <w:r w:rsidR="004B444A" w:rsidRPr="00F12A06">
        <w:rPr>
          <w:rFonts w:ascii="Times New Roman" w:hAnsi="Times New Roman" w:cs="Times New Roman"/>
          <w:sz w:val="20"/>
          <w:szCs w:val="28"/>
        </w:rPr>
        <w:t xml:space="preserve"> select </w:t>
      </w:r>
      <w:r w:rsidR="00123BC1" w:rsidRPr="00F12A06">
        <w:rPr>
          <w:rFonts w:ascii="Times New Roman" w:hAnsi="Times New Roman" w:cs="Times New Roman"/>
          <w:sz w:val="20"/>
          <w:szCs w:val="28"/>
        </w:rPr>
        <w:t xml:space="preserve">one thing </w:t>
      </w:r>
      <w:r w:rsidR="004B444A" w:rsidRPr="00F12A06">
        <w:rPr>
          <w:rFonts w:ascii="Times New Roman" w:hAnsi="Times New Roman" w:cs="Times New Roman"/>
          <w:sz w:val="20"/>
          <w:szCs w:val="28"/>
        </w:rPr>
        <w:t xml:space="preserve">between </w:t>
      </w:r>
      <w:r w:rsidR="00E04FB7" w:rsidRPr="00F12A06">
        <w:rPr>
          <w:rFonts w:ascii="Times New Roman" w:hAnsi="Times New Roman" w:cs="Times New Roman"/>
          <w:sz w:val="20"/>
          <w:szCs w:val="28"/>
        </w:rPr>
        <w:t>using and</w:t>
      </w:r>
      <w:r w:rsidRPr="00F12A06">
        <w:rPr>
          <w:rFonts w:ascii="Times New Roman" w:hAnsi="Times New Roman" w:cs="Times New Roman"/>
          <w:sz w:val="20"/>
          <w:szCs w:val="28"/>
        </w:rPr>
        <w:t xml:space="preserve"> maintain</w:t>
      </w:r>
      <w:r w:rsidR="00123BC1" w:rsidRPr="00F12A06">
        <w:rPr>
          <w:rFonts w:ascii="Times New Roman" w:hAnsi="Times New Roman" w:cs="Times New Roman"/>
          <w:sz w:val="20"/>
          <w:szCs w:val="28"/>
        </w:rPr>
        <w:t>ing</w:t>
      </w:r>
      <w:r w:rsidRPr="00F12A06">
        <w:rPr>
          <w:rFonts w:ascii="Times New Roman" w:hAnsi="Times New Roman" w:cs="Times New Roman"/>
          <w:sz w:val="20"/>
          <w:szCs w:val="28"/>
        </w:rPr>
        <w:t xml:space="preserve"> cash reserves is unclear. Managers must </w:t>
      </w:r>
      <w:r w:rsidR="00123BC1" w:rsidRPr="00F12A06">
        <w:rPr>
          <w:rFonts w:ascii="Times New Roman" w:hAnsi="Times New Roman" w:cs="Times New Roman"/>
          <w:sz w:val="20"/>
          <w:szCs w:val="28"/>
        </w:rPr>
        <w:t>compare personal profit</w:t>
      </w:r>
      <w:r w:rsidR="001A5310">
        <w:rPr>
          <w:rFonts w:ascii="Times New Roman" w:hAnsi="Times New Roman" w:cs="Times New Roman"/>
          <w:sz w:val="20"/>
          <w:szCs w:val="28"/>
        </w:rPr>
        <w:t xml:space="preserve"> </w:t>
      </w:r>
      <w:r w:rsidR="00123BC1" w:rsidRPr="00F12A06">
        <w:rPr>
          <w:rFonts w:ascii="Times New Roman" w:hAnsi="Times New Roman" w:cs="Times New Roman"/>
          <w:sz w:val="20"/>
          <w:szCs w:val="28"/>
        </w:rPr>
        <w:t>of external costs with</w:t>
      </w:r>
      <w:r w:rsidRPr="00F12A06">
        <w:rPr>
          <w:rFonts w:ascii="Times New Roman" w:hAnsi="Times New Roman" w:cs="Times New Roman"/>
          <w:sz w:val="20"/>
          <w:szCs w:val="28"/>
        </w:rPr>
        <w:t xml:space="preserve"> the flexibility of the current free cash flow</w:t>
      </w:r>
      <w:r w:rsidR="00123BC1" w:rsidRPr="00F12A06">
        <w:rPr>
          <w:rFonts w:ascii="Times New Roman" w:hAnsi="Times New Roman" w:cs="Times New Roman"/>
          <w:sz w:val="20"/>
          <w:szCs w:val="28"/>
        </w:rPr>
        <w:t xml:space="preserve">. </w:t>
      </w:r>
      <w:r w:rsidR="00E04FB7" w:rsidRPr="00F12A06">
        <w:rPr>
          <w:rFonts w:ascii="Times New Roman" w:hAnsi="Times New Roman" w:cs="Times New Roman"/>
          <w:sz w:val="20"/>
          <w:szCs w:val="28"/>
        </w:rPr>
        <w:t>Furthermore, benefit</w:t>
      </w:r>
      <w:r w:rsidR="00123BC1" w:rsidRPr="00F12A06">
        <w:rPr>
          <w:rFonts w:ascii="Times New Roman" w:hAnsi="Times New Roman" w:cs="Times New Roman"/>
          <w:sz w:val="20"/>
          <w:szCs w:val="28"/>
        </w:rPr>
        <w:t>- seeking</w:t>
      </w:r>
      <w:r w:rsidRPr="00F12A06">
        <w:rPr>
          <w:rFonts w:ascii="Times New Roman" w:hAnsi="Times New Roman" w:cs="Times New Roman"/>
          <w:sz w:val="20"/>
          <w:szCs w:val="28"/>
        </w:rPr>
        <w:t xml:space="preserve"> managers</w:t>
      </w:r>
      <w:r w:rsidR="00123BC1" w:rsidRPr="00F12A06">
        <w:rPr>
          <w:rFonts w:ascii="Times New Roman" w:hAnsi="Times New Roman" w:cs="Times New Roman"/>
          <w:sz w:val="20"/>
          <w:szCs w:val="28"/>
        </w:rPr>
        <w:t xml:space="preserve"> must</w:t>
      </w:r>
      <w:r w:rsidR="00E04FB7" w:rsidRPr="00F12A06">
        <w:rPr>
          <w:rFonts w:ascii="Times New Roman" w:hAnsi="Times New Roman" w:cs="Times New Roman"/>
          <w:sz w:val="20"/>
          <w:szCs w:val="28"/>
        </w:rPr>
        <w:t xml:space="preserve"> measure</w:t>
      </w:r>
      <w:r w:rsidR="001A5310">
        <w:rPr>
          <w:rFonts w:ascii="Times New Roman" w:hAnsi="Times New Roman" w:cs="Times New Roman"/>
          <w:sz w:val="20"/>
          <w:szCs w:val="28"/>
        </w:rPr>
        <w:t xml:space="preserve"> </w:t>
      </w:r>
      <w:r w:rsidR="00123BC1" w:rsidRPr="00F12A06">
        <w:rPr>
          <w:rFonts w:ascii="Times New Roman" w:hAnsi="Times New Roman" w:cs="Times New Roman"/>
          <w:sz w:val="20"/>
          <w:szCs w:val="28"/>
        </w:rPr>
        <w:t>the possibility of increased demand for cost</w:t>
      </w:r>
      <w:r w:rsidR="001A5310">
        <w:rPr>
          <w:rFonts w:ascii="Times New Roman" w:hAnsi="Times New Roman" w:cs="Times New Roman"/>
          <w:sz w:val="20"/>
          <w:szCs w:val="28"/>
        </w:rPr>
        <w:t xml:space="preserve"> </w:t>
      </w:r>
      <w:r w:rsidR="00123BC1" w:rsidRPr="00F12A06">
        <w:rPr>
          <w:rFonts w:ascii="Times New Roman" w:hAnsi="Times New Roman" w:cs="Times New Roman"/>
          <w:sz w:val="20"/>
          <w:szCs w:val="28"/>
        </w:rPr>
        <w:t xml:space="preserve">caused by </w:t>
      </w:r>
      <w:r w:rsidR="00E04FB7" w:rsidRPr="00F12A06">
        <w:rPr>
          <w:rFonts w:ascii="Times New Roman" w:hAnsi="Times New Roman" w:cs="Times New Roman"/>
          <w:sz w:val="20"/>
          <w:szCs w:val="28"/>
        </w:rPr>
        <w:t>high cash holdings. In</w:t>
      </w:r>
      <w:r w:rsidR="008E03C5" w:rsidRPr="00F12A06">
        <w:rPr>
          <w:rFonts w:ascii="Times New Roman" w:hAnsi="Times New Roman" w:cs="Times New Roman"/>
          <w:sz w:val="20"/>
          <w:szCs w:val="28"/>
        </w:rPr>
        <w:t xml:space="preserve"> this context, institutional investors and </w:t>
      </w:r>
      <w:r w:rsidR="00E04FB7" w:rsidRPr="00F12A06">
        <w:rPr>
          <w:rFonts w:ascii="Times New Roman" w:hAnsi="Times New Roman" w:cs="Times New Roman"/>
          <w:sz w:val="20"/>
          <w:szCs w:val="28"/>
        </w:rPr>
        <w:t>non-duty</w:t>
      </w:r>
      <w:r w:rsidR="008E03C5" w:rsidRPr="00F12A06">
        <w:rPr>
          <w:rFonts w:ascii="Times New Roman" w:hAnsi="Times New Roman" w:cs="Times New Roman"/>
          <w:sz w:val="20"/>
          <w:szCs w:val="28"/>
        </w:rPr>
        <w:t>-members</w:t>
      </w:r>
      <w:r w:rsidR="00E04FB7" w:rsidRPr="00F12A06">
        <w:rPr>
          <w:rFonts w:ascii="Times New Roman" w:hAnsi="Times New Roman" w:cs="Times New Roman"/>
          <w:sz w:val="20"/>
          <w:szCs w:val="28"/>
        </w:rPr>
        <w:t xml:space="preserve"> can have</w:t>
      </w:r>
      <w:r w:rsidR="008E03C5" w:rsidRPr="00F12A06">
        <w:rPr>
          <w:rFonts w:ascii="Times New Roman" w:hAnsi="Times New Roman" w:cs="Times New Roman"/>
          <w:sz w:val="20"/>
          <w:szCs w:val="28"/>
        </w:rPr>
        <w:t xml:space="preserve"> an important role i</w:t>
      </w:r>
      <w:r w:rsidR="00E04FB7" w:rsidRPr="00F12A06">
        <w:rPr>
          <w:rFonts w:ascii="Times New Roman" w:hAnsi="Times New Roman" w:cs="Times New Roman"/>
          <w:sz w:val="20"/>
          <w:szCs w:val="28"/>
        </w:rPr>
        <w:t>n the conduct of free cash flow, and with the c</w:t>
      </w:r>
      <w:r w:rsidR="008E03C5" w:rsidRPr="00F12A06">
        <w:rPr>
          <w:rFonts w:ascii="Times New Roman" w:hAnsi="Times New Roman" w:cs="Times New Roman"/>
          <w:sz w:val="20"/>
          <w:szCs w:val="28"/>
        </w:rPr>
        <w:t xml:space="preserve">ontrol </w:t>
      </w:r>
      <w:r w:rsidR="00E04FB7" w:rsidRPr="00F12A06">
        <w:rPr>
          <w:rFonts w:ascii="Times New Roman" w:hAnsi="Times New Roman" w:cs="Times New Roman"/>
          <w:sz w:val="20"/>
          <w:szCs w:val="28"/>
        </w:rPr>
        <w:t xml:space="preserve">of </w:t>
      </w:r>
      <w:r w:rsidR="008E03C5" w:rsidRPr="00F12A06">
        <w:rPr>
          <w:rFonts w:ascii="Times New Roman" w:hAnsi="Times New Roman" w:cs="Times New Roman"/>
          <w:sz w:val="20"/>
          <w:szCs w:val="28"/>
        </w:rPr>
        <w:t xml:space="preserve">the managers </w:t>
      </w:r>
      <w:r w:rsidR="00E04FB7" w:rsidRPr="00F12A06">
        <w:rPr>
          <w:rFonts w:ascii="Times New Roman" w:hAnsi="Times New Roman" w:cs="Times New Roman"/>
          <w:sz w:val="20"/>
          <w:szCs w:val="28"/>
        </w:rPr>
        <w:t>s performance prevent from</w:t>
      </w:r>
      <w:r w:rsidR="008E03C5" w:rsidRPr="00F12A06">
        <w:rPr>
          <w:rFonts w:ascii="Times New Roman" w:hAnsi="Times New Roman" w:cs="Times New Roman"/>
          <w:sz w:val="20"/>
          <w:szCs w:val="28"/>
        </w:rPr>
        <w:t xml:space="preserve"> excess</w:t>
      </w:r>
      <w:r w:rsidR="00E04FB7" w:rsidRPr="00F12A06">
        <w:rPr>
          <w:rFonts w:ascii="Times New Roman" w:hAnsi="Times New Roman" w:cs="Times New Roman"/>
          <w:sz w:val="20"/>
          <w:szCs w:val="28"/>
        </w:rPr>
        <w:t xml:space="preserve"> of profits over cash caused by holding </w:t>
      </w:r>
      <w:r w:rsidR="00E40FE9" w:rsidRPr="00F12A06">
        <w:rPr>
          <w:rFonts w:ascii="Times New Roman" w:hAnsi="Times New Roman" w:cs="Times New Roman"/>
          <w:sz w:val="20"/>
          <w:szCs w:val="28"/>
        </w:rPr>
        <w:t>free cost</w:t>
      </w:r>
      <w:r w:rsidR="00FA2ACA" w:rsidRPr="00F12A06">
        <w:rPr>
          <w:rFonts w:ascii="Times New Roman" w:hAnsi="Times New Roman" w:cs="Times New Roman"/>
          <w:sz w:val="20"/>
          <w:szCs w:val="28"/>
        </w:rPr>
        <w:t>, also the rate</w:t>
      </w:r>
      <w:r w:rsidR="008E03C5" w:rsidRPr="00F12A06">
        <w:rPr>
          <w:rFonts w:ascii="Times New Roman" w:hAnsi="Times New Roman" w:cs="Times New Roman"/>
          <w:sz w:val="20"/>
          <w:szCs w:val="28"/>
        </w:rPr>
        <w:t xml:space="preserve"> of government ownership </w:t>
      </w:r>
      <w:r w:rsidR="00FA2ACA" w:rsidRPr="00F12A06">
        <w:rPr>
          <w:rFonts w:ascii="Times New Roman" w:hAnsi="Times New Roman" w:cs="Times New Roman"/>
          <w:sz w:val="20"/>
          <w:szCs w:val="28"/>
        </w:rPr>
        <w:t xml:space="preserve">is </w:t>
      </w:r>
      <w:r w:rsidR="008E03C5" w:rsidRPr="00F12A06">
        <w:rPr>
          <w:rFonts w:ascii="Times New Roman" w:hAnsi="Times New Roman" w:cs="Times New Roman"/>
          <w:sz w:val="20"/>
          <w:szCs w:val="28"/>
        </w:rPr>
        <w:t>the</w:t>
      </w:r>
      <w:r w:rsidR="00FA2ACA" w:rsidRPr="00F12A06">
        <w:rPr>
          <w:rFonts w:ascii="Times New Roman" w:hAnsi="Times New Roman" w:cs="Times New Roman"/>
          <w:sz w:val="20"/>
          <w:szCs w:val="28"/>
        </w:rPr>
        <w:t xml:space="preserve"> effective</w:t>
      </w:r>
      <w:r w:rsidR="001A5310">
        <w:rPr>
          <w:rFonts w:ascii="Times New Roman" w:hAnsi="Times New Roman" w:cs="Times New Roman"/>
          <w:sz w:val="20"/>
          <w:szCs w:val="28"/>
        </w:rPr>
        <w:t xml:space="preserve"> </w:t>
      </w:r>
      <w:r w:rsidR="00FA2ACA" w:rsidRPr="00F12A06">
        <w:rPr>
          <w:rFonts w:ascii="Times New Roman" w:hAnsi="Times New Roman" w:cs="Times New Roman"/>
          <w:sz w:val="20"/>
          <w:szCs w:val="28"/>
        </w:rPr>
        <w:t>factor</w:t>
      </w:r>
      <w:r w:rsidR="001A5310">
        <w:rPr>
          <w:rFonts w:ascii="Times New Roman" w:hAnsi="Times New Roman" w:cs="Times New Roman"/>
          <w:sz w:val="20"/>
          <w:szCs w:val="28"/>
        </w:rPr>
        <w:t xml:space="preserve"> </w:t>
      </w:r>
      <w:r w:rsidR="00FA2ACA" w:rsidRPr="00F12A06">
        <w:rPr>
          <w:rFonts w:ascii="Times New Roman" w:hAnsi="Times New Roman" w:cs="Times New Roman"/>
          <w:sz w:val="20"/>
          <w:szCs w:val="28"/>
        </w:rPr>
        <w:t>of</w:t>
      </w:r>
      <w:r w:rsidR="001A5310">
        <w:rPr>
          <w:rFonts w:ascii="Times New Roman" w:hAnsi="Times New Roman" w:cs="Times New Roman"/>
          <w:sz w:val="20"/>
          <w:szCs w:val="28"/>
        </w:rPr>
        <w:t xml:space="preserve"> </w:t>
      </w:r>
      <w:r w:rsidR="008E03C5" w:rsidRPr="00F12A06">
        <w:rPr>
          <w:rFonts w:ascii="Times New Roman" w:hAnsi="Times New Roman" w:cs="Times New Roman"/>
          <w:sz w:val="20"/>
          <w:szCs w:val="28"/>
        </w:rPr>
        <w:t xml:space="preserve">the </w:t>
      </w:r>
      <w:r w:rsidR="00FA2ACA" w:rsidRPr="00F12A06">
        <w:rPr>
          <w:rFonts w:ascii="Times New Roman" w:hAnsi="Times New Roman" w:cs="Times New Roman"/>
          <w:sz w:val="20"/>
          <w:szCs w:val="28"/>
        </w:rPr>
        <w:t xml:space="preserve">flow of </w:t>
      </w:r>
      <w:r w:rsidR="008E03C5" w:rsidRPr="00F12A06">
        <w:rPr>
          <w:rFonts w:ascii="Times New Roman" w:hAnsi="Times New Roman" w:cs="Times New Roman"/>
          <w:sz w:val="20"/>
          <w:szCs w:val="28"/>
        </w:rPr>
        <w:t>free cash</w:t>
      </w:r>
      <w:r w:rsidR="00FA2ACA" w:rsidRPr="00F12A06">
        <w:rPr>
          <w:rFonts w:ascii="Times New Roman" w:hAnsi="Times New Roman" w:cs="Times New Roman"/>
          <w:sz w:val="20"/>
          <w:szCs w:val="28"/>
        </w:rPr>
        <w:t>. In Iran many research hasn’t been taken</w:t>
      </w:r>
      <w:r w:rsidR="008E03C5" w:rsidRPr="00F12A06">
        <w:rPr>
          <w:rFonts w:ascii="Times New Roman" w:hAnsi="Times New Roman" w:cs="Times New Roman"/>
          <w:sz w:val="20"/>
          <w:szCs w:val="28"/>
        </w:rPr>
        <w:t xml:space="preserve"> on the relationship between corporate governance and regulatory mechanisms of th</w:t>
      </w:r>
      <w:r w:rsidR="00FA2ACA" w:rsidRPr="00F12A06">
        <w:rPr>
          <w:rFonts w:ascii="Times New Roman" w:hAnsi="Times New Roman" w:cs="Times New Roman"/>
          <w:sz w:val="20"/>
          <w:szCs w:val="28"/>
        </w:rPr>
        <w:t>e free cash flow of the company. A</w:t>
      </w:r>
      <w:r w:rsidR="008E03C5" w:rsidRPr="00F12A06">
        <w:rPr>
          <w:rFonts w:ascii="Times New Roman" w:hAnsi="Times New Roman" w:cs="Times New Roman"/>
          <w:sz w:val="20"/>
          <w:szCs w:val="28"/>
        </w:rPr>
        <w:t xml:space="preserve">im of this study </w:t>
      </w:r>
      <w:r w:rsidR="00FA2ACA" w:rsidRPr="00F12A06">
        <w:rPr>
          <w:rFonts w:ascii="Times New Roman" w:hAnsi="Times New Roman" w:cs="Times New Roman"/>
          <w:sz w:val="20"/>
          <w:szCs w:val="28"/>
        </w:rPr>
        <w:t xml:space="preserve">is </w:t>
      </w:r>
      <w:r w:rsidR="008E03C5" w:rsidRPr="00F12A06">
        <w:rPr>
          <w:rFonts w:ascii="Times New Roman" w:hAnsi="Times New Roman" w:cs="Times New Roman"/>
          <w:sz w:val="20"/>
          <w:szCs w:val="28"/>
        </w:rPr>
        <w:t xml:space="preserve">to investigate the relationship between corporate governance mechanisms, including the percentage of institutional investors, the percentage of </w:t>
      </w:r>
      <w:r w:rsidR="00FA2ACA" w:rsidRPr="00F12A06">
        <w:rPr>
          <w:rFonts w:ascii="Times New Roman" w:hAnsi="Times New Roman" w:cs="Times New Roman"/>
          <w:sz w:val="20"/>
          <w:szCs w:val="28"/>
        </w:rPr>
        <w:t>non-duty-</w:t>
      </w:r>
      <w:r w:rsidR="008E03C5" w:rsidRPr="00F12A06">
        <w:rPr>
          <w:rFonts w:ascii="Times New Roman" w:hAnsi="Times New Roman" w:cs="Times New Roman"/>
          <w:sz w:val="20"/>
          <w:szCs w:val="28"/>
        </w:rPr>
        <w:t>members</w:t>
      </w:r>
      <w:r w:rsidR="00FA2ACA" w:rsidRPr="00F12A06">
        <w:rPr>
          <w:rFonts w:ascii="Times New Roman" w:hAnsi="Times New Roman" w:cs="Times New Roman"/>
          <w:sz w:val="20"/>
          <w:szCs w:val="28"/>
        </w:rPr>
        <w:t xml:space="preserve"> of board directors and the rate of</w:t>
      </w:r>
      <w:r w:rsidR="008E03C5" w:rsidRPr="00F12A06">
        <w:rPr>
          <w:rFonts w:ascii="Times New Roman" w:hAnsi="Times New Roman" w:cs="Times New Roman"/>
          <w:sz w:val="20"/>
          <w:szCs w:val="28"/>
        </w:rPr>
        <w:t xml:space="preserve"> the </w:t>
      </w:r>
      <w:r w:rsidR="006F1B84" w:rsidRPr="00F12A06">
        <w:rPr>
          <w:rFonts w:ascii="Times New Roman" w:hAnsi="Times New Roman" w:cs="Times New Roman"/>
          <w:sz w:val="20"/>
          <w:szCs w:val="28"/>
        </w:rPr>
        <w:t xml:space="preserve">government </w:t>
      </w:r>
      <w:r w:rsidR="008E03C5" w:rsidRPr="00F12A06">
        <w:rPr>
          <w:rFonts w:ascii="Times New Roman" w:hAnsi="Times New Roman" w:cs="Times New Roman"/>
          <w:sz w:val="20"/>
          <w:szCs w:val="28"/>
        </w:rPr>
        <w:t>influence as independent variables and the</w:t>
      </w:r>
      <w:r w:rsidR="006F1B84" w:rsidRPr="00F12A06">
        <w:rPr>
          <w:rFonts w:ascii="Times New Roman" w:hAnsi="Times New Roman" w:cs="Times New Roman"/>
          <w:sz w:val="20"/>
          <w:szCs w:val="28"/>
        </w:rPr>
        <w:t xml:space="preserve"> flow of free cash as the dependent</w:t>
      </w:r>
      <w:r w:rsidR="008E03C5" w:rsidRPr="00F12A06">
        <w:rPr>
          <w:rFonts w:ascii="Times New Roman" w:hAnsi="Times New Roman" w:cs="Times New Roman"/>
          <w:sz w:val="20"/>
          <w:szCs w:val="28"/>
        </w:rPr>
        <w:t xml:space="preserve"> variable in the Tehran Stock Exchange.</w:t>
      </w:r>
    </w:p>
    <w:p w:rsidR="006F1B84" w:rsidRPr="00F12A06" w:rsidRDefault="006F1B84" w:rsidP="00F12A06">
      <w:pPr>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The importance of topic</w:t>
      </w:r>
    </w:p>
    <w:p w:rsidR="00077962" w:rsidRPr="00F12A06" w:rsidRDefault="006F1B84"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The companies determine the flow of their free cash by establishing an equilibrium (balance) between the benefits and costs of holding cash</w:t>
      </w:r>
      <w:r w:rsidR="00E3761E" w:rsidRPr="00F12A06">
        <w:rPr>
          <w:rFonts w:ascii="Times New Roman" w:hAnsi="Times New Roman" w:cs="Times New Roman"/>
          <w:sz w:val="20"/>
          <w:szCs w:val="28"/>
        </w:rPr>
        <w:t>. In fact, the companies adjust</w:t>
      </w:r>
      <w:r w:rsidRPr="00F12A06">
        <w:rPr>
          <w:rFonts w:ascii="Times New Roman" w:hAnsi="Times New Roman" w:cs="Times New Roman"/>
          <w:sz w:val="20"/>
          <w:szCs w:val="28"/>
        </w:rPr>
        <w:t xml:space="preserve"> the optimum level</w:t>
      </w:r>
      <w:r w:rsidR="00E3761E" w:rsidRPr="00F12A06">
        <w:rPr>
          <w:rFonts w:ascii="Times New Roman" w:hAnsi="Times New Roman" w:cs="Times New Roman"/>
          <w:sz w:val="20"/>
          <w:szCs w:val="28"/>
        </w:rPr>
        <w:t xml:space="preserve"> of the flow of free cash</w:t>
      </w:r>
      <w:r w:rsidR="001A5310">
        <w:rPr>
          <w:rFonts w:ascii="Times New Roman" w:hAnsi="Times New Roman" w:cs="Times New Roman"/>
          <w:sz w:val="20"/>
          <w:szCs w:val="28"/>
        </w:rPr>
        <w:t xml:space="preserve"> </w:t>
      </w:r>
      <w:r w:rsidR="00E3761E" w:rsidRPr="00F12A06">
        <w:rPr>
          <w:rFonts w:ascii="Times New Roman" w:hAnsi="Times New Roman" w:cs="Times New Roman"/>
          <w:sz w:val="20"/>
          <w:szCs w:val="28"/>
        </w:rPr>
        <w:t>with determining the rate of importance of</w:t>
      </w:r>
      <w:r w:rsidRPr="00F12A06">
        <w:rPr>
          <w:rFonts w:ascii="Times New Roman" w:hAnsi="Times New Roman" w:cs="Times New Roman"/>
          <w:sz w:val="20"/>
          <w:szCs w:val="28"/>
        </w:rPr>
        <w:t xml:space="preserve"> the </w:t>
      </w:r>
      <w:r w:rsidR="00E3761E" w:rsidRPr="00F12A06">
        <w:rPr>
          <w:rFonts w:ascii="Times New Roman" w:hAnsi="Times New Roman" w:cs="Times New Roman"/>
          <w:sz w:val="20"/>
          <w:szCs w:val="28"/>
        </w:rPr>
        <w:t>finally</w:t>
      </w:r>
      <w:r w:rsidRPr="00F12A06">
        <w:rPr>
          <w:rFonts w:ascii="Times New Roman" w:hAnsi="Times New Roman" w:cs="Times New Roman"/>
          <w:sz w:val="20"/>
          <w:szCs w:val="28"/>
        </w:rPr>
        <w:t xml:space="preserve"> costs and </w:t>
      </w:r>
      <w:r w:rsidR="00E3761E" w:rsidRPr="00F12A06">
        <w:rPr>
          <w:rFonts w:ascii="Times New Roman" w:hAnsi="Times New Roman" w:cs="Times New Roman"/>
          <w:sz w:val="20"/>
          <w:szCs w:val="28"/>
        </w:rPr>
        <w:t xml:space="preserve">finally </w:t>
      </w:r>
      <w:r w:rsidRPr="00F12A06">
        <w:rPr>
          <w:rFonts w:ascii="Times New Roman" w:hAnsi="Times New Roman" w:cs="Times New Roman"/>
          <w:sz w:val="20"/>
          <w:szCs w:val="28"/>
        </w:rPr>
        <w:t xml:space="preserve">benefits of holding cash. It is important that </w:t>
      </w:r>
      <w:r w:rsidR="00E3761E" w:rsidRPr="00F12A06">
        <w:rPr>
          <w:rFonts w:ascii="Times New Roman" w:hAnsi="Times New Roman" w:cs="Times New Roman"/>
          <w:sz w:val="20"/>
          <w:szCs w:val="28"/>
        </w:rPr>
        <w:t xml:space="preserve">there is </w:t>
      </w:r>
      <w:r w:rsidRPr="00F12A06">
        <w:rPr>
          <w:rFonts w:ascii="Times New Roman" w:hAnsi="Times New Roman" w:cs="Times New Roman"/>
          <w:sz w:val="20"/>
          <w:szCs w:val="28"/>
        </w:rPr>
        <w:t>an appropr</w:t>
      </w:r>
      <w:r w:rsidR="00E3761E" w:rsidRPr="00F12A06">
        <w:rPr>
          <w:rFonts w:ascii="Times New Roman" w:hAnsi="Times New Roman" w:cs="Times New Roman"/>
          <w:sz w:val="20"/>
          <w:szCs w:val="28"/>
        </w:rPr>
        <w:t>iate level of cash for companies that</w:t>
      </w:r>
      <w:r w:rsidRPr="00F12A06">
        <w:rPr>
          <w:rFonts w:ascii="Times New Roman" w:hAnsi="Times New Roman" w:cs="Times New Roman"/>
          <w:sz w:val="20"/>
          <w:szCs w:val="28"/>
        </w:rPr>
        <w:t xml:space="preserve"> management</w:t>
      </w:r>
      <w:r w:rsidR="00E3761E" w:rsidRPr="00F12A06">
        <w:rPr>
          <w:rFonts w:ascii="Times New Roman" w:hAnsi="Times New Roman" w:cs="Times New Roman"/>
          <w:sz w:val="20"/>
          <w:szCs w:val="28"/>
        </w:rPr>
        <w:t xml:space="preserve"> with</w:t>
      </w:r>
      <w:r w:rsidR="001A5310">
        <w:rPr>
          <w:rFonts w:ascii="Times New Roman" w:hAnsi="Times New Roman" w:cs="Times New Roman"/>
          <w:sz w:val="20"/>
          <w:szCs w:val="28"/>
        </w:rPr>
        <w:t xml:space="preserve"> </w:t>
      </w:r>
      <w:r w:rsidR="00E3761E" w:rsidRPr="00F12A06">
        <w:rPr>
          <w:rFonts w:ascii="Times New Roman" w:hAnsi="Times New Roman" w:cs="Times New Roman"/>
          <w:sz w:val="20"/>
          <w:szCs w:val="28"/>
        </w:rPr>
        <w:t xml:space="preserve">active </w:t>
      </w:r>
      <w:r w:rsidRPr="00F12A06">
        <w:rPr>
          <w:rFonts w:ascii="Times New Roman" w:hAnsi="Times New Roman" w:cs="Times New Roman"/>
          <w:sz w:val="20"/>
          <w:szCs w:val="28"/>
        </w:rPr>
        <w:t>approach, based</w:t>
      </w:r>
      <w:r w:rsidR="00E3761E" w:rsidRPr="00F12A06">
        <w:rPr>
          <w:rFonts w:ascii="Times New Roman" w:hAnsi="Times New Roman" w:cs="Times New Roman"/>
          <w:sz w:val="20"/>
          <w:szCs w:val="28"/>
        </w:rPr>
        <w:t xml:space="preserve"> on cost-benefit analysis, decide to</w:t>
      </w:r>
      <w:r w:rsidRPr="00F12A06">
        <w:rPr>
          <w:rFonts w:ascii="Times New Roman" w:hAnsi="Times New Roman" w:cs="Times New Roman"/>
          <w:sz w:val="20"/>
          <w:szCs w:val="28"/>
        </w:rPr>
        <w:t xml:space="preserve"> hold cash</w:t>
      </w:r>
      <w:r w:rsidR="00E3761E" w:rsidRPr="00F12A06">
        <w:rPr>
          <w:rFonts w:ascii="Times New Roman" w:hAnsi="Times New Roman" w:cs="Times New Roman"/>
          <w:sz w:val="20"/>
          <w:szCs w:val="28"/>
        </w:rPr>
        <w:t>,</w:t>
      </w:r>
      <w:r w:rsidRPr="00F12A06">
        <w:rPr>
          <w:rFonts w:ascii="Times New Roman" w:hAnsi="Times New Roman" w:cs="Times New Roman"/>
          <w:sz w:val="20"/>
          <w:szCs w:val="28"/>
        </w:rPr>
        <w:t xml:space="preserve"> On the other hand, institutional investors and </w:t>
      </w:r>
      <w:r w:rsidR="00E3761E" w:rsidRPr="00F12A06">
        <w:rPr>
          <w:rFonts w:ascii="Times New Roman" w:hAnsi="Times New Roman" w:cs="Times New Roman"/>
          <w:sz w:val="20"/>
          <w:szCs w:val="28"/>
        </w:rPr>
        <w:t xml:space="preserve">non-duty </w:t>
      </w:r>
      <w:r w:rsidRPr="00F12A06">
        <w:rPr>
          <w:rFonts w:ascii="Times New Roman" w:hAnsi="Times New Roman" w:cs="Times New Roman"/>
          <w:sz w:val="20"/>
          <w:szCs w:val="28"/>
        </w:rPr>
        <w:t>personnel could have a significant impact on</w:t>
      </w:r>
      <w:r w:rsidR="001A5310">
        <w:rPr>
          <w:rFonts w:ascii="Times New Roman" w:hAnsi="Times New Roman" w:cs="Times New Roman"/>
          <w:sz w:val="20"/>
          <w:szCs w:val="28"/>
        </w:rPr>
        <w:t xml:space="preserve"> </w:t>
      </w:r>
      <w:r w:rsidR="00B819F9" w:rsidRPr="00F12A06">
        <w:rPr>
          <w:rFonts w:ascii="Times New Roman" w:hAnsi="Times New Roman" w:cs="Times New Roman"/>
          <w:sz w:val="20"/>
          <w:szCs w:val="28"/>
        </w:rPr>
        <w:t>reducing costs</w:t>
      </w:r>
      <w:r w:rsidRPr="00F12A06">
        <w:rPr>
          <w:rFonts w:ascii="Times New Roman" w:hAnsi="Times New Roman" w:cs="Times New Roman"/>
          <w:sz w:val="20"/>
          <w:szCs w:val="28"/>
        </w:rPr>
        <w:t xml:space="preserve"> of </w:t>
      </w:r>
      <w:r w:rsidR="00E3761E" w:rsidRPr="00F12A06">
        <w:rPr>
          <w:rFonts w:ascii="Times New Roman" w:hAnsi="Times New Roman" w:cs="Times New Roman"/>
          <w:sz w:val="20"/>
          <w:szCs w:val="28"/>
        </w:rPr>
        <w:t>flow of free cash.</w:t>
      </w:r>
      <w:r w:rsidR="00B819F9" w:rsidRPr="00F12A06">
        <w:rPr>
          <w:rFonts w:ascii="Times New Roman" w:hAnsi="Times New Roman" w:cs="Times New Roman"/>
          <w:sz w:val="20"/>
          <w:szCs w:val="28"/>
        </w:rPr>
        <w:t xml:space="preserve"> The importance of this study is to highlight the role of regulatory mechanisms of corporate governance on free cash flow. The advantage of such a model, investors decide to buy and sell or hold stock Directors decide on the increase or decrease of capital, purchase of capital assets and </w:t>
      </w:r>
      <w:r w:rsidR="00B819F9" w:rsidRPr="00F12A06">
        <w:rPr>
          <w:rFonts w:ascii="Times New Roman" w:hAnsi="Times New Roman" w:cs="Times New Roman"/>
          <w:sz w:val="20"/>
          <w:szCs w:val="28"/>
        </w:rPr>
        <w:lastRenderedPageBreak/>
        <w:t>also creditors decide about the safety of their investments and the industry executives of</w:t>
      </w:r>
      <w:r w:rsidR="001A5310">
        <w:rPr>
          <w:rFonts w:ascii="Times New Roman" w:hAnsi="Times New Roman" w:cs="Times New Roman"/>
          <w:sz w:val="20"/>
          <w:szCs w:val="28"/>
        </w:rPr>
        <w:t xml:space="preserve"> </w:t>
      </w:r>
      <w:r w:rsidR="00B819F9" w:rsidRPr="00F12A06">
        <w:rPr>
          <w:rFonts w:ascii="Times New Roman" w:hAnsi="Times New Roman" w:cs="Times New Roman"/>
          <w:sz w:val="20"/>
          <w:szCs w:val="28"/>
        </w:rPr>
        <w:t>different section judge about collection</w:t>
      </w:r>
      <w:r w:rsidR="00077962" w:rsidRPr="00F12A06">
        <w:rPr>
          <w:rFonts w:ascii="Times New Roman" w:hAnsi="Times New Roman" w:cs="Times New Roman"/>
          <w:sz w:val="20"/>
          <w:szCs w:val="28"/>
        </w:rPr>
        <w:t>s</w:t>
      </w:r>
      <w:r w:rsidR="001A5310">
        <w:rPr>
          <w:rFonts w:ascii="Times New Roman" w:hAnsi="Times New Roman" w:cs="Times New Roman"/>
          <w:sz w:val="20"/>
          <w:szCs w:val="28"/>
        </w:rPr>
        <w:t xml:space="preserve"> </w:t>
      </w:r>
      <w:r w:rsidR="00B819F9" w:rsidRPr="00F12A06">
        <w:rPr>
          <w:rFonts w:ascii="Times New Roman" w:hAnsi="Times New Roman" w:cs="Times New Roman"/>
          <w:sz w:val="20"/>
          <w:szCs w:val="28"/>
        </w:rPr>
        <w:t>under</w:t>
      </w:r>
      <w:r w:rsidR="001A5310">
        <w:rPr>
          <w:rFonts w:ascii="Times New Roman" w:hAnsi="Times New Roman" w:cs="Times New Roman"/>
          <w:sz w:val="20"/>
          <w:szCs w:val="28"/>
        </w:rPr>
        <w:t xml:space="preserve"> </w:t>
      </w:r>
      <w:r w:rsidR="00077962" w:rsidRPr="00F12A06">
        <w:rPr>
          <w:rFonts w:ascii="Times New Roman" w:hAnsi="Times New Roman" w:cs="Times New Roman"/>
          <w:sz w:val="20"/>
          <w:szCs w:val="28"/>
        </w:rPr>
        <w:t xml:space="preserve">their </w:t>
      </w:r>
      <w:r w:rsidR="00B819F9" w:rsidRPr="00F12A06">
        <w:rPr>
          <w:rFonts w:ascii="Times New Roman" w:hAnsi="Times New Roman" w:cs="Times New Roman"/>
          <w:sz w:val="20"/>
          <w:szCs w:val="28"/>
        </w:rPr>
        <w:t xml:space="preserve">coverage </w:t>
      </w:r>
      <w:r w:rsidR="00077962" w:rsidRPr="00F12A06">
        <w:rPr>
          <w:rFonts w:ascii="Times New Roman" w:hAnsi="Times New Roman" w:cs="Times New Roman"/>
          <w:sz w:val="20"/>
          <w:szCs w:val="28"/>
        </w:rPr>
        <w:t>Therefore, it is necessary to understand the impact of institutional investors, non-duty-members and influence of</w:t>
      </w:r>
      <w:r w:rsidR="001A5310">
        <w:rPr>
          <w:rFonts w:ascii="Times New Roman" w:hAnsi="Times New Roman" w:cs="Times New Roman"/>
          <w:sz w:val="20"/>
          <w:szCs w:val="28"/>
        </w:rPr>
        <w:t xml:space="preserve"> </w:t>
      </w:r>
      <w:r w:rsidR="00077962" w:rsidRPr="00F12A06">
        <w:rPr>
          <w:rFonts w:ascii="Times New Roman" w:hAnsi="Times New Roman" w:cs="Times New Roman"/>
          <w:sz w:val="20"/>
          <w:szCs w:val="28"/>
        </w:rPr>
        <w:t>ownership on free cash flow.</w:t>
      </w:r>
    </w:p>
    <w:p w:rsidR="006F1B84" w:rsidRPr="00F12A06" w:rsidRDefault="00077962" w:rsidP="00F12A06">
      <w:pPr>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The aim of the study:</w:t>
      </w:r>
    </w:p>
    <w:p w:rsidR="00077962" w:rsidRPr="00F12A06" w:rsidRDefault="00077962" w:rsidP="00F12A06">
      <w:pPr>
        <w:tabs>
          <w:tab w:val="left" w:pos="3075"/>
        </w:tabs>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The aim of this study is to explore the relationship between corporate governance mechanisms, including the percentage of outside board members, institutional investors and the influence of state ownership as independent variables and free cash flow as the dependent variable in the Tehran Stock Exchange.</w:t>
      </w:r>
    </w:p>
    <w:p w:rsidR="00077962" w:rsidRPr="00F12A06" w:rsidRDefault="00077962" w:rsidP="00F12A06">
      <w:pPr>
        <w:tabs>
          <w:tab w:val="left" w:pos="3075"/>
        </w:tabs>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Research hypotheses:</w:t>
      </w:r>
    </w:p>
    <w:p w:rsidR="00077962" w:rsidRPr="00F12A06" w:rsidRDefault="00077962" w:rsidP="00F12A06">
      <w:pPr>
        <w:tabs>
          <w:tab w:val="left" w:pos="3075"/>
        </w:tabs>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-1-</w:t>
      </w:r>
      <w:r w:rsidR="006D3C42" w:rsidRPr="00F12A06">
        <w:rPr>
          <w:rFonts w:ascii="Times New Roman" w:hAnsi="Times New Roman" w:cs="Times New Roman"/>
          <w:sz w:val="20"/>
          <w:szCs w:val="28"/>
        </w:rPr>
        <w:t>There is a significant relationship b</w:t>
      </w:r>
      <w:r w:rsidRPr="00F12A06">
        <w:rPr>
          <w:rFonts w:ascii="Times New Roman" w:hAnsi="Times New Roman" w:cs="Times New Roman"/>
          <w:sz w:val="20"/>
          <w:szCs w:val="28"/>
        </w:rPr>
        <w:t>etween institutional investors and free cash flow in the Tehran Stock Exchange,</w:t>
      </w:r>
    </w:p>
    <w:p w:rsidR="00077962" w:rsidRPr="00F12A06" w:rsidRDefault="00077962" w:rsidP="00F12A06">
      <w:pPr>
        <w:tabs>
          <w:tab w:val="left" w:pos="3075"/>
        </w:tabs>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-2-</w:t>
      </w:r>
      <w:r w:rsidR="006D3C42" w:rsidRPr="00F12A06">
        <w:rPr>
          <w:rFonts w:ascii="Times New Roman" w:hAnsi="Times New Roman" w:cs="Times New Roman"/>
          <w:sz w:val="20"/>
          <w:szCs w:val="28"/>
        </w:rPr>
        <w:t>There is a significant relationship between t</w:t>
      </w:r>
      <w:r w:rsidRPr="00F12A06">
        <w:rPr>
          <w:rFonts w:ascii="Times New Roman" w:hAnsi="Times New Roman" w:cs="Times New Roman"/>
          <w:sz w:val="20"/>
          <w:szCs w:val="28"/>
        </w:rPr>
        <w:t>he percentage of non-duty members of the board and free cash flow in the Tehran Stock Exchange,</w:t>
      </w:r>
    </w:p>
    <w:p w:rsidR="006D3C42" w:rsidRPr="00F12A06" w:rsidRDefault="00077962" w:rsidP="00F12A06">
      <w:pPr>
        <w:tabs>
          <w:tab w:val="left" w:pos="3075"/>
        </w:tabs>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-3-</w:t>
      </w:r>
      <w:r w:rsidR="006D3C42" w:rsidRPr="00F12A06">
        <w:rPr>
          <w:rFonts w:ascii="Times New Roman" w:hAnsi="Times New Roman" w:cs="Times New Roman"/>
          <w:sz w:val="20"/>
          <w:szCs w:val="28"/>
        </w:rPr>
        <w:t>There is a significant relationship b</w:t>
      </w:r>
      <w:r w:rsidRPr="00F12A06">
        <w:rPr>
          <w:rFonts w:ascii="Times New Roman" w:hAnsi="Times New Roman" w:cs="Times New Roman"/>
          <w:sz w:val="20"/>
          <w:szCs w:val="28"/>
        </w:rPr>
        <w:t xml:space="preserve">etween </w:t>
      </w:r>
      <w:r w:rsidR="006D3C42" w:rsidRPr="00F12A06">
        <w:rPr>
          <w:rFonts w:ascii="Times New Roman" w:hAnsi="Times New Roman" w:cs="Times New Roman"/>
          <w:sz w:val="20"/>
          <w:szCs w:val="28"/>
        </w:rPr>
        <w:t xml:space="preserve">influence of </w:t>
      </w:r>
      <w:r w:rsidRPr="00F12A06">
        <w:rPr>
          <w:rFonts w:ascii="Times New Roman" w:hAnsi="Times New Roman" w:cs="Times New Roman"/>
          <w:sz w:val="20"/>
          <w:szCs w:val="28"/>
        </w:rPr>
        <w:t xml:space="preserve">state ownership and </w:t>
      </w:r>
      <w:r w:rsidR="006D3C42" w:rsidRPr="00F12A06">
        <w:rPr>
          <w:rFonts w:ascii="Times New Roman" w:hAnsi="Times New Roman" w:cs="Times New Roman"/>
          <w:sz w:val="20"/>
          <w:szCs w:val="28"/>
        </w:rPr>
        <w:t>free cash flow.</w:t>
      </w:r>
    </w:p>
    <w:p w:rsidR="006D3C42" w:rsidRPr="00F12A06" w:rsidRDefault="006D3C42" w:rsidP="00F12A06">
      <w:pPr>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Methods:</w:t>
      </w:r>
    </w:p>
    <w:p w:rsidR="00467636" w:rsidRPr="00F12A06" w:rsidRDefault="006D3C42"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This study was part of applied research and</w:t>
      </w:r>
      <w:r w:rsidR="00467636" w:rsidRPr="00F12A06">
        <w:rPr>
          <w:rFonts w:ascii="Times New Roman" w:hAnsi="Times New Roman" w:cs="Times New Roman"/>
          <w:sz w:val="20"/>
          <w:szCs w:val="28"/>
        </w:rPr>
        <w:t xml:space="preserve"> the methodology of the</w:t>
      </w:r>
      <w:r w:rsidR="001A5310">
        <w:rPr>
          <w:rFonts w:ascii="Times New Roman" w:hAnsi="Times New Roman" w:cs="Times New Roman"/>
          <w:sz w:val="20"/>
          <w:szCs w:val="28"/>
        </w:rPr>
        <w:t xml:space="preserve"> </w:t>
      </w:r>
      <w:r w:rsidR="00467636" w:rsidRPr="00F12A06">
        <w:rPr>
          <w:rFonts w:ascii="Times New Roman" w:hAnsi="Times New Roman" w:cs="Times New Roman"/>
          <w:sz w:val="20"/>
          <w:szCs w:val="28"/>
        </w:rPr>
        <w:t>correlative researches was casual.</w:t>
      </w:r>
      <w:r w:rsidRPr="00F12A06">
        <w:rPr>
          <w:rFonts w:ascii="Times New Roman" w:hAnsi="Times New Roman" w:cs="Times New Roman"/>
          <w:sz w:val="20"/>
          <w:szCs w:val="28"/>
        </w:rPr>
        <w:t xml:space="preserve"> In order to test the hypotheses</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was used multivariate model and multiple regression.</w:t>
      </w:r>
    </w:p>
    <w:p w:rsidR="00467636" w:rsidRPr="00F12A06" w:rsidRDefault="00467636"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FCFKT=α+β1 (INSTOWN) +β2 (OUTD) + β3 (GI) +€I, T</w:t>
      </w:r>
    </w:p>
    <w:p w:rsidR="00787EFD" w:rsidRPr="00F12A06" w:rsidRDefault="00467636"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This study has three hypotheses that for the three hypotheses is used a free cash flow variable. The first and second hypothesis, each of variables INSTOWN</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 xml:space="preserve">percentage of institutional ownership and OUTD percentage of outside board members individually </w:t>
      </w:r>
      <w:r w:rsidR="00BF184C" w:rsidRPr="00F12A06">
        <w:rPr>
          <w:rFonts w:ascii="Times New Roman" w:hAnsi="Times New Roman" w:cs="Times New Roman"/>
          <w:sz w:val="20"/>
          <w:szCs w:val="28"/>
        </w:rPr>
        <w:t>calculated. Then both hypotheses have been studied</w:t>
      </w:r>
      <w:r w:rsidR="001A5310">
        <w:rPr>
          <w:rFonts w:ascii="Times New Roman" w:hAnsi="Times New Roman" w:cs="Times New Roman"/>
          <w:sz w:val="20"/>
          <w:szCs w:val="28"/>
        </w:rPr>
        <w:t xml:space="preserve"> </w:t>
      </w:r>
      <w:r w:rsidR="00BF184C" w:rsidRPr="00F12A06">
        <w:rPr>
          <w:rFonts w:ascii="Times New Roman" w:hAnsi="Times New Roman" w:cs="Times New Roman"/>
          <w:sz w:val="20"/>
          <w:szCs w:val="28"/>
        </w:rPr>
        <w:t xml:space="preserve">the relationship between free cash flow with INSTOWN percentage of institutional ownership and OUTD non-duty-members by using Pearson's correlation and regression models. But for the third </w:t>
      </w:r>
      <w:r w:rsidR="00787EFD" w:rsidRPr="00F12A06">
        <w:rPr>
          <w:rFonts w:ascii="Times New Roman" w:hAnsi="Times New Roman" w:cs="Times New Roman"/>
          <w:sz w:val="20"/>
          <w:szCs w:val="28"/>
        </w:rPr>
        <w:t xml:space="preserve">hypothesis </w:t>
      </w:r>
      <w:r w:rsidR="00BF184C" w:rsidRPr="00F12A06">
        <w:rPr>
          <w:rFonts w:ascii="Times New Roman" w:hAnsi="Times New Roman" w:cs="Times New Roman"/>
          <w:sz w:val="20"/>
          <w:szCs w:val="28"/>
        </w:rPr>
        <w:t>for GI variable</w:t>
      </w:r>
      <w:r w:rsidR="00787EFD" w:rsidRPr="00F12A06">
        <w:rPr>
          <w:rFonts w:ascii="Times New Roman" w:hAnsi="Times New Roman" w:cs="Times New Roman"/>
          <w:sz w:val="20"/>
          <w:szCs w:val="28"/>
        </w:rPr>
        <w:t xml:space="preserve"> was used the</w:t>
      </w:r>
      <w:r w:rsidR="00BF184C" w:rsidRPr="00F12A06">
        <w:rPr>
          <w:rFonts w:ascii="Times New Roman" w:hAnsi="Times New Roman" w:cs="Times New Roman"/>
          <w:sz w:val="20"/>
          <w:szCs w:val="28"/>
        </w:rPr>
        <w:t xml:space="preserve"> rate of influence and government ownership, comparison of the </w:t>
      </w:r>
      <w:r w:rsidR="00787EFD" w:rsidRPr="00F12A06">
        <w:rPr>
          <w:rFonts w:ascii="Times New Roman" w:hAnsi="Times New Roman" w:cs="Times New Roman"/>
          <w:sz w:val="20"/>
          <w:szCs w:val="28"/>
        </w:rPr>
        <w:t>means for</w:t>
      </w:r>
      <w:r w:rsidR="00BF184C" w:rsidRPr="00F12A06">
        <w:rPr>
          <w:rFonts w:ascii="Times New Roman" w:hAnsi="Times New Roman" w:cs="Times New Roman"/>
          <w:sz w:val="20"/>
          <w:szCs w:val="28"/>
        </w:rPr>
        <w:t xml:space="preserve"> comparing</w:t>
      </w:r>
      <w:r w:rsidR="00787EFD" w:rsidRPr="00F12A06">
        <w:rPr>
          <w:rFonts w:ascii="Times New Roman" w:hAnsi="Times New Roman" w:cs="Times New Roman"/>
          <w:sz w:val="20"/>
          <w:szCs w:val="28"/>
        </w:rPr>
        <w:t xml:space="preserve"> the distribution</w:t>
      </w:r>
      <w:r w:rsidR="001A5310">
        <w:rPr>
          <w:rFonts w:ascii="Times New Roman" w:hAnsi="Times New Roman" w:cs="Times New Roman"/>
          <w:sz w:val="20"/>
          <w:szCs w:val="28"/>
        </w:rPr>
        <w:t xml:space="preserve"> </w:t>
      </w:r>
      <w:r w:rsidR="00787EFD" w:rsidRPr="00F12A06">
        <w:rPr>
          <w:rFonts w:ascii="Times New Roman" w:hAnsi="Times New Roman" w:cs="Times New Roman"/>
          <w:sz w:val="20"/>
          <w:szCs w:val="28"/>
        </w:rPr>
        <w:t xml:space="preserve">a variable in </w:t>
      </w:r>
      <w:r w:rsidR="00BF184C" w:rsidRPr="00F12A06">
        <w:rPr>
          <w:rFonts w:ascii="Times New Roman" w:hAnsi="Times New Roman" w:cs="Times New Roman"/>
          <w:sz w:val="20"/>
          <w:szCs w:val="28"/>
        </w:rPr>
        <w:t>different groups</w:t>
      </w:r>
      <w:r w:rsidR="00787EFD" w:rsidRPr="00F12A06">
        <w:rPr>
          <w:rFonts w:ascii="Times New Roman" w:hAnsi="Times New Roman" w:cs="Times New Roman"/>
          <w:sz w:val="20"/>
          <w:szCs w:val="28"/>
        </w:rPr>
        <w:t>,</w:t>
      </w:r>
      <w:r w:rsidR="001A5310">
        <w:rPr>
          <w:rFonts w:ascii="Times New Roman" w:hAnsi="Times New Roman" w:cs="Times New Roman"/>
          <w:sz w:val="20"/>
          <w:szCs w:val="28"/>
        </w:rPr>
        <w:t xml:space="preserve"> </w:t>
      </w:r>
      <w:r w:rsidR="00787EFD" w:rsidRPr="00F12A06">
        <w:rPr>
          <w:rFonts w:ascii="Times New Roman" w:hAnsi="Times New Roman" w:cs="Times New Roman"/>
          <w:sz w:val="20"/>
          <w:szCs w:val="28"/>
        </w:rPr>
        <w:t>and data was analyzed,</w:t>
      </w:r>
      <w:r w:rsidR="001A5310">
        <w:rPr>
          <w:rFonts w:ascii="Times New Roman" w:hAnsi="Times New Roman" w:cs="Times New Roman"/>
          <w:sz w:val="20"/>
          <w:szCs w:val="28"/>
        </w:rPr>
        <w:t xml:space="preserve"> </w:t>
      </w:r>
      <w:r w:rsidR="00787EFD" w:rsidRPr="00F12A06">
        <w:rPr>
          <w:rFonts w:ascii="Times New Roman" w:hAnsi="Times New Roman" w:cs="Times New Roman"/>
          <w:sz w:val="20"/>
          <w:szCs w:val="28"/>
        </w:rPr>
        <w:t>then to test this hypothesis was used Pearson's correlation and regression models</w:t>
      </w:r>
    </w:p>
    <w:p w:rsidR="00787EFD" w:rsidRPr="00F12A06" w:rsidRDefault="00787EFD" w:rsidP="00F12A06">
      <w:pPr>
        <w:snapToGrid w:val="0"/>
        <w:spacing w:after="0" w:line="240" w:lineRule="auto"/>
        <w:jc w:val="both"/>
        <w:rPr>
          <w:rFonts w:ascii="Times New Roman" w:hAnsi="Times New Roman" w:cs="Times New Roman"/>
          <w:sz w:val="20"/>
          <w:szCs w:val="28"/>
        </w:rPr>
      </w:pPr>
      <w:r w:rsidRPr="00F12A06">
        <w:rPr>
          <w:rFonts w:ascii="Times New Roman" w:hAnsi="Times New Roman" w:cs="Times New Roman"/>
          <w:b/>
          <w:bCs/>
          <w:sz w:val="20"/>
          <w:szCs w:val="28"/>
        </w:rPr>
        <w:t>Theoretical Foundations</w:t>
      </w:r>
    </w:p>
    <w:p w:rsidR="00AE456E" w:rsidRPr="00F12A06" w:rsidRDefault="00787EFD"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Historical da</w:t>
      </w:r>
      <w:r w:rsidR="00676D86" w:rsidRPr="00F12A06">
        <w:rPr>
          <w:rFonts w:ascii="Times New Roman" w:hAnsi="Times New Roman" w:cs="Times New Roman"/>
          <w:sz w:val="20"/>
          <w:szCs w:val="28"/>
        </w:rPr>
        <w:t>ta related</w:t>
      </w:r>
      <w:r w:rsidRPr="00F12A06">
        <w:rPr>
          <w:rFonts w:ascii="Times New Roman" w:hAnsi="Times New Roman" w:cs="Times New Roman"/>
          <w:sz w:val="20"/>
          <w:szCs w:val="28"/>
        </w:rPr>
        <w:t xml:space="preserve"> to cash flow can</w:t>
      </w:r>
      <w:r w:rsidR="00676D86" w:rsidRPr="00F12A06">
        <w:rPr>
          <w:rFonts w:ascii="Times New Roman" w:hAnsi="Times New Roman" w:cs="Times New Roman"/>
          <w:sz w:val="20"/>
          <w:szCs w:val="28"/>
        </w:rPr>
        <w:t xml:space="preserve"> help judge the amount, time and rate of c</w:t>
      </w:r>
      <w:r w:rsidRPr="00F12A06">
        <w:rPr>
          <w:rFonts w:ascii="Times New Roman" w:hAnsi="Times New Roman" w:cs="Times New Roman"/>
          <w:sz w:val="20"/>
          <w:szCs w:val="28"/>
        </w:rPr>
        <w:t>ertainty of future cash flows from users of financial statements.</w:t>
      </w:r>
      <w:r w:rsidR="001A5310">
        <w:rPr>
          <w:rFonts w:ascii="Times New Roman" w:hAnsi="Times New Roman" w:cs="Times New Roman"/>
          <w:sz w:val="20"/>
          <w:szCs w:val="28"/>
        </w:rPr>
        <w:t>.</w:t>
      </w:r>
      <w:r w:rsidRPr="00F12A06">
        <w:rPr>
          <w:rFonts w:ascii="Times New Roman" w:hAnsi="Times New Roman" w:cs="Times New Roman"/>
          <w:sz w:val="20"/>
          <w:szCs w:val="28"/>
        </w:rPr>
        <w:t xml:space="preserve"> These data indicate the relationship between the profitability of the business</w:t>
      </w:r>
      <w:r w:rsidR="00676D86" w:rsidRPr="00F12A06">
        <w:rPr>
          <w:rFonts w:ascii="Times New Roman" w:hAnsi="Times New Roman" w:cs="Times New Roman"/>
          <w:sz w:val="20"/>
          <w:szCs w:val="28"/>
        </w:rPr>
        <w:t xml:space="preserve"> units</w:t>
      </w:r>
      <w:r w:rsidRPr="00F12A06">
        <w:rPr>
          <w:rFonts w:ascii="Times New Roman" w:hAnsi="Times New Roman" w:cs="Times New Roman"/>
          <w:sz w:val="20"/>
          <w:szCs w:val="28"/>
        </w:rPr>
        <w:t xml:space="preserve"> and </w:t>
      </w:r>
      <w:r w:rsidR="00676D86" w:rsidRPr="00F12A06">
        <w:rPr>
          <w:rFonts w:ascii="Times New Roman" w:hAnsi="Times New Roman" w:cs="Times New Roman"/>
          <w:sz w:val="20"/>
          <w:szCs w:val="28"/>
        </w:rPr>
        <w:t xml:space="preserve">their </w:t>
      </w:r>
      <w:r w:rsidRPr="00F12A06">
        <w:rPr>
          <w:rFonts w:ascii="Times New Roman" w:hAnsi="Times New Roman" w:cs="Times New Roman"/>
          <w:sz w:val="20"/>
          <w:szCs w:val="28"/>
        </w:rPr>
        <w:t>ability to generate cash and thus</w:t>
      </w:r>
      <w:r w:rsidR="00676D86" w:rsidRPr="00F12A06">
        <w:rPr>
          <w:rFonts w:ascii="Times New Roman" w:hAnsi="Times New Roman" w:cs="Times New Roman"/>
          <w:sz w:val="20"/>
          <w:szCs w:val="28"/>
        </w:rPr>
        <w:t xml:space="preserve"> they</w:t>
      </w:r>
      <w:r w:rsidRPr="00F12A06">
        <w:rPr>
          <w:rFonts w:ascii="Times New Roman" w:hAnsi="Times New Roman" w:cs="Times New Roman"/>
          <w:sz w:val="20"/>
          <w:szCs w:val="28"/>
        </w:rPr>
        <w:t xml:space="preserve"> determine profits by business unit</w:t>
      </w:r>
      <w:r w:rsidR="00676D86" w:rsidRPr="00F12A06">
        <w:rPr>
          <w:rFonts w:ascii="Times New Roman" w:hAnsi="Times New Roman" w:cs="Times New Roman"/>
          <w:sz w:val="20"/>
          <w:szCs w:val="28"/>
        </w:rPr>
        <w:t>s</w:t>
      </w:r>
      <w:r w:rsidRPr="00F12A06">
        <w:rPr>
          <w:rFonts w:ascii="Times New Roman" w:hAnsi="Times New Roman" w:cs="Times New Roman"/>
          <w:sz w:val="20"/>
          <w:szCs w:val="28"/>
        </w:rPr>
        <w:t>.</w:t>
      </w:r>
      <w:r w:rsidR="001A5310">
        <w:rPr>
          <w:rFonts w:ascii="Times New Roman" w:hAnsi="Times New Roman" w:cs="Times New Roman"/>
          <w:sz w:val="20"/>
          <w:szCs w:val="28"/>
        </w:rPr>
        <w:t>.</w:t>
      </w:r>
      <w:r w:rsidRPr="00F12A06">
        <w:rPr>
          <w:rFonts w:ascii="Times New Roman" w:hAnsi="Times New Roman" w:cs="Times New Roman"/>
          <w:sz w:val="20"/>
          <w:szCs w:val="28"/>
        </w:rPr>
        <w:t xml:space="preserve"> In addition, analysts and other users of financial data often formally or informally assess and compare</w:t>
      </w:r>
      <w:r w:rsidR="00676D86" w:rsidRPr="00F12A06">
        <w:rPr>
          <w:rFonts w:ascii="Times New Roman" w:hAnsi="Times New Roman" w:cs="Times New Roman"/>
          <w:sz w:val="20"/>
          <w:szCs w:val="28"/>
        </w:rPr>
        <w:t xml:space="preserve"> models for</w:t>
      </w:r>
      <w:r w:rsidRPr="00F12A06">
        <w:rPr>
          <w:rFonts w:ascii="Times New Roman" w:hAnsi="Times New Roman" w:cs="Times New Roman"/>
          <w:sz w:val="20"/>
          <w:szCs w:val="28"/>
        </w:rPr>
        <w:t xml:space="preserve"> the present value of future cash flows of </w:t>
      </w:r>
      <w:r w:rsidRPr="00F12A06">
        <w:rPr>
          <w:rFonts w:ascii="Times New Roman" w:hAnsi="Times New Roman" w:cs="Times New Roman"/>
          <w:sz w:val="20"/>
          <w:szCs w:val="28"/>
        </w:rPr>
        <w:lastRenderedPageBreak/>
        <w:t>the business</w:t>
      </w:r>
      <w:r w:rsidR="00676D86" w:rsidRPr="00F12A06">
        <w:rPr>
          <w:rFonts w:ascii="Times New Roman" w:hAnsi="Times New Roman" w:cs="Times New Roman"/>
          <w:sz w:val="20"/>
          <w:szCs w:val="28"/>
        </w:rPr>
        <w:t xml:space="preserve"> units</w:t>
      </w:r>
      <w:r w:rsidRPr="00F12A06">
        <w:rPr>
          <w:rFonts w:ascii="Times New Roman" w:hAnsi="Times New Roman" w:cs="Times New Roman"/>
          <w:sz w:val="20"/>
          <w:szCs w:val="28"/>
        </w:rPr>
        <w:t>. Hi</w:t>
      </w:r>
      <w:r w:rsidR="00676D86" w:rsidRPr="00F12A06">
        <w:rPr>
          <w:rFonts w:ascii="Times New Roman" w:hAnsi="Times New Roman" w:cs="Times New Roman"/>
          <w:sz w:val="20"/>
          <w:szCs w:val="28"/>
        </w:rPr>
        <w:t>storical data related to</w:t>
      </w:r>
      <w:r w:rsidRPr="00F12A06">
        <w:rPr>
          <w:rFonts w:ascii="Times New Roman" w:hAnsi="Times New Roman" w:cs="Times New Roman"/>
          <w:sz w:val="20"/>
          <w:szCs w:val="28"/>
        </w:rPr>
        <w:t xml:space="preserve"> cash flows can be useful to control the accuracy of past assessments</w:t>
      </w:r>
      <w:r w:rsidR="00676D86" w:rsidRPr="00F12A06">
        <w:rPr>
          <w:rFonts w:ascii="Times New Roman" w:hAnsi="Times New Roman" w:cs="Times New Roman"/>
          <w:sz w:val="20"/>
          <w:szCs w:val="28"/>
        </w:rPr>
        <w:t>,</w:t>
      </w:r>
      <w:r w:rsidR="001A5310">
        <w:rPr>
          <w:rFonts w:ascii="Times New Roman" w:hAnsi="Times New Roman" w:cs="Times New Roman"/>
          <w:sz w:val="20"/>
          <w:szCs w:val="28"/>
        </w:rPr>
        <w:t xml:space="preserve"> </w:t>
      </w:r>
      <w:r w:rsidR="00676D86" w:rsidRPr="00F12A06">
        <w:rPr>
          <w:rFonts w:ascii="Times New Roman" w:hAnsi="Times New Roman" w:cs="Times New Roman"/>
          <w:sz w:val="20"/>
          <w:szCs w:val="28"/>
        </w:rPr>
        <w:t>and it shows the relationship between business activities and receive payments, (great principle, Moses, 1384, p. 216...)</w:t>
      </w:r>
      <w:r w:rsidR="001A5310">
        <w:rPr>
          <w:rFonts w:ascii="Times New Roman" w:hAnsi="Times New Roman" w:cs="Times New Roman"/>
          <w:sz w:val="20"/>
          <w:szCs w:val="28"/>
        </w:rPr>
        <w:t>.</w:t>
      </w:r>
    </w:p>
    <w:p w:rsidR="00BA0FC3" w:rsidRPr="00F12A06" w:rsidRDefault="00BA72CA"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 xml:space="preserve">Cash </w:t>
      </w:r>
      <w:r w:rsidR="00AE456E" w:rsidRPr="00F12A06">
        <w:rPr>
          <w:rFonts w:ascii="Times New Roman" w:hAnsi="Times New Roman" w:cs="Times New Roman"/>
          <w:sz w:val="20"/>
          <w:szCs w:val="28"/>
        </w:rPr>
        <w:t xml:space="preserve">is a </w:t>
      </w:r>
      <w:r w:rsidRPr="00F12A06">
        <w:rPr>
          <w:rFonts w:ascii="Times New Roman" w:hAnsi="Times New Roman" w:cs="Times New Roman"/>
          <w:sz w:val="20"/>
          <w:szCs w:val="28"/>
        </w:rPr>
        <w:t xml:space="preserve">vital source of </w:t>
      </w:r>
      <w:r w:rsidR="00AE456E" w:rsidRPr="00F12A06">
        <w:rPr>
          <w:rFonts w:ascii="Times New Roman" w:hAnsi="Times New Roman" w:cs="Times New Roman"/>
          <w:sz w:val="20"/>
          <w:szCs w:val="28"/>
        </w:rPr>
        <w:t xml:space="preserve">per business </w:t>
      </w:r>
      <w:r w:rsidRPr="00F12A06">
        <w:rPr>
          <w:rFonts w:ascii="Times New Roman" w:hAnsi="Times New Roman" w:cs="Times New Roman"/>
          <w:sz w:val="20"/>
          <w:szCs w:val="28"/>
        </w:rPr>
        <w:t xml:space="preserve">unit </w:t>
      </w:r>
      <w:r w:rsidR="00AE456E" w:rsidRPr="00F12A06">
        <w:rPr>
          <w:rFonts w:ascii="Times New Roman" w:hAnsi="Times New Roman" w:cs="Times New Roman"/>
          <w:sz w:val="20"/>
          <w:szCs w:val="28"/>
        </w:rPr>
        <w:t xml:space="preserve">that generating </w:t>
      </w:r>
      <w:r w:rsidRPr="00F12A06">
        <w:rPr>
          <w:rFonts w:ascii="Times New Roman" w:hAnsi="Times New Roman" w:cs="Times New Roman"/>
          <w:sz w:val="20"/>
          <w:szCs w:val="28"/>
        </w:rPr>
        <w:t xml:space="preserve">balance </w:t>
      </w:r>
      <w:r w:rsidR="00AE456E" w:rsidRPr="00F12A06">
        <w:rPr>
          <w:rFonts w:ascii="Times New Roman" w:hAnsi="Times New Roman" w:cs="Times New Roman"/>
          <w:sz w:val="20"/>
          <w:szCs w:val="28"/>
        </w:rPr>
        <w:t xml:space="preserve">between available </w:t>
      </w:r>
      <w:r w:rsidRPr="00F12A06">
        <w:rPr>
          <w:rFonts w:ascii="Times New Roman" w:hAnsi="Times New Roman" w:cs="Times New Roman"/>
          <w:sz w:val="20"/>
          <w:szCs w:val="28"/>
        </w:rPr>
        <w:t>cash</w:t>
      </w:r>
      <w:r w:rsidR="00AE456E" w:rsidRPr="00F12A06">
        <w:rPr>
          <w:rFonts w:ascii="Times New Roman" w:hAnsi="Times New Roman" w:cs="Times New Roman"/>
          <w:sz w:val="20"/>
          <w:szCs w:val="28"/>
        </w:rPr>
        <w:t xml:space="preserve"> and</w:t>
      </w:r>
      <w:r w:rsidR="001A5310">
        <w:rPr>
          <w:rFonts w:ascii="Times New Roman" w:hAnsi="Times New Roman" w:cs="Times New Roman"/>
          <w:sz w:val="20"/>
          <w:szCs w:val="28"/>
        </w:rPr>
        <w:t xml:space="preserve"> </w:t>
      </w:r>
      <w:r w:rsidR="00AE456E" w:rsidRPr="00F12A06">
        <w:rPr>
          <w:rFonts w:ascii="Times New Roman" w:hAnsi="Times New Roman" w:cs="Times New Roman"/>
          <w:sz w:val="20"/>
          <w:szCs w:val="28"/>
        </w:rPr>
        <w:t xml:space="preserve">cash </w:t>
      </w:r>
      <w:r w:rsidRPr="00F12A06">
        <w:rPr>
          <w:rFonts w:ascii="Times New Roman" w:hAnsi="Times New Roman" w:cs="Times New Roman"/>
          <w:sz w:val="20"/>
          <w:szCs w:val="28"/>
        </w:rPr>
        <w:t>needs</w:t>
      </w:r>
      <w:r w:rsidR="00AE456E" w:rsidRPr="00F12A06">
        <w:rPr>
          <w:rFonts w:ascii="Times New Roman" w:hAnsi="Times New Roman" w:cs="Times New Roman"/>
          <w:sz w:val="20"/>
          <w:szCs w:val="28"/>
        </w:rPr>
        <w:t xml:space="preserve"> is the important factor in </w:t>
      </w:r>
      <w:r w:rsidRPr="00F12A06">
        <w:rPr>
          <w:rFonts w:ascii="Times New Roman" w:hAnsi="Times New Roman" w:cs="Times New Roman"/>
          <w:sz w:val="20"/>
          <w:szCs w:val="28"/>
        </w:rPr>
        <w:t>the economic health of per unit. Cash through normal operations and other sources of financi</w:t>
      </w:r>
      <w:r w:rsidR="00AE456E" w:rsidRPr="00F12A06">
        <w:rPr>
          <w:rFonts w:ascii="Times New Roman" w:hAnsi="Times New Roman" w:cs="Times New Roman"/>
          <w:sz w:val="20"/>
          <w:szCs w:val="28"/>
        </w:rPr>
        <w:t xml:space="preserve">al supply is entered </w:t>
      </w:r>
      <w:r w:rsidRPr="00F12A06">
        <w:rPr>
          <w:rFonts w:ascii="Times New Roman" w:hAnsi="Times New Roman" w:cs="Times New Roman"/>
          <w:sz w:val="20"/>
          <w:szCs w:val="28"/>
        </w:rPr>
        <w:t>the</w:t>
      </w:r>
      <w:r w:rsidR="00AE456E" w:rsidRPr="00F12A06">
        <w:rPr>
          <w:rFonts w:ascii="Times New Roman" w:hAnsi="Times New Roman" w:cs="Times New Roman"/>
          <w:sz w:val="20"/>
          <w:szCs w:val="28"/>
        </w:rPr>
        <w:t xml:space="preserve"> business</w:t>
      </w:r>
      <w:r w:rsidR="001A5310">
        <w:rPr>
          <w:rFonts w:ascii="Times New Roman" w:hAnsi="Times New Roman" w:cs="Times New Roman"/>
          <w:sz w:val="20"/>
          <w:szCs w:val="28"/>
        </w:rPr>
        <w:t xml:space="preserve"> </w:t>
      </w:r>
      <w:r w:rsidR="00745785" w:rsidRPr="00F12A06">
        <w:rPr>
          <w:rFonts w:ascii="Times New Roman" w:hAnsi="Times New Roman" w:cs="Times New Roman"/>
          <w:sz w:val="20"/>
          <w:szCs w:val="28"/>
        </w:rPr>
        <w:t>unit, and</w:t>
      </w:r>
      <w:r w:rsidR="001A5310">
        <w:rPr>
          <w:rFonts w:ascii="Times New Roman" w:hAnsi="Times New Roman" w:cs="Times New Roman"/>
          <w:sz w:val="20"/>
          <w:szCs w:val="28"/>
        </w:rPr>
        <w:t xml:space="preserve"> </w:t>
      </w:r>
      <w:r w:rsidR="00745785" w:rsidRPr="00F12A06">
        <w:rPr>
          <w:rFonts w:ascii="Times New Roman" w:hAnsi="Times New Roman" w:cs="Times New Roman"/>
          <w:sz w:val="20"/>
          <w:szCs w:val="28"/>
        </w:rPr>
        <w:t>it is consumed</w:t>
      </w:r>
      <w:r w:rsidR="001A5310">
        <w:rPr>
          <w:rFonts w:ascii="Times New Roman" w:hAnsi="Times New Roman" w:cs="Times New Roman"/>
          <w:sz w:val="20"/>
          <w:szCs w:val="28"/>
        </w:rPr>
        <w:t xml:space="preserve"> </w:t>
      </w:r>
      <w:r w:rsidR="00AE456E" w:rsidRPr="00F12A06">
        <w:rPr>
          <w:rFonts w:ascii="Times New Roman" w:hAnsi="Times New Roman" w:cs="Times New Roman"/>
          <w:sz w:val="20"/>
          <w:szCs w:val="28"/>
        </w:rPr>
        <w:t xml:space="preserve">for </w:t>
      </w:r>
      <w:r w:rsidR="00745785" w:rsidRPr="00F12A06">
        <w:rPr>
          <w:rFonts w:ascii="Times New Roman" w:hAnsi="Times New Roman" w:cs="Times New Roman"/>
          <w:sz w:val="20"/>
          <w:szCs w:val="28"/>
        </w:rPr>
        <w:t>operating interest</w:t>
      </w:r>
      <w:r w:rsidRPr="00F12A06">
        <w:rPr>
          <w:rFonts w:ascii="Times New Roman" w:hAnsi="Times New Roman" w:cs="Times New Roman"/>
          <w:sz w:val="20"/>
          <w:szCs w:val="28"/>
        </w:rPr>
        <w:t xml:space="preserve"> payments, debt repayment and extension of profit</w:t>
      </w:r>
      <w:r w:rsidR="00745785" w:rsidRPr="00F12A06">
        <w:rPr>
          <w:rFonts w:ascii="Times New Roman" w:hAnsi="Times New Roman" w:cs="Times New Roman"/>
          <w:sz w:val="20"/>
          <w:szCs w:val="28"/>
        </w:rPr>
        <w:t>. Flow</w:t>
      </w:r>
      <w:r w:rsidRPr="00F12A06">
        <w:rPr>
          <w:rFonts w:ascii="Times New Roman" w:hAnsi="Times New Roman" w:cs="Times New Roman"/>
          <w:sz w:val="20"/>
          <w:szCs w:val="28"/>
        </w:rPr>
        <w:t xml:space="preserve"> of </w:t>
      </w:r>
      <w:r w:rsidR="00745785" w:rsidRPr="00F12A06">
        <w:rPr>
          <w:rFonts w:ascii="Times New Roman" w:hAnsi="Times New Roman" w:cs="Times New Roman"/>
          <w:sz w:val="20"/>
          <w:szCs w:val="28"/>
        </w:rPr>
        <w:t xml:space="preserve">entering and leaving </w:t>
      </w:r>
      <w:r w:rsidRPr="00F12A06">
        <w:rPr>
          <w:rFonts w:ascii="Times New Roman" w:hAnsi="Times New Roman" w:cs="Times New Roman"/>
          <w:sz w:val="20"/>
          <w:szCs w:val="28"/>
        </w:rPr>
        <w:t xml:space="preserve">cash </w:t>
      </w:r>
      <w:r w:rsidR="00745785" w:rsidRPr="00F12A06">
        <w:rPr>
          <w:rFonts w:ascii="Times New Roman" w:hAnsi="Times New Roman" w:cs="Times New Roman"/>
          <w:sz w:val="20"/>
          <w:szCs w:val="28"/>
        </w:rPr>
        <w:t xml:space="preserve">in </w:t>
      </w:r>
      <w:r w:rsidRPr="00F12A06">
        <w:rPr>
          <w:rFonts w:ascii="Times New Roman" w:hAnsi="Times New Roman" w:cs="Times New Roman"/>
          <w:sz w:val="20"/>
          <w:szCs w:val="28"/>
        </w:rPr>
        <w:t>per unit reflects management decisions</w:t>
      </w:r>
      <w:r w:rsidR="00745785" w:rsidRPr="00F12A06">
        <w:rPr>
          <w:rFonts w:ascii="Times New Roman" w:hAnsi="Times New Roman" w:cs="Times New Roman"/>
          <w:sz w:val="20"/>
          <w:szCs w:val="28"/>
        </w:rPr>
        <w:t xml:space="preserve"> about</w:t>
      </w:r>
      <w:r w:rsidRPr="00F12A06">
        <w:rPr>
          <w:rFonts w:ascii="Times New Roman" w:hAnsi="Times New Roman" w:cs="Times New Roman"/>
          <w:sz w:val="20"/>
          <w:szCs w:val="28"/>
        </w:rPr>
        <w:t xml:space="preserve"> short-term programs</w:t>
      </w:r>
      <w:r w:rsidR="00745785" w:rsidRPr="00F12A06">
        <w:rPr>
          <w:rFonts w:ascii="Times New Roman" w:hAnsi="Times New Roman" w:cs="Times New Roman"/>
          <w:sz w:val="20"/>
          <w:szCs w:val="28"/>
        </w:rPr>
        <w:t xml:space="preserve"> of operations</w:t>
      </w:r>
      <w:r w:rsidRPr="00F12A06">
        <w:rPr>
          <w:rFonts w:ascii="Times New Roman" w:hAnsi="Times New Roman" w:cs="Times New Roman"/>
          <w:sz w:val="20"/>
          <w:szCs w:val="28"/>
        </w:rPr>
        <w:t xml:space="preserve"> an</w:t>
      </w:r>
      <w:r w:rsidR="00745785" w:rsidRPr="00F12A06">
        <w:rPr>
          <w:rFonts w:ascii="Times New Roman" w:hAnsi="Times New Roman" w:cs="Times New Roman"/>
          <w:sz w:val="20"/>
          <w:szCs w:val="28"/>
        </w:rPr>
        <w:t>d investment plans and financial supply</w:t>
      </w:r>
      <w:r w:rsidRPr="00F12A06">
        <w:rPr>
          <w:rFonts w:ascii="Times New Roman" w:hAnsi="Times New Roman" w:cs="Times New Roman"/>
          <w:sz w:val="20"/>
          <w:szCs w:val="28"/>
        </w:rPr>
        <w:t>. The data relat</w:t>
      </w:r>
      <w:r w:rsidR="00745785" w:rsidRPr="00F12A06">
        <w:rPr>
          <w:rFonts w:ascii="Times New Roman" w:hAnsi="Times New Roman" w:cs="Times New Roman"/>
          <w:sz w:val="20"/>
          <w:szCs w:val="28"/>
        </w:rPr>
        <w:t>ed</w:t>
      </w:r>
      <w:r w:rsidRPr="00F12A06">
        <w:rPr>
          <w:rFonts w:ascii="Times New Roman" w:hAnsi="Times New Roman" w:cs="Times New Roman"/>
          <w:sz w:val="20"/>
          <w:szCs w:val="28"/>
        </w:rPr>
        <w:t xml:space="preserve"> to flow</w:t>
      </w:r>
      <w:r w:rsidR="00745785" w:rsidRPr="00F12A06">
        <w:rPr>
          <w:rFonts w:ascii="Times New Roman" w:hAnsi="Times New Roman" w:cs="Times New Roman"/>
          <w:sz w:val="20"/>
          <w:szCs w:val="28"/>
        </w:rPr>
        <w:t xml:space="preserve"> of</w:t>
      </w:r>
      <w:r w:rsidRPr="00F12A06">
        <w:rPr>
          <w:rFonts w:ascii="Times New Roman" w:hAnsi="Times New Roman" w:cs="Times New Roman"/>
          <w:sz w:val="20"/>
          <w:szCs w:val="28"/>
        </w:rPr>
        <w:t xml:space="preserve"> in and out</w:t>
      </w:r>
      <w:r w:rsidR="00745785" w:rsidRPr="00F12A06">
        <w:rPr>
          <w:rFonts w:ascii="Times New Roman" w:hAnsi="Times New Roman" w:cs="Times New Roman"/>
          <w:sz w:val="20"/>
          <w:szCs w:val="28"/>
        </w:rPr>
        <w:t xml:space="preserve"> cash</w:t>
      </w:r>
      <w:r w:rsidRPr="00F12A06">
        <w:rPr>
          <w:rFonts w:ascii="Times New Roman" w:hAnsi="Times New Roman" w:cs="Times New Roman"/>
          <w:sz w:val="20"/>
          <w:szCs w:val="28"/>
        </w:rPr>
        <w:t xml:space="preserve"> in a single-</w:t>
      </w:r>
      <w:r w:rsidR="00745785" w:rsidRPr="00F12A06">
        <w:rPr>
          <w:rFonts w:ascii="Times New Roman" w:hAnsi="Times New Roman" w:cs="Times New Roman"/>
          <w:sz w:val="20"/>
          <w:szCs w:val="28"/>
        </w:rPr>
        <w:t>business unit is</w:t>
      </w:r>
      <w:r w:rsidRPr="00F12A06">
        <w:rPr>
          <w:rFonts w:ascii="Times New Roman" w:hAnsi="Times New Roman" w:cs="Times New Roman"/>
          <w:sz w:val="20"/>
          <w:szCs w:val="28"/>
        </w:rPr>
        <w:t xml:space="preserve"> foundation of many decisions and judgments </w:t>
      </w:r>
      <w:r w:rsidR="00745785" w:rsidRPr="00F12A06">
        <w:rPr>
          <w:rFonts w:ascii="Times New Roman" w:hAnsi="Times New Roman" w:cs="Times New Roman"/>
          <w:sz w:val="20"/>
          <w:szCs w:val="28"/>
        </w:rPr>
        <w:t xml:space="preserve">about </w:t>
      </w:r>
      <w:r w:rsidRPr="00F12A06">
        <w:rPr>
          <w:rFonts w:ascii="Times New Roman" w:hAnsi="Times New Roman" w:cs="Times New Roman"/>
          <w:sz w:val="20"/>
          <w:szCs w:val="28"/>
        </w:rPr>
        <w:t xml:space="preserve">many investors, the Creditors and other parties </w:t>
      </w:r>
      <w:r w:rsidR="00745785" w:rsidRPr="00F12A06">
        <w:rPr>
          <w:rFonts w:ascii="Times New Roman" w:hAnsi="Times New Roman" w:cs="Times New Roman"/>
          <w:sz w:val="20"/>
          <w:szCs w:val="28"/>
        </w:rPr>
        <w:t>used</w:t>
      </w:r>
      <w:r w:rsidRPr="00F12A06">
        <w:rPr>
          <w:rFonts w:ascii="Times New Roman" w:hAnsi="Times New Roman" w:cs="Times New Roman"/>
          <w:sz w:val="20"/>
          <w:szCs w:val="28"/>
        </w:rPr>
        <w:t xml:space="preserve"> financial data</w:t>
      </w:r>
      <w:r w:rsidR="00745785" w:rsidRPr="00F12A06">
        <w:rPr>
          <w:rFonts w:ascii="Times New Roman" w:hAnsi="Times New Roman" w:cs="Times New Roman"/>
          <w:sz w:val="20"/>
          <w:szCs w:val="28"/>
        </w:rPr>
        <w:t>.</w:t>
      </w:r>
    </w:p>
    <w:p w:rsidR="00CA7D79" w:rsidRPr="00F12A06" w:rsidRDefault="00745785" w:rsidP="00F12A06">
      <w:pPr>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 xml:space="preserve">The </w:t>
      </w:r>
      <w:r w:rsidR="00CA7D79" w:rsidRPr="00F12A06">
        <w:rPr>
          <w:rFonts w:ascii="Times New Roman" w:hAnsi="Times New Roman" w:cs="Times New Roman"/>
          <w:b/>
          <w:bCs/>
          <w:sz w:val="20"/>
          <w:szCs w:val="28"/>
        </w:rPr>
        <w:t xml:space="preserve">statistical </w:t>
      </w:r>
      <w:r w:rsidRPr="00F12A06">
        <w:rPr>
          <w:rFonts w:ascii="Times New Roman" w:hAnsi="Times New Roman" w:cs="Times New Roman"/>
          <w:b/>
          <w:bCs/>
          <w:sz w:val="20"/>
          <w:szCs w:val="28"/>
        </w:rPr>
        <w:t>population and selection</w:t>
      </w:r>
      <w:r w:rsidR="00CA7D79" w:rsidRPr="00F12A06">
        <w:rPr>
          <w:rFonts w:ascii="Times New Roman" w:hAnsi="Times New Roman" w:cs="Times New Roman"/>
          <w:b/>
          <w:bCs/>
          <w:sz w:val="20"/>
          <w:szCs w:val="28"/>
        </w:rPr>
        <w:t xml:space="preserve"> of sample</w:t>
      </w:r>
      <w:r w:rsidRPr="00F12A06">
        <w:rPr>
          <w:rFonts w:ascii="Times New Roman" w:hAnsi="Times New Roman" w:cs="Times New Roman"/>
          <w:b/>
          <w:bCs/>
          <w:sz w:val="20"/>
          <w:szCs w:val="28"/>
        </w:rPr>
        <w:t>:</w:t>
      </w:r>
    </w:p>
    <w:p w:rsidR="00D16354" w:rsidRPr="00F12A06" w:rsidRDefault="00745785"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lastRenderedPageBreak/>
        <w:t>Since</w:t>
      </w:r>
      <w:r w:rsidR="00CA7D79" w:rsidRPr="00F12A06">
        <w:rPr>
          <w:rFonts w:ascii="Times New Roman" w:hAnsi="Times New Roman" w:cs="Times New Roman"/>
          <w:sz w:val="20"/>
          <w:szCs w:val="28"/>
        </w:rPr>
        <w:t xml:space="preserve"> in Iran </w:t>
      </w:r>
      <w:r w:rsidRPr="00F12A06">
        <w:rPr>
          <w:rFonts w:ascii="Times New Roman" w:hAnsi="Times New Roman" w:cs="Times New Roman"/>
          <w:sz w:val="20"/>
          <w:szCs w:val="28"/>
        </w:rPr>
        <w:t xml:space="preserve">the stock </w:t>
      </w:r>
      <w:r w:rsidR="00CA7D79" w:rsidRPr="00F12A06">
        <w:rPr>
          <w:rFonts w:ascii="Times New Roman" w:hAnsi="Times New Roman" w:cs="Times New Roman"/>
          <w:sz w:val="20"/>
          <w:szCs w:val="28"/>
        </w:rPr>
        <w:t>is</w:t>
      </w:r>
      <w:r w:rsidRPr="00F12A06">
        <w:rPr>
          <w:rFonts w:ascii="Times New Roman" w:hAnsi="Times New Roman" w:cs="Times New Roman"/>
          <w:sz w:val="20"/>
          <w:szCs w:val="28"/>
        </w:rPr>
        <w:t xml:space="preserve"> the only organization that has</w:t>
      </w:r>
      <w:r w:rsidR="001A5310">
        <w:rPr>
          <w:rFonts w:ascii="Times New Roman" w:hAnsi="Times New Roman" w:cs="Times New Roman"/>
          <w:sz w:val="20"/>
          <w:szCs w:val="28"/>
        </w:rPr>
        <w:t xml:space="preserve"> </w:t>
      </w:r>
      <w:r w:rsidR="00CA7D79" w:rsidRPr="00F12A06">
        <w:rPr>
          <w:rFonts w:ascii="Times New Roman" w:hAnsi="Times New Roman" w:cs="Times New Roman"/>
          <w:sz w:val="20"/>
          <w:szCs w:val="28"/>
        </w:rPr>
        <w:t xml:space="preserve">available </w:t>
      </w:r>
      <w:r w:rsidRPr="00F12A06">
        <w:rPr>
          <w:rFonts w:ascii="Times New Roman" w:hAnsi="Times New Roman" w:cs="Times New Roman"/>
          <w:sz w:val="20"/>
          <w:szCs w:val="28"/>
        </w:rPr>
        <w:t>data</w:t>
      </w:r>
      <w:r w:rsidR="00CA7D79" w:rsidRPr="00F12A06">
        <w:rPr>
          <w:rFonts w:ascii="Times New Roman" w:hAnsi="Times New Roman" w:cs="Times New Roman"/>
          <w:sz w:val="20"/>
          <w:szCs w:val="28"/>
        </w:rPr>
        <w:t xml:space="preserve"> and there isn’t centers</w:t>
      </w:r>
      <w:r w:rsidRPr="00F12A06">
        <w:rPr>
          <w:rFonts w:ascii="Times New Roman" w:hAnsi="Times New Roman" w:cs="Times New Roman"/>
          <w:sz w:val="20"/>
          <w:szCs w:val="28"/>
        </w:rPr>
        <w:t xml:space="preserve"> and other</w:t>
      </w:r>
      <w:r w:rsidR="00CA7D79" w:rsidRPr="00F12A06">
        <w:rPr>
          <w:rFonts w:ascii="Times New Roman" w:hAnsi="Times New Roman" w:cs="Times New Roman"/>
          <w:sz w:val="20"/>
          <w:szCs w:val="28"/>
        </w:rPr>
        <w:t xml:space="preserve"> comprehensive</w:t>
      </w:r>
      <w:r w:rsidRPr="00F12A06">
        <w:rPr>
          <w:rFonts w:ascii="Times New Roman" w:hAnsi="Times New Roman" w:cs="Times New Roman"/>
          <w:sz w:val="20"/>
          <w:szCs w:val="28"/>
        </w:rPr>
        <w:t xml:space="preserve"> data that can be used for research centers and researchers</w:t>
      </w:r>
      <w:r w:rsidR="00CA7D79" w:rsidRPr="00F12A06">
        <w:rPr>
          <w:rFonts w:ascii="Times New Roman" w:hAnsi="Times New Roman" w:cs="Times New Roman"/>
          <w:sz w:val="20"/>
          <w:szCs w:val="28"/>
        </w:rPr>
        <w:t>.</w:t>
      </w:r>
      <w:r w:rsidR="001A5310">
        <w:rPr>
          <w:rFonts w:ascii="Times New Roman" w:hAnsi="Times New Roman" w:cs="Times New Roman"/>
          <w:sz w:val="20"/>
          <w:szCs w:val="28"/>
        </w:rPr>
        <w:t xml:space="preserve"> </w:t>
      </w:r>
      <w:r w:rsidR="00CA7D79" w:rsidRPr="00F12A06">
        <w:rPr>
          <w:rFonts w:ascii="Times New Roman" w:hAnsi="Times New Roman" w:cs="Times New Roman"/>
          <w:sz w:val="20"/>
          <w:szCs w:val="28"/>
        </w:rPr>
        <w:t>In the present study statistical population consisted of companies are as a member of the Tehran Stock Exchange. Accordingly, based on financial</w:t>
      </w:r>
      <w:r w:rsidR="001A5310">
        <w:rPr>
          <w:rFonts w:ascii="Times New Roman" w:hAnsi="Times New Roman" w:cs="Times New Roman"/>
          <w:sz w:val="20"/>
          <w:szCs w:val="28"/>
        </w:rPr>
        <w:t xml:space="preserve"> </w:t>
      </w:r>
      <w:r w:rsidR="00B14F1E" w:rsidRPr="00F12A06">
        <w:rPr>
          <w:rFonts w:ascii="Times New Roman" w:hAnsi="Times New Roman" w:cs="Times New Roman"/>
          <w:sz w:val="20"/>
          <w:szCs w:val="28"/>
        </w:rPr>
        <w:t>publication</w:t>
      </w:r>
      <w:r w:rsidR="00CA7D79" w:rsidRPr="00F12A06">
        <w:rPr>
          <w:rFonts w:ascii="Times New Roman" w:hAnsi="Times New Roman" w:cs="Times New Roman"/>
          <w:sz w:val="20"/>
          <w:szCs w:val="28"/>
        </w:rPr>
        <w:t xml:space="preserve"> published by the Stock Exchange for three years</w:t>
      </w:r>
      <w:r w:rsidR="00D16354" w:rsidRPr="00F12A06">
        <w:rPr>
          <w:rFonts w:ascii="Times New Roman" w:hAnsi="Times New Roman" w:cs="Times New Roman"/>
          <w:sz w:val="20"/>
          <w:szCs w:val="28"/>
        </w:rPr>
        <w:t xml:space="preserve"> and also it is used the software that contains data related to the financial statements of companies listed on the Stock Exchange of Tehran.</w:t>
      </w:r>
      <w:r w:rsidR="001A5310">
        <w:rPr>
          <w:rFonts w:ascii="Times New Roman" w:hAnsi="Times New Roman" w:cs="Times New Roman"/>
          <w:sz w:val="20"/>
          <w:szCs w:val="28"/>
        </w:rPr>
        <w:t xml:space="preserve"> </w:t>
      </w:r>
      <w:r w:rsidR="00D16354" w:rsidRPr="00F12A06">
        <w:rPr>
          <w:rFonts w:ascii="Times New Roman" w:hAnsi="Times New Roman" w:cs="Times New Roman"/>
          <w:sz w:val="20"/>
          <w:szCs w:val="28"/>
        </w:rPr>
        <w:t>The target population of the study are the accepted companies in</w:t>
      </w:r>
      <w:r w:rsidR="001A5310">
        <w:rPr>
          <w:rFonts w:ascii="Times New Roman" w:hAnsi="Times New Roman" w:cs="Times New Roman"/>
          <w:sz w:val="20"/>
          <w:szCs w:val="28"/>
        </w:rPr>
        <w:t xml:space="preserve"> </w:t>
      </w:r>
      <w:r w:rsidR="00D16354" w:rsidRPr="00F12A06">
        <w:rPr>
          <w:rFonts w:ascii="Times New Roman" w:hAnsi="Times New Roman" w:cs="Times New Roman"/>
          <w:sz w:val="20"/>
          <w:szCs w:val="28"/>
        </w:rPr>
        <w:t>stock Exchange of Tehran</w:t>
      </w:r>
      <w:r w:rsidR="001A5310">
        <w:rPr>
          <w:rFonts w:ascii="Times New Roman" w:hAnsi="Times New Roman" w:cs="Times New Roman"/>
          <w:sz w:val="20"/>
          <w:szCs w:val="28"/>
        </w:rPr>
        <w:t>.</w:t>
      </w:r>
    </w:p>
    <w:p w:rsidR="00D16354" w:rsidRPr="00F12A06" w:rsidRDefault="00D16354" w:rsidP="00F12A06">
      <w:pPr>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Analysis of the data</w:t>
      </w:r>
    </w:p>
    <w:p w:rsidR="00F4023D" w:rsidRPr="00F12A06" w:rsidRDefault="00D16354" w:rsidP="00F12A06">
      <w:pPr>
        <w:snapToGrid w:val="0"/>
        <w:spacing w:after="0" w:line="240" w:lineRule="auto"/>
        <w:jc w:val="both"/>
        <w:rPr>
          <w:rFonts w:ascii="Times New Roman" w:hAnsi="Times New Roman" w:cs="Times New Roman"/>
          <w:sz w:val="20"/>
          <w:szCs w:val="28"/>
        </w:rPr>
      </w:pPr>
      <w:r w:rsidRPr="00F12A06">
        <w:rPr>
          <w:rFonts w:ascii="Times New Roman" w:hAnsi="Times New Roman" w:cs="Times New Roman"/>
          <w:b/>
          <w:bCs/>
          <w:sz w:val="20"/>
          <w:szCs w:val="28"/>
        </w:rPr>
        <w:t>First hypothesis</w:t>
      </w:r>
      <w:r w:rsidRPr="00F12A06">
        <w:rPr>
          <w:rFonts w:ascii="Times New Roman" w:hAnsi="Times New Roman" w:cs="Times New Roman"/>
          <w:sz w:val="20"/>
          <w:szCs w:val="28"/>
        </w:rPr>
        <w:t>:</w:t>
      </w:r>
    </w:p>
    <w:p w:rsidR="00D16354" w:rsidRPr="00F12A06" w:rsidRDefault="00F4023D"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T</w:t>
      </w:r>
      <w:r w:rsidR="00D16354" w:rsidRPr="00F12A06">
        <w:rPr>
          <w:rFonts w:ascii="Times New Roman" w:hAnsi="Times New Roman" w:cs="Times New Roman"/>
          <w:sz w:val="20"/>
          <w:szCs w:val="28"/>
        </w:rPr>
        <w:t>here is a significant relationship between the free cash flow and the percentage of institutional investors in the Tehran Stock Exchange</w:t>
      </w:r>
    </w:p>
    <w:p w:rsidR="00F4023D" w:rsidRPr="00F12A06" w:rsidRDefault="00D16354"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 xml:space="preserve">To study the relationship between FCF and </w:t>
      </w:r>
      <w:r w:rsidR="00E50B79" w:rsidRPr="00F12A06">
        <w:rPr>
          <w:rFonts w:ascii="Times New Roman" w:hAnsi="Times New Roman" w:cs="Times New Roman"/>
          <w:sz w:val="20"/>
          <w:szCs w:val="28"/>
        </w:rPr>
        <w:t>INSTOWN,</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following table presents the analysis of variance.</w:t>
      </w:r>
    </w:p>
    <w:p w:rsidR="00F12A06" w:rsidRPr="00F12A06" w:rsidRDefault="00F12A06" w:rsidP="00F12A06">
      <w:pPr>
        <w:snapToGrid w:val="0"/>
        <w:spacing w:after="0" w:line="240" w:lineRule="auto"/>
        <w:jc w:val="both"/>
        <w:rPr>
          <w:rFonts w:ascii="Times New Roman" w:hAnsi="Times New Roman" w:cs="Times New Roman"/>
          <w:b/>
          <w:bCs/>
          <w:sz w:val="20"/>
          <w:szCs w:val="24"/>
        </w:rPr>
        <w:sectPr w:rsidR="00F12A06" w:rsidRPr="00F12A06" w:rsidSect="001A5310">
          <w:headerReference w:type="default" r:id="rId10"/>
          <w:footerReference w:type="default" r:id="rId11"/>
          <w:type w:val="continuous"/>
          <w:pgSz w:w="12240" w:h="15840" w:code="1"/>
          <w:pgMar w:top="1440" w:right="1440" w:bottom="1440" w:left="1440" w:header="720" w:footer="720" w:gutter="0"/>
          <w:cols w:num="2" w:space="550"/>
          <w:docGrid w:linePitch="360"/>
        </w:sectPr>
      </w:pPr>
    </w:p>
    <w:p w:rsidR="00A809B8" w:rsidRDefault="00A809B8" w:rsidP="00F12A06">
      <w:pPr>
        <w:snapToGrid w:val="0"/>
        <w:spacing w:after="0" w:line="240" w:lineRule="auto"/>
        <w:jc w:val="both"/>
        <w:rPr>
          <w:rFonts w:ascii="Times New Roman" w:hAnsi="Times New Roman" w:cs="Times New Roman"/>
          <w:b/>
          <w:bCs/>
          <w:sz w:val="20"/>
          <w:szCs w:val="24"/>
          <w:lang w:eastAsia="zh-CN"/>
        </w:rPr>
      </w:pPr>
    </w:p>
    <w:p w:rsidR="00FC6B87" w:rsidRPr="00F12A06" w:rsidRDefault="00D16354" w:rsidP="00A809B8">
      <w:pPr>
        <w:snapToGrid w:val="0"/>
        <w:spacing w:after="0" w:line="240" w:lineRule="auto"/>
        <w:jc w:val="center"/>
        <w:rPr>
          <w:rFonts w:ascii="Times New Roman" w:hAnsi="Times New Roman" w:cs="Times New Roman"/>
          <w:sz w:val="20"/>
          <w:szCs w:val="24"/>
        </w:rPr>
      </w:pPr>
      <w:r w:rsidRPr="00F12A06">
        <w:rPr>
          <w:rFonts w:ascii="Times New Roman" w:hAnsi="Times New Roman" w:cs="Times New Roman"/>
          <w:b/>
          <w:bCs/>
          <w:sz w:val="20"/>
          <w:szCs w:val="24"/>
        </w:rPr>
        <w:t>Table (4-3)</w:t>
      </w:r>
      <w:r w:rsidR="00A809B8">
        <w:rPr>
          <w:rFonts w:ascii="Times New Roman" w:hAnsi="Times New Roman" w:cs="Times New Roman" w:hint="eastAsia"/>
          <w:b/>
          <w:bCs/>
          <w:sz w:val="20"/>
          <w:szCs w:val="24"/>
          <w:lang w:eastAsia="zh-CN"/>
        </w:rPr>
        <w:t xml:space="preserve"> </w:t>
      </w:r>
      <w:r w:rsidR="00FC6B87" w:rsidRPr="00F12A06">
        <w:rPr>
          <w:rFonts w:ascii="Times New Roman" w:hAnsi="Times New Roman" w:cs="Times New Roman"/>
          <w:sz w:val="20"/>
          <w:szCs w:val="24"/>
        </w:rPr>
        <w:t>Analysis of variance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575"/>
        <w:gridCol w:w="1342"/>
        <w:gridCol w:w="1486"/>
        <w:gridCol w:w="1451"/>
        <w:gridCol w:w="1259"/>
        <w:gridCol w:w="1417"/>
      </w:tblGrid>
      <w:tr w:rsidR="00FC6B87" w:rsidRPr="00F12A06" w:rsidTr="00A80A13">
        <w:trPr>
          <w:jc w:val="center"/>
        </w:trPr>
        <w:tc>
          <w:tcPr>
            <w:tcW w:w="1575" w:type="dxa"/>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SOURCE</w:t>
            </w:r>
          </w:p>
        </w:tc>
        <w:tc>
          <w:tcPr>
            <w:tcW w:w="1342"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DF</w:t>
            </w:r>
          </w:p>
        </w:tc>
        <w:tc>
          <w:tcPr>
            <w:tcW w:w="1486"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SS</w:t>
            </w:r>
          </w:p>
        </w:tc>
        <w:tc>
          <w:tcPr>
            <w:tcW w:w="1451"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MS</w:t>
            </w:r>
          </w:p>
        </w:tc>
        <w:tc>
          <w:tcPr>
            <w:tcW w:w="1254"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F</w:t>
            </w:r>
          </w:p>
        </w:tc>
        <w:tc>
          <w:tcPr>
            <w:tcW w:w="1413"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P</w:t>
            </w:r>
          </w:p>
        </w:tc>
      </w:tr>
      <w:tr w:rsidR="00FC6B87" w:rsidRPr="00F12A06" w:rsidTr="00A80A13">
        <w:trPr>
          <w:jc w:val="center"/>
        </w:trPr>
        <w:tc>
          <w:tcPr>
            <w:tcW w:w="1575" w:type="dxa"/>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Regression</w:t>
            </w:r>
          </w:p>
        </w:tc>
        <w:tc>
          <w:tcPr>
            <w:tcW w:w="1342"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1</w:t>
            </w:r>
          </w:p>
        </w:tc>
        <w:tc>
          <w:tcPr>
            <w:tcW w:w="1486"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0.257</w:t>
            </w:r>
          </w:p>
        </w:tc>
        <w:tc>
          <w:tcPr>
            <w:tcW w:w="1451"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0.257</w:t>
            </w:r>
          </w:p>
        </w:tc>
        <w:tc>
          <w:tcPr>
            <w:tcW w:w="1254"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0.13</w:t>
            </w:r>
          </w:p>
        </w:tc>
        <w:tc>
          <w:tcPr>
            <w:tcW w:w="1413"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0.721</w:t>
            </w:r>
          </w:p>
        </w:tc>
      </w:tr>
      <w:tr w:rsidR="00FC6B87" w:rsidRPr="00F12A06" w:rsidTr="00A80A13">
        <w:trPr>
          <w:jc w:val="center"/>
        </w:trPr>
        <w:tc>
          <w:tcPr>
            <w:tcW w:w="1575" w:type="dxa"/>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Error</w:t>
            </w:r>
          </w:p>
        </w:tc>
        <w:tc>
          <w:tcPr>
            <w:tcW w:w="1342"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96</w:t>
            </w:r>
          </w:p>
        </w:tc>
        <w:tc>
          <w:tcPr>
            <w:tcW w:w="1486"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109.536</w:t>
            </w:r>
          </w:p>
        </w:tc>
        <w:tc>
          <w:tcPr>
            <w:tcW w:w="1451"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1.992</w:t>
            </w:r>
          </w:p>
        </w:tc>
        <w:tc>
          <w:tcPr>
            <w:tcW w:w="1254"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p>
        </w:tc>
        <w:tc>
          <w:tcPr>
            <w:tcW w:w="1413"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p>
        </w:tc>
      </w:tr>
      <w:tr w:rsidR="00FC6B87" w:rsidRPr="00F12A06" w:rsidTr="00A80A13">
        <w:trPr>
          <w:cantSplit/>
          <w:jc w:val="center"/>
        </w:trPr>
        <w:tc>
          <w:tcPr>
            <w:tcW w:w="1575" w:type="dxa"/>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Total</w:t>
            </w:r>
          </w:p>
        </w:tc>
        <w:tc>
          <w:tcPr>
            <w:tcW w:w="1342" w:type="dxa"/>
            <w:vAlign w:val="center"/>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97</w:t>
            </w:r>
          </w:p>
        </w:tc>
        <w:tc>
          <w:tcPr>
            <w:tcW w:w="1486" w:type="dxa"/>
            <w:vAlign w:val="center"/>
          </w:tcPr>
          <w:p w:rsidR="00FC6B87" w:rsidRPr="00F12A06" w:rsidRDefault="00FC6B87" w:rsidP="00F12A06">
            <w:pPr>
              <w:pStyle w:val="Heading5"/>
              <w:keepNext w:val="0"/>
              <w:snapToGrid w:val="0"/>
              <w:spacing w:line="240" w:lineRule="auto"/>
              <w:jc w:val="both"/>
              <w:rPr>
                <w:rFonts w:cs="Times New Roman"/>
                <w:color w:val="000000"/>
                <w:sz w:val="20"/>
              </w:rPr>
            </w:pPr>
            <w:r w:rsidRPr="00F12A06">
              <w:rPr>
                <w:rFonts w:cs="Times New Roman"/>
                <w:color w:val="000000"/>
                <w:sz w:val="20"/>
              </w:rPr>
              <w:t>109.793</w:t>
            </w:r>
          </w:p>
        </w:tc>
        <w:tc>
          <w:tcPr>
            <w:tcW w:w="1446" w:type="dxa"/>
            <w:vAlign w:val="center"/>
          </w:tcPr>
          <w:p w:rsidR="00FC6B87" w:rsidRPr="00F12A06" w:rsidRDefault="00FC6B87" w:rsidP="00F12A06">
            <w:pPr>
              <w:pStyle w:val="Heading5"/>
              <w:keepNext w:val="0"/>
              <w:snapToGrid w:val="0"/>
              <w:spacing w:line="240" w:lineRule="auto"/>
              <w:jc w:val="both"/>
              <w:rPr>
                <w:rFonts w:cs="Times New Roman"/>
                <w:color w:val="000000"/>
                <w:sz w:val="20"/>
              </w:rPr>
            </w:pPr>
          </w:p>
        </w:tc>
        <w:tc>
          <w:tcPr>
            <w:tcW w:w="1259" w:type="dxa"/>
            <w:vAlign w:val="center"/>
          </w:tcPr>
          <w:p w:rsidR="00FC6B87" w:rsidRPr="00F12A06" w:rsidRDefault="00FC6B87" w:rsidP="00F12A06">
            <w:pPr>
              <w:pStyle w:val="Heading5"/>
              <w:keepNext w:val="0"/>
              <w:snapToGrid w:val="0"/>
              <w:spacing w:line="240" w:lineRule="auto"/>
              <w:jc w:val="both"/>
              <w:rPr>
                <w:rFonts w:cs="Times New Roman"/>
                <w:color w:val="000000"/>
                <w:sz w:val="20"/>
              </w:rPr>
            </w:pPr>
          </w:p>
        </w:tc>
        <w:tc>
          <w:tcPr>
            <w:tcW w:w="1417" w:type="dxa"/>
            <w:vAlign w:val="center"/>
          </w:tcPr>
          <w:p w:rsidR="00FC6B87" w:rsidRPr="00F12A06" w:rsidRDefault="00FC6B87" w:rsidP="00F12A06">
            <w:pPr>
              <w:pStyle w:val="Heading5"/>
              <w:keepNext w:val="0"/>
              <w:snapToGrid w:val="0"/>
              <w:spacing w:line="240" w:lineRule="auto"/>
              <w:jc w:val="both"/>
              <w:rPr>
                <w:rFonts w:cs="Times New Roman"/>
                <w:color w:val="000000"/>
                <w:sz w:val="20"/>
              </w:rPr>
            </w:pPr>
          </w:p>
        </w:tc>
      </w:tr>
    </w:tbl>
    <w:p w:rsidR="00F12A06" w:rsidRDefault="00F12A06" w:rsidP="00F12A06">
      <w:pPr>
        <w:snapToGrid w:val="0"/>
        <w:spacing w:after="0" w:line="240" w:lineRule="auto"/>
        <w:ind w:firstLine="425"/>
        <w:jc w:val="both"/>
        <w:rPr>
          <w:rFonts w:ascii="Times New Roman" w:hAnsi="Times New Roman" w:cs="Times New Roman"/>
          <w:sz w:val="20"/>
          <w:szCs w:val="28"/>
        </w:rPr>
      </w:pPr>
    </w:p>
    <w:p w:rsidR="00F12A06" w:rsidRPr="00F12A06" w:rsidRDefault="00F12A06" w:rsidP="00F12A06">
      <w:pPr>
        <w:snapToGrid w:val="0"/>
        <w:spacing w:after="0" w:line="240" w:lineRule="auto"/>
        <w:ind w:firstLine="425"/>
        <w:jc w:val="both"/>
        <w:rPr>
          <w:rFonts w:ascii="Times New Roman" w:hAnsi="Times New Roman" w:cs="Times New Roman"/>
          <w:sz w:val="20"/>
          <w:szCs w:val="28"/>
        </w:rPr>
        <w:sectPr w:rsidR="00F12A06" w:rsidRPr="00F12A06" w:rsidSect="00CD7E47">
          <w:headerReference w:type="default" r:id="rId12"/>
          <w:footerReference w:type="default" r:id="rId13"/>
          <w:type w:val="continuous"/>
          <w:pgSz w:w="12240" w:h="15840" w:code="1"/>
          <w:pgMar w:top="1440" w:right="1440" w:bottom="1440" w:left="1440" w:header="720" w:footer="720" w:gutter="0"/>
          <w:cols w:space="720"/>
          <w:docGrid w:linePitch="360"/>
        </w:sectPr>
      </w:pPr>
    </w:p>
    <w:p w:rsidR="00D16354" w:rsidRPr="00F12A06" w:rsidRDefault="00D16354"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lastRenderedPageBreak/>
        <w:t xml:space="preserve">Since the P-value, </w:t>
      </w:r>
      <w:proofErr w:type="spellStart"/>
      <w:r w:rsidRPr="00F12A06">
        <w:rPr>
          <w:rFonts w:ascii="Times New Roman" w:hAnsi="Times New Roman" w:cs="Times New Roman"/>
          <w:sz w:val="20"/>
          <w:szCs w:val="28"/>
        </w:rPr>
        <w:t>ie</w:t>
      </w:r>
      <w:proofErr w:type="spellEnd"/>
      <w:r w:rsidRPr="00F12A06">
        <w:rPr>
          <w:rFonts w:ascii="Times New Roman" w:hAnsi="Times New Roman" w:cs="Times New Roman"/>
          <w:sz w:val="20"/>
          <w:szCs w:val="28"/>
        </w:rPr>
        <w:t xml:space="preserve"> 21/7% </w:t>
      </w:r>
      <w:r w:rsidR="0080296C" w:rsidRPr="00F12A06">
        <w:rPr>
          <w:rFonts w:ascii="Times New Roman" w:hAnsi="Times New Roman" w:cs="Times New Roman"/>
          <w:sz w:val="20"/>
          <w:szCs w:val="28"/>
        </w:rPr>
        <w:t xml:space="preserve">is </w:t>
      </w:r>
      <w:r w:rsidRPr="00F12A06">
        <w:rPr>
          <w:rFonts w:ascii="Times New Roman" w:hAnsi="Times New Roman" w:cs="Times New Roman"/>
          <w:sz w:val="20"/>
          <w:szCs w:val="28"/>
        </w:rPr>
        <w:t xml:space="preserve">greater than 5%, so </w:t>
      </w:r>
      <w:r w:rsidR="0080296C" w:rsidRPr="00F12A06">
        <w:rPr>
          <w:rFonts w:ascii="Times New Roman" w:hAnsi="Times New Roman" w:cs="Times New Roman"/>
          <w:sz w:val="20"/>
          <w:szCs w:val="28"/>
        </w:rPr>
        <w:t xml:space="preserve">in the </w:t>
      </w:r>
      <w:r w:rsidRPr="00F12A06">
        <w:rPr>
          <w:rFonts w:ascii="Times New Roman" w:hAnsi="Times New Roman" w:cs="Times New Roman"/>
          <w:sz w:val="20"/>
          <w:szCs w:val="28"/>
        </w:rPr>
        <w:t xml:space="preserve">significance level </w:t>
      </w:r>
      <w:r w:rsidR="0080296C" w:rsidRPr="00F12A06">
        <w:rPr>
          <w:rFonts w:ascii="Times New Roman" w:hAnsi="Times New Roman" w:cs="Times New Roman"/>
          <w:sz w:val="20"/>
          <w:szCs w:val="28"/>
        </w:rPr>
        <w:t>5% assumption</w:t>
      </w:r>
      <w:r w:rsidRPr="00F12A06">
        <w:rPr>
          <w:rFonts w:ascii="Times New Roman" w:hAnsi="Times New Roman" w:cs="Times New Roman"/>
          <w:sz w:val="20"/>
          <w:szCs w:val="28"/>
        </w:rPr>
        <w:t>(relation)</w:t>
      </w:r>
      <w:r w:rsidR="0080296C" w:rsidRPr="00F12A06">
        <w:rPr>
          <w:rFonts w:ascii="Times New Roman" w:hAnsi="Times New Roman" w:cs="Times New Roman"/>
          <w:sz w:val="20"/>
          <w:szCs w:val="28"/>
        </w:rPr>
        <w:t xml:space="preserve"> is</w:t>
      </w:r>
      <w:r w:rsidRPr="00F12A06">
        <w:rPr>
          <w:rFonts w:ascii="Times New Roman" w:hAnsi="Times New Roman" w:cs="Times New Roman"/>
          <w:sz w:val="20"/>
          <w:szCs w:val="28"/>
        </w:rPr>
        <w:t xml:space="preserve"> rejected And assumption </w:t>
      </w:r>
      <w:r w:rsidR="0080296C" w:rsidRPr="00F12A06">
        <w:rPr>
          <w:rFonts w:ascii="Times New Roman" w:hAnsi="Times New Roman" w:cs="Times New Roman"/>
          <w:sz w:val="20"/>
          <w:szCs w:val="28"/>
        </w:rPr>
        <w:object w:dxaOrig="10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16.3pt" o:ole="">
            <v:imagedata r:id="rId14" o:title=""/>
          </v:shape>
          <o:OLEObject Type="Embed" ProgID="Equation.3" ShapeID="_x0000_i1025" DrawAspect="Content" ObjectID="_1488529480" r:id="rId15"/>
        </w:object>
      </w:r>
      <w:r w:rsidRPr="00F12A06">
        <w:rPr>
          <w:rFonts w:ascii="Times New Roman" w:hAnsi="Times New Roman" w:cs="Times New Roman"/>
          <w:sz w:val="20"/>
          <w:szCs w:val="28"/>
        </w:rPr>
        <w:t xml:space="preserve">(no relation) is </w:t>
      </w:r>
      <w:proofErr w:type="spellStart"/>
      <w:r w:rsidRPr="00F12A06">
        <w:rPr>
          <w:rFonts w:ascii="Times New Roman" w:hAnsi="Times New Roman" w:cs="Times New Roman"/>
          <w:sz w:val="20"/>
          <w:szCs w:val="28"/>
        </w:rPr>
        <w:t>accepted</w:t>
      </w:r>
      <w:r w:rsidR="001A5310">
        <w:rPr>
          <w:rFonts w:ascii="Times New Roman" w:hAnsi="Times New Roman" w:cs="Times New Roman"/>
          <w:sz w:val="20"/>
          <w:szCs w:val="28"/>
        </w:rPr>
        <w:t>,</w:t>
      </w:r>
      <w:r w:rsidR="0080296C" w:rsidRPr="00F12A06">
        <w:rPr>
          <w:rFonts w:ascii="Times New Roman" w:hAnsi="Times New Roman" w:cs="Times New Roman"/>
          <w:sz w:val="20"/>
          <w:szCs w:val="28"/>
        </w:rPr>
        <w:t>we</w:t>
      </w:r>
      <w:proofErr w:type="spellEnd"/>
      <w:r w:rsidR="0080296C" w:rsidRPr="00F12A06">
        <w:rPr>
          <w:rFonts w:ascii="Times New Roman" w:hAnsi="Times New Roman" w:cs="Times New Roman"/>
          <w:sz w:val="20"/>
          <w:szCs w:val="28"/>
        </w:rPr>
        <w:t xml:space="preserve"> </w:t>
      </w:r>
      <w:r w:rsidRPr="00F12A06">
        <w:rPr>
          <w:rFonts w:ascii="Times New Roman" w:hAnsi="Times New Roman" w:cs="Times New Roman"/>
          <w:sz w:val="20"/>
          <w:szCs w:val="28"/>
        </w:rPr>
        <w:t>conclud</w:t>
      </w:r>
      <w:r w:rsidR="0080296C" w:rsidRPr="00F12A06">
        <w:rPr>
          <w:rFonts w:ascii="Times New Roman" w:hAnsi="Times New Roman" w:cs="Times New Roman"/>
          <w:sz w:val="20"/>
          <w:szCs w:val="28"/>
        </w:rPr>
        <w:t>e</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that</w:t>
      </w:r>
      <w:r w:rsidR="0080296C" w:rsidRPr="00F12A06">
        <w:rPr>
          <w:rFonts w:ascii="Times New Roman" w:hAnsi="Times New Roman" w:cs="Times New Roman"/>
          <w:sz w:val="20"/>
          <w:szCs w:val="28"/>
        </w:rPr>
        <w:t xml:space="preserve"> there is no relationship between</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the level of significance of 5%</w:t>
      </w:r>
      <w:r w:rsidR="001A5310">
        <w:rPr>
          <w:rFonts w:ascii="Times New Roman" w:hAnsi="Times New Roman" w:cs="Times New Roman"/>
          <w:sz w:val="20"/>
          <w:szCs w:val="28"/>
        </w:rPr>
        <w:t>,</w:t>
      </w:r>
      <w:r w:rsidR="0080296C" w:rsidRPr="00F12A06">
        <w:rPr>
          <w:rFonts w:ascii="Times New Roman" w:hAnsi="Times New Roman" w:cs="Times New Roman"/>
          <w:sz w:val="20"/>
          <w:szCs w:val="28"/>
        </w:rPr>
        <w:t xml:space="preserve"> </w:t>
      </w:r>
      <w:r w:rsidRPr="00F12A06">
        <w:rPr>
          <w:rFonts w:ascii="Times New Roman" w:hAnsi="Times New Roman" w:cs="Times New Roman"/>
          <w:sz w:val="20"/>
          <w:szCs w:val="28"/>
        </w:rPr>
        <w:t>the opportunities of free cash flow (FCF) and the percentage of institutional ownership (INSTOWN). Therefore there is no need to test the underlying assumptions of regression</w:t>
      </w:r>
      <w:r w:rsidR="0080296C" w:rsidRPr="00F12A06">
        <w:rPr>
          <w:rFonts w:ascii="Times New Roman" w:hAnsi="Times New Roman" w:cs="Times New Roman"/>
          <w:sz w:val="20"/>
          <w:szCs w:val="28"/>
        </w:rPr>
        <w:t xml:space="preserve">, </w:t>
      </w:r>
      <w:r w:rsidR="00E50B79" w:rsidRPr="00F12A06">
        <w:rPr>
          <w:rFonts w:ascii="Times New Roman" w:hAnsi="Times New Roman" w:cs="Times New Roman"/>
          <w:sz w:val="20"/>
          <w:szCs w:val="28"/>
        </w:rPr>
        <w:t xml:space="preserve">there cannot be significant </w:t>
      </w:r>
      <w:proofErr w:type="spellStart"/>
      <w:r w:rsidR="00E50B79" w:rsidRPr="00F12A06">
        <w:rPr>
          <w:rFonts w:ascii="Times New Roman" w:hAnsi="Times New Roman" w:cs="Times New Roman"/>
          <w:sz w:val="20"/>
          <w:szCs w:val="28"/>
        </w:rPr>
        <w:lastRenderedPageBreak/>
        <w:t>statistics</w:t>
      </w:r>
      <w:r w:rsidR="0080296C" w:rsidRPr="00F12A06">
        <w:rPr>
          <w:rFonts w:ascii="Times New Roman" w:hAnsi="Times New Roman" w:cs="Times New Roman"/>
          <w:sz w:val="20"/>
          <w:szCs w:val="28"/>
        </w:rPr>
        <w:t>between</w:t>
      </w:r>
      <w:proofErr w:type="spellEnd"/>
      <w:r w:rsidR="0080296C" w:rsidRPr="00F12A06">
        <w:rPr>
          <w:rFonts w:ascii="Times New Roman" w:hAnsi="Times New Roman" w:cs="Times New Roman"/>
          <w:sz w:val="20"/>
          <w:szCs w:val="28"/>
        </w:rPr>
        <w:t xml:space="preserve"> these two variable models of </w:t>
      </w:r>
      <w:r w:rsidR="00E50B79" w:rsidRPr="00F12A06">
        <w:rPr>
          <w:rFonts w:ascii="Times New Roman" w:hAnsi="Times New Roman" w:cs="Times New Roman"/>
          <w:sz w:val="20"/>
          <w:szCs w:val="28"/>
        </w:rPr>
        <w:t>linear regression.</w:t>
      </w:r>
    </w:p>
    <w:p w:rsidR="00E50B79" w:rsidRPr="00F12A06" w:rsidRDefault="00E50B79" w:rsidP="00F12A06">
      <w:pPr>
        <w:snapToGrid w:val="0"/>
        <w:spacing w:after="0" w:line="240" w:lineRule="auto"/>
        <w:jc w:val="both"/>
        <w:rPr>
          <w:rFonts w:ascii="Times New Roman" w:hAnsi="Times New Roman" w:cs="Times New Roman"/>
          <w:sz w:val="20"/>
          <w:szCs w:val="28"/>
        </w:rPr>
      </w:pPr>
      <w:r w:rsidRPr="00F12A06">
        <w:rPr>
          <w:rFonts w:ascii="Times New Roman" w:hAnsi="Times New Roman" w:cs="Times New Roman"/>
          <w:b/>
          <w:bCs/>
          <w:sz w:val="20"/>
          <w:szCs w:val="28"/>
        </w:rPr>
        <w:t>The second hypothesis</w:t>
      </w:r>
      <w:r w:rsidRPr="00F12A06">
        <w:rPr>
          <w:rFonts w:ascii="Times New Roman" w:hAnsi="Times New Roman" w:cs="Times New Roman"/>
          <w:sz w:val="20"/>
          <w:szCs w:val="28"/>
        </w:rPr>
        <w:t>: there is a significant relationship between the free cash flow and other non-duty members of the Board in Tehran Stock Exchange,</w:t>
      </w:r>
    </w:p>
    <w:p w:rsidR="00E50B79" w:rsidRPr="00F12A06" w:rsidRDefault="00E50B79"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The obtained results of regression for examining the relationship between FCF and OUTD in table of variance and regression analysis is presented as follows:</w:t>
      </w:r>
    </w:p>
    <w:p w:rsidR="00F12A06" w:rsidRPr="00F12A06" w:rsidRDefault="00F12A06" w:rsidP="00F12A06">
      <w:pPr>
        <w:snapToGrid w:val="0"/>
        <w:spacing w:after="0" w:line="240" w:lineRule="auto"/>
        <w:jc w:val="both"/>
        <w:rPr>
          <w:rFonts w:ascii="Times New Roman" w:hAnsi="Times New Roman" w:cs="Times New Roman"/>
          <w:b/>
          <w:bCs/>
          <w:sz w:val="20"/>
          <w:szCs w:val="24"/>
        </w:rPr>
        <w:sectPr w:rsidR="00F12A06" w:rsidRPr="00F12A06" w:rsidSect="00CD7E47">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A809B8" w:rsidRDefault="00A809B8" w:rsidP="00F12A06">
      <w:pPr>
        <w:snapToGrid w:val="0"/>
        <w:spacing w:after="0" w:line="240" w:lineRule="auto"/>
        <w:jc w:val="both"/>
        <w:rPr>
          <w:rFonts w:ascii="Times New Roman" w:hAnsi="Times New Roman" w:cs="Times New Roman"/>
          <w:b/>
          <w:bCs/>
          <w:sz w:val="20"/>
          <w:szCs w:val="24"/>
          <w:lang w:eastAsia="zh-CN"/>
        </w:rPr>
      </w:pPr>
    </w:p>
    <w:p w:rsidR="00FC6B87" w:rsidRPr="00F12A06" w:rsidRDefault="00E50B79" w:rsidP="00A809B8">
      <w:pPr>
        <w:snapToGrid w:val="0"/>
        <w:spacing w:after="0" w:line="240" w:lineRule="auto"/>
        <w:jc w:val="center"/>
        <w:rPr>
          <w:rFonts w:ascii="Times New Roman" w:hAnsi="Times New Roman" w:cs="Times New Roman"/>
          <w:sz w:val="20"/>
          <w:szCs w:val="24"/>
        </w:rPr>
      </w:pPr>
      <w:r w:rsidRPr="00F12A06">
        <w:rPr>
          <w:rFonts w:ascii="Times New Roman" w:hAnsi="Times New Roman" w:cs="Times New Roman"/>
          <w:b/>
          <w:bCs/>
          <w:sz w:val="20"/>
          <w:szCs w:val="24"/>
        </w:rPr>
        <w:t>Table (4-4)</w:t>
      </w:r>
      <w:r w:rsidR="00A809B8">
        <w:rPr>
          <w:rFonts w:ascii="Times New Roman" w:hAnsi="Times New Roman" w:cs="Times New Roman" w:hint="eastAsia"/>
          <w:b/>
          <w:bCs/>
          <w:sz w:val="20"/>
          <w:szCs w:val="24"/>
          <w:lang w:eastAsia="zh-CN"/>
        </w:rPr>
        <w:t xml:space="preserve"> </w:t>
      </w:r>
      <w:r w:rsidRPr="00F12A06">
        <w:rPr>
          <w:rFonts w:ascii="Times New Roman" w:hAnsi="Times New Roman" w:cs="Times New Roman"/>
          <w:sz w:val="20"/>
          <w:szCs w:val="24"/>
        </w:rPr>
        <w:t>Regression equation FCF = 0.910 - 0.663 OUTD</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705"/>
        <w:gridCol w:w="1705"/>
        <w:gridCol w:w="1705"/>
        <w:gridCol w:w="1705"/>
        <w:gridCol w:w="1705"/>
      </w:tblGrid>
      <w:tr w:rsidR="00FC6B87" w:rsidRPr="00F12A06" w:rsidTr="00A80A13">
        <w:trPr>
          <w:jc w:val="center"/>
        </w:trPr>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pStyle w:val="Heading4"/>
              <w:keepNext w:val="0"/>
              <w:keepLines w:val="0"/>
              <w:snapToGrid w:val="0"/>
              <w:spacing w:before="0" w:line="240" w:lineRule="auto"/>
              <w:jc w:val="both"/>
              <w:rPr>
                <w:rFonts w:ascii="Times New Roman" w:hAnsi="Times New Roman" w:cs="Times New Roman"/>
                <w:color w:val="000000"/>
                <w:sz w:val="20"/>
              </w:rPr>
            </w:pPr>
            <w:r w:rsidRPr="00F12A06">
              <w:rPr>
                <w:rFonts w:ascii="Times New Roman" w:hAnsi="Times New Roman" w:cs="Times New Roman"/>
                <w:color w:val="000000"/>
                <w:sz w:val="20"/>
              </w:rPr>
              <w:t>Predictor</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lang w:val="fr-FR"/>
              </w:rPr>
            </w:pPr>
            <w:r w:rsidRPr="00F12A06">
              <w:rPr>
                <w:rFonts w:ascii="Times New Roman" w:hAnsi="Times New Roman" w:cs="Times New Roman"/>
                <w:color w:val="000000"/>
                <w:sz w:val="20"/>
                <w:szCs w:val="24"/>
                <w:lang w:val="fr-FR"/>
              </w:rPr>
              <w:t>Coef</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lang w:val="fr-FR"/>
              </w:rPr>
            </w:pPr>
            <w:r w:rsidRPr="00F12A06">
              <w:rPr>
                <w:rFonts w:ascii="Times New Roman" w:hAnsi="Times New Roman" w:cs="Times New Roman"/>
                <w:color w:val="000000"/>
                <w:sz w:val="20"/>
                <w:szCs w:val="24"/>
                <w:lang w:val="fr-FR"/>
              </w:rPr>
              <w:t>Stdev</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lang w:val="fr-FR"/>
              </w:rPr>
            </w:pPr>
            <w:r w:rsidRPr="00F12A06">
              <w:rPr>
                <w:rFonts w:ascii="Times New Roman" w:hAnsi="Times New Roman" w:cs="Times New Roman"/>
                <w:color w:val="000000"/>
                <w:sz w:val="20"/>
                <w:szCs w:val="24"/>
                <w:lang w:val="fr-FR"/>
              </w:rPr>
              <w:t>T</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lang w:val="fr-FR"/>
              </w:rPr>
            </w:pPr>
            <w:r w:rsidRPr="00F12A06">
              <w:rPr>
                <w:rFonts w:ascii="Times New Roman" w:hAnsi="Times New Roman" w:cs="Times New Roman"/>
                <w:color w:val="000000"/>
                <w:sz w:val="20"/>
                <w:szCs w:val="24"/>
                <w:lang w:val="fr-FR"/>
              </w:rPr>
              <w:t>P</w:t>
            </w:r>
          </w:p>
        </w:tc>
      </w:tr>
      <w:tr w:rsidR="00FC6B87" w:rsidRPr="00F12A06" w:rsidTr="00A80A13">
        <w:trPr>
          <w:jc w:val="center"/>
        </w:trPr>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Constant</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0.9097</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0.3022</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3.01</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0.004</w:t>
            </w:r>
          </w:p>
        </w:tc>
      </w:tr>
      <w:tr w:rsidR="00FC6B87" w:rsidRPr="00F12A06" w:rsidTr="00A80A13">
        <w:trPr>
          <w:jc w:val="center"/>
        </w:trPr>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OUTD</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-0.6634</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0.1832</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-3.62</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0.001</w:t>
            </w:r>
          </w:p>
        </w:tc>
      </w:tr>
      <w:tr w:rsidR="00FC6B87" w:rsidRPr="00F12A06" w:rsidTr="00A80A13">
        <w:trPr>
          <w:cantSplit/>
          <w:jc w:val="center"/>
        </w:trPr>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S=1.270</w:t>
            </w:r>
          </w:p>
        </w:tc>
        <w:tc>
          <w:tcPr>
            <w:tcW w:w="1705" w:type="dxa"/>
            <w:tcBorders>
              <w:top w:val="single" w:sz="12" w:space="0" w:color="auto"/>
              <w:left w:val="single" w:sz="12" w:space="0" w:color="auto"/>
              <w:bottom w:val="single" w:sz="12" w:space="0" w:color="auto"/>
              <w:right w:val="single" w:sz="12" w:space="0" w:color="auto"/>
            </w:tcBorders>
            <w:vAlign w:val="center"/>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R-sq= 19.3%</w:t>
            </w:r>
          </w:p>
        </w:tc>
        <w:tc>
          <w:tcPr>
            <w:tcW w:w="5115" w:type="dxa"/>
            <w:gridSpan w:val="3"/>
            <w:tcBorders>
              <w:top w:val="single" w:sz="12" w:space="0" w:color="auto"/>
              <w:left w:val="single" w:sz="12" w:space="0" w:color="auto"/>
              <w:bottom w:val="single" w:sz="12" w:space="0" w:color="auto"/>
              <w:right w:val="single" w:sz="12" w:space="0" w:color="auto"/>
            </w:tcBorders>
            <w:vAlign w:val="center"/>
          </w:tcPr>
          <w:p w:rsidR="00FC6B87" w:rsidRPr="00F12A06" w:rsidRDefault="00FC6B87" w:rsidP="00F12A06">
            <w:pPr>
              <w:pStyle w:val="Heading5"/>
              <w:keepNext w:val="0"/>
              <w:snapToGrid w:val="0"/>
              <w:spacing w:line="240" w:lineRule="auto"/>
              <w:jc w:val="both"/>
              <w:rPr>
                <w:rFonts w:cs="Times New Roman"/>
                <w:color w:val="000000"/>
                <w:sz w:val="20"/>
              </w:rPr>
            </w:pPr>
          </w:p>
        </w:tc>
      </w:tr>
    </w:tbl>
    <w:p w:rsidR="00FC6B87" w:rsidRPr="00F12A06" w:rsidRDefault="00FC6B87" w:rsidP="00F12A06">
      <w:pPr>
        <w:snapToGrid w:val="0"/>
        <w:spacing w:after="0" w:line="240" w:lineRule="auto"/>
        <w:ind w:firstLine="425"/>
        <w:jc w:val="both"/>
        <w:rPr>
          <w:rFonts w:ascii="Times New Roman" w:hAnsi="Times New Roman" w:cs="Times New Roman"/>
          <w:sz w:val="20"/>
          <w:szCs w:val="28"/>
        </w:rPr>
      </w:pPr>
    </w:p>
    <w:p w:rsidR="00FC6B87" w:rsidRPr="00F12A06" w:rsidRDefault="00E50B79" w:rsidP="00A809B8">
      <w:pPr>
        <w:snapToGrid w:val="0"/>
        <w:spacing w:after="0" w:line="240" w:lineRule="auto"/>
        <w:jc w:val="center"/>
        <w:rPr>
          <w:rFonts w:ascii="Times New Roman" w:hAnsi="Times New Roman" w:cs="Times New Roman"/>
          <w:sz w:val="20"/>
          <w:szCs w:val="28"/>
        </w:rPr>
      </w:pPr>
      <w:r w:rsidRPr="00F12A06">
        <w:rPr>
          <w:rFonts w:ascii="Times New Roman" w:hAnsi="Times New Roman" w:cs="Times New Roman"/>
          <w:b/>
          <w:bCs/>
          <w:sz w:val="20"/>
          <w:szCs w:val="24"/>
        </w:rPr>
        <w:t>Table (4-5)</w:t>
      </w:r>
      <w:r w:rsidR="00A809B8">
        <w:rPr>
          <w:rFonts w:ascii="Times New Roman" w:hAnsi="Times New Roman" w:cs="Times New Roman" w:hint="eastAsia"/>
          <w:b/>
          <w:bCs/>
          <w:sz w:val="20"/>
          <w:szCs w:val="24"/>
          <w:lang w:eastAsia="zh-CN"/>
        </w:rPr>
        <w:t xml:space="preserve"> </w:t>
      </w:r>
      <w:r w:rsidR="00FC6B87" w:rsidRPr="00F12A06">
        <w:rPr>
          <w:rFonts w:ascii="Times New Roman" w:hAnsi="Times New Roman" w:cs="Times New Roman"/>
          <w:sz w:val="20"/>
          <w:szCs w:val="24"/>
        </w:rPr>
        <w:t>Analysis of variance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75"/>
        <w:gridCol w:w="1342"/>
        <w:gridCol w:w="1491"/>
        <w:gridCol w:w="1451"/>
        <w:gridCol w:w="1259"/>
        <w:gridCol w:w="1417"/>
      </w:tblGrid>
      <w:tr w:rsidR="00FC6B87" w:rsidRPr="00F12A06" w:rsidTr="00A80A13">
        <w:trPr>
          <w:jc w:val="center"/>
        </w:trPr>
        <w:tc>
          <w:tcPr>
            <w:tcW w:w="1575"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SOURCE</w:t>
            </w:r>
          </w:p>
        </w:tc>
        <w:tc>
          <w:tcPr>
            <w:tcW w:w="1342"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DF</w:t>
            </w:r>
          </w:p>
        </w:tc>
        <w:tc>
          <w:tcPr>
            <w:tcW w:w="1486"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SS</w:t>
            </w:r>
          </w:p>
        </w:tc>
        <w:tc>
          <w:tcPr>
            <w:tcW w:w="1451"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MS</w:t>
            </w:r>
          </w:p>
        </w:tc>
        <w:tc>
          <w:tcPr>
            <w:tcW w:w="1254"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F</w:t>
            </w:r>
          </w:p>
        </w:tc>
        <w:tc>
          <w:tcPr>
            <w:tcW w:w="1413"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P</w:t>
            </w:r>
          </w:p>
        </w:tc>
      </w:tr>
      <w:tr w:rsidR="00FC6B87" w:rsidRPr="00F12A06" w:rsidTr="00A80A13">
        <w:trPr>
          <w:jc w:val="center"/>
        </w:trPr>
        <w:tc>
          <w:tcPr>
            <w:tcW w:w="1575"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Regression</w:t>
            </w:r>
          </w:p>
        </w:tc>
        <w:tc>
          <w:tcPr>
            <w:tcW w:w="1342"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1</w:t>
            </w:r>
          </w:p>
        </w:tc>
        <w:tc>
          <w:tcPr>
            <w:tcW w:w="1486"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21.145</w:t>
            </w:r>
          </w:p>
        </w:tc>
        <w:tc>
          <w:tcPr>
            <w:tcW w:w="1451"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21.145</w:t>
            </w:r>
          </w:p>
        </w:tc>
        <w:tc>
          <w:tcPr>
            <w:tcW w:w="1254"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13.12</w:t>
            </w:r>
          </w:p>
        </w:tc>
        <w:tc>
          <w:tcPr>
            <w:tcW w:w="1413"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0.001</w:t>
            </w:r>
          </w:p>
        </w:tc>
      </w:tr>
      <w:tr w:rsidR="00FC6B87" w:rsidRPr="00F12A06" w:rsidTr="00A80A13">
        <w:trPr>
          <w:jc w:val="center"/>
        </w:trPr>
        <w:tc>
          <w:tcPr>
            <w:tcW w:w="1575"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Error</w:t>
            </w:r>
          </w:p>
        </w:tc>
        <w:tc>
          <w:tcPr>
            <w:tcW w:w="1342"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96</w:t>
            </w:r>
          </w:p>
        </w:tc>
        <w:tc>
          <w:tcPr>
            <w:tcW w:w="1486"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88.648</w:t>
            </w:r>
          </w:p>
        </w:tc>
        <w:tc>
          <w:tcPr>
            <w:tcW w:w="1451"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1.612</w:t>
            </w:r>
          </w:p>
        </w:tc>
        <w:tc>
          <w:tcPr>
            <w:tcW w:w="1254" w:type="dxa"/>
            <w:tcBorders>
              <w:top w:val="single" w:sz="12" w:space="0" w:color="auto"/>
              <w:left w:val="single" w:sz="12" w:space="0" w:color="auto"/>
              <w:bottom w:val="single" w:sz="12" w:space="0" w:color="auto"/>
              <w:right w:val="single" w:sz="12" w:space="0" w:color="auto"/>
            </w:tcBorders>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p>
        </w:tc>
        <w:tc>
          <w:tcPr>
            <w:tcW w:w="1413" w:type="dxa"/>
            <w:tcBorders>
              <w:top w:val="single" w:sz="12" w:space="0" w:color="auto"/>
              <w:left w:val="single" w:sz="12" w:space="0" w:color="auto"/>
              <w:bottom w:val="single" w:sz="12" w:space="0" w:color="auto"/>
              <w:right w:val="single" w:sz="12" w:space="0" w:color="auto"/>
            </w:tcBorders>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p>
        </w:tc>
      </w:tr>
      <w:tr w:rsidR="00FC6B87" w:rsidRPr="00F12A06" w:rsidTr="00A80A13">
        <w:trPr>
          <w:cantSplit/>
          <w:jc w:val="center"/>
        </w:trPr>
        <w:tc>
          <w:tcPr>
            <w:tcW w:w="1575"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Total</w:t>
            </w:r>
          </w:p>
        </w:tc>
        <w:tc>
          <w:tcPr>
            <w:tcW w:w="1342"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97</w:t>
            </w:r>
          </w:p>
        </w:tc>
        <w:tc>
          <w:tcPr>
            <w:tcW w:w="1491" w:type="dxa"/>
            <w:tcBorders>
              <w:top w:val="single" w:sz="12" w:space="0" w:color="auto"/>
              <w:left w:val="single" w:sz="12" w:space="0" w:color="auto"/>
              <w:bottom w:val="single" w:sz="12" w:space="0" w:color="auto"/>
              <w:right w:val="single" w:sz="12" w:space="0" w:color="auto"/>
            </w:tcBorders>
            <w:hideMark/>
          </w:tcPr>
          <w:p w:rsidR="00FC6B87" w:rsidRPr="00F12A06" w:rsidRDefault="00FC6B87" w:rsidP="00F12A06">
            <w:pPr>
              <w:pStyle w:val="Heading5"/>
              <w:keepNext w:val="0"/>
              <w:snapToGrid w:val="0"/>
              <w:spacing w:line="240" w:lineRule="auto"/>
              <w:jc w:val="both"/>
              <w:rPr>
                <w:rFonts w:cs="Times New Roman"/>
                <w:color w:val="000000"/>
                <w:sz w:val="20"/>
              </w:rPr>
            </w:pPr>
            <w:r w:rsidRPr="00F12A06">
              <w:rPr>
                <w:rFonts w:cs="Times New Roman"/>
                <w:color w:val="000000"/>
                <w:sz w:val="20"/>
              </w:rPr>
              <w:t>109.793</w:t>
            </w:r>
          </w:p>
        </w:tc>
        <w:tc>
          <w:tcPr>
            <w:tcW w:w="1441" w:type="dxa"/>
            <w:tcBorders>
              <w:top w:val="single" w:sz="12" w:space="0" w:color="auto"/>
              <w:left w:val="single" w:sz="12" w:space="0" w:color="auto"/>
              <w:bottom w:val="single" w:sz="12" w:space="0" w:color="auto"/>
              <w:right w:val="single" w:sz="12" w:space="0" w:color="auto"/>
            </w:tcBorders>
          </w:tcPr>
          <w:p w:rsidR="00FC6B87" w:rsidRPr="00F12A06" w:rsidRDefault="00FC6B87" w:rsidP="00F12A06">
            <w:pPr>
              <w:pStyle w:val="Heading5"/>
              <w:keepNext w:val="0"/>
              <w:snapToGrid w:val="0"/>
              <w:spacing w:line="240" w:lineRule="auto"/>
              <w:jc w:val="both"/>
              <w:rPr>
                <w:rFonts w:cs="Times New Roman"/>
                <w:color w:val="000000"/>
                <w:sz w:val="20"/>
              </w:rPr>
            </w:pPr>
          </w:p>
        </w:tc>
        <w:tc>
          <w:tcPr>
            <w:tcW w:w="1259" w:type="dxa"/>
            <w:tcBorders>
              <w:top w:val="single" w:sz="12" w:space="0" w:color="auto"/>
              <w:left w:val="single" w:sz="12" w:space="0" w:color="auto"/>
              <w:bottom w:val="single" w:sz="12" w:space="0" w:color="auto"/>
              <w:right w:val="single" w:sz="12" w:space="0" w:color="auto"/>
            </w:tcBorders>
          </w:tcPr>
          <w:p w:rsidR="00FC6B87" w:rsidRPr="00F12A06" w:rsidRDefault="00FC6B87" w:rsidP="00F12A06">
            <w:pPr>
              <w:pStyle w:val="Heading5"/>
              <w:keepNext w:val="0"/>
              <w:snapToGrid w:val="0"/>
              <w:spacing w:line="240" w:lineRule="auto"/>
              <w:jc w:val="both"/>
              <w:rPr>
                <w:rFonts w:cs="Times New Roman"/>
                <w:color w:val="000000"/>
                <w:sz w:val="20"/>
              </w:rPr>
            </w:pPr>
          </w:p>
        </w:tc>
        <w:tc>
          <w:tcPr>
            <w:tcW w:w="1417" w:type="dxa"/>
            <w:tcBorders>
              <w:top w:val="single" w:sz="12" w:space="0" w:color="auto"/>
              <w:left w:val="single" w:sz="12" w:space="0" w:color="auto"/>
              <w:bottom w:val="single" w:sz="12" w:space="0" w:color="auto"/>
              <w:right w:val="single" w:sz="12" w:space="0" w:color="auto"/>
            </w:tcBorders>
          </w:tcPr>
          <w:p w:rsidR="00FC6B87" w:rsidRPr="00F12A06" w:rsidRDefault="00FC6B87" w:rsidP="00F12A06">
            <w:pPr>
              <w:pStyle w:val="Heading5"/>
              <w:keepNext w:val="0"/>
              <w:snapToGrid w:val="0"/>
              <w:spacing w:line="240" w:lineRule="auto"/>
              <w:jc w:val="both"/>
              <w:rPr>
                <w:rFonts w:cs="Times New Roman"/>
                <w:color w:val="000000"/>
                <w:sz w:val="20"/>
              </w:rPr>
            </w:pPr>
          </w:p>
        </w:tc>
      </w:tr>
    </w:tbl>
    <w:p w:rsidR="00FC6B87" w:rsidRPr="00F12A06" w:rsidRDefault="00FC6B87" w:rsidP="00F12A06">
      <w:pPr>
        <w:snapToGrid w:val="0"/>
        <w:spacing w:after="0" w:line="240" w:lineRule="auto"/>
        <w:ind w:firstLine="425"/>
        <w:jc w:val="both"/>
        <w:rPr>
          <w:rFonts w:ascii="Times New Roman" w:hAnsi="Times New Roman" w:cs="Times New Roman"/>
          <w:b/>
          <w:bCs/>
          <w:sz w:val="20"/>
          <w:szCs w:val="24"/>
        </w:rPr>
      </w:pPr>
    </w:p>
    <w:p w:rsidR="00F12A06" w:rsidRPr="00F12A06" w:rsidRDefault="00F12A06" w:rsidP="00F12A06">
      <w:pPr>
        <w:snapToGrid w:val="0"/>
        <w:spacing w:after="0" w:line="240" w:lineRule="auto"/>
        <w:jc w:val="both"/>
        <w:rPr>
          <w:rFonts w:ascii="Times New Roman" w:hAnsi="Times New Roman" w:cs="Times New Roman"/>
          <w:sz w:val="20"/>
          <w:szCs w:val="28"/>
        </w:rPr>
        <w:sectPr w:rsidR="00F12A06" w:rsidRPr="00F12A06" w:rsidSect="00CD7E47">
          <w:headerReference w:type="default" r:id="rId18"/>
          <w:footerReference w:type="default" r:id="rId19"/>
          <w:type w:val="continuous"/>
          <w:pgSz w:w="12240" w:h="15840" w:code="1"/>
          <w:pgMar w:top="1440" w:right="1440" w:bottom="1440" w:left="1440" w:header="720" w:footer="720" w:gutter="0"/>
          <w:cols w:space="720"/>
          <w:docGrid w:linePitch="360"/>
        </w:sectPr>
      </w:pPr>
    </w:p>
    <w:p w:rsidR="00E50B79" w:rsidRPr="00F12A06" w:rsidRDefault="00E50B79"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lastRenderedPageBreak/>
        <w:t xml:space="preserve">For all the hypotheses of the </w:t>
      </w:r>
      <w:proofErr w:type="spellStart"/>
      <w:r w:rsidRPr="00F12A06">
        <w:rPr>
          <w:rFonts w:ascii="Times New Roman" w:hAnsi="Times New Roman" w:cs="Times New Roman"/>
          <w:sz w:val="20"/>
          <w:szCs w:val="28"/>
        </w:rPr>
        <w:t>study</w:t>
      </w:r>
      <w:r w:rsidR="003616A9" w:rsidRPr="00F12A06">
        <w:rPr>
          <w:rFonts w:ascii="Times New Roman" w:hAnsi="Times New Roman" w:cs="Times New Roman"/>
          <w:sz w:val="20"/>
          <w:szCs w:val="28"/>
        </w:rPr>
        <w:t>is</w:t>
      </w:r>
      <w:proofErr w:type="spellEnd"/>
      <w:r w:rsidR="003616A9" w:rsidRPr="00F12A06">
        <w:rPr>
          <w:rFonts w:ascii="Times New Roman" w:hAnsi="Times New Roman" w:cs="Times New Roman"/>
          <w:sz w:val="20"/>
          <w:szCs w:val="28"/>
        </w:rPr>
        <w:t xml:space="preserve"> considered</w:t>
      </w:r>
      <w:r w:rsidRPr="00F12A06">
        <w:rPr>
          <w:rFonts w:ascii="Times New Roman" w:hAnsi="Times New Roman" w:cs="Times New Roman"/>
          <w:sz w:val="20"/>
          <w:szCs w:val="28"/>
        </w:rPr>
        <w:t>, 5% error (significance level = 5%), confident level95</w:t>
      </w:r>
      <w:r w:rsidR="003616A9" w:rsidRPr="00F12A06">
        <w:rPr>
          <w:rFonts w:ascii="Times New Roman" w:hAnsi="Times New Roman" w:cs="Times New Roman"/>
          <w:sz w:val="20"/>
          <w:szCs w:val="28"/>
        </w:rPr>
        <w:t>% Based</w:t>
      </w:r>
      <w:r w:rsidRPr="00F12A06">
        <w:rPr>
          <w:rFonts w:ascii="Times New Roman" w:hAnsi="Times New Roman" w:cs="Times New Roman"/>
          <w:sz w:val="20"/>
          <w:szCs w:val="28"/>
        </w:rPr>
        <w:t xml:space="preserve"> on this test.</w:t>
      </w:r>
    </w:p>
    <w:p w:rsidR="00E50B79" w:rsidRPr="00F12A06" w:rsidRDefault="003616A9"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lastRenderedPageBreak/>
        <w:t xml:space="preserve">H1 is </w:t>
      </w:r>
      <w:r w:rsidR="00E50B79" w:rsidRPr="00F12A06">
        <w:rPr>
          <w:rFonts w:ascii="Times New Roman" w:hAnsi="Times New Roman" w:cs="Times New Roman"/>
          <w:sz w:val="20"/>
          <w:szCs w:val="28"/>
        </w:rPr>
        <w:t>rejected, if it is</w:t>
      </w:r>
      <w:r w:rsidRPr="00F12A06">
        <w:rPr>
          <w:rFonts w:ascii="Times New Roman" w:hAnsi="Times New Roman" w:cs="Times New Roman"/>
          <w:sz w:val="20"/>
          <w:szCs w:val="28"/>
        </w:rPr>
        <w:object w:dxaOrig="1359" w:dyaOrig="320">
          <v:shape id="_x0000_i1026" type="#_x0000_t75" style="width:67.6pt;height:15.65pt" o:ole="">
            <v:imagedata r:id="rId20" o:title=""/>
          </v:shape>
          <o:OLEObject Type="Embed" ProgID="Equation.3" ShapeID="_x0000_i1026" DrawAspect="Content" ObjectID="_1488529481" r:id="rId21"/>
        </w:object>
      </w:r>
      <w:r w:rsidR="00E50B79" w:rsidRPr="00F12A06">
        <w:rPr>
          <w:rFonts w:ascii="Times New Roman" w:hAnsi="Times New Roman" w:cs="Times New Roman"/>
          <w:sz w:val="20"/>
          <w:szCs w:val="28"/>
        </w:rPr>
        <w:t>.</w:t>
      </w:r>
    </w:p>
    <w:p w:rsidR="00E50B79" w:rsidRPr="00F12A06" w:rsidRDefault="003616A9"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H1 is accepted, if it is</w:t>
      </w:r>
      <w:r w:rsidRPr="00F12A06">
        <w:rPr>
          <w:rFonts w:ascii="Times New Roman" w:hAnsi="Times New Roman" w:cs="Times New Roman"/>
          <w:sz w:val="20"/>
          <w:szCs w:val="28"/>
        </w:rPr>
        <w:object w:dxaOrig="1359" w:dyaOrig="320">
          <v:shape id="_x0000_i1027" type="#_x0000_t75" style="width:67.6pt;height:15.65pt" o:ole="">
            <v:imagedata r:id="rId22" o:title=""/>
          </v:shape>
          <o:OLEObject Type="Embed" ProgID="Equation.3" ShapeID="_x0000_i1027" DrawAspect="Content" ObjectID="_1488529482" r:id="rId23"/>
        </w:object>
      </w:r>
    </w:p>
    <w:p w:rsidR="003616A9" w:rsidRPr="00F12A06" w:rsidRDefault="003616A9"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lastRenderedPageBreak/>
        <w:t>Since the P-value is less than 5% is 001/0. The significance level of a =5%</w:t>
      </w:r>
    </w:p>
    <w:p w:rsidR="00416F8F" w:rsidRPr="00F12A06" w:rsidRDefault="003616A9"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Suppose</w:t>
      </w:r>
      <w:r w:rsidRPr="00F12A06">
        <w:rPr>
          <w:rFonts w:ascii="Times New Roman" w:hAnsi="Times New Roman" w:cs="Times New Roman"/>
          <w:sz w:val="20"/>
          <w:szCs w:val="28"/>
        </w:rPr>
        <w:object w:dxaOrig="1020" w:dyaOrig="340">
          <v:shape id="_x0000_i1028" type="#_x0000_t75" style="width:50.7pt;height:17.55pt" o:ole="">
            <v:imagedata r:id="rId24" o:title=""/>
          </v:shape>
          <o:OLEObject Type="Embed" ProgID="Equation.3" ShapeID="_x0000_i1028" DrawAspect="Content" ObjectID="_1488529483" r:id="rId25"/>
        </w:object>
      </w:r>
      <w:r w:rsidRPr="00F12A06">
        <w:rPr>
          <w:rFonts w:ascii="Times New Roman" w:hAnsi="Times New Roman" w:cs="Times New Roman"/>
          <w:sz w:val="20"/>
          <w:szCs w:val="28"/>
        </w:rPr>
        <w:t xml:space="preserve"> (no relation) is rejected, this assumption (no relation)</w:t>
      </w:r>
      <w:r w:rsidRPr="00F12A06">
        <w:rPr>
          <w:rFonts w:ascii="Times New Roman" w:hAnsi="Times New Roman" w:cs="Times New Roman"/>
          <w:sz w:val="20"/>
          <w:szCs w:val="28"/>
        </w:rPr>
        <w:object w:dxaOrig="1000" w:dyaOrig="360">
          <v:shape id="_x0000_i1029" type="#_x0000_t75" style="width:50.1pt;height:18.8pt" o:ole="">
            <v:imagedata r:id="rId26" o:title=""/>
          </v:shape>
          <o:OLEObject Type="Embed" ProgID="Equation.3" ShapeID="_x0000_i1029" DrawAspect="Content" ObjectID="_1488529484" r:id="rId27"/>
        </w:object>
      </w:r>
      <w:r w:rsidRPr="00F12A06">
        <w:rPr>
          <w:rFonts w:ascii="Times New Roman" w:hAnsi="Times New Roman" w:cs="Times New Roman"/>
          <w:sz w:val="20"/>
          <w:szCs w:val="28"/>
        </w:rPr>
        <w:t xml:space="preserve"> is accepted and</w:t>
      </w:r>
      <w:r w:rsidR="001A5310">
        <w:rPr>
          <w:rFonts w:ascii="Times New Roman" w:hAnsi="Times New Roman" w:cs="Times New Roman"/>
          <w:sz w:val="20"/>
          <w:szCs w:val="28"/>
        </w:rPr>
        <w:t xml:space="preserve"> </w:t>
      </w:r>
      <w:r w:rsidR="00416F8F" w:rsidRPr="00F12A06">
        <w:rPr>
          <w:rFonts w:ascii="Times New Roman" w:hAnsi="Times New Roman" w:cs="Times New Roman"/>
          <w:sz w:val="20"/>
          <w:szCs w:val="28"/>
        </w:rPr>
        <w:t>we c</w:t>
      </w:r>
      <w:r w:rsidRPr="00F12A06">
        <w:rPr>
          <w:rFonts w:ascii="Times New Roman" w:hAnsi="Times New Roman" w:cs="Times New Roman"/>
          <w:sz w:val="20"/>
          <w:szCs w:val="28"/>
        </w:rPr>
        <w:t>onclude that</w:t>
      </w:r>
      <w:r w:rsidR="00416F8F" w:rsidRPr="00F12A06">
        <w:rPr>
          <w:rFonts w:ascii="Times New Roman" w:hAnsi="Times New Roman" w:cs="Times New Roman"/>
          <w:sz w:val="20"/>
          <w:szCs w:val="28"/>
        </w:rPr>
        <w:t xml:space="preserve"> there is a relationship between </w:t>
      </w:r>
      <w:r w:rsidRPr="00F12A06">
        <w:rPr>
          <w:rFonts w:ascii="Times New Roman" w:hAnsi="Times New Roman" w:cs="Times New Roman"/>
          <w:sz w:val="20"/>
          <w:szCs w:val="28"/>
        </w:rPr>
        <w:t>significant level of 5</w:t>
      </w:r>
      <w:r w:rsidR="00416F8F" w:rsidRPr="00F12A06">
        <w:rPr>
          <w:rFonts w:ascii="Times New Roman" w:hAnsi="Times New Roman" w:cs="Times New Roman"/>
          <w:sz w:val="20"/>
          <w:szCs w:val="28"/>
        </w:rPr>
        <w:t>% free</w:t>
      </w:r>
      <w:r w:rsidRPr="00F12A06">
        <w:rPr>
          <w:rFonts w:ascii="Times New Roman" w:hAnsi="Times New Roman" w:cs="Times New Roman"/>
          <w:sz w:val="20"/>
          <w:szCs w:val="28"/>
        </w:rPr>
        <w:t xml:space="preserve"> cash flow (FCF) and the percentage of non-bound (OUTD) and since there is a negative beta coefficient (-0.663 OUTD)</w:t>
      </w:r>
      <w:r w:rsidR="00416F8F" w:rsidRPr="00F12A06">
        <w:rPr>
          <w:rFonts w:ascii="Times New Roman" w:hAnsi="Times New Roman" w:cs="Times New Roman"/>
          <w:sz w:val="20"/>
          <w:szCs w:val="28"/>
        </w:rPr>
        <w:t xml:space="preserve"> so There is an inverse relationship between</w:t>
      </w:r>
      <w:r w:rsidR="001A5310">
        <w:rPr>
          <w:rFonts w:ascii="Times New Roman" w:hAnsi="Times New Roman" w:cs="Times New Roman"/>
          <w:sz w:val="20"/>
          <w:szCs w:val="28"/>
        </w:rPr>
        <w:t xml:space="preserve"> </w:t>
      </w:r>
      <w:r w:rsidR="00416F8F" w:rsidRPr="00F12A06">
        <w:rPr>
          <w:rFonts w:ascii="Times New Roman" w:hAnsi="Times New Roman" w:cs="Times New Roman"/>
          <w:sz w:val="20"/>
          <w:szCs w:val="28"/>
        </w:rPr>
        <w:t>t</w:t>
      </w:r>
      <w:r w:rsidRPr="00F12A06">
        <w:rPr>
          <w:rFonts w:ascii="Times New Roman" w:hAnsi="Times New Roman" w:cs="Times New Roman"/>
          <w:sz w:val="20"/>
          <w:szCs w:val="28"/>
        </w:rPr>
        <w:t>he free cash flow (FCF) and the percentage of non-bound (OUTD)</w:t>
      </w:r>
    </w:p>
    <w:p w:rsidR="00416F8F" w:rsidRPr="00F12A06" w:rsidRDefault="003616A9"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1</w:t>
      </w:r>
      <w:r w:rsidR="00416F8F" w:rsidRPr="00F12A06">
        <w:rPr>
          <w:rFonts w:ascii="Times New Roman" w:hAnsi="Times New Roman" w:cs="Times New Roman"/>
          <w:b/>
          <w:bCs/>
          <w:sz w:val="20"/>
          <w:szCs w:val="28"/>
        </w:rPr>
        <w:t>- N</w:t>
      </w:r>
      <w:r w:rsidRPr="00F12A06">
        <w:rPr>
          <w:rFonts w:ascii="Times New Roman" w:hAnsi="Times New Roman" w:cs="Times New Roman"/>
          <w:b/>
          <w:bCs/>
          <w:sz w:val="20"/>
          <w:szCs w:val="28"/>
        </w:rPr>
        <w:t>ormal</w:t>
      </w:r>
      <w:r w:rsidR="00416F8F" w:rsidRPr="00F12A06">
        <w:rPr>
          <w:rFonts w:ascii="Times New Roman" w:hAnsi="Times New Roman" w:cs="Times New Roman"/>
          <w:b/>
          <w:bCs/>
          <w:sz w:val="20"/>
          <w:szCs w:val="28"/>
        </w:rPr>
        <w:t>ity of remains</w:t>
      </w:r>
      <w:r w:rsidRPr="00F12A06">
        <w:rPr>
          <w:rFonts w:ascii="Times New Roman" w:hAnsi="Times New Roman" w:cs="Times New Roman"/>
          <w:sz w:val="20"/>
          <w:szCs w:val="28"/>
        </w:rPr>
        <w:t xml:space="preserve">: </w:t>
      </w:r>
      <w:proofErr w:type="spellStart"/>
      <w:r w:rsidRPr="00F12A06">
        <w:rPr>
          <w:rFonts w:ascii="Times New Roman" w:hAnsi="Times New Roman" w:cs="Times New Roman"/>
          <w:sz w:val="20"/>
          <w:szCs w:val="28"/>
        </w:rPr>
        <w:t>Kolomogrov</w:t>
      </w:r>
      <w:proofErr w:type="spellEnd"/>
      <w:r w:rsidRPr="00F12A06">
        <w:rPr>
          <w:rFonts w:ascii="Times New Roman" w:hAnsi="Times New Roman" w:cs="Times New Roman"/>
          <w:sz w:val="20"/>
          <w:szCs w:val="28"/>
        </w:rPr>
        <w:t xml:space="preserve">-Smirnov test was conducted to examine this assumption and the P-value </w:t>
      </w:r>
      <w:r w:rsidR="00416F8F" w:rsidRPr="00F12A06">
        <w:rPr>
          <w:rFonts w:ascii="Times New Roman" w:hAnsi="Times New Roman" w:cs="Times New Roman"/>
          <w:sz w:val="20"/>
          <w:szCs w:val="28"/>
        </w:rPr>
        <w:t xml:space="preserve">of </w:t>
      </w:r>
      <w:r w:rsidRPr="00F12A06">
        <w:rPr>
          <w:rFonts w:ascii="Times New Roman" w:hAnsi="Times New Roman" w:cs="Times New Roman"/>
          <w:sz w:val="20"/>
          <w:szCs w:val="28"/>
        </w:rPr>
        <w:t xml:space="preserve">this test </w:t>
      </w:r>
      <w:r w:rsidR="00416F8F" w:rsidRPr="00F12A06">
        <w:rPr>
          <w:rFonts w:ascii="Times New Roman" w:hAnsi="Times New Roman" w:cs="Times New Roman"/>
          <w:sz w:val="20"/>
          <w:szCs w:val="28"/>
        </w:rPr>
        <w:t xml:space="preserve">is </w:t>
      </w:r>
      <w:r w:rsidRPr="00F12A06">
        <w:rPr>
          <w:rFonts w:ascii="Times New Roman" w:hAnsi="Times New Roman" w:cs="Times New Roman"/>
          <w:sz w:val="20"/>
          <w:szCs w:val="28"/>
        </w:rPr>
        <w:t>141/0 and is greater than</w:t>
      </w:r>
      <w:r w:rsidR="00416F8F" w:rsidRPr="00F12A06">
        <w:rPr>
          <w:rFonts w:ascii="Times New Roman" w:hAnsi="Times New Roman" w:cs="Times New Roman"/>
          <w:sz w:val="20"/>
          <w:szCs w:val="28"/>
        </w:rPr>
        <w:t>05/0 and</w:t>
      </w:r>
      <w:r w:rsidRPr="00F12A06">
        <w:rPr>
          <w:rFonts w:ascii="Times New Roman" w:hAnsi="Times New Roman" w:cs="Times New Roman"/>
          <w:sz w:val="20"/>
          <w:szCs w:val="28"/>
        </w:rPr>
        <w:t xml:space="preserve"> the hypothesis is not rejected</w:t>
      </w:r>
    </w:p>
    <w:p w:rsidR="00416F8F" w:rsidRPr="00F12A06" w:rsidRDefault="00416F8F" w:rsidP="00F12A06">
      <w:pPr>
        <w:snapToGrid w:val="0"/>
        <w:spacing w:after="0" w:line="240" w:lineRule="auto"/>
        <w:jc w:val="both"/>
        <w:rPr>
          <w:rFonts w:ascii="Times New Roman" w:hAnsi="Times New Roman" w:cs="Times New Roman"/>
          <w:sz w:val="20"/>
          <w:szCs w:val="28"/>
        </w:rPr>
      </w:pPr>
      <w:r w:rsidRPr="00F12A06">
        <w:rPr>
          <w:rFonts w:ascii="Times New Roman" w:hAnsi="Times New Roman" w:cs="Times New Roman"/>
          <w:b/>
          <w:bCs/>
          <w:sz w:val="20"/>
          <w:szCs w:val="28"/>
        </w:rPr>
        <w:t>2. Independence of remains</w:t>
      </w:r>
      <w:r w:rsidR="003616A9" w:rsidRPr="00F12A06">
        <w:rPr>
          <w:rFonts w:ascii="Times New Roman" w:hAnsi="Times New Roman" w:cs="Times New Roman"/>
          <w:sz w:val="20"/>
          <w:szCs w:val="28"/>
        </w:rPr>
        <w:t xml:space="preserve">: </w:t>
      </w:r>
      <w:proofErr w:type="spellStart"/>
      <w:r w:rsidR="003616A9" w:rsidRPr="00F12A06">
        <w:rPr>
          <w:rFonts w:ascii="Times New Roman" w:hAnsi="Times New Roman" w:cs="Times New Roman"/>
          <w:sz w:val="20"/>
          <w:szCs w:val="28"/>
        </w:rPr>
        <w:t>Ranz</w:t>
      </w:r>
      <w:proofErr w:type="spellEnd"/>
      <w:r w:rsidR="003616A9" w:rsidRPr="00F12A06">
        <w:rPr>
          <w:rFonts w:ascii="Times New Roman" w:hAnsi="Times New Roman" w:cs="Times New Roman"/>
          <w:sz w:val="20"/>
          <w:szCs w:val="28"/>
        </w:rPr>
        <w:t xml:space="preserve"> test was conducted to examine this assumption and the p-</w:t>
      </w:r>
      <w:r w:rsidR="003616A9" w:rsidRPr="00F12A06">
        <w:rPr>
          <w:rFonts w:ascii="Times New Roman" w:hAnsi="Times New Roman" w:cs="Times New Roman"/>
          <w:sz w:val="20"/>
          <w:szCs w:val="28"/>
        </w:rPr>
        <w:lastRenderedPageBreak/>
        <w:t xml:space="preserve">value is 05/0 </w:t>
      </w:r>
      <w:r w:rsidRPr="00F12A06">
        <w:rPr>
          <w:rFonts w:ascii="Times New Roman" w:hAnsi="Times New Roman" w:cs="Times New Roman"/>
          <w:sz w:val="20"/>
          <w:szCs w:val="28"/>
        </w:rPr>
        <w:t xml:space="preserve">and it is greater than </w:t>
      </w:r>
      <w:r w:rsidR="003616A9" w:rsidRPr="00F12A06">
        <w:rPr>
          <w:rFonts w:ascii="Times New Roman" w:hAnsi="Times New Roman" w:cs="Times New Roman"/>
          <w:sz w:val="20"/>
          <w:szCs w:val="28"/>
        </w:rPr>
        <w:t>099/0, and the assumption is not rejected.</w:t>
      </w:r>
    </w:p>
    <w:p w:rsidR="00DA1637" w:rsidRPr="00F12A06" w:rsidRDefault="00DA1637" w:rsidP="00F12A06">
      <w:pPr>
        <w:snapToGrid w:val="0"/>
        <w:spacing w:after="0" w:line="240" w:lineRule="auto"/>
        <w:jc w:val="both"/>
        <w:rPr>
          <w:rFonts w:ascii="Times New Roman" w:hAnsi="Times New Roman" w:cs="Times New Roman"/>
          <w:sz w:val="20"/>
          <w:szCs w:val="28"/>
        </w:rPr>
      </w:pPr>
      <w:r w:rsidRPr="00F12A06">
        <w:rPr>
          <w:rFonts w:ascii="Times New Roman" w:hAnsi="Times New Roman" w:cs="Times New Roman"/>
          <w:b/>
          <w:bCs/>
          <w:sz w:val="20"/>
          <w:szCs w:val="28"/>
        </w:rPr>
        <w:t>3. H</w:t>
      </w:r>
      <w:r w:rsidR="003616A9" w:rsidRPr="00F12A06">
        <w:rPr>
          <w:rFonts w:ascii="Times New Roman" w:hAnsi="Times New Roman" w:cs="Times New Roman"/>
          <w:b/>
          <w:bCs/>
          <w:sz w:val="20"/>
          <w:szCs w:val="28"/>
        </w:rPr>
        <w:t xml:space="preserve">omogeneity of variance </w:t>
      </w:r>
      <w:r w:rsidR="00416F8F" w:rsidRPr="00F12A06">
        <w:rPr>
          <w:rFonts w:ascii="Times New Roman" w:hAnsi="Times New Roman" w:cs="Times New Roman"/>
          <w:sz w:val="20"/>
          <w:szCs w:val="28"/>
        </w:rPr>
        <w:t>:</w:t>
      </w:r>
      <w:r w:rsidR="003616A9" w:rsidRPr="00F12A06">
        <w:rPr>
          <w:rFonts w:ascii="Times New Roman" w:hAnsi="Times New Roman" w:cs="Times New Roman"/>
          <w:sz w:val="20"/>
          <w:szCs w:val="28"/>
        </w:rPr>
        <w:t>to examine this assumption, residues</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diagram of</w:t>
      </w:r>
      <w:r w:rsidR="003616A9" w:rsidRPr="00F12A06">
        <w:rPr>
          <w:rFonts w:ascii="Times New Roman" w:hAnsi="Times New Roman" w:cs="Times New Roman"/>
          <w:sz w:val="20"/>
          <w:szCs w:val="28"/>
        </w:rPr>
        <w:t xml:space="preserve"> regression were plotted against the fact that the shape of the graph does not show any particular trend</w:t>
      </w:r>
    </w:p>
    <w:p w:rsidR="00DA1637" w:rsidRPr="00F12A06" w:rsidRDefault="00DA1637"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 xml:space="preserve">Then </w:t>
      </w:r>
      <w:r w:rsidR="003616A9" w:rsidRPr="00F12A06">
        <w:rPr>
          <w:rFonts w:ascii="Times New Roman" w:hAnsi="Times New Roman" w:cs="Times New Roman"/>
          <w:sz w:val="20"/>
          <w:szCs w:val="28"/>
        </w:rPr>
        <w:t>the above assumption is not rejected</w:t>
      </w:r>
    </w:p>
    <w:p w:rsidR="003616A9" w:rsidRPr="00F12A06" w:rsidRDefault="003616A9"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Therefore, three fundamental assumptions of regression confirmed the above conclusions</w:t>
      </w:r>
    </w:p>
    <w:p w:rsidR="00DA1637" w:rsidRPr="00F12A06" w:rsidRDefault="00DA1637" w:rsidP="00F12A06">
      <w:pPr>
        <w:snapToGrid w:val="0"/>
        <w:spacing w:after="0" w:line="240" w:lineRule="auto"/>
        <w:jc w:val="both"/>
        <w:rPr>
          <w:rFonts w:ascii="Times New Roman" w:hAnsi="Times New Roman" w:cs="Times New Roman"/>
          <w:sz w:val="20"/>
          <w:szCs w:val="28"/>
        </w:rPr>
      </w:pPr>
      <w:r w:rsidRPr="00F12A06">
        <w:rPr>
          <w:rFonts w:ascii="Times New Roman" w:hAnsi="Times New Roman" w:cs="Times New Roman"/>
          <w:b/>
          <w:bCs/>
          <w:sz w:val="20"/>
          <w:szCs w:val="28"/>
        </w:rPr>
        <w:t>The third hypothesis</w:t>
      </w:r>
      <w:r w:rsidRPr="00F12A06">
        <w:rPr>
          <w:rFonts w:ascii="Times New Roman" w:hAnsi="Times New Roman" w:cs="Times New Roman"/>
          <w:sz w:val="20"/>
          <w:szCs w:val="28"/>
        </w:rPr>
        <w:t>:</w:t>
      </w:r>
      <w:r w:rsidR="00CD342D" w:rsidRPr="00F12A06">
        <w:rPr>
          <w:rFonts w:ascii="Times New Roman" w:hAnsi="Times New Roman" w:cs="Times New Roman"/>
          <w:sz w:val="20"/>
          <w:szCs w:val="28"/>
        </w:rPr>
        <w:t xml:space="preserve"> there is a significant relationship between</w:t>
      </w:r>
      <w:r w:rsidRPr="00F12A06">
        <w:rPr>
          <w:rFonts w:ascii="Times New Roman" w:hAnsi="Times New Roman" w:cs="Times New Roman"/>
          <w:sz w:val="20"/>
          <w:szCs w:val="28"/>
        </w:rPr>
        <w:t xml:space="preserve"> the free cash flow and the influence of state property</w:t>
      </w:r>
    </w:p>
    <w:p w:rsidR="00CD342D" w:rsidRPr="00F12A06" w:rsidRDefault="00DA1637"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 xml:space="preserve">The </w:t>
      </w:r>
      <w:r w:rsidR="00CD342D" w:rsidRPr="00F12A06">
        <w:rPr>
          <w:rFonts w:ascii="Times New Roman" w:hAnsi="Times New Roman" w:cs="Times New Roman"/>
          <w:sz w:val="20"/>
          <w:szCs w:val="28"/>
        </w:rPr>
        <w:t xml:space="preserve">obtained </w:t>
      </w:r>
      <w:r w:rsidRPr="00F12A06">
        <w:rPr>
          <w:rFonts w:ascii="Times New Roman" w:hAnsi="Times New Roman" w:cs="Times New Roman"/>
          <w:sz w:val="20"/>
          <w:szCs w:val="28"/>
        </w:rPr>
        <w:t xml:space="preserve">results of regression </w:t>
      </w:r>
      <w:r w:rsidR="00CD342D" w:rsidRPr="00F12A06">
        <w:rPr>
          <w:rFonts w:ascii="Times New Roman" w:hAnsi="Times New Roman" w:cs="Times New Roman"/>
          <w:sz w:val="20"/>
          <w:szCs w:val="28"/>
        </w:rPr>
        <w:t xml:space="preserve">test, </w:t>
      </w:r>
      <w:r w:rsidRPr="00F12A06">
        <w:rPr>
          <w:rFonts w:ascii="Times New Roman" w:hAnsi="Times New Roman" w:cs="Times New Roman"/>
          <w:sz w:val="20"/>
          <w:szCs w:val="28"/>
        </w:rPr>
        <w:t>to examine the relationship between FCF and GI</w:t>
      </w:r>
      <w:r w:rsidR="00CD342D" w:rsidRPr="00F12A06">
        <w:rPr>
          <w:rFonts w:ascii="Times New Roman" w:hAnsi="Times New Roman" w:cs="Times New Roman"/>
          <w:sz w:val="20"/>
          <w:szCs w:val="28"/>
        </w:rPr>
        <w:t xml:space="preserve"> in</w:t>
      </w:r>
      <w:r w:rsidRPr="00F12A06">
        <w:rPr>
          <w:rFonts w:ascii="Times New Roman" w:hAnsi="Times New Roman" w:cs="Times New Roman"/>
          <w:sz w:val="20"/>
          <w:szCs w:val="28"/>
        </w:rPr>
        <w:t xml:space="preserve"> Table of variance and regression </w:t>
      </w:r>
      <w:proofErr w:type="spellStart"/>
      <w:r w:rsidRPr="00F12A06">
        <w:rPr>
          <w:rFonts w:ascii="Times New Roman" w:hAnsi="Times New Roman" w:cs="Times New Roman"/>
          <w:sz w:val="20"/>
          <w:szCs w:val="28"/>
        </w:rPr>
        <w:t>analysis</w:t>
      </w:r>
      <w:r w:rsidR="00CD342D" w:rsidRPr="00F12A06">
        <w:rPr>
          <w:rFonts w:ascii="Times New Roman" w:hAnsi="Times New Roman" w:cs="Times New Roman"/>
          <w:sz w:val="20"/>
          <w:szCs w:val="28"/>
        </w:rPr>
        <w:t>,they</w:t>
      </w:r>
      <w:proofErr w:type="spellEnd"/>
      <w:r w:rsidR="00CD342D" w:rsidRPr="00F12A06">
        <w:rPr>
          <w:rFonts w:ascii="Times New Roman" w:hAnsi="Times New Roman" w:cs="Times New Roman"/>
          <w:sz w:val="20"/>
          <w:szCs w:val="28"/>
        </w:rPr>
        <w:t xml:space="preserve"> are </w:t>
      </w:r>
      <w:r w:rsidRPr="00F12A06">
        <w:rPr>
          <w:rFonts w:ascii="Times New Roman" w:hAnsi="Times New Roman" w:cs="Times New Roman"/>
          <w:sz w:val="20"/>
          <w:szCs w:val="28"/>
        </w:rPr>
        <w:t>presented as follows.</w:t>
      </w:r>
    </w:p>
    <w:p w:rsidR="00F12A06" w:rsidRPr="00F12A06" w:rsidRDefault="00F12A06" w:rsidP="00F12A06">
      <w:pPr>
        <w:snapToGrid w:val="0"/>
        <w:spacing w:after="0" w:line="240" w:lineRule="auto"/>
        <w:jc w:val="both"/>
        <w:rPr>
          <w:rFonts w:ascii="Times New Roman" w:hAnsi="Times New Roman" w:cs="Times New Roman"/>
          <w:b/>
          <w:bCs/>
          <w:sz w:val="20"/>
          <w:szCs w:val="24"/>
        </w:rPr>
        <w:sectPr w:rsidR="00F12A06" w:rsidRPr="00F12A06" w:rsidSect="00CD7E47">
          <w:headerReference w:type="default" r:id="rId28"/>
          <w:footerReference w:type="default" r:id="rId29"/>
          <w:type w:val="continuous"/>
          <w:pgSz w:w="12240" w:h="15840" w:code="1"/>
          <w:pgMar w:top="1440" w:right="1440" w:bottom="1440" w:left="1440" w:header="720" w:footer="720" w:gutter="0"/>
          <w:cols w:num="2" w:space="720"/>
          <w:docGrid w:linePitch="360"/>
        </w:sectPr>
      </w:pPr>
    </w:p>
    <w:p w:rsidR="00A809B8" w:rsidRDefault="00A809B8" w:rsidP="00A809B8">
      <w:pPr>
        <w:snapToGrid w:val="0"/>
        <w:spacing w:after="0" w:line="240" w:lineRule="auto"/>
        <w:jc w:val="center"/>
        <w:rPr>
          <w:rFonts w:ascii="Times New Roman" w:hAnsi="Times New Roman" w:cs="Times New Roman"/>
          <w:b/>
          <w:bCs/>
          <w:sz w:val="20"/>
          <w:szCs w:val="24"/>
          <w:lang w:eastAsia="zh-CN"/>
        </w:rPr>
      </w:pPr>
    </w:p>
    <w:p w:rsidR="00DA1637" w:rsidRPr="00F12A06" w:rsidRDefault="00DA1637" w:rsidP="00A809B8">
      <w:pPr>
        <w:snapToGrid w:val="0"/>
        <w:spacing w:after="0" w:line="240" w:lineRule="auto"/>
        <w:jc w:val="center"/>
        <w:rPr>
          <w:rFonts w:ascii="Times New Roman" w:hAnsi="Times New Roman" w:cs="Times New Roman"/>
          <w:sz w:val="20"/>
          <w:szCs w:val="28"/>
        </w:rPr>
      </w:pPr>
      <w:r w:rsidRPr="00F12A06">
        <w:rPr>
          <w:rFonts w:ascii="Times New Roman" w:hAnsi="Times New Roman" w:cs="Times New Roman"/>
          <w:b/>
          <w:bCs/>
          <w:sz w:val="20"/>
          <w:szCs w:val="24"/>
        </w:rPr>
        <w:t>Table (4-6)</w:t>
      </w:r>
      <w:r w:rsidR="00A809B8">
        <w:rPr>
          <w:rFonts w:ascii="Times New Roman" w:hAnsi="Times New Roman" w:cs="Times New Roman" w:hint="eastAsia"/>
          <w:b/>
          <w:bCs/>
          <w:sz w:val="20"/>
          <w:szCs w:val="24"/>
          <w:lang w:eastAsia="zh-CN"/>
        </w:rPr>
        <w:t xml:space="preserve"> </w:t>
      </w:r>
      <w:r w:rsidRPr="00F12A06">
        <w:rPr>
          <w:rFonts w:ascii="Times New Roman" w:hAnsi="Times New Roman" w:cs="Times New Roman"/>
          <w:sz w:val="20"/>
          <w:szCs w:val="28"/>
        </w:rPr>
        <w:t>Regression = FCF -3.57 + 4.52 GI</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705"/>
        <w:gridCol w:w="1705"/>
        <w:gridCol w:w="1705"/>
        <w:gridCol w:w="1705"/>
        <w:gridCol w:w="1705"/>
      </w:tblGrid>
      <w:tr w:rsidR="00592565" w:rsidRPr="00F12A06" w:rsidTr="00A80A13">
        <w:trPr>
          <w:jc w:val="center"/>
        </w:trPr>
        <w:tc>
          <w:tcPr>
            <w:tcW w:w="1705" w:type="dxa"/>
          </w:tcPr>
          <w:p w:rsidR="00592565" w:rsidRPr="00F12A06" w:rsidRDefault="00592565" w:rsidP="00F12A06">
            <w:pPr>
              <w:pStyle w:val="Heading4"/>
              <w:keepNext w:val="0"/>
              <w:keepLines w:val="0"/>
              <w:snapToGrid w:val="0"/>
              <w:spacing w:before="0" w:line="240" w:lineRule="auto"/>
              <w:jc w:val="both"/>
              <w:rPr>
                <w:rFonts w:ascii="Times New Roman" w:hAnsi="Times New Roman" w:cs="Times New Roman"/>
                <w:color w:val="000000"/>
                <w:sz w:val="20"/>
              </w:rPr>
            </w:pPr>
            <w:r w:rsidRPr="00F12A06">
              <w:rPr>
                <w:rFonts w:ascii="Times New Roman" w:hAnsi="Times New Roman" w:cs="Times New Roman"/>
                <w:color w:val="000000"/>
                <w:sz w:val="20"/>
              </w:rPr>
              <w:t>Predictor</w:t>
            </w:r>
          </w:p>
        </w:tc>
        <w:tc>
          <w:tcPr>
            <w:tcW w:w="1705" w:type="dxa"/>
          </w:tcPr>
          <w:p w:rsidR="00592565" w:rsidRPr="00F12A06" w:rsidRDefault="00592565" w:rsidP="00F12A06">
            <w:pPr>
              <w:pStyle w:val="Heading5"/>
              <w:keepNext w:val="0"/>
              <w:snapToGrid w:val="0"/>
              <w:spacing w:line="240" w:lineRule="auto"/>
              <w:jc w:val="both"/>
              <w:rPr>
                <w:rFonts w:cs="Times New Roman"/>
                <w:color w:val="000000"/>
                <w:sz w:val="20"/>
              </w:rPr>
            </w:pPr>
            <w:proofErr w:type="spellStart"/>
            <w:r w:rsidRPr="00F12A06">
              <w:rPr>
                <w:rFonts w:cs="Times New Roman"/>
                <w:color w:val="000000"/>
                <w:sz w:val="20"/>
              </w:rPr>
              <w:t>Coef</w:t>
            </w:r>
            <w:proofErr w:type="spellEnd"/>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proofErr w:type="spellStart"/>
            <w:r w:rsidRPr="00F12A06">
              <w:rPr>
                <w:rFonts w:ascii="Times New Roman" w:hAnsi="Times New Roman" w:cs="Times New Roman"/>
                <w:color w:val="000000"/>
                <w:sz w:val="20"/>
                <w:szCs w:val="24"/>
              </w:rPr>
              <w:t>Stdev</w:t>
            </w:r>
            <w:proofErr w:type="spellEnd"/>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lang w:val="fr-FR"/>
              </w:rPr>
            </w:pPr>
            <w:r w:rsidRPr="00F12A06">
              <w:rPr>
                <w:rFonts w:ascii="Times New Roman" w:hAnsi="Times New Roman" w:cs="Times New Roman"/>
                <w:color w:val="000000"/>
                <w:sz w:val="20"/>
                <w:szCs w:val="24"/>
                <w:lang w:val="fr-FR"/>
              </w:rPr>
              <w:t>T</w:t>
            </w:r>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lang w:val="fr-FR"/>
              </w:rPr>
            </w:pPr>
            <w:r w:rsidRPr="00F12A06">
              <w:rPr>
                <w:rFonts w:ascii="Times New Roman" w:hAnsi="Times New Roman" w:cs="Times New Roman"/>
                <w:color w:val="000000"/>
                <w:sz w:val="20"/>
                <w:szCs w:val="24"/>
                <w:lang w:val="fr-FR"/>
              </w:rPr>
              <w:t>P</w:t>
            </w:r>
          </w:p>
        </w:tc>
      </w:tr>
      <w:tr w:rsidR="00592565" w:rsidRPr="00F12A06" w:rsidTr="00A80A13">
        <w:trPr>
          <w:jc w:val="center"/>
        </w:trPr>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lang w:val="fr-FR"/>
              </w:rPr>
            </w:pPr>
            <w:r w:rsidRPr="00F12A06">
              <w:rPr>
                <w:rFonts w:ascii="Times New Roman" w:hAnsi="Times New Roman" w:cs="Times New Roman"/>
                <w:color w:val="000000"/>
                <w:sz w:val="20"/>
                <w:szCs w:val="24"/>
                <w:lang w:val="fr-FR"/>
              </w:rPr>
              <w:t>Constant</w:t>
            </w:r>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-3.5674</w:t>
            </w:r>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0.9903</w:t>
            </w:r>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-3.60</w:t>
            </w:r>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0.001</w:t>
            </w:r>
          </w:p>
        </w:tc>
      </w:tr>
      <w:tr w:rsidR="00592565" w:rsidRPr="00F12A06" w:rsidTr="00A80A13">
        <w:trPr>
          <w:jc w:val="center"/>
        </w:trPr>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GI</w:t>
            </w:r>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4.518</w:t>
            </w:r>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1.236</w:t>
            </w:r>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3.66</w:t>
            </w:r>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0.001</w:t>
            </w:r>
          </w:p>
        </w:tc>
      </w:tr>
      <w:tr w:rsidR="00592565" w:rsidRPr="00F12A06" w:rsidTr="00A80A13">
        <w:trPr>
          <w:cantSplit/>
          <w:jc w:val="center"/>
        </w:trPr>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S= 1.267</w:t>
            </w:r>
          </w:p>
        </w:tc>
        <w:tc>
          <w:tcPr>
            <w:tcW w:w="170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R-sq = 19.5%</w:t>
            </w:r>
          </w:p>
        </w:tc>
        <w:tc>
          <w:tcPr>
            <w:tcW w:w="5115" w:type="dxa"/>
            <w:gridSpan w:val="3"/>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p>
        </w:tc>
      </w:tr>
    </w:tbl>
    <w:p w:rsidR="00592565" w:rsidRPr="00F12A06" w:rsidRDefault="00592565" w:rsidP="00F12A06">
      <w:pPr>
        <w:snapToGrid w:val="0"/>
        <w:spacing w:after="0" w:line="240" w:lineRule="auto"/>
        <w:ind w:firstLine="425"/>
        <w:jc w:val="both"/>
        <w:rPr>
          <w:rFonts w:ascii="Times New Roman" w:hAnsi="Times New Roman" w:cs="Times New Roman"/>
          <w:sz w:val="20"/>
          <w:szCs w:val="28"/>
          <w:lang w:bidi="fa-IR"/>
        </w:rPr>
      </w:pPr>
    </w:p>
    <w:p w:rsidR="00592565" w:rsidRPr="00F12A06" w:rsidRDefault="00DA1637" w:rsidP="00A809B8">
      <w:pPr>
        <w:snapToGrid w:val="0"/>
        <w:spacing w:after="0" w:line="240" w:lineRule="auto"/>
        <w:jc w:val="center"/>
        <w:rPr>
          <w:rFonts w:ascii="Times New Roman" w:hAnsi="Times New Roman" w:cs="Times New Roman"/>
          <w:sz w:val="20"/>
          <w:szCs w:val="24"/>
        </w:rPr>
      </w:pPr>
      <w:r w:rsidRPr="00F12A06">
        <w:rPr>
          <w:rFonts w:ascii="Times New Roman" w:hAnsi="Times New Roman" w:cs="Times New Roman"/>
          <w:b/>
          <w:bCs/>
          <w:sz w:val="20"/>
          <w:szCs w:val="24"/>
        </w:rPr>
        <w:t>Table (4-7)</w:t>
      </w:r>
      <w:r w:rsidR="00A809B8">
        <w:rPr>
          <w:rFonts w:ascii="Times New Roman" w:hAnsi="Times New Roman" w:cs="Times New Roman" w:hint="eastAsia"/>
          <w:b/>
          <w:bCs/>
          <w:sz w:val="20"/>
          <w:szCs w:val="24"/>
          <w:lang w:eastAsia="zh-CN"/>
        </w:rPr>
        <w:t xml:space="preserve"> </w:t>
      </w:r>
      <w:r w:rsidR="00592565" w:rsidRPr="00F12A06">
        <w:rPr>
          <w:rFonts w:ascii="Times New Roman" w:hAnsi="Times New Roman" w:cs="Times New Roman"/>
          <w:sz w:val="20"/>
          <w:szCs w:val="24"/>
        </w:rPr>
        <w:t xml:space="preserve">Analysis of </w:t>
      </w:r>
      <w:proofErr w:type="spellStart"/>
      <w:r w:rsidR="00592565" w:rsidRPr="00F12A06">
        <w:rPr>
          <w:rFonts w:ascii="Times New Roman" w:hAnsi="Times New Roman" w:cs="Times New Roman"/>
          <w:sz w:val="20"/>
          <w:szCs w:val="24"/>
        </w:rPr>
        <w:t>variace</w:t>
      </w:r>
      <w:proofErr w:type="spellEnd"/>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575"/>
        <w:gridCol w:w="1342"/>
        <w:gridCol w:w="1486"/>
        <w:gridCol w:w="1451"/>
        <w:gridCol w:w="1259"/>
        <w:gridCol w:w="1417"/>
      </w:tblGrid>
      <w:tr w:rsidR="00592565" w:rsidRPr="00F12A06" w:rsidTr="00A80A13">
        <w:trPr>
          <w:jc w:val="center"/>
        </w:trPr>
        <w:tc>
          <w:tcPr>
            <w:tcW w:w="157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SOURCE</w:t>
            </w:r>
          </w:p>
        </w:tc>
        <w:tc>
          <w:tcPr>
            <w:tcW w:w="1342"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DF</w:t>
            </w:r>
          </w:p>
        </w:tc>
        <w:tc>
          <w:tcPr>
            <w:tcW w:w="1486"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SS</w:t>
            </w:r>
          </w:p>
        </w:tc>
        <w:tc>
          <w:tcPr>
            <w:tcW w:w="1451"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MS</w:t>
            </w:r>
          </w:p>
        </w:tc>
        <w:tc>
          <w:tcPr>
            <w:tcW w:w="1254"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F</w:t>
            </w:r>
          </w:p>
        </w:tc>
        <w:tc>
          <w:tcPr>
            <w:tcW w:w="1413"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P</w:t>
            </w:r>
          </w:p>
        </w:tc>
      </w:tr>
      <w:tr w:rsidR="00592565" w:rsidRPr="00F12A06" w:rsidTr="00A80A13">
        <w:trPr>
          <w:jc w:val="center"/>
        </w:trPr>
        <w:tc>
          <w:tcPr>
            <w:tcW w:w="157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Regression</w:t>
            </w:r>
          </w:p>
        </w:tc>
        <w:tc>
          <w:tcPr>
            <w:tcW w:w="1342"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1</w:t>
            </w:r>
          </w:p>
        </w:tc>
        <w:tc>
          <w:tcPr>
            <w:tcW w:w="1486"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21.458</w:t>
            </w:r>
          </w:p>
        </w:tc>
        <w:tc>
          <w:tcPr>
            <w:tcW w:w="1451"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21.458</w:t>
            </w:r>
          </w:p>
        </w:tc>
        <w:tc>
          <w:tcPr>
            <w:tcW w:w="1254"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13.36</w:t>
            </w:r>
          </w:p>
        </w:tc>
        <w:tc>
          <w:tcPr>
            <w:tcW w:w="1413"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0.001</w:t>
            </w:r>
          </w:p>
        </w:tc>
      </w:tr>
      <w:tr w:rsidR="00592565" w:rsidRPr="00F12A06" w:rsidTr="00A80A13">
        <w:trPr>
          <w:jc w:val="center"/>
        </w:trPr>
        <w:tc>
          <w:tcPr>
            <w:tcW w:w="157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Error</w:t>
            </w:r>
          </w:p>
        </w:tc>
        <w:tc>
          <w:tcPr>
            <w:tcW w:w="1342"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96</w:t>
            </w:r>
          </w:p>
        </w:tc>
        <w:tc>
          <w:tcPr>
            <w:tcW w:w="1486"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88.335</w:t>
            </w:r>
          </w:p>
        </w:tc>
        <w:tc>
          <w:tcPr>
            <w:tcW w:w="1451"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1.606</w:t>
            </w:r>
          </w:p>
        </w:tc>
        <w:tc>
          <w:tcPr>
            <w:tcW w:w="1254"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p>
        </w:tc>
        <w:tc>
          <w:tcPr>
            <w:tcW w:w="1413"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p>
        </w:tc>
      </w:tr>
      <w:tr w:rsidR="00592565" w:rsidRPr="00F12A06" w:rsidTr="00A80A13">
        <w:trPr>
          <w:cantSplit/>
          <w:jc w:val="center"/>
        </w:trPr>
        <w:tc>
          <w:tcPr>
            <w:tcW w:w="1575"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Total</w:t>
            </w:r>
          </w:p>
        </w:tc>
        <w:tc>
          <w:tcPr>
            <w:tcW w:w="1342" w:type="dxa"/>
          </w:tcPr>
          <w:p w:rsidR="00592565" w:rsidRPr="00F12A06" w:rsidRDefault="00592565" w:rsidP="00F12A06">
            <w:pPr>
              <w:snapToGrid w:val="0"/>
              <w:spacing w:after="0" w:line="240" w:lineRule="auto"/>
              <w:jc w:val="both"/>
              <w:rPr>
                <w:rFonts w:ascii="Times New Roman" w:hAnsi="Times New Roman" w:cs="Times New Roman"/>
                <w:color w:val="000000"/>
                <w:sz w:val="20"/>
                <w:szCs w:val="24"/>
              </w:rPr>
            </w:pPr>
            <w:r w:rsidRPr="00F12A06">
              <w:rPr>
                <w:rFonts w:ascii="Times New Roman" w:hAnsi="Times New Roman" w:cs="Times New Roman"/>
                <w:color w:val="000000"/>
                <w:sz w:val="20"/>
                <w:szCs w:val="24"/>
              </w:rPr>
              <w:t>97</w:t>
            </w:r>
          </w:p>
        </w:tc>
        <w:tc>
          <w:tcPr>
            <w:tcW w:w="1486" w:type="dxa"/>
          </w:tcPr>
          <w:p w:rsidR="00592565" w:rsidRPr="00F12A06" w:rsidRDefault="00592565" w:rsidP="00F12A06">
            <w:pPr>
              <w:pStyle w:val="Heading5"/>
              <w:keepNext w:val="0"/>
              <w:snapToGrid w:val="0"/>
              <w:spacing w:line="240" w:lineRule="auto"/>
              <w:jc w:val="both"/>
              <w:rPr>
                <w:rFonts w:cs="Times New Roman"/>
                <w:color w:val="000000"/>
                <w:sz w:val="20"/>
              </w:rPr>
            </w:pPr>
            <w:r w:rsidRPr="00F12A06">
              <w:rPr>
                <w:rFonts w:cs="Times New Roman"/>
                <w:color w:val="000000"/>
                <w:sz w:val="20"/>
              </w:rPr>
              <w:t>109.793</w:t>
            </w:r>
          </w:p>
        </w:tc>
        <w:tc>
          <w:tcPr>
            <w:tcW w:w="1446" w:type="dxa"/>
          </w:tcPr>
          <w:p w:rsidR="00592565" w:rsidRPr="00F12A06" w:rsidRDefault="00592565" w:rsidP="00F12A06">
            <w:pPr>
              <w:pStyle w:val="Heading5"/>
              <w:keepNext w:val="0"/>
              <w:snapToGrid w:val="0"/>
              <w:spacing w:line="240" w:lineRule="auto"/>
              <w:jc w:val="both"/>
              <w:rPr>
                <w:rFonts w:cs="Times New Roman"/>
                <w:color w:val="000000"/>
                <w:sz w:val="20"/>
              </w:rPr>
            </w:pPr>
          </w:p>
        </w:tc>
        <w:tc>
          <w:tcPr>
            <w:tcW w:w="1259" w:type="dxa"/>
          </w:tcPr>
          <w:p w:rsidR="00592565" w:rsidRPr="00F12A06" w:rsidRDefault="00592565" w:rsidP="00F12A06">
            <w:pPr>
              <w:pStyle w:val="Heading5"/>
              <w:keepNext w:val="0"/>
              <w:snapToGrid w:val="0"/>
              <w:spacing w:line="240" w:lineRule="auto"/>
              <w:jc w:val="both"/>
              <w:rPr>
                <w:rFonts w:cs="Times New Roman"/>
                <w:color w:val="000000"/>
                <w:sz w:val="20"/>
              </w:rPr>
            </w:pPr>
          </w:p>
        </w:tc>
        <w:tc>
          <w:tcPr>
            <w:tcW w:w="1417" w:type="dxa"/>
          </w:tcPr>
          <w:p w:rsidR="00592565" w:rsidRPr="00F12A06" w:rsidRDefault="00592565" w:rsidP="00F12A06">
            <w:pPr>
              <w:pStyle w:val="Heading5"/>
              <w:keepNext w:val="0"/>
              <w:snapToGrid w:val="0"/>
              <w:spacing w:line="240" w:lineRule="auto"/>
              <w:jc w:val="both"/>
              <w:rPr>
                <w:rFonts w:cs="Times New Roman"/>
                <w:color w:val="000000"/>
                <w:sz w:val="20"/>
              </w:rPr>
            </w:pPr>
          </w:p>
        </w:tc>
      </w:tr>
    </w:tbl>
    <w:p w:rsidR="00F12A06" w:rsidRDefault="00F12A06" w:rsidP="00F12A06">
      <w:pPr>
        <w:snapToGrid w:val="0"/>
        <w:spacing w:after="0" w:line="240" w:lineRule="auto"/>
        <w:ind w:firstLine="425"/>
        <w:jc w:val="both"/>
        <w:rPr>
          <w:rFonts w:ascii="Times New Roman" w:hAnsi="Times New Roman" w:cs="Times New Roman"/>
          <w:sz w:val="20"/>
          <w:szCs w:val="28"/>
        </w:rPr>
      </w:pPr>
    </w:p>
    <w:p w:rsidR="00F12A06" w:rsidRPr="00F12A06" w:rsidRDefault="00F12A06" w:rsidP="00F12A06">
      <w:pPr>
        <w:snapToGrid w:val="0"/>
        <w:spacing w:after="0" w:line="240" w:lineRule="auto"/>
        <w:ind w:firstLine="425"/>
        <w:jc w:val="both"/>
        <w:rPr>
          <w:rFonts w:ascii="Times New Roman" w:hAnsi="Times New Roman" w:cs="Times New Roman"/>
          <w:sz w:val="20"/>
          <w:szCs w:val="28"/>
        </w:rPr>
        <w:sectPr w:rsidR="00F12A06" w:rsidRPr="00F12A06" w:rsidSect="00CD7E47">
          <w:headerReference w:type="default" r:id="rId30"/>
          <w:footerReference w:type="default" r:id="rId31"/>
          <w:type w:val="continuous"/>
          <w:pgSz w:w="12240" w:h="15840" w:code="1"/>
          <w:pgMar w:top="1440" w:right="1440" w:bottom="1440" w:left="1440" w:header="720" w:footer="720" w:gutter="0"/>
          <w:cols w:space="720"/>
          <w:docGrid w:linePitch="360"/>
        </w:sectPr>
      </w:pPr>
    </w:p>
    <w:p w:rsidR="00DA1637" w:rsidRPr="00F12A06" w:rsidRDefault="00DA1637"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lastRenderedPageBreak/>
        <w:t>Since the P-value</w:t>
      </w:r>
      <w:r w:rsidR="00CD342D" w:rsidRPr="00F12A06">
        <w:rPr>
          <w:rFonts w:ascii="Times New Roman" w:hAnsi="Times New Roman" w:cs="Times New Roman"/>
          <w:sz w:val="20"/>
          <w:szCs w:val="28"/>
        </w:rPr>
        <w:t>5%</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is less than</w:t>
      </w:r>
      <w:r w:rsidR="00CD342D" w:rsidRPr="00F12A06">
        <w:rPr>
          <w:rFonts w:ascii="Times New Roman" w:hAnsi="Times New Roman" w:cs="Times New Roman"/>
          <w:sz w:val="20"/>
          <w:szCs w:val="28"/>
        </w:rPr>
        <w:object w:dxaOrig="220" w:dyaOrig="220">
          <v:shape id="_x0000_i1030" type="#_x0000_t75" style="width:11.25pt;height:11.25pt" o:ole="">
            <v:imagedata r:id="rId32" o:title=""/>
          </v:shape>
          <o:OLEObject Type="Embed" ProgID="Equation.3" ShapeID="_x0000_i1030" DrawAspect="Content" ObjectID="_1488529485" r:id="rId33"/>
        </w:object>
      </w:r>
      <w:r w:rsidR="00CD342D" w:rsidRPr="00F12A06">
        <w:rPr>
          <w:rFonts w:ascii="Times New Roman" w:hAnsi="Times New Roman" w:cs="Times New Roman"/>
          <w:sz w:val="20"/>
          <w:szCs w:val="28"/>
        </w:rPr>
        <w:t xml:space="preserve">in </w:t>
      </w:r>
      <w:r w:rsidRPr="00F12A06">
        <w:rPr>
          <w:rFonts w:ascii="Times New Roman" w:hAnsi="Times New Roman" w:cs="Times New Roman"/>
          <w:sz w:val="20"/>
          <w:szCs w:val="28"/>
        </w:rPr>
        <w:t xml:space="preserve">the </w:t>
      </w:r>
      <w:r w:rsidR="00CD342D" w:rsidRPr="00F12A06">
        <w:rPr>
          <w:rFonts w:ascii="Times New Roman" w:hAnsi="Times New Roman" w:cs="Times New Roman"/>
          <w:sz w:val="20"/>
          <w:szCs w:val="28"/>
        </w:rPr>
        <w:t>level</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 xml:space="preserve">001/0. Thus, </w:t>
      </w:r>
      <w:r w:rsidR="00CD342D" w:rsidRPr="00F12A06">
        <w:rPr>
          <w:rFonts w:ascii="Times New Roman" w:hAnsi="Times New Roman" w:cs="Times New Roman"/>
          <w:sz w:val="20"/>
          <w:szCs w:val="28"/>
        </w:rPr>
        <w:t xml:space="preserve">in </w:t>
      </w:r>
      <w:r w:rsidRPr="00F12A06">
        <w:rPr>
          <w:rFonts w:ascii="Times New Roman" w:hAnsi="Times New Roman" w:cs="Times New Roman"/>
          <w:sz w:val="20"/>
          <w:szCs w:val="28"/>
        </w:rPr>
        <w:t>significance level</w:t>
      </w:r>
      <w:r w:rsidR="00CD342D" w:rsidRPr="00F12A06">
        <w:rPr>
          <w:rFonts w:ascii="Times New Roman" w:hAnsi="Times New Roman" w:cs="Times New Roman"/>
          <w:sz w:val="20"/>
          <w:szCs w:val="28"/>
        </w:rPr>
        <w:t>5%</w:t>
      </w:r>
      <w:r w:rsidR="001A5310">
        <w:rPr>
          <w:rFonts w:ascii="Times New Roman" w:hAnsi="Times New Roman" w:cs="Times New Roman"/>
          <w:sz w:val="20"/>
          <w:szCs w:val="28"/>
        </w:rPr>
        <w:t>,</w:t>
      </w:r>
      <w:r w:rsidR="00CD342D" w:rsidRPr="00F12A06">
        <w:rPr>
          <w:rFonts w:ascii="Times New Roman" w:hAnsi="Times New Roman" w:cs="Times New Roman"/>
          <w:sz w:val="20"/>
          <w:szCs w:val="28"/>
        </w:rPr>
        <w:t>assumption</w:t>
      </w:r>
      <w:r w:rsidR="00CD342D" w:rsidRPr="00F12A06">
        <w:rPr>
          <w:rFonts w:ascii="Times New Roman" w:hAnsi="Times New Roman" w:cs="Times New Roman"/>
          <w:sz w:val="20"/>
          <w:szCs w:val="28"/>
        </w:rPr>
        <w:object w:dxaOrig="1040" w:dyaOrig="340">
          <v:shape id="_x0000_i1031" type="#_x0000_t75" style="width:51.95pt;height:16.3pt" o:ole="">
            <v:imagedata r:id="rId34" o:title=""/>
          </v:shape>
          <o:OLEObject Type="Embed" ProgID="Equation.3" ShapeID="_x0000_i1031" DrawAspect="Content" ObjectID="_1488529486" r:id="rId35"/>
        </w:object>
      </w:r>
      <w:r w:rsidRPr="00F12A06">
        <w:rPr>
          <w:rFonts w:ascii="Times New Roman" w:hAnsi="Times New Roman" w:cs="Times New Roman"/>
          <w:sz w:val="20"/>
          <w:szCs w:val="28"/>
        </w:rPr>
        <w:t>(no relation)</w:t>
      </w:r>
      <w:r w:rsidR="00CD342D" w:rsidRPr="00F12A06">
        <w:rPr>
          <w:rFonts w:ascii="Times New Roman" w:hAnsi="Times New Roman" w:cs="Times New Roman"/>
          <w:sz w:val="20"/>
          <w:szCs w:val="28"/>
        </w:rPr>
        <w:t>is</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rejected</w:t>
      </w:r>
      <w:r w:rsidR="00CD342D" w:rsidRPr="00F12A06">
        <w:rPr>
          <w:rFonts w:ascii="Times New Roman" w:hAnsi="Times New Roman" w:cs="Times New Roman"/>
          <w:sz w:val="20"/>
          <w:szCs w:val="28"/>
        </w:rPr>
        <w:t>,</w:t>
      </w:r>
      <w:r w:rsidRPr="00F12A06">
        <w:rPr>
          <w:rFonts w:ascii="Times New Roman" w:hAnsi="Times New Roman" w:cs="Times New Roman"/>
          <w:sz w:val="20"/>
          <w:szCs w:val="28"/>
        </w:rPr>
        <w:t xml:space="preserve"> the hypothesis of research</w:t>
      </w:r>
      <w:r w:rsidR="00CD342D" w:rsidRPr="00F12A06">
        <w:rPr>
          <w:rFonts w:ascii="Times New Roman" w:hAnsi="Times New Roman" w:cs="Times New Roman"/>
          <w:sz w:val="20"/>
          <w:szCs w:val="28"/>
        </w:rPr>
        <w:object w:dxaOrig="999" w:dyaOrig="360">
          <v:shape id="_x0000_i1032" type="#_x0000_t75" style="width:50.1pt;height:18.8pt" o:ole="">
            <v:imagedata r:id="rId36" o:title=""/>
          </v:shape>
          <o:OLEObject Type="Embed" ProgID="Equation.3" ShapeID="_x0000_i1032" DrawAspect="Content" ObjectID="_1488529487" r:id="rId37"/>
        </w:object>
      </w:r>
      <w:r w:rsidRPr="00F12A06">
        <w:rPr>
          <w:rFonts w:ascii="Times New Roman" w:hAnsi="Times New Roman" w:cs="Times New Roman"/>
          <w:sz w:val="20"/>
          <w:szCs w:val="28"/>
        </w:rPr>
        <w:t xml:space="preserve"> (no relation) is accepted </w:t>
      </w:r>
      <w:r w:rsidR="00CD342D" w:rsidRPr="00F12A06">
        <w:rPr>
          <w:rFonts w:ascii="Times New Roman" w:hAnsi="Times New Roman" w:cs="Times New Roman"/>
          <w:sz w:val="20"/>
          <w:szCs w:val="28"/>
        </w:rPr>
        <w:t>a</w:t>
      </w:r>
      <w:r w:rsidRPr="00F12A06">
        <w:rPr>
          <w:rFonts w:ascii="Times New Roman" w:hAnsi="Times New Roman" w:cs="Times New Roman"/>
          <w:sz w:val="20"/>
          <w:szCs w:val="28"/>
        </w:rPr>
        <w:t xml:space="preserve">nd </w:t>
      </w:r>
      <w:r w:rsidR="00CD342D" w:rsidRPr="00F12A06">
        <w:rPr>
          <w:rFonts w:ascii="Times New Roman" w:hAnsi="Times New Roman" w:cs="Times New Roman"/>
          <w:sz w:val="20"/>
          <w:szCs w:val="28"/>
        </w:rPr>
        <w:t xml:space="preserve">we conclude </w:t>
      </w:r>
      <w:r w:rsidRPr="00F12A06">
        <w:rPr>
          <w:rFonts w:ascii="Times New Roman" w:hAnsi="Times New Roman" w:cs="Times New Roman"/>
          <w:sz w:val="20"/>
          <w:szCs w:val="28"/>
        </w:rPr>
        <w:t>that</w:t>
      </w:r>
      <w:r w:rsidR="00CD342D" w:rsidRPr="00F12A06">
        <w:rPr>
          <w:rFonts w:ascii="Times New Roman" w:hAnsi="Times New Roman" w:cs="Times New Roman"/>
          <w:sz w:val="20"/>
          <w:szCs w:val="28"/>
        </w:rPr>
        <w:t xml:space="preserve"> there is relationship between</w:t>
      </w:r>
      <w:r w:rsidRPr="00F12A06">
        <w:rPr>
          <w:rFonts w:ascii="Times New Roman" w:hAnsi="Times New Roman" w:cs="Times New Roman"/>
          <w:sz w:val="20"/>
          <w:szCs w:val="28"/>
        </w:rPr>
        <w:t xml:space="preserve"> the level of significance of 5% of free cash flow (FCF) and the influence of state ownership</w:t>
      </w:r>
    </w:p>
    <w:p w:rsidR="00DA1637" w:rsidRPr="00F12A06" w:rsidRDefault="00DA1637"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(GI) and since the beta coefficient (4.52 GI) is positive</w:t>
      </w:r>
      <w:r w:rsidR="00CD342D" w:rsidRPr="00F12A06">
        <w:rPr>
          <w:rFonts w:ascii="Times New Roman" w:hAnsi="Times New Roman" w:cs="Times New Roman"/>
          <w:sz w:val="20"/>
          <w:szCs w:val="28"/>
        </w:rPr>
        <w:t xml:space="preserve"> so </w:t>
      </w:r>
      <w:r w:rsidR="00FA1AC3" w:rsidRPr="00F12A06">
        <w:rPr>
          <w:rFonts w:ascii="Times New Roman" w:hAnsi="Times New Roman" w:cs="Times New Roman"/>
          <w:sz w:val="20"/>
          <w:szCs w:val="28"/>
        </w:rPr>
        <w:t xml:space="preserve">there is a direct relationship between </w:t>
      </w:r>
      <w:r w:rsidRPr="00F12A06">
        <w:rPr>
          <w:rFonts w:ascii="Times New Roman" w:hAnsi="Times New Roman" w:cs="Times New Roman"/>
          <w:sz w:val="20"/>
          <w:szCs w:val="28"/>
        </w:rPr>
        <w:t>free cash flow (FCF) and the influence of state property (GI)</w:t>
      </w:r>
      <w:r w:rsidR="00FA1AC3" w:rsidRPr="00F12A06">
        <w:rPr>
          <w:rFonts w:ascii="Times New Roman" w:hAnsi="Times New Roman" w:cs="Times New Roman"/>
          <w:sz w:val="20"/>
          <w:szCs w:val="28"/>
        </w:rPr>
        <w:t>.</w:t>
      </w:r>
    </w:p>
    <w:p w:rsidR="00B154FD" w:rsidRPr="00F12A06" w:rsidRDefault="00B154FD" w:rsidP="00F12A06">
      <w:pPr>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A</w:t>
      </w:r>
      <w:r w:rsidR="004449F6" w:rsidRPr="00F12A06">
        <w:rPr>
          <w:rFonts w:ascii="Times New Roman" w:hAnsi="Times New Roman" w:cs="Times New Roman"/>
          <w:b/>
          <w:bCs/>
          <w:sz w:val="20"/>
          <w:szCs w:val="28"/>
        </w:rPr>
        <w:t>ssumptions</w:t>
      </w:r>
      <w:r w:rsidRPr="00F12A06">
        <w:rPr>
          <w:rFonts w:ascii="Times New Roman" w:hAnsi="Times New Roman" w:cs="Times New Roman"/>
          <w:b/>
          <w:bCs/>
          <w:sz w:val="20"/>
          <w:szCs w:val="28"/>
        </w:rPr>
        <w:t xml:space="preserve"> that underlying</w:t>
      </w:r>
      <w:r w:rsidR="001A5310">
        <w:rPr>
          <w:rFonts w:ascii="Times New Roman" w:hAnsi="Times New Roman" w:cs="Times New Roman"/>
          <w:b/>
          <w:bCs/>
          <w:sz w:val="20"/>
          <w:szCs w:val="28"/>
        </w:rPr>
        <w:t xml:space="preserve"> </w:t>
      </w:r>
      <w:r w:rsidRPr="00F12A06">
        <w:rPr>
          <w:rFonts w:ascii="Times New Roman" w:hAnsi="Times New Roman" w:cs="Times New Roman"/>
          <w:b/>
          <w:bCs/>
          <w:sz w:val="20"/>
          <w:szCs w:val="28"/>
        </w:rPr>
        <w:t xml:space="preserve">Regression </w:t>
      </w:r>
      <w:r w:rsidR="004449F6" w:rsidRPr="00F12A06">
        <w:rPr>
          <w:rFonts w:ascii="Times New Roman" w:hAnsi="Times New Roman" w:cs="Times New Roman"/>
          <w:b/>
          <w:bCs/>
          <w:sz w:val="20"/>
          <w:szCs w:val="28"/>
        </w:rPr>
        <w:t>are as follows:</w:t>
      </w:r>
    </w:p>
    <w:p w:rsidR="00B154FD" w:rsidRPr="00F12A06" w:rsidRDefault="00B154FD"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 xml:space="preserve">1 Normality of remains: </w:t>
      </w:r>
      <w:proofErr w:type="spellStart"/>
      <w:r w:rsidRPr="00F12A06">
        <w:rPr>
          <w:rFonts w:ascii="Times New Roman" w:hAnsi="Times New Roman" w:cs="Times New Roman"/>
          <w:sz w:val="20"/>
          <w:szCs w:val="28"/>
        </w:rPr>
        <w:t>Kolomogrov</w:t>
      </w:r>
      <w:proofErr w:type="spellEnd"/>
      <w:r w:rsidRPr="00F12A06">
        <w:rPr>
          <w:rFonts w:ascii="Times New Roman" w:hAnsi="Times New Roman" w:cs="Times New Roman"/>
          <w:sz w:val="20"/>
          <w:szCs w:val="28"/>
        </w:rPr>
        <w:t>-Smirnov test was conducted to examine this assumption and because the P-value&gt;is 0/15 and it is greater than05/0</w:t>
      </w:r>
      <w:r w:rsidR="001A5310">
        <w:rPr>
          <w:rFonts w:ascii="Times New Roman" w:hAnsi="Times New Roman" w:cs="Times New Roman"/>
          <w:sz w:val="20"/>
          <w:szCs w:val="28"/>
        </w:rPr>
        <w:t>,</w:t>
      </w:r>
      <w:r w:rsidRPr="00F12A06">
        <w:rPr>
          <w:rFonts w:ascii="Times New Roman" w:hAnsi="Times New Roman" w:cs="Times New Roman"/>
          <w:sz w:val="20"/>
          <w:szCs w:val="28"/>
        </w:rPr>
        <w:t xml:space="preserve"> so the hypothesis is not rejected</w:t>
      </w:r>
    </w:p>
    <w:p w:rsidR="00B154FD" w:rsidRPr="00F12A06" w:rsidRDefault="00B154FD"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2. I</w:t>
      </w:r>
      <w:r w:rsidR="004449F6" w:rsidRPr="00F12A06">
        <w:rPr>
          <w:rFonts w:ascii="Times New Roman" w:hAnsi="Times New Roman" w:cs="Times New Roman"/>
          <w:sz w:val="20"/>
          <w:szCs w:val="28"/>
        </w:rPr>
        <w:t xml:space="preserve">ndependence </w:t>
      </w:r>
      <w:r w:rsidRPr="00F12A06">
        <w:rPr>
          <w:rFonts w:ascii="Times New Roman" w:hAnsi="Times New Roman" w:cs="Times New Roman"/>
          <w:sz w:val="20"/>
          <w:szCs w:val="28"/>
        </w:rPr>
        <w:t>of remains</w:t>
      </w:r>
      <w:r w:rsidR="004449F6" w:rsidRPr="00F12A06">
        <w:rPr>
          <w:rFonts w:ascii="Times New Roman" w:hAnsi="Times New Roman" w:cs="Times New Roman"/>
          <w:sz w:val="20"/>
          <w:szCs w:val="28"/>
        </w:rPr>
        <w:t xml:space="preserve">: </w:t>
      </w:r>
      <w:proofErr w:type="spellStart"/>
      <w:r w:rsidR="004449F6" w:rsidRPr="00F12A06">
        <w:rPr>
          <w:rFonts w:ascii="Times New Roman" w:hAnsi="Times New Roman" w:cs="Times New Roman"/>
          <w:sz w:val="20"/>
          <w:szCs w:val="28"/>
        </w:rPr>
        <w:t>Ranz</w:t>
      </w:r>
      <w:proofErr w:type="spellEnd"/>
      <w:r w:rsidR="004449F6" w:rsidRPr="00F12A06">
        <w:rPr>
          <w:rFonts w:ascii="Times New Roman" w:hAnsi="Times New Roman" w:cs="Times New Roman"/>
          <w:sz w:val="20"/>
          <w:szCs w:val="28"/>
        </w:rPr>
        <w:t xml:space="preserve"> test was conducted to examine this assumption and </w:t>
      </w:r>
      <w:r w:rsidRPr="00F12A06">
        <w:rPr>
          <w:rFonts w:ascii="Times New Roman" w:hAnsi="Times New Roman" w:cs="Times New Roman"/>
          <w:sz w:val="20"/>
          <w:szCs w:val="28"/>
        </w:rPr>
        <w:t xml:space="preserve">because </w:t>
      </w:r>
      <w:r w:rsidR="004449F6" w:rsidRPr="00F12A06">
        <w:rPr>
          <w:rFonts w:ascii="Times New Roman" w:hAnsi="Times New Roman" w:cs="Times New Roman"/>
          <w:sz w:val="20"/>
          <w:szCs w:val="28"/>
        </w:rPr>
        <w:t xml:space="preserve">the p-value </w:t>
      </w:r>
      <w:r w:rsidRPr="00F12A06">
        <w:rPr>
          <w:rFonts w:ascii="Times New Roman" w:hAnsi="Times New Roman" w:cs="Times New Roman"/>
          <w:sz w:val="20"/>
          <w:szCs w:val="28"/>
        </w:rPr>
        <w:t xml:space="preserve">is </w:t>
      </w:r>
      <w:r w:rsidR="004449F6" w:rsidRPr="00F12A06">
        <w:rPr>
          <w:rFonts w:ascii="Times New Roman" w:hAnsi="Times New Roman" w:cs="Times New Roman"/>
          <w:sz w:val="20"/>
          <w:szCs w:val="28"/>
        </w:rPr>
        <w:t xml:space="preserve">/ </w:t>
      </w:r>
      <w:r w:rsidRPr="00F12A06">
        <w:rPr>
          <w:rFonts w:ascii="Times New Roman" w:hAnsi="Times New Roman" w:cs="Times New Roman"/>
          <w:sz w:val="20"/>
          <w:szCs w:val="28"/>
        </w:rPr>
        <w:t>099 and bigger 05/0</w:t>
      </w:r>
      <w:r w:rsidR="004449F6" w:rsidRPr="00F12A06">
        <w:rPr>
          <w:rFonts w:ascii="Times New Roman" w:hAnsi="Times New Roman" w:cs="Times New Roman"/>
          <w:sz w:val="20"/>
          <w:szCs w:val="28"/>
        </w:rPr>
        <w:t xml:space="preserve">and </w:t>
      </w:r>
      <w:r w:rsidRPr="00F12A06">
        <w:rPr>
          <w:rFonts w:ascii="Times New Roman" w:hAnsi="Times New Roman" w:cs="Times New Roman"/>
          <w:sz w:val="20"/>
          <w:szCs w:val="28"/>
        </w:rPr>
        <w:t>this</w:t>
      </w:r>
      <w:r w:rsidR="004449F6" w:rsidRPr="00F12A06">
        <w:rPr>
          <w:rFonts w:ascii="Times New Roman" w:hAnsi="Times New Roman" w:cs="Times New Roman"/>
          <w:sz w:val="20"/>
          <w:szCs w:val="28"/>
        </w:rPr>
        <w:t xml:space="preserve"> hypothesis is not rejected</w:t>
      </w:r>
      <w:r w:rsidR="001A5310">
        <w:rPr>
          <w:rFonts w:ascii="Times New Roman" w:hAnsi="Times New Roman" w:cs="Times New Roman"/>
          <w:sz w:val="20"/>
          <w:szCs w:val="28"/>
        </w:rPr>
        <w:t>.</w:t>
      </w:r>
    </w:p>
    <w:p w:rsidR="00F83C59" w:rsidRPr="00F12A06" w:rsidRDefault="00B154FD"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lastRenderedPageBreak/>
        <w:t xml:space="preserve">3. Homogeneity of variance: to examine this assumption, residues diagram of regression were plotted against the fact that the shape of the graph does not show any particular trend. </w:t>
      </w:r>
      <w:r w:rsidR="001A54EA" w:rsidRPr="00F12A06">
        <w:rPr>
          <w:rFonts w:ascii="Times New Roman" w:hAnsi="Times New Roman" w:cs="Times New Roman"/>
          <w:sz w:val="20"/>
          <w:szCs w:val="28"/>
        </w:rPr>
        <w:t>Then</w:t>
      </w:r>
      <w:r w:rsidRPr="00F12A06">
        <w:rPr>
          <w:rFonts w:ascii="Times New Roman" w:hAnsi="Times New Roman" w:cs="Times New Roman"/>
          <w:sz w:val="20"/>
          <w:szCs w:val="28"/>
        </w:rPr>
        <w:t xml:space="preserve"> the above</w:t>
      </w:r>
    </w:p>
    <w:p w:rsidR="00B154FD" w:rsidRPr="00F12A06" w:rsidRDefault="00F83C59" w:rsidP="00F12A06">
      <w:pPr>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C</w:t>
      </w:r>
      <w:r w:rsidR="00B154FD" w:rsidRPr="00F12A06">
        <w:rPr>
          <w:rFonts w:ascii="Times New Roman" w:hAnsi="Times New Roman" w:cs="Times New Roman"/>
          <w:b/>
          <w:bCs/>
          <w:sz w:val="20"/>
          <w:szCs w:val="28"/>
        </w:rPr>
        <w:t>onclu</w:t>
      </w:r>
      <w:r w:rsidRPr="00F12A06">
        <w:rPr>
          <w:rFonts w:ascii="Times New Roman" w:hAnsi="Times New Roman" w:cs="Times New Roman"/>
          <w:b/>
          <w:bCs/>
          <w:sz w:val="20"/>
          <w:szCs w:val="28"/>
        </w:rPr>
        <w:t>sion of the study</w:t>
      </w:r>
      <w:r w:rsidR="00B154FD" w:rsidRPr="00F12A06">
        <w:rPr>
          <w:rFonts w:ascii="Times New Roman" w:hAnsi="Times New Roman" w:cs="Times New Roman"/>
          <w:b/>
          <w:bCs/>
          <w:sz w:val="20"/>
          <w:szCs w:val="28"/>
        </w:rPr>
        <w:t>:</w:t>
      </w:r>
    </w:p>
    <w:p w:rsidR="00F83C59" w:rsidRPr="00F12A06" w:rsidRDefault="00B154FD" w:rsidP="00F12A06">
      <w:pPr>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The first hypothesis</w:t>
      </w:r>
    </w:p>
    <w:p w:rsidR="001A54EA" w:rsidRPr="00F12A06" w:rsidRDefault="00F83C59"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According to the test of this hypothesis P-value = 0/</w:t>
      </w:r>
      <w:r w:rsidR="001A54EA" w:rsidRPr="00F12A06">
        <w:rPr>
          <w:rFonts w:ascii="Times New Roman" w:hAnsi="Times New Roman" w:cs="Times New Roman"/>
          <w:sz w:val="20"/>
          <w:szCs w:val="28"/>
        </w:rPr>
        <w:t>721is computed</w:t>
      </w:r>
      <w:r w:rsidRPr="00F12A06">
        <w:rPr>
          <w:rFonts w:ascii="Times New Roman" w:hAnsi="Times New Roman" w:cs="Times New Roman"/>
          <w:sz w:val="20"/>
          <w:szCs w:val="28"/>
        </w:rPr>
        <w:t xml:space="preserve"> that </w:t>
      </w:r>
      <w:r w:rsidR="001A54EA" w:rsidRPr="00F12A06">
        <w:rPr>
          <w:rFonts w:ascii="Times New Roman" w:hAnsi="Times New Roman" w:cs="Times New Roman"/>
          <w:sz w:val="20"/>
          <w:szCs w:val="28"/>
        </w:rPr>
        <w:t>in comparison</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 xml:space="preserve">with 5% error is larger. Thus the research hypothesis </w:t>
      </w:r>
      <w:r w:rsidR="001A54EA" w:rsidRPr="00F12A06">
        <w:rPr>
          <w:rFonts w:ascii="Times New Roman" w:hAnsi="Times New Roman" w:cs="Times New Roman"/>
          <w:sz w:val="20"/>
          <w:szCs w:val="28"/>
        </w:rPr>
        <w:t>is rejected</w:t>
      </w:r>
      <w:r w:rsidRPr="00F12A06">
        <w:rPr>
          <w:rFonts w:ascii="Times New Roman" w:hAnsi="Times New Roman" w:cs="Times New Roman"/>
          <w:sz w:val="20"/>
          <w:szCs w:val="28"/>
        </w:rPr>
        <w:t xml:space="preserve">, means there is no relationship between the free cash flow (FCF) and the percentage of institutional ownership, </w:t>
      </w:r>
      <w:r w:rsidR="001A54EA" w:rsidRPr="00F12A06">
        <w:rPr>
          <w:rFonts w:ascii="Times New Roman" w:hAnsi="Times New Roman" w:cs="Times New Roman"/>
          <w:sz w:val="20"/>
          <w:szCs w:val="28"/>
        </w:rPr>
        <w:t>the</w:t>
      </w:r>
      <w:r w:rsidRPr="00F12A06">
        <w:rPr>
          <w:rFonts w:ascii="Times New Roman" w:hAnsi="Times New Roman" w:cs="Times New Roman"/>
          <w:sz w:val="20"/>
          <w:szCs w:val="28"/>
        </w:rPr>
        <w:t xml:space="preserve"> research is</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 xml:space="preserve">the results of researches of </w:t>
      </w:r>
      <w:proofErr w:type="spellStart"/>
      <w:r w:rsidRPr="00F12A06">
        <w:rPr>
          <w:rFonts w:ascii="Times New Roman" w:hAnsi="Times New Roman" w:cs="Times New Roman"/>
          <w:sz w:val="20"/>
          <w:szCs w:val="28"/>
        </w:rPr>
        <w:t>Harfvrd</w:t>
      </w:r>
      <w:proofErr w:type="spellEnd"/>
      <w:r w:rsidRPr="00F12A06">
        <w:rPr>
          <w:rFonts w:ascii="Times New Roman" w:hAnsi="Times New Roman" w:cs="Times New Roman"/>
          <w:sz w:val="20"/>
          <w:szCs w:val="28"/>
        </w:rPr>
        <w:t xml:space="preserve"> and colleagues (2008</w:t>
      </w:r>
      <w:r w:rsidR="001A54EA" w:rsidRPr="00F12A06">
        <w:rPr>
          <w:rFonts w:ascii="Times New Roman" w:hAnsi="Times New Roman" w:cs="Times New Roman"/>
          <w:sz w:val="20"/>
          <w:szCs w:val="28"/>
        </w:rPr>
        <w:t xml:space="preserve">) that </w:t>
      </w:r>
      <w:proofErr w:type="spellStart"/>
      <w:r w:rsidR="001A54EA" w:rsidRPr="00F12A06">
        <w:rPr>
          <w:rFonts w:ascii="Times New Roman" w:hAnsi="Times New Roman" w:cs="Times New Roman"/>
          <w:sz w:val="20"/>
          <w:szCs w:val="28"/>
        </w:rPr>
        <w:t>they</w:t>
      </w:r>
      <w:r w:rsidRPr="00F12A06">
        <w:rPr>
          <w:rFonts w:ascii="Times New Roman" w:hAnsi="Times New Roman" w:cs="Times New Roman"/>
          <w:sz w:val="20"/>
          <w:szCs w:val="28"/>
        </w:rPr>
        <w:t>did</w:t>
      </w:r>
      <w:proofErr w:type="spellEnd"/>
      <w:r w:rsidRPr="00F12A06">
        <w:rPr>
          <w:rFonts w:ascii="Times New Roman" w:hAnsi="Times New Roman" w:cs="Times New Roman"/>
          <w:sz w:val="20"/>
          <w:szCs w:val="28"/>
        </w:rPr>
        <w:t xml:space="preserve"> not confirm it mentioned in Chapter II. Lack of correlation can be interpreted</w:t>
      </w:r>
      <w:r w:rsidR="001A54EA" w:rsidRPr="00F12A06">
        <w:rPr>
          <w:rFonts w:ascii="Times New Roman" w:hAnsi="Times New Roman" w:cs="Times New Roman"/>
          <w:sz w:val="20"/>
          <w:szCs w:val="28"/>
        </w:rPr>
        <w:t xml:space="preserve"> the same.</w:t>
      </w:r>
    </w:p>
    <w:p w:rsidR="001A54EA" w:rsidRPr="00F12A06" w:rsidRDefault="00F83C59"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Since the measure</w:t>
      </w:r>
      <w:r w:rsidR="001A54EA" w:rsidRPr="00F12A06">
        <w:rPr>
          <w:rFonts w:ascii="Times New Roman" w:hAnsi="Times New Roman" w:cs="Times New Roman"/>
          <w:sz w:val="20"/>
          <w:szCs w:val="28"/>
        </w:rPr>
        <w:t>ment</w:t>
      </w:r>
      <w:r w:rsidRPr="00F12A06">
        <w:rPr>
          <w:rFonts w:ascii="Times New Roman" w:hAnsi="Times New Roman" w:cs="Times New Roman"/>
          <w:sz w:val="20"/>
          <w:szCs w:val="28"/>
        </w:rPr>
        <w:t xml:space="preserve"> of free cash flow requires </w:t>
      </w:r>
      <w:r w:rsidR="001A54EA" w:rsidRPr="00F12A06">
        <w:rPr>
          <w:rFonts w:ascii="Times New Roman" w:hAnsi="Times New Roman" w:cs="Times New Roman"/>
          <w:sz w:val="20"/>
          <w:szCs w:val="28"/>
        </w:rPr>
        <w:t xml:space="preserve">to analyze the </w:t>
      </w:r>
      <w:r w:rsidRPr="00F12A06">
        <w:rPr>
          <w:rFonts w:ascii="Times New Roman" w:hAnsi="Times New Roman" w:cs="Times New Roman"/>
          <w:sz w:val="20"/>
          <w:szCs w:val="28"/>
        </w:rPr>
        <w:t xml:space="preserve">advanced knowledge of </w:t>
      </w:r>
      <w:r w:rsidR="00A3377B" w:rsidRPr="00F12A06">
        <w:rPr>
          <w:rFonts w:ascii="Times New Roman" w:hAnsi="Times New Roman" w:cs="Times New Roman"/>
          <w:sz w:val="20"/>
          <w:szCs w:val="28"/>
        </w:rPr>
        <w:t>accounting, in</w:t>
      </w:r>
      <w:r w:rsidR="001A54EA" w:rsidRPr="00F12A06">
        <w:rPr>
          <w:rFonts w:ascii="Times New Roman" w:hAnsi="Times New Roman" w:cs="Times New Roman"/>
          <w:sz w:val="20"/>
          <w:szCs w:val="28"/>
        </w:rPr>
        <w:t xml:space="preserve"> Iran Managers pay</w:t>
      </w:r>
      <w:r w:rsidRPr="00F12A06">
        <w:rPr>
          <w:rFonts w:ascii="Times New Roman" w:hAnsi="Times New Roman" w:cs="Times New Roman"/>
          <w:sz w:val="20"/>
          <w:szCs w:val="28"/>
        </w:rPr>
        <w:t xml:space="preserve"> less attention to this and due to</w:t>
      </w:r>
      <w:r w:rsidR="001A54EA" w:rsidRPr="00F12A06">
        <w:rPr>
          <w:rFonts w:ascii="Times New Roman" w:hAnsi="Times New Roman" w:cs="Times New Roman"/>
          <w:sz w:val="20"/>
          <w:szCs w:val="28"/>
        </w:rPr>
        <w:t xml:space="preserve"> the lack of</w:t>
      </w:r>
      <w:r w:rsidRPr="00F12A06">
        <w:rPr>
          <w:rFonts w:ascii="Times New Roman" w:hAnsi="Times New Roman" w:cs="Times New Roman"/>
          <w:sz w:val="20"/>
          <w:szCs w:val="28"/>
        </w:rPr>
        <w:t xml:space="preserve"> the focus on free cash flow</w:t>
      </w:r>
      <w:r w:rsidR="001A5310">
        <w:rPr>
          <w:rFonts w:ascii="Times New Roman" w:hAnsi="Times New Roman" w:cs="Times New Roman"/>
          <w:sz w:val="20"/>
          <w:szCs w:val="28"/>
        </w:rPr>
        <w:t xml:space="preserve"> </w:t>
      </w:r>
      <w:r w:rsidR="00A3377B" w:rsidRPr="00F12A06">
        <w:rPr>
          <w:rFonts w:ascii="Times New Roman" w:hAnsi="Times New Roman" w:cs="Times New Roman"/>
          <w:sz w:val="20"/>
          <w:szCs w:val="28"/>
        </w:rPr>
        <w:t>cannot</w:t>
      </w:r>
      <w:r w:rsidR="001A54EA" w:rsidRPr="00F12A06">
        <w:rPr>
          <w:rFonts w:ascii="Times New Roman" w:hAnsi="Times New Roman" w:cs="Times New Roman"/>
          <w:sz w:val="20"/>
          <w:szCs w:val="28"/>
        </w:rPr>
        <w:t xml:space="preserve"> find a relationship </w:t>
      </w:r>
      <w:r w:rsidR="00A3377B" w:rsidRPr="00F12A06">
        <w:rPr>
          <w:rFonts w:ascii="Times New Roman" w:hAnsi="Times New Roman" w:cs="Times New Roman"/>
          <w:sz w:val="20"/>
          <w:szCs w:val="28"/>
        </w:rPr>
        <w:t>between free</w:t>
      </w:r>
      <w:r w:rsidRPr="00F12A06">
        <w:rPr>
          <w:rFonts w:ascii="Times New Roman" w:hAnsi="Times New Roman" w:cs="Times New Roman"/>
          <w:sz w:val="20"/>
          <w:szCs w:val="28"/>
        </w:rPr>
        <w:t xml:space="preserve"> cash flow of the property</w:t>
      </w:r>
      <w:r w:rsidR="001A54EA" w:rsidRPr="00F12A06">
        <w:rPr>
          <w:rFonts w:ascii="Times New Roman" w:hAnsi="Times New Roman" w:cs="Times New Roman"/>
          <w:sz w:val="20"/>
          <w:szCs w:val="28"/>
        </w:rPr>
        <w:t xml:space="preserve"> and</w:t>
      </w:r>
      <w:r w:rsidRPr="00F12A06">
        <w:rPr>
          <w:rFonts w:ascii="Times New Roman" w:hAnsi="Times New Roman" w:cs="Times New Roman"/>
          <w:sz w:val="20"/>
          <w:szCs w:val="28"/>
        </w:rPr>
        <w:t xml:space="preserve"> the spatial organization</w:t>
      </w:r>
      <w:r w:rsidR="001A5310">
        <w:rPr>
          <w:rFonts w:ascii="Times New Roman" w:hAnsi="Times New Roman" w:cs="Times New Roman"/>
          <w:sz w:val="20"/>
          <w:szCs w:val="28"/>
        </w:rPr>
        <w:t>.</w:t>
      </w:r>
    </w:p>
    <w:p w:rsidR="001A54EA" w:rsidRPr="00F12A06" w:rsidRDefault="00A3377B" w:rsidP="00F12A06">
      <w:pPr>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The second hypothesis</w:t>
      </w:r>
    </w:p>
    <w:p w:rsidR="00A3377B" w:rsidRPr="00F12A06" w:rsidRDefault="001A54EA"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 xml:space="preserve">According to </w:t>
      </w:r>
      <w:r w:rsidR="00A3377B" w:rsidRPr="00F12A06">
        <w:rPr>
          <w:rFonts w:ascii="Times New Roman" w:hAnsi="Times New Roman" w:cs="Times New Roman"/>
          <w:sz w:val="20"/>
          <w:szCs w:val="28"/>
        </w:rPr>
        <w:t xml:space="preserve">the test of </w:t>
      </w:r>
      <w:r w:rsidRPr="00F12A06">
        <w:rPr>
          <w:rFonts w:ascii="Times New Roman" w:hAnsi="Times New Roman" w:cs="Times New Roman"/>
          <w:sz w:val="20"/>
          <w:szCs w:val="28"/>
        </w:rPr>
        <w:t>this hypothesis, P-value = 0/00</w:t>
      </w:r>
      <w:r w:rsidR="00A3377B" w:rsidRPr="00F12A06">
        <w:rPr>
          <w:rFonts w:ascii="Times New Roman" w:hAnsi="Times New Roman" w:cs="Times New Roman"/>
          <w:sz w:val="20"/>
          <w:szCs w:val="28"/>
        </w:rPr>
        <w:t xml:space="preserve"> was calculated </w:t>
      </w:r>
      <w:r w:rsidRPr="00F12A06">
        <w:rPr>
          <w:rFonts w:ascii="Times New Roman" w:hAnsi="Times New Roman" w:cs="Times New Roman"/>
          <w:sz w:val="20"/>
          <w:szCs w:val="28"/>
        </w:rPr>
        <w:t>1</w:t>
      </w:r>
      <w:r w:rsidR="00A3377B" w:rsidRPr="00F12A06">
        <w:rPr>
          <w:rFonts w:ascii="Times New Roman" w:hAnsi="Times New Roman" w:cs="Times New Roman"/>
          <w:sz w:val="20"/>
          <w:szCs w:val="28"/>
        </w:rPr>
        <w:t>, that in comparison with</w:t>
      </w:r>
      <w:r w:rsidRPr="00F12A06">
        <w:rPr>
          <w:rFonts w:ascii="Times New Roman" w:hAnsi="Times New Roman" w:cs="Times New Roman"/>
          <w:sz w:val="20"/>
          <w:szCs w:val="28"/>
        </w:rPr>
        <w:t xml:space="preserve"> 5% </w:t>
      </w:r>
      <w:r w:rsidRPr="00F12A06">
        <w:rPr>
          <w:rFonts w:ascii="Times New Roman" w:hAnsi="Times New Roman" w:cs="Times New Roman"/>
          <w:sz w:val="20"/>
          <w:szCs w:val="28"/>
        </w:rPr>
        <w:lastRenderedPageBreak/>
        <w:t>error is smaller</w:t>
      </w:r>
      <w:r w:rsidR="00A3377B" w:rsidRPr="00F12A06">
        <w:rPr>
          <w:rFonts w:ascii="Times New Roman" w:hAnsi="Times New Roman" w:cs="Times New Roman"/>
          <w:sz w:val="20"/>
          <w:szCs w:val="28"/>
        </w:rPr>
        <w:t xml:space="preserve"> a</w:t>
      </w:r>
      <w:r w:rsidRPr="00F12A06">
        <w:rPr>
          <w:rFonts w:ascii="Times New Roman" w:hAnsi="Times New Roman" w:cs="Times New Roman"/>
          <w:sz w:val="20"/>
          <w:szCs w:val="28"/>
        </w:rPr>
        <w:t xml:space="preserve">nd </w:t>
      </w:r>
      <w:r w:rsidR="00A3377B" w:rsidRPr="00F12A06">
        <w:rPr>
          <w:rFonts w:ascii="Times New Roman" w:hAnsi="Times New Roman" w:cs="Times New Roman"/>
          <w:sz w:val="20"/>
          <w:szCs w:val="28"/>
        </w:rPr>
        <w:t xml:space="preserve">it </w:t>
      </w:r>
      <w:r w:rsidRPr="00F12A06">
        <w:rPr>
          <w:rFonts w:ascii="Times New Roman" w:hAnsi="Times New Roman" w:cs="Times New Roman"/>
          <w:sz w:val="20"/>
          <w:szCs w:val="28"/>
        </w:rPr>
        <w:t>prove</w:t>
      </w:r>
      <w:r w:rsidR="00A3377B" w:rsidRPr="00F12A06">
        <w:rPr>
          <w:rFonts w:ascii="Times New Roman" w:hAnsi="Times New Roman" w:cs="Times New Roman"/>
          <w:sz w:val="20"/>
          <w:szCs w:val="28"/>
        </w:rPr>
        <w:t>s</w:t>
      </w:r>
      <w:r w:rsidRPr="00F12A06">
        <w:rPr>
          <w:rFonts w:ascii="Times New Roman" w:hAnsi="Times New Roman" w:cs="Times New Roman"/>
          <w:sz w:val="20"/>
          <w:szCs w:val="28"/>
        </w:rPr>
        <w:t xml:space="preserve"> this hypothesis that</w:t>
      </w:r>
      <w:r w:rsidR="00A3377B" w:rsidRPr="00F12A06">
        <w:rPr>
          <w:rFonts w:ascii="Times New Roman" w:hAnsi="Times New Roman" w:cs="Times New Roman"/>
          <w:sz w:val="20"/>
          <w:szCs w:val="28"/>
        </w:rPr>
        <w:t xml:space="preserve"> there is a relationship between</w:t>
      </w:r>
      <w:r w:rsidRPr="00F12A06">
        <w:rPr>
          <w:rFonts w:ascii="Times New Roman" w:hAnsi="Times New Roman" w:cs="Times New Roman"/>
          <w:sz w:val="20"/>
          <w:szCs w:val="28"/>
        </w:rPr>
        <w:t xml:space="preserve"> the free cash flow (FCF) and the percentage of non</w:t>
      </w:r>
      <w:r w:rsidR="00A3377B" w:rsidRPr="00F12A06">
        <w:rPr>
          <w:rFonts w:ascii="Times New Roman" w:hAnsi="Times New Roman" w:cs="Times New Roman"/>
          <w:sz w:val="20"/>
          <w:szCs w:val="28"/>
        </w:rPr>
        <w:t>- duty</w:t>
      </w:r>
      <w:r w:rsidRPr="00F12A06">
        <w:rPr>
          <w:rFonts w:ascii="Times New Roman" w:hAnsi="Times New Roman" w:cs="Times New Roman"/>
          <w:sz w:val="20"/>
          <w:szCs w:val="28"/>
        </w:rPr>
        <w:t>-members Since the slope of the regression line is negative (B &lt;0) the relationship between the free cash flow (FCF) and the percentage of non-members is reverse</w:t>
      </w:r>
      <w:r w:rsidR="00A3377B" w:rsidRPr="00F12A06">
        <w:rPr>
          <w:rFonts w:ascii="Times New Roman" w:hAnsi="Times New Roman" w:cs="Times New Roman"/>
          <w:sz w:val="20"/>
          <w:szCs w:val="28"/>
        </w:rPr>
        <w:t>.</w:t>
      </w:r>
    </w:p>
    <w:p w:rsidR="00A3377B" w:rsidRPr="00F12A06" w:rsidRDefault="002F1034" w:rsidP="00F12A06">
      <w:pPr>
        <w:snapToGrid w:val="0"/>
        <w:spacing w:after="0" w:line="240" w:lineRule="auto"/>
        <w:ind w:firstLine="425"/>
        <w:jc w:val="both"/>
        <w:rPr>
          <w:rFonts w:ascii="Times New Roman" w:hAnsi="Times New Roman" w:cs="Times New Roman"/>
          <w:sz w:val="20"/>
          <w:szCs w:val="28"/>
        </w:rPr>
      </w:pPr>
      <w:r w:rsidRPr="00F12A06">
        <w:rPr>
          <w:rFonts w:ascii="Times New Roman" w:hAnsi="Times New Roman" w:cs="Times New Roman"/>
          <w:sz w:val="20"/>
          <w:szCs w:val="28"/>
        </w:rPr>
        <w:t>The</w:t>
      </w:r>
      <w:r w:rsidR="001A54EA" w:rsidRPr="00F12A06">
        <w:rPr>
          <w:rFonts w:ascii="Times New Roman" w:hAnsi="Times New Roman" w:cs="Times New Roman"/>
          <w:sz w:val="20"/>
          <w:szCs w:val="28"/>
        </w:rPr>
        <w:t xml:space="preserve"> conclusion of Research</w:t>
      </w:r>
      <w:r w:rsidR="00A3377B" w:rsidRPr="00F12A06">
        <w:rPr>
          <w:rFonts w:ascii="Times New Roman" w:hAnsi="Times New Roman" w:cs="Times New Roman"/>
          <w:sz w:val="20"/>
          <w:szCs w:val="28"/>
        </w:rPr>
        <w:t xml:space="preserve">es of </w:t>
      </w:r>
      <w:proofErr w:type="spellStart"/>
      <w:r w:rsidR="00A3377B" w:rsidRPr="00F12A06">
        <w:rPr>
          <w:rFonts w:ascii="Times New Roman" w:hAnsi="Times New Roman" w:cs="Times New Roman"/>
          <w:sz w:val="20"/>
          <w:szCs w:val="28"/>
        </w:rPr>
        <w:t>Liohamkaran</w:t>
      </w:r>
      <w:proofErr w:type="spellEnd"/>
      <w:r w:rsidR="001A54EA" w:rsidRPr="00F12A06">
        <w:rPr>
          <w:rFonts w:ascii="Times New Roman" w:hAnsi="Times New Roman" w:cs="Times New Roman"/>
          <w:sz w:val="20"/>
          <w:szCs w:val="28"/>
        </w:rPr>
        <w:t xml:space="preserve"> (2009), whi</w:t>
      </w:r>
      <w:r w:rsidR="00A3377B" w:rsidRPr="00F12A06">
        <w:rPr>
          <w:rFonts w:ascii="Times New Roman" w:hAnsi="Times New Roman" w:cs="Times New Roman"/>
          <w:sz w:val="20"/>
          <w:szCs w:val="28"/>
        </w:rPr>
        <w:t>ch was mentioned in the second chapter</w:t>
      </w:r>
      <w:r w:rsidR="001A5310">
        <w:rPr>
          <w:rFonts w:ascii="Times New Roman" w:hAnsi="Times New Roman" w:cs="Times New Roman"/>
          <w:sz w:val="20"/>
          <w:szCs w:val="28"/>
        </w:rPr>
        <w:t xml:space="preserve"> </w:t>
      </w:r>
      <w:r w:rsidRPr="00F12A06">
        <w:rPr>
          <w:rFonts w:ascii="Times New Roman" w:hAnsi="Times New Roman" w:cs="Times New Roman"/>
          <w:sz w:val="20"/>
          <w:szCs w:val="28"/>
        </w:rPr>
        <w:t>confirmed.</w:t>
      </w:r>
    </w:p>
    <w:p w:rsidR="00A3377B" w:rsidRPr="00F12A06" w:rsidRDefault="00A3377B" w:rsidP="00F12A06">
      <w:pPr>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The third hypothesis:</w:t>
      </w:r>
    </w:p>
    <w:p w:rsidR="00B154FD" w:rsidRDefault="00A3377B" w:rsidP="00F12A06">
      <w:pPr>
        <w:snapToGrid w:val="0"/>
        <w:spacing w:after="0" w:line="240" w:lineRule="auto"/>
        <w:ind w:firstLine="425"/>
        <w:jc w:val="both"/>
        <w:rPr>
          <w:rFonts w:ascii="Times New Roman" w:hAnsi="Times New Roman" w:cs="Times New Roman"/>
          <w:sz w:val="20"/>
          <w:szCs w:val="28"/>
          <w:lang w:eastAsia="zh-CN"/>
        </w:rPr>
      </w:pPr>
      <w:r w:rsidRPr="00F12A06">
        <w:rPr>
          <w:rFonts w:ascii="Times New Roman" w:hAnsi="Times New Roman" w:cs="Times New Roman"/>
          <w:sz w:val="20"/>
          <w:szCs w:val="28"/>
        </w:rPr>
        <w:t xml:space="preserve">According to </w:t>
      </w:r>
      <w:r w:rsidR="002F1034" w:rsidRPr="00F12A06">
        <w:rPr>
          <w:rFonts w:ascii="Times New Roman" w:hAnsi="Times New Roman" w:cs="Times New Roman"/>
          <w:sz w:val="20"/>
          <w:szCs w:val="28"/>
        </w:rPr>
        <w:t xml:space="preserve">the test of </w:t>
      </w:r>
      <w:r w:rsidRPr="00F12A06">
        <w:rPr>
          <w:rFonts w:ascii="Times New Roman" w:hAnsi="Times New Roman" w:cs="Times New Roman"/>
          <w:sz w:val="20"/>
          <w:szCs w:val="28"/>
        </w:rPr>
        <w:t>this hypothesis test P-value = 0/001, was calculated</w:t>
      </w:r>
      <w:r w:rsidR="001A5310">
        <w:rPr>
          <w:rFonts w:ascii="Times New Roman" w:hAnsi="Times New Roman" w:cs="Times New Roman"/>
          <w:sz w:val="20"/>
          <w:szCs w:val="28"/>
        </w:rPr>
        <w:t xml:space="preserve">. </w:t>
      </w:r>
      <w:r w:rsidR="002F1034" w:rsidRPr="00F12A06">
        <w:rPr>
          <w:rFonts w:ascii="Times New Roman" w:hAnsi="Times New Roman" w:cs="Times New Roman"/>
          <w:sz w:val="20"/>
          <w:szCs w:val="28"/>
        </w:rPr>
        <w:t>In comparison with the error that is smaller than5% and it proves this hypothesis that there is relationship between the free cash flow (FCF) and the influence of state ownership and since the slope of the regression equation is positive (b&gt; o) there is the direct relationship between free cash flow (FCF) and influence of state ownership.</w:t>
      </w:r>
    </w:p>
    <w:p w:rsidR="00A809B8" w:rsidRPr="00F12A06" w:rsidRDefault="00A809B8" w:rsidP="00F12A06">
      <w:pPr>
        <w:snapToGrid w:val="0"/>
        <w:spacing w:after="0" w:line="240" w:lineRule="auto"/>
        <w:ind w:firstLine="425"/>
        <w:jc w:val="both"/>
        <w:rPr>
          <w:rFonts w:ascii="Times New Roman" w:hAnsi="Times New Roman" w:cs="Times New Roman"/>
          <w:sz w:val="20"/>
          <w:szCs w:val="28"/>
          <w:lang w:eastAsia="zh-CN"/>
        </w:rPr>
      </w:pPr>
    </w:p>
    <w:p w:rsidR="00A809B8" w:rsidRPr="00F12A06" w:rsidRDefault="002F1034" w:rsidP="00F12A06">
      <w:pPr>
        <w:snapToGrid w:val="0"/>
        <w:spacing w:after="0" w:line="240" w:lineRule="auto"/>
        <w:jc w:val="both"/>
        <w:rPr>
          <w:rFonts w:ascii="Times New Roman" w:hAnsi="Times New Roman" w:cs="Times New Roman"/>
          <w:b/>
          <w:bCs/>
          <w:sz w:val="20"/>
          <w:szCs w:val="28"/>
        </w:rPr>
      </w:pPr>
      <w:r w:rsidRPr="00F12A06">
        <w:rPr>
          <w:rFonts w:ascii="Times New Roman" w:hAnsi="Times New Roman" w:cs="Times New Roman"/>
          <w:b/>
          <w:bCs/>
          <w:sz w:val="20"/>
          <w:szCs w:val="28"/>
        </w:rPr>
        <w:t>References</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A809B8">
        <w:rPr>
          <w:rFonts w:ascii="Times New Roman" w:hAnsi="Times New Roman" w:cs="Times New Roman"/>
          <w:sz w:val="20"/>
          <w:szCs w:val="28"/>
        </w:rPr>
        <w:t>A</w:t>
      </w:r>
      <w:r w:rsidR="002F1034" w:rsidRPr="00A809B8">
        <w:rPr>
          <w:rFonts w:ascii="Times New Roman" w:hAnsi="Times New Roman" w:cs="Times New Roman"/>
          <w:sz w:val="20"/>
          <w:szCs w:val="28"/>
        </w:rPr>
        <w:t>ghai</w:t>
      </w:r>
      <w:proofErr w:type="spellEnd"/>
      <w:r w:rsidR="002F1034" w:rsidRPr="00A809B8">
        <w:rPr>
          <w:rFonts w:ascii="Times New Roman" w:hAnsi="Times New Roman" w:cs="Times New Roman"/>
          <w:sz w:val="20"/>
          <w:szCs w:val="28"/>
        </w:rPr>
        <w:t xml:space="preserve">, </w:t>
      </w:r>
      <w:proofErr w:type="spellStart"/>
      <w:r w:rsidR="002F1034" w:rsidRPr="00A809B8">
        <w:rPr>
          <w:rFonts w:ascii="Times New Roman" w:hAnsi="Times New Roman" w:cs="Times New Roman"/>
          <w:sz w:val="20"/>
          <w:szCs w:val="28"/>
        </w:rPr>
        <w:t>MA.,Nezafat</w:t>
      </w:r>
      <w:proofErr w:type="spellEnd"/>
      <w:r w:rsidR="002F1034" w:rsidRPr="00A809B8">
        <w:rPr>
          <w:rFonts w:ascii="Times New Roman" w:hAnsi="Times New Roman" w:cs="Times New Roman"/>
          <w:sz w:val="20"/>
          <w:szCs w:val="28"/>
        </w:rPr>
        <w:t xml:space="preserve">, AR., </w:t>
      </w:r>
      <w:proofErr w:type="spellStart"/>
      <w:r w:rsidR="002F1034" w:rsidRPr="00A809B8">
        <w:rPr>
          <w:rFonts w:ascii="Times New Roman" w:hAnsi="Times New Roman" w:cs="Times New Roman"/>
          <w:sz w:val="20"/>
          <w:szCs w:val="28"/>
        </w:rPr>
        <w:t>Nazmiardekani</w:t>
      </w:r>
      <w:proofErr w:type="spellEnd"/>
      <w:r w:rsidR="002F1034" w:rsidRPr="00A809B8">
        <w:rPr>
          <w:rFonts w:ascii="Times New Roman" w:hAnsi="Times New Roman" w:cs="Times New Roman"/>
          <w:sz w:val="20"/>
          <w:szCs w:val="28"/>
        </w:rPr>
        <w:t>, M., AA,</w:t>
      </w:r>
      <w:r w:rsidR="001A5310">
        <w:rPr>
          <w:rFonts w:ascii="Times New Roman" w:hAnsi="Times New Roman" w:cs="Times New Roman"/>
          <w:sz w:val="20"/>
          <w:szCs w:val="28"/>
        </w:rPr>
        <w:t xml:space="preserve"> </w:t>
      </w:r>
      <w:proofErr w:type="spellStart"/>
      <w:r w:rsidR="002F1034" w:rsidRPr="00A809B8">
        <w:rPr>
          <w:rFonts w:ascii="Times New Roman" w:hAnsi="Times New Roman" w:cs="Times New Roman"/>
          <w:sz w:val="20"/>
          <w:szCs w:val="28"/>
        </w:rPr>
        <w:t>Javan</w:t>
      </w:r>
      <w:proofErr w:type="spellEnd"/>
      <w:r w:rsidR="002F1034" w:rsidRPr="00A809B8">
        <w:rPr>
          <w:rFonts w:ascii="Times New Roman" w:hAnsi="Times New Roman" w:cs="Times New Roman"/>
          <w:sz w:val="20"/>
          <w:szCs w:val="28"/>
        </w:rPr>
        <w:t xml:space="preserve">. (1388). The study </w:t>
      </w:r>
      <w:proofErr w:type="spellStart"/>
      <w:r w:rsidR="002F1034" w:rsidRPr="00A809B8">
        <w:rPr>
          <w:rFonts w:ascii="Times New Roman" w:hAnsi="Times New Roman" w:cs="Times New Roman"/>
          <w:sz w:val="20"/>
          <w:szCs w:val="28"/>
        </w:rPr>
        <w:t>ofeffective</w:t>
      </w:r>
      <w:proofErr w:type="spellEnd"/>
      <w:r w:rsidR="002F1034" w:rsidRPr="00A809B8">
        <w:rPr>
          <w:rFonts w:ascii="Times New Roman" w:hAnsi="Times New Roman" w:cs="Times New Roman"/>
          <w:sz w:val="20"/>
          <w:szCs w:val="28"/>
        </w:rPr>
        <w:t xml:space="preserve"> Factors on the balance of cash held in companies listed in Tehran Stock Exchange, the Financial Accounting Research, Vol. I, pp. 70-53.</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A809B8">
        <w:rPr>
          <w:rFonts w:ascii="Times New Roman" w:hAnsi="Times New Roman" w:cs="Times New Roman"/>
          <w:sz w:val="20"/>
          <w:szCs w:val="28"/>
        </w:rPr>
        <w:t>B</w:t>
      </w:r>
      <w:r w:rsidR="002F1034" w:rsidRPr="00A809B8">
        <w:rPr>
          <w:rFonts w:ascii="Times New Roman" w:hAnsi="Times New Roman" w:cs="Times New Roman"/>
          <w:sz w:val="20"/>
          <w:szCs w:val="28"/>
        </w:rPr>
        <w:t>ozorg</w:t>
      </w:r>
      <w:proofErr w:type="spellEnd"/>
      <w:r w:rsidR="001A5310">
        <w:rPr>
          <w:rFonts w:ascii="Times New Roman" w:hAnsi="Times New Roman" w:cs="Times New Roman"/>
          <w:sz w:val="20"/>
          <w:szCs w:val="28"/>
        </w:rPr>
        <w:t xml:space="preserve"> </w:t>
      </w:r>
      <w:proofErr w:type="spellStart"/>
      <w:r w:rsidR="002F1034" w:rsidRPr="00A809B8">
        <w:rPr>
          <w:rFonts w:ascii="Times New Roman" w:hAnsi="Times New Roman" w:cs="Times New Roman"/>
          <w:sz w:val="20"/>
          <w:szCs w:val="28"/>
        </w:rPr>
        <w:t>Asl</w:t>
      </w:r>
      <w:proofErr w:type="spellEnd"/>
      <w:r w:rsidR="002F1034" w:rsidRPr="00A809B8">
        <w:rPr>
          <w:rFonts w:ascii="Times New Roman" w:hAnsi="Times New Roman" w:cs="Times New Roman"/>
          <w:sz w:val="20"/>
          <w:szCs w:val="28"/>
        </w:rPr>
        <w:t>, Moses., 1384, Intermediate Accounting, Volume I, National Audit Office, Bulletin 175, 216 p.</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A809B8">
        <w:rPr>
          <w:rFonts w:ascii="Times New Roman" w:hAnsi="Times New Roman" w:cs="Times New Roman"/>
          <w:sz w:val="20"/>
          <w:szCs w:val="28"/>
        </w:rPr>
        <w:t>P</w:t>
      </w:r>
      <w:r w:rsidR="00371E2B" w:rsidRPr="00A809B8">
        <w:rPr>
          <w:rFonts w:ascii="Times New Roman" w:hAnsi="Times New Roman" w:cs="Times New Roman"/>
          <w:sz w:val="20"/>
          <w:szCs w:val="28"/>
        </w:rPr>
        <w:t>arsaiy</w:t>
      </w:r>
      <w:r w:rsidR="002F1034" w:rsidRPr="00A809B8">
        <w:rPr>
          <w:rFonts w:ascii="Times New Roman" w:hAnsi="Times New Roman" w:cs="Times New Roman"/>
          <w:sz w:val="20"/>
          <w:szCs w:val="28"/>
        </w:rPr>
        <w:t>an</w:t>
      </w:r>
      <w:proofErr w:type="spellEnd"/>
      <w:r w:rsidR="002F1034" w:rsidRPr="00A809B8">
        <w:rPr>
          <w:rFonts w:ascii="Times New Roman" w:hAnsi="Times New Roman" w:cs="Times New Roman"/>
          <w:sz w:val="20"/>
          <w:szCs w:val="28"/>
        </w:rPr>
        <w:t>, Ali.,</w:t>
      </w:r>
      <w:r w:rsidR="001A5310">
        <w:rPr>
          <w:rFonts w:ascii="Times New Roman" w:hAnsi="Times New Roman" w:cs="Times New Roman"/>
          <w:sz w:val="20"/>
          <w:szCs w:val="28"/>
        </w:rPr>
        <w:t xml:space="preserve"> </w:t>
      </w:r>
      <w:proofErr w:type="spellStart"/>
      <w:r w:rsidR="00371E2B" w:rsidRPr="00A809B8">
        <w:rPr>
          <w:rFonts w:ascii="Times New Roman" w:hAnsi="Times New Roman" w:cs="Times New Roman"/>
          <w:sz w:val="20"/>
          <w:szCs w:val="28"/>
        </w:rPr>
        <w:t>Modares</w:t>
      </w:r>
      <w:proofErr w:type="spellEnd"/>
      <w:r w:rsidR="002F1034" w:rsidRPr="00A809B8">
        <w:rPr>
          <w:rFonts w:ascii="Times New Roman" w:hAnsi="Times New Roman" w:cs="Times New Roman"/>
          <w:sz w:val="20"/>
          <w:szCs w:val="28"/>
        </w:rPr>
        <w:t>, Ahmed. (1379). Intermediate Accounting, Volume I, Sage Publications, pp. 97.</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A809B8">
        <w:rPr>
          <w:rFonts w:ascii="Times New Roman" w:hAnsi="Times New Roman" w:cs="Times New Roman"/>
          <w:sz w:val="20"/>
          <w:szCs w:val="28"/>
        </w:rPr>
        <w:t>T</w:t>
      </w:r>
      <w:r w:rsidR="002F1034" w:rsidRPr="00A809B8">
        <w:rPr>
          <w:rFonts w:ascii="Times New Roman" w:hAnsi="Times New Roman" w:cs="Times New Roman"/>
          <w:sz w:val="20"/>
          <w:szCs w:val="28"/>
        </w:rPr>
        <w:t>ehrani</w:t>
      </w:r>
      <w:proofErr w:type="spellEnd"/>
      <w:r w:rsidR="002F1034" w:rsidRPr="00A809B8">
        <w:rPr>
          <w:rFonts w:ascii="Times New Roman" w:hAnsi="Times New Roman" w:cs="Times New Roman"/>
          <w:sz w:val="20"/>
          <w:szCs w:val="28"/>
        </w:rPr>
        <w:t xml:space="preserve">, R., </w:t>
      </w:r>
      <w:proofErr w:type="spellStart"/>
      <w:r w:rsidR="002F1034" w:rsidRPr="00A809B8">
        <w:rPr>
          <w:rFonts w:ascii="Times New Roman" w:hAnsi="Times New Roman" w:cs="Times New Roman"/>
          <w:sz w:val="20"/>
          <w:szCs w:val="28"/>
        </w:rPr>
        <w:t>Hsarzadh</w:t>
      </w:r>
      <w:proofErr w:type="spellEnd"/>
      <w:r w:rsidR="002F1034" w:rsidRPr="00A809B8">
        <w:rPr>
          <w:rFonts w:ascii="Times New Roman" w:hAnsi="Times New Roman" w:cs="Times New Roman"/>
          <w:sz w:val="20"/>
          <w:szCs w:val="28"/>
        </w:rPr>
        <w:t xml:space="preserve">, Reza. (1388). impact of </w:t>
      </w:r>
      <w:r w:rsidR="00371E2B" w:rsidRPr="00A809B8">
        <w:rPr>
          <w:rFonts w:ascii="Times New Roman" w:hAnsi="Times New Roman" w:cs="Times New Roman"/>
          <w:sz w:val="20"/>
          <w:szCs w:val="28"/>
        </w:rPr>
        <w:t>Free cash flow</w:t>
      </w:r>
      <w:r w:rsidR="001A5310">
        <w:rPr>
          <w:rFonts w:ascii="Times New Roman" w:hAnsi="Times New Roman" w:cs="Times New Roman"/>
          <w:sz w:val="20"/>
          <w:szCs w:val="28"/>
        </w:rPr>
        <w:t xml:space="preserve"> </w:t>
      </w:r>
      <w:r w:rsidR="00371E2B" w:rsidRPr="00A809B8">
        <w:rPr>
          <w:rFonts w:ascii="Times New Roman" w:hAnsi="Times New Roman" w:cs="Times New Roman"/>
          <w:sz w:val="20"/>
          <w:szCs w:val="28"/>
        </w:rPr>
        <w:t>and</w:t>
      </w:r>
      <w:r w:rsidR="001A5310">
        <w:rPr>
          <w:rFonts w:ascii="Times New Roman" w:hAnsi="Times New Roman" w:cs="Times New Roman"/>
          <w:sz w:val="20"/>
          <w:szCs w:val="28"/>
        </w:rPr>
        <w:t xml:space="preserve"> </w:t>
      </w:r>
      <w:r w:rsidR="002F1034" w:rsidRPr="00A809B8">
        <w:rPr>
          <w:rFonts w:ascii="Times New Roman" w:hAnsi="Times New Roman" w:cs="Times New Roman"/>
          <w:sz w:val="20"/>
          <w:szCs w:val="28"/>
        </w:rPr>
        <w:t xml:space="preserve">financing constraints on </w:t>
      </w:r>
      <w:r w:rsidR="002F1034" w:rsidRPr="00A809B8">
        <w:rPr>
          <w:rFonts w:ascii="Times New Roman" w:hAnsi="Times New Roman" w:cs="Times New Roman"/>
          <w:sz w:val="20"/>
          <w:szCs w:val="28"/>
        </w:rPr>
        <w:lastRenderedPageBreak/>
        <w:t>investment and low investment over. Accounting Research, No. 3, p. 3.</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A809B8">
        <w:rPr>
          <w:rFonts w:ascii="Times New Roman" w:hAnsi="Times New Roman" w:cs="Times New Roman"/>
          <w:sz w:val="20"/>
          <w:szCs w:val="28"/>
        </w:rPr>
        <w:t>S</w:t>
      </w:r>
      <w:r w:rsidR="00371E2B" w:rsidRPr="00A809B8">
        <w:rPr>
          <w:rFonts w:ascii="Times New Roman" w:hAnsi="Times New Roman" w:cs="Times New Roman"/>
          <w:sz w:val="20"/>
          <w:szCs w:val="28"/>
        </w:rPr>
        <w:t>aj</w:t>
      </w:r>
      <w:r w:rsidR="002F1034" w:rsidRPr="00A809B8">
        <w:rPr>
          <w:rFonts w:ascii="Times New Roman" w:hAnsi="Times New Roman" w:cs="Times New Roman"/>
          <w:sz w:val="20"/>
          <w:szCs w:val="28"/>
        </w:rPr>
        <w:t>adi</w:t>
      </w:r>
      <w:proofErr w:type="spellEnd"/>
      <w:r w:rsidR="001A5310">
        <w:rPr>
          <w:rFonts w:ascii="Times New Roman" w:hAnsi="Times New Roman" w:cs="Times New Roman"/>
          <w:sz w:val="20"/>
          <w:szCs w:val="28"/>
        </w:rPr>
        <w:t xml:space="preserve"> </w:t>
      </w:r>
      <w:proofErr w:type="spellStart"/>
      <w:r w:rsidR="00371E2B" w:rsidRPr="00A809B8">
        <w:rPr>
          <w:rFonts w:ascii="Times New Roman" w:hAnsi="Times New Roman" w:cs="Times New Roman"/>
          <w:sz w:val="20"/>
          <w:szCs w:val="28"/>
        </w:rPr>
        <w:t>Nezhadi</w:t>
      </w:r>
      <w:proofErr w:type="spellEnd"/>
      <w:r w:rsidR="002F1034" w:rsidRPr="00A809B8">
        <w:rPr>
          <w:rFonts w:ascii="Times New Roman" w:hAnsi="Times New Roman" w:cs="Times New Roman"/>
          <w:sz w:val="20"/>
          <w:szCs w:val="28"/>
        </w:rPr>
        <w:t>, H. (1346). Bookkeeping and</w:t>
      </w:r>
      <w:r w:rsidR="00371E2B" w:rsidRPr="00A809B8">
        <w:rPr>
          <w:rFonts w:ascii="Times New Roman" w:hAnsi="Times New Roman" w:cs="Times New Roman"/>
          <w:sz w:val="20"/>
          <w:szCs w:val="28"/>
        </w:rPr>
        <w:t xml:space="preserve"> Business</w:t>
      </w:r>
      <w:r w:rsidR="002F1034" w:rsidRPr="00A809B8">
        <w:rPr>
          <w:rFonts w:ascii="Times New Roman" w:hAnsi="Times New Roman" w:cs="Times New Roman"/>
          <w:sz w:val="20"/>
          <w:szCs w:val="28"/>
        </w:rPr>
        <w:t xml:space="preserve"> Accounting Principles of, Vol. 5, p. 276.</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A809B8">
        <w:rPr>
          <w:rFonts w:ascii="Times New Roman" w:hAnsi="Times New Roman" w:cs="Times New Roman"/>
          <w:sz w:val="20"/>
          <w:szCs w:val="28"/>
        </w:rPr>
        <w:t>S</w:t>
      </w:r>
      <w:r w:rsidR="00371E2B" w:rsidRPr="00A809B8">
        <w:rPr>
          <w:rFonts w:ascii="Times New Roman" w:hAnsi="Times New Roman" w:cs="Times New Roman"/>
          <w:sz w:val="20"/>
          <w:szCs w:val="28"/>
        </w:rPr>
        <w:t>adegh</w:t>
      </w:r>
      <w:proofErr w:type="spellEnd"/>
      <w:r w:rsidR="001A5310">
        <w:rPr>
          <w:rFonts w:ascii="Times New Roman" w:hAnsi="Times New Roman" w:cs="Times New Roman"/>
          <w:sz w:val="20"/>
          <w:szCs w:val="28"/>
        </w:rPr>
        <w:t xml:space="preserve"> </w:t>
      </w:r>
      <w:proofErr w:type="spellStart"/>
      <w:r w:rsidR="00371E2B" w:rsidRPr="00A809B8">
        <w:rPr>
          <w:rFonts w:ascii="Times New Roman" w:hAnsi="Times New Roman" w:cs="Times New Roman"/>
          <w:sz w:val="20"/>
          <w:szCs w:val="28"/>
        </w:rPr>
        <w:t>Niya</w:t>
      </w:r>
      <w:proofErr w:type="spellEnd"/>
      <w:r w:rsidR="002F1034" w:rsidRPr="00A809B8">
        <w:rPr>
          <w:rFonts w:ascii="Times New Roman" w:hAnsi="Times New Roman" w:cs="Times New Roman"/>
          <w:sz w:val="20"/>
          <w:szCs w:val="28"/>
        </w:rPr>
        <w:t xml:space="preserve"> M., (1383). The relationship between cash flow from operations, operating earnings in exchange 75-72</w:t>
      </w:r>
      <w:r w:rsidR="00371E2B" w:rsidRPr="00A809B8">
        <w:rPr>
          <w:rFonts w:ascii="Times New Roman" w:hAnsi="Times New Roman" w:cs="Times New Roman"/>
          <w:sz w:val="20"/>
          <w:szCs w:val="28"/>
        </w:rPr>
        <w:t>theies of MA</w:t>
      </w:r>
      <w:r w:rsidR="002F1034" w:rsidRPr="00A809B8">
        <w:rPr>
          <w:rFonts w:ascii="Times New Roman" w:hAnsi="Times New Roman" w:cs="Times New Roman"/>
          <w:sz w:val="20"/>
          <w:szCs w:val="28"/>
        </w:rPr>
        <w:t>, Tehran University, pp 40-28.</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r w:rsidRPr="00A809B8">
        <w:rPr>
          <w:rFonts w:ascii="Times New Roman" w:hAnsi="Times New Roman" w:cs="Times New Roman"/>
          <w:sz w:val="20"/>
          <w:szCs w:val="28"/>
        </w:rPr>
        <w:t>A</w:t>
      </w:r>
      <w:r w:rsidR="00371E2B" w:rsidRPr="00A809B8">
        <w:rPr>
          <w:rFonts w:ascii="Times New Roman" w:hAnsi="Times New Roman" w:cs="Times New Roman"/>
          <w:sz w:val="20"/>
          <w:szCs w:val="28"/>
        </w:rPr>
        <w:t xml:space="preserve">li </w:t>
      </w:r>
      <w:proofErr w:type="spellStart"/>
      <w:r w:rsidR="00371E2B" w:rsidRPr="00A809B8">
        <w:rPr>
          <w:rFonts w:ascii="Times New Roman" w:hAnsi="Times New Roman" w:cs="Times New Roman"/>
          <w:sz w:val="20"/>
          <w:szCs w:val="28"/>
        </w:rPr>
        <w:t>Var</w:t>
      </w:r>
      <w:proofErr w:type="spellEnd"/>
      <w:r w:rsidR="002F1034" w:rsidRPr="00A809B8">
        <w:rPr>
          <w:rFonts w:ascii="Times New Roman" w:hAnsi="Times New Roman" w:cs="Times New Roman"/>
          <w:sz w:val="20"/>
          <w:szCs w:val="28"/>
        </w:rPr>
        <w:t>,</w:t>
      </w:r>
      <w:r w:rsidR="00371E2B" w:rsidRPr="00A809B8">
        <w:rPr>
          <w:rFonts w:ascii="Times New Roman" w:hAnsi="Times New Roman" w:cs="Times New Roman"/>
          <w:sz w:val="20"/>
          <w:szCs w:val="28"/>
        </w:rPr>
        <w:t xml:space="preserve"> Aziz</w:t>
      </w:r>
      <w:r w:rsidR="002F1034" w:rsidRPr="00A809B8">
        <w:rPr>
          <w:rFonts w:ascii="Times New Roman" w:hAnsi="Times New Roman" w:cs="Times New Roman"/>
          <w:sz w:val="20"/>
          <w:szCs w:val="28"/>
        </w:rPr>
        <w:t>. (1385). Cash flow</w:t>
      </w:r>
      <w:r w:rsidR="00371E2B" w:rsidRPr="00A809B8">
        <w:rPr>
          <w:rFonts w:ascii="Times New Roman" w:hAnsi="Times New Roman" w:cs="Times New Roman"/>
          <w:sz w:val="20"/>
          <w:szCs w:val="28"/>
        </w:rPr>
        <w:t xml:space="preserve"> of</w:t>
      </w:r>
      <w:r w:rsidR="002F1034" w:rsidRPr="00A809B8">
        <w:rPr>
          <w:rFonts w:ascii="Times New Roman" w:hAnsi="Times New Roman" w:cs="Times New Roman"/>
          <w:sz w:val="20"/>
          <w:szCs w:val="28"/>
        </w:rPr>
        <w:t xml:space="preserve"> statements, the audit, issue 97, p. 3.</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A809B8">
        <w:rPr>
          <w:rFonts w:ascii="Times New Roman" w:hAnsi="Times New Roman" w:cs="Times New Roman"/>
          <w:sz w:val="20"/>
          <w:szCs w:val="28"/>
        </w:rPr>
        <w:t>F</w:t>
      </w:r>
      <w:r w:rsidR="002F1034" w:rsidRPr="00A809B8">
        <w:rPr>
          <w:rFonts w:ascii="Times New Roman" w:hAnsi="Times New Roman" w:cs="Times New Roman"/>
          <w:sz w:val="20"/>
          <w:szCs w:val="28"/>
        </w:rPr>
        <w:t>akhari</w:t>
      </w:r>
      <w:proofErr w:type="spellEnd"/>
      <w:r w:rsidR="002F1034" w:rsidRPr="00A809B8">
        <w:rPr>
          <w:rFonts w:ascii="Times New Roman" w:hAnsi="Times New Roman" w:cs="Times New Roman"/>
          <w:sz w:val="20"/>
          <w:szCs w:val="28"/>
        </w:rPr>
        <w:t xml:space="preserve">, </w:t>
      </w:r>
      <w:proofErr w:type="spellStart"/>
      <w:r w:rsidR="002F1034" w:rsidRPr="00A809B8">
        <w:rPr>
          <w:rFonts w:ascii="Times New Roman" w:hAnsi="Times New Roman" w:cs="Times New Roman"/>
          <w:sz w:val="20"/>
          <w:szCs w:val="28"/>
        </w:rPr>
        <w:t>Hussein.,Rouholah</w:t>
      </w:r>
      <w:proofErr w:type="spellEnd"/>
      <w:r w:rsidR="002F1034" w:rsidRPr="00A809B8">
        <w:rPr>
          <w:rFonts w:ascii="Times New Roman" w:hAnsi="Times New Roman" w:cs="Times New Roman"/>
          <w:sz w:val="20"/>
          <w:szCs w:val="28"/>
        </w:rPr>
        <w:t xml:space="preserve">, piety. (1388). </w:t>
      </w:r>
      <w:r w:rsidR="00371E2B" w:rsidRPr="00A809B8">
        <w:rPr>
          <w:rFonts w:ascii="Times New Roman" w:hAnsi="Times New Roman" w:cs="Times New Roman"/>
          <w:sz w:val="20"/>
          <w:szCs w:val="28"/>
        </w:rPr>
        <w:t>the</w:t>
      </w:r>
      <w:r w:rsidR="002F1034" w:rsidRPr="00A809B8">
        <w:rPr>
          <w:rFonts w:ascii="Times New Roman" w:hAnsi="Times New Roman" w:cs="Times New Roman"/>
          <w:sz w:val="20"/>
          <w:szCs w:val="28"/>
        </w:rPr>
        <w:t xml:space="preserve"> quality of accruals and cash balance. Survey of Accounting, Volume 16, No. 57, pp. 84-69.</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A809B8">
        <w:rPr>
          <w:rFonts w:ascii="Times New Roman" w:hAnsi="Times New Roman" w:cs="Times New Roman"/>
          <w:sz w:val="20"/>
          <w:szCs w:val="28"/>
        </w:rPr>
        <w:t>F</w:t>
      </w:r>
      <w:r w:rsidR="00371E2B" w:rsidRPr="00A809B8">
        <w:rPr>
          <w:rFonts w:ascii="Times New Roman" w:hAnsi="Times New Roman" w:cs="Times New Roman"/>
          <w:sz w:val="20"/>
          <w:szCs w:val="28"/>
        </w:rPr>
        <w:t>rqandvst</w:t>
      </w:r>
      <w:proofErr w:type="spellEnd"/>
      <w:r w:rsidR="00371E2B" w:rsidRPr="00A809B8">
        <w:rPr>
          <w:rFonts w:ascii="Times New Roman" w:hAnsi="Times New Roman" w:cs="Times New Roman"/>
          <w:sz w:val="20"/>
          <w:szCs w:val="28"/>
        </w:rPr>
        <w:t xml:space="preserve">, </w:t>
      </w:r>
      <w:proofErr w:type="spellStart"/>
      <w:r w:rsidR="00371E2B" w:rsidRPr="00A809B8">
        <w:rPr>
          <w:rFonts w:ascii="Times New Roman" w:hAnsi="Times New Roman" w:cs="Times New Roman"/>
          <w:sz w:val="20"/>
          <w:szCs w:val="28"/>
        </w:rPr>
        <w:t>Haqiqat</w:t>
      </w:r>
      <w:proofErr w:type="spellEnd"/>
      <w:r w:rsidR="002F1034" w:rsidRPr="00A809B8">
        <w:rPr>
          <w:rFonts w:ascii="Times New Roman" w:hAnsi="Times New Roman" w:cs="Times New Roman"/>
          <w:sz w:val="20"/>
          <w:szCs w:val="28"/>
        </w:rPr>
        <w:t xml:space="preserve">. (1371). </w:t>
      </w:r>
      <w:r w:rsidR="00371E2B" w:rsidRPr="00A809B8">
        <w:rPr>
          <w:rFonts w:ascii="Times New Roman" w:hAnsi="Times New Roman" w:cs="Times New Roman"/>
          <w:sz w:val="20"/>
          <w:szCs w:val="28"/>
        </w:rPr>
        <w:t xml:space="preserve">Increase of </w:t>
      </w:r>
      <w:r w:rsidR="002F1034" w:rsidRPr="00A809B8">
        <w:rPr>
          <w:rFonts w:ascii="Times New Roman" w:hAnsi="Times New Roman" w:cs="Times New Roman"/>
          <w:sz w:val="20"/>
          <w:szCs w:val="28"/>
        </w:rPr>
        <w:t>cash flow</w:t>
      </w:r>
      <w:r w:rsidR="00371E2B" w:rsidRPr="00A809B8">
        <w:rPr>
          <w:rFonts w:ascii="Times New Roman" w:hAnsi="Times New Roman" w:cs="Times New Roman"/>
          <w:sz w:val="20"/>
          <w:szCs w:val="28"/>
        </w:rPr>
        <w:t xml:space="preserve"> of</w:t>
      </w:r>
      <w:r w:rsidR="002F1034" w:rsidRPr="00A809B8">
        <w:rPr>
          <w:rFonts w:ascii="Times New Roman" w:hAnsi="Times New Roman" w:cs="Times New Roman"/>
          <w:sz w:val="20"/>
          <w:szCs w:val="28"/>
        </w:rPr>
        <w:t xml:space="preserve"> theory perspective. Review of the accounting year, No. 20 and 21, Tehran University of Management, pp 83-50.</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A809B8">
        <w:rPr>
          <w:rFonts w:ascii="Times New Roman" w:hAnsi="Times New Roman" w:cs="Times New Roman"/>
          <w:sz w:val="20"/>
          <w:szCs w:val="28"/>
        </w:rPr>
        <w:t>K</w:t>
      </w:r>
      <w:r w:rsidR="002F1034" w:rsidRPr="00A809B8">
        <w:rPr>
          <w:rFonts w:ascii="Times New Roman" w:hAnsi="Times New Roman" w:cs="Times New Roman"/>
          <w:sz w:val="20"/>
          <w:szCs w:val="28"/>
        </w:rPr>
        <w:t>ashani</w:t>
      </w:r>
      <w:proofErr w:type="spellEnd"/>
      <w:r w:rsidR="002F1034" w:rsidRPr="00A809B8">
        <w:rPr>
          <w:rFonts w:ascii="Times New Roman" w:hAnsi="Times New Roman" w:cs="Times New Roman"/>
          <w:sz w:val="20"/>
          <w:szCs w:val="28"/>
        </w:rPr>
        <w:t xml:space="preserve">-Poor, M., B., </w:t>
      </w:r>
      <w:proofErr w:type="spellStart"/>
      <w:r w:rsidR="002F1034" w:rsidRPr="00A809B8">
        <w:rPr>
          <w:rFonts w:ascii="Times New Roman" w:hAnsi="Times New Roman" w:cs="Times New Roman"/>
          <w:sz w:val="20"/>
          <w:szCs w:val="28"/>
        </w:rPr>
        <w:t>Taghinejad</w:t>
      </w:r>
      <w:proofErr w:type="spellEnd"/>
      <w:r w:rsidR="002F1034" w:rsidRPr="00A809B8">
        <w:rPr>
          <w:rFonts w:ascii="Times New Roman" w:hAnsi="Times New Roman" w:cs="Times New Roman"/>
          <w:sz w:val="20"/>
          <w:szCs w:val="28"/>
        </w:rPr>
        <w:t xml:space="preserve">. (1388). </w:t>
      </w:r>
      <w:r w:rsidR="00371E2B" w:rsidRPr="00A809B8">
        <w:rPr>
          <w:rFonts w:ascii="Times New Roman" w:hAnsi="Times New Roman" w:cs="Times New Roman"/>
          <w:sz w:val="20"/>
          <w:szCs w:val="28"/>
        </w:rPr>
        <w:t>the study of</w:t>
      </w:r>
      <w:r w:rsidR="002F1034" w:rsidRPr="00A809B8">
        <w:rPr>
          <w:rFonts w:ascii="Times New Roman" w:hAnsi="Times New Roman" w:cs="Times New Roman"/>
          <w:sz w:val="20"/>
          <w:szCs w:val="28"/>
        </w:rPr>
        <w:t xml:space="preserve"> effect of financial constraints on the cash flow</w:t>
      </w:r>
      <w:r w:rsidR="00371E2B" w:rsidRPr="00A809B8">
        <w:rPr>
          <w:rFonts w:ascii="Times New Roman" w:hAnsi="Times New Roman" w:cs="Times New Roman"/>
          <w:sz w:val="20"/>
          <w:szCs w:val="28"/>
        </w:rPr>
        <w:t xml:space="preserve"> and</w:t>
      </w:r>
      <w:r w:rsidR="002F1034" w:rsidRPr="00A809B8">
        <w:rPr>
          <w:rFonts w:ascii="Times New Roman" w:hAnsi="Times New Roman" w:cs="Times New Roman"/>
          <w:sz w:val="20"/>
          <w:szCs w:val="28"/>
        </w:rPr>
        <w:t xml:space="preserve"> sensitivity of cash, "Accounting Research, No. II, pp. 93-72.</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r w:rsidRPr="00A809B8">
        <w:rPr>
          <w:rFonts w:ascii="Times New Roman" w:hAnsi="Times New Roman" w:cs="Times New Roman"/>
          <w:sz w:val="20"/>
          <w:szCs w:val="28"/>
        </w:rPr>
        <w:t>T</w:t>
      </w:r>
      <w:r w:rsidR="002F1034" w:rsidRPr="00A809B8">
        <w:rPr>
          <w:rFonts w:ascii="Times New Roman" w:hAnsi="Times New Roman" w:cs="Times New Roman"/>
          <w:sz w:val="20"/>
          <w:szCs w:val="28"/>
        </w:rPr>
        <w:t>he accounting guideline</w:t>
      </w:r>
      <w:r w:rsidR="00371E2B" w:rsidRPr="00A809B8">
        <w:rPr>
          <w:rFonts w:ascii="Times New Roman" w:hAnsi="Times New Roman" w:cs="Times New Roman"/>
          <w:sz w:val="20"/>
          <w:szCs w:val="28"/>
        </w:rPr>
        <w:t xml:space="preserve"> committee</w:t>
      </w:r>
      <w:r w:rsidR="002F1034" w:rsidRPr="00A809B8">
        <w:rPr>
          <w:rFonts w:ascii="Times New Roman" w:hAnsi="Times New Roman" w:cs="Times New Roman"/>
          <w:sz w:val="20"/>
          <w:szCs w:val="28"/>
        </w:rPr>
        <w:t>. (1377). Accounting principles: Guidelines for Accounting, Auditing O</w:t>
      </w:r>
      <w:r w:rsidR="00933697" w:rsidRPr="00A809B8">
        <w:rPr>
          <w:rFonts w:ascii="Times New Roman" w:hAnsi="Times New Roman" w:cs="Times New Roman"/>
          <w:sz w:val="20"/>
          <w:szCs w:val="28"/>
        </w:rPr>
        <w:t>rganization, Tehran, pp. 58-45.</w:t>
      </w:r>
      <w:r w:rsidR="001A5310">
        <w:rPr>
          <w:rFonts w:ascii="Times New Roman" w:hAnsi="Times New Roman" w:cs="Times New Roman"/>
          <w:sz w:val="20"/>
          <w:szCs w:val="28"/>
        </w:rPr>
        <w:t xml:space="preserve"> </w:t>
      </w:r>
      <w:r w:rsidR="002F1034" w:rsidRPr="00A809B8">
        <w:rPr>
          <w:rFonts w:ascii="Times New Roman" w:hAnsi="Times New Roman" w:cs="Times New Roman"/>
          <w:sz w:val="20"/>
          <w:szCs w:val="28"/>
        </w:rPr>
        <w:t>New</w:t>
      </w:r>
      <w:r w:rsidR="001A5310">
        <w:rPr>
          <w:rFonts w:ascii="Times New Roman" w:hAnsi="Times New Roman" w:cs="Times New Roman"/>
          <w:sz w:val="20"/>
          <w:szCs w:val="28"/>
        </w:rPr>
        <w:t>.</w:t>
      </w:r>
    </w:p>
    <w:p w:rsidR="00A809B8"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r w:rsidRPr="00A809B8">
        <w:rPr>
          <w:rFonts w:ascii="Times New Roman" w:hAnsi="Times New Roman" w:cs="Times New Roman"/>
          <w:sz w:val="20"/>
          <w:szCs w:val="28"/>
        </w:rPr>
        <w:t>M</w:t>
      </w:r>
      <w:r w:rsidR="00933697" w:rsidRPr="00A809B8">
        <w:rPr>
          <w:rFonts w:ascii="Times New Roman" w:hAnsi="Times New Roman" w:cs="Times New Roman"/>
          <w:sz w:val="20"/>
          <w:szCs w:val="28"/>
        </w:rPr>
        <w:t xml:space="preserve">ohammad </w:t>
      </w:r>
      <w:proofErr w:type="spellStart"/>
      <w:r w:rsidR="002F1034" w:rsidRPr="00A809B8">
        <w:rPr>
          <w:rFonts w:ascii="Times New Roman" w:hAnsi="Times New Roman" w:cs="Times New Roman"/>
          <w:sz w:val="20"/>
          <w:szCs w:val="28"/>
        </w:rPr>
        <w:t>Zadeh</w:t>
      </w:r>
      <w:proofErr w:type="spellEnd"/>
      <w:r w:rsidR="002F1034" w:rsidRPr="00A809B8">
        <w:rPr>
          <w:rFonts w:ascii="Times New Roman" w:hAnsi="Times New Roman" w:cs="Times New Roman"/>
          <w:sz w:val="20"/>
          <w:szCs w:val="28"/>
        </w:rPr>
        <w:t>, AS. (1371). Is appropriate accounting standards for Iran achievable? Review of the accounting year, No. 1, School of Tehran, pp. 81-44.</w:t>
      </w:r>
    </w:p>
    <w:p w:rsidR="002F1034" w:rsidRPr="00A809B8" w:rsidRDefault="00A809B8" w:rsidP="00A809B8">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A809B8">
        <w:rPr>
          <w:rFonts w:ascii="Times New Roman" w:hAnsi="Times New Roman" w:cs="Times New Roman"/>
          <w:sz w:val="20"/>
          <w:szCs w:val="28"/>
        </w:rPr>
        <w:t>N</w:t>
      </w:r>
      <w:r w:rsidR="00933697" w:rsidRPr="00A809B8">
        <w:rPr>
          <w:rFonts w:ascii="Times New Roman" w:hAnsi="Times New Roman" w:cs="Times New Roman"/>
          <w:sz w:val="20"/>
          <w:szCs w:val="28"/>
        </w:rPr>
        <w:t>amazi</w:t>
      </w:r>
      <w:bookmarkStart w:id="0" w:name="_GoBack"/>
      <w:bookmarkEnd w:id="0"/>
      <w:proofErr w:type="spellEnd"/>
      <w:r w:rsidR="002F1034" w:rsidRPr="00A809B8">
        <w:rPr>
          <w:rFonts w:ascii="Times New Roman" w:hAnsi="Times New Roman" w:cs="Times New Roman"/>
          <w:sz w:val="20"/>
          <w:szCs w:val="28"/>
        </w:rPr>
        <w:t xml:space="preserve">, M., </w:t>
      </w:r>
      <w:proofErr w:type="spellStart"/>
      <w:r w:rsidR="002F1034" w:rsidRPr="00A809B8">
        <w:rPr>
          <w:rFonts w:ascii="Times New Roman" w:hAnsi="Times New Roman" w:cs="Times New Roman"/>
          <w:sz w:val="20"/>
          <w:szCs w:val="28"/>
        </w:rPr>
        <w:t>Kermani</w:t>
      </w:r>
      <w:proofErr w:type="spellEnd"/>
      <w:r w:rsidR="002F1034" w:rsidRPr="00A809B8">
        <w:rPr>
          <w:rFonts w:ascii="Times New Roman" w:hAnsi="Times New Roman" w:cs="Times New Roman"/>
          <w:sz w:val="20"/>
          <w:szCs w:val="28"/>
        </w:rPr>
        <w:t xml:space="preserve">, </w:t>
      </w:r>
      <w:proofErr w:type="spellStart"/>
      <w:r w:rsidR="002F1034" w:rsidRPr="00A809B8">
        <w:rPr>
          <w:rFonts w:ascii="Times New Roman" w:hAnsi="Times New Roman" w:cs="Times New Roman"/>
          <w:sz w:val="20"/>
          <w:szCs w:val="28"/>
        </w:rPr>
        <w:t>Ehsan</w:t>
      </w:r>
      <w:proofErr w:type="spellEnd"/>
      <w:r w:rsidR="002F1034" w:rsidRPr="00A809B8">
        <w:rPr>
          <w:rFonts w:ascii="Times New Roman" w:hAnsi="Times New Roman" w:cs="Times New Roman"/>
          <w:sz w:val="20"/>
          <w:szCs w:val="28"/>
        </w:rPr>
        <w:t>. (1387). The impact of ownership structure on the performance of listed companies in Tehran Stock Exchange. Quarterly review of accounting and auditing, pp. 100 -83.</w:t>
      </w:r>
    </w:p>
    <w:p w:rsidR="00F12A06" w:rsidRPr="00F12A06" w:rsidRDefault="00F12A06" w:rsidP="00F12A06">
      <w:pPr>
        <w:snapToGrid w:val="0"/>
        <w:spacing w:after="0" w:line="240" w:lineRule="auto"/>
        <w:ind w:left="425" w:hanging="425"/>
        <w:jc w:val="both"/>
        <w:rPr>
          <w:rFonts w:ascii="Times New Roman" w:hAnsi="Times New Roman" w:cs="Times New Roman"/>
          <w:sz w:val="20"/>
          <w:szCs w:val="28"/>
        </w:rPr>
        <w:sectPr w:rsidR="00F12A06" w:rsidRPr="00F12A06" w:rsidSect="00CD7E47">
          <w:headerReference w:type="default" r:id="rId38"/>
          <w:footerReference w:type="default" r:id="rId39"/>
          <w:type w:val="continuous"/>
          <w:pgSz w:w="12240" w:h="15840" w:code="1"/>
          <w:pgMar w:top="1440" w:right="1440" w:bottom="1440" w:left="1440" w:header="720" w:footer="720" w:gutter="0"/>
          <w:cols w:num="2" w:space="720"/>
          <w:docGrid w:linePitch="360"/>
        </w:sectPr>
      </w:pPr>
    </w:p>
    <w:p w:rsidR="00EF6FA8" w:rsidRDefault="00EF6FA8" w:rsidP="00F12A06">
      <w:pPr>
        <w:snapToGrid w:val="0"/>
        <w:spacing w:after="0" w:line="240" w:lineRule="auto"/>
        <w:ind w:left="425" w:hanging="425"/>
        <w:jc w:val="both"/>
        <w:rPr>
          <w:rFonts w:ascii="Times New Roman" w:hAnsi="Times New Roman" w:cs="Times New Roman"/>
          <w:sz w:val="20"/>
          <w:szCs w:val="28"/>
          <w:lang w:eastAsia="zh-CN"/>
        </w:rPr>
      </w:pPr>
    </w:p>
    <w:p w:rsidR="00A809B8" w:rsidRPr="00F12A06" w:rsidRDefault="00A809B8" w:rsidP="00F12A06">
      <w:pPr>
        <w:snapToGrid w:val="0"/>
        <w:spacing w:after="0" w:line="240" w:lineRule="auto"/>
        <w:ind w:left="425" w:hanging="425"/>
        <w:jc w:val="both"/>
        <w:rPr>
          <w:rFonts w:ascii="Times New Roman" w:hAnsi="Times New Roman" w:cs="Times New Roman"/>
          <w:sz w:val="20"/>
          <w:szCs w:val="28"/>
          <w:lang w:eastAsia="zh-CN"/>
        </w:rPr>
      </w:pPr>
    </w:p>
    <w:p w:rsidR="00F12A06" w:rsidRPr="00F12A06" w:rsidRDefault="00F12A06" w:rsidP="00F12A06">
      <w:pPr>
        <w:snapToGrid w:val="0"/>
        <w:spacing w:after="0" w:line="240" w:lineRule="auto"/>
        <w:ind w:left="425" w:hanging="425"/>
        <w:jc w:val="both"/>
        <w:rPr>
          <w:rFonts w:ascii="Times New Roman" w:hAnsi="Times New Roman" w:cs="Times New Roman"/>
          <w:sz w:val="20"/>
          <w:szCs w:val="28"/>
          <w:lang w:eastAsia="zh-CN"/>
        </w:rPr>
      </w:pPr>
    </w:p>
    <w:p w:rsidR="002F1034" w:rsidRPr="00F12A06" w:rsidRDefault="00EF6FA8" w:rsidP="00F12A06">
      <w:pPr>
        <w:snapToGrid w:val="0"/>
        <w:spacing w:after="0" w:line="240" w:lineRule="auto"/>
        <w:ind w:left="425" w:hanging="425"/>
        <w:jc w:val="both"/>
        <w:rPr>
          <w:rFonts w:ascii="Times New Roman" w:hAnsi="Times New Roman" w:cs="Times New Roman"/>
          <w:sz w:val="20"/>
          <w:szCs w:val="28"/>
        </w:rPr>
      </w:pPr>
      <w:r w:rsidRPr="00F12A06">
        <w:rPr>
          <w:rFonts w:ascii="Times New Roman" w:hAnsi="Times New Roman" w:cs="Times New Roman"/>
          <w:sz w:val="20"/>
          <w:szCs w:val="28"/>
        </w:rPr>
        <w:t>3/20/2015</w:t>
      </w:r>
    </w:p>
    <w:sectPr w:rsidR="002F1034" w:rsidRPr="00F12A06" w:rsidSect="00CD7E47">
      <w:headerReference w:type="default" r:id="rId40"/>
      <w:footerReference w:type="default" r:id="rId4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F2C" w:rsidRDefault="00401F2C" w:rsidP="008C0B84">
      <w:pPr>
        <w:spacing w:after="0" w:line="240" w:lineRule="auto"/>
      </w:pPr>
      <w:r>
        <w:separator/>
      </w:r>
    </w:p>
  </w:endnote>
  <w:endnote w:type="continuationSeparator" w:id="0">
    <w:p w:rsidR="00401F2C" w:rsidRDefault="00401F2C" w:rsidP="008C0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Zar">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EF3A50" w:rsidP="00EF6FA8">
    <w:pPr>
      <w:spacing w:after="0" w:line="240" w:lineRule="auto"/>
      <w:jc w:val="center"/>
      <w:rPr>
        <w:rFonts w:ascii="Times New Roman" w:hAnsi="Times New Roman" w:cs="Times New Roman"/>
        <w:sz w:val="20"/>
      </w:rPr>
    </w:pPr>
    <w:r w:rsidRPr="00EF6FA8">
      <w:rPr>
        <w:rFonts w:ascii="Times New Roman" w:hAnsi="Times New Roman" w:cs="Times New Roman"/>
        <w:sz w:val="20"/>
      </w:rPr>
      <w:fldChar w:fldCharType="begin"/>
    </w:r>
    <w:r w:rsidR="00F12A06" w:rsidRPr="00EF6FA8">
      <w:rPr>
        <w:rFonts w:ascii="Times New Roman" w:hAnsi="Times New Roman" w:cs="Times New Roman"/>
        <w:sz w:val="20"/>
      </w:rPr>
      <w:instrText xml:space="preserve"> page </w:instrText>
    </w:r>
    <w:r w:rsidRPr="00EF6FA8">
      <w:rPr>
        <w:rFonts w:ascii="Times New Roman" w:hAnsi="Times New Roman" w:cs="Times New Roman"/>
        <w:sz w:val="20"/>
      </w:rPr>
      <w:fldChar w:fldCharType="separate"/>
    </w:r>
    <w:r w:rsidR="001A5310">
      <w:rPr>
        <w:rFonts w:ascii="Times New Roman" w:hAnsi="Times New Roman" w:cs="Times New Roman"/>
        <w:noProof/>
        <w:sz w:val="20"/>
      </w:rPr>
      <w:t>90</w:t>
    </w:r>
    <w:r w:rsidRPr="00EF6FA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EF3A50" w:rsidP="00EF6FA8">
    <w:pPr>
      <w:spacing w:after="0" w:line="240" w:lineRule="auto"/>
      <w:jc w:val="center"/>
      <w:rPr>
        <w:rFonts w:ascii="Times New Roman" w:hAnsi="Times New Roman" w:cs="Times New Roman"/>
        <w:sz w:val="20"/>
      </w:rPr>
    </w:pPr>
    <w:r w:rsidRPr="00EF6FA8">
      <w:rPr>
        <w:rFonts w:ascii="Times New Roman" w:hAnsi="Times New Roman" w:cs="Times New Roman"/>
        <w:sz w:val="20"/>
      </w:rPr>
      <w:fldChar w:fldCharType="begin"/>
    </w:r>
    <w:r w:rsidR="00F12A06" w:rsidRPr="00EF6FA8">
      <w:rPr>
        <w:rFonts w:ascii="Times New Roman" w:hAnsi="Times New Roman" w:cs="Times New Roman"/>
        <w:sz w:val="20"/>
      </w:rPr>
      <w:instrText xml:space="preserve"> page </w:instrText>
    </w:r>
    <w:r w:rsidRPr="00EF6FA8">
      <w:rPr>
        <w:rFonts w:ascii="Times New Roman" w:hAnsi="Times New Roman" w:cs="Times New Roman"/>
        <w:sz w:val="20"/>
      </w:rPr>
      <w:fldChar w:fldCharType="separate"/>
    </w:r>
    <w:r w:rsidR="001A5310">
      <w:rPr>
        <w:rFonts w:ascii="Times New Roman" w:hAnsi="Times New Roman" w:cs="Times New Roman"/>
        <w:noProof/>
        <w:sz w:val="20"/>
      </w:rPr>
      <w:t>91</w:t>
    </w:r>
    <w:r w:rsidRPr="00EF6FA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EF3A50" w:rsidP="00EF6FA8">
    <w:pPr>
      <w:spacing w:after="0" w:line="240" w:lineRule="auto"/>
      <w:jc w:val="center"/>
      <w:rPr>
        <w:rFonts w:ascii="Times New Roman" w:hAnsi="Times New Roman" w:cs="Times New Roman"/>
        <w:sz w:val="20"/>
      </w:rPr>
    </w:pPr>
    <w:r w:rsidRPr="00EF6FA8">
      <w:rPr>
        <w:rFonts w:ascii="Times New Roman" w:hAnsi="Times New Roman" w:cs="Times New Roman"/>
        <w:sz w:val="20"/>
      </w:rPr>
      <w:fldChar w:fldCharType="begin"/>
    </w:r>
    <w:r w:rsidR="00F12A06" w:rsidRPr="00EF6FA8">
      <w:rPr>
        <w:rFonts w:ascii="Times New Roman" w:hAnsi="Times New Roman" w:cs="Times New Roman"/>
        <w:sz w:val="20"/>
      </w:rPr>
      <w:instrText xml:space="preserve"> page </w:instrText>
    </w:r>
    <w:r w:rsidRPr="00EF6FA8">
      <w:rPr>
        <w:rFonts w:ascii="Times New Roman" w:hAnsi="Times New Roman" w:cs="Times New Roman"/>
        <w:sz w:val="20"/>
      </w:rPr>
      <w:fldChar w:fldCharType="separate"/>
    </w:r>
    <w:r w:rsidR="00F12A06">
      <w:rPr>
        <w:rFonts w:ascii="Times New Roman" w:hAnsi="Times New Roman" w:cs="Times New Roman"/>
        <w:noProof/>
        <w:sz w:val="20"/>
      </w:rPr>
      <w:t>1</w:t>
    </w:r>
    <w:r w:rsidRPr="00EF6FA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EF3A50" w:rsidP="00EF6FA8">
    <w:pPr>
      <w:spacing w:after="0" w:line="240" w:lineRule="auto"/>
      <w:jc w:val="center"/>
      <w:rPr>
        <w:rFonts w:ascii="Times New Roman" w:hAnsi="Times New Roman" w:cs="Times New Roman"/>
        <w:sz w:val="20"/>
      </w:rPr>
    </w:pPr>
    <w:r w:rsidRPr="00EF6FA8">
      <w:rPr>
        <w:rFonts w:ascii="Times New Roman" w:hAnsi="Times New Roman" w:cs="Times New Roman"/>
        <w:sz w:val="20"/>
      </w:rPr>
      <w:fldChar w:fldCharType="begin"/>
    </w:r>
    <w:r w:rsidR="00F12A06" w:rsidRPr="00EF6FA8">
      <w:rPr>
        <w:rFonts w:ascii="Times New Roman" w:hAnsi="Times New Roman" w:cs="Times New Roman"/>
        <w:sz w:val="20"/>
      </w:rPr>
      <w:instrText xml:space="preserve"> page </w:instrText>
    </w:r>
    <w:r w:rsidRPr="00EF6FA8">
      <w:rPr>
        <w:rFonts w:ascii="Times New Roman" w:hAnsi="Times New Roman" w:cs="Times New Roman"/>
        <w:sz w:val="20"/>
      </w:rPr>
      <w:fldChar w:fldCharType="separate"/>
    </w:r>
    <w:r w:rsidR="00F12A06">
      <w:rPr>
        <w:rFonts w:ascii="Times New Roman" w:hAnsi="Times New Roman" w:cs="Times New Roman"/>
        <w:noProof/>
        <w:sz w:val="20"/>
      </w:rPr>
      <w:t>1</w:t>
    </w:r>
    <w:r w:rsidRPr="00EF6FA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EF3A50" w:rsidP="00EF6FA8">
    <w:pPr>
      <w:spacing w:after="0" w:line="240" w:lineRule="auto"/>
      <w:jc w:val="center"/>
      <w:rPr>
        <w:rFonts w:ascii="Times New Roman" w:hAnsi="Times New Roman" w:cs="Times New Roman"/>
        <w:sz w:val="20"/>
      </w:rPr>
    </w:pPr>
    <w:r w:rsidRPr="00EF6FA8">
      <w:rPr>
        <w:rFonts w:ascii="Times New Roman" w:hAnsi="Times New Roman" w:cs="Times New Roman"/>
        <w:sz w:val="20"/>
      </w:rPr>
      <w:fldChar w:fldCharType="begin"/>
    </w:r>
    <w:r w:rsidR="00F12A06" w:rsidRPr="00EF6FA8">
      <w:rPr>
        <w:rFonts w:ascii="Times New Roman" w:hAnsi="Times New Roman" w:cs="Times New Roman"/>
        <w:sz w:val="20"/>
      </w:rPr>
      <w:instrText xml:space="preserve"> page </w:instrText>
    </w:r>
    <w:r w:rsidRPr="00EF6FA8">
      <w:rPr>
        <w:rFonts w:ascii="Times New Roman" w:hAnsi="Times New Roman" w:cs="Times New Roman"/>
        <w:sz w:val="20"/>
      </w:rPr>
      <w:fldChar w:fldCharType="separate"/>
    </w:r>
    <w:r w:rsidR="00A809B8">
      <w:rPr>
        <w:rFonts w:ascii="Times New Roman" w:hAnsi="Times New Roman" w:cs="Times New Roman"/>
        <w:noProof/>
        <w:sz w:val="20"/>
      </w:rPr>
      <w:t>4</w:t>
    </w:r>
    <w:r w:rsidRPr="00EF6FA8">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EF3A50" w:rsidP="00EF6FA8">
    <w:pPr>
      <w:spacing w:after="0" w:line="240" w:lineRule="auto"/>
      <w:jc w:val="center"/>
      <w:rPr>
        <w:rFonts w:ascii="Times New Roman" w:hAnsi="Times New Roman" w:cs="Times New Roman"/>
        <w:sz w:val="20"/>
      </w:rPr>
    </w:pPr>
    <w:r w:rsidRPr="00EF6FA8">
      <w:rPr>
        <w:rFonts w:ascii="Times New Roman" w:hAnsi="Times New Roman" w:cs="Times New Roman"/>
        <w:sz w:val="20"/>
      </w:rPr>
      <w:fldChar w:fldCharType="begin"/>
    </w:r>
    <w:r w:rsidR="00F12A06" w:rsidRPr="00EF6FA8">
      <w:rPr>
        <w:rFonts w:ascii="Times New Roman" w:hAnsi="Times New Roman" w:cs="Times New Roman"/>
        <w:sz w:val="20"/>
      </w:rPr>
      <w:instrText xml:space="preserve"> page </w:instrText>
    </w:r>
    <w:r w:rsidRPr="00EF6FA8">
      <w:rPr>
        <w:rFonts w:ascii="Times New Roman" w:hAnsi="Times New Roman" w:cs="Times New Roman"/>
        <w:sz w:val="20"/>
      </w:rPr>
      <w:fldChar w:fldCharType="separate"/>
    </w:r>
    <w:r w:rsidR="001A5310">
      <w:rPr>
        <w:rFonts w:ascii="Times New Roman" w:hAnsi="Times New Roman" w:cs="Times New Roman"/>
        <w:noProof/>
        <w:sz w:val="20"/>
      </w:rPr>
      <w:t>93</w:t>
    </w:r>
    <w:r w:rsidRPr="00EF6FA8">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EF3A50" w:rsidP="00EF6FA8">
    <w:pPr>
      <w:spacing w:after="0" w:line="240" w:lineRule="auto"/>
      <w:jc w:val="center"/>
      <w:rPr>
        <w:rFonts w:ascii="Times New Roman" w:hAnsi="Times New Roman" w:cs="Times New Roman"/>
        <w:sz w:val="20"/>
      </w:rPr>
    </w:pPr>
    <w:r w:rsidRPr="00EF6FA8">
      <w:rPr>
        <w:rFonts w:ascii="Times New Roman" w:hAnsi="Times New Roman" w:cs="Times New Roman"/>
        <w:sz w:val="20"/>
      </w:rPr>
      <w:fldChar w:fldCharType="begin"/>
    </w:r>
    <w:r w:rsidR="00F12A06" w:rsidRPr="00EF6FA8">
      <w:rPr>
        <w:rFonts w:ascii="Times New Roman" w:hAnsi="Times New Roman" w:cs="Times New Roman"/>
        <w:sz w:val="20"/>
      </w:rPr>
      <w:instrText xml:space="preserve"> page </w:instrText>
    </w:r>
    <w:r w:rsidRPr="00EF6FA8">
      <w:rPr>
        <w:rFonts w:ascii="Times New Roman" w:hAnsi="Times New Roman" w:cs="Times New Roman"/>
        <w:sz w:val="20"/>
      </w:rPr>
      <w:fldChar w:fldCharType="separate"/>
    </w:r>
    <w:r w:rsidR="00F12A06">
      <w:rPr>
        <w:rFonts w:ascii="Times New Roman" w:hAnsi="Times New Roman" w:cs="Times New Roman"/>
        <w:noProof/>
        <w:sz w:val="20"/>
      </w:rPr>
      <w:t>1</w:t>
    </w:r>
    <w:r w:rsidRPr="00EF6FA8">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EF3A50" w:rsidP="00EF6FA8">
    <w:pPr>
      <w:spacing w:after="0" w:line="240" w:lineRule="auto"/>
      <w:jc w:val="center"/>
      <w:rPr>
        <w:rFonts w:ascii="Times New Roman" w:hAnsi="Times New Roman" w:cs="Times New Roman"/>
        <w:sz w:val="20"/>
      </w:rPr>
    </w:pPr>
    <w:r w:rsidRPr="00EF6FA8">
      <w:rPr>
        <w:rFonts w:ascii="Times New Roman" w:hAnsi="Times New Roman" w:cs="Times New Roman"/>
        <w:sz w:val="20"/>
      </w:rPr>
      <w:fldChar w:fldCharType="begin"/>
    </w:r>
    <w:r w:rsidR="00F12A06" w:rsidRPr="00EF6FA8">
      <w:rPr>
        <w:rFonts w:ascii="Times New Roman" w:hAnsi="Times New Roman" w:cs="Times New Roman"/>
        <w:sz w:val="20"/>
      </w:rPr>
      <w:instrText xml:space="preserve"> page </w:instrText>
    </w:r>
    <w:r w:rsidRPr="00EF6FA8">
      <w:rPr>
        <w:rFonts w:ascii="Times New Roman" w:hAnsi="Times New Roman" w:cs="Times New Roman"/>
        <w:sz w:val="20"/>
      </w:rPr>
      <w:fldChar w:fldCharType="separate"/>
    </w:r>
    <w:r w:rsidR="001A5310">
      <w:rPr>
        <w:rFonts w:ascii="Times New Roman" w:hAnsi="Times New Roman" w:cs="Times New Roman"/>
        <w:noProof/>
        <w:sz w:val="20"/>
      </w:rPr>
      <w:t>94</w:t>
    </w:r>
    <w:r w:rsidRPr="00EF6FA8">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DA1" w:rsidRPr="00EF6FA8" w:rsidRDefault="00EF3A50" w:rsidP="00EF6FA8">
    <w:pPr>
      <w:spacing w:after="0" w:line="240" w:lineRule="auto"/>
      <w:jc w:val="center"/>
      <w:rPr>
        <w:rFonts w:ascii="Times New Roman" w:hAnsi="Times New Roman" w:cs="Times New Roman"/>
        <w:sz w:val="20"/>
      </w:rPr>
    </w:pPr>
    <w:r w:rsidRPr="00EF6FA8">
      <w:rPr>
        <w:rFonts w:ascii="Times New Roman" w:hAnsi="Times New Roman" w:cs="Times New Roman"/>
        <w:sz w:val="20"/>
      </w:rPr>
      <w:fldChar w:fldCharType="begin"/>
    </w:r>
    <w:r w:rsidR="00EF6FA8" w:rsidRPr="00EF6FA8">
      <w:rPr>
        <w:rFonts w:ascii="Times New Roman" w:hAnsi="Times New Roman" w:cs="Times New Roman"/>
        <w:sz w:val="20"/>
      </w:rPr>
      <w:instrText xml:space="preserve"> page </w:instrText>
    </w:r>
    <w:r w:rsidRPr="00EF6FA8">
      <w:rPr>
        <w:rFonts w:ascii="Times New Roman" w:hAnsi="Times New Roman" w:cs="Times New Roman"/>
        <w:sz w:val="20"/>
      </w:rPr>
      <w:fldChar w:fldCharType="separate"/>
    </w:r>
    <w:r w:rsidR="00F12A06">
      <w:rPr>
        <w:rFonts w:ascii="Times New Roman" w:hAnsi="Times New Roman" w:cs="Times New Roman"/>
        <w:noProof/>
        <w:sz w:val="20"/>
      </w:rPr>
      <w:t>1</w:t>
    </w:r>
    <w:r w:rsidRPr="00EF6FA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F2C" w:rsidRDefault="00401F2C" w:rsidP="008C0B84">
      <w:pPr>
        <w:spacing w:after="0" w:line="240" w:lineRule="auto"/>
      </w:pPr>
      <w:r>
        <w:separator/>
      </w:r>
    </w:p>
  </w:footnote>
  <w:footnote w:type="continuationSeparator" w:id="0">
    <w:p w:rsidR="00401F2C" w:rsidRDefault="00401F2C" w:rsidP="008C0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F12A06" w:rsidP="00EF6F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6FA8">
      <w:rPr>
        <w:rFonts w:ascii="Times New Roman" w:hAnsi="Times New Roman" w:cs="Times New Roman" w:hint="eastAsia"/>
        <w:iCs/>
        <w:color w:val="000000"/>
        <w:sz w:val="20"/>
        <w:szCs w:val="20"/>
      </w:rPr>
      <w:tab/>
    </w:r>
    <w:r w:rsidRPr="00EF6FA8">
      <w:rPr>
        <w:rFonts w:ascii="Times New Roman" w:hAnsi="Times New Roman" w:cs="Times New Roman"/>
        <w:sz w:val="20"/>
        <w:szCs w:val="20"/>
      </w:rPr>
      <w:t>Nature and Science 201</w:t>
    </w:r>
    <w:r w:rsidRPr="00EF6FA8">
      <w:rPr>
        <w:rFonts w:ascii="Times New Roman" w:hAnsi="Times New Roman" w:cs="Times New Roman" w:hint="eastAsia"/>
        <w:sz w:val="20"/>
        <w:szCs w:val="20"/>
      </w:rPr>
      <w:t>5</w:t>
    </w:r>
    <w:r w:rsidRPr="00EF6FA8">
      <w:rPr>
        <w:rFonts w:ascii="Times New Roman" w:hAnsi="Times New Roman" w:cs="Times New Roman"/>
        <w:sz w:val="20"/>
        <w:szCs w:val="20"/>
      </w:rPr>
      <w:t>;1</w:t>
    </w:r>
    <w:r w:rsidRPr="00EF6FA8">
      <w:rPr>
        <w:rFonts w:ascii="Times New Roman" w:hAnsi="Times New Roman" w:cs="Times New Roman" w:hint="eastAsia"/>
        <w:sz w:val="20"/>
        <w:szCs w:val="20"/>
      </w:rPr>
      <w:t>3</w:t>
    </w:r>
    <w:r w:rsidRPr="00EF6FA8">
      <w:rPr>
        <w:rFonts w:ascii="Times New Roman" w:hAnsi="Times New Roman" w:cs="Times New Roman"/>
        <w:sz w:val="20"/>
        <w:szCs w:val="20"/>
      </w:rPr>
      <w:t>(</w:t>
    </w:r>
    <w:r w:rsidRPr="00EF6FA8">
      <w:rPr>
        <w:rFonts w:ascii="Times New Roman" w:hAnsi="Times New Roman" w:cs="Times New Roman" w:hint="eastAsia"/>
        <w:sz w:val="20"/>
        <w:szCs w:val="20"/>
      </w:rPr>
      <w:t>4)</w:t>
    </w:r>
    <w:r w:rsidRPr="00EF6FA8">
      <w:rPr>
        <w:rFonts w:ascii="Times New Roman" w:hAnsi="Times New Roman" w:cs="Times New Roman"/>
        <w:color w:val="000000"/>
        <w:sz w:val="20"/>
        <w:szCs w:val="20"/>
      </w:rPr>
      <w:t xml:space="preserve"> </w:t>
    </w:r>
    <w:r w:rsidRPr="00EF6FA8">
      <w:rPr>
        <w:rFonts w:ascii="Times New Roman" w:hAnsi="Times New Roman" w:cs="Times New Roman" w:hint="eastAsia"/>
        <w:color w:val="000000"/>
        <w:sz w:val="20"/>
        <w:szCs w:val="20"/>
      </w:rPr>
      <w:tab/>
    </w:r>
    <w:r w:rsidRPr="00EF6FA8">
      <w:rPr>
        <w:rFonts w:ascii="Times New Roman" w:hAnsi="Times New Roman" w:cs="Times New Roman"/>
        <w:color w:val="000000"/>
        <w:sz w:val="20"/>
        <w:szCs w:val="20"/>
      </w:rPr>
      <w:t xml:space="preserve"> </w:t>
    </w:r>
    <w:hyperlink r:id="rId1" w:history="1">
      <w:r w:rsidRPr="00EF6FA8">
        <w:rPr>
          <w:rStyle w:val="Hyperlink"/>
          <w:rFonts w:ascii="Times New Roman" w:hAnsi="Times New Roman" w:cs="Times New Roman"/>
          <w:sz w:val="20"/>
          <w:szCs w:val="20"/>
        </w:rPr>
        <w:t>http://www.sciencepub.net/nature</w:t>
      </w:r>
    </w:hyperlink>
  </w:p>
  <w:p w:rsidR="00F12A06" w:rsidRPr="00EF6FA8" w:rsidRDefault="00F12A06" w:rsidP="00EF6F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F12A06" w:rsidP="00EF6F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6FA8">
      <w:rPr>
        <w:rFonts w:ascii="Times New Roman" w:hAnsi="Times New Roman" w:cs="Times New Roman" w:hint="eastAsia"/>
        <w:iCs/>
        <w:color w:val="000000"/>
        <w:sz w:val="20"/>
        <w:szCs w:val="20"/>
      </w:rPr>
      <w:tab/>
    </w:r>
    <w:r w:rsidRPr="00EF6FA8">
      <w:rPr>
        <w:rFonts w:ascii="Times New Roman" w:hAnsi="Times New Roman" w:cs="Times New Roman"/>
        <w:sz w:val="20"/>
        <w:szCs w:val="20"/>
      </w:rPr>
      <w:t>Nature and Science 201</w:t>
    </w:r>
    <w:r w:rsidRPr="00EF6FA8">
      <w:rPr>
        <w:rFonts w:ascii="Times New Roman" w:hAnsi="Times New Roman" w:cs="Times New Roman" w:hint="eastAsia"/>
        <w:sz w:val="20"/>
        <w:szCs w:val="20"/>
      </w:rPr>
      <w:t>5</w:t>
    </w:r>
    <w:r w:rsidRPr="00EF6FA8">
      <w:rPr>
        <w:rFonts w:ascii="Times New Roman" w:hAnsi="Times New Roman" w:cs="Times New Roman"/>
        <w:sz w:val="20"/>
        <w:szCs w:val="20"/>
      </w:rPr>
      <w:t>;1</w:t>
    </w:r>
    <w:r w:rsidRPr="00EF6FA8">
      <w:rPr>
        <w:rFonts w:ascii="Times New Roman" w:hAnsi="Times New Roman" w:cs="Times New Roman" w:hint="eastAsia"/>
        <w:sz w:val="20"/>
        <w:szCs w:val="20"/>
      </w:rPr>
      <w:t>3</w:t>
    </w:r>
    <w:r w:rsidRPr="00EF6FA8">
      <w:rPr>
        <w:rFonts w:ascii="Times New Roman" w:hAnsi="Times New Roman" w:cs="Times New Roman"/>
        <w:sz w:val="20"/>
        <w:szCs w:val="20"/>
      </w:rPr>
      <w:t>(</w:t>
    </w:r>
    <w:r w:rsidRPr="00EF6FA8">
      <w:rPr>
        <w:rFonts w:ascii="Times New Roman" w:hAnsi="Times New Roman" w:cs="Times New Roman" w:hint="eastAsia"/>
        <w:sz w:val="20"/>
        <w:szCs w:val="20"/>
      </w:rPr>
      <w:t>4)</w:t>
    </w:r>
    <w:r w:rsidRPr="00EF6FA8">
      <w:rPr>
        <w:rFonts w:ascii="Times New Roman" w:hAnsi="Times New Roman" w:cs="Times New Roman"/>
        <w:color w:val="000000"/>
        <w:sz w:val="20"/>
        <w:szCs w:val="20"/>
      </w:rPr>
      <w:t xml:space="preserve"> </w:t>
    </w:r>
    <w:r w:rsidRPr="00EF6FA8">
      <w:rPr>
        <w:rFonts w:ascii="Times New Roman" w:hAnsi="Times New Roman" w:cs="Times New Roman" w:hint="eastAsia"/>
        <w:color w:val="000000"/>
        <w:sz w:val="20"/>
        <w:szCs w:val="20"/>
      </w:rPr>
      <w:tab/>
    </w:r>
    <w:r w:rsidRPr="00EF6FA8">
      <w:rPr>
        <w:rFonts w:ascii="Times New Roman" w:hAnsi="Times New Roman" w:cs="Times New Roman"/>
        <w:color w:val="000000"/>
        <w:sz w:val="20"/>
        <w:szCs w:val="20"/>
      </w:rPr>
      <w:t xml:space="preserve"> </w:t>
    </w:r>
    <w:hyperlink r:id="rId1" w:history="1">
      <w:r w:rsidRPr="00EF6FA8">
        <w:rPr>
          <w:rStyle w:val="Hyperlink"/>
          <w:rFonts w:ascii="Times New Roman" w:hAnsi="Times New Roman" w:cs="Times New Roman"/>
          <w:sz w:val="20"/>
          <w:szCs w:val="20"/>
        </w:rPr>
        <w:t>http://www.sciencepub.net/nature</w:t>
      </w:r>
    </w:hyperlink>
  </w:p>
  <w:p w:rsidR="00F12A06" w:rsidRPr="00EF6FA8" w:rsidRDefault="00F12A06" w:rsidP="00EF6F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F12A06" w:rsidP="00EF6F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6FA8">
      <w:rPr>
        <w:rFonts w:ascii="Times New Roman" w:hAnsi="Times New Roman" w:cs="Times New Roman" w:hint="eastAsia"/>
        <w:iCs/>
        <w:color w:val="000000"/>
        <w:sz w:val="20"/>
        <w:szCs w:val="20"/>
      </w:rPr>
      <w:tab/>
    </w:r>
    <w:r w:rsidRPr="00EF6FA8">
      <w:rPr>
        <w:rFonts w:ascii="Times New Roman" w:hAnsi="Times New Roman" w:cs="Times New Roman"/>
        <w:sz w:val="20"/>
        <w:szCs w:val="20"/>
      </w:rPr>
      <w:t>Nature and Science 201</w:t>
    </w:r>
    <w:r w:rsidRPr="00EF6FA8">
      <w:rPr>
        <w:rFonts w:ascii="Times New Roman" w:hAnsi="Times New Roman" w:cs="Times New Roman" w:hint="eastAsia"/>
        <w:sz w:val="20"/>
        <w:szCs w:val="20"/>
      </w:rPr>
      <w:t>5</w:t>
    </w:r>
    <w:r w:rsidRPr="00EF6FA8">
      <w:rPr>
        <w:rFonts w:ascii="Times New Roman" w:hAnsi="Times New Roman" w:cs="Times New Roman"/>
        <w:sz w:val="20"/>
        <w:szCs w:val="20"/>
      </w:rPr>
      <w:t>;1</w:t>
    </w:r>
    <w:r w:rsidRPr="00EF6FA8">
      <w:rPr>
        <w:rFonts w:ascii="Times New Roman" w:hAnsi="Times New Roman" w:cs="Times New Roman" w:hint="eastAsia"/>
        <w:sz w:val="20"/>
        <w:szCs w:val="20"/>
      </w:rPr>
      <w:t>3</w:t>
    </w:r>
    <w:r w:rsidRPr="00EF6FA8">
      <w:rPr>
        <w:rFonts w:ascii="Times New Roman" w:hAnsi="Times New Roman" w:cs="Times New Roman"/>
        <w:sz w:val="20"/>
        <w:szCs w:val="20"/>
      </w:rPr>
      <w:t>(</w:t>
    </w:r>
    <w:r w:rsidRPr="00EF6FA8">
      <w:rPr>
        <w:rFonts w:ascii="Times New Roman" w:hAnsi="Times New Roman" w:cs="Times New Roman" w:hint="eastAsia"/>
        <w:sz w:val="20"/>
        <w:szCs w:val="20"/>
      </w:rPr>
      <w:t>4)</w:t>
    </w:r>
    <w:r w:rsidRPr="00EF6FA8">
      <w:rPr>
        <w:rFonts w:ascii="Times New Roman" w:hAnsi="Times New Roman" w:cs="Times New Roman"/>
        <w:color w:val="000000"/>
        <w:sz w:val="20"/>
        <w:szCs w:val="20"/>
      </w:rPr>
      <w:t xml:space="preserve"> </w:t>
    </w:r>
    <w:r w:rsidRPr="00EF6FA8">
      <w:rPr>
        <w:rFonts w:ascii="Times New Roman" w:hAnsi="Times New Roman" w:cs="Times New Roman" w:hint="eastAsia"/>
        <w:color w:val="000000"/>
        <w:sz w:val="20"/>
        <w:szCs w:val="20"/>
      </w:rPr>
      <w:tab/>
    </w:r>
    <w:r w:rsidRPr="00EF6FA8">
      <w:rPr>
        <w:rFonts w:ascii="Times New Roman" w:hAnsi="Times New Roman" w:cs="Times New Roman"/>
        <w:color w:val="000000"/>
        <w:sz w:val="20"/>
        <w:szCs w:val="20"/>
      </w:rPr>
      <w:t xml:space="preserve"> </w:t>
    </w:r>
    <w:hyperlink r:id="rId1" w:history="1">
      <w:r w:rsidRPr="00EF6FA8">
        <w:rPr>
          <w:rStyle w:val="Hyperlink"/>
          <w:rFonts w:ascii="Times New Roman" w:hAnsi="Times New Roman" w:cs="Times New Roman"/>
          <w:sz w:val="20"/>
          <w:szCs w:val="20"/>
        </w:rPr>
        <w:t>http://www.sciencepub.net/nature</w:t>
      </w:r>
    </w:hyperlink>
  </w:p>
  <w:p w:rsidR="00F12A06" w:rsidRPr="00EF6FA8" w:rsidRDefault="00F12A06" w:rsidP="00EF6F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F12A06" w:rsidP="00EF6F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6FA8">
      <w:rPr>
        <w:rFonts w:ascii="Times New Roman" w:hAnsi="Times New Roman" w:cs="Times New Roman" w:hint="eastAsia"/>
        <w:iCs/>
        <w:color w:val="000000"/>
        <w:sz w:val="20"/>
        <w:szCs w:val="20"/>
      </w:rPr>
      <w:tab/>
    </w:r>
    <w:r w:rsidRPr="00EF6FA8">
      <w:rPr>
        <w:rFonts w:ascii="Times New Roman" w:hAnsi="Times New Roman" w:cs="Times New Roman"/>
        <w:sz w:val="20"/>
        <w:szCs w:val="20"/>
      </w:rPr>
      <w:t>Nature and Science 201</w:t>
    </w:r>
    <w:r w:rsidRPr="00EF6FA8">
      <w:rPr>
        <w:rFonts w:ascii="Times New Roman" w:hAnsi="Times New Roman" w:cs="Times New Roman" w:hint="eastAsia"/>
        <w:sz w:val="20"/>
        <w:szCs w:val="20"/>
      </w:rPr>
      <w:t>5</w:t>
    </w:r>
    <w:r w:rsidRPr="00EF6FA8">
      <w:rPr>
        <w:rFonts w:ascii="Times New Roman" w:hAnsi="Times New Roman" w:cs="Times New Roman"/>
        <w:sz w:val="20"/>
        <w:szCs w:val="20"/>
      </w:rPr>
      <w:t>;1</w:t>
    </w:r>
    <w:r w:rsidRPr="00EF6FA8">
      <w:rPr>
        <w:rFonts w:ascii="Times New Roman" w:hAnsi="Times New Roman" w:cs="Times New Roman" w:hint="eastAsia"/>
        <w:sz w:val="20"/>
        <w:szCs w:val="20"/>
      </w:rPr>
      <w:t>3</w:t>
    </w:r>
    <w:r w:rsidRPr="00EF6FA8">
      <w:rPr>
        <w:rFonts w:ascii="Times New Roman" w:hAnsi="Times New Roman" w:cs="Times New Roman"/>
        <w:sz w:val="20"/>
        <w:szCs w:val="20"/>
      </w:rPr>
      <w:t>(</w:t>
    </w:r>
    <w:r w:rsidRPr="00EF6FA8">
      <w:rPr>
        <w:rFonts w:ascii="Times New Roman" w:hAnsi="Times New Roman" w:cs="Times New Roman" w:hint="eastAsia"/>
        <w:sz w:val="20"/>
        <w:szCs w:val="20"/>
      </w:rPr>
      <w:t>4)</w:t>
    </w:r>
    <w:r w:rsidRPr="00EF6FA8">
      <w:rPr>
        <w:rFonts w:ascii="Times New Roman" w:hAnsi="Times New Roman" w:cs="Times New Roman"/>
        <w:color w:val="000000"/>
        <w:sz w:val="20"/>
        <w:szCs w:val="20"/>
      </w:rPr>
      <w:t xml:space="preserve"> </w:t>
    </w:r>
    <w:r w:rsidRPr="00EF6FA8">
      <w:rPr>
        <w:rFonts w:ascii="Times New Roman" w:hAnsi="Times New Roman" w:cs="Times New Roman" w:hint="eastAsia"/>
        <w:color w:val="000000"/>
        <w:sz w:val="20"/>
        <w:szCs w:val="20"/>
      </w:rPr>
      <w:tab/>
    </w:r>
    <w:r w:rsidRPr="00EF6FA8">
      <w:rPr>
        <w:rFonts w:ascii="Times New Roman" w:hAnsi="Times New Roman" w:cs="Times New Roman"/>
        <w:color w:val="000000"/>
        <w:sz w:val="20"/>
        <w:szCs w:val="20"/>
      </w:rPr>
      <w:t xml:space="preserve"> </w:t>
    </w:r>
    <w:hyperlink r:id="rId1" w:history="1">
      <w:r w:rsidRPr="00EF6FA8">
        <w:rPr>
          <w:rStyle w:val="Hyperlink"/>
          <w:rFonts w:ascii="Times New Roman" w:hAnsi="Times New Roman" w:cs="Times New Roman"/>
          <w:sz w:val="20"/>
          <w:szCs w:val="20"/>
        </w:rPr>
        <w:t>http://www.sciencepub.net/nature</w:t>
      </w:r>
    </w:hyperlink>
  </w:p>
  <w:p w:rsidR="00F12A06" w:rsidRPr="00EF6FA8" w:rsidRDefault="00F12A06" w:rsidP="00EF6F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F12A06" w:rsidP="00EF6F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6FA8">
      <w:rPr>
        <w:rFonts w:ascii="Times New Roman" w:hAnsi="Times New Roman" w:cs="Times New Roman" w:hint="eastAsia"/>
        <w:iCs/>
        <w:color w:val="000000"/>
        <w:sz w:val="20"/>
        <w:szCs w:val="20"/>
      </w:rPr>
      <w:tab/>
    </w:r>
    <w:r w:rsidRPr="00EF6FA8">
      <w:rPr>
        <w:rFonts w:ascii="Times New Roman" w:hAnsi="Times New Roman" w:cs="Times New Roman"/>
        <w:sz w:val="20"/>
        <w:szCs w:val="20"/>
      </w:rPr>
      <w:t>Nature and Science 201</w:t>
    </w:r>
    <w:r w:rsidRPr="00EF6FA8">
      <w:rPr>
        <w:rFonts w:ascii="Times New Roman" w:hAnsi="Times New Roman" w:cs="Times New Roman" w:hint="eastAsia"/>
        <w:sz w:val="20"/>
        <w:szCs w:val="20"/>
      </w:rPr>
      <w:t>5</w:t>
    </w:r>
    <w:r w:rsidRPr="00EF6FA8">
      <w:rPr>
        <w:rFonts w:ascii="Times New Roman" w:hAnsi="Times New Roman" w:cs="Times New Roman"/>
        <w:sz w:val="20"/>
        <w:szCs w:val="20"/>
      </w:rPr>
      <w:t>;1</w:t>
    </w:r>
    <w:r w:rsidRPr="00EF6FA8">
      <w:rPr>
        <w:rFonts w:ascii="Times New Roman" w:hAnsi="Times New Roman" w:cs="Times New Roman" w:hint="eastAsia"/>
        <w:sz w:val="20"/>
        <w:szCs w:val="20"/>
      </w:rPr>
      <w:t>3</w:t>
    </w:r>
    <w:r w:rsidRPr="00EF6FA8">
      <w:rPr>
        <w:rFonts w:ascii="Times New Roman" w:hAnsi="Times New Roman" w:cs="Times New Roman"/>
        <w:sz w:val="20"/>
        <w:szCs w:val="20"/>
      </w:rPr>
      <w:t>(</w:t>
    </w:r>
    <w:r w:rsidRPr="00EF6FA8">
      <w:rPr>
        <w:rFonts w:ascii="Times New Roman" w:hAnsi="Times New Roman" w:cs="Times New Roman" w:hint="eastAsia"/>
        <w:sz w:val="20"/>
        <w:szCs w:val="20"/>
      </w:rPr>
      <w:t>4)</w:t>
    </w:r>
    <w:r w:rsidRPr="00EF6FA8">
      <w:rPr>
        <w:rFonts w:ascii="Times New Roman" w:hAnsi="Times New Roman" w:cs="Times New Roman"/>
        <w:color w:val="000000"/>
        <w:sz w:val="20"/>
        <w:szCs w:val="20"/>
      </w:rPr>
      <w:t xml:space="preserve"> </w:t>
    </w:r>
    <w:r w:rsidRPr="00EF6FA8">
      <w:rPr>
        <w:rFonts w:ascii="Times New Roman" w:hAnsi="Times New Roman" w:cs="Times New Roman" w:hint="eastAsia"/>
        <w:color w:val="000000"/>
        <w:sz w:val="20"/>
        <w:szCs w:val="20"/>
      </w:rPr>
      <w:tab/>
    </w:r>
    <w:r w:rsidRPr="00EF6FA8">
      <w:rPr>
        <w:rFonts w:ascii="Times New Roman" w:hAnsi="Times New Roman" w:cs="Times New Roman"/>
        <w:color w:val="000000"/>
        <w:sz w:val="20"/>
        <w:szCs w:val="20"/>
      </w:rPr>
      <w:t xml:space="preserve"> </w:t>
    </w:r>
    <w:hyperlink r:id="rId1" w:history="1">
      <w:r w:rsidRPr="00EF6FA8">
        <w:rPr>
          <w:rStyle w:val="Hyperlink"/>
          <w:rFonts w:ascii="Times New Roman" w:hAnsi="Times New Roman" w:cs="Times New Roman"/>
          <w:sz w:val="20"/>
          <w:szCs w:val="20"/>
        </w:rPr>
        <w:t>http://www.sciencepub.net/nature</w:t>
      </w:r>
    </w:hyperlink>
  </w:p>
  <w:p w:rsidR="00F12A06" w:rsidRPr="00EF6FA8" w:rsidRDefault="00F12A06" w:rsidP="00EF6F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F12A06" w:rsidP="00EF6F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6FA8">
      <w:rPr>
        <w:rFonts w:ascii="Times New Roman" w:hAnsi="Times New Roman" w:cs="Times New Roman" w:hint="eastAsia"/>
        <w:iCs/>
        <w:color w:val="000000"/>
        <w:sz w:val="20"/>
        <w:szCs w:val="20"/>
      </w:rPr>
      <w:tab/>
    </w:r>
    <w:r w:rsidRPr="00EF6FA8">
      <w:rPr>
        <w:rFonts w:ascii="Times New Roman" w:hAnsi="Times New Roman" w:cs="Times New Roman"/>
        <w:sz w:val="20"/>
        <w:szCs w:val="20"/>
      </w:rPr>
      <w:t>Nature and Science 201</w:t>
    </w:r>
    <w:r w:rsidRPr="00EF6FA8">
      <w:rPr>
        <w:rFonts w:ascii="Times New Roman" w:hAnsi="Times New Roman" w:cs="Times New Roman" w:hint="eastAsia"/>
        <w:sz w:val="20"/>
        <w:szCs w:val="20"/>
      </w:rPr>
      <w:t>5</w:t>
    </w:r>
    <w:r w:rsidRPr="00EF6FA8">
      <w:rPr>
        <w:rFonts w:ascii="Times New Roman" w:hAnsi="Times New Roman" w:cs="Times New Roman"/>
        <w:sz w:val="20"/>
        <w:szCs w:val="20"/>
      </w:rPr>
      <w:t>;1</w:t>
    </w:r>
    <w:r w:rsidRPr="00EF6FA8">
      <w:rPr>
        <w:rFonts w:ascii="Times New Roman" w:hAnsi="Times New Roman" w:cs="Times New Roman" w:hint="eastAsia"/>
        <w:sz w:val="20"/>
        <w:szCs w:val="20"/>
      </w:rPr>
      <w:t>3</w:t>
    </w:r>
    <w:r w:rsidRPr="00EF6FA8">
      <w:rPr>
        <w:rFonts w:ascii="Times New Roman" w:hAnsi="Times New Roman" w:cs="Times New Roman"/>
        <w:sz w:val="20"/>
        <w:szCs w:val="20"/>
      </w:rPr>
      <w:t>(</w:t>
    </w:r>
    <w:r w:rsidRPr="00EF6FA8">
      <w:rPr>
        <w:rFonts w:ascii="Times New Roman" w:hAnsi="Times New Roman" w:cs="Times New Roman" w:hint="eastAsia"/>
        <w:sz w:val="20"/>
        <w:szCs w:val="20"/>
      </w:rPr>
      <w:t>4)</w:t>
    </w:r>
    <w:r w:rsidRPr="00EF6FA8">
      <w:rPr>
        <w:rFonts w:ascii="Times New Roman" w:hAnsi="Times New Roman" w:cs="Times New Roman"/>
        <w:color w:val="000000"/>
        <w:sz w:val="20"/>
        <w:szCs w:val="20"/>
      </w:rPr>
      <w:t xml:space="preserve"> </w:t>
    </w:r>
    <w:r w:rsidRPr="00EF6FA8">
      <w:rPr>
        <w:rFonts w:ascii="Times New Roman" w:hAnsi="Times New Roman" w:cs="Times New Roman" w:hint="eastAsia"/>
        <w:color w:val="000000"/>
        <w:sz w:val="20"/>
        <w:szCs w:val="20"/>
      </w:rPr>
      <w:tab/>
    </w:r>
    <w:r w:rsidRPr="00EF6FA8">
      <w:rPr>
        <w:rFonts w:ascii="Times New Roman" w:hAnsi="Times New Roman" w:cs="Times New Roman"/>
        <w:color w:val="000000"/>
        <w:sz w:val="20"/>
        <w:szCs w:val="20"/>
      </w:rPr>
      <w:t xml:space="preserve"> </w:t>
    </w:r>
    <w:hyperlink r:id="rId1" w:history="1">
      <w:r w:rsidRPr="00EF6FA8">
        <w:rPr>
          <w:rStyle w:val="Hyperlink"/>
          <w:rFonts w:ascii="Times New Roman" w:hAnsi="Times New Roman" w:cs="Times New Roman"/>
          <w:sz w:val="20"/>
          <w:szCs w:val="20"/>
        </w:rPr>
        <w:t>http://www.sciencepub.net/nature</w:t>
      </w:r>
    </w:hyperlink>
  </w:p>
  <w:p w:rsidR="00F12A06" w:rsidRPr="00EF6FA8" w:rsidRDefault="00F12A06" w:rsidP="00EF6F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F12A06" w:rsidP="00EF6F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6FA8">
      <w:rPr>
        <w:rFonts w:ascii="Times New Roman" w:hAnsi="Times New Roman" w:cs="Times New Roman" w:hint="eastAsia"/>
        <w:iCs/>
        <w:color w:val="000000"/>
        <w:sz w:val="20"/>
        <w:szCs w:val="20"/>
      </w:rPr>
      <w:tab/>
    </w:r>
    <w:r w:rsidRPr="00EF6FA8">
      <w:rPr>
        <w:rFonts w:ascii="Times New Roman" w:hAnsi="Times New Roman" w:cs="Times New Roman"/>
        <w:sz w:val="20"/>
        <w:szCs w:val="20"/>
      </w:rPr>
      <w:t>Nature and Science 201</w:t>
    </w:r>
    <w:r w:rsidRPr="00EF6FA8">
      <w:rPr>
        <w:rFonts w:ascii="Times New Roman" w:hAnsi="Times New Roman" w:cs="Times New Roman" w:hint="eastAsia"/>
        <w:sz w:val="20"/>
        <w:szCs w:val="20"/>
      </w:rPr>
      <w:t>5</w:t>
    </w:r>
    <w:r w:rsidRPr="00EF6FA8">
      <w:rPr>
        <w:rFonts w:ascii="Times New Roman" w:hAnsi="Times New Roman" w:cs="Times New Roman"/>
        <w:sz w:val="20"/>
        <w:szCs w:val="20"/>
      </w:rPr>
      <w:t>;1</w:t>
    </w:r>
    <w:r w:rsidRPr="00EF6FA8">
      <w:rPr>
        <w:rFonts w:ascii="Times New Roman" w:hAnsi="Times New Roman" w:cs="Times New Roman" w:hint="eastAsia"/>
        <w:sz w:val="20"/>
        <w:szCs w:val="20"/>
      </w:rPr>
      <w:t>3</w:t>
    </w:r>
    <w:r w:rsidRPr="00EF6FA8">
      <w:rPr>
        <w:rFonts w:ascii="Times New Roman" w:hAnsi="Times New Roman" w:cs="Times New Roman"/>
        <w:sz w:val="20"/>
        <w:szCs w:val="20"/>
      </w:rPr>
      <w:t>(</w:t>
    </w:r>
    <w:r w:rsidRPr="00EF6FA8">
      <w:rPr>
        <w:rFonts w:ascii="Times New Roman" w:hAnsi="Times New Roman" w:cs="Times New Roman" w:hint="eastAsia"/>
        <w:sz w:val="20"/>
        <w:szCs w:val="20"/>
      </w:rPr>
      <w:t>4)</w:t>
    </w:r>
    <w:r w:rsidRPr="00EF6FA8">
      <w:rPr>
        <w:rFonts w:ascii="Times New Roman" w:hAnsi="Times New Roman" w:cs="Times New Roman"/>
        <w:color w:val="000000"/>
        <w:sz w:val="20"/>
        <w:szCs w:val="20"/>
      </w:rPr>
      <w:t xml:space="preserve"> </w:t>
    </w:r>
    <w:r w:rsidRPr="00EF6FA8">
      <w:rPr>
        <w:rFonts w:ascii="Times New Roman" w:hAnsi="Times New Roman" w:cs="Times New Roman" w:hint="eastAsia"/>
        <w:color w:val="000000"/>
        <w:sz w:val="20"/>
        <w:szCs w:val="20"/>
      </w:rPr>
      <w:tab/>
    </w:r>
    <w:r w:rsidRPr="00EF6FA8">
      <w:rPr>
        <w:rFonts w:ascii="Times New Roman" w:hAnsi="Times New Roman" w:cs="Times New Roman"/>
        <w:color w:val="000000"/>
        <w:sz w:val="20"/>
        <w:szCs w:val="20"/>
      </w:rPr>
      <w:t xml:space="preserve"> </w:t>
    </w:r>
    <w:hyperlink r:id="rId1" w:history="1">
      <w:r w:rsidRPr="00EF6FA8">
        <w:rPr>
          <w:rStyle w:val="Hyperlink"/>
          <w:rFonts w:ascii="Times New Roman" w:hAnsi="Times New Roman" w:cs="Times New Roman"/>
          <w:sz w:val="20"/>
          <w:szCs w:val="20"/>
        </w:rPr>
        <w:t>http://www.sciencepub.net/nature</w:t>
      </w:r>
    </w:hyperlink>
  </w:p>
  <w:p w:rsidR="00F12A06" w:rsidRPr="00EF6FA8" w:rsidRDefault="00F12A06" w:rsidP="00EF6F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06" w:rsidRPr="00EF6FA8" w:rsidRDefault="00F12A06" w:rsidP="00EF6F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6FA8">
      <w:rPr>
        <w:rFonts w:ascii="Times New Roman" w:hAnsi="Times New Roman" w:cs="Times New Roman" w:hint="eastAsia"/>
        <w:iCs/>
        <w:color w:val="000000"/>
        <w:sz w:val="20"/>
        <w:szCs w:val="20"/>
      </w:rPr>
      <w:tab/>
    </w:r>
    <w:r w:rsidRPr="00EF6FA8">
      <w:rPr>
        <w:rFonts w:ascii="Times New Roman" w:hAnsi="Times New Roman" w:cs="Times New Roman"/>
        <w:sz w:val="20"/>
        <w:szCs w:val="20"/>
      </w:rPr>
      <w:t>Nature and Science 201</w:t>
    </w:r>
    <w:r w:rsidRPr="00EF6FA8">
      <w:rPr>
        <w:rFonts w:ascii="Times New Roman" w:hAnsi="Times New Roman" w:cs="Times New Roman" w:hint="eastAsia"/>
        <w:sz w:val="20"/>
        <w:szCs w:val="20"/>
      </w:rPr>
      <w:t>5</w:t>
    </w:r>
    <w:r w:rsidRPr="00EF6FA8">
      <w:rPr>
        <w:rFonts w:ascii="Times New Roman" w:hAnsi="Times New Roman" w:cs="Times New Roman"/>
        <w:sz w:val="20"/>
        <w:szCs w:val="20"/>
      </w:rPr>
      <w:t>;1</w:t>
    </w:r>
    <w:r w:rsidRPr="00EF6FA8">
      <w:rPr>
        <w:rFonts w:ascii="Times New Roman" w:hAnsi="Times New Roman" w:cs="Times New Roman" w:hint="eastAsia"/>
        <w:sz w:val="20"/>
        <w:szCs w:val="20"/>
      </w:rPr>
      <w:t>3</w:t>
    </w:r>
    <w:r w:rsidRPr="00EF6FA8">
      <w:rPr>
        <w:rFonts w:ascii="Times New Roman" w:hAnsi="Times New Roman" w:cs="Times New Roman"/>
        <w:sz w:val="20"/>
        <w:szCs w:val="20"/>
      </w:rPr>
      <w:t>(</w:t>
    </w:r>
    <w:r w:rsidRPr="00EF6FA8">
      <w:rPr>
        <w:rFonts w:ascii="Times New Roman" w:hAnsi="Times New Roman" w:cs="Times New Roman" w:hint="eastAsia"/>
        <w:sz w:val="20"/>
        <w:szCs w:val="20"/>
      </w:rPr>
      <w:t>4)</w:t>
    </w:r>
    <w:r w:rsidRPr="00EF6FA8">
      <w:rPr>
        <w:rFonts w:ascii="Times New Roman" w:hAnsi="Times New Roman" w:cs="Times New Roman"/>
        <w:color w:val="000000"/>
        <w:sz w:val="20"/>
        <w:szCs w:val="20"/>
      </w:rPr>
      <w:t xml:space="preserve"> </w:t>
    </w:r>
    <w:r w:rsidRPr="00EF6FA8">
      <w:rPr>
        <w:rFonts w:ascii="Times New Roman" w:hAnsi="Times New Roman" w:cs="Times New Roman" w:hint="eastAsia"/>
        <w:color w:val="000000"/>
        <w:sz w:val="20"/>
        <w:szCs w:val="20"/>
      </w:rPr>
      <w:tab/>
    </w:r>
    <w:r w:rsidRPr="00EF6FA8">
      <w:rPr>
        <w:rFonts w:ascii="Times New Roman" w:hAnsi="Times New Roman" w:cs="Times New Roman"/>
        <w:color w:val="000000"/>
        <w:sz w:val="20"/>
        <w:szCs w:val="20"/>
      </w:rPr>
      <w:t xml:space="preserve"> </w:t>
    </w:r>
    <w:hyperlink r:id="rId1" w:history="1">
      <w:r w:rsidRPr="00EF6FA8">
        <w:rPr>
          <w:rStyle w:val="Hyperlink"/>
          <w:rFonts w:ascii="Times New Roman" w:hAnsi="Times New Roman" w:cs="Times New Roman"/>
          <w:sz w:val="20"/>
          <w:szCs w:val="20"/>
        </w:rPr>
        <w:t>http://www.sciencepub.net/nature</w:t>
      </w:r>
    </w:hyperlink>
  </w:p>
  <w:p w:rsidR="00F12A06" w:rsidRPr="00EF6FA8" w:rsidRDefault="00F12A06" w:rsidP="00EF6F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A8" w:rsidRPr="00EF6FA8" w:rsidRDefault="00EF6FA8" w:rsidP="00EF6F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6FA8">
      <w:rPr>
        <w:rFonts w:ascii="Times New Roman" w:hAnsi="Times New Roman" w:cs="Times New Roman" w:hint="eastAsia"/>
        <w:iCs/>
        <w:color w:val="000000"/>
        <w:sz w:val="20"/>
        <w:szCs w:val="20"/>
      </w:rPr>
      <w:tab/>
    </w:r>
    <w:r w:rsidRPr="00EF6FA8">
      <w:rPr>
        <w:rFonts w:ascii="Times New Roman" w:hAnsi="Times New Roman" w:cs="Times New Roman"/>
        <w:sz w:val="20"/>
        <w:szCs w:val="20"/>
      </w:rPr>
      <w:t>Nature and Science 201</w:t>
    </w:r>
    <w:r w:rsidRPr="00EF6FA8">
      <w:rPr>
        <w:rFonts w:ascii="Times New Roman" w:hAnsi="Times New Roman" w:cs="Times New Roman" w:hint="eastAsia"/>
        <w:sz w:val="20"/>
        <w:szCs w:val="20"/>
      </w:rPr>
      <w:t>5</w:t>
    </w:r>
    <w:r w:rsidRPr="00EF6FA8">
      <w:rPr>
        <w:rFonts w:ascii="Times New Roman" w:hAnsi="Times New Roman" w:cs="Times New Roman"/>
        <w:sz w:val="20"/>
        <w:szCs w:val="20"/>
      </w:rPr>
      <w:t>;1</w:t>
    </w:r>
    <w:r w:rsidRPr="00EF6FA8">
      <w:rPr>
        <w:rFonts w:ascii="Times New Roman" w:hAnsi="Times New Roman" w:cs="Times New Roman" w:hint="eastAsia"/>
        <w:sz w:val="20"/>
        <w:szCs w:val="20"/>
      </w:rPr>
      <w:t>3</w:t>
    </w:r>
    <w:r w:rsidRPr="00EF6FA8">
      <w:rPr>
        <w:rFonts w:ascii="Times New Roman" w:hAnsi="Times New Roman" w:cs="Times New Roman"/>
        <w:sz w:val="20"/>
        <w:szCs w:val="20"/>
      </w:rPr>
      <w:t>(</w:t>
    </w:r>
    <w:r w:rsidRPr="00EF6FA8">
      <w:rPr>
        <w:rFonts w:ascii="Times New Roman" w:hAnsi="Times New Roman" w:cs="Times New Roman" w:hint="eastAsia"/>
        <w:sz w:val="20"/>
        <w:szCs w:val="20"/>
      </w:rPr>
      <w:t>4)</w:t>
    </w:r>
    <w:r w:rsidRPr="00EF6FA8">
      <w:rPr>
        <w:rFonts w:ascii="Times New Roman" w:hAnsi="Times New Roman" w:cs="Times New Roman"/>
        <w:color w:val="000000"/>
        <w:sz w:val="20"/>
        <w:szCs w:val="20"/>
      </w:rPr>
      <w:t xml:space="preserve"> </w:t>
    </w:r>
    <w:r w:rsidRPr="00EF6FA8">
      <w:rPr>
        <w:rFonts w:ascii="Times New Roman" w:hAnsi="Times New Roman" w:cs="Times New Roman" w:hint="eastAsia"/>
        <w:color w:val="000000"/>
        <w:sz w:val="20"/>
        <w:szCs w:val="20"/>
      </w:rPr>
      <w:tab/>
    </w:r>
    <w:r w:rsidRPr="00EF6FA8">
      <w:rPr>
        <w:rFonts w:ascii="Times New Roman" w:hAnsi="Times New Roman" w:cs="Times New Roman"/>
        <w:color w:val="000000"/>
        <w:sz w:val="20"/>
        <w:szCs w:val="20"/>
      </w:rPr>
      <w:t xml:space="preserve"> </w:t>
    </w:r>
    <w:hyperlink r:id="rId1" w:history="1">
      <w:r w:rsidRPr="00EF6FA8">
        <w:rPr>
          <w:rStyle w:val="Hyperlink"/>
          <w:rFonts w:ascii="Times New Roman" w:hAnsi="Times New Roman" w:cs="Times New Roman"/>
          <w:sz w:val="20"/>
          <w:szCs w:val="20"/>
        </w:rPr>
        <w:t>http://www.sciencepub.net/nature</w:t>
      </w:r>
    </w:hyperlink>
  </w:p>
  <w:p w:rsidR="00EF6FA8" w:rsidRPr="00EF6FA8" w:rsidRDefault="00EF6FA8" w:rsidP="00EF6F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521F"/>
    <w:multiLevelType w:val="hybridMultilevel"/>
    <w:tmpl w:val="45E60C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E63545C"/>
    <w:multiLevelType w:val="hybridMultilevel"/>
    <w:tmpl w:val="FEA21E1E"/>
    <w:lvl w:ilvl="0" w:tplc="E31A0D6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BB4826"/>
    <w:multiLevelType w:val="hybridMultilevel"/>
    <w:tmpl w:val="533C87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A11C88"/>
    <w:rsid w:val="0000444D"/>
    <w:rsid w:val="00054516"/>
    <w:rsid w:val="00077962"/>
    <w:rsid w:val="00077FF7"/>
    <w:rsid w:val="000E14FA"/>
    <w:rsid w:val="00106E36"/>
    <w:rsid w:val="00123BC1"/>
    <w:rsid w:val="00131FF9"/>
    <w:rsid w:val="001A5310"/>
    <w:rsid w:val="001A54EA"/>
    <w:rsid w:val="00222120"/>
    <w:rsid w:val="00246789"/>
    <w:rsid w:val="002B7C6E"/>
    <w:rsid w:val="002F1034"/>
    <w:rsid w:val="002F66C7"/>
    <w:rsid w:val="00344057"/>
    <w:rsid w:val="003616A9"/>
    <w:rsid w:val="00371E2B"/>
    <w:rsid w:val="00401F2C"/>
    <w:rsid w:val="00416F8F"/>
    <w:rsid w:val="00430C20"/>
    <w:rsid w:val="004449F6"/>
    <w:rsid w:val="00467636"/>
    <w:rsid w:val="00482B6F"/>
    <w:rsid w:val="004B444A"/>
    <w:rsid w:val="00525E4F"/>
    <w:rsid w:val="00563556"/>
    <w:rsid w:val="00571D67"/>
    <w:rsid w:val="00580C03"/>
    <w:rsid w:val="00592565"/>
    <w:rsid w:val="0067637A"/>
    <w:rsid w:val="00676D86"/>
    <w:rsid w:val="006B53B1"/>
    <w:rsid w:val="006C5F51"/>
    <w:rsid w:val="006D3C42"/>
    <w:rsid w:val="006F1B84"/>
    <w:rsid w:val="007256EE"/>
    <w:rsid w:val="00745785"/>
    <w:rsid w:val="00781FA8"/>
    <w:rsid w:val="00787EFD"/>
    <w:rsid w:val="007C2D75"/>
    <w:rsid w:val="007E611C"/>
    <w:rsid w:val="0080296C"/>
    <w:rsid w:val="008C0B84"/>
    <w:rsid w:val="008D0723"/>
    <w:rsid w:val="008E03C5"/>
    <w:rsid w:val="00933697"/>
    <w:rsid w:val="00955CB2"/>
    <w:rsid w:val="0097419E"/>
    <w:rsid w:val="00983395"/>
    <w:rsid w:val="00993E67"/>
    <w:rsid w:val="009E0E68"/>
    <w:rsid w:val="009F537B"/>
    <w:rsid w:val="00A05A2B"/>
    <w:rsid w:val="00A11C88"/>
    <w:rsid w:val="00A27457"/>
    <w:rsid w:val="00A276AE"/>
    <w:rsid w:val="00A3377B"/>
    <w:rsid w:val="00A809B8"/>
    <w:rsid w:val="00AD559E"/>
    <w:rsid w:val="00AD723B"/>
    <w:rsid w:val="00AE456E"/>
    <w:rsid w:val="00B14F1E"/>
    <w:rsid w:val="00B154FD"/>
    <w:rsid w:val="00B174C7"/>
    <w:rsid w:val="00B50ECB"/>
    <w:rsid w:val="00B616E0"/>
    <w:rsid w:val="00B819F9"/>
    <w:rsid w:val="00BA0FC3"/>
    <w:rsid w:val="00BA72CA"/>
    <w:rsid w:val="00BD1692"/>
    <w:rsid w:val="00BE1954"/>
    <w:rsid w:val="00BE3585"/>
    <w:rsid w:val="00BF184C"/>
    <w:rsid w:val="00BF788A"/>
    <w:rsid w:val="00C430F5"/>
    <w:rsid w:val="00C55E1D"/>
    <w:rsid w:val="00C72636"/>
    <w:rsid w:val="00CA7D79"/>
    <w:rsid w:val="00CC3BDF"/>
    <w:rsid w:val="00CD342D"/>
    <w:rsid w:val="00CD7E47"/>
    <w:rsid w:val="00D16354"/>
    <w:rsid w:val="00D5554E"/>
    <w:rsid w:val="00D842EE"/>
    <w:rsid w:val="00DA1637"/>
    <w:rsid w:val="00E04FB7"/>
    <w:rsid w:val="00E3761E"/>
    <w:rsid w:val="00E40FE9"/>
    <w:rsid w:val="00E50B79"/>
    <w:rsid w:val="00E76267"/>
    <w:rsid w:val="00EE1571"/>
    <w:rsid w:val="00EF1356"/>
    <w:rsid w:val="00EF3A50"/>
    <w:rsid w:val="00EF6FA8"/>
    <w:rsid w:val="00F12A06"/>
    <w:rsid w:val="00F21A52"/>
    <w:rsid w:val="00F34E95"/>
    <w:rsid w:val="00F4023D"/>
    <w:rsid w:val="00F4381A"/>
    <w:rsid w:val="00F73EB9"/>
    <w:rsid w:val="00F83C59"/>
    <w:rsid w:val="00FA1AC3"/>
    <w:rsid w:val="00FA2ACA"/>
    <w:rsid w:val="00FB5861"/>
    <w:rsid w:val="00FB6DA1"/>
    <w:rsid w:val="00FC6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5"/>
  </w:style>
  <w:style w:type="paragraph" w:styleId="Heading4">
    <w:name w:val="heading 4"/>
    <w:basedOn w:val="Normal"/>
    <w:next w:val="Normal"/>
    <w:link w:val="Heading4Char"/>
    <w:uiPriority w:val="9"/>
    <w:semiHidden/>
    <w:unhideWhenUsed/>
    <w:qFormat/>
    <w:rsid w:val="00FC6B8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FC6B87"/>
    <w:pPr>
      <w:keepNext/>
      <w:spacing w:after="0" w:line="360" w:lineRule="auto"/>
      <w:jc w:val="center"/>
      <w:outlineLvl w:val="4"/>
    </w:pPr>
    <w:rPr>
      <w:rFonts w:ascii="Times New Roman" w:eastAsia="Times New Roman" w:hAnsi="Times New Roman" w:cs="Z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0B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0B84"/>
  </w:style>
  <w:style w:type="paragraph" w:styleId="Footer">
    <w:name w:val="footer"/>
    <w:basedOn w:val="Normal"/>
    <w:link w:val="FooterChar"/>
    <w:uiPriority w:val="99"/>
    <w:semiHidden/>
    <w:unhideWhenUsed/>
    <w:rsid w:val="008C0B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0B84"/>
  </w:style>
  <w:style w:type="character" w:customStyle="1" w:styleId="Heading5Char">
    <w:name w:val="Heading 5 Char"/>
    <w:basedOn w:val="DefaultParagraphFont"/>
    <w:link w:val="Heading5"/>
    <w:rsid w:val="00FC6B87"/>
    <w:rPr>
      <w:rFonts w:ascii="Times New Roman" w:eastAsia="Times New Roman" w:hAnsi="Times New Roman" w:cs="Zar"/>
      <w:sz w:val="24"/>
      <w:szCs w:val="24"/>
    </w:rPr>
  </w:style>
  <w:style w:type="character" w:customStyle="1" w:styleId="Heading4Char">
    <w:name w:val="Heading 4 Char"/>
    <w:basedOn w:val="DefaultParagraphFont"/>
    <w:link w:val="Heading4"/>
    <w:uiPriority w:val="9"/>
    <w:semiHidden/>
    <w:rsid w:val="00FC6B87"/>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FB6DA1"/>
    <w:pPr>
      <w:ind w:left="720"/>
      <w:contextualSpacing/>
    </w:pPr>
  </w:style>
  <w:style w:type="character" w:styleId="Hyperlink">
    <w:name w:val="Hyperlink"/>
    <w:basedOn w:val="DefaultParagraphFont"/>
    <w:rsid w:val="00FB6DA1"/>
    <w:rPr>
      <w:color w:val="0000FF"/>
      <w:u w:val="single"/>
    </w:rPr>
  </w:style>
  <w:style w:type="paragraph" w:styleId="BalloonText">
    <w:name w:val="Balloon Text"/>
    <w:basedOn w:val="Normal"/>
    <w:link w:val="BalloonTextChar"/>
    <w:uiPriority w:val="99"/>
    <w:semiHidden/>
    <w:unhideWhenUsed/>
    <w:rsid w:val="00BD1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6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wmf"/><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image" Target="media/image7.wmf"/><Relationship Id="rId42" Type="http://schemas.openxmlformats.org/officeDocument/2006/relationships/fontTable" Target="fontTable.xml"/><Relationship Id="rId7" Type="http://schemas.openxmlformats.org/officeDocument/2006/relationships/hyperlink" Target="http://www.sciencepub.net/nature"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2.wmf"/><Relationship Id="rId29" Type="http://schemas.openxmlformats.org/officeDocument/2006/relationships/footer" Target="footer6.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6.wmf"/><Relationship Id="rId37" Type="http://schemas.openxmlformats.org/officeDocument/2006/relationships/oleObject" Target="embeddings/oleObject8.bin"/><Relationship Id="rId40"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header" Target="header6.xml"/><Relationship Id="rId36"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header" Target="header7.xml"/><Relationship Id="rId35" Type="http://schemas.openxmlformats.org/officeDocument/2006/relationships/oleObject" Target="embeddings/oleObject7.bin"/><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2015-03-22T15:05:00Z</cp:lastPrinted>
  <dcterms:created xsi:type="dcterms:W3CDTF">2015-03-22T06:38:00Z</dcterms:created>
  <dcterms:modified xsi:type="dcterms:W3CDTF">2015-03-22T15:38:00Z</dcterms:modified>
</cp:coreProperties>
</file>