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66" w:rsidRPr="00272410" w:rsidRDefault="00A64C1E" w:rsidP="00272410">
      <w:pPr>
        <w:snapToGrid w:val="0"/>
        <w:spacing w:after="0" w:line="240" w:lineRule="auto"/>
        <w:jc w:val="center"/>
        <w:rPr>
          <w:rFonts w:ascii="Times New Roman" w:hAnsi="Times New Roman" w:cs="Times New Roman"/>
          <w:b/>
          <w:sz w:val="20"/>
          <w:szCs w:val="20"/>
        </w:rPr>
      </w:pPr>
      <w:r w:rsidRPr="00272410">
        <w:rPr>
          <w:rFonts w:ascii="Times New Roman" w:hAnsi="Times New Roman" w:cs="Times New Roman"/>
          <w:b/>
          <w:sz w:val="20"/>
          <w:szCs w:val="20"/>
        </w:rPr>
        <w:t>Interrelationship and Path Coefficient Analysis among Yield and Yield Related Traits in Sesame</w:t>
      </w:r>
      <w:r w:rsidR="00F65C23">
        <w:rPr>
          <w:rFonts w:ascii="Times New Roman" w:hAnsi="Times New Roman" w:cs="Times New Roman"/>
          <w:b/>
          <w:sz w:val="20"/>
          <w:szCs w:val="20"/>
        </w:rPr>
        <w:t xml:space="preserve"> </w:t>
      </w:r>
      <w:r w:rsidRPr="00272410">
        <w:rPr>
          <w:rFonts w:ascii="Times New Roman" w:hAnsi="Times New Roman" w:cs="Times New Roman"/>
          <w:b/>
          <w:sz w:val="20"/>
          <w:szCs w:val="20"/>
        </w:rPr>
        <w:t>(</w:t>
      </w:r>
      <w:proofErr w:type="spellStart"/>
      <w:r w:rsidRPr="00272410">
        <w:rPr>
          <w:rFonts w:ascii="Times New Roman" w:hAnsi="Times New Roman" w:cs="Times New Roman"/>
          <w:b/>
          <w:i/>
          <w:sz w:val="20"/>
          <w:szCs w:val="20"/>
        </w:rPr>
        <w:t>Sesamum</w:t>
      </w:r>
      <w:proofErr w:type="spellEnd"/>
      <w:r w:rsidRPr="00272410">
        <w:rPr>
          <w:rFonts w:ascii="Times New Roman" w:hAnsi="Times New Roman" w:cs="Times New Roman"/>
          <w:b/>
          <w:i/>
          <w:sz w:val="20"/>
          <w:szCs w:val="20"/>
        </w:rPr>
        <w:t xml:space="preserve"> </w:t>
      </w:r>
      <w:proofErr w:type="spellStart"/>
      <w:r w:rsidRPr="00272410">
        <w:rPr>
          <w:rFonts w:ascii="Times New Roman" w:hAnsi="Times New Roman" w:cs="Times New Roman"/>
          <w:b/>
          <w:i/>
          <w:sz w:val="20"/>
          <w:szCs w:val="20"/>
        </w:rPr>
        <w:t>indicum</w:t>
      </w:r>
      <w:proofErr w:type="spellEnd"/>
      <w:r w:rsidRPr="00272410">
        <w:rPr>
          <w:rFonts w:ascii="Times New Roman" w:hAnsi="Times New Roman" w:cs="Times New Roman"/>
          <w:b/>
          <w:sz w:val="20"/>
          <w:szCs w:val="20"/>
        </w:rPr>
        <w:t xml:space="preserve"> L.)</w:t>
      </w:r>
    </w:p>
    <w:p w:rsidR="00A55DDF" w:rsidRPr="00272410" w:rsidRDefault="00A55DDF" w:rsidP="00272410">
      <w:pPr>
        <w:snapToGrid w:val="0"/>
        <w:spacing w:after="0" w:line="240" w:lineRule="auto"/>
        <w:jc w:val="center"/>
        <w:rPr>
          <w:rFonts w:ascii="Times New Roman" w:hAnsi="Times New Roman" w:cs="Times New Roman"/>
          <w:b/>
          <w:sz w:val="20"/>
          <w:szCs w:val="20"/>
          <w:u w:val="single"/>
        </w:rPr>
      </w:pPr>
    </w:p>
    <w:p w:rsidR="00217EEE" w:rsidRPr="00272410" w:rsidRDefault="004B5EFF" w:rsidP="00272410">
      <w:pPr>
        <w:snapToGrid w:val="0"/>
        <w:spacing w:after="0" w:line="240" w:lineRule="auto"/>
        <w:jc w:val="center"/>
        <w:rPr>
          <w:rFonts w:ascii="Times New Roman" w:hAnsi="Times New Roman" w:cs="Times New Roman"/>
          <w:sz w:val="20"/>
          <w:szCs w:val="20"/>
          <w:vertAlign w:val="superscript"/>
        </w:rPr>
      </w:pPr>
      <w:proofErr w:type="spellStart"/>
      <w:r w:rsidRPr="00272410">
        <w:rPr>
          <w:rFonts w:ascii="Times New Roman" w:hAnsi="Times New Roman" w:cs="Times New Roman"/>
          <w:sz w:val="20"/>
          <w:szCs w:val="20"/>
        </w:rPr>
        <w:t>Ammara</w:t>
      </w:r>
      <w:proofErr w:type="spellEnd"/>
      <w:r w:rsidRPr="00272410">
        <w:rPr>
          <w:rFonts w:ascii="Times New Roman" w:hAnsi="Times New Roman" w:cs="Times New Roman"/>
          <w:sz w:val="20"/>
          <w:szCs w:val="20"/>
        </w:rPr>
        <w:t xml:space="preserve"> Fazal</w:t>
      </w:r>
      <w:r w:rsidR="00DA75C8" w:rsidRPr="00272410">
        <w:rPr>
          <w:rFonts w:ascii="Times New Roman" w:hAnsi="Times New Roman" w:cs="Times New Roman"/>
          <w:sz w:val="20"/>
          <w:szCs w:val="20"/>
          <w:vertAlign w:val="superscript"/>
        </w:rPr>
        <w:t>1</w:t>
      </w:r>
      <w:r w:rsidRPr="00272410">
        <w:rPr>
          <w:rFonts w:ascii="Times New Roman" w:hAnsi="Times New Roman" w:cs="Times New Roman"/>
          <w:sz w:val="20"/>
          <w:szCs w:val="20"/>
        </w:rPr>
        <w:t>,</w:t>
      </w:r>
      <w:r w:rsidR="00DA75C8" w:rsidRPr="00272410">
        <w:rPr>
          <w:rFonts w:ascii="Times New Roman" w:hAnsi="Times New Roman" w:cs="Times New Roman"/>
          <w:sz w:val="20"/>
          <w:szCs w:val="20"/>
        </w:rPr>
        <w:t xml:space="preserve"> Hafiz </w:t>
      </w:r>
      <w:proofErr w:type="spellStart"/>
      <w:r w:rsidR="00DA75C8" w:rsidRPr="00272410">
        <w:rPr>
          <w:rFonts w:ascii="Times New Roman" w:hAnsi="Times New Roman" w:cs="Times New Roman"/>
          <w:sz w:val="20"/>
          <w:szCs w:val="20"/>
        </w:rPr>
        <w:t>Saad</w:t>
      </w:r>
      <w:proofErr w:type="spellEnd"/>
      <w:r w:rsidR="00DA75C8" w:rsidRPr="00272410">
        <w:rPr>
          <w:rFonts w:ascii="Times New Roman" w:hAnsi="Times New Roman" w:cs="Times New Roman"/>
          <w:sz w:val="20"/>
          <w:szCs w:val="20"/>
        </w:rPr>
        <w:t xml:space="preserve"> Bin Mustafa</w:t>
      </w:r>
      <w:r w:rsidR="00DA75C8" w:rsidRPr="00272410">
        <w:rPr>
          <w:rFonts w:ascii="Times New Roman" w:hAnsi="Times New Roman" w:cs="Times New Roman"/>
          <w:sz w:val="20"/>
          <w:szCs w:val="20"/>
          <w:vertAlign w:val="superscript"/>
        </w:rPr>
        <w:t>2*</w:t>
      </w:r>
      <w:r w:rsidR="00DA75C8" w:rsidRPr="00272410">
        <w:rPr>
          <w:rFonts w:ascii="Times New Roman" w:hAnsi="Times New Roman" w:cs="Times New Roman"/>
          <w:sz w:val="20"/>
          <w:szCs w:val="20"/>
        </w:rPr>
        <w:t xml:space="preserve">, </w:t>
      </w:r>
      <w:r w:rsidR="001A26CB" w:rsidRPr="00272410">
        <w:rPr>
          <w:rFonts w:ascii="Times New Roman" w:hAnsi="Times New Roman" w:cs="Times New Roman"/>
          <w:sz w:val="20"/>
          <w:szCs w:val="20"/>
        </w:rPr>
        <w:t>Ejaz-ul-Hasan</w:t>
      </w:r>
      <w:r w:rsidR="00DA75C8" w:rsidRPr="00272410">
        <w:rPr>
          <w:rFonts w:ascii="Times New Roman" w:hAnsi="Times New Roman" w:cs="Times New Roman"/>
          <w:sz w:val="20"/>
          <w:szCs w:val="20"/>
          <w:vertAlign w:val="superscript"/>
        </w:rPr>
        <w:t>2</w:t>
      </w:r>
      <w:r w:rsidR="001A26CB" w:rsidRPr="00272410">
        <w:rPr>
          <w:rFonts w:ascii="Times New Roman" w:hAnsi="Times New Roman" w:cs="Times New Roman"/>
          <w:sz w:val="20"/>
          <w:szCs w:val="20"/>
        </w:rPr>
        <w:t>,</w:t>
      </w:r>
      <w:r w:rsidRPr="00272410">
        <w:rPr>
          <w:rFonts w:ascii="Times New Roman" w:hAnsi="Times New Roman" w:cs="Times New Roman"/>
          <w:sz w:val="20"/>
          <w:szCs w:val="20"/>
        </w:rPr>
        <w:t xml:space="preserve"> </w:t>
      </w:r>
      <w:r w:rsidR="001A26CB" w:rsidRPr="00272410">
        <w:rPr>
          <w:rFonts w:ascii="Times New Roman" w:hAnsi="Times New Roman" w:cs="Times New Roman"/>
          <w:sz w:val="20"/>
          <w:szCs w:val="20"/>
        </w:rPr>
        <w:t>Muhammad Anwar</w:t>
      </w:r>
      <w:r w:rsidR="00DA75C8" w:rsidRPr="00272410">
        <w:rPr>
          <w:rFonts w:ascii="Times New Roman" w:hAnsi="Times New Roman" w:cs="Times New Roman"/>
          <w:sz w:val="20"/>
          <w:szCs w:val="20"/>
          <w:vertAlign w:val="superscript"/>
        </w:rPr>
        <w:t>2</w:t>
      </w:r>
      <w:r w:rsidR="00B21BE2" w:rsidRPr="00272410">
        <w:rPr>
          <w:rFonts w:ascii="Times New Roman" w:hAnsi="Times New Roman" w:cs="Times New Roman"/>
          <w:sz w:val="20"/>
          <w:szCs w:val="20"/>
        </w:rPr>
        <w:t xml:space="preserve">, </w:t>
      </w:r>
      <w:r w:rsidRPr="00272410">
        <w:rPr>
          <w:rFonts w:ascii="Times New Roman" w:hAnsi="Times New Roman" w:cs="Times New Roman"/>
          <w:sz w:val="20"/>
          <w:szCs w:val="20"/>
        </w:rPr>
        <w:t xml:space="preserve">Muhammad </w:t>
      </w:r>
      <w:proofErr w:type="spellStart"/>
      <w:r w:rsidRPr="00272410">
        <w:rPr>
          <w:rFonts w:ascii="Times New Roman" w:hAnsi="Times New Roman" w:cs="Times New Roman"/>
          <w:sz w:val="20"/>
          <w:szCs w:val="20"/>
        </w:rPr>
        <w:t>Hammad</w:t>
      </w:r>
      <w:proofErr w:type="spellEnd"/>
      <w:r w:rsidRPr="00272410">
        <w:rPr>
          <w:rFonts w:ascii="Times New Roman" w:hAnsi="Times New Roman" w:cs="Times New Roman"/>
          <w:sz w:val="20"/>
          <w:szCs w:val="20"/>
        </w:rPr>
        <w:t xml:space="preserve"> </w:t>
      </w:r>
      <w:proofErr w:type="spellStart"/>
      <w:r w:rsidRPr="00272410">
        <w:rPr>
          <w:rFonts w:ascii="Times New Roman" w:hAnsi="Times New Roman" w:cs="Times New Roman"/>
          <w:sz w:val="20"/>
          <w:szCs w:val="20"/>
        </w:rPr>
        <w:t>Nadeem</w:t>
      </w:r>
      <w:proofErr w:type="spellEnd"/>
      <w:r w:rsidRPr="00272410">
        <w:rPr>
          <w:rFonts w:ascii="Times New Roman" w:hAnsi="Times New Roman" w:cs="Times New Roman"/>
          <w:sz w:val="20"/>
          <w:szCs w:val="20"/>
        </w:rPr>
        <w:t xml:space="preserve"> Tahir</w:t>
      </w:r>
      <w:r w:rsidR="00DA75C8" w:rsidRPr="00272410">
        <w:rPr>
          <w:rFonts w:ascii="Times New Roman" w:hAnsi="Times New Roman" w:cs="Times New Roman"/>
          <w:sz w:val="20"/>
          <w:szCs w:val="20"/>
          <w:vertAlign w:val="superscript"/>
        </w:rPr>
        <w:t>1</w:t>
      </w:r>
      <w:r w:rsidR="00AC71D5">
        <w:rPr>
          <w:rFonts w:ascii="Times New Roman" w:hAnsi="Times New Roman" w:cs="Times New Roman"/>
          <w:sz w:val="20"/>
          <w:szCs w:val="20"/>
          <w:vertAlign w:val="superscript"/>
        </w:rPr>
        <w:t xml:space="preserve"> </w:t>
      </w:r>
      <w:r w:rsidR="00D62875" w:rsidRPr="00272410">
        <w:rPr>
          <w:rFonts w:ascii="Times New Roman" w:hAnsi="Times New Roman" w:cs="Times New Roman"/>
          <w:sz w:val="20"/>
          <w:szCs w:val="20"/>
        </w:rPr>
        <w:t xml:space="preserve">and </w:t>
      </w:r>
      <w:proofErr w:type="spellStart"/>
      <w:r w:rsidR="001A26CB" w:rsidRPr="00272410">
        <w:rPr>
          <w:rFonts w:ascii="Times New Roman" w:hAnsi="Times New Roman" w:cs="Times New Roman"/>
          <w:sz w:val="20"/>
          <w:szCs w:val="20"/>
        </w:rPr>
        <w:t>Hafeez</w:t>
      </w:r>
      <w:proofErr w:type="spellEnd"/>
      <w:r w:rsidR="001A26CB" w:rsidRPr="00272410">
        <w:rPr>
          <w:rFonts w:ascii="Times New Roman" w:hAnsi="Times New Roman" w:cs="Times New Roman"/>
          <w:sz w:val="20"/>
          <w:szCs w:val="20"/>
        </w:rPr>
        <w:t xml:space="preserve"> Ahmad Sadaqat</w:t>
      </w:r>
      <w:r w:rsidR="00DA75C8" w:rsidRPr="00272410">
        <w:rPr>
          <w:rFonts w:ascii="Times New Roman" w:hAnsi="Times New Roman" w:cs="Times New Roman"/>
          <w:sz w:val="20"/>
          <w:szCs w:val="20"/>
          <w:vertAlign w:val="superscript"/>
        </w:rPr>
        <w:t>1</w:t>
      </w:r>
    </w:p>
    <w:p w:rsidR="00A55DDF" w:rsidRPr="00272410" w:rsidRDefault="00A55DDF" w:rsidP="00272410">
      <w:pPr>
        <w:snapToGrid w:val="0"/>
        <w:spacing w:after="0" w:line="240" w:lineRule="auto"/>
        <w:jc w:val="center"/>
        <w:rPr>
          <w:rFonts w:ascii="Times New Roman" w:hAnsi="Times New Roman" w:cs="Times New Roman"/>
          <w:sz w:val="20"/>
          <w:szCs w:val="20"/>
          <w:vertAlign w:val="superscript"/>
        </w:rPr>
      </w:pPr>
    </w:p>
    <w:p w:rsidR="006F2414" w:rsidRPr="00272410" w:rsidRDefault="00DA75C8" w:rsidP="00272410">
      <w:pPr>
        <w:snapToGrid w:val="0"/>
        <w:spacing w:after="0" w:line="240" w:lineRule="auto"/>
        <w:jc w:val="center"/>
        <w:rPr>
          <w:rFonts w:ascii="Times New Roman" w:hAnsi="Times New Roman" w:cs="Times New Roman"/>
          <w:sz w:val="20"/>
          <w:szCs w:val="20"/>
        </w:rPr>
      </w:pPr>
      <w:r w:rsidRPr="00272410">
        <w:rPr>
          <w:rFonts w:ascii="Times New Roman" w:hAnsi="Times New Roman" w:cs="Times New Roman"/>
          <w:sz w:val="20"/>
          <w:szCs w:val="20"/>
          <w:vertAlign w:val="superscript"/>
        </w:rPr>
        <w:t>1</w:t>
      </w:r>
      <w:r w:rsidR="00064FC0" w:rsidRPr="00272410">
        <w:rPr>
          <w:rFonts w:ascii="Times New Roman" w:hAnsi="Times New Roman" w:cs="Times New Roman"/>
          <w:sz w:val="20"/>
          <w:szCs w:val="20"/>
        </w:rPr>
        <w:t>Department of Plant Breeding &amp; Genetics,</w:t>
      </w:r>
      <w:r w:rsidR="0012561F" w:rsidRPr="00272410">
        <w:rPr>
          <w:rFonts w:ascii="Times New Roman" w:hAnsi="Times New Roman" w:cs="Times New Roman"/>
          <w:sz w:val="20"/>
          <w:szCs w:val="20"/>
        </w:rPr>
        <w:t xml:space="preserve"> </w:t>
      </w:r>
      <w:r w:rsidR="006F2414" w:rsidRPr="00272410">
        <w:rPr>
          <w:rFonts w:ascii="Times New Roman" w:hAnsi="Times New Roman" w:cs="Times New Roman"/>
          <w:sz w:val="20"/>
          <w:szCs w:val="20"/>
        </w:rPr>
        <w:t>University of Agriculture, Faisalabad, Pakistan.</w:t>
      </w:r>
    </w:p>
    <w:p w:rsidR="00DA75C8" w:rsidRPr="00272410" w:rsidRDefault="00DA75C8" w:rsidP="00272410">
      <w:pPr>
        <w:snapToGrid w:val="0"/>
        <w:spacing w:after="0" w:line="240" w:lineRule="auto"/>
        <w:jc w:val="center"/>
        <w:rPr>
          <w:rFonts w:ascii="Times New Roman" w:hAnsi="Times New Roman" w:cs="Times New Roman"/>
          <w:sz w:val="20"/>
          <w:szCs w:val="20"/>
        </w:rPr>
      </w:pPr>
      <w:r w:rsidRPr="00272410">
        <w:rPr>
          <w:rFonts w:ascii="Times New Roman" w:hAnsi="Times New Roman" w:cs="Times New Roman"/>
          <w:sz w:val="20"/>
          <w:szCs w:val="20"/>
          <w:vertAlign w:val="superscript"/>
        </w:rPr>
        <w:t>2</w:t>
      </w:r>
      <w:r w:rsidRPr="00272410">
        <w:rPr>
          <w:rFonts w:ascii="Times New Roman" w:hAnsi="Times New Roman" w:cs="Times New Roman"/>
          <w:sz w:val="20"/>
          <w:szCs w:val="20"/>
        </w:rPr>
        <w:t>Oilseeds Research Institute (AARI), Faisalabad, Pakistan.</w:t>
      </w:r>
    </w:p>
    <w:p w:rsidR="00C975E1" w:rsidRPr="00272410" w:rsidRDefault="00CC348D" w:rsidP="00272410">
      <w:pPr>
        <w:snapToGrid w:val="0"/>
        <w:spacing w:after="0" w:line="240" w:lineRule="auto"/>
        <w:jc w:val="center"/>
        <w:rPr>
          <w:rFonts w:ascii="Times New Roman" w:hAnsi="Times New Roman" w:cs="Times New Roman"/>
          <w:sz w:val="20"/>
          <w:szCs w:val="20"/>
        </w:rPr>
      </w:pPr>
      <w:r w:rsidRPr="00272410">
        <w:rPr>
          <w:rFonts w:ascii="Times New Roman" w:hAnsi="Times New Roman" w:cs="Times New Roman"/>
          <w:sz w:val="20"/>
          <w:szCs w:val="20"/>
        </w:rPr>
        <w:t>*</w:t>
      </w:r>
      <w:r w:rsidR="00C975E1" w:rsidRPr="00272410">
        <w:rPr>
          <w:rFonts w:ascii="Times New Roman" w:hAnsi="Times New Roman" w:cs="Times New Roman"/>
          <w:sz w:val="20"/>
          <w:szCs w:val="20"/>
        </w:rPr>
        <w:t xml:space="preserve">Corresponding author’s email: </w:t>
      </w:r>
      <w:hyperlink r:id="rId8" w:history="1">
        <w:r w:rsidR="008B02D3" w:rsidRPr="00272410">
          <w:rPr>
            <w:rStyle w:val="Hyperlink"/>
            <w:rFonts w:ascii="Times New Roman" w:hAnsi="Times New Roman" w:cs="Times New Roman"/>
            <w:sz w:val="20"/>
            <w:szCs w:val="20"/>
          </w:rPr>
          <w:t>saadpbg@gmail.com</w:t>
        </w:r>
      </w:hyperlink>
    </w:p>
    <w:p w:rsidR="008B02D3" w:rsidRPr="00272410" w:rsidRDefault="008B02D3" w:rsidP="00272410">
      <w:pPr>
        <w:snapToGrid w:val="0"/>
        <w:spacing w:after="0" w:line="240" w:lineRule="auto"/>
        <w:jc w:val="center"/>
        <w:rPr>
          <w:rFonts w:ascii="Times New Roman" w:hAnsi="Times New Roman" w:cs="Times New Roman"/>
          <w:sz w:val="20"/>
          <w:szCs w:val="20"/>
        </w:rPr>
      </w:pPr>
    </w:p>
    <w:p w:rsidR="00312D6F" w:rsidRPr="00272410" w:rsidRDefault="003B6112" w:rsidP="00272410">
      <w:pPr>
        <w:snapToGrid w:val="0"/>
        <w:spacing w:after="0" w:line="240" w:lineRule="auto"/>
        <w:jc w:val="both"/>
        <w:rPr>
          <w:rFonts w:ascii="Times New Roman" w:hAnsi="Times New Roman" w:cs="Times New Roman"/>
          <w:sz w:val="20"/>
          <w:szCs w:val="20"/>
        </w:rPr>
      </w:pPr>
      <w:r w:rsidRPr="00272410">
        <w:rPr>
          <w:rFonts w:ascii="Times New Roman" w:hAnsi="Times New Roman" w:cs="Times New Roman"/>
          <w:b/>
          <w:color w:val="000000" w:themeColor="text1"/>
          <w:sz w:val="20"/>
          <w:szCs w:val="20"/>
        </w:rPr>
        <w:t>Abstract:</w:t>
      </w:r>
      <w:r w:rsidRPr="00272410">
        <w:rPr>
          <w:rFonts w:ascii="Times New Roman" w:hAnsi="Times New Roman" w:cs="Times New Roman"/>
          <w:color w:val="000000" w:themeColor="text1"/>
          <w:sz w:val="20"/>
          <w:szCs w:val="20"/>
        </w:rPr>
        <w:t xml:space="preserve"> </w:t>
      </w:r>
      <w:r w:rsidR="00342255" w:rsidRPr="00272410">
        <w:rPr>
          <w:rFonts w:ascii="Times New Roman" w:hAnsi="Times New Roman" w:cs="Times New Roman"/>
          <w:color w:val="000000" w:themeColor="text1"/>
          <w:sz w:val="20"/>
          <w:szCs w:val="20"/>
        </w:rPr>
        <w:t xml:space="preserve">Pakistan is facing severe </w:t>
      </w:r>
      <w:r w:rsidR="004974DB" w:rsidRPr="00272410">
        <w:rPr>
          <w:rFonts w:ascii="Times New Roman" w:hAnsi="Times New Roman" w:cs="Times New Roman"/>
          <w:color w:val="000000" w:themeColor="text1"/>
          <w:sz w:val="20"/>
          <w:szCs w:val="20"/>
        </w:rPr>
        <w:t>scarcity</w:t>
      </w:r>
      <w:r w:rsidR="00342255" w:rsidRPr="00272410">
        <w:rPr>
          <w:rFonts w:ascii="Times New Roman" w:hAnsi="Times New Roman" w:cs="Times New Roman"/>
          <w:color w:val="000000" w:themeColor="text1"/>
          <w:sz w:val="20"/>
          <w:szCs w:val="20"/>
        </w:rPr>
        <w:t xml:space="preserve"> of edible oil and spending a huge amount of foreign e</w:t>
      </w:r>
      <w:r w:rsidR="002B4550" w:rsidRPr="00272410">
        <w:rPr>
          <w:rFonts w:ascii="Times New Roman" w:hAnsi="Times New Roman" w:cs="Times New Roman"/>
          <w:color w:val="000000" w:themeColor="text1"/>
          <w:sz w:val="20"/>
          <w:szCs w:val="20"/>
        </w:rPr>
        <w:t xml:space="preserve">xchange on its </w:t>
      </w:r>
      <w:r w:rsidR="001D2B73" w:rsidRPr="00272410">
        <w:rPr>
          <w:rFonts w:ascii="Times New Roman" w:hAnsi="Times New Roman" w:cs="Times New Roman"/>
          <w:color w:val="000000" w:themeColor="text1"/>
          <w:sz w:val="20"/>
          <w:szCs w:val="20"/>
        </w:rPr>
        <w:t xml:space="preserve">annual </w:t>
      </w:r>
      <w:r w:rsidR="002B4550" w:rsidRPr="00272410">
        <w:rPr>
          <w:rFonts w:ascii="Times New Roman" w:hAnsi="Times New Roman" w:cs="Times New Roman"/>
          <w:color w:val="000000" w:themeColor="text1"/>
          <w:sz w:val="20"/>
          <w:szCs w:val="20"/>
        </w:rPr>
        <w:t>import</w:t>
      </w:r>
      <w:r w:rsidR="00827929" w:rsidRPr="00272410">
        <w:rPr>
          <w:rFonts w:ascii="Times New Roman" w:hAnsi="Times New Roman" w:cs="Times New Roman"/>
          <w:color w:val="000000" w:themeColor="text1"/>
          <w:sz w:val="20"/>
          <w:szCs w:val="20"/>
        </w:rPr>
        <w:t>.</w:t>
      </w:r>
      <w:r w:rsidR="00827929" w:rsidRPr="00272410">
        <w:rPr>
          <w:rFonts w:ascii="Times New Roman" w:eastAsia="Times New Roman" w:hAnsi="Times New Roman" w:cs="Times New Roman"/>
          <w:color w:val="000000" w:themeColor="text1"/>
          <w:sz w:val="20"/>
          <w:szCs w:val="20"/>
        </w:rPr>
        <w:t xml:space="preserve"> </w:t>
      </w:r>
      <w:r w:rsidR="00052C48" w:rsidRPr="00272410">
        <w:rPr>
          <w:rFonts w:ascii="Times New Roman" w:hAnsi="Times New Roman" w:cs="Times New Roman"/>
          <w:color w:val="000000" w:themeColor="text1"/>
          <w:sz w:val="20"/>
          <w:szCs w:val="20"/>
        </w:rPr>
        <w:t xml:space="preserve">Sesame </w:t>
      </w:r>
      <w:r w:rsidR="007504DC" w:rsidRPr="00272410">
        <w:rPr>
          <w:rFonts w:ascii="Times New Roman" w:hAnsi="Times New Roman" w:cs="Times New Roman"/>
          <w:color w:val="000000" w:themeColor="text1"/>
          <w:sz w:val="20"/>
          <w:szCs w:val="20"/>
        </w:rPr>
        <w:t xml:space="preserve">is the best </w:t>
      </w:r>
      <w:r w:rsidR="00052C48" w:rsidRPr="00272410">
        <w:rPr>
          <w:rFonts w:ascii="Times New Roman" w:hAnsi="Times New Roman" w:cs="Times New Roman"/>
          <w:color w:val="000000" w:themeColor="text1"/>
          <w:sz w:val="20"/>
          <w:szCs w:val="20"/>
        </w:rPr>
        <w:t>option</w:t>
      </w:r>
      <w:r w:rsidR="007504DC" w:rsidRPr="00272410">
        <w:rPr>
          <w:rFonts w:ascii="Times New Roman" w:hAnsi="Times New Roman" w:cs="Times New Roman"/>
          <w:color w:val="000000" w:themeColor="text1"/>
          <w:sz w:val="20"/>
          <w:szCs w:val="20"/>
        </w:rPr>
        <w:t xml:space="preserve"> as an edible oil</w:t>
      </w:r>
      <w:r w:rsidR="001F5C7E" w:rsidRPr="00272410">
        <w:rPr>
          <w:rFonts w:ascii="Times New Roman" w:hAnsi="Times New Roman" w:cs="Times New Roman"/>
          <w:color w:val="000000" w:themeColor="text1"/>
          <w:sz w:val="20"/>
          <w:szCs w:val="20"/>
        </w:rPr>
        <w:t>seed</w:t>
      </w:r>
      <w:r w:rsidR="007504DC" w:rsidRPr="00272410">
        <w:rPr>
          <w:rFonts w:ascii="Times New Roman" w:hAnsi="Times New Roman" w:cs="Times New Roman"/>
          <w:color w:val="000000" w:themeColor="text1"/>
          <w:sz w:val="20"/>
          <w:szCs w:val="20"/>
        </w:rPr>
        <w:t xml:space="preserve"> </w:t>
      </w:r>
      <w:r w:rsidR="00052C48" w:rsidRPr="00272410">
        <w:rPr>
          <w:rFonts w:ascii="Times New Roman" w:hAnsi="Times New Roman" w:cs="Times New Roman"/>
          <w:color w:val="000000" w:themeColor="text1"/>
          <w:sz w:val="20"/>
          <w:szCs w:val="20"/>
        </w:rPr>
        <w:t xml:space="preserve">crop due to less water </w:t>
      </w:r>
      <w:r w:rsidR="001F5C7E" w:rsidRPr="00272410">
        <w:rPr>
          <w:rFonts w:ascii="Times New Roman" w:hAnsi="Times New Roman" w:cs="Times New Roman"/>
          <w:color w:val="000000" w:themeColor="text1"/>
          <w:sz w:val="20"/>
          <w:szCs w:val="20"/>
        </w:rPr>
        <w:t xml:space="preserve">requirement. </w:t>
      </w:r>
      <w:r w:rsidR="00827929" w:rsidRPr="00272410">
        <w:rPr>
          <w:rFonts w:ascii="Times New Roman" w:eastAsia="Times New Roman" w:hAnsi="Times New Roman" w:cs="Times New Roman"/>
          <w:color w:val="000000" w:themeColor="text1"/>
          <w:sz w:val="20"/>
          <w:szCs w:val="20"/>
        </w:rPr>
        <w:t>The</w:t>
      </w:r>
      <w:r w:rsidR="005B6368" w:rsidRPr="00272410">
        <w:rPr>
          <w:rFonts w:ascii="Times New Roman" w:eastAsia="Times New Roman" w:hAnsi="Times New Roman" w:cs="Times New Roman"/>
          <w:color w:val="000000" w:themeColor="text1"/>
          <w:sz w:val="20"/>
          <w:szCs w:val="20"/>
        </w:rPr>
        <w:t xml:space="preserve"> present st</w:t>
      </w:r>
      <w:r w:rsidR="002E6E9D" w:rsidRPr="00272410">
        <w:rPr>
          <w:rFonts w:ascii="Times New Roman" w:eastAsia="Times New Roman" w:hAnsi="Times New Roman" w:cs="Times New Roman"/>
          <w:color w:val="000000" w:themeColor="text1"/>
          <w:sz w:val="20"/>
          <w:szCs w:val="20"/>
        </w:rPr>
        <w:t>udy was conducted to estimate the</w:t>
      </w:r>
      <w:r w:rsidR="005B6368" w:rsidRPr="00272410">
        <w:rPr>
          <w:rFonts w:ascii="Times New Roman" w:eastAsia="Times New Roman" w:hAnsi="Times New Roman" w:cs="Times New Roman"/>
          <w:color w:val="000000" w:themeColor="text1"/>
          <w:sz w:val="20"/>
          <w:szCs w:val="20"/>
        </w:rPr>
        <w:t xml:space="preserve"> genetic variability and trait association among </w:t>
      </w:r>
      <w:r w:rsidR="00733377" w:rsidRPr="00272410">
        <w:rPr>
          <w:rFonts w:ascii="Times New Roman" w:hAnsi="Times New Roman" w:cs="Times New Roman"/>
          <w:color w:val="000000" w:themeColor="text1"/>
          <w:sz w:val="20"/>
          <w:szCs w:val="20"/>
        </w:rPr>
        <w:t>13</w:t>
      </w:r>
      <w:r w:rsidR="00756CE1" w:rsidRPr="00272410">
        <w:rPr>
          <w:rFonts w:ascii="Times New Roman" w:hAnsi="Times New Roman" w:cs="Times New Roman"/>
          <w:color w:val="000000" w:themeColor="text1"/>
          <w:sz w:val="20"/>
          <w:szCs w:val="20"/>
        </w:rPr>
        <w:t xml:space="preserve"> sesame</w:t>
      </w:r>
      <w:r w:rsidR="00733377" w:rsidRPr="00272410">
        <w:rPr>
          <w:rFonts w:ascii="Times New Roman" w:hAnsi="Times New Roman" w:cs="Times New Roman"/>
          <w:color w:val="000000" w:themeColor="text1"/>
          <w:sz w:val="20"/>
          <w:szCs w:val="20"/>
        </w:rPr>
        <w:t xml:space="preserve"> genotypes</w:t>
      </w:r>
      <w:r w:rsidR="005B6368" w:rsidRPr="00272410">
        <w:rPr>
          <w:rFonts w:ascii="Times New Roman" w:eastAsia="Times New Roman" w:hAnsi="Times New Roman" w:cs="Times New Roman"/>
          <w:color w:val="000000" w:themeColor="text1"/>
          <w:sz w:val="20"/>
          <w:szCs w:val="20"/>
        </w:rPr>
        <w:t xml:space="preserve"> in </w:t>
      </w:r>
      <w:r w:rsidR="00756CE1" w:rsidRPr="00272410">
        <w:rPr>
          <w:rFonts w:ascii="Times New Roman" w:hAnsi="Times New Roman" w:cs="Times New Roman"/>
          <w:color w:val="000000" w:themeColor="text1"/>
          <w:sz w:val="20"/>
          <w:szCs w:val="20"/>
        </w:rPr>
        <w:t xml:space="preserve">research area of Oilseeds Research </w:t>
      </w:r>
      <w:r w:rsidR="003D2A9E" w:rsidRPr="00272410">
        <w:rPr>
          <w:rFonts w:ascii="Times New Roman" w:hAnsi="Times New Roman" w:cs="Times New Roman"/>
          <w:color w:val="000000" w:themeColor="text1"/>
          <w:sz w:val="20"/>
          <w:szCs w:val="20"/>
        </w:rPr>
        <w:t>Institute (</w:t>
      </w:r>
      <w:r w:rsidR="00756CE1" w:rsidRPr="00272410">
        <w:rPr>
          <w:rFonts w:ascii="Times New Roman" w:hAnsi="Times New Roman" w:cs="Times New Roman"/>
          <w:color w:val="000000" w:themeColor="text1"/>
          <w:sz w:val="20"/>
          <w:szCs w:val="20"/>
        </w:rPr>
        <w:t>AARI</w:t>
      </w:r>
      <w:r w:rsidR="00756CE1" w:rsidRPr="00272410">
        <w:rPr>
          <w:rFonts w:ascii="Times New Roman" w:hAnsi="Times New Roman" w:cs="Times New Roman"/>
          <w:sz w:val="20"/>
          <w:szCs w:val="20"/>
        </w:rPr>
        <w:t xml:space="preserve">), Faisalabad, Pakistan </w:t>
      </w:r>
      <w:r w:rsidR="00E07F58" w:rsidRPr="00272410">
        <w:rPr>
          <w:rFonts w:ascii="Times New Roman" w:hAnsi="Times New Roman" w:cs="Times New Roman"/>
          <w:sz w:val="20"/>
          <w:szCs w:val="20"/>
        </w:rPr>
        <w:t>during the crop season 2014</w:t>
      </w:r>
      <w:r w:rsidR="005B6368" w:rsidRPr="00272410">
        <w:rPr>
          <w:rFonts w:ascii="Times New Roman" w:eastAsia="Times New Roman" w:hAnsi="Times New Roman" w:cs="Times New Roman"/>
          <w:sz w:val="20"/>
          <w:szCs w:val="20"/>
        </w:rPr>
        <w:t xml:space="preserve">. </w:t>
      </w:r>
      <w:r w:rsidR="00100046" w:rsidRPr="00272410">
        <w:rPr>
          <w:rFonts w:ascii="Times New Roman" w:hAnsi="Times New Roman" w:cs="Times New Roman"/>
          <w:sz w:val="20"/>
          <w:szCs w:val="20"/>
        </w:rPr>
        <w:t>The data were subjected to analysis of variance, correlation and path analysis.</w:t>
      </w:r>
      <w:r w:rsidR="00BD7279" w:rsidRPr="00272410">
        <w:rPr>
          <w:rFonts w:ascii="Times New Roman" w:hAnsi="Times New Roman" w:cs="Times New Roman"/>
          <w:sz w:val="20"/>
          <w:szCs w:val="20"/>
        </w:rPr>
        <w:t xml:space="preserve"> Analysis </w:t>
      </w:r>
      <w:r w:rsidR="00100046" w:rsidRPr="00272410">
        <w:rPr>
          <w:rFonts w:ascii="Times New Roman" w:hAnsi="Times New Roman" w:cs="Times New Roman"/>
          <w:sz w:val="20"/>
          <w:szCs w:val="20"/>
        </w:rPr>
        <w:t>of variance showed that genotypes differed highly significantly from each other for all the characters. Plant height, branches per plant and capsules per plant showed high mean values</w:t>
      </w:r>
      <w:r w:rsidR="006D6E9B" w:rsidRPr="00272410">
        <w:rPr>
          <w:rFonts w:ascii="Times New Roman" w:hAnsi="Times New Roman" w:cs="Times New Roman"/>
          <w:sz w:val="20"/>
          <w:szCs w:val="20"/>
        </w:rPr>
        <w:t>.</w:t>
      </w:r>
      <w:r w:rsidR="00100046" w:rsidRPr="00272410">
        <w:rPr>
          <w:rFonts w:ascii="Times New Roman" w:hAnsi="Times New Roman" w:cs="Times New Roman"/>
          <w:sz w:val="20"/>
          <w:szCs w:val="20"/>
        </w:rPr>
        <w:t xml:space="preserve"> </w:t>
      </w:r>
      <w:r w:rsidR="00870CF1" w:rsidRPr="00272410">
        <w:rPr>
          <w:rFonts w:ascii="Times New Roman" w:hAnsi="Times New Roman" w:cs="Times New Roman"/>
          <w:sz w:val="20"/>
          <w:szCs w:val="20"/>
        </w:rPr>
        <w:t xml:space="preserve">Yield per plant had highly significant positive correlation of all other traits both at genotypic and phenotypic level. </w:t>
      </w:r>
      <w:r w:rsidR="00100046" w:rsidRPr="00272410">
        <w:rPr>
          <w:rFonts w:ascii="Times New Roman" w:hAnsi="Times New Roman" w:cs="Times New Roman"/>
          <w:sz w:val="20"/>
          <w:szCs w:val="20"/>
        </w:rPr>
        <w:t>Path ana</w:t>
      </w:r>
      <w:r w:rsidR="00100046" w:rsidRPr="00272410">
        <w:rPr>
          <w:rFonts w:ascii="Times New Roman" w:eastAsia="Calibri" w:hAnsi="Times New Roman" w:cs="Times New Roman"/>
          <w:sz w:val="20"/>
          <w:szCs w:val="20"/>
        </w:rPr>
        <w:t>lysis revealed that capsules per plant had highest direct effect on seed yield</w:t>
      </w:r>
      <w:r w:rsidR="00DA75C8" w:rsidRPr="00272410">
        <w:rPr>
          <w:rFonts w:ascii="Times New Roman" w:eastAsia="Calibri" w:hAnsi="Times New Roman" w:cs="Times New Roman"/>
          <w:sz w:val="20"/>
          <w:szCs w:val="20"/>
        </w:rPr>
        <w:t xml:space="preserve"> per plant</w:t>
      </w:r>
      <w:r w:rsidR="00100046" w:rsidRPr="00272410">
        <w:rPr>
          <w:rFonts w:ascii="Times New Roman" w:eastAsia="Calibri" w:hAnsi="Times New Roman" w:cs="Times New Roman"/>
          <w:sz w:val="20"/>
          <w:szCs w:val="20"/>
        </w:rPr>
        <w:t xml:space="preserve"> </w:t>
      </w:r>
      <w:r w:rsidR="00457E58" w:rsidRPr="00272410">
        <w:rPr>
          <w:rFonts w:ascii="Times New Roman" w:eastAsia="Calibri" w:hAnsi="Times New Roman" w:cs="Times New Roman"/>
          <w:sz w:val="20"/>
          <w:szCs w:val="20"/>
        </w:rPr>
        <w:t xml:space="preserve">and </w:t>
      </w:r>
      <w:r w:rsidR="00100046" w:rsidRPr="00272410">
        <w:rPr>
          <w:rFonts w:ascii="Times New Roman" w:eastAsia="Calibri" w:hAnsi="Times New Roman" w:cs="Times New Roman"/>
          <w:sz w:val="20"/>
          <w:szCs w:val="20"/>
        </w:rPr>
        <w:t>Seeds per capsules had highest indirect effect via capsules per plant on seed yield</w:t>
      </w:r>
      <w:r w:rsidR="00DA75C8" w:rsidRPr="00272410">
        <w:rPr>
          <w:rFonts w:ascii="Times New Roman" w:eastAsia="Calibri" w:hAnsi="Times New Roman" w:cs="Times New Roman"/>
          <w:sz w:val="20"/>
          <w:szCs w:val="20"/>
        </w:rPr>
        <w:t xml:space="preserve"> per plant</w:t>
      </w:r>
      <w:r w:rsidR="00100046" w:rsidRPr="00272410">
        <w:rPr>
          <w:rFonts w:ascii="Times New Roman" w:eastAsia="Calibri" w:hAnsi="Times New Roman" w:cs="Times New Roman"/>
          <w:sz w:val="20"/>
          <w:szCs w:val="20"/>
        </w:rPr>
        <w:t xml:space="preserve">. So the trait capsules per plant may be used as selection criteria for the improvement of seed yield of </w:t>
      </w:r>
      <w:r w:rsidR="006F67B3" w:rsidRPr="00272410">
        <w:rPr>
          <w:rFonts w:ascii="Times New Roman" w:eastAsia="Calibri" w:hAnsi="Times New Roman" w:cs="Times New Roman"/>
          <w:sz w:val="20"/>
          <w:szCs w:val="20"/>
        </w:rPr>
        <w:t>sesame.</w:t>
      </w:r>
    </w:p>
    <w:p w:rsidR="00D224C0" w:rsidRPr="00272410" w:rsidRDefault="00D224C0" w:rsidP="00272410">
      <w:pPr>
        <w:snapToGrid w:val="0"/>
        <w:spacing w:after="0" w:line="240" w:lineRule="auto"/>
        <w:jc w:val="both"/>
        <w:rPr>
          <w:rFonts w:ascii="Times New Roman" w:hAnsi="Times New Roman" w:cs="Times New Roman"/>
          <w:sz w:val="20"/>
          <w:szCs w:val="20"/>
          <w:lang w:eastAsia="zh-CN"/>
        </w:rPr>
      </w:pPr>
      <w:r w:rsidRPr="00272410">
        <w:rPr>
          <w:rFonts w:ascii="Times New Roman" w:hAnsi="Times New Roman" w:cs="Times New Roman" w:hint="eastAsia"/>
          <w:b/>
          <w:bCs/>
          <w:sz w:val="20"/>
          <w:szCs w:val="20"/>
        </w:rPr>
        <w:t>[</w:t>
      </w:r>
      <w:proofErr w:type="spellStart"/>
      <w:r w:rsidR="00272410" w:rsidRPr="00272410">
        <w:rPr>
          <w:rFonts w:ascii="Times New Roman" w:hAnsi="Times New Roman" w:cs="Times New Roman"/>
          <w:sz w:val="20"/>
          <w:szCs w:val="20"/>
        </w:rPr>
        <w:t>Ammara</w:t>
      </w:r>
      <w:proofErr w:type="spellEnd"/>
      <w:r w:rsidR="00272410" w:rsidRPr="00272410">
        <w:rPr>
          <w:rFonts w:ascii="Times New Roman" w:hAnsi="Times New Roman" w:cs="Times New Roman"/>
          <w:sz w:val="20"/>
          <w:szCs w:val="20"/>
        </w:rPr>
        <w:t xml:space="preserve"> </w:t>
      </w:r>
      <w:proofErr w:type="spellStart"/>
      <w:r w:rsidR="00272410" w:rsidRPr="00272410">
        <w:rPr>
          <w:rFonts w:ascii="Times New Roman" w:hAnsi="Times New Roman" w:cs="Times New Roman"/>
          <w:sz w:val="20"/>
          <w:szCs w:val="20"/>
        </w:rPr>
        <w:t>Fazal</w:t>
      </w:r>
      <w:proofErr w:type="spellEnd"/>
      <w:r w:rsidR="00272410" w:rsidRPr="00272410">
        <w:rPr>
          <w:rFonts w:ascii="Times New Roman" w:hAnsi="Times New Roman" w:cs="Times New Roman"/>
          <w:sz w:val="20"/>
          <w:szCs w:val="20"/>
        </w:rPr>
        <w:t xml:space="preserve">, Hafiz </w:t>
      </w:r>
      <w:proofErr w:type="spellStart"/>
      <w:r w:rsidR="00272410" w:rsidRPr="00272410">
        <w:rPr>
          <w:rFonts w:ascii="Times New Roman" w:hAnsi="Times New Roman" w:cs="Times New Roman"/>
          <w:sz w:val="20"/>
          <w:szCs w:val="20"/>
        </w:rPr>
        <w:t>Saad</w:t>
      </w:r>
      <w:proofErr w:type="spellEnd"/>
      <w:r w:rsidR="00272410" w:rsidRPr="00272410">
        <w:rPr>
          <w:rFonts w:ascii="Times New Roman" w:hAnsi="Times New Roman" w:cs="Times New Roman"/>
          <w:sz w:val="20"/>
          <w:szCs w:val="20"/>
        </w:rPr>
        <w:t xml:space="preserve"> Bin Mustafa, </w:t>
      </w:r>
      <w:proofErr w:type="spellStart"/>
      <w:r w:rsidR="00272410" w:rsidRPr="00272410">
        <w:rPr>
          <w:rFonts w:ascii="Times New Roman" w:hAnsi="Times New Roman" w:cs="Times New Roman"/>
          <w:sz w:val="20"/>
          <w:szCs w:val="20"/>
        </w:rPr>
        <w:t>Ejaz-ul-Hasan</w:t>
      </w:r>
      <w:proofErr w:type="spellEnd"/>
      <w:r w:rsidR="00272410" w:rsidRPr="00272410">
        <w:rPr>
          <w:rFonts w:ascii="Times New Roman" w:hAnsi="Times New Roman" w:cs="Times New Roman"/>
          <w:sz w:val="20"/>
          <w:szCs w:val="20"/>
        </w:rPr>
        <w:t xml:space="preserve">, Muhammad Anwar, Muhammad </w:t>
      </w:r>
      <w:proofErr w:type="spellStart"/>
      <w:r w:rsidR="00272410" w:rsidRPr="00272410">
        <w:rPr>
          <w:rFonts w:ascii="Times New Roman" w:hAnsi="Times New Roman" w:cs="Times New Roman"/>
          <w:sz w:val="20"/>
          <w:szCs w:val="20"/>
        </w:rPr>
        <w:t>Hammad</w:t>
      </w:r>
      <w:proofErr w:type="spellEnd"/>
      <w:r w:rsidR="00272410" w:rsidRPr="00272410">
        <w:rPr>
          <w:rFonts w:ascii="Times New Roman" w:hAnsi="Times New Roman" w:cs="Times New Roman"/>
          <w:sz w:val="20"/>
          <w:szCs w:val="20"/>
        </w:rPr>
        <w:t xml:space="preserve"> </w:t>
      </w:r>
      <w:proofErr w:type="spellStart"/>
      <w:r w:rsidR="00272410" w:rsidRPr="00272410">
        <w:rPr>
          <w:rFonts w:ascii="Times New Roman" w:hAnsi="Times New Roman" w:cs="Times New Roman"/>
          <w:sz w:val="20"/>
          <w:szCs w:val="20"/>
        </w:rPr>
        <w:t>Nadeem</w:t>
      </w:r>
      <w:proofErr w:type="spellEnd"/>
      <w:r w:rsidR="00272410" w:rsidRPr="00272410">
        <w:rPr>
          <w:rFonts w:ascii="Times New Roman" w:hAnsi="Times New Roman" w:cs="Times New Roman"/>
          <w:sz w:val="20"/>
          <w:szCs w:val="20"/>
        </w:rPr>
        <w:t xml:space="preserve"> </w:t>
      </w:r>
      <w:proofErr w:type="spellStart"/>
      <w:r w:rsidR="00272410" w:rsidRPr="00272410">
        <w:rPr>
          <w:rFonts w:ascii="Times New Roman" w:hAnsi="Times New Roman" w:cs="Times New Roman"/>
          <w:sz w:val="20"/>
          <w:szCs w:val="20"/>
        </w:rPr>
        <w:t>Tahir</w:t>
      </w:r>
      <w:proofErr w:type="spellEnd"/>
      <w:r w:rsidR="001118B6">
        <w:rPr>
          <w:rFonts w:ascii="Times New Roman" w:hAnsi="Times New Roman" w:cs="Times New Roman" w:hint="eastAsia"/>
          <w:sz w:val="20"/>
          <w:szCs w:val="20"/>
          <w:lang w:eastAsia="zh-CN"/>
        </w:rPr>
        <w:t xml:space="preserve"> </w:t>
      </w:r>
      <w:r w:rsidR="00272410" w:rsidRPr="00272410">
        <w:rPr>
          <w:rFonts w:ascii="Times New Roman" w:hAnsi="Times New Roman" w:cs="Times New Roman"/>
          <w:sz w:val="20"/>
          <w:szCs w:val="20"/>
        </w:rPr>
        <w:t xml:space="preserve">and </w:t>
      </w:r>
      <w:proofErr w:type="spellStart"/>
      <w:r w:rsidR="00272410" w:rsidRPr="00272410">
        <w:rPr>
          <w:rFonts w:ascii="Times New Roman" w:hAnsi="Times New Roman" w:cs="Times New Roman"/>
          <w:sz w:val="20"/>
          <w:szCs w:val="20"/>
        </w:rPr>
        <w:t>Hafeez</w:t>
      </w:r>
      <w:proofErr w:type="spellEnd"/>
      <w:r w:rsidR="00272410" w:rsidRPr="00272410">
        <w:rPr>
          <w:rFonts w:ascii="Times New Roman" w:hAnsi="Times New Roman" w:cs="Times New Roman"/>
          <w:sz w:val="20"/>
          <w:szCs w:val="20"/>
        </w:rPr>
        <w:t xml:space="preserve"> Ahmad </w:t>
      </w:r>
      <w:proofErr w:type="spellStart"/>
      <w:r w:rsidR="00272410" w:rsidRPr="00272410">
        <w:rPr>
          <w:rFonts w:ascii="Times New Roman" w:hAnsi="Times New Roman" w:cs="Times New Roman"/>
          <w:sz w:val="20"/>
          <w:szCs w:val="20"/>
        </w:rPr>
        <w:t>Sadaqat</w:t>
      </w:r>
      <w:proofErr w:type="spellEnd"/>
      <w:r w:rsidRPr="00272410">
        <w:rPr>
          <w:rFonts w:ascii="Times New Roman" w:hAnsi="Times New Roman" w:cs="Times New Roman"/>
          <w:sz w:val="20"/>
          <w:szCs w:val="20"/>
        </w:rPr>
        <w:t>.</w:t>
      </w:r>
      <w:r w:rsidRPr="00272410">
        <w:rPr>
          <w:rFonts w:ascii="Times New Roman" w:hAnsi="Times New Roman" w:cs="Times New Roman" w:hint="eastAsia"/>
          <w:b/>
          <w:bCs/>
          <w:sz w:val="20"/>
          <w:szCs w:val="20"/>
          <w:lang w:bidi="fa-IR"/>
        </w:rPr>
        <w:t xml:space="preserve"> </w:t>
      </w:r>
      <w:r w:rsidR="00272410" w:rsidRPr="00272410">
        <w:rPr>
          <w:rFonts w:ascii="Times New Roman" w:hAnsi="Times New Roman" w:cs="Times New Roman"/>
          <w:b/>
          <w:sz w:val="20"/>
          <w:szCs w:val="20"/>
        </w:rPr>
        <w:t>Interrelationship and Path Coefficient Analysis among Yield and Yield Related Traits in Sesame</w:t>
      </w:r>
      <w:r w:rsidR="00272410">
        <w:rPr>
          <w:rFonts w:ascii="Times New Roman" w:hAnsi="Times New Roman" w:cs="Times New Roman" w:hint="eastAsia"/>
          <w:b/>
          <w:sz w:val="20"/>
          <w:szCs w:val="20"/>
          <w:lang w:eastAsia="zh-CN"/>
        </w:rPr>
        <w:t xml:space="preserve"> </w:t>
      </w:r>
      <w:r w:rsidR="00272410" w:rsidRPr="00272410">
        <w:rPr>
          <w:rFonts w:ascii="Times New Roman" w:hAnsi="Times New Roman" w:cs="Times New Roman"/>
          <w:b/>
          <w:sz w:val="20"/>
          <w:szCs w:val="20"/>
        </w:rPr>
        <w:t>(</w:t>
      </w:r>
      <w:proofErr w:type="spellStart"/>
      <w:r w:rsidR="00272410" w:rsidRPr="00272410">
        <w:rPr>
          <w:rFonts w:ascii="Times New Roman" w:hAnsi="Times New Roman" w:cs="Times New Roman"/>
          <w:b/>
          <w:i/>
          <w:sz w:val="20"/>
          <w:szCs w:val="20"/>
        </w:rPr>
        <w:t>Sesamum</w:t>
      </w:r>
      <w:proofErr w:type="spellEnd"/>
      <w:r w:rsidR="00272410" w:rsidRPr="00272410">
        <w:rPr>
          <w:rFonts w:ascii="Times New Roman" w:hAnsi="Times New Roman" w:cs="Times New Roman"/>
          <w:b/>
          <w:i/>
          <w:sz w:val="20"/>
          <w:szCs w:val="20"/>
        </w:rPr>
        <w:t xml:space="preserve"> </w:t>
      </w:r>
      <w:proofErr w:type="spellStart"/>
      <w:r w:rsidR="00272410" w:rsidRPr="00272410">
        <w:rPr>
          <w:rFonts w:ascii="Times New Roman" w:hAnsi="Times New Roman" w:cs="Times New Roman"/>
          <w:b/>
          <w:i/>
          <w:sz w:val="20"/>
          <w:szCs w:val="20"/>
        </w:rPr>
        <w:t>indicum</w:t>
      </w:r>
      <w:proofErr w:type="spellEnd"/>
      <w:r w:rsidR="00272410" w:rsidRPr="00272410">
        <w:rPr>
          <w:rFonts w:ascii="Times New Roman" w:hAnsi="Times New Roman" w:cs="Times New Roman"/>
          <w:b/>
          <w:sz w:val="20"/>
          <w:szCs w:val="20"/>
        </w:rPr>
        <w:t xml:space="preserve"> L.)</w:t>
      </w:r>
      <w:r w:rsidRPr="00272410">
        <w:rPr>
          <w:rFonts w:ascii="Times New Roman" w:eastAsia="Times New Roman" w:hAnsi="Times New Roman" w:cs="Times New Roman"/>
          <w:b/>
          <w:bCs/>
          <w:sz w:val="20"/>
          <w:szCs w:val="20"/>
          <w:lang w:bidi="fa-IR"/>
        </w:rPr>
        <w:t>.</w:t>
      </w:r>
      <w:r w:rsidRPr="00272410">
        <w:rPr>
          <w:rFonts w:ascii="Times New Roman" w:hAnsi="Times New Roman" w:cs="Times New Roman" w:hint="eastAsia"/>
          <w:b/>
          <w:bCs/>
          <w:sz w:val="20"/>
          <w:szCs w:val="20"/>
        </w:rPr>
        <w:t xml:space="preserve"> </w:t>
      </w:r>
      <w:r w:rsidRPr="00272410">
        <w:rPr>
          <w:rFonts w:ascii="Times New Roman" w:eastAsia="Times New Roman" w:hAnsi="Times New Roman" w:cs="Times New Roman"/>
          <w:bCs/>
          <w:i/>
          <w:sz w:val="20"/>
          <w:szCs w:val="20"/>
        </w:rPr>
        <w:t xml:space="preserve">Nat </w:t>
      </w:r>
      <w:proofErr w:type="spellStart"/>
      <w:r w:rsidRPr="00272410">
        <w:rPr>
          <w:rFonts w:ascii="Times New Roman" w:eastAsia="Times New Roman" w:hAnsi="Times New Roman" w:cs="Times New Roman"/>
          <w:bCs/>
          <w:i/>
          <w:sz w:val="20"/>
          <w:szCs w:val="20"/>
        </w:rPr>
        <w:t>Sci</w:t>
      </w:r>
      <w:proofErr w:type="spellEnd"/>
      <w:r w:rsidRPr="00272410">
        <w:rPr>
          <w:rFonts w:ascii="Times New Roman" w:hAnsi="Times New Roman" w:cs="Times New Roman" w:hint="eastAsia"/>
          <w:bCs/>
          <w:i/>
          <w:sz w:val="20"/>
          <w:szCs w:val="20"/>
        </w:rPr>
        <w:t xml:space="preserve"> </w:t>
      </w:r>
      <w:r w:rsidRPr="00272410">
        <w:rPr>
          <w:rFonts w:ascii="Times New Roman" w:hAnsi="Times New Roman" w:cs="Times New Roman"/>
          <w:sz w:val="20"/>
          <w:szCs w:val="20"/>
        </w:rPr>
        <w:t>201</w:t>
      </w:r>
      <w:r w:rsidRPr="00272410">
        <w:rPr>
          <w:rFonts w:ascii="Times New Roman" w:hAnsi="Times New Roman" w:cs="Times New Roman" w:hint="eastAsia"/>
          <w:sz w:val="20"/>
          <w:szCs w:val="20"/>
        </w:rPr>
        <w:t>5</w:t>
      </w:r>
      <w:r w:rsidRPr="00272410">
        <w:rPr>
          <w:rFonts w:ascii="Times New Roman" w:hAnsi="Times New Roman" w:cs="Times New Roman"/>
          <w:sz w:val="20"/>
          <w:szCs w:val="20"/>
        </w:rPr>
        <w:t>;1</w:t>
      </w:r>
      <w:r w:rsidRPr="00272410">
        <w:rPr>
          <w:rFonts w:ascii="Times New Roman" w:hAnsi="Times New Roman" w:cs="Times New Roman" w:hint="eastAsia"/>
          <w:sz w:val="20"/>
          <w:szCs w:val="20"/>
        </w:rPr>
        <w:t>3</w:t>
      </w:r>
      <w:r w:rsidRPr="00272410">
        <w:rPr>
          <w:rFonts w:ascii="Times New Roman" w:hAnsi="Times New Roman" w:cs="Times New Roman"/>
          <w:sz w:val="20"/>
          <w:szCs w:val="20"/>
        </w:rPr>
        <w:t>(</w:t>
      </w:r>
      <w:r w:rsidRPr="00272410">
        <w:rPr>
          <w:rFonts w:ascii="Times New Roman" w:hAnsi="Times New Roman" w:cs="Times New Roman" w:hint="eastAsia"/>
          <w:sz w:val="20"/>
          <w:szCs w:val="20"/>
        </w:rPr>
        <w:t>5)</w:t>
      </w:r>
      <w:r w:rsidRPr="00272410">
        <w:rPr>
          <w:rFonts w:ascii="Times New Roman" w:hAnsi="Times New Roman" w:cs="Times New Roman"/>
          <w:sz w:val="20"/>
          <w:szCs w:val="20"/>
        </w:rPr>
        <w:t>:</w:t>
      </w:r>
      <w:r w:rsidR="007F3DFD">
        <w:rPr>
          <w:rFonts w:ascii="Times New Roman" w:hAnsi="Times New Roman" w:cs="Times New Roman"/>
          <w:noProof/>
          <w:color w:val="000000"/>
          <w:sz w:val="20"/>
          <w:szCs w:val="20"/>
        </w:rPr>
        <w:t>27</w:t>
      </w:r>
      <w:r w:rsidRPr="00272410">
        <w:rPr>
          <w:rFonts w:ascii="Times New Roman" w:hAnsi="Times New Roman" w:cs="Times New Roman"/>
          <w:color w:val="000000"/>
          <w:sz w:val="20"/>
          <w:szCs w:val="20"/>
        </w:rPr>
        <w:t>-</w:t>
      </w:r>
      <w:r w:rsidR="007F3DFD">
        <w:rPr>
          <w:rFonts w:ascii="Times New Roman" w:hAnsi="Times New Roman" w:cs="Times New Roman"/>
          <w:noProof/>
          <w:color w:val="000000"/>
          <w:sz w:val="20"/>
          <w:szCs w:val="20"/>
        </w:rPr>
        <w:t>32</w:t>
      </w:r>
      <w:r w:rsidRPr="00272410">
        <w:rPr>
          <w:rFonts w:ascii="Times New Roman" w:hAnsi="Times New Roman" w:cs="Times New Roman"/>
          <w:sz w:val="20"/>
          <w:szCs w:val="20"/>
        </w:rPr>
        <w:t>]</w:t>
      </w:r>
      <w:r w:rsidRPr="00272410">
        <w:rPr>
          <w:rFonts w:ascii="Times New Roman" w:hAnsi="Times New Roman" w:cs="Times New Roman" w:hint="eastAsia"/>
          <w:sz w:val="20"/>
          <w:szCs w:val="20"/>
        </w:rPr>
        <w:t>.</w:t>
      </w:r>
      <w:r w:rsidRPr="00272410">
        <w:rPr>
          <w:rFonts w:ascii="Times New Roman" w:hAnsi="Times New Roman" w:cs="Times New Roman"/>
          <w:sz w:val="20"/>
          <w:szCs w:val="20"/>
        </w:rPr>
        <w:t xml:space="preserve"> (ISSN: 1545-0740).</w:t>
      </w:r>
      <w:r w:rsidRPr="00272410">
        <w:rPr>
          <w:rFonts w:ascii="Times New Roman" w:hAnsi="Times New Roman" w:cs="Times New Roman"/>
          <w:color w:val="0000FF"/>
          <w:sz w:val="20"/>
          <w:szCs w:val="20"/>
        </w:rPr>
        <w:t xml:space="preserve"> </w:t>
      </w:r>
      <w:hyperlink r:id="rId9" w:history="1">
        <w:r w:rsidRPr="00272410">
          <w:rPr>
            <w:rStyle w:val="Hyperlink"/>
            <w:rFonts w:ascii="Times New Roman" w:hAnsi="Times New Roman" w:cs="Times New Roman"/>
            <w:sz w:val="20"/>
            <w:szCs w:val="20"/>
          </w:rPr>
          <w:t>http://www.sciencepub.net/nature</w:t>
        </w:r>
      </w:hyperlink>
      <w:r w:rsidRPr="00272410">
        <w:rPr>
          <w:rFonts w:ascii="Times New Roman" w:hAnsi="Times New Roman" w:cs="Times New Roman"/>
          <w:sz w:val="20"/>
          <w:szCs w:val="20"/>
        </w:rPr>
        <w:t>.</w:t>
      </w:r>
      <w:r w:rsidRPr="00272410">
        <w:rPr>
          <w:rFonts w:ascii="Times New Roman" w:hAnsi="Times New Roman" w:cs="Times New Roman" w:hint="eastAsia"/>
          <w:sz w:val="20"/>
          <w:szCs w:val="20"/>
        </w:rPr>
        <w:t xml:space="preserve"> </w:t>
      </w:r>
      <w:r w:rsidR="00272410">
        <w:rPr>
          <w:rFonts w:ascii="Times New Roman" w:hAnsi="Times New Roman" w:cs="Times New Roman" w:hint="eastAsia"/>
          <w:sz w:val="20"/>
          <w:szCs w:val="20"/>
          <w:lang w:eastAsia="zh-CN"/>
        </w:rPr>
        <w:t>4</w:t>
      </w:r>
    </w:p>
    <w:p w:rsidR="00A55DDF" w:rsidRPr="00272410" w:rsidRDefault="00A55DDF" w:rsidP="00272410">
      <w:pPr>
        <w:snapToGrid w:val="0"/>
        <w:spacing w:after="0" w:line="240" w:lineRule="auto"/>
        <w:jc w:val="both"/>
        <w:rPr>
          <w:rFonts w:ascii="Times New Roman" w:eastAsia="Times New Roman" w:hAnsi="Times New Roman" w:cs="Times New Roman"/>
          <w:b/>
          <w:sz w:val="20"/>
          <w:szCs w:val="20"/>
        </w:rPr>
      </w:pPr>
    </w:p>
    <w:p w:rsidR="005B6368" w:rsidRPr="00272410" w:rsidRDefault="006655C3" w:rsidP="00272410">
      <w:pPr>
        <w:snapToGrid w:val="0"/>
        <w:spacing w:after="0" w:line="240" w:lineRule="auto"/>
        <w:jc w:val="both"/>
        <w:rPr>
          <w:rFonts w:ascii="Times New Roman" w:eastAsia="Times New Roman" w:hAnsi="Times New Roman" w:cs="Times New Roman"/>
          <w:sz w:val="20"/>
          <w:szCs w:val="20"/>
        </w:rPr>
      </w:pPr>
      <w:r w:rsidRPr="00272410">
        <w:rPr>
          <w:rFonts w:ascii="Times New Roman" w:eastAsia="Times New Roman" w:hAnsi="Times New Roman" w:cs="Times New Roman"/>
          <w:b/>
          <w:sz w:val="20"/>
          <w:szCs w:val="20"/>
        </w:rPr>
        <w:t>Keywords</w:t>
      </w:r>
      <w:r w:rsidR="00312D6F" w:rsidRPr="00272410">
        <w:rPr>
          <w:rFonts w:ascii="Times New Roman" w:eastAsia="Times New Roman" w:hAnsi="Times New Roman" w:cs="Times New Roman"/>
          <w:b/>
          <w:sz w:val="20"/>
          <w:szCs w:val="20"/>
        </w:rPr>
        <w:t>:</w:t>
      </w:r>
      <w:r w:rsidR="00312D6F" w:rsidRPr="00272410">
        <w:rPr>
          <w:rFonts w:ascii="Times New Roman" w:eastAsia="Times New Roman" w:hAnsi="Times New Roman" w:cs="Times New Roman"/>
          <w:sz w:val="20"/>
          <w:szCs w:val="20"/>
        </w:rPr>
        <w:t xml:space="preserve"> </w:t>
      </w:r>
      <w:proofErr w:type="spellStart"/>
      <w:r w:rsidR="00312D6F" w:rsidRPr="00272410">
        <w:rPr>
          <w:rFonts w:ascii="Times New Roman" w:hAnsi="Times New Roman" w:cs="Times New Roman"/>
          <w:i/>
          <w:sz w:val="20"/>
          <w:szCs w:val="20"/>
        </w:rPr>
        <w:t>Sesamum</w:t>
      </w:r>
      <w:proofErr w:type="spellEnd"/>
      <w:r w:rsidR="00312D6F" w:rsidRPr="00272410">
        <w:rPr>
          <w:rFonts w:ascii="Times New Roman" w:hAnsi="Times New Roman" w:cs="Times New Roman"/>
          <w:i/>
          <w:sz w:val="20"/>
          <w:szCs w:val="20"/>
        </w:rPr>
        <w:t xml:space="preserve"> </w:t>
      </w:r>
      <w:proofErr w:type="spellStart"/>
      <w:r w:rsidR="00312D6F" w:rsidRPr="00272410">
        <w:rPr>
          <w:rFonts w:ascii="Times New Roman" w:hAnsi="Times New Roman" w:cs="Times New Roman"/>
          <w:i/>
          <w:sz w:val="20"/>
          <w:szCs w:val="20"/>
        </w:rPr>
        <w:t>indicum</w:t>
      </w:r>
      <w:proofErr w:type="spellEnd"/>
      <w:r w:rsidR="00312D6F" w:rsidRPr="00272410">
        <w:rPr>
          <w:rFonts w:ascii="Times New Roman" w:eastAsia="Times New Roman" w:hAnsi="Times New Roman" w:cs="Times New Roman"/>
          <w:sz w:val="20"/>
          <w:szCs w:val="20"/>
        </w:rPr>
        <w:t>, correlation, path coefficient analysis, accessions, genotypic, phenotypic.</w:t>
      </w:r>
    </w:p>
    <w:p w:rsidR="00272410" w:rsidRDefault="00272410" w:rsidP="00272410">
      <w:pPr>
        <w:snapToGrid w:val="0"/>
        <w:spacing w:after="0" w:line="240" w:lineRule="auto"/>
        <w:jc w:val="both"/>
        <w:rPr>
          <w:rFonts w:ascii="Times New Roman" w:hAnsi="Times New Roman" w:cs="Times New Roman"/>
          <w:sz w:val="20"/>
          <w:szCs w:val="20"/>
          <w:lang w:eastAsia="zh-CN"/>
        </w:rPr>
      </w:pPr>
    </w:p>
    <w:p w:rsidR="007F08F0" w:rsidRDefault="007F08F0" w:rsidP="00272410">
      <w:pPr>
        <w:snapToGrid w:val="0"/>
        <w:spacing w:after="0" w:line="240" w:lineRule="auto"/>
        <w:jc w:val="both"/>
        <w:rPr>
          <w:rFonts w:ascii="Times New Roman" w:hAnsi="Times New Roman" w:cs="Times New Roman"/>
          <w:sz w:val="20"/>
          <w:szCs w:val="20"/>
          <w:lang w:eastAsia="zh-CN"/>
        </w:rPr>
        <w:sectPr w:rsidR="007F08F0" w:rsidSect="007F3DFD">
          <w:headerReference w:type="default" r:id="rId10"/>
          <w:footerReference w:type="default" r:id="rId11"/>
          <w:type w:val="continuous"/>
          <w:pgSz w:w="12240" w:h="15840" w:code="1"/>
          <w:pgMar w:top="1440" w:right="1440" w:bottom="1440" w:left="1440" w:header="720" w:footer="720" w:gutter="0"/>
          <w:pgNumType w:start="27"/>
          <w:cols w:space="720"/>
          <w:docGrid w:linePitch="360"/>
        </w:sectPr>
      </w:pPr>
    </w:p>
    <w:p w:rsidR="002E2288" w:rsidRPr="00272410" w:rsidRDefault="006655C3" w:rsidP="00272410">
      <w:pPr>
        <w:pStyle w:val="ListParagraph"/>
        <w:numPr>
          <w:ilvl w:val="0"/>
          <w:numId w:val="6"/>
        </w:numPr>
        <w:snapToGrid w:val="0"/>
        <w:spacing w:after="0" w:line="240" w:lineRule="auto"/>
        <w:ind w:left="0" w:firstLine="0"/>
        <w:jc w:val="both"/>
        <w:rPr>
          <w:rFonts w:ascii="Times New Roman" w:hAnsi="Times New Roman" w:cs="Times New Roman"/>
          <w:color w:val="000000" w:themeColor="text1"/>
          <w:sz w:val="20"/>
          <w:szCs w:val="20"/>
        </w:rPr>
      </w:pPr>
      <w:r w:rsidRPr="00272410">
        <w:rPr>
          <w:rFonts w:ascii="Times New Roman" w:hAnsi="Times New Roman" w:cs="Times New Roman"/>
          <w:b/>
          <w:color w:val="000000" w:themeColor="text1"/>
          <w:sz w:val="20"/>
          <w:szCs w:val="20"/>
        </w:rPr>
        <w:lastRenderedPageBreak/>
        <w:t>Introduction</w:t>
      </w:r>
    </w:p>
    <w:p w:rsidR="009478DF" w:rsidRPr="00272410" w:rsidRDefault="002E2288" w:rsidP="00272410">
      <w:pPr>
        <w:snapToGrid w:val="0"/>
        <w:spacing w:after="0" w:line="240" w:lineRule="auto"/>
        <w:ind w:firstLine="425"/>
        <w:jc w:val="both"/>
        <w:rPr>
          <w:rFonts w:ascii="Times New Roman" w:hAnsi="Times New Roman" w:cs="Times New Roman"/>
          <w:sz w:val="20"/>
          <w:szCs w:val="20"/>
        </w:rPr>
      </w:pPr>
      <w:r w:rsidRPr="00272410">
        <w:rPr>
          <w:rFonts w:ascii="Times New Roman" w:hAnsi="Times New Roman" w:cs="Times New Roman"/>
          <w:color w:val="000000" w:themeColor="text1"/>
          <w:sz w:val="20"/>
          <w:szCs w:val="20"/>
        </w:rPr>
        <w:t xml:space="preserve">Pakistan is facing </w:t>
      </w:r>
      <w:r w:rsidR="00460513" w:rsidRPr="00272410">
        <w:rPr>
          <w:rFonts w:ascii="Times New Roman" w:hAnsi="Times New Roman" w:cs="Times New Roman"/>
          <w:color w:val="000000" w:themeColor="text1"/>
          <w:sz w:val="20"/>
          <w:szCs w:val="20"/>
        </w:rPr>
        <w:t>an acute shortage</w:t>
      </w:r>
      <w:r w:rsidR="00CF1AAC" w:rsidRPr="00272410">
        <w:rPr>
          <w:rFonts w:ascii="Times New Roman" w:hAnsi="Times New Roman" w:cs="Times New Roman"/>
          <w:color w:val="000000" w:themeColor="text1"/>
          <w:sz w:val="20"/>
          <w:szCs w:val="20"/>
        </w:rPr>
        <w:t xml:space="preserve"> of edible oil due to increase in</w:t>
      </w:r>
      <w:r w:rsidRPr="00272410">
        <w:rPr>
          <w:rFonts w:ascii="Times New Roman" w:hAnsi="Times New Roman" w:cs="Times New Roman"/>
          <w:color w:val="000000" w:themeColor="text1"/>
          <w:sz w:val="20"/>
          <w:szCs w:val="20"/>
        </w:rPr>
        <w:t xml:space="preserve"> </w:t>
      </w:r>
      <w:r w:rsidR="00F82861" w:rsidRPr="00272410">
        <w:rPr>
          <w:rFonts w:ascii="Times New Roman" w:hAnsi="Times New Roman" w:cs="Times New Roman"/>
          <w:color w:val="000000" w:themeColor="text1"/>
          <w:sz w:val="20"/>
          <w:szCs w:val="20"/>
        </w:rPr>
        <w:t xml:space="preserve">demand </w:t>
      </w:r>
      <w:r w:rsidRPr="00272410">
        <w:rPr>
          <w:rFonts w:ascii="Times New Roman" w:hAnsi="Times New Roman" w:cs="Times New Roman"/>
          <w:color w:val="000000" w:themeColor="text1"/>
          <w:sz w:val="20"/>
          <w:szCs w:val="20"/>
        </w:rPr>
        <w:t xml:space="preserve">and production </w:t>
      </w:r>
      <w:r w:rsidR="00756B23" w:rsidRPr="00272410">
        <w:rPr>
          <w:rFonts w:ascii="Times New Roman" w:hAnsi="Times New Roman" w:cs="Times New Roman"/>
          <w:color w:val="000000" w:themeColor="text1"/>
          <w:sz w:val="20"/>
          <w:szCs w:val="20"/>
        </w:rPr>
        <w:t>gap</w:t>
      </w:r>
      <w:r w:rsidRPr="00272410">
        <w:rPr>
          <w:rFonts w:ascii="Times New Roman" w:hAnsi="Times New Roman" w:cs="Times New Roman"/>
          <w:color w:val="000000" w:themeColor="text1"/>
          <w:sz w:val="20"/>
          <w:szCs w:val="20"/>
        </w:rPr>
        <w:t>. The indigenous edible production does not match wit</w:t>
      </w:r>
      <w:r w:rsidR="0044067B" w:rsidRPr="00272410">
        <w:rPr>
          <w:rFonts w:ascii="Times New Roman" w:hAnsi="Times New Roman" w:cs="Times New Roman"/>
          <w:color w:val="000000" w:themeColor="text1"/>
          <w:sz w:val="20"/>
          <w:szCs w:val="20"/>
        </w:rPr>
        <w:t xml:space="preserve">h growing demand of </w:t>
      </w:r>
      <w:r w:rsidR="005F5BBC" w:rsidRPr="00272410">
        <w:rPr>
          <w:rFonts w:ascii="Times New Roman" w:hAnsi="Times New Roman" w:cs="Times New Roman"/>
          <w:color w:val="000000" w:themeColor="text1"/>
          <w:sz w:val="20"/>
          <w:szCs w:val="20"/>
        </w:rPr>
        <w:t>population.</w:t>
      </w:r>
      <w:r w:rsidR="005F5BBC" w:rsidRPr="00272410">
        <w:rPr>
          <w:rFonts w:ascii="Times New Roman" w:hAnsi="Times New Roman" w:cs="Times New Roman"/>
          <w:color w:val="FF0000"/>
          <w:sz w:val="20"/>
          <w:szCs w:val="20"/>
        </w:rPr>
        <w:t xml:space="preserve"> </w:t>
      </w:r>
      <w:r w:rsidR="0084509A" w:rsidRPr="00272410">
        <w:rPr>
          <w:rFonts w:ascii="Times New Roman" w:hAnsi="Times New Roman" w:cs="Times New Roman"/>
          <w:sz w:val="20"/>
          <w:szCs w:val="20"/>
        </w:rPr>
        <w:t xml:space="preserve">Total availability of edible oil was 3.069 million </w:t>
      </w:r>
      <w:proofErr w:type="spellStart"/>
      <w:r w:rsidR="0084509A" w:rsidRPr="00272410">
        <w:rPr>
          <w:rFonts w:ascii="Times New Roman" w:hAnsi="Times New Roman" w:cs="Times New Roman"/>
          <w:sz w:val="20"/>
          <w:szCs w:val="20"/>
        </w:rPr>
        <w:t>tonnes</w:t>
      </w:r>
      <w:proofErr w:type="spellEnd"/>
      <w:r w:rsidR="0084509A" w:rsidRPr="00272410">
        <w:rPr>
          <w:rFonts w:ascii="Times New Roman" w:hAnsi="Times New Roman" w:cs="Times New Roman"/>
          <w:sz w:val="20"/>
          <w:szCs w:val="20"/>
        </w:rPr>
        <w:t xml:space="preserve"> as against the local production of 0.567 million </w:t>
      </w:r>
      <w:proofErr w:type="spellStart"/>
      <w:r w:rsidR="0084509A" w:rsidRPr="00272410">
        <w:rPr>
          <w:rFonts w:ascii="Times New Roman" w:hAnsi="Times New Roman" w:cs="Times New Roman"/>
          <w:sz w:val="20"/>
          <w:szCs w:val="20"/>
        </w:rPr>
        <w:t>tonnes</w:t>
      </w:r>
      <w:proofErr w:type="spellEnd"/>
      <w:r w:rsidR="0084509A" w:rsidRPr="00272410">
        <w:rPr>
          <w:rFonts w:ascii="Times New Roman" w:hAnsi="Times New Roman" w:cs="Times New Roman"/>
          <w:sz w:val="20"/>
          <w:szCs w:val="20"/>
        </w:rPr>
        <w:t xml:space="preserve">, importing 2.502 million </w:t>
      </w:r>
      <w:proofErr w:type="spellStart"/>
      <w:r w:rsidR="0084509A" w:rsidRPr="00272410">
        <w:rPr>
          <w:rFonts w:ascii="Times New Roman" w:hAnsi="Times New Roman" w:cs="Times New Roman"/>
          <w:sz w:val="20"/>
          <w:szCs w:val="20"/>
        </w:rPr>
        <w:t>tonnes</w:t>
      </w:r>
      <w:proofErr w:type="spellEnd"/>
      <w:r w:rsidR="0084509A" w:rsidRPr="00272410">
        <w:rPr>
          <w:rFonts w:ascii="Times New Roman" w:hAnsi="Times New Roman" w:cs="Times New Roman"/>
          <w:sz w:val="20"/>
          <w:szCs w:val="20"/>
        </w:rPr>
        <w:t xml:space="preserve"> of edible oil worth US$ 2.50 billion during the year 2012-13 (Govt. of Pakistan, 2013-14).</w:t>
      </w:r>
      <w:r w:rsidR="00E47879" w:rsidRPr="00272410">
        <w:rPr>
          <w:rFonts w:ascii="Times New Roman" w:hAnsi="Times New Roman" w:cs="Times New Roman"/>
          <w:sz w:val="20"/>
          <w:szCs w:val="20"/>
        </w:rPr>
        <w:t xml:space="preserve"> During year 2012-13, 29.10 thousand tons of sesame seed was produced in Pakistan from an area of 70.90 thousand hectares (Agricultural Statistics of Pakistan, 2012-13). During 2013-14, 37</w:t>
      </w:r>
      <w:r w:rsidR="00E47879" w:rsidRPr="00272410">
        <w:rPr>
          <w:rFonts w:ascii="Times New Roman" w:hAnsi="Times New Roman" w:cs="Times New Roman"/>
          <w:color w:val="000000" w:themeColor="text1"/>
          <w:sz w:val="20"/>
          <w:szCs w:val="20"/>
        </w:rPr>
        <w:t>.63 million tons sesame seed worth Rs.7342 million was exported (Federal Bureau of Statistics, 2013-14).</w:t>
      </w:r>
      <w:r w:rsidR="00C0136C" w:rsidRPr="00272410">
        <w:rPr>
          <w:rFonts w:ascii="Times New Roman" w:hAnsi="Times New Roman" w:cs="Times New Roman"/>
          <w:sz w:val="20"/>
          <w:szCs w:val="20"/>
        </w:rPr>
        <w:t xml:space="preserve">There is a need to </w:t>
      </w:r>
      <w:r w:rsidR="00D756A9" w:rsidRPr="00272410">
        <w:rPr>
          <w:rFonts w:ascii="Times New Roman" w:hAnsi="Times New Roman" w:cs="Times New Roman"/>
          <w:sz w:val="20"/>
          <w:szCs w:val="20"/>
        </w:rPr>
        <w:t xml:space="preserve">reduce </w:t>
      </w:r>
      <w:r w:rsidR="00C0136C" w:rsidRPr="00272410">
        <w:rPr>
          <w:rFonts w:ascii="Times New Roman" w:hAnsi="Times New Roman" w:cs="Times New Roman"/>
          <w:sz w:val="20"/>
          <w:szCs w:val="20"/>
        </w:rPr>
        <w:t>gap between demand and production of</w:t>
      </w:r>
      <w:r w:rsidRPr="00272410">
        <w:rPr>
          <w:rFonts w:ascii="Times New Roman" w:hAnsi="Times New Roman" w:cs="Times New Roman"/>
          <w:sz w:val="20"/>
          <w:szCs w:val="20"/>
        </w:rPr>
        <w:t xml:space="preserve"> </w:t>
      </w:r>
      <w:r w:rsidR="00C0136C" w:rsidRPr="00272410">
        <w:rPr>
          <w:rFonts w:ascii="Times New Roman" w:hAnsi="Times New Roman" w:cs="Times New Roman"/>
          <w:sz w:val="20"/>
          <w:szCs w:val="20"/>
        </w:rPr>
        <w:t>edible oil</w:t>
      </w:r>
      <w:r w:rsidR="00B80F1B" w:rsidRPr="00272410">
        <w:rPr>
          <w:rFonts w:ascii="Times New Roman" w:hAnsi="Times New Roman" w:cs="Times New Roman"/>
          <w:sz w:val="20"/>
          <w:szCs w:val="20"/>
        </w:rPr>
        <w:t xml:space="preserve"> for</w:t>
      </w:r>
      <w:r w:rsidR="00CC40E4" w:rsidRPr="00272410">
        <w:rPr>
          <w:rFonts w:ascii="Times New Roman" w:hAnsi="Times New Roman" w:cs="Times New Roman"/>
          <w:sz w:val="20"/>
          <w:szCs w:val="20"/>
        </w:rPr>
        <w:t xml:space="preserve"> the</w:t>
      </w:r>
      <w:r w:rsidR="00B80F1B" w:rsidRPr="00272410">
        <w:rPr>
          <w:rFonts w:ascii="Times New Roman" w:hAnsi="Times New Roman" w:cs="Times New Roman"/>
          <w:sz w:val="20"/>
          <w:szCs w:val="20"/>
        </w:rPr>
        <w:t xml:space="preserve"> preservation of</w:t>
      </w:r>
      <w:r w:rsidRPr="00272410">
        <w:rPr>
          <w:rFonts w:ascii="Times New Roman" w:hAnsi="Times New Roman" w:cs="Times New Roman"/>
          <w:sz w:val="20"/>
          <w:szCs w:val="20"/>
        </w:rPr>
        <w:t xml:space="preserve"> revenue.</w:t>
      </w:r>
    </w:p>
    <w:p w:rsidR="00FD7565" w:rsidRPr="00272410" w:rsidRDefault="002E228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sz w:val="20"/>
          <w:szCs w:val="20"/>
        </w:rPr>
        <w:t>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a conventional oilseed crop from </w:t>
      </w:r>
      <w:proofErr w:type="spellStart"/>
      <w:r w:rsidRPr="00272410">
        <w:rPr>
          <w:rFonts w:ascii="Times New Roman" w:hAnsi="Times New Roman" w:cs="Times New Roman"/>
          <w:sz w:val="20"/>
          <w:szCs w:val="20"/>
        </w:rPr>
        <w:t>Pedaliaceae</w:t>
      </w:r>
      <w:proofErr w:type="spellEnd"/>
      <w:r w:rsidRPr="00272410">
        <w:rPr>
          <w:rFonts w:ascii="Times New Roman" w:hAnsi="Times New Roman" w:cs="Times New Roman"/>
          <w:sz w:val="20"/>
          <w:szCs w:val="20"/>
        </w:rPr>
        <w:t xml:space="preserve"> family (</w:t>
      </w:r>
      <w:proofErr w:type="spellStart"/>
      <w:r w:rsidRPr="00272410">
        <w:rPr>
          <w:rFonts w:ascii="Times New Roman" w:hAnsi="Times New Roman" w:cs="Times New Roman"/>
          <w:sz w:val="20"/>
          <w:szCs w:val="20"/>
        </w:rPr>
        <w:t>Ashri</w:t>
      </w:r>
      <w:proofErr w:type="spellEnd"/>
      <w:r w:rsidRPr="00272410">
        <w:rPr>
          <w:rFonts w:ascii="Times New Roman" w:hAnsi="Times New Roman" w:cs="Times New Roman"/>
          <w:sz w:val="20"/>
          <w:szCs w:val="20"/>
        </w:rPr>
        <w:t xml:space="preserve">, 1998) and </w:t>
      </w:r>
      <w:proofErr w:type="spellStart"/>
      <w:r w:rsidRPr="00272410">
        <w:rPr>
          <w:rFonts w:ascii="Times New Roman" w:hAnsi="Times New Roman" w:cs="Times New Roman"/>
          <w:sz w:val="20"/>
          <w:szCs w:val="20"/>
        </w:rPr>
        <w:t>Tubeflorae</w:t>
      </w:r>
      <w:proofErr w:type="spellEnd"/>
      <w:r w:rsidRPr="00272410">
        <w:rPr>
          <w:rFonts w:ascii="Times New Roman" w:hAnsi="Times New Roman" w:cs="Times New Roman"/>
          <w:sz w:val="20"/>
          <w:szCs w:val="20"/>
        </w:rPr>
        <w:t xml:space="preserve"> order (</w:t>
      </w:r>
      <w:proofErr w:type="spellStart"/>
      <w:r w:rsidRPr="00272410">
        <w:rPr>
          <w:rFonts w:ascii="Times New Roman" w:hAnsi="Times New Roman" w:cs="Times New Roman"/>
          <w:sz w:val="20"/>
          <w:szCs w:val="20"/>
        </w:rPr>
        <w:t>Nayar</w:t>
      </w:r>
      <w:proofErr w:type="spellEnd"/>
      <w:r w:rsidRPr="00272410">
        <w:rPr>
          <w:rFonts w:ascii="Times New Roman" w:hAnsi="Times New Roman" w:cs="Times New Roman"/>
          <w:sz w:val="20"/>
          <w:szCs w:val="20"/>
        </w:rPr>
        <w:t>, 1976), is grown well in tropical and subtropical areas of the world (Gandhi, 2009).</w:t>
      </w:r>
      <w:r w:rsidR="00484760" w:rsidRPr="00272410">
        <w:rPr>
          <w:rFonts w:ascii="Times New Roman" w:hAnsi="Times New Roman" w:cs="Times New Roman"/>
          <w:sz w:val="20"/>
          <w:szCs w:val="20"/>
        </w:rPr>
        <w:t xml:space="preserve"> </w:t>
      </w:r>
      <w:r w:rsidR="00E8526B" w:rsidRPr="00272410">
        <w:rPr>
          <w:rFonts w:ascii="Times New Roman" w:hAnsi="Times New Roman" w:cs="Times New Roman"/>
          <w:sz w:val="20"/>
          <w:szCs w:val="20"/>
        </w:rPr>
        <w:t>There are branched and single stem varieties. Sesame plant bears deep root system and it is fine adapted to water deficit conditions. Areas with 350-600mm rainfall are well suited for its cultivation</w:t>
      </w:r>
      <w:r w:rsidR="00E8526B" w:rsidRPr="00272410">
        <w:rPr>
          <w:rFonts w:ascii="Times New Roman" w:hAnsi="Times New Roman" w:cs="Times New Roman"/>
          <w:color w:val="C0504D" w:themeColor="accent2"/>
          <w:sz w:val="20"/>
          <w:szCs w:val="20"/>
        </w:rPr>
        <w:t xml:space="preserve">. </w:t>
      </w:r>
      <w:r w:rsidR="00E8526B" w:rsidRPr="00272410">
        <w:rPr>
          <w:rFonts w:ascii="Times New Roman" w:hAnsi="Times New Roman" w:cs="Times New Roman"/>
          <w:sz w:val="20"/>
          <w:szCs w:val="20"/>
        </w:rPr>
        <w:t>The best range of temperature for growth blossoms and fruit ripening is 26-30</w:t>
      </w:r>
      <w:r w:rsidR="00E8526B" w:rsidRPr="00272410">
        <w:rPr>
          <w:rFonts w:ascii="Times New Roman" w:hAnsi="Times New Roman" w:cs="Times New Roman"/>
          <w:sz w:val="20"/>
          <w:szCs w:val="20"/>
          <w:vertAlign w:val="superscript"/>
        </w:rPr>
        <w:t>0</w:t>
      </w:r>
      <w:r w:rsidR="00E8526B" w:rsidRPr="00272410">
        <w:rPr>
          <w:rFonts w:ascii="Times New Roman" w:hAnsi="Times New Roman" w:cs="Times New Roman"/>
          <w:sz w:val="20"/>
          <w:szCs w:val="20"/>
        </w:rPr>
        <w:t>C.</w:t>
      </w:r>
      <w:r w:rsidR="00136393" w:rsidRPr="00272410">
        <w:rPr>
          <w:rFonts w:ascii="Times New Roman" w:hAnsi="Times New Roman" w:cs="Times New Roman"/>
          <w:sz w:val="20"/>
          <w:szCs w:val="20"/>
        </w:rPr>
        <w:t xml:space="preserve"> </w:t>
      </w:r>
      <w:r w:rsidR="00484760" w:rsidRPr="00272410">
        <w:rPr>
          <w:rFonts w:ascii="Times New Roman" w:hAnsi="Times New Roman" w:cs="Times New Roman"/>
          <w:color w:val="000000" w:themeColor="text1"/>
          <w:sz w:val="20"/>
          <w:szCs w:val="20"/>
        </w:rPr>
        <w:t>It is grown in various parts of the world on over 2.02 million hectares (20,000 km</w:t>
      </w:r>
      <w:r w:rsidR="00484760" w:rsidRPr="00272410">
        <w:rPr>
          <w:rFonts w:ascii="Times New Roman" w:hAnsi="Times New Roman" w:cs="Times New Roman"/>
          <w:color w:val="000000" w:themeColor="text1"/>
          <w:sz w:val="20"/>
          <w:szCs w:val="20"/>
          <w:vertAlign w:val="superscript"/>
        </w:rPr>
        <w:t>2</w:t>
      </w:r>
      <w:r w:rsidR="00484760" w:rsidRPr="00272410">
        <w:rPr>
          <w:rFonts w:ascii="Times New Roman" w:hAnsi="Times New Roman" w:cs="Times New Roman"/>
          <w:color w:val="000000" w:themeColor="text1"/>
          <w:sz w:val="20"/>
          <w:szCs w:val="20"/>
        </w:rPr>
        <w:t xml:space="preserve">). </w:t>
      </w:r>
      <w:r w:rsidR="00484760" w:rsidRPr="00272410">
        <w:rPr>
          <w:rFonts w:ascii="Times New Roman" w:hAnsi="Times New Roman" w:cs="Times New Roman"/>
          <w:color w:val="000000" w:themeColor="text1"/>
          <w:sz w:val="20"/>
          <w:szCs w:val="20"/>
        </w:rPr>
        <w:lastRenderedPageBreak/>
        <w:t>About 70% of the world’s sesame crop is grown in Asia, while Africa g</w:t>
      </w:r>
      <w:r w:rsidR="005E32E2" w:rsidRPr="00272410">
        <w:rPr>
          <w:rFonts w:ascii="Times New Roman" w:hAnsi="Times New Roman" w:cs="Times New Roman"/>
          <w:color w:val="000000" w:themeColor="text1"/>
          <w:sz w:val="20"/>
          <w:szCs w:val="20"/>
        </w:rPr>
        <w:t>rows 26% (Hansen, 2011).</w:t>
      </w:r>
    </w:p>
    <w:p w:rsidR="00D06C93" w:rsidRPr="00272410" w:rsidRDefault="00D06C93" w:rsidP="00272410">
      <w:pPr>
        <w:snapToGrid w:val="0"/>
        <w:spacing w:after="0" w:line="240" w:lineRule="auto"/>
        <w:ind w:firstLine="425"/>
        <w:jc w:val="both"/>
        <w:rPr>
          <w:rFonts w:ascii="Times New Roman" w:hAnsi="Times New Roman" w:cs="Times New Roman"/>
          <w:sz w:val="20"/>
          <w:szCs w:val="20"/>
        </w:rPr>
      </w:pPr>
      <w:r w:rsidRPr="00272410">
        <w:rPr>
          <w:rFonts w:ascii="Times New Roman" w:hAnsi="Times New Roman" w:cs="Times New Roman"/>
          <w:sz w:val="20"/>
          <w:szCs w:val="20"/>
        </w:rPr>
        <w:t>Sesame is a short duration crop which completes its cycle within 100-110 days.</w:t>
      </w:r>
      <w:r w:rsidR="00E57A52" w:rsidRPr="00272410">
        <w:rPr>
          <w:rFonts w:ascii="Times New Roman" w:hAnsi="Times New Roman" w:cs="Times New Roman"/>
          <w:sz w:val="20"/>
          <w:szCs w:val="20"/>
        </w:rPr>
        <w:t xml:space="preserve"> </w:t>
      </w:r>
      <w:r w:rsidRPr="00272410">
        <w:rPr>
          <w:rFonts w:ascii="Times New Roman" w:hAnsi="Times New Roman" w:cs="Times New Roman"/>
          <w:sz w:val="20"/>
          <w:szCs w:val="20"/>
        </w:rPr>
        <w:t xml:space="preserve">It </w:t>
      </w:r>
      <w:r w:rsidR="00604D3F" w:rsidRPr="00272410">
        <w:rPr>
          <w:rFonts w:ascii="Times New Roman" w:hAnsi="Times New Roman" w:cs="Times New Roman"/>
          <w:sz w:val="20"/>
          <w:szCs w:val="20"/>
        </w:rPr>
        <w:t>is fit</w:t>
      </w:r>
      <w:r w:rsidRPr="00272410">
        <w:rPr>
          <w:rFonts w:ascii="Times New Roman" w:hAnsi="Times New Roman" w:cs="Times New Roman"/>
          <w:sz w:val="20"/>
          <w:szCs w:val="20"/>
        </w:rPr>
        <w:t xml:space="preserve"> as catch crop in </w:t>
      </w:r>
      <w:proofErr w:type="spellStart"/>
      <w:r w:rsidRPr="00272410">
        <w:rPr>
          <w:rFonts w:ascii="Times New Roman" w:hAnsi="Times New Roman" w:cs="Times New Roman"/>
          <w:sz w:val="20"/>
          <w:szCs w:val="20"/>
        </w:rPr>
        <w:t>Zaid</w:t>
      </w:r>
      <w:proofErr w:type="spellEnd"/>
      <w:r w:rsidR="00E57A52" w:rsidRPr="00272410">
        <w:rPr>
          <w:rFonts w:ascii="Times New Roman" w:hAnsi="Times New Roman" w:cs="Times New Roman"/>
          <w:sz w:val="20"/>
          <w:szCs w:val="20"/>
        </w:rPr>
        <w:t xml:space="preserve"> </w:t>
      </w:r>
      <w:proofErr w:type="spellStart"/>
      <w:r w:rsidRPr="00272410">
        <w:rPr>
          <w:rFonts w:ascii="Times New Roman" w:hAnsi="Times New Roman" w:cs="Times New Roman"/>
          <w:sz w:val="20"/>
          <w:szCs w:val="20"/>
        </w:rPr>
        <w:t>Kharif</w:t>
      </w:r>
      <w:proofErr w:type="spellEnd"/>
      <w:r w:rsidRPr="00272410">
        <w:rPr>
          <w:rFonts w:ascii="Times New Roman" w:hAnsi="Times New Roman" w:cs="Times New Roman"/>
          <w:sz w:val="20"/>
          <w:szCs w:val="20"/>
        </w:rPr>
        <w:t xml:space="preserve">, and wheat can be timely planted after sesame. Therefore, there is great scope of horizontal expansion of sesame without affecting current area under different crops. Sesame is a very rewarding crop due to its low cost of production and high price. (Anwar </w:t>
      </w:r>
      <w:r w:rsidRPr="00272410">
        <w:rPr>
          <w:rFonts w:ascii="Times New Roman" w:hAnsi="Times New Roman" w:cs="Times New Roman"/>
          <w:i/>
          <w:sz w:val="20"/>
          <w:szCs w:val="20"/>
        </w:rPr>
        <w:t>et al</w:t>
      </w:r>
      <w:r w:rsidRPr="00272410">
        <w:rPr>
          <w:rFonts w:ascii="Times New Roman" w:hAnsi="Times New Roman" w:cs="Times New Roman"/>
          <w:sz w:val="20"/>
          <w:szCs w:val="20"/>
        </w:rPr>
        <w:t>.,</w:t>
      </w:r>
      <w:r w:rsidR="00D465CA" w:rsidRPr="00272410">
        <w:rPr>
          <w:rFonts w:ascii="Times New Roman" w:hAnsi="Times New Roman" w:cs="Times New Roman"/>
          <w:sz w:val="20"/>
          <w:szCs w:val="20"/>
        </w:rPr>
        <w:t xml:space="preserve"> 2013</w:t>
      </w:r>
      <w:r w:rsidRPr="00272410">
        <w:rPr>
          <w:rFonts w:ascii="Times New Roman" w:hAnsi="Times New Roman" w:cs="Times New Roman"/>
          <w:sz w:val="20"/>
          <w:szCs w:val="20"/>
        </w:rPr>
        <w:t>).</w:t>
      </w:r>
    </w:p>
    <w:p w:rsidR="00B408D5" w:rsidRPr="00272410" w:rsidRDefault="00B408D5"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 xml:space="preserve">Sesame seed contains more than 50% oil and about 25% protein. Due to the presence of natural antioxidants like </w:t>
      </w:r>
      <w:proofErr w:type="spellStart"/>
      <w:r w:rsidRPr="00272410">
        <w:rPr>
          <w:rFonts w:ascii="Times New Roman" w:hAnsi="Times New Roman" w:cs="Times New Roman"/>
          <w:color w:val="000000" w:themeColor="text1"/>
          <w:sz w:val="20"/>
          <w:szCs w:val="20"/>
        </w:rPr>
        <w:t>sesamin</w:t>
      </w:r>
      <w:proofErr w:type="spellEnd"/>
      <w:r w:rsidRPr="00272410">
        <w:rPr>
          <w:rFonts w:ascii="Times New Roman" w:hAnsi="Times New Roman" w:cs="Times New Roman"/>
          <w:color w:val="000000" w:themeColor="text1"/>
          <w:sz w:val="20"/>
          <w:szCs w:val="20"/>
        </w:rPr>
        <w:t xml:space="preserve"> and </w:t>
      </w:r>
      <w:proofErr w:type="spellStart"/>
      <w:r w:rsidRPr="00272410">
        <w:rPr>
          <w:rFonts w:ascii="Times New Roman" w:hAnsi="Times New Roman" w:cs="Times New Roman"/>
          <w:color w:val="000000" w:themeColor="text1"/>
          <w:sz w:val="20"/>
          <w:szCs w:val="20"/>
        </w:rPr>
        <w:t>sesamol</w:t>
      </w:r>
      <w:proofErr w:type="spellEnd"/>
      <w:r w:rsidRPr="00272410">
        <w:rPr>
          <w:rFonts w:ascii="Times New Roman" w:hAnsi="Times New Roman" w:cs="Times New Roman"/>
          <w:color w:val="000000" w:themeColor="text1"/>
          <w:sz w:val="20"/>
          <w:szCs w:val="20"/>
        </w:rPr>
        <w:t xml:space="preserve"> it is considered as an excellent source of edible oil (</w:t>
      </w:r>
      <w:proofErr w:type="spellStart"/>
      <w:r w:rsidRPr="00272410">
        <w:rPr>
          <w:rFonts w:ascii="Times New Roman" w:hAnsi="Times New Roman" w:cs="Times New Roman"/>
          <w:color w:val="000000" w:themeColor="text1"/>
          <w:sz w:val="20"/>
          <w:szCs w:val="20"/>
        </w:rPr>
        <w:t>Brar</w:t>
      </w:r>
      <w:proofErr w:type="spellEnd"/>
      <w:r w:rsidRPr="00272410">
        <w:rPr>
          <w:rFonts w:ascii="Times New Roman" w:hAnsi="Times New Roman" w:cs="Times New Roman"/>
          <w:color w:val="000000" w:themeColor="text1"/>
          <w:sz w:val="20"/>
          <w:szCs w:val="20"/>
        </w:rPr>
        <w:t xml:space="preserve"> and </w:t>
      </w:r>
      <w:proofErr w:type="spellStart"/>
      <w:r w:rsidRPr="00272410">
        <w:rPr>
          <w:rFonts w:ascii="Times New Roman" w:hAnsi="Times New Roman" w:cs="Times New Roman"/>
          <w:color w:val="000000" w:themeColor="text1"/>
          <w:sz w:val="20"/>
          <w:szCs w:val="20"/>
        </w:rPr>
        <w:t>Ahuja</w:t>
      </w:r>
      <w:proofErr w:type="spellEnd"/>
      <w:r w:rsidRPr="00272410">
        <w:rPr>
          <w:rFonts w:ascii="Times New Roman" w:hAnsi="Times New Roman" w:cs="Times New Roman"/>
          <w:color w:val="000000" w:themeColor="text1"/>
          <w:sz w:val="20"/>
          <w:szCs w:val="20"/>
        </w:rPr>
        <w:t>, 1979). Sesame seed also contains high percentage of some essential amino acids (</w:t>
      </w:r>
      <w:proofErr w:type="spellStart"/>
      <w:r w:rsidRPr="00272410">
        <w:rPr>
          <w:rFonts w:ascii="Times New Roman" w:hAnsi="Times New Roman" w:cs="Times New Roman"/>
          <w:color w:val="000000" w:themeColor="text1"/>
          <w:sz w:val="20"/>
          <w:szCs w:val="20"/>
        </w:rPr>
        <w:t>Kanu</w:t>
      </w:r>
      <w:proofErr w:type="spellEnd"/>
      <w:r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i/>
          <w:color w:val="000000" w:themeColor="text1"/>
          <w:sz w:val="20"/>
          <w:szCs w:val="20"/>
        </w:rPr>
        <w:t>et al</w:t>
      </w:r>
      <w:r w:rsidRPr="00272410">
        <w:rPr>
          <w:rFonts w:ascii="Times New Roman" w:hAnsi="Times New Roman" w:cs="Times New Roman"/>
          <w:color w:val="000000" w:themeColor="text1"/>
          <w:sz w:val="20"/>
          <w:szCs w:val="20"/>
        </w:rPr>
        <w:t>., 2007a, b, 2009) and vitamin B complex, important for cell oxygenation influencing liver cells favorably (</w:t>
      </w:r>
      <w:proofErr w:type="spellStart"/>
      <w:r w:rsidRPr="00272410">
        <w:rPr>
          <w:rFonts w:ascii="Times New Roman" w:hAnsi="Times New Roman" w:cs="Times New Roman"/>
          <w:color w:val="000000" w:themeColor="text1"/>
          <w:sz w:val="20"/>
          <w:szCs w:val="20"/>
        </w:rPr>
        <w:t>Sa</w:t>
      </w:r>
      <w:r w:rsidR="00450F83" w:rsidRPr="00272410">
        <w:rPr>
          <w:rFonts w:ascii="Times New Roman" w:hAnsi="Times New Roman" w:cs="Times New Roman"/>
          <w:color w:val="000000" w:themeColor="text1"/>
          <w:sz w:val="20"/>
          <w:szCs w:val="20"/>
        </w:rPr>
        <w:t>rwar</w:t>
      </w:r>
      <w:proofErr w:type="spellEnd"/>
      <w:r w:rsidR="00450F83" w:rsidRPr="00272410">
        <w:rPr>
          <w:rFonts w:ascii="Times New Roman" w:hAnsi="Times New Roman" w:cs="Times New Roman"/>
          <w:color w:val="000000" w:themeColor="text1"/>
          <w:sz w:val="20"/>
          <w:szCs w:val="20"/>
        </w:rPr>
        <w:t xml:space="preserve"> and </w:t>
      </w:r>
      <w:proofErr w:type="spellStart"/>
      <w:r w:rsidR="00450F83" w:rsidRPr="00272410">
        <w:rPr>
          <w:rFonts w:ascii="Times New Roman" w:hAnsi="Times New Roman" w:cs="Times New Roman"/>
          <w:color w:val="000000" w:themeColor="text1"/>
          <w:sz w:val="20"/>
          <w:szCs w:val="20"/>
        </w:rPr>
        <w:t>Hussain</w:t>
      </w:r>
      <w:proofErr w:type="spellEnd"/>
      <w:r w:rsidR="00450F83" w:rsidRPr="00272410">
        <w:rPr>
          <w:rFonts w:ascii="Times New Roman" w:hAnsi="Times New Roman" w:cs="Times New Roman"/>
          <w:color w:val="000000" w:themeColor="text1"/>
          <w:sz w:val="20"/>
          <w:szCs w:val="20"/>
        </w:rPr>
        <w:t xml:space="preserve">, 2010). </w:t>
      </w:r>
      <w:r w:rsidRPr="00272410">
        <w:rPr>
          <w:rFonts w:ascii="Times New Roman" w:hAnsi="Times New Roman" w:cs="Times New Roman"/>
          <w:color w:val="000000" w:themeColor="text1"/>
          <w:sz w:val="20"/>
          <w:szCs w:val="20"/>
        </w:rPr>
        <w:t>The chemical composition of sesame seed shows that the seed is a good source of carbohydrate (13.5%), protein (18-25), ash (5%)  (</w:t>
      </w:r>
      <w:proofErr w:type="spellStart"/>
      <w:r w:rsidRPr="00272410">
        <w:rPr>
          <w:rFonts w:ascii="Times New Roman" w:hAnsi="Times New Roman" w:cs="Times New Roman"/>
          <w:color w:val="000000" w:themeColor="text1"/>
          <w:sz w:val="20"/>
          <w:szCs w:val="20"/>
        </w:rPr>
        <w:t>Borchani</w:t>
      </w:r>
      <w:proofErr w:type="spellEnd"/>
      <w:r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i/>
          <w:color w:val="000000" w:themeColor="text1"/>
          <w:sz w:val="20"/>
          <w:szCs w:val="20"/>
        </w:rPr>
        <w:t>et al</w:t>
      </w:r>
      <w:r w:rsidRPr="00272410">
        <w:rPr>
          <w:rFonts w:ascii="Times New Roman" w:hAnsi="Times New Roman" w:cs="Times New Roman"/>
          <w:color w:val="000000" w:themeColor="text1"/>
          <w:sz w:val="20"/>
          <w:szCs w:val="20"/>
        </w:rPr>
        <w:t xml:space="preserve">., 2010) and about 50% oil of high quality (Roy </w:t>
      </w:r>
      <w:r w:rsidRPr="00272410">
        <w:rPr>
          <w:rFonts w:ascii="Times New Roman" w:hAnsi="Times New Roman" w:cs="Times New Roman"/>
          <w:i/>
          <w:color w:val="000000" w:themeColor="text1"/>
          <w:sz w:val="20"/>
          <w:szCs w:val="20"/>
        </w:rPr>
        <w:t>et al</w:t>
      </w:r>
      <w:r w:rsidRPr="00272410">
        <w:rPr>
          <w:rFonts w:ascii="Times New Roman" w:hAnsi="Times New Roman" w:cs="Times New Roman"/>
          <w:color w:val="000000" w:themeColor="text1"/>
          <w:sz w:val="20"/>
          <w:szCs w:val="20"/>
        </w:rPr>
        <w:t xml:space="preserve">., 2009). </w:t>
      </w:r>
      <w:r w:rsidR="0037648A" w:rsidRPr="00272410">
        <w:rPr>
          <w:rFonts w:ascii="Times New Roman" w:hAnsi="Times New Roman" w:cs="Times New Roman"/>
          <w:color w:val="000000" w:themeColor="text1"/>
          <w:sz w:val="20"/>
          <w:szCs w:val="20"/>
        </w:rPr>
        <w:t>S</w:t>
      </w:r>
      <w:r w:rsidRPr="00272410">
        <w:rPr>
          <w:rFonts w:ascii="Times New Roman" w:hAnsi="Times New Roman" w:cs="Times New Roman"/>
          <w:color w:val="000000" w:themeColor="text1"/>
          <w:sz w:val="20"/>
          <w:szCs w:val="20"/>
        </w:rPr>
        <w:t>esame</w:t>
      </w:r>
      <w:r w:rsidR="0037648A" w:rsidRPr="00272410">
        <w:rPr>
          <w:rFonts w:ascii="Times New Roman" w:hAnsi="Times New Roman" w:cs="Times New Roman"/>
          <w:color w:val="000000" w:themeColor="text1"/>
          <w:sz w:val="20"/>
          <w:szCs w:val="20"/>
        </w:rPr>
        <w:t xml:space="preserve"> seeds also possess</w:t>
      </w:r>
      <w:r w:rsidRPr="00272410">
        <w:rPr>
          <w:rFonts w:ascii="Times New Roman" w:hAnsi="Times New Roman" w:cs="Times New Roman"/>
          <w:color w:val="000000" w:themeColor="text1"/>
          <w:sz w:val="20"/>
          <w:szCs w:val="20"/>
        </w:rPr>
        <w:t xml:space="preserve"> the essential fatty acids (</w:t>
      </w:r>
      <w:proofErr w:type="spellStart"/>
      <w:r w:rsidRPr="00272410">
        <w:rPr>
          <w:rFonts w:ascii="Times New Roman" w:hAnsi="Times New Roman" w:cs="Times New Roman"/>
          <w:color w:val="000000" w:themeColor="text1"/>
          <w:sz w:val="20"/>
          <w:szCs w:val="20"/>
        </w:rPr>
        <w:t>EFAs</w:t>
      </w:r>
      <w:proofErr w:type="spellEnd"/>
      <w:r w:rsidRPr="00272410">
        <w:rPr>
          <w:rFonts w:ascii="Times New Roman" w:hAnsi="Times New Roman" w:cs="Times New Roman"/>
          <w:color w:val="000000" w:themeColor="text1"/>
          <w:sz w:val="20"/>
          <w:szCs w:val="20"/>
        </w:rPr>
        <w:t xml:space="preserve">) such as </w:t>
      </w:r>
      <w:proofErr w:type="spellStart"/>
      <w:r w:rsidRPr="00272410">
        <w:rPr>
          <w:rFonts w:ascii="Times New Roman" w:hAnsi="Times New Roman" w:cs="Times New Roman"/>
          <w:color w:val="000000" w:themeColor="text1"/>
          <w:sz w:val="20"/>
          <w:szCs w:val="20"/>
        </w:rPr>
        <w:t>linoleic</w:t>
      </w:r>
      <w:proofErr w:type="spellEnd"/>
      <w:r w:rsidRPr="00272410">
        <w:rPr>
          <w:rFonts w:ascii="Times New Roman" w:hAnsi="Times New Roman" w:cs="Times New Roman"/>
          <w:color w:val="000000" w:themeColor="text1"/>
          <w:sz w:val="20"/>
          <w:szCs w:val="20"/>
        </w:rPr>
        <w:t xml:space="preserve"> acid and high lignin that comprises of </w:t>
      </w:r>
      <w:proofErr w:type="spellStart"/>
      <w:r w:rsidRPr="00272410">
        <w:rPr>
          <w:rFonts w:ascii="Times New Roman" w:hAnsi="Times New Roman" w:cs="Times New Roman"/>
          <w:color w:val="000000" w:themeColor="text1"/>
          <w:sz w:val="20"/>
          <w:szCs w:val="20"/>
        </w:rPr>
        <w:t>sesaminol</w:t>
      </w:r>
      <w:proofErr w:type="spellEnd"/>
      <w:r w:rsidRPr="00272410">
        <w:rPr>
          <w:rFonts w:ascii="Times New Roman" w:hAnsi="Times New Roman" w:cs="Times New Roman"/>
          <w:color w:val="000000" w:themeColor="text1"/>
          <w:sz w:val="20"/>
          <w:szCs w:val="20"/>
        </w:rPr>
        <w:t xml:space="preserve"> </w:t>
      </w:r>
      <w:proofErr w:type="spellStart"/>
      <w:r w:rsidRPr="00272410">
        <w:rPr>
          <w:rFonts w:ascii="Times New Roman" w:hAnsi="Times New Roman" w:cs="Times New Roman"/>
          <w:color w:val="000000" w:themeColor="text1"/>
          <w:sz w:val="20"/>
          <w:szCs w:val="20"/>
        </w:rPr>
        <w:t>sesamin</w:t>
      </w:r>
      <w:proofErr w:type="spellEnd"/>
      <w:r w:rsidRPr="00272410">
        <w:rPr>
          <w:rFonts w:ascii="Times New Roman" w:hAnsi="Times New Roman" w:cs="Times New Roman"/>
          <w:color w:val="000000" w:themeColor="text1"/>
          <w:sz w:val="20"/>
          <w:szCs w:val="20"/>
        </w:rPr>
        <w:t xml:space="preserve">, </w:t>
      </w:r>
      <w:proofErr w:type="spellStart"/>
      <w:r w:rsidRPr="00272410">
        <w:rPr>
          <w:rFonts w:ascii="Times New Roman" w:hAnsi="Times New Roman" w:cs="Times New Roman"/>
          <w:color w:val="000000" w:themeColor="text1"/>
          <w:sz w:val="20"/>
          <w:szCs w:val="20"/>
        </w:rPr>
        <w:t>sesamol</w:t>
      </w:r>
      <w:proofErr w:type="spellEnd"/>
      <w:r w:rsidRPr="00272410">
        <w:rPr>
          <w:rFonts w:ascii="Times New Roman" w:hAnsi="Times New Roman" w:cs="Times New Roman"/>
          <w:color w:val="000000" w:themeColor="text1"/>
          <w:sz w:val="20"/>
          <w:szCs w:val="20"/>
        </w:rPr>
        <w:t xml:space="preserve"> and </w:t>
      </w:r>
      <w:proofErr w:type="spellStart"/>
      <w:r w:rsidR="00E57A52" w:rsidRPr="00272410">
        <w:rPr>
          <w:rFonts w:ascii="Times New Roman" w:hAnsi="Times New Roman" w:cs="Times New Roman"/>
          <w:color w:val="000000" w:themeColor="text1"/>
          <w:sz w:val="20"/>
          <w:szCs w:val="20"/>
        </w:rPr>
        <w:t>Sesamolinol</w:t>
      </w:r>
      <w:proofErr w:type="spellEnd"/>
      <w:r w:rsidR="00E57A52"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w:t>
      </w:r>
      <w:proofErr w:type="spellStart"/>
      <w:r w:rsidRPr="00272410">
        <w:rPr>
          <w:rFonts w:ascii="Times New Roman" w:hAnsi="Times New Roman" w:cs="Times New Roman"/>
          <w:color w:val="000000" w:themeColor="text1"/>
          <w:sz w:val="20"/>
          <w:szCs w:val="20"/>
        </w:rPr>
        <w:t>Katsuzaki</w:t>
      </w:r>
      <w:proofErr w:type="spellEnd"/>
      <w:r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i/>
          <w:color w:val="000000" w:themeColor="text1"/>
          <w:sz w:val="20"/>
          <w:szCs w:val="20"/>
        </w:rPr>
        <w:t>et al</w:t>
      </w:r>
      <w:r w:rsidRPr="00272410">
        <w:rPr>
          <w:rFonts w:ascii="Times New Roman" w:hAnsi="Times New Roman" w:cs="Times New Roman"/>
          <w:color w:val="000000" w:themeColor="text1"/>
          <w:sz w:val="20"/>
          <w:szCs w:val="20"/>
        </w:rPr>
        <w:t>., 1994). It is rich source of calcium, protein, vitamin E and contains a little amount of vitamin A, B</w:t>
      </w:r>
      <w:r w:rsidRPr="00272410">
        <w:rPr>
          <w:rFonts w:ascii="Times New Roman" w:hAnsi="Times New Roman" w:cs="Times New Roman"/>
          <w:color w:val="000000" w:themeColor="text1"/>
          <w:sz w:val="20"/>
          <w:szCs w:val="20"/>
          <w:vertAlign w:val="subscript"/>
        </w:rPr>
        <w:t>1</w:t>
      </w:r>
      <w:r w:rsidRPr="00272410">
        <w:rPr>
          <w:rFonts w:ascii="Times New Roman" w:hAnsi="Times New Roman" w:cs="Times New Roman"/>
          <w:color w:val="000000" w:themeColor="text1"/>
          <w:sz w:val="20"/>
          <w:szCs w:val="20"/>
        </w:rPr>
        <w:t xml:space="preserve"> and B</w:t>
      </w:r>
      <w:r w:rsidRPr="00272410">
        <w:rPr>
          <w:rFonts w:ascii="Times New Roman" w:hAnsi="Times New Roman" w:cs="Times New Roman"/>
          <w:color w:val="000000" w:themeColor="text1"/>
          <w:sz w:val="20"/>
          <w:szCs w:val="20"/>
          <w:vertAlign w:val="subscript"/>
        </w:rPr>
        <w:t>2</w:t>
      </w:r>
      <w:r w:rsidRPr="00272410">
        <w:rPr>
          <w:rFonts w:ascii="Times New Roman" w:hAnsi="Times New Roman" w:cs="Times New Roman"/>
          <w:color w:val="000000" w:themeColor="text1"/>
          <w:sz w:val="20"/>
          <w:szCs w:val="20"/>
        </w:rPr>
        <w:t xml:space="preserve"> (Morris, 2002).</w:t>
      </w:r>
    </w:p>
    <w:p w:rsidR="002E2288" w:rsidRPr="00272410" w:rsidRDefault="002E228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lastRenderedPageBreak/>
        <w:t>As the demand of sesame utiliz</w:t>
      </w:r>
      <w:r w:rsidR="00557884" w:rsidRPr="00272410">
        <w:rPr>
          <w:rFonts w:ascii="Times New Roman" w:hAnsi="Times New Roman" w:cs="Times New Roman"/>
          <w:color w:val="000000" w:themeColor="text1"/>
          <w:sz w:val="20"/>
          <w:szCs w:val="20"/>
        </w:rPr>
        <w:t xml:space="preserve">ation is increasing day by day therefore, </w:t>
      </w:r>
      <w:r w:rsidRPr="00272410">
        <w:rPr>
          <w:rFonts w:ascii="Times New Roman" w:hAnsi="Times New Roman" w:cs="Times New Roman"/>
          <w:color w:val="000000" w:themeColor="text1"/>
          <w:sz w:val="20"/>
          <w:szCs w:val="20"/>
        </w:rPr>
        <w:t xml:space="preserve">it is necessary to make efforts for the development of high yielding sesame cultivars. The present </w:t>
      </w:r>
      <w:r w:rsidR="00535499" w:rsidRPr="00272410">
        <w:rPr>
          <w:rFonts w:ascii="Times New Roman" w:hAnsi="Times New Roman" w:cs="Times New Roman"/>
          <w:color w:val="000000" w:themeColor="text1"/>
          <w:sz w:val="20"/>
          <w:szCs w:val="20"/>
        </w:rPr>
        <w:t>study</w:t>
      </w:r>
      <w:r w:rsidRPr="00272410">
        <w:rPr>
          <w:rFonts w:ascii="Times New Roman" w:hAnsi="Times New Roman" w:cs="Times New Roman"/>
          <w:color w:val="000000" w:themeColor="text1"/>
          <w:sz w:val="20"/>
          <w:szCs w:val="20"/>
        </w:rPr>
        <w:t xml:space="preserve"> was designed for evaluation of sesame </w:t>
      </w:r>
      <w:proofErr w:type="spellStart"/>
      <w:r w:rsidRPr="00272410">
        <w:rPr>
          <w:rFonts w:ascii="Times New Roman" w:hAnsi="Times New Roman" w:cs="Times New Roman"/>
          <w:color w:val="000000" w:themeColor="text1"/>
          <w:sz w:val="20"/>
          <w:szCs w:val="20"/>
        </w:rPr>
        <w:t>germplasm</w:t>
      </w:r>
      <w:proofErr w:type="spellEnd"/>
      <w:r w:rsidRPr="00272410">
        <w:rPr>
          <w:rFonts w:ascii="Times New Roman" w:hAnsi="Times New Roman" w:cs="Times New Roman"/>
          <w:color w:val="000000" w:themeColor="text1"/>
          <w:sz w:val="20"/>
          <w:szCs w:val="20"/>
        </w:rPr>
        <w:t xml:space="preserve"> to study genetic variability and association among different yield related traits. This information may be useful to plan further for the development of high yielding hybrids and synthetics in sesame.</w:t>
      </w:r>
    </w:p>
    <w:p w:rsidR="00A55DDF" w:rsidRPr="00272410" w:rsidRDefault="00A55DDF" w:rsidP="00272410">
      <w:pPr>
        <w:snapToGrid w:val="0"/>
        <w:spacing w:after="0" w:line="240" w:lineRule="auto"/>
        <w:jc w:val="both"/>
        <w:rPr>
          <w:rFonts w:ascii="Times New Roman" w:hAnsi="Times New Roman" w:cs="Times New Roman"/>
          <w:b/>
          <w:color w:val="000000" w:themeColor="text1"/>
          <w:sz w:val="20"/>
          <w:szCs w:val="20"/>
        </w:rPr>
      </w:pPr>
    </w:p>
    <w:p w:rsidR="0055078A" w:rsidRPr="00272410" w:rsidRDefault="006655C3" w:rsidP="00272410">
      <w:pPr>
        <w:pStyle w:val="NormalWeb"/>
        <w:numPr>
          <w:ilvl w:val="0"/>
          <w:numId w:val="6"/>
        </w:numPr>
        <w:snapToGrid w:val="0"/>
        <w:spacing w:before="0" w:beforeAutospacing="0" w:after="0" w:afterAutospacing="0"/>
        <w:ind w:left="0" w:firstLine="0"/>
        <w:jc w:val="both"/>
        <w:rPr>
          <w:b/>
          <w:color w:val="000000" w:themeColor="text1"/>
          <w:sz w:val="20"/>
          <w:szCs w:val="20"/>
        </w:rPr>
      </w:pPr>
      <w:r w:rsidRPr="00272410">
        <w:rPr>
          <w:b/>
          <w:color w:val="000000" w:themeColor="text1"/>
          <w:sz w:val="20"/>
          <w:szCs w:val="20"/>
        </w:rPr>
        <w:t>Material and Methods</w:t>
      </w:r>
    </w:p>
    <w:p w:rsidR="00272410" w:rsidRDefault="0055078A" w:rsidP="00272410">
      <w:pPr>
        <w:pStyle w:val="NormalWeb"/>
        <w:snapToGrid w:val="0"/>
        <w:spacing w:before="0" w:beforeAutospacing="0" w:after="0" w:afterAutospacing="0"/>
        <w:jc w:val="both"/>
        <w:rPr>
          <w:rFonts w:eastAsiaTheme="minorEastAsia"/>
          <w:b/>
          <w:color w:val="000000" w:themeColor="text1"/>
          <w:sz w:val="20"/>
          <w:szCs w:val="20"/>
          <w:lang w:eastAsia="zh-CN"/>
        </w:rPr>
      </w:pPr>
      <w:r w:rsidRPr="00272410">
        <w:rPr>
          <w:b/>
          <w:color w:val="000000" w:themeColor="text1"/>
          <w:sz w:val="20"/>
          <w:szCs w:val="20"/>
        </w:rPr>
        <w:t>Experimental Conditions</w:t>
      </w:r>
    </w:p>
    <w:p w:rsidR="0055078A" w:rsidRPr="00272410" w:rsidRDefault="0055078A" w:rsidP="00272410">
      <w:pPr>
        <w:pStyle w:val="NormalWeb"/>
        <w:snapToGrid w:val="0"/>
        <w:spacing w:before="0" w:beforeAutospacing="0" w:after="0" w:afterAutospacing="0"/>
        <w:ind w:firstLine="425"/>
        <w:jc w:val="both"/>
        <w:rPr>
          <w:color w:val="000000" w:themeColor="text1"/>
          <w:sz w:val="20"/>
          <w:szCs w:val="20"/>
        </w:rPr>
      </w:pPr>
      <w:r w:rsidRPr="00272410">
        <w:rPr>
          <w:color w:val="000000" w:themeColor="text1"/>
          <w:sz w:val="20"/>
          <w:szCs w:val="20"/>
        </w:rPr>
        <w:t>The present investigation was carried out in the experimental area of t</w:t>
      </w:r>
      <w:r w:rsidR="008E3C8D" w:rsidRPr="00272410">
        <w:rPr>
          <w:color w:val="000000" w:themeColor="text1"/>
          <w:sz w:val="20"/>
          <w:szCs w:val="20"/>
        </w:rPr>
        <w:t xml:space="preserve">he Oilseeds Research Institute, </w:t>
      </w:r>
      <w:r w:rsidRPr="00272410">
        <w:rPr>
          <w:color w:val="000000" w:themeColor="text1"/>
          <w:sz w:val="20"/>
          <w:szCs w:val="20"/>
        </w:rPr>
        <w:lastRenderedPageBreak/>
        <w:t>Faisalaba</w:t>
      </w:r>
      <w:r w:rsidR="00E57A52" w:rsidRPr="00272410">
        <w:rPr>
          <w:color w:val="000000" w:themeColor="text1"/>
          <w:sz w:val="20"/>
          <w:szCs w:val="20"/>
        </w:rPr>
        <w:t>d, Pakistan during the year 2014</w:t>
      </w:r>
      <w:r w:rsidRPr="00272410">
        <w:rPr>
          <w:color w:val="000000" w:themeColor="text1"/>
          <w:sz w:val="20"/>
          <w:szCs w:val="20"/>
        </w:rPr>
        <w:t>. Faisalabad</w:t>
      </w:r>
      <w:r w:rsidR="00BA31EA" w:rsidRPr="00272410">
        <w:rPr>
          <w:color w:val="000000" w:themeColor="text1"/>
          <w:sz w:val="20"/>
          <w:szCs w:val="20"/>
        </w:rPr>
        <w:t xml:space="preserve"> has arid climatic conditions, </w:t>
      </w:r>
      <w:r w:rsidRPr="00272410">
        <w:rPr>
          <w:color w:val="000000" w:themeColor="text1"/>
          <w:sz w:val="20"/>
          <w:szCs w:val="20"/>
        </w:rPr>
        <w:t>lies between 31</w:t>
      </w:r>
      <w:r w:rsidRPr="00272410">
        <w:rPr>
          <w:color w:val="000000" w:themeColor="text1"/>
          <w:sz w:val="20"/>
          <w:szCs w:val="20"/>
          <w:vertAlign w:val="superscript"/>
        </w:rPr>
        <w:t xml:space="preserve">0 </w:t>
      </w:r>
      <w:r w:rsidRPr="00272410">
        <w:rPr>
          <w:color w:val="000000" w:themeColor="text1"/>
          <w:sz w:val="20"/>
          <w:szCs w:val="20"/>
        </w:rPr>
        <w:t>- 26</w:t>
      </w:r>
      <w:r w:rsidRPr="00272410">
        <w:rPr>
          <w:color w:val="000000" w:themeColor="text1"/>
          <w:sz w:val="20"/>
          <w:szCs w:val="20"/>
          <w:vertAlign w:val="superscript"/>
        </w:rPr>
        <w:t xml:space="preserve">0 </w:t>
      </w:r>
      <w:r w:rsidRPr="00272410">
        <w:rPr>
          <w:color w:val="000000" w:themeColor="text1"/>
          <w:sz w:val="20"/>
          <w:szCs w:val="20"/>
        </w:rPr>
        <w:t>N and 73</w:t>
      </w:r>
      <w:r w:rsidRPr="00272410">
        <w:rPr>
          <w:color w:val="000000" w:themeColor="text1"/>
          <w:sz w:val="20"/>
          <w:szCs w:val="20"/>
          <w:vertAlign w:val="superscript"/>
        </w:rPr>
        <w:t xml:space="preserve">0 </w:t>
      </w:r>
      <w:r w:rsidRPr="00272410">
        <w:rPr>
          <w:color w:val="000000" w:themeColor="text1"/>
          <w:sz w:val="20"/>
          <w:szCs w:val="20"/>
        </w:rPr>
        <w:t>-60</w:t>
      </w:r>
      <w:r w:rsidRPr="00272410">
        <w:rPr>
          <w:color w:val="000000" w:themeColor="text1"/>
          <w:sz w:val="20"/>
          <w:szCs w:val="20"/>
          <w:vertAlign w:val="superscript"/>
        </w:rPr>
        <w:t>0</w:t>
      </w:r>
      <w:r w:rsidRPr="00272410">
        <w:rPr>
          <w:color w:val="000000" w:themeColor="text1"/>
          <w:sz w:val="20"/>
          <w:szCs w:val="20"/>
        </w:rPr>
        <w:t xml:space="preserve"> E longitude with an elevation</w:t>
      </w:r>
      <w:r w:rsidR="00BA31EA" w:rsidRPr="00272410">
        <w:rPr>
          <w:color w:val="000000" w:themeColor="text1"/>
          <w:sz w:val="20"/>
          <w:szCs w:val="20"/>
        </w:rPr>
        <w:t xml:space="preserve"> of 184 meters above sea </w:t>
      </w:r>
      <w:r w:rsidR="00BD5A64" w:rsidRPr="00272410">
        <w:rPr>
          <w:color w:val="000000" w:themeColor="text1"/>
          <w:sz w:val="20"/>
          <w:szCs w:val="20"/>
        </w:rPr>
        <w:t>level. The</w:t>
      </w:r>
      <w:r w:rsidRPr="00272410">
        <w:rPr>
          <w:color w:val="000000" w:themeColor="text1"/>
          <w:sz w:val="20"/>
          <w:szCs w:val="20"/>
        </w:rPr>
        <w:t xml:space="preserve"> crop season for sesame is usually from June to November. Monthly average temperatur</w:t>
      </w:r>
      <w:r w:rsidR="00E57A52" w:rsidRPr="00272410">
        <w:rPr>
          <w:color w:val="000000" w:themeColor="text1"/>
          <w:sz w:val="20"/>
          <w:szCs w:val="20"/>
        </w:rPr>
        <w:t>e for the year 2014</w:t>
      </w:r>
      <w:r w:rsidR="001161AB" w:rsidRPr="00272410">
        <w:rPr>
          <w:color w:val="000000" w:themeColor="text1"/>
          <w:sz w:val="20"/>
          <w:szCs w:val="20"/>
        </w:rPr>
        <w:t xml:space="preserve"> are shown in Figure below.</w:t>
      </w:r>
    </w:p>
    <w:p w:rsidR="0055078A" w:rsidRPr="00272410" w:rsidRDefault="0055078A"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t>Experimental Material</w:t>
      </w:r>
    </w:p>
    <w:p w:rsidR="0055078A" w:rsidRPr="00272410" w:rsidRDefault="0055078A"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 xml:space="preserve">The plant material for research consisted of 13 sesame genotypes </w:t>
      </w:r>
      <w:r w:rsidR="00A55DDF" w:rsidRPr="00272410">
        <w:rPr>
          <w:rFonts w:ascii="Times New Roman" w:hAnsi="Times New Roman" w:cs="Times New Roman"/>
          <w:color w:val="000000" w:themeColor="text1"/>
          <w:sz w:val="20"/>
          <w:szCs w:val="20"/>
        </w:rPr>
        <w:t>presented in Table-</w:t>
      </w:r>
      <w:r w:rsidRPr="00272410">
        <w:rPr>
          <w:rFonts w:ascii="Times New Roman" w:hAnsi="Times New Roman" w:cs="Times New Roman"/>
          <w:color w:val="000000" w:themeColor="text1"/>
          <w:sz w:val="20"/>
          <w:szCs w:val="20"/>
        </w:rPr>
        <w:t>1. These were developed and maintained by t</w:t>
      </w:r>
      <w:r w:rsidR="003215EE" w:rsidRPr="00272410">
        <w:rPr>
          <w:rFonts w:ascii="Times New Roman" w:hAnsi="Times New Roman" w:cs="Times New Roman"/>
          <w:color w:val="000000" w:themeColor="text1"/>
          <w:sz w:val="20"/>
          <w:szCs w:val="20"/>
        </w:rPr>
        <w:t>he Oilseeds Research Institute (AARI)</w:t>
      </w:r>
      <w:r w:rsidRPr="00272410">
        <w:rPr>
          <w:rFonts w:ascii="Times New Roman" w:hAnsi="Times New Roman" w:cs="Times New Roman"/>
          <w:color w:val="000000" w:themeColor="text1"/>
          <w:sz w:val="20"/>
          <w:szCs w:val="20"/>
        </w:rPr>
        <w:t>, Faisalabad</w:t>
      </w:r>
      <w:r w:rsidR="00E37ACD" w:rsidRPr="00272410">
        <w:rPr>
          <w:rFonts w:ascii="Times New Roman" w:hAnsi="Times New Roman" w:cs="Times New Roman"/>
          <w:color w:val="000000" w:themeColor="text1"/>
          <w:sz w:val="20"/>
          <w:szCs w:val="20"/>
        </w:rPr>
        <w:t>, Pakistan</w:t>
      </w:r>
      <w:r w:rsidRPr="00272410">
        <w:rPr>
          <w:rFonts w:ascii="Times New Roman" w:hAnsi="Times New Roman" w:cs="Times New Roman"/>
          <w:color w:val="000000" w:themeColor="text1"/>
          <w:sz w:val="20"/>
          <w:szCs w:val="20"/>
        </w:rPr>
        <w:t>.</w:t>
      </w:r>
    </w:p>
    <w:p w:rsidR="00272410" w:rsidRDefault="00272410" w:rsidP="00272410">
      <w:pPr>
        <w:snapToGrid w:val="0"/>
        <w:spacing w:after="0" w:line="240" w:lineRule="auto"/>
        <w:jc w:val="center"/>
        <w:rPr>
          <w:rFonts w:ascii="Times New Roman" w:hAnsi="Times New Roman" w:cs="Times New Roman"/>
          <w:color w:val="000000" w:themeColor="text1"/>
          <w:sz w:val="20"/>
          <w:szCs w:val="20"/>
          <w:lang w:eastAsia="zh-CN"/>
        </w:rPr>
        <w:sectPr w:rsidR="00272410" w:rsidSect="00272410">
          <w:type w:val="continuous"/>
          <w:pgSz w:w="12240" w:h="15840" w:code="1"/>
          <w:pgMar w:top="1440" w:right="1440" w:bottom="1440" w:left="1440" w:header="720" w:footer="720" w:gutter="0"/>
          <w:cols w:num="2" w:space="425"/>
          <w:docGrid w:linePitch="360"/>
        </w:sectPr>
      </w:pPr>
    </w:p>
    <w:p w:rsidR="00272410" w:rsidRDefault="00272410" w:rsidP="00272410">
      <w:pPr>
        <w:snapToGrid w:val="0"/>
        <w:spacing w:after="0" w:line="240" w:lineRule="auto"/>
        <w:jc w:val="center"/>
        <w:rPr>
          <w:rFonts w:ascii="Times New Roman" w:hAnsi="Times New Roman" w:cs="Times New Roman"/>
          <w:color w:val="000000" w:themeColor="text1"/>
          <w:sz w:val="20"/>
          <w:szCs w:val="20"/>
          <w:lang w:eastAsia="zh-CN"/>
        </w:rPr>
      </w:pPr>
    </w:p>
    <w:p w:rsidR="0055078A" w:rsidRPr="00272410" w:rsidRDefault="00A55DDF" w:rsidP="00272410">
      <w:pPr>
        <w:snapToGrid w:val="0"/>
        <w:spacing w:after="0" w:line="240" w:lineRule="auto"/>
        <w:jc w:val="center"/>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Table</w:t>
      </w:r>
      <w:r w:rsidR="00A824FF" w:rsidRPr="00272410">
        <w:rPr>
          <w:rFonts w:ascii="Times New Roman" w:hAnsi="Times New Roman" w:cs="Times New Roman"/>
          <w:color w:val="000000" w:themeColor="text1"/>
          <w:sz w:val="20"/>
          <w:szCs w:val="20"/>
        </w:rPr>
        <w:t xml:space="preserve"> 1</w:t>
      </w:r>
      <w:r w:rsidR="001118B6">
        <w:rPr>
          <w:rFonts w:ascii="Times New Roman" w:hAnsi="Times New Roman" w:cs="Times New Roman" w:hint="eastAsia"/>
          <w:color w:val="000000" w:themeColor="text1"/>
          <w:sz w:val="20"/>
          <w:szCs w:val="20"/>
          <w:lang w:eastAsia="zh-CN"/>
        </w:rPr>
        <w:t>.</w:t>
      </w:r>
      <w:r w:rsidR="0055078A" w:rsidRPr="00272410">
        <w:rPr>
          <w:rFonts w:ascii="Times New Roman" w:hAnsi="Times New Roman" w:cs="Times New Roman"/>
          <w:color w:val="000000" w:themeColor="text1"/>
          <w:sz w:val="20"/>
          <w:szCs w:val="20"/>
        </w:rPr>
        <w:t xml:space="preserve"> Sesame accessions used as research material</w:t>
      </w:r>
    </w:p>
    <w:tbl>
      <w:tblPr>
        <w:tblStyle w:val="TableGrid"/>
        <w:tblW w:w="5000" w:type="pct"/>
        <w:jc w:val="center"/>
        <w:tblLook w:val="04A0"/>
      </w:tblPr>
      <w:tblGrid>
        <w:gridCol w:w="1329"/>
        <w:gridCol w:w="1848"/>
        <w:gridCol w:w="1611"/>
        <w:gridCol w:w="1329"/>
        <w:gridCol w:w="1848"/>
        <w:gridCol w:w="1611"/>
      </w:tblGrid>
      <w:tr w:rsidR="0055078A" w:rsidRPr="00272410" w:rsidTr="001118B6">
        <w:trPr>
          <w:jc w:val="center"/>
        </w:trPr>
        <w:tc>
          <w:tcPr>
            <w:tcW w:w="694" w:type="pct"/>
            <w:vAlign w:val="center"/>
          </w:tcPr>
          <w:p w:rsidR="0055078A" w:rsidRPr="00272410" w:rsidRDefault="0055078A" w:rsidP="00272410">
            <w:pPr>
              <w:pStyle w:val="NoSpacing"/>
              <w:snapToGrid w:val="0"/>
              <w:jc w:val="both"/>
              <w:rPr>
                <w:rFonts w:ascii="Times New Roman" w:hAnsi="Times New Roman" w:cs="Times New Roman"/>
                <w:b/>
                <w:color w:val="000000"/>
                <w:sz w:val="20"/>
                <w:szCs w:val="20"/>
              </w:rPr>
            </w:pPr>
            <w:r w:rsidRPr="00272410">
              <w:rPr>
                <w:rFonts w:ascii="Times New Roman" w:hAnsi="Times New Roman" w:cs="Times New Roman"/>
                <w:b/>
                <w:color w:val="000000"/>
                <w:sz w:val="20"/>
                <w:szCs w:val="20"/>
              </w:rPr>
              <w:t>Sr. No.</w:t>
            </w:r>
          </w:p>
        </w:tc>
        <w:tc>
          <w:tcPr>
            <w:tcW w:w="965" w:type="pct"/>
            <w:vAlign w:val="center"/>
          </w:tcPr>
          <w:p w:rsidR="0055078A" w:rsidRPr="00272410" w:rsidRDefault="0055078A" w:rsidP="00272410">
            <w:pPr>
              <w:pStyle w:val="NoSpacing"/>
              <w:snapToGrid w:val="0"/>
              <w:jc w:val="both"/>
              <w:rPr>
                <w:rFonts w:ascii="Times New Roman" w:hAnsi="Times New Roman" w:cs="Times New Roman"/>
                <w:b/>
                <w:color w:val="000000"/>
                <w:sz w:val="20"/>
                <w:szCs w:val="20"/>
              </w:rPr>
            </w:pPr>
            <w:r w:rsidRPr="00272410">
              <w:rPr>
                <w:rFonts w:ascii="Times New Roman" w:hAnsi="Times New Roman" w:cs="Times New Roman"/>
                <w:b/>
                <w:color w:val="000000"/>
                <w:sz w:val="20"/>
                <w:szCs w:val="20"/>
              </w:rPr>
              <w:t>Accessions</w:t>
            </w:r>
          </w:p>
        </w:tc>
        <w:tc>
          <w:tcPr>
            <w:tcW w:w="841" w:type="pct"/>
            <w:vAlign w:val="center"/>
          </w:tcPr>
          <w:p w:rsidR="0055078A" w:rsidRPr="00272410" w:rsidRDefault="0055078A" w:rsidP="00272410">
            <w:pPr>
              <w:pStyle w:val="NoSpacing"/>
              <w:snapToGrid w:val="0"/>
              <w:jc w:val="both"/>
              <w:rPr>
                <w:rFonts w:ascii="Times New Roman" w:hAnsi="Times New Roman" w:cs="Times New Roman"/>
                <w:b/>
                <w:color w:val="000000"/>
                <w:sz w:val="20"/>
                <w:szCs w:val="20"/>
              </w:rPr>
            </w:pPr>
            <w:r w:rsidRPr="00272410">
              <w:rPr>
                <w:rFonts w:ascii="Times New Roman" w:hAnsi="Times New Roman" w:cs="Times New Roman"/>
                <w:b/>
                <w:color w:val="000000"/>
                <w:sz w:val="20"/>
                <w:szCs w:val="20"/>
              </w:rPr>
              <w:t>Type</w:t>
            </w:r>
          </w:p>
        </w:tc>
        <w:tc>
          <w:tcPr>
            <w:tcW w:w="694" w:type="pct"/>
            <w:vAlign w:val="center"/>
          </w:tcPr>
          <w:p w:rsidR="0055078A" w:rsidRPr="00272410" w:rsidRDefault="0055078A" w:rsidP="00272410">
            <w:pPr>
              <w:pStyle w:val="NoSpacing"/>
              <w:snapToGrid w:val="0"/>
              <w:jc w:val="both"/>
              <w:rPr>
                <w:rFonts w:ascii="Times New Roman" w:hAnsi="Times New Roman" w:cs="Times New Roman"/>
                <w:b/>
                <w:color w:val="000000"/>
                <w:sz w:val="20"/>
                <w:szCs w:val="20"/>
              </w:rPr>
            </w:pPr>
            <w:r w:rsidRPr="00272410">
              <w:rPr>
                <w:rFonts w:ascii="Times New Roman" w:hAnsi="Times New Roman" w:cs="Times New Roman"/>
                <w:b/>
                <w:color w:val="000000"/>
                <w:sz w:val="20"/>
                <w:szCs w:val="20"/>
              </w:rPr>
              <w:t>Sr. No.</w:t>
            </w:r>
          </w:p>
        </w:tc>
        <w:tc>
          <w:tcPr>
            <w:tcW w:w="965" w:type="pct"/>
            <w:vAlign w:val="center"/>
          </w:tcPr>
          <w:p w:rsidR="0055078A" w:rsidRPr="00272410" w:rsidRDefault="0055078A" w:rsidP="00272410">
            <w:pPr>
              <w:pStyle w:val="NoSpacing"/>
              <w:snapToGrid w:val="0"/>
              <w:jc w:val="both"/>
              <w:rPr>
                <w:rFonts w:ascii="Times New Roman" w:hAnsi="Times New Roman" w:cs="Times New Roman"/>
                <w:b/>
                <w:color w:val="000000"/>
                <w:sz w:val="20"/>
                <w:szCs w:val="20"/>
              </w:rPr>
            </w:pPr>
            <w:r w:rsidRPr="00272410">
              <w:rPr>
                <w:rFonts w:ascii="Times New Roman" w:hAnsi="Times New Roman" w:cs="Times New Roman"/>
                <w:b/>
                <w:color w:val="000000"/>
                <w:sz w:val="20"/>
                <w:szCs w:val="20"/>
              </w:rPr>
              <w:t>Accessions</w:t>
            </w:r>
          </w:p>
        </w:tc>
        <w:tc>
          <w:tcPr>
            <w:tcW w:w="841" w:type="pct"/>
            <w:vAlign w:val="center"/>
          </w:tcPr>
          <w:p w:rsidR="0055078A" w:rsidRPr="00272410" w:rsidRDefault="0055078A" w:rsidP="00272410">
            <w:pPr>
              <w:pStyle w:val="NoSpacing"/>
              <w:snapToGrid w:val="0"/>
              <w:jc w:val="both"/>
              <w:rPr>
                <w:rFonts w:ascii="Times New Roman" w:hAnsi="Times New Roman" w:cs="Times New Roman"/>
                <w:b/>
                <w:color w:val="000000"/>
                <w:sz w:val="20"/>
                <w:szCs w:val="20"/>
              </w:rPr>
            </w:pPr>
            <w:r w:rsidRPr="00272410">
              <w:rPr>
                <w:rFonts w:ascii="Times New Roman" w:hAnsi="Times New Roman" w:cs="Times New Roman"/>
                <w:b/>
                <w:color w:val="000000"/>
                <w:sz w:val="20"/>
                <w:szCs w:val="20"/>
              </w:rPr>
              <w:t>Type</w:t>
            </w:r>
          </w:p>
        </w:tc>
      </w:tr>
      <w:tr w:rsidR="0055078A" w:rsidRPr="00272410" w:rsidTr="001118B6">
        <w:trPr>
          <w:jc w:val="center"/>
        </w:trPr>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1</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40009</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8</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50009</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r>
      <w:tr w:rsidR="0055078A" w:rsidRPr="00272410" w:rsidTr="001118B6">
        <w:trPr>
          <w:jc w:val="center"/>
        </w:trPr>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2</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50007</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9</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87005</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r>
      <w:tr w:rsidR="0055078A" w:rsidRPr="00272410" w:rsidTr="001118B6">
        <w:trPr>
          <w:jc w:val="center"/>
        </w:trPr>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3</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96020</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10</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86001</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r>
      <w:tr w:rsidR="0055078A" w:rsidRPr="00272410" w:rsidTr="001118B6">
        <w:trPr>
          <w:jc w:val="center"/>
        </w:trPr>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4</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70002</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11</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TS-5</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r>
      <w:tr w:rsidR="0055078A" w:rsidRPr="00272410" w:rsidTr="001118B6">
        <w:trPr>
          <w:jc w:val="center"/>
        </w:trPr>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5</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86003</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12</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96002</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Erect</w:t>
            </w:r>
          </w:p>
        </w:tc>
      </w:tr>
      <w:tr w:rsidR="0055078A" w:rsidRPr="00272410" w:rsidTr="001118B6">
        <w:trPr>
          <w:jc w:val="center"/>
        </w:trPr>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6</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77011</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13</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TH-6</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Erect</w:t>
            </w:r>
          </w:p>
        </w:tc>
      </w:tr>
      <w:tr w:rsidR="0055078A" w:rsidRPr="00272410" w:rsidTr="001118B6">
        <w:trPr>
          <w:jc w:val="center"/>
        </w:trPr>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7</w:t>
            </w: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87006</w:t>
            </w: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r w:rsidRPr="00272410">
              <w:rPr>
                <w:rFonts w:ascii="Times New Roman" w:hAnsi="Times New Roman" w:cs="Times New Roman"/>
                <w:color w:val="000000"/>
                <w:sz w:val="20"/>
                <w:szCs w:val="20"/>
              </w:rPr>
              <w:t>Branched</w:t>
            </w:r>
          </w:p>
        </w:tc>
        <w:tc>
          <w:tcPr>
            <w:tcW w:w="694"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p>
        </w:tc>
        <w:tc>
          <w:tcPr>
            <w:tcW w:w="965"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p>
        </w:tc>
        <w:tc>
          <w:tcPr>
            <w:tcW w:w="841" w:type="pct"/>
            <w:vAlign w:val="center"/>
          </w:tcPr>
          <w:p w:rsidR="0055078A" w:rsidRPr="00272410" w:rsidRDefault="0055078A" w:rsidP="00272410">
            <w:pPr>
              <w:pStyle w:val="NoSpacing"/>
              <w:snapToGrid w:val="0"/>
              <w:jc w:val="both"/>
              <w:rPr>
                <w:rFonts w:ascii="Times New Roman" w:hAnsi="Times New Roman" w:cs="Times New Roman"/>
                <w:color w:val="000000"/>
                <w:sz w:val="20"/>
                <w:szCs w:val="20"/>
              </w:rPr>
            </w:pPr>
          </w:p>
        </w:tc>
      </w:tr>
    </w:tbl>
    <w:p w:rsidR="00272410" w:rsidRDefault="00272410" w:rsidP="00272410">
      <w:pPr>
        <w:snapToGrid w:val="0"/>
        <w:spacing w:after="0" w:line="240" w:lineRule="auto"/>
        <w:jc w:val="center"/>
        <w:rPr>
          <w:rFonts w:ascii="Times New Roman" w:hAnsi="Times New Roman" w:cs="Times New Roman"/>
          <w:b/>
          <w:noProof/>
          <w:color w:val="000000" w:themeColor="text1"/>
          <w:sz w:val="20"/>
          <w:szCs w:val="20"/>
          <w:lang w:eastAsia="zh-CN"/>
        </w:rPr>
      </w:pPr>
    </w:p>
    <w:p w:rsidR="00BA31EA" w:rsidRPr="00272410" w:rsidRDefault="0055078A" w:rsidP="00272410">
      <w:pPr>
        <w:snapToGrid w:val="0"/>
        <w:spacing w:after="0" w:line="240" w:lineRule="auto"/>
        <w:jc w:val="center"/>
        <w:rPr>
          <w:rFonts w:ascii="Times New Roman" w:hAnsi="Times New Roman" w:cs="Times New Roman"/>
          <w:b/>
          <w:noProof/>
          <w:color w:val="000000" w:themeColor="text1"/>
          <w:sz w:val="20"/>
          <w:szCs w:val="20"/>
        </w:rPr>
      </w:pPr>
      <w:r w:rsidRPr="00272410">
        <w:rPr>
          <w:rFonts w:ascii="Times New Roman" w:hAnsi="Times New Roman" w:cs="Times New Roman"/>
          <w:b/>
          <w:noProof/>
          <w:color w:val="000000" w:themeColor="text1"/>
          <w:sz w:val="20"/>
          <w:szCs w:val="20"/>
          <w:lang w:eastAsia="zh-CN"/>
        </w:rPr>
        <w:drawing>
          <wp:inline distT="0" distB="0" distL="0" distR="0">
            <wp:extent cx="5829659" cy="3071004"/>
            <wp:effectExtent l="19050" t="0" r="18691"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078A" w:rsidRDefault="0055078A" w:rsidP="00272410">
      <w:pPr>
        <w:pStyle w:val="NoSpacing"/>
        <w:snapToGrid w:val="0"/>
        <w:jc w:val="both"/>
        <w:rPr>
          <w:rFonts w:ascii="Times New Roman" w:hAnsi="Times New Roman" w:cs="Times New Roman"/>
          <w:noProof/>
          <w:sz w:val="20"/>
          <w:szCs w:val="20"/>
          <w:lang w:eastAsia="zh-CN"/>
        </w:rPr>
      </w:pPr>
      <w:r w:rsidRPr="00272410">
        <w:rPr>
          <w:rFonts w:ascii="Times New Roman" w:hAnsi="Times New Roman" w:cs="Times New Roman"/>
          <w:b/>
          <w:noProof/>
          <w:sz w:val="20"/>
          <w:szCs w:val="20"/>
        </w:rPr>
        <w:t xml:space="preserve">Source: </w:t>
      </w:r>
      <w:r w:rsidRPr="00272410">
        <w:rPr>
          <w:rFonts w:ascii="Times New Roman" w:hAnsi="Times New Roman" w:cs="Times New Roman"/>
          <w:noProof/>
          <w:sz w:val="20"/>
          <w:szCs w:val="20"/>
        </w:rPr>
        <w:t>Agricultural Meterology Cell, Department of Crop Physiology, University of Agriculture, Faisalabad</w:t>
      </w:r>
      <w:r w:rsidR="0063765A" w:rsidRPr="00272410">
        <w:rPr>
          <w:rFonts w:ascii="Times New Roman" w:hAnsi="Times New Roman" w:cs="Times New Roman"/>
          <w:noProof/>
          <w:sz w:val="20"/>
          <w:szCs w:val="20"/>
        </w:rPr>
        <w:t>, Pakistan</w:t>
      </w:r>
      <w:r w:rsidRPr="00272410">
        <w:rPr>
          <w:rFonts w:ascii="Times New Roman" w:hAnsi="Times New Roman" w:cs="Times New Roman"/>
          <w:noProof/>
          <w:sz w:val="20"/>
          <w:szCs w:val="20"/>
        </w:rPr>
        <w:t>.</w:t>
      </w:r>
    </w:p>
    <w:p w:rsidR="00272410" w:rsidRPr="00272410" w:rsidRDefault="00272410" w:rsidP="00272410">
      <w:pPr>
        <w:pStyle w:val="NoSpacing"/>
        <w:snapToGrid w:val="0"/>
        <w:jc w:val="both"/>
        <w:rPr>
          <w:rFonts w:ascii="Times New Roman" w:hAnsi="Times New Roman" w:cs="Times New Roman"/>
          <w:noProof/>
          <w:sz w:val="20"/>
          <w:szCs w:val="20"/>
          <w:lang w:eastAsia="zh-CN"/>
        </w:rPr>
      </w:pPr>
    </w:p>
    <w:p w:rsidR="00272410" w:rsidRDefault="00272410" w:rsidP="00272410">
      <w:pPr>
        <w:snapToGrid w:val="0"/>
        <w:spacing w:after="0" w:line="240" w:lineRule="auto"/>
        <w:jc w:val="both"/>
        <w:rPr>
          <w:rFonts w:ascii="Times New Roman" w:hAnsi="Times New Roman" w:cs="Times New Roman"/>
          <w:b/>
          <w:color w:val="000000" w:themeColor="text1"/>
          <w:sz w:val="20"/>
          <w:szCs w:val="20"/>
        </w:rPr>
        <w:sectPr w:rsidR="00272410" w:rsidSect="006C4D1B">
          <w:type w:val="continuous"/>
          <w:pgSz w:w="12240" w:h="15840" w:code="1"/>
          <w:pgMar w:top="1440" w:right="1440" w:bottom="1440" w:left="1440" w:header="720" w:footer="720" w:gutter="0"/>
          <w:cols w:space="720"/>
          <w:docGrid w:linePitch="360"/>
        </w:sectPr>
      </w:pPr>
    </w:p>
    <w:p w:rsidR="0055078A" w:rsidRPr="00272410" w:rsidRDefault="0055078A"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lastRenderedPageBreak/>
        <w:t>Experimental Layout</w:t>
      </w:r>
    </w:p>
    <w:p w:rsidR="0055078A" w:rsidRPr="00272410" w:rsidRDefault="0055078A"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 xml:space="preserve">Sesame accessions were sown in the field by using randomized complete block design (RCBD) with three replications. Three seeds were sown per hole, made with the help of dibbler and later thinning was practiced leaving only one plant per hole. Two rows of 5 m length each were used for each entry per </w:t>
      </w:r>
      <w:r w:rsidRPr="00272410">
        <w:rPr>
          <w:rFonts w:ascii="Times New Roman" w:hAnsi="Times New Roman" w:cs="Times New Roman"/>
          <w:color w:val="000000" w:themeColor="text1"/>
          <w:sz w:val="20"/>
          <w:szCs w:val="20"/>
        </w:rPr>
        <w:lastRenderedPageBreak/>
        <w:t>replication. Row to row distance 45 cm and plant to plant distance 10 cm for erect types and 15 cm for branched types was maintained. One bag of urea/acre was applied at the time of sowing. Three irrigations were applied.</w:t>
      </w:r>
    </w:p>
    <w:p w:rsidR="0055078A" w:rsidRPr="00272410" w:rsidRDefault="0055078A"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t>Data Recording</w:t>
      </w:r>
    </w:p>
    <w:p w:rsidR="0055078A" w:rsidRPr="00272410" w:rsidRDefault="0055078A"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lastRenderedPageBreak/>
        <w:t>Observations were recorded on the following pre and post-harvest characteristics at maturity for 10 plants in each accession per replication.</w:t>
      </w:r>
    </w:p>
    <w:p w:rsidR="00C97942" w:rsidRPr="00272410" w:rsidRDefault="0055078A" w:rsidP="00272410">
      <w:pPr>
        <w:snapToGrid w:val="0"/>
        <w:spacing w:after="0" w:line="240" w:lineRule="auto"/>
        <w:ind w:firstLine="425"/>
        <w:jc w:val="both"/>
        <w:rPr>
          <w:rFonts w:ascii="Times New Roman" w:hAnsi="Times New Roman" w:cs="Times New Roman"/>
          <w:color w:val="000000" w:themeColor="text1"/>
          <w:sz w:val="20"/>
          <w:szCs w:val="20"/>
          <w:lang w:eastAsia="zh-CN"/>
        </w:rPr>
      </w:pPr>
      <w:r w:rsidRPr="00272410">
        <w:rPr>
          <w:rFonts w:ascii="Times New Roman" w:hAnsi="Times New Roman" w:cs="Times New Roman"/>
          <w:color w:val="000000" w:themeColor="text1"/>
          <w:sz w:val="20"/>
          <w:szCs w:val="20"/>
        </w:rPr>
        <w:t>Plant height (cm)</w:t>
      </w:r>
      <w:r w:rsidR="0068690B" w:rsidRPr="00272410">
        <w:rPr>
          <w:rFonts w:ascii="Times New Roman" w:hAnsi="Times New Roman" w:cs="Times New Roman"/>
          <w:color w:val="000000" w:themeColor="text1"/>
          <w:sz w:val="20"/>
          <w:szCs w:val="20"/>
        </w:rPr>
        <w:t>,</w:t>
      </w:r>
      <w:r w:rsidRPr="00272410">
        <w:rPr>
          <w:rFonts w:ascii="Times New Roman" w:hAnsi="Times New Roman" w:cs="Times New Roman"/>
          <w:color w:val="000000" w:themeColor="text1"/>
          <w:sz w:val="20"/>
          <w:szCs w:val="20"/>
        </w:rPr>
        <w:t xml:space="preserve"> branches per plant</w:t>
      </w:r>
      <w:r w:rsidR="0068690B"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pods per plant</w:t>
      </w:r>
      <w:r w:rsidR="0068690B"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seeds per pod</w:t>
      </w:r>
      <w:r w:rsidR="0068690B" w:rsidRPr="00272410">
        <w:rPr>
          <w:rFonts w:ascii="Times New Roman" w:hAnsi="Times New Roman" w:cs="Times New Roman"/>
          <w:color w:val="000000" w:themeColor="text1"/>
          <w:sz w:val="20"/>
          <w:szCs w:val="20"/>
        </w:rPr>
        <w:t xml:space="preserve">, </w:t>
      </w:r>
      <w:r w:rsidR="00DA75C8" w:rsidRPr="00272410">
        <w:rPr>
          <w:rFonts w:ascii="Times New Roman" w:hAnsi="Times New Roman" w:cs="Times New Roman"/>
          <w:color w:val="000000" w:themeColor="text1"/>
          <w:sz w:val="20"/>
          <w:szCs w:val="20"/>
        </w:rPr>
        <w:t xml:space="preserve">seed </w:t>
      </w:r>
      <w:r w:rsidRPr="00272410">
        <w:rPr>
          <w:rFonts w:ascii="Times New Roman" w:hAnsi="Times New Roman" w:cs="Times New Roman"/>
          <w:color w:val="000000" w:themeColor="text1"/>
          <w:sz w:val="20"/>
          <w:szCs w:val="20"/>
        </w:rPr>
        <w:t>yield per plant (g)</w:t>
      </w:r>
      <w:r w:rsidR="00885E3E" w:rsidRPr="00272410">
        <w:rPr>
          <w:rFonts w:ascii="Times New Roman" w:hAnsi="Times New Roman" w:cs="Times New Roman"/>
          <w:color w:val="000000" w:themeColor="text1"/>
          <w:sz w:val="20"/>
          <w:szCs w:val="20"/>
        </w:rPr>
        <w:t xml:space="preserve"> and </w:t>
      </w:r>
      <w:r w:rsidRPr="00272410">
        <w:rPr>
          <w:rFonts w:ascii="Times New Roman" w:hAnsi="Times New Roman" w:cs="Times New Roman"/>
          <w:color w:val="000000" w:themeColor="text1"/>
          <w:sz w:val="20"/>
          <w:szCs w:val="20"/>
        </w:rPr>
        <w:t>1000-seed weight (g)</w:t>
      </w:r>
      <w:r w:rsidR="001118B6">
        <w:rPr>
          <w:rFonts w:ascii="Times New Roman" w:hAnsi="Times New Roman" w:cs="Times New Roman" w:hint="eastAsia"/>
          <w:color w:val="000000" w:themeColor="text1"/>
          <w:sz w:val="20"/>
          <w:szCs w:val="20"/>
          <w:lang w:eastAsia="zh-CN"/>
        </w:rPr>
        <w:t>.</w:t>
      </w:r>
    </w:p>
    <w:p w:rsidR="00256F77" w:rsidRPr="00272410" w:rsidRDefault="0055078A"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t>Statistical Analysis</w:t>
      </w:r>
    </w:p>
    <w:p w:rsidR="0055078A" w:rsidRPr="00272410" w:rsidRDefault="0055078A"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 xml:space="preserve">The data </w:t>
      </w:r>
      <w:r w:rsidR="005D4FAB" w:rsidRPr="00272410">
        <w:rPr>
          <w:rFonts w:ascii="Times New Roman" w:hAnsi="Times New Roman" w:cs="Times New Roman"/>
          <w:color w:val="000000" w:themeColor="text1"/>
          <w:sz w:val="20"/>
          <w:szCs w:val="20"/>
        </w:rPr>
        <w:t xml:space="preserve">analysis </w:t>
      </w:r>
      <w:r w:rsidR="00495EBE" w:rsidRPr="00272410">
        <w:rPr>
          <w:rFonts w:ascii="Times New Roman" w:hAnsi="Times New Roman" w:cs="Times New Roman"/>
          <w:color w:val="000000" w:themeColor="text1"/>
          <w:sz w:val="20"/>
          <w:szCs w:val="20"/>
        </w:rPr>
        <w:t>of</w:t>
      </w:r>
      <w:r w:rsidR="005D4FAB" w:rsidRPr="00272410">
        <w:rPr>
          <w:rFonts w:ascii="Times New Roman" w:hAnsi="Times New Roman" w:cs="Times New Roman"/>
          <w:color w:val="000000" w:themeColor="text1"/>
          <w:sz w:val="20"/>
          <w:szCs w:val="20"/>
        </w:rPr>
        <w:t xml:space="preserve"> variance was performed on each </w:t>
      </w:r>
      <w:r w:rsidR="00495EBE" w:rsidRPr="00272410">
        <w:rPr>
          <w:rFonts w:ascii="Times New Roman" w:hAnsi="Times New Roman" w:cs="Times New Roman"/>
          <w:color w:val="000000" w:themeColor="text1"/>
          <w:sz w:val="20"/>
          <w:szCs w:val="20"/>
        </w:rPr>
        <w:t>measured trait as proposed by Steel and</w:t>
      </w:r>
      <w:r w:rsidR="005D4FAB" w:rsidRPr="00272410">
        <w:rPr>
          <w:rFonts w:ascii="Times New Roman" w:hAnsi="Times New Roman" w:cs="Times New Roman"/>
          <w:color w:val="000000" w:themeColor="text1"/>
          <w:sz w:val="20"/>
          <w:szCs w:val="20"/>
        </w:rPr>
        <w:t xml:space="preserve"> </w:t>
      </w:r>
      <w:proofErr w:type="spellStart"/>
      <w:r w:rsidR="00495EBE" w:rsidRPr="00272410">
        <w:rPr>
          <w:rFonts w:ascii="Times New Roman" w:hAnsi="Times New Roman" w:cs="Times New Roman"/>
          <w:color w:val="000000" w:themeColor="text1"/>
          <w:sz w:val="20"/>
          <w:szCs w:val="20"/>
        </w:rPr>
        <w:t>Torrie</w:t>
      </w:r>
      <w:proofErr w:type="spellEnd"/>
      <w:r w:rsidR="00495EBE" w:rsidRPr="00272410">
        <w:rPr>
          <w:rFonts w:ascii="Times New Roman" w:hAnsi="Times New Roman" w:cs="Times New Roman"/>
          <w:color w:val="000000" w:themeColor="text1"/>
          <w:sz w:val="20"/>
          <w:szCs w:val="20"/>
        </w:rPr>
        <w:t xml:space="preserve"> (1980</w:t>
      </w:r>
      <w:r w:rsidR="005D4FAB" w:rsidRPr="00272410">
        <w:rPr>
          <w:rFonts w:ascii="Times New Roman" w:hAnsi="Times New Roman" w:cs="Times New Roman"/>
          <w:color w:val="000000" w:themeColor="text1"/>
          <w:sz w:val="20"/>
          <w:szCs w:val="20"/>
        </w:rPr>
        <w:t xml:space="preserve">). The </w:t>
      </w:r>
      <w:r w:rsidR="00495EBE" w:rsidRPr="00272410">
        <w:rPr>
          <w:rFonts w:ascii="Times New Roman" w:hAnsi="Times New Roman" w:cs="Times New Roman"/>
          <w:color w:val="000000" w:themeColor="text1"/>
          <w:sz w:val="20"/>
          <w:szCs w:val="20"/>
        </w:rPr>
        <w:t>he</w:t>
      </w:r>
      <w:r w:rsidR="005D4FAB" w:rsidRPr="00272410">
        <w:rPr>
          <w:rFonts w:ascii="Times New Roman" w:hAnsi="Times New Roman" w:cs="Times New Roman"/>
          <w:color w:val="000000" w:themeColor="text1"/>
          <w:sz w:val="20"/>
          <w:szCs w:val="20"/>
        </w:rPr>
        <w:t xml:space="preserve">ritability of a </w:t>
      </w:r>
      <w:r w:rsidR="00495EBE" w:rsidRPr="00272410">
        <w:rPr>
          <w:rFonts w:ascii="Times New Roman" w:hAnsi="Times New Roman" w:cs="Times New Roman"/>
          <w:color w:val="000000" w:themeColor="text1"/>
          <w:sz w:val="20"/>
          <w:szCs w:val="20"/>
        </w:rPr>
        <w:t xml:space="preserve">population </w:t>
      </w:r>
      <w:r w:rsidR="005D4FAB" w:rsidRPr="00272410">
        <w:rPr>
          <w:rFonts w:ascii="Times New Roman" w:hAnsi="Times New Roman" w:cs="Times New Roman"/>
          <w:color w:val="000000" w:themeColor="text1"/>
          <w:sz w:val="20"/>
          <w:szCs w:val="20"/>
        </w:rPr>
        <w:t xml:space="preserve">is the proportion of observable </w:t>
      </w:r>
      <w:r w:rsidR="00495EBE" w:rsidRPr="00272410">
        <w:rPr>
          <w:rFonts w:ascii="Times New Roman" w:hAnsi="Times New Roman" w:cs="Times New Roman"/>
          <w:color w:val="000000" w:themeColor="text1"/>
          <w:sz w:val="20"/>
          <w:szCs w:val="20"/>
        </w:rPr>
        <w:t>differen</w:t>
      </w:r>
      <w:r w:rsidR="005D4FAB" w:rsidRPr="00272410">
        <w:rPr>
          <w:rFonts w:ascii="Times New Roman" w:hAnsi="Times New Roman" w:cs="Times New Roman"/>
          <w:color w:val="000000" w:themeColor="text1"/>
          <w:sz w:val="20"/>
          <w:szCs w:val="20"/>
        </w:rPr>
        <w:t xml:space="preserve">ces between individuals that is </w:t>
      </w:r>
      <w:r w:rsidR="00495EBE" w:rsidRPr="00272410">
        <w:rPr>
          <w:rFonts w:ascii="Times New Roman" w:hAnsi="Times New Roman" w:cs="Times New Roman"/>
          <w:color w:val="000000" w:themeColor="text1"/>
          <w:sz w:val="20"/>
          <w:szCs w:val="20"/>
        </w:rPr>
        <w:t xml:space="preserve">due </w:t>
      </w:r>
      <w:r w:rsidR="005D4FAB" w:rsidRPr="00272410">
        <w:rPr>
          <w:rFonts w:ascii="Times New Roman" w:hAnsi="Times New Roman" w:cs="Times New Roman"/>
          <w:color w:val="000000" w:themeColor="text1"/>
          <w:sz w:val="20"/>
          <w:szCs w:val="20"/>
        </w:rPr>
        <w:t xml:space="preserve">to genetic differences. Factors </w:t>
      </w:r>
      <w:r w:rsidR="00495EBE" w:rsidRPr="00272410">
        <w:rPr>
          <w:rFonts w:ascii="Times New Roman" w:hAnsi="Times New Roman" w:cs="Times New Roman"/>
          <w:color w:val="000000" w:themeColor="text1"/>
          <w:sz w:val="20"/>
          <w:szCs w:val="20"/>
        </w:rPr>
        <w:t>inclu</w:t>
      </w:r>
      <w:r w:rsidR="005D4FAB" w:rsidRPr="00272410">
        <w:rPr>
          <w:rFonts w:ascii="Times New Roman" w:hAnsi="Times New Roman" w:cs="Times New Roman"/>
          <w:color w:val="000000" w:themeColor="text1"/>
          <w:sz w:val="20"/>
          <w:szCs w:val="20"/>
        </w:rPr>
        <w:t xml:space="preserve">ding genetic, environmental and </w:t>
      </w:r>
      <w:r w:rsidR="00495EBE" w:rsidRPr="00272410">
        <w:rPr>
          <w:rFonts w:ascii="Times New Roman" w:hAnsi="Times New Roman" w:cs="Times New Roman"/>
          <w:color w:val="000000" w:themeColor="text1"/>
          <w:sz w:val="20"/>
          <w:szCs w:val="20"/>
        </w:rPr>
        <w:t>random c</w:t>
      </w:r>
      <w:r w:rsidR="005D4FAB" w:rsidRPr="00272410">
        <w:rPr>
          <w:rFonts w:ascii="Times New Roman" w:hAnsi="Times New Roman" w:cs="Times New Roman"/>
          <w:color w:val="000000" w:themeColor="text1"/>
          <w:sz w:val="20"/>
          <w:szCs w:val="20"/>
        </w:rPr>
        <w:t xml:space="preserve">hance can all contribute to the </w:t>
      </w:r>
      <w:r w:rsidR="00495EBE" w:rsidRPr="00272410">
        <w:rPr>
          <w:rFonts w:ascii="Times New Roman" w:hAnsi="Times New Roman" w:cs="Times New Roman"/>
          <w:color w:val="000000" w:themeColor="text1"/>
          <w:sz w:val="20"/>
          <w:szCs w:val="20"/>
        </w:rPr>
        <w:t>variati</w:t>
      </w:r>
      <w:r w:rsidR="005D4FAB" w:rsidRPr="00272410">
        <w:rPr>
          <w:rFonts w:ascii="Times New Roman" w:hAnsi="Times New Roman" w:cs="Times New Roman"/>
          <w:color w:val="000000" w:themeColor="text1"/>
          <w:sz w:val="20"/>
          <w:szCs w:val="20"/>
        </w:rPr>
        <w:t xml:space="preserve">on between individuals in their </w:t>
      </w:r>
      <w:r w:rsidR="00495EBE" w:rsidRPr="00272410">
        <w:rPr>
          <w:rFonts w:ascii="Times New Roman" w:hAnsi="Times New Roman" w:cs="Times New Roman"/>
          <w:color w:val="000000" w:themeColor="text1"/>
          <w:sz w:val="20"/>
          <w:szCs w:val="20"/>
        </w:rPr>
        <w:t>obser</w:t>
      </w:r>
      <w:r w:rsidR="005D4FAB" w:rsidRPr="00272410">
        <w:rPr>
          <w:rFonts w:ascii="Times New Roman" w:hAnsi="Times New Roman" w:cs="Times New Roman"/>
          <w:color w:val="000000" w:themeColor="text1"/>
          <w:sz w:val="20"/>
          <w:szCs w:val="20"/>
        </w:rPr>
        <w:t xml:space="preserve">vable characteristics. Thus </w:t>
      </w:r>
      <w:r w:rsidR="00495EBE" w:rsidRPr="00272410">
        <w:rPr>
          <w:rFonts w:ascii="Times New Roman" w:hAnsi="Times New Roman" w:cs="Times New Roman"/>
          <w:color w:val="000000" w:themeColor="text1"/>
          <w:sz w:val="20"/>
          <w:szCs w:val="20"/>
        </w:rPr>
        <w:t>heritabili</w:t>
      </w:r>
      <w:r w:rsidR="005D4FAB" w:rsidRPr="00272410">
        <w:rPr>
          <w:rFonts w:ascii="Times New Roman" w:hAnsi="Times New Roman" w:cs="Times New Roman"/>
          <w:color w:val="000000" w:themeColor="text1"/>
          <w:sz w:val="20"/>
          <w:szCs w:val="20"/>
        </w:rPr>
        <w:t xml:space="preserve">ty estimates were determined by </w:t>
      </w:r>
      <w:r w:rsidR="00495EBE" w:rsidRPr="00272410">
        <w:rPr>
          <w:rFonts w:ascii="Times New Roman" w:hAnsi="Times New Roman" w:cs="Times New Roman"/>
          <w:color w:val="000000" w:themeColor="text1"/>
          <w:sz w:val="20"/>
          <w:szCs w:val="20"/>
        </w:rPr>
        <w:t xml:space="preserve">the formula given by </w:t>
      </w:r>
      <w:r w:rsidR="00495EBE" w:rsidRPr="00272410">
        <w:rPr>
          <w:rFonts w:ascii="Times New Roman" w:hAnsi="Times New Roman" w:cs="Times New Roman"/>
          <w:sz w:val="20"/>
          <w:szCs w:val="20"/>
        </w:rPr>
        <w:t>Falconer (1989</w:t>
      </w:r>
      <w:r w:rsidR="005D4FAB" w:rsidRPr="00272410">
        <w:rPr>
          <w:rFonts w:ascii="Times New Roman" w:hAnsi="Times New Roman" w:cs="Times New Roman"/>
          <w:sz w:val="20"/>
          <w:szCs w:val="20"/>
        </w:rPr>
        <w:t>).</w:t>
      </w:r>
      <w:r w:rsidR="005D4FAB" w:rsidRPr="00272410">
        <w:rPr>
          <w:rFonts w:ascii="Times New Roman" w:hAnsi="Times New Roman" w:cs="Times New Roman"/>
          <w:color w:val="000000" w:themeColor="text1"/>
          <w:sz w:val="20"/>
          <w:szCs w:val="20"/>
        </w:rPr>
        <w:t xml:space="preserve"> </w:t>
      </w:r>
      <w:r w:rsidR="00495EBE" w:rsidRPr="00272410">
        <w:rPr>
          <w:rFonts w:ascii="Times New Roman" w:hAnsi="Times New Roman" w:cs="Times New Roman"/>
          <w:color w:val="000000" w:themeColor="text1"/>
          <w:sz w:val="20"/>
          <w:szCs w:val="20"/>
        </w:rPr>
        <w:t>Gen</w:t>
      </w:r>
      <w:r w:rsidR="005D4FAB" w:rsidRPr="00272410">
        <w:rPr>
          <w:rFonts w:ascii="Times New Roman" w:hAnsi="Times New Roman" w:cs="Times New Roman"/>
          <w:color w:val="000000" w:themeColor="text1"/>
          <w:sz w:val="20"/>
          <w:szCs w:val="20"/>
        </w:rPr>
        <w:t>otypic (</w:t>
      </w:r>
      <w:proofErr w:type="spellStart"/>
      <w:r w:rsidR="005D4FAB" w:rsidRPr="00272410">
        <w:rPr>
          <w:rFonts w:ascii="Times New Roman" w:hAnsi="Times New Roman" w:cs="Times New Roman"/>
          <w:color w:val="000000" w:themeColor="text1"/>
          <w:sz w:val="20"/>
          <w:szCs w:val="20"/>
        </w:rPr>
        <w:t>r</w:t>
      </w:r>
      <w:r w:rsidR="005D4FAB" w:rsidRPr="00272410">
        <w:rPr>
          <w:rFonts w:ascii="Times New Roman" w:hAnsi="Times New Roman" w:cs="Times New Roman"/>
          <w:color w:val="000000" w:themeColor="text1"/>
          <w:sz w:val="20"/>
          <w:szCs w:val="20"/>
          <w:vertAlign w:val="subscript"/>
        </w:rPr>
        <w:t>g</w:t>
      </w:r>
      <w:proofErr w:type="spellEnd"/>
      <w:r w:rsidR="005D4FAB" w:rsidRPr="00272410">
        <w:rPr>
          <w:rFonts w:ascii="Times New Roman" w:hAnsi="Times New Roman" w:cs="Times New Roman"/>
          <w:color w:val="000000" w:themeColor="text1"/>
          <w:sz w:val="20"/>
          <w:szCs w:val="20"/>
        </w:rPr>
        <w:t>) and phenotypic (</w:t>
      </w:r>
      <w:proofErr w:type="spellStart"/>
      <w:r w:rsidR="005D4FAB" w:rsidRPr="00272410">
        <w:rPr>
          <w:rFonts w:ascii="Times New Roman" w:hAnsi="Times New Roman" w:cs="Times New Roman"/>
          <w:color w:val="000000" w:themeColor="text1"/>
          <w:sz w:val="20"/>
          <w:szCs w:val="20"/>
        </w:rPr>
        <w:t>r</w:t>
      </w:r>
      <w:r w:rsidR="005D4FAB" w:rsidRPr="00272410">
        <w:rPr>
          <w:rFonts w:ascii="Times New Roman" w:hAnsi="Times New Roman" w:cs="Times New Roman"/>
          <w:color w:val="000000" w:themeColor="text1"/>
          <w:sz w:val="20"/>
          <w:szCs w:val="20"/>
          <w:vertAlign w:val="subscript"/>
        </w:rPr>
        <w:t>p</w:t>
      </w:r>
      <w:proofErr w:type="spellEnd"/>
      <w:r w:rsidR="005D4FAB" w:rsidRPr="00272410">
        <w:rPr>
          <w:rFonts w:ascii="Times New Roman" w:hAnsi="Times New Roman" w:cs="Times New Roman"/>
          <w:color w:val="000000" w:themeColor="text1"/>
          <w:sz w:val="20"/>
          <w:szCs w:val="20"/>
        </w:rPr>
        <w:t xml:space="preserve">) </w:t>
      </w:r>
      <w:r w:rsidR="00495EBE" w:rsidRPr="00272410">
        <w:rPr>
          <w:rFonts w:ascii="Times New Roman" w:hAnsi="Times New Roman" w:cs="Times New Roman"/>
          <w:color w:val="000000" w:themeColor="text1"/>
          <w:sz w:val="20"/>
          <w:szCs w:val="20"/>
        </w:rPr>
        <w:t>correlati</w:t>
      </w:r>
      <w:r w:rsidR="005D4FAB" w:rsidRPr="00272410">
        <w:rPr>
          <w:rFonts w:ascii="Times New Roman" w:hAnsi="Times New Roman" w:cs="Times New Roman"/>
          <w:color w:val="000000" w:themeColor="text1"/>
          <w:sz w:val="20"/>
          <w:szCs w:val="20"/>
        </w:rPr>
        <w:t xml:space="preserve">on coefficients were determined </w:t>
      </w:r>
      <w:r w:rsidR="00495EBE" w:rsidRPr="00272410">
        <w:rPr>
          <w:rFonts w:ascii="Times New Roman" w:hAnsi="Times New Roman" w:cs="Times New Roman"/>
          <w:color w:val="000000" w:themeColor="text1"/>
          <w:sz w:val="20"/>
          <w:szCs w:val="20"/>
        </w:rPr>
        <w:t xml:space="preserve">as described by Kwon and </w:t>
      </w:r>
      <w:proofErr w:type="spellStart"/>
      <w:r w:rsidR="00495EBE" w:rsidRPr="00272410">
        <w:rPr>
          <w:rFonts w:ascii="Times New Roman" w:hAnsi="Times New Roman" w:cs="Times New Roman"/>
          <w:color w:val="000000" w:themeColor="text1"/>
          <w:sz w:val="20"/>
          <w:szCs w:val="20"/>
        </w:rPr>
        <w:t>Torrie</w:t>
      </w:r>
      <w:proofErr w:type="spellEnd"/>
      <w:r w:rsidR="00495EBE" w:rsidRPr="00272410">
        <w:rPr>
          <w:rFonts w:ascii="Times New Roman" w:hAnsi="Times New Roman" w:cs="Times New Roman"/>
          <w:color w:val="000000" w:themeColor="text1"/>
          <w:sz w:val="20"/>
          <w:szCs w:val="20"/>
        </w:rPr>
        <w:t xml:space="preserve"> (1964</w:t>
      </w:r>
      <w:r w:rsidR="005D4FAB" w:rsidRPr="00272410">
        <w:rPr>
          <w:rFonts w:ascii="Times New Roman" w:hAnsi="Times New Roman" w:cs="Times New Roman"/>
          <w:color w:val="000000" w:themeColor="text1"/>
          <w:sz w:val="20"/>
          <w:szCs w:val="20"/>
        </w:rPr>
        <w:t xml:space="preserve">) </w:t>
      </w:r>
      <w:r w:rsidR="00495EBE" w:rsidRPr="00272410">
        <w:rPr>
          <w:rFonts w:ascii="Times New Roman" w:hAnsi="Times New Roman" w:cs="Times New Roman"/>
          <w:color w:val="000000" w:themeColor="text1"/>
          <w:sz w:val="20"/>
          <w:szCs w:val="20"/>
        </w:rPr>
        <w:t>whereas path coefficients analysi</w:t>
      </w:r>
      <w:r w:rsidR="005D4FAB" w:rsidRPr="00272410">
        <w:rPr>
          <w:rFonts w:ascii="Times New Roman" w:hAnsi="Times New Roman" w:cs="Times New Roman"/>
          <w:color w:val="000000" w:themeColor="text1"/>
          <w:sz w:val="20"/>
          <w:szCs w:val="20"/>
        </w:rPr>
        <w:t xml:space="preserve">s was </w:t>
      </w:r>
      <w:r w:rsidR="00495EBE" w:rsidRPr="00272410">
        <w:rPr>
          <w:rFonts w:ascii="Times New Roman" w:hAnsi="Times New Roman" w:cs="Times New Roman"/>
          <w:color w:val="000000" w:themeColor="text1"/>
          <w:sz w:val="20"/>
          <w:szCs w:val="20"/>
        </w:rPr>
        <w:t>made according to Dewey and Lu, 1959</w:t>
      </w:r>
      <w:r w:rsidR="005D4FAB" w:rsidRPr="00272410">
        <w:rPr>
          <w:rFonts w:ascii="Times New Roman" w:hAnsi="Times New Roman" w:cs="Times New Roman"/>
          <w:color w:val="000000" w:themeColor="text1"/>
          <w:sz w:val="20"/>
          <w:szCs w:val="20"/>
        </w:rPr>
        <w:t xml:space="preserve">. </w:t>
      </w:r>
      <w:r w:rsidR="00495EBE" w:rsidRPr="00272410">
        <w:rPr>
          <w:rFonts w:ascii="Times New Roman" w:hAnsi="Times New Roman" w:cs="Times New Roman"/>
          <w:color w:val="000000" w:themeColor="text1"/>
          <w:sz w:val="20"/>
          <w:szCs w:val="20"/>
        </w:rPr>
        <w:t>In path co</w:t>
      </w:r>
      <w:r w:rsidR="005D4FAB" w:rsidRPr="00272410">
        <w:rPr>
          <w:rFonts w:ascii="Times New Roman" w:hAnsi="Times New Roman" w:cs="Times New Roman"/>
          <w:color w:val="000000" w:themeColor="text1"/>
          <w:sz w:val="20"/>
          <w:szCs w:val="20"/>
        </w:rPr>
        <w:t xml:space="preserve">efficient analysis relationship </w:t>
      </w:r>
      <w:r w:rsidR="00495EBE" w:rsidRPr="00272410">
        <w:rPr>
          <w:rFonts w:ascii="Times New Roman" w:hAnsi="Times New Roman" w:cs="Times New Roman"/>
          <w:color w:val="000000" w:themeColor="text1"/>
          <w:sz w:val="20"/>
          <w:szCs w:val="20"/>
        </w:rPr>
        <w:t>between va</w:t>
      </w:r>
      <w:r w:rsidR="005D4FAB" w:rsidRPr="00272410">
        <w:rPr>
          <w:rFonts w:ascii="Times New Roman" w:hAnsi="Times New Roman" w:cs="Times New Roman"/>
          <w:color w:val="000000" w:themeColor="text1"/>
          <w:sz w:val="20"/>
          <w:szCs w:val="20"/>
        </w:rPr>
        <w:t xml:space="preserve">riables in multivariable system </w:t>
      </w:r>
      <w:r w:rsidR="00495EBE" w:rsidRPr="00272410">
        <w:rPr>
          <w:rFonts w:ascii="Times New Roman" w:hAnsi="Times New Roman" w:cs="Times New Roman"/>
          <w:color w:val="000000" w:themeColor="text1"/>
          <w:sz w:val="20"/>
          <w:szCs w:val="20"/>
        </w:rPr>
        <w:t>is consid</w:t>
      </w:r>
      <w:r w:rsidR="005D4FAB" w:rsidRPr="00272410">
        <w:rPr>
          <w:rFonts w:ascii="Times New Roman" w:hAnsi="Times New Roman" w:cs="Times New Roman"/>
          <w:color w:val="000000" w:themeColor="text1"/>
          <w:sz w:val="20"/>
          <w:szCs w:val="20"/>
        </w:rPr>
        <w:t xml:space="preserve">ered. Therefore, in the present </w:t>
      </w:r>
      <w:r w:rsidR="00495EBE" w:rsidRPr="00272410">
        <w:rPr>
          <w:rFonts w:ascii="Times New Roman" w:hAnsi="Times New Roman" w:cs="Times New Roman"/>
          <w:color w:val="000000" w:themeColor="text1"/>
          <w:sz w:val="20"/>
          <w:szCs w:val="20"/>
        </w:rPr>
        <w:t>investiga</w:t>
      </w:r>
      <w:r w:rsidR="005D4FAB" w:rsidRPr="00272410">
        <w:rPr>
          <w:rFonts w:ascii="Times New Roman" w:hAnsi="Times New Roman" w:cs="Times New Roman"/>
          <w:color w:val="000000" w:themeColor="text1"/>
          <w:sz w:val="20"/>
          <w:szCs w:val="20"/>
        </w:rPr>
        <w:t xml:space="preserve">tion, path coefficient analysis </w:t>
      </w:r>
      <w:r w:rsidR="00495EBE" w:rsidRPr="00272410">
        <w:rPr>
          <w:rFonts w:ascii="Times New Roman" w:hAnsi="Times New Roman" w:cs="Times New Roman"/>
          <w:color w:val="000000" w:themeColor="text1"/>
          <w:sz w:val="20"/>
          <w:szCs w:val="20"/>
        </w:rPr>
        <w:t>was carri</w:t>
      </w:r>
      <w:r w:rsidR="005D4FAB" w:rsidRPr="00272410">
        <w:rPr>
          <w:rFonts w:ascii="Times New Roman" w:hAnsi="Times New Roman" w:cs="Times New Roman"/>
          <w:color w:val="000000" w:themeColor="text1"/>
          <w:sz w:val="20"/>
          <w:szCs w:val="20"/>
        </w:rPr>
        <w:t xml:space="preserve">ed out by taking seed yield per </w:t>
      </w:r>
      <w:r w:rsidR="00495EBE" w:rsidRPr="00272410">
        <w:rPr>
          <w:rFonts w:ascii="Times New Roman" w:hAnsi="Times New Roman" w:cs="Times New Roman"/>
          <w:color w:val="000000" w:themeColor="text1"/>
          <w:sz w:val="20"/>
          <w:szCs w:val="20"/>
        </w:rPr>
        <w:t xml:space="preserve">plant (g) </w:t>
      </w:r>
      <w:r w:rsidR="005D4FAB" w:rsidRPr="00272410">
        <w:rPr>
          <w:rFonts w:ascii="Times New Roman" w:hAnsi="Times New Roman" w:cs="Times New Roman"/>
          <w:color w:val="000000" w:themeColor="text1"/>
          <w:sz w:val="20"/>
          <w:szCs w:val="20"/>
        </w:rPr>
        <w:t xml:space="preserve">as dependent variable and other </w:t>
      </w:r>
      <w:r w:rsidR="00495EBE" w:rsidRPr="00272410">
        <w:rPr>
          <w:rFonts w:ascii="Times New Roman" w:hAnsi="Times New Roman" w:cs="Times New Roman"/>
          <w:color w:val="000000" w:themeColor="text1"/>
          <w:sz w:val="20"/>
          <w:szCs w:val="20"/>
        </w:rPr>
        <w:t>observed traits as independent variables.</w:t>
      </w:r>
    </w:p>
    <w:p w:rsidR="00A55DDF" w:rsidRPr="00272410" w:rsidRDefault="00A55DDF" w:rsidP="00272410">
      <w:pPr>
        <w:snapToGrid w:val="0"/>
        <w:spacing w:after="0" w:line="240" w:lineRule="auto"/>
        <w:jc w:val="both"/>
        <w:rPr>
          <w:rFonts w:ascii="Times New Roman" w:hAnsi="Times New Roman" w:cs="Times New Roman"/>
          <w:color w:val="000000" w:themeColor="text1"/>
          <w:sz w:val="20"/>
          <w:szCs w:val="20"/>
        </w:rPr>
      </w:pPr>
    </w:p>
    <w:p w:rsidR="00381191" w:rsidRPr="00272410" w:rsidRDefault="006655C3" w:rsidP="00272410">
      <w:pPr>
        <w:pStyle w:val="ListParagraph"/>
        <w:numPr>
          <w:ilvl w:val="0"/>
          <w:numId w:val="6"/>
        </w:numPr>
        <w:snapToGrid w:val="0"/>
        <w:spacing w:after="0" w:line="240" w:lineRule="auto"/>
        <w:ind w:left="0" w:firstLine="0"/>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lastRenderedPageBreak/>
        <w:t>Results and Discussion</w:t>
      </w:r>
    </w:p>
    <w:p w:rsidR="000F0278" w:rsidRPr="00272410" w:rsidRDefault="000F0278"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t>Correlation analysis</w:t>
      </w:r>
    </w:p>
    <w:p w:rsidR="000F0278" w:rsidRPr="00272410" w:rsidRDefault="000F027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 xml:space="preserve">Correlation analysis figure out the intensity of relationship between two traits. For the present breeding material genotypic and phenotypic correlation were computed among the yield and yield components and are presented </w:t>
      </w:r>
      <w:r w:rsidR="008A6060" w:rsidRPr="00272410">
        <w:rPr>
          <w:rFonts w:ascii="Times New Roman" w:hAnsi="Times New Roman" w:cs="Times New Roman"/>
          <w:color w:val="000000" w:themeColor="text1"/>
          <w:sz w:val="20"/>
          <w:szCs w:val="20"/>
        </w:rPr>
        <w:t>in Table</w:t>
      </w:r>
      <w:r w:rsidR="00381191" w:rsidRPr="00272410">
        <w:rPr>
          <w:rFonts w:ascii="Times New Roman" w:hAnsi="Times New Roman" w:cs="Times New Roman"/>
          <w:color w:val="000000" w:themeColor="text1"/>
          <w:sz w:val="20"/>
          <w:szCs w:val="20"/>
        </w:rPr>
        <w:t>-</w:t>
      </w:r>
      <w:r w:rsidR="00A55DDF" w:rsidRPr="00272410">
        <w:rPr>
          <w:rFonts w:ascii="Times New Roman" w:hAnsi="Times New Roman" w:cs="Times New Roman"/>
          <w:color w:val="000000" w:themeColor="text1"/>
          <w:sz w:val="20"/>
          <w:szCs w:val="20"/>
        </w:rPr>
        <w:t>2</w:t>
      </w:r>
      <w:r w:rsidRPr="00272410">
        <w:rPr>
          <w:rFonts w:ascii="Times New Roman" w:hAnsi="Times New Roman" w:cs="Times New Roman"/>
          <w:color w:val="000000" w:themeColor="text1"/>
          <w:sz w:val="20"/>
          <w:szCs w:val="20"/>
        </w:rPr>
        <w:t>. The critical examination of this table showed that the genotypic correlations for different traits under study were in general higher than respective phenotypic ones, indicating there by an association among the traits under study due to genetic factors rather than environmental effects in all the genotypes.</w:t>
      </w:r>
    </w:p>
    <w:p w:rsidR="000F0278" w:rsidRPr="00272410" w:rsidRDefault="000F0278"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t>Plant height</w:t>
      </w:r>
      <w:r w:rsidR="00381191" w:rsidRPr="00272410">
        <w:rPr>
          <w:rFonts w:ascii="Times New Roman" w:hAnsi="Times New Roman" w:cs="Times New Roman"/>
          <w:b/>
          <w:color w:val="000000" w:themeColor="text1"/>
          <w:sz w:val="20"/>
          <w:szCs w:val="20"/>
        </w:rPr>
        <w:t>:</w:t>
      </w:r>
    </w:p>
    <w:p w:rsidR="00DA75C8" w:rsidRPr="00272410" w:rsidRDefault="00381191"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The Table-</w:t>
      </w:r>
      <w:r w:rsidR="00A55DDF" w:rsidRPr="00272410">
        <w:rPr>
          <w:rFonts w:ascii="Times New Roman" w:hAnsi="Times New Roman" w:cs="Times New Roman"/>
          <w:color w:val="000000" w:themeColor="text1"/>
          <w:sz w:val="20"/>
          <w:szCs w:val="20"/>
        </w:rPr>
        <w:t>2</w:t>
      </w:r>
      <w:r w:rsidRPr="00272410">
        <w:rPr>
          <w:rFonts w:ascii="Times New Roman" w:hAnsi="Times New Roman" w:cs="Times New Roman"/>
          <w:color w:val="000000" w:themeColor="text1"/>
          <w:sz w:val="20"/>
          <w:szCs w:val="20"/>
        </w:rPr>
        <w:t xml:space="preserve"> </w:t>
      </w:r>
      <w:r w:rsidR="000F0278" w:rsidRPr="00272410">
        <w:rPr>
          <w:rFonts w:ascii="Times New Roman" w:hAnsi="Times New Roman" w:cs="Times New Roman"/>
          <w:color w:val="000000" w:themeColor="text1"/>
          <w:sz w:val="20"/>
          <w:szCs w:val="20"/>
        </w:rPr>
        <w:t xml:space="preserve">revealed that the plant height had positive significant correlations with capsules per plant, branches per plant and seed yield per plant at both genotypic and phenotypic level, whereas non significant correlation with seeds per capsules. Plant height had negative and non significant correlations with 1000-seed weight at both genotypic and phenotypic levels. </w:t>
      </w:r>
      <w:proofErr w:type="spellStart"/>
      <w:r w:rsidR="000F0278" w:rsidRPr="00272410">
        <w:rPr>
          <w:rFonts w:ascii="Times New Roman" w:hAnsi="Times New Roman" w:cs="Times New Roman"/>
          <w:color w:val="000000" w:themeColor="text1"/>
          <w:sz w:val="20"/>
          <w:szCs w:val="20"/>
        </w:rPr>
        <w:t>Karuppaiyan</w:t>
      </w:r>
      <w:proofErr w:type="spellEnd"/>
      <w:r w:rsidR="000F0278" w:rsidRPr="00272410">
        <w:rPr>
          <w:rFonts w:ascii="Times New Roman" w:hAnsi="Times New Roman" w:cs="Times New Roman"/>
          <w:color w:val="000000" w:themeColor="text1"/>
          <w:sz w:val="20"/>
          <w:szCs w:val="20"/>
        </w:rPr>
        <w:t xml:space="preserve"> and </w:t>
      </w:r>
      <w:proofErr w:type="spellStart"/>
      <w:r w:rsidR="000F0278" w:rsidRPr="00272410">
        <w:rPr>
          <w:rFonts w:ascii="Times New Roman" w:hAnsi="Times New Roman" w:cs="Times New Roman"/>
          <w:color w:val="000000" w:themeColor="text1"/>
          <w:sz w:val="20"/>
          <w:szCs w:val="20"/>
        </w:rPr>
        <w:t>Ramasamy</w:t>
      </w:r>
      <w:proofErr w:type="spellEnd"/>
      <w:r w:rsidR="000F0278" w:rsidRPr="00272410">
        <w:rPr>
          <w:rFonts w:ascii="Times New Roman" w:hAnsi="Times New Roman" w:cs="Times New Roman"/>
          <w:color w:val="000000" w:themeColor="text1"/>
          <w:sz w:val="20"/>
          <w:szCs w:val="20"/>
        </w:rPr>
        <w:t xml:space="preserve"> (2000), </w:t>
      </w:r>
      <w:proofErr w:type="spellStart"/>
      <w:r w:rsidR="000F0278" w:rsidRPr="00272410">
        <w:rPr>
          <w:rFonts w:ascii="Times New Roman" w:hAnsi="Times New Roman" w:cs="Times New Roman"/>
          <w:color w:val="000000" w:themeColor="text1"/>
          <w:sz w:val="20"/>
          <w:szCs w:val="20"/>
        </w:rPr>
        <w:t>Bhuyan</w:t>
      </w:r>
      <w:proofErr w:type="spellEnd"/>
      <w:r w:rsidR="000F0278" w:rsidRPr="00272410">
        <w:rPr>
          <w:rFonts w:ascii="Times New Roman" w:hAnsi="Times New Roman" w:cs="Times New Roman"/>
          <w:color w:val="000000" w:themeColor="text1"/>
          <w:sz w:val="20"/>
          <w:szCs w:val="20"/>
        </w:rPr>
        <w:t xml:space="preserve"> and </w:t>
      </w:r>
      <w:proofErr w:type="spellStart"/>
      <w:r w:rsidR="000F0278" w:rsidRPr="00272410">
        <w:rPr>
          <w:rFonts w:ascii="Times New Roman" w:hAnsi="Times New Roman" w:cs="Times New Roman"/>
          <w:color w:val="000000" w:themeColor="text1"/>
          <w:sz w:val="20"/>
          <w:szCs w:val="20"/>
        </w:rPr>
        <w:t>Sarma</w:t>
      </w:r>
      <w:proofErr w:type="spellEnd"/>
      <w:r w:rsidR="000F0278" w:rsidRPr="00272410">
        <w:rPr>
          <w:rFonts w:ascii="Times New Roman" w:hAnsi="Times New Roman" w:cs="Times New Roman"/>
          <w:color w:val="000000" w:themeColor="text1"/>
          <w:sz w:val="20"/>
          <w:szCs w:val="20"/>
        </w:rPr>
        <w:t xml:space="preserve"> (2004), </w:t>
      </w:r>
      <w:proofErr w:type="spellStart"/>
      <w:r w:rsidR="000F0278" w:rsidRPr="00272410">
        <w:rPr>
          <w:rFonts w:ascii="Times New Roman" w:hAnsi="Times New Roman" w:cs="Times New Roman"/>
          <w:color w:val="000000" w:themeColor="text1"/>
          <w:sz w:val="20"/>
          <w:szCs w:val="20"/>
        </w:rPr>
        <w:t>Siddiqui</w:t>
      </w:r>
      <w:proofErr w:type="spellEnd"/>
      <w:r w:rsidR="000F0278" w:rsidRPr="00272410">
        <w:rPr>
          <w:rFonts w:ascii="Times New Roman" w:hAnsi="Times New Roman" w:cs="Times New Roman"/>
          <w:color w:val="000000" w:themeColor="text1"/>
          <w:sz w:val="20"/>
          <w:szCs w:val="20"/>
        </w:rPr>
        <w:t xml:space="preserve"> </w:t>
      </w:r>
      <w:r w:rsidR="000F0278" w:rsidRPr="00272410">
        <w:rPr>
          <w:rFonts w:ascii="Times New Roman" w:hAnsi="Times New Roman" w:cs="Times New Roman"/>
          <w:i/>
          <w:color w:val="000000" w:themeColor="text1"/>
          <w:sz w:val="20"/>
          <w:szCs w:val="20"/>
        </w:rPr>
        <w:t>et al</w:t>
      </w:r>
      <w:r w:rsidR="000F0278" w:rsidRPr="00272410">
        <w:rPr>
          <w:rFonts w:ascii="Times New Roman" w:hAnsi="Times New Roman" w:cs="Times New Roman"/>
          <w:color w:val="000000" w:themeColor="text1"/>
          <w:sz w:val="20"/>
          <w:szCs w:val="20"/>
        </w:rPr>
        <w:t xml:space="preserve">. (2005), </w:t>
      </w:r>
      <w:proofErr w:type="spellStart"/>
      <w:r w:rsidR="00B5116E" w:rsidRPr="00272410">
        <w:rPr>
          <w:rFonts w:ascii="Times New Roman" w:hAnsi="Times New Roman" w:cs="Times New Roman"/>
          <w:color w:val="000000" w:themeColor="text1"/>
          <w:sz w:val="20"/>
          <w:szCs w:val="20"/>
        </w:rPr>
        <w:t>Mothilal</w:t>
      </w:r>
      <w:proofErr w:type="spellEnd"/>
      <w:r w:rsidR="00B5116E" w:rsidRPr="00272410">
        <w:rPr>
          <w:rFonts w:ascii="Times New Roman" w:hAnsi="Times New Roman" w:cs="Times New Roman"/>
          <w:color w:val="000000" w:themeColor="text1"/>
          <w:sz w:val="20"/>
          <w:szCs w:val="20"/>
        </w:rPr>
        <w:t xml:space="preserve"> (2005),</w:t>
      </w:r>
      <w:r w:rsidR="000F0278" w:rsidRPr="00272410">
        <w:rPr>
          <w:rFonts w:ascii="Times New Roman" w:hAnsi="Times New Roman" w:cs="Times New Roman"/>
          <w:color w:val="000000" w:themeColor="text1"/>
          <w:sz w:val="20"/>
          <w:szCs w:val="20"/>
        </w:rPr>
        <w:t xml:space="preserve"> </w:t>
      </w:r>
      <w:proofErr w:type="spellStart"/>
      <w:r w:rsidR="00676162" w:rsidRPr="00272410">
        <w:rPr>
          <w:rFonts w:ascii="Times New Roman" w:hAnsi="Times New Roman" w:cs="Times New Roman"/>
          <w:color w:val="000000" w:themeColor="text1"/>
          <w:sz w:val="20"/>
          <w:szCs w:val="20"/>
        </w:rPr>
        <w:t>Sumathi</w:t>
      </w:r>
      <w:proofErr w:type="spellEnd"/>
      <w:r w:rsidR="00676162" w:rsidRPr="00272410">
        <w:rPr>
          <w:rFonts w:ascii="Times New Roman" w:hAnsi="Times New Roman" w:cs="Times New Roman"/>
          <w:color w:val="000000" w:themeColor="text1"/>
          <w:sz w:val="20"/>
          <w:szCs w:val="20"/>
        </w:rPr>
        <w:t xml:space="preserve"> and </w:t>
      </w:r>
      <w:proofErr w:type="spellStart"/>
      <w:r w:rsidR="00676162" w:rsidRPr="00272410">
        <w:rPr>
          <w:rFonts w:ascii="Times New Roman" w:hAnsi="Times New Roman" w:cs="Times New Roman"/>
          <w:color w:val="000000" w:themeColor="text1"/>
          <w:sz w:val="20"/>
          <w:szCs w:val="20"/>
        </w:rPr>
        <w:t>Muralidharan</w:t>
      </w:r>
      <w:proofErr w:type="spellEnd"/>
      <w:r w:rsidR="00676162" w:rsidRPr="00272410">
        <w:rPr>
          <w:rFonts w:ascii="Times New Roman" w:hAnsi="Times New Roman" w:cs="Times New Roman"/>
          <w:color w:val="000000" w:themeColor="text1"/>
          <w:sz w:val="20"/>
          <w:szCs w:val="20"/>
        </w:rPr>
        <w:t xml:space="preserve"> (2010),</w:t>
      </w:r>
      <w:r w:rsidR="00676162" w:rsidRPr="00272410">
        <w:rPr>
          <w:rFonts w:ascii="Times New Roman" w:hAnsi="Times New Roman" w:cs="Times New Roman"/>
          <w:bCs/>
          <w:color w:val="000000" w:themeColor="text1"/>
          <w:sz w:val="20"/>
          <w:szCs w:val="20"/>
        </w:rPr>
        <w:t xml:space="preserve"> </w:t>
      </w:r>
      <w:proofErr w:type="spellStart"/>
      <w:r w:rsidR="00676162" w:rsidRPr="00272410">
        <w:rPr>
          <w:rFonts w:ascii="Times New Roman" w:hAnsi="Times New Roman" w:cs="Times New Roman"/>
          <w:bCs/>
          <w:color w:val="000000" w:themeColor="text1"/>
          <w:sz w:val="20"/>
          <w:szCs w:val="20"/>
        </w:rPr>
        <w:t>Yo</w:t>
      </w:r>
      <w:r w:rsidR="00676162" w:rsidRPr="00272410">
        <w:rPr>
          <w:rStyle w:val="citation"/>
          <w:rFonts w:ascii="Times New Roman" w:hAnsi="Times New Roman" w:cs="Times New Roman"/>
          <w:color w:val="000000" w:themeColor="text1"/>
          <w:sz w:val="20"/>
          <w:szCs w:val="20"/>
        </w:rPr>
        <w:t>l</w:t>
      </w:r>
      <w:proofErr w:type="spellEnd"/>
      <w:r w:rsidR="00676162" w:rsidRPr="00272410">
        <w:rPr>
          <w:rFonts w:ascii="Times New Roman" w:hAnsi="Times New Roman" w:cs="Times New Roman"/>
          <w:i/>
          <w:color w:val="000000" w:themeColor="text1"/>
          <w:sz w:val="20"/>
          <w:szCs w:val="20"/>
        </w:rPr>
        <w:t xml:space="preserve"> et al. </w:t>
      </w:r>
      <w:r w:rsidR="00676162" w:rsidRPr="00272410">
        <w:rPr>
          <w:rFonts w:ascii="Times New Roman" w:hAnsi="Times New Roman" w:cs="Times New Roman"/>
          <w:color w:val="000000" w:themeColor="text1"/>
          <w:sz w:val="20"/>
          <w:szCs w:val="20"/>
        </w:rPr>
        <w:t xml:space="preserve">(2010), </w:t>
      </w:r>
      <w:proofErr w:type="spellStart"/>
      <w:r w:rsidR="00DA75C8" w:rsidRPr="00272410">
        <w:rPr>
          <w:rFonts w:ascii="Times New Roman" w:hAnsi="Times New Roman" w:cs="Times New Roman"/>
          <w:bCs/>
          <w:color w:val="000000" w:themeColor="text1"/>
          <w:sz w:val="20"/>
          <w:szCs w:val="20"/>
        </w:rPr>
        <w:t>Goudappagoudra</w:t>
      </w:r>
      <w:proofErr w:type="spellEnd"/>
      <w:r w:rsidR="00DA75C8" w:rsidRPr="00272410">
        <w:rPr>
          <w:rFonts w:ascii="Times New Roman" w:hAnsi="Times New Roman" w:cs="Times New Roman"/>
          <w:bCs/>
          <w:i/>
          <w:color w:val="000000" w:themeColor="text1"/>
          <w:sz w:val="20"/>
          <w:szCs w:val="20"/>
        </w:rPr>
        <w:t xml:space="preserve"> et a</w:t>
      </w:r>
      <w:r w:rsidR="00DA75C8" w:rsidRPr="00272410">
        <w:rPr>
          <w:rFonts w:ascii="Times New Roman" w:hAnsi="Times New Roman" w:cs="Times New Roman"/>
          <w:i/>
          <w:color w:val="000000" w:themeColor="text1"/>
          <w:sz w:val="20"/>
          <w:szCs w:val="20"/>
        </w:rPr>
        <w:t>l.</w:t>
      </w:r>
      <w:r w:rsidR="00DA75C8" w:rsidRPr="00272410">
        <w:rPr>
          <w:rFonts w:ascii="Times New Roman" w:hAnsi="Times New Roman" w:cs="Times New Roman"/>
          <w:color w:val="000000" w:themeColor="text1"/>
          <w:sz w:val="20"/>
          <w:szCs w:val="20"/>
        </w:rPr>
        <w:t xml:space="preserve"> (2011)</w:t>
      </w:r>
      <w:r w:rsidR="00676162" w:rsidRPr="00272410">
        <w:rPr>
          <w:rFonts w:ascii="Times New Roman" w:hAnsi="Times New Roman" w:cs="Times New Roman"/>
          <w:color w:val="000000" w:themeColor="text1"/>
          <w:sz w:val="20"/>
          <w:szCs w:val="20"/>
        </w:rPr>
        <w:t xml:space="preserve"> and </w:t>
      </w:r>
      <w:r w:rsidR="00DA75C8" w:rsidRPr="00272410">
        <w:rPr>
          <w:rFonts w:ascii="Times New Roman" w:hAnsi="Times New Roman" w:cs="Times New Roman"/>
          <w:bCs/>
          <w:color w:val="000000" w:themeColor="text1"/>
          <w:sz w:val="20"/>
          <w:szCs w:val="20"/>
        </w:rPr>
        <w:t>Akbar</w:t>
      </w:r>
      <w:r w:rsidR="00DA75C8" w:rsidRPr="00272410">
        <w:rPr>
          <w:rFonts w:ascii="Times New Roman" w:hAnsi="Times New Roman" w:cs="Times New Roman"/>
          <w:i/>
          <w:color w:val="000000" w:themeColor="text1"/>
          <w:sz w:val="20"/>
          <w:szCs w:val="20"/>
        </w:rPr>
        <w:t xml:space="preserve"> et al</w:t>
      </w:r>
      <w:r w:rsidR="00676162" w:rsidRPr="00272410">
        <w:rPr>
          <w:rFonts w:ascii="Times New Roman" w:hAnsi="Times New Roman" w:cs="Times New Roman"/>
          <w:color w:val="000000" w:themeColor="text1"/>
          <w:sz w:val="20"/>
          <w:szCs w:val="20"/>
        </w:rPr>
        <w:t xml:space="preserve">. (2011) </w:t>
      </w:r>
      <w:r w:rsidR="00DA75C8" w:rsidRPr="00272410">
        <w:rPr>
          <w:rFonts w:ascii="Times New Roman" w:hAnsi="Times New Roman" w:cs="Times New Roman"/>
          <w:color w:val="000000" w:themeColor="text1"/>
          <w:sz w:val="20"/>
          <w:szCs w:val="20"/>
        </w:rPr>
        <w:t>reported positive and significant correlation of plant height with seed yield/plant.</w:t>
      </w:r>
    </w:p>
    <w:p w:rsidR="00272410" w:rsidRDefault="00272410" w:rsidP="00272410">
      <w:pPr>
        <w:snapToGrid w:val="0"/>
        <w:spacing w:after="0" w:line="240" w:lineRule="auto"/>
        <w:ind w:firstLine="425"/>
        <w:jc w:val="both"/>
        <w:rPr>
          <w:rFonts w:ascii="Times New Roman" w:hAnsi="Times New Roman" w:cs="Times New Roman"/>
          <w:color w:val="000000" w:themeColor="text1"/>
          <w:sz w:val="20"/>
          <w:szCs w:val="20"/>
        </w:rPr>
        <w:sectPr w:rsidR="00272410" w:rsidSect="00272410">
          <w:type w:val="continuous"/>
          <w:pgSz w:w="12240" w:h="15840" w:code="1"/>
          <w:pgMar w:top="1440" w:right="1440" w:bottom="1440" w:left="1440" w:header="720" w:footer="720" w:gutter="0"/>
          <w:cols w:num="2" w:space="425"/>
          <w:docGrid w:linePitch="360"/>
        </w:sectPr>
      </w:pPr>
    </w:p>
    <w:p w:rsidR="00B73809" w:rsidRPr="00272410" w:rsidRDefault="00B73809" w:rsidP="00272410">
      <w:pPr>
        <w:snapToGrid w:val="0"/>
        <w:spacing w:after="0" w:line="240" w:lineRule="auto"/>
        <w:jc w:val="center"/>
        <w:rPr>
          <w:rFonts w:ascii="Times New Roman" w:hAnsi="Times New Roman" w:cs="Times New Roman"/>
          <w:i/>
          <w:color w:val="000000" w:themeColor="text1"/>
          <w:sz w:val="20"/>
          <w:szCs w:val="20"/>
        </w:rPr>
      </w:pPr>
    </w:p>
    <w:p w:rsidR="00B73809" w:rsidRPr="007F08F0" w:rsidRDefault="00B73809" w:rsidP="00272410">
      <w:pPr>
        <w:snapToGrid w:val="0"/>
        <w:spacing w:after="0" w:line="240" w:lineRule="auto"/>
        <w:jc w:val="center"/>
        <w:rPr>
          <w:rFonts w:ascii="Times New Roman" w:hAnsi="Times New Roman" w:cs="Times New Roman"/>
          <w:color w:val="000000" w:themeColor="text1"/>
          <w:sz w:val="19"/>
          <w:szCs w:val="19"/>
        </w:rPr>
      </w:pPr>
      <w:r w:rsidRPr="007F08F0">
        <w:rPr>
          <w:rFonts w:ascii="Times New Roman" w:hAnsi="Times New Roman" w:cs="Times New Roman"/>
          <w:color w:val="000000" w:themeColor="text1"/>
          <w:sz w:val="19"/>
          <w:szCs w:val="19"/>
        </w:rPr>
        <w:t>Table</w:t>
      </w:r>
      <w:r w:rsidR="00381191" w:rsidRPr="007F08F0">
        <w:rPr>
          <w:rFonts w:ascii="Times New Roman" w:hAnsi="Times New Roman" w:cs="Times New Roman"/>
          <w:color w:val="000000" w:themeColor="text1"/>
          <w:sz w:val="19"/>
          <w:szCs w:val="19"/>
        </w:rPr>
        <w:t>-</w:t>
      </w:r>
      <w:r w:rsidR="00A55DDF" w:rsidRPr="007F08F0">
        <w:rPr>
          <w:rFonts w:ascii="Times New Roman" w:hAnsi="Times New Roman" w:cs="Times New Roman"/>
          <w:color w:val="000000" w:themeColor="text1"/>
          <w:sz w:val="19"/>
          <w:szCs w:val="19"/>
        </w:rPr>
        <w:t>2</w:t>
      </w:r>
      <w:r w:rsidR="00381191" w:rsidRPr="007F08F0">
        <w:rPr>
          <w:rFonts w:ascii="Times New Roman" w:hAnsi="Times New Roman" w:cs="Times New Roman"/>
          <w:color w:val="000000" w:themeColor="text1"/>
          <w:sz w:val="19"/>
          <w:szCs w:val="19"/>
        </w:rPr>
        <w:t>:</w:t>
      </w:r>
      <w:r w:rsidRPr="007F08F0">
        <w:rPr>
          <w:rFonts w:ascii="Times New Roman" w:hAnsi="Times New Roman" w:cs="Times New Roman"/>
          <w:color w:val="000000" w:themeColor="text1"/>
          <w:sz w:val="19"/>
          <w:szCs w:val="19"/>
        </w:rPr>
        <w:t xml:space="preserve"> </w:t>
      </w:r>
      <w:r w:rsidR="00381191" w:rsidRPr="007F08F0">
        <w:rPr>
          <w:rFonts w:ascii="Times New Roman" w:hAnsi="Times New Roman" w:cs="Times New Roman"/>
          <w:color w:val="000000" w:themeColor="text1"/>
          <w:sz w:val="19"/>
          <w:szCs w:val="19"/>
        </w:rPr>
        <w:t xml:space="preserve"> </w:t>
      </w:r>
      <w:r w:rsidRPr="007F08F0">
        <w:rPr>
          <w:rFonts w:ascii="Times New Roman" w:hAnsi="Times New Roman" w:cs="Times New Roman"/>
          <w:color w:val="000000" w:themeColor="text1"/>
          <w:sz w:val="19"/>
          <w:szCs w:val="19"/>
        </w:rPr>
        <w:t>Genotypic and phenotypic correlations for different traits in sesame</w:t>
      </w:r>
    </w:p>
    <w:tbl>
      <w:tblPr>
        <w:tblStyle w:val="TableGrid"/>
        <w:tblW w:w="0" w:type="auto"/>
        <w:jc w:val="center"/>
        <w:tblLook w:val="04A0"/>
      </w:tblPr>
      <w:tblGrid>
        <w:gridCol w:w="1368"/>
        <w:gridCol w:w="1368"/>
        <w:gridCol w:w="1368"/>
        <w:gridCol w:w="1368"/>
        <w:gridCol w:w="1368"/>
        <w:gridCol w:w="1368"/>
        <w:gridCol w:w="1368"/>
      </w:tblGrid>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CPP</w:t>
            </w:r>
          </w:p>
        </w:tc>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BPP</w:t>
            </w:r>
          </w:p>
        </w:tc>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SPC</w:t>
            </w:r>
          </w:p>
        </w:tc>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1000SW</w:t>
            </w:r>
          </w:p>
        </w:tc>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YPP</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PH</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g</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0.573**</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0.749**</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0.078</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-0.013</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0.357*</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p</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0.571**</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0.746**</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0.076</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-0.015</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0.355*</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CPP</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g</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0.554**</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0.653**</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0.477**</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0.917**</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p</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0.553**</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0.648**</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0.474**</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0.916**</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BPP</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g</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0.146</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0.035</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0.414**</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p</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0.146</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0.033</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0.414**</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SPC</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g</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0.487**</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0.749**</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p</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0.480**</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0.741**</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1000SW</w:t>
            </w: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g</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0.761**</w:t>
            </w:r>
          </w:p>
        </w:tc>
      </w:tr>
      <w:tr w:rsidR="00B73809" w:rsidRPr="007F08F0" w:rsidTr="00272410">
        <w:trPr>
          <w:jc w:val="center"/>
        </w:trPr>
        <w:tc>
          <w:tcPr>
            <w:tcW w:w="1368" w:type="dxa"/>
          </w:tcPr>
          <w:p w:rsidR="00B73809" w:rsidRPr="007F08F0" w:rsidRDefault="00B73809" w:rsidP="00272410">
            <w:pPr>
              <w:pStyle w:val="NoSpacing"/>
              <w:snapToGrid w:val="0"/>
              <w:jc w:val="both"/>
              <w:rPr>
                <w:rFonts w:ascii="Times New Roman" w:hAnsi="Times New Roman" w:cs="Times New Roman"/>
                <w:b/>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roofErr w:type="spellStart"/>
            <w:r w:rsidRPr="007F08F0">
              <w:rPr>
                <w:rFonts w:ascii="Times New Roman" w:hAnsi="Times New Roman" w:cs="Times New Roman"/>
                <w:color w:val="000000"/>
                <w:sz w:val="19"/>
                <w:szCs w:val="19"/>
              </w:rPr>
              <w:t>r</w:t>
            </w:r>
            <w:r w:rsidRPr="007F08F0">
              <w:rPr>
                <w:rFonts w:ascii="Times New Roman" w:hAnsi="Times New Roman" w:cs="Times New Roman"/>
                <w:color w:val="000000"/>
                <w:sz w:val="19"/>
                <w:szCs w:val="19"/>
                <w:vertAlign w:val="subscript"/>
              </w:rPr>
              <w:t>p</w:t>
            </w:r>
            <w:proofErr w:type="spellEnd"/>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p>
        </w:tc>
        <w:tc>
          <w:tcPr>
            <w:tcW w:w="1368" w:type="dxa"/>
          </w:tcPr>
          <w:p w:rsidR="00B73809" w:rsidRPr="007F08F0" w:rsidRDefault="00B73809"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0.758**</w:t>
            </w:r>
          </w:p>
        </w:tc>
      </w:tr>
    </w:tbl>
    <w:p w:rsidR="00B73809" w:rsidRPr="007F08F0" w:rsidRDefault="00B73809" w:rsidP="007F08F0">
      <w:pPr>
        <w:snapToGrid w:val="0"/>
        <w:spacing w:after="0" w:line="240" w:lineRule="auto"/>
        <w:jc w:val="both"/>
        <w:rPr>
          <w:rFonts w:ascii="Times New Roman" w:hAnsi="Times New Roman" w:cs="Times New Roman"/>
          <w:color w:val="000000" w:themeColor="text1"/>
          <w:sz w:val="19"/>
          <w:szCs w:val="19"/>
        </w:rPr>
      </w:pPr>
      <w:r w:rsidRPr="007F08F0">
        <w:rPr>
          <w:rFonts w:ascii="Times New Roman" w:hAnsi="Times New Roman" w:cs="Times New Roman"/>
          <w:color w:val="000000" w:themeColor="text1"/>
          <w:sz w:val="19"/>
          <w:szCs w:val="19"/>
        </w:rPr>
        <w:t>**= highly significant</w:t>
      </w:r>
    </w:p>
    <w:p w:rsidR="00B73809" w:rsidRPr="007F08F0" w:rsidRDefault="00B73809" w:rsidP="00272410">
      <w:pPr>
        <w:snapToGrid w:val="0"/>
        <w:spacing w:after="0" w:line="240" w:lineRule="auto"/>
        <w:jc w:val="both"/>
        <w:rPr>
          <w:rFonts w:ascii="Times New Roman" w:hAnsi="Times New Roman" w:cs="Times New Roman"/>
          <w:color w:val="000000" w:themeColor="text1"/>
          <w:sz w:val="19"/>
          <w:szCs w:val="19"/>
        </w:rPr>
      </w:pPr>
      <w:r w:rsidRPr="007F08F0">
        <w:rPr>
          <w:rFonts w:ascii="Times New Roman" w:hAnsi="Times New Roman" w:cs="Times New Roman"/>
          <w:b/>
          <w:color w:val="000000" w:themeColor="text1"/>
          <w:sz w:val="19"/>
          <w:szCs w:val="19"/>
        </w:rPr>
        <w:t>PH</w:t>
      </w:r>
      <w:r w:rsidRPr="007F08F0">
        <w:rPr>
          <w:rFonts w:ascii="Times New Roman" w:hAnsi="Times New Roman" w:cs="Times New Roman"/>
          <w:color w:val="000000" w:themeColor="text1"/>
          <w:sz w:val="19"/>
          <w:szCs w:val="19"/>
        </w:rPr>
        <w:t xml:space="preserve"> =Plant height, </w:t>
      </w:r>
      <w:r w:rsidRPr="007F08F0">
        <w:rPr>
          <w:rFonts w:ascii="Times New Roman" w:hAnsi="Times New Roman" w:cs="Times New Roman"/>
          <w:b/>
          <w:color w:val="000000" w:themeColor="text1"/>
          <w:sz w:val="19"/>
          <w:szCs w:val="19"/>
        </w:rPr>
        <w:t>CPP</w:t>
      </w:r>
      <w:r w:rsidRPr="007F08F0">
        <w:rPr>
          <w:rFonts w:ascii="Times New Roman" w:hAnsi="Times New Roman" w:cs="Times New Roman"/>
          <w:color w:val="000000" w:themeColor="text1"/>
          <w:sz w:val="19"/>
          <w:szCs w:val="19"/>
        </w:rPr>
        <w:t xml:space="preserve"> = Capsules per plant</w:t>
      </w:r>
      <w:r w:rsidRPr="007F08F0">
        <w:rPr>
          <w:rFonts w:ascii="Times New Roman" w:hAnsi="Times New Roman" w:cs="Times New Roman"/>
          <w:b/>
          <w:color w:val="000000" w:themeColor="text1"/>
          <w:sz w:val="19"/>
          <w:szCs w:val="19"/>
        </w:rPr>
        <w:t>, BPP</w:t>
      </w:r>
      <w:r w:rsidRPr="007F08F0">
        <w:rPr>
          <w:rFonts w:ascii="Times New Roman" w:hAnsi="Times New Roman" w:cs="Times New Roman"/>
          <w:color w:val="000000" w:themeColor="text1"/>
          <w:sz w:val="19"/>
          <w:szCs w:val="19"/>
        </w:rPr>
        <w:t xml:space="preserve">= Branches per plant, </w:t>
      </w:r>
      <w:r w:rsidR="00A55DDF" w:rsidRPr="007F08F0">
        <w:rPr>
          <w:rFonts w:ascii="Times New Roman" w:hAnsi="Times New Roman" w:cs="Times New Roman"/>
          <w:color w:val="000000" w:themeColor="text1"/>
          <w:sz w:val="19"/>
          <w:szCs w:val="19"/>
        </w:rPr>
        <w:t xml:space="preserve">       </w:t>
      </w:r>
      <w:r w:rsidRPr="007F08F0">
        <w:rPr>
          <w:rFonts w:ascii="Times New Roman" w:hAnsi="Times New Roman" w:cs="Times New Roman"/>
          <w:b/>
          <w:color w:val="000000" w:themeColor="text1"/>
          <w:sz w:val="19"/>
          <w:szCs w:val="19"/>
        </w:rPr>
        <w:t>SPC</w:t>
      </w:r>
      <w:r w:rsidRPr="007F08F0">
        <w:rPr>
          <w:rFonts w:ascii="Times New Roman" w:hAnsi="Times New Roman" w:cs="Times New Roman"/>
          <w:color w:val="000000" w:themeColor="text1"/>
          <w:sz w:val="19"/>
          <w:szCs w:val="19"/>
        </w:rPr>
        <w:t>= Seeds per capsule,</w:t>
      </w:r>
      <w:r w:rsidRPr="007F08F0">
        <w:rPr>
          <w:rFonts w:ascii="Times New Roman" w:hAnsi="Times New Roman" w:cs="Times New Roman"/>
          <w:b/>
          <w:color w:val="000000" w:themeColor="text1"/>
          <w:sz w:val="19"/>
          <w:szCs w:val="19"/>
        </w:rPr>
        <w:t xml:space="preserve"> 1000SW=</w:t>
      </w:r>
      <w:r w:rsidRPr="007F08F0">
        <w:rPr>
          <w:rFonts w:ascii="Times New Roman" w:hAnsi="Times New Roman" w:cs="Times New Roman"/>
          <w:color w:val="000000" w:themeColor="text1"/>
          <w:sz w:val="19"/>
          <w:szCs w:val="19"/>
        </w:rPr>
        <w:t xml:space="preserve"> 1000 Seeds weight, </w:t>
      </w:r>
      <w:r w:rsidRPr="007F08F0">
        <w:rPr>
          <w:rFonts w:ascii="Times New Roman" w:hAnsi="Times New Roman" w:cs="Times New Roman"/>
          <w:b/>
          <w:color w:val="000000" w:themeColor="text1"/>
          <w:sz w:val="19"/>
          <w:szCs w:val="19"/>
        </w:rPr>
        <w:t>YPP=</w:t>
      </w:r>
      <w:r w:rsidRPr="007F08F0">
        <w:rPr>
          <w:rFonts w:ascii="Times New Roman" w:hAnsi="Times New Roman" w:cs="Times New Roman"/>
          <w:color w:val="000000" w:themeColor="text1"/>
          <w:sz w:val="19"/>
          <w:szCs w:val="19"/>
        </w:rPr>
        <w:t xml:space="preserve"> Yield per plant.</w:t>
      </w:r>
    </w:p>
    <w:p w:rsidR="00272410" w:rsidRPr="007F08F0" w:rsidRDefault="00272410" w:rsidP="00272410">
      <w:pPr>
        <w:snapToGrid w:val="0"/>
        <w:spacing w:after="0" w:line="240" w:lineRule="auto"/>
        <w:jc w:val="both"/>
        <w:rPr>
          <w:rFonts w:ascii="Times New Roman" w:hAnsi="Times New Roman" w:cs="Times New Roman"/>
          <w:b/>
          <w:color w:val="000000" w:themeColor="text1"/>
          <w:sz w:val="18"/>
          <w:szCs w:val="18"/>
          <w:lang w:eastAsia="zh-CN"/>
        </w:rPr>
      </w:pPr>
    </w:p>
    <w:p w:rsidR="00272410" w:rsidRDefault="00272410" w:rsidP="00272410">
      <w:pPr>
        <w:snapToGrid w:val="0"/>
        <w:spacing w:after="0" w:line="240" w:lineRule="auto"/>
        <w:jc w:val="both"/>
        <w:rPr>
          <w:rFonts w:ascii="Times New Roman" w:hAnsi="Times New Roman" w:cs="Times New Roman"/>
          <w:b/>
          <w:color w:val="000000" w:themeColor="text1"/>
          <w:sz w:val="20"/>
          <w:szCs w:val="20"/>
          <w:lang w:eastAsia="zh-CN"/>
        </w:rPr>
        <w:sectPr w:rsidR="00272410" w:rsidSect="006C4D1B">
          <w:type w:val="continuous"/>
          <w:pgSz w:w="12240" w:h="15840" w:code="1"/>
          <w:pgMar w:top="1440" w:right="1440" w:bottom="1440" w:left="1440" w:header="720" w:footer="720" w:gutter="0"/>
          <w:cols w:space="720"/>
          <w:docGrid w:linePitch="360"/>
        </w:sectPr>
      </w:pPr>
    </w:p>
    <w:p w:rsidR="000F0278" w:rsidRPr="00272410" w:rsidRDefault="00381191"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lastRenderedPageBreak/>
        <w:t>B</w:t>
      </w:r>
      <w:r w:rsidR="000F0278" w:rsidRPr="00272410">
        <w:rPr>
          <w:rFonts w:ascii="Times New Roman" w:hAnsi="Times New Roman" w:cs="Times New Roman"/>
          <w:b/>
          <w:color w:val="000000" w:themeColor="text1"/>
          <w:sz w:val="20"/>
          <w:szCs w:val="20"/>
        </w:rPr>
        <w:t>ranches per plant</w:t>
      </w:r>
    </w:p>
    <w:p w:rsidR="000F0278" w:rsidRPr="00272410" w:rsidRDefault="00381191" w:rsidP="00272410">
      <w:pPr>
        <w:snapToGrid w:val="0"/>
        <w:spacing w:after="0" w:line="240" w:lineRule="auto"/>
        <w:ind w:firstLine="425"/>
        <w:jc w:val="both"/>
        <w:rPr>
          <w:rFonts w:ascii="Times New Roman" w:hAnsi="Times New Roman" w:cs="Times New Roman"/>
          <w:b/>
          <w:color w:val="000000" w:themeColor="text1"/>
          <w:sz w:val="20"/>
          <w:szCs w:val="20"/>
        </w:rPr>
      </w:pPr>
      <w:r w:rsidRPr="00272410">
        <w:rPr>
          <w:rFonts w:ascii="Times New Roman" w:hAnsi="Times New Roman" w:cs="Times New Roman"/>
          <w:color w:val="000000" w:themeColor="text1"/>
          <w:sz w:val="20"/>
          <w:szCs w:val="20"/>
        </w:rPr>
        <w:t>B</w:t>
      </w:r>
      <w:r w:rsidR="000F0278" w:rsidRPr="00272410">
        <w:rPr>
          <w:rFonts w:ascii="Times New Roman" w:hAnsi="Times New Roman" w:cs="Times New Roman"/>
          <w:color w:val="000000" w:themeColor="text1"/>
          <w:sz w:val="20"/>
          <w:szCs w:val="20"/>
        </w:rPr>
        <w:t xml:space="preserve">ranches per plant showed </w:t>
      </w:r>
      <w:r w:rsidRPr="00272410">
        <w:rPr>
          <w:rFonts w:ascii="Times New Roman" w:hAnsi="Times New Roman" w:cs="Times New Roman"/>
          <w:color w:val="000000" w:themeColor="text1"/>
          <w:sz w:val="20"/>
          <w:szCs w:val="20"/>
        </w:rPr>
        <w:t>highly significant positive genotypic and phenotypic correlations</w:t>
      </w:r>
      <w:r w:rsidR="000F0278" w:rsidRPr="00272410">
        <w:rPr>
          <w:rFonts w:ascii="Times New Roman" w:hAnsi="Times New Roman" w:cs="Times New Roman"/>
          <w:color w:val="000000" w:themeColor="text1"/>
          <w:sz w:val="20"/>
          <w:szCs w:val="20"/>
        </w:rPr>
        <w:t xml:space="preserve"> with yield per plant</w:t>
      </w:r>
      <w:r w:rsidRPr="00272410">
        <w:rPr>
          <w:rFonts w:ascii="Times New Roman" w:hAnsi="Times New Roman" w:cs="Times New Roman"/>
          <w:color w:val="000000" w:themeColor="text1"/>
          <w:sz w:val="20"/>
          <w:szCs w:val="20"/>
        </w:rPr>
        <w:t>, plant height and capsule per plant</w:t>
      </w:r>
      <w:r w:rsidR="000F0278" w:rsidRPr="00272410">
        <w:rPr>
          <w:rFonts w:ascii="Times New Roman" w:hAnsi="Times New Roman" w:cs="Times New Roman"/>
          <w:color w:val="000000" w:themeColor="text1"/>
          <w:sz w:val="20"/>
          <w:szCs w:val="20"/>
        </w:rPr>
        <w:t xml:space="preserve"> shown in Table</w:t>
      </w:r>
      <w:r w:rsidRPr="00272410">
        <w:rPr>
          <w:rFonts w:ascii="Times New Roman" w:hAnsi="Times New Roman" w:cs="Times New Roman"/>
          <w:color w:val="000000" w:themeColor="text1"/>
          <w:sz w:val="20"/>
          <w:szCs w:val="20"/>
        </w:rPr>
        <w:t>-</w:t>
      </w:r>
      <w:r w:rsidR="00A55DDF" w:rsidRPr="00272410">
        <w:rPr>
          <w:rFonts w:ascii="Times New Roman" w:hAnsi="Times New Roman" w:cs="Times New Roman"/>
          <w:color w:val="000000" w:themeColor="text1"/>
          <w:sz w:val="20"/>
          <w:szCs w:val="20"/>
        </w:rPr>
        <w:t>2</w:t>
      </w:r>
      <w:r w:rsidR="000F0278" w:rsidRPr="00272410">
        <w:rPr>
          <w:rFonts w:ascii="Times New Roman" w:hAnsi="Times New Roman" w:cs="Times New Roman"/>
          <w:color w:val="000000" w:themeColor="text1"/>
          <w:sz w:val="20"/>
          <w:szCs w:val="20"/>
        </w:rPr>
        <w:t xml:space="preserve">. </w:t>
      </w:r>
      <w:proofErr w:type="spellStart"/>
      <w:r w:rsidR="00066127" w:rsidRPr="00272410">
        <w:rPr>
          <w:rFonts w:ascii="Times New Roman" w:hAnsi="Times New Roman" w:cs="Times New Roman"/>
          <w:color w:val="000000" w:themeColor="text1"/>
          <w:sz w:val="20"/>
          <w:szCs w:val="20"/>
        </w:rPr>
        <w:t>Arulmozhi</w:t>
      </w:r>
      <w:proofErr w:type="spellEnd"/>
      <w:r w:rsidR="00066127" w:rsidRPr="00272410">
        <w:rPr>
          <w:rFonts w:ascii="Times New Roman" w:hAnsi="Times New Roman" w:cs="Times New Roman"/>
          <w:color w:val="000000" w:themeColor="text1"/>
          <w:sz w:val="20"/>
          <w:szCs w:val="20"/>
        </w:rPr>
        <w:t xml:space="preserve"> </w:t>
      </w:r>
      <w:r w:rsidR="00066127" w:rsidRPr="00272410">
        <w:rPr>
          <w:rFonts w:ascii="Times New Roman" w:hAnsi="Times New Roman" w:cs="Times New Roman"/>
          <w:i/>
          <w:color w:val="000000" w:themeColor="text1"/>
          <w:sz w:val="20"/>
          <w:szCs w:val="20"/>
        </w:rPr>
        <w:t>et al</w:t>
      </w:r>
      <w:r w:rsidR="00066127" w:rsidRPr="00272410">
        <w:rPr>
          <w:rFonts w:ascii="Times New Roman" w:hAnsi="Times New Roman" w:cs="Times New Roman"/>
          <w:color w:val="000000" w:themeColor="text1"/>
          <w:sz w:val="20"/>
          <w:szCs w:val="20"/>
        </w:rPr>
        <w:t xml:space="preserve">. (2001), </w:t>
      </w:r>
      <w:proofErr w:type="spellStart"/>
      <w:r w:rsidR="000F0278" w:rsidRPr="00272410">
        <w:rPr>
          <w:rFonts w:ascii="Times New Roman" w:hAnsi="Times New Roman" w:cs="Times New Roman"/>
          <w:color w:val="000000" w:themeColor="text1"/>
          <w:sz w:val="20"/>
          <w:szCs w:val="20"/>
        </w:rPr>
        <w:t>Bhuyan</w:t>
      </w:r>
      <w:proofErr w:type="spellEnd"/>
      <w:r w:rsidR="000F0278" w:rsidRPr="00272410">
        <w:rPr>
          <w:rFonts w:ascii="Times New Roman" w:hAnsi="Times New Roman" w:cs="Times New Roman"/>
          <w:color w:val="000000" w:themeColor="text1"/>
          <w:sz w:val="20"/>
          <w:szCs w:val="20"/>
        </w:rPr>
        <w:t xml:space="preserve"> and </w:t>
      </w:r>
      <w:proofErr w:type="spellStart"/>
      <w:r w:rsidR="000F0278" w:rsidRPr="00272410">
        <w:rPr>
          <w:rFonts w:ascii="Times New Roman" w:hAnsi="Times New Roman" w:cs="Times New Roman"/>
          <w:color w:val="000000" w:themeColor="text1"/>
          <w:sz w:val="20"/>
          <w:szCs w:val="20"/>
        </w:rPr>
        <w:t>Sarma</w:t>
      </w:r>
      <w:proofErr w:type="spellEnd"/>
      <w:r w:rsidR="000F0278" w:rsidRPr="00272410">
        <w:rPr>
          <w:rFonts w:ascii="Times New Roman" w:hAnsi="Times New Roman" w:cs="Times New Roman"/>
          <w:color w:val="000000" w:themeColor="text1"/>
          <w:sz w:val="20"/>
          <w:szCs w:val="20"/>
        </w:rPr>
        <w:t xml:space="preserve"> (2004), </w:t>
      </w:r>
      <w:proofErr w:type="spellStart"/>
      <w:r w:rsidR="000F0278" w:rsidRPr="00272410">
        <w:rPr>
          <w:rFonts w:ascii="Times New Roman" w:hAnsi="Times New Roman" w:cs="Times New Roman"/>
          <w:color w:val="000000" w:themeColor="text1"/>
          <w:sz w:val="20"/>
          <w:szCs w:val="20"/>
        </w:rPr>
        <w:t>Siddiqui</w:t>
      </w:r>
      <w:proofErr w:type="spellEnd"/>
      <w:r w:rsidR="000F0278" w:rsidRPr="00272410">
        <w:rPr>
          <w:rFonts w:ascii="Times New Roman" w:hAnsi="Times New Roman" w:cs="Times New Roman"/>
          <w:color w:val="000000" w:themeColor="text1"/>
          <w:sz w:val="20"/>
          <w:szCs w:val="20"/>
        </w:rPr>
        <w:t xml:space="preserve"> </w:t>
      </w:r>
      <w:r w:rsidR="000F0278" w:rsidRPr="00272410">
        <w:rPr>
          <w:rFonts w:ascii="Times New Roman" w:hAnsi="Times New Roman" w:cs="Times New Roman"/>
          <w:i/>
          <w:color w:val="000000" w:themeColor="text1"/>
          <w:sz w:val="20"/>
          <w:szCs w:val="20"/>
        </w:rPr>
        <w:t>et al</w:t>
      </w:r>
      <w:r w:rsidR="00066127" w:rsidRPr="00272410">
        <w:rPr>
          <w:rFonts w:ascii="Times New Roman" w:hAnsi="Times New Roman" w:cs="Times New Roman"/>
          <w:color w:val="000000" w:themeColor="text1"/>
          <w:sz w:val="20"/>
          <w:szCs w:val="20"/>
        </w:rPr>
        <w:t xml:space="preserve">. (2005), </w:t>
      </w:r>
      <w:proofErr w:type="spellStart"/>
      <w:r w:rsidR="00066127" w:rsidRPr="00272410">
        <w:rPr>
          <w:rFonts w:ascii="Times New Roman" w:hAnsi="Times New Roman" w:cs="Times New Roman"/>
          <w:color w:val="000000" w:themeColor="text1"/>
          <w:sz w:val="20"/>
          <w:szCs w:val="20"/>
        </w:rPr>
        <w:t>Mothilal</w:t>
      </w:r>
      <w:proofErr w:type="spellEnd"/>
      <w:r w:rsidR="00066127" w:rsidRPr="00272410">
        <w:rPr>
          <w:rFonts w:ascii="Times New Roman" w:hAnsi="Times New Roman" w:cs="Times New Roman"/>
          <w:color w:val="000000" w:themeColor="text1"/>
          <w:sz w:val="20"/>
          <w:szCs w:val="20"/>
        </w:rPr>
        <w:t xml:space="preserve"> (2005), </w:t>
      </w:r>
      <w:r w:rsidR="000F0278" w:rsidRPr="00272410">
        <w:rPr>
          <w:rFonts w:ascii="Times New Roman" w:hAnsi="Times New Roman" w:cs="Times New Roman"/>
          <w:color w:val="000000" w:themeColor="text1"/>
          <w:sz w:val="20"/>
          <w:szCs w:val="20"/>
        </w:rPr>
        <w:t>Singh (2005),</w:t>
      </w:r>
      <w:r w:rsidR="00066127" w:rsidRPr="00272410">
        <w:rPr>
          <w:rFonts w:ascii="Times New Roman" w:hAnsi="Times New Roman" w:cs="Times New Roman"/>
          <w:color w:val="000000" w:themeColor="text1"/>
          <w:sz w:val="20"/>
          <w:szCs w:val="20"/>
        </w:rPr>
        <w:t xml:space="preserve"> </w:t>
      </w:r>
      <w:proofErr w:type="spellStart"/>
      <w:r w:rsidR="00066127" w:rsidRPr="00272410">
        <w:rPr>
          <w:rFonts w:ascii="Times New Roman" w:hAnsi="Times New Roman" w:cs="Times New Roman"/>
          <w:bCs/>
          <w:color w:val="000000" w:themeColor="text1"/>
          <w:sz w:val="20"/>
          <w:szCs w:val="20"/>
        </w:rPr>
        <w:t>Yo</w:t>
      </w:r>
      <w:r w:rsidR="00066127" w:rsidRPr="00272410">
        <w:rPr>
          <w:rStyle w:val="citation"/>
          <w:rFonts w:ascii="Times New Roman" w:hAnsi="Times New Roman" w:cs="Times New Roman"/>
          <w:color w:val="000000" w:themeColor="text1"/>
          <w:sz w:val="20"/>
          <w:szCs w:val="20"/>
        </w:rPr>
        <w:t>l</w:t>
      </w:r>
      <w:proofErr w:type="spellEnd"/>
      <w:r w:rsidR="00066127" w:rsidRPr="00272410">
        <w:rPr>
          <w:rFonts w:ascii="Times New Roman" w:hAnsi="Times New Roman" w:cs="Times New Roman"/>
          <w:i/>
          <w:color w:val="000000" w:themeColor="text1"/>
          <w:sz w:val="20"/>
          <w:szCs w:val="20"/>
        </w:rPr>
        <w:t xml:space="preserve"> et al. </w:t>
      </w:r>
      <w:r w:rsidR="00066127" w:rsidRPr="00272410">
        <w:rPr>
          <w:rFonts w:ascii="Times New Roman" w:hAnsi="Times New Roman" w:cs="Times New Roman"/>
          <w:color w:val="000000" w:themeColor="text1"/>
          <w:sz w:val="20"/>
          <w:szCs w:val="20"/>
        </w:rPr>
        <w:t>(2010) and</w:t>
      </w:r>
      <w:r w:rsidR="000F0278" w:rsidRPr="00272410">
        <w:rPr>
          <w:rFonts w:ascii="Times New Roman" w:hAnsi="Times New Roman" w:cs="Times New Roman"/>
          <w:color w:val="000000" w:themeColor="text1"/>
          <w:sz w:val="20"/>
          <w:szCs w:val="20"/>
        </w:rPr>
        <w:t xml:space="preserve"> </w:t>
      </w:r>
      <w:r w:rsidR="000F0278" w:rsidRPr="00272410">
        <w:rPr>
          <w:rFonts w:ascii="Times New Roman" w:hAnsi="Times New Roman" w:cs="Times New Roman"/>
          <w:bCs/>
          <w:color w:val="000000" w:themeColor="text1"/>
          <w:sz w:val="20"/>
          <w:szCs w:val="20"/>
        </w:rPr>
        <w:t xml:space="preserve"> </w:t>
      </w:r>
      <w:proofErr w:type="spellStart"/>
      <w:r w:rsidR="000F0278" w:rsidRPr="00272410">
        <w:rPr>
          <w:rFonts w:ascii="Times New Roman" w:hAnsi="Times New Roman" w:cs="Times New Roman"/>
          <w:bCs/>
          <w:color w:val="000000" w:themeColor="text1"/>
          <w:sz w:val="20"/>
          <w:szCs w:val="20"/>
        </w:rPr>
        <w:t>Goudappagoudra</w:t>
      </w:r>
      <w:proofErr w:type="spellEnd"/>
      <w:r w:rsidR="000F0278" w:rsidRPr="00272410">
        <w:rPr>
          <w:rFonts w:ascii="Times New Roman" w:hAnsi="Times New Roman" w:cs="Times New Roman"/>
          <w:bCs/>
          <w:i/>
          <w:color w:val="000000" w:themeColor="text1"/>
          <w:sz w:val="20"/>
          <w:szCs w:val="20"/>
        </w:rPr>
        <w:t xml:space="preserve"> et a</w:t>
      </w:r>
      <w:r w:rsidR="000F0278" w:rsidRPr="00272410">
        <w:rPr>
          <w:rFonts w:ascii="Times New Roman" w:hAnsi="Times New Roman" w:cs="Times New Roman"/>
          <w:i/>
          <w:color w:val="000000" w:themeColor="text1"/>
          <w:sz w:val="20"/>
          <w:szCs w:val="20"/>
        </w:rPr>
        <w:t>l.</w:t>
      </w:r>
      <w:r w:rsidR="000F0278" w:rsidRPr="00272410">
        <w:rPr>
          <w:rFonts w:ascii="Times New Roman" w:hAnsi="Times New Roman" w:cs="Times New Roman"/>
          <w:color w:val="000000" w:themeColor="text1"/>
          <w:sz w:val="20"/>
          <w:szCs w:val="20"/>
        </w:rPr>
        <w:t xml:space="preserve"> (2011)</w:t>
      </w:r>
      <w:r w:rsidR="000F0278" w:rsidRPr="00272410">
        <w:rPr>
          <w:rFonts w:ascii="Times New Roman" w:hAnsi="Times New Roman" w:cs="Times New Roman"/>
          <w:bCs/>
          <w:color w:val="000000" w:themeColor="text1"/>
          <w:sz w:val="20"/>
          <w:szCs w:val="20"/>
        </w:rPr>
        <w:t xml:space="preserve"> </w:t>
      </w:r>
      <w:r w:rsidR="000F0278" w:rsidRPr="00272410">
        <w:rPr>
          <w:rFonts w:ascii="Times New Roman" w:hAnsi="Times New Roman" w:cs="Times New Roman"/>
          <w:color w:val="000000" w:themeColor="text1"/>
          <w:sz w:val="20"/>
          <w:szCs w:val="20"/>
        </w:rPr>
        <w:t>also reported positive and significant correlation of number of branches per plant with seed yield/plant.</w:t>
      </w:r>
    </w:p>
    <w:p w:rsidR="000F0278" w:rsidRPr="00272410" w:rsidRDefault="00381191"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t>C</w:t>
      </w:r>
      <w:r w:rsidR="000F0278" w:rsidRPr="00272410">
        <w:rPr>
          <w:rFonts w:ascii="Times New Roman" w:hAnsi="Times New Roman" w:cs="Times New Roman"/>
          <w:b/>
          <w:color w:val="000000" w:themeColor="text1"/>
          <w:sz w:val="20"/>
          <w:szCs w:val="20"/>
        </w:rPr>
        <w:t>apsules per plant</w:t>
      </w:r>
    </w:p>
    <w:p w:rsidR="000F0278" w:rsidRPr="00272410" w:rsidRDefault="00381191"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lastRenderedPageBreak/>
        <w:t>C</w:t>
      </w:r>
      <w:r w:rsidR="000F0278" w:rsidRPr="00272410">
        <w:rPr>
          <w:rFonts w:ascii="Times New Roman" w:hAnsi="Times New Roman" w:cs="Times New Roman"/>
          <w:color w:val="000000" w:themeColor="text1"/>
          <w:sz w:val="20"/>
          <w:szCs w:val="20"/>
        </w:rPr>
        <w:t>apsules per plant showed a highly significant positive genotypic and phenotypic correlations with plant height, branches per plant, seeds per capsule, 1000 seed weight and yield per plant shown in Table</w:t>
      </w:r>
      <w:r w:rsidRPr="00272410">
        <w:rPr>
          <w:rFonts w:ascii="Times New Roman" w:hAnsi="Times New Roman" w:cs="Times New Roman"/>
          <w:color w:val="000000" w:themeColor="text1"/>
          <w:sz w:val="20"/>
          <w:szCs w:val="20"/>
        </w:rPr>
        <w:t>-</w:t>
      </w:r>
      <w:r w:rsidR="00A55DDF" w:rsidRPr="00272410">
        <w:rPr>
          <w:rFonts w:ascii="Times New Roman" w:hAnsi="Times New Roman" w:cs="Times New Roman"/>
          <w:color w:val="000000" w:themeColor="text1"/>
          <w:sz w:val="20"/>
          <w:szCs w:val="20"/>
        </w:rPr>
        <w:t>2</w:t>
      </w:r>
      <w:r w:rsidR="000F0278" w:rsidRPr="00272410">
        <w:rPr>
          <w:rFonts w:ascii="Times New Roman" w:hAnsi="Times New Roman" w:cs="Times New Roman"/>
          <w:color w:val="000000" w:themeColor="text1"/>
          <w:sz w:val="20"/>
          <w:szCs w:val="20"/>
        </w:rPr>
        <w:t xml:space="preserve">. </w:t>
      </w:r>
      <w:proofErr w:type="spellStart"/>
      <w:r w:rsidR="001708D6" w:rsidRPr="00272410">
        <w:rPr>
          <w:rFonts w:ascii="Times New Roman" w:hAnsi="Times New Roman" w:cs="Times New Roman"/>
          <w:color w:val="000000" w:themeColor="text1"/>
          <w:sz w:val="20"/>
          <w:szCs w:val="20"/>
        </w:rPr>
        <w:t>Uzun</w:t>
      </w:r>
      <w:proofErr w:type="spellEnd"/>
      <w:r w:rsidR="001708D6" w:rsidRPr="00272410">
        <w:rPr>
          <w:rFonts w:ascii="Times New Roman" w:hAnsi="Times New Roman" w:cs="Times New Roman"/>
          <w:color w:val="000000" w:themeColor="text1"/>
          <w:sz w:val="20"/>
          <w:szCs w:val="20"/>
        </w:rPr>
        <w:t xml:space="preserve"> and </w:t>
      </w:r>
      <w:proofErr w:type="spellStart"/>
      <w:r w:rsidR="001708D6" w:rsidRPr="00272410">
        <w:rPr>
          <w:rFonts w:ascii="Times New Roman" w:hAnsi="Times New Roman" w:cs="Times New Roman"/>
          <w:color w:val="000000" w:themeColor="text1"/>
          <w:sz w:val="20"/>
          <w:szCs w:val="20"/>
        </w:rPr>
        <w:t>Cagrgan</w:t>
      </w:r>
      <w:proofErr w:type="spellEnd"/>
      <w:r w:rsidR="001708D6" w:rsidRPr="00272410">
        <w:rPr>
          <w:rFonts w:ascii="Times New Roman" w:hAnsi="Times New Roman" w:cs="Times New Roman"/>
          <w:color w:val="000000" w:themeColor="text1"/>
          <w:sz w:val="20"/>
          <w:szCs w:val="20"/>
        </w:rPr>
        <w:t xml:space="preserve"> (2001), </w:t>
      </w:r>
      <w:proofErr w:type="spellStart"/>
      <w:r w:rsidR="001708D6" w:rsidRPr="00272410">
        <w:rPr>
          <w:rFonts w:ascii="Times New Roman" w:hAnsi="Times New Roman" w:cs="Times New Roman"/>
          <w:color w:val="000000" w:themeColor="text1"/>
          <w:sz w:val="20"/>
          <w:szCs w:val="20"/>
        </w:rPr>
        <w:t>Arulmozhi</w:t>
      </w:r>
      <w:proofErr w:type="spellEnd"/>
      <w:r w:rsidR="001708D6" w:rsidRPr="00272410">
        <w:rPr>
          <w:rFonts w:ascii="Times New Roman" w:hAnsi="Times New Roman" w:cs="Times New Roman"/>
          <w:color w:val="000000" w:themeColor="text1"/>
          <w:sz w:val="20"/>
          <w:szCs w:val="20"/>
        </w:rPr>
        <w:t xml:space="preserve"> </w:t>
      </w:r>
      <w:r w:rsidR="001708D6" w:rsidRPr="00272410">
        <w:rPr>
          <w:rFonts w:ascii="Times New Roman" w:hAnsi="Times New Roman" w:cs="Times New Roman"/>
          <w:i/>
          <w:color w:val="000000" w:themeColor="text1"/>
          <w:sz w:val="20"/>
          <w:szCs w:val="20"/>
        </w:rPr>
        <w:t>et al</w:t>
      </w:r>
      <w:r w:rsidR="001708D6" w:rsidRPr="00272410">
        <w:rPr>
          <w:rFonts w:ascii="Times New Roman" w:hAnsi="Times New Roman" w:cs="Times New Roman"/>
          <w:color w:val="000000" w:themeColor="text1"/>
          <w:sz w:val="20"/>
          <w:szCs w:val="20"/>
        </w:rPr>
        <w:t xml:space="preserve">. (2001), </w:t>
      </w:r>
      <w:proofErr w:type="spellStart"/>
      <w:r w:rsidR="000F0278" w:rsidRPr="00272410">
        <w:rPr>
          <w:rFonts w:ascii="Times New Roman" w:hAnsi="Times New Roman" w:cs="Times New Roman"/>
          <w:color w:val="000000" w:themeColor="text1"/>
          <w:sz w:val="20"/>
          <w:szCs w:val="20"/>
        </w:rPr>
        <w:t>Bhuyan</w:t>
      </w:r>
      <w:proofErr w:type="spellEnd"/>
      <w:r w:rsidR="000F0278" w:rsidRPr="00272410">
        <w:rPr>
          <w:rFonts w:ascii="Times New Roman" w:hAnsi="Times New Roman" w:cs="Times New Roman"/>
          <w:color w:val="000000" w:themeColor="text1"/>
          <w:sz w:val="20"/>
          <w:szCs w:val="20"/>
        </w:rPr>
        <w:t xml:space="preserve"> and </w:t>
      </w:r>
      <w:proofErr w:type="spellStart"/>
      <w:r w:rsidR="000F0278" w:rsidRPr="00272410">
        <w:rPr>
          <w:rFonts w:ascii="Times New Roman" w:hAnsi="Times New Roman" w:cs="Times New Roman"/>
          <w:color w:val="000000" w:themeColor="text1"/>
          <w:sz w:val="20"/>
          <w:szCs w:val="20"/>
        </w:rPr>
        <w:t>Sarma</w:t>
      </w:r>
      <w:proofErr w:type="spellEnd"/>
      <w:r w:rsidR="000F0278" w:rsidRPr="00272410">
        <w:rPr>
          <w:rFonts w:ascii="Times New Roman" w:hAnsi="Times New Roman" w:cs="Times New Roman"/>
          <w:color w:val="000000" w:themeColor="text1"/>
          <w:sz w:val="20"/>
          <w:szCs w:val="20"/>
        </w:rPr>
        <w:t xml:space="preserve"> (2004), </w:t>
      </w:r>
      <w:proofErr w:type="spellStart"/>
      <w:r w:rsidR="000F0278" w:rsidRPr="00272410">
        <w:rPr>
          <w:rFonts w:ascii="Times New Roman" w:hAnsi="Times New Roman" w:cs="Times New Roman"/>
          <w:color w:val="000000" w:themeColor="text1"/>
          <w:sz w:val="20"/>
          <w:szCs w:val="20"/>
        </w:rPr>
        <w:t>Siddiqui</w:t>
      </w:r>
      <w:proofErr w:type="spellEnd"/>
      <w:r w:rsidR="000F0278" w:rsidRPr="00272410">
        <w:rPr>
          <w:rFonts w:ascii="Times New Roman" w:hAnsi="Times New Roman" w:cs="Times New Roman"/>
          <w:color w:val="000000" w:themeColor="text1"/>
          <w:sz w:val="20"/>
          <w:szCs w:val="20"/>
        </w:rPr>
        <w:t xml:space="preserve"> </w:t>
      </w:r>
      <w:r w:rsidR="000F0278" w:rsidRPr="00272410">
        <w:rPr>
          <w:rFonts w:ascii="Times New Roman" w:hAnsi="Times New Roman" w:cs="Times New Roman"/>
          <w:i/>
          <w:color w:val="000000" w:themeColor="text1"/>
          <w:sz w:val="20"/>
          <w:szCs w:val="20"/>
        </w:rPr>
        <w:t>et al</w:t>
      </w:r>
      <w:r w:rsidR="000F0278" w:rsidRPr="00272410">
        <w:rPr>
          <w:rFonts w:ascii="Times New Roman" w:hAnsi="Times New Roman" w:cs="Times New Roman"/>
          <w:color w:val="000000" w:themeColor="text1"/>
          <w:sz w:val="20"/>
          <w:szCs w:val="20"/>
        </w:rPr>
        <w:t xml:space="preserve">. (2005), </w:t>
      </w:r>
      <w:proofErr w:type="spellStart"/>
      <w:r w:rsidR="000F0278" w:rsidRPr="00272410">
        <w:rPr>
          <w:rFonts w:ascii="Times New Roman" w:hAnsi="Times New Roman" w:cs="Times New Roman"/>
          <w:color w:val="000000" w:themeColor="text1"/>
          <w:sz w:val="20"/>
          <w:szCs w:val="20"/>
        </w:rPr>
        <w:t>Mothilal</w:t>
      </w:r>
      <w:proofErr w:type="spellEnd"/>
      <w:r w:rsidR="000F0278" w:rsidRPr="00272410">
        <w:rPr>
          <w:rFonts w:ascii="Times New Roman" w:hAnsi="Times New Roman" w:cs="Times New Roman"/>
          <w:color w:val="000000" w:themeColor="text1"/>
          <w:sz w:val="20"/>
          <w:szCs w:val="20"/>
        </w:rPr>
        <w:t xml:space="preserve"> (2005), Singh (2005),</w:t>
      </w:r>
      <w:r w:rsidR="001708D6" w:rsidRPr="00272410">
        <w:rPr>
          <w:rFonts w:ascii="Times New Roman" w:hAnsi="Times New Roman" w:cs="Times New Roman"/>
          <w:bCs/>
          <w:color w:val="000000" w:themeColor="text1"/>
          <w:sz w:val="20"/>
          <w:szCs w:val="20"/>
        </w:rPr>
        <w:t xml:space="preserve"> </w:t>
      </w:r>
      <w:proofErr w:type="spellStart"/>
      <w:r w:rsidR="001708D6" w:rsidRPr="00272410">
        <w:rPr>
          <w:rFonts w:ascii="Times New Roman" w:hAnsi="Times New Roman" w:cs="Times New Roman"/>
          <w:bCs/>
          <w:color w:val="000000" w:themeColor="text1"/>
          <w:sz w:val="20"/>
          <w:szCs w:val="20"/>
        </w:rPr>
        <w:t>Yo</w:t>
      </w:r>
      <w:r w:rsidR="001708D6" w:rsidRPr="00272410">
        <w:rPr>
          <w:rStyle w:val="citation"/>
          <w:rFonts w:ascii="Times New Roman" w:hAnsi="Times New Roman" w:cs="Times New Roman"/>
          <w:color w:val="000000" w:themeColor="text1"/>
          <w:sz w:val="20"/>
          <w:szCs w:val="20"/>
        </w:rPr>
        <w:t>l</w:t>
      </w:r>
      <w:proofErr w:type="spellEnd"/>
      <w:r w:rsidR="001708D6" w:rsidRPr="00272410">
        <w:rPr>
          <w:rFonts w:ascii="Times New Roman" w:hAnsi="Times New Roman" w:cs="Times New Roman"/>
          <w:i/>
          <w:color w:val="000000" w:themeColor="text1"/>
          <w:sz w:val="20"/>
          <w:szCs w:val="20"/>
        </w:rPr>
        <w:t xml:space="preserve"> et al. </w:t>
      </w:r>
      <w:r w:rsidR="001708D6" w:rsidRPr="00272410">
        <w:rPr>
          <w:rFonts w:ascii="Times New Roman" w:hAnsi="Times New Roman" w:cs="Times New Roman"/>
          <w:color w:val="000000" w:themeColor="text1"/>
          <w:sz w:val="20"/>
          <w:szCs w:val="20"/>
        </w:rPr>
        <w:t>(2010),</w:t>
      </w:r>
      <w:r w:rsidR="001708D6" w:rsidRPr="00272410">
        <w:rPr>
          <w:rFonts w:ascii="Times New Roman" w:eastAsia="Arial Unicode MS" w:hAnsi="Times New Roman" w:cs="Times New Roman"/>
          <w:bCs/>
          <w:color w:val="000000" w:themeColor="text1"/>
          <w:sz w:val="20"/>
          <w:szCs w:val="20"/>
        </w:rPr>
        <w:t xml:space="preserve"> </w:t>
      </w:r>
      <w:proofErr w:type="spellStart"/>
      <w:r w:rsidR="001708D6" w:rsidRPr="00272410">
        <w:rPr>
          <w:rFonts w:ascii="Times New Roman" w:eastAsia="Arial Unicode MS" w:hAnsi="Times New Roman" w:cs="Times New Roman"/>
          <w:bCs/>
          <w:color w:val="000000" w:themeColor="text1"/>
          <w:sz w:val="20"/>
          <w:szCs w:val="20"/>
        </w:rPr>
        <w:t>Vanishree</w:t>
      </w:r>
      <w:proofErr w:type="spellEnd"/>
      <w:r w:rsidR="001708D6" w:rsidRPr="00272410">
        <w:rPr>
          <w:rFonts w:ascii="Times New Roman" w:hAnsi="Times New Roman" w:cs="Times New Roman"/>
          <w:i/>
          <w:color w:val="000000" w:themeColor="text1"/>
          <w:sz w:val="20"/>
          <w:szCs w:val="20"/>
        </w:rPr>
        <w:t xml:space="preserve"> et al</w:t>
      </w:r>
      <w:r w:rsidR="001708D6" w:rsidRPr="00272410">
        <w:rPr>
          <w:rFonts w:ascii="Times New Roman" w:hAnsi="Times New Roman" w:cs="Times New Roman"/>
          <w:color w:val="000000" w:themeColor="text1"/>
          <w:sz w:val="20"/>
          <w:szCs w:val="20"/>
        </w:rPr>
        <w:t>. (2011),</w:t>
      </w:r>
      <w:r w:rsidR="001708D6" w:rsidRPr="00272410">
        <w:rPr>
          <w:rFonts w:ascii="Times New Roman" w:hAnsi="Times New Roman" w:cs="Times New Roman"/>
          <w:bCs/>
          <w:color w:val="000000" w:themeColor="text1"/>
          <w:sz w:val="20"/>
          <w:szCs w:val="20"/>
        </w:rPr>
        <w:t xml:space="preserve"> </w:t>
      </w:r>
      <w:proofErr w:type="spellStart"/>
      <w:r w:rsidR="001708D6" w:rsidRPr="00272410">
        <w:rPr>
          <w:rFonts w:ascii="Times New Roman" w:hAnsi="Times New Roman" w:cs="Times New Roman"/>
          <w:bCs/>
          <w:color w:val="000000" w:themeColor="text1"/>
          <w:sz w:val="20"/>
          <w:szCs w:val="20"/>
        </w:rPr>
        <w:t>Goudappagoudra</w:t>
      </w:r>
      <w:proofErr w:type="spellEnd"/>
      <w:r w:rsidR="001708D6" w:rsidRPr="00272410">
        <w:rPr>
          <w:rFonts w:ascii="Times New Roman" w:hAnsi="Times New Roman" w:cs="Times New Roman"/>
          <w:bCs/>
          <w:i/>
          <w:color w:val="000000" w:themeColor="text1"/>
          <w:sz w:val="20"/>
          <w:szCs w:val="20"/>
        </w:rPr>
        <w:t xml:space="preserve"> et a</w:t>
      </w:r>
      <w:r w:rsidR="001708D6" w:rsidRPr="00272410">
        <w:rPr>
          <w:rFonts w:ascii="Times New Roman" w:hAnsi="Times New Roman" w:cs="Times New Roman"/>
          <w:i/>
          <w:color w:val="000000" w:themeColor="text1"/>
          <w:sz w:val="20"/>
          <w:szCs w:val="20"/>
        </w:rPr>
        <w:t>l.</w:t>
      </w:r>
      <w:r w:rsidR="001708D6" w:rsidRPr="00272410">
        <w:rPr>
          <w:rFonts w:ascii="Times New Roman" w:hAnsi="Times New Roman" w:cs="Times New Roman"/>
          <w:color w:val="000000" w:themeColor="text1"/>
          <w:sz w:val="20"/>
          <w:szCs w:val="20"/>
        </w:rPr>
        <w:t xml:space="preserve"> (2011), </w:t>
      </w:r>
      <w:r w:rsidR="001708D6" w:rsidRPr="00272410">
        <w:rPr>
          <w:rFonts w:ascii="Times New Roman" w:hAnsi="Times New Roman" w:cs="Times New Roman"/>
          <w:bCs/>
          <w:color w:val="000000" w:themeColor="text1"/>
          <w:sz w:val="20"/>
          <w:szCs w:val="20"/>
        </w:rPr>
        <w:t>Akbar</w:t>
      </w:r>
      <w:r w:rsidR="001708D6" w:rsidRPr="00272410">
        <w:rPr>
          <w:rFonts w:ascii="Times New Roman" w:hAnsi="Times New Roman" w:cs="Times New Roman"/>
          <w:i/>
          <w:color w:val="000000" w:themeColor="text1"/>
          <w:sz w:val="20"/>
          <w:szCs w:val="20"/>
        </w:rPr>
        <w:t xml:space="preserve"> et al</w:t>
      </w:r>
      <w:r w:rsidR="001708D6" w:rsidRPr="00272410">
        <w:rPr>
          <w:rFonts w:ascii="Times New Roman" w:hAnsi="Times New Roman" w:cs="Times New Roman"/>
          <w:color w:val="000000" w:themeColor="text1"/>
          <w:sz w:val="20"/>
          <w:szCs w:val="20"/>
        </w:rPr>
        <w:t xml:space="preserve">. (2011), </w:t>
      </w:r>
      <w:proofErr w:type="spellStart"/>
      <w:r w:rsidR="000F0278" w:rsidRPr="00272410">
        <w:rPr>
          <w:rFonts w:ascii="Times New Roman" w:eastAsia="Arial Unicode MS" w:hAnsi="Times New Roman" w:cs="Times New Roman"/>
          <w:bCs/>
          <w:color w:val="000000" w:themeColor="text1"/>
          <w:sz w:val="20"/>
          <w:szCs w:val="20"/>
        </w:rPr>
        <w:t>Vanishree</w:t>
      </w:r>
      <w:proofErr w:type="spellEnd"/>
      <w:r w:rsidR="000F0278" w:rsidRPr="00272410">
        <w:rPr>
          <w:rFonts w:ascii="Times New Roman" w:hAnsi="Times New Roman" w:cs="Times New Roman"/>
          <w:i/>
          <w:color w:val="000000" w:themeColor="text1"/>
          <w:sz w:val="20"/>
          <w:szCs w:val="20"/>
        </w:rPr>
        <w:t xml:space="preserve"> et al</w:t>
      </w:r>
      <w:r w:rsidR="000F0278" w:rsidRPr="00272410">
        <w:rPr>
          <w:rFonts w:ascii="Times New Roman" w:hAnsi="Times New Roman" w:cs="Times New Roman"/>
          <w:color w:val="000000" w:themeColor="text1"/>
          <w:sz w:val="20"/>
          <w:szCs w:val="20"/>
        </w:rPr>
        <w:t>. (20</w:t>
      </w:r>
      <w:r w:rsidR="00B5116E" w:rsidRPr="00272410">
        <w:rPr>
          <w:rFonts w:ascii="Times New Roman" w:hAnsi="Times New Roman" w:cs="Times New Roman"/>
          <w:color w:val="000000" w:themeColor="text1"/>
          <w:sz w:val="20"/>
          <w:szCs w:val="20"/>
        </w:rPr>
        <w:t>13)</w:t>
      </w:r>
      <w:r w:rsidR="000F0278" w:rsidRPr="00272410">
        <w:rPr>
          <w:rFonts w:ascii="Times New Roman" w:hAnsi="Times New Roman" w:cs="Times New Roman"/>
          <w:color w:val="000000" w:themeColor="text1"/>
          <w:sz w:val="20"/>
          <w:szCs w:val="20"/>
        </w:rPr>
        <w:t xml:space="preserve"> </w:t>
      </w:r>
      <w:r w:rsidR="001708D6" w:rsidRPr="00272410">
        <w:rPr>
          <w:rFonts w:ascii="Times New Roman" w:hAnsi="Times New Roman" w:cs="Times New Roman"/>
          <w:color w:val="000000" w:themeColor="text1"/>
          <w:sz w:val="20"/>
          <w:szCs w:val="20"/>
        </w:rPr>
        <w:t xml:space="preserve">and </w:t>
      </w:r>
      <w:proofErr w:type="spellStart"/>
      <w:r w:rsidR="000F0278" w:rsidRPr="00272410">
        <w:rPr>
          <w:rFonts w:ascii="Times New Roman" w:hAnsi="Times New Roman" w:cs="Times New Roman"/>
          <w:color w:val="000000" w:themeColor="text1"/>
          <w:sz w:val="20"/>
          <w:szCs w:val="20"/>
        </w:rPr>
        <w:t>Thirumala</w:t>
      </w:r>
      <w:proofErr w:type="spellEnd"/>
      <w:r w:rsidR="000F0278" w:rsidRPr="00272410">
        <w:rPr>
          <w:rFonts w:ascii="Times New Roman" w:hAnsi="Times New Roman" w:cs="Times New Roman"/>
          <w:i/>
          <w:color w:val="000000" w:themeColor="text1"/>
          <w:sz w:val="20"/>
          <w:szCs w:val="20"/>
        </w:rPr>
        <w:t xml:space="preserve"> et al</w:t>
      </w:r>
      <w:r w:rsidR="001708D6" w:rsidRPr="00272410">
        <w:rPr>
          <w:rFonts w:ascii="Times New Roman" w:hAnsi="Times New Roman" w:cs="Times New Roman"/>
          <w:color w:val="000000" w:themeColor="text1"/>
          <w:sz w:val="20"/>
          <w:szCs w:val="20"/>
        </w:rPr>
        <w:t xml:space="preserve">. (2013) </w:t>
      </w:r>
      <w:r w:rsidR="000F0278" w:rsidRPr="00272410">
        <w:rPr>
          <w:rFonts w:ascii="Times New Roman" w:hAnsi="Times New Roman" w:cs="Times New Roman"/>
          <w:color w:val="000000" w:themeColor="text1"/>
          <w:sz w:val="20"/>
          <w:szCs w:val="20"/>
        </w:rPr>
        <w:t>also reported positive and significant correlation of number of capsules per plant with seed yield/plant.</w:t>
      </w:r>
    </w:p>
    <w:p w:rsidR="000F0278" w:rsidRPr="00272410" w:rsidRDefault="00381191"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lastRenderedPageBreak/>
        <w:t>S</w:t>
      </w:r>
      <w:r w:rsidR="000F0278" w:rsidRPr="00272410">
        <w:rPr>
          <w:rFonts w:ascii="Times New Roman" w:hAnsi="Times New Roman" w:cs="Times New Roman"/>
          <w:b/>
          <w:color w:val="000000" w:themeColor="text1"/>
          <w:sz w:val="20"/>
          <w:szCs w:val="20"/>
        </w:rPr>
        <w:t>eeds per capsules</w:t>
      </w:r>
    </w:p>
    <w:p w:rsidR="000F0278" w:rsidRPr="00272410" w:rsidRDefault="000F027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Table</w:t>
      </w:r>
      <w:r w:rsidR="00381191" w:rsidRPr="00272410">
        <w:rPr>
          <w:rFonts w:ascii="Times New Roman" w:hAnsi="Times New Roman" w:cs="Times New Roman"/>
          <w:color w:val="000000" w:themeColor="text1"/>
          <w:sz w:val="20"/>
          <w:szCs w:val="20"/>
        </w:rPr>
        <w:t>-</w:t>
      </w:r>
      <w:r w:rsidR="00A55DDF" w:rsidRPr="00272410">
        <w:rPr>
          <w:rFonts w:ascii="Times New Roman" w:hAnsi="Times New Roman" w:cs="Times New Roman"/>
          <w:color w:val="000000" w:themeColor="text1"/>
          <w:sz w:val="20"/>
          <w:szCs w:val="20"/>
        </w:rPr>
        <w:t>2</w:t>
      </w:r>
      <w:r w:rsidR="00381191"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 xml:space="preserve">indicated that seeds per capsules had positive and non significant genotypic correlations with plant height and branches per plant. There were positive and </w:t>
      </w:r>
      <w:r w:rsidR="00631ABB" w:rsidRPr="00272410">
        <w:rPr>
          <w:rFonts w:ascii="Times New Roman" w:hAnsi="Times New Roman" w:cs="Times New Roman"/>
          <w:color w:val="000000" w:themeColor="text1"/>
          <w:sz w:val="20"/>
          <w:szCs w:val="20"/>
        </w:rPr>
        <w:t xml:space="preserve">highly </w:t>
      </w:r>
      <w:r w:rsidRPr="00272410">
        <w:rPr>
          <w:rFonts w:ascii="Times New Roman" w:hAnsi="Times New Roman" w:cs="Times New Roman"/>
          <w:color w:val="000000" w:themeColor="text1"/>
          <w:sz w:val="20"/>
          <w:szCs w:val="20"/>
        </w:rPr>
        <w:t xml:space="preserve">significant correlations between </w:t>
      </w:r>
      <w:r w:rsidR="00631ABB" w:rsidRPr="00272410">
        <w:rPr>
          <w:rFonts w:ascii="Times New Roman" w:hAnsi="Times New Roman" w:cs="Times New Roman"/>
          <w:color w:val="000000" w:themeColor="text1"/>
          <w:sz w:val="20"/>
          <w:szCs w:val="20"/>
        </w:rPr>
        <w:t xml:space="preserve">Yield per plant, </w:t>
      </w:r>
      <w:r w:rsidRPr="00272410">
        <w:rPr>
          <w:rFonts w:ascii="Times New Roman" w:hAnsi="Times New Roman" w:cs="Times New Roman"/>
          <w:color w:val="000000" w:themeColor="text1"/>
          <w:sz w:val="20"/>
          <w:szCs w:val="20"/>
        </w:rPr>
        <w:t xml:space="preserve">capsules per plant, and 1000-seed weight. Singh (2005), </w:t>
      </w:r>
      <w:proofErr w:type="spellStart"/>
      <w:r w:rsidR="00037AD6" w:rsidRPr="00272410">
        <w:rPr>
          <w:rFonts w:ascii="Times New Roman" w:hAnsi="Times New Roman" w:cs="Times New Roman"/>
          <w:color w:val="000000" w:themeColor="text1"/>
          <w:sz w:val="20"/>
          <w:szCs w:val="20"/>
        </w:rPr>
        <w:t>Siddiqui</w:t>
      </w:r>
      <w:proofErr w:type="spellEnd"/>
      <w:r w:rsidR="00037AD6" w:rsidRPr="00272410">
        <w:rPr>
          <w:rFonts w:ascii="Times New Roman" w:hAnsi="Times New Roman" w:cs="Times New Roman"/>
          <w:color w:val="000000" w:themeColor="text1"/>
          <w:sz w:val="20"/>
          <w:szCs w:val="20"/>
        </w:rPr>
        <w:t xml:space="preserve"> </w:t>
      </w:r>
      <w:r w:rsidR="00037AD6" w:rsidRPr="00272410">
        <w:rPr>
          <w:rFonts w:ascii="Times New Roman" w:hAnsi="Times New Roman" w:cs="Times New Roman"/>
          <w:i/>
          <w:color w:val="000000" w:themeColor="text1"/>
          <w:sz w:val="20"/>
          <w:szCs w:val="20"/>
        </w:rPr>
        <w:t>et al</w:t>
      </w:r>
      <w:r w:rsidR="00037AD6" w:rsidRPr="00272410">
        <w:rPr>
          <w:rFonts w:ascii="Times New Roman" w:hAnsi="Times New Roman" w:cs="Times New Roman"/>
          <w:color w:val="000000" w:themeColor="text1"/>
          <w:sz w:val="20"/>
          <w:szCs w:val="20"/>
        </w:rPr>
        <w:t>. (2005),</w:t>
      </w:r>
      <w:r w:rsidR="00037AD6" w:rsidRPr="00272410">
        <w:rPr>
          <w:rFonts w:ascii="Times New Roman" w:hAnsi="Times New Roman" w:cs="Times New Roman"/>
          <w:bCs/>
          <w:color w:val="000000" w:themeColor="text1"/>
          <w:sz w:val="20"/>
          <w:szCs w:val="20"/>
        </w:rPr>
        <w:t xml:space="preserve"> </w:t>
      </w:r>
      <w:proofErr w:type="spellStart"/>
      <w:r w:rsidR="00037AD6" w:rsidRPr="00272410">
        <w:rPr>
          <w:rFonts w:ascii="Times New Roman" w:hAnsi="Times New Roman" w:cs="Times New Roman"/>
          <w:bCs/>
          <w:color w:val="000000" w:themeColor="text1"/>
          <w:sz w:val="20"/>
          <w:szCs w:val="20"/>
        </w:rPr>
        <w:t>Parameshwarappa</w:t>
      </w:r>
      <w:proofErr w:type="spellEnd"/>
      <w:r w:rsidR="00037AD6" w:rsidRPr="00272410">
        <w:rPr>
          <w:rFonts w:ascii="Times New Roman" w:hAnsi="Times New Roman" w:cs="Times New Roman"/>
          <w:bCs/>
          <w:color w:val="000000" w:themeColor="text1"/>
          <w:sz w:val="20"/>
          <w:szCs w:val="20"/>
        </w:rPr>
        <w:t xml:space="preserve"> </w:t>
      </w:r>
      <w:r w:rsidR="00037AD6" w:rsidRPr="00272410">
        <w:rPr>
          <w:rFonts w:ascii="Times New Roman" w:hAnsi="Times New Roman" w:cs="Times New Roman"/>
          <w:bCs/>
          <w:i/>
          <w:color w:val="000000" w:themeColor="text1"/>
          <w:sz w:val="20"/>
          <w:szCs w:val="20"/>
        </w:rPr>
        <w:t>et al</w:t>
      </w:r>
      <w:r w:rsidR="00037AD6" w:rsidRPr="00272410">
        <w:rPr>
          <w:rFonts w:ascii="Times New Roman" w:hAnsi="Times New Roman" w:cs="Times New Roman"/>
          <w:bCs/>
          <w:color w:val="000000" w:themeColor="text1"/>
          <w:sz w:val="20"/>
          <w:szCs w:val="20"/>
        </w:rPr>
        <w:t xml:space="preserve">, (2009), </w:t>
      </w:r>
      <w:proofErr w:type="spellStart"/>
      <w:r w:rsidR="00037AD6" w:rsidRPr="00272410">
        <w:rPr>
          <w:rFonts w:ascii="Times New Roman" w:hAnsi="Times New Roman" w:cs="Times New Roman"/>
          <w:bCs/>
          <w:color w:val="000000" w:themeColor="text1"/>
          <w:sz w:val="20"/>
          <w:szCs w:val="20"/>
        </w:rPr>
        <w:t>Goudappagoudra</w:t>
      </w:r>
      <w:proofErr w:type="spellEnd"/>
      <w:r w:rsidR="00037AD6" w:rsidRPr="00272410">
        <w:rPr>
          <w:rFonts w:ascii="Times New Roman" w:hAnsi="Times New Roman" w:cs="Times New Roman"/>
          <w:bCs/>
          <w:i/>
          <w:color w:val="000000" w:themeColor="text1"/>
          <w:sz w:val="20"/>
          <w:szCs w:val="20"/>
        </w:rPr>
        <w:t xml:space="preserve"> et a</w:t>
      </w:r>
      <w:r w:rsidR="00037AD6" w:rsidRPr="00272410">
        <w:rPr>
          <w:rFonts w:ascii="Times New Roman" w:hAnsi="Times New Roman" w:cs="Times New Roman"/>
          <w:i/>
          <w:color w:val="000000" w:themeColor="text1"/>
          <w:sz w:val="20"/>
          <w:szCs w:val="20"/>
        </w:rPr>
        <w:t>l.</w:t>
      </w:r>
      <w:r w:rsidR="00037AD6" w:rsidRPr="00272410">
        <w:rPr>
          <w:rFonts w:ascii="Times New Roman" w:hAnsi="Times New Roman" w:cs="Times New Roman"/>
          <w:color w:val="000000" w:themeColor="text1"/>
          <w:sz w:val="20"/>
          <w:szCs w:val="20"/>
        </w:rPr>
        <w:t xml:space="preserve"> (2011) and </w:t>
      </w:r>
      <w:proofErr w:type="spellStart"/>
      <w:r w:rsidRPr="00272410">
        <w:rPr>
          <w:rFonts w:ascii="Times New Roman" w:hAnsi="Times New Roman" w:cs="Times New Roman"/>
          <w:color w:val="000000" w:themeColor="text1"/>
          <w:sz w:val="20"/>
          <w:szCs w:val="20"/>
        </w:rPr>
        <w:t>Daniya</w:t>
      </w:r>
      <w:proofErr w:type="spellEnd"/>
      <w:r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i/>
          <w:color w:val="000000" w:themeColor="text1"/>
          <w:sz w:val="20"/>
          <w:szCs w:val="20"/>
        </w:rPr>
        <w:t xml:space="preserve">et al. </w:t>
      </w:r>
      <w:r w:rsidRPr="00272410">
        <w:rPr>
          <w:rFonts w:ascii="Times New Roman" w:hAnsi="Times New Roman" w:cs="Times New Roman"/>
          <w:color w:val="000000" w:themeColor="text1"/>
          <w:sz w:val="20"/>
          <w:szCs w:val="20"/>
        </w:rPr>
        <w:t>(2013)</w:t>
      </w:r>
      <w:r w:rsidR="00037AD6"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also reported positive and significant correlation of seeds per capsules with seed yield/plant.</w:t>
      </w:r>
    </w:p>
    <w:p w:rsidR="000F0278" w:rsidRPr="00272410" w:rsidRDefault="000F0278"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t>1000-seed weight</w:t>
      </w:r>
    </w:p>
    <w:p w:rsidR="00631ABB" w:rsidRPr="00272410" w:rsidRDefault="000F027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A critical view of Table</w:t>
      </w:r>
      <w:r w:rsidR="00631ABB" w:rsidRPr="00272410">
        <w:rPr>
          <w:rFonts w:ascii="Times New Roman" w:hAnsi="Times New Roman" w:cs="Times New Roman"/>
          <w:color w:val="000000" w:themeColor="text1"/>
          <w:sz w:val="20"/>
          <w:szCs w:val="20"/>
        </w:rPr>
        <w:t>-</w:t>
      </w:r>
      <w:r w:rsidR="00A55DDF" w:rsidRPr="00272410">
        <w:rPr>
          <w:rFonts w:ascii="Times New Roman" w:hAnsi="Times New Roman" w:cs="Times New Roman"/>
          <w:color w:val="000000" w:themeColor="text1"/>
          <w:sz w:val="20"/>
          <w:szCs w:val="20"/>
        </w:rPr>
        <w:t>2</w:t>
      </w:r>
      <w:r w:rsidR="00631ABB"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 xml:space="preserve">made it obvious that 1000-seed weight had positive and highly significant correlations with </w:t>
      </w:r>
      <w:r w:rsidR="00631ABB" w:rsidRPr="00272410">
        <w:rPr>
          <w:rFonts w:ascii="Times New Roman" w:hAnsi="Times New Roman" w:cs="Times New Roman"/>
          <w:color w:val="000000" w:themeColor="text1"/>
          <w:sz w:val="20"/>
          <w:szCs w:val="20"/>
        </w:rPr>
        <w:t xml:space="preserve">yield per plant, </w:t>
      </w:r>
      <w:r w:rsidRPr="00272410">
        <w:rPr>
          <w:rFonts w:ascii="Times New Roman" w:hAnsi="Times New Roman" w:cs="Times New Roman"/>
          <w:color w:val="000000" w:themeColor="text1"/>
          <w:sz w:val="20"/>
          <w:szCs w:val="20"/>
        </w:rPr>
        <w:t xml:space="preserve">capsules per plant and seeds per capsule both genotypic and phenotypic level. However </w:t>
      </w:r>
      <w:r w:rsidR="00631ABB" w:rsidRPr="00272410">
        <w:rPr>
          <w:rFonts w:ascii="Times New Roman" w:hAnsi="Times New Roman" w:cs="Times New Roman"/>
          <w:color w:val="000000" w:themeColor="text1"/>
          <w:sz w:val="20"/>
          <w:szCs w:val="20"/>
        </w:rPr>
        <w:t>branches per plant</w:t>
      </w:r>
      <w:r w:rsidRPr="00272410">
        <w:rPr>
          <w:rFonts w:ascii="Times New Roman" w:hAnsi="Times New Roman" w:cs="Times New Roman"/>
          <w:color w:val="000000" w:themeColor="text1"/>
          <w:sz w:val="20"/>
          <w:szCs w:val="20"/>
        </w:rPr>
        <w:t xml:space="preserve"> had a positive correlation with 1000-seed weight at genotypic level</w:t>
      </w:r>
      <w:r w:rsidR="00D066F0" w:rsidRPr="00272410">
        <w:rPr>
          <w:rFonts w:ascii="Times New Roman" w:hAnsi="Times New Roman" w:cs="Times New Roman"/>
          <w:color w:val="000000" w:themeColor="text1"/>
          <w:sz w:val="20"/>
          <w:szCs w:val="20"/>
        </w:rPr>
        <w:t xml:space="preserve">. </w:t>
      </w:r>
      <w:proofErr w:type="spellStart"/>
      <w:r w:rsidRPr="00272410">
        <w:rPr>
          <w:rFonts w:ascii="Times New Roman" w:hAnsi="Times New Roman" w:cs="Times New Roman"/>
          <w:color w:val="000000" w:themeColor="text1"/>
          <w:sz w:val="20"/>
          <w:szCs w:val="20"/>
        </w:rPr>
        <w:t>Bhuyan</w:t>
      </w:r>
      <w:proofErr w:type="spellEnd"/>
      <w:r w:rsidRPr="00272410">
        <w:rPr>
          <w:rFonts w:ascii="Times New Roman" w:hAnsi="Times New Roman" w:cs="Times New Roman"/>
          <w:color w:val="000000" w:themeColor="text1"/>
          <w:sz w:val="20"/>
          <w:szCs w:val="20"/>
        </w:rPr>
        <w:t xml:space="preserve"> and </w:t>
      </w:r>
      <w:proofErr w:type="spellStart"/>
      <w:r w:rsidRPr="00272410">
        <w:rPr>
          <w:rFonts w:ascii="Times New Roman" w:hAnsi="Times New Roman" w:cs="Times New Roman"/>
          <w:color w:val="000000" w:themeColor="text1"/>
          <w:sz w:val="20"/>
          <w:szCs w:val="20"/>
        </w:rPr>
        <w:t>Sarma</w:t>
      </w:r>
      <w:proofErr w:type="spellEnd"/>
      <w:r w:rsidRPr="00272410">
        <w:rPr>
          <w:rFonts w:ascii="Times New Roman" w:hAnsi="Times New Roman" w:cs="Times New Roman"/>
          <w:color w:val="000000" w:themeColor="text1"/>
          <w:sz w:val="20"/>
          <w:szCs w:val="20"/>
        </w:rPr>
        <w:t xml:space="preserve"> (2004), </w:t>
      </w:r>
      <w:proofErr w:type="spellStart"/>
      <w:r w:rsidRPr="00272410">
        <w:rPr>
          <w:rFonts w:ascii="Times New Roman" w:hAnsi="Times New Roman" w:cs="Times New Roman"/>
          <w:color w:val="000000" w:themeColor="text1"/>
          <w:sz w:val="20"/>
          <w:szCs w:val="20"/>
        </w:rPr>
        <w:t>Mothilal</w:t>
      </w:r>
      <w:proofErr w:type="spellEnd"/>
      <w:r w:rsidRPr="00272410">
        <w:rPr>
          <w:rFonts w:ascii="Times New Roman" w:hAnsi="Times New Roman" w:cs="Times New Roman"/>
          <w:color w:val="000000" w:themeColor="text1"/>
          <w:sz w:val="20"/>
          <w:szCs w:val="20"/>
        </w:rPr>
        <w:t xml:space="preserve"> (2005), </w:t>
      </w:r>
      <w:proofErr w:type="spellStart"/>
      <w:r w:rsidR="00037AD6" w:rsidRPr="00272410">
        <w:rPr>
          <w:rFonts w:ascii="Times New Roman" w:hAnsi="Times New Roman" w:cs="Times New Roman"/>
          <w:color w:val="000000" w:themeColor="text1"/>
          <w:sz w:val="20"/>
          <w:szCs w:val="20"/>
        </w:rPr>
        <w:t>Yo</w:t>
      </w:r>
      <w:r w:rsidR="00653F72" w:rsidRPr="00272410">
        <w:rPr>
          <w:rFonts w:ascii="Times New Roman" w:hAnsi="Times New Roman" w:cs="Times New Roman"/>
          <w:color w:val="000000" w:themeColor="text1"/>
          <w:sz w:val="20"/>
          <w:szCs w:val="20"/>
        </w:rPr>
        <w:t>l</w:t>
      </w:r>
      <w:proofErr w:type="spellEnd"/>
      <w:r w:rsidR="00037AD6" w:rsidRPr="00272410">
        <w:rPr>
          <w:rFonts w:ascii="Times New Roman" w:hAnsi="Times New Roman" w:cs="Times New Roman"/>
          <w:color w:val="000000" w:themeColor="text1"/>
          <w:sz w:val="20"/>
          <w:szCs w:val="20"/>
        </w:rPr>
        <w:t xml:space="preserve"> </w:t>
      </w:r>
      <w:r w:rsidR="00037AD6" w:rsidRPr="00272410">
        <w:rPr>
          <w:rFonts w:ascii="Times New Roman" w:hAnsi="Times New Roman" w:cs="Times New Roman"/>
          <w:i/>
          <w:color w:val="000000" w:themeColor="text1"/>
          <w:sz w:val="20"/>
          <w:szCs w:val="20"/>
        </w:rPr>
        <w:t>et al</w:t>
      </w:r>
      <w:r w:rsidR="00037AD6" w:rsidRPr="00272410">
        <w:rPr>
          <w:rFonts w:ascii="Times New Roman" w:hAnsi="Times New Roman" w:cs="Times New Roman"/>
          <w:color w:val="000000" w:themeColor="text1"/>
          <w:sz w:val="20"/>
          <w:szCs w:val="20"/>
        </w:rPr>
        <w:t xml:space="preserve">. (2010), </w:t>
      </w:r>
      <w:proofErr w:type="spellStart"/>
      <w:r w:rsidR="00037AD6" w:rsidRPr="00272410">
        <w:rPr>
          <w:rFonts w:ascii="Times New Roman" w:hAnsi="Times New Roman" w:cs="Times New Roman"/>
          <w:color w:val="000000" w:themeColor="text1"/>
          <w:sz w:val="20"/>
          <w:szCs w:val="20"/>
        </w:rPr>
        <w:t>Sumathi</w:t>
      </w:r>
      <w:proofErr w:type="spellEnd"/>
      <w:r w:rsidR="00037AD6" w:rsidRPr="00272410">
        <w:rPr>
          <w:rFonts w:ascii="Times New Roman" w:hAnsi="Times New Roman" w:cs="Times New Roman"/>
          <w:color w:val="000000" w:themeColor="text1"/>
          <w:sz w:val="20"/>
          <w:szCs w:val="20"/>
        </w:rPr>
        <w:t xml:space="preserve"> and </w:t>
      </w:r>
      <w:proofErr w:type="spellStart"/>
      <w:r w:rsidR="00037AD6" w:rsidRPr="00272410">
        <w:rPr>
          <w:rFonts w:ascii="Times New Roman" w:hAnsi="Times New Roman" w:cs="Times New Roman"/>
          <w:color w:val="000000" w:themeColor="text1"/>
          <w:sz w:val="20"/>
          <w:szCs w:val="20"/>
        </w:rPr>
        <w:t>Muralidharan</w:t>
      </w:r>
      <w:proofErr w:type="spellEnd"/>
      <w:r w:rsidR="00037AD6" w:rsidRPr="00272410">
        <w:rPr>
          <w:rFonts w:ascii="Times New Roman" w:hAnsi="Times New Roman" w:cs="Times New Roman"/>
          <w:color w:val="000000" w:themeColor="text1"/>
          <w:sz w:val="20"/>
          <w:szCs w:val="20"/>
        </w:rPr>
        <w:t xml:space="preserve"> (2010), </w:t>
      </w:r>
      <w:proofErr w:type="spellStart"/>
      <w:r w:rsidRPr="00272410">
        <w:rPr>
          <w:rFonts w:ascii="Times New Roman" w:hAnsi="Times New Roman" w:cs="Times New Roman"/>
          <w:color w:val="000000" w:themeColor="text1"/>
          <w:sz w:val="20"/>
          <w:szCs w:val="20"/>
        </w:rPr>
        <w:t>Goudappagoudra</w:t>
      </w:r>
      <w:proofErr w:type="spellEnd"/>
      <w:r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i/>
          <w:color w:val="000000" w:themeColor="text1"/>
          <w:sz w:val="20"/>
          <w:szCs w:val="20"/>
        </w:rPr>
        <w:t>et al</w:t>
      </w:r>
      <w:r w:rsidRPr="00272410">
        <w:rPr>
          <w:rFonts w:ascii="Times New Roman" w:hAnsi="Times New Roman" w:cs="Times New Roman"/>
          <w:color w:val="000000" w:themeColor="text1"/>
          <w:sz w:val="20"/>
          <w:szCs w:val="20"/>
        </w:rPr>
        <w:t xml:space="preserve">. (2011) </w:t>
      </w:r>
      <w:r w:rsidR="00037AD6" w:rsidRPr="00272410">
        <w:rPr>
          <w:rFonts w:ascii="Times New Roman" w:hAnsi="Times New Roman" w:cs="Times New Roman"/>
          <w:color w:val="000000" w:themeColor="text1"/>
          <w:sz w:val="20"/>
          <w:szCs w:val="20"/>
        </w:rPr>
        <w:t xml:space="preserve">and </w:t>
      </w:r>
      <w:r w:rsidRPr="00272410">
        <w:rPr>
          <w:rFonts w:ascii="Times New Roman" w:hAnsi="Times New Roman" w:cs="Times New Roman"/>
          <w:color w:val="000000" w:themeColor="text1"/>
          <w:sz w:val="20"/>
          <w:szCs w:val="20"/>
        </w:rPr>
        <w:t xml:space="preserve">Akbar </w:t>
      </w:r>
      <w:r w:rsidRPr="00272410">
        <w:rPr>
          <w:rFonts w:ascii="Times New Roman" w:hAnsi="Times New Roman" w:cs="Times New Roman"/>
          <w:i/>
          <w:color w:val="000000" w:themeColor="text1"/>
          <w:sz w:val="20"/>
          <w:szCs w:val="20"/>
        </w:rPr>
        <w:t>et al</w:t>
      </w:r>
      <w:r w:rsidR="00037AD6" w:rsidRPr="00272410">
        <w:rPr>
          <w:rFonts w:ascii="Times New Roman" w:hAnsi="Times New Roman" w:cs="Times New Roman"/>
          <w:color w:val="000000" w:themeColor="text1"/>
          <w:sz w:val="20"/>
          <w:szCs w:val="20"/>
        </w:rPr>
        <w:t xml:space="preserve">. (2011) </w:t>
      </w:r>
      <w:r w:rsidRPr="00272410">
        <w:rPr>
          <w:rFonts w:ascii="Times New Roman" w:hAnsi="Times New Roman" w:cs="Times New Roman"/>
          <w:color w:val="000000" w:themeColor="text1"/>
          <w:sz w:val="20"/>
          <w:szCs w:val="20"/>
        </w:rPr>
        <w:t>also reported positive and significant correlation of 1000-seed weight with seed yield/plant. Plant height showed a negative and non significant genotypic and phenotypic correlation with 1000 seed weight</w:t>
      </w:r>
    </w:p>
    <w:p w:rsidR="000F0278" w:rsidRPr="00272410" w:rsidRDefault="000F0278" w:rsidP="00272410">
      <w:pPr>
        <w:snapToGrid w:val="0"/>
        <w:spacing w:after="0" w:line="240" w:lineRule="auto"/>
        <w:jc w:val="both"/>
        <w:rPr>
          <w:rFonts w:ascii="Times New Roman" w:hAnsi="Times New Roman" w:cs="Times New Roman"/>
          <w:color w:val="000000" w:themeColor="text1"/>
          <w:sz w:val="20"/>
          <w:szCs w:val="20"/>
        </w:rPr>
      </w:pPr>
      <w:r w:rsidRPr="00272410">
        <w:rPr>
          <w:rFonts w:ascii="Times New Roman" w:hAnsi="Times New Roman" w:cs="Times New Roman"/>
          <w:b/>
          <w:color w:val="000000" w:themeColor="text1"/>
          <w:sz w:val="20"/>
          <w:szCs w:val="20"/>
        </w:rPr>
        <w:t>Path Coefficient Analysis</w:t>
      </w:r>
    </w:p>
    <w:p w:rsidR="000F0278" w:rsidRPr="00272410" w:rsidRDefault="000F027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Path coefficient is separation of correlation coefficients into components of direct and indirect effects. The use of methods needs a cause and effect situation among the variables and the researcher must assign direction in the casual system based upon experimental evidences.</w:t>
      </w:r>
    </w:p>
    <w:p w:rsidR="000F0278" w:rsidRPr="00272410" w:rsidRDefault="000F027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The Table</w:t>
      </w:r>
      <w:r w:rsidR="00631ABB" w:rsidRPr="00272410">
        <w:rPr>
          <w:rFonts w:ascii="Times New Roman" w:hAnsi="Times New Roman" w:cs="Times New Roman"/>
          <w:color w:val="000000" w:themeColor="text1"/>
          <w:sz w:val="20"/>
          <w:szCs w:val="20"/>
        </w:rPr>
        <w:t>-</w:t>
      </w:r>
      <w:r w:rsidR="00A55DDF" w:rsidRPr="00272410">
        <w:rPr>
          <w:rFonts w:ascii="Times New Roman" w:hAnsi="Times New Roman" w:cs="Times New Roman"/>
          <w:color w:val="000000" w:themeColor="text1"/>
          <w:sz w:val="20"/>
          <w:szCs w:val="20"/>
        </w:rPr>
        <w:t>3</w:t>
      </w:r>
      <w:r w:rsidRPr="00272410">
        <w:rPr>
          <w:rFonts w:ascii="Times New Roman" w:hAnsi="Times New Roman" w:cs="Times New Roman"/>
          <w:color w:val="000000" w:themeColor="text1"/>
          <w:sz w:val="20"/>
          <w:szCs w:val="20"/>
        </w:rPr>
        <w:t xml:space="preserve"> presents the estimate of direct and indirect contribution of plant height, capsules per plant,</w:t>
      </w:r>
      <w:r w:rsidR="00125A91" w:rsidRPr="00272410">
        <w:rPr>
          <w:rFonts w:ascii="Times New Roman" w:hAnsi="Times New Roman" w:cs="Times New Roman"/>
          <w:color w:val="000000" w:themeColor="text1"/>
          <w:sz w:val="20"/>
          <w:szCs w:val="20"/>
        </w:rPr>
        <w:t xml:space="preserve"> branches per plant, </w:t>
      </w:r>
      <w:r w:rsidRPr="00272410">
        <w:rPr>
          <w:rFonts w:ascii="Times New Roman" w:hAnsi="Times New Roman" w:cs="Times New Roman"/>
          <w:color w:val="000000" w:themeColor="text1"/>
          <w:sz w:val="20"/>
          <w:szCs w:val="20"/>
        </w:rPr>
        <w:t>seeds per capsules, 1000-seed weight, to seed yield.</w:t>
      </w:r>
    </w:p>
    <w:p w:rsidR="000F0278" w:rsidRPr="00272410" w:rsidRDefault="000F0278" w:rsidP="00272410">
      <w:pPr>
        <w:snapToGrid w:val="0"/>
        <w:spacing w:after="0" w:line="240" w:lineRule="auto"/>
        <w:jc w:val="both"/>
        <w:rPr>
          <w:rFonts w:ascii="Times New Roman" w:hAnsi="Times New Roman" w:cs="Times New Roman"/>
          <w:color w:val="000000" w:themeColor="text1"/>
          <w:sz w:val="20"/>
          <w:szCs w:val="20"/>
        </w:rPr>
      </w:pPr>
      <w:r w:rsidRPr="00272410">
        <w:rPr>
          <w:rFonts w:ascii="Times New Roman" w:hAnsi="Times New Roman" w:cs="Times New Roman"/>
          <w:b/>
          <w:color w:val="000000" w:themeColor="text1"/>
          <w:sz w:val="20"/>
          <w:szCs w:val="20"/>
        </w:rPr>
        <w:t>Direct and indirect effects of plant height on yield</w:t>
      </w:r>
      <w:r w:rsidR="003C4F6C" w:rsidRPr="00272410">
        <w:rPr>
          <w:rFonts w:ascii="Times New Roman" w:hAnsi="Times New Roman" w:cs="Times New Roman"/>
          <w:b/>
          <w:color w:val="000000" w:themeColor="text1"/>
          <w:sz w:val="20"/>
          <w:szCs w:val="20"/>
        </w:rPr>
        <w:t xml:space="preserve"> per plant</w:t>
      </w:r>
      <w:r w:rsidR="00125A91" w:rsidRPr="00272410">
        <w:rPr>
          <w:rFonts w:ascii="Times New Roman" w:hAnsi="Times New Roman" w:cs="Times New Roman"/>
          <w:b/>
          <w:color w:val="000000" w:themeColor="text1"/>
          <w:sz w:val="20"/>
          <w:szCs w:val="20"/>
        </w:rPr>
        <w:t>:</w:t>
      </w:r>
    </w:p>
    <w:p w:rsidR="000F0278" w:rsidRPr="00272410" w:rsidRDefault="00125A91" w:rsidP="00272410">
      <w:pPr>
        <w:snapToGrid w:val="0"/>
        <w:spacing w:after="0" w:line="240" w:lineRule="auto"/>
        <w:ind w:firstLine="425"/>
        <w:jc w:val="both"/>
        <w:rPr>
          <w:rFonts w:ascii="Times New Roman" w:hAnsi="Times New Roman" w:cs="Times New Roman"/>
          <w:b/>
          <w:color w:val="000000" w:themeColor="text1"/>
          <w:sz w:val="20"/>
          <w:szCs w:val="20"/>
        </w:rPr>
      </w:pPr>
      <w:r w:rsidRPr="00272410">
        <w:rPr>
          <w:rFonts w:ascii="Times New Roman" w:hAnsi="Times New Roman" w:cs="Times New Roman"/>
          <w:color w:val="000000" w:themeColor="text1"/>
          <w:sz w:val="20"/>
          <w:szCs w:val="20"/>
        </w:rPr>
        <w:t>Table-</w:t>
      </w:r>
      <w:r w:rsidR="00A55DDF" w:rsidRPr="00272410">
        <w:rPr>
          <w:rFonts w:ascii="Times New Roman" w:hAnsi="Times New Roman" w:cs="Times New Roman"/>
          <w:color w:val="000000" w:themeColor="text1"/>
          <w:sz w:val="20"/>
          <w:szCs w:val="20"/>
        </w:rPr>
        <w:t>3</w:t>
      </w:r>
      <w:r w:rsidRPr="00272410">
        <w:rPr>
          <w:rFonts w:ascii="Times New Roman" w:hAnsi="Times New Roman" w:cs="Times New Roman"/>
          <w:color w:val="000000" w:themeColor="text1"/>
          <w:sz w:val="20"/>
          <w:szCs w:val="20"/>
        </w:rPr>
        <w:t xml:space="preserve"> showed that </w:t>
      </w:r>
      <w:r w:rsidR="000F0278" w:rsidRPr="00272410">
        <w:rPr>
          <w:rFonts w:ascii="Times New Roman" w:hAnsi="Times New Roman" w:cs="Times New Roman"/>
          <w:color w:val="000000" w:themeColor="text1"/>
          <w:sz w:val="20"/>
          <w:szCs w:val="20"/>
        </w:rPr>
        <w:t>plant height</w:t>
      </w:r>
      <w:r w:rsidRPr="00272410">
        <w:rPr>
          <w:rFonts w:ascii="Times New Roman" w:hAnsi="Times New Roman" w:cs="Times New Roman"/>
          <w:color w:val="000000" w:themeColor="text1"/>
          <w:sz w:val="20"/>
          <w:szCs w:val="20"/>
        </w:rPr>
        <w:t xml:space="preserve"> had a negative direct effect </w:t>
      </w:r>
      <w:r w:rsidR="000F0278" w:rsidRPr="00272410">
        <w:rPr>
          <w:rFonts w:ascii="Times New Roman" w:hAnsi="Times New Roman" w:cs="Times New Roman"/>
          <w:color w:val="000000" w:themeColor="text1"/>
          <w:sz w:val="20"/>
          <w:szCs w:val="20"/>
        </w:rPr>
        <w:t>on yield</w:t>
      </w:r>
      <w:r w:rsidR="003C4F6C" w:rsidRPr="00272410">
        <w:rPr>
          <w:rFonts w:ascii="Times New Roman" w:hAnsi="Times New Roman" w:cs="Times New Roman"/>
          <w:color w:val="000000" w:themeColor="text1"/>
          <w:sz w:val="20"/>
          <w:szCs w:val="20"/>
        </w:rPr>
        <w:t xml:space="preserve"> per plant</w:t>
      </w:r>
      <w:r w:rsidR="000F0278"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(-0.0830)</w:t>
      </w:r>
      <w:r w:rsidR="000F0278" w:rsidRPr="00272410">
        <w:rPr>
          <w:rFonts w:ascii="Times New Roman" w:hAnsi="Times New Roman" w:cs="Times New Roman"/>
          <w:color w:val="000000" w:themeColor="text1"/>
          <w:sz w:val="20"/>
          <w:szCs w:val="20"/>
        </w:rPr>
        <w:t xml:space="preserve">. The indirect effects via capsules per plant, branches per plant and seeds per capsule were positive while via 1000-seed weight was negative. Capsules per plant had high indirect effect of plant height on </w:t>
      </w:r>
      <w:r w:rsidR="003C4F6C" w:rsidRPr="00272410">
        <w:rPr>
          <w:rFonts w:ascii="Times New Roman" w:hAnsi="Times New Roman" w:cs="Times New Roman"/>
          <w:color w:val="000000" w:themeColor="text1"/>
          <w:sz w:val="20"/>
          <w:szCs w:val="20"/>
        </w:rPr>
        <w:t xml:space="preserve">yield per plant </w:t>
      </w:r>
      <w:r w:rsidRPr="00272410">
        <w:rPr>
          <w:rFonts w:ascii="Times New Roman" w:hAnsi="Times New Roman" w:cs="Times New Roman"/>
          <w:color w:val="000000" w:themeColor="text1"/>
          <w:sz w:val="20"/>
          <w:szCs w:val="20"/>
        </w:rPr>
        <w:t>(0.3710)</w:t>
      </w:r>
      <w:r w:rsidR="000F0278" w:rsidRPr="00272410">
        <w:rPr>
          <w:rFonts w:ascii="Times New Roman" w:hAnsi="Times New Roman" w:cs="Times New Roman"/>
          <w:color w:val="000000" w:themeColor="text1"/>
          <w:sz w:val="20"/>
          <w:szCs w:val="20"/>
        </w:rPr>
        <w:t>.</w:t>
      </w:r>
    </w:p>
    <w:p w:rsidR="003C4F6C" w:rsidRPr="00272410" w:rsidRDefault="000F0278" w:rsidP="00272410">
      <w:pPr>
        <w:snapToGrid w:val="0"/>
        <w:spacing w:after="0" w:line="240" w:lineRule="auto"/>
        <w:jc w:val="both"/>
        <w:rPr>
          <w:rFonts w:ascii="Times New Roman" w:hAnsi="Times New Roman" w:cs="Times New Roman"/>
          <w:color w:val="000000" w:themeColor="text1"/>
          <w:sz w:val="20"/>
          <w:szCs w:val="20"/>
        </w:rPr>
      </w:pPr>
      <w:r w:rsidRPr="00272410">
        <w:rPr>
          <w:rFonts w:ascii="Times New Roman" w:hAnsi="Times New Roman" w:cs="Times New Roman"/>
          <w:b/>
          <w:color w:val="000000" w:themeColor="text1"/>
          <w:sz w:val="20"/>
          <w:szCs w:val="20"/>
        </w:rPr>
        <w:t xml:space="preserve">Direct and indirect effects of branches per plant on </w:t>
      </w:r>
      <w:r w:rsidR="003C4F6C" w:rsidRPr="00272410">
        <w:rPr>
          <w:rFonts w:ascii="Times New Roman" w:hAnsi="Times New Roman" w:cs="Times New Roman"/>
          <w:b/>
          <w:color w:val="000000" w:themeColor="text1"/>
          <w:sz w:val="20"/>
          <w:szCs w:val="20"/>
        </w:rPr>
        <w:t>yield per plant</w:t>
      </w:r>
      <w:r w:rsidR="003C4F6C" w:rsidRPr="00272410">
        <w:rPr>
          <w:rFonts w:ascii="Times New Roman" w:hAnsi="Times New Roman" w:cs="Times New Roman"/>
          <w:color w:val="000000" w:themeColor="text1"/>
          <w:sz w:val="20"/>
          <w:szCs w:val="20"/>
        </w:rPr>
        <w:t>:</w:t>
      </w:r>
    </w:p>
    <w:p w:rsidR="000F0278" w:rsidRPr="00272410" w:rsidRDefault="000F027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lastRenderedPageBreak/>
        <w:t>It was n</w:t>
      </w:r>
      <w:r w:rsidR="00125A91" w:rsidRPr="00272410">
        <w:rPr>
          <w:rFonts w:ascii="Times New Roman" w:hAnsi="Times New Roman" w:cs="Times New Roman"/>
          <w:color w:val="000000" w:themeColor="text1"/>
          <w:sz w:val="20"/>
          <w:szCs w:val="20"/>
        </w:rPr>
        <w:t>oticed from Table-</w:t>
      </w:r>
      <w:r w:rsidR="00A55DDF" w:rsidRPr="00272410">
        <w:rPr>
          <w:rFonts w:ascii="Times New Roman" w:hAnsi="Times New Roman" w:cs="Times New Roman"/>
          <w:color w:val="000000" w:themeColor="text1"/>
          <w:sz w:val="20"/>
          <w:szCs w:val="20"/>
        </w:rPr>
        <w:t>3</w:t>
      </w:r>
      <w:r w:rsidR="00125A91"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that direct effect of b</w:t>
      </w:r>
      <w:r w:rsidR="003C4F6C" w:rsidRPr="00272410">
        <w:rPr>
          <w:rFonts w:ascii="Times New Roman" w:hAnsi="Times New Roman" w:cs="Times New Roman"/>
          <w:color w:val="000000" w:themeColor="text1"/>
          <w:sz w:val="20"/>
          <w:szCs w:val="20"/>
        </w:rPr>
        <w:t xml:space="preserve">ranches per plant on yield per plant </w:t>
      </w:r>
      <w:r w:rsidRPr="00272410">
        <w:rPr>
          <w:rFonts w:ascii="Times New Roman" w:hAnsi="Times New Roman" w:cs="Times New Roman"/>
          <w:color w:val="000000" w:themeColor="text1"/>
          <w:sz w:val="20"/>
          <w:szCs w:val="20"/>
        </w:rPr>
        <w:t>was positive</w:t>
      </w:r>
      <w:r w:rsidR="00125A91" w:rsidRPr="00272410">
        <w:rPr>
          <w:rFonts w:ascii="Times New Roman" w:hAnsi="Times New Roman" w:cs="Times New Roman"/>
          <w:color w:val="000000" w:themeColor="text1"/>
          <w:sz w:val="20"/>
          <w:szCs w:val="20"/>
        </w:rPr>
        <w:t xml:space="preserve"> (0.0849)</w:t>
      </w:r>
      <w:r w:rsidRPr="00272410">
        <w:rPr>
          <w:rFonts w:ascii="Times New Roman" w:hAnsi="Times New Roman" w:cs="Times New Roman"/>
          <w:color w:val="000000" w:themeColor="text1"/>
          <w:sz w:val="20"/>
          <w:szCs w:val="20"/>
        </w:rPr>
        <w:t xml:space="preserve">. </w:t>
      </w:r>
      <w:proofErr w:type="spellStart"/>
      <w:r w:rsidR="00B1451E" w:rsidRPr="00272410">
        <w:rPr>
          <w:rFonts w:ascii="Times New Roman" w:hAnsi="Times New Roman" w:cs="Times New Roman"/>
          <w:color w:val="000000" w:themeColor="text1"/>
          <w:sz w:val="20"/>
          <w:szCs w:val="20"/>
        </w:rPr>
        <w:t>Arulmozhi</w:t>
      </w:r>
      <w:proofErr w:type="spellEnd"/>
      <w:r w:rsidR="00B1451E" w:rsidRPr="00272410">
        <w:rPr>
          <w:rFonts w:ascii="Times New Roman" w:hAnsi="Times New Roman" w:cs="Times New Roman"/>
          <w:i/>
          <w:color w:val="000000" w:themeColor="text1"/>
          <w:sz w:val="20"/>
          <w:szCs w:val="20"/>
        </w:rPr>
        <w:t xml:space="preserve"> et al.</w:t>
      </w:r>
      <w:r w:rsidR="00B1451E" w:rsidRPr="00272410">
        <w:rPr>
          <w:rFonts w:ascii="Times New Roman" w:hAnsi="Times New Roman" w:cs="Times New Roman"/>
          <w:color w:val="000000" w:themeColor="text1"/>
          <w:sz w:val="20"/>
          <w:szCs w:val="20"/>
        </w:rPr>
        <w:t xml:space="preserve"> (2001), </w:t>
      </w:r>
      <w:proofErr w:type="spellStart"/>
      <w:r w:rsidR="00B1451E" w:rsidRPr="00272410">
        <w:rPr>
          <w:rFonts w:ascii="Times New Roman" w:hAnsi="Times New Roman" w:cs="Times New Roman"/>
          <w:color w:val="000000" w:themeColor="text1"/>
          <w:sz w:val="20"/>
          <w:szCs w:val="20"/>
        </w:rPr>
        <w:t>Bhuyan</w:t>
      </w:r>
      <w:proofErr w:type="spellEnd"/>
      <w:r w:rsidR="00B1451E" w:rsidRPr="00272410">
        <w:rPr>
          <w:rFonts w:ascii="Times New Roman" w:hAnsi="Times New Roman" w:cs="Times New Roman"/>
          <w:color w:val="000000" w:themeColor="text1"/>
          <w:sz w:val="20"/>
          <w:szCs w:val="20"/>
        </w:rPr>
        <w:t xml:space="preserve"> and </w:t>
      </w:r>
      <w:proofErr w:type="spellStart"/>
      <w:r w:rsidR="00B1451E" w:rsidRPr="00272410">
        <w:rPr>
          <w:rFonts w:ascii="Times New Roman" w:hAnsi="Times New Roman" w:cs="Times New Roman"/>
          <w:color w:val="000000" w:themeColor="text1"/>
          <w:sz w:val="20"/>
          <w:szCs w:val="20"/>
        </w:rPr>
        <w:t>Sarma</w:t>
      </w:r>
      <w:proofErr w:type="spellEnd"/>
      <w:r w:rsidR="00B1451E" w:rsidRPr="00272410">
        <w:rPr>
          <w:rFonts w:ascii="Times New Roman" w:hAnsi="Times New Roman" w:cs="Times New Roman"/>
          <w:color w:val="000000" w:themeColor="text1"/>
          <w:sz w:val="20"/>
          <w:szCs w:val="20"/>
        </w:rPr>
        <w:t xml:space="preserve"> (2004), </w:t>
      </w:r>
      <w:proofErr w:type="spellStart"/>
      <w:r w:rsidR="00B1451E" w:rsidRPr="00272410">
        <w:rPr>
          <w:rFonts w:ascii="Times New Roman" w:hAnsi="Times New Roman" w:cs="Times New Roman"/>
          <w:color w:val="000000" w:themeColor="text1"/>
          <w:sz w:val="20"/>
          <w:szCs w:val="20"/>
        </w:rPr>
        <w:t>Gnanasekaran</w:t>
      </w:r>
      <w:proofErr w:type="spellEnd"/>
      <w:r w:rsidR="00B1451E" w:rsidRPr="00272410">
        <w:rPr>
          <w:rFonts w:ascii="Times New Roman" w:hAnsi="Times New Roman" w:cs="Times New Roman"/>
          <w:color w:val="000000" w:themeColor="text1"/>
          <w:sz w:val="20"/>
          <w:szCs w:val="20"/>
        </w:rPr>
        <w:t xml:space="preserve"> </w:t>
      </w:r>
      <w:r w:rsidR="00B1451E" w:rsidRPr="00272410">
        <w:rPr>
          <w:rFonts w:ascii="Times New Roman" w:hAnsi="Times New Roman" w:cs="Times New Roman"/>
          <w:i/>
          <w:color w:val="000000" w:themeColor="text1"/>
          <w:sz w:val="20"/>
          <w:szCs w:val="20"/>
        </w:rPr>
        <w:t>et al</w:t>
      </w:r>
      <w:r w:rsidR="00B1451E" w:rsidRPr="00272410">
        <w:rPr>
          <w:rFonts w:ascii="Times New Roman" w:hAnsi="Times New Roman" w:cs="Times New Roman"/>
          <w:color w:val="000000" w:themeColor="text1"/>
          <w:sz w:val="20"/>
          <w:szCs w:val="20"/>
        </w:rPr>
        <w:t xml:space="preserve">, (2008) and </w:t>
      </w:r>
      <w:r w:rsidR="006E79D7" w:rsidRPr="00272410">
        <w:rPr>
          <w:rFonts w:ascii="Times New Roman" w:hAnsi="Times New Roman" w:cs="Times New Roman"/>
          <w:color w:val="000000" w:themeColor="text1"/>
          <w:sz w:val="20"/>
          <w:szCs w:val="20"/>
        </w:rPr>
        <w:t xml:space="preserve">Kumar and </w:t>
      </w:r>
      <w:proofErr w:type="spellStart"/>
      <w:r w:rsidR="006E79D7" w:rsidRPr="00272410">
        <w:rPr>
          <w:rFonts w:ascii="Times New Roman" w:hAnsi="Times New Roman" w:cs="Times New Roman"/>
          <w:color w:val="000000" w:themeColor="text1"/>
          <w:sz w:val="20"/>
          <w:szCs w:val="20"/>
        </w:rPr>
        <w:t>Vivekanandan</w:t>
      </w:r>
      <w:proofErr w:type="spellEnd"/>
      <w:r w:rsidR="006E79D7" w:rsidRPr="00272410">
        <w:rPr>
          <w:rFonts w:ascii="Times New Roman" w:hAnsi="Times New Roman" w:cs="Times New Roman"/>
          <w:color w:val="000000" w:themeColor="text1"/>
          <w:sz w:val="20"/>
          <w:szCs w:val="20"/>
        </w:rPr>
        <w:t xml:space="preserve"> (2009) </w:t>
      </w:r>
      <w:r w:rsidRPr="00272410">
        <w:rPr>
          <w:rFonts w:ascii="Times New Roman" w:hAnsi="Times New Roman" w:cs="Times New Roman"/>
          <w:color w:val="000000" w:themeColor="text1"/>
          <w:sz w:val="20"/>
          <w:szCs w:val="20"/>
        </w:rPr>
        <w:t xml:space="preserve">also reported positive direct effect of branches per plant on </w:t>
      </w:r>
      <w:r w:rsidR="003C4F6C" w:rsidRPr="00272410">
        <w:rPr>
          <w:rFonts w:ascii="Times New Roman" w:hAnsi="Times New Roman" w:cs="Times New Roman"/>
          <w:color w:val="000000" w:themeColor="text1"/>
          <w:sz w:val="20"/>
          <w:szCs w:val="20"/>
        </w:rPr>
        <w:t>yield per plant</w:t>
      </w:r>
      <w:r w:rsidRPr="00272410">
        <w:rPr>
          <w:rFonts w:ascii="Times New Roman" w:hAnsi="Times New Roman" w:cs="Times New Roman"/>
          <w:color w:val="000000" w:themeColor="text1"/>
          <w:sz w:val="20"/>
          <w:szCs w:val="20"/>
        </w:rPr>
        <w:t xml:space="preserve">. The indirect effects via capsules per plant, seeds per capsule and 1000-seed weight were positive while through plant height was negative. Capsules per plant had high indirect effect of branches per plant on </w:t>
      </w:r>
      <w:r w:rsidR="003C4F6C" w:rsidRPr="00272410">
        <w:rPr>
          <w:rFonts w:ascii="Times New Roman" w:hAnsi="Times New Roman" w:cs="Times New Roman"/>
          <w:color w:val="000000" w:themeColor="text1"/>
          <w:sz w:val="20"/>
          <w:szCs w:val="20"/>
        </w:rPr>
        <w:t>yield per plant</w:t>
      </w:r>
      <w:r w:rsidR="00125A91" w:rsidRPr="00272410">
        <w:rPr>
          <w:rFonts w:ascii="Times New Roman" w:hAnsi="Times New Roman" w:cs="Times New Roman"/>
          <w:color w:val="000000" w:themeColor="text1"/>
          <w:sz w:val="20"/>
          <w:szCs w:val="20"/>
        </w:rPr>
        <w:t xml:space="preserve"> (0.3588)</w:t>
      </w:r>
      <w:r w:rsidRPr="00272410">
        <w:rPr>
          <w:rFonts w:ascii="Times New Roman" w:hAnsi="Times New Roman" w:cs="Times New Roman"/>
          <w:color w:val="000000" w:themeColor="text1"/>
          <w:sz w:val="20"/>
          <w:szCs w:val="20"/>
        </w:rPr>
        <w:t>.</w:t>
      </w:r>
    </w:p>
    <w:p w:rsidR="003C4F6C" w:rsidRPr="00272410" w:rsidRDefault="000F0278" w:rsidP="00272410">
      <w:pPr>
        <w:snapToGrid w:val="0"/>
        <w:spacing w:after="0" w:line="240" w:lineRule="auto"/>
        <w:jc w:val="both"/>
        <w:rPr>
          <w:rFonts w:ascii="Times New Roman" w:hAnsi="Times New Roman" w:cs="Times New Roman"/>
          <w:color w:val="000000" w:themeColor="text1"/>
          <w:sz w:val="20"/>
          <w:szCs w:val="20"/>
        </w:rPr>
      </w:pPr>
      <w:r w:rsidRPr="00272410">
        <w:rPr>
          <w:rFonts w:ascii="Times New Roman" w:hAnsi="Times New Roman" w:cs="Times New Roman"/>
          <w:b/>
          <w:color w:val="000000" w:themeColor="text1"/>
          <w:sz w:val="20"/>
          <w:szCs w:val="20"/>
        </w:rPr>
        <w:t xml:space="preserve">Direct and indirect effects of capsules per plant on </w:t>
      </w:r>
      <w:r w:rsidR="003C4F6C" w:rsidRPr="00272410">
        <w:rPr>
          <w:rFonts w:ascii="Times New Roman" w:hAnsi="Times New Roman" w:cs="Times New Roman"/>
          <w:b/>
          <w:color w:val="000000" w:themeColor="text1"/>
          <w:sz w:val="20"/>
          <w:szCs w:val="20"/>
        </w:rPr>
        <w:t>yield per plant</w:t>
      </w:r>
    </w:p>
    <w:p w:rsidR="00A55DDF" w:rsidRPr="00272410" w:rsidRDefault="000F027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 xml:space="preserve">The direct effect of capsules per plant on </w:t>
      </w:r>
      <w:r w:rsidR="003C4F6C" w:rsidRPr="00272410">
        <w:rPr>
          <w:rFonts w:ascii="Times New Roman" w:hAnsi="Times New Roman" w:cs="Times New Roman"/>
          <w:color w:val="000000" w:themeColor="text1"/>
          <w:sz w:val="20"/>
          <w:szCs w:val="20"/>
        </w:rPr>
        <w:t xml:space="preserve">yield per plant </w:t>
      </w:r>
      <w:r w:rsidRPr="00272410">
        <w:rPr>
          <w:rFonts w:ascii="Times New Roman" w:hAnsi="Times New Roman" w:cs="Times New Roman"/>
          <w:color w:val="000000" w:themeColor="text1"/>
          <w:sz w:val="20"/>
          <w:szCs w:val="20"/>
        </w:rPr>
        <w:t>was positive</w:t>
      </w:r>
      <w:r w:rsidR="00125A91" w:rsidRPr="00272410">
        <w:rPr>
          <w:rFonts w:ascii="Times New Roman" w:hAnsi="Times New Roman" w:cs="Times New Roman"/>
          <w:color w:val="000000" w:themeColor="text1"/>
          <w:sz w:val="20"/>
          <w:szCs w:val="20"/>
        </w:rPr>
        <w:t xml:space="preserve"> (0.6480)</w:t>
      </w:r>
      <w:r w:rsidRPr="00272410">
        <w:rPr>
          <w:rFonts w:ascii="Times New Roman" w:hAnsi="Times New Roman" w:cs="Times New Roman"/>
          <w:color w:val="000000" w:themeColor="text1"/>
          <w:sz w:val="20"/>
          <w:szCs w:val="20"/>
        </w:rPr>
        <w:t xml:space="preserve">. </w:t>
      </w:r>
      <w:proofErr w:type="spellStart"/>
      <w:r w:rsidRPr="00272410">
        <w:rPr>
          <w:rFonts w:ascii="Times New Roman" w:hAnsi="Times New Roman" w:cs="Times New Roman"/>
          <w:color w:val="000000" w:themeColor="text1"/>
          <w:sz w:val="20"/>
          <w:szCs w:val="20"/>
        </w:rPr>
        <w:t>K</w:t>
      </w:r>
      <w:r w:rsidR="006E79D7" w:rsidRPr="00272410">
        <w:rPr>
          <w:rFonts w:ascii="Times New Roman" w:hAnsi="Times New Roman" w:cs="Times New Roman"/>
          <w:color w:val="000000" w:themeColor="text1"/>
          <w:sz w:val="20"/>
          <w:szCs w:val="20"/>
        </w:rPr>
        <w:t>avitha</w:t>
      </w:r>
      <w:proofErr w:type="spellEnd"/>
      <w:r w:rsidR="006E79D7" w:rsidRPr="00272410">
        <w:rPr>
          <w:rFonts w:ascii="Times New Roman" w:hAnsi="Times New Roman" w:cs="Times New Roman"/>
          <w:color w:val="000000" w:themeColor="text1"/>
          <w:sz w:val="20"/>
          <w:szCs w:val="20"/>
        </w:rPr>
        <w:t xml:space="preserve"> and </w:t>
      </w:r>
      <w:proofErr w:type="spellStart"/>
      <w:r w:rsidR="006E79D7" w:rsidRPr="00272410">
        <w:rPr>
          <w:rFonts w:ascii="Times New Roman" w:hAnsi="Times New Roman" w:cs="Times New Roman"/>
          <w:color w:val="000000" w:themeColor="text1"/>
          <w:sz w:val="20"/>
          <w:szCs w:val="20"/>
        </w:rPr>
        <w:t>Ramalingam</w:t>
      </w:r>
      <w:proofErr w:type="spellEnd"/>
      <w:r w:rsidR="006E79D7" w:rsidRPr="00272410">
        <w:rPr>
          <w:rFonts w:ascii="Times New Roman" w:hAnsi="Times New Roman" w:cs="Times New Roman"/>
          <w:color w:val="000000" w:themeColor="text1"/>
          <w:sz w:val="20"/>
          <w:szCs w:val="20"/>
        </w:rPr>
        <w:t xml:space="preserve"> (2000),</w:t>
      </w:r>
      <w:r w:rsidRPr="00272410">
        <w:rPr>
          <w:rFonts w:ascii="Times New Roman" w:hAnsi="Times New Roman" w:cs="Times New Roman"/>
          <w:color w:val="000000" w:themeColor="text1"/>
          <w:sz w:val="20"/>
          <w:szCs w:val="20"/>
        </w:rPr>
        <w:t xml:space="preserve"> </w:t>
      </w:r>
      <w:proofErr w:type="spellStart"/>
      <w:r w:rsidRPr="00272410">
        <w:rPr>
          <w:rFonts w:ascii="Times New Roman" w:hAnsi="Times New Roman" w:cs="Times New Roman"/>
          <w:color w:val="000000" w:themeColor="text1"/>
          <w:sz w:val="20"/>
          <w:szCs w:val="20"/>
        </w:rPr>
        <w:t>Arulmozhi</w:t>
      </w:r>
      <w:proofErr w:type="spellEnd"/>
      <w:r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i/>
          <w:color w:val="000000" w:themeColor="text1"/>
          <w:sz w:val="20"/>
          <w:szCs w:val="20"/>
        </w:rPr>
        <w:t>et al.</w:t>
      </w:r>
      <w:r w:rsidRPr="00272410">
        <w:rPr>
          <w:rFonts w:ascii="Times New Roman" w:hAnsi="Times New Roman" w:cs="Times New Roman"/>
          <w:color w:val="000000" w:themeColor="text1"/>
          <w:sz w:val="20"/>
          <w:szCs w:val="20"/>
        </w:rPr>
        <w:t xml:space="preserve"> (2001) </w:t>
      </w:r>
      <w:proofErr w:type="spellStart"/>
      <w:r w:rsidR="006E79D7" w:rsidRPr="00272410">
        <w:rPr>
          <w:rFonts w:ascii="Times New Roman" w:hAnsi="Times New Roman" w:cs="Times New Roman"/>
          <w:bCs/>
          <w:color w:val="000000" w:themeColor="text1"/>
          <w:sz w:val="20"/>
          <w:szCs w:val="20"/>
        </w:rPr>
        <w:t>Goudappagoudra</w:t>
      </w:r>
      <w:proofErr w:type="spellEnd"/>
      <w:r w:rsidR="006E79D7" w:rsidRPr="00272410">
        <w:rPr>
          <w:rFonts w:ascii="Times New Roman" w:hAnsi="Times New Roman" w:cs="Times New Roman"/>
          <w:bCs/>
          <w:i/>
          <w:color w:val="000000" w:themeColor="text1"/>
          <w:sz w:val="20"/>
          <w:szCs w:val="20"/>
        </w:rPr>
        <w:t xml:space="preserve"> et a</w:t>
      </w:r>
      <w:r w:rsidR="006E79D7" w:rsidRPr="00272410">
        <w:rPr>
          <w:rFonts w:ascii="Times New Roman" w:hAnsi="Times New Roman" w:cs="Times New Roman"/>
          <w:i/>
          <w:color w:val="000000" w:themeColor="text1"/>
          <w:sz w:val="20"/>
          <w:szCs w:val="20"/>
        </w:rPr>
        <w:t>l.</w:t>
      </w:r>
      <w:r w:rsidR="006E79D7" w:rsidRPr="00272410">
        <w:rPr>
          <w:rFonts w:ascii="Times New Roman" w:hAnsi="Times New Roman" w:cs="Times New Roman"/>
          <w:color w:val="000000" w:themeColor="text1"/>
          <w:sz w:val="20"/>
          <w:szCs w:val="20"/>
        </w:rPr>
        <w:t xml:space="preserve"> (2011), </w:t>
      </w:r>
      <w:proofErr w:type="spellStart"/>
      <w:r w:rsidR="006E79D7" w:rsidRPr="00272410">
        <w:rPr>
          <w:rFonts w:ascii="Times New Roman" w:eastAsia="Arial Unicode MS" w:hAnsi="Times New Roman" w:cs="Times New Roman"/>
          <w:bCs/>
          <w:color w:val="000000" w:themeColor="text1"/>
          <w:sz w:val="20"/>
          <w:szCs w:val="20"/>
        </w:rPr>
        <w:t>Vanishree</w:t>
      </w:r>
      <w:proofErr w:type="spellEnd"/>
      <w:r w:rsidR="006E79D7" w:rsidRPr="00272410">
        <w:rPr>
          <w:rFonts w:ascii="Times New Roman" w:hAnsi="Times New Roman" w:cs="Times New Roman"/>
          <w:i/>
          <w:color w:val="000000" w:themeColor="text1"/>
          <w:sz w:val="20"/>
          <w:szCs w:val="20"/>
        </w:rPr>
        <w:t xml:space="preserve"> et al</w:t>
      </w:r>
      <w:r w:rsidR="006E79D7" w:rsidRPr="00272410">
        <w:rPr>
          <w:rFonts w:ascii="Times New Roman" w:hAnsi="Times New Roman" w:cs="Times New Roman"/>
          <w:color w:val="000000" w:themeColor="text1"/>
          <w:sz w:val="20"/>
          <w:szCs w:val="20"/>
        </w:rPr>
        <w:t xml:space="preserve">. (2013) and </w:t>
      </w:r>
      <w:proofErr w:type="spellStart"/>
      <w:r w:rsidR="006E79D7" w:rsidRPr="00272410">
        <w:rPr>
          <w:rFonts w:ascii="Times New Roman" w:hAnsi="Times New Roman" w:cs="Times New Roman"/>
          <w:color w:val="000000" w:themeColor="text1"/>
          <w:sz w:val="20"/>
          <w:szCs w:val="20"/>
        </w:rPr>
        <w:t>Thirumala</w:t>
      </w:r>
      <w:proofErr w:type="spellEnd"/>
      <w:r w:rsidR="006E79D7" w:rsidRPr="00272410">
        <w:rPr>
          <w:rFonts w:ascii="Times New Roman" w:hAnsi="Times New Roman" w:cs="Times New Roman"/>
          <w:i/>
          <w:color w:val="000000" w:themeColor="text1"/>
          <w:sz w:val="20"/>
          <w:szCs w:val="20"/>
        </w:rPr>
        <w:t xml:space="preserve"> et al</w:t>
      </w:r>
      <w:r w:rsidR="006E79D7" w:rsidRPr="00272410">
        <w:rPr>
          <w:rFonts w:ascii="Times New Roman" w:hAnsi="Times New Roman" w:cs="Times New Roman"/>
          <w:color w:val="000000" w:themeColor="text1"/>
          <w:sz w:val="20"/>
          <w:szCs w:val="20"/>
        </w:rPr>
        <w:t xml:space="preserve">. (2013) </w:t>
      </w:r>
      <w:r w:rsidRPr="00272410">
        <w:rPr>
          <w:rFonts w:ascii="Times New Roman" w:hAnsi="Times New Roman" w:cs="Times New Roman"/>
          <w:color w:val="000000" w:themeColor="text1"/>
          <w:sz w:val="20"/>
          <w:szCs w:val="20"/>
        </w:rPr>
        <w:t>reported positive direct effect of capsules per plant</w:t>
      </w:r>
      <w:r w:rsidR="003C4F6C" w:rsidRPr="00272410">
        <w:rPr>
          <w:rFonts w:ascii="Times New Roman" w:hAnsi="Times New Roman" w:cs="Times New Roman"/>
          <w:color w:val="000000" w:themeColor="text1"/>
          <w:sz w:val="20"/>
          <w:szCs w:val="20"/>
        </w:rPr>
        <w:t xml:space="preserve"> on yield per plant</w:t>
      </w:r>
      <w:r w:rsidRPr="00272410">
        <w:rPr>
          <w:rFonts w:ascii="Times New Roman" w:hAnsi="Times New Roman" w:cs="Times New Roman"/>
          <w:color w:val="000000" w:themeColor="text1"/>
          <w:sz w:val="20"/>
          <w:szCs w:val="20"/>
        </w:rPr>
        <w:t>. The indirect effect via number of branches per plant, seeds per capsule and 1000-seed weight were positive while via plant height was negative shown in Table</w:t>
      </w:r>
      <w:r w:rsidR="003C7F17" w:rsidRPr="00272410">
        <w:rPr>
          <w:rFonts w:ascii="Times New Roman" w:hAnsi="Times New Roman" w:cs="Times New Roman"/>
          <w:color w:val="000000" w:themeColor="text1"/>
          <w:sz w:val="20"/>
          <w:szCs w:val="20"/>
        </w:rPr>
        <w:t>-</w:t>
      </w:r>
      <w:r w:rsidR="00A55DDF" w:rsidRPr="00272410">
        <w:rPr>
          <w:rFonts w:ascii="Times New Roman" w:hAnsi="Times New Roman" w:cs="Times New Roman"/>
          <w:color w:val="000000" w:themeColor="text1"/>
          <w:sz w:val="20"/>
          <w:szCs w:val="20"/>
        </w:rPr>
        <w:t>3</w:t>
      </w:r>
      <w:r w:rsidRPr="00272410">
        <w:rPr>
          <w:rFonts w:ascii="Times New Roman" w:hAnsi="Times New Roman" w:cs="Times New Roman"/>
          <w:color w:val="000000" w:themeColor="text1"/>
          <w:sz w:val="20"/>
          <w:szCs w:val="20"/>
        </w:rPr>
        <w:t xml:space="preserve">. 1000-seed weight had high indirect effect of capsules per plant on </w:t>
      </w:r>
      <w:r w:rsidR="003C4F6C" w:rsidRPr="00272410">
        <w:rPr>
          <w:rFonts w:ascii="Times New Roman" w:hAnsi="Times New Roman" w:cs="Times New Roman"/>
          <w:color w:val="000000" w:themeColor="text1"/>
          <w:sz w:val="20"/>
          <w:szCs w:val="20"/>
        </w:rPr>
        <w:t>yield per plant</w:t>
      </w:r>
      <w:r w:rsidR="003C7F17" w:rsidRPr="00272410">
        <w:rPr>
          <w:rFonts w:ascii="Times New Roman" w:hAnsi="Times New Roman" w:cs="Times New Roman"/>
          <w:color w:val="000000" w:themeColor="text1"/>
          <w:sz w:val="20"/>
          <w:szCs w:val="20"/>
        </w:rPr>
        <w:t xml:space="preserve"> (0.1830)</w:t>
      </w:r>
      <w:r w:rsidRPr="00272410">
        <w:rPr>
          <w:rFonts w:ascii="Times New Roman" w:hAnsi="Times New Roman" w:cs="Times New Roman"/>
          <w:color w:val="000000" w:themeColor="text1"/>
          <w:sz w:val="20"/>
          <w:szCs w:val="20"/>
        </w:rPr>
        <w:t>.</w:t>
      </w:r>
    </w:p>
    <w:p w:rsidR="003C7F17" w:rsidRPr="00272410" w:rsidRDefault="000F0278" w:rsidP="00272410">
      <w:pPr>
        <w:snapToGrid w:val="0"/>
        <w:spacing w:after="0" w:line="240" w:lineRule="auto"/>
        <w:jc w:val="both"/>
        <w:rPr>
          <w:rFonts w:ascii="Times New Roman" w:hAnsi="Times New Roman" w:cs="Times New Roman"/>
          <w:b/>
          <w:color w:val="000000" w:themeColor="text1"/>
          <w:sz w:val="20"/>
          <w:szCs w:val="20"/>
        </w:rPr>
      </w:pPr>
      <w:r w:rsidRPr="00272410">
        <w:rPr>
          <w:rFonts w:ascii="Times New Roman" w:hAnsi="Times New Roman" w:cs="Times New Roman"/>
          <w:b/>
          <w:color w:val="000000" w:themeColor="text1"/>
          <w:sz w:val="20"/>
          <w:szCs w:val="20"/>
        </w:rPr>
        <w:t>Direct and indirect effects of</w:t>
      </w:r>
      <w:r w:rsidRPr="00272410">
        <w:rPr>
          <w:rFonts w:ascii="Times New Roman" w:hAnsi="Times New Roman" w:cs="Times New Roman"/>
          <w:b/>
          <w:bCs/>
          <w:color w:val="000000" w:themeColor="text1"/>
          <w:sz w:val="20"/>
          <w:szCs w:val="20"/>
        </w:rPr>
        <w:t xml:space="preserve"> seeds per capsules on </w:t>
      </w:r>
      <w:r w:rsidR="003C4F6C" w:rsidRPr="00272410">
        <w:rPr>
          <w:rFonts w:ascii="Times New Roman" w:hAnsi="Times New Roman" w:cs="Times New Roman"/>
          <w:b/>
          <w:color w:val="000000" w:themeColor="text1"/>
          <w:sz w:val="20"/>
          <w:szCs w:val="20"/>
        </w:rPr>
        <w:t>yield per plant</w:t>
      </w:r>
      <w:r w:rsidR="003C7F17" w:rsidRPr="00272410">
        <w:rPr>
          <w:rFonts w:ascii="Times New Roman" w:hAnsi="Times New Roman" w:cs="Times New Roman"/>
          <w:b/>
          <w:color w:val="000000" w:themeColor="text1"/>
          <w:sz w:val="20"/>
          <w:szCs w:val="20"/>
        </w:rPr>
        <w:t>:</w:t>
      </w:r>
    </w:p>
    <w:p w:rsidR="00D97993" w:rsidRPr="00272410" w:rsidRDefault="000F027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Table</w:t>
      </w:r>
      <w:r w:rsidR="003C7F17" w:rsidRPr="00272410">
        <w:rPr>
          <w:rFonts w:ascii="Times New Roman" w:hAnsi="Times New Roman" w:cs="Times New Roman"/>
          <w:color w:val="000000" w:themeColor="text1"/>
          <w:sz w:val="20"/>
          <w:szCs w:val="20"/>
        </w:rPr>
        <w:t>-</w:t>
      </w:r>
      <w:r w:rsidR="00A55DDF" w:rsidRPr="00272410">
        <w:rPr>
          <w:rFonts w:ascii="Times New Roman" w:hAnsi="Times New Roman" w:cs="Times New Roman"/>
          <w:color w:val="000000" w:themeColor="text1"/>
          <w:sz w:val="20"/>
          <w:szCs w:val="20"/>
        </w:rPr>
        <w:t>3</w:t>
      </w:r>
      <w:r w:rsidR="003C7F17"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 xml:space="preserve">reflected that direct effect of the seeds per capsules on </w:t>
      </w:r>
      <w:r w:rsidR="003C4F6C" w:rsidRPr="00272410">
        <w:rPr>
          <w:rFonts w:ascii="Times New Roman" w:hAnsi="Times New Roman" w:cs="Times New Roman"/>
          <w:color w:val="000000" w:themeColor="text1"/>
          <w:sz w:val="20"/>
          <w:szCs w:val="20"/>
        </w:rPr>
        <w:t xml:space="preserve">yield per plant </w:t>
      </w:r>
      <w:r w:rsidRPr="00272410">
        <w:rPr>
          <w:rFonts w:ascii="Times New Roman" w:hAnsi="Times New Roman" w:cs="Times New Roman"/>
          <w:color w:val="000000" w:themeColor="text1"/>
          <w:sz w:val="20"/>
          <w:szCs w:val="20"/>
        </w:rPr>
        <w:t>was positive</w:t>
      </w:r>
      <w:r w:rsidR="003C7F17" w:rsidRPr="00272410">
        <w:rPr>
          <w:rFonts w:ascii="Times New Roman" w:hAnsi="Times New Roman" w:cs="Times New Roman"/>
          <w:color w:val="000000" w:themeColor="text1"/>
          <w:sz w:val="20"/>
          <w:szCs w:val="20"/>
        </w:rPr>
        <w:t xml:space="preserve"> (0.1326)</w:t>
      </w:r>
      <w:r w:rsidRPr="00272410">
        <w:rPr>
          <w:rFonts w:ascii="Times New Roman" w:hAnsi="Times New Roman" w:cs="Times New Roman"/>
          <w:color w:val="000000" w:themeColor="text1"/>
          <w:sz w:val="20"/>
          <w:szCs w:val="20"/>
        </w:rPr>
        <w:t xml:space="preserve">. </w:t>
      </w:r>
      <w:proofErr w:type="spellStart"/>
      <w:r w:rsidR="006E79D7" w:rsidRPr="00272410">
        <w:rPr>
          <w:rFonts w:ascii="Times New Roman" w:hAnsi="Times New Roman" w:cs="Times New Roman"/>
          <w:color w:val="000000" w:themeColor="text1"/>
          <w:sz w:val="20"/>
          <w:szCs w:val="20"/>
        </w:rPr>
        <w:t>Siddiqui</w:t>
      </w:r>
      <w:proofErr w:type="spellEnd"/>
      <w:r w:rsidR="006E79D7" w:rsidRPr="00272410">
        <w:rPr>
          <w:rFonts w:ascii="Times New Roman" w:hAnsi="Times New Roman" w:cs="Times New Roman"/>
          <w:color w:val="000000" w:themeColor="text1"/>
          <w:sz w:val="20"/>
          <w:szCs w:val="20"/>
        </w:rPr>
        <w:t xml:space="preserve"> </w:t>
      </w:r>
      <w:r w:rsidR="006E79D7" w:rsidRPr="00272410">
        <w:rPr>
          <w:rFonts w:ascii="Times New Roman" w:hAnsi="Times New Roman" w:cs="Times New Roman"/>
          <w:i/>
          <w:color w:val="000000" w:themeColor="text1"/>
          <w:sz w:val="20"/>
          <w:szCs w:val="20"/>
        </w:rPr>
        <w:t>et al</w:t>
      </w:r>
      <w:r w:rsidR="006E79D7" w:rsidRPr="00272410">
        <w:rPr>
          <w:rFonts w:ascii="Times New Roman" w:hAnsi="Times New Roman" w:cs="Times New Roman"/>
          <w:color w:val="000000" w:themeColor="text1"/>
          <w:sz w:val="20"/>
          <w:szCs w:val="20"/>
        </w:rPr>
        <w:t xml:space="preserve">. (2005), </w:t>
      </w:r>
      <w:proofErr w:type="spellStart"/>
      <w:r w:rsidR="006E79D7" w:rsidRPr="00272410">
        <w:rPr>
          <w:rFonts w:ascii="Times New Roman" w:hAnsi="Times New Roman" w:cs="Times New Roman"/>
          <w:bCs/>
          <w:color w:val="000000" w:themeColor="text1"/>
          <w:sz w:val="20"/>
          <w:szCs w:val="20"/>
        </w:rPr>
        <w:t>Goudappagoudra</w:t>
      </w:r>
      <w:proofErr w:type="spellEnd"/>
      <w:r w:rsidR="006E79D7" w:rsidRPr="00272410">
        <w:rPr>
          <w:rFonts w:ascii="Times New Roman" w:hAnsi="Times New Roman" w:cs="Times New Roman"/>
          <w:bCs/>
          <w:i/>
          <w:color w:val="000000" w:themeColor="text1"/>
          <w:sz w:val="20"/>
          <w:szCs w:val="20"/>
        </w:rPr>
        <w:t xml:space="preserve"> et a</w:t>
      </w:r>
      <w:r w:rsidR="006E79D7" w:rsidRPr="00272410">
        <w:rPr>
          <w:rFonts w:ascii="Times New Roman" w:hAnsi="Times New Roman" w:cs="Times New Roman"/>
          <w:i/>
          <w:color w:val="000000" w:themeColor="text1"/>
          <w:sz w:val="20"/>
          <w:szCs w:val="20"/>
        </w:rPr>
        <w:t>l.</w:t>
      </w:r>
      <w:r w:rsidR="006E79D7" w:rsidRPr="00272410">
        <w:rPr>
          <w:rFonts w:ascii="Times New Roman" w:hAnsi="Times New Roman" w:cs="Times New Roman"/>
          <w:color w:val="000000" w:themeColor="text1"/>
          <w:sz w:val="20"/>
          <w:szCs w:val="20"/>
        </w:rPr>
        <w:t xml:space="preserve"> (2011), Ibrahim and </w:t>
      </w:r>
      <w:proofErr w:type="spellStart"/>
      <w:r w:rsidR="006E79D7" w:rsidRPr="00272410">
        <w:rPr>
          <w:rFonts w:ascii="Times New Roman" w:hAnsi="Times New Roman" w:cs="Times New Roman"/>
          <w:color w:val="000000" w:themeColor="text1"/>
          <w:sz w:val="20"/>
          <w:szCs w:val="20"/>
        </w:rPr>
        <w:t>Khidir</w:t>
      </w:r>
      <w:proofErr w:type="spellEnd"/>
      <w:r w:rsidR="006E79D7" w:rsidRPr="00272410">
        <w:rPr>
          <w:rFonts w:ascii="Times New Roman" w:hAnsi="Times New Roman" w:cs="Times New Roman"/>
          <w:color w:val="000000" w:themeColor="text1"/>
          <w:sz w:val="20"/>
          <w:szCs w:val="20"/>
        </w:rPr>
        <w:t xml:space="preserve"> (2012) and </w:t>
      </w:r>
      <w:proofErr w:type="spellStart"/>
      <w:r w:rsidR="006E79D7" w:rsidRPr="00272410">
        <w:rPr>
          <w:rFonts w:ascii="Times New Roman" w:hAnsi="Times New Roman" w:cs="Times New Roman"/>
          <w:color w:val="000000" w:themeColor="text1"/>
          <w:sz w:val="20"/>
          <w:szCs w:val="20"/>
        </w:rPr>
        <w:t>Daniya</w:t>
      </w:r>
      <w:proofErr w:type="spellEnd"/>
      <w:r w:rsidR="006E79D7" w:rsidRPr="00272410">
        <w:rPr>
          <w:rFonts w:ascii="Times New Roman" w:hAnsi="Times New Roman" w:cs="Times New Roman"/>
          <w:color w:val="000000" w:themeColor="text1"/>
          <w:sz w:val="20"/>
          <w:szCs w:val="20"/>
        </w:rPr>
        <w:t xml:space="preserve"> </w:t>
      </w:r>
      <w:r w:rsidR="006E79D7" w:rsidRPr="00272410">
        <w:rPr>
          <w:rFonts w:ascii="Times New Roman" w:hAnsi="Times New Roman" w:cs="Times New Roman"/>
          <w:i/>
          <w:color w:val="000000" w:themeColor="text1"/>
          <w:sz w:val="20"/>
          <w:szCs w:val="20"/>
        </w:rPr>
        <w:t xml:space="preserve">et al. </w:t>
      </w:r>
      <w:r w:rsidR="006E79D7" w:rsidRPr="00272410">
        <w:rPr>
          <w:rFonts w:ascii="Times New Roman" w:hAnsi="Times New Roman" w:cs="Times New Roman"/>
          <w:color w:val="000000" w:themeColor="text1"/>
          <w:sz w:val="20"/>
          <w:szCs w:val="20"/>
        </w:rPr>
        <w:t xml:space="preserve">(2013) </w:t>
      </w:r>
      <w:r w:rsidRPr="00272410">
        <w:rPr>
          <w:rFonts w:ascii="Times New Roman" w:hAnsi="Times New Roman" w:cs="Times New Roman"/>
          <w:color w:val="000000" w:themeColor="text1"/>
          <w:sz w:val="20"/>
          <w:szCs w:val="20"/>
        </w:rPr>
        <w:t xml:space="preserve">reported positive direct effect of seeds per capsule on </w:t>
      </w:r>
      <w:r w:rsidR="003C4F6C" w:rsidRPr="00272410">
        <w:rPr>
          <w:rFonts w:ascii="Times New Roman" w:hAnsi="Times New Roman" w:cs="Times New Roman"/>
          <w:color w:val="000000" w:themeColor="text1"/>
          <w:sz w:val="20"/>
          <w:szCs w:val="20"/>
        </w:rPr>
        <w:t>yield per plant</w:t>
      </w:r>
      <w:r w:rsidRPr="00272410">
        <w:rPr>
          <w:rFonts w:ascii="Times New Roman" w:hAnsi="Times New Roman" w:cs="Times New Roman"/>
          <w:color w:val="000000" w:themeColor="text1"/>
          <w:sz w:val="20"/>
          <w:szCs w:val="20"/>
        </w:rPr>
        <w:t xml:space="preserve">. The indirect effect via capsules per plant, branches per plant and 1000-seed weight were positive while through plant height was negative. Capsules per plant had high indirect effect on </w:t>
      </w:r>
      <w:r w:rsidR="003C4F6C" w:rsidRPr="00272410">
        <w:rPr>
          <w:rFonts w:ascii="Times New Roman" w:hAnsi="Times New Roman" w:cs="Times New Roman"/>
          <w:color w:val="000000" w:themeColor="text1"/>
          <w:sz w:val="20"/>
          <w:szCs w:val="20"/>
        </w:rPr>
        <w:t>yield per plant</w:t>
      </w:r>
      <w:r w:rsidR="003C7F17" w:rsidRPr="00272410">
        <w:rPr>
          <w:rFonts w:ascii="Times New Roman" w:hAnsi="Times New Roman" w:cs="Times New Roman"/>
          <w:color w:val="000000" w:themeColor="text1"/>
          <w:sz w:val="20"/>
          <w:szCs w:val="20"/>
        </w:rPr>
        <w:t xml:space="preserve"> (0.4232)</w:t>
      </w:r>
      <w:r w:rsidRPr="00272410">
        <w:rPr>
          <w:rFonts w:ascii="Times New Roman" w:hAnsi="Times New Roman" w:cs="Times New Roman"/>
          <w:color w:val="000000" w:themeColor="text1"/>
          <w:sz w:val="20"/>
          <w:szCs w:val="20"/>
        </w:rPr>
        <w:t>.</w:t>
      </w:r>
    </w:p>
    <w:p w:rsidR="000F0278" w:rsidRPr="00272410" w:rsidRDefault="000F0278" w:rsidP="00272410">
      <w:pPr>
        <w:snapToGrid w:val="0"/>
        <w:spacing w:after="0" w:line="240" w:lineRule="auto"/>
        <w:jc w:val="both"/>
        <w:rPr>
          <w:rFonts w:ascii="Times New Roman" w:hAnsi="Times New Roman" w:cs="Times New Roman"/>
          <w:b/>
          <w:bCs/>
          <w:color w:val="000000" w:themeColor="text1"/>
          <w:sz w:val="20"/>
          <w:szCs w:val="20"/>
        </w:rPr>
      </w:pPr>
      <w:r w:rsidRPr="00272410">
        <w:rPr>
          <w:rFonts w:ascii="Times New Roman" w:hAnsi="Times New Roman" w:cs="Times New Roman"/>
          <w:b/>
          <w:color w:val="000000" w:themeColor="text1"/>
          <w:sz w:val="20"/>
          <w:szCs w:val="20"/>
        </w:rPr>
        <w:t>Direct and indirect effects of</w:t>
      </w:r>
      <w:r w:rsidRPr="00272410">
        <w:rPr>
          <w:rFonts w:ascii="Times New Roman" w:hAnsi="Times New Roman" w:cs="Times New Roman"/>
          <w:b/>
          <w:bCs/>
          <w:color w:val="000000" w:themeColor="text1"/>
          <w:sz w:val="20"/>
          <w:szCs w:val="20"/>
        </w:rPr>
        <w:t xml:space="preserve"> 1000-Seed weight on </w:t>
      </w:r>
      <w:r w:rsidR="003C4F6C" w:rsidRPr="00272410">
        <w:rPr>
          <w:rFonts w:ascii="Times New Roman" w:hAnsi="Times New Roman" w:cs="Times New Roman"/>
          <w:b/>
          <w:color w:val="000000" w:themeColor="text1"/>
          <w:sz w:val="20"/>
          <w:szCs w:val="20"/>
        </w:rPr>
        <w:t>yield per plant</w:t>
      </w:r>
      <w:r w:rsidR="008D6BFB" w:rsidRPr="00272410">
        <w:rPr>
          <w:rFonts w:ascii="Times New Roman" w:hAnsi="Times New Roman" w:cs="Times New Roman"/>
          <w:b/>
          <w:color w:val="000000" w:themeColor="text1"/>
          <w:sz w:val="20"/>
          <w:szCs w:val="20"/>
        </w:rPr>
        <w:t>:</w:t>
      </w:r>
    </w:p>
    <w:p w:rsidR="000F0278" w:rsidRPr="00272410" w:rsidRDefault="000F0278" w:rsidP="00272410">
      <w:pPr>
        <w:snapToGrid w:val="0"/>
        <w:spacing w:after="0" w:line="240" w:lineRule="auto"/>
        <w:ind w:firstLine="425"/>
        <w:jc w:val="both"/>
        <w:rPr>
          <w:rFonts w:ascii="Times New Roman" w:hAnsi="Times New Roman" w:cs="Times New Roman"/>
          <w:color w:val="000000" w:themeColor="text1"/>
          <w:sz w:val="20"/>
          <w:szCs w:val="20"/>
        </w:rPr>
      </w:pPr>
      <w:r w:rsidRPr="00272410">
        <w:rPr>
          <w:rFonts w:ascii="Times New Roman" w:hAnsi="Times New Roman" w:cs="Times New Roman"/>
          <w:color w:val="000000" w:themeColor="text1"/>
          <w:sz w:val="20"/>
          <w:szCs w:val="20"/>
        </w:rPr>
        <w:t>Table</w:t>
      </w:r>
      <w:r w:rsidR="008D6BFB" w:rsidRPr="00272410">
        <w:rPr>
          <w:rFonts w:ascii="Times New Roman" w:hAnsi="Times New Roman" w:cs="Times New Roman"/>
          <w:color w:val="000000" w:themeColor="text1"/>
          <w:sz w:val="20"/>
          <w:szCs w:val="20"/>
        </w:rPr>
        <w:t>-</w:t>
      </w:r>
      <w:r w:rsidR="00A55DDF" w:rsidRPr="00272410">
        <w:rPr>
          <w:rFonts w:ascii="Times New Roman" w:hAnsi="Times New Roman" w:cs="Times New Roman"/>
          <w:color w:val="000000" w:themeColor="text1"/>
          <w:sz w:val="20"/>
          <w:szCs w:val="20"/>
        </w:rPr>
        <w:t>3</w:t>
      </w:r>
      <w:r w:rsidR="008D6BFB" w:rsidRPr="00272410">
        <w:rPr>
          <w:rFonts w:ascii="Times New Roman" w:hAnsi="Times New Roman" w:cs="Times New Roman"/>
          <w:color w:val="000000" w:themeColor="text1"/>
          <w:sz w:val="20"/>
          <w:szCs w:val="20"/>
        </w:rPr>
        <w:t xml:space="preserve"> </w:t>
      </w:r>
      <w:r w:rsidRPr="00272410">
        <w:rPr>
          <w:rFonts w:ascii="Times New Roman" w:hAnsi="Times New Roman" w:cs="Times New Roman"/>
          <w:color w:val="000000" w:themeColor="text1"/>
          <w:sz w:val="20"/>
          <w:szCs w:val="20"/>
        </w:rPr>
        <w:t xml:space="preserve">revealed that direct effect of 1000-seed weight on </w:t>
      </w:r>
      <w:r w:rsidR="003C4F6C" w:rsidRPr="00272410">
        <w:rPr>
          <w:rFonts w:ascii="Times New Roman" w:hAnsi="Times New Roman" w:cs="Times New Roman"/>
          <w:color w:val="000000" w:themeColor="text1"/>
          <w:sz w:val="20"/>
          <w:szCs w:val="20"/>
        </w:rPr>
        <w:t xml:space="preserve">yield per plant </w:t>
      </w:r>
      <w:r w:rsidRPr="00272410">
        <w:rPr>
          <w:rFonts w:ascii="Times New Roman" w:hAnsi="Times New Roman" w:cs="Times New Roman"/>
          <w:color w:val="000000" w:themeColor="text1"/>
          <w:sz w:val="20"/>
          <w:szCs w:val="20"/>
        </w:rPr>
        <w:t>was positive</w:t>
      </w:r>
      <w:r w:rsidR="008D6BFB" w:rsidRPr="00272410">
        <w:rPr>
          <w:rFonts w:ascii="Times New Roman" w:hAnsi="Times New Roman" w:cs="Times New Roman"/>
          <w:color w:val="000000" w:themeColor="text1"/>
          <w:sz w:val="20"/>
          <w:szCs w:val="20"/>
        </w:rPr>
        <w:t xml:space="preserve"> (0.3837)</w:t>
      </w:r>
      <w:r w:rsidRPr="00272410">
        <w:rPr>
          <w:rFonts w:ascii="Times New Roman" w:hAnsi="Times New Roman" w:cs="Times New Roman"/>
          <w:color w:val="000000" w:themeColor="text1"/>
          <w:sz w:val="20"/>
          <w:szCs w:val="20"/>
        </w:rPr>
        <w:t xml:space="preserve">. </w:t>
      </w:r>
      <w:proofErr w:type="spellStart"/>
      <w:r w:rsidR="00340F6D" w:rsidRPr="00272410">
        <w:rPr>
          <w:rFonts w:ascii="Times New Roman" w:hAnsi="Times New Roman" w:cs="Times New Roman"/>
          <w:color w:val="000000" w:themeColor="text1"/>
          <w:sz w:val="20"/>
          <w:szCs w:val="20"/>
        </w:rPr>
        <w:t>Arulmozhi</w:t>
      </w:r>
      <w:proofErr w:type="spellEnd"/>
      <w:r w:rsidR="00340F6D" w:rsidRPr="00272410">
        <w:rPr>
          <w:rFonts w:ascii="Times New Roman" w:hAnsi="Times New Roman" w:cs="Times New Roman"/>
          <w:color w:val="000000" w:themeColor="text1"/>
          <w:sz w:val="20"/>
          <w:szCs w:val="20"/>
        </w:rPr>
        <w:t xml:space="preserve"> </w:t>
      </w:r>
      <w:r w:rsidR="00340F6D" w:rsidRPr="00272410">
        <w:rPr>
          <w:rFonts w:ascii="Times New Roman" w:hAnsi="Times New Roman" w:cs="Times New Roman"/>
          <w:i/>
          <w:color w:val="000000" w:themeColor="text1"/>
          <w:sz w:val="20"/>
          <w:szCs w:val="20"/>
        </w:rPr>
        <w:t>et al</w:t>
      </w:r>
      <w:r w:rsidR="00340F6D" w:rsidRPr="00272410">
        <w:rPr>
          <w:rFonts w:ascii="Times New Roman" w:hAnsi="Times New Roman" w:cs="Times New Roman"/>
          <w:color w:val="000000" w:themeColor="text1"/>
          <w:sz w:val="20"/>
          <w:szCs w:val="20"/>
        </w:rPr>
        <w:t xml:space="preserve">. (2001), </w:t>
      </w:r>
      <w:proofErr w:type="spellStart"/>
      <w:r w:rsidR="006E79D7" w:rsidRPr="00272410">
        <w:rPr>
          <w:rFonts w:ascii="Times New Roman" w:eastAsia="Arial Unicode MS" w:hAnsi="Times New Roman" w:cs="Times New Roman"/>
          <w:bCs/>
          <w:color w:val="000000" w:themeColor="text1"/>
          <w:sz w:val="20"/>
          <w:szCs w:val="20"/>
        </w:rPr>
        <w:t>Vanishree</w:t>
      </w:r>
      <w:proofErr w:type="spellEnd"/>
      <w:r w:rsidR="006E79D7" w:rsidRPr="00272410">
        <w:rPr>
          <w:rFonts w:ascii="Times New Roman" w:hAnsi="Times New Roman" w:cs="Times New Roman"/>
          <w:i/>
          <w:color w:val="000000" w:themeColor="text1"/>
          <w:sz w:val="20"/>
          <w:szCs w:val="20"/>
        </w:rPr>
        <w:t xml:space="preserve"> et al</w:t>
      </w:r>
      <w:r w:rsidR="006E79D7" w:rsidRPr="00272410">
        <w:rPr>
          <w:rFonts w:ascii="Times New Roman" w:hAnsi="Times New Roman" w:cs="Times New Roman"/>
          <w:color w:val="000000" w:themeColor="text1"/>
          <w:sz w:val="20"/>
          <w:szCs w:val="20"/>
        </w:rPr>
        <w:t>. (2011)</w:t>
      </w:r>
      <w:r w:rsidRPr="00272410">
        <w:rPr>
          <w:rFonts w:ascii="Times New Roman" w:hAnsi="Times New Roman" w:cs="Times New Roman"/>
          <w:color w:val="000000" w:themeColor="text1"/>
          <w:sz w:val="20"/>
          <w:szCs w:val="20"/>
        </w:rPr>
        <w:t>,</w:t>
      </w:r>
      <w:r w:rsidR="006E79D7" w:rsidRPr="00272410">
        <w:rPr>
          <w:rFonts w:ascii="Times New Roman" w:hAnsi="Times New Roman" w:cs="Times New Roman"/>
          <w:bCs/>
          <w:color w:val="000000" w:themeColor="text1"/>
          <w:sz w:val="20"/>
          <w:szCs w:val="20"/>
        </w:rPr>
        <w:t xml:space="preserve"> </w:t>
      </w:r>
      <w:proofErr w:type="spellStart"/>
      <w:r w:rsidR="006E79D7" w:rsidRPr="00272410">
        <w:rPr>
          <w:rFonts w:ascii="Times New Roman" w:hAnsi="Times New Roman" w:cs="Times New Roman"/>
          <w:bCs/>
          <w:color w:val="000000" w:themeColor="text1"/>
          <w:sz w:val="20"/>
          <w:szCs w:val="20"/>
        </w:rPr>
        <w:t>Goudappagoudra</w:t>
      </w:r>
      <w:proofErr w:type="spellEnd"/>
      <w:r w:rsidR="006E79D7" w:rsidRPr="00272410">
        <w:rPr>
          <w:rFonts w:ascii="Times New Roman" w:hAnsi="Times New Roman" w:cs="Times New Roman"/>
          <w:bCs/>
          <w:i/>
          <w:color w:val="000000" w:themeColor="text1"/>
          <w:sz w:val="20"/>
          <w:szCs w:val="20"/>
        </w:rPr>
        <w:t xml:space="preserve"> et a</w:t>
      </w:r>
      <w:r w:rsidR="006E79D7" w:rsidRPr="00272410">
        <w:rPr>
          <w:rFonts w:ascii="Times New Roman" w:hAnsi="Times New Roman" w:cs="Times New Roman"/>
          <w:i/>
          <w:color w:val="000000" w:themeColor="text1"/>
          <w:sz w:val="20"/>
          <w:szCs w:val="20"/>
        </w:rPr>
        <w:t>l.</w:t>
      </w:r>
      <w:r w:rsidR="006E79D7" w:rsidRPr="00272410">
        <w:rPr>
          <w:rFonts w:ascii="Times New Roman" w:hAnsi="Times New Roman" w:cs="Times New Roman"/>
          <w:color w:val="000000" w:themeColor="text1"/>
          <w:sz w:val="20"/>
          <w:szCs w:val="20"/>
        </w:rPr>
        <w:t xml:space="preserve"> (2011)</w:t>
      </w:r>
      <w:r w:rsidR="00340F6D" w:rsidRPr="00272410">
        <w:rPr>
          <w:rFonts w:ascii="Times New Roman" w:hAnsi="Times New Roman" w:cs="Times New Roman"/>
          <w:color w:val="000000" w:themeColor="text1"/>
          <w:sz w:val="20"/>
          <w:szCs w:val="20"/>
        </w:rPr>
        <w:t xml:space="preserve"> and </w:t>
      </w:r>
      <w:r w:rsidR="006E79D7" w:rsidRPr="00272410">
        <w:rPr>
          <w:rFonts w:ascii="Times New Roman" w:hAnsi="Times New Roman" w:cs="Times New Roman"/>
          <w:color w:val="000000" w:themeColor="text1"/>
          <w:sz w:val="20"/>
          <w:szCs w:val="20"/>
        </w:rPr>
        <w:t xml:space="preserve">Ibrahim and </w:t>
      </w:r>
      <w:proofErr w:type="spellStart"/>
      <w:r w:rsidR="006E79D7" w:rsidRPr="00272410">
        <w:rPr>
          <w:rFonts w:ascii="Times New Roman" w:hAnsi="Times New Roman" w:cs="Times New Roman"/>
          <w:color w:val="000000" w:themeColor="text1"/>
          <w:sz w:val="20"/>
          <w:szCs w:val="20"/>
        </w:rPr>
        <w:t>Khidir</w:t>
      </w:r>
      <w:proofErr w:type="spellEnd"/>
      <w:r w:rsidR="006E79D7" w:rsidRPr="00272410">
        <w:rPr>
          <w:rFonts w:ascii="Times New Roman" w:hAnsi="Times New Roman" w:cs="Times New Roman"/>
          <w:color w:val="000000" w:themeColor="text1"/>
          <w:sz w:val="20"/>
          <w:szCs w:val="20"/>
        </w:rPr>
        <w:t xml:space="preserve"> (2012) </w:t>
      </w:r>
      <w:r w:rsidR="00340F6D" w:rsidRPr="00272410">
        <w:rPr>
          <w:rFonts w:ascii="Times New Roman" w:hAnsi="Times New Roman" w:cs="Times New Roman"/>
          <w:color w:val="000000" w:themeColor="text1"/>
          <w:sz w:val="20"/>
          <w:szCs w:val="20"/>
        </w:rPr>
        <w:t xml:space="preserve">also </w:t>
      </w:r>
      <w:r w:rsidRPr="00272410">
        <w:rPr>
          <w:rFonts w:ascii="Times New Roman" w:hAnsi="Times New Roman" w:cs="Times New Roman"/>
          <w:color w:val="000000" w:themeColor="text1"/>
          <w:sz w:val="20"/>
          <w:szCs w:val="20"/>
        </w:rPr>
        <w:t xml:space="preserve">reported positive direct effect of 1000-seed weight on </w:t>
      </w:r>
      <w:r w:rsidR="003C4F6C" w:rsidRPr="00272410">
        <w:rPr>
          <w:rFonts w:ascii="Times New Roman" w:hAnsi="Times New Roman" w:cs="Times New Roman"/>
          <w:color w:val="000000" w:themeColor="text1"/>
          <w:sz w:val="20"/>
          <w:szCs w:val="20"/>
        </w:rPr>
        <w:t>yield per plant</w:t>
      </w:r>
      <w:r w:rsidRPr="00272410">
        <w:rPr>
          <w:rFonts w:ascii="Times New Roman" w:hAnsi="Times New Roman" w:cs="Times New Roman"/>
          <w:color w:val="000000" w:themeColor="text1"/>
          <w:sz w:val="20"/>
          <w:szCs w:val="20"/>
        </w:rPr>
        <w:t xml:space="preserve">. The indirect effects via plant height, capsules per plant, branches per plant and seeds per capsules were positive. Capsules per plant had high indirect effect on </w:t>
      </w:r>
      <w:r w:rsidR="003C4F6C" w:rsidRPr="00272410">
        <w:rPr>
          <w:rFonts w:ascii="Times New Roman" w:hAnsi="Times New Roman" w:cs="Times New Roman"/>
          <w:color w:val="000000" w:themeColor="text1"/>
          <w:sz w:val="20"/>
          <w:szCs w:val="20"/>
        </w:rPr>
        <w:t>yield per plant</w:t>
      </w:r>
      <w:r w:rsidR="008D6BFB" w:rsidRPr="00272410">
        <w:rPr>
          <w:rFonts w:ascii="Times New Roman" w:hAnsi="Times New Roman" w:cs="Times New Roman"/>
          <w:color w:val="000000" w:themeColor="text1"/>
          <w:sz w:val="20"/>
          <w:szCs w:val="20"/>
        </w:rPr>
        <w:t xml:space="preserve"> (0.3087)</w:t>
      </w:r>
      <w:r w:rsidRPr="00272410">
        <w:rPr>
          <w:rFonts w:ascii="Times New Roman" w:hAnsi="Times New Roman" w:cs="Times New Roman"/>
          <w:color w:val="000000" w:themeColor="text1"/>
          <w:sz w:val="20"/>
          <w:szCs w:val="20"/>
        </w:rPr>
        <w:t>.</w:t>
      </w:r>
    </w:p>
    <w:p w:rsidR="00272410" w:rsidRDefault="00272410" w:rsidP="00272410">
      <w:pPr>
        <w:snapToGrid w:val="0"/>
        <w:spacing w:after="0" w:line="240" w:lineRule="auto"/>
        <w:ind w:firstLine="425"/>
        <w:jc w:val="both"/>
        <w:rPr>
          <w:rFonts w:ascii="Times New Roman" w:hAnsi="Times New Roman" w:cs="Times New Roman"/>
          <w:color w:val="000000" w:themeColor="text1"/>
          <w:sz w:val="20"/>
          <w:szCs w:val="20"/>
        </w:rPr>
        <w:sectPr w:rsidR="00272410" w:rsidSect="00272410">
          <w:type w:val="continuous"/>
          <w:pgSz w:w="12240" w:h="15840" w:code="1"/>
          <w:pgMar w:top="1440" w:right="1440" w:bottom="1440" w:left="1440" w:header="720" w:footer="720" w:gutter="0"/>
          <w:cols w:num="2" w:space="425"/>
          <w:docGrid w:linePitch="360"/>
        </w:sectPr>
      </w:pPr>
    </w:p>
    <w:p w:rsidR="00272410" w:rsidRDefault="00272410" w:rsidP="00272410">
      <w:pPr>
        <w:snapToGrid w:val="0"/>
        <w:spacing w:after="0" w:line="240" w:lineRule="auto"/>
        <w:ind w:firstLine="425"/>
        <w:jc w:val="both"/>
        <w:rPr>
          <w:rFonts w:ascii="Times New Roman" w:hAnsi="Times New Roman" w:cs="Times New Roman"/>
          <w:color w:val="000000" w:themeColor="text1"/>
          <w:sz w:val="20"/>
          <w:szCs w:val="20"/>
          <w:lang w:eastAsia="zh-CN"/>
        </w:rPr>
      </w:pPr>
    </w:p>
    <w:p w:rsidR="00DA75C8" w:rsidRPr="007F08F0" w:rsidRDefault="00A55DDF" w:rsidP="00272410">
      <w:pPr>
        <w:snapToGrid w:val="0"/>
        <w:spacing w:after="0" w:line="240" w:lineRule="auto"/>
        <w:jc w:val="center"/>
        <w:rPr>
          <w:rFonts w:ascii="Times New Roman" w:hAnsi="Times New Roman" w:cs="Times New Roman"/>
          <w:color w:val="000000" w:themeColor="text1"/>
          <w:sz w:val="19"/>
          <w:szCs w:val="19"/>
        </w:rPr>
      </w:pPr>
      <w:r w:rsidRPr="007F08F0">
        <w:rPr>
          <w:rFonts w:ascii="Times New Roman" w:hAnsi="Times New Roman" w:cs="Times New Roman"/>
          <w:color w:val="000000" w:themeColor="text1"/>
          <w:sz w:val="19"/>
          <w:szCs w:val="19"/>
        </w:rPr>
        <w:t>Table</w:t>
      </w:r>
      <w:r w:rsidR="00DA75C8" w:rsidRPr="007F08F0">
        <w:rPr>
          <w:rFonts w:ascii="Times New Roman" w:hAnsi="Times New Roman" w:cs="Times New Roman"/>
          <w:color w:val="000000" w:themeColor="text1"/>
          <w:sz w:val="19"/>
          <w:szCs w:val="19"/>
        </w:rPr>
        <w:t>-</w:t>
      </w:r>
      <w:r w:rsidRPr="007F08F0">
        <w:rPr>
          <w:rFonts w:ascii="Times New Roman" w:hAnsi="Times New Roman" w:cs="Times New Roman"/>
          <w:color w:val="000000" w:themeColor="text1"/>
          <w:sz w:val="19"/>
          <w:szCs w:val="19"/>
        </w:rPr>
        <w:t>3</w:t>
      </w:r>
      <w:r w:rsidR="00DA75C8" w:rsidRPr="007F08F0">
        <w:rPr>
          <w:rFonts w:ascii="Times New Roman" w:hAnsi="Times New Roman" w:cs="Times New Roman"/>
          <w:color w:val="000000" w:themeColor="text1"/>
          <w:sz w:val="19"/>
          <w:szCs w:val="19"/>
        </w:rPr>
        <w:t xml:space="preserve">: </w:t>
      </w:r>
      <w:r w:rsidRPr="007F08F0">
        <w:rPr>
          <w:rFonts w:ascii="Times New Roman" w:hAnsi="Times New Roman" w:cs="Times New Roman"/>
          <w:color w:val="000000" w:themeColor="text1"/>
          <w:sz w:val="19"/>
          <w:szCs w:val="19"/>
        </w:rPr>
        <w:t>Direct and indirect effects of different plant characters on seed yield per plant</w:t>
      </w:r>
    </w:p>
    <w:tbl>
      <w:tblPr>
        <w:tblStyle w:val="TableGrid"/>
        <w:tblW w:w="0" w:type="auto"/>
        <w:jc w:val="center"/>
        <w:tblInd w:w="108" w:type="dxa"/>
        <w:tblLook w:val="04A0"/>
      </w:tblPr>
      <w:tblGrid>
        <w:gridCol w:w="1152"/>
        <w:gridCol w:w="1215"/>
        <w:gridCol w:w="1222"/>
        <w:gridCol w:w="1222"/>
        <w:gridCol w:w="1294"/>
        <w:gridCol w:w="1133"/>
        <w:gridCol w:w="1222"/>
      </w:tblGrid>
      <w:tr w:rsidR="00AC7D80" w:rsidRPr="007F08F0" w:rsidTr="00272410">
        <w:trPr>
          <w:jc w:val="center"/>
        </w:trPr>
        <w:tc>
          <w:tcPr>
            <w:tcW w:w="1152" w:type="dxa"/>
            <w:vMerge w:val="restart"/>
          </w:tcPr>
          <w:p w:rsidR="00AC7D80" w:rsidRPr="007F08F0" w:rsidRDefault="00AC7D80" w:rsidP="00272410">
            <w:pPr>
              <w:pStyle w:val="NoSpacing"/>
              <w:snapToGrid w:val="0"/>
              <w:jc w:val="both"/>
              <w:rPr>
                <w:rFonts w:ascii="Times New Roman" w:hAnsi="Times New Roman" w:cs="Times New Roman"/>
                <w:color w:val="000000"/>
                <w:sz w:val="19"/>
                <w:szCs w:val="19"/>
              </w:rPr>
            </w:pPr>
          </w:p>
        </w:tc>
        <w:tc>
          <w:tcPr>
            <w:tcW w:w="6086" w:type="dxa"/>
            <w:gridSpan w:val="5"/>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Indirect effects</w:t>
            </w:r>
          </w:p>
        </w:tc>
        <w:tc>
          <w:tcPr>
            <w:tcW w:w="1222" w:type="dxa"/>
            <w:vMerge w:val="restart"/>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Direct effect</w:t>
            </w:r>
          </w:p>
        </w:tc>
      </w:tr>
      <w:tr w:rsidR="00AC7D80" w:rsidRPr="007F08F0" w:rsidTr="00272410">
        <w:trPr>
          <w:jc w:val="center"/>
        </w:trPr>
        <w:tc>
          <w:tcPr>
            <w:tcW w:w="1152" w:type="dxa"/>
            <w:vMerge/>
          </w:tcPr>
          <w:p w:rsidR="00AC7D80" w:rsidRPr="007F08F0" w:rsidRDefault="00AC7D80" w:rsidP="00272410">
            <w:pPr>
              <w:pStyle w:val="NoSpacing"/>
              <w:snapToGrid w:val="0"/>
              <w:jc w:val="both"/>
              <w:rPr>
                <w:rFonts w:ascii="Times New Roman" w:hAnsi="Times New Roman" w:cs="Times New Roman"/>
                <w:color w:val="000000"/>
                <w:sz w:val="19"/>
                <w:szCs w:val="19"/>
              </w:rPr>
            </w:pPr>
          </w:p>
        </w:tc>
        <w:tc>
          <w:tcPr>
            <w:tcW w:w="1215"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PH</w:t>
            </w:r>
          </w:p>
        </w:tc>
        <w:tc>
          <w:tcPr>
            <w:tcW w:w="1222"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CPP</w:t>
            </w:r>
          </w:p>
        </w:tc>
        <w:tc>
          <w:tcPr>
            <w:tcW w:w="1222"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BPP</w:t>
            </w:r>
          </w:p>
        </w:tc>
        <w:tc>
          <w:tcPr>
            <w:tcW w:w="1294"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1000SW</w:t>
            </w:r>
          </w:p>
        </w:tc>
        <w:tc>
          <w:tcPr>
            <w:tcW w:w="1133"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SPC</w:t>
            </w:r>
          </w:p>
        </w:tc>
        <w:tc>
          <w:tcPr>
            <w:tcW w:w="1222" w:type="dxa"/>
            <w:vMerge/>
          </w:tcPr>
          <w:p w:rsidR="00AC7D80" w:rsidRPr="007F08F0" w:rsidRDefault="00AC7D80" w:rsidP="00272410">
            <w:pPr>
              <w:pStyle w:val="NoSpacing"/>
              <w:snapToGrid w:val="0"/>
              <w:jc w:val="both"/>
              <w:rPr>
                <w:rFonts w:ascii="Times New Roman" w:hAnsi="Times New Roman" w:cs="Times New Roman"/>
                <w:color w:val="000000"/>
                <w:sz w:val="19"/>
                <w:szCs w:val="19"/>
              </w:rPr>
            </w:pPr>
          </w:p>
        </w:tc>
      </w:tr>
      <w:tr w:rsidR="00AC7D80" w:rsidRPr="007F08F0" w:rsidTr="00272410">
        <w:trPr>
          <w:jc w:val="center"/>
        </w:trPr>
        <w:tc>
          <w:tcPr>
            <w:tcW w:w="1152"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PH</w:t>
            </w:r>
          </w:p>
        </w:tc>
        <w:tc>
          <w:tcPr>
            <w:tcW w:w="1215" w:type="dxa"/>
          </w:tcPr>
          <w:p w:rsidR="00AC7D80" w:rsidRPr="007F08F0" w:rsidRDefault="00AC7D80" w:rsidP="00272410">
            <w:pPr>
              <w:pStyle w:val="NoSpacing"/>
              <w:snapToGrid w:val="0"/>
              <w:jc w:val="both"/>
              <w:rPr>
                <w:rFonts w:ascii="Times New Roman" w:hAnsi="Times New Roman" w:cs="Times New Roman"/>
                <w:color w:val="000000"/>
                <w:sz w:val="19"/>
                <w:szCs w:val="19"/>
              </w:rPr>
            </w:pP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0.3710</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0.0635</w:t>
            </w:r>
          </w:p>
        </w:tc>
        <w:tc>
          <w:tcPr>
            <w:tcW w:w="1294"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-0.0051</w:t>
            </w:r>
          </w:p>
        </w:tc>
        <w:tc>
          <w:tcPr>
            <w:tcW w:w="1133"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0.0102</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-0.0830</w:t>
            </w:r>
          </w:p>
        </w:tc>
      </w:tr>
      <w:tr w:rsidR="00AC7D80" w:rsidRPr="007F08F0" w:rsidTr="00272410">
        <w:trPr>
          <w:jc w:val="center"/>
        </w:trPr>
        <w:tc>
          <w:tcPr>
            <w:tcW w:w="1152"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CPP</w:t>
            </w:r>
          </w:p>
        </w:tc>
        <w:tc>
          <w:tcPr>
            <w:tcW w:w="1215"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-0.048</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0.047</w:t>
            </w:r>
          </w:p>
        </w:tc>
        <w:tc>
          <w:tcPr>
            <w:tcW w:w="1294"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0.183</w:t>
            </w:r>
          </w:p>
        </w:tc>
        <w:tc>
          <w:tcPr>
            <w:tcW w:w="1133"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0.087</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0.6480</w:t>
            </w:r>
          </w:p>
        </w:tc>
      </w:tr>
      <w:tr w:rsidR="00AC7D80" w:rsidRPr="007F08F0" w:rsidTr="00272410">
        <w:trPr>
          <w:jc w:val="center"/>
        </w:trPr>
        <w:tc>
          <w:tcPr>
            <w:tcW w:w="1152"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BPP</w:t>
            </w:r>
          </w:p>
        </w:tc>
        <w:tc>
          <w:tcPr>
            <w:tcW w:w="1215"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-0.0621</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0.3588</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p>
        </w:tc>
        <w:tc>
          <w:tcPr>
            <w:tcW w:w="1294"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0.0133</w:t>
            </w:r>
          </w:p>
        </w:tc>
        <w:tc>
          <w:tcPr>
            <w:tcW w:w="1133"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0.0193</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0.0849</w:t>
            </w:r>
          </w:p>
        </w:tc>
      </w:tr>
      <w:tr w:rsidR="00AC7D80" w:rsidRPr="007F08F0" w:rsidTr="00272410">
        <w:trPr>
          <w:jc w:val="center"/>
        </w:trPr>
        <w:tc>
          <w:tcPr>
            <w:tcW w:w="1152"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1000SW</w:t>
            </w:r>
          </w:p>
        </w:tc>
        <w:tc>
          <w:tcPr>
            <w:tcW w:w="1215"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0.0011</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0.3087</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0.0029</w:t>
            </w:r>
          </w:p>
        </w:tc>
        <w:tc>
          <w:tcPr>
            <w:tcW w:w="1294" w:type="dxa"/>
          </w:tcPr>
          <w:p w:rsidR="00AC7D80" w:rsidRPr="007F08F0" w:rsidRDefault="00AC7D80" w:rsidP="00272410">
            <w:pPr>
              <w:pStyle w:val="NoSpacing"/>
              <w:snapToGrid w:val="0"/>
              <w:jc w:val="both"/>
              <w:rPr>
                <w:rFonts w:ascii="Times New Roman" w:hAnsi="Times New Roman" w:cs="Times New Roman"/>
                <w:color w:val="000000"/>
                <w:sz w:val="19"/>
                <w:szCs w:val="19"/>
              </w:rPr>
            </w:pPr>
          </w:p>
        </w:tc>
        <w:tc>
          <w:tcPr>
            <w:tcW w:w="1133"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0.0645</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0.3837</w:t>
            </w:r>
          </w:p>
        </w:tc>
      </w:tr>
      <w:tr w:rsidR="00AC7D80" w:rsidRPr="007F08F0" w:rsidTr="00272410">
        <w:trPr>
          <w:jc w:val="center"/>
        </w:trPr>
        <w:tc>
          <w:tcPr>
            <w:tcW w:w="1152" w:type="dxa"/>
          </w:tcPr>
          <w:p w:rsidR="00AC7D80" w:rsidRPr="007F08F0" w:rsidRDefault="00AC7D80" w:rsidP="00272410">
            <w:pPr>
              <w:pStyle w:val="NoSpacing"/>
              <w:snapToGrid w:val="0"/>
              <w:jc w:val="both"/>
              <w:rPr>
                <w:rFonts w:ascii="Times New Roman" w:hAnsi="Times New Roman" w:cs="Times New Roman"/>
                <w:b/>
                <w:color w:val="000000"/>
                <w:sz w:val="19"/>
                <w:szCs w:val="19"/>
              </w:rPr>
            </w:pPr>
            <w:r w:rsidRPr="007F08F0">
              <w:rPr>
                <w:rFonts w:ascii="Times New Roman" w:hAnsi="Times New Roman" w:cs="Times New Roman"/>
                <w:b/>
                <w:color w:val="000000"/>
                <w:sz w:val="19"/>
                <w:szCs w:val="19"/>
              </w:rPr>
              <w:t>SPC</w:t>
            </w:r>
          </w:p>
        </w:tc>
        <w:tc>
          <w:tcPr>
            <w:tcW w:w="1215"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-0.0064</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0.4232</w:t>
            </w: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0.0123</w:t>
            </w:r>
          </w:p>
        </w:tc>
        <w:tc>
          <w:tcPr>
            <w:tcW w:w="1294"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0.1867</w:t>
            </w:r>
          </w:p>
        </w:tc>
        <w:tc>
          <w:tcPr>
            <w:tcW w:w="1133" w:type="dxa"/>
          </w:tcPr>
          <w:p w:rsidR="00AC7D80" w:rsidRPr="007F08F0" w:rsidRDefault="00AC7D80" w:rsidP="00272410">
            <w:pPr>
              <w:pStyle w:val="NoSpacing"/>
              <w:snapToGrid w:val="0"/>
              <w:jc w:val="both"/>
              <w:rPr>
                <w:rFonts w:ascii="Times New Roman" w:hAnsi="Times New Roman" w:cs="Times New Roman"/>
                <w:color w:val="000000"/>
                <w:sz w:val="19"/>
                <w:szCs w:val="19"/>
              </w:rPr>
            </w:pPr>
          </w:p>
        </w:tc>
        <w:tc>
          <w:tcPr>
            <w:tcW w:w="1222" w:type="dxa"/>
          </w:tcPr>
          <w:p w:rsidR="00AC7D80" w:rsidRPr="007F08F0" w:rsidRDefault="00AC7D80" w:rsidP="00272410">
            <w:pPr>
              <w:pStyle w:val="NoSpacing"/>
              <w:snapToGrid w:val="0"/>
              <w:jc w:val="both"/>
              <w:rPr>
                <w:rFonts w:ascii="Times New Roman" w:hAnsi="Times New Roman" w:cs="Times New Roman"/>
                <w:color w:val="000000"/>
                <w:sz w:val="19"/>
                <w:szCs w:val="19"/>
              </w:rPr>
            </w:pPr>
            <w:r w:rsidRPr="007F08F0">
              <w:rPr>
                <w:rFonts w:ascii="Times New Roman" w:hAnsi="Times New Roman" w:cs="Times New Roman"/>
                <w:color w:val="000000"/>
                <w:sz w:val="19"/>
                <w:szCs w:val="19"/>
              </w:rPr>
              <w:t>0.1326</w:t>
            </w:r>
          </w:p>
        </w:tc>
      </w:tr>
    </w:tbl>
    <w:p w:rsidR="00272410" w:rsidRPr="007F08F0" w:rsidRDefault="00272410" w:rsidP="00272410">
      <w:pPr>
        <w:tabs>
          <w:tab w:val="left" w:pos="851"/>
          <w:tab w:val="left" w:pos="9135"/>
        </w:tabs>
        <w:snapToGrid w:val="0"/>
        <w:spacing w:after="0" w:line="240" w:lineRule="auto"/>
        <w:jc w:val="both"/>
        <w:rPr>
          <w:rFonts w:ascii="Times New Roman" w:hAnsi="Times New Roman" w:cs="Times New Roman"/>
          <w:b/>
          <w:color w:val="000000" w:themeColor="text1"/>
          <w:sz w:val="19"/>
          <w:szCs w:val="19"/>
        </w:rPr>
        <w:sectPr w:rsidR="00272410" w:rsidRPr="007F08F0" w:rsidSect="006C4D1B">
          <w:type w:val="continuous"/>
          <w:pgSz w:w="12240" w:h="15840" w:code="1"/>
          <w:pgMar w:top="1440" w:right="1440" w:bottom="1440" w:left="1440" w:header="720" w:footer="720" w:gutter="0"/>
          <w:cols w:space="720"/>
          <w:docGrid w:linePitch="360"/>
        </w:sectPr>
      </w:pPr>
    </w:p>
    <w:p w:rsidR="00990F0B" w:rsidRDefault="00272410" w:rsidP="00272410">
      <w:pPr>
        <w:tabs>
          <w:tab w:val="left" w:pos="851"/>
          <w:tab w:val="left" w:pos="9135"/>
        </w:tabs>
        <w:snapToGrid w:val="0"/>
        <w:spacing w:after="0" w:line="240" w:lineRule="auto"/>
        <w:jc w:val="both"/>
        <w:rPr>
          <w:rFonts w:ascii="Times New Roman" w:hAnsi="Times New Roman" w:cs="Times New Roman"/>
          <w:b/>
          <w:color w:val="000000" w:themeColor="text1"/>
          <w:sz w:val="20"/>
          <w:szCs w:val="20"/>
          <w:lang w:eastAsia="zh-CN"/>
        </w:rPr>
      </w:pPr>
      <w:r w:rsidRPr="00272410">
        <w:rPr>
          <w:rFonts w:ascii="Times New Roman" w:hAnsi="Times New Roman" w:cs="Times New Roman"/>
          <w:b/>
          <w:color w:val="000000" w:themeColor="text1"/>
          <w:sz w:val="20"/>
          <w:szCs w:val="20"/>
        </w:rPr>
        <w:lastRenderedPageBreak/>
        <w:t>Literature Cited</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Akbar, F., M.A. </w:t>
      </w:r>
      <w:proofErr w:type="spellStart"/>
      <w:r w:rsidRPr="00272410">
        <w:rPr>
          <w:rFonts w:ascii="Times New Roman" w:hAnsi="Times New Roman" w:cs="Times New Roman"/>
          <w:sz w:val="20"/>
          <w:szCs w:val="20"/>
        </w:rPr>
        <w:t>Rabbani</w:t>
      </w:r>
      <w:proofErr w:type="spellEnd"/>
      <w:r w:rsidRPr="00272410">
        <w:rPr>
          <w:rFonts w:ascii="Times New Roman" w:hAnsi="Times New Roman" w:cs="Times New Roman"/>
          <w:sz w:val="20"/>
          <w:szCs w:val="20"/>
        </w:rPr>
        <w:t xml:space="preserve">, Z.K. </w:t>
      </w:r>
      <w:proofErr w:type="spellStart"/>
      <w:r w:rsidRPr="00272410">
        <w:rPr>
          <w:rFonts w:ascii="Times New Roman" w:hAnsi="Times New Roman" w:cs="Times New Roman"/>
          <w:sz w:val="20"/>
          <w:szCs w:val="20"/>
        </w:rPr>
        <w:t>Shinwari</w:t>
      </w:r>
      <w:proofErr w:type="spellEnd"/>
      <w:r w:rsidRPr="00272410">
        <w:rPr>
          <w:rFonts w:ascii="Times New Roman" w:hAnsi="Times New Roman" w:cs="Times New Roman"/>
          <w:sz w:val="20"/>
          <w:szCs w:val="20"/>
        </w:rPr>
        <w:t xml:space="preserve"> and S.J. Khan. 2011. Genetic divergence in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landraces based on qualitative and quantitative traits. Pakistan J. Bot. 43(6): 2737-2744.</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Anwar, M., E. </w:t>
      </w:r>
      <w:proofErr w:type="spellStart"/>
      <w:r w:rsidRPr="00272410">
        <w:rPr>
          <w:rFonts w:ascii="Times New Roman" w:hAnsi="Times New Roman" w:cs="Times New Roman"/>
          <w:sz w:val="20"/>
          <w:szCs w:val="20"/>
        </w:rPr>
        <w:t>Hasan</w:t>
      </w:r>
      <w:proofErr w:type="spellEnd"/>
      <w:r w:rsidRPr="00272410">
        <w:rPr>
          <w:rFonts w:ascii="Times New Roman" w:hAnsi="Times New Roman" w:cs="Times New Roman"/>
          <w:sz w:val="20"/>
          <w:szCs w:val="20"/>
        </w:rPr>
        <w:t xml:space="preserve">, T. </w:t>
      </w:r>
      <w:proofErr w:type="spellStart"/>
      <w:r w:rsidRPr="00272410">
        <w:rPr>
          <w:rFonts w:ascii="Times New Roman" w:hAnsi="Times New Roman" w:cs="Times New Roman"/>
          <w:sz w:val="20"/>
          <w:szCs w:val="20"/>
        </w:rPr>
        <w:t>Bibi</w:t>
      </w:r>
      <w:proofErr w:type="spellEnd"/>
      <w:r w:rsidRPr="00272410">
        <w:rPr>
          <w:rFonts w:ascii="Times New Roman" w:hAnsi="Times New Roman" w:cs="Times New Roman"/>
          <w:sz w:val="20"/>
          <w:szCs w:val="20"/>
        </w:rPr>
        <w:t xml:space="preserve">, HSB. Mustafa, T. </w:t>
      </w:r>
      <w:proofErr w:type="spellStart"/>
      <w:r w:rsidRPr="00272410">
        <w:rPr>
          <w:rFonts w:ascii="Times New Roman" w:hAnsi="Times New Roman" w:cs="Times New Roman"/>
          <w:sz w:val="20"/>
          <w:szCs w:val="20"/>
        </w:rPr>
        <w:t>Mahmood</w:t>
      </w:r>
      <w:proofErr w:type="spellEnd"/>
      <w:r w:rsidRPr="00272410">
        <w:rPr>
          <w:rFonts w:ascii="Times New Roman" w:hAnsi="Times New Roman" w:cs="Times New Roman"/>
          <w:sz w:val="20"/>
          <w:szCs w:val="20"/>
        </w:rPr>
        <w:t xml:space="preserve"> and M. Ali. 2013. TH-6: A High Yielding Cultivar Of Sesame Released For General Cultivation In Punjab. </w:t>
      </w:r>
      <w:proofErr w:type="spellStart"/>
      <w:r w:rsidRPr="00272410">
        <w:rPr>
          <w:rFonts w:ascii="Times New Roman" w:hAnsi="Times New Roman" w:cs="Times New Roman"/>
          <w:sz w:val="20"/>
          <w:szCs w:val="20"/>
        </w:rPr>
        <w:t>Int</w:t>
      </w:r>
      <w:proofErr w:type="spellEnd"/>
      <w:r w:rsidRPr="00272410">
        <w:rPr>
          <w:rFonts w:ascii="Times New Roman" w:hAnsi="Times New Roman" w:cs="Times New Roman"/>
          <w:sz w:val="20"/>
          <w:szCs w:val="20"/>
        </w:rPr>
        <w:t xml:space="preserve"> J. Advancements in Life Sci., 1(1):44-51.</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Arulmozhi</w:t>
      </w:r>
      <w:proofErr w:type="spellEnd"/>
      <w:r w:rsidRPr="00272410">
        <w:rPr>
          <w:rFonts w:ascii="Times New Roman" w:hAnsi="Times New Roman" w:cs="Times New Roman"/>
          <w:sz w:val="20"/>
          <w:szCs w:val="20"/>
        </w:rPr>
        <w:t xml:space="preserve">, N., S. </w:t>
      </w:r>
      <w:proofErr w:type="spellStart"/>
      <w:r w:rsidRPr="00272410">
        <w:rPr>
          <w:rFonts w:ascii="Times New Roman" w:hAnsi="Times New Roman" w:cs="Times New Roman"/>
          <w:sz w:val="20"/>
          <w:szCs w:val="20"/>
        </w:rPr>
        <w:t>Santha</w:t>
      </w:r>
      <w:proofErr w:type="spellEnd"/>
      <w:r w:rsidRPr="00272410">
        <w:rPr>
          <w:rFonts w:ascii="Times New Roman" w:hAnsi="Times New Roman" w:cs="Times New Roman"/>
          <w:sz w:val="20"/>
          <w:szCs w:val="20"/>
        </w:rPr>
        <w:t xml:space="preserve"> and S. Mohammed. 2001. Correlation and path co-efficient analysis in sesame. J. of Eco. 13(3): 229-232.</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Ashri</w:t>
      </w:r>
      <w:proofErr w:type="spellEnd"/>
      <w:r w:rsidRPr="00272410">
        <w:rPr>
          <w:rFonts w:ascii="Times New Roman" w:hAnsi="Times New Roman" w:cs="Times New Roman"/>
          <w:sz w:val="20"/>
          <w:szCs w:val="20"/>
        </w:rPr>
        <w:t xml:space="preserve">, A. 1998. Sesame breeding. In: plant breeding reviews </w:t>
      </w:r>
      <w:r w:rsidR="00272410">
        <w:rPr>
          <w:rFonts w:ascii="Times New Roman" w:hAnsi="Times New Roman" w:cs="Times New Roman"/>
          <w:sz w:val="20"/>
          <w:szCs w:val="20"/>
        </w:rPr>
        <w:t xml:space="preserve">Vol. 16. </w:t>
      </w:r>
      <w:proofErr w:type="spellStart"/>
      <w:r w:rsidR="00272410">
        <w:rPr>
          <w:rFonts w:ascii="Times New Roman" w:hAnsi="Times New Roman" w:cs="Times New Roman"/>
          <w:sz w:val="20"/>
          <w:szCs w:val="20"/>
        </w:rPr>
        <w:t>Janick</w:t>
      </w:r>
      <w:proofErr w:type="spellEnd"/>
      <w:r w:rsidR="00272410">
        <w:rPr>
          <w:rFonts w:ascii="Times New Roman" w:hAnsi="Times New Roman" w:cs="Times New Roman"/>
          <w:sz w:val="20"/>
          <w:szCs w:val="20"/>
        </w:rPr>
        <w:t>. J. (Ed.). John</w:t>
      </w:r>
      <w:r w:rsidR="00272410">
        <w:rPr>
          <w:rFonts w:ascii="Times New Roman" w:hAnsi="Times New Roman" w:cs="Times New Roman" w:hint="eastAsia"/>
          <w:sz w:val="20"/>
          <w:szCs w:val="20"/>
          <w:lang w:eastAsia="zh-CN"/>
        </w:rPr>
        <w:t xml:space="preserve"> </w:t>
      </w:r>
      <w:proofErr w:type="spellStart"/>
      <w:r w:rsidRPr="00272410">
        <w:rPr>
          <w:rFonts w:ascii="Times New Roman" w:hAnsi="Times New Roman" w:cs="Times New Roman"/>
          <w:sz w:val="20"/>
          <w:szCs w:val="20"/>
        </w:rPr>
        <w:t>Whilev</w:t>
      </w:r>
      <w:proofErr w:type="spellEnd"/>
      <w:r w:rsidRPr="00272410">
        <w:rPr>
          <w:rFonts w:ascii="Times New Roman" w:hAnsi="Times New Roman" w:cs="Times New Roman"/>
          <w:sz w:val="20"/>
          <w:szCs w:val="20"/>
        </w:rPr>
        <w:t xml:space="preserve"> and Sons, Somerset, NJ. pp. 179-228.</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Bhuyan</w:t>
      </w:r>
      <w:proofErr w:type="spellEnd"/>
      <w:r w:rsidRPr="00272410">
        <w:rPr>
          <w:rFonts w:ascii="Times New Roman" w:hAnsi="Times New Roman" w:cs="Times New Roman"/>
          <w:sz w:val="20"/>
          <w:szCs w:val="20"/>
        </w:rPr>
        <w:t xml:space="preserve">, J. and M. K. </w:t>
      </w:r>
      <w:proofErr w:type="spellStart"/>
      <w:r w:rsidRPr="00272410">
        <w:rPr>
          <w:rFonts w:ascii="Times New Roman" w:hAnsi="Times New Roman" w:cs="Times New Roman"/>
          <w:sz w:val="20"/>
          <w:szCs w:val="20"/>
        </w:rPr>
        <w:t>Sarma</w:t>
      </w:r>
      <w:proofErr w:type="spellEnd"/>
      <w:r w:rsidRPr="00272410">
        <w:rPr>
          <w:rFonts w:ascii="Times New Roman" w:hAnsi="Times New Roman" w:cs="Times New Roman"/>
          <w:sz w:val="20"/>
          <w:szCs w:val="20"/>
        </w:rPr>
        <w:t>. 2004. Character association studies in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i/>
          <w:sz w:val="20"/>
          <w:szCs w:val="20"/>
        </w:rPr>
        <w:t xml:space="preserve"> </w:t>
      </w:r>
      <w:r w:rsidRPr="00272410">
        <w:rPr>
          <w:rFonts w:ascii="Times New Roman" w:hAnsi="Times New Roman" w:cs="Times New Roman"/>
          <w:sz w:val="20"/>
          <w:szCs w:val="20"/>
        </w:rPr>
        <w:t xml:space="preserve">L.) under </w:t>
      </w:r>
      <w:proofErr w:type="spellStart"/>
      <w:r w:rsidRPr="00272410">
        <w:rPr>
          <w:rFonts w:ascii="Times New Roman" w:hAnsi="Times New Roman" w:cs="Times New Roman"/>
          <w:sz w:val="20"/>
          <w:szCs w:val="20"/>
        </w:rPr>
        <w:t>rainfed</w:t>
      </w:r>
      <w:proofErr w:type="spellEnd"/>
      <w:r w:rsidRPr="00272410">
        <w:rPr>
          <w:rFonts w:ascii="Times New Roman" w:hAnsi="Times New Roman" w:cs="Times New Roman"/>
          <w:sz w:val="20"/>
          <w:szCs w:val="20"/>
        </w:rPr>
        <w:t xml:space="preserve"> condition. Adv. Pl. Sci. 17(1): 313-316.</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Borchani</w:t>
      </w:r>
      <w:proofErr w:type="spellEnd"/>
      <w:r w:rsidRPr="00272410">
        <w:rPr>
          <w:rFonts w:ascii="Times New Roman" w:hAnsi="Times New Roman" w:cs="Times New Roman"/>
          <w:sz w:val="20"/>
          <w:szCs w:val="20"/>
        </w:rPr>
        <w:t xml:space="preserve">, C., S. </w:t>
      </w:r>
      <w:proofErr w:type="spellStart"/>
      <w:r w:rsidRPr="00272410">
        <w:rPr>
          <w:rFonts w:ascii="Times New Roman" w:hAnsi="Times New Roman" w:cs="Times New Roman"/>
          <w:sz w:val="20"/>
          <w:szCs w:val="20"/>
        </w:rPr>
        <w:t>Besbes</w:t>
      </w:r>
      <w:proofErr w:type="spellEnd"/>
      <w:r w:rsidRPr="00272410">
        <w:rPr>
          <w:rFonts w:ascii="Times New Roman" w:hAnsi="Times New Roman" w:cs="Times New Roman"/>
          <w:sz w:val="20"/>
          <w:szCs w:val="20"/>
        </w:rPr>
        <w:t xml:space="preserve">, C.H </w:t>
      </w:r>
      <w:proofErr w:type="spellStart"/>
      <w:r w:rsidRPr="00272410">
        <w:rPr>
          <w:rFonts w:ascii="Times New Roman" w:hAnsi="Times New Roman" w:cs="Times New Roman"/>
          <w:sz w:val="20"/>
          <w:szCs w:val="20"/>
        </w:rPr>
        <w:t>Blecker</w:t>
      </w:r>
      <w:proofErr w:type="spellEnd"/>
      <w:r w:rsidRPr="00272410">
        <w:rPr>
          <w:rFonts w:ascii="Times New Roman" w:hAnsi="Times New Roman" w:cs="Times New Roman"/>
          <w:sz w:val="20"/>
          <w:szCs w:val="20"/>
        </w:rPr>
        <w:t xml:space="preserve"> and H. </w:t>
      </w:r>
      <w:proofErr w:type="spellStart"/>
      <w:r w:rsidRPr="00272410">
        <w:rPr>
          <w:rFonts w:ascii="Times New Roman" w:hAnsi="Times New Roman" w:cs="Times New Roman"/>
          <w:sz w:val="20"/>
          <w:szCs w:val="20"/>
        </w:rPr>
        <w:t>Attia</w:t>
      </w:r>
      <w:proofErr w:type="spellEnd"/>
      <w:r w:rsidRPr="00272410">
        <w:rPr>
          <w:rFonts w:ascii="Times New Roman" w:hAnsi="Times New Roman" w:cs="Times New Roman"/>
          <w:sz w:val="20"/>
          <w:szCs w:val="20"/>
        </w:rPr>
        <w:t>. 2010. Chemical characteristics and oxidative stability of sesame seed, sesame paste and olive oils. J. Agri. Sci. Technol. 12: 585-596.</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Brar</w:t>
      </w:r>
      <w:proofErr w:type="spellEnd"/>
      <w:r w:rsidRPr="00272410">
        <w:rPr>
          <w:rFonts w:ascii="Times New Roman" w:hAnsi="Times New Roman" w:cs="Times New Roman"/>
          <w:sz w:val="20"/>
          <w:szCs w:val="20"/>
        </w:rPr>
        <w:t xml:space="preserve">, G.S. and K.L. </w:t>
      </w:r>
      <w:proofErr w:type="spellStart"/>
      <w:r w:rsidRPr="00272410">
        <w:rPr>
          <w:rFonts w:ascii="Times New Roman" w:hAnsi="Times New Roman" w:cs="Times New Roman"/>
          <w:sz w:val="20"/>
          <w:szCs w:val="20"/>
        </w:rPr>
        <w:t>Ahuja</w:t>
      </w:r>
      <w:proofErr w:type="spellEnd"/>
      <w:r w:rsidRPr="00272410">
        <w:rPr>
          <w:rFonts w:ascii="Times New Roman" w:hAnsi="Times New Roman" w:cs="Times New Roman"/>
          <w:sz w:val="20"/>
          <w:szCs w:val="20"/>
        </w:rPr>
        <w:t xml:space="preserve">. 1979. Sesame: its culture, genetics, breeding and biochemistry. In: </w:t>
      </w:r>
      <w:proofErr w:type="spellStart"/>
      <w:r w:rsidRPr="00272410">
        <w:rPr>
          <w:rFonts w:ascii="Times New Roman" w:hAnsi="Times New Roman" w:cs="Times New Roman"/>
          <w:sz w:val="20"/>
          <w:szCs w:val="20"/>
        </w:rPr>
        <w:t>Malik</w:t>
      </w:r>
      <w:proofErr w:type="spellEnd"/>
      <w:r w:rsidRPr="00272410">
        <w:rPr>
          <w:rFonts w:ascii="Times New Roman" w:hAnsi="Times New Roman" w:cs="Times New Roman"/>
          <w:sz w:val="20"/>
          <w:szCs w:val="20"/>
        </w:rPr>
        <w:t xml:space="preserve">, C.P. (ed.). </w:t>
      </w:r>
      <w:proofErr w:type="spellStart"/>
      <w:r w:rsidRPr="00272410">
        <w:rPr>
          <w:rFonts w:ascii="Times New Roman" w:hAnsi="Times New Roman" w:cs="Times New Roman"/>
          <w:sz w:val="20"/>
          <w:szCs w:val="20"/>
        </w:rPr>
        <w:t>Annu</w:t>
      </w:r>
      <w:proofErr w:type="spellEnd"/>
      <w:r w:rsidRPr="00272410">
        <w:rPr>
          <w:rFonts w:ascii="Times New Roman" w:hAnsi="Times New Roman" w:cs="Times New Roman"/>
          <w:sz w:val="20"/>
          <w:szCs w:val="20"/>
        </w:rPr>
        <w:t xml:space="preserve">. Rev. Plant Sci. pp. 245-313. </w:t>
      </w:r>
      <w:proofErr w:type="spellStart"/>
      <w:r w:rsidRPr="00272410">
        <w:rPr>
          <w:rFonts w:ascii="Times New Roman" w:hAnsi="Times New Roman" w:cs="Times New Roman"/>
          <w:sz w:val="20"/>
          <w:szCs w:val="20"/>
        </w:rPr>
        <w:t>Kalyani</w:t>
      </w:r>
      <w:proofErr w:type="spellEnd"/>
      <w:r w:rsidRPr="00272410">
        <w:rPr>
          <w:rFonts w:ascii="Times New Roman" w:hAnsi="Times New Roman" w:cs="Times New Roman"/>
          <w:sz w:val="20"/>
          <w:szCs w:val="20"/>
        </w:rPr>
        <w:t xml:space="preserve"> publishers, New Delhi.</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Daniya</w:t>
      </w:r>
      <w:proofErr w:type="spellEnd"/>
      <w:r w:rsidRPr="00272410">
        <w:rPr>
          <w:rFonts w:ascii="Times New Roman" w:hAnsi="Times New Roman" w:cs="Times New Roman"/>
          <w:sz w:val="20"/>
          <w:szCs w:val="20"/>
        </w:rPr>
        <w:t xml:space="preserve">, E., S.A. </w:t>
      </w:r>
      <w:proofErr w:type="spellStart"/>
      <w:r w:rsidRPr="00272410">
        <w:rPr>
          <w:rFonts w:ascii="Times New Roman" w:hAnsi="Times New Roman" w:cs="Times New Roman"/>
          <w:sz w:val="20"/>
          <w:szCs w:val="20"/>
        </w:rPr>
        <w:t>Dadari</w:t>
      </w:r>
      <w:proofErr w:type="spellEnd"/>
      <w:r w:rsidRPr="00272410">
        <w:rPr>
          <w:rFonts w:ascii="Times New Roman" w:hAnsi="Times New Roman" w:cs="Times New Roman"/>
          <w:sz w:val="20"/>
          <w:szCs w:val="20"/>
        </w:rPr>
        <w:t xml:space="preserve">, W.B. </w:t>
      </w:r>
      <w:proofErr w:type="spellStart"/>
      <w:r w:rsidRPr="00272410">
        <w:rPr>
          <w:rFonts w:ascii="Times New Roman" w:hAnsi="Times New Roman" w:cs="Times New Roman"/>
          <w:sz w:val="20"/>
          <w:szCs w:val="20"/>
        </w:rPr>
        <w:t>Ndahi</w:t>
      </w:r>
      <w:proofErr w:type="spellEnd"/>
      <w:r w:rsidRPr="00272410">
        <w:rPr>
          <w:rFonts w:ascii="Times New Roman" w:hAnsi="Times New Roman" w:cs="Times New Roman"/>
          <w:sz w:val="20"/>
          <w:szCs w:val="20"/>
        </w:rPr>
        <w:t xml:space="preserve">, N.C. </w:t>
      </w:r>
      <w:proofErr w:type="spellStart"/>
      <w:r w:rsidRPr="00272410">
        <w:rPr>
          <w:rFonts w:ascii="Times New Roman" w:hAnsi="Times New Roman" w:cs="Times New Roman"/>
          <w:sz w:val="20"/>
          <w:szCs w:val="20"/>
        </w:rPr>
        <w:t>Kuchinda</w:t>
      </w:r>
      <w:proofErr w:type="spellEnd"/>
      <w:r w:rsidRPr="00272410">
        <w:rPr>
          <w:rFonts w:ascii="Times New Roman" w:hAnsi="Times New Roman" w:cs="Times New Roman"/>
          <w:sz w:val="20"/>
          <w:szCs w:val="20"/>
        </w:rPr>
        <w:t xml:space="preserve"> and B.A. </w:t>
      </w:r>
      <w:proofErr w:type="spellStart"/>
      <w:r w:rsidRPr="00272410">
        <w:rPr>
          <w:rFonts w:ascii="Times New Roman" w:hAnsi="Times New Roman" w:cs="Times New Roman"/>
          <w:sz w:val="20"/>
          <w:szCs w:val="20"/>
        </w:rPr>
        <w:t>Babaji</w:t>
      </w:r>
      <w:proofErr w:type="spellEnd"/>
      <w:r w:rsidRPr="00272410">
        <w:rPr>
          <w:rFonts w:ascii="Times New Roman" w:hAnsi="Times New Roman" w:cs="Times New Roman"/>
          <w:sz w:val="20"/>
          <w:szCs w:val="20"/>
        </w:rPr>
        <w:t>. 2013. Correlation and path analysis between seed yield and some weed and quantitative components in two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varieties as influenced by seed rate and nitrogen fertilizer. J. Biol. Agri. Healthcare 3(15):12-16.</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Dewey, R.D. and K.H. Lu. 1959. A correlation and path coefficient analysis of components of crested wheatgrass seed production. </w:t>
      </w:r>
      <w:proofErr w:type="spellStart"/>
      <w:r w:rsidRPr="00272410">
        <w:rPr>
          <w:rFonts w:ascii="Times New Roman" w:hAnsi="Times New Roman" w:cs="Times New Roman"/>
          <w:sz w:val="20"/>
          <w:szCs w:val="20"/>
        </w:rPr>
        <w:t>Agron</w:t>
      </w:r>
      <w:proofErr w:type="spellEnd"/>
      <w:r w:rsidRPr="00272410">
        <w:rPr>
          <w:rFonts w:ascii="Times New Roman" w:hAnsi="Times New Roman" w:cs="Times New Roman"/>
          <w:sz w:val="20"/>
          <w:szCs w:val="20"/>
        </w:rPr>
        <w:t>. J. 51: 515-518.</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Falconer, D.S. 1989. Introduction to Quantitative Genetics. 3rd Ed. </w:t>
      </w:r>
      <w:proofErr w:type="spellStart"/>
      <w:r w:rsidRPr="00272410">
        <w:rPr>
          <w:rFonts w:ascii="Times New Roman" w:hAnsi="Times New Roman" w:cs="Times New Roman"/>
          <w:sz w:val="20"/>
          <w:szCs w:val="20"/>
        </w:rPr>
        <w:t>Logman</w:t>
      </w:r>
      <w:proofErr w:type="spellEnd"/>
      <w:r w:rsidRPr="00272410">
        <w:rPr>
          <w:rFonts w:ascii="Times New Roman" w:hAnsi="Times New Roman" w:cs="Times New Roman"/>
          <w:sz w:val="20"/>
          <w:szCs w:val="20"/>
        </w:rPr>
        <w:t xml:space="preserve"> Scientific &amp; Technical, </w:t>
      </w:r>
      <w:proofErr w:type="spellStart"/>
      <w:r w:rsidRPr="00272410">
        <w:rPr>
          <w:rFonts w:ascii="Times New Roman" w:hAnsi="Times New Roman" w:cs="Times New Roman"/>
          <w:sz w:val="20"/>
          <w:szCs w:val="20"/>
        </w:rPr>
        <w:t>Logman</w:t>
      </w:r>
      <w:proofErr w:type="spellEnd"/>
      <w:r w:rsidRPr="00272410">
        <w:rPr>
          <w:rFonts w:ascii="Times New Roman" w:hAnsi="Times New Roman" w:cs="Times New Roman"/>
          <w:sz w:val="20"/>
          <w:szCs w:val="20"/>
        </w:rPr>
        <w:t xml:space="preserve"> House, Burnt Mill, Harlow, Essex, England.</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Federal Bureau of Statistics. 2013-2014. Govt. of Pakistan, External Trade Section, Karachi.</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Gandhi, A.P. 2009. Simplified process for the production of sesame seed (</w:t>
      </w:r>
      <w:proofErr w:type="spellStart"/>
      <w:r w:rsidRPr="00272410">
        <w:rPr>
          <w:rFonts w:ascii="Times New Roman" w:hAnsi="Times New Roman" w:cs="Times New Roman"/>
          <w:sz w:val="20"/>
          <w:szCs w:val="20"/>
        </w:rPr>
        <w:t>Sesamum</w:t>
      </w:r>
      <w:proofErr w:type="spellEnd"/>
      <w:r w:rsidRPr="00272410">
        <w:rPr>
          <w:rFonts w:ascii="Times New Roman" w:hAnsi="Times New Roman" w:cs="Times New Roman"/>
          <w:sz w:val="20"/>
          <w:szCs w:val="20"/>
        </w:rPr>
        <w:t xml:space="preserve"> </w:t>
      </w:r>
      <w:proofErr w:type="spellStart"/>
      <w:r w:rsidRPr="00272410">
        <w:rPr>
          <w:rFonts w:ascii="Times New Roman" w:hAnsi="Times New Roman" w:cs="Times New Roman"/>
          <w:sz w:val="20"/>
          <w:szCs w:val="20"/>
        </w:rPr>
        <w:t>indicum</w:t>
      </w:r>
      <w:proofErr w:type="spellEnd"/>
      <w:r w:rsidRPr="00272410">
        <w:rPr>
          <w:rFonts w:ascii="Times New Roman" w:hAnsi="Times New Roman" w:cs="Times New Roman"/>
          <w:sz w:val="20"/>
          <w:szCs w:val="20"/>
        </w:rPr>
        <w:t xml:space="preserve"> L.) butter and its nutritional profile. Asian J. Food. Agro-</w:t>
      </w:r>
      <w:proofErr w:type="spellStart"/>
      <w:r w:rsidRPr="00272410">
        <w:rPr>
          <w:rFonts w:ascii="Times New Roman" w:hAnsi="Times New Roman" w:cs="Times New Roman"/>
          <w:sz w:val="20"/>
          <w:szCs w:val="20"/>
        </w:rPr>
        <w:t>indust</w:t>
      </w:r>
      <w:proofErr w:type="spellEnd"/>
      <w:r w:rsidRPr="00272410">
        <w:rPr>
          <w:rFonts w:ascii="Times New Roman" w:hAnsi="Times New Roman" w:cs="Times New Roman"/>
          <w:sz w:val="20"/>
          <w:szCs w:val="20"/>
        </w:rPr>
        <w:t>. 2: 24-27.</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Gnanasekaran</w:t>
      </w:r>
      <w:proofErr w:type="spellEnd"/>
      <w:r w:rsidRPr="00272410">
        <w:rPr>
          <w:rFonts w:ascii="Times New Roman" w:hAnsi="Times New Roman" w:cs="Times New Roman"/>
          <w:sz w:val="20"/>
          <w:szCs w:val="20"/>
        </w:rPr>
        <w:t xml:space="preserve">, M., S. </w:t>
      </w:r>
      <w:proofErr w:type="spellStart"/>
      <w:r w:rsidRPr="00272410">
        <w:rPr>
          <w:rFonts w:ascii="Times New Roman" w:hAnsi="Times New Roman" w:cs="Times New Roman"/>
          <w:sz w:val="20"/>
          <w:szCs w:val="20"/>
        </w:rPr>
        <w:t>Jebaraj</w:t>
      </w:r>
      <w:proofErr w:type="spellEnd"/>
      <w:r w:rsidRPr="00272410">
        <w:rPr>
          <w:rFonts w:ascii="Times New Roman" w:hAnsi="Times New Roman" w:cs="Times New Roman"/>
          <w:sz w:val="20"/>
          <w:szCs w:val="20"/>
        </w:rPr>
        <w:t xml:space="preserve">, and S. </w:t>
      </w:r>
      <w:proofErr w:type="spellStart"/>
      <w:r w:rsidRPr="00272410">
        <w:rPr>
          <w:rFonts w:ascii="Times New Roman" w:hAnsi="Times New Roman" w:cs="Times New Roman"/>
          <w:sz w:val="20"/>
          <w:szCs w:val="20"/>
        </w:rPr>
        <w:t>Muthuramu</w:t>
      </w:r>
      <w:proofErr w:type="spellEnd"/>
      <w:r w:rsidRPr="00272410">
        <w:rPr>
          <w:rFonts w:ascii="Times New Roman" w:hAnsi="Times New Roman" w:cs="Times New Roman"/>
          <w:sz w:val="20"/>
          <w:szCs w:val="20"/>
        </w:rPr>
        <w:t>. 2008. Correlation and path co-efficient analysis in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J. Plant Arch. 8(1):167-169.</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Goudappagoudra</w:t>
      </w:r>
      <w:proofErr w:type="spellEnd"/>
      <w:r w:rsidRPr="00272410">
        <w:rPr>
          <w:rFonts w:ascii="Times New Roman" w:hAnsi="Times New Roman" w:cs="Times New Roman"/>
          <w:sz w:val="20"/>
          <w:szCs w:val="20"/>
        </w:rPr>
        <w:t xml:space="preserve">, R., R. </w:t>
      </w:r>
      <w:proofErr w:type="spellStart"/>
      <w:r w:rsidRPr="00272410">
        <w:rPr>
          <w:rFonts w:ascii="Times New Roman" w:hAnsi="Times New Roman" w:cs="Times New Roman"/>
          <w:sz w:val="20"/>
          <w:szCs w:val="20"/>
        </w:rPr>
        <w:t>Lokesha</w:t>
      </w:r>
      <w:proofErr w:type="spellEnd"/>
      <w:r w:rsidRPr="00272410">
        <w:rPr>
          <w:rFonts w:ascii="Times New Roman" w:hAnsi="Times New Roman" w:cs="Times New Roman"/>
          <w:sz w:val="20"/>
          <w:szCs w:val="20"/>
        </w:rPr>
        <w:t xml:space="preserve">, and A.R.G. </w:t>
      </w:r>
      <w:proofErr w:type="spellStart"/>
      <w:r w:rsidRPr="00272410">
        <w:rPr>
          <w:rFonts w:ascii="Times New Roman" w:hAnsi="Times New Roman" w:cs="Times New Roman"/>
          <w:sz w:val="20"/>
          <w:szCs w:val="20"/>
        </w:rPr>
        <w:t>Ranganatha</w:t>
      </w:r>
      <w:proofErr w:type="spellEnd"/>
      <w:r w:rsidRPr="00272410">
        <w:rPr>
          <w:rFonts w:ascii="Times New Roman" w:hAnsi="Times New Roman" w:cs="Times New Roman"/>
          <w:sz w:val="20"/>
          <w:szCs w:val="20"/>
        </w:rPr>
        <w:t xml:space="preserve">. 2011. Trait association and path </w:t>
      </w:r>
      <w:r w:rsidRPr="00272410">
        <w:rPr>
          <w:rFonts w:ascii="Times New Roman" w:hAnsi="Times New Roman" w:cs="Times New Roman"/>
          <w:sz w:val="20"/>
          <w:szCs w:val="20"/>
        </w:rPr>
        <w:lastRenderedPageBreak/>
        <w:t>coefficient analysis for yield and yield attributing traits in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Elect. J. Plant Breed. 2(3):448-452.</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Govt. of Pakistan. 2013-14. Pakistan Economic Survey. Ministry of Finance, Economic Advisor’s Wing, Islamabad.</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Hansen, R. 2011. Sesame profile. 19/08/11. Available at </w:t>
      </w:r>
      <w:hyperlink r:id="rId13" w:history="1">
        <w:r w:rsidRPr="00272410">
          <w:rPr>
            <w:rFonts w:ascii="Times New Roman" w:hAnsi="Times New Roman" w:cs="Times New Roman"/>
            <w:sz w:val="20"/>
            <w:szCs w:val="20"/>
          </w:rPr>
          <w:t>http://www.agmrc.org/commodities_products/grain_oilseeds/sesame_profile</w:t>
        </w:r>
      </w:hyperlink>
      <w:r w:rsidRPr="00272410">
        <w:rPr>
          <w:rFonts w:ascii="Times New Roman" w:hAnsi="Times New Roman" w:cs="Times New Roman"/>
          <w:sz w:val="20"/>
          <w:szCs w:val="20"/>
        </w:rPr>
        <w:t>. (Accessed on 12.07.2013).</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Ibrahim, S.E. and M.O. </w:t>
      </w:r>
      <w:proofErr w:type="spellStart"/>
      <w:r w:rsidRPr="00272410">
        <w:rPr>
          <w:rFonts w:ascii="Times New Roman" w:hAnsi="Times New Roman" w:cs="Times New Roman"/>
          <w:sz w:val="20"/>
          <w:szCs w:val="20"/>
        </w:rPr>
        <w:t>Khidir</w:t>
      </w:r>
      <w:proofErr w:type="spellEnd"/>
      <w:r w:rsidRPr="00272410">
        <w:rPr>
          <w:rFonts w:ascii="Times New Roman" w:hAnsi="Times New Roman" w:cs="Times New Roman"/>
          <w:sz w:val="20"/>
          <w:szCs w:val="20"/>
        </w:rPr>
        <w:t>. 2012. Genotypic correlation and path coefficient analysis of yield and some yield components in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Int. J. Agri. Sci. 2(8):664-670.</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Kanu</w:t>
      </w:r>
      <w:proofErr w:type="spellEnd"/>
      <w:r w:rsidRPr="00272410">
        <w:rPr>
          <w:rFonts w:ascii="Times New Roman" w:hAnsi="Times New Roman" w:cs="Times New Roman"/>
          <w:sz w:val="20"/>
          <w:szCs w:val="20"/>
        </w:rPr>
        <w:t xml:space="preserve">, P.J., Z. </w:t>
      </w:r>
      <w:proofErr w:type="spellStart"/>
      <w:r w:rsidRPr="00272410">
        <w:rPr>
          <w:rFonts w:ascii="Times New Roman" w:hAnsi="Times New Roman" w:cs="Times New Roman"/>
          <w:sz w:val="20"/>
          <w:szCs w:val="20"/>
        </w:rPr>
        <w:t>Huiming</w:t>
      </w:r>
      <w:proofErr w:type="spellEnd"/>
      <w:r w:rsidRPr="00272410">
        <w:rPr>
          <w:rFonts w:ascii="Times New Roman" w:hAnsi="Times New Roman" w:cs="Times New Roman"/>
          <w:sz w:val="20"/>
          <w:szCs w:val="20"/>
        </w:rPr>
        <w:t xml:space="preserve">, J.B. </w:t>
      </w:r>
      <w:proofErr w:type="spellStart"/>
      <w:r w:rsidRPr="00272410">
        <w:rPr>
          <w:rFonts w:ascii="Times New Roman" w:hAnsi="Times New Roman" w:cs="Times New Roman"/>
          <w:sz w:val="20"/>
          <w:szCs w:val="20"/>
        </w:rPr>
        <w:t>Kanu</w:t>
      </w:r>
      <w:proofErr w:type="spellEnd"/>
      <w:r w:rsidRPr="00272410">
        <w:rPr>
          <w:rFonts w:ascii="Times New Roman" w:hAnsi="Times New Roman" w:cs="Times New Roman"/>
          <w:sz w:val="20"/>
          <w:szCs w:val="20"/>
        </w:rPr>
        <w:t xml:space="preserve">, Z. </w:t>
      </w:r>
      <w:proofErr w:type="spellStart"/>
      <w:r w:rsidRPr="00272410">
        <w:rPr>
          <w:rFonts w:ascii="Times New Roman" w:hAnsi="Times New Roman" w:cs="Times New Roman"/>
          <w:sz w:val="20"/>
          <w:szCs w:val="20"/>
        </w:rPr>
        <w:t>Kexue</w:t>
      </w:r>
      <w:proofErr w:type="spellEnd"/>
      <w:r w:rsidRPr="00272410">
        <w:rPr>
          <w:rFonts w:ascii="Times New Roman" w:hAnsi="Times New Roman" w:cs="Times New Roman"/>
          <w:sz w:val="20"/>
          <w:szCs w:val="20"/>
        </w:rPr>
        <w:t xml:space="preserve">, Z. </w:t>
      </w:r>
      <w:proofErr w:type="spellStart"/>
      <w:r w:rsidRPr="00272410">
        <w:rPr>
          <w:rFonts w:ascii="Times New Roman" w:hAnsi="Times New Roman" w:cs="Times New Roman"/>
          <w:sz w:val="20"/>
          <w:szCs w:val="20"/>
        </w:rPr>
        <w:t>Kerui</w:t>
      </w:r>
      <w:proofErr w:type="spellEnd"/>
      <w:r w:rsidRPr="00272410">
        <w:rPr>
          <w:rFonts w:ascii="Times New Roman" w:hAnsi="Times New Roman" w:cs="Times New Roman"/>
          <w:sz w:val="20"/>
          <w:szCs w:val="20"/>
        </w:rPr>
        <w:t xml:space="preserve"> and Q. </w:t>
      </w:r>
      <w:proofErr w:type="spellStart"/>
      <w:r w:rsidRPr="00272410">
        <w:rPr>
          <w:rFonts w:ascii="Times New Roman" w:hAnsi="Times New Roman" w:cs="Times New Roman"/>
          <w:sz w:val="20"/>
          <w:szCs w:val="20"/>
        </w:rPr>
        <w:t>Heifeng</w:t>
      </w:r>
      <w:proofErr w:type="spellEnd"/>
      <w:r w:rsidRPr="00272410">
        <w:rPr>
          <w:rFonts w:ascii="Times New Roman" w:hAnsi="Times New Roman" w:cs="Times New Roman"/>
          <w:sz w:val="20"/>
          <w:szCs w:val="20"/>
        </w:rPr>
        <w:t>. 2007a. The use of response  surface methodology in predicting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protein extractability with water and the analysis of protein extracted for it amino acid profile. </w:t>
      </w:r>
      <w:proofErr w:type="spellStart"/>
      <w:r w:rsidRPr="00272410">
        <w:rPr>
          <w:rFonts w:ascii="Times New Roman" w:hAnsi="Times New Roman" w:cs="Times New Roman"/>
          <w:sz w:val="20"/>
          <w:szCs w:val="20"/>
        </w:rPr>
        <w:t>Bitechnol</w:t>
      </w:r>
      <w:proofErr w:type="spellEnd"/>
      <w:r w:rsidRPr="00272410">
        <w:rPr>
          <w:rFonts w:ascii="Times New Roman" w:hAnsi="Times New Roman" w:cs="Times New Roman"/>
          <w:sz w:val="20"/>
          <w:szCs w:val="20"/>
        </w:rPr>
        <w:t>. 6: 447-455.</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Kanu</w:t>
      </w:r>
      <w:proofErr w:type="spellEnd"/>
      <w:r w:rsidRPr="00272410">
        <w:rPr>
          <w:rFonts w:ascii="Times New Roman" w:hAnsi="Times New Roman" w:cs="Times New Roman"/>
          <w:sz w:val="20"/>
          <w:szCs w:val="20"/>
        </w:rPr>
        <w:t xml:space="preserve">, P.J., Z. </w:t>
      </w:r>
      <w:proofErr w:type="spellStart"/>
      <w:r w:rsidRPr="00272410">
        <w:rPr>
          <w:rFonts w:ascii="Times New Roman" w:hAnsi="Times New Roman" w:cs="Times New Roman"/>
          <w:sz w:val="20"/>
          <w:szCs w:val="20"/>
        </w:rPr>
        <w:t>Kerui</w:t>
      </w:r>
      <w:proofErr w:type="spellEnd"/>
      <w:r w:rsidRPr="00272410">
        <w:rPr>
          <w:rFonts w:ascii="Times New Roman" w:hAnsi="Times New Roman" w:cs="Times New Roman"/>
          <w:sz w:val="20"/>
          <w:szCs w:val="20"/>
        </w:rPr>
        <w:t xml:space="preserve">, J.B. </w:t>
      </w:r>
      <w:proofErr w:type="spellStart"/>
      <w:r w:rsidRPr="00272410">
        <w:rPr>
          <w:rFonts w:ascii="Times New Roman" w:hAnsi="Times New Roman" w:cs="Times New Roman"/>
          <w:sz w:val="20"/>
          <w:szCs w:val="20"/>
        </w:rPr>
        <w:t>Kanu</w:t>
      </w:r>
      <w:proofErr w:type="spellEnd"/>
      <w:r w:rsidRPr="00272410">
        <w:rPr>
          <w:rFonts w:ascii="Times New Roman" w:hAnsi="Times New Roman" w:cs="Times New Roman"/>
          <w:sz w:val="20"/>
          <w:szCs w:val="20"/>
        </w:rPr>
        <w:t xml:space="preserve"> and Z. </w:t>
      </w:r>
      <w:proofErr w:type="spellStart"/>
      <w:r w:rsidRPr="00272410">
        <w:rPr>
          <w:rFonts w:ascii="Times New Roman" w:hAnsi="Times New Roman" w:cs="Times New Roman"/>
          <w:sz w:val="20"/>
          <w:szCs w:val="20"/>
        </w:rPr>
        <w:t>Huiming</w:t>
      </w:r>
      <w:proofErr w:type="spellEnd"/>
      <w:r w:rsidRPr="00272410">
        <w:rPr>
          <w:rFonts w:ascii="Times New Roman" w:hAnsi="Times New Roman" w:cs="Times New Roman"/>
          <w:sz w:val="20"/>
          <w:szCs w:val="20"/>
        </w:rPr>
        <w:t xml:space="preserve">. 2009. Effects of enzymatic hydrolysis with </w:t>
      </w:r>
      <w:proofErr w:type="spellStart"/>
      <w:r w:rsidRPr="00272410">
        <w:rPr>
          <w:rFonts w:ascii="Times New Roman" w:hAnsi="Times New Roman" w:cs="Times New Roman"/>
          <w:sz w:val="20"/>
          <w:szCs w:val="20"/>
        </w:rPr>
        <w:t>alcalase</w:t>
      </w:r>
      <w:proofErr w:type="spellEnd"/>
      <w:r w:rsidRPr="00272410">
        <w:rPr>
          <w:rFonts w:ascii="Times New Roman" w:hAnsi="Times New Roman" w:cs="Times New Roman"/>
          <w:sz w:val="20"/>
          <w:szCs w:val="20"/>
        </w:rPr>
        <w:t xml:space="preserve"> on the functional properties of protein </w:t>
      </w:r>
      <w:proofErr w:type="spellStart"/>
      <w:r w:rsidRPr="00272410">
        <w:rPr>
          <w:rFonts w:ascii="Times New Roman" w:hAnsi="Times New Roman" w:cs="Times New Roman"/>
          <w:sz w:val="20"/>
          <w:szCs w:val="20"/>
        </w:rPr>
        <w:t>hydrolysate</w:t>
      </w:r>
      <w:proofErr w:type="spellEnd"/>
      <w:r w:rsidRPr="00272410">
        <w:rPr>
          <w:rFonts w:ascii="Times New Roman" w:hAnsi="Times New Roman" w:cs="Times New Roman"/>
          <w:sz w:val="20"/>
          <w:szCs w:val="20"/>
        </w:rPr>
        <w:t xml:space="preserve"> from defatted sesame flour. J. Food Sci. Technol. 3: 196-201.</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Kanu</w:t>
      </w:r>
      <w:proofErr w:type="spellEnd"/>
      <w:r w:rsidRPr="00272410">
        <w:rPr>
          <w:rFonts w:ascii="Times New Roman" w:hAnsi="Times New Roman" w:cs="Times New Roman"/>
          <w:sz w:val="20"/>
          <w:szCs w:val="20"/>
        </w:rPr>
        <w:t xml:space="preserve">, P.J., Z. </w:t>
      </w:r>
      <w:proofErr w:type="spellStart"/>
      <w:r w:rsidRPr="00272410">
        <w:rPr>
          <w:rFonts w:ascii="Times New Roman" w:hAnsi="Times New Roman" w:cs="Times New Roman"/>
          <w:sz w:val="20"/>
          <w:szCs w:val="20"/>
        </w:rPr>
        <w:t>Kerui</w:t>
      </w:r>
      <w:proofErr w:type="spellEnd"/>
      <w:r w:rsidRPr="00272410">
        <w:rPr>
          <w:rFonts w:ascii="Times New Roman" w:hAnsi="Times New Roman" w:cs="Times New Roman"/>
          <w:sz w:val="20"/>
          <w:szCs w:val="20"/>
        </w:rPr>
        <w:t xml:space="preserve">, Z. </w:t>
      </w:r>
      <w:proofErr w:type="spellStart"/>
      <w:r w:rsidRPr="00272410">
        <w:rPr>
          <w:rFonts w:ascii="Times New Roman" w:hAnsi="Times New Roman" w:cs="Times New Roman"/>
          <w:sz w:val="20"/>
          <w:szCs w:val="20"/>
        </w:rPr>
        <w:t>Huiming</w:t>
      </w:r>
      <w:proofErr w:type="spellEnd"/>
      <w:r w:rsidRPr="00272410">
        <w:rPr>
          <w:rFonts w:ascii="Times New Roman" w:hAnsi="Times New Roman" w:cs="Times New Roman"/>
          <w:sz w:val="20"/>
          <w:szCs w:val="20"/>
        </w:rPr>
        <w:t xml:space="preserve">, Q. </w:t>
      </w:r>
      <w:proofErr w:type="spellStart"/>
      <w:r w:rsidRPr="00272410">
        <w:rPr>
          <w:rFonts w:ascii="Times New Roman" w:hAnsi="Times New Roman" w:cs="Times New Roman"/>
          <w:sz w:val="20"/>
          <w:szCs w:val="20"/>
        </w:rPr>
        <w:t>Heifeng</w:t>
      </w:r>
      <w:proofErr w:type="spellEnd"/>
      <w:r w:rsidRPr="00272410">
        <w:rPr>
          <w:rFonts w:ascii="Times New Roman" w:hAnsi="Times New Roman" w:cs="Times New Roman"/>
          <w:sz w:val="20"/>
          <w:szCs w:val="20"/>
        </w:rPr>
        <w:t xml:space="preserve">, J.B. </w:t>
      </w:r>
      <w:proofErr w:type="spellStart"/>
      <w:r w:rsidRPr="00272410">
        <w:rPr>
          <w:rFonts w:ascii="Times New Roman" w:hAnsi="Times New Roman" w:cs="Times New Roman"/>
          <w:sz w:val="20"/>
          <w:szCs w:val="20"/>
        </w:rPr>
        <w:t>Kanu</w:t>
      </w:r>
      <w:proofErr w:type="spellEnd"/>
      <w:r w:rsidRPr="00272410">
        <w:rPr>
          <w:rFonts w:ascii="Times New Roman" w:hAnsi="Times New Roman" w:cs="Times New Roman"/>
          <w:sz w:val="20"/>
          <w:szCs w:val="20"/>
        </w:rPr>
        <w:t xml:space="preserve"> and Z. </w:t>
      </w:r>
      <w:proofErr w:type="spellStart"/>
      <w:r w:rsidRPr="00272410">
        <w:rPr>
          <w:rFonts w:ascii="Times New Roman" w:hAnsi="Times New Roman" w:cs="Times New Roman"/>
          <w:sz w:val="20"/>
          <w:szCs w:val="20"/>
        </w:rPr>
        <w:t>Kexue</w:t>
      </w:r>
      <w:proofErr w:type="spellEnd"/>
      <w:r w:rsidRPr="00272410">
        <w:rPr>
          <w:rFonts w:ascii="Times New Roman" w:hAnsi="Times New Roman" w:cs="Times New Roman"/>
          <w:sz w:val="20"/>
          <w:szCs w:val="20"/>
        </w:rPr>
        <w:t>. 2007b. Sesame protein 11: Functional properties of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protein isolate as influenced by pH, temperature, time and ratio of flour to water during its production. Asian J. </w:t>
      </w:r>
      <w:proofErr w:type="spellStart"/>
      <w:r w:rsidRPr="00272410">
        <w:rPr>
          <w:rFonts w:ascii="Times New Roman" w:hAnsi="Times New Roman" w:cs="Times New Roman"/>
          <w:sz w:val="20"/>
          <w:szCs w:val="20"/>
        </w:rPr>
        <w:t>Biochem</w:t>
      </w:r>
      <w:proofErr w:type="spellEnd"/>
      <w:r w:rsidRPr="00272410">
        <w:rPr>
          <w:rFonts w:ascii="Times New Roman" w:hAnsi="Times New Roman" w:cs="Times New Roman"/>
          <w:sz w:val="20"/>
          <w:szCs w:val="20"/>
        </w:rPr>
        <w:t>. 2: 289-301.</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Karuppaiyan</w:t>
      </w:r>
      <w:proofErr w:type="spellEnd"/>
      <w:r w:rsidRPr="00272410">
        <w:rPr>
          <w:rFonts w:ascii="Times New Roman" w:hAnsi="Times New Roman" w:cs="Times New Roman"/>
          <w:sz w:val="20"/>
          <w:szCs w:val="20"/>
        </w:rPr>
        <w:t xml:space="preserve">, R. and P. </w:t>
      </w:r>
      <w:proofErr w:type="spellStart"/>
      <w:r w:rsidRPr="00272410">
        <w:rPr>
          <w:rFonts w:ascii="Times New Roman" w:hAnsi="Times New Roman" w:cs="Times New Roman"/>
          <w:sz w:val="20"/>
          <w:szCs w:val="20"/>
        </w:rPr>
        <w:t>Ramasamy</w:t>
      </w:r>
      <w:proofErr w:type="spellEnd"/>
      <w:r w:rsidRPr="00272410">
        <w:rPr>
          <w:rFonts w:ascii="Times New Roman" w:hAnsi="Times New Roman" w:cs="Times New Roman"/>
          <w:sz w:val="20"/>
          <w:szCs w:val="20"/>
        </w:rPr>
        <w:t>. 2000. Cause and effect relationship between seed yield and its components in sesame. Madras Agric. J. 7(1-3): 74-76.</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Katsuzaki</w:t>
      </w:r>
      <w:proofErr w:type="spellEnd"/>
      <w:r w:rsidRPr="00272410">
        <w:rPr>
          <w:rFonts w:ascii="Times New Roman" w:hAnsi="Times New Roman" w:cs="Times New Roman"/>
          <w:sz w:val="20"/>
          <w:szCs w:val="20"/>
        </w:rPr>
        <w:t xml:space="preserve">, H., S. </w:t>
      </w:r>
      <w:proofErr w:type="spellStart"/>
      <w:r w:rsidRPr="00272410">
        <w:rPr>
          <w:rFonts w:ascii="Times New Roman" w:hAnsi="Times New Roman" w:cs="Times New Roman"/>
          <w:sz w:val="20"/>
          <w:szCs w:val="20"/>
        </w:rPr>
        <w:t>Kawakishi</w:t>
      </w:r>
      <w:proofErr w:type="spellEnd"/>
      <w:r w:rsidRPr="00272410">
        <w:rPr>
          <w:rFonts w:ascii="Times New Roman" w:hAnsi="Times New Roman" w:cs="Times New Roman"/>
          <w:sz w:val="20"/>
          <w:szCs w:val="20"/>
        </w:rPr>
        <w:t xml:space="preserve"> and T. </w:t>
      </w:r>
      <w:proofErr w:type="spellStart"/>
      <w:r w:rsidRPr="00272410">
        <w:rPr>
          <w:rFonts w:ascii="Times New Roman" w:hAnsi="Times New Roman" w:cs="Times New Roman"/>
          <w:sz w:val="20"/>
          <w:szCs w:val="20"/>
        </w:rPr>
        <w:t>Osawa</w:t>
      </w:r>
      <w:proofErr w:type="spellEnd"/>
      <w:r w:rsidRPr="00272410">
        <w:rPr>
          <w:rFonts w:ascii="Times New Roman" w:hAnsi="Times New Roman" w:cs="Times New Roman"/>
          <w:sz w:val="20"/>
          <w:szCs w:val="20"/>
        </w:rPr>
        <w:t xml:space="preserve">. 1994. </w:t>
      </w:r>
      <w:proofErr w:type="spellStart"/>
      <w:r w:rsidRPr="00272410">
        <w:rPr>
          <w:rFonts w:ascii="Times New Roman" w:hAnsi="Times New Roman" w:cs="Times New Roman"/>
          <w:sz w:val="20"/>
          <w:szCs w:val="20"/>
        </w:rPr>
        <w:t>Sesaminol</w:t>
      </w:r>
      <w:proofErr w:type="spellEnd"/>
      <w:r w:rsidRPr="00272410">
        <w:rPr>
          <w:rFonts w:ascii="Times New Roman" w:hAnsi="Times New Roman" w:cs="Times New Roman"/>
          <w:sz w:val="20"/>
          <w:szCs w:val="20"/>
        </w:rPr>
        <w:t xml:space="preserve"> </w:t>
      </w:r>
      <w:proofErr w:type="spellStart"/>
      <w:r w:rsidRPr="00272410">
        <w:rPr>
          <w:rFonts w:ascii="Times New Roman" w:hAnsi="Times New Roman" w:cs="Times New Roman"/>
          <w:sz w:val="20"/>
          <w:szCs w:val="20"/>
        </w:rPr>
        <w:t>glucosides</w:t>
      </w:r>
      <w:proofErr w:type="spellEnd"/>
      <w:r w:rsidRPr="00272410">
        <w:rPr>
          <w:rFonts w:ascii="Times New Roman" w:hAnsi="Times New Roman" w:cs="Times New Roman"/>
          <w:sz w:val="20"/>
          <w:szCs w:val="20"/>
        </w:rPr>
        <w:t xml:space="preserve"> in sesame seeds. </w:t>
      </w:r>
      <w:proofErr w:type="spellStart"/>
      <w:r w:rsidRPr="00272410">
        <w:rPr>
          <w:rFonts w:ascii="Times New Roman" w:hAnsi="Times New Roman" w:cs="Times New Roman"/>
          <w:sz w:val="20"/>
          <w:szCs w:val="20"/>
        </w:rPr>
        <w:t>Phytochem</w:t>
      </w:r>
      <w:proofErr w:type="spellEnd"/>
      <w:r w:rsidRPr="00272410">
        <w:rPr>
          <w:rFonts w:ascii="Times New Roman" w:hAnsi="Times New Roman" w:cs="Times New Roman"/>
          <w:sz w:val="20"/>
          <w:szCs w:val="20"/>
        </w:rPr>
        <w:t>. 35: 773-776.</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Kavitha</w:t>
      </w:r>
      <w:proofErr w:type="spellEnd"/>
      <w:r w:rsidRPr="00272410">
        <w:rPr>
          <w:rFonts w:ascii="Times New Roman" w:hAnsi="Times New Roman" w:cs="Times New Roman"/>
          <w:sz w:val="20"/>
          <w:szCs w:val="20"/>
        </w:rPr>
        <w:t xml:space="preserve">, M. and S. </w:t>
      </w:r>
      <w:proofErr w:type="spellStart"/>
      <w:r w:rsidRPr="00272410">
        <w:rPr>
          <w:rFonts w:ascii="Times New Roman" w:hAnsi="Times New Roman" w:cs="Times New Roman"/>
          <w:sz w:val="20"/>
          <w:szCs w:val="20"/>
        </w:rPr>
        <w:t>Ramalingam</w:t>
      </w:r>
      <w:proofErr w:type="spellEnd"/>
      <w:r w:rsidRPr="00272410">
        <w:rPr>
          <w:rFonts w:ascii="Times New Roman" w:hAnsi="Times New Roman" w:cs="Times New Roman"/>
          <w:sz w:val="20"/>
          <w:szCs w:val="20"/>
        </w:rPr>
        <w:t>. 2000. Path analysis in segregating population of sesame. Madras Agric. J. 5(1-3): 158-159.</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Kumar, K.B. and </w:t>
      </w:r>
      <w:proofErr w:type="spellStart"/>
      <w:r w:rsidRPr="00272410">
        <w:rPr>
          <w:rFonts w:ascii="Times New Roman" w:hAnsi="Times New Roman" w:cs="Times New Roman"/>
          <w:sz w:val="20"/>
          <w:szCs w:val="20"/>
        </w:rPr>
        <w:t>P.Vivekanandan</w:t>
      </w:r>
      <w:proofErr w:type="spellEnd"/>
      <w:r w:rsidRPr="00272410">
        <w:rPr>
          <w:rFonts w:ascii="Times New Roman" w:hAnsi="Times New Roman" w:cs="Times New Roman"/>
          <w:sz w:val="20"/>
          <w:szCs w:val="20"/>
        </w:rPr>
        <w:t>. 2009. Correlation and path analysis for seed yield in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Elect. J. Plant Breed. 1: 70-73.</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Kwon, S.H. and J.H. </w:t>
      </w:r>
      <w:proofErr w:type="spellStart"/>
      <w:r w:rsidRPr="00272410">
        <w:rPr>
          <w:rFonts w:ascii="Times New Roman" w:hAnsi="Times New Roman" w:cs="Times New Roman"/>
          <w:sz w:val="20"/>
          <w:szCs w:val="20"/>
        </w:rPr>
        <w:t>Torrie</w:t>
      </w:r>
      <w:proofErr w:type="spellEnd"/>
      <w:r w:rsidRPr="00272410">
        <w:rPr>
          <w:rFonts w:ascii="Times New Roman" w:hAnsi="Times New Roman" w:cs="Times New Roman"/>
          <w:sz w:val="20"/>
          <w:szCs w:val="20"/>
        </w:rPr>
        <w:t>. 1964. Heritability and interrelationship of trait of two soybean (</w:t>
      </w:r>
      <w:proofErr w:type="spellStart"/>
      <w:r w:rsidRPr="00272410">
        <w:rPr>
          <w:rFonts w:ascii="Times New Roman" w:hAnsi="Times New Roman" w:cs="Times New Roman"/>
          <w:i/>
          <w:sz w:val="20"/>
          <w:szCs w:val="20"/>
        </w:rPr>
        <w:t>Glycine</w:t>
      </w:r>
      <w:proofErr w:type="spellEnd"/>
      <w:r w:rsidRPr="00272410">
        <w:rPr>
          <w:rFonts w:ascii="Times New Roman" w:hAnsi="Times New Roman" w:cs="Times New Roman"/>
          <w:i/>
          <w:sz w:val="20"/>
          <w:szCs w:val="20"/>
        </w:rPr>
        <w:t xml:space="preserve"> max</w:t>
      </w:r>
      <w:r w:rsidRPr="00272410">
        <w:rPr>
          <w:rFonts w:ascii="Times New Roman" w:hAnsi="Times New Roman" w:cs="Times New Roman"/>
          <w:sz w:val="20"/>
          <w:szCs w:val="20"/>
        </w:rPr>
        <w:t xml:space="preserve"> L.) population. Crop Sci. 4: 196-198.</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Morris, J.B. 2002. Food, industrial, </w:t>
      </w:r>
      <w:proofErr w:type="spellStart"/>
      <w:r w:rsidRPr="00272410">
        <w:rPr>
          <w:rFonts w:ascii="Times New Roman" w:hAnsi="Times New Roman" w:cs="Times New Roman"/>
          <w:sz w:val="20"/>
          <w:szCs w:val="20"/>
        </w:rPr>
        <w:t>nutraceutical</w:t>
      </w:r>
      <w:proofErr w:type="spellEnd"/>
      <w:r w:rsidRPr="00272410">
        <w:rPr>
          <w:rFonts w:ascii="Times New Roman" w:hAnsi="Times New Roman" w:cs="Times New Roman"/>
          <w:sz w:val="20"/>
          <w:szCs w:val="20"/>
        </w:rPr>
        <w:t xml:space="preserve"> and pharmaceutical uses of sesame genetic </w:t>
      </w:r>
      <w:proofErr w:type="spellStart"/>
      <w:r w:rsidRPr="00272410">
        <w:rPr>
          <w:rFonts w:ascii="Times New Roman" w:hAnsi="Times New Roman" w:cs="Times New Roman"/>
          <w:sz w:val="20"/>
          <w:szCs w:val="20"/>
        </w:rPr>
        <w:t>resoures</w:t>
      </w:r>
      <w:proofErr w:type="spellEnd"/>
      <w:r w:rsidRPr="00272410">
        <w:rPr>
          <w:rFonts w:ascii="Times New Roman" w:hAnsi="Times New Roman" w:cs="Times New Roman"/>
          <w:sz w:val="20"/>
          <w:szCs w:val="20"/>
        </w:rPr>
        <w:t xml:space="preserve">. In: Trends in new crops and new uses. </w:t>
      </w:r>
      <w:proofErr w:type="spellStart"/>
      <w:r w:rsidRPr="00272410">
        <w:rPr>
          <w:rFonts w:ascii="Times New Roman" w:hAnsi="Times New Roman" w:cs="Times New Roman"/>
          <w:sz w:val="20"/>
          <w:szCs w:val="20"/>
        </w:rPr>
        <w:t>Janick</w:t>
      </w:r>
      <w:proofErr w:type="spellEnd"/>
      <w:r w:rsidRPr="00272410">
        <w:rPr>
          <w:rFonts w:ascii="Times New Roman" w:hAnsi="Times New Roman" w:cs="Times New Roman"/>
          <w:sz w:val="20"/>
          <w:szCs w:val="20"/>
        </w:rPr>
        <w:t xml:space="preserve">. J and </w:t>
      </w:r>
      <w:proofErr w:type="spellStart"/>
      <w:r w:rsidRPr="00272410">
        <w:rPr>
          <w:rFonts w:ascii="Times New Roman" w:hAnsi="Times New Roman" w:cs="Times New Roman"/>
          <w:sz w:val="20"/>
          <w:szCs w:val="20"/>
        </w:rPr>
        <w:t>A.Whipkey</w:t>
      </w:r>
      <w:proofErr w:type="spellEnd"/>
      <w:r w:rsidRPr="00272410">
        <w:rPr>
          <w:rFonts w:ascii="Times New Roman" w:hAnsi="Times New Roman" w:cs="Times New Roman"/>
          <w:sz w:val="20"/>
          <w:szCs w:val="20"/>
        </w:rPr>
        <w:t xml:space="preserve"> (ed.) ASHS Press, </w:t>
      </w:r>
      <w:proofErr w:type="spellStart"/>
      <w:r w:rsidRPr="00272410">
        <w:rPr>
          <w:rFonts w:ascii="Times New Roman" w:hAnsi="Times New Roman" w:cs="Times New Roman"/>
          <w:sz w:val="20"/>
          <w:szCs w:val="20"/>
        </w:rPr>
        <w:t>Alexanderia</w:t>
      </w:r>
      <w:proofErr w:type="spellEnd"/>
      <w:r w:rsidRPr="00272410">
        <w:rPr>
          <w:rFonts w:ascii="Times New Roman" w:hAnsi="Times New Roman" w:cs="Times New Roman"/>
          <w:sz w:val="20"/>
          <w:szCs w:val="20"/>
        </w:rPr>
        <w:t>, V.A. pp. 153-156.</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lastRenderedPageBreak/>
        <w:t>Mothilal</w:t>
      </w:r>
      <w:proofErr w:type="spellEnd"/>
      <w:r w:rsidRPr="00272410">
        <w:rPr>
          <w:rFonts w:ascii="Times New Roman" w:hAnsi="Times New Roman" w:cs="Times New Roman"/>
          <w:sz w:val="20"/>
          <w:szCs w:val="20"/>
        </w:rPr>
        <w:t>, A. 2005. Correlation and path analysis in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J. </w:t>
      </w:r>
      <w:proofErr w:type="spellStart"/>
      <w:r w:rsidRPr="00272410">
        <w:rPr>
          <w:rFonts w:ascii="Times New Roman" w:hAnsi="Times New Roman" w:cs="Times New Roman"/>
          <w:sz w:val="20"/>
          <w:szCs w:val="20"/>
        </w:rPr>
        <w:t>Env</w:t>
      </w:r>
      <w:proofErr w:type="spellEnd"/>
      <w:r w:rsidRPr="00272410">
        <w:rPr>
          <w:rFonts w:ascii="Times New Roman" w:hAnsi="Times New Roman" w:cs="Times New Roman"/>
          <w:sz w:val="20"/>
          <w:szCs w:val="20"/>
        </w:rPr>
        <w:t>. Eco. 23(3): 478-480.</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Nayar</w:t>
      </w:r>
      <w:proofErr w:type="spellEnd"/>
      <w:r w:rsidRPr="00272410">
        <w:rPr>
          <w:rFonts w:ascii="Times New Roman" w:hAnsi="Times New Roman" w:cs="Times New Roman"/>
          <w:sz w:val="20"/>
          <w:szCs w:val="20"/>
        </w:rPr>
        <w:t xml:space="preserve">, N.M. 1976. In: Sesame: Evolution of crop plants, </w:t>
      </w:r>
      <w:proofErr w:type="spellStart"/>
      <w:r w:rsidRPr="00272410">
        <w:rPr>
          <w:rFonts w:ascii="Times New Roman" w:hAnsi="Times New Roman" w:cs="Times New Roman"/>
          <w:sz w:val="20"/>
          <w:szCs w:val="20"/>
        </w:rPr>
        <w:t>Simmonds</w:t>
      </w:r>
      <w:proofErr w:type="spellEnd"/>
      <w:r w:rsidRPr="00272410">
        <w:rPr>
          <w:rFonts w:ascii="Times New Roman" w:hAnsi="Times New Roman" w:cs="Times New Roman"/>
          <w:sz w:val="20"/>
          <w:szCs w:val="20"/>
        </w:rPr>
        <w:t>, N.W. (Ed.). Longman, London and New York, pp. 231-233.</w:t>
      </w:r>
    </w:p>
    <w:p w:rsidR="00990F0B" w:rsidRPr="00272410" w:rsidRDefault="00B4520F" w:rsidP="00272410">
      <w:pPr>
        <w:pStyle w:val="NoSpacing"/>
        <w:numPr>
          <w:ilvl w:val="0"/>
          <w:numId w:val="7"/>
        </w:numPr>
        <w:snapToGrid w:val="0"/>
        <w:ind w:left="425" w:hanging="425"/>
        <w:jc w:val="both"/>
        <w:rPr>
          <w:rFonts w:ascii="Times New Roman" w:hAnsi="Times New Roman" w:cs="Times New Roman"/>
          <w:sz w:val="20"/>
          <w:szCs w:val="20"/>
        </w:rPr>
      </w:pPr>
      <w:hyperlink r:id="rId14" w:history="1">
        <w:proofErr w:type="spellStart"/>
        <w:r w:rsidR="00990F0B" w:rsidRPr="00272410">
          <w:rPr>
            <w:rFonts w:ascii="Times New Roman" w:hAnsi="Times New Roman" w:cs="Times New Roman"/>
            <w:sz w:val="20"/>
            <w:szCs w:val="20"/>
          </w:rPr>
          <w:t>Parameshwarappa</w:t>
        </w:r>
        <w:proofErr w:type="spellEnd"/>
        <w:r w:rsidR="00990F0B" w:rsidRPr="00272410">
          <w:rPr>
            <w:rFonts w:ascii="Times New Roman" w:hAnsi="Times New Roman" w:cs="Times New Roman"/>
            <w:sz w:val="20"/>
            <w:szCs w:val="20"/>
          </w:rPr>
          <w:t>, S.G.</w:t>
        </w:r>
      </w:hyperlink>
      <w:r w:rsidR="00990F0B" w:rsidRPr="00272410">
        <w:rPr>
          <w:rFonts w:ascii="Times New Roman" w:hAnsi="Times New Roman" w:cs="Times New Roman"/>
          <w:sz w:val="20"/>
          <w:szCs w:val="20"/>
        </w:rPr>
        <w:t xml:space="preserve">, M.G.  </w:t>
      </w:r>
      <w:hyperlink r:id="rId15" w:history="1">
        <w:proofErr w:type="spellStart"/>
        <w:r w:rsidR="00990F0B" w:rsidRPr="00272410">
          <w:rPr>
            <w:rFonts w:ascii="Times New Roman" w:hAnsi="Times New Roman" w:cs="Times New Roman"/>
            <w:sz w:val="20"/>
            <w:szCs w:val="20"/>
          </w:rPr>
          <w:t>Palakshappa</w:t>
        </w:r>
        <w:proofErr w:type="spellEnd"/>
        <w:r w:rsidR="00990F0B" w:rsidRPr="00272410">
          <w:rPr>
            <w:rFonts w:ascii="Times New Roman" w:hAnsi="Times New Roman" w:cs="Times New Roman"/>
            <w:sz w:val="20"/>
            <w:szCs w:val="20"/>
          </w:rPr>
          <w:t xml:space="preserve">, </w:t>
        </w:r>
      </w:hyperlink>
      <w:r w:rsidR="00990F0B" w:rsidRPr="00272410">
        <w:rPr>
          <w:rFonts w:ascii="Times New Roman" w:hAnsi="Times New Roman" w:cs="Times New Roman"/>
          <w:sz w:val="20"/>
          <w:szCs w:val="20"/>
        </w:rPr>
        <w:t xml:space="preserve">P.M. </w:t>
      </w:r>
      <w:hyperlink r:id="rId16" w:history="1">
        <w:proofErr w:type="spellStart"/>
        <w:r w:rsidR="00990F0B" w:rsidRPr="00272410">
          <w:rPr>
            <w:rFonts w:ascii="Times New Roman" w:hAnsi="Times New Roman" w:cs="Times New Roman"/>
            <w:sz w:val="20"/>
            <w:szCs w:val="20"/>
          </w:rPr>
          <w:t>Salimath</w:t>
        </w:r>
        <w:proofErr w:type="spellEnd"/>
      </w:hyperlink>
      <w:r w:rsidR="00990F0B" w:rsidRPr="00272410">
        <w:rPr>
          <w:rFonts w:ascii="Times New Roman" w:hAnsi="Times New Roman" w:cs="Times New Roman"/>
          <w:sz w:val="20"/>
          <w:szCs w:val="20"/>
        </w:rPr>
        <w:t xml:space="preserve"> and K.G. </w:t>
      </w:r>
      <w:hyperlink r:id="rId17" w:history="1">
        <w:proofErr w:type="spellStart"/>
        <w:r w:rsidR="00990F0B" w:rsidRPr="00272410">
          <w:rPr>
            <w:rFonts w:ascii="Times New Roman" w:hAnsi="Times New Roman" w:cs="Times New Roman"/>
            <w:sz w:val="20"/>
            <w:szCs w:val="20"/>
          </w:rPr>
          <w:t>Parameshwarappa</w:t>
        </w:r>
        <w:proofErr w:type="spellEnd"/>
      </w:hyperlink>
      <w:r w:rsidR="00990F0B" w:rsidRPr="00272410">
        <w:rPr>
          <w:rFonts w:ascii="Times New Roman" w:hAnsi="Times New Roman" w:cs="Times New Roman"/>
          <w:sz w:val="20"/>
          <w:szCs w:val="20"/>
        </w:rPr>
        <w:t xml:space="preserve">. 2009. Studies on genetic variability and character association in </w:t>
      </w:r>
      <w:proofErr w:type="spellStart"/>
      <w:r w:rsidR="00990F0B" w:rsidRPr="00272410">
        <w:rPr>
          <w:rFonts w:ascii="Times New Roman" w:hAnsi="Times New Roman" w:cs="Times New Roman"/>
          <w:sz w:val="20"/>
          <w:szCs w:val="20"/>
        </w:rPr>
        <w:t>germplasm</w:t>
      </w:r>
      <w:proofErr w:type="spellEnd"/>
      <w:r w:rsidR="00990F0B" w:rsidRPr="00272410">
        <w:rPr>
          <w:rFonts w:ascii="Times New Roman" w:hAnsi="Times New Roman" w:cs="Times New Roman"/>
          <w:sz w:val="20"/>
          <w:szCs w:val="20"/>
        </w:rPr>
        <w:t xml:space="preserve"> collection of sesame (</w:t>
      </w:r>
      <w:proofErr w:type="spellStart"/>
      <w:r w:rsidR="00990F0B" w:rsidRPr="00272410">
        <w:rPr>
          <w:rFonts w:ascii="Times New Roman" w:hAnsi="Times New Roman" w:cs="Times New Roman"/>
          <w:i/>
          <w:sz w:val="20"/>
          <w:szCs w:val="20"/>
        </w:rPr>
        <w:t>Sesamum</w:t>
      </w:r>
      <w:proofErr w:type="spellEnd"/>
      <w:r w:rsidR="00990F0B" w:rsidRPr="00272410">
        <w:rPr>
          <w:rFonts w:ascii="Times New Roman" w:hAnsi="Times New Roman" w:cs="Times New Roman"/>
          <w:i/>
          <w:sz w:val="20"/>
          <w:szCs w:val="20"/>
        </w:rPr>
        <w:t xml:space="preserve"> </w:t>
      </w:r>
      <w:proofErr w:type="spellStart"/>
      <w:r w:rsidR="00990F0B" w:rsidRPr="00272410">
        <w:rPr>
          <w:rFonts w:ascii="Times New Roman" w:hAnsi="Times New Roman" w:cs="Times New Roman"/>
          <w:i/>
          <w:sz w:val="20"/>
          <w:szCs w:val="20"/>
        </w:rPr>
        <w:t>indicum</w:t>
      </w:r>
      <w:proofErr w:type="spellEnd"/>
      <w:r w:rsidR="00990F0B" w:rsidRPr="00272410">
        <w:rPr>
          <w:rFonts w:ascii="Times New Roman" w:hAnsi="Times New Roman" w:cs="Times New Roman"/>
          <w:sz w:val="20"/>
          <w:szCs w:val="20"/>
        </w:rPr>
        <w:t xml:space="preserve"> L.). </w:t>
      </w:r>
      <w:hyperlink r:id="rId18" w:history="1">
        <w:r w:rsidR="00990F0B" w:rsidRPr="00272410">
          <w:rPr>
            <w:rFonts w:ascii="Times New Roman" w:hAnsi="Times New Roman" w:cs="Times New Roman"/>
            <w:sz w:val="20"/>
            <w:szCs w:val="20"/>
          </w:rPr>
          <w:t>Karnataka J. Agri. Sci</w:t>
        </w:r>
      </w:hyperlink>
      <w:r w:rsidR="00990F0B" w:rsidRPr="00272410">
        <w:rPr>
          <w:rFonts w:ascii="Times New Roman" w:hAnsi="Times New Roman" w:cs="Times New Roman"/>
          <w:sz w:val="20"/>
          <w:szCs w:val="20"/>
        </w:rPr>
        <w:t>. 22 (2):252-254.</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Roy, N., S.M. Abdullah and M.S. </w:t>
      </w:r>
      <w:proofErr w:type="spellStart"/>
      <w:r w:rsidRPr="00272410">
        <w:rPr>
          <w:rFonts w:ascii="Times New Roman" w:hAnsi="Times New Roman" w:cs="Times New Roman"/>
          <w:sz w:val="20"/>
          <w:szCs w:val="20"/>
        </w:rPr>
        <w:t>Jahan</w:t>
      </w:r>
      <w:proofErr w:type="spellEnd"/>
      <w:r w:rsidRPr="00272410">
        <w:rPr>
          <w:rFonts w:ascii="Times New Roman" w:hAnsi="Times New Roman" w:cs="Times New Roman"/>
          <w:sz w:val="20"/>
          <w:szCs w:val="20"/>
        </w:rPr>
        <w:t>. 2009. Yield performance of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varieties at varying levels of row spacing. Res. J. Agri. Biol. </w:t>
      </w:r>
      <w:proofErr w:type="spellStart"/>
      <w:r w:rsidRPr="00272410">
        <w:rPr>
          <w:rFonts w:ascii="Times New Roman" w:hAnsi="Times New Roman" w:cs="Times New Roman"/>
          <w:sz w:val="20"/>
          <w:szCs w:val="20"/>
        </w:rPr>
        <w:t>Sci</w:t>
      </w:r>
      <w:proofErr w:type="spellEnd"/>
      <w:r w:rsidRPr="00272410">
        <w:rPr>
          <w:rFonts w:ascii="Times New Roman" w:hAnsi="Times New Roman" w:cs="Times New Roman"/>
          <w:sz w:val="20"/>
          <w:szCs w:val="20"/>
        </w:rPr>
        <w:t xml:space="preserve"> 5: 823-827.</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Sarwar</w:t>
      </w:r>
      <w:proofErr w:type="spellEnd"/>
      <w:r w:rsidRPr="00272410">
        <w:rPr>
          <w:rFonts w:ascii="Times New Roman" w:hAnsi="Times New Roman" w:cs="Times New Roman"/>
          <w:sz w:val="20"/>
          <w:szCs w:val="20"/>
        </w:rPr>
        <w:t xml:space="preserve">, G. and J. </w:t>
      </w:r>
      <w:proofErr w:type="spellStart"/>
      <w:r w:rsidRPr="00272410">
        <w:rPr>
          <w:rFonts w:ascii="Times New Roman" w:hAnsi="Times New Roman" w:cs="Times New Roman"/>
          <w:sz w:val="20"/>
          <w:szCs w:val="20"/>
        </w:rPr>
        <w:t>Hussain</w:t>
      </w:r>
      <w:proofErr w:type="spellEnd"/>
      <w:r w:rsidRPr="00272410">
        <w:rPr>
          <w:rFonts w:ascii="Times New Roman" w:hAnsi="Times New Roman" w:cs="Times New Roman"/>
          <w:sz w:val="20"/>
          <w:szCs w:val="20"/>
        </w:rPr>
        <w:t>. 2010. Selection criteria in M3 and M4 populations of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J. Agri. Res. 48(1):39-51.</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Siddiqui</w:t>
      </w:r>
      <w:proofErr w:type="spellEnd"/>
      <w:r w:rsidRPr="00272410">
        <w:rPr>
          <w:rFonts w:ascii="Times New Roman" w:hAnsi="Times New Roman" w:cs="Times New Roman"/>
          <w:sz w:val="20"/>
          <w:szCs w:val="20"/>
        </w:rPr>
        <w:t xml:space="preserve">, M. A., K. S. </w:t>
      </w:r>
      <w:proofErr w:type="spellStart"/>
      <w:r w:rsidRPr="00272410">
        <w:rPr>
          <w:rFonts w:ascii="Times New Roman" w:hAnsi="Times New Roman" w:cs="Times New Roman"/>
          <w:sz w:val="20"/>
          <w:szCs w:val="20"/>
        </w:rPr>
        <w:t>Baig</w:t>
      </w:r>
      <w:proofErr w:type="spellEnd"/>
      <w:r w:rsidRPr="00272410">
        <w:rPr>
          <w:rFonts w:ascii="Times New Roman" w:hAnsi="Times New Roman" w:cs="Times New Roman"/>
          <w:sz w:val="20"/>
          <w:szCs w:val="20"/>
        </w:rPr>
        <w:t xml:space="preserve"> and P. V. </w:t>
      </w:r>
      <w:proofErr w:type="spellStart"/>
      <w:r w:rsidRPr="00272410">
        <w:rPr>
          <w:rFonts w:ascii="Times New Roman" w:hAnsi="Times New Roman" w:cs="Times New Roman"/>
          <w:sz w:val="20"/>
          <w:szCs w:val="20"/>
        </w:rPr>
        <w:t>Patil</w:t>
      </w:r>
      <w:proofErr w:type="spellEnd"/>
      <w:r w:rsidRPr="00272410">
        <w:rPr>
          <w:rFonts w:ascii="Times New Roman" w:hAnsi="Times New Roman" w:cs="Times New Roman"/>
          <w:sz w:val="20"/>
          <w:szCs w:val="20"/>
        </w:rPr>
        <w:t>. 2005. Correlation and path analysis studies for yield and yield contributing characters in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J. Res. ANGRAU 33(1): 31-35.</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Singh, S. B. 2005. Genetic variability and relative contribution of component characters on yield of sesame. Farm Sci. J. 14(1): 1-3.</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r w:rsidRPr="00272410">
        <w:rPr>
          <w:rFonts w:ascii="Times New Roman" w:hAnsi="Times New Roman" w:cs="Times New Roman"/>
          <w:sz w:val="20"/>
          <w:szCs w:val="20"/>
        </w:rPr>
        <w:t xml:space="preserve">Steel, R.G.D., J.H. </w:t>
      </w:r>
      <w:proofErr w:type="spellStart"/>
      <w:r w:rsidRPr="00272410">
        <w:rPr>
          <w:rFonts w:ascii="Times New Roman" w:hAnsi="Times New Roman" w:cs="Times New Roman"/>
          <w:sz w:val="20"/>
          <w:szCs w:val="20"/>
        </w:rPr>
        <w:t>Torrie</w:t>
      </w:r>
      <w:proofErr w:type="spellEnd"/>
      <w:r w:rsidRPr="00272410">
        <w:rPr>
          <w:rFonts w:ascii="Times New Roman" w:hAnsi="Times New Roman" w:cs="Times New Roman"/>
          <w:sz w:val="20"/>
          <w:szCs w:val="20"/>
        </w:rPr>
        <w:t xml:space="preserve"> and D.A. Dickey.  1997. Principles and Procedures of Statistics: A biometrical approach (3rded.). McGraw-Hill, New York.</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lastRenderedPageBreak/>
        <w:t>Sumathi</w:t>
      </w:r>
      <w:proofErr w:type="spellEnd"/>
      <w:r w:rsidRPr="00272410">
        <w:rPr>
          <w:rFonts w:ascii="Times New Roman" w:hAnsi="Times New Roman" w:cs="Times New Roman"/>
          <w:sz w:val="20"/>
          <w:szCs w:val="20"/>
        </w:rPr>
        <w:t xml:space="preserve">, P. and V. </w:t>
      </w:r>
      <w:proofErr w:type="spellStart"/>
      <w:r w:rsidRPr="00272410">
        <w:rPr>
          <w:rFonts w:ascii="Times New Roman" w:hAnsi="Times New Roman" w:cs="Times New Roman"/>
          <w:sz w:val="20"/>
          <w:szCs w:val="20"/>
        </w:rPr>
        <w:t>Muralidharan</w:t>
      </w:r>
      <w:proofErr w:type="spellEnd"/>
      <w:r w:rsidRPr="00272410">
        <w:rPr>
          <w:rFonts w:ascii="Times New Roman" w:hAnsi="Times New Roman" w:cs="Times New Roman"/>
          <w:sz w:val="20"/>
          <w:szCs w:val="20"/>
        </w:rPr>
        <w:t>. 2010. Analysis of genetic variability, association and path analysis in the hybrids of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Tropical Agri. Res. </w:t>
      </w:r>
      <w:proofErr w:type="spellStart"/>
      <w:r w:rsidRPr="00272410">
        <w:rPr>
          <w:rFonts w:ascii="Times New Roman" w:hAnsi="Times New Roman" w:cs="Times New Roman"/>
          <w:sz w:val="20"/>
          <w:szCs w:val="20"/>
        </w:rPr>
        <w:t>Exten</w:t>
      </w:r>
      <w:proofErr w:type="spellEnd"/>
      <w:r w:rsidRPr="00272410">
        <w:rPr>
          <w:rFonts w:ascii="Times New Roman" w:hAnsi="Times New Roman" w:cs="Times New Roman"/>
          <w:sz w:val="20"/>
          <w:szCs w:val="20"/>
        </w:rPr>
        <w:t>. 13(3):63-67.</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Thirumala</w:t>
      </w:r>
      <w:proofErr w:type="spellEnd"/>
      <w:r w:rsidRPr="00272410">
        <w:rPr>
          <w:rFonts w:ascii="Times New Roman" w:hAnsi="Times New Roman" w:cs="Times New Roman"/>
          <w:sz w:val="20"/>
          <w:szCs w:val="20"/>
        </w:rPr>
        <w:t xml:space="preserve">, R.V., D.  </w:t>
      </w:r>
      <w:proofErr w:type="spellStart"/>
      <w:r w:rsidRPr="00272410">
        <w:rPr>
          <w:rFonts w:ascii="Times New Roman" w:hAnsi="Times New Roman" w:cs="Times New Roman"/>
          <w:sz w:val="20"/>
          <w:szCs w:val="20"/>
        </w:rPr>
        <w:t>Bharathi</w:t>
      </w:r>
      <w:proofErr w:type="spellEnd"/>
      <w:r w:rsidRPr="00272410">
        <w:rPr>
          <w:rFonts w:ascii="Times New Roman" w:hAnsi="Times New Roman" w:cs="Times New Roman"/>
          <w:sz w:val="20"/>
          <w:szCs w:val="20"/>
        </w:rPr>
        <w:t xml:space="preserve">, Y.M. Chandra, V. </w:t>
      </w:r>
      <w:proofErr w:type="spellStart"/>
      <w:r w:rsidRPr="00272410">
        <w:rPr>
          <w:rFonts w:ascii="Times New Roman" w:hAnsi="Times New Roman" w:cs="Times New Roman"/>
          <w:sz w:val="20"/>
          <w:szCs w:val="20"/>
        </w:rPr>
        <w:t>Venkanna</w:t>
      </w:r>
      <w:proofErr w:type="spellEnd"/>
      <w:r w:rsidRPr="00272410">
        <w:rPr>
          <w:rFonts w:ascii="Times New Roman" w:hAnsi="Times New Roman" w:cs="Times New Roman"/>
          <w:sz w:val="20"/>
          <w:szCs w:val="20"/>
        </w:rPr>
        <w:t xml:space="preserve"> and D. </w:t>
      </w:r>
      <w:proofErr w:type="spellStart"/>
      <w:r w:rsidRPr="00272410">
        <w:rPr>
          <w:rFonts w:ascii="Times New Roman" w:hAnsi="Times New Roman" w:cs="Times New Roman"/>
          <w:sz w:val="20"/>
          <w:szCs w:val="20"/>
        </w:rPr>
        <w:t>Bhadru</w:t>
      </w:r>
      <w:proofErr w:type="spellEnd"/>
      <w:r w:rsidRPr="00272410">
        <w:rPr>
          <w:rFonts w:ascii="Times New Roman" w:hAnsi="Times New Roman" w:cs="Times New Roman"/>
          <w:sz w:val="20"/>
          <w:szCs w:val="20"/>
        </w:rPr>
        <w:t>. 2013. Genetic variability and association analysis in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Academic J. 46(1-3):122.</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Uzun</w:t>
      </w:r>
      <w:proofErr w:type="spellEnd"/>
      <w:r w:rsidRPr="00272410">
        <w:rPr>
          <w:rFonts w:ascii="Times New Roman" w:hAnsi="Times New Roman" w:cs="Times New Roman"/>
          <w:sz w:val="20"/>
          <w:szCs w:val="20"/>
        </w:rPr>
        <w:t xml:space="preserve">, B. and M. I. </w:t>
      </w:r>
      <w:proofErr w:type="spellStart"/>
      <w:r w:rsidRPr="00272410">
        <w:rPr>
          <w:rFonts w:ascii="Times New Roman" w:hAnsi="Times New Roman" w:cs="Times New Roman"/>
          <w:sz w:val="20"/>
          <w:szCs w:val="20"/>
        </w:rPr>
        <w:t>Cagrgan</w:t>
      </w:r>
      <w:proofErr w:type="spellEnd"/>
      <w:r w:rsidRPr="00272410">
        <w:rPr>
          <w:rFonts w:ascii="Times New Roman" w:hAnsi="Times New Roman" w:cs="Times New Roman"/>
          <w:sz w:val="20"/>
          <w:szCs w:val="20"/>
        </w:rPr>
        <w:t>. 2001. Path-coefficient analysis for seed yield and related characters in a population of determinate and indeterminate types of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xml:space="preserve"> L.).  Turkish J. Field Crops 6(2): 76-80.</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Vanishree</w:t>
      </w:r>
      <w:proofErr w:type="spellEnd"/>
      <w:r w:rsidRPr="00272410">
        <w:rPr>
          <w:rFonts w:ascii="Times New Roman" w:hAnsi="Times New Roman" w:cs="Times New Roman"/>
          <w:sz w:val="20"/>
          <w:szCs w:val="20"/>
        </w:rPr>
        <w:t xml:space="preserve">, L.R., J.R. </w:t>
      </w:r>
      <w:proofErr w:type="spellStart"/>
      <w:r w:rsidRPr="00272410">
        <w:rPr>
          <w:rFonts w:ascii="Times New Roman" w:hAnsi="Times New Roman" w:cs="Times New Roman"/>
          <w:sz w:val="20"/>
          <w:szCs w:val="20"/>
        </w:rPr>
        <w:t>Diwan</w:t>
      </w:r>
      <w:proofErr w:type="spellEnd"/>
      <w:r w:rsidRPr="00272410">
        <w:rPr>
          <w:rFonts w:ascii="Times New Roman" w:hAnsi="Times New Roman" w:cs="Times New Roman"/>
          <w:sz w:val="20"/>
          <w:szCs w:val="20"/>
        </w:rPr>
        <w:t xml:space="preserve"> and M.V. Ravi. 2011. Study on character association and contribution of yield related traits to seed yield in segregating generation (F4 Families) of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L.). Elect. J. Plant Breed. 2(4):559-562.</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Vanishree</w:t>
      </w:r>
      <w:proofErr w:type="spellEnd"/>
      <w:r w:rsidRPr="00272410">
        <w:rPr>
          <w:rFonts w:ascii="Times New Roman" w:hAnsi="Times New Roman" w:cs="Times New Roman"/>
          <w:sz w:val="20"/>
          <w:szCs w:val="20"/>
        </w:rPr>
        <w:t xml:space="preserve">, L.R., N.C. </w:t>
      </w:r>
      <w:proofErr w:type="spellStart"/>
      <w:r w:rsidRPr="00272410">
        <w:rPr>
          <w:rFonts w:ascii="Times New Roman" w:hAnsi="Times New Roman" w:cs="Times New Roman"/>
          <w:sz w:val="20"/>
          <w:szCs w:val="20"/>
        </w:rPr>
        <w:t>Banakar</w:t>
      </w:r>
      <w:proofErr w:type="spellEnd"/>
      <w:r w:rsidRPr="00272410">
        <w:rPr>
          <w:rFonts w:ascii="Times New Roman" w:hAnsi="Times New Roman" w:cs="Times New Roman"/>
          <w:sz w:val="20"/>
          <w:szCs w:val="20"/>
        </w:rPr>
        <w:t xml:space="preserve"> and G. </w:t>
      </w:r>
      <w:proofErr w:type="spellStart"/>
      <w:r w:rsidRPr="00272410">
        <w:rPr>
          <w:rFonts w:ascii="Times New Roman" w:hAnsi="Times New Roman" w:cs="Times New Roman"/>
          <w:sz w:val="20"/>
          <w:szCs w:val="20"/>
        </w:rPr>
        <w:t>Renuka</w:t>
      </w:r>
      <w:proofErr w:type="spellEnd"/>
      <w:r w:rsidRPr="00272410">
        <w:rPr>
          <w:rFonts w:ascii="Times New Roman" w:hAnsi="Times New Roman" w:cs="Times New Roman"/>
          <w:sz w:val="20"/>
          <w:szCs w:val="20"/>
        </w:rPr>
        <w:t xml:space="preserve">. 2013. </w:t>
      </w:r>
      <w:proofErr w:type="spellStart"/>
      <w:r w:rsidRPr="00272410">
        <w:rPr>
          <w:rFonts w:ascii="Times New Roman" w:hAnsi="Times New Roman" w:cs="Times New Roman"/>
          <w:sz w:val="20"/>
          <w:szCs w:val="20"/>
        </w:rPr>
        <w:t>Corellation</w:t>
      </w:r>
      <w:proofErr w:type="spellEnd"/>
      <w:r w:rsidRPr="00272410">
        <w:rPr>
          <w:rFonts w:ascii="Times New Roman" w:hAnsi="Times New Roman" w:cs="Times New Roman"/>
          <w:sz w:val="20"/>
          <w:szCs w:val="20"/>
        </w:rPr>
        <w:t xml:space="preserve"> and path coefficient analysis of </w:t>
      </w:r>
      <w:proofErr w:type="spellStart"/>
      <w:r w:rsidRPr="00272410">
        <w:rPr>
          <w:rFonts w:ascii="Times New Roman" w:hAnsi="Times New Roman" w:cs="Times New Roman"/>
          <w:sz w:val="20"/>
          <w:szCs w:val="20"/>
        </w:rPr>
        <w:t>yeild</w:t>
      </w:r>
      <w:proofErr w:type="spellEnd"/>
      <w:r w:rsidRPr="00272410">
        <w:rPr>
          <w:rFonts w:ascii="Times New Roman" w:hAnsi="Times New Roman" w:cs="Times New Roman"/>
          <w:sz w:val="20"/>
          <w:szCs w:val="20"/>
        </w:rPr>
        <w:t xml:space="preserve"> and </w:t>
      </w:r>
      <w:proofErr w:type="spellStart"/>
      <w:r w:rsidRPr="00272410">
        <w:rPr>
          <w:rFonts w:ascii="Times New Roman" w:hAnsi="Times New Roman" w:cs="Times New Roman"/>
          <w:sz w:val="20"/>
          <w:szCs w:val="20"/>
        </w:rPr>
        <w:t>yeild</w:t>
      </w:r>
      <w:proofErr w:type="spellEnd"/>
      <w:r w:rsidRPr="00272410">
        <w:rPr>
          <w:rFonts w:ascii="Times New Roman" w:hAnsi="Times New Roman" w:cs="Times New Roman"/>
          <w:sz w:val="20"/>
          <w:szCs w:val="20"/>
        </w:rPr>
        <w:t xml:space="preserve"> attributing traits in f4 generation of sesame (</w:t>
      </w:r>
      <w:proofErr w:type="spellStart"/>
      <w:r w:rsidRPr="00272410">
        <w:rPr>
          <w:rFonts w:ascii="Times New Roman" w:hAnsi="Times New Roman" w:cs="Times New Roman"/>
          <w:i/>
          <w:sz w:val="20"/>
          <w:szCs w:val="20"/>
        </w:rPr>
        <w:t>Sesamum</w:t>
      </w:r>
      <w:proofErr w:type="spellEnd"/>
      <w:r w:rsidRPr="00272410">
        <w:rPr>
          <w:rFonts w:ascii="Times New Roman" w:hAnsi="Times New Roman" w:cs="Times New Roman"/>
          <w:i/>
          <w:sz w:val="20"/>
          <w:szCs w:val="20"/>
        </w:rPr>
        <w:t xml:space="preserve"> </w:t>
      </w:r>
      <w:proofErr w:type="spellStart"/>
      <w:r w:rsidRPr="00272410">
        <w:rPr>
          <w:rFonts w:ascii="Times New Roman" w:hAnsi="Times New Roman" w:cs="Times New Roman"/>
          <w:i/>
          <w:sz w:val="20"/>
          <w:szCs w:val="20"/>
        </w:rPr>
        <w:t>indicum</w:t>
      </w:r>
      <w:proofErr w:type="spellEnd"/>
      <w:r w:rsidRPr="00272410">
        <w:rPr>
          <w:rFonts w:ascii="Times New Roman" w:hAnsi="Times New Roman" w:cs="Times New Roman"/>
          <w:sz w:val="20"/>
          <w:szCs w:val="20"/>
        </w:rPr>
        <w:t> L.). J. Life Sci. 10: 180-182.</w:t>
      </w:r>
    </w:p>
    <w:p w:rsidR="00990F0B" w:rsidRPr="00272410" w:rsidRDefault="00990F0B" w:rsidP="00272410">
      <w:pPr>
        <w:pStyle w:val="NoSpacing"/>
        <w:numPr>
          <w:ilvl w:val="0"/>
          <w:numId w:val="7"/>
        </w:numPr>
        <w:snapToGrid w:val="0"/>
        <w:ind w:left="425" w:hanging="425"/>
        <w:jc w:val="both"/>
        <w:rPr>
          <w:rFonts w:ascii="Times New Roman" w:hAnsi="Times New Roman" w:cs="Times New Roman"/>
          <w:sz w:val="20"/>
          <w:szCs w:val="20"/>
        </w:rPr>
      </w:pPr>
      <w:proofErr w:type="spellStart"/>
      <w:r w:rsidRPr="00272410">
        <w:rPr>
          <w:rFonts w:ascii="Times New Roman" w:hAnsi="Times New Roman" w:cs="Times New Roman"/>
          <w:sz w:val="20"/>
          <w:szCs w:val="20"/>
        </w:rPr>
        <w:t>Yol</w:t>
      </w:r>
      <w:proofErr w:type="spellEnd"/>
      <w:r w:rsidRPr="00272410">
        <w:rPr>
          <w:rFonts w:ascii="Times New Roman" w:hAnsi="Times New Roman" w:cs="Times New Roman"/>
          <w:sz w:val="20"/>
          <w:szCs w:val="20"/>
        </w:rPr>
        <w:t xml:space="preserve">, E., E. </w:t>
      </w:r>
      <w:proofErr w:type="spellStart"/>
      <w:r w:rsidRPr="00272410">
        <w:rPr>
          <w:rFonts w:ascii="Times New Roman" w:hAnsi="Times New Roman" w:cs="Times New Roman"/>
          <w:sz w:val="20"/>
          <w:szCs w:val="20"/>
        </w:rPr>
        <w:t>Karaman</w:t>
      </w:r>
      <w:proofErr w:type="spellEnd"/>
      <w:r w:rsidRPr="00272410">
        <w:rPr>
          <w:rFonts w:ascii="Times New Roman" w:hAnsi="Times New Roman" w:cs="Times New Roman"/>
          <w:sz w:val="20"/>
          <w:szCs w:val="20"/>
        </w:rPr>
        <w:t xml:space="preserve">, Ş. </w:t>
      </w:r>
      <w:proofErr w:type="spellStart"/>
      <w:r w:rsidRPr="00272410">
        <w:rPr>
          <w:rFonts w:ascii="Times New Roman" w:hAnsi="Times New Roman" w:cs="Times New Roman"/>
          <w:sz w:val="20"/>
          <w:szCs w:val="20"/>
        </w:rPr>
        <w:t>Furat</w:t>
      </w:r>
      <w:proofErr w:type="spellEnd"/>
      <w:r w:rsidRPr="00272410">
        <w:rPr>
          <w:rFonts w:ascii="Times New Roman" w:hAnsi="Times New Roman" w:cs="Times New Roman"/>
          <w:sz w:val="20"/>
          <w:szCs w:val="20"/>
        </w:rPr>
        <w:t xml:space="preserve"> and B. </w:t>
      </w:r>
      <w:proofErr w:type="spellStart"/>
      <w:r w:rsidRPr="00272410">
        <w:rPr>
          <w:rFonts w:ascii="Times New Roman" w:hAnsi="Times New Roman" w:cs="Times New Roman"/>
          <w:sz w:val="20"/>
          <w:szCs w:val="20"/>
        </w:rPr>
        <w:t>Uzun</w:t>
      </w:r>
      <w:proofErr w:type="spellEnd"/>
      <w:r w:rsidRPr="00272410">
        <w:rPr>
          <w:rFonts w:ascii="Times New Roman" w:hAnsi="Times New Roman" w:cs="Times New Roman"/>
          <w:sz w:val="20"/>
          <w:szCs w:val="20"/>
        </w:rPr>
        <w:t>. 2010. Assessment of selection criteria in sesame by using correlation coefficients, path and factor analyses. Aust. J. Crop Sci. 4(8):598-602.</w:t>
      </w:r>
    </w:p>
    <w:p w:rsidR="004B57D7" w:rsidRPr="00272410" w:rsidRDefault="004B57D7" w:rsidP="00272410">
      <w:pPr>
        <w:snapToGrid w:val="0"/>
        <w:spacing w:after="0" w:line="240" w:lineRule="auto"/>
        <w:ind w:left="425" w:hanging="425"/>
        <w:jc w:val="both"/>
        <w:rPr>
          <w:rFonts w:ascii="Times New Roman" w:hAnsi="Times New Roman" w:cs="Times New Roman"/>
          <w:sz w:val="20"/>
          <w:szCs w:val="20"/>
        </w:rPr>
      </w:pPr>
    </w:p>
    <w:p w:rsidR="00272410" w:rsidRDefault="00272410" w:rsidP="00272410">
      <w:pPr>
        <w:snapToGrid w:val="0"/>
        <w:spacing w:after="0" w:line="240" w:lineRule="auto"/>
        <w:ind w:left="425" w:hanging="425"/>
        <w:jc w:val="both"/>
        <w:rPr>
          <w:rFonts w:ascii="Times New Roman" w:hAnsi="Times New Roman" w:cs="Times New Roman"/>
          <w:sz w:val="20"/>
          <w:szCs w:val="20"/>
        </w:rPr>
        <w:sectPr w:rsidR="00272410" w:rsidSect="00272410">
          <w:type w:val="continuous"/>
          <w:pgSz w:w="12240" w:h="15840" w:code="1"/>
          <w:pgMar w:top="1440" w:right="1440" w:bottom="1440" w:left="1440" w:header="720" w:footer="720" w:gutter="0"/>
          <w:cols w:num="2" w:space="425"/>
          <w:docGrid w:linePitch="360"/>
        </w:sectPr>
      </w:pPr>
    </w:p>
    <w:p w:rsidR="004B57D7" w:rsidRPr="00272410" w:rsidRDefault="004B57D7" w:rsidP="00272410">
      <w:pPr>
        <w:snapToGrid w:val="0"/>
        <w:spacing w:after="0" w:line="240" w:lineRule="auto"/>
        <w:ind w:left="425" w:hanging="425"/>
        <w:jc w:val="both"/>
        <w:rPr>
          <w:rFonts w:ascii="Times New Roman" w:hAnsi="Times New Roman" w:cs="Times New Roman"/>
          <w:sz w:val="20"/>
          <w:szCs w:val="20"/>
        </w:rPr>
      </w:pPr>
    </w:p>
    <w:p w:rsidR="004B57D7" w:rsidRPr="00272410" w:rsidRDefault="004B57D7" w:rsidP="00272410">
      <w:pPr>
        <w:snapToGrid w:val="0"/>
        <w:spacing w:after="0" w:line="240" w:lineRule="auto"/>
        <w:ind w:left="425" w:hanging="425"/>
        <w:jc w:val="both"/>
        <w:rPr>
          <w:rFonts w:ascii="Times New Roman" w:hAnsi="Times New Roman" w:cs="Times New Roman"/>
          <w:sz w:val="20"/>
          <w:szCs w:val="20"/>
        </w:rPr>
      </w:pPr>
    </w:p>
    <w:p w:rsidR="00D224C0" w:rsidRPr="00272410" w:rsidRDefault="00D224C0" w:rsidP="00272410">
      <w:pPr>
        <w:snapToGrid w:val="0"/>
        <w:spacing w:after="0" w:line="240" w:lineRule="auto"/>
        <w:ind w:left="425" w:hanging="425"/>
        <w:jc w:val="both"/>
        <w:rPr>
          <w:rFonts w:ascii="Times New Roman" w:hAnsi="Times New Roman" w:cs="Times New Roman"/>
          <w:sz w:val="20"/>
          <w:szCs w:val="20"/>
        </w:rPr>
      </w:pPr>
      <w:bookmarkStart w:id="0" w:name="_GoBack"/>
      <w:bookmarkEnd w:id="0"/>
    </w:p>
    <w:p w:rsidR="004B57D7" w:rsidRPr="00272410" w:rsidRDefault="00D224C0" w:rsidP="00272410">
      <w:pPr>
        <w:snapToGrid w:val="0"/>
        <w:spacing w:after="0" w:line="240" w:lineRule="auto"/>
        <w:ind w:left="425" w:hanging="425"/>
        <w:jc w:val="both"/>
        <w:rPr>
          <w:rFonts w:ascii="Times New Roman" w:hAnsi="Times New Roman" w:cs="Times New Roman"/>
          <w:sz w:val="20"/>
          <w:szCs w:val="20"/>
        </w:rPr>
      </w:pPr>
      <w:r w:rsidRPr="00272410">
        <w:rPr>
          <w:rFonts w:ascii="Times New Roman" w:hAnsi="Times New Roman" w:cs="Times New Roman"/>
          <w:sz w:val="20"/>
          <w:szCs w:val="20"/>
        </w:rPr>
        <w:t>4/15/2015</w:t>
      </w:r>
    </w:p>
    <w:sectPr w:rsidR="004B57D7" w:rsidRPr="00272410" w:rsidSect="006C4D1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CB" w:rsidRDefault="00FF57CB" w:rsidP="006C4D1B">
      <w:pPr>
        <w:spacing w:after="0" w:line="240" w:lineRule="auto"/>
      </w:pPr>
      <w:r>
        <w:separator/>
      </w:r>
    </w:p>
  </w:endnote>
  <w:endnote w:type="continuationSeparator" w:id="0">
    <w:p w:rsidR="00FF57CB" w:rsidRDefault="00FF57CB" w:rsidP="006C4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C0" w:rsidRPr="00D224C0" w:rsidRDefault="00B4520F" w:rsidP="00D224C0">
    <w:pPr>
      <w:spacing w:after="0" w:line="240" w:lineRule="auto"/>
      <w:jc w:val="center"/>
      <w:rPr>
        <w:rFonts w:ascii="Times New Roman" w:hAnsi="Times New Roman" w:cs="Times New Roman"/>
        <w:sz w:val="20"/>
      </w:rPr>
    </w:pPr>
    <w:r w:rsidRPr="00D224C0">
      <w:rPr>
        <w:rFonts w:ascii="Times New Roman" w:hAnsi="Times New Roman" w:cs="Times New Roman"/>
        <w:sz w:val="20"/>
      </w:rPr>
      <w:fldChar w:fldCharType="begin"/>
    </w:r>
    <w:r w:rsidR="00D224C0" w:rsidRPr="00D224C0">
      <w:rPr>
        <w:rFonts w:ascii="Times New Roman" w:hAnsi="Times New Roman" w:cs="Times New Roman"/>
        <w:sz w:val="20"/>
      </w:rPr>
      <w:instrText xml:space="preserve"> page </w:instrText>
    </w:r>
    <w:r w:rsidRPr="00D224C0">
      <w:rPr>
        <w:rFonts w:ascii="Times New Roman" w:hAnsi="Times New Roman" w:cs="Times New Roman"/>
        <w:sz w:val="20"/>
      </w:rPr>
      <w:fldChar w:fldCharType="separate"/>
    </w:r>
    <w:r w:rsidR="00F65C23">
      <w:rPr>
        <w:rFonts w:ascii="Times New Roman" w:hAnsi="Times New Roman" w:cs="Times New Roman"/>
        <w:noProof/>
        <w:sz w:val="20"/>
      </w:rPr>
      <w:t>27</w:t>
    </w:r>
    <w:r w:rsidRPr="00D224C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CB" w:rsidRDefault="00FF57CB" w:rsidP="006C4D1B">
      <w:pPr>
        <w:spacing w:after="0" w:line="240" w:lineRule="auto"/>
      </w:pPr>
      <w:r>
        <w:separator/>
      </w:r>
    </w:p>
  </w:footnote>
  <w:footnote w:type="continuationSeparator" w:id="0">
    <w:p w:rsidR="00FF57CB" w:rsidRDefault="00FF57CB" w:rsidP="006C4D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C0" w:rsidRPr="00D224C0" w:rsidRDefault="00D224C0" w:rsidP="00D224C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224C0">
      <w:rPr>
        <w:rFonts w:ascii="Times New Roman" w:hAnsi="Times New Roman" w:cs="Times New Roman" w:hint="eastAsia"/>
        <w:iCs/>
        <w:color w:val="000000"/>
        <w:sz w:val="20"/>
        <w:szCs w:val="20"/>
      </w:rPr>
      <w:tab/>
    </w:r>
    <w:r w:rsidRPr="00D224C0">
      <w:rPr>
        <w:rFonts w:ascii="Times New Roman" w:hAnsi="Times New Roman" w:cs="Times New Roman"/>
        <w:sz w:val="20"/>
        <w:szCs w:val="20"/>
      </w:rPr>
      <w:t>Nature and Science 201</w:t>
    </w:r>
    <w:r w:rsidRPr="00D224C0">
      <w:rPr>
        <w:rFonts w:ascii="Times New Roman" w:hAnsi="Times New Roman" w:cs="Times New Roman" w:hint="eastAsia"/>
        <w:sz w:val="20"/>
        <w:szCs w:val="20"/>
      </w:rPr>
      <w:t>5</w:t>
    </w:r>
    <w:r w:rsidRPr="00D224C0">
      <w:rPr>
        <w:rFonts w:ascii="Times New Roman" w:hAnsi="Times New Roman" w:cs="Times New Roman"/>
        <w:sz w:val="20"/>
        <w:szCs w:val="20"/>
      </w:rPr>
      <w:t>;1</w:t>
    </w:r>
    <w:r w:rsidRPr="00D224C0">
      <w:rPr>
        <w:rFonts w:ascii="Times New Roman" w:hAnsi="Times New Roman" w:cs="Times New Roman" w:hint="eastAsia"/>
        <w:sz w:val="20"/>
        <w:szCs w:val="20"/>
      </w:rPr>
      <w:t>3</w:t>
    </w:r>
    <w:r w:rsidRPr="00D224C0">
      <w:rPr>
        <w:rFonts w:ascii="Times New Roman" w:hAnsi="Times New Roman" w:cs="Times New Roman"/>
        <w:sz w:val="20"/>
        <w:szCs w:val="20"/>
      </w:rPr>
      <w:t>(</w:t>
    </w:r>
    <w:r w:rsidRPr="00D224C0">
      <w:rPr>
        <w:rFonts w:ascii="Times New Roman" w:hAnsi="Times New Roman" w:cs="Times New Roman" w:hint="eastAsia"/>
        <w:sz w:val="20"/>
        <w:szCs w:val="20"/>
      </w:rPr>
      <w:t>5)</w:t>
    </w:r>
    <w:r w:rsidRPr="00D224C0">
      <w:rPr>
        <w:rFonts w:ascii="Times New Roman" w:hAnsi="Times New Roman" w:cs="Times New Roman"/>
        <w:color w:val="000000"/>
        <w:sz w:val="20"/>
        <w:szCs w:val="20"/>
      </w:rPr>
      <w:t xml:space="preserve"> </w:t>
    </w:r>
    <w:r w:rsidRPr="00D224C0">
      <w:rPr>
        <w:rFonts w:ascii="Times New Roman" w:hAnsi="Times New Roman" w:cs="Times New Roman" w:hint="eastAsia"/>
        <w:color w:val="000000"/>
        <w:sz w:val="20"/>
        <w:szCs w:val="20"/>
      </w:rPr>
      <w:tab/>
    </w:r>
    <w:r w:rsidRPr="00D224C0">
      <w:rPr>
        <w:rFonts w:ascii="Times New Roman" w:hAnsi="Times New Roman" w:cs="Times New Roman"/>
        <w:color w:val="000000"/>
        <w:sz w:val="20"/>
        <w:szCs w:val="20"/>
      </w:rPr>
      <w:t xml:space="preserve"> </w:t>
    </w:r>
    <w:hyperlink r:id="rId1" w:history="1">
      <w:r w:rsidRPr="00D224C0">
        <w:rPr>
          <w:rStyle w:val="Hyperlink"/>
          <w:rFonts w:ascii="Times New Roman" w:hAnsi="Times New Roman" w:cs="Times New Roman"/>
          <w:sz w:val="20"/>
          <w:szCs w:val="20"/>
        </w:rPr>
        <w:t>http://www.sciencepub.net/nature</w:t>
      </w:r>
    </w:hyperlink>
  </w:p>
  <w:p w:rsidR="00D224C0" w:rsidRPr="00D224C0" w:rsidRDefault="00D224C0" w:rsidP="00D224C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1787B"/>
    <w:multiLevelType w:val="hybridMultilevel"/>
    <w:tmpl w:val="96EA2CE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A475B45"/>
    <w:multiLevelType w:val="hybridMultilevel"/>
    <w:tmpl w:val="58EA9A12"/>
    <w:lvl w:ilvl="0" w:tplc="CF547ED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373695"/>
    <w:multiLevelType w:val="hybridMultilevel"/>
    <w:tmpl w:val="60D8A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37BF2"/>
    <w:multiLevelType w:val="hybridMultilevel"/>
    <w:tmpl w:val="780860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C6E66AC"/>
    <w:multiLevelType w:val="hybridMultilevel"/>
    <w:tmpl w:val="277ADFA6"/>
    <w:lvl w:ilvl="0" w:tplc="96CA5260">
      <w:start w:val="1"/>
      <w:numFmt w:val="decimal"/>
      <w:lvlText w:val="%1."/>
      <w:lvlJc w:val="left"/>
      <w:pPr>
        <w:ind w:left="540" w:hanging="360"/>
      </w:pPr>
      <w:rPr>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F61233A"/>
    <w:multiLevelType w:val="hybridMultilevel"/>
    <w:tmpl w:val="5170949A"/>
    <w:lvl w:ilvl="0" w:tplc="3F4CCBC0">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F62468"/>
    <w:multiLevelType w:val="hybridMultilevel"/>
    <w:tmpl w:val="71008E12"/>
    <w:lvl w:ilvl="0" w:tplc="59F6C7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977E7E"/>
    <w:rsid w:val="00007FA6"/>
    <w:rsid w:val="0003747F"/>
    <w:rsid w:val="00037AD6"/>
    <w:rsid w:val="00047E11"/>
    <w:rsid w:val="000518E7"/>
    <w:rsid w:val="00052C48"/>
    <w:rsid w:val="00052F97"/>
    <w:rsid w:val="00064FC0"/>
    <w:rsid w:val="00066127"/>
    <w:rsid w:val="00067A1A"/>
    <w:rsid w:val="00082F03"/>
    <w:rsid w:val="00084A4B"/>
    <w:rsid w:val="00090241"/>
    <w:rsid w:val="000B0A88"/>
    <w:rsid w:val="000D5369"/>
    <w:rsid w:val="000E4E2F"/>
    <w:rsid w:val="000F0278"/>
    <w:rsid w:val="00100046"/>
    <w:rsid w:val="00101BD7"/>
    <w:rsid w:val="001060A9"/>
    <w:rsid w:val="0010652E"/>
    <w:rsid w:val="00106B8F"/>
    <w:rsid w:val="001118B6"/>
    <w:rsid w:val="001161AB"/>
    <w:rsid w:val="00124283"/>
    <w:rsid w:val="0012561F"/>
    <w:rsid w:val="00125A91"/>
    <w:rsid w:val="00134A3D"/>
    <w:rsid w:val="00136393"/>
    <w:rsid w:val="001571C6"/>
    <w:rsid w:val="001708D6"/>
    <w:rsid w:val="00171999"/>
    <w:rsid w:val="00190D03"/>
    <w:rsid w:val="001A26CB"/>
    <w:rsid w:val="001A4656"/>
    <w:rsid w:val="001A7DB1"/>
    <w:rsid w:val="001B113F"/>
    <w:rsid w:val="001B7AE7"/>
    <w:rsid w:val="001D2B73"/>
    <w:rsid w:val="001D6FFC"/>
    <w:rsid w:val="001D7AE6"/>
    <w:rsid w:val="001E4177"/>
    <w:rsid w:val="001F04BA"/>
    <w:rsid w:val="001F5C7E"/>
    <w:rsid w:val="00207574"/>
    <w:rsid w:val="00217EEE"/>
    <w:rsid w:val="002232C4"/>
    <w:rsid w:val="002258C2"/>
    <w:rsid w:val="002462F5"/>
    <w:rsid w:val="00256F77"/>
    <w:rsid w:val="002677EA"/>
    <w:rsid w:val="00272410"/>
    <w:rsid w:val="00272F8C"/>
    <w:rsid w:val="00283B7C"/>
    <w:rsid w:val="002860C4"/>
    <w:rsid w:val="0029066A"/>
    <w:rsid w:val="002A126E"/>
    <w:rsid w:val="002A7E04"/>
    <w:rsid w:val="002B4550"/>
    <w:rsid w:val="002C7828"/>
    <w:rsid w:val="002E18B7"/>
    <w:rsid w:val="002E2288"/>
    <w:rsid w:val="002E6E9D"/>
    <w:rsid w:val="00312D6F"/>
    <w:rsid w:val="00313A79"/>
    <w:rsid w:val="003215EE"/>
    <w:rsid w:val="00325F36"/>
    <w:rsid w:val="00326CF3"/>
    <w:rsid w:val="00340F6D"/>
    <w:rsid w:val="00342255"/>
    <w:rsid w:val="00351CE6"/>
    <w:rsid w:val="0037648A"/>
    <w:rsid w:val="00380989"/>
    <w:rsid w:val="00381191"/>
    <w:rsid w:val="003905F9"/>
    <w:rsid w:val="003B6112"/>
    <w:rsid w:val="003C4F6C"/>
    <w:rsid w:val="003C7F17"/>
    <w:rsid w:val="003D2A9E"/>
    <w:rsid w:val="003D3E05"/>
    <w:rsid w:val="003F7F24"/>
    <w:rsid w:val="00407933"/>
    <w:rsid w:val="0044067B"/>
    <w:rsid w:val="00440A4A"/>
    <w:rsid w:val="00450F83"/>
    <w:rsid w:val="00457E58"/>
    <w:rsid w:val="00460513"/>
    <w:rsid w:val="0047080E"/>
    <w:rsid w:val="00484760"/>
    <w:rsid w:val="00495EBE"/>
    <w:rsid w:val="004974DB"/>
    <w:rsid w:val="004B57D7"/>
    <w:rsid w:val="004B5EFF"/>
    <w:rsid w:val="005038F3"/>
    <w:rsid w:val="0051276F"/>
    <w:rsid w:val="00535499"/>
    <w:rsid w:val="0055078A"/>
    <w:rsid w:val="0055121C"/>
    <w:rsid w:val="00557884"/>
    <w:rsid w:val="00560FAD"/>
    <w:rsid w:val="00584E5C"/>
    <w:rsid w:val="005874BC"/>
    <w:rsid w:val="00590C7F"/>
    <w:rsid w:val="005A6183"/>
    <w:rsid w:val="005B6368"/>
    <w:rsid w:val="005B7D06"/>
    <w:rsid w:val="005D41AC"/>
    <w:rsid w:val="005D4FAB"/>
    <w:rsid w:val="005E32E2"/>
    <w:rsid w:val="005F2605"/>
    <w:rsid w:val="005F5BBC"/>
    <w:rsid w:val="005F70C3"/>
    <w:rsid w:val="006008B9"/>
    <w:rsid w:val="00604D3F"/>
    <w:rsid w:val="00610FF0"/>
    <w:rsid w:val="00625E3D"/>
    <w:rsid w:val="00631ABB"/>
    <w:rsid w:val="00632C56"/>
    <w:rsid w:val="0063727D"/>
    <w:rsid w:val="0063765A"/>
    <w:rsid w:val="00647A7A"/>
    <w:rsid w:val="006501BA"/>
    <w:rsid w:val="00653F72"/>
    <w:rsid w:val="0065488D"/>
    <w:rsid w:val="006655C3"/>
    <w:rsid w:val="00676162"/>
    <w:rsid w:val="0068690B"/>
    <w:rsid w:val="006919A1"/>
    <w:rsid w:val="006B1B36"/>
    <w:rsid w:val="006C4D1B"/>
    <w:rsid w:val="006C7ADD"/>
    <w:rsid w:val="006D6E9B"/>
    <w:rsid w:val="006E3B24"/>
    <w:rsid w:val="006E79D7"/>
    <w:rsid w:val="006F2414"/>
    <w:rsid w:val="006F67B3"/>
    <w:rsid w:val="0070481C"/>
    <w:rsid w:val="007101A8"/>
    <w:rsid w:val="007170D1"/>
    <w:rsid w:val="007264CF"/>
    <w:rsid w:val="00730C4C"/>
    <w:rsid w:val="00733377"/>
    <w:rsid w:val="007504DC"/>
    <w:rsid w:val="00755342"/>
    <w:rsid w:val="00756B23"/>
    <w:rsid w:val="00756CE1"/>
    <w:rsid w:val="00767E91"/>
    <w:rsid w:val="00780B49"/>
    <w:rsid w:val="00787D2E"/>
    <w:rsid w:val="00791886"/>
    <w:rsid w:val="007A1498"/>
    <w:rsid w:val="007B4904"/>
    <w:rsid w:val="007C2673"/>
    <w:rsid w:val="007C6B35"/>
    <w:rsid w:val="007E46EC"/>
    <w:rsid w:val="007F08F0"/>
    <w:rsid w:val="007F3DFD"/>
    <w:rsid w:val="00804BB8"/>
    <w:rsid w:val="00827929"/>
    <w:rsid w:val="00835AAC"/>
    <w:rsid w:val="00840E05"/>
    <w:rsid w:val="0084509A"/>
    <w:rsid w:val="00870CF1"/>
    <w:rsid w:val="008779CE"/>
    <w:rsid w:val="00885E3E"/>
    <w:rsid w:val="008876D5"/>
    <w:rsid w:val="00890559"/>
    <w:rsid w:val="008A6060"/>
    <w:rsid w:val="008B02D3"/>
    <w:rsid w:val="008C350C"/>
    <w:rsid w:val="008D6BFB"/>
    <w:rsid w:val="008E3C8D"/>
    <w:rsid w:val="009026D6"/>
    <w:rsid w:val="00930B46"/>
    <w:rsid w:val="009478DF"/>
    <w:rsid w:val="00977E7E"/>
    <w:rsid w:val="009849FB"/>
    <w:rsid w:val="00987647"/>
    <w:rsid w:val="00990F0B"/>
    <w:rsid w:val="009965F3"/>
    <w:rsid w:val="00996658"/>
    <w:rsid w:val="009A286F"/>
    <w:rsid w:val="009A2D73"/>
    <w:rsid w:val="009A2D81"/>
    <w:rsid w:val="009B1F9B"/>
    <w:rsid w:val="009B36AB"/>
    <w:rsid w:val="009B5B21"/>
    <w:rsid w:val="009E4CAC"/>
    <w:rsid w:val="00A00390"/>
    <w:rsid w:val="00A549D2"/>
    <w:rsid w:val="00A55DDF"/>
    <w:rsid w:val="00A64C1E"/>
    <w:rsid w:val="00A824FF"/>
    <w:rsid w:val="00AA0E2A"/>
    <w:rsid w:val="00AC71D5"/>
    <w:rsid w:val="00AC7D80"/>
    <w:rsid w:val="00B1451E"/>
    <w:rsid w:val="00B21BE2"/>
    <w:rsid w:val="00B3531B"/>
    <w:rsid w:val="00B408D5"/>
    <w:rsid w:val="00B44412"/>
    <w:rsid w:val="00B4520F"/>
    <w:rsid w:val="00B5116E"/>
    <w:rsid w:val="00B73809"/>
    <w:rsid w:val="00B7616E"/>
    <w:rsid w:val="00B764B3"/>
    <w:rsid w:val="00B80F1B"/>
    <w:rsid w:val="00B837C0"/>
    <w:rsid w:val="00B9513B"/>
    <w:rsid w:val="00BA31EA"/>
    <w:rsid w:val="00BC3A78"/>
    <w:rsid w:val="00BD5A64"/>
    <w:rsid w:val="00BD7279"/>
    <w:rsid w:val="00BD7666"/>
    <w:rsid w:val="00BE0CB9"/>
    <w:rsid w:val="00BE1DB6"/>
    <w:rsid w:val="00C0136C"/>
    <w:rsid w:val="00C059C7"/>
    <w:rsid w:val="00C37800"/>
    <w:rsid w:val="00C4654B"/>
    <w:rsid w:val="00C50B3B"/>
    <w:rsid w:val="00C975E1"/>
    <w:rsid w:val="00C97942"/>
    <w:rsid w:val="00CC348D"/>
    <w:rsid w:val="00CC40E4"/>
    <w:rsid w:val="00CF1AAC"/>
    <w:rsid w:val="00CF6595"/>
    <w:rsid w:val="00D066F0"/>
    <w:rsid w:val="00D06C93"/>
    <w:rsid w:val="00D224C0"/>
    <w:rsid w:val="00D35F6B"/>
    <w:rsid w:val="00D40ED2"/>
    <w:rsid w:val="00D44AD8"/>
    <w:rsid w:val="00D465CA"/>
    <w:rsid w:val="00D62875"/>
    <w:rsid w:val="00D64D7E"/>
    <w:rsid w:val="00D756A9"/>
    <w:rsid w:val="00D7628F"/>
    <w:rsid w:val="00D85980"/>
    <w:rsid w:val="00D97993"/>
    <w:rsid w:val="00DA75C8"/>
    <w:rsid w:val="00DE007C"/>
    <w:rsid w:val="00DE72CD"/>
    <w:rsid w:val="00DF04D9"/>
    <w:rsid w:val="00DF69FE"/>
    <w:rsid w:val="00E07F58"/>
    <w:rsid w:val="00E16B3F"/>
    <w:rsid w:val="00E36749"/>
    <w:rsid w:val="00E37ACD"/>
    <w:rsid w:val="00E47879"/>
    <w:rsid w:val="00E55A3D"/>
    <w:rsid w:val="00E57A52"/>
    <w:rsid w:val="00E8526B"/>
    <w:rsid w:val="00E86F5B"/>
    <w:rsid w:val="00EA46AA"/>
    <w:rsid w:val="00EC3920"/>
    <w:rsid w:val="00EF2155"/>
    <w:rsid w:val="00F003FF"/>
    <w:rsid w:val="00F224AD"/>
    <w:rsid w:val="00F3353E"/>
    <w:rsid w:val="00F44A3E"/>
    <w:rsid w:val="00F51D80"/>
    <w:rsid w:val="00F5434C"/>
    <w:rsid w:val="00F56A92"/>
    <w:rsid w:val="00F65C23"/>
    <w:rsid w:val="00F82861"/>
    <w:rsid w:val="00FA2C26"/>
    <w:rsid w:val="00FD2C89"/>
    <w:rsid w:val="00FD7565"/>
    <w:rsid w:val="00FF5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595"/>
  </w:style>
  <w:style w:type="paragraph" w:styleId="Heading1">
    <w:name w:val="heading 1"/>
    <w:basedOn w:val="Normal"/>
    <w:next w:val="Normal"/>
    <w:link w:val="Heading1Char"/>
    <w:qFormat/>
    <w:rsid w:val="000F0278"/>
    <w:pPr>
      <w:keepNext/>
      <w:spacing w:after="0" w:line="240" w:lineRule="auto"/>
      <w:outlineLvl w:val="0"/>
    </w:pPr>
    <w:rPr>
      <w:rFonts w:ascii="Times New Roman" w:eastAsia="Times New Roman" w:hAnsi="Times New Roman" w:cs="Times New Roman"/>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2E2288"/>
  </w:style>
  <w:style w:type="paragraph" w:styleId="ListParagraph">
    <w:name w:val="List Paragraph"/>
    <w:basedOn w:val="Normal"/>
    <w:uiPriority w:val="34"/>
    <w:qFormat/>
    <w:rsid w:val="002E2288"/>
    <w:pPr>
      <w:ind w:left="720"/>
      <w:contextualSpacing/>
    </w:pPr>
    <w:rPr>
      <w:rFonts w:eastAsiaTheme="minorHAnsi"/>
      <w:lang w:val="en-SG"/>
    </w:rPr>
  </w:style>
  <w:style w:type="table" w:styleId="TableGrid">
    <w:name w:val="Table Grid"/>
    <w:basedOn w:val="TableNormal"/>
    <w:uiPriority w:val="59"/>
    <w:rsid w:val="0055078A"/>
    <w:pPr>
      <w:spacing w:after="0" w:line="240" w:lineRule="auto"/>
    </w:pPr>
    <w:rPr>
      <w:rFonts w:eastAsiaTheme="minorHAnsi"/>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5078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4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67B"/>
    <w:rPr>
      <w:rFonts w:ascii="Tahoma" w:hAnsi="Tahoma" w:cs="Tahoma"/>
      <w:sz w:val="16"/>
      <w:szCs w:val="16"/>
    </w:rPr>
  </w:style>
  <w:style w:type="character" w:customStyle="1" w:styleId="Heading1Char">
    <w:name w:val="Heading 1 Char"/>
    <w:basedOn w:val="DefaultParagraphFont"/>
    <w:link w:val="Heading1"/>
    <w:rsid w:val="000F0278"/>
    <w:rPr>
      <w:rFonts w:ascii="Times New Roman" w:eastAsia="Times New Roman" w:hAnsi="Times New Roman" w:cs="Times New Roman"/>
      <w:sz w:val="44"/>
      <w:szCs w:val="24"/>
    </w:rPr>
  </w:style>
  <w:style w:type="character" w:customStyle="1" w:styleId="apple-converted-space">
    <w:name w:val="apple-converted-space"/>
    <w:basedOn w:val="DefaultParagraphFont"/>
    <w:rsid w:val="000F0278"/>
  </w:style>
  <w:style w:type="paragraph" w:styleId="Header">
    <w:name w:val="header"/>
    <w:basedOn w:val="Normal"/>
    <w:link w:val="HeaderChar"/>
    <w:uiPriority w:val="99"/>
    <w:unhideWhenUsed/>
    <w:rsid w:val="000F027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F02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027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F0278"/>
    <w:rPr>
      <w:rFonts w:ascii="Times New Roman" w:eastAsia="Times New Roman" w:hAnsi="Times New Roman" w:cs="Times New Roman"/>
      <w:sz w:val="24"/>
      <w:szCs w:val="24"/>
    </w:rPr>
  </w:style>
  <w:style w:type="paragraph" w:customStyle="1" w:styleId="authorgroup">
    <w:name w:val="authorgroup"/>
    <w:basedOn w:val="Normal"/>
    <w:rsid w:val="000F0278"/>
    <w:pPr>
      <w:spacing w:before="100" w:beforeAutospacing="1" w:after="100" w:afterAutospacing="1" w:line="240" w:lineRule="auto"/>
    </w:pPr>
    <w:rPr>
      <w:rFonts w:ascii="Times New Roman" w:eastAsia="Times New Roman" w:hAnsi="Times New Roman" w:cs="Times New Roman"/>
      <w:sz w:val="29"/>
      <w:szCs w:val="29"/>
    </w:rPr>
  </w:style>
  <w:style w:type="character" w:customStyle="1" w:styleId="ref-journal">
    <w:name w:val="ref-journal"/>
    <w:basedOn w:val="DefaultParagraphFont"/>
    <w:rsid w:val="000F0278"/>
  </w:style>
  <w:style w:type="character" w:styleId="Hyperlink">
    <w:name w:val="Hyperlink"/>
    <w:basedOn w:val="DefaultParagraphFont"/>
    <w:uiPriority w:val="99"/>
    <w:unhideWhenUsed/>
    <w:rsid w:val="000F0278"/>
    <w:rPr>
      <w:color w:val="0000FF"/>
      <w:u w:val="single"/>
    </w:rPr>
  </w:style>
  <w:style w:type="character" w:customStyle="1" w:styleId="maintitle">
    <w:name w:val="maintitle"/>
    <w:basedOn w:val="DefaultParagraphFont"/>
    <w:rsid w:val="000F0278"/>
  </w:style>
  <w:style w:type="paragraph" w:styleId="BlockText">
    <w:name w:val="Block Text"/>
    <w:basedOn w:val="Normal"/>
    <w:rsid w:val="000F0278"/>
    <w:pPr>
      <w:spacing w:after="0" w:line="240" w:lineRule="auto"/>
      <w:ind w:left="180" w:right="-180"/>
    </w:pPr>
    <w:rPr>
      <w:rFonts w:ascii="Times New Roman" w:eastAsia="Times New Roman" w:hAnsi="Times New Roman" w:cs="Times New Roman"/>
      <w:sz w:val="28"/>
      <w:szCs w:val="24"/>
    </w:rPr>
  </w:style>
  <w:style w:type="character" w:styleId="LineNumber">
    <w:name w:val="line number"/>
    <w:basedOn w:val="DefaultParagraphFont"/>
    <w:uiPriority w:val="99"/>
    <w:semiHidden/>
    <w:unhideWhenUsed/>
    <w:rsid w:val="000F0278"/>
  </w:style>
  <w:style w:type="paragraph" w:styleId="NoSpacing">
    <w:name w:val="No Spacing"/>
    <w:uiPriority w:val="1"/>
    <w:qFormat/>
    <w:rsid w:val="002C78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pbg@gmail.com" TargetMode="External"/><Relationship Id="rId13" Type="http://schemas.openxmlformats.org/officeDocument/2006/relationships/hyperlink" Target="http://www.agmrc.org/commodities_products/grain_oilseeds/sesame_profile" TargetMode="External"/><Relationship Id="rId18" Type="http://schemas.openxmlformats.org/officeDocument/2006/relationships/hyperlink" Target="http://www.cabdirect.org/search.html?q=do%3A%22Karnataka+Journal+of+Agricultural+Sciences%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cabdirect.org/search.html?q=au%3A%22Parameshwarappa%2C+K.+G.%22" TargetMode="External"/><Relationship Id="rId2" Type="http://schemas.openxmlformats.org/officeDocument/2006/relationships/numbering" Target="numbering.xml"/><Relationship Id="rId16" Type="http://schemas.openxmlformats.org/officeDocument/2006/relationships/hyperlink" Target="http://www.cabdirect.org/search.html?q=au%3A%22Salimath%2C+P.+M.%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bdirect.org/search.html?q=au%3A%22Palakshappa%2C+M.+G.%22"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cabdirect.org/search.html?q=au%3A%22Parameshwarappa%2C+S.+G.%2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652651261729544"/>
          <c:y val="0.13010425780110821"/>
          <c:w val="0.60902046557905765"/>
          <c:h val="0.60719896293453179"/>
        </c:manualLayout>
      </c:layout>
      <c:lineChart>
        <c:grouping val="standard"/>
        <c:ser>
          <c:idx val="0"/>
          <c:order val="0"/>
          <c:tx>
            <c:strRef>
              <c:f>Sheet1!$D$3</c:f>
              <c:strCache>
                <c:ptCount val="1"/>
                <c:pt idx="0">
                  <c:v>Temperature Max</c:v>
                </c:pt>
              </c:strCache>
            </c:strRef>
          </c:tx>
          <c:cat>
            <c:strRef>
              <c:f>Sheet1!$C$4:$C$15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Sheet1!$D$4:$D$15</c:f>
              <c:numCache>
                <c:formatCode>General</c:formatCode>
                <c:ptCount val="12"/>
                <c:pt idx="0">
                  <c:v>16.8</c:v>
                </c:pt>
                <c:pt idx="1">
                  <c:v>19.2</c:v>
                </c:pt>
                <c:pt idx="2">
                  <c:v>27</c:v>
                </c:pt>
                <c:pt idx="3">
                  <c:v>33.5</c:v>
                </c:pt>
                <c:pt idx="4">
                  <c:v>39.700000000000003</c:v>
                </c:pt>
                <c:pt idx="5">
                  <c:v>39.5</c:v>
                </c:pt>
                <c:pt idx="6">
                  <c:v>37.4</c:v>
                </c:pt>
                <c:pt idx="7">
                  <c:v>35.300000000000004</c:v>
                </c:pt>
                <c:pt idx="8">
                  <c:v>36.200000000000003</c:v>
                </c:pt>
                <c:pt idx="9">
                  <c:v>32.9</c:v>
                </c:pt>
                <c:pt idx="10">
                  <c:v>26.1</c:v>
                </c:pt>
                <c:pt idx="11">
                  <c:v>26.1</c:v>
                </c:pt>
              </c:numCache>
            </c:numRef>
          </c:val>
        </c:ser>
        <c:ser>
          <c:idx val="1"/>
          <c:order val="1"/>
          <c:tx>
            <c:strRef>
              <c:f>Sheet1!$E$3</c:f>
              <c:strCache>
                <c:ptCount val="1"/>
                <c:pt idx="0">
                  <c:v>Temperature Min</c:v>
                </c:pt>
              </c:strCache>
            </c:strRef>
          </c:tx>
          <c:cat>
            <c:strRef>
              <c:f>Sheet1!$C$4:$C$15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Sheet1!$E$4:$E$15</c:f>
              <c:numCache>
                <c:formatCode>General</c:formatCode>
                <c:ptCount val="12"/>
                <c:pt idx="0">
                  <c:v>3.5</c:v>
                </c:pt>
                <c:pt idx="1">
                  <c:v>8.3000000000000007</c:v>
                </c:pt>
                <c:pt idx="2">
                  <c:v>13</c:v>
                </c:pt>
                <c:pt idx="3">
                  <c:v>19.7</c:v>
                </c:pt>
                <c:pt idx="4">
                  <c:v>24.4</c:v>
                </c:pt>
                <c:pt idx="5">
                  <c:v>27.9</c:v>
                </c:pt>
                <c:pt idx="6">
                  <c:v>28.6</c:v>
                </c:pt>
                <c:pt idx="7">
                  <c:v>27.2</c:v>
                </c:pt>
                <c:pt idx="8">
                  <c:v>25.4</c:v>
                </c:pt>
                <c:pt idx="9">
                  <c:v>21.3</c:v>
                </c:pt>
                <c:pt idx="10">
                  <c:v>11.8</c:v>
                </c:pt>
                <c:pt idx="11">
                  <c:v>11.8</c:v>
                </c:pt>
              </c:numCache>
            </c:numRef>
          </c:val>
        </c:ser>
        <c:marker val="1"/>
        <c:axId val="78605312"/>
        <c:axId val="78619392"/>
      </c:lineChart>
      <c:catAx>
        <c:axId val="78605312"/>
        <c:scaling>
          <c:orientation val="minMax"/>
        </c:scaling>
        <c:axPos val="b"/>
        <c:numFmt formatCode="General" sourceLinked="0"/>
        <c:tickLblPos val="nextTo"/>
        <c:txPr>
          <a:bodyPr/>
          <a:lstStyle/>
          <a:p>
            <a:pPr>
              <a:defRPr lang="en-SG" sz="1200">
                <a:latin typeface="Times New Roman" pitchFamily="18" charset="0"/>
                <a:cs typeface="Times New Roman" pitchFamily="18" charset="0"/>
              </a:defRPr>
            </a:pPr>
            <a:endParaRPr lang="en-US"/>
          </a:p>
        </c:txPr>
        <c:crossAx val="78619392"/>
        <c:crosses val="autoZero"/>
        <c:auto val="1"/>
        <c:lblAlgn val="ctr"/>
        <c:lblOffset val="100"/>
      </c:catAx>
      <c:valAx>
        <c:axId val="78619392"/>
        <c:scaling>
          <c:orientation val="minMax"/>
        </c:scaling>
        <c:axPos val="l"/>
        <c:numFmt formatCode="General" sourceLinked="1"/>
        <c:tickLblPos val="nextTo"/>
        <c:txPr>
          <a:bodyPr/>
          <a:lstStyle/>
          <a:p>
            <a:pPr>
              <a:defRPr lang="en-SG"/>
            </a:pPr>
            <a:endParaRPr lang="en-US"/>
          </a:p>
        </c:txPr>
        <c:crossAx val="78605312"/>
        <c:crosses val="autoZero"/>
        <c:crossBetween val="between"/>
      </c:valAx>
    </c:plotArea>
    <c:legend>
      <c:legendPos val="r"/>
      <c:layout>
        <c:manualLayout>
          <c:xMode val="edge"/>
          <c:yMode val="edge"/>
          <c:x val="0.74736630416284611"/>
          <c:y val="0.42016373781091931"/>
          <c:w val="0.25003975681820867"/>
          <c:h val="0.24653449263467594"/>
        </c:manualLayout>
      </c:layout>
      <c:txPr>
        <a:bodyPr/>
        <a:lstStyle/>
        <a:p>
          <a:pPr>
            <a:defRPr lang="en-SG" sz="1200">
              <a:latin typeface="Times New Roman" pitchFamily="18" charset="0"/>
              <a:cs typeface="Times New Roman" pitchFamily="18" charset="0"/>
            </a:defRPr>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0.09268</cdr:x>
      <cdr:y>0</cdr:y>
    </cdr:from>
    <cdr:to>
      <cdr:x>0.87642</cdr:x>
      <cdr:y>0.09722</cdr:y>
    </cdr:to>
    <cdr:sp macro="" textlink="">
      <cdr:nvSpPr>
        <cdr:cNvPr id="2" name="TextBox 1"/>
        <cdr:cNvSpPr txBox="1"/>
      </cdr:nvSpPr>
      <cdr:spPr>
        <a:xfrm xmlns:a="http://schemas.openxmlformats.org/drawingml/2006/main">
          <a:off x="542925" y="0"/>
          <a:ext cx="4591050" cy="2842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Fig:  Monthly average min. and</a:t>
          </a:r>
          <a:r>
            <a:rPr lang="en-US" sz="1200" b="1" baseline="0">
              <a:latin typeface="Times New Roman" pitchFamily="18" charset="0"/>
              <a:cs typeface="Times New Roman" pitchFamily="18" charset="0"/>
            </a:rPr>
            <a:t> max. t</a:t>
          </a:r>
          <a:r>
            <a:rPr lang="en-US" sz="1200" b="1">
              <a:latin typeface="Times New Roman" pitchFamily="18" charset="0"/>
              <a:cs typeface="Times New Roman" pitchFamily="18" charset="0"/>
            </a:rPr>
            <a:t>emperature during 2014 </a:t>
          </a:r>
        </a:p>
        <a:p xmlns:a="http://schemas.openxmlformats.org/drawingml/2006/main">
          <a:endParaRPr lang="en-US" sz="1100"/>
        </a:p>
      </cdr:txBody>
    </cdr:sp>
  </cdr:relSizeAnchor>
  <cdr:relSizeAnchor xmlns:cdr="http://schemas.openxmlformats.org/drawingml/2006/chartDrawing">
    <cdr:from>
      <cdr:x>0.05322</cdr:x>
      <cdr:y>0.22571</cdr:y>
    </cdr:from>
    <cdr:to>
      <cdr:x>0.16512</cdr:x>
      <cdr:y>0.66816</cdr:y>
    </cdr:to>
    <cdr:sp macro="" textlink="">
      <cdr:nvSpPr>
        <cdr:cNvPr id="4" name="TextBox 3"/>
        <cdr:cNvSpPr txBox="1"/>
      </cdr:nvSpPr>
      <cdr:spPr>
        <a:xfrm xmlns:a="http://schemas.openxmlformats.org/drawingml/2006/main" rot="16200000">
          <a:off x="0" y="959493"/>
          <a:ext cx="1272751" cy="6522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Temperature </a:t>
          </a:r>
          <a:r>
            <a:rPr lang="en-US" sz="1200" b="1" baseline="30000">
              <a:latin typeface="Times New Roman" pitchFamily="18" charset="0"/>
              <a:cs typeface="Times New Roman" pitchFamily="18" charset="0"/>
            </a:rPr>
            <a:t>o</a:t>
          </a:r>
          <a:r>
            <a:rPr lang="en-US" sz="1200" b="1">
              <a:latin typeface="Times New Roman" pitchFamily="18" charset="0"/>
              <a:cs typeface="Times New Roman" pitchFamily="18" charset="0"/>
            </a:rPr>
            <a:t>C</a:t>
          </a:r>
        </a:p>
      </cdr:txBody>
    </cdr:sp>
  </cdr:relSizeAnchor>
  <cdr:relSizeAnchor xmlns:cdr="http://schemas.openxmlformats.org/drawingml/2006/chartDrawing">
    <cdr:from>
      <cdr:x>0.30179</cdr:x>
      <cdr:y>0.90729</cdr:y>
    </cdr:from>
    <cdr:to>
      <cdr:x>0.61386</cdr:x>
      <cdr:y>1</cdr:y>
    </cdr:to>
    <cdr:sp macro="" textlink="">
      <cdr:nvSpPr>
        <cdr:cNvPr id="5" name="TextBox 4"/>
        <cdr:cNvSpPr txBox="1"/>
      </cdr:nvSpPr>
      <cdr:spPr>
        <a:xfrm xmlns:a="http://schemas.openxmlformats.org/drawingml/2006/main">
          <a:off x="1759234" y="2609851"/>
          <a:ext cx="1819144" cy="2666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Months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A0A36-D448-41FB-AE40-A3E44605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 Muslim</dc:creator>
  <cp:lastModifiedBy>Administrator</cp:lastModifiedBy>
  <cp:revision>8</cp:revision>
  <cp:lastPrinted>2015-04-17T02:23:00Z</cp:lastPrinted>
  <dcterms:created xsi:type="dcterms:W3CDTF">2015-04-17T13:00:00Z</dcterms:created>
  <dcterms:modified xsi:type="dcterms:W3CDTF">2015-04-18T01:04:00Z</dcterms:modified>
</cp:coreProperties>
</file>