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BA7" w:rsidRPr="003E5548" w:rsidRDefault="00397BA7" w:rsidP="00132FF9">
      <w:pPr>
        <w:suppressAutoHyphens w:val="0"/>
        <w:adjustRightInd w:val="0"/>
        <w:snapToGrid w:val="0"/>
        <w:jc w:val="center"/>
        <w:rPr>
          <w:b/>
          <w:bCs/>
          <w:sz w:val="20"/>
          <w:szCs w:val="20"/>
        </w:rPr>
      </w:pPr>
      <w:r w:rsidRPr="003E5548">
        <w:rPr>
          <w:b/>
          <w:bCs/>
          <w:sz w:val="20"/>
          <w:szCs w:val="20"/>
        </w:rPr>
        <w:t>Renewable Energy Development in Tehran Municipality; Case Study Comparison with IEA Report</w:t>
      </w:r>
    </w:p>
    <w:p w:rsidR="0096246E" w:rsidRPr="003E5548" w:rsidRDefault="0096246E" w:rsidP="00132FF9">
      <w:pPr>
        <w:suppressAutoHyphens w:val="0"/>
        <w:adjustRightInd w:val="0"/>
        <w:snapToGrid w:val="0"/>
        <w:jc w:val="center"/>
        <w:rPr>
          <w:b/>
          <w:bCs/>
          <w:sz w:val="20"/>
          <w:szCs w:val="20"/>
        </w:rPr>
      </w:pPr>
    </w:p>
    <w:p w:rsidR="001817C7" w:rsidRPr="003E5548" w:rsidRDefault="00397BA7" w:rsidP="00132FF9">
      <w:pPr>
        <w:suppressAutoHyphens w:val="0"/>
        <w:adjustRightInd w:val="0"/>
        <w:snapToGrid w:val="0"/>
        <w:jc w:val="center"/>
        <w:rPr>
          <w:sz w:val="20"/>
          <w:szCs w:val="20"/>
          <w:vertAlign w:val="superscript"/>
        </w:rPr>
      </w:pPr>
      <w:proofErr w:type="spellStart"/>
      <w:r w:rsidRPr="003E5548">
        <w:rPr>
          <w:sz w:val="20"/>
          <w:szCs w:val="20"/>
        </w:rPr>
        <w:t>Zohreh</w:t>
      </w:r>
      <w:proofErr w:type="spellEnd"/>
      <w:r w:rsidRPr="003E5548">
        <w:rPr>
          <w:sz w:val="20"/>
          <w:szCs w:val="20"/>
        </w:rPr>
        <w:t xml:space="preserve"> Hesami</w:t>
      </w:r>
      <w:r w:rsidRPr="003E5548">
        <w:rPr>
          <w:sz w:val="20"/>
          <w:szCs w:val="20"/>
          <w:vertAlign w:val="superscript"/>
        </w:rPr>
        <w:t>1</w:t>
      </w:r>
      <w:r w:rsidRPr="003E5548">
        <w:rPr>
          <w:sz w:val="20"/>
          <w:szCs w:val="20"/>
        </w:rPr>
        <w:t xml:space="preserve">, Ali </w:t>
      </w:r>
      <w:proofErr w:type="spellStart"/>
      <w:r w:rsidRPr="003E5548">
        <w:rPr>
          <w:sz w:val="20"/>
          <w:szCs w:val="20"/>
        </w:rPr>
        <w:t>Mohamad</w:t>
      </w:r>
      <w:proofErr w:type="spellEnd"/>
      <w:r w:rsidRPr="003E5548">
        <w:rPr>
          <w:sz w:val="20"/>
          <w:szCs w:val="20"/>
        </w:rPr>
        <w:t xml:space="preserve"> Shaeri</w:t>
      </w:r>
      <w:r w:rsidRPr="003E5548">
        <w:rPr>
          <w:sz w:val="20"/>
          <w:szCs w:val="20"/>
          <w:vertAlign w:val="superscript"/>
        </w:rPr>
        <w:t>2</w:t>
      </w:r>
      <w:r w:rsidRPr="003E5548">
        <w:rPr>
          <w:sz w:val="20"/>
          <w:szCs w:val="20"/>
        </w:rPr>
        <w:t xml:space="preserve">, </w:t>
      </w:r>
      <w:proofErr w:type="spellStart"/>
      <w:r w:rsidRPr="003E5548">
        <w:rPr>
          <w:sz w:val="20"/>
          <w:szCs w:val="20"/>
        </w:rPr>
        <w:t>Farshad</w:t>
      </w:r>
      <w:proofErr w:type="spellEnd"/>
      <w:r w:rsidRPr="003E5548">
        <w:rPr>
          <w:sz w:val="20"/>
          <w:szCs w:val="20"/>
        </w:rPr>
        <w:t xml:space="preserve"> Kordani</w:t>
      </w:r>
      <w:r w:rsidRPr="003E5548">
        <w:rPr>
          <w:sz w:val="20"/>
          <w:szCs w:val="20"/>
          <w:vertAlign w:val="superscript"/>
        </w:rPr>
        <w:t>3</w:t>
      </w:r>
    </w:p>
    <w:p w:rsidR="00397BA7" w:rsidRPr="003E5548" w:rsidRDefault="00397BA7" w:rsidP="00132FF9">
      <w:pPr>
        <w:suppressAutoHyphens w:val="0"/>
        <w:adjustRightInd w:val="0"/>
        <w:snapToGrid w:val="0"/>
        <w:jc w:val="center"/>
        <w:rPr>
          <w:sz w:val="20"/>
          <w:szCs w:val="20"/>
          <w:vertAlign w:val="superscript"/>
        </w:rPr>
      </w:pPr>
    </w:p>
    <w:p w:rsidR="00397BA7" w:rsidRPr="003E5548" w:rsidRDefault="00397BA7" w:rsidP="00132FF9">
      <w:pPr>
        <w:suppressAutoHyphens w:val="0"/>
        <w:adjustRightInd w:val="0"/>
        <w:snapToGrid w:val="0"/>
        <w:jc w:val="center"/>
        <w:rPr>
          <w:sz w:val="20"/>
          <w:szCs w:val="20"/>
        </w:rPr>
      </w:pPr>
      <w:r w:rsidRPr="003E5548">
        <w:rPr>
          <w:sz w:val="20"/>
          <w:szCs w:val="20"/>
          <w:vertAlign w:val="superscript"/>
        </w:rPr>
        <w:t xml:space="preserve">1. </w:t>
      </w:r>
      <w:r w:rsidRPr="003E5548">
        <w:rPr>
          <w:sz w:val="20"/>
          <w:szCs w:val="20"/>
        </w:rPr>
        <w:t>Ph.D., Head of air pollution and energy committee, Environment and sustainable development Staff, Tehran municipality</w:t>
      </w:r>
    </w:p>
    <w:p w:rsidR="00397BA7" w:rsidRPr="003E5548" w:rsidRDefault="00397BA7" w:rsidP="00132FF9">
      <w:pPr>
        <w:suppressAutoHyphens w:val="0"/>
        <w:adjustRightInd w:val="0"/>
        <w:snapToGrid w:val="0"/>
        <w:jc w:val="center"/>
        <w:rPr>
          <w:sz w:val="20"/>
          <w:szCs w:val="20"/>
        </w:rPr>
      </w:pPr>
      <w:r w:rsidRPr="003E5548">
        <w:rPr>
          <w:sz w:val="20"/>
          <w:szCs w:val="20"/>
          <w:vertAlign w:val="superscript"/>
        </w:rPr>
        <w:t xml:space="preserve">2. </w:t>
      </w:r>
      <w:r w:rsidRPr="003E5548">
        <w:rPr>
          <w:sz w:val="20"/>
          <w:szCs w:val="20"/>
        </w:rPr>
        <w:t>Ph.D., Head of Environment and sustainable development Staff, Tehran municipality</w:t>
      </w:r>
    </w:p>
    <w:p w:rsidR="00397BA7" w:rsidRPr="003E5548" w:rsidRDefault="00B04F8D" w:rsidP="00132FF9">
      <w:pPr>
        <w:suppressAutoHyphens w:val="0"/>
        <w:adjustRightInd w:val="0"/>
        <w:snapToGrid w:val="0"/>
        <w:jc w:val="center"/>
        <w:rPr>
          <w:sz w:val="20"/>
          <w:szCs w:val="20"/>
        </w:rPr>
      </w:pPr>
      <w:r w:rsidRPr="003E5548">
        <w:rPr>
          <w:sz w:val="20"/>
          <w:szCs w:val="20"/>
          <w:vertAlign w:val="superscript"/>
        </w:rPr>
        <w:t xml:space="preserve">3. </w:t>
      </w:r>
      <w:r w:rsidR="00397BA7" w:rsidRPr="003E5548">
        <w:rPr>
          <w:sz w:val="20"/>
          <w:szCs w:val="20"/>
        </w:rPr>
        <w:t>M.S, Energy Engineer of Environment and sustainable development Staff, Tehran Municipality</w:t>
      </w:r>
    </w:p>
    <w:p w:rsidR="000E426E" w:rsidRPr="003E5548" w:rsidRDefault="00CA12CB" w:rsidP="00132FF9">
      <w:pPr>
        <w:suppressAutoHyphens w:val="0"/>
        <w:adjustRightInd w:val="0"/>
        <w:snapToGrid w:val="0"/>
        <w:jc w:val="center"/>
        <w:rPr>
          <w:sz w:val="20"/>
          <w:szCs w:val="20"/>
        </w:rPr>
      </w:pPr>
      <w:hyperlink r:id="rId7" w:history="1">
        <w:r w:rsidR="000E426E" w:rsidRPr="003E5548">
          <w:rPr>
            <w:rStyle w:val="Hyperlink"/>
            <w:sz w:val="20"/>
            <w:szCs w:val="20"/>
          </w:rPr>
          <w:t>Zoh_hesami1357@yahoo.com</w:t>
        </w:r>
      </w:hyperlink>
    </w:p>
    <w:p w:rsidR="000E426E" w:rsidRPr="003E5548" w:rsidRDefault="000E426E" w:rsidP="00132FF9">
      <w:pPr>
        <w:suppressAutoHyphens w:val="0"/>
        <w:adjustRightInd w:val="0"/>
        <w:snapToGrid w:val="0"/>
        <w:jc w:val="center"/>
        <w:rPr>
          <w:sz w:val="20"/>
          <w:szCs w:val="20"/>
        </w:rPr>
      </w:pPr>
    </w:p>
    <w:p w:rsidR="009F19C3" w:rsidRPr="003E5548" w:rsidRDefault="00471E57" w:rsidP="00132FF9">
      <w:pPr>
        <w:tabs>
          <w:tab w:val="left" w:pos="8287"/>
        </w:tabs>
        <w:suppressAutoHyphens w:val="0"/>
        <w:adjustRightInd w:val="0"/>
        <w:snapToGrid w:val="0"/>
        <w:jc w:val="both"/>
        <w:rPr>
          <w:sz w:val="20"/>
          <w:szCs w:val="20"/>
        </w:rPr>
      </w:pPr>
      <w:r w:rsidRPr="003E5548">
        <w:rPr>
          <w:b/>
          <w:sz w:val="20"/>
          <w:szCs w:val="20"/>
        </w:rPr>
        <w:t xml:space="preserve">Abstract: </w:t>
      </w:r>
      <w:r w:rsidR="00BA4201" w:rsidRPr="003E5548">
        <w:rPr>
          <w:sz w:val="20"/>
          <w:szCs w:val="20"/>
        </w:rPr>
        <w:t xml:space="preserve">In recent years, most of the municipalities have focused on renewable energy as a straight way toward sustainability, lowering energy demand, protecting environment and society. Policies to promote renewable energy have become increasingly popular among municipalities in different parts of the world, especially somewhere role of municipalities is integrated city management. In this way, there are certain strategies to meet the targets which have been already set. Specifying certain green building standards for new construction and major renovation for any projects using public funds, creating inspiring demonstration projects that meet high green building standards, developing systems where certified green buildings can cut through the red tape in the approval process, tax credits which offset some of the cost for energy conserving projects, are some of proceeds of municipalities to develop renewable energies in action. Tehran municipality has tried a lot to set goals and action plans to promote renewable energy in the city in spite of lack of integrated management in Tehran. According to the guidance of the International Energy Agency report two municipalities with most similarity to Tehran were selected from the report </w:t>
      </w:r>
      <w:proofErr w:type="gramStart"/>
      <w:r w:rsidR="00BA4201" w:rsidRPr="003E5548">
        <w:rPr>
          <w:sz w:val="20"/>
          <w:szCs w:val="20"/>
        </w:rPr>
        <w:t>to</w:t>
      </w:r>
      <w:proofErr w:type="gramEnd"/>
      <w:r w:rsidR="00BA4201" w:rsidRPr="003E5548">
        <w:rPr>
          <w:sz w:val="20"/>
          <w:szCs w:val="20"/>
        </w:rPr>
        <w:t xml:space="preserve"> identify and compare some concepts and policies in this paper. The main goal in this article is arguing Tehran municipality targets and proceeds, compared to Tokyo and Cape Town in order to find out the feasibility and effectiveness. As the result, in comparison with Japan and South Africa, Iran is at the first steps to expand renewable energy and beside infrastructure problems by depending on high levels of renewable sources, it has planned to promote renewable energy at cities and rural. In this regard, according to action plans, Tehran municipality has done projects to increase citizens and</w:t>
      </w:r>
      <w:r w:rsidR="00132FF9">
        <w:rPr>
          <w:rFonts w:hint="eastAsia"/>
          <w:sz w:val="20"/>
          <w:szCs w:val="20"/>
          <w:lang w:eastAsia="zh-CN"/>
        </w:rPr>
        <w:t xml:space="preserve"> </w:t>
      </w:r>
      <w:r w:rsidR="00BA4201" w:rsidRPr="003E5548">
        <w:rPr>
          <w:sz w:val="20"/>
          <w:szCs w:val="20"/>
        </w:rPr>
        <w:t>authorities awareness</w:t>
      </w:r>
      <w:r w:rsidR="00F61BF0">
        <w:rPr>
          <w:rFonts w:hint="eastAsia"/>
          <w:sz w:val="20"/>
          <w:szCs w:val="20"/>
          <w:lang w:eastAsia="zh-CN"/>
        </w:rPr>
        <w:t xml:space="preserve"> </w:t>
      </w:r>
      <w:r w:rsidR="00BA4201" w:rsidRPr="003E5548">
        <w:rPr>
          <w:sz w:val="20"/>
          <w:szCs w:val="20"/>
        </w:rPr>
        <w:t>about different ways to use renewable energy.</w:t>
      </w:r>
    </w:p>
    <w:p w:rsidR="0093332A" w:rsidRPr="003E5548" w:rsidRDefault="00966860" w:rsidP="00132FF9">
      <w:pPr>
        <w:suppressAutoHyphens w:val="0"/>
        <w:adjustRightInd w:val="0"/>
        <w:snapToGrid w:val="0"/>
        <w:jc w:val="both"/>
        <w:rPr>
          <w:sz w:val="20"/>
          <w:szCs w:val="20"/>
          <w:lang w:eastAsia="zh-CN"/>
        </w:rPr>
      </w:pPr>
      <w:r w:rsidRPr="003E5548">
        <w:rPr>
          <w:color w:val="000000"/>
          <w:sz w:val="20"/>
          <w:szCs w:val="20"/>
        </w:rPr>
        <w:t>[</w:t>
      </w:r>
      <w:proofErr w:type="spellStart"/>
      <w:r w:rsidR="00D01110" w:rsidRPr="003E5548">
        <w:rPr>
          <w:sz w:val="20"/>
          <w:szCs w:val="20"/>
        </w:rPr>
        <w:t>Zohreh</w:t>
      </w:r>
      <w:proofErr w:type="spellEnd"/>
      <w:r w:rsidR="00D01110" w:rsidRPr="003E5548">
        <w:rPr>
          <w:sz w:val="20"/>
          <w:szCs w:val="20"/>
        </w:rPr>
        <w:t xml:space="preserve"> </w:t>
      </w:r>
      <w:proofErr w:type="spellStart"/>
      <w:r w:rsidR="00D01110" w:rsidRPr="003E5548">
        <w:rPr>
          <w:sz w:val="20"/>
          <w:szCs w:val="20"/>
        </w:rPr>
        <w:t>Hesami</w:t>
      </w:r>
      <w:proofErr w:type="spellEnd"/>
      <w:r w:rsidR="00D01110" w:rsidRPr="003E5548">
        <w:rPr>
          <w:sz w:val="20"/>
          <w:szCs w:val="20"/>
        </w:rPr>
        <w:t xml:space="preserve">, Ali </w:t>
      </w:r>
      <w:proofErr w:type="spellStart"/>
      <w:r w:rsidR="00D01110" w:rsidRPr="003E5548">
        <w:rPr>
          <w:sz w:val="20"/>
          <w:szCs w:val="20"/>
        </w:rPr>
        <w:t>Mohamad</w:t>
      </w:r>
      <w:proofErr w:type="spellEnd"/>
      <w:r w:rsidR="00D01110" w:rsidRPr="003E5548">
        <w:rPr>
          <w:sz w:val="20"/>
          <w:szCs w:val="20"/>
        </w:rPr>
        <w:t xml:space="preserve"> </w:t>
      </w:r>
      <w:proofErr w:type="spellStart"/>
      <w:r w:rsidR="00D01110" w:rsidRPr="003E5548">
        <w:rPr>
          <w:sz w:val="20"/>
          <w:szCs w:val="20"/>
        </w:rPr>
        <w:t>Shaeri</w:t>
      </w:r>
      <w:proofErr w:type="spellEnd"/>
      <w:r w:rsidR="00D01110" w:rsidRPr="003E5548">
        <w:rPr>
          <w:sz w:val="20"/>
          <w:szCs w:val="20"/>
        </w:rPr>
        <w:t xml:space="preserve">, </w:t>
      </w:r>
      <w:proofErr w:type="spellStart"/>
      <w:r w:rsidR="00D01110" w:rsidRPr="003E5548">
        <w:rPr>
          <w:sz w:val="20"/>
          <w:szCs w:val="20"/>
        </w:rPr>
        <w:t>Farshad</w:t>
      </w:r>
      <w:proofErr w:type="spellEnd"/>
      <w:r w:rsidR="00D01110" w:rsidRPr="003E5548">
        <w:rPr>
          <w:sz w:val="20"/>
          <w:szCs w:val="20"/>
        </w:rPr>
        <w:t xml:space="preserve"> </w:t>
      </w:r>
      <w:proofErr w:type="spellStart"/>
      <w:r w:rsidR="00D01110" w:rsidRPr="003E5548">
        <w:rPr>
          <w:sz w:val="20"/>
          <w:szCs w:val="20"/>
        </w:rPr>
        <w:t>Kordani</w:t>
      </w:r>
      <w:proofErr w:type="spellEnd"/>
      <w:r w:rsidR="00734A5D" w:rsidRPr="003E5548">
        <w:rPr>
          <w:sz w:val="20"/>
          <w:szCs w:val="20"/>
        </w:rPr>
        <w:t>.</w:t>
      </w:r>
      <w:r w:rsidR="007C04F8" w:rsidRPr="003E5548">
        <w:rPr>
          <w:rStyle w:val="hps"/>
          <w:b/>
          <w:bCs/>
          <w:sz w:val="20"/>
          <w:szCs w:val="20"/>
        </w:rPr>
        <w:t xml:space="preserve"> </w:t>
      </w:r>
      <w:proofErr w:type="gramStart"/>
      <w:r w:rsidR="00D01110" w:rsidRPr="003E5548">
        <w:rPr>
          <w:b/>
          <w:bCs/>
          <w:sz w:val="20"/>
          <w:szCs w:val="20"/>
        </w:rPr>
        <w:t>Renewable Energy Development in Tehran Municipality; Case Study Comparison with IEA Report</w:t>
      </w:r>
      <w:r w:rsidR="00D97CE1" w:rsidRPr="003E5548">
        <w:rPr>
          <w:b/>
          <w:bCs/>
          <w:sz w:val="20"/>
          <w:szCs w:val="20"/>
        </w:rPr>
        <w:t>.</w:t>
      </w:r>
      <w:proofErr w:type="gramEnd"/>
      <w:r w:rsidR="0093332A" w:rsidRPr="003E5548">
        <w:rPr>
          <w:rFonts w:hint="eastAsia"/>
          <w:b/>
          <w:bCs/>
          <w:sz w:val="20"/>
          <w:szCs w:val="20"/>
        </w:rPr>
        <w:t xml:space="preserve"> </w:t>
      </w:r>
      <w:r w:rsidR="0093332A" w:rsidRPr="003E5548">
        <w:rPr>
          <w:rFonts w:eastAsia="Times New Roman"/>
          <w:bCs/>
          <w:i/>
          <w:sz w:val="20"/>
          <w:szCs w:val="20"/>
        </w:rPr>
        <w:t xml:space="preserve">Nat </w:t>
      </w:r>
      <w:proofErr w:type="spellStart"/>
      <w:r w:rsidR="0093332A" w:rsidRPr="003E5548">
        <w:rPr>
          <w:rFonts w:eastAsia="Times New Roman"/>
          <w:bCs/>
          <w:i/>
          <w:sz w:val="20"/>
          <w:szCs w:val="20"/>
        </w:rPr>
        <w:t>Sci</w:t>
      </w:r>
      <w:proofErr w:type="spellEnd"/>
      <w:r w:rsidR="0093332A" w:rsidRPr="003E5548">
        <w:rPr>
          <w:rFonts w:eastAsiaTheme="minorEastAsia" w:hint="eastAsia"/>
          <w:bCs/>
          <w:i/>
          <w:sz w:val="20"/>
          <w:szCs w:val="20"/>
        </w:rPr>
        <w:t xml:space="preserve"> </w:t>
      </w:r>
      <w:r w:rsidR="0093332A" w:rsidRPr="003E5548">
        <w:rPr>
          <w:sz w:val="20"/>
          <w:szCs w:val="20"/>
        </w:rPr>
        <w:t>201</w:t>
      </w:r>
      <w:r w:rsidR="0093332A" w:rsidRPr="003E5548">
        <w:rPr>
          <w:rFonts w:hint="eastAsia"/>
          <w:sz w:val="20"/>
          <w:szCs w:val="20"/>
        </w:rPr>
        <w:t>5</w:t>
      </w:r>
      <w:r w:rsidR="0093332A" w:rsidRPr="003E5548">
        <w:rPr>
          <w:sz w:val="20"/>
          <w:szCs w:val="20"/>
        </w:rPr>
        <w:t>;1</w:t>
      </w:r>
      <w:r w:rsidR="0093332A" w:rsidRPr="003E5548">
        <w:rPr>
          <w:rFonts w:hint="eastAsia"/>
          <w:sz w:val="20"/>
          <w:szCs w:val="20"/>
        </w:rPr>
        <w:t>3</w:t>
      </w:r>
      <w:r w:rsidR="0093332A" w:rsidRPr="003E5548">
        <w:rPr>
          <w:sz w:val="20"/>
          <w:szCs w:val="20"/>
        </w:rPr>
        <w:t>(</w:t>
      </w:r>
      <w:r w:rsidR="0093332A" w:rsidRPr="003E5548">
        <w:rPr>
          <w:rFonts w:hint="eastAsia"/>
          <w:sz w:val="20"/>
          <w:szCs w:val="20"/>
        </w:rPr>
        <w:t>7)</w:t>
      </w:r>
      <w:r w:rsidR="0093332A" w:rsidRPr="003E5548">
        <w:rPr>
          <w:sz w:val="20"/>
          <w:szCs w:val="20"/>
        </w:rPr>
        <w:t>:</w:t>
      </w:r>
      <w:r w:rsidR="000B274B">
        <w:rPr>
          <w:noProof/>
          <w:color w:val="000000"/>
          <w:sz w:val="20"/>
          <w:szCs w:val="20"/>
        </w:rPr>
        <w:t>34</w:t>
      </w:r>
      <w:r w:rsidR="0093332A" w:rsidRPr="003E5548">
        <w:rPr>
          <w:color w:val="000000"/>
          <w:sz w:val="20"/>
          <w:szCs w:val="20"/>
        </w:rPr>
        <w:t>-</w:t>
      </w:r>
      <w:r w:rsidR="000B274B">
        <w:rPr>
          <w:noProof/>
          <w:color w:val="000000"/>
          <w:sz w:val="20"/>
          <w:szCs w:val="20"/>
        </w:rPr>
        <w:t>40</w:t>
      </w:r>
      <w:r w:rsidR="0093332A" w:rsidRPr="003E5548">
        <w:rPr>
          <w:sz w:val="20"/>
          <w:szCs w:val="20"/>
        </w:rPr>
        <w:t>]</w:t>
      </w:r>
      <w:r w:rsidR="0093332A" w:rsidRPr="003E5548">
        <w:rPr>
          <w:rFonts w:hint="eastAsia"/>
          <w:sz w:val="20"/>
          <w:szCs w:val="20"/>
        </w:rPr>
        <w:t>.</w:t>
      </w:r>
      <w:r w:rsidR="0093332A" w:rsidRPr="003E5548">
        <w:rPr>
          <w:sz w:val="20"/>
          <w:szCs w:val="20"/>
        </w:rPr>
        <w:t xml:space="preserve"> (ISSN: 1545-0740).</w:t>
      </w:r>
      <w:r w:rsidR="0093332A" w:rsidRPr="003E5548">
        <w:rPr>
          <w:color w:val="0000FF"/>
          <w:sz w:val="20"/>
          <w:szCs w:val="20"/>
        </w:rPr>
        <w:t xml:space="preserve"> </w:t>
      </w:r>
      <w:hyperlink r:id="rId8" w:history="1">
        <w:r w:rsidR="0093332A" w:rsidRPr="003E5548">
          <w:rPr>
            <w:rStyle w:val="Hyperlink"/>
            <w:sz w:val="20"/>
            <w:szCs w:val="20"/>
          </w:rPr>
          <w:t>http://www.sciencepub.net/nature</w:t>
        </w:r>
      </w:hyperlink>
      <w:r w:rsidR="0093332A" w:rsidRPr="003E5548">
        <w:rPr>
          <w:sz w:val="20"/>
          <w:szCs w:val="20"/>
        </w:rPr>
        <w:t>.</w:t>
      </w:r>
      <w:r w:rsidR="0093332A" w:rsidRPr="003E5548">
        <w:rPr>
          <w:rFonts w:hint="eastAsia"/>
          <w:sz w:val="20"/>
          <w:szCs w:val="20"/>
        </w:rPr>
        <w:t xml:space="preserve"> </w:t>
      </w:r>
      <w:r w:rsidR="003E5548" w:rsidRPr="003E5548">
        <w:rPr>
          <w:rFonts w:hint="eastAsia"/>
          <w:sz w:val="20"/>
          <w:szCs w:val="20"/>
          <w:lang w:eastAsia="zh-CN"/>
        </w:rPr>
        <w:t>4</w:t>
      </w:r>
    </w:p>
    <w:p w:rsidR="001817C7" w:rsidRPr="003E5548" w:rsidRDefault="001817C7" w:rsidP="00132FF9">
      <w:pPr>
        <w:suppressAutoHyphens w:val="0"/>
        <w:adjustRightInd w:val="0"/>
        <w:snapToGrid w:val="0"/>
        <w:jc w:val="both"/>
        <w:rPr>
          <w:sz w:val="20"/>
          <w:szCs w:val="20"/>
        </w:rPr>
      </w:pPr>
    </w:p>
    <w:p w:rsidR="001817C7" w:rsidRPr="003E5548" w:rsidRDefault="001817C7" w:rsidP="00132FF9">
      <w:pPr>
        <w:suppressAutoHyphens w:val="0"/>
        <w:adjustRightInd w:val="0"/>
        <w:snapToGrid w:val="0"/>
        <w:jc w:val="both"/>
        <w:rPr>
          <w:sz w:val="20"/>
          <w:szCs w:val="20"/>
        </w:rPr>
      </w:pPr>
      <w:r w:rsidRPr="003E5548">
        <w:rPr>
          <w:b/>
          <w:sz w:val="20"/>
          <w:szCs w:val="20"/>
        </w:rPr>
        <w:t xml:space="preserve">Keywords: </w:t>
      </w:r>
      <w:r w:rsidR="00BA4201" w:rsidRPr="003E5548">
        <w:rPr>
          <w:sz w:val="20"/>
          <w:szCs w:val="20"/>
        </w:rPr>
        <w:t>Renewable energy, Tehran Municipality, IEA report</w:t>
      </w:r>
    </w:p>
    <w:p w:rsidR="003E5548" w:rsidRDefault="003E5548" w:rsidP="00132FF9">
      <w:pPr>
        <w:suppressAutoHyphens w:val="0"/>
        <w:adjustRightInd w:val="0"/>
        <w:snapToGrid w:val="0"/>
        <w:jc w:val="both"/>
        <w:rPr>
          <w:b/>
          <w:sz w:val="20"/>
          <w:szCs w:val="20"/>
        </w:rPr>
      </w:pPr>
    </w:p>
    <w:p w:rsidR="003E5548" w:rsidRPr="003E5548" w:rsidRDefault="003E5548" w:rsidP="00132FF9">
      <w:pPr>
        <w:suppressAutoHyphens w:val="0"/>
        <w:adjustRightInd w:val="0"/>
        <w:snapToGrid w:val="0"/>
        <w:jc w:val="both"/>
        <w:rPr>
          <w:b/>
          <w:sz w:val="20"/>
          <w:szCs w:val="20"/>
        </w:rPr>
        <w:sectPr w:rsidR="003E5548" w:rsidRPr="003E5548" w:rsidSect="000B274B">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34"/>
          <w:cols w:space="720"/>
          <w:docGrid w:linePitch="360"/>
        </w:sectPr>
      </w:pPr>
    </w:p>
    <w:p w:rsidR="00AC26A8" w:rsidRPr="003E5548" w:rsidRDefault="00471E57" w:rsidP="00132FF9">
      <w:pPr>
        <w:suppressAutoHyphens w:val="0"/>
        <w:adjustRightInd w:val="0"/>
        <w:snapToGrid w:val="0"/>
        <w:jc w:val="both"/>
        <w:rPr>
          <w:sz w:val="20"/>
          <w:szCs w:val="20"/>
        </w:rPr>
      </w:pPr>
      <w:r w:rsidRPr="003E5548">
        <w:rPr>
          <w:b/>
          <w:sz w:val="20"/>
          <w:szCs w:val="20"/>
        </w:rPr>
        <w:lastRenderedPageBreak/>
        <w:t>1. Introduction</w:t>
      </w:r>
    </w:p>
    <w:p w:rsidR="00F9313D" w:rsidRPr="003E5548" w:rsidRDefault="00257035" w:rsidP="00132FF9">
      <w:pPr>
        <w:suppressAutoHyphens w:val="0"/>
        <w:adjustRightInd w:val="0"/>
        <w:snapToGrid w:val="0"/>
        <w:ind w:firstLine="425"/>
        <w:jc w:val="both"/>
        <w:rPr>
          <w:sz w:val="20"/>
          <w:szCs w:val="20"/>
          <w:lang w:eastAsia="zh-CN" w:bidi="fa-IR"/>
        </w:rPr>
      </w:pPr>
      <w:r w:rsidRPr="003E5548">
        <w:rPr>
          <w:sz w:val="20"/>
          <w:szCs w:val="20"/>
          <w:lang w:bidi="fa-IR"/>
        </w:rPr>
        <w:t xml:space="preserve">In recent years, numerous municipalities in different parts of the world have taken measures to increase the share of renewable energy. Climate changes, economical problems and energy crisis are some of reasons that they do so. City government efforts need to address not only what they can do directly to reduce carbon emissions, but also how they can promote greater adoption of these technologies by consumers. Depending on the technology, this can come through changes in regulation, taxes, subsides, access to capital and provision of trusted information, as well as marketing and campaigning to raise the awareness and encourage citizens to make choices that are both economically and environmentally sound. Cities could also help bring together different stakeholders that need to act jointly to make change happen. </w:t>
      </w:r>
      <w:proofErr w:type="gramStart"/>
      <w:r w:rsidRPr="003E5548">
        <w:rPr>
          <w:sz w:val="20"/>
          <w:szCs w:val="20"/>
          <w:lang w:bidi="fa-IR"/>
        </w:rPr>
        <w:t>[Siemens, 2007]</w:t>
      </w:r>
      <w:r w:rsidR="00132FF9">
        <w:rPr>
          <w:rFonts w:hint="eastAsia"/>
          <w:sz w:val="20"/>
          <w:szCs w:val="20"/>
          <w:lang w:eastAsia="zh-CN" w:bidi="fa-IR"/>
        </w:rPr>
        <w:t>.</w:t>
      </w:r>
      <w:proofErr w:type="gramEnd"/>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This paper analyses whether potential, programs and activities of Tehran municipality in accordance to world vision or not. Two different cities are chosen (Tokyo and Cape Town) as case studies which their </w:t>
      </w:r>
      <w:r w:rsidRPr="003E5548">
        <w:rPr>
          <w:sz w:val="20"/>
          <w:szCs w:val="20"/>
          <w:lang w:bidi="fa-IR"/>
        </w:rPr>
        <w:lastRenderedPageBreak/>
        <w:t>proceeds, policies, strategies and targets are finally compared with Tehran municipality. Tokyo as a wealthy mega city and Cape Town as a poor mega city are good cases for comparison since Tehran is a mega city with same situation. These experiences can also help to identify some concepts and policies that may be worthwhile considering ascertaining whether they might be transferrable.</w:t>
      </w:r>
    </w:p>
    <w:p w:rsidR="00257035" w:rsidRPr="003E5548" w:rsidRDefault="00257035" w:rsidP="00132FF9">
      <w:pPr>
        <w:suppressAutoHyphens w:val="0"/>
        <w:adjustRightInd w:val="0"/>
        <w:snapToGrid w:val="0"/>
        <w:jc w:val="both"/>
        <w:rPr>
          <w:sz w:val="20"/>
          <w:szCs w:val="20"/>
          <w:lang w:bidi="fa-IR"/>
        </w:rPr>
      </w:pP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 Case studies</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2-1- Tokyo, Japan</w:t>
      </w:r>
    </w:p>
    <w:p w:rsidR="00F9313D"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Tokyo with more than 12.4 million populations is a mega-city funding its long-term vision for renewable energy potential. Renewable energy supplies around 2.7% of the total energy demand of Tokyo. In Tokyo 37% of electricity is used for lighting and electronics, 43% for hot water and 20% for space heating and cooling. The electricity market in </w:t>
      </w:r>
      <w:proofErr w:type="spellStart"/>
      <w:r w:rsidRPr="003E5548">
        <w:rPr>
          <w:sz w:val="20"/>
          <w:szCs w:val="20"/>
          <w:lang w:bidi="fa-IR"/>
        </w:rPr>
        <w:t>japan</w:t>
      </w:r>
      <w:proofErr w:type="spellEnd"/>
      <w:r w:rsidRPr="003E5548">
        <w:rPr>
          <w:sz w:val="20"/>
          <w:szCs w:val="20"/>
          <w:lang w:bidi="fa-IR"/>
        </w:rPr>
        <w:t xml:space="preserve"> was partly liberalized in 2005. As a result, large power customers were able to cho</w:t>
      </w:r>
      <w:r w:rsidR="00F9313D" w:rsidRPr="003E5548">
        <w:rPr>
          <w:sz w:val="20"/>
          <w:szCs w:val="20"/>
          <w:lang w:bidi="fa-IR"/>
        </w:rPr>
        <w:t>ose their electricity supplier.</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The Tokyo metropolitan Government (TMG) adopted the Tokyo Renewable Energy Strategy in </w:t>
      </w:r>
      <w:r w:rsidRPr="003E5548">
        <w:rPr>
          <w:sz w:val="20"/>
          <w:szCs w:val="20"/>
          <w:lang w:bidi="fa-IR"/>
        </w:rPr>
        <w:lastRenderedPageBreak/>
        <w:t>April 2006, setting the opportunity for discussions around a target of 20% from renewable energy supply for the city by 2020. It was felt that the purchasing power resulting from implementing the target would help to boost renewable energy deployment throughout the whole country. In order to achieve the target, the TMG requires all energy companies to publish the amount of carbon dioxide in order to make them to use green energy. The 10-year plan is to reduce the city's greenhouse gas emissions by 25% from 2000 levels by 2020. In the longer term, the goal is to reach a carbon-minus Tokyo by changing the structure of society. A fund of USD 4.3 billion was then agreed by the city leaders for fiscal year 2008 to promote measures against climate change. The aims are to create a mechanism to encourage large and small businesses and households to take responsibility to reduce their CO2 emissions; and to use private and public funds, tax incentives and bold investments to achieve the desired CO2 reductions.</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2-1-1- Renewable energy technologies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Electricity</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The Tokyo Metropolitan Government has invested in two 2.5 MW wind turbines located on reclaimed land by the central breakwater at Tokyo Bay.</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The city water treatment plant uses electricity from one of Japan's largest solar PV generators.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A project to expand the use of solar energy was launched in March 2007 with the aim to achieve the greater use of solar thermal and solar PV for lighting in the Tokyo metropolitan area, up to around 1000 MW total capacity.</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Heating</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The greater use of solar thermal systems for heating water and space in houses is encouraged by the TMG as one of its objectives.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Transport</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A project for the practical application of the 2nd-generation biodiesel fuel was launched in February 2007.</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2-1-2-</w:t>
      </w:r>
      <w:r w:rsidRPr="003E5548">
        <w:rPr>
          <w:b/>
          <w:bCs/>
          <w:sz w:val="20"/>
          <w:szCs w:val="20"/>
          <w:lang w:bidi="fa-IR"/>
        </w:rPr>
        <w:tab/>
        <w:t xml:space="preserve"> Current policies relating to renewable energy project deployment</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All power producers and supplier are required to release CO2 emission reports and their targets to reduce it by renewable energy.</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The green building program which is under discussion by the TMG in order to encourage all building owners to consider renewable energy technologies.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 xml:space="preserve">The TMG mandated a cap-and-trade scheme in June 2008 that will be the first urban scheme to give an emissions limit to office buildings, any organization that consumes over 60 TJ of heat, electricity and transport fuels per year is to be </w:t>
      </w:r>
      <w:r w:rsidRPr="003E5548">
        <w:rPr>
          <w:sz w:val="20"/>
          <w:szCs w:val="20"/>
          <w:lang w:bidi="fa-IR"/>
        </w:rPr>
        <w:lastRenderedPageBreak/>
        <w:t>included, such as large commercial buildings, 1100 businesses and 300 factories also covered. [1]</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2-2-</w:t>
      </w:r>
      <w:r w:rsidRPr="003E5548">
        <w:rPr>
          <w:b/>
          <w:bCs/>
          <w:sz w:val="20"/>
          <w:szCs w:val="20"/>
          <w:lang w:bidi="fa-IR"/>
        </w:rPr>
        <w:tab/>
        <w:t>Cape Town, Western Cape, South Africa</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Cape Town with 3.4 million populations is known as a mega-city in Africa exemplifying the difficulties involved with renewable. The city has a wealth of untapped renewable energy resources, yet 10200 </w:t>
      </w:r>
      <w:proofErr w:type="spellStart"/>
      <w:r w:rsidRPr="003E5548">
        <w:rPr>
          <w:sz w:val="20"/>
          <w:szCs w:val="20"/>
          <w:lang w:bidi="fa-IR"/>
        </w:rPr>
        <w:t>GWh</w:t>
      </w:r>
      <w:proofErr w:type="spellEnd"/>
      <w:r w:rsidRPr="003E5548">
        <w:rPr>
          <w:sz w:val="20"/>
          <w:szCs w:val="20"/>
          <w:lang w:bidi="fa-IR"/>
        </w:rPr>
        <w:t xml:space="preserve">/year of electricity consumption relies heavily on thermal generation using coal and gas.  In response to the calls for climate change mitigation, Cape Town became the first city in Africa to implement a ground-breaking integrated Metropolitan Environmental Policy (IMEP), which established the Energy and Climate Change Strategy (ECCS) that integrates renewable energy. Both the IMEP and ECCS have mission statements, </w:t>
      </w:r>
      <w:proofErr w:type="spellStart"/>
      <w:r w:rsidRPr="003E5548">
        <w:rPr>
          <w:sz w:val="20"/>
          <w:szCs w:val="20"/>
          <w:lang w:bidi="fa-IR"/>
        </w:rPr>
        <w:t>sectoral</w:t>
      </w:r>
      <w:proofErr w:type="spellEnd"/>
      <w:r w:rsidRPr="003E5548">
        <w:rPr>
          <w:sz w:val="20"/>
          <w:szCs w:val="20"/>
          <w:lang w:bidi="fa-IR"/>
        </w:rPr>
        <w:t xml:space="preserve"> campaigns, targets/goals and timeframes. The renewable energy focus for Cape Town is on wind generation and solar water heaters. The largest issue faced in implementing these environmental strategies is the financial challenge, since almost 40% of households in the city are living below the poverty line. Communication and increasing awareness are paramount for the success and further development of renewable energy sources in Cape Town.</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2-2-1-</w:t>
      </w:r>
      <w:r w:rsidRPr="003E5548">
        <w:rPr>
          <w:b/>
          <w:bCs/>
          <w:sz w:val="20"/>
          <w:szCs w:val="20"/>
          <w:lang w:bidi="fa-IR"/>
        </w:rPr>
        <w:tab/>
        <w:t xml:space="preserve"> Renewable energy strategies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Electricity</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 xml:space="preserve">A pumped storage plant consisting of two 200 MW turbine units located at the </w:t>
      </w:r>
      <w:proofErr w:type="spellStart"/>
      <w:r w:rsidRPr="003E5548">
        <w:rPr>
          <w:sz w:val="20"/>
          <w:szCs w:val="20"/>
          <w:lang w:bidi="fa-IR"/>
        </w:rPr>
        <w:t>Steenbras</w:t>
      </w:r>
      <w:proofErr w:type="spellEnd"/>
      <w:r w:rsidRPr="003E5548">
        <w:rPr>
          <w:sz w:val="20"/>
          <w:szCs w:val="20"/>
          <w:lang w:bidi="fa-IR"/>
        </w:rPr>
        <w:t xml:space="preserve"> Dam. The project was regarded and declared a Biosphere Reserve by UNESCO. </w:t>
      </w:r>
      <w:proofErr w:type="gramStart"/>
      <w:r w:rsidRPr="003E5548">
        <w:rPr>
          <w:sz w:val="20"/>
          <w:szCs w:val="20"/>
          <w:lang w:bidi="fa-IR"/>
        </w:rPr>
        <w:t>It has reduced the number of black-out incidents in Cape Town and saved the city approximately USD 320000/month.</w:t>
      </w:r>
      <w:proofErr w:type="gramEnd"/>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 xml:space="preserve">The Darling wind farm, 70 km from Cape Town, is the first commercial utility-scale, renewable energy project in South Africa (other than hydro). Four 1.3 MW turbines generate a total output of 13.2 </w:t>
      </w:r>
      <w:proofErr w:type="spellStart"/>
      <w:r w:rsidRPr="003E5548">
        <w:rPr>
          <w:sz w:val="20"/>
          <w:szCs w:val="20"/>
          <w:lang w:bidi="fa-IR"/>
        </w:rPr>
        <w:t>GWh</w:t>
      </w:r>
      <w:proofErr w:type="spellEnd"/>
      <w:r w:rsidRPr="003E5548">
        <w:rPr>
          <w:sz w:val="20"/>
          <w:szCs w:val="20"/>
          <w:lang w:bidi="fa-IR"/>
        </w:rPr>
        <w:t>/yr. the city has contracted to purchase the electricity from the independent power producer for 20 years.</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Heating</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A target was met for 2010 by the Solar Water Heater Advancement Program consisting of equipping 10% of all households and 10% of all cities owned housing by solar water heaters.</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Transport</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 xml:space="preserve">A little more than half the total energy in Cape Town is used by the transport sector. The city has created a goal of a fully operational "non-motorized" transport strategy by 2015. To meet this goal, the city is promoting bicycle and pedestrian transport with increased bicycle lanes and walkways; creating pilot projects for suitable cleaner transport fuels and options, including </w:t>
      </w:r>
      <w:proofErr w:type="spellStart"/>
      <w:r w:rsidRPr="003E5548">
        <w:rPr>
          <w:sz w:val="20"/>
          <w:szCs w:val="20"/>
          <w:lang w:bidi="fa-IR"/>
        </w:rPr>
        <w:t>biofuels</w:t>
      </w:r>
      <w:proofErr w:type="spellEnd"/>
      <w:r w:rsidRPr="003E5548">
        <w:rPr>
          <w:sz w:val="20"/>
          <w:szCs w:val="20"/>
          <w:lang w:bidi="fa-IR"/>
        </w:rPr>
        <w:t xml:space="preserve">. </w:t>
      </w:r>
      <w:proofErr w:type="gramStart"/>
      <w:r w:rsidRPr="003E5548">
        <w:rPr>
          <w:sz w:val="20"/>
          <w:szCs w:val="20"/>
          <w:lang w:bidi="fa-IR"/>
        </w:rPr>
        <w:t>And providing information to the public on feasible alternative transport energy sources.</w:t>
      </w:r>
      <w:proofErr w:type="gramEnd"/>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lastRenderedPageBreak/>
        <w:t>2-2-2-</w:t>
      </w:r>
      <w:r w:rsidRPr="003E5548">
        <w:rPr>
          <w:b/>
          <w:bCs/>
          <w:sz w:val="20"/>
          <w:szCs w:val="20"/>
          <w:lang w:bidi="fa-IR"/>
        </w:rPr>
        <w:tab/>
        <w:t>Current policies relating to renewable energy project deployment</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10% renewable energy supply by 2020</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Non-motorized transport to be in place by 2015</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Legislation for all new dwellings, construction development and city-owned housing to install solar water heaters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w:t>
      </w:r>
      <w:r w:rsidRPr="003E5548">
        <w:rPr>
          <w:sz w:val="20"/>
          <w:szCs w:val="20"/>
          <w:lang w:bidi="fa-IR"/>
        </w:rPr>
        <w:tab/>
        <w:t>The development of a "green tariff" is under consideration. [1]</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2-3-</w:t>
      </w:r>
      <w:r w:rsidRPr="003E5548">
        <w:rPr>
          <w:b/>
          <w:bCs/>
          <w:sz w:val="20"/>
          <w:szCs w:val="20"/>
          <w:lang w:bidi="fa-IR"/>
        </w:rPr>
        <w:tab/>
        <w:t>Tehran</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Tehran as the capital city of Iran and with a population of around 8 million is located in the northern half of Iran. As Iran is the world’s third largest oil (website </w:t>
      </w:r>
      <w:proofErr w:type="spellStart"/>
      <w:proofErr w:type="gramStart"/>
      <w:r w:rsidRPr="003E5548">
        <w:rPr>
          <w:sz w:val="20"/>
          <w:szCs w:val="20"/>
          <w:lang w:bidi="fa-IR"/>
        </w:rPr>
        <w:t>opec</w:t>
      </w:r>
      <w:proofErr w:type="spellEnd"/>
      <w:proofErr w:type="gramEnd"/>
      <w:r w:rsidRPr="003E5548">
        <w:rPr>
          <w:sz w:val="20"/>
          <w:szCs w:val="20"/>
          <w:lang w:bidi="fa-IR"/>
        </w:rPr>
        <w:t>) and the second richest gas reserves, historically oil has been the predominant source of primary and final energy in Iran and also in Tehran.</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2-3-1-</w:t>
      </w:r>
      <w:r w:rsidRPr="003E5548">
        <w:rPr>
          <w:b/>
          <w:bCs/>
          <w:sz w:val="20"/>
          <w:szCs w:val="20"/>
          <w:lang w:bidi="fa-IR"/>
        </w:rPr>
        <w:tab/>
        <w:t xml:space="preserve"> Iran`s solar irradiation and the share of installed solar systems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Iran has a great solar energy potential among other countries. Development of solar energy systems requires precise knowledge of Iran solar radiation. Solar thermal power plant site selection is possible by accurate knowledge about country. This project defined by Solar Energy Department to provide basic knowledge for planning solar projects.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In the first phase of project, solar irradiance of Iran has been concluded by data from Satellite pictures and solar study stations.</w:t>
      </w:r>
    </w:p>
    <w:p w:rsidR="00257035" w:rsidRPr="003E5548" w:rsidRDefault="00257035" w:rsidP="00132FF9">
      <w:pPr>
        <w:suppressAutoHyphens w:val="0"/>
        <w:adjustRightInd w:val="0"/>
        <w:snapToGrid w:val="0"/>
        <w:jc w:val="both"/>
        <w:rPr>
          <w:b/>
          <w:bCs/>
          <w:sz w:val="20"/>
          <w:szCs w:val="20"/>
          <w:lang w:bidi="fa-IR"/>
        </w:rPr>
      </w:pPr>
      <w:r w:rsidRPr="003E5548">
        <w:rPr>
          <w:b/>
          <w:bCs/>
          <w:sz w:val="20"/>
          <w:szCs w:val="20"/>
          <w:lang w:bidi="fa-IR"/>
        </w:rPr>
        <w:t>The main objectives of this project are:</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Providing Iran solar atlas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Determining the place and capacity of appropriate sites for installing solar thermal power plants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Fiscal and technical investigation and prioritize suitable sites for installing solar power plants</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Verifying appropriate sites for solar power plants in Iran</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Providing software algorithm for fiscal study of solar systems in Iran</w:t>
      </w:r>
    </w:p>
    <w:p w:rsidR="00257035"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t xml:space="preserve">- Developing Iran solar energy data base (website </w:t>
      </w:r>
      <w:proofErr w:type="spellStart"/>
      <w:r w:rsidRPr="003E5548">
        <w:rPr>
          <w:sz w:val="20"/>
          <w:szCs w:val="20"/>
          <w:lang w:bidi="fa-IR"/>
        </w:rPr>
        <w:t>suna</w:t>
      </w:r>
      <w:proofErr w:type="spellEnd"/>
      <w:r w:rsidRPr="003E5548">
        <w:rPr>
          <w:sz w:val="20"/>
          <w:szCs w:val="20"/>
          <w:lang w:bidi="fa-IR"/>
        </w:rPr>
        <w:t>).</w:t>
      </w:r>
    </w:p>
    <w:p w:rsidR="000645FB" w:rsidRPr="003E5548" w:rsidRDefault="00257035" w:rsidP="00132FF9">
      <w:pPr>
        <w:suppressAutoHyphens w:val="0"/>
        <w:adjustRightInd w:val="0"/>
        <w:snapToGrid w:val="0"/>
        <w:ind w:firstLine="425"/>
        <w:jc w:val="both"/>
        <w:rPr>
          <w:sz w:val="20"/>
          <w:szCs w:val="20"/>
          <w:lang w:bidi="fa-IR"/>
        </w:rPr>
      </w:pPr>
      <w:r w:rsidRPr="003E5548">
        <w:rPr>
          <w:sz w:val="20"/>
          <w:szCs w:val="20"/>
          <w:lang w:bidi="fa-IR"/>
        </w:rPr>
        <w:lastRenderedPageBreak/>
        <w:t xml:space="preserve">Based on the solar atlas, the level of incoming global radiation </w:t>
      </w:r>
      <w:proofErr w:type="gramStart"/>
      <w:r w:rsidRPr="003E5548">
        <w:rPr>
          <w:sz w:val="20"/>
          <w:szCs w:val="20"/>
          <w:lang w:bidi="fa-IR"/>
        </w:rPr>
        <w:t>(~2,200 kWh/m2.year)</w:t>
      </w:r>
      <w:proofErr w:type="gramEnd"/>
      <w:r w:rsidRPr="003E5548">
        <w:rPr>
          <w:sz w:val="20"/>
          <w:szCs w:val="20"/>
          <w:lang w:bidi="fa-IR"/>
        </w:rPr>
        <w:t xml:space="preserve"> in Iran is globally one of the highest (Tehran: 1800 KWh/m2 per year) (website </w:t>
      </w:r>
      <w:proofErr w:type="spellStart"/>
      <w:r w:rsidRPr="003E5548">
        <w:rPr>
          <w:sz w:val="20"/>
          <w:szCs w:val="20"/>
          <w:lang w:bidi="fa-IR"/>
        </w:rPr>
        <w:t>suna</w:t>
      </w:r>
      <w:proofErr w:type="spellEnd"/>
      <w:r w:rsidRPr="003E5548">
        <w:rPr>
          <w:sz w:val="20"/>
          <w:szCs w:val="20"/>
          <w:lang w:bidi="fa-IR"/>
        </w:rPr>
        <w:t xml:space="preserve">). Taking into account the size of the Iranian territory (~1,648,000 km2) the total amount of radiation in Iran is about 3.3 million </w:t>
      </w:r>
      <w:proofErr w:type="spellStart"/>
      <w:r w:rsidRPr="003E5548">
        <w:rPr>
          <w:sz w:val="20"/>
          <w:szCs w:val="20"/>
          <w:lang w:bidi="fa-IR"/>
        </w:rPr>
        <w:t>TWh</w:t>
      </w:r>
      <w:proofErr w:type="spellEnd"/>
      <w:r w:rsidRPr="003E5548">
        <w:rPr>
          <w:sz w:val="20"/>
          <w:szCs w:val="20"/>
          <w:lang w:bidi="fa-IR"/>
        </w:rPr>
        <w:t xml:space="preserve"> per year – this is thirteen times higher than the total energy consumption in Iran. (Fig. 1)</w:t>
      </w:r>
    </w:p>
    <w:p w:rsidR="003E5548" w:rsidRDefault="003E5548" w:rsidP="00132FF9">
      <w:pPr>
        <w:suppressAutoHyphens w:val="0"/>
        <w:adjustRightInd w:val="0"/>
        <w:snapToGrid w:val="0"/>
        <w:ind w:firstLine="425"/>
        <w:jc w:val="both"/>
        <w:rPr>
          <w:noProof/>
          <w:sz w:val="20"/>
          <w:szCs w:val="20"/>
        </w:rPr>
      </w:pPr>
    </w:p>
    <w:p w:rsidR="000645FB" w:rsidRPr="003E5548" w:rsidRDefault="00CA12CB" w:rsidP="00132FF9">
      <w:pPr>
        <w:suppressAutoHyphens w:val="0"/>
        <w:adjustRightInd w:val="0"/>
        <w:snapToGrid w:val="0"/>
        <w:jc w:val="center"/>
        <w:rPr>
          <w:sz w:val="20"/>
          <w:szCs w:val="20"/>
        </w:rPr>
      </w:pPr>
      <w:r w:rsidRPr="00CA12CB">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7.9pt;height:237.9pt;visibility:visible">
            <v:imagedata r:id="rId12" o:title=""/>
          </v:shape>
        </w:pict>
      </w:r>
    </w:p>
    <w:p w:rsidR="000645FB" w:rsidRPr="000E78EE" w:rsidRDefault="000645FB" w:rsidP="00132FF9">
      <w:pPr>
        <w:pStyle w:val="Caption"/>
        <w:suppressLineNumbers w:val="0"/>
        <w:suppressAutoHyphens w:val="0"/>
        <w:adjustRightInd w:val="0"/>
        <w:snapToGrid w:val="0"/>
        <w:spacing w:before="0" w:after="0"/>
        <w:jc w:val="both"/>
        <w:rPr>
          <w:rFonts w:eastAsia="Calibri"/>
          <w:i w:val="0"/>
          <w:iCs w:val="0"/>
          <w:noProof/>
          <w:sz w:val="18"/>
          <w:szCs w:val="18"/>
        </w:rPr>
      </w:pPr>
      <w:proofErr w:type="gramStart"/>
      <w:r w:rsidRPr="000E78EE">
        <w:rPr>
          <w:i w:val="0"/>
          <w:iCs w:val="0"/>
          <w:sz w:val="18"/>
          <w:szCs w:val="18"/>
        </w:rPr>
        <w:t xml:space="preserve">Figure </w:t>
      </w:r>
      <w:r w:rsidRPr="000E78EE">
        <w:rPr>
          <w:rFonts w:eastAsia="Calibri"/>
          <w:i w:val="0"/>
          <w:iCs w:val="0"/>
          <w:noProof/>
          <w:sz w:val="18"/>
          <w:szCs w:val="18"/>
        </w:rPr>
        <w:t>1.</w:t>
      </w:r>
      <w:proofErr w:type="gramEnd"/>
      <w:r w:rsidRPr="000E78EE">
        <w:rPr>
          <w:rFonts w:eastAsia="Calibri"/>
          <w:i w:val="0"/>
          <w:iCs w:val="0"/>
          <w:noProof/>
          <w:sz w:val="18"/>
          <w:szCs w:val="18"/>
        </w:rPr>
        <w:t xml:space="preserve"> Iran`s solar irridation map</w:t>
      </w:r>
      <w:r w:rsidR="00257035" w:rsidRPr="000E78EE">
        <w:rPr>
          <w:rFonts w:eastAsia="Calibri"/>
          <w:i w:val="0"/>
          <w:iCs w:val="0"/>
          <w:noProof/>
          <w:sz w:val="18"/>
          <w:szCs w:val="18"/>
        </w:rPr>
        <w:t xml:space="preserve"> </w:t>
      </w:r>
      <w:r w:rsidRPr="000E78EE">
        <w:rPr>
          <w:rFonts w:eastAsia="Calibri"/>
          <w:i w:val="0"/>
          <w:iCs w:val="0"/>
          <w:noProof/>
          <w:sz w:val="18"/>
          <w:szCs w:val="18"/>
        </w:rPr>
        <w:t>(Source:website solargis)</w:t>
      </w:r>
    </w:p>
    <w:p w:rsidR="003E5548" w:rsidRDefault="003E5548" w:rsidP="00132FF9">
      <w:pPr>
        <w:suppressAutoHyphens w:val="0"/>
        <w:adjustRightInd w:val="0"/>
        <w:snapToGrid w:val="0"/>
        <w:ind w:firstLine="425"/>
        <w:jc w:val="both"/>
        <w:rPr>
          <w:sz w:val="20"/>
          <w:szCs w:val="20"/>
        </w:rPr>
      </w:pPr>
    </w:p>
    <w:p w:rsidR="00A0519B" w:rsidRPr="003E5548" w:rsidRDefault="000645FB" w:rsidP="00132FF9">
      <w:pPr>
        <w:suppressAutoHyphens w:val="0"/>
        <w:adjustRightInd w:val="0"/>
        <w:snapToGrid w:val="0"/>
        <w:ind w:firstLine="425"/>
        <w:jc w:val="both"/>
        <w:rPr>
          <w:sz w:val="20"/>
          <w:szCs w:val="20"/>
        </w:rPr>
      </w:pPr>
      <w:r w:rsidRPr="003E5548">
        <w:rPr>
          <w:sz w:val="20"/>
          <w:szCs w:val="20"/>
        </w:rPr>
        <w:t>Over the past twenty years some research on solar energy have resulted in development and the establishment of a few small- and medium-scale electricity generation plants, which are powered via solar energy. In addition, there has also been the development of solar water heaters [2].</w:t>
      </w:r>
    </w:p>
    <w:p w:rsidR="000645FB" w:rsidRPr="003E5548" w:rsidRDefault="000645FB" w:rsidP="00132FF9">
      <w:pPr>
        <w:suppressAutoHyphens w:val="0"/>
        <w:adjustRightInd w:val="0"/>
        <w:snapToGrid w:val="0"/>
        <w:ind w:firstLine="425"/>
        <w:jc w:val="both"/>
        <w:rPr>
          <w:sz w:val="20"/>
          <w:szCs w:val="20"/>
        </w:rPr>
      </w:pPr>
      <w:r w:rsidRPr="003E5548">
        <w:rPr>
          <w:sz w:val="20"/>
          <w:szCs w:val="20"/>
        </w:rPr>
        <w:t xml:space="preserve">Two main solar power plant projects of Iran Are: </w:t>
      </w:r>
      <w:hyperlink r:id="rId13" w:tooltip="Yazd integrated solar combined cycle power station" w:history="1">
        <w:r w:rsidRPr="003E5548">
          <w:rPr>
            <w:rStyle w:val="Hyperlink"/>
            <w:color w:val="auto"/>
            <w:sz w:val="20"/>
            <w:szCs w:val="20"/>
            <w:u w:val="none"/>
          </w:rPr>
          <w:t>Yazd solar thermal power plant</w:t>
        </w:r>
      </w:hyperlink>
      <w:r w:rsidRPr="003E5548">
        <w:rPr>
          <w:sz w:val="20"/>
          <w:szCs w:val="20"/>
        </w:rPr>
        <w:t xml:space="preserve">  and </w:t>
      </w:r>
      <w:hyperlink r:id="rId14" w:tooltip="Shiraz solar power plant" w:history="1">
        <w:r w:rsidRPr="003E5548">
          <w:rPr>
            <w:rStyle w:val="Hyperlink"/>
            <w:color w:val="auto"/>
            <w:sz w:val="20"/>
            <w:szCs w:val="20"/>
            <w:u w:val="none"/>
          </w:rPr>
          <w:t>Shiraz solar power plant</w:t>
        </w:r>
      </w:hyperlink>
      <w:r w:rsidRPr="003E5548">
        <w:rPr>
          <w:sz w:val="20"/>
          <w:szCs w:val="20"/>
        </w:rPr>
        <w:t xml:space="preserve"> which are described at table 1.</w:t>
      </w:r>
    </w:p>
    <w:p w:rsidR="003E5548" w:rsidRPr="003E5548" w:rsidRDefault="003E5548" w:rsidP="00132FF9">
      <w:pPr>
        <w:suppressAutoHyphens w:val="0"/>
        <w:adjustRightInd w:val="0"/>
        <w:snapToGrid w:val="0"/>
        <w:ind w:firstLine="425"/>
        <w:jc w:val="both"/>
        <w:rPr>
          <w:sz w:val="20"/>
          <w:szCs w:val="20"/>
        </w:rPr>
        <w:sectPr w:rsidR="003E5548" w:rsidRPr="003E5548" w:rsidSect="0093332A">
          <w:headerReference w:type="default" r:id="rId15"/>
          <w:footerReference w:type="even" r:id="rId16"/>
          <w:footerReference w:type="default" r:id="rId17"/>
          <w:footnotePr>
            <w:pos w:val="beneathText"/>
          </w:footnotePr>
          <w:type w:val="continuous"/>
          <w:pgSz w:w="12240" w:h="15840" w:code="1"/>
          <w:pgMar w:top="1440" w:right="1440" w:bottom="1440" w:left="1440" w:header="720" w:footer="720" w:gutter="0"/>
          <w:cols w:num="2" w:space="720" w:equalWidth="0">
            <w:col w:w="4326" w:space="708"/>
            <w:col w:w="4326"/>
          </w:cols>
          <w:docGrid w:linePitch="360"/>
        </w:sectPr>
      </w:pPr>
    </w:p>
    <w:p w:rsidR="000645FB" w:rsidRPr="00132FF9" w:rsidRDefault="000645FB" w:rsidP="00132FF9">
      <w:pPr>
        <w:suppressAutoHyphens w:val="0"/>
        <w:adjustRightInd w:val="0"/>
        <w:snapToGrid w:val="0"/>
        <w:jc w:val="center"/>
        <w:rPr>
          <w:sz w:val="20"/>
          <w:szCs w:val="20"/>
        </w:rPr>
      </w:pPr>
    </w:p>
    <w:p w:rsidR="004D3F3A" w:rsidRPr="00132FF9" w:rsidRDefault="004D3F3A" w:rsidP="00132FF9">
      <w:pPr>
        <w:suppressAutoHyphens w:val="0"/>
        <w:adjustRightInd w:val="0"/>
        <w:snapToGrid w:val="0"/>
        <w:jc w:val="center"/>
        <w:rPr>
          <w:sz w:val="20"/>
          <w:szCs w:val="20"/>
          <w:lang w:eastAsia="zh-CN"/>
        </w:rPr>
      </w:pPr>
      <w:proofErr w:type="gramStart"/>
      <w:r w:rsidRPr="00132FF9">
        <w:rPr>
          <w:sz w:val="20"/>
          <w:szCs w:val="20"/>
        </w:rPr>
        <w:t>Table 1.</w:t>
      </w:r>
      <w:proofErr w:type="gramEnd"/>
      <w:r w:rsidRPr="00132FF9">
        <w:rPr>
          <w:sz w:val="20"/>
          <w:szCs w:val="20"/>
        </w:rPr>
        <w:t xml:space="preserve"> Main Solar power plant projects of Iran</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Look w:val="04A0"/>
      </w:tblPr>
      <w:tblGrid>
        <w:gridCol w:w="1026"/>
        <w:gridCol w:w="907"/>
        <w:gridCol w:w="907"/>
        <w:gridCol w:w="1333"/>
        <w:gridCol w:w="1105"/>
        <w:gridCol w:w="4384"/>
      </w:tblGrid>
      <w:tr w:rsidR="004D3F3A" w:rsidRPr="00132FF9" w:rsidTr="00132FF9">
        <w:trPr>
          <w:cantSplit/>
          <w:trHeight w:val="25"/>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Name</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Location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Capacity</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Type</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Operational</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54"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Notes</w:t>
            </w:r>
          </w:p>
        </w:tc>
      </w:tr>
      <w:tr w:rsidR="004D3F3A" w:rsidRPr="00132FF9" w:rsidTr="00132FF9">
        <w:trPr>
          <w:cantSplit/>
          <w:jc w:val="center"/>
        </w:trPr>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18" w:tooltip="Yazd integrated solar combined cycle power station" w:history="1">
              <w:r w:rsidR="004D3F3A" w:rsidRPr="00132FF9">
                <w:rPr>
                  <w:rStyle w:val="Hyperlink"/>
                  <w:color w:val="000000"/>
                  <w:sz w:val="17"/>
                  <w:szCs w:val="17"/>
                  <w:u w:val="none"/>
                </w:rPr>
                <w:t>Yazd solar thermal power plant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19" w:tooltip="Yazd" w:history="1">
              <w:r w:rsidR="004D3F3A" w:rsidRPr="00132FF9">
                <w:rPr>
                  <w:rStyle w:val="Hyperlink"/>
                  <w:color w:val="000000"/>
                  <w:sz w:val="17"/>
                  <w:szCs w:val="17"/>
                  <w:u w:val="none"/>
                </w:rPr>
                <w:t>Yazd</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467 MW</w:t>
            </w:r>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0" w:anchor="Fuel_for_combined_cycle_power_plants" w:tooltip="Combined cycle" w:history="1">
              <w:r w:rsidR="004D3F3A" w:rsidRPr="00132FF9">
                <w:rPr>
                  <w:rStyle w:val="Hyperlink"/>
                  <w:color w:val="000000"/>
                  <w:sz w:val="17"/>
                  <w:szCs w:val="17"/>
                  <w:u w:val="none"/>
                </w:rPr>
                <w:t>Integrated Solar Combined Cycle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2009</w:t>
            </w:r>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1" w:tooltip="Yazd integrated solar combined cycle power station" w:history="1">
              <w:r w:rsidR="004D3F3A" w:rsidRPr="00132FF9">
                <w:rPr>
                  <w:rStyle w:val="Hyperlink"/>
                  <w:color w:val="000000"/>
                  <w:sz w:val="17"/>
                  <w:szCs w:val="17"/>
                  <w:u w:val="none"/>
                </w:rPr>
                <w:t>Yazd solar thermal power plant</w:t>
              </w:r>
            </w:hyperlink>
            <w:r w:rsidR="004D3F3A" w:rsidRPr="00132FF9">
              <w:rPr>
                <w:color w:val="000000"/>
                <w:sz w:val="17"/>
                <w:szCs w:val="17"/>
              </w:rPr>
              <w:t xml:space="preserve"> is the world's first integrated solar combined cycle power station using natural gas and solar energy. It is the largest solar power plant in the Middle East and the eighth largest in the world.(website </w:t>
            </w:r>
            <w:proofErr w:type="spellStart"/>
            <w:r w:rsidR="004D3F3A" w:rsidRPr="00132FF9">
              <w:rPr>
                <w:color w:val="000000"/>
                <w:sz w:val="17"/>
                <w:szCs w:val="17"/>
              </w:rPr>
              <w:t>zawya</w:t>
            </w:r>
            <w:proofErr w:type="spellEnd"/>
            <w:r w:rsidR="004D3F3A" w:rsidRPr="00132FF9">
              <w:rPr>
                <w:color w:val="000000"/>
                <w:sz w:val="17"/>
                <w:szCs w:val="17"/>
              </w:rPr>
              <w:t>)</w:t>
            </w:r>
          </w:p>
        </w:tc>
      </w:tr>
      <w:tr w:rsidR="004D3F3A" w:rsidRPr="00132FF9" w:rsidTr="00132FF9">
        <w:trPr>
          <w:cantSplit/>
          <w:jc w:val="center"/>
        </w:trPr>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2" w:tooltip="Shiraz solar power plant" w:history="1">
              <w:r w:rsidR="004D3F3A" w:rsidRPr="00132FF9">
                <w:rPr>
                  <w:rStyle w:val="Hyperlink"/>
                  <w:color w:val="000000"/>
                  <w:sz w:val="17"/>
                  <w:szCs w:val="17"/>
                  <w:u w:val="none"/>
                </w:rPr>
                <w:t>Shiraz solar power plant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3" w:tooltip="Shiraz" w:history="1">
              <w:r w:rsidR="004D3F3A" w:rsidRPr="00132FF9">
                <w:rPr>
                  <w:rStyle w:val="Hyperlink"/>
                  <w:color w:val="000000"/>
                  <w:sz w:val="17"/>
                  <w:szCs w:val="17"/>
                  <w:u w:val="none"/>
                </w:rPr>
                <w:t>Shiraz</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250 KW</w:t>
            </w:r>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4" w:tooltip="Concentrating solar power" w:history="1">
              <w:r w:rsidR="004D3F3A" w:rsidRPr="00132FF9">
                <w:rPr>
                  <w:rStyle w:val="Hyperlink"/>
                  <w:color w:val="000000"/>
                  <w:sz w:val="17"/>
                  <w:szCs w:val="17"/>
                  <w:u w:val="none"/>
                </w:rPr>
                <w:t>Concentrating solar power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4D3F3A" w:rsidP="00132FF9">
            <w:pPr>
              <w:suppressAutoHyphens w:val="0"/>
              <w:adjustRightInd w:val="0"/>
              <w:snapToGrid w:val="0"/>
              <w:jc w:val="both"/>
              <w:rPr>
                <w:rFonts w:eastAsia="Calibri"/>
                <w:color w:val="000000"/>
                <w:sz w:val="17"/>
                <w:szCs w:val="17"/>
              </w:rPr>
            </w:pPr>
            <w:r w:rsidRPr="00132FF9">
              <w:rPr>
                <w:color w:val="000000"/>
                <w:sz w:val="17"/>
                <w:szCs w:val="17"/>
              </w:rPr>
              <w:t>2009</w:t>
            </w:r>
          </w:p>
        </w:tc>
        <w:tc>
          <w:tcPr>
            <w:tcW w:w="0" w:type="auto"/>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rsidR="004D3F3A" w:rsidRPr="00132FF9" w:rsidRDefault="00CA12CB" w:rsidP="00132FF9">
            <w:pPr>
              <w:suppressAutoHyphens w:val="0"/>
              <w:adjustRightInd w:val="0"/>
              <w:snapToGrid w:val="0"/>
              <w:jc w:val="both"/>
              <w:rPr>
                <w:rFonts w:eastAsia="Calibri"/>
                <w:color w:val="000000"/>
                <w:sz w:val="17"/>
                <w:szCs w:val="17"/>
              </w:rPr>
            </w:pPr>
            <w:hyperlink r:id="rId25" w:tooltip="Shiraz solar power plant" w:history="1">
              <w:r w:rsidR="004D3F3A" w:rsidRPr="00132FF9">
                <w:rPr>
                  <w:rStyle w:val="Hyperlink"/>
                  <w:color w:val="000000"/>
                  <w:sz w:val="17"/>
                  <w:szCs w:val="17"/>
                  <w:u w:val="none"/>
                </w:rPr>
                <w:t>Shiraz solar power plant</w:t>
              </w:r>
            </w:hyperlink>
            <w:r w:rsidR="004D3F3A" w:rsidRPr="00132FF9">
              <w:rPr>
                <w:color w:val="000000"/>
                <w:sz w:val="17"/>
                <w:szCs w:val="17"/>
              </w:rPr>
              <w:t> is Iran's first </w:t>
            </w:r>
            <w:hyperlink r:id="rId26" w:tooltip="Solar power" w:history="1">
              <w:r w:rsidR="004D3F3A" w:rsidRPr="00132FF9">
                <w:rPr>
                  <w:rStyle w:val="Hyperlink"/>
                  <w:color w:val="000000"/>
                  <w:sz w:val="17"/>
                  <w:szCs w:val="17"/>
                  <w:u w:val="none"/>
                </w:rPr>
                <w:t>Solar power station</w:t>
              </w:r>
            </w:hyperlink>
            <w:r w:rsidR="004D3F3A" w:rsidRPr="00132FF9">
              <w:rPr>
                <w:color w:val="000000"/>
                <w:sz w:val="17"/>
                <w:szCs w:val="17"/>
              </w:rPr>
              <w:t xml:space="preserve">; Currently being upgraded to 500 kWh(website </w:t>
            </w:r>
            <w:proofErr w:type="spellStart"/>
            <w:r w:rsidR="004D3F3A" w:rsidRPr="00132FF9">
              <w:rPr>
                <w:color w:val="000000"/>
                <w:sz w:val="17"/>
                <w:szCs w:val="17"/>
              </w:rPr>
              <w:t>suna</w:t>
            </w:r>
            <w:proofErr w:type="spellEnd"/>
            <w:r w:rsidR="004D3F3A" w:rsidRPr="00132FF9">
              <w:rPr>
                <w:color w:val="000000"/>
                <w:sz w:val="17"/>
                <w:szCs w:val="17"/>
              </w:rPr>
              <w:t>)</w:t>
            </w:r>
          </w:p>
        </w:tc>
      </w:tr>
    </w:tbl>
    <w:p w:rsidR="003E5548" w:rsidRDefault="003E5548" w:rsidP="00132FF9">
      <w:pPr>
        <w:pStyle w:val="msolistparagraph0"/>
        <w:bidi w:val="0"/>
        <w:adjustRightInd w:val="0"/>
        <w:snapToGrid w:val="0"/>
        <w:spacing w:after="0" w:line="240" w:lineRule="auto"/>
        <w:ind w:left="0"/>
        <w:contextualSpacing w:val="0"/>
        <w:jc w:val="both"/>
        <w:rPr>
          <w:rFonts w:ascii="Times New Roman" w:eastAsiaTheme="minorEastAsia" w:hAnsi="Times New Roman" w:cs="Times New Roman"/>
          <w:b/>
          <w:bCs/>
          <w:sz w:val="20"/>
          <w:szCs w:val="20"/>
          <w:lang w:eastAsia="zh-CN"/>
        </w:rPr>
      </w:pPr>
    </w:p>
    <w:p w:rsidR="00132FF9" w:rsidRDefault="00132FF9" w:rsidP="00132FF9">
      <w:pPr>
        <w:pStyle w:val="msolistparagraph0"/>
        <w:bidi w:val="0"/>
        <w:adjustRightInd w:val="0"/>
        <w:snapToGrid w:val="0"/>
        <w:spacing w:after="0" w:line="240" w:lineRule="auto"/>
        <w:ind w:left="0"/>
        <w:contextualSpacing w:val="0"/>
        <w:jc w:val="both"/>
        <w:rPr>
          <w:rFonts w:ascii="Times New Roman" w:eastAsiaTheme="minorEastAsia" w:hAnsi="Times New Roman" w:cs="Times New Roman"/>
          <w:b/>
          <w:bCs/>
          <w:sz w:val="20"/>
          <w:szCs w:val="20"/>
          <w:lang w:eastAsia="zh-CN"/>
        </w:rPr>
      </w:pPr>
    </w:p>
    <w:p w:rsidR="00132FF9" w:rsidRPr="00132FF9" w:rsidRDefault="00132FF9" w:rsidP="00132FF9">
      <w:pPr>
        <w:pStyle w:val="msolistparagraph0"/>
        <w:bidi w:val="0"/>
        <w:adjustRightInd w:val="0"/>
        <w:snapToGrid w:val="0"/>
        <w:spacing w:after="0" w:line="240" w:lineRule="auto"/>
        <w:contextualSpacing w:val="0"/>
        <w:jc w:val="both"/>
        <w:rPr>
          <w:rFonts w:ascii="Times New Roman" w:eastAsiaTheme="minorEastAsia" w:hAnsi="Times New Roman" w:cs="Times New Roman"/>
          <w:b/>
          <w:bCs/>
          <w:sz w:val="20"/>
          <w:szCs w:val="20"/>
          <w:lang w:eastAsia="zh-CN"/>
        </w:rPr>
        <w:sectPr w:rsidR="00132FF9" w:rsidRPr="00132FF9" w:rsidSect="0093332A">
          <w:headerReference w:type="default" r:id="rId27"/>
          <w:footerReference w:type="even" r:id="rId28"/>
          <w:footerReference w:type="default" r:id="rId29"/>
          <w:footnotePr>
            <w:pos w:val="beneathText"/>
          </w:footnotePr>
          <w:type w:val="continuous"/>
          <w:pgSz w:w="12240" w:h="15840" w:code="1"/>
          <w:pgMar w:top="1440" w:right="1440" w:bottom="1440" w:left="1440" w:header="720" w:footer="720" w:gutter="0"/>
          <w:cols w:space="720"/>
          <w:docGrid w:linePitch="360"/>
        </w:sectPr>
      </w:pPr>
    </w:p>
    <w:p w:rsidR="00FE5CEB" w:rsidRPr="003E5548" w:rsidRDefault="00FE5CEB" w:rsidP="00132FF9">
      <w:pPr>
        <w:pStyle w:val="msolistparagraph0"/>
        <w:numPr>
          <w:ilvl w:val="2"/>
          <w:numId w:val="15"/>
        </w:numPr>
        <w:bidi w:val="0"/>
        <w:adjustRightInd w:val="0"/>
        <w:snapToGrid w:val="0"/>
        <w:spacing w:after="0" w:line="240" w:lineRule="auto"/>
        <w:ind w:left="0" w:firstLine="0"/>
        <w:contextualSpacing w:val="0"/>
        <w:jc w:val="both"/>
        <w:rPr>
          <w:rFonts w:ascii="Times New Roman" w:hAnsi="Times New Roman" w:cs="Times New Roman"/>
          <w:b/>
          <w:bCs/>
          <w:sz w:val="20"/>
          <w:szCs w:val="20"/>
        </w:rPr>
      </w:pPr>
      <w:r w:rsidRPr="003E5548">
        <w:rPr>
          <w:rFonts w:ascii="Times New Roman" w:hAnsi="Times New Roman" w:cs="Times New Roman"/>
          <w:b/>
          <w:bCs/>
          <w:sz w:val="20"/>
          <w:szCs w:val="20"/>
        </w:rPr>
        <w:lastRenderedPageBreak/>
        <w:t>Iran's Strategy for utilizing solar energy</w:t>
      </w:r>
    </w:p>
    <w:p w:rsidR="00A0519B" w:rsidRPr="003E5548" w:rsidRDefault="00FE5CEB" w:rsidP="00132FF9">
      <w:pPr>
        <w:suppressAutoHyphens w:val="0"/>
        <w:adjustRightInd w:val="0"/>
        <w:snapToGrid w:val="0"/>
        <w:ind w:firstLine="425"/>
        <w:jc w:val="both"/>
        <w:rPr>
          <w:sz w:val="20"/>
          <w:szCs w:val="20"/>
        </w:rPr>
      </w:pPr>
      <w:r w:rsidRPr="003E5548">
        <w:rPr>
          <w:sz w:val="20"/>
          <w:szCs w:val="20"/>
        </w:rPr>
        <w:t>In 1990, at the beginning of the after-war economic reforms, immense domestic consumption of oil products, combined with a rapid rate of growth was recognized as serious threat to the economy. Due to this fact, the main goal was to substitute other sources of energy for oil products in domestic consumption and one of the main policies was: Provision of more clean energy, i.e. electricity, gas and renewable energy, on the assumption that, given the competitiveness of prices, they would be preferred and hence substituted for oil products by customers for indoor heating and cooking (</w:t>
      </w:r>
      <w:hyperlink r:id="rId30" w:history="1">
        <w:r w:rsidRPr="003E5548">
          <w:rPr>
            <w:rStyle w:val="Hyperlink"/>
            <w:color w:val="auto"/>
            <w:sz w:val="20"/>
            <w:szCs w:val="20"/>
            <w:u w:val="none"/>
          </w:rPr>
          <w:t xml:space="preserve">website </w:t>
        </w:r>
        <w:proofErr w:type="spellStart"/>
        <w:r w:rsidRPr="003E5548">
          <w:rPr>
            <w:rStyle w:val="Hyperlink"/>
            <w:color w:val="auto"/>
            <w:sz w:val="20"/>
            <w:szCs w:val="20"/>
            <w:u w:val="none"/>
          </w:rPr>
          <w:t>helio</w:t>
        </w:r>
        <w:proofErr w:type="spellEnd"/>
        <w:r w:rsidRPr="003E5548">
          <w:rPr>
            <w:rStyle w:val="Hyperlink"/>
            <w:color w:val="auto"/>
            <w:sz w:val="20"/>
            <w:szCs w:val="20"/>
            <w:u w:val="none"/>
          </w:rPr>
          <w:t>-international</w:t>
        </w:r>
      </w:hyperlink>
      <w:r w:rsidRPr="003E5548">
        <w:rPr>
          <w:sz w:val="20"/>
          <w:szCs w:val="20"/>
        </w:rPr>
        <w:t>).</w:t>
      </w:r>
    </w:p>
    <w:p w:rsidR="00A0519B" w:rsidRPr="003E5548" w:rsidRDefault="00FE5CEB" w:rsidP="00132FF9">
      <w:pPr>
        <w:suppressAutoHyphens w:val="0"/>
        <w:adjustRightInd w:val="0"/>
        <w:snapToGrid w:val="0"/>
        <w:ind w:firstLine="425"/>
        <w:jc w:val="both"/>
        <w:rPr>
          <w:sz w:val="20"/>
          <w:szCs w:val="20"/>
        </w:rPr>
      </w:pPr>
      <w:r w:rsidRPr="003E5548">
        <w:rPr>
          <w:sz w:val="20"/>
          <w:szCs w:val="20"/>
        </w:rPr>
        <w:t>Actually, Iran was the largest provider of fuel subsidies in the world by 2009(</w:t>
      </w:r>
      <w:hyperlink r:id="rId31" w:anchor="cite_note-Turq5-1" w:history="1">
        <w:r w:rsidRPr="003E5548">
          <w:rPr>
            <w:rStyle w:val="Hyperlink"/>
            <w:color w:val="auto"/>
            <w:sz w:val="20"/>
            <w:szCs w:val="20"/>
            <w:u w:val="none"/>
          </w:rPr>
          <w:t xml:space="preserve">Iran Investment Monthly, 2011) </w:t>
        </w:r>
      </w:hyperlink>
      <w:r w:rsidRPr="003E5548">
        <w:rPr>
          <w:sz w:val="20"/>
          <w:szCs w:val="20"/>
        </w:rPr>
        <w:t xml:space="preserve">and it`s subsidy system has been inherited from the </w:t>
      </w:r>
      <w:hyperlink r:id="rId32" w:tooltip="Iran-Iraq war" w:history="1">
        <w:r w:rsidRPr="003E5548">
          <w:rPr>
            <w:rStyle w:val="Hyperlink"/>
            <w:color w:val="auto"/>
            <w:sz w:val="20"/>
            <w:szCs w:val="20"/>
            <w:u w:val="none"/>
          </w:rPr>
          <w:t>Iran-Iraq war</w:t>
        </w:r>
      </w:hyperlink>
      <w:r w:rsidRPr="003E5548">
        <w:rPr>
          <w:sz w:val="20"/>
          <w:szCs w:val="20"/>
        </w:rPr>
        <w:t xml:space="preserve"> era but was never abolished (</w:t>
      </w:r>
      <w:hyperlink r:id="rId33" w:history="1">
        <w:r w:rsidRPr="003E5548">
          <w:rPr>
            <w:rStyle w:val="Hyperlink"/>
            <w:color w:val="auto"/>
            <w:sz w:val="20"/>
            <w:szCs w:val="20"/>
            <w:u w:val="none"/>
          </w:rPr>
          <w:t>United States Energy Information Administration, 2000)</w:t>
        </w:r>
      </w:hyperlink>
      <w:r w:rsidRPr="003E5548">
        <w:rPr>
          <w:rStyle w:val="reference-text"/>
          <w:sz w:val="20"/>
          <w:szCs w:val="20"/>
        </w:rPr>
        <w:t>.</w:t>
      </w:r>
      <w:r w:rsidRPr="003E5548">
        <w:rPr>
          <w:sz w:val="20"/>
          <w:szCs w:val="20"/>
        </w:rPr>
        <w:t xml:space="preserve"> Generally, the high level of subsidies for heating as well as for electricity result in an inefficient use of energy and prevent the use of solar energy and other renewable energies. To solve this problem, the Iranian targeted subsidy plan was passed by the </w:t>
      </w:r>
      <w:hyperlink r:id="rId34" w:tooltip="Iranian Parliament" w:history="1">
        <w:r w:rsidRPr="003E5548">
          <w:rPr>
            <w:rStyle w:val="Hyperlink"/>
            <w:color w:val="auto"/>
            <w:sz w:val="20"/>
            <w:szCs w:val="20"/>
            <w:u w:val="none"/>
          </w:rPr>
          <w:t>Iranian Parliament</w:t>
        </w:r>
      </w:hyperlink>
      <w:r w:rsidRPr="003E5548">
        <w:rPr>
          <w:sz w:val="20"/>
          <w:szCs w:val="20"/>
        </w:rPr>
        <w:t xml:space="preserve"> on January 2010 to manage subsidy in Iran [3]. 30% of the amount saved by the government will be directed towards improving the efficiency of the utility, fuel and energy production infrastructure; </w:t>
      </w:r>
      <w:hyperlink r:id="rId35" w:tooltip="Transport in Iran" w:history="1">
        <w:r w:rsidRPr="003E5548">
          <w:rPr>
            <w:rStyle w:val="Hyperlink"/>
            <w:color w:val="auto"/>
            <w:sz w:val="20"/>
            <w:szCs w:val="20"/>
            <w:u w:val="none"/>
          </w:rPr>
          <w:t>public transportation</w:t>
        </w:r>
      </w:hyperlink>
      <w:r w:rsidRPr="003E5548">
        <w:rPr>
          <w:sz w:val="20"/>
          <w:szCs w:val="20"/>
        </w:rPr>
        <w:t xml:space="preserve"> development, </w:t>
      </w:r>
      <w:hyperlink r:id="rId36" w:anchor="Manufacturing" w:tooltip="Economy of Iran" w:history="1">
        <w:r w:rsidRPr="003E5548">
          <w:rPr>
            <w:rStyle w:val="Hyperlink"/>
            <w:color w:val="auto"/>
            <w:sz w:val="20"/>
            <w:szCs w:val="20"/>
            <w:u w:val="none"/>
          </w:rPr>
          <w:t>industry</w:t>
        </w:r>
      </w:hyperlink>
      <w:r w:rsidRPr="003E5548">
        <w:rPr>
          <w:sz w:val="20"/>
          <w:szCs w:val="20"/>
        </w:rPr>
        <w:t xml:space="preserve"> and </w:t>
      </w:r>
      <w:hyperlink r:id="rId37" w:tooltip="Agriculture in Iran" w:history="1">
        <w:r w:rsidRPr="003E5548">
          <w:rPr>
            <w:rStyle w:val="Hyperlink"/>
            <w:color w:val="auto"/>
            <w:sz w:val="20"/>
            <w:szCs w:val="20"/>
            <w:u w:val="none"/>
          </w:rPr>
          <w:t>farming</w:t>
        </w:r>
      </w:hyperlink>
      <w:r w:rsidRPr="003E5548">
        <w:rPr>
          <w:sz w:val="20"/>
          <w:szCs w:val="20"/>
        </w:rPr>
        <w:t xml:space="preserve"> [4].</w:t>
      </w:r>
    </w:p>
    <w:p w:rsidR="00FE5CEB" w:rsidRPr="003E5548" w:rsidRDefault="00FE5CEB" w:rsidP="00132FF9">
      <w:pPr>
        <w:suppressAutoHyphens w:val="0"/>
        <w:adjustRightInd w:val="0"/>
        <w:snapToGrid w:val="0"/>
        <w:ind w:firstLine="425"/>
        <w:jc w:val="both"/>
        <w:rPr>
          <w:b/>
          <w:bCs/>
          <w:sz w:val="20"/>
          <w:szCs w:val="20"/>
        </w:rPr>
      </w:pPr>
      <w:r w:rsidRPr="003E5548">
        <w:rPr>
          <w:sz w:val="20"/>
          <w:szCs w:val="20"/>
        </w:rPr>
        <w:t>Due to the significance of energy issues, Iran places on the agenda to move toward privatization and participation in power market with emphasis on the deployment of renewable energy [5]</w:t>
      </w:r>
      <w:r w:rsidRPr="003E5548">
        <w:rPr>
          <w:b/>
          <w:bCs/>
          <w:sz w:val="20"/>
          <w:szCs w:val="20"/>
        </w:rPr>
        <w:t>.</w:t>
      </w:r>
    </w:p>
    <w:p w:rsidR="00FE5CEB" w:rsidRPr="003E5548" w:rsidRDefault="00FE5CEB" w:rsidP="00132FF9">
      <w:pPr>
        <w:suppressAutoHyphens w:val="0"/>
        <w:adjustRightInd w:val="0"/>
        <w:snapToGrid w:val="0"/>
        <w:jc w:val="both"/>
        <w:rPr>
          <w:b/>
          <w:bCs/>
          <w:sz w:val="20"/>
          <w:szCs w:val="20"/>
        </w:rPr>
      </w:pPr>
      <w:r w:rsidRPr="003E5548">
        <w:rPr>
          <w:b/>
          <w:bCs/>
          <w:sz w:val="20"/>
          <w:szCs w:val="20"/>
        </w:rPr>
        <w:t>2-3-2-1- Tehran`s feed-in-tariff</w:t>
      </w:r>
    </w:p>
    <w:p w:rsidR="00A0519B" w:rsidRPr="003E5548" w:rsidRDefault="00FE5CEB" w:rsidP="00132FF9">
      <w:pPr>
        <w:suppressAutoHyphens w:val="0"/>
        <w:adjustRightInd w:val="0"/>
        <w:snapToGrid w:val="0"/>
        <w:ind w:firstLine="425"/>
        <w:jc w:val="both"/>
        <w:rPr>
          <w:sz w:val="20"/>
          <w:szCs w:val="20"/>
        </w:rPr>
      </w:pPr>
      <w:r w:rsidRPr="003E5548">
        <w:rPr>
          <w:sz w:val="20"/>
          <w:szCs w:val="20"/>
        </w:rPr>
        <w:t>Accomplishment of the energy plans needs legislations to regulate exchange in power market. Power tariff regulations may be the most effective one. Although, Tehran has feed-in-tariff directive (National directive of electricity trade in Iran’s electricity grid, 2005). But this non-incentive directive belongs to the time before the targeted subsidy plan. Therefore, more sophisticated tariffs are necessary part of power market. Current state of residential power tariff in Tehran is based on rates weighted by summer factor (four months a year) and winter factor (three months a year) to take into account seasonal variations in different parts of the country. Currently, peak hours are considered to be between 19 and 23. Table 3 shows the current schedule for Iran’s residential power tariffs, it has been regarded as reference power tariff structure [6].</w:t>
      </w:r>
    </w:p>
    <w:p w:rsidR="00FE5CEB" w:rsidRPr="003E5548" w:rsidRDefault="00FE5CEB" w:rsidP="00132FF9">
      <w:pPr>
        <w:suppressAutoHyphens w:val="0"/>
        <w:adjustRightInd w:val="0"/>
        <w:snapToGrid w:val="0"/>
        <w:ind w:firstLine="425"/>
        <w:jc w:val="both"/>
        <w:rPr>
          <w:sz w:val="20"/>
          <w:szCs w:val="20"/>
        </w:rPr>
      </w:pPr>
      <w:r w:rsidRPr="003E5548">
        <w:rPr>
          <w:sz w:val="20"/>
          <w:szCs w:val="20"/>
        </w:rPr>
        <w:t xml:space="preserve">Iran first introduced FIT in 2008 for purchasing renewable energy from investors. A price of 1300 </w:t>
      </w:r>
      <w:hyperlink r:id="rId38" w:tooltip="Iranian Rial" w:history="1">
        <w:proofErr w:type="spellStart"/>
        <w:r w:rsidRPr="003E5548">
          <w:rPr>
            <w:rStyle w:val="Hyperlink"/>
            <w:color w:val="auto"/>
            <w:sz w:val="20"/>
            <w:szCs w:val="20"/>
            <w:u w:val="none"/>
          </w:rPr>
          <w:t>Rials</w:t>
        </w:r>
        <w:proofErr w:type="spellEnd"/>
      </w:hyperlink>
      <w:r w:rsidRPr="003E5548">
        <w:rPr>
          <w:sz w:val="20"/>
          <w:szCs w:val="20"/>
        </w:rPr>
        <w:t xml:space="preserve">/kWh was set for renewable electricity. For 4 </w:t>
      </w:r>
      <w:r w:rsidRPr="003E5548">
        <w:rPr>
          <w:sz w:val="20"/>
          <w:szCs w:val="20"/>
        </w:rPr>
        <w:lastRenderedPageBreak/>
        <w:t xml:space="preserve">hours in the mid-night, the price is 900 </w:t>
      </w:r>
      <w:proofErr w:type="spellStart"/>
      <w:r w:rsidRPr="003E5548">
        <w:rPr>
          <w:sz w:val="20"/>
          <w:szCs w:val="20"/>
        </w:rPr>
        <w:t>Rials</w:t>
      </w:r>
      <w:proofErr w:type="spellEnd"/>
      <w:r w:rsidRPr="003E5548">
        <w:rPr>
          <w:sz w:val="20"/>
          <w:szCs w:val="20"/>
        </w:rPr>
        <w:t xml:space="preserve"> (</w:t>
      </w:r>
      <w:r w:rsidRPr="003E5548">
        <w:rPr>
          <w:noProof/>
          <w:sz w:val="20"/>
          <w:szCs w:val="20"/>
        </w:rPr>
        <w:t>Website solarfeedintariff).</w:t>
      </w:r>
    </w:p>
    <w:p w:rsidR="00FE5CEB" w:rsidRPr="000E78EE" w:rsidRDefault="00FE5CEB" w:rsidP="00132FF9">
      <w:pPr>
        <w:tabs>
          <w:tab w:val="left" w:pos="5400"/>
        </w:tabs>
        <w:suppressAutoHyphens w:val="0"/>
        <w:adjustRightInd w:val="0"/>
        <w:snapToGrid w:val="0"/>
        <w:ind w:firstLine="425"/>
        <w:jc w:val="both"/>
        <w:rPr>
          <w:sz w:val="18"/>
          <w:szCs w:val="18"/>
        </w:rPr>
      </w:pPr>
    </w:p>
    <w:p w:rsidR="00FF0E00" w:rsidRPr="000E78EE" w:rsidRDefault="00FF0E00" w:rsidP="00132FF9">
      <w:pPr>
        <w:pStyle w:val="Caption"/>
        <w:suppressLineNumbers w:val="0"/>
        <w:suppressAutoHyphens w:val="0"/>
        <w:adjustRightInd w:val="0"/>
        <w:snapToGrid w:val="0"/>
        <w:spacing w:before="0" w:after="0"/>
        <w:jc w:val="center"/>
        <w:rPr>
          <w:i w:val="0"/>
          <w:iCs w:val="0"/>
          <w:noProof/>
          <w:sz w:val="18"/>
          <w:szCs w:val="18"/>
        </w:rPr>
      </w:pPr>
      <w:proofErr w:type="gramStart"/>
      <w:r w:rsidRPr="000E78EE">
        <w:rPr>
          <w:i w:val="0"/>
          <w:iCs w:val="0"/>
          <w:sz w:val="18"/>
          <w:szCs w:val="18"/>
        </w:rPr>
        <w:t xml:space="preserve">Table </w:t>
      </w:r>
      <w:r w:rsidRPr="000E78EE">
        <w:rPr>
          <w:i w:val="0"/>
          <w:iCs w:val="0"/>
          <w:noProof/>
          <w:sz w:val="18"/>
          <w:szCs w:val="18"/>
        </w:rPr>
        <w:t>2.</w:t>
      </w:r>
      <w:proofErr w:type="gramEnd"/>
      <w:r w:rsidRPr="000E78EE">
        <w:rPr>
          <w:i w:val="0"/>
          <w:iCs w:val="0"/>
          <w:noProof/>
          <w:sz w:val="18"/>
          <w:szCs w:val="18"/>
        </w:rPr>
        <w:t xml:space="preserve"> Tehran FIT (source:Website solarfeedintariff)</w:t>
      </w:r>
    </w:p>
    <w:p w:rsidR="000645FB" w:rsidRPr="003E5548" w:rsidRDefault="00CA12CB" w:rsidP="00132FF9">
      <w:pPr>
        <w:tabs>
          <w:tab w:val="left" w:pos="5400"/>
        </w:tabs>
        <w:suppressAutoHyphens w:val="0"/>
        <w:adjustRightInd w:val="0"/>
        <w:snapToGrid w:val="0"/>
        <w:jc w:val="center"/>
        <w:rPr>
          <w:sz w:val="20"/>
          <w:szCs w:val="20"/>
        </w:rPr>
      </w:pPr>
      <w:r w:rsidRPr="00CA12CB">
        <w:rPr>
          <w:sz w:val="20"/>
          <w:szCs w:val="20"/>
        </w:rPr>
        <w:pict>
          <v:shape id="_x0000_i1026" type="#_x0000_t75" style="width:182.8pt;height:95.8pt">
            <v:imagedata r:id="rId39" o:title=""/>
          </v:shape>
        </w:pict>
      </w:r>
    </w:p>
    <w:p w:rsidR="00FF0E00" w:rsidRPr="003E5548" w:rsidRDefault="00FF0E00" w:rsidP="00132FF9">
      <w:pPr>
        <w:tabs>
          <w:tab w:val="left" w:pos="5400"/>
        </w:tabs>
        <w:suppressAutoHyphens w:val="0"/>
        <w:adjustRightInd w:val="0"/>
        <w:snapToGrid w:val="0"/>
        <w:ind w:firstLine="425"/>
        <w:jc w:val="both"/>
        <w:rPr>
          <w:sz w:val="20"/>
          <w:szCs w:val="20"/>
        </w:rPr>
      </w:pPr>
    </w:p>
    <w:p w:rsidR="00A0519B" w:rsidRPr="003E5548" w:rsidRDefault="00856E54" w:rsidP="00132FF9">
      <w:pPr>
        <w:suppressAutoHyphens w:val="0"/>
        <w:adjustRightInd w:val="0"/>
        <w:snapToGrid w:val="0"/>
        <w:ind w:firstLine="425"/>
        <w:jc w:val="both"/>
        <w:rPr>
          <w:sz w:val="20"/>
          <w:szCs w:val="20"/>
        </w:rPr>
      </w:pPr>
      <w:r w:rsidRPr="003E5548">
        <w:rPr>
          <w:sz w:val="20"/>
          <w:szCs w:val="20"/>
        </w:rPr>
        <w:t>Regard to all mentioned policies, Iran has promoted some actions to develop solar energy at its capital city that has been described below:</w:t>
      </w:r>
    </w:p>
    <w:p w:rsidR="00A0519B" w:rsidRPr="003E5548" w:rsidRDefault="00856E54" w:rsidP="00132FF9">
      <w:pPr>
        <w:suppressAutoHyphens w:val="0"/>
        <w:adjustRightInd w:val="0"/>
        <w:snapToGrid w:val="0"/>
        <w:ind w:firstLine="425"/>
        <w:jc w:val="both"/>
        <w:rPr>
          <w:sz w:val="20"/>
          <w:szCs w:val="20"/>
        </w:rPr>
      </w:pPr>
      <w:r w:rsidRPr="003E5548">
        <w:rPr>
          <w:sz w:val="20"/>
          <w:szCs w:val="20"/>
        </w:rPr>
        <w:t xml:space="preserve">Reviewing the action of Tehran Municipality in the field of developing solar energy Tehran with a population of around 12 million is the </w:t>
      </w:r>
      <w:hyperlink r:id="rId40" w:tooltip="Capital city" w:history="1">
        <w:r w:rsidRPr="003E5548">
          <w:rPr>
            <w:rStyle w:val="Hyperlink"/>
            <w:color w:val="auto"/>
            <w:sz w:val="20"/>
            <w:szCs w:val="20"/>
            <w:u w:val="none"/>
          </w:rPr>
          <w:t>capital</w:t>
        </w:r>
      </w:hyperlink>
      <w:r w:rsidRPr="003E5548">
        <w:rPr>
          <w:sz w:val="20"/>
          <w:szCs w:val="20"/>
        </w:rPr>
        <w:t xml:space="preserve"> city of </w:t>
      </w:r>
      <w:hyperlink r:id="rId41" w:tooltip="Iran" w:history="1">
        <w:r w:rsidRPr="003E5548">
          <w:rPr>
            <w:rStyle w:val="Hyperlink"/>
            <w:color w:val="auto"/>
            <w:sz w:val="20"/>
            <w:szCs w:val="20"/>
            <w:u w:val="none"/>
          </w:rPr>
          <w:t>Iran</w:t>
        </w:r>
      </w:hyperlink>
      <w:r w:rsidRPr="003E5548">
        <w:rPr>
          <w:sz w:val="20"/>
          <w:szCs w:val="20"/>
        </w:rPr>
        <w:t xml:space="preserve">. It is also Iran's largest urban area and city, the largest city in </w:t>
      </w:r>
      <w:hyperlink r:id="rId42" w:tooltip="Western Asia" w:history="1">
        <w:r w:rsidRPr="003E5548">
          <w:rPr>
            <w:rStyle w:val="Hyperlink"/>
            <w:color w:val="auto"/>
            <w:sz w:val="20"/>
            <w:szCs w:val="20"/>
            <w:u w:val="none"/>
          </w:rPr>
          <w:t>Western Asia</w:t>
        </w:r>
      </w:hyperlink>
      <w:r w:rsidRPr="003E5548">
        <w:rPr>
          <w:sz w:val="20"/>
          <w:szCs w:val="20"/>
        </w:rPr>
        <w:t xml:space="preserve"> and the </w:t>
      </w:r>
      <w:hyperlink r:id="rId43" w:tooltip="List of cities proper by population" w:history="1">
        <w:r w:rsidRPr="003E5548">
          <w:rPr>
            <w:rStyle w:val="Hyperlink"/>
            <w:color w:val="auto"/>
            <w:sz w:val="20"/>
            <w:szCs w:val="20"/>
            <w:u w:val="none"/>
          </w:rPr>
          <w:t>5th-largest city globally</w:t>
        </w:r>
      </w:hyperlink>
      <w:r w:rsidRPr="003E5548">
        <w:rPr>
          <w:sz w:val="20"/>
        </w:rPr>
        <w:t>.</w:t>
      </w:r>
    </w:p>
    <w:p w:rsidR="009C62FF" w:rsidRPr="003E5548" w:rsidRDefault="00856E54" w:rsidP="00132FF9">
      <w:pPr>
        <w:suppressAutoHyphens w:val="0"/>
        <w:adjustRightInd w:val="0"/>
        <w:snapToGrid w:val="0"/>
        <w:ind w:firstLine="425"/>
        <w:jc w:val="both"/>
        <w:rPr>
          <w:sz w:val="20"/>
          <w:szCs w:val="20"/>
        </w:rPr>
      </w:pPr>
      <w:r w:rsidRPr="003E5548">
        <w:rPr>
          <w:sz w:val="20"/>
          <w:szCs w:val="20"/>
        </w:rPr>
        <w:t>Regardless of great potential to use solar energy (the annual average of solar irradiation in Tehran is 4/58 KWh/m</w:t>
      </w:r>
      <w:r w:rsidRPr="003E5548">
        <w:rPr>
          <w:sz w:val="20"/>
          <w:szCs w:val="20"/>
          <w:vertAlign w:val="superscript"/>
        </w:rPr>
        <w:t>2</w:t>
      </w:r>
      <w:r w:rsidRPr="003E5548">
        <w:rPr>
          <w:sz w:val="20"/>
          <w:szCs w:val="20"/>
        </w:rPr>
        <w:t xml:space="preserve"> (Website NASA), Tehran is suffering from high rate of air pollution that is mainly because of fossil fuels overuse. Regarding to the escalating trend of air pollution and the great solar irradiation in Tehran, city planners and managers increasingly consider different use of clean energy instead of fossil fuel, which are not environmentally friendly.</w:t>
      </w:r>
    </w:p>
    <w:p w:rsidR="00856E54" w:rsidRPr="003E5548" w:rsidRDefault="00856E54" w:rsidP="00132FF9">
      <w:pPr>
        <w:suppressAutoHyphens w:val="0"/>
        <w:adjustRightInd w:val="0"/>
        <w:snapToGrid w:val="0"/>
        <w:ind w:firstLine="425"/>
        <w:jc w:val="both"/>
        <w:rPr>
          <w:sz w:val="20"/>
          <w:szCs w:val="20"/>
        </w:rPr>
      </w:pPr>
      <w:r w:rsidRPr="003E5548">
        <w:rPr>
          <w:sz w:val="20"/>
          <w:szCs w:val="20"/>
        </w:rPr>
        <w:t>To decrease air pollution and have an environmentally friendly city, Tehran mayor and his counselors have taken some promising actions, which are positive signals that indicate a growing awareness of a structural change in the energy system in Tehran. Some of these actions have been described below:</w:t>
      </w:r>
    </w:p>
    <w:p w:rsidR="00856E54" w:rsidRPr="003E5548" w:rsidRDefault="00856E54" w:rsidP="00132FF9">
      <w:pPr>
        <w:suppressAutoHyphens w:val="0"/>
        <w:adjustRightInd w:val="0"/>
        <w:snapToGrid w:val="0"/>
        <w:jc w:val="both"/>
        <w:rPr>
          <w:b/>
          <w:bCs/>
          <w:sz w:val="20"/>
          <w:szCs w:val="20"/>
        </w:rPr>
      </w:pPr>
      <w:r w:rsidRPr="003E5548">
        <w:rPr>
          <w:b/>
          <w:bCs/>
          <w:sz w:val="20"/>
          <w:szCs w:val="20"/>
        </w:rPr>
        <w:t>2-3-2-2- Legislation for developing solar lighting</w:t>
      </w:r>
    </w:p>
    <w:p w:rsidR="00856E54" w:rsidRPr="003E5548" w:rsidRDefault="00856E54" w:rsidP="00132FF9">
      <w:pPr>
        <w:tabs>
          <w:tab w:val="left" w:pos="5400"/>
        </w:tabs>
        <w:suppressAutoHyphens w:val="0"/>
        <w:adjustRightInd w:val="0"/>
        <w:snapToGrid w:val="0"/>
        <w:ind w:firstLine="425"/>
        <w:jc w:val="both"/>
        <w:rPr>
          <w:sz w:val="20"/>
          <w:szCs w:val="20"/>
        </w:rPr>
      </w:pPr>
    </w:p>
    <w:p w:rsidR="00856E54" w:rsidRPr="003E5548" w:rsidRDefault="00CA12CB" w:rsidP="00132FF9">
      <w:pPr>
        <w:tabs>
          <w:tab w:val="left" w:pos="5400"/>
        </w:tabs>
        <w:suppressAutoHyphens w:val="0"/>
        <w:adjustRightInd w:val="0"/>
        <w:snapToGrid w:val="0"/>
        <w:jc w:val="center"/>
        <w:rPr>
          <w:sz w:val="20"/>
          <w:szCs w:val="20"/>
        </w:rPr>
      </w:pPr>
      <w:r w:rsidRPr="00CA12CB">
        <w:rPr>
          <w:sz w:val="20"/>
          <w:szCs w:val="20"/>
        </w:rPr>
        <w:pict>
          <v:shape id="_x0000_i1027" type="#_x0000_t75" style="width:207.85pt;height:152.75pt">
            <v:imagedata r:id="rId44" o:title=""/>
          </v:shape>
        </w:pict>
      </w:r>
    </w:p>
    <w:p w:rsidR="006D0681" w:rsidRDefault="006D0681" w:rsidP="00132FF9">
      <w:pPr>
        <w:pStyle w:val="Caption"/>
        <w:suppressLineNumbers w:val="0"/>
        <w:suppressAutoHyphens w:val="0"/>
        <w:adjustRightInd w:val="0"/>
        <w:snapToGrid w:val="0"/>
        <w:spacing w:before="0" w:after="0"/>
        <w:jc w:val="both"/>
        <w:rPr>
          <w:i w:val="0"/>
          <w:iCs w:val="0"/>
          <w:noProof/>
          <w:sz w:val="18"/>
          <w:szCs w:val="18"/>
          <w:lang w:eastAsia="zh-CN"/>
        </w:rPr>
      </w:pPr>
      <w:r w:rsidRPr="000E78EE">
        <w:rPr>
          <w:i w:val="0"/>
          <w:iCs w:val="0"/>
          <w:sz w:val="18"/>
          <w:szCs w:val="18"/>
        </w:rPr>
        <w:t xml:space="preserve">Figure </w:t>
      </w:r>
      <w:r w:rsidRPr="000E78EE">
        <w:rPr>
          <w:i w:val="0"/>
          <w:iCs w:val="0"/>
          <w:noProof/>
          <w:sz w:val="18"/>
          <w:szCs w:val="18"/>
        </w:rPr>
        <w:t>2.Velayet park, Tehran, Region 19(Source: Tehran municipality`s archive)</w:t>
      </w:r>
    </w:p>
    <w:p w:rsidR="000E78EE" w:rsidRDefault="000E78EE" w:rsidP="00132FF9">
      <w:pPr>
        <w:pStyle w:val="Caption"/>
        <w:suppressLineNumbers w:val="0"/>
        <w:suppressAutoHyphens w:val="0"/>
        <w:adjustRightInd w:val="0"/>
        <w:snapToGrid w:val="0"/>
        <w:spacing w:before="0" w:after="0"/>
        <w:ind w:firstLine="425"/>
        <w:jc w:val="both"/>
        <w:rPr>
          <w:i w:val="0"/>
          <w:iCs w:val="0"/>
          <w:noProof/>
          <w:sz w:val="18"/>
          <w:szCs w:val="18"/>
          <w:lang w:eastAsia="zh-CN"/>
        </w:rPr>
      </w:pPr>
    </w:p>
    <w:p w:rsidR="000E78EE" w:rsidRPr="003E5548" w:rsidRDefault="000E78EE" w:rsidP="00132FF9">
      <w:pPr>
        <w:tabs>
          <w:tab w:val="left" w:pos="5400"/>
        </w:tabs>
        <w:suppressAutoHyphens w:val="0"/>
        <w:adjustRightInd w:val="0"/>
        <w:snapToGrid w:val="0"/>
        <w:ind w:firstLine="425"/>
        <w:jc w:val="both"/>
        <w:rPr>
          <w:sz w:val="20"/>
          <w:szCs w:val="20"/>
        </w:rPr>
      </w:pPr>
      <w:r w:rsidRPr="003E5548">
        <w:rPr>
          <w:rStyle w:val="hps"/>
          <w:sz w:val="20"/>
          <w:szCs w:val="20"/>
        </w:rPr>
        <w:lastRenderedPageBreak/>
        <w:t>In 2008, Tehran city council approved an obligation in the subject of replacing 10 percent of conventional power generation in city parks with solar power annually (</w:t>
      </w:r>
      <w:r w:rsidRPr="003E5548">
        <w:rPr>
          <w:rStyle w:val="HTMLCite"/>
          <w:sz w:val="20"/>
          <w:szCs w:val="20"/>
        </w:rPr>
        <w:t xml:space="preserve">website </w:t>
      </w:r>
      <w:proofErr w:type="spellStart"/>
      <w:r w:rsidRPr="003E5548">
        <w:rPr>
          <w:rStyle w:val="HTMLCite"/>
          <w:sz w:val="20"/>
          <w:szCs w:val="20"/>
        </w:rPr>
        <w:t>shora-tehran</w:t>
      </w:r>
      <w:proofErr w:type="spellEnd"/>
      <w:r w:rsidRPr="003E5548">
        <w:rPr>
          <w:rStyle w:val="HTMLCite"/>
          <w:sz w:val="20"/>
          <w:szCs w:val="20"/>
        </w:rPr>
        <w:t>)</w:t>
      </w:r>
      <w:r w:rsidRPr="003E5548">
        <w:rPr>
          <w:rStyle w:val="hps"/>
          <w:i/>
          <w:iCs/>
          <w:sz w:val="20"/>
          <w:szCs w:val="20"/>
        </w:rPr>
        <w:t>.</w:t>
      </w:r>
      <w:r w:rsidRPr="003E5548">
        <w:rPr>
          <w:rStyle w:val="hps"/>
          <w:sz w:val="20"/>
          <w:szCs w:val="20"/>
        </w:rPr>
        <w:t xml:space="preserve"> In this regard, up to now, Tehran municipality has equipped 118 </w:t>
      </w:r>
      <w:r w:rsidRPr="003E5548">
        <w:rPr>
          <w:rStyle w:val="FootnoteReference"/>
          <w:sz w:val="20"/>
          <w:szCs w:val="20"/>
        </w:rPr>
        <w:t>(</w:t>
      </w:r>
      <w:r w:rsidRPr="003E5548">
        <w:rPr>
          <w:rStyle w:val="hps"/>
          <w:sz w:val="20"/>
          <w:szCs w:val="20"/>
        </w:rPr>
        <w:t>which are 7% of total) of 1808 city parks with solar lighting. (Fig. 2 &amp; 3)</w:t>
      </w:r>
    </w:p>
    <w:p w:rsidR="000E78EE" w:rsidRPr="000E78EE" w:rsidRDefault="000E78EE" w:rsidP="00132FF9">
      <w:pPr>
        <w:pStyle w:val="Caption"/>
        <w:suppressLineNumbers w:val="0"/>
        <w:suppressAutoHyphens w:val="0"/>
        <w:adjustRightInd w:val="0"/>
        <w:snapToGrid w:val="0"/>
        <w:spacing w:before="0" w:after="0"/>
        <w:ind w:firstLine="425"/>
        <w:jc w:val="both"/>
        <w:rPr>
          <w:i w:val="0"/>
          <w:iCs w:val="0"/>
          <w:noProof/>
          <w:sz w:val="18"/>
          <w:szCs w:val="18"/>
          <w:lang w:eastAsia="zh-CN"/>
        </w:rPr>
      </w:pPr>
    </w:p>
    <w:p w:rsidR="00E15855" w:rsidRPr="000E78EE" w:rsidRDefault="00CA12CB" w:rsidP="00132FF9">
      <w:pPr>
        <w:pStyle w:val="Caption"/>
        <w:suppressLineNumbers w:val="0"/>
        <w:suppressAutoHyphens w:val="0"/>
        <w:adjustRightInd w:val="0"/>
        <w:snapToGrid w:val="0"/>
        <w:spacing w:before="0" w:after="0"/>
        <w:jc w:val="center"/>
        <w:rPr>
          <w:i w:val="0"/>
          <w:iCs w:val="0"/>
          <w:noProof/>
          <w:sz w:val="18"/>
          <w:szCs w:val="18"/>
        </w:rPr>
      </w:pPr>
      <w:r w:rsidRPr="00CA12CB">
        <w:rPr>
          <w:i w:val="0"/>
          <w:iCs w:val="0"/>
          <w:noProof/>
          <w:sz w:val="18"/>
          <w:szCs w:val="18"/>
        </w:rPr>
        <w:pict>
          <v:shape id="_x0000_i1028" type="#_x0000_t75" style="width:207.25pt;height:152.75pt">
            <v:imagedata r:id="rId45" o:title=""/>
          </v:shape>
        </w:pict>
      </w:r>
    </w:p>
    <w:p w:rsidR="00444728" w:rsidRPr="000E78EE" w:rsidRDefault="00444728" w:rsidP="00132FF9">
      <w:pPr>
        <w:pStyle w:val="Caption"/>
        <w:suppressLineNumbers w:val="0"/>
        <w:suppressAutoHyphens w:val="0"/>
        <w:adjustRightInd w:val="0"/>
        <w:snapToGrid w:val="0"/>
        <w:spacing w:before="0" w:after="0"/>
        <w:jc w:val="both"/>
        <w:rPr>
          <w:i w:val="0"/>
          <w:iCs w:val="0"/>
          <w:noProof/>
          <w:sz w:val="18"/>
          <w:szCs w:val="18"/>
        </w:rPr>
      </w:pPr>
      <w:proofErr w:type="gramStart"/>
      <w:r w:rsidRPr="000E78EE">
        <w:rPr>
          <w:i w:val="0"/>
          <w:iCs w:val="0"/>
          <w:sz w:val="18"/>
          <w:szCs w:val="18"/>
        </w:rPr>
        <w:t>Figure 3.</w:t>
      </w:r>
      <w:proofErr w:type="gramEnd"/>
      <w:r w:rsidRPr="000E78EE">
        <w:rPr>
          <w:i w:val="0"/>
          <w:iCs w:val="0"/>
          <w:sz w:val="18"/>
          <w:szCs w:val="18"/>
        </w:rPr>
        <w:t xml:space="preserve"> </w:t>
      </w:r>
      <w:proofErr w:type="spellStart"/>
      <w:r w:rsidRPr="000E78EE">
        <w:rPr>
          <w:i w:val="0"/>
          <w:iCs w:val="0"/>
          <w:sz w:val="18"/>
          <w:szCs w:val="18"/>
        </w:rPr>
        <w:t>Khavaran</w:t>
      </w:r>
      <w:proofErr w:type="spellEnd"/>
      <w:r w:rsidRPr="000E78EE">
        <w:rPr>
          <w:i w:val="0"/>
          <w:iCs w:val="0"/>
          <w:sz w:val="18"/>
          <w:szCs w:val="18"/>
        </w:rPr>
        <w:t xml:space="preserve"> cultural complex, Tehran, Region 15</w:t>
      </w:r>
      <w:r w:rsidR="000E78EE">
        <w:rPr>
          <w:rFonts w:hint="eastAsia"/>
          <w:i w:val="0"/>
          <w:iCs w:val="0"/>
          <w:sz w:val="18"/>
          <w:szCs w:val="18"/>
          <w:lang w:eastAsia="zh-CN"/>
        </w:rPr>
        <w:t xml:space="preserve"> </w:t>
      </w:r>
      <w:r w:rsidRPr="000E78EE">
        <w:rPr>
          <w:i w:val="0"/>
          <w:iCs w:val="0"/>
          <w:noProof/>
          <w:sz w:val="18"/>
          <w:szCs w:val="18"/>
        </w:rPr>
        <w:t>(Source: Tehran municipality`s archive)</w:t>
      </w:r>
    </w:p>
    <w:p w:rsidR="00444728" w:rsidRPr="003E5548" w:rsidRDefault="00444728" w:rsidP="00132FF9">
      <w:pPr>
        <w:pStyle w:val="Caption"/>
        <w:suppressLineNumbers w:val="0"/>
        <w:suppressAutoHyphens w:val="0"/>
        <w:adjustRightInd w:val="0"/>
        <w:snapToGrid w:val="0"/>
        <w:spacing w:before="0" w:after="0"/>
        <w:jc w:val="both"/>
        <w:rPr>
          <w:i w:val="0"/>
          <w:iCs w:val="0"/>
          <w:noProof/>
          <w:sz w:val="20"/>
          <w:szCs w:val="20"/>
        </w:rPr>
      </w:pPr>
    </w:p>
    <w:p w:rsidR="004C22C8" w:rsidRPr="003E5548" w:rsidRDefault="004C22C8" w:rsidP="00132FF9">
      <w:pPr>
        <w:suppressAutoHyphens w:val="0"/>
        <w:adjustRightInd w:val="0"/>
        <w:snapToGrid w:val="0"/>
        <w:jc w:val="both"/>
        <w:rPr>
          <w:b/>
          <w:bCs/>
          <w:sz w:val="20"/>
          <w:szCs w:val="20"/>
        </w:rPr>
      </w:pPr>
      <w:r w:rsidRPr="003E5548">
        <w:rPr>
          <w:rStyle w:val="hps"/>
          <w:b/>
          <w:bCs/>
          <w:sz w:val="20"/>
          <w:szCs w:val="20"/>
        </w:rPr>
        <w:t>2-3-2-3-   Installing solar heating systems</w:t>
      </w:r>
    </w:p>
    <w:p w:rsidR="004C22C8" w:rsidRPr="003E5548" w:rsidRDefault="004C22C8" w:rsidP="00132FF9">
      <w:pPr>
        <w:suppressAutoHyphens w:val="0"/>
        <w:adjustRightInd w:val="0"/>
        <w:snapToGrid w:val="0"/>
        <w:ind w:firstLine="425"/>
        <w:jc w:val="both"/>
        <w:rPr>
          <w:sz w:val="20"/>
          <w:szCs w:val="20"/>
        </w:rPr>
      </w:pPr>
      <w:r w:rsidRPr="003E5548">
        <w:rPr>
          <w:sz w:val="20"/>
          <w:szCs w:val="20"/>
        </w:rPr>
        <w:t>Solar heating systems could be an important step towards a sustainable restructuring of the energy supply. In this regard, by this time The Tehran municipality has installed 456 solar water heaters around the city at public spaces, which had no access to other kind of thermal energy.</w:t>
      </w:r>
    </w:p>
    <w:p w:rsidR="004C22C8" w:rsidRPr="003E5548" w:rsidRDefault="004C22C8" w:rsidP="00132FF9">
      <w:pPr>
        <w:suppressAutoHyphens w:val="0"/>
        <w:adjustRightInd w:val="0"/>
        <w:snapToGrid w:val="0"/>
        <w:ind w:firstLine="425"/>
        <w:jc w:val="both"/>
        <w:rPr>
          <w:sz w:val="20"/>
          <w:szCs w:val="20"/>
        </w:rPr>
      </w:pPr>
    </w:p>
    <w:p w:rsidR="004C22C8" w:rsidRPr="003E5548" w:rsidRDefault="00CA12CB" w:rsidP="00132FF9">
      <w:pPr>
        <w:suppressAutoHyphens w:val="0"/>
        <w:adjustRightInd w:val="0"/>
        <w:snapToGrid w:val="0"/>
        <w:jc w:val="center"/>
        <w:rPr>
          <w:sz w:val="20"/>
          <w:szCs w:val="20"/>
        </w:rPr>
      </w:pPr>
      <w:r w:rsidRPr="00CA12CB">
        <w:rPr>
          <w:sz w:val="20"/>
          <w:szCs w:val="20"/>
        </w:rPr>
        <w:pict>
          <v:shape id="_x0000_i1029" type="#_x0000_t75" style="width:221pt;height:140.85pt">
            <v:imagedata r:id="rId46" o:title=""/>
          </v:shape>
        </w:pict>
      </w:r>
    </w:p>
    <w:p w:rsidR="00724F9F" w:rsidRDefault="00724F9F" w:rsidP="00132FF9">
      <w:pPr>
        <w:pStyle w:val="Caption"/>
        <w:suppressLineNumbers w:val="0"/>
        <w:suppressAutoHyphens w:val="0"/>
        <w:adjustRightInd w:val="0"/>
        <w:snapToGrid w:val="0"/>
        <w:spacing w:before="0" w:after="0"/>
        <w:jc w:val="both"/>
        <w:rPr>
          <w:i w:val="0"/>
          <w:iCs w:val="0"/>
          <w:noProof/>
          <w:sz w:val="18"/>
          <w:szCs w:val="18"/>
          <w:lang w:eastAsia="zh-CN"/>
        </w:rPr>
      </w:pPr>
      <w:proofErr w:type="gramStart"/>
      <w:r w:rsidRPr="000E78EE">
        <w:rPr>
          <w:i w:val="0"/>
          <w:iCs w:val="0"/>
          <w:sz w:val="18"/>
          <w:szCs w:val="18"/>
        </w:rPr>
        <w:t xml:space="preserve">Figure </w:t>
      </w:r>
      <w:r w:rsidRPr="000E78EE">
        <w:rPr>
          <w:i w:val="0"/>
          <w:iCs w:val="0"/>
          <w:noProof/>
          <w:sz w:val="18"/>
          <w:szCs w:val="18"/>
        </w:rPr>
        <w:t>4.</w:t>
      </w:r>
      <w:proofErr w:type="gramEnd"/>
      <w:r w:rsidRPr="000E78EE">
        <w:rPr>
          <w:i w:val="0"/>
          <w:iCs w:val="0"/>
          <w:noProof/>
          <w:sz w:val="18"/>
          <w:szCs w:val="18"/>
        </w:rPr>
        <w:t xml:space="preserve"> Mellat Park, Tehran, Region 3</w:t>
      </w:r>
      <w:r w:rsidR="000E78EE">
        <w:rPr>
          <w:rFonts w:hint="eastAsia"/>
          <w:i w:val="0"/>
          <w:iCs w:val="0"/>
          <w:noProof/>
          <w:sz w:val="18"/>
          <w:szCs w:val="18"/>
          <w:lang w:eastAsia="zh-CN"/>
        </w:rPr>
        <w:t xml:space="preserve"> </w:t>
      </w:r>
      <w:r w:rsidRPr="000E78EE">
        <w:rPr>
          <w:i w:val="0"/>
          <w:iCs w:val="0"/>
          <w:noProof/>
          <w:sz w:val="18"/>
          <w:szCs w:val="18"/>
        </w:rPr>
        <w:t>(Source: Tehran municipality`s archive)</w:t>
      </w:r>
    </w:p>
    <w:p w:rsidR="000E78EE" w:rsidRDefault="000E78EE" w:rsidP="00132FF9">
      <w:pPr>
        <w:pStyle w:val="Caption"/>
        <w:suppressLineNumbers w:val="0"/>
        <w:suppressAutoHyphens w:val="0"/>
        <w:adjustRightInd w:val="0"/>
        <w:snapToGrid w:val="0"/>
        <w:spacing w:before="0" w:after="0"/>
        <w:jc w:val="both"/>
        <w:rPr>
          <w:i w:val="0"/>
          <w:iCs w:val="0"/>
          <w:noProof/>
          <w:sz w:val="18"/>
          <w:szCs w:val="18"/>
          <w:lang w:eastAsia="zh-CN"/>
        </w:rPr>
      </w:pPr>
    </w:p>
    <w:p w:rsidR="000E78EE" w:rsidRPr="003E5548" w:rsidRDefault="000E78EE" w:rsidP="00132FF9">
      <w:pPr>
        <w:suppressAutoHyphens w:val="0"/>
        <w:adjustRightInd w:val="0"/>
        <w:snapToGrid w:val="0"/>
        <w:jc w:val="both"/>
        <w:rPr>
          <w:b/>
          <w:bCs/>
          <w:sz w:val="20"/>
          <w:szCs w:val="20"/>
        </w:rPr>
      </w:pPr>
      <w:r w:rsidRPr="003E5548">
        <w:rPr>
          <w:b/>
          <w:bCs/>
          <w:sz w:val="20"/>
          <w:szCs w:val="20"/>
        </w:rPr>
        <w:t>2-3-2-4-   Creating energy parks</w:t>
      </w:r>
    </w:p>
    <w:p w:rsidR="000E78EE" w:rsidRPr="003E5548" w:rsidRDefault="000E78EE" w:rsidP="00132FF9">
      <w:pPr>
        <w:suppressAutoHyphens w:val="0"/>
        <w:adjustRightInd w:val="0"/>
        <w:snapToGrid w:val="0"/>
        <w:ind w:firstLine="425"/>
        <w:jc w:val="both"/>
        <w:rPr>
          <w:sz w:val="20"/>
          <w:szCs w:val="20"/>
        </w:rPr>
      </w:pPr>
      <w:r w:rsidRPr="003E5548">
        <w:rPr>
          <w:sz w:val="20"/>
          <w:szCs w:val="20"/>
        </w:rPr>
        <w:t>To mobilize the potential of a complete city quarter, strong incentives are needed in order to get people involved. In this regard, Awareness of the possibilities of PV systems within urban space, and particularly in combination with urban renewal creates many chances to install PV in public spaces.</w:t>
      </w:r>
    </w:p>
    <w:p w:rsidR="000E78EE" w:rsidRPr="000E78EE" w:rsidRDefault="000E78EE" w:rsidP="00132FF9">
      <w:pPr>
        <w:suppressAutoHyphens w:val="0"/>
        <w:adjustRightInd w:val="0"/>
        <w:snapToGrid w:val="0"/>
        <w:ind w:firstLine="425"/>
        <w:jc w:val="both"/>
        <w:rPr>
          <w:i/>
          <w:iCs/>
          <w:noProof/>
          <w:sz w:val="18"/>
          <w:szCs w:val="18"/>
          <w:lang w:eastAsia="zh-CN"/>
        </w:rPr>
      </w:pPr>
      <w:r w:rsidRPr="003E5548">
        <w:rPr>
          <w:sz w:val="20"/>
          <w:szCs w:val="20"/>
        </w:rPr>
        <w:t xml:space="preserve">An energy park is a separate area used and planned for the purpose of </w:t>
      </w:r>
      <w:hyperlink r:id="rId47" w:tooltip="Clean energy" w:history="1">
        <w:r w:rsidRPr="003E5548">
          <w:rPr>
            <w:rStyle w:val="Hyperlink"/>
            <w:color w:val="auto"/>
            <w:sz w:val="20"/>
            <w:szCs w:val="20"/>
            <w:u w:val="none"/>
          </w:rPr>
          <w:t>clean energy</w:t>
        </w:r>
      </w:hyperlink>
      <w:r w:rsidRPr="003E5548">
        <w:rPr>
          <w:sz w:val="20"/>
          <w:szCs w:val="20"/>
        </w:rPr>
        <w:t xml:space="preserve"> development, </w:t>
      </w:r>
      <w:r w:rsidRPr="003E5548">
        <w:rPr>
          <w:sz w:val="20"/>
          <w:szCs w:val="20"/>
        </w:rPr>
        <w:lastRenderedPageBreak/>
        <w:t xml:space="preserve">like wind and </w:t>
      </w:r>
      <w:hyperlink r:id="rId48" w:tooltip="Solar generation" w:history="1">
        <w:r w:rsidRPr="003E5548">
          <w:rPr>
            <w:rStyle w:val="Hyperlink"/>
            <w:color w:val="auto"/>
            <w:sz w:val="20"/>
            <w:szCs w:val="20"/>
            <w:u w:val="none"/>
          </w:rPr>
          <w:t>solar generation</w:t>
        </w:r>
      </w:hyperlink>
      <w:r w:rsidRPr="003E5548">
        <w:rPr>
          <w:sz w:val="20"/>
          <w:szCs w:val="20"/>
        </w:rPr>
        <w:t xml:space="preserve"> facilities. Energy parks make people familiar with various ways of using solar energy in a tangible and practical manner that is effective.</w:t>
      </w:r>
    </w:p>
    <w:p w:rsidR="00724F9F" w:rsidRPr="003E5548" w:rsidRDefault="00CA12CB" w:rsidP="00132FF9">
      <w:pPr>
        <w:pStyle w:val="Caption"/>
        <w:suppressLineNumbers w:val="0"/>
        <w:suppressAutoHyphens w:val="0"/>
        <w:adjustRightInd w:val="0"/>
        <w:snapToGrid w:val="0"/>
        <w:spacing w:before="0" w:after="0"/>
        <w:jc w:val="center"/>
        <w:rPr>
          <w:i w:val="0"/>
          <w:iCs w:val="0"/>
          <w:noProof/>
          <w:sz w:val="20"/>
          <w:szCs w:val="20"/>
        </w:rPr>
      </w:pPr>
      <w:r w:rsidRPr="00CA12CB">
        <w:rPr>
          <w:i w:val="0"/>
          <w:iCs w:val="0"/>
          <w:noProof/>
          <w:sz w:val="20"/>
          <w:szCs w:val="20"/>
        </w:rPr>
        <w:pict>
          <v:shape id="_x0000_i1030" type="#_x0000_t75" style="width:217.25pt;height:140.85pt">
            <v:imagedata r:id="rId49" o:title=""/>
          </v:shape>
        </w:pict>
      </w:r>
    </w:p>
    <w:p w:rsidR="00975439" w:rsidRDefault="00975439" w:rsidP="00132FF9">
      <w:pPr>
        <w:pStyle w:val="Caption"/>
        <w:suppressLineNumbers w:val="0"/>
        <w:suppressAutoHyphens w:val="0"/>
        <w:adjustRightInd w:val="0"/>
        <w:snapToGrid w:val="0"/>
        <w:spacing w:before="0" w:after="0"/>
        <w:jc w:val="both"/>
        <w:rPr>
          <w:i w:val="0"/>
          <w:iCs w:val="0"/>
          <w:noProof/>
          <w:sz w:val="18"/>
          <w:szCs w:val="18"/>
          <w:lang w:eastAsia="zh-CN"/>
        </w:rPr>
      </w:pPr>
      <w:proofErr w:type="gramStart"/>
      <w:r w:rsidRPr="000E78EE">
        <w:rPr>
          <w:i w:val="0"/>
          <w:iCs w:val="0"/>
          <w:sz w:val="18"/>
          <w:szCs w:val="18"/>
        </w:rPr>
        <w:t xml:space="preserve">Figure </w:t>
      </w:r>
      <w:r w:rsidRPr="000E78EE">
        <w:rPr>
          <w:i w:val="0"/>
          <w:iCs w:val="0"/>
          <w:noProof/>
          <w:sz w:val="18"/>
          <w:szCs w:val="18"/>
        </w:rPr>
        <w:t>5.</w:t>
      </w:r>
      <w:proofErr w:type="gramEnd"/>
      <w:r w:rsidRPr="000E78EE">
        <w:rPr>
          <w:i w:val="0"/>
          <w:iCs w:val="0"/>
          <w:noProof/>
          <w:sz w:val="18"/>
          <w:szCs w:val="18"/>
        </w:rPr>
        <w:t xml:space="preserve"> Polis Park`s mosque, Tehran, Region 4</w:t>
      </w:r>
      <w:r w:rsidR="000E78EE">
        <w:rPr>
          <w:rFonts w:hint="eastAsia"/>
          <w:i w:val="0"/>
          <w:iCs w:val="0"/>
          <w:noProof/>
          <w:sz w:val="18"/>
          <w:szCs w:val="18"/>
          <w:lang w:eastAsia="zh-CN"/>
        </w:rPr>
        <w:t xml:space="preserve"> </w:t>
      </w:r>
      <w:r w:rsidRPr="000E78EE">
        <w:rPr>
          <w:i w:val="0"/>
          <w:iCs w:val="0"/>
          <w:noProof/>
          <w:sz w:val="18"/>
          <w:szCs w:val="18"/>
        </w:rPr>
        <w:t>(Source: Tehran municipality`s archive)</w:t>
      </w:r>
    </w:p>
    <w:p w:rsidR="000E78EE" w:rsidRPr="000E78EE" w:rsidRDefault="000E78EE" w:rsidP="00132FF9">
      <w:pPr>
        <w:pStyle w:val="Caption"/>
        <w:suppressLineNumbers w:val="0"/>
        <w:suppressAutoHyphens w:val="0"/>
        <w:adjustRightInd w:val="0"/>
        <w:snapToGrid w:val="0"/>
        <w:spacing w:before="0" w:after="0"/>
        <w:ind w:firstLine="425"/>
        <w:jc w:val="both"/>
        <w:rPr>
          <w:i w:val="0"/>
          <w:iCs w:val="0"/>
          <w:noProof/>
          <w:sz w:val="18"/>
          <w:szCs w:val="18"/>
          <w:lang w:eastAsia="zh-CN"/>
        </w:rPr>
      </w:pPr>
    </w:p>
    <w:p w:rsidR="003569A8" w:rsidRPr="003E5548" w:rsidRDefault="00376C72" w:rsidP="00132FF9">
      <w:pPr>
        <w:suppressAutoHyphens w:val="0"/>
        <w:adjustRightInd w:val="0"/>
        <w:snapToGrid w:val="0"/>
        <w:ind w:firstLine="425"/>
        <w:jc w:val="both"/>
        <w:rPr>
          <w:i/>
          <w:iCs/>
          <w:sz w:val="20"/>
          <w:szCs w:val="20"/>
        </w:rPr>
      </w:pPr>
      <w:r w:rsidRPr="003E5548">
        <w:rPr>
          <w:sz w:val="20"/>
          <w:szCs w:val="20"/>
        </w:rPr>
        <w:t>In 2009, Tehran Municipality equipped one of the existing parks with solar facilities and now there are seven Energy Park at different regions of Tehran.</w:t>
      </w:r>
    </w:p>
    <w:p w:rsidR="00376C72" w:rsidRDefault="00376C72" w:rsidP="00132FF9">
      <w:pPr>
        <w:suppressAutoHyphens w:val="0"/>
        <w:adjustRightInd w:val="0"/>
        <w:snapToGrid w:val="0"/>
        <w:ind w:firstLine="425"/>
        <w:jc w:val="both"/>
        <w:rPr>
          <w:sz w:val="20"/>
          <w:szCs w:val="20"/>
          <w:lang w:eastAsia="zh-CN"/>
        </w:rPr>
      </w:pPr>
      <w:r w:rsidRPr="003E5548">
        <w:rPr>
          <w:sz w:val="20"/>
          <w:szCs w:val="20"/>
        </w:rPr>
        <w:t xml:space="preserve">Generally, Facilities such as: solar cooker, solar cabin, Solar Fruit Dryer, </w:t>
      </w:r>
      <w:r w:rsidRPr="003E5548">
        <w:rPr>
          <w:rStyle w:val="hps"/>
          <w:sz w:val="20"/>
          <w:szCs w:val="20"/>
        </w:rPr>
        <w:t>Solar</w:t>
      </w:r>
      <w:r w:rsidRPr="003E5548">
        <w:rPr>
          <w:rStyle w:val="shorttext"/>
          <w:sz w:val="20"/>
          <w:szCs w:val="20"/>
        </w:rPr>
        <w:t xml:space="preserve"> </w:t>
      </w:r>
      <w:r w:rsidRPr="003E5548">
        <w:rPr>
          <w:rStyle w:val="hps"/>
          <w:sz w:val="20"/>
          <w:szCs w:val="20"/>
        </w:rPr>
        <w:t>water desalination</w:t>
      </w:r>
      <w:r w:rsidRPr="003E5548">
        <w:rPr>
          <w:sz w:val="20"/>
          <w:szCs w:val="20"/>
        </w:rPr>
        <w:t>, solar water heater and photovoltaic modules have been installed at common energy Parks. (Fig. 6&amp;7)</w:t>
      </w:r>
    </w:p>
    <w:p w:rsidR="000E78EE" w:rsidRPr="003E5548" w:rsidRDefault="000E78EE" w:rsidP="00132FF9">
      <w:pPr>
        <w:suppressAutoHyphens w:val="0"/>
        <w:adjustRightInd w:val="0"/>
        <w:snapToGrid w:val="0"/>
        <w:ind w:firstLine="425"/>
        <w:jc w:val="both"/>
        <w:rPr>
          <w:noProof/>
          <w:sz w:val="20"/>
          <w:szCs w:val="20"/>
          <w:lang w:eastAsia="zh-CN"/>
        </w:rPr>
      </w:pPr>
    </w:p>
    <w:p w:rsidR="00376C72" w:rsidRPr="003E5548" w:rsidRDefault="00CA12CB" w:rsidP="00132FF9">
      <w:pPr>
        <w:pStyle w:val="Caption"/>
        <w:suppressLineNumbers w:val="0"/>
        <w:suppressAutoHyphens w:val="0"/>
        <w:adjustRightInd w:val="0"/>
        <w:snapToGrid w:val="0"/>
        <w:spacing w:before="0" w:after="0"/>
        <w:jc w:val="center"/>
        <w:rPr>
          <w:i w:val="0"/>
          <w:iCs w:val="0"/>
          <w:noProof/>
          <w:sz w:val="20"/>
          <w:szCs w:val="20"/>
        </w:rPr>
      </w:pPr>
      <w:r w:rsidRPr="00CA12CB">
        <w:rPr>
          <w:i w:val="0"/>
          <w:iCs w:val="0"/>
          <w:noProof/>
          <w:sz w:val="20"/>
          <w:szCs w:val="20"/>
        </w:rPr>
        <w:pict>
          <v:shape id="_x0000_i1031" type="#_x0000_t75" style="width:205.35pt;height:137.1pt">
            <v:imagedata r:id="rId50" o:title=""/>
          </v:shape>
        </w:pict>
      </w:r>
    </w:p>
    <w:p w:rsidR="00890D7F" w:rsidRDefault="00890D7F" w:rsidP="00132FF9">
      <w:pPr>
        <w:pStyle w:val="Caption"/>
        <w:suppressLineNumbers w:val="0"/>
        <w:suppressAutoHyphens w:val="0"/>
        <w:adjustRightInd w:val="0"/>
        <w:snapToGrid w:val="0"/>
        <w:spacing w:before="0" w:after="0"/>
        <w:jc w:val="both"/>
        <w:rPr>
          <w:i w:val="0"/>
          <w:iCs w:val="0"/>
          <w:noProof/>
          <w:sz w:val="18"/>
          <w:szCs w:val="18"/>
          <w:lang w:eastAsia="zh-CN"/>
        </w:rPr>
      </w:pPr>
      <w:proofErr w:type="gramStart"/>
      <w:r w:rsidRPr="000E78EE">
        <w:rPr>
          <w:i w:val="0"/>
          <w:iCs w:val="0"/>
          <w:sz w:val="18"/>
          <w:szCs w:val="18"/>
        </w:rPr>
        <w:t>Figure 6.</w:t>
      </w:r>
      <w:proofErr w:type="gramEnd"/>
      <w:r w:rsidRPr="000E78EE">
        <w:rPr>
          <w:i w:val="0"/>
          <w:iCs w:val="0"/>
          <w:sz w:val="18"/>
          <w:szCs w:val="18"/>
        </w:rPr>
        <w:t xml:space="preserve"> </w:t>
      </w:r>
      <w:proofErr w:type="spellStart"/>
      <w:r w:rsidRPr="000E78EE">
        <w:rPr>
          <w:i w:val="0"/>
          <w:iCs w:val="0"/>
          <w:sz w:val="18"/>
          <w:szCs w:val="18"/>
        </w:rPr>
        <w:t>Alghadir</w:t>
      </w:r>
      <w:proofErr w:type="spellEnd"/>
      <w:r w:rsidRPr="000E78EE">
        <w:rPr>
          <w:i w:val="0"/>
          <w:iCs w:val="0"/>
          <w:sz w:val="18"/>
          <w:szCs w:val="18"/>
        </w:rPr>
        <w:t xml:space="preserve"> Energy Park, Tehran, Region 4</w:t>
      </w:r>
      <w:r w:rsidR="000E78EE">
        <w:rPr>
          <w:rFonts w:hint="eastAsia"/>
          <w:i w:val="0"/>
          <w:iCs w:val="0"/>
          <w:sz w:val="18"/>
          <w:szCs w:val="18"/>
          <w:lang w:eastAsia="zh-CN"/>
        </w:rPr>
        <w:t xml:space="preserve"> </w:t>
      </w:r>
      <w:r w:rsidRPr="000E78EE">
        <w:rPr>
          <w:i w:val="0"/>
          <w:iCs w:val="0"/>
          <w:noProof/>
          <w:sz w:val="18"/>
          <w:szCs w:val="18"/>
        </w:rPr>
        <w:t>(Source: Tehran municipality`s archive)</w:t>
      </w:r>
    </w:p>
    <w:p w:rsidR="000E78EE" w:rsidRPr="000E78EE" w:rsidRDefault="000E78EE" w:rsidP="00132FF9">
      <w:pPr>
        <w:pStyle w:val="Caption"/>
        <w:suppressLineNumbers w:val="0"/>
        <w:suppressAutoHyphens w:val="0"/>
        <w:adjustRightInd w:val="0"/>
        <w:snapToGrid w:val="0"/>
        <w:spacing w:before="0" w:after="0"/>
        <w:jc w:val="both"/>
        <w:rPr>
          <w:i w:val="0"/>
          <w:iCs w:val="0"/>
          <w:sz w:val="18"/>
          <w:szCs w:val="18"/>
          <w:lang w:eastAsia="zh-CN"/>
        </w:rPr>
      </w:pPr>
    </w:p>
    <w:p w:rsidR="00890D7F" w:rsidRPr="000E78EE" w:rsidRDefault="00CA12CB" w:rsidP="00132FF9">
      <w:pPr>
        <w:pStyle w:val="Caption"/>
        <w:suppressLineNumbers w:val="0"/>
        <w:suppressAutoHyphens w:val="0"/>
        <w:adjustRightInd w:val="0"/>
        <w:snapToGrid w:val="0"/>
        <w:spacing w:before="0" w:after="0"/>
        <w:jc w:val="center"/>
        <w:rPr>
          <w:i w:val="0"/>
          <w:iCs w:val="0"/>
          <w:sz w:val="18"/>
          <w:szCs w:val="18"/>
        </w:rPr>
      </w:pPr>
      <w:r w:rsidRPr="00CA12CB">
        <w:rPr>
          <w:i w:val="0"/>
          <w:iCs w:val="0"/>
          <w:sz w:val="18"/>
          <w:szCs w:val="18"/>
        </w:rPr>
        <w:pict>
          <v:shape id="_x0000_i1032" type="#_x0000_t75" style="width:198.45pt;height:137.1pt">
            <v:imagedata r:id="rId51" o:title=""/>
          </v:shape>
        </w:pict>
      </w:r>
    </w:p>
    <w:p w:rsidR="00944B16" w:rsidRDefault="00944B16" w:rsidP="00132FF9">
      <w:pPr>
        <w:pStyle w:val="Caption"/>
        <w:suppressLineNumbers w:val="0"/>
        <w:suppressAutoHyphens w:val="0"/>
        <w:adjustRightInd w:val="0"/>
        <w:snapToGrid w:val="0"/>
        <w:spacing w:before="0" w:after="0"/>
        <w:jc w:val="both"/>
        <w:rPr>
          <w:i w:val="0"/>
          <w:iCs w:val="0"/>
          <w:noProof/>
          <w:sz w:val="18"/>
          <w:szCs w:val="18"/>
          <w:lang w:eastAsia="zh-CN"/>
        </w:rPr>
      </w:pPr>
      <w:proofErr w:type="gramStart"/>
      <w:r w:rsidRPr="000E78EE">
        <w:rPr>
          <w:i w:val="0"/>
          <w:iCs w:val="0"/>
          <w:sz w:val="18"/>
          <w:szCs w:val="18"/>
        </w:rPr>
        <w:t xml:space="preserve">Figure </w:t>
      </w:r>
      <w:r w:rsidRPr="000E78EE">
        <w:rPr>
          <w:i w:val="0"/>
          <w:iCs w:val="0"/>
          <w:noProof/>
          <w:sz w:val="18"/>
          <w:szCs w:val="18"/>
        </w:rPr>
        <w:t>7.</w:t>
      </w:r>
      <w:proofErr w:type="gramEnd"/>
      <w:r w:rsidRPr="000E78EE">
        <w:rPr>
          <w:i w:val="0"/>
          <w:iCs w:val="0"/>
          <w:noProof/>
          <w:sz w:val="18"/>
          <w:szCs w:val="18"/>
        </w:rPr>
        <w:t xml:space="preserve"> Bahman Energy Park, Region 16(Source: Tehran municipality`s archive)</w:t>
      </w:r>
    </w:p>
    <w:p w:rsidR="000E78EE" w:rsidRPr="000E78EE" w:rsidRDefault="000E78EE" w:rsidP="00132FF9">
      <w:pPr>
        <w:pStyle w:val="Caption"/>
        <w:suppressLineNumbers w:val="0"/>
        <w:suppressAutoHyphens w:val="0"/>
        <w:adjustRightInd w:val="0"/>
        <w:snapToGrid w:val="0"/>
        <w:spacing w:before="0" w:after="0"/>
        <w:jc w:val="both"/>
        <w:rPr>
          <w:i w:val="0"/>
          <w:iCs w:val="0"/>
          <w:noProof/>
          <w:sz w:val="18"/>
          <w:szCs w:val="18"/>
          <w:lang w:eastAsia="zh-CN"/>
        </w:rPr>
      </w:pPr>
    </w:p>
    <w:p w:rsidR="00944B16" w:rsidRPr="003E5548" w:rsidRDefault="00944B16" w:rsidP="00132FF9">
      <w:pPr>
        <w:suppressAutoHyphens w:val="0"/>
        <w:adjustRightInd w:val="0"/>
        <w:snapToGrid w:val="0"/>
        <w:jc w:val="both"/>
        <w:rPr>
          <w:b/>
          <w:bCs/>
          <w:sz w:val="20"/>
          <w:szCs w:val="20"/>
        </w:rPr>
      </w:pPr>
      <w:r w:rsidRPr="003E5548">
        <w:rPr>
          <w:b/>
          <w:bCs/>
          <w:sz w:val="20"/>
          <w:szCs w:val="20"/>
        </w:rPr>
        <w:lastRenderedPageBreak/>
        <w:t>2-3-2-5- Equipping urban element with PV</w:t>
      </w:r>
    </w:p>
    <w:p w:rsidR="00944B16" w:rsidRPr="003E5548" w:rsidRDefault="00944B16" w:rsidP="00132FF9">
      <w:pPr>
        <w:suppressAutoHyphens w:val="0"/>
        <w:adjustRightInd w:val="0"/>
        <w:snapToGrid w:val="0"/>
        <w:ind w:firstLine="425"/>
        <w:jc w:val="both"/>
        <w:rPr>
          <w:sz w:val="20"/>
          <w:szCs w:val="20"/>
        </w:rPr>
      </w:pPr>
      <w:r w:rsidRPr="003E5548">
        <w:rPr>
          <w:sz w:val="20"/>
          <w:szCs w:val="20"/>
        </w:rPr>
        <w:t>By the purpose of indirectly training citizens to promote the idea of using solar energy in their daily life, Tehran Municipality, has equipped more than 500 bus stops with PV to provide solar lighting and In this regard, Tehran municipality's energy experts have designed urban element-equipping plan by inspiration of mixture of traditional architecture and renewable energy use. In addition to bus stops, some pedestrian bridges are also equipped with PVs to provide lighting.</w:t>
      </w:r>
    </w:p>
    <w:p w:rsidR="00944B16" w:rsidRPr="003E5548" w:rsidRDefault="00944B16" w:rsidP="00132FF9">
      <w:pPr>
        <w:suppressAutoHyphens w:val="0"/>
        <w:adjustRightInd w:val="0"/>
        <w:snapToGrid w:val="0"/>
        <w:ind w:firstLine="425"/>
        <w:jc w:val="both"/>
        <w:rPr>
          <w:sz w:val="20"/>
          <w:szCs w:val="20"/>
        </w:rPr>
      </w:pPr>
    </w:p>
    <w:p w:rsidR="00944B16" w:rsidRPr="003E5548" w:rsidRDefault="00CA12CB" w:rsidP="00132FF9">
      <w:pPr>
        <w:suppressAutoHyphens w:val="0"/>
        <w:adjustRightInd w:val="0"/>
        <w:snapToGrid w:val="0"/>
        <w:jc w:val="center"/>
        <w:rPr>
          <w:sz w:val="20"/>
          <w:szCs w:val="20"/>
        </w:rPr>
      </w:pPr>
      <w:r w:rsidRPr="00CA12CB">
        <w:rPr>
          <w:sz w:val="20"/>
          <w:szCs w:val="20"/>
        </w:rPr>
        <w:pict>
          <v:shape id="_x0000_i1033" type="#_x0000_t75" style="width:212.85pt;height:149pt">
            <v:imagedata r:id="rId52" o:title=""/>
          </v:shape>
        </w:pict>
      </w:r>
    </w:p>
    <w:p w:rsidR="00851901" w:rsidRDefault="00851901" w:rsidP="00132FF9">
      <w:pPr>
        <w:pStyle w:val="Caption"/>
        <w:suppressLineNumbers w:val="0"/>
        <w:suppressAutoHyphens w:val="0"/>
        <w:adjustRightInd w:val="0"/>
        <w:snapToGrid w:val="0"/>
        <w:spacing w:before="0" w:after="0"/>
        <w:jc w:val="both"/>
        <w:rPr>
          <w:i w:val="0"/>
          <w:iCs w:val="0"/>
          <w:noProof/>
          <w:sz w:val="18"/>
          <w:szCs w:val="18"/>
          <w:lang w:eastAsia="zh-CN"/>
        </w:rPr>
      </w:pPr>
      <w:proofErr w:type="gramStart"/>
      <w:r w:rsidRPr="000E78EE">
        <w:rPr>
          <w:i w:val="0"/>
          <w:iCs w:val="0"/>
          <w:sz w:val="18"/>
          <w:szCs w:val="18"/>
        </w:rPr>
        <w:t>Figure 8.</w:t>
      </w:r>
      <w:proofErr w:type="gramEnd"/>
      <w:r w:rsidRPr="000E78EE">
        <w:rPr>
          <w:i w:val="0"/>
          <w:iCs w:val="0"/>
          <w:noProof/>
          <w:sz w:val="18"/>
          <w:szCs w:val="18"/>
        </w:rPr>
        <w:t xml:space="preserve"> Solar Bus Stop, Tehran, Region 3</w:t>
      </w:r>
      <w:r w:rsidR="000E78EE">
        <w:rPr>
          <w:rFonts w:hint="eastAsia"/>
          <w:i w:val="0"/>
          <w:iCs w:val="0"/>
          <w:noProof/>
          <w:sz w:val="18"/>
          <w:szCs w:val="18"/>
          <w:lang w:eastAsia="zh-CN"/>
        </w:rPr>
        <w:t xml:space="preserve"> </w:t>
      </w:r>
      <w:r w:rsidRPr="000E78EE">
        <w:rPr>
          <w:i w:val="0"/>
          <w:iCs w:val="0"/>
          <w:noProof/>
          <w:sz w:val="18"/>
          <w:szCs w:val="18"/>
        </w:rPr>
        <w:t>(Source: Tehran municipality`s archive)</w:t>
      </w:r>
    </w:p>
    <w:p w:rsidR="000E78EE" w:rsidRPr="000E78EE" w:rsidRDefault="000E78EE" w:rsidP="00132FF9">
      <w:pPr>
        <w:pStyle w:val="Caption"/>
        <w:suppressLineNumbers w:val="0"/>
        <w:suppressAutoHyphens w:val="0"/>
        <w:adjustRightInd w:val="0"/>
        <w:snapToGrid w:val="0"/>
        <w:spacing w:before="0" w:after="0"/>
        <w:ind w:firstLine="425"/>
        <w:jc w:val="both"/>
        <w:rPr>
          <w:i w:val="0"/>
          <w:iCs w:val="0"/>
          <w:noProof/>
          <w:sz w:val="18"/>
          <w:szCs w:val="18"/>
          <w:lang w:eastAsia="zh-CN"/>
        </w:rPr>
      </w:pPr>
    </w:p>
    <w:p w:rsidR="00851901" w:rsidRPr="000E78EE" w:rsidRDefault="00CA12CB" w:rsidP="00132FF9">
      <w:pPr>
        <w:pStyle w:val="Caption"/>
        <w:suppressLineNumbers w:val="0"/>
        <w:suppressAutoHyphens w:val="0"/>
        <w:adjustRightInd w:val="0"/>
        <w:snapToGrid w:val="0"/>
        <w:spacing w:before="0" w:after="0"/>
        <w:jc w:val="center"/>
        <w:rPr>
          <w:i w:val="0"/>
          <w:iCs w:val="0"/>
          <w:noProof/>
          <w:sz w:val="18"/>
          <w:szCs w:val="18"/>
        </w:rPr>
      </w:pPr>
      <w:r w:rsidRPr="00CA12CB">
        <w:rPr>
          <w:i w:val="0"/>
          <w:iCs w:val="0"/>
          <w:noProof/>
          <w:sz w:val="18"/>
          <w:szCs w:val="18"/>
        </w:rPr>
        <w:pict>
          <v:shape id="_x0000_i1034" type="#_x0000_t75" style="width:221pt;height:147.75pt">
            <v:imagedata r:id="rId53" o:title=""/>
          </v:shape>
        </w:pict>
      </w:r>
    </w:p>
    <w:p w:rsidR="00D004DF" w:rsidRPr="000E78EE" w:rsidRDefault="00D004DF" w:rsidP="00132FF9">
      <w:pPr>
        <w:pStyle w:val="Caption"/>
        <w:suppressLineNumbers w:val="0"/>
        <w:suppressAutoHyphens w:val="0"/>
        <w:adjustRightInd w:val="0"/>
        <w:snapToGrid w:val="0"/>
        <w:spacing w:before="0" w:after="0"/>
        <w:jc w:val="both"/>
        <w:rPr>
          <w:i w:val="0"/>
          <w:iCs w:val="0"/>
          <w:noProof/>
          <w:sz w:val="18"/>
          <w:szCs w:val="18"/>
        </w:rPr>
      </w:pPr>
      <w:proofErr w:type="gramStart"/>
      <w:r w:rsidRPr="000E78EE">
        <w:rPr>
          <w:i w:val="0"/>
          <w:iCs w:val="0"/>
          <w:sz w:val="18"/>
          <w:szCs w:val="18"/>
        </w:rPr>
        <w:t xml:space="preserve">Figure </w:t>
      </w:r>
      <w:r w:rsidRPr="000E78EE">
        <w:rPr>
          <w:i w:val="0"/>
          <w:iCs w:val="0"/>
          <w:noProof/>
          <w:sz w:val="18"/>
          <w:szCs w:val="18"/>
        </w:rPr>
        <w:t>9.</w:t>
      </w:r>
      <w:proofErr w:type="gramEnd"/>
      <w:r w:rsidRPr="000E78EE">
        <w:rPr>
          <w:i w:val="0"/>
          <w:iCs w:val="0"/>
          <w:noProof/>
          <w:sz w:val="18"/>
          <w:szCs w:val="18"/>
        </w:rPr>
        <w:t xml:space="preserve"> Solar Pedesterian Bridge, Tehran, Region 16</w:t>
      </w:r>
      <w:r w:rsidR="000E78EE">
        <w:rPr>
          <w:rFonts w:hint="eastAsia"/>
          <w:i w:val="0"/>
          <w:iCs w:val="0"/>
          <w:noProof/>
          <w:sz w:val="18"/>
          <w:szCs w:val="18"/>
          <w:lang w:eastAsia="zh-CN"/>
        </w:rPr>
        <w:t xml:space="preserve"> </w:t>
      </w:r>
      <w:r w:rsidRPr="000E78EE">
        <w:rPr>
          <w:i w:val="0"/>
          <w:iCs w:val="0"/>
          <w:noProof/>
          <w:sz w:val="18"/>
          <w:szCs w:val="18"/>
        </w:rPr>
        <w:t>(Source: Tehran municipality`s archive)</w:t>
      </w:r>
    </w:p>
    <w:p w:rsidR="00D004DF" w:rsidRPr="003E5548" w:rsidRDefault="00D004DF" w:rsidP="00132FF9">
      <w:pPr>
        <w:pStyle w:val="Caption"/>
        <w:suppressLineNumbers w:val="0"/>
        <w:suppressAutoHyphens w:val="0"/>
        <w:adjustRightInd w:val="0"/>
        <w:snapToGrid w:val="0"/>
        <w:spacing w:before="0" w:after="0"/>
        <w:jc w:val="both"/>
        <w:rPr>
          <w:i w:val="0"/>
          <w:iCs w:val="0"/>
          <w:noProof/>
          <w:sz w:val="20"/>
          <w:szCs w:val="20"/>
        </w:rPr>
      </w:pPr>
    </w:p>
    <w:p w:rsidR="00D67671" w:rsidRPr="003E5548" w:rsidRDefault="00D67671" w:rsidP="00132FF9">
      <w:pPr>
        <w:pStyle w:val="Caption"/>
        <w:suppressLineNumbers w:val="0"/>
        <w:suppressAutoHyphens w:val="0"/>
        <w:adjustRightInd w:val="0"/>
        <w:snapToGrid w:val="0"/>
        <w:spacing w:before="0" w:after="0"/>
        <w:jc w:val="both"/>
        <w:rPr>
          <w:i w:val="0"/>
          <w:iCs w:val="0"/>
          <w:sz w:val="20"/>
          <w:szCs w:val="20"/>
        </w:rPr>
      </w:pPr>
      <w:r w:rsidRPr="003E5548">
        <w:rPr>
          <w:b/>
          <w:bCs/>
          <w:i w:val="0"/>
          <w:iCs w:val="0"/>
          <w:noProof/>
          <w:sz w:val="20"/>
          <w:szCs w:val="20"/>
        </w:rPr>
        <w:t>2-3-2-6-</w:t>
      </w:r>
      <w:r w:rsidRPr="003E5548">
        <w:rPr>
          <w:b/>
          <w:bCs/>
          <w:i w:val="0"/>
          <w:iCs w:val="0"/>
          <w:sz w:val="20"/>
          <w:szCs w:val="20"/>
        </w:rPr>
        <w:t xml:space="preserve"> Publishing Hand books</w:t>
      </w:r>
    </w:p>
    <w:p w:rsidR="00D67671" w:rsidRPr="003E5548" w:rsidRDefault="00D67671" w:rsidP="00132FF9">
      <w:pPr>
        <w:pStyle w:val="Caption"/>
        <w:suppressLineNumbers w:val="0"/>
        <w:suppressAutoHyphens w:val="0"/>
        <w:adjustRightInd w:val="0"/>
        <w:snapToGrid w:val="0"/>
        <w:spacing w:before="0" w:after="0"/>
        <w:ind w:firstLine="425"/>
        <w:jc w:val="both"/>
        <w:rPr>
          <w:i w:val="0"/>
          <w:iCs w:val="0"/>
          <w:noProof/>
          <w:sz w:val="20"/>
          <w:szCs w:val="20"/>
        </w:rPr>
      </w:pPr>
      <w:r w:rsidRPr="003E5548">
        <w:rPr>
          <w:i w:val="0"/>
          <w:iCs w:val="0"/>
          <w:sz w:val="20"/>
          <w:szCs w:val="20"/>
        </w:rPr>
        <w:t>To inform municipality`s employees who are involved in Solar projects around the city, Tehran municipality has initiated a committee to manage the city solar projects and has published 4 handbooks to promote the knowledge of citizens and related stuffs.(Fig 10&amp;11)</w:t>
      </w:r>
    </w:p>
    <w:p w:rsidR="000E78EE" w:rsidRPr="003E5548" w:rsidRDefault="000E78EE" w:rsidP="00132FF9">
      <w:pPr>
        <w:suppressAutoHyphens w:val="0"/>
        <w:adjustRightInd w:val="0"/>
        <w:snapToGrid w:val="0"/>
        <w:jc w:val="both"/>
        <w:rPr>
          <w:b/>
          <w:bCs/>
          <w:sz w:val="20"/>
          <w:szCs w:val="20"/>
        </w:rPr>
      </w:pPr>
      <w:r w:rsidRPr="003E5548">
        <w:rPr>
          <w:b/>
          <w:bCs/>
          <w:sz w:val="20"/>
          <w:szCs w:val="20"/>
        </w:rPr>
        <w:t>2-3-2-7- Current policies relating to renewable energy project deployment</w:t>
      </w:r>
    </w:p>
    <w:p w:rsidR="000E78EE" w:rsidRPr="003E5548" w:rsidRDefault="000E78EE" w:rsidP="00132FF9">
      <w:pPr>
        <w:suppressAutoHyphens w:val="0"/>
        <w:adjustRightInd w:val="0"/>
        <w:snapToGrid w:val="0"/>
        <w:ind w:firstLine="425"/>
        <w:jc w:val="both"/>
        <w:rPr>
          <w:sz w:val="20"/>
          <w:szCs w:val="20"/>
        </w:rPr>
      </w:pPr>
      <w:r w:rsidRPr="003E5548">
        <w:rPr>
          <w:sz w:val="20"/>
          <w:szCs w:val="20"/>
        </w:rPr>
        <w:t>Tehran Municipality has planned to:</w:t>
      </w:r>
    </w:p>
    <w:p w:rsidR="000E78EE" w:rsidRPr="003E5548" w:rsidRDefault="000E78EE" w:rsidP="00132FF9">
      <w:pPr>
        <w:numPr>
          <w:ilvl w:val="0"/>
          <w:numId w:val="19"/>
        </w:numPr>
        <w:suppressAutoHyphens w:val="0"/>
        <w:autoSpaceDE w:val="0"/>
        <w:autoSpaceDN w:val="0"/>
        <w:adjustRightInd w:val="0"/>
        <w:snapToGrid w:val="0"/>
        <w:ind w:left="0" w:firstLine="425"/>
        <w:jc w:val="both"/>
        <w:rPr>
          <w:sz w:val="20"/>
          <w:szCs w:val="20"/>
        </w:rPr>
      </w:pPr>
      <w:r w:rsidRPr="003E5548">
        <w:rPr>
          <w:sz w:val="20"/>
          <w:szCs w:val="20"/>
        </w:rPr>
        <w:t>Providing at least 10 percent of energy need using renewable energy in Tehran's building by the end of 2019</w:t>
      </w:r>
    </w:p>
    <w:p w:rsidR="00D67671" w:rsidRPr="003E5548" w:rsidRDefault="00D67671" w:rsidP="00132FF9">
      <w:pPr>
        <w:pStyle w:val="Caption"/>
        <w:suppressLineNumbers w:val="0"/>
        <w:suppressAutoHyphens w:val="0"/>
        <w:adjustRightInd w:val="0"/>
        <w:snapToGrid w:val="0"/>
        <w:spacing w:before="0" w:after="0"/>
        <w:ind w:firstLine="425"/>
        <w:jc w:val="both"/>
        <w:rPr>
          <w:i w:val="0"/>
          <w:iCs w:val="0"/>
          <w:noProof/>
          <w:sz w:val="20"/>
          <w:szCs w:val="20"/>
        </w:rPr>
      </w:pPr>
    </w:p>
    <w:p w:rsidR="00B44CE2" w:rsidRPr="000E78EE" w:rsidRDefault="00CA12CB" w:rsidP="00132FF9">
      <w:pPr>
        <w:pStyle w:val="Caption"/>
        <w:suppressLineNumbers w:val="0"/>
        <w:suppressAutoHyphens w:val="0"/>
        <w:adjustRightInd w:val="0"/>
        <w:snapToGrid w:val="0"/>
        <w:spacing w:before="0" w:after="0"/>
        <w:jc w:val="center"/>
        <w:rPr>
          <w:i w:val="0"/>
          <w:iCs w:val="0"/>
          <w:noProof/>
          <w:sz w:val="18"/>
          <w:szCs w:val="18"/>
        </w:rPr>
      </w:pPr>
      <w:r w:rsidRPr="00CA12CB">
        <w:rPr>
          <w:i w:val="0"/>
          <w:iCs w:val="0"/>
          <w:noProof/>
          <w:sz w:val="18"/>
          <w:szCs w:val="18"/>
        </w:rPr>
        <w:pict>
          <v:shape id="_x0000_i1035" type="#_x0000_t75" style="width:174.05pt;height:250.45pt">
            <v:imagedata r:id="rId54" o:title=""/>
          </v:shape>
        </w:pict>
      </w:r>
    </w:p>
    <w:p w:rsidR="00A72865" w:rsidRDefault="00A72865" w:rsidP="00132FF9">
      <w:pPr>
        <w:pStyle w:val="Caption"/>
        <w:suppressLineNumbers w:val="0"/>
        <w:suppressAutoHyphens w:val="0"/>
        <w:adjustRightInd w:val="0"/>
        <w:snapToGrid w:val="0"/>
        <w:spacing w:before="0" w:after="0"/>
        <w:jc w:val="both"/>
        <w:rPr>
          <w:i w:val="0"/>
          <w:iCs w:val="0"/>
          <w:noProof/>
          <w:sz w:val="18"/>
          <w:szCs w:val="18"/>
          <w:lang w:eastAsia="zh-CN"/>
        </w:rPr>
      </w:pPr>
      <w:r w:rsidRPr="000E78EE">
        <w:rPr>
          <w:i w:val="0"/>
          <w:iCs w:val="0"/>
          <w:sz w:val="18"/>
          <w:szCs w:val="18"/>
        </w:rPr>
        <w:t xml:space="preserve">Figure </w:t>
      </w:r>
      <w:r w:rsidRPr="000E78EE">
        <w:rPr>
          <w:i w:val="0"/>
          <w:iCs w:val="0"/>
          <w:noProof/>
          <w:sz w:val="18"/>
          <w:szCs w:val="18"/>
        </w:rPr>
        <w:t>10: Rules and Regulations for energy optimization,</w:t>
      </w:r>
      <w:r w:rsidR="000E78EE">
        <w:rPr>
          <w:rFonts w:hint="eastAsia"/>
          <w:i w:val="0"/>
          <w:iCs w:val="0"/>
          <w:noProof/>
          <w:sz w:val="18"/>
          <w:szCs w:val="18"/>
          <w:lang w:eastAsia="zh-CN"/>
        </w:rPr>
        <w:t xml:space="preserve"> </w:t>
      </w:r>
      <w:r w:rsidRPr="000E78EE">
        <w:rPr>
          <w:i w:val="0"/>
          <w:iCs w:val="0"/>
          <w:noProof/>
          <w:sz w:val="18"/>
          <w:szCs w:val="18"/>
        </w:rPr>
        <w:t>Number 1(Source: Tehran municipality`s archive)</w:t>
      </w:r>
    </w:p>
    <w:p w:rsidR="000E78EE" w:rsidRPr="000E78EE" w:rsidRDefault="000E78EE" w:rsidP="00132FF9">
      <w:pPr>
        <w:pStyle w:val="Caption"/>
        <w:suppressLineNumbers w:val="0"/>
        <w:suppressAutoHyphens w:val="0"/>
        <w:adjustRightInd w:val="0"/>
        <w:snapToGrid w:val="0"/>
        <w:spacing w:before="0" w:after="0"/>
        <w:jc w:val="both"/>
        <w:rPr>
          <w:i w:val="0"/>
          <w:iCs w:val="0"/>
          <w:noProof/>
          <w:sz w:val="18"/>
          <w:szCs w:val="18"/>
          <w:lang w:eastAsia="zh-CN"/>
        </w:rPr>
      </w:pPr>
    </w:p>
    <w:p w:rsidR="00A72865" w:rsidRPr="003E5548" w:rsidRDefault="00CA12CB" w:rsidP="00132FF9">
      <w:pPr>
        <w:pStyle w:val="Caption"/>
        <w:suppressLineNumbers w:val="0"/>
        <w:suppressAutoHyphens w:val="0"/>
        <w:adjustRightInd w:val="0"/>
        <w:snapToGrid w:val="0"/>
        <w:spacing w:before="0" w:after="0"/>
        <w:jc w:val="center"/>
        <w:rPr>
          <w:i w:val="0"/>
          <w:iCs w:val="0"/>
          <w:noProof/>
          <w:sz w:val="20"/>
          <w:szCs w:val="20"/>
        </w:rPr>
      </w:pPr>
      <w:r w:rsidRPr="00CA12CB">
        <w:rPr>
          <w:i w:val="0"/>
          <w:iCs w:val="0"/>
          <w:noProof/>
          <w:sz w:val="20"/>
          <w:szCs w:val="20"/>
        </w:rPr>
        <w:pict>
          <v:shape id="_x0000_i1036" type="#_x0000_t75" style="width:174.05pt;height:250.45pt">
            <v:imagedata r:id="rId55" o:title=""/>
          </v:shape>
        </w:pict>
      </w:r>
    </w:p>
    <w:p w:rsidR="00373696" w:rsidRPr="000E78EE" w:rsidRDefault="00373696" w:rsidP="00132FF9">
      <w:pPr>
        <w:pStyle w:val="Caption"/>
        <w:suppressLineNumbers w:val="0"/>
        <w:suppressAutoHyphens w:val="0"/>
        <w:adjustRightInd w:val="0"/>
        <w:snapToGrid w:val="0"/>
        <w:spacing w:before="0" w:after="0"/>
        <w:jc w:val="center"/>
        <w:rPr>
          <w:i w:val="0"/>
          <w:iCs w:val="0"/>
          <w:noProof/>
          <w:sz w:val="18"/>
          <w:szCs w:val="18"/>
        </w:rPr>
      </w:pPr>
      <w:r w:rsidRPr="000E78EE">
        <w:rPr>
          <w:i w:val="0"/>
          <w:iCs w:val="0"/>
          <w:sz w:val="18"/>
          <w:szCs w:val="18"/>
        </w:rPr>
        <w:t xml:space="preserve">Figure </w:t>
      </w:r>
      <w:r w:rsidRPr="000E78EE">
        <w:rPr>
          <w:i w:val="0"/>
          <w:iCs w:val="0"/>
          <w:noProof/>
          <w:sz w:val="18"/>
          <w:szCs w:val="18"/>
        </w:rPr>
        <w:t>11:</w:t>
      </w:r>
      <w:r w:rsidRPr="000E78EE">
        <w:rPr>
          <w:i w:val="0"/>
          <w:iCs w:val="0"/>
          <w:sz w:val="18"/>
          <w:szCs w:val="18"/>
        </w:rPr>
        <w:t xml:space="preserve"> </w:t>
      </w:r>
      <w:r w:rsidRPr="000E78EE">
        <w:rPr>
          <w:i w:val="0"/>
          <w:iCs w:val="0"/>
          <w:noProof/>
          <w:sz w:val="18"/>
          <w:szCs w:val="18"/>
        </w:rPr>
        <w:t>Rules and Regulations for energy optimization,</w:t>
      </w:r>
    </w:p>
    <w:p w:rsidR="00373696" w:rsidRPr="000E78EE" w:rsidRDefault="00373696" w:rsidP="00132FF9">
      <w:pPr>
        <w:pStyle w:val="Caption"/>
        <w:suppressLineNumbers w:val="0"/>
        <w:suppressAutoHyphens w:val="0"/>
        <w:adjustRightInd w:val="0"/>
        <w:snapToGrid w:val="0"/>
        <w:spacing w:before="0" w:after="0"/>
        <w:jc w:val="both"/>
        <w:rPr>
          <w:i w:val="0"/>
          <w:iCs w:val="0"/>
          <w:noProof/>
          <w:sz w:val="18"/>
          <w:szCs w:val="18"/>
        </w:rPr>
      </w:pPr>
      <w:r w:rsidRPr="000E78EE">
        <w:rPr>
          <w:i w:val="0"/>
          <w:iCs w:val="0"/>
          <w:noProof/>
          <w:sz w:val="18"/>
          <w:szCs w:val="18"/>
        </w:rPr>
        <w:t>Number 1(Source: Tehran municipality`s archive)</w:t>
      </w:r>
    </w:p>
    <w:p w:rsidR="00373696" w:rsidRPr="003E5548" w:rsidRDefault="00373696" w:rsidP="00132FF9">
      <w:pPr>
        <w:pStyle w:val="Caption"/>
        <w:suppressLineNumbers w:val="0"/>
        <w:suppressAutoHyphens w:val="0"/>
        <w:adjustRightInd w:val="0"/>
        <w:snapToGrid w:val="0"/>
        <w:spacing w:before="0" w:after="0"/>
        <w:jc w:val="both"/>
        <w:rPr>
          <w:i w:val="0"/>
          <w:iCs w:val="0"/>
          <w:noProof/>
          <w:sz w:val="20"/>
          <w:szCs w:val="20"/>
        </w:rPr>
      </w:pPr>
    </w:p>
    <w:p w:rsidR="00D45369" w:rsidRPr="003E5548" w:rsidRDefault="00D45369" w:rsidP="00132FF9">
      <w:pPr>
        <w:numPr>
          <w:ilvl w:val="0"/>
          <w:numId w:val="19"/>
        </w:numPr>
        <w:suppressAutoHyphens w:val="0"/>
        <w:autoSpaceDE w:val="0"/>
        <w:autoSpaceDN w:val="0"/>
        <w:adjustRightInd w:val="0"/>
        <w:snapToGrid w:val="0"/>
        <w:ind w:left="0" w:firstLine="425"/>
        <w:jc w:val="both"/>
        <w:rPr>
          <w:sz w:val="20"/>
          <w:szCs w:val="20"/>
        </w:rPr>
      </w:pPr>
      <w:r w:rsidRPr="003E5548">
        <w:rPr>
          <w:sz w:val="20"/>
          <w:szCs w:val="20"/>
        </w:rPr>
        <w:t>Providing at least 20 percent of energy need using renewable energy in Tehran's public spaces by the end of 2019</w:t>
      </w:r>
    </w:p>
    <w:p w:rsidR="00D45369" w:rsidRPr="003E5548" w:rsidRDefault="00D45369" w:rsidP="00132FF9">
      <w:pPr>
        <w:numPr>
          <w:ilvl w:val="0"/>
          <w:numId w:val="19"/>
        </w:numPr>
        <w:suppressAutoHyphens w:val="0"/>
        <w:autoSpaceDE w:val="0"/>
        <w:autoSpaceDN w:val="0"/>
        <w:adjustRightInd w:val="0"/>
        <w:snapToGrid w:val="0"/>
        <w:ind w:left="0" w:firstLine="425"/>
        <w:jc w:val="both"/>
        <w:rPr>
          <w:sz w:val="20"/>
          <w:szCs w:val="20"/>
        </w:rPr>
      </w:pPr>
      <w:r w:rsidRPr="003E5548">
        <w:rPr>
          <w:sz w:val="20"/>
          <w:szCs w:val="20"/>
        </w:rPr>
        <w:t>Equipping 10 percent of Tehran's public transportation using renewable and clean energy by the end of 2019</w:t>
      </w:r>
    </w:p>
    <w:p w:rsidR="00D45369" w:rsidRPr="003E5548" w:rsidRDefault="00D45369" w:rsidP="00132FF9">
      <w:pPr>
        <w:numPr>
          <w:ilvl w:val="0"/>
          <w:numId w:val="19"/>
        </w:numPr>
        <w:suppressAutoHyphens w:val="0"/>
        <w:autoSpaceDE w:val="0"/>
        <w:autoSpaceDN w:val="0"/>
        <w:adjustRightInd w:val="0"/>
        <w:snapToGrid w:val="0"/>
        <w:ind w:left="0" w:firstLine="425"/>
        <w:jc w:val="both"/>
        <w:rPr>
          <w:sz w:val="20"/>
          <w:szCs w:val="20"/>
        </w:rPr>
      </w:pPr>
      <w:r w:rsidRPr="003E5548">
        <w:rPr>
          <w:sz w:val="20"/>
          <w:szCs w:val="20"/>
        </w:rPr>
        <w:lastRenderedPageBreak/>
        <w:t>Increasing Energy extraction from waste to 20 MW by the end of 2019</w:t>
      </w:r>
    </w:p>
    <w:p w:rsidR="00D45369" w:rsidRPr="003E5548" w:rsidRDefault="00D45369" w:rsidP="00132FF9">
      <w:pPr>
        <w:numPr>
          <w:ilvl w:val="0"/>
          <w:numId w:val="19"/>
        </w:numPr>
        <w:suppressAutoHyphens w:val="0"/>
        <w:autoSpaceDE w:val="0"/>
        <w:autoSpaceDN w:val="0"/>
        <w:adjustRightInd w:val="0"/>
        <w:snapToGrid w:val="0"/>
        <w:ind w:left="0" w:firstLine="425"/>
        <w:jc w:val="both"/>
        <w:rPr>
          <w:sz w:val="20"/>
          <w:szCs w:val="20"/>
        </w:rPr>
      </w:pPr>
      <w:r w:rsidRPr="003E5548">
        <w:rPr>
          <w:sz w:val="20"/>
          <w:szCs w:val="20"/>
        </w:rPr>
        <w:t>Promoting the use of renewable energy among public people by education and culture</w:t>
      </w:r>
    </w:p>
    <w:p w:rsidR="00D45369" w:rsidRPr="003E5548" w:rsidRDefault="00D45369" w:rsidP="00132FF9">
      <w:pPr>
        <w:suppressAutoHyphens w:val="0"/>
        <w:adjustRightInd w:val="0"/>
        <w:snapToGrid w:val="0"/>
        <w:ind w:firstLine="425"/>
        <w:jc w:val="both"/>
        <w:rPr>
          <w:sz w:val="20"/>
          <w:szCs w:val="20"/>
        </w:rPr>
      </w:pPr>
    </w:p>
    <w:p w:rsidR="00D45369" w:rsidRPr="003E5548" w:rsidRDefault="00D45369" w:rsidP="00132FF9">
      <w:pPr>
        <w:pStyle w:val="msolistparagraph0"/>
        <w:numPr>
          <w:ilvl w:val="0"/>
          <w:numId w:val="15"/>
        </w:numPr>
        <w:bidi w:val="0"/>
        <w:adjustRightInd w:val="0"/>
        <w:snapToGrid w:val="0"/>
        <w:spacing w:after="0" w:line="240" w:lineRule="auto"/>
        <w:ind w:left="0" w:firstLine="0"/>
        <w:contextualSpacing w:val="0"/>
        <w:jc w:val="both"/>
        <w:rPr>
          <w:rFonts w:ascii="Times New Roman" w:hAnsi="Times New Roman" w:cs="Times New Roman"/>
          <w:b/>
          <w:bCs/>
          <w:sz w:val="20"/>
          <w:szCs w:val="20"/>
        </w:rPr>
      </w:pPr>
      <w:r w:rsidRPr="003E5548">
        <w:rPr>
          <w:rFonts w:ascii="Times New Roman" w:hAnsi="Times New Roman" w:cs="Times New Roman"/>
          <w:b/>
          <w:bCs/>
          <w:sz w:val="20"/>
          <w:szCs w:val="20"/>
        </w:rPr>
        <w:t>Result</w:t>
      </w:r>
    </w:p>
    <w:p w:rsidR="003569A8" w:rsidRPr="003E5548" w:rsidRDefault="00D45369" w:rsidP="00132FF9">
      <w:pPr>
        <w:suppressAutoHyphens w:val="0"/>
        <w:adjustRightInd w:val="0"/>
        <w:snapToGrid w:val="0"/>
        <w:ind w:firstLine="425"/>
        <w:jc w:val="both"/>
        <w:rPr>
          <w:sz w:val="20"/>
          <w:szCs w:val="20"/>
        </w:rPr>
      </w:pPr>
      <w:r w:rsidRPr="003E5548">
        <w:rPr>
          <w:sz w:val="20"/>
          <w:szCs w:val="20"/>
        </w:rPr>
        <w:t>As Tokyo renewable energy strategy states that 20% of city energy must be supplied by renewable energy by 2020, Tehran municipality has also planned to provide 10 percent of building’s energy need, 20 percent of public space’s energy demand, and 10 percent of public transport’s energy use by renewable energy by 2019, and this is an outstanding targeting considering the little portion of renewable energy production in Tehran in comparison with 2.7% energy supply by renewable energy in Tokyo.</w:t>
      </w:r>
    </w:p>
    <w:p w:rsidR="003569A8" w:rsidRPr="003E5548" w:rsidRDefault="00D45369" w:rsidP="00132FF9">
      <w:pPr>
        <w:suppressAutoHyphens w:val="0"/>
        <w:adjustRightInd w:val="0"/>
        <w:snapToGrid w:val="0"/>
        <w:ind w:firstLine="425"/>
        <w:jc w:val="both"/>
        <w:rPr>
          <w:sz w:val="20"/>
          <w:szCs w:val="20"/>
        </w:rPr>
      </w:pPr>
      <w:r w:rsidRPr="003E5548">
        <w:rPr>
          <w:sz w:val="20"/>
          <w:szCs w:val="20"/>
        </w:rPr>
        <w:t>To achieve Sustainable urban planning and management, Cities around the world should promote the use of renewable energy sources and build low-carbon eco-cities. In this regard, solar energy is expected to play a crucial role in meeting future energy demand because it is constituted the most abundant renew</w:t>
      </w:r>
      <w:r w:rsidR="003569A8" w:rsidRPr="003E5548">
        <w:rPr>
          <w:sz w:val="20"/>
          <w:szCs w:val="20"/>
        </w:rPr>
        <w:t>able energy resource available.</w:t>
      </w:r>
    </w:p>
    <w:p w:rsidR="003569A8" w:rsidRPr="003E5548" w:rsidRDefault="00D45369" w:rsidP="00132FF9">
      <w:pPr>
        <w:suppressAutoHyphens w:val="0"/>
        <w:adjustRightInd w:val="0"/>
        <w:snapToGrid w:val="0"/>
        <w:ind w:firstLine="425"/>
        <w:jc w:val="both"/>
        <w:rPr>
          <w:sz w:val="20"/>
          <w:szCs w:val="20"/>
        </w:rPr>
      </w:pPr>
      <w:r w:rsidRPr="003E5548">
        <w:rPr>
          <w:sz w:val="20"/>
          <w:szCs w:val="20"/>
        </w:rPr>
        <w:t xml:space="preserve">Town planning with infrastructure without solar targets is the first barrier to promote solar energy in cities; to solve this problem city needs Integration in the preliminary planning phase and Town planning should focus on solar potential and consider it in the planning process from the beginning, in this regard Tehran city parliament is passing a comprehensive law in order to develop the renewable energy according to justified targets considering both sources and infrastructures. Economic concerns are the second barrier that should be noticed. To solve this problem city needs subsidy and feed in tariff programs and government also should investigate in producing PV and related stuff to decrease their price. Weak legal instruments to prescribe solar targets are the third main barrier, and to solve this, the city needs Commitments in building code and energy. In addition, the fourth factor which is a barrier to the solar urban planning is the unwillingness of private companies to invest. To mobilize the potential of a complete city quarter, strong incentives are needed in order to get people involved. Awareness of the possibilities of PV systems within urban space can create many chances to install PV in public spaces. Finally, some weakness in solar energy technology also leads the unsuccessful solar energy development. To solve this problem, producers should increase the efficiency of PV modules and other related stuff and they should </w:t>
      </w:r>
      <w:r w:rsidRPr="003E5548">
        <w:rPr>
          <w:sz w:val="20"/>
          <w:szCs w:val="20"/>
        </w:rPr>
        <w:lastRenderedPageBreak/>
        <w:t>train their workforce professionally to operate solar project skillfully.</w:t>
      </w:r>
    </w:p>
    <w:p w:rsidR="003569A8" w:rsidRPr="003E5548" w:rsidRDefault="00D45369" w:rsidP="00132FF9">
      <w:pPr>
        <w:suppressAutoHyphens w:val="0"/>
        <w:adjustRightInd w:val="0"/>
        <w:snapToGrid w:val="0"/>
        <w:ind w:firstLine="425"/>
        <w:jc w:val="both"/>
        <w:rPr>
          <w:sz w:val="20"/>
          <w:szCs w:val="20"/>
        </w:rPr>
      </w:pPr>
      <w:r w:rsidRPr="003E5548">
        <w:rPr>
          <w:sz w:val="20"/>
          <w:szCs w:val="20"/>
        </w:rPr>
        <w:t>City planners should notice that a mix policy for developing solar energy result the best and although some policy instruments have leading roles in promoting solar energy in some countries, a mix of policy instruments, instead of a single p</w:t>
      </w:r>
      <w:r w:rsidR="003569A8" w:rsidRPr="003E5548">
        <w:rPr>
          <w:sz w:val="20"/>
          <w:szCs w:val="20"/>
        </w:rPr>
        <w:t>olicy, would be more effective.</w:t>
      </w:r>
    </w:p>
    <w:p w:rsidR="00D45369" w:rsidRPr="003E5548" w:rsidRDefault="00D45369" w:rsidP="00132FF9">
      <w:pPr>
        <w:suppressAutoHyphens w:val="0"/>
        <w:adjustRightInd w:val="0"/>
        <w:snapToGrid w:val="0"/>
        <w:ind w:firstLine="425"/>
        <w:jc w:val="both"/>
        <w:rPr>
          <w:sz w:val="20"/>
          <w:szCs w:val="20"/>
        </w:rPr>
      </w:pPr>
      <w:r w:rsidRPr="003E5548">
        <w:rPr>
          <w:sz w:val="20"/>
          <w:szCs w:val="20"/>
        </w:rPr>
        <w:t>In summary, the discussion presented in this study indicates the impetus behind the recent growth of renewable energy technologies is attributed to sustained policy support in countries such as Japan and South Africa. In comparison with  Japan and South Africa, Iran is at the first step to expand renewable energy and beside infrastructure problems by depending on high levels of renewable sources, it has planned to promote renewable energy at cities and rural. In this regard, Tehran municipality has done some projects to increase citizens and authorities awareness about different ways to use renewable energy.</w:t>
      </w:r>
    </w:p>
    <w:p w:rsidR="00D45369" w:rsidRPr="003E5548" w:rsidRDefault="00D45369" w:rsidP="00132FF9">
      <w:pPr>
        <w:pStyle w:val="msolistparagraph0"/>
        <w:bidi w:val="0"/>
        <w:adjustRightInd w:val="0"/>
        <w:snapToGrid w:val="0"/>
        <w:spacing w:after="0" w:line="240" w:lineRule="auto"/>
        <w:ind w:left="0" w:firstLine="425"/>
        <w:contextualSpacing w:val="0"/>
        <w:jc w:val="both"/>
        <w:rPr>
          <w:rFonts w:ascii="Times New Roman" w:hAnsi="Times New Roman" w:cs="Times New Roman"/>
          <w:sz w:val="20"/>
          <w:szCs w:val="20"/>
        </w:rPr>
      </w:pPr>
    </w:p>
    <w:p w:rsidR="00D45369" w:rsidRPr="00797BC2" w:rsidRDefault="00D45369" w:rsidP="00132FF9">
      <w:pPr>
        <w:suppressAutoHyphens w:val="0"/>
        <w:adjustRightInd w:val="0"/>
        <w:snapToGrid w:val="0"/>
        <w:jc w:val="both"/>
        <w:rPr>
          <w:b/>
          <w:bCs/>
          <w:sz w:val="18"/>
          <w:szCs w:val="18"/>
        </w:rPr>
      </w:pPr>
      <w:r w:rsidRPr="003E5548">
        <w:rPr>
          <w:b/>
          <w:bCs/>
          <w:sz w:val="20"/>
          <w:szCs w:val="20"/>
        </w:rPr>
        <w:t>References:</w:t>
      </w:r>
    </w:p>
    <w:p w:rsidR="00D45369" w:rsidRPr="00797BC2" w:rsidRDefault="00D45369" w:rsidP="00132FF9">
      <w:pPr>
        <w:pStyle w:val="msolistparagraph0"/>
        <w:numPr>
          <w:ilvl w:val="0"/>
          <w:numId w:val="20"/>
        </w:numPr>
        <w:bidi w:val="0"/>
        <w:adjustRightInd w:val="0"/>
        <w:snapToGrid w:val="0"/>
        <w:spacing w:after="0" w:line="240" w:lineRule="auto"/>
        <w:contextualSpacing w:val="0"/>
        <w:jc w:val="both"/>
        <w:rPr>
          <w:rFonts w:ascii="Times New Roman" w:hAnsi="Times New Roman" w:cs="Times New Roman"/>
          <w:sz w:val="18"/>
          <w:szCs w:val="18"/>
        </w:rPr>
      </w:pPr>
      <w:r w:rsidRPr="00797BC2">
        <w:rPr>
          <w:rFonts w:ascii="Times New Roman" w:hAnsi="Times New Roman" w:cs="Times New Roman"/>
          <w:sz w:val="18"/>
          <w:szCs w:val="18"/>
        </w:rPr>
        <w:t>IEA, International Energy Agency Publications, "Cities, towns and renewable energy", 2009</w:t>
      </w:r>
    </w:p>
    <w:p w:rsidR="00D45369" w:rsidRPr="00797BC2" w:rsidRDefault="00D45369" w:rsidP="00132FF9">
      <w:pPr>
        <w:numPr>
          <w:ilvl w:val="0"/>
          <w:numId w:val="20"/>
        </w:numPr>
        <w:suppressAutoHyphens w:val="0"/>
        <w:adjustRightInd w:val="0"/>
        <w:snapToGrid w:val="0"/>
        <w:jc w:val="both"/>
        <w:rPr>
          <w:sz w:val="18"/>
          <w:szCs w:val="18"/>
        </w:rPr>
      </w:pPr>
      <w:proofErr w:type="spellStart"/>
      <w:r w:rsidRPr="00797BC2">
        <w:rPr>
          <w:sz w:val="18"/>
          <w:szCs w:val="18"/>
        </w:rPr>
        <w:t>Sabetghadam</w:t>
      </w:r>
      <w:proofErr w:type="spellEnd"/>
      <w:r w:rsidRPr="00797BC2">
        <w:rPr>
          <w:sz w:val="18"/>
          <w:szCs w:val="18"/>
        </w:rPr>
        <w:t xml:space="preserve">, </w:t>
      </w:r>
      <w:proofErr w:type="spellStart"/>
      <w:r w:rsidRPr="00797BC2">
        <w:rPr>
          <w:sz w:val="18"/>
          <w:szCs w:val="18"/>
        </w:rPr>
        <w:t>Morteza</w:t>
      </w:r>
      <w:proofErr w:type="spellEnd"/>
      <w:r w:rsidRPr="00797BC2">
        <w:rPr>
          <w:sz w:val="18"/>
          <w:szCs w:val="18"/>
        </w:rPr>
        <w:t>. Energy and Sustainable Development in Iran, from</w:t>
      </w:r>
      <w:proofErr w:type="gramStart"/>
      <w:r w:rsidRPr="00797BC2">
        <w:rPr>
          <w:i/>
          <w:iCs/>
          <w:sz w:val="18"/>
          <w:szCs w:val="18"/>
        </w:rPr>
        <w:t>:</w:t>
      </w:r>
      <w:proofErr w:type="gramEnd"/>
      <w:r w:rsidR="00CA12CB">
        <w:fldChar w:fldCharType="begin"/>
      </w:r>
      <w:r w:rsidR="00F52F1E">
        <w:instrText>HYPERLINK "http://www.helio-international.org"</w:instrText>
      </w:r>
      <w:r w:rsidR="00CA12CB">
        <w:fldChar w:fldCharType="separate"/>
      </w:r>
      <w:r w:rsidRPr="00797BC2">
        <w:rPr>
          <w:rStyle w:val="Hyperlink"/>
          <w:i/>
          <w:iCs/>
          <w:color w:val="auto"/>
          <w:sz w:val="18"/>
          <w:szCs w:val="18"/>
        </w:rPr>
        <w:t>www.helio-international.org</w:t>
      </w:r>
      <w:r w:rsidR="00CA12CB">
        <w:fldChar w:fldCharType="end"/>
      </w:r>
      <w:r w:rsidR="000E78EE" w:rsidRPr="00797BC2">
        <w:rPr>
          <w:rFonts w:hint="eastAsia"/>
          <w:sz w:val="18"/>
          <w:szCs w:val="18"/>
          <w:lang w:eastAsia="zh-CN"/>
        </w:rPr>
        <w:t xml:space="preserve"> </w:t>
      </w:r>
      <w:r w:rsidRPr="00797BC2">
        <w:rPr>
          <w:sz w:val="18"/>
          <w:szCs w:val="18"/>
        </w:rPr>
        <w:t>Tehran municipality`s archive</w:t>
      </w:r>
      <w:r w:rsidR="00132FF9">
        <w:rPr>
          <w:rFonts w:hint="eastAsia"/>
          <w:sz w:val="18"/>
          <w:szCs w:val="18"/>
          <w:lang w:eastAsia="zh-CN"/>
        </w:rPr>
        <w:t>.</w:t>
      </w:r>
    </w:p>
    <w:p w:rsidR="00D45369" w:rsidRPr="00797BC2" w:rsidRDefault="00D45369" w:rsidP="00132FF9">
      <w:pPr>
        <w:numPr>
          <w:ilvl w:val="0"/>
          <w:numId w:val="20"/>
        </w:numPr>
        <w:suppressAutoHyphens w:val="0"/>
        <w:adjustRightInd w:val="0"/>
        <w:snapToGrid w:val="0"/>
        <w:jc w:val="both"/>
        <w:rPr>
          <w:rStyle w:val="reference-accessdate"/>
          <w:sz w:val="18"/>
          <w:szCs w:val="18"/>
        </w:rPr>
      </w:pPr>
      <w:proofErr w:type="spellStart"/>
      <w:r w:rsidRPr="00797BC2">
        <w:rPr>
          <w:rStyle w:val="citation"/>
          <w:sz w:val="18"/>
          <w:szCs w:val="18"/>
        </w:rPr>
        <w:t>Bahar</w:t>
      </w:r>
      <w:proofErr w:type="spellEnd"/>
      <w:r w:rsidRPr="00797BC2">
        <w:rPr>
          <w:rStyle w:val="citation"/>
          <w:sz w:val="18"/>
          <w:szCs w:val="18"/>
        </w:rPr>
        <w:t xml:space="preserve">, </w:t>
      </w:r>
      <w:proofErr w:type="spellStart"/>
      <w:r w:rsidRPr="00797BC2">
        <w:rPr>
          <w:rStyle w:val="citation"/>
          <w:sz w:val="18"/>
          <w:szCs w:val="18"/>
        </w:rPr>
        <w:t>Atieh</w:t>
      </w:r>
      <w:proofErr w:type="spellEnd"/>
      <w:r w:rsidRPr="00797BC2">
        <w:rPr>
          <w:rStyle w:val="citation"/>
          <w:sz w:val="18"/>
          <w:szCs w:val="18"/>
        </w:rPr>
        <w:t xml:space="preserve">. </w:t>
      </w:r>
      <w:r w:rsidRPr="00797BC2">
        <w:rPr>
          <w:sz w:val="18"/>
          <w:szCs w:val="18"/>
        </w:rPr>
        <w:t>"</w:t>
      </w:r>
      <w:hyperlink r:id="rId56" w:history="1">
        <w:r w:rsidRPr="00797BC2">
          <w:rPr>
            <w:rStyle w:val="reference-accessdate"/>
            <w:sz w:val="18"/>
            <w:szCs w:val="18"/>
          </w:rPr>
          <w:t>Resources - Economic Indicators"</w:t>
        </w:r>
      </w:hyperlink>
      <w:r w:rsidRPr="00797BC2">
        <w:rPr>
          <w:rStyle w:val="reference-accessdate"/>
          <w:sz w:val="18"/>
          <w:szCs w:val="18"/>
        </w:rPr>
        <w:t xml:space="preserve">. 2008-10-20. from: </w:t>
      </w:r>
      <w:hyperlink r:id="rId57" w:history="1">
        <w:r w:rsidRPr="00797BC2">
          <w:rPr>
            <w:rStyle w:val="reference-accessdate"/>
            <w:i/>
            <w:iCs/>
            <w:sz w:val="18"/>
            <w:szCs w:val="18"/>
          </w:rPr>
          <w:t>http://www.atiehbahar.com</w:t>
        </w:r>
      </w:hyperlink>
      <w:r w:rsidRPr="00797BC2">
        <w:rPr>
          <w:sz w:val="18"/>
          <w:szCs w:val="18"/>
        </w:rPr>
        <w:t>,</w:t>
      </w:r>
      <w:r w:rsidRPr="00797BC2">
        <w:rPr>
          <w:rStyle w:val="reference-accessdate"/>
          <w:sz w:val="18"/>
          <w:szCs w:val="18"/>
        </w:rPr>
        <w:t xml:space="preserve"> Retrieved 2010-01-30.</w:t>
      </w:r>
    </w:p>
    <w:p w:rsidR="00D45369" w:rsidRPr="00797BC2" w:rsidRDefault="00CA12CB" w:rsidP="00132FF9">
      <w:pPr>
        <w:numPr>
          <w:ilvl w:val="0"/>
          <w:numId w:val="20"/>
        </w:numPr>
        <w:suppressAutoHyphens w:val="0"/>
        <w:adjustRightInd w:val="0"/>
        <w:snapToGrid w:val="0"/>
        <w:jc w:val="both"/>
        <w:rPr>
          <w:sz w:val="18"/>
          <w:szCs w:val="18"/>
        </w:rPr>
      </w:pPr>
      <w:hyperlink r:id="rId58" w:anchor="cite_note-presstv3-15" w:history="1">
        <w:hyperlink r:id="rId59" w:history="1">
          <w:r w:rsidR="00D45369" w:rsidRPr="00797BC2">
            <w:rPr>
              <w:rStyle w:val="Hyperlink"/>
              <w:color w:val="auto"/>
              <w:sz w:val="18"/>
              <w:szCs w:val="18"/>
            </w:rPr>
            <w:t>"Press TV- Iran Today- President Ahmadinejads economy reform plan-01-08-2010- (Part 1)"</w:t>
          </w:r>
        </w:hyperlink>
        <w:r w:rsidR="00D45369" w:rsidRPr="00797BC2">
          <w:rPr>
            <w:rStyle w:val="citation"/>
            <w:sz w:val="18"/>
            <w:szCs w:val="18"/>
          </w:rPr>
          <w:t>. YouTube</w:t>
        </w:r>
        <w:r w:rsidR="00D45369" w:rsidRPr="00797BC2">
          <w:rPr>
            <w:rStyle w:val="reference-accessdate"/>
            <w:sz w:val="18"/>
            <w:szCs w:val="18"/>
          </w:rPr>
          <w:t>. Retrieved 2010-01-30</w:t>
        </w:r>
        <w:r w:rsidR="00D45369" w:rsidRPr="00797BC2">
          <w:rPr>
            <w:rStyle w:val="citation"/>
            <w:sz w:val="18"/>
            <w:szCs w:val="18"/>
          </w:rPr>
          <w:t>.</w:t>
        </w:r>
      </w:hyperlink>
    </w:p>
    <w:p w:rsidR="00D45369" w:rsidRPr="00797BC2" w:rsidRDefault="00D45369" w:rsidP="00132FF9">
      <w:pPr>
        <w:numPr>
          <w:ilvl w:val="0"/>
          <w:numId w:val="20"/>
        </w:numPr>
        <w:suppressAutoHyphens w:val="0"/>
        <w:adjustRightInd w:val="0"/>
        <w:snapToGrid w:val="0"/>
        <w:jc w:val="both"/>
        <w:rPr>
          <w:rStyle w:val="reference-accessdate"/>
          <w:sz w:val="18"/>
          <w:szCs w:val="18"/>
        </w:rPr>
      </w:pPr>
      <w:proofErr w:type="spellStart"/>
      <w:proofErr w:type="gramStart"/>
      <w:r w:rsidRPr="00797BC2">
        <w:rPr>
          <w:sz w:val="18"/>
          <w:szCs w:val="18"/>
        </w:rPr>
        <w:t>Asgari</w:t>
      </w:r>
      <w:proofErr w:type="spellEnd"/>
      <w:r w:rsidRPr="00797BC2">
        <w:rPr>
          <w:sz w:val="18"/>
          <w:szCs w:val="18"/>
        </w:rPr>
        <w:t xml:space="preserve"> ,M</w:t>
      </w:r>
      <w:proofErr w:type="gramEnd"/>
      <w:r w:rsidRPr="00797BC2">
        <w:rPr>
          <w:sz w:val="18"/>
          <w:szCs w:val="18"/>
        </w:rPr>
        <w:t xml:space="preserve">. H. </w:t>
      </w:r>
      <w:proofErr w:type="spellStart"/>
      <w:r w:rsidRPr="00797BC2">
        <w:rPr>
          <w:sz w:val="18"/>
          <w:szCs w:val="18"/>
        </w:rPr>
        <w:t>Monsef</w:t>
      </w:r>
      <w:proofErr w:type="spellEnd"/>
      <w:r w:rsidRPr="00797BC2">
        <w:rPr>
          <w:sz w:val="18"/>
          <w:szCs w:val="18"/>
        </w:rPr>
        <w:t>, H. "Market power analysis for the Iranian electricity market", Energy Policy 2010, Vol. 38, pp.5582-5599.</w:t>
      </w:r>
    </w:p>
    <w:p w:rsidR="00D45369" w:rsidRPr="00797BC2" w:rsidRDefault="00D45369" w:rsidP="00132FF9">
      <w:pPr>
        <w:numPr>
          <w:ilvl w:val="0"/>
          <w:numId w:val="20"/>
        </w:numPr>
        <w:suppressAutoHyphens w:val="0"/>
        <w:adjustRightInd w:val="0"/>
        <w:snapToGrid w:val="0"/>
        <w:jc w:val="both"/>
        <w:rPr>
          <w:sz w:val="18"/>
          <w:szCs w:val="18"/>
        </w:rPr>
      </w:pPr>
      <w:proofErr w:type="spellStart"/>
      <w:r w:rsidRPr="00797BC2">
        <w:rPr>
          <w:sz w:val="18"/>
          <w:szCs w:val="18"/>
        </w:rPr>
        <w:t>Motavaselian.M</w:t>
      </w:r>
      <w:proofErr w:type="spellEnd"/>
      <w:r w:rsidRPr="00797BC2">
        <w:rPr>
          <w:sz w:val="18"/>
          <w:szCs w:val="18"/>
        </w:rPr>
        <w:t xml:space="preserve">.&amp; </w:t>
      </w:r>
      <w:proofErr w:type="spellStart"/>
      <w:r w:rsidRPr="00797BC2">
        <w:rPr>
          <w:sz w:val="18"/>
          <w:szCs w:val="18"/>
        </w:rPr>
        <w:t>Faghih</w:t>
      </w:r>
      <w:proofErr w:type="spellEnd"/>
      <w:r w:rsidRPr="00797BC2">
        <w:rPr>
          <w:sz w:val="18"/>
          <w:szCs w:val="18"/>
        </w:rPr>
        <w:t xml:space="preserve"> </w:t>
      </w:r>
      <w:proofErr w:type="spellStart"/>
      <w:r w:rsidRPr="00797BC2">
        <w:rPr>
          <w:sz w:val="18"/>
          <w:szCs w:val="18"/>
        </w:rPr>
        <w:t>Khorasani</w:t>
      </w:r>
      <w:proofErr w:type="spellEnd"/>
      <w:r w:rsidRPr="00797BC2">
        <w:rPr>
          <w:sz w:val="18"/>
          <w:szCs w:val="18"/>
        </w:rPr>
        <w:t xml:space="preserve"> A.R. Iran’s Participatory Power Market Regarding Distributed Generation from Renewable Sources: A Case Study, A / International Conference on Renewable Energies and - Power Quality (ICREPQ’12) Santiago de </w:t>
      </w:r>
      <w:proofErr w:type="spellStart"/>
      <w:r w:rsidRPr="00797BC2">
        <w:rPr>
          <w:sz w:val="18"/>
          <w:szCs w:val="18"/>
        </w:rPr>
        <w:t>Compostela</w:t>
      </w:r>
      <w:proofErr w:type="spellEnd"/>
      <w:r w:rsidRPr="00797BC2">
        <w:rPr>
          <w:sz w:val="18"/>
          <w:szCs w:val="18"/>
        </w:rPr>
        <w:t xml:space="preserve"> (Spain), 28th to 30th March, 2012.</w:t>
      </w:r>
    </w:p>
    <w:p w:rsidR="00D45369" w:rsidRPr="00797BC2" w:rsidRDefault="00CA12CB" w:rsidP="00132FF9">
      <w:pPr>
        <w:numPr>
          <w:ilvl w:val="0"/>
          <w:numId w:val="20"/>
        </w:numPr>
        <w:suppressAutoHyphens w:val="0"/>
        <w:adjustRightInd w:val="0"/>
        <w:snapToGrid w:val="0"/>
        <w:jc w:val="both"/>
        <w:rPr>
          <w:sz w:val="18"/>
          <w:szCs w:val="18"/>
        </w:rPr>
      </w:pPr>
      <w:hyperlink r:id="rId60" w:history="1">
        <w:r w:rsidR="00D45369" w:rsidRPr="00797BC2">
          <w:rPr>
            <w:rStyle w:val="Hyperlink"/>
            <w:color w:val="auto"/>
            <w:sz w:val="18"/>
            <w:szCs w:val="18"/>
          </w:rPr>
          <w:t>www.iea.org</w:t>
        </w:r>
      </w:hyperlink>
      <w:r w:rsidR="00132FF9">
        <w:rPr>
          <w:rFonts w:hint="eastAsia"/>
          <w:lang w:eastAsia="zh-CN"/>
        </w:rPr>
        <w:t>.</w:t>
      </w:r>
    </w:p>
    <w:p w:rsidR="00D45369" w:rsidRPr="00797BC2" w:rsidRDefault="00D45369" w:rsidP="00132FF9">
      <w:pPr>
        <w:numPr>
          <w:ilvl w:val="0"/>
          <w:numId w:val="20"/>
        </w:numPr>
        <w:suppressAutoHyphens w:val="0"/>
        <w:adjustRightInd w:val="0"/>
        <w:snapToGrid w:val="0"/>
        <w:jc w:val="both"/>
        <w:rPr>
          <w:sz w:val="18"/>
          <w:szCs w:val="18"/>
        </w:rPr>
      </w:pPr>
      <w:r w:rsidRPr="00797BC2">
        <w:rPr>
          <w:sz w:val="18"/>
          <w:szCs w:val="18"/>
        </w:rPr>
        <w:t>http:// solargis.info</w:t>
      </w:r>
      <w:r w:rsidR="00132FF9">
        <w:rPr>
          <w:rFonts w:hint="eastAsia"/>
          <w:sz w:val="18"/>
          <w:szCs w:val="18"/>
          <w:lang w:eastAsia="zh-CN"/>
        </w:rPr>
        <w:t>.</w:t>
      </w:r>
    </w:p>
    <w:p w:rsidR="00D45369" w:rsidRPr="00797BC2" w:rsidRDefault="00CA12CB" w:rsidP="00132FF9">
      <w:pPr>
        <w:numPr>
          <w:ilvl w:val="0"/>
          <w:numId w:val="20"/>
        </w:numPr>
        <w:suppressAutoHyphens w:val="0"/>
        <w:adjustRightInd w:val="0"/>
        <w:snapToGrid w:val="0"/>
        <w:jc w:val="both"/>
        <w:rPr>
          <w:sz w:val="18"/>
          <w:szCs w:val="18"/>
        </w:rPr>
      </w:pPr>
      <w:hyperlink r:id="rId61" w:history="1">
        <w:r w:rsidR="00D45369" w:rsidRPr="00797BC2">
          <w:rPr>
            <w:rStyle w:val="Hyperlink"/>
            <w:color w:val="auto"/>
            <w:sz w:val="18"/>
            <w:szCs w:val="18"/>
          </w:rPr>
          <w:t>www.solarfeedintariff.net</w:t>
        </w:r>
      </w:hyperlink>
      <w:r w:rsidR="00132FF9">
        <w:rPr>
          <w:rFonts w:hint="eastAsia"/>
          <w:lang w:eastAsia="zh-CN"/>
        </w:rPr>
        <w:t>.</w:t>
      </w:r>
    </w:p>
    <w:p w:rsidR="00D45369" w:rsidRPr="00797BC2" w:rsidRDefault="00CA12CB" w:rsidP="00132FF9">
      <w:pPr>
        <w:numPr>
          <w:ilvl w:val="0"/>
          <w:numId w:val="20"/>
        </w:numPr>
        <w:suppressAutoHyphens w:val="0"/>
        <w:adjustRightInd w:val="0"/>
        <w:snapToGrid w:val="0"/>
        <w:jc w:val="both"/>
        <w:rPr>
          <w:sz w:val="18"/>
          <w:szCs w:val="18"/>
        </w:rPr>
      </w:pPr>
      <w:hyperlink r:id="rId62" w:history="1">
        <w:r w:rsidR="00D45369" w:rsidRPr="00797BC2">
          <w:rPr>
            <w:rStyle w:val="Hyperlink"/>
            <w:color w:val="auto"/>
            <w:sz w:val="18"/>
            <w:szCs w:val="18"/>
          </w:rPr>
          <w:t>www.pvupscale.org</w:t>
        </w:r>
      </w:hyperlink>
      <w:r w:rsidR="00132FF9">
        <w:rPr>
          <w:rFonts w:hint="eastAsia"/>
          <w:lang w:eastAsia="zh-CN"/>
        </w:rPr>
        <w:t>.</w:t>
      </w:r>
    </w:p>
    <w:p w:rsidR="00D45369" w:rsidRPr="00797BC2" w:rsidRDefault="00D45369" w:rsidP="00132FF9">
      <w:pPr>
        <w:numPr>
          <w:ilvl w:val="0"/>
          <w:numId w:val="20"/>
        </w:numPr>
        <w:suppressAutoHyphens w:val="0"/>
        <w:adjustRightInd w:val="0"/>
        <w:snapToGrid w:val="0"/>
        <w:jc w:val="both"/>
        <w:rPr>
          <w:sz w:val="18"/>
          <w:szCs w:val="18"/>
        </w:rPr>
      </w:pPr>
      <w:r w:rsidRPr="00797BC2">
        <w:rPr>
          <w:sz w:val="18"/>
          <w:szCs w:val="18"/>
        </w:rPr>
        <w:t>www.suna.org.ir</w:t>
      </w:r>
      <w:r w:rsidR="00132FF9">
        <w:rPr>
          <w:rFonts w:hint="eastAsia"/>
          <w:sz w:val="18"/>
          <w:szCs w:val="18"/>
          <w:lang w:eastAsia="zh-CN"/>
        </w:rPr>
        <w:t>.</w:t>
      </w:r>
    </w:p>
    <w:p w:rsidR="00D45369" w:rsidRPr="00797BC2" w:rsidRDefault="00D45369" w:rsidP="00132FF9">
      <w:pPr>
        <w:numPr>
          <w:ilvl w:val="0"/>
          <w:numId w:val="20"/>
        </w:numPr>
        <w:suppressAutoHyphens w:val="0"/>
        <w:adjustRightInd w:val="0"/>
        <w:snapToGrid w:val="0"/>
        <w:jc w:val="both"/>
        <w:rPr>
          <w:sz w:val="18"/>
          <w:szCs w:val="18"/>
        </w:rPr>
      </w:pPr>
      <w:r w:rsidRPr="00797BC2">
        <w:rPr>
          <w:sz w:val="18"/>
          <w:szCs w:val="18"/>
        </w:rPr>
        <w:t>www.ceers.org</w:t>
      </w:r>
      <w:r w:rsidR="00132FF9">
        <w:rPr>
          <w:rFonts w:hint="eastAsia"/>
          <w:sz w:val="18"/>
          <w:szCs w:val="18"/>
          <w:lang w:eastAsia="zh-CN"/>
        </w:rPr>
        <w:t>.</w:t>
      </w:r>
    </w:p>
    <w:p w:rsidR="00D45369" w:rsidRPr="00797BC2" w:rsidRDefault="00CA12CB" w:rsidP="00132FF9">
      <w:pPr>
        <w:numPr>
          <w:ilvl w:val="0"/>
          <w:numId w:val="20"/>
        </w:numPr>
        <w:suppressAutoHyphens w:val="0"/>
        <w:adjustRightInd w:val="0"/>
        <w:snapToGrid w:val="0"/>
        <w:jc w:val="both"/>
        <w:rPr>
          <w:sz w:val="18"/>
          <w:szCs w:val="18"/>
        </w:rPr>
      </w:pPr>
      <w:hyperlink r:id="rId63" w:history="1">
        <w:r w:rsidR="00D45369" w:rsidRPr="00797BC2">
          <w:rPr>
            <w:rStyle w:val="Hyperlink"/>
            <w:color w:val="auto"/>
            <w:sz w:val="18"/>
            <w:szCs w:val="18"/>
          </w:rPr>
          <w:t>www.zawya.com</w:t>
        </w:r>
      </w:hyperlink>
      <w:r w:rsidR="00132FF9">
        <w:rPr>
          <w:rFonts w:hint="eastAsia"/>
          <w:lang w:eastAsia="zh-CN"/>
        </w:rPr>
        <w:t>.</w:t>
      </w:r>
    </w:p>
    <w:p w:rsidR="003569A8" w:rsidRPr="00797BC2" w:rsidRDefault="00D45369" w:rsidP="00132FF9">
      <w:pPr>
        <w:numPr>
          <w:ilvl w:val="0"/>
          <w:numId w:val="20"/>
        </w:numPr>
        <w:suppressAutoHyphens w:val="0"/>
        <w:adjustRightInd w:val="0"/>
        <w:snapToGrid w:val="0"/>
        <w:jc w:val="both"/>
        <w:rPr>
          <w:sz w:val="18"/>
          <w:szCs w:val="18"/>
        </w:rPr>
      </w:pPr>
      <w:r w:rsidRPr="00797BC2">
        <w:rPr>
          <w:sz w:val="18"/>
          <w:szCs w:val="18"/>
        </w:rPr>
        <w:t>https://shora.tehran.ir</w:t>
      </w:r>
      <w:r w:rsidR="00132FF9">
        <w:rPr>
          <w:rFonts w:hint="eastAsia"/>
          <w:sz w:val="18"/>
          <w:szCs w:val="18"/>
          <w:lang w:eastAsia="zh-CN"/>
        </w:rPr>
        <w:t>.</w:t>
      </w:r>
    </w:p>
    <w:p w:rsidR="003E5548" w:rsidRPr="00797BC2" w:rsidRDefault="003E5548" w:rsidP="00132FF9">
      <w:pPr>
        <w:suppressAutoHyphens w:val="0"/>
        <w:adjustRightInd w:val="0"/>
        <w:snapToGrid w:val="0"/>
        <w:ind w:left="425" w:hanging="425"/>
        <w:jc w:val="both"/>
        <w:rPr>
          <w:sz w:val="18"/>
          <w:szCs w:val="18"/>
        </w:rPr>
      </w:pPr>
    </w:p>
    <w:p w:rsidR="003E5548" w:rsidRPr="00797BC2" w:rsidRDefault="003E5548" w:rsidP="00132FF9">
      <w:pPr>
        <w:suppressAutoHyphens w:val="0"/>
        <w:adjustRightInd w:val="0"/>
        <w:snapToGrid w:val="0"/>
        <w:ind w:left="425" w:hanging="425"/>
        <w:jc w:val="both"/>
        <w:rPr>
          <w:sz w:val="18"/>
          <w:szCs w:val="18"/>
        </w:rPr>
        <w:sectPr w:rsidR="003E5548" w:rsidRPr="00797BC2" w:rsidSect="0093332A">
          <w:headerReference w:type="default" r:id="rId64"/>
          <w:footerReference w:type="even" r:id="rId65"/>
          <w:footerReference w:type="default" r:id="rId66"/>
          <w:footnotePr>
            <w:pos w:val="beneathText"/>
          </w:footnotePr>
          <w:type w:val="continuous"/>
          <w:pgSz w:w="12240" w:h="15840" w:code="1"/>
          <w:pgMar w:top="1440" w:right="1440" w:bottom="1440" w:left="1440" w:header="720" w:footer="720" w:gutter="0"/>
          <w:cols w:num="2" w:space="720" w:equalWidth="0">
            <w:col w:w="4326" w:space="708"/>
            <w:col w:w="4326"/>
          </w:cols>
          <w:docGrid w:linePitch="360"/>
        </w:sectPr>
      </w:pPr>
    </w:p>
    <w:p w:rsidR="00D45369" w:rsidRPr="00797BC2" w:rsidRDefault="00D45369" w:rsidP="00132FF9">
      <w:pPr>
        <w:suppressAutoHyphens w:val="0"/>
        <w:adjustRightInd w:val="0"/>
        <w:snapToGrid w:val="0"/>
        <w:ind w:left="425" w:hanging="425"/>
        <w:jc w:val="both"/>
        <w:rPr>
          <w:sz w:val="18"/>
          <w:szCs w:val="18"/>
        </w:rPr>
      </w:pPr>
    </w:p>
    <w:p w:rsidR="004D0467" w:rsidRPr="003E5548" w:rsidRDefault="0093332A" w:rsidP="00132FF9">
      <w:pPr>
        <w:suppressAutoHyphens w:val="0"/>
        <w:adjustRightInd w:val="0"/>
        <w:snapToGrid w:val="0"/>
        <w:ind w:left="425" w:hanging="425"/>
        <w:jc w:val="both"/>
        <w:rPr>
          <w:sz w:val="20"/>
          <w:szCs w:val="20"/>
        </w:rPr>
      </w:pPr>
      <w:r w:rsidRPr="003E5548">
        <w:rPr>
          <w:sz w:val="20"/>
          <w:szCs w:val="20"/>
        </w:rPr>
        <w:t>6/3/2015</w:t>
      </w:r>
    </w:p>
    <w:sectPr w:rsidR="004D0467" w:rsidRPr="003E5548" w:rsidSect="0093332A">
      <w:headerReference w:type="default" r:id="rId67"/>
      <w:footerReference w:type="even" r:id="rId68"/>
      <w:footerReference w:type="default" r:id="rId69"/>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F72" w:rsidRDefault="00705F72">
      <w:r>
        <w:separator/>
      </w:r>
    </w:p>
  </w:endnote>
  <w:endnote w:type="continuationSeparator" w:id="0">
    <w:p w:rsidR="00705F72" w:rsidRDefault="00705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Default="00CA12CB" w:rsidP="00B3167C">
    <w:pPr>
      <w:pStyle w:val="Footer"/>
      <w:framePr w:wrap="around" w:vAnchor="text" w:hAnchor="margin" w:xAlign="center" w:y="1"/>
      <w:rPr>
        <w:rStyle w:val="PageNumber"/>
      </w:rPr>
    </w:pPr>
    <w:r>
      <w:rPr>
        <w:rStyle w:val="PageNumber"/>
      </w:rPr>
      <w:fldChar w:fldCharType="begin"/>
    </w:r>
    <w:r w:rsidR="003E5548">
      <w:rPr>
        <w:rStyle w:val="PageNumber"/>
      </w:rPr>
      <w:instrText xml:space="preserve">PAGE  </w:instrText>
    </w:r>
    <w:r>
      <w:rPr>
        <w:rStyle w:val="PageNumber"/>
      </w:rPr>
      <w:fldChar w:fldCharType="end"/>
    </w:r>
  </w:p>
  <w:p w:rsidR="003E5548" w:rsidRDefault="003E5548"/>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3B4" w:rsidRPr="0093332A" w:rsidRDefault="00CA12CB" w:rsidP="0093332A">
    <w:pPr>
      <w:jc w:val="center"/>
      <w:rPr>
        <w:sz w:val="20"/>
      </w:rPr>
    </w:pPr>
    <w:r w:rsidRPr="0093332A">
      <w:rPr>
        <w:sz w:val="20"/>
      </w:rPr>
      <w:fldChar w:fldCharType="begin"/>
    </w:r>
    <w:r w:rsidR="0093332A" w:rsidRPr="0093332A">
      <w:rPr>
        <w:sz w:val="20"/>
      </w:rPr>
      <w:instrText xml:space="preserve"> page </w:instrText>
    </w:r>
    <w:r w:rsidRPr="0093332A">
      <w:rPr>
        <w:sz w:val="20"/>
      </w:rPr>
      <w:fldChar w:fldCharType="separate"/>
    </w:r>
    <w:r w:rsidR="00132FF9">
      <w:rPr>
        <w:noProof/>
        <w:sz w:val="20"/>
      </w:rPr>
      <w:t>41</w:t>
    </w:r>
    <w:r w:rsidRPr="0093332A">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CA12CB" w:rsidP="0093332A">
    <w:pPr>
      <w:jc w:val="center"/>
      <w:rPr>
        <w:sz w:val="20"/>
      </w:rPr>
    </w:pPr>
    <w:r w:rsidRPr="0093332A">
      <w:rPr>
        <w:sz w:val="20"/>
      </w:rPr>
      <w:fldChar w:fldCharType="begin"/>
    </w:r>
    <w:r w:rsidR="003E5548" w:rsidRPr="0093332A">
      <w:rPr>
        <w:sz w:val="20"/>
      </w:rPr>
      <w:instrText xml:space="preserve"> page </w:instrText>
    </w:r>
    <w:r w:rsidRPr="0093332A">
      <w:rPr>
        <w:sz w:val="20"/>
      </w:rPr>
      <w:fldChar w:fldCharType="separate"/>
    </w:r>
    <w:r w:rsidR="00F61BF0">
      <w:rPr>
        <w:noProof/>
        <w:sz w:val="20"/>
      </w:rPr>
      <w:t>34</w:t>
    </w:r>
    <w:r w:rsidRPr="0093332A">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Default="00CA12CB" w:rsidP="00B3167C">
    <w:pPr>
      <w:pStyle w:val="Footer"/>
      <w:framePr w:wrap="around" w:vAnchor="text" w:hAnchor="margin" w:xAlign="center" w:y="1"/>
      <w:rPr>
        <w:rStyle w:val="PageNumber"/>
      </w:rPr>
    </w:pPr>
    <w:r>
      <w:rPr>
        <w:rStyle w:val="PageNumber"/>
      </w:rPr>
      <w:fldChar w:fldCharType="begin"/>
    </w:r>
    <w:r w:rsidR="003E5548">
      <w:rPr>
        <w:rStyle w:val="PageNumber"/>
      </w:rPr>
      <w:instrText xml:space="preserve">PAGE  </w:instrText>
    </w:r>
    <w:r>
      <w:rPr>
        <w:rStyle w:val="PageNumber"/>
      </w:rPr>
      <w:fldChar w:fldCharType="end"/>
    </w:r>
  </w:p>
  <w:p w:rsidR="003E5548" w:rsidRDefault="003E554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CA12CB" w:rsidP="0093332A">
    <w:pPr>
      <w:jc w:val="center"/>
      <w:rPr>
        <w:sz w:val="20"/>
      </w:rPr>
    </w:pPr>
    <w:r w:rsidRPr="0093332A">
      <w:rPr>
        <w:sz w:val="20"/>
      </w:rPr>
      <w:fldChar w:fldCharType="begin"/>
    </w:r>
    <w:r w:rsidR="003E5548" w:rsidRPr="0093332A">
      <w:rPr>
        <w:sz w:val="20"/>
      </w:rPr>
      <w:instrText xml:space="preserve"> page </w:instrText>
    </w:r>
    <w:r w:rsidRPr="0093332A">
      <w:rPr>
        <w:sz w:val="20"/>
      </w:rPr>
      <w:fldChar w:fldCharType="separate"/>
    </w:r>
    <w:r w:rsidR="00F61BF0">
      <w:rPr>
        <w:noProof/>
        <w:sz w:val="20"/>
      </w:rPr>
      <w:t>36</w:t>
    </w:r>
    <w:r w:rsidRPr="0093332A">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Default="00CA12CB" w:rsidP="00B3167C">
    <w:pPr>
      <w:pStyle w:val="Footer"/>
      <w:framePr w:wrap="around" w:vAnchor="text" w:hAnchor="margin" w:xAlign="center" w:y="1"/>
      <w:rPr>
        <w:rStyle w:val="PageNumber"/>
      </w:rPr>
    </w:pPr>
    <w:r>
      <w:rPr>
        <w:rStyle w:val="PageNumber"/>
      </w:rPr>
      <w:fldChar w:fldCharType="begin"/>
    </w:r>
    <w:r w:rsidR="003E5548">
      <w:rPr>
        <w:rStyle w:val="PageNumber"/>
      </w:rPr>
      <w:instrText xml:space="preserve">PAGE  </w:instrText>
    </w:r>
    <w:r>
      <w:rPr>
        <w:rStyle w:val="PageNumber"/>
      </w:rPr>
      <w:fldChar w:fldCharType="end"/>
    </w:r>
  </w:p>
  <w:p w:rsidR="003E5548" w:rsidRDefault="003E554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CA12CB" w:rsidP="0093332A">
    <w:pPr>
      <w:jc w:val="center"/>
      <w:rPr>
        <w:sz w:val="20"/>
      </w:rPr>
    </w:pPr>
    <w:r w:rsidRPr="0093332A">
      <w:rPr>
        <w:sz w:val="20"/>
      </w:rPr>
      <w:fldChar w:fldCharType="begin"/>
    </w:r>
    <w:r w:rsidR="003E5548" w:rsidRPr="0093332A">
      <w:rPr>
        <w:sz w:val="20"/>
      </w:rPr>
      <w:instrText xml:space="preserve"> page </w:instrText>
    </w:r>
    <w:r w:rsidRPr="0093332A">
      <w:rPr>
        <w:sz w:val="20"/>
      </w:rPr>
      <w:fldChar w:fldCharType="separate"/>
    </w:r>
    <w:r w:rsidR="000E78EE">
      <w:rPr>
        <w:noProof/>
        <w:sz w:val="20"/>
      </w:rPr>
      <w:t>4</w:t>
    </w:r>
    <w:r w:rsidRPr="0093332A">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Default="00CA12CB" w:rsidP="00B3167C">
    <w:pPr>
      <w:pStyle w:val="Footer"/>
      <w:framePr w:wrap="around" w:vAnchor="text" w:hAnchor="margin" w:xAlign="center" w:y="1"/>
      <w:rPr>
        <w:rStyle w:val="PageNumber"/>
      </w:rPr>
    </w:pPr>
    <w:r>
      <w:rPr>
        <w:rStyle w:val="PageNumber"/>
      </w:rPr>
      <w:fldChar w:fldCharType="begin"/>
    </w:r>
    <w:r w:rsidR="003E5548">
      <w:rPr>
        <w:rStyle w:val="PageNumber"/>
      </w:rPr>
      <w:instrText xml:space="preserve">PAGE  </w:instrText>
    </w:r>
    <w:r>
      <w:rPr>
        <w:rStyle w:val="PageNumber"/>
      </w:rPr>
      <w:fldChar w:fldCharType="end"/>
    </w:r>
  </w:p>
  <w:p w:rsidR="003E5548" w:rsidRDefault="003E554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CA12CB" w:rsidP="0093332A">
    <w:pPr>
      <w:jc w:val="center"/>
      <w:rPr>
        <w:sz w:val="20"/>
      </w:rPr>
    </w:pPr>
    <w:r w:rsidRPr="0093332A">
      <w:rPr>
        <w:sz w:val="20"/>
      </w:rPr>
      <w:fldChar w:fldCharType="begin"/>
    </w:r>
    <w:r w:rsidR="003E5548" w:rsidRPr="0093332A">
      <w:rPr>
        <w:sz w:val="20"/>
      </w:rPr>
      <w:instrText xml:space="preserve"> page </w:instrText>
    </w:r>
    <w:r w:rsidRPr="0093332A">
      <w:rPr>
        <w:sz w:val="20"/>
      </w:rPr>
      <w:fldChar w:fldCharType="separate"/>
    </w:r>
    <w:r w:rsidR="00F61BF0">
      <w:rPr>
        <w:noProof/>
        <w:sz w:val="20"/>
      </w:rPr>
      <w:t>40</w:t>
    </w:r>
    <w:r w:rsidRPr="0093332A">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3B4" w:rsidRDefault="00CA12CB" w:rsidP="00B3167C">
    <w:pPr>
      <w:pStyle w:val="Footer"/>
      <w:framePr w:wrap="around" w:vAnchor="text" w:hAnchor="margin" w:xAlign="center" w:y="1"/>
      <w:rPr>
        <w:rStyle w:val="PageNumber"/>
      </w:rPr>
    </w:pPr>
    <w:r>
      <w:rPr>
        <w:rStyle w:val="PageNumber"/>
      </w:rPr>
      <w:fldChar w:fldCharType="begin"/>
    </w:r>
    <w:r w:rsidR="00CF53B4">
      <w:rPr>
        <w:rStyle w:val="PageNumber"/>
      </w:rPr>
      <w:instrText xml:space="preserve">PAGE  </w:instrText>
    </w:r>
    <w:r>
      <w:rPr>
        <w:rStyle w:val="PageNumber"/>
      </w:rPr>
      <w:fldChar w:fldCharType="end"/>
    </w:r>
  </w:p>
  <w:p w:rsidR="00CF53B4" w:rsidRDefault="00CF53B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F72" w:rsidRDefault="00705F72">
      <w:r>
        <w:separator/>
      </w:r>
    </w:p>
  </w:footnote>
  <w:footnote w:type="continuationSeparator" w:id="0">
    <w:p w:rsidR="00705F72" w:rsidRDefault="00705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3E5548" w:rsidP="0093332A">
    <w:pPr>
      <w:pBdr>
        <w:bottom w:val="thinThickMediumGap" w:sz="12" w:space="1" w:color="auto"/>
      </w:pBdr>
      <w:tabs>
        <w:tab w:val="left" w:pos="851"/>
        <w:tab w:val="right" w:pos="8364"/>
      </w:tabs>
      <w:adjustRightInd w:val="0"/>
      <w:snapToGrid w:val="0"/>
      <w:jc w:val="both"/>
      <w:rPr>
        <w:sz w:val="20"/>
        <w:szCs w:val="20"/>
      </w:rPr>
    </w:pPr>
    <w:r w:rsidRPr="0093332A">
      <w:rPr>
        <w:rFonts w:hint="eastAsia"/>
        <w:iCs/>
        <w:color w:val="000000"/>
        <w:sz w:val="20"/>
        <w:szCs w:val="20"/>
      </w:rPr>
      <w:tab/>
    </w:r>
    <w:r w:rsidRPr="0093332A">
      <w:rPr>
        <w:sz w:val="20"/>
        <w:szCs w:val="20"/>
      </w:rPr>
      <w:t>Nature and Science 201</w:t>
    </w:r>
    <w:r w:rsidRPr="0093332A">
      <w:rPr>
        <w:rFonts w:hint="eastAsia"/>
        <w:sz w:val="20"/>
        <w:szCs w:val="20"/>
      </w:rPr>
      <w:t>5</w:t>
    </w:r>
    <w:proofErr w:type="gramStart"/>
    <w:r w:rsidRPr="0093332A">
      <w:rPr>
        <w:sz w:val="20"/>
        <w:szCs w:val="20"/>
      </w:rPr>
      <w:t>;1</w:t>
    </w:r>
    <w:r w:rsidRPr="0093332A">
      <w:rPr>
        <w:rFonts w:hint="eastAsia"/>
        <w:sz w:val="20"/>
        <w:szCs w:val="20"/>
      </w:rPr>
      <w:t>3</w:t>
    </w:r>
    <w:proofErr w:type="gramEnd"/>
    <w:r w:rsidRPr="0093332A">
      <w:rPr>
        <w:sz w:val="20"/>
        <w:szCs w:val="20"/>
      </w:rPr>
      <w:t>(</w:t>
    </w:r>
    <w:r w:rsidRPr="0093332A">
      <w:rPr>
        <w:rFonts w:hint="eastAsia"/>
        <w:sz w:val="20"/>
        <w:szCs w:val="20"/>
      </w:rPr>
      <w:t>7)</w:t>
    </w:r>
    <w:r w:rsidRPr="0093332A">
      <w:rPr>
        <w:color w:val="000000"/>
        <w:sz w:val="20"/>
        <w:szCs w:val="20"/>
      </w:rPr>
      <w:t xml:space="preserve"> </w:t>
    </w:r>
    <w:r w:rsidRPr="0093332A">
      <w:rPr>
        <w:rFonts w:hint="eastAsia"/>
        <w:color w:val="000000"/>
        <w:sz w:val="20"/>
        <w:szCs w:val="20"/>
      </w:rPr>
      <w:tab/>
    </w:r>
    <w:r w:rsidRPr="0093332A">
      <w:rPr>
        <w:color w:val="000000"/>
        <w:sz w:val="20"/>
        <w:szCs w:val="20"/>
      </w:rPr>
      <w:t xml:space="preserve"> </w:t>
    </w:r>
    <w:hyperlink r:id="rId1" w:history="1">
      <w:r w:rsidRPr="0093332A">
        <w:rPr>
          <w:rStyle w:val="Hyperlink"/>
          <w:sz w:val="20"/>
          <w:szCs w:val="20"/>
        </w:rPr>
        <w:t>http://www.sciencepub.net/nature</w:t>
      </w:r>
    </w:hyperlink>
  </w:p>
  <w:p w:rsidR="003E5548" w:rsidRPr="0093332A" w:rsidRDefault="003E5548" w:rsidP="0093332A">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3E5548" w:rsidP="0093332A">
    <w:pPr>
      <w:pBdr>
        <w:bottom w:val="thinThickMediumGap" w:sz="12" w:space="1" w:color="auto"/>
      </w:pBdr>
      <w:tabs>
        <w:tab w:val="left" w:pos="851"/>
        <w:tab w:val="right" w:pos="8364"/>
      </w:tabs>
      <w:adjustRightInd w:val="0"/>
      <w:snapToGrid w:val="0"/>
      <w:jc w:val="both"/>
      <w:rPr>
        <w:sz w:val="20"/>
        <w:szCs w:val="20"/>
      </w:rPr>
    </w:pPr>
    <w:r w:rsidRPr="0093332A">
      <w:rPr>
        <w:rFonts w:hint="eastAsia"/>
        <w:iCs/>
        <w:color w:val="000000"/>
        <w:sz w:val="20"/>
        <w:szCs w:val="20"/>
      </w:rPr>
      <w:tab/>
    </w:r>
    <w:r w:rsidRPr="0093332A">
      <w:rPr>
        <w:sz w:val="20"/>
        <w:szCs w:val="20"/>
      </w:rPr>
      <w:t>Nature and Science 201</w:t>
    </w:r>
    <w:r w:rsidRPr="0093332A">
      <w:rPr>
        <w:rFonts w:hint="eastAsia"/>
        <w:sz w:val="20"/>
        <w:szCs w:val="20"/>
      </w:rPr>
      <w:t>5</w:t>
    </w:r>
    <w:proofErr w:type="gramStart"/>
    <w:r w:rsidRPr="0093332A">
      <w:rPr>
        <w:sz w:val="20"/>
        <w:szCs w:val="20"/>
      </w:rPr>
      <w:t>;1</w:t>
    </w:r>
    <w:r w:rsidRPr="0093332A">
      <w:rPr>
        <w:rFonts w:hint="eastAsia"/>
        <w:sz w:val="20"/>
        <w:szCs w:val="20"/>
      </w:rPr>
      <w:t>3</w:t>
    </w:r>
    <w:proofErr w:type="gramEnd"/>
    <w:r w:rsidRPr="0093332A">
      <w:rPr>
        <w:sz w:val="20"/>
        <w:szCs w:val="20"/>
      </w:rPr>
      <w:t>(</w:t>
    </w:r>
    <w:r w:rsidRPr="0093332A">
      <w:rPr>
        <w:rFonts w:hint="eastAsia"/>
        <w:sz w:val="20"/>
        <w:szCs w:val="20"/>
      </w:rPr>
      <w:t>7)</w:t>
    </w:r>
    <w:r w:rsidRPr="0093332A">
      <w:rPr>
        <w:color w:val="000000"/>
        <w:sz w:val="20"/>
        <w:szCs w:val="20"/>
      </w:rPr>
      <w:t xml:space="preserve"> </w:t>
    </w:r>
    <w:r w:rsidRPr="0093332A">
      <w:rPr>
        <w:rFonts w:hint="eastAsia"/>
        <w:color w:val="000000"/>
        <w:sz w:val="20"/>
        <w:szCs w:val="20"/>
      </w:rPr>
      <w:tab/>
    </w:r>
    <w:r w:rsidRPr="0093332A">
      <w:rPr>
        <w:color w:val="000000"/>
        <w:sz w:val="20"/>
        <w:szCs w:val="20"/>
      </w:rPr>
      <w:t xml:space="preserve"> </w:t>
    </w:r>
    <w:hyperlink r:id="rId1" w:history="1">
      <w:r w:rsidRPr="0093332A">
        <w:rPr>
          <w:rStyle w:val="Hyperlink"/>
          <w:sz w:val="20"/>
          <w:szCs w:val="20"/>
        </w:rPr>
        <w:t>http://www.sciencepub.net/nature</w:t>
      </w:r>
    </w:hyperlink>
  </w:p>
  <w:p w:rsidR="003E5548" w:rsidRPr="0093332A" w:rsidRDefault="003E5548" w:rsidP="0093332A">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3E5548" w:rsidP="0093332A">
    <w:pPr>
      <w:pBdr>
        <w:bottom w:val="thinThickMediumGap" w:sz="12" w:space="1" w:color="auto"/>
      </w:pBdr>
      <w:tabs>
        <w:tab w:val="left" w:pos="851"/>
        <w:tab w:val="right" w:pos="8364"/>
      </w:tabs>
      <w:adjustRightInd w:val="0"/>
      <w:snapToGrid w:val="0"/>
      <w:jc w:val="both"/>
      <w:rPr>
        <w:sz w:val="20"/>
        <w:szCs w:val="20"/>
      </w:rPr>
    </w:pPr>
    <w:r w:rsidRPr="0093332A">
      <w:rPr>
        <w:rFonts w:hint="eastAsia"/>
        <w:iCs/>
        <w:color w:val="000000"/>
        <w:sz w:val="20"/>
        <w:szCs w:val="20"/>
      </w:rPr>
      <w:tab/>
    </w:r>
    <w:r w:rsidRPr="0093332A">
      <w:rPr>
        <w:sz w:val="20"/>
        <w:szCs w:val="20"/>
      </w:rPr>
      <w:t>Nature and Science 201</w:t>
    </w:r>
    <w:r w:rsidRPr="0093332A">
      <w:rPr>
        <w:rFonts w:hint="eastAsia"/>
        <w:sz w:val="20"/>
        <w:szCs w:val="20"/>
      </w:rPr>
      <w:t>5</w:t>
    </w:r>
    <w:proofErr w:type="gramStart"/>
    <w:r w:rsidRPr="0093332A">
      <w:rPr>
        <w:sz w:val="20"/>
        <w:szCs w:val="20"/>
      </w:rPr>
      <w:t>;1</w:t>
    </w:r>
    <w:r w:rsidRPr="0093332A">
      <w:rPr>
        <w:rFonts w:hint="eastAsia"/>
        <w:sz w:val="20"/>
        <w:szCs w:val="20"/>
      </w:rPr>
      <w:t>3</w:t>
    </w:r>
    <w:proofErr w:type="gramEnd"/>
    <w:r w:rsidRPr="0093332A">
      <w:rPr>
        <w:sz w:val="20"/>
        <w:szCs w:val="20"/>
      </w:rPr>
      <w:t>(</w:t>
    </w:r>
    <w:r w:rsidRPr="0093332A">
      <w:rPr>
        <w:rFonts w:hint="eastAsia"/>
        <w:sz w:val="20"/>
        <w:szCs w:val="20"/>
      </w:rPr>
      <w:t>7)</w:t>
    </w:r>
    <w:r w:rsidRPr="0093332A">
      <w:rPr>
        <w:color w:val="000000"/>
        <w:sz w:val="20"/>
        <w:szCs w:val="20"/>
      </w:rPr>
      <w:t xml:space="preserve"> </w:t>
    </w:r>
    <w:r w:rsidRPr="0093332A">
      <w:rPr>
        <w:rFonts w:hint="eastAsia"/>
        <w:color w:val="000000"/>
        <w:sz w:val="20"/>
        <w:szCs w:val="20"/>
      </w:rPr>
      <w:tab/>
    </w:r>
    <w:r w:rsidRPr="0093332A">
      <w:rPr>
        <w:color w:val="000000"/>
        <w:sz w:val="20"/>
        <w:szCs w:val="20"/>
      </w:rPr>
      <w:t xml:space="preserve"> </w:t>
    </w:r>
    <w:hyperlink r:id="rId1" w:history="1">
      <w:r w:rsidRPr="0093332A">
        <w:rPr>
          <w:rStyle w:val="Hyperlink"/>
          <w:sz w:val="20"/>
          <w:szCs w:val="20"/>
        </w:rPr>
        <w:t>http://www.sciencepub.net/nature</w:t>
      </w:r>
    </w:hyperlink>
  </w:p>
  <w:p w:rsidR="003E5548" w:rsidRPr="0093332A" w:rsidRDefault="003E5548" w:rsidP="0093332A">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548" w:rsidRPr="0093332A" w:rsidRDefault="003E5548" w:rsidP="0093332A">
    <w:pPr>
      <w:pBdr>
        <w:bottom w:val="thinThickMediumGap" w:sz="12" w:space="1" w:color="auto"/>
      </w:pBdr>
      <w:tabs>
        <w:tab w:val="left" w:pos="851"/>
        <w:tab w:val="right" w:pos="8364"/>
      </w:tabs>
      <w:adjustRightInd w:val="0"/>
      <w:snapToGrid w:val="0"/>
      <w:jc w:val="both"/>
      <w:rPr>
        <w:sz w:val="20"/>
        <w:szCs w:val="20"/>
      </w:rPr>
    </w:pPr>
    <w:r w:rsidRPr="0093332A">
      <w:rPr>
        <w:rFonts w:hint="eastAsia"/>
        <w:iCs/>
        <w:color w:val="000000"/>
        <w:sz w:val="20"/>
        <w:szCs w:val="20"/>
      </w:rPr>
      <w:tab/>
    </w:r>
    <w:r w:rsidRPr="0093332A">
      <w:rPr>
        <w:sz w:val="20"/>
        <w:szCs w:val="20"/>
      </w:rPr>
      <w:t>Nature and Science 201</w:t>
    </w:r>
    <w:r w:rsidRPr="0093332A">
      <w:rPr>
        <w:rFonts w:hint="eastAsia"/>
        <w:sz w:val="20"/>
        <w:szCs w:val="20"/>
      </w:rPr>
      <w:t>5</w:t>
    </w:r>
    <w:proofErr w:type="gramStart"/>
    <w:r w:rsidRPr="0093332A">
      <w:rPr>
        <w:sz w:val="20"/>
        <w:szCs w:val="20"/>
      </w:rPr>
      <w:t>;1</w:t>
    </w:r>
    <w:r w:rsidRPr="0093332A">
      <w:rPr>
        <w:rFonts w:hint="eastAsia"/>
        <w:sz w:val="20"/>
        <w:szCs w:val="20"/>
      </w:rPr>
      <w:t>3</w:t>
    </w:r>
    <w:proofErr w:type="gramEnd"/>
    <w:r w:rsidRPr="0093332A">
      <w:rPr>
        <w:sz w:val="20"/>
        <w:szCs w:val="20"/>
      </w:rPr>
      <w:t>(</w:t>
    </w:r>
    <w:r w:rsidRPr="0093332A">
      <w:rPr>
        <w:rFonts w:hint="eastAsia"/>
        <w:sz w:val="20"/>
        <w:szCs w:val="20"/>
      </w:rPr>
      <w:t>7)</w:t>
    </w:r>
    <w:r w:rsidRPr="0093332A">
      <w:rPr>
        <w:color w:val="000000"/>
        <w:sz w:val="20"/>
        <w:szCs w:val="20"/>
      </w:rPr>
      <w:t xml:space="preserve"> </w:t>
    </w:r>
    <w:r w:rsidRPr="0093332A">
      <w:rPr>
        <w:rFonts w:hint="eastAsia"/>
        <w:color w:val="000000"/>
        <w:sz w:val="20"/>
        <w:szCs w:val="20"/>
      </w:rPr>
      <w:tab/>
    </w:r>
    <w:r w:rsidRPr="0093332A">
      <w:rPr>
        <w:color w:val="000000"/>
        <w:sz w:val="20"/>
        <w:szCs w:val="20"/>
      </w:rPr>
      <w:t xml:space="preserve"> </w:t>
    </w:r>
    <w:hyperlink r:id="rId1" w:history="1">
      <w:r w:rsidRPr="0093332A">
        <w:rPr>
          <w:rStyle w:val="Hyperlink"/>
          <w:sz w:val="20"/>
          <w:szCs w:val="20"/>
        </w:rPr>
        <w:t>http://www.sciencepub.net/nature</w:t>
      </w:r>
    </w:hyperlink>
  </w:p>
  <w:p w:rsidR="003E5548" w:rsidRPr="0093332A" w:rsidRDefault="003E5548" w:rsidP="0093332A">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2A" w:rsidRPr="0093332A" w:rsidRDefault="0093332A" w:rsidP="0093332A">
    <w:pPr>
      <w:pBdr>
        <w:bottom w:val="thinThickMediumGap" w:sz="12" w:space="1" w:color="auto"/>
      </w:pBdr>
      <w:tabs>
        <w:tab w:val="left" w:pos="851"/>
        <w:tab w:val="right" w:pos="8364"/>
      </w:tabs>
      <w:adjustRightInd w:val="0"/>
      <w:snapToGrid w:val="0"/>
      <w:jc w:val="both"/>
      <w:rPr>
        <w:sz w:val="20"/>
        <w:szCs w:val="20"/>
      </w:rPr>
    </w:pPr>
    <w:r w:rsidRPr="0093332A">
      <w:rPr>
        <w:rFonts w:hint="eastAsia"/>
        <w:iCs/>
        <w:color w:val="000000"/>
        <w:sz w:val="20"/>
        <w:szCs w:val="20"/>
      </w:rPr>
      <w:tab/>
    </w:r>
    <w:r w:rsidRPr="0093332A">
      <w:rPr>
        <w:sz w:val="20"/>
        <w:szCs w:val="20"/>
      </w:rPr>
      <w:t>Nature and Science 201</w:t>
    </w:r>
    <w:r w:rsidRPr="0093332A">
      <w:rPr>
        <w:rFonts w:hint="eastAsia"/>
        <w:sz w:val="20"/>
        <w:szCs w:val="20"/>
      </w:rPr>
      <w:t>5</w:t>
    </w:r>
    <w:proofErr w:type="gramStart"/>
    <w:r w:rsidRPr="0093332A">
      <w:rPr>
        <w:sz w:val="20"/>
        <w:szCs w:val="20"/>
      </w:rPr>
      <w:t>;1</w:t>
    </w:r>
    <w:r w:rsidRPr="0093332A">
      <w:rPr>
        <w:rFonts w:hint="eastAsia"/>
        <w:sz w:val="20"/>
        <w:szCs w:val="20"/>
      </w:rPr>
      <w:t>3</w:t>
    </w:r>
    <w:proofErr w:type="gramEnd"/>
    <w:r w:rsidRPr="0093332A">
      <w:rPr>
        <w:sz w:val="20"/>
        <w:szCs w:val="20"/>
      </w:rPr>
      <w:t>(</w:t>
    </w:r>
    <w:r w:rsidRPr="0093332A">
      <w:rPr>
        <w:rFonts w:hint="eastAsia"/>
        <w:sz w:val="20"/>
        <w:szCs w:val="20"/>
      </w:rPr>
      <w:t>7)</w:t>
    </w:r>
    <w:r w:rsidRPr="0093332A">
      <w:rPr>
        <w:color w:val="000000"/>
        <w:sz w:val="20"/>
        <w:szCs w:val="20"/>
      </w:rPr>
      <w:t xml:space="preserve"> </w:t>
    </w:r>
    <w:r w:rsidRPr="0093332A">
      <w:rPr>
        <w:rFonts w:hint="eastAsia"/>
        <w:color w:val="000000"/>
        <w:sz w:val="20"/>
        <w:szCs w:val="20"/>
      </w:rPr>
      <w:tab/>
    </w:r>
    <w:r w:rsidRPr="0093332A">
      <w:rPr>
        <w:color w:val="000000"/>
        <w:sz w:val="20"/>
        <w:szCs w:val="20"/>
      </w:rPr>
      <w:t xml:space="preserve"> </w:t>
    </w:r>
    <w:hyperlink r:id="rId1" w:history="1">
      <w:r w:rsidRPr="0093332A">
        <w:rPr>
          <w:rStyle w:val="Hyperlink"/>
          <w:sz w:val="20"/>
          <w:szCs w:val="20"/>
        </w:rPr>
        <w:t>http://www.sciencepub.net/nature</w:t>
      </w:r>
    </w:hyperlink>
  </w:p>
  <w:p w:rsidR="0093332A" w:rsidRPr="0093332A" w:rsidRDefault="0093332A" w:rsidP="0093332A">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C203EF"/>
    <w:multiLevelType w:val="hybridMultilevel"/>
    <w:tmpl w:val="B38841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F25A44"/>
    <w:multiLevelType w:val="multilevel"/>
    <w:tmpl w:val="3F46E132"/>
    <w:lvl w:ilvl="0">
      <w:start w:val="2"/>
      <w:numFmt w:val="decimal"/>
      <w:lvlText w:val="%1-"/>
      <w:lvlJc w:val="left"/>
      <w:pPr>
        <w:ind w:left="390" w:hanging="39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
    <w:nsid w:val="138E69FE"/>
    <w:multiLevelType w:val="hybridMultilevel"/>
    <w:tmpl w:val="57A0FD72"/>
    <w:lvl w:ilvl="0" w:tplc="AB6CDA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44572A"/>
    <w:multiLevelType w:val="hybridMultilevel"/>
    <w:tmpl w:val="B0BE09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32105"/>
    <w:multiLevelType w:val="hybridMultilevel"/>
    <w:tmpl w:val="E4F417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nsid w:val="38E73470"/>
    <w:multiLevelType w:val="multilevel"/>
    <w:tmpl w:val="A254D94A"/>
    <w:lvl w:ilvl="0">
      <w:start w:val="1"/>
      <w:numFmt w:val="bullet"/>
      <w:lvlText w:val=""/>
      <w:lvlJc w:val="left"/>
      <w:pPr>
        <w:ind w:left="540" w:hanging="540"/>
      </w:pPr>
      <w:rPr>
        <w:rFonts w:ascii="Symbol" w:hAnsi="Symbol" w:hint="default"/>
      </w:r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9">
    <w:nsid w:val="3BC81F50"/>
    <w:multiLevelType w:val="hybridMultilevel"/>
    <w:tmpl w:val="04B6F21A"/>
    <w:lvl w:ilvl="0" w:tplc="1DEAEE2E">
      <w:start w:val="3"/>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03172B"/>
    <w:multiLevelType w:val="hybridMultilevel"/>
    <w:tmpl w:val="25080BC4"/>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11">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775142"/>
    <w:multiLevelType w:val="multilevel"/>
    <w:tmpl w:val="2EA615C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CD10670"/>
    <w:multiLevelType w:val="hybridMultilevel"/>
    <w:tmpl w:val="62ACD336"/>
    <w:lvl w:ilvl="0" w:tplc="2C9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FEA62BB"/>
    <w:multiLevelType w:val="multilevel"/>
    <w:tmpl w:val="D64A4DFA"/>
    <w:lvl w:ilvl="0">
      <w:start w:val="2"/>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66C9095A"/>
    <w:multiLevelType w:val="hybridMultilevel"/>
    <w:tmpl w:val="DD4647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73DC11CB"/>
    <w:multiLevelType w:val="hybridMultilevel"/>
    <w:tmpl w:val="1B0AD4D0"/>
    <w:lvl w:ilvl="0" w:tplc="C5C0ECB0">
      <w:start w:val="1"/>
      <w:numFmt w:val="decimal"/>
      <w:lvlText w:val="%1."/>
      <w:lvlJc w:val="left"/>
      <w:pPr>
        <w:tabs>
          <w:tab w:val="num" w:pos="720"/>
        </w:tabs>
        <w:ind w:left="720" w:hanging="360"/>
      </w:pPr>
      <w:rPr>
        <w:rFonts w:hint="default"/>
        <w:sz w:val="20"/>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4F234E4"/>
    <w:multiLevelType w:val="hybridMultilevel"/>
    <w:tmpl w:val="276CA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9DC3FE4"/>
    <w:multiLevelType w:val="multilevel"/>
    <w:tmpl w:val="8EE45FA4"/>
    <w:lvl w:ilvl="0">
      <w:start w:val="2"/>
      <w:numFmt w:val="decimal"/>
      <w:lvlText w:val="%1-"/>
      <w:lvlJc w:val="left"/>
      <w:pPr>
        <w:ind w:left="585" w:hanging="585"/>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7D921260"/>
    <w:multiLevelType w:val="hybridMultilevel"/>
    <w:tmpl w:val="2A50B78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1"/>
  </w:num>
  <w:num w:numId="2">
    <w:abstractNumId w:val="7"/>
  </w:num>
  <w:num w:numId="3">
    <w:abstractNumId w:val="2"/>
  </w:num>
  <w:num w:numId="4">
    <w:abstractNumId w:val="11"/>
  </w:num>
  <w:num w:numId="5">
    <w:abstractNumId w:val="0"/>
  </w:num>
  <w:num w:numId="6">
    <w:abstractNumId w:val="5"/>
  </w:num>
  <w:num w:numId="7">
    <w:abstractNumId w:val="16"/>
  </w:num>
  <w:num w:numId="8">
    <w:abstractNumId w:val="12"/>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9"/>
  </w:num>
  <w:num w:numId="14">
    <w:abstractNumId w:val="1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45FB"/>
    <w:rsid w:val="00067FB1"/>
    <w:rsid w:val="00080CE9"/>
    <w:rsid w:val="000827B7"/>
    <w:rsid w:val="00090A06"/>
    <w:rsid w:val="000B274B"/>
    <w:rsid w:val="000C5F1C"/>
    <w:rsid w:val="000D4463"/>
    <w:rsid w:val="000E426E"/>
    <w:rsid w:val="000E78EE"/>
    <w:rsid w:val="0010794D"/>
    <w:rsid w:val="00111D7F"/>
    <w:rsid w:val="00123D7B"/>
    <w:rsid w:val="00132FF9"/>
    <w:rsid w:val="001817C7"/>
    <w:rsid w:val="001901BB"/>
    <w:rsid w:val="001915C1"/>
    <w:rsid w:val="001A678A"/>
    <w:rsid w:val="001B41B8"/>
    <w:rsid w:val="00257035"/>
    <w:rsid w:val="002A3F39"/>
    <w:rsid w:val="002D0E5D"/>
    <w:rsid w:val="002F17FB"/>
    <w:rsid w:val="002F20CD"/>
    <w:rsid w:val="0030341C"/>
    <w:rsid w:val="00314F95"/>
    <w:rsid w:val="00322FAB"/>
    <w:rsid w:val="00342698"/>
    <w:rsid w:val="00345581"/>
    <w:rsid w:val="003506F8"/>
    <w:rsid w:val="003569A8"/>
    <w:rsid w:val="00373696"/>
    <w:rsid w:val="00376C72"/>
    <w:rsid w:val="00397BA7"/>
    <w:rsid w:val="003C7F3D"/>
    <w:rsid w:val="003D3BEC"/>
    <w:rsid w:val="003E5548"/>
    <w:rsid w:val="003E6D9C"/>
    <w:rsid w:val="0042390D"/>
    <w:rsid w:val="00444728"/>
    <w:rsid w:val="00454ECA"/>
    <w:rsid w:val="00456753"/>
    <w:rsid w:val="00471E57"/>
    <w:rsid w:val="0049143E"/>
    <w:rsid w:val="004B04C5"/>
    <w:rsid w:val="004C22C8"/>
    <w:rsid w:val="004D0467"/>
    <w:rsid w:val="004D3F3A"/>
    <w:rsid w:val="00557C3D"/>
    <w:rsid w:val="00593132"/>
    <w:rsid w:val="005C2F35"/>
    <w:rsid w:val="005F5E04"/>
    <w:rsid w:val="005F7189"/>
    <w:rsid w:val="0063280F"/>
    <w:rsid w:val="0065209A"/>
    <w:rsid w:val="00675C13"/>
    <w:rsid w:val="006D0681"/>
    <w:rsid w:val="006D2418"/>
    <w:rsid w:val="006D5C2E"/>
    <w:rsid w:val="006E183B"/>
    <w:rsid w:val="006E6ACB"/>
    <w:rsid w:val="006F1706"/>
    <w:rsid w:val="00705F72"/>
    <w:rsid w:val="007231A7"/>
    <w:rsid w:val="00724F9F"/>
    <w:rsid w:val="00734A5D"/>
    <w:rsid w:val="00736333"/>
    <w:rsid w:val="00753AC8"/>
    <w:rsid w:val="00756E15"/>
    <w:rsid w:val="0078507E"/>
    <w:rsid w:val="00797BC2"/>
    <w:rsid w:val="007C04F8"/>
    <w:rsid w:val="007D746F"/>
    <w:rsid w:val="007E2AC7"/>
    <w:rsid w:val="00814FA7"/>
    <w:rsid w:val="00817F9F"/>
    <w:rsid w:val="008300F2"/>
    <w:rsid w:val="00851901"/>
    <w:rsid w:val="00856E54"/>
    <w:rsid w:val="00890D7F"/>
    <w:rsid w:val="008A20AC"/>
    <w:rsid w:val="008A37E9"/>
    <w:rsid w:val="008B4831"/>
    <w:rsid w:val="008C20E4"/>
    <w:rsid w:val="0091208A"/>
    <w:rsid w:val="00914558"/>
    <w:rsid w:val="00920D38"/>
    <w:rsid w:val="0093332A"/>
    <w:rsid w:val="0093397E"/>
    <w:rsid w:val="0094140D"/>
    <w:rsid w:val="00944B16"/>
    <w:rsid w:val="009458E4"/>
    <w:rsid w:val="009459B3"/>
    <w:rsid w:val="00952EB8"/>
    <w:rsid w:val="0096246E"/>
    <w:rsid w:val="00966860"/>
    <w:rsid w:val="00973C1F"/>
    <w:rsid w:val="00975439"/>
    <w:rsid w:val="00996376"/>
    <w:rsid w:val="009C62FF"/>
    <w:rsid w:val="009F19C3"/>
    <w:rsid w:val="00A0519B"/>
    <w:rsid w:val="00A2654E"/>
    <w:rsid w:val="00A3476D"/>
    <w:rsid w:val="00A46070"/>
    <w:rsid w:val="00A72865"/>
    <w:rsid w:val="00AC26A8"/>
    <w:rsid w:val="00B04F8D"/>
    <w:rsid w:val="00B3167C"/>
    <w:rsid w:val="00B35579"/>
    <w:rsid w:val="00B44CE2"/>
    <w:rsid w:val="00B47F73"/>
    <w:rsid w:val="00B60E8D"/>
    <w:rsid w:val="00B80C0E"/>
    <w:rsid w:val="00BA4201"/>
    <w:rsid w:val="00BB1BF7"/>
    <w:rsid w:val="00BC7529"/>
    <w:rsid w:val="00BC7CCD"/>
    <w:rsid w:val="00BD2A8D"/>
    <w:rsid w:val="00BD7432"/>
    <w:rsid w:val="00BF6579"/>
    <w:rsid w:val="00C412DE"/>
    <w:rsid w:val="00C43A46"/>
    <w:rsid w:val="00C8147E"/>
    <w:rsid w:val="00CA12CB"/>
    <w:rsid w:val="00CD54D0"/>
    <w:rsid w:val="00CE7B2F"/>
    <w:rsid w:val="00CF53B4"/>
    <w:rsid w:val="00D004DF"/>
    <w:rsid w:val="00D01110"/>
    <w:rsid w:val="00D202D2"/>
    <w:rsid w:val="00D26F2E"/>
    <w:rsid w:val="00D3777A"/>
    <w:rsid w:val="00D45369"/>
    <w:rsid w:val="00D67671"/>
    <w:rsid w:val="00D97CE1"/>
    <w:rsid w:val="00DA1FD9"/>
    <w:rsid w:val="00DF7353"/>
    <w:rsid w:val="00E15855"/>
    <w:rsid w:val="00E2794F"/>
    <w:rsid w:val="00E45C44"/>
    <w:rsid w:val="00E569DE"/>
    <w:rsid w:val="00E667CD"/>
    <w:rsid w:val="00EC5C53"/>
    <w:rsid w:val="00ED4441"/>
    <w:rsid w:val="00EF3BA2"/>
    <w:rsid w:val="00EF4701"/>
    <w:rsid w:val="00F4399A"/>
    <w:rsid w:val="00F45062"/>
    <w:rsid w:val="00F46A5E"/>
    <w:rsid w:val="00F52F1E"/>
    <w:rsid w:val="00F61BF0"/>
    <w:rsid w:val="00F9313D"/>
    <w:rsid w:val="00FB5B6A"/>
    <w:rsid w:val="00FC2367"/>
    <w:rsid w:val="00FC4906"/>
    <w:rsid w:val="00FE5CEB"/>
    <w:rsid w:val="00FE76E4"/>
    <w:rsid w:val="00FF0E00"/>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A46070"/>
    <w:pPr>
      <w:keepNext/>
      <w:tabs>
        <w:tab w:val="num" w:pos="0"/>
      </w:tabs>
      <w:outlineLvl w:val="0"/>
    </w:pPr>
    <w:rPr>
      <w:b/>
      <w:bCs/>
      <w:sz w:val="32"/>
    </w:rPr>
  </w:style>
  <w:style w:type="paragraph" w:styleId="Heading2">
    <w:name w:val="heading 2"/>
    <w:basedOn w:val="Normal"/>
    <w:next w:val="Normal"/>
    <w:qFormat/>
    <w:rsid w:val="00A46070"/>
    <w:pPr>
      <w:keepNext/>
      <w:tabs>
        <w:tab w:val="num" w:pos="0"/>
      </w:tabs>
      <w:jc w:val="both"/>
      <w:outlineLvl w:val="1"/>
    </w:pPr>
    <w:rPr>
      <w:b/>
      <w:sz w:val="28"/>
    </w:rPr>
  </w:style>
  <w:style w:type="paragraph" w:styleId="Heading3">
    <w:name w:val="heading 3"/>
    <w:basedOn w:val="Normal"/>
    <w:next w:val="Normal"/>
    <w:qFormat/>
    <w:rsid w:val="00A46070"/>
    <w:pPr>
      <w:keepNext/>
      <w:tabs>
        <w:tab w:val="num" w:pos="0"/>
      </w:tabs>
      <w:spacing w:line="360" w:lineRule="auto"/>
      <w:jc w:val="both"/>
      <w:outlineLvl w:val="2"/>
    </w:pPr>
    <w:rPr>
      <w:b/>
      <w:bCs/>
    </w:rPr>
  </w:style>
  <w:style w:type="paragraph" w:styleId="Heading6">
    <w:name w:val="heading 6"/>
    <w:basedOn w:val="Normal"/>
    <w:next w:val="Normal"/>
    <w:qFormat/>
    <w:rsid w:val="00A46070"/>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46070"/>
  </w:style>
  <w:style w:type="character" w:customStyle="1" w:styleId="WW-Absatz-Standardschriftart">
    <w:name w:val="WW-Absatz-Standardschriftart"/>
    <w:rsid w:val="00A46070"/>
  </w:style>
  <w:style w:type="character" w:customStyle="1" w:styleId="WW-Absatz-Standardschriftart1">
    <w:name w:val="WW-Absatz-Standardschriftart1"/>
    <w:rsid w:val="00A46070"/>
  </w:style>
  <w:style w:type="character" w:customStyle="1" w:styleId="WW-Absatz-Standardschriftart11">
    <w:name w:val="WW-Absatz-Standardschriftart11"/>
    <w:rsid w:val="00A46070"/>
  </w:style>
  <w:style w:type="character" w:customStyle="1" w:styleId="WW-Absatz-Standardschriftart111">
    <w:name w:val="WW-Absatz-Standardschriftart111"/>
    <w:rsid w:val="00A46070"/>
  </w:style>
  <w:style w:type="character" w:customStyle="1" w:styleId="WW-Absatz-Standardschriftart1111">
    <w:name w:val="WW-Absatz-Standardschriftart1111"/>
    <w:rsid w:val="00A46070"/>
  </w:style>
  <w:style w:type="character" w:customStyle="1" w:styleId="WW-Absatz-Standardschriftart11111">
    <w:name w:val="WW-Absatz-Standardschriftart11111"/>
    <w:rsid w:val="00A46070"/>
  </w:style>
  <w:style w:type="character" w:customStyle="1" w:styleId="WW-Absatz-Standardschriftart111111">
    <w:name w:val="WW-Absatz-Standardschriftart111111"/>
    <w:rsid w:val="00A46070"/>
  </w:style>
  <w:style w:type="character" w:customStyle="1" w:styleId="WW-Absatz-Standardschriftart1111111">
    <w:name w:val="WW-Absatz-Standardschriftart1111111"/>
    <w:rsid w:val="00A46070"/>
  </w:style>
  <w:style w:type="character" w:customStyle="1" w:styleId="WW-Absatz-Standardschriftart11111111">
    <w:name w:val="WW-Absatz-Standardschriftart11111111"/>
    <w:rsid w:val="00A46070"/>
  </w:style>
  <w:style w:type="character" w:customStyle="1" w:styleId="WW-Absatz-Standardschriftart111111111">
    <w:name w:val="WW-Absatz-Standardschriftart111111111"/>
    <w:rsid w:val="00A46070"/>
  </w:style>
  <w:style w:type="character" w:customStyle="1" w:styleId="WW-Absatz-Standardschriftart1111111111">
    <w:name w:val="WW-Absatz-Standardschriftart1111111111"/>
    <w:rsid w:val="00A46070"/>
  </w:style>
  <w:style w:type="character" w:customStyle="1" w:styleId="WW-Absatz-Standardschriftart11111111111">
    <w:name w:val="WW-Absatz-Standardschriftart11111111111"/>
    <w:rsid w:val="00A46070"/>
  </w:style>
  <w:style w:type="character" w:customStyle="1" w:styleId="WW-Absatz-Standardschriftart111111111111">
    <w:name w:val="WW-Absatz-Standardschriftart111111111111"/>
    <w:rsid w:val="00A46070"/>
  </w:style>
  <w:style w:type="character" w:customStyle="1" w:styleId="WW-Absatz-Standardschriftart1111111111111">
    <w:name w:val="WW-Absatz-Standardschriftart1111111111111"/>
    <w:rsid w:val="00A46070"/>
  </w:style>
  <w:style w:type="character" w:customStyle="1" w:styleId="WW-Absatz-Standardschriftart11111111111111">
    <w:name w:val="WW-Absatz-Standardschriftart11111111111111"/>
    <w:rsid w:val="00A46070"/>
  </w:style>
  <w:style w:type="character" w:customStyle="1" w:styleId="WW-Absatz-Standardschriftart111111111111111">
    <w:name w:val="WW-Absatz-Standardschriftart111111111111111"/>
    <w:rsid w:val="00A46070"/>
  </w:style>
  <w:style w:type="character" w:customStyle="1" w:styleId="WW-Absatz-Standardschriftart1111111111111111">
    <w:name w:val="WW-Absatz-Standardschriftart1111111111111111"/>
    <w:rsid w:val="00A46070"/>
  </w:style>
  <w:style w:type="character" w:customStyle="1" w:styleId="WW8Num1z0">
    <w:name w:val="WW8Num1z0"/>
    <w:rsid w:val="00A46070"/>
    <w:rPr>
      <w:rFonts w:ascii="Symbol" w:eastAsia="Times New Roman" w:hAnsi="Symbol" w:cs="Times New Roman"/>
    </w:rPr>
  </w:style>
  <w:style w:type="character" w:customStyle="1" w:styleId="WW8Num1z1">
    <w:name w:val="WW8Num1z1"/>
    <w:rsid w:val="00A46070"/>
    <w:rPr>
      <w:rFonts w:ascii="Courier New" w:hAnsi="Courier New" w:cs="Courier New"/>
    </w:rPr>
  </w:style>
  <w:style w:type="character" w:customStyle="1" w:styleId="WW8Num1z2">
    <w:name w:val="WW8Num1z2"/>
    <w:rsid w:val="00A46070"/>
    <w:rPr>
      <w:rFonts w:ascii="Wingdings" w:hAnsi="Wingdings"/>
    </w:rPr>
  </w:style>
  <w:style w:type="character" w:customStyle="1" w:styleId="WW8Num1z3">
    <w:name w:val="WW8Num1z3"/>
    <w:rsid w:val="00A46070"/>
    <w:rPr>
      <w:rFonts w:ascii="Symbol" w:hAnsi="Symbol"/>
    </w:rPr>
  </w:style>
  <w:style w:type="character" w:styleId="PageNumber">
    <w:name w:val="page number"/>
    <w:basedOn w:val="DefaultParagraphFont"/>
    <w:rsid w:val="00A46070"/>
  </w:style>
  <w:style w:type="character" w:styleId="Hyperlink">
    <w:name w:val="Hyperlink"/>
    <w:basedOn w:val="DefaultParagraphFont"/>
    <w:rsid w:val="00A46070"/>
    <w:rPr>
      <w:color w:val="0000FF"/>
      <w:u w:val="single"/>
    </w:rPr>
  </w:style>
  <w:style w:type="character" w:styleId="FollowedHyperlink">
    <w:name w:val="FollowedHyperlink"/>
    <w:basedOn w:val="DefaultParagraphFont"/>
    <w:rsid w:val="00A46070"/>
    <w:rPr>
      <w:color w:val="800080"/>
      <w:u w:val="single"/>
    </w:rPr>
  </w:style>
  <w:style w:type="character" w:customStyle="1" w:styleId="NumberingSymbols">
    <w:name w:val="Numbering Symbols"/>
    <w:rsid w:val="00A46070"/>
  </w:style>
  <w:style w:type="paragraph" w:customStyle="1" w:styleId="Heading">
    <w:name w:val="Heading"/>
    <w:basedOn w:val="Normal"/>
    <w:next w:val="BodyText"/>
    <w:rsid w:val="00A46070"/>
    <w:pPr>
      <w:keepNext/>
      <w:spacing w:before="240" w:after="120"/>
    </w:pPr>
    <w:rPr>
      <w:rFonts w:ascii="Nimbus Sans L" w:eastAsia="DejaVu Sans" w:hAnsi="Nimbus Sans L" w:cs="DejaVu Sans"/>
      <w:sz w:val="28"/>
      <w:szCs w:val="28"/>
    </w:rPr>
  </w:style>
  <w:style w:type="paragraph" w:styleId="BodyText">
    <w:name w:val="Body Text"/>
    <w:basedOn w:val="Normal"/>
    <w:rsid w:val="00A46070"/>
    <w:pPr>
      <w:spacing w:line="360" w:lineRule="auto"/>
    </w:pPr>
  </w:style>
  <w:style w:type="paragraph" w:styleId="List">
    <w:name w:val="List"/>
    <w:basedOn w:val="BodyText"/>
    <w:rsid w:val="00A46070"/>
  </w:style>
  <w:style w:type="paragraph" w:styleId="Caption">
    <w:name w:val="caption"/>
    <w:basedOn w:val="Normal"/>
    <w:qFormat/>
    <w:rsid w:val="00A46070"/>
    <w:pPr>
      <w:suppressLineNumbers/>
      <w:spacing w:before="120" w:after="120"/>
    </w:pPr>
    <w:rPr>
      <w:i/>
      <w:iCs/>
    </w:rPr>
  </w:style>
  <w:style w:type="paragraph" w:customStyle="1" w:styleId="Index">
    <w:name w:val="Index"/>
    <w:basedOn w:val="Normal"/>
    <w:rsid w:val="00A46070"/>
    <w:pPr>
      <w:suppressLineNumbers/>
    </w:pPr>
  </w:style>
  <w:style w:type="paragraph" w:styleId="Header">
    <w:name w:val="header"/>
    <w:basedOn w:val="Normal"/>
    <w:next w:val="Heading1"/>
    <w:link w:val="HeaderChar"/>
    <w:rsid w:val="00A46070"/>
    <w:pPr>
      <w:tabs>
        <w:tab w:val="center" w:pos="4320"/>
        <w:tab w:val="right" w:pos="8640"/>
      </w:tabs>
    </w:pPr>
  </w:style>
  <w:style w:type="paragraph" w:styleId="BodyTextIndent3">
    <w:name w:val="Body Text Indent 3"/>
    <w:basedOn w:val="Normal"/>
    <w:rsid w:val="00A46070"/>
    <w:pPr>
      <w:spacing w:line="360" w:lineRule="auto"/>
      <w:ind w:firstLine="720"/>
      <w:jc w:val="both"/>
    </w:pPr>
    <w:rPr>
      <w:b/>
      <w:bCs/>
    </w:rPr>
  </w:style>
  <w:style w:type="paragraph" w:styleId="BodyTextIndent">
    <w:name w:val="Body Text Indent"/>
    <w:basedOn w:val="Normal"/>
    <w:rsid w:val="00A46070"/>
    <w:pPr>
      <w:ind w:left="540" w:hanging="720"/>
      <w:jc w:val="both"/>
    </w:pPr>
  </w:style>
  <w:style w:type="paragraph" w:styleId="BodyTextIndent2">
    <w:name w:val="Body Text Indent 2"/>
    <w:basedOn w:val="Normal"/>
    <w:rsid w:val="00A46070"/>
    <w:pPr>
      <w:spacing w:line="360" w:lineRule="auto"/>
      <w:ind w:firstLine="720"/>
      <w:jc w:val="both"/>
    </w:pPr>
  </w:style>
  <w:style w:type="paragraph" w:styleId="BodyText2">
    <w:name w:val="Body Text 2"/>
    <w:basedOn w:val="Normal"/>
    <w:rsid w:val="00A46070"/>
    <w:pPr>
      <w:spacing w:line="360" w:lineRule="auto"/>
      <w:jc w:val="both"/>
    </w:pPr>
  </w:style>
  <w:style w:type="paragraph" w:styleId="Footer">
    <w:name w:val="footer"/>
    <w:basedOn w:val="Normal"/>
    <w:rsid w:val="00A46070"/>
    <w:pPr>
      <w:tabs>
        <w:tab w:val="center" w:pos="4320"/>
        <w:tab w:val="right" w:pos="8640"/>
      </w:tabs>
    </w:pPr>
    <w:rPr>
      <w:sz w:val="32"/>
    </w:rPr>
  </w:style>
  <w:style w:type="paragraph" w:customStyle="1" w:styleId="TableContents">
    <w:name w:val="Table Contents"/>
    <w:basedOn w:val="Normal"/>
    <w:rsid w:val="00A46070"/>
    <w:pPr>
      <w:suppressLineNumbers/>
    </w:pPr>
  </w:style>
  <w:style w:type="paragraph" w:customStyle="1" w:styleId="TableHeading">
    <w:name w:val="Table Heading"/>
    <w:basedOn w:val="TableContents"/>
    <w:rsid w:val="00A46070"/>
    <w:pPr>
      <w:jc w:val="center"/>
    </w:pPr>
    <w:rPr>
      <w:b/>
      <w:bCs/>
    </w:rPr>
  </w:style>
  <w:style w:type="paragraph" w:customStyle="1" w:styleId="Framecontents">
    <w:name w:val="Frame contents"/>
    <w:basedOn w:val="BodyText"/>
    <w:rsid w:val="00A46070"/>
  </w:style>
  <w:style w:type="paragraph" w:customStyle="1" w:styleId="Text">
    <w:name w:val="Text"/>
    <w:basedOn w:val="Normal"/>
    <w:rsid w:val="00A46070"/>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F46A5E"/>
    <w:rPr>
      <w:rFonts w:eastAsia="宋体"/>
      <w:sz w:val="24"/>
      <w:szCs w:val="24"/>
      <w:lang w:val="en-US" w:eastAsia="ar-SA" w:bidi="ar-SA"/>
    </w:rPr>
  </w:style>
  <w:style w:type="character" w:customStyle="1" w:styleId="hps">
    <w:name w:val="hps"/>
    <w:basedOn w:val="DefaultParagraphFont"/>
    <w:rsid w:val="007C04F8"/>
  </w:style>
  <w:style w:type="character" w:customStyle="1" w:styleId="shorttext">
    <w:name w:val="short_text"/>
    <w:basedOn w:val="DefaultParagraphFont"/>
    <w:rsid w:val="007C04F8"/>
  </w:style>
  <w:style w:type="paragraph" w:customStyle="1" w:styleId="Default">
    <w:name w:val="Default"/>
    <w:rsid w:val="007C04F8"/>
    <w:pPr>
      <w:autoSpaceDE w:val="0"/>
      <w:autoSpaceDN w:val="0"/>
      <w:adjustRightInd w:val="0"/>
    </w:pPr>
    <w:rPr>
      <w:rFonts w:eastAsia="Times New Roman"/>
      <w:color w:val="000000"/>
      <w:sz w:val="24"/>
      <w:szCs w:val="24"/>
      <w:lang w:eastAsia="en-US" w:bidi="fa-IR"/>
    </w:rPr>
  </w:style>
  <w:style w:type="paragraph" w:customStyle="1" w:styleId="a">
    <w:name w:val=".."/>
    <w:basedOn w:val="Default"/>
    <w:next w:val="Default"/>
    <w:rsid w:val="007C04F8"/>
    <w:rPr>
      <w:color w:val="auto"/>
    </w:rPr>
  </w:style>
  <w:style w:type="character" w:customStyle="1" w:styleId="hpsatn">
    <w:name w:val="hps atn"/>
    <w:basedOn w:val="DefaultParagraphFont"/>
    <w:rsid w:val="009F19C3"/>
  </w:style>
  <w:style w:type="character" w:customStyle="1" w:styleId="alt-edited">
    <w:name w:val="alt-edited"/>
    <w:basedOn w:val="DefaultParagraphFont"/>
    <w:rsid w:val="009F19C3"/>
  </w:style>
  <w:style w:type="character" w:customStyle="1" w:styleId="atn">
    <w:name w:val="atn"/>
    <w:basedOn w:val="DefaultParagraphFont"/>
    <w:rsid w:val="009F19C3"/>
  </w:style>
  <w:style w:type="character" w:customStyle="1" w:styleId="hpsalt-edited">
    <w:name w:val="hps alt-edited"/>
    <w:basedOn w:val="DefaultParagraphFont"/>
    <w:rsid w:val="009F19C3"/>
  </w:style>
  <w:style w:type="table" w:styleId="TableGrid">
    <w:name w:val="Table Grid"/>
    <w:basedOn w:val="TableNormal"/>
    <w:rsid w:val="009F19C3"/>
    <w:pPr>
      <w:bidi/>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0645FB"/>
    <w:pPr>
      <w:suppressAutoHyphens w:val="0"/>
      <w:bidi/>
      <w:spacing w:after="200" w:line="276" w:lineRule="auto"/>
      <w:ind w:left="720"/>
      <w:contextualSpacing/>
    </w:pPr>
    <w:rPr>
      <w:rFonts w:ascii="Calibri" w:eastAsia="Calibri" w:hAnsi="Calibri" w:cs="Arial"/>
      <w:sz w:val="22"/>
      <w:szCs w:val="22"/>
      <w:lang w:eastAsia="en-US" w:bidi="fa-IR"/>
    </w:rPr>
  </w:style>
  <w:style w:type="character" w:customStyle="1" w:styleId="reference-text">
    <w:name w:val="reference-text"/>
    <w:basedOn w:val="DefaultParagraphFont"/>
    <w:rsid w:val="00FE5CEB"/>
  </w:style>
  <w:style w:type="character" w:styleId="FootnoteReference">
    <w:name w:val="footnote reference"/>
    <w:semiHidden/>
    <w:rsid w:val="00856E54"/>
    <w:rPr>
      <w:vertAlign w:val="superscript"/>
    </w:rPr>
  </w:style>
  <w:style w:type="character" w:styleId="HTMLCite">
    <w:name w:val="HTML Cite"/>
    <w:basedOn w:val="DefaultParagraphFont"/>
    <w:rsid w:val="00856E54"/>
    <w:rPr>
      <w:i/>
      <w:iCs/>
    </w:rPr>
  </w:style>
  <w:style w:type="character" w:customStyle="1" w:styleId="citation">
    <w:name w:val="citation"/>
    <w:basedOn w:val="DefaultParagraphFont"/>
    <w:rsid w:val="00D45369"/>
  </w:style>
  <w:style w:type="character" w:customStyle="1" w:styleId="reference-accessdate">
    <w:name w:val="reference-accessdate"/>
    <w:basedOn w:val="DefaultParagraphFont"/>
    <w:rsid w:val="00D45369"/>
  </w:style>
  <w:style w:type="paragraph" w:styleId="BalloonText">
    <w:name w:val="Balloon Text"/>
    <w:basedOn w:val="Normal"/>
    <w:link w:val="BalloonTextChar"/>
    <w:uiPriority w:val="99"/>
    <w:semiHidden/>
    <w:unhideWhenUsed/>
    <w:rsid w:val="00123D7B"/>
    <w:rPr>
      <w:rFonts w:ascii="Tahoma" w:hAnsi="Tahoma" w:cs="Tahoma"/>
      <w:sz w:val="16"/>
      <w:szCs w:val="16"/>
    </w:rPr>
  </w:style>
  <w:style w:type="character" w:customStyle="1" w:styleId="BalloonTextChar">
    <w:name w:val="Balloon Text Char"/>
    <w:basedOn w:val="DefaultParagraphFont"/>
    <w:link w:val="BalloonText"/>
    <w:uiPriority w:val="99"/>
    <w:semiHidden/>
    <w:rsid w:val="00123D7B"/>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42946040">
      <w:bodyDiv w:val="1"/>
      <w:marLeft w:val="0"/>
      <w:marRight w:val="0"/>
      <w:marTop w:val="0"/>
      <w:marBottom w:val="0"/>
      <w:divBdr>
        <w:top w:val="none" w:sz="0" w:space="0" w:color="auto"/>
        <w:left w:val="none" w:sz="0" w:space="0" w:color="auto"/>
        <w:bottom w:val="none" w:sz="0" w:space="0" w:color="auto"/>
        <w:right w:val="none" w:sz="0" w:space="0" w:color="auto"/>
      </w:divBdr>
    </w:div>
    <w:div w:id="78798064">
      <w:bodyDiv w:val="1"/>
      <w:marLeft w:val="0"/>
      <w:marRight w:val="0"/>
      <w:marTop w:val="0"/>
      <w:marBottom w:val="0"/>
      <w:divBdr>
        <w:top w:val="none" w:sz="0" w:space="0" w:color="auto"/>
        <w:left w:val="none" w:sz="0" w:space="0" w:color="auto"/>
        <w:bottom w:val="none" w:sz="0" w:space="0" w:color="auto"/>
        <w:right w:val="none" w:sz="0" w:space="0" w:color="auto"/>
      </w:divBdr>
    </w:div>
    <w:div w:id="150486066">
      <w:bodyDiv w:val="1"/>
      <w:marLeft w:val="0"/>
      <w:marRight w:val="0"/>
      <w:marTop w:val="0"/>
      <w:marBottom w:val="0"/>
      <w:divBdr>
        <w:top w:val="none" w:sz="0" w:space="0" w:color="auto"/>
        <w:left w:val="none" w:sz="0" w:space="0" w:color="auto"/>
        <w:bottom w:val="none" w:sz="0" w:space="0" w:color="auto"/>
        <w:right w:val="none" w:sz="0" w:space="0" w:color="auto"/>
      </w:divBdr>
    </w:div>
    <w:div w:id="335352699">
      <w:bodyDiv w:val="1"/>
      <w:marLeft w:val="0"/>
      <w:marRight w:val="0"/>
      <w:marTop w:val="0"/>
      <w:marBottom w:val="0"/>
      <w:divBdr>
        <w:top w:val="none" w:sz="0" w:space="0" w:color="auto"/>
        <w:left w:val="none" w:sz="0" w:space="0" w:color="auto"/>
        <w:bottom w:val="none" w:sz="0" w:space="0" w:color="auto"/>
        <w:right w:val="none" w:sz="0" w:space="0" w:color="auto"/>
      </w:divBdr>
    </w:div>
    <w:div w:id="375200602">
      <w:bodyDiv w:val="1"/>
      <w:marLeft w:val="0"/>
      <w:marRight w:val="0"/>
      <w:marTop w:val="0"/>
      <w:marBottom w:val="0"/>
      <w:divBdr>
        <w:top w:val="none" w:sz="0" w:space="0" w:color="auto"/>
        <w:left w:val="none" w:sz="0" w:space="0" w:color="auto"/>
        <w:bottom w:val="none" w:sz="0" w:space="0" w:color="auto"/>
        <w:right w:val="none" w:sz="0" w:space="0" w:color="auto"/>
      </w:divBdr>
    </w:div>
    <w:div w:id="538474909">
      <w:bodyDiv w:val="1"/>
      <w:marLeft w:val="0"/>
      <w:marRight w:val="0"/>
      <w:marTop w:val="0"/>
      <w:marBottom w:val="0"/>
      <w:divBdr>
        <w:top w:val="none" w:sz="0" w:space="0" w:color="auto"/>
        <w:left w:val="none" w:sz="0" w:space="0" w:color="auto"/>
        <w:bottom w:val="none" w:sz="0" w:space="0" w:color="auto"/>
        <w:right w:val="none" w:sz="0" w:space="0" w:color="auto"/>
      </w:divBdr>
    </w:div>
    <w:div w:id="774910147">
      <w:bodyDiv w:val="1"/>
      <w:marLeft w:val="0"/>
      <w:marRight w:val="0"/>
      <w:marTop w:val="0"/>
      <w:marBottom w:val="0"/>
      <w:divBdr>
        <w:top w:val="none" w:sz="0" w:space="0" w:color="auto"/>
        <w:left w:val="none" w:sz="0" w:space="0" w:color="auto"/>
        <w:bottom w:val="none" w:sz="0" w:space="0" w:color="auto"/>
        <w:right w:val="none" w:sz="0" w:space="0" w:color="auto"/>
      </w:divBdr>
    </w:div>
    <w:div w:id="818418824">
      <w:bodyDiv w:val="1"/>
      <w:marLeft w:val="0"/>
      <w:marRight w:val="0"/>
      <w:marTop w:val="0"/>
      <w:marBottom w:val="0"/>
      <w:divBdr>
        <w:top w:val="none" w:sz="0" w:space="0" w:color="auto"/>
        <w:left w:val="none" w:sz="0" w:space="0" w:color="auto"/>
        <w:bottom w:val="none" w:sz="0" w:space="0" w:color="auto"/>
        <w:right w:val="none" w:sz="0" w:space="0" w:color="auto"/>
      </w:divBdr>
    </w:div>
    <w:div w:id="860362826">
      <w:bodyDiv w:val="1"/>
      <w:marLeft w:val="0"/>
      <w:marRight w:val="0"/>
      <w:marTop w:val="0"/>
      <w:marBottom w:val="0"/>
      <w:divBdr>
        <w:top w:val="none" w:sz="0" w:space="0" w:color="auto"/>
        <w:left w:val="none" w:sz="0" w:space="0" w:color="auto"/>
        <w:bottom w:val="none" w:sz="0" w:space="0" w:color="auto"/>
        <w:right w:val="none" w:sz="0" w:space="0" w:color="auto"/>
      </w:divBdr>
    </w:div>
    <w:div w:id="931351428">
      <w:bodyDiv w:val="1"/>
      <w:marLeft w:val="0"/>
      <w:marRight w:val="0"/>
      <w:marTop w:val="0"/>
      <w:marBottom w:val="0"/>
      <w:divBdr>
        <w:top w:val="none" w:sz="0" w:space="0" w:color="auto"/>
        <w:left w:val="none" w:sz="0" w:space="0" w:color="auto"/>
        <w:bottom w:val="none" w:sz="0" w:space="0" w:color="auto"/>
        <w:right w:val="none" w:sz="0" w:space="0" w:color="auto"/>
      </w:divBdr>
    </w:div>
    <w:div w:id="931935735">
      <w:bodyDiv w:val="1"/>
      <w:marLeft w:val="0"/>
      <w:marRight w:val="0"/>
      <w:marTop w:val="0"/>
      <w:marBottom w:val="0"/>
      <w:divBdr>
        <w:top w:val="none" w:sz="0" w:space="0" w:color="auto"/>
        <w:left w:val="none" w:sz="0" w:space="0" w:color="auto"/>
        <w:bottom w:val="none" w:sz="0" w:space="0" w:color="auto"/>
        <w:right w:val="none" w:sz="0" w:space="0" w:color="auto"/>
      </w:divBdr>
    </w:div>
    <w:div w:id="1032342642">
      <w:bodyDiv w:val="1"/>
      <w:marLeft w:val="0"/>
      <w:marRight w:val="0"/>
      <w:marTop w:val="0"/>
      <w:marBottom w:val="0"/>
      <w:divBdr>
        <w:top w:val="none" w:sz="0" w:space="0" w:color="auto"/>
        <w:left w:val="none" w:sz="0" w:space="0" w:color="auto"/>
        <w:bottom w:val="none" w:sz="0" w:space="0" w:color="auto"/>
        <w:right w:val="none" w:sz="0" w:space="0" w:color="auto"/>
      </w:divBdr>
    </w:div>
    <w:div w:id="1037244374">
      <w:bodyDiv w:val="1"/>
      <w:marLeft w:val="0"/>
      <w:marRight w:val="0"/>
      <w:marTop w:val="0"/>
      <w:marBottom w:val="0"/>
      <w:divBdr>
        <w:top w:val="none" w:sz="0" w:space="0" w:color="auto"/>
        <w:left w:val="none" w:sz="0" w:space="0" w:color="auto"/>
        <w:bottom w:val="none" w:sz="0" w:space="0" w:color="auto"/>
        <w:right w:val="none" w:sz="0" w:space="0" w:color="auto"/>
      </w:divBdr>
    </w:div>
    <w:div w:id="1177504720">
      <w:bodyDiv w:val="1"/>
      <w:marLeft w:val="0"/>
      <w:marRight w:val="0"/>
      <w:marTop w:val="0"/>
      <w:marBottom w:val="0"/>
      <w:divBdr>
        <w:top w:val="none" w:sz="0" w:space="0" w:color="auto"/>
        <w:left w:val="none" w:sz="0" w:space="0" w:color="auto"/>
        <w:bottom w:val="none" w:sz="0" w:space="0" w:color="auto"/>
        <w:right w:val="none" w:sz="0" w:space="0" w:color="auto"/>
      </w:divBdr>
    </w:div>
    <w:div w:id="1178424116">
      <w:bodyDiv w:val="1"/>
      <w:marLeft w:val="0"/>
      <w:marRight w:val="0"/>
      <w:marTop w:val="0"/>
      <w:marBottom w:val="0"/>
      <w:divBdr>
        <w:top w:val="none" w:sz="0" w:space="0" w:color="auto"/>
        <w:left w:val="none" w:sz="0" w:space="0" w:color="auto"/>
        <w:bottom w:val="none" w:sz="0" w:space="0" w:color="auto"/>
        <w:right w:val="none" w:sz="0" w:space="0" w:color="auto"/>
      </w:divBdr>
    </w:div>
    <w:div w:id="1376664680">
      <w:bodyDiv w:val="1"/>
      <w:marLeft w:val="0"/>
      <w:marRight w:val="0"/>
      <w:marTop w:val="0"/>
      <w:marBottom w:val="0"/>
      <w:divBdr>
        <w:top w:val="none" w:sz="0" w:space="0" w:color="auto"/>
        <w:left w:val="none" w:sz="0" w:space="0" w:color="auto"/>
        <w:bottom w:val="none" w:sz="0" w:space="0" w:color="auto"/>
        <w:right w:val="none" w:sz="0" w:space="0" w:color="auto"/>
      </w:divBdr>
    </w:div>
    <w:div w:id="1413241742">
      <w:bodyDiv w:val="1"/>
      <w:marLeft w:val="0"/>
      <w:marRight w:val="0"/>
      <w:marTop w:val="0"/>
      <w:marBottom w:val="0"/>
      <w:divBdr>
        <w:top w:val="none" w:sz="0" w:space="0" w:color="auto"/>
        <w:left w:val="none" w:sz="0" w:space="0" w:color="auto"/>
        <w:bottom w:val="none" w:sz="0" w:space="0" w:color="auto"/>
        <w:right w:val="none" w:sz="0" w:space="0" w:color="auto"/>
      </w:divBdr>
    </w:div>
    <w:div w:id="1448305780">
      <w:bodyDiv w:val="1"/>
      <w:marLeft w:val="0"/>
      <w:marRight w:val="0"/>
      <w:marTop w:val="0"/>
      <w:marBottom w:val="0"/>
      <w:divBdr>
        <w:top w:val="none" w:sz="0" w:space="0" w:color="auto"/>
        <w:left w:val="none" w:sz="0" w:space="0" w:color="auto"/>
        <w:bottom w:val="none" w:sz="0" w:space="0" w:color="auto"/>
        <w:right w:val="none" w:sz="0" w:space="0" w:color="auto"/>
      </w:divBdr>
    </w:div>
    <w:div w:id="1504392569">
      <w:bodyDiv w:val="1"/>
      <w:marLeft w:val="0"/>
      <w:marRight w:val="0"/>
      <w:marTop w:val="0"/>
      <w:marBottom w:val="0"/>
      <w:divBdr>
        <w:top w:val="none" w:sz="0" w:space="0" w:color="auto"/>
        <w:left w:val="none" w:sz="0" w:space="0" w:color="auto"/>
        <w:bottom w:val="none" w:sz="0" w:space="0" w:color="auto"/>
        <w:right w:val="none" w:sz="0" w:space="0" w:color="auto"/>
      </w:divBdr>
    </w:div>
    <w:div w:id="1559245708">
      <w:bodyDiv w:val="1"/>
      <w:marLeft w:val="0"/>
      <w:marRight w:val="0"/>
      <w:marTop w:val="0"/>
      <w:marBottom w:val="0"/>
      <w:divBdr>
        <w:top w:val="none" w:sz="0" w:space="0" w:color="auto"/>
        <w:left w:val="none" w:sz="0" w:space="0" w:color="auto"/>
        <w:bottom w:val="none" w:sz="0" w:space="0" w:color="auto"/>
        <w:right w:val="none" w:sz="0" w:space="0" w:color="auto"/>
      </w:divBdr>
    </w:div>
    <w:div w:id="1612975631">
      <w:bodyDiv w:val="1"/>
      <w:marLeft w:val="0"/>
      <w:marRight w:val="0"/>
      <w:marTop w:val="0"/>
      <w:marBottom w:val="0"/>
      <w:divBdr>
        <w:top w:val="none" w:sz="0" w:space="0" w:color="auto"/>
        <w:left w:val="none" w:sz="0" w:space="0" w:color="auto"/>
        <w:bottom w:val="none" w:sz="0" w:space="0" w:color="auto"/>
        <w:right w:val="none" w:sz="0" w:space="0" w:color="auto"/>
      </w:divBdr>
    </w:div>
    <w:div w:id="1827278520">
      <w:bodyDiv w:val="1"/>
      <w:marLeft w:val="0"/>
      <w:marRight w:val="0"/>
      <w:marTop w:val="0"/>
      <w:marBottom w:val="0"/>
      <w:divBdr>
        <w:top w:val="none" w:sz="0" w:space="0" w:color="auto"/>
        <w:left w:val="none" w:sz="0" w:space="0" w:color="auto"/>
        <w:bottom w:val="none" w:sz="0" w:space="0" w:color="auto"/>
        <w:right w:val="none" w:sz="0" w:space="0" w:color="auto"/>
      </w:divBdr>
    </w:div>
    <w:div w:id="1886988684">
      <w:bodyDiv w:val="1"/>
      <w:marLeft w:val="0"/>
      <w:marRight w:val="0"/>
      <w:marTop w:val="0"/>
      <w:marBottom w:val="0"/>
      <w:divBdr>
        <w:top w:val="none" w:sz="0" w:space="0" w:color="auto"/>
        <w:left w:val="none" w:sz="0" w:space="0" w:color="auto"/>
        <w:bottom w:val="none" w:sz="0" w:space="0" w:color="auto"/>
        <w:right w:val="none" w:sz="0" w:space="0" w:color="auto"/>
      </w:divBdr>
    </w:div>
    <w:div w:id="1931694107">
      <w:bodyDiv w:val="1"/>
      <w:marLeft w:val="0"/>
      <w:marRight w:val="0"/>
      <w:marTop w:val="0"/>
      <w:marBottom w:val="0"/>
      <w:divBdr>
        <w:top w:val="none" w:sz="0" w:space="0" w:color="auto"/>
        <w:left w:val="none" w:sz="0" w:space="0" w:color="auto"/>
        <w:bottom w:val="none" w:sz="0" w:space="0" w:color="auto"/>
        <w:right w:val="none" w:sz="0" w:space="0" w:color="auto"/>
      </w:divBdr>
    </w:div>
    <w:div w:id="1986157918">
      <w:bodyDiv w:val="1"/>
      <w:marLeft w:val="0"/>
      <w:marRight w:val="0"/>
      <w:marTop w:val="0"/>
      <w:marBottom w:val="0"/>
      <w:divBdr>
        <w:top w:val="none" w:sz="0" w:space="0" w:color="auto"/>
        <w:left w:val="none" w:sz="0" w:space="0" w:color="auto"/>
        <w:bottom w:val="none" w:sz="0" w:space="0" w:color="auto"/>
        <w:right w:val="none" w:sz="0" w:space="0" w:color="auto"/>
      </w:divBdr>
    </w:div>
    <w:div w:id="205757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Yazd_integrated_solar_combined_cycle_power_station" TargetMode="External"/><Relationship Id="rId18" Type="http://schemas.openxmlformats.org/officeDocument/2006/relationships/hyperlink" Target="http://en.wikipedia.org/wiki/Yazd_integrated_solar_combined_cycle_power_station" TargetMode="External"/><Relationship Id="rId26" Type="http://schemas.openxmlformats.org/officeDocument/2006/relationships/hyperlink" Target="http://en.wikipedia.org/wiki/Solar_power" TargetMode="External"/><Relationship Id="rId39" Type="http://schemas.openxmlformats.org/officeDocument/2006/relationships/image" Target="media/image2.emf"/><Relationship Id="rId21" Type="http://schemas.openxmlformats.org/officeDocument/2006/relationships/hyperlink" Target="http://en.wikipedia.org/wiki/Yazd_integrated_solar_combined_cycle_power_station" TargetMode="External"/><Relationship Id="rId34" Type="http://schemas.openxmlformats.org/officeDocument/2006/relationships/hyperlink" Target="http://en.wikipedia.org/wiki/Iranian_Parliament" TargetMode="External"/><Relationship Id="rId42" Type="http://schemas.openxmlformats.org/officeDocument/2006/relationships/hyperlink" Target="http://en.wikipedia.org/wiki/Western_Asia" TargetMode="External"/><Relationship Id="rId47" Type="http://schemas.openxmlformats.org/officeDocument/2006/relationships/hyperlink" Target="http://en.wikipedia.org/wiki/Clean_energy" TargetMode="External"/><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hyperlink" Target="http://www.zawya.com" TargetMode="External"/><Relationship Id="rId68" Type="http://schemas.openxmlformats.org/officeDocument/2006/relationships/footer" Target="footer9.xml"/><Relationship Id="rId7" Type="http://schemas.openxmlformats.org/officeDocument/2006/relationships/hyperlink" Target="mailto:Zoh_hesami1357@yahoo.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n.wikipedia.org/wiki/Concentrating_solar_power" TargetMode="External"/><Relationship Id="rId32" Type="http://schemas.openxmlformats.org/officeDocument/2006/relationships/hyperlink" Target="http://en.wikipedia.org/wiki/Iran-Iraq_war" TargetMode="External"/><Relationship Id="rId37" Type="http://schemas.openxmlformats.org/officeDocument/2006/relationships/hyperlink" Target="http://en.wikipedia.org/wiki/Agriculture_in_Iran" TargetMode="External"/><Relationship Id="rId40" Type="http://schemas.openxmlformats.org/officeDocument/2006/relationships/hyperlink" Target="http://en.wikipedia.org/wiki/Capital_city" TargetMode="External"/><Relationship Id="rId45" Type="http://schemas.openxmlformats.org/officeDocument/2006/relationships/image" Target="media/image4.emf"/><Relationship Id="rId53" Type="http://schemas.openxmlformats.org/officeDocument/2006/relationships/image" Target="media/image10.emf"/><Relationship Id="rId58" Type="http://schemas.openxmlformats.org/officeDocument/2006/relationships/hyperlink" Target="http://en.wikipedia.org/wiki/Iranian_targeted_subsidy_plan" TargetMode="External"/><Relationship Id="rId66"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en.wikipedia.org/wiki/Shiraz" TargetMode="External"/><Relationship Id="rId28" Type="http://schemas.openxmlformats.org/officeDocument/2006/relationships/footer" Target="footer5.xml"/><Relationship Id="rId36" Type="http://schemas.openxmlformats.org/officeDocument/2006/relationships/hyperlink" Target="http://en.wikipedia.org/wiki/Economy_of_Iran" TargetMode="External"/><Relationship Id="rId49" Type="http://schemas.openxmlformats.org/officeDocument/2006/relationships/image" Target="media/image6.emf"/><Relationship Id="rId57" Type="http://schemas.openxmlformats.org/officeDocument/2006/relationships/hyperlink" Target="http://www.atiehbahar.com" TargetMode="External"/><Relationship Id="rId61" Type="http://schemas.openxmlformats.org/officeDocument/2006/relationships/hyperlink" Target="http://www.solarfeedintariff.net" TargetMode="External"/><Relationship Id="rId10" Type="http://schemas.openxmlformats.org/officeDocument/2006/relationships/footer" Target="footer1.xml"/><Relationship Id="rId19" Type="http://schemas.openxmlformats.org/officeDocument/2006/relationships/hyperlink" Target="http://en.wikipedia.org/wiki/Yazd" TargetMode="External"/><Relationship Id="rId31" Type="http://schemas.openxmlformats.org/officeDocument/2006/relationships/hyperlink" Target="http://en.wikipedia.org/wiki/Iranian_targeted_subsidy_plan" TargetMode="External"/><Relationship Id="rId44" Type="http://schemas.openxmlformats.org/officeDocument/2006/relationships/image" Target="media/image3.emf"/><Relationship Id="rId52" Type="http://schemas.openxmlformats.org/officeDocument/2006/relationships/image" Target="media/image9.emf"/><Relationship Id="rId60" Type="http://schemas.openxmlformats.org/officeDocument/2006/relationships/hyperlink" Target="http://www.iea.org/" TargetMode="External"/><Relationship Id="rId6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en.wikipedia.org/wiki/Shiraz_solar_power_plant" TargetMode="External"/><Relationship Id="rId22" Type="http://schemas.openxmlformats.org/officeDocument/2006/relationships/hyperlink" Target="http://en.wikipedia.org/wiki/Shiraz_solar_power_plant" TargetMode="External"/><Relationship Id="rId27" Type="http://schemas.openxmlformats.org/officeDocument/2006/relationships/header" Target="header3.xml"/><Relationship Id="rId30" Type="http://schemas.openxmlformats.org/officeDocument/2006/relationships/hyperlink" Target="http://www.helio-international.org" TargetMode="External"/><Relationship Id="rId35" Type="http://schemas.openxmlformats.org/officeDocument/2006/relationships/hyperlink" Target="http://en.wikipedia.org/wiki/Transport_in_Iran" TargetMode="External"/><Relationship Id="rId43" Type="http://schemas.openxmlformats.org/officeDocument/2006/relationships/hyperlink" Target="http://en.wikipedia.org/wiki/List_of_cities_proper_by_population" TargetMode="External"/><Relationship Id="rId48" Type="http://schemas.openxmlformats.org/officeDocument/2006/relationships/hyperlink" Target="http://en.wikipedia.org/wiki/Solar_generation" TargetMode="External"/><Relationship Id="rId56" Type="http://schemas.openxmlformats.org/officeDocument/2006/relationships/hyperlink" Target="http://www.atiehbahar.com/Resource.aspx?n=1000039" TargetMode="External"/><Relationship Id="rId64" Type="http://schemas.openxmlformats.org/officeDocument/2006/relationships/header" Target="header4.xml"/><Relationship Id="rId69" Type="http://schemas.openxmlformats.org/officeDocument/2006/relationships/footer" Target="footer10.xml"/><Relationship Id="rId8" Type="http://schemas.openxmlformats.org/officeDocument/2006/relationships/hyperlink" Target="http://www.sciencepub.net/nature" TargetMode="External"/><Relationship Id="rId51"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en.wikipedia.org/wiki/Shiraz_solar_power_plant" TargetMode="External"/><Relationship Id="rId33" Type="http://schemas.openxmlformats.org/officeDocument/2006/relationships/hyperlink" Target="http://www.iran-e-sabz.org/news/iranenv.html" TargetMode="External"/><Relationship Id="rId38" Type="http://schemas.openxmlformats.org/officeDocument/2006/relationships/hyperlink" Target="http://en.wikipedia.org/wiki/Iranian_Rial" TargetMode="External"/><Relationship Id="rId46" Type="http://schemas.openxmlformats.org/officeDocument/2006/relationships/image" Target="media/image5.emf"/><Relationship Id="rId59" Type="http://schemas.openxmlformats.org/officeDocument/2006/relationships/hyperlink" Target="http://www.youtube.com/watch?v=L-_ZhtS4wws" TargetMode="External"/><Relationship Id="rId67" Type="http://schemas.openxmlformats.org/officeDocument/2006/relationships/header" Target="header5.xml"/><Relationship Id="rId20" Type="http://schemas.openxmlformats.org/officeDocument/2006/relationships/hyperlink" Target="http://en.wikipedia.org/wiki/Combined_cycle" TargetMode="External"/><Relationship Id="rId41" Type="http://schemas.openxmlformats.org/officeDocument/2006/relationships/hyperlink" Target="http://en.wikipedia.org/wiki/Iran" TargetMode="External"/><Relationship Id="rId54" Type="http://schemas.openxmlformats.org/officeDocument/2006/relationships/image" Target="media/image11.emf"/><Relationship Id="rId62" Type="http://schemas.openxmlformats.org/officeDocument/2006/relationships/hyperlink" Target="http://www.pvupscale.org"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28007</CharactersWithSpaces>
  <SharedDoc>false</SharedDoc>
  <HLinks>
    <vt:vector size="240" baseType="variant">
      <vt:variant>
        <vt:i4>4784137</vt:i4>
      </vt:variant>
      <vt:variant>
        <vt:i4>108</vt:i4>
      </vt:variant>
      <vt:variant>
        <vt:i4>0</vt:i4>
      </vt:variant>
      <vt:variant>
        <vt:i4>5</vt:i4>
      </vt:variant>
      <vt:variant>
        <vt:lpwstr>http://www.zawya.com/</vt:lpwstr>
      </vt:variant>
      <vt:variant>
        <vt:lpwstr/>
      </vt:variant>
      <vt:variant>
        <vt:i4>5308421</vt:i4>
      </vt:variant>
      <vt:variant>
        <vt:i4>105</vt:i4>
      </vt:variant>
      <vt:variant>
        <vt:i4>0</vt:i4>
      </vt:variant>
      <vt:variant>
        <vt:i4>5</vt:i4>
      </vt:variant>
      <vt:variant>
        <vt:lpwstr>http://www.pvupscale.org/</vt:lpwstr>
      </vt:variant>
      <vt:variant>
        <vt:lpwstr/>
      </vt:variant>
      <vt:variant>
        <vt:i4>6094879</vt:i4>
      </vt:variant>
      <vt:variant>
        <vt:i4>102</vt:i4>
      </vt:variant>
      <vt:variant>
        <vt:i4>0</vt:i4>
      </vt:variant>
      <vt:variant>
        <vt:i4>5</vt:i4>
      </vt:variant>
      <vt:variant>
        <vt:lpwstr>http://www.solarfeedintariff.net/</vt:lpwstr>
      </vt:variant>
      <vt:variant>
        <vt:lpwstr/>
      </vt:variant>
      <vt:variant>
        <vt:i4>2818153</vt:i4>
      </vt:variant>
      <vt:variant>
        <vt:i4>99</vt:i4>
      </vt:variant>
      <vt:variant>
        <vt:i4>0</vt:i4>
      </vt:variant>
      <vt:variant>
        <vt:i4>5</vt:i4>
      </vt:variant>
      <vt:variant>
        <vt:lpwstr>http://www.iea.org/</vt:lpwstr>
      </vt:variant>
      <vt:variant>
        <vt:lpwstr/>
      </vt:variant>
      <vt:variant>
        <vt:i4>524327</vt:i4>
      </vt:variant>
      <vt:variant>
        <vt:i4>95</vt:i4>
      </vt:variant>
      <vt:variant>
        <vt:i4>0</vt:i4>
      </vt:variant>
      <vt:variant>
        <vt:i4>5</vt:i4>
      </vt:variant>
      <vt:variant>
        <vt:lpwstr>http://www.youtube.com/watch?v=L-_ZhtS4wws</vt:lpwstr>
      </vt:variant>
      <vt:variant>
        <vt:lpwstr/>
      </vt:variant>
      <vt:variant>
        <vt:i4>3801198</vt:i4>
      </vt:variant>
      <vt:variant>
        <vt:i4>93</vt:i4>
      </vt:variant>
      <vt:variant>
        <vt:i4>0</vt:i4>
      </vt:variant>
      <vt:variant>
        <vt:i4>5</vt:i4>
      </vt:variant>
      <vt:variant>
        <vt:lpwstr>http://en.wikipedia.org/wiki/Iranian_targeted_subsidy_plan</vt:lpwstr>
      </vt:variant>
      <vt:variant>
        <vt:lpwstr>cite_note-presstv3-15</vt:lpwstr>
      </vt:variant>
      <vt:variant>
        <vt:i4>2424887</vt:i4>
      </vt:variant>
      <vt:variant>
        <vt:i4>90</vt:i4>
      </vt:variant>
      <vt:variant>
        <vt:i4>0</vt:i4>
      </vt:variant>
      <vt:variant>
        <vt:i4>5</vt:i4>
      </vt:variant>
      <vt:variant>
        <vt:lpwstr>http://www.atiehbahar.com/</vt:lpwstr>
      </vt:variant>
      <vt:variant>
        <vt:lpwstr/>
      </vt:variant>
      <vt:variant>
        <vt:i4>1572954</vt:i4>
      </vt:variant>
      <vt:variant>
        <vt:i4>87</vt:i4>
      </vt:variant>
      <vt:variant>
        <vt:i4>0</vt:i4>
      </vt:variant>
      <vt:variant>
        <vt:i4>5</vt:i4>
      </vt:variant>
      <vt:variant>
        <vt:lpwstr>http://www.atiehbahar.com/Resource.aspx?n=1000039</vt:lpwstr>
      </vt:variant>
      <vt:variant>
        <vt:lpwstr/>
      </vt:variant>
      <vt:variant>
        <vt:i4>2949170</vt:i4>
      </vt:variant>
      <vt:variant>
        <vt:i4>84</vt:i4>
      </vt:variant>
      <vt:variant>
        <vt:i4>0</vt:i4>
      </vt:variant>
      <vt:variant>
        <vt:i4>5</vt:i4>
      </vt:variant>
      <vt:variant>
        <vt:lpwstr>http://www.helio-international.org/</vt:lpwstr>
      </vt:variant>
      <vt:variant>
        <vt:lpwstr/>
      </vt:variant>
      <vt:variant>
        <vt:i4>1179756</vt:i4>
      </vt:variant>
      <vt:variant>
        <vt:i4>81</vt:i4>
      </vt:variant>
      <vt:variant>
        <vt:i4>0</vt:i4>
      </vt:variant>
      <vt:variant>
        <vt:i4>5</vt:i4>
      </vt:variant>
      <vt:variant>
        <vt:lpwstr>http://en.wikipedia.org/wiki/Solar_generation</vt:lpwstr>
      </vt:variant>
      <vt:variant>
        <vt:lpwstr/>
      </vt:variant>
      <vt:variant>
        <vt:i4>1048699</vt:i4>
      </vt:variant>
      <vt:variant>
        <vt:i4>78</vt:i4>
      </vt:variant>
      <vt:variant>
        <vt:i4>0</vt:i4>
      </vt:variant>
      <vt:variant>
        <vt:i4>5</vt:i4>
      </vt:variant>
      <vt:variant>
        <vt:lpwstr>http://en.wikipedia.org/wiki/Clean_energy</vt:lpwstr>
      </vt:variant>
      <vt:variant>
        <vt:lpwstr/>
      </vt:variant>
      <vt:variant>
        <vt:i4>2424896</vt:i4>
      </vt:variant>
      <vt:variant>
        <vt:i4>75</vt:i4>
      </vt:variant>
      <vt:variant>
        <vt:i4>0</vt:i4>
      </vt:variant>
      <vt:variant>
        <vt:i4>5</vt:i4>
      </vt:variant>
      <vt:variant>
        <vt:lpwstr>http://en.wikipedia.org/wiki/List_of_cities_proper_by_population</vt:lpwstr>
      </vt:variant>
      <vt:variant>
        <vt:lpwstr/>
      </vt:variant>
      <vt:variant>
        <vt:i4>1572986</vt:i4>
      </vt:variant>
      <vt:variant>
        <vt:i4>72</vt:i4>
      </vt:variant>
      <vt:variant>
        <vt:i4>0</vt:i4>
      </vt:variant>
      <vt:variant>
        <vt:i4>5</vt:i4>
      </vt:variant>
      <vt:variant>
        <vt:lpwstr>http://en.wikipedia.org/wiki/Western_Asia</vt:lpwstr>
      </vt:variant>
      <vt:variant>
        <vt:lpwstr/>
      </vt:variant>
      <vt:variant>
        <vt:i4>1507399</vt:i4>
      </vt:variant>
      <vt:variant>
        <vt:i4>69</vt:i4>
      </vt:variant>
      <vt:variant>
        <vt:i4>0</vt:i4>
      </vt:variant>
      <vt:variant>
        <vt:i4>5</vt:i4>
      </vt:variant>
      <vt:variant>
        <vt:lpwstr>http://en.wikipedia.org/wiki/Iran</vt:lpwstr>
      </vt:variant>
      <vt:variant>
        <vt:lpwstr/>
      </vt:variant>
      <vt:variant>
        <vt:i4>196714</vt:i4>
      </vt:variant>
      <vt:variant>
        <vt:i4>66</vt:i4>
      </vt:variant>
      <vt:variant>
        <vt:i4>0</vt:i4>
      </vt:variant>
      <vt:variant>
        <vt:i4>5</vt:i4>
      </vt:variant>
      <vt:variant>
        <vt:lpwstr>http://en.wikipedia.org/wiki/Capital_city</vt:lpwstr>
      </vt:variant>
      <vt:variant>
        <vt:lpwstr/>
      </vt:variant>
      <vt:variant>
        <vt:i4>196734</vt:i4>
      </vt:variant>
      <vt:variant>
        <vt:i4>63</vt:i4>
      </vt:variant>
      <vt:variant>
        <vt:i4>0</vt:i4>
      </vt:variant>
      <vt:variant>
        <vt:i4>5</vt:i4>
      </vt:variant>
      <vt:variant>
        <vt:lpwstr>http://en.wikipedia.org/wiki/Iranian_Rial</vt:lpwstr>
      </vt:variant>
      <vt:variant>
        <vt:lpwstr/>
      </vt:variant>
      <vt:variant>
        <vt:i4>3735665</vt:i4>
      </vt:variant>
      <vt:variant>
        <vt:i4>60</vt:i4>
      </vt:variant>
      <vt:variant>
        <vt:i4>0</vt:i4>
      </vt:variant>
      <vt:variant>
        <vt:i4>5</vt:i4>
      </vt:variant>
      <vt:variant>
        <vt:lpwstr>http://en.wikipedia.org/wiki/Agriculture_in_Iran</vt:lpwstr>
      </vt:variant>
      <vt:variant>
        <vt:lpwstr/>
      </vt:variant>
      <vt:variant>
        <vt:i4>3276926</vt:i4>
      </vt:variant>
      <vt:variant>
        <vt:i4>57</vt:i4>
      </vt:variant>
      <vt:variant>
        <vt:i4>0</vt:i4>
      </vt:variant>
      <vt:variant>
        <vt:i4>5</vt:i4>
      </vt:variant>
      <vt:variant>
        <vt:lpwstr>http://en.wikipedia.org/wiki/Economy_of_Iran</vt:lpwstr>
      </vt:variant>
      <vt:variant>
        <vt:lpwstr>Manufacturing</vt:lpwstr>
      </vt:variant>
      <vt:variant>
        <vt:i4>4718610</vt:i4>
      </vt:variant>
      <vt:variant>
        <vt:i4>54</vt:i4>
      </vt:variant>
      <vt:variant>
        <vt:i4>0</vt:i4>
      </vt:variant>
      <vt:variant>
        <vt:i4>5</vt:i4>
      </vt:variant>
      <vt:variant>
        <vt:lpwstr>http://en.wikipedia.org/wiki/Transport_in_Iran</vt:lpwstr>
      </vt:variant>
      <vt:variant>
        <vt:lpwstr/>
      </vt:variant>
      <vt:variant>
        <vt:i4>7864350</vt:i4>
      </vt:variant>
      <vt:variant>
        <vt:i4>51</vt:i4>
      </vt:variant>
      <vt:variant>
        <vt:i4>0</vt:i4>
      </vt:variant>
      <vt:variant>
        <vt:i4>5</vt:i4>
      </vt:variant>
      <vt:variant>
        <vt:lpwstr>http://en.wikipedia.org/wiki/Iranian_Parliament</vt:lpwstr>
      </vt:variant>
      <vt:variant>
        <vt:lpwstr/>
      </vt:variant>
      <vt:variant>
        <vt:i4>4325443</vt:i4>
      </vt:variant>
      <vt:variant>
        <vt:i4>48</vt:i4>
      </vt:variant>
      <vt:variant>
        <vt:i4>0</vt:i4>
      </vt:variant>
      <vt:variant>
        <vt:i4>5</vt:i4>
      </vt:variant>
      <vt:variant>
        <vt:lpwstr>http://www.iran-e-sabz.org/news/iranenv.html</vt:lpwstr>
      </vt:variant>
      <vt:variant>
        <vt:lpwstr/>
      </vt:variant>
      <vt:variant>
        <vt:i4>3932191</vt:i4>
      </vt:variant>
      <vt:variant>
        <vt:i4>45</vt:i4>
      </vt:variant>
      <vt:variant>
        <vt:i4>0</vt:i4>
      </vt:variant>
      <vt:variant>
        <vt:i4>5</vt:i4>
      </vt:variant>
      <vt:variant>
        <vt:lpwstr>http://en.wikipedia.org/wiki/Iran-Iraq_war</vt:lpwstr>
      </vt:variant>
      <vt:variant>
        <vt:lpwstr/>
      </vt:variant>
      <vt:variant>
        <vt:i4>6553696</vt:i4>
      </vt:variant>
      <vt:variant>
        <vt:i4>42</vt:i4>
      </vt:variant>
      <vt:variant>
        <vt:i4>0</vt:i4>
      </vt:variant>
      <vt:variant>
        <vt:i4>5</vt:i4>
      </vt:variant>
      <vt:variant>
        <vt:lpwstr>http://en.wikipedia.org/wiki/Iranian_targeted_subsidy_plan</vt:lpwstr>
      </vt:variant>
      <vt:variant>
        <vt:lpwstr>cite_note-Turq5-1</vt:lpwstr>
      </vt:variant>
      <vt:variant>
        <vt:i4>2949170</vt:i4>
      </vt:variant>
      <vt:variant>
        <vt:i4>39</vt:i4>
      </vt:variant>
      <vt:variant>
        <vt:i4>0</vt:i4>
      </vt:variant>
      <vt:variant>
        <vt:i4>5</vt:i4>
      </vt:variant>
      <vt:variant>
        <vt:lpwstr>http://www.helio-international.org/</vt:lpwstr>
      </vt:variant>
      <vt:variant>
        <vt:lpwstr/>
      </vt:variant>
      <vt:variant>
        <vt:i4>458862</vt:i4>
      </vt:variant>
      <vt:variant>
        <vt:i4>36</vt:i4>
      </vt:variant>
      <vt:variant>
        <vt:i4>0</vt:i4>
      </vt:variant>
      <vt:variant>
        <vt:i4>5</vt:i4>
      </vt:variant>
      <vt:variant>
        <vt:lpwstr>http://en.wikipedia.org/wiki/Solar_power</vt:lpwstr>
      </vt:variant>
      <vt:variant>
        <vt:lpwstr/>
      </vt:variant>
      <vt:variant>
        <vt:i4>3997788</vt:i4>
      </vt:variant>
      <vt:variant>
        <vt:i4>33</vt:i4>
      </vt:variant>
      <vt:variant>
        <vt:i4>0</vt:i4>
      </vt:variant>
      <vt:variant>
        <vt:i4>5</vt:i4>
      </vt:variant>
      <vt:variant>
        <vt:lpwstr>http://en.wikipedia.org/wiki/Shiraz_solar_power_plant</vt:lpwstr>
      </vt:variant>
      <vt:variant>
        <vt:lpwstr/>
      </vt:variant>
      <vt:variant>
        <vt:i4>7602235</vt:i4>
      </vt:variant>
      <vt:variant>
        <vt:i4>30</vt:i4>
      </vt:variant>
      <vt:variant>
        <vt:i4>0</vt:i4>
      </vt:variant>
      <vt:variant>
        <vt:i4>5</vt:i4>
      </vt:variant>
      <vt:variant>
        <vt:lpwstr>http://en.wikipedia.org/wiki/Concentrating_solar_power</vt:lpwstr>
      </vt:variant>
      <vt:variant>
        <vt:lpwstr/>
      </vt:variant>
      <vt:variant>
        <vt:i4>6553647</vt:i4>
      </vt:variant>
      <vt:variant>
        <vt:i4>27</vt:i4>
      </vt:variant>
      <vt:variant>
        <vt:i4>0</vt:i4>
      </vt:variant>
      <vt:variant>
        <vt:i4>5</vt:i4>
      </vt:variant>
      <vt:variant>
        <vt:lpwstr>http://en.wikipedia.org/wiki/Shiraz</vt:lpwstr>
      </vt:variant>
      <vt:variant>
        <vt:lpwstr/>
      </vt:variant>
      <vt:variant>
        <vt:i4>3997788</vt:i4>
      </vt:variant>
      <vt:variant>
        <vt:i4>24</vt:i4>
      </vt:variant>
      <vt:variant>
        <vt:i4>0</vt:i4>
      </vt:variant>
      <vt:variant>
        <vt:i4>5</vt:i4>
      </vt:variant>
      <vt:variant>
        <vt:lpwstr>http://en.wikipedia.org/wiki/Shiraz_solar_power_plant</vt:lpwstr>
      </vt:variant>
      <vt:variant>
        <vt:lpwstr/>
      </vt:variant>
      <vt:variant>
        <vt:i4>6946860</vt:i4>
      </vt:variant>
      <vt:variant>
        <vt:i4>21</vt:i4>
      </vt:variant>
      <vt:variant>
        <vt:i4>0</vt:i4>
      </vt:variant>
      <vt:variant>
        <vt:i4>5</vt:i4>
      </vt:variant>
      <vt:variant>
        <vt:lpwstr>http://en.wikipedia.org/wiki/Yazd_integrated_solar_combined_cycle_power_station</vt:lpwstr>
      </vt:variant>
      <vt:variant>
        <vt:lpwstr/>
      </vt:variant>
      <vt:variant>
        <vt:i4>6881324</vt:i4>
      </vt:variant>
      <vt:variant>
        <vt:i4>18</vt:i4>
      </vt:variant>
      <vt:variant>
        <vt:i4>0</vt:i4>
      </vt:variant>
      <vt:variant>
        <vt:i4>5</vt:i4>
      </vt:variant>
      <vt:variant>
        <vt:lpwstr>http://en.wikipedia.org/wiki/Combined_cycle</vt:lpwstr>
      </vt:variant>
      <vt:variant>
        <vt:lpwstr>Fuel_for_combined_cycle_power_plants</vt:lpwstr>
      </vt:variant>
      <vt:variant>
        <vt:i4>1835092</vt:i4>
      </vt:variant>
      <vt:variant>
        <vt:i4>15</vt:i4>
      </vt:variant>
      <vt:variant>
        <vt:i4>0</vt:i4>
      </vt:variant>
      <vt:variant>
        <vt:i4>5</vt:i4>
      </vt:variant>
      <vt:variant>
        <vt:lpwstr>http://en.wikipedia.org/wiki/Yazd</vt:lpwstr>
      </vt:variant>
      <vt:variant>
        <vt:lpwstr/>
      </vt:variant>
      <vt:variant>
        <vt:i4>6946860</vt:i4>
      </vt:variant>
      <vt:variant>
        <vt:i4>12</vt:i4>
      </vt:variant>
      <vt:variant>
        <vt:i4>0</vt:i4>
      </vt:variant>
      <vt:variant>
        <vt:i4>5</vt:i4>
      </vt:variant>
      <vt:variant>
        <vt:lpwstr>http://en.wikipedia.org/wiki/Yazd_integrated_solar_combined_cycle_power_station</vt:lpwstr>
      </vt:variant>
      <vt:variant>
        <vt:lpwstr/>
      </vt:variant>
      <vt:variant>
        <vt:i4>3997788</vt:i4>
      </vt:variant>
      <vt:variant>
        <vt:i4>9</vt:i4>
      </vt:variant>
      <vt:variant>
        <vt:i4>0</vt:i4>
      </vt:variant>
      <vt:variant>
        <vt:i4>5</vt:i4>
      </vt:variant>
      <vt:variant>
        <vt:lpwstr>http://en.wikipedia.org/wiki/Shiraz_solar_power_plant</vt:lpwstr>
      </vt:variant>
      <vt:variant>
        <vt:lpwstr/>
      </vt:variant>
      <vt:variant>
        <vt:i4>6946860</vt:i4>
      </vt:variant>
      <vt:variant>
        <vt:i4>6</vt:i4>
      </vt:variant>
      <vt:variant>
        <vt:i4>0</vt:i4>
      </vt:variant>
      <vt:variant>
        <vt:i4>5</vt:i4>
      </vt:variant>
      <vt:variant>
        <vt:lpwstr>http://en.wikipedia.org/wiki/Yazd_integrated_solar_combined_cycle_power_station</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851982</vt:i4>
      </vt:variant>
      <vt:variant>
        <vt:i4>0</vt:i4>
      </vt:variant>
      <vt:variant>
        <vt:i4>0</vt:i4>
      </vt:variant>
      <vt:variant>
        <vt:i4>5</vt:i4>
      </vt:variant>
      <vt:variant>
        <vt:lpwstr>mailto:Zoh_hesami1357@yahoo.com</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2015-06-05T00:47:00Z</cp:lastPrinted>
  <dcterms:created xsi:type="dcterms:W3CDTF">2015-06-05T09:36:00Z</dcterms:created>
  <dcterms:modified xsi:type="dcterms:W3CDTF">2015-06-05T01:52:00Z</dcterms:modified>
</cp:coreProperties>
</file>