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B" w:rsidRPr="004D0508" w:rsidRDefault="006004FB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Effect of timely and reliability of financial reports on irrational </w:t>
      </w:r>
      <w:proofErr w:type="spellStart"/>
      <w:r w:rsidRPr="004D0508">
        <w:rPr>
          <w:rFonts w:ascii="Times New Roman" w:hAnsi="Times New Roman" w:cs="Times New Roman"/>
          <w:b/>
          <w:bCs/>
          <w:sz w:val="20"/>
          <w:szCs w:val="20"/>
        </w:rPr>
        <w:t>pricingandprofit</w:t>
      </w:r>
      <w:proofErr w:type="spellEnd"/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and</w:t>
      </w:r>
      <w:r w:rsidR="004D05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b/>
          <w:bCs/>
          <w:sz w:val="20"/>
          <w:szCs w:val="20"/>
        </w:rPr>
        <w:t>its components</w:t>
      </w:r>
    </w:p>
    <w:p w:rsidR="00F2066F" w:rsidRPr="004D0508" w:rsidRDefault="00F2066F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77964" w:rsidRPr="004D0508" w:rsidRDefault="00777964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Mohammad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saadatniya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Dr. Mohammad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Tamimi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F2066F" w:rsidRPr="004D0508" w:rsidRDefault="00F2066F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7E15C8" w:rsidRPr="004D0508" w:rsidRDefault="007E15C8" w:rsidP="004D0508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142" w:hangingChars="71" w:hanging="142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Department of Accounting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Persian Gulf International Branch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Islamic Azad university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khorramshahr</w:t>
      </w:r>
      <w:proofErr w:type="spellEnd"/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iran</w:t>
      </w:r>
      <w:proofErr w:type="spellEnd"/>
    </w:p>
    <w:p w:rsidR="007E15C8" w:rsidRPr="004D0508" w:rsidRDefault="007E15C8" w:rsidP="004D0508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142" w:hangingChars="71" w:hanging="142"/>
        <w:contextualSpacing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Assistant Professor, </w:t>
      </w:r>
      <w:r w:rsidRPr="004D0508">
        <w:rPr>
          <w:rFonts w:ascii="Times New Roman" w:hAnsi="Times New Roman" w:cs="Times New Roman"/>
          <w:sz w:val="20"/>
          <w:szCs w:val="20"/>
        </w:rPr>
        <w:t>Department of Accounting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>Dezful</w:t>
      </w:r>
      <w:proofErr w:type="spellEnd"/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Branch</w:t>
      </w:r>
      <w:r w:rsidR="004D050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Islamic</w:t>
      </w:r>
      <w:r w:rsid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>Azad</w:t>
      </w:r>
      <w:r w:rsid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4D050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>Dezful</w:t>
      </w:r>
      <w:proofErr w:type="spellEnd"/>
      <w:r w:rsidR="004D050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D0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Iran</w:t>
      </w:r>
    </w:p>
    <w:p w:rsidR="001F1F5F" w:rsidRPr="004D0508" w:rsidRDefault="001F1F5F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066F" w:rsidRPr="004D0508" w:rsidRDefault="001F1F5F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4D0508">
        <w:rPr>
          <w:rFonts w:ascii="Times New Roman" w:hAnsi="Times New Roman" w:cs="Times New Roman"/>
          <w:b/>
          <w:sz w:val="20"/>
          <w:szCs w:val="20"/>
        </w:rPr>
        <w:t>Abstract</w:t>
      </w:r>
      <w:r w:rsidR="00F2066F" w:rsidRPr="004D0508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:</w:t>
      </w:r>
      <w:r w:rsidR="00F2066F" w:rsidRP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F2439" w:rsidRPr="004D0508">
        <w:rPr>
          <w:rFonts w:ascii="Times New Roman" w:hAnsi="Times New Roman" w:cs="Times New Roman"/>
          <w:sz w:val="20"/>
          <w:szCs w:val="20"/>
        </w:rPr>
        <w:t>Misunderstanding</w:t>
      </w:r>
      <w:r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investors of the stability</w:t>
      </w:r>
      <w:r w:rsidRPr="004D0508">
        <w:rPr>
          <w:rFonts w:ascii="Times New Roman" w:hAnsi="Times New Roman" w:cs="Times New Roman"/>
          <w:sz w:val="20"/>
          <w:szCs w:val="20"/>
        </w:rPr>
        <w:t xml:space="preserve"> rate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of accounting 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the components of cash 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its</w:t>
      </w:r>
      <w:r w:rsidR="00C540F4" w:rsidRPr="004D0508">
        <w:rPr>
          <w:rFonts w:ascii="Times New Roman" w:hAnsi="Times New Roman" w:cs="Times New Roman"/>
          <w:sz w:val="20"/>
          <w:szCs w:val="20"/>
        </w:rPr>
        <w:t>commitments</w:t>
      </w:r>
      <w:proofErr w:type="spellEnd"/>
      <w:r w:rsidR="00C540F4" w:rsidRPr="004D0508">
        <w:rPr>
          <w:rFonts w:ascii="Times New Roman" w:hAnsi="Times New Roman" w:cs="Times New Roman"/>
          <w:sz w:val="20"/>
          <w:szCs w:val="20"/>
        </w:rPr>
        <w:t xml:space="preserve"> was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led to the phenomenon of incorrect stock prices by investors and</w:t>
      </w:r>
      <w:r w:rsidR="00C540F4" w:rsidRPr="004D0508">
        <w:rPr>
          <w:rFonts w:ascii="Times New Roman" w:hAnsi="Times New Roman" w:cs="Times New Roman"/>
          <w:sz w:val="20"/>
          <w:szCs w:val="20"/>
        </w:rPr>
        <w:t xml:space="preserve"> ultimately it will cause to </w:t>
      </w:r>
      <w:proofErr w:type="spellStart"/>
      <w:r w:rsidR="006F2439" w:rsidRPr="004D0508">
        <w:rPr>
          <w:rFonts w:ascii="Times New Roman" w:hAnsi="Times New Roman" w:cs="Times New Roman"/>
          <w:sz w:val="20"/>
          <w:szCs w:val="20"/>
        </w:rPr>
        <w:t>allocat</w:t>
      </w:r>
      <w:r w:rsidR="00C540F4" w:rsidRPr="004D0508">
        <w:rPr>
          <w:rFonts w:ascii="Times New Roman" w:hAnsi="Times New Roman" w:cs="Times New Roman"/>
          <w:sz w:val="20"/>
          <w:szCs w:val="20"/>
        </w:rPr>
        <w:t>enon</w:t>
      </w:r>
      <w:proofErr w:type="spellEnd"/>
      <w:r w:rsidR="00C540F4" w:rsidRPr="004D0508">
        <w:rPr>
          <w:rFonts w:ascii="Times New Roman" w:hAnsi="Times New Roman" w:cs="Times New Roman"/>
          <w:sz w:val="20"/>
          <w:szCs w:val="20"/>
        </w:rPr>
        <w:t xml:space="preserve">-optimal </w:t>
      </w:r>
      <w:r w:rsidR="006F2439" w:rsidRPr="004D0508">
        <w:rPr>
          <w:rFonts w:ascii="Times New Roman" w:hAnsi="Times New Roman" w:cs="Times New Roman"/>
          <w:sz w:val="20"/>
          <w:szCs w:val="20"/>
        </w:rPr>
        <w:t>resou</w:t>
      </w:r>
      <w:r w:rsidR="00C540F4" w:rsidRPr="004D0508">
        <w:rPr>
          <w:rFonts w:ascii="Times New Roman" w:hAnsi="Times New Roman" w:cs="Times New Roman"/>
          <w:sz w:val="20"/>
          <w:szCs w:val="20"/>
        </w:rPr>
        <w:t xml:space="preserve">rces in the capital market. </w:t>
      </w:r>
      <w:r w:rsidR="006F2439" w:rsidRPr="004D0508">
        <w:rPr>
          <w:rFonts w:ascii="Times New Roman" w:hAnsi="Times New Roman" w:cs="Times New Roman"/>
          <w:sz w:val="20"/>
          <w:szCs w:val="20"/>
        </w:rPr>
        <w:t>In this study, the</w:t>
      </w:r>
      <w:r w:rsidR="00C540F4" w:rsidRPr="004D0508">
        <w:rPr>
          <w:rFonts w:ascii="Times New Roman" w:hAnsi="Times New Roman" w:cs="Times New Roman"/>
          <w:sz w:val="20"/>
          <w:szCs w:val="20"/>
        </w:rPr>
        <w:t xml:space="preserve"> timely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effectiveness and reliability of information on pricing irrational stock</w:t>
      </w:r>
      <w:r w:rsidR="007C2109" w:rsidRPr="004D0508">
        <w:rPr>
          <w:rFonts w:ascii="Times New Roman" w:hAnsi="Times New Roman" w:cs="Times New Roman"/>
          <w:sz w:val="20"/>
          <w:szCs w:val="20"/>
        </w:rPr>
        <w:t xml:space="preserve"> were reviewed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by using the profits </w:t>
      </w:r>
      <w:r w:rsidR="00C540F4" w:rsidRPr="004D0508">
        <w:rPr>
          <w:rFonts w:ascii="Times New Roman" w:hAnsi="Times New Roman" w:cs="Times New Roman"/>
          <w:sz w:val="20"/>
          <w:szCs w:val="20"/>
        </w:rPr>
        <w:t>and its components in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listed companies in Tehran Stock Exchange in the period from 1381 to 1391</w:t>
      </w:r>
      <w:r w:rsidR="007C2109" w:rsidRPr="004D0508">
        <w:rPr>
          <w:rFonts w:ascii="Times New Roman" w:hAnsi="Times New Roman" w:cs="Times New Roman"/>
          <w:sz w:val="20"/>
          <w:szCs w:val="20"/>
        </w:rPr>
        <w:t>. For this purpose, it is used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the assessment system of simultaneous equations and rational pricing </w:t>
      </w:r>
      <w:proofErr w:type="spellStart"/>
      <w:r w:rsidR="006F2439" w:rsidRPr="004D0508">
        <w:rPr>
          <w:rFonts w:ascii="Times New Roman" w:hAnsi="Times New Roman" w:cs="Times New Roman"/>
          <w:sz w:val="20"/>
          <w:szCs w:val="20"/>
        </w:rPr>
        <w:t>Myshkyn</w:t>
      </w:r>
      <w:proofErr w:type="spellEnd"/>
      <w:r w:rsidR="006F2439" w:rsidRPr="004D0508">
        <w:rPr>
          <w:rFonts w:ascii="Times New Roman" w:hAnsi="Times New Roman" w:cs="Times New Roman"/>
          <w:sz w:val="20"/>
          <w:szCs w:val="20"/>
        </w:rPr>
        <w:t xml:space="preserve"> test (1983). The results show that the use of accounting</w:t>
      </w:r>
      <w:r w:rsidR="007C2109" w:rsidRPr="004D0508">
        <w:rPr>
          <w:rFonts w:ascii="Times New Roman" w:hAnsi="Times New Roman" w:cs="Times New Roman"/>
          <w:sz w:val="20"/>
          <w:szCs w:val="20"/>
        </w:rPr>
        <w:t xml:space="preserve"> profit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r w:rsidR="007C2109" w:rsidRPr="004D0508">
        <w:rPr>
          <w:rFonts w:ascii="Times New Roman" w:hAnsi="Times New Roman" w:cs="Times New Roman"/>
          <w:sz w:val="20"/>
          <w:szCs w:val="20"/>
        </w:rPr>
        <w:t>its components causes incorrect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price</w:t>
      </w:r>
      <w:r w:rsidR="007C2109" w:rsidRPr="004D0508">
        <w:rPr>
          <w:rFonts w:ascii="Times New Roman" w:hAnsi="Times New Roman" w:cs="Times New Roman"/>
          <w:sz w:val="20"/>
          <w:szCs w:val="20"/>
        </w:rPr>
        <w:t xml:space="preserve"> of stocks</w:t>
      </w:r>
      <w:r w:rsidR="006F2439" w:rsidRPr="004D0508">
        <w:rPr>
          <w:rFonts w:ascii="Times New Roman" w:hAnsi="Times New Roman" w:cs="Times New Roman"/>
          <w:sz w:val="20"/>
          <w:szCs w:val="20"/>
        </w:rPr>
        <w:t>, when the reliability of financial report</w:t>
      </w:r>
      <w:r w:rsidR="007C2109" w:rsidRPr="004D0508">
        <w:rPr>
          <w:rFonts w:ascii="Times New Roman" w:hAnsi="Times New Roman" w:cs="Times New Roman"/>
          <w:sz w:val="20"/>
          <w:szCs w:val="20"/>
        </w:rPr>
        <w:t>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increases, </w:t>
      </w:r>
      <w:r w:rsidR="0038263B" w:rsidRPr="004D0508">
        <w:rPr>
          <w:rFonts w:ascii="Times New Roman" w:hAnsi="Times New Roman" w:cs="Times New Roman"/>
          <w:sz w:val="20"/>
          <w:szCs w:val="20"/>
        </w:rPr>
        <w:t>t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he degree of irrational pricing of </w:t>
      </w:r>
      <w:r w:rsidR="0038263B" w:rsidRPr="004D0508">
        <w:rPr>
          <w:rFonts w:ascii="Times New Roman" w:hAnsi="Times New Roman" w:cs="Times New Roman"/>
          <w:sz w:val="20"/>
          <w:szCs w:val="20"/>
        </w:rPr>
        <w:t>stocks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(using the </w:t>
      </w:r>
      <w:proofErr w:type="spellStart"/>
      <w:r w:rsidR="0038263B" w:rsidRPr="004D0508">
        <w:rPr>
          <w:rFonts w:ascii="Times New Roman" w:hAnsi="Times New Roman" w:cs="Times New Roman"/>
          <w:sz w:val="20"/>
          <w:szCs w:val="20"/>
        </w:rPr>
        <w:t>commitmentand</w:t>
      </w:r>
      <w:proofErr w:type="spellEnd"/>
      <w:r w:rsidR="0038263B" w:rsidRPr="004D0508">
        <w:rPr>
          <w:rFonts w:ascii="Times New Roman" w:hAnsi="Times New Roman" w:cs="Times New Roman"/>
          <w:sz w:val="20"/>
          <w:szCs w:val="20"/>
        </w:rPr>
        <w:t xml:space="preserve"> operating cash flow) reduces.</w:t>
      </w:r>
      <w:r w:rsidR="007E15C8"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B7D43" w:rsidRPr="004D0508" w:rsidRDefault="00F2066F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4D0508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[</w:t>
      </w:r>
      <w:r w:rsidRPr="004D0508">
        <w:rPr>
          <w:rFonts w:ascii="Times New Roman" w:hAnsi="Times New Roman" w:cs="Times New Roman"/>
          <w:sz w:val="20"/>
          <w:szCs w:val="20"/>
        </w:rPr>
        <w:t xml:space="preserve">Mohammad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saadatniya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, Mohammad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Tamimi</w:t>
      </w:r>
      <w:proofErr w:type="spellEnd"/>
      <w:r w:rsidRPr="004D050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7E15C8"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Effect of timely and reliability of financial reports on irrational </w:t>
      </w:r>
      <w:proofErr w:type="spellStart"/>
      <w:r w:rsidR="007E15C8" w:rsidRPr="004D0508">
        <w:rPr>
          <w:rFonts w:ascii="Times New Roman" w:hAnsi="Times New Roman" w:cs="Times New Roman"/>
          <w:b/>
          <w:bCs/>
          <w:sz w:val="20"/>
          <w:szCs w:val="20"/>
        </w:rPr>
        <w:t>pricingandprofit</w:t>
      </w:r>
      <w:proofErr w:type="spellEnd"/>
      <w:r w:rsidR="007E15C8"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and</w:t>
      </w:r>
      <w:r w:rsidR="004D05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15C8" w:rsidRPr="004D0508">
        <w:rPr>
          <w:rFonts w:ascii="Times New Roman" w:hAnsi="Times New Roman" w:cs="Times New Roman"/>
          <w:b/>
          <w:bCs/>
          <w:sz w:val="20"/>
          <w:szCs w:val="20"/>
        </w:rPr>
        <w:t>its components</w:t>
      </w:r>
      <w:r w:rsidR="006B7D43" w:rsidRPr="004D050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6B7D43"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7D43" w:rsidRPr="004D050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6B7D43" w:rsidRPr="004D0508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6B7D43" w:rsidRPr="004D05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B7D43" w:rsidRPr="004D0508">
        <w:rPr>
          <w:rFonts w:ascii="Times New Roman" w:hAnsi="Times New Roman" w:cs="Times New Roman"/>
          <w:sz w:val="20"/>
          <w:szCs w:val="20"/>
        </w:rPr>
        <w:t>2015</w:t>
      </w:r>
      <w:proofErr w:type="gramStart"/>
      <w:r w:rsidR="006B7D43" w:rsidRPr="004D0508">
        <w:rPr>
          <w:rFonts w:ascii="Times New Roman" w:hAnsi="Times New Roman" w:cs="Times New Roman"/>
          <w:sz w:val="20"/>
          <w:szCs w:val="20"/>
        </w:rPr>
        <w:t>;13</w:t>
      </w:r>
      <w:proofErr w:type="gramEnd"/>
      <w:r w:rsidR="006B7D43" w:rsidRPr="004D0508">
        <w:rPr>
          <w:rFonts w:ascii="Times New Roman" w:hAnsi="Times New Roman" w:cs="Times New Roman"/>
          <w:sz w:val="20"/>
          <w:szCs w:val="20"/>
        </w:rPr>
        <w:t>(7):</w:t>
      </w:r>
      <w:r w:rsidR="000E5E35" w:rsidRPr="004D0508">
        <w:rPr>
          <w:rFonts w:ascii="Times New Roman" w:hAnsi="Times New Roman" w:cs="Times New Roman"/>
          <w:noProof/>
          <w:color w:val="000000"/>
          <w:sz w:val="20"/>
          <w:szCs w:val="20"/>
        </w:rPr>
        <w:t>62</w:t>
      </w:r>
      <w:r w:rsidR="006B7D43" w:rsidRPr="004D050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E5E35" w:rsidRPr="004D0508">
        <w:rPr>
          <w:rFonts w:ascii="Times New Roman" w:hAnsi="Times New Roman" w:cs="Times New Roman"/>
          <w:noProof/>
          <w:color w:val="000000"/>
          <w:sz w:val="20"/>
          <w:szCs w:val="20"/>
        </w:rPr>
        <w:t>67</w:t>
      </w:r>
      <w:r w:rsidR="006B7D43" w:rsidRPr="004D0508">
        <w:rPr>
          <w:rFonts w:ascii="Times New Roman" w:hAnsi="Times New Roman" w:cs="Times New Roman"/>
          <w:sz w:val="20"/>
          <w:szCs w:val="20"/>
        </w:rPr>
        <w:t>]. (ISSN: 1545-0740).</w:t>
      </w:r>
      <w:r w:rsidR="006B7D43" w:rsidRPr="004D0508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7" w:history="1">
        <w:r w:rsidR="006B7D43" w:rsidRPr="004D0508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6B7D43" w:rsidRPr="004D0508">
        <w:rPr>
          <w:rFonts w:ascii="Times New Roman" w:hAnsi="Times New Roman" w:cs="Times New Roman"/>
          <w:sz w:val="20"/>
          <w:szCs w:val="20"/>
        </w:rPr>
        <w:t xml:space="preserve">. </w:t>
      </w:r>
      <w:r w:rsidRPr="004D0508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</w:p>
    <w:p w:rsidR="00280D12" w:rsidRPr="004D0508" w:rsidRDefault="00280D12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439" w:rsidRPr="004D0508" w:rsidRDefault="006F2439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4D0508">
        <w:rPr>
          <w:rFonts w:ascii="Times New Roman" w:hAnsi="Times New Roman" w:cs="Times New Roman"/>
          <w:sz w:val="20"/>
          <w:szCs w:val="20"/>
        </w:rPr>
        <w:t xml:space="preserve">: profit, operating cash flow, </w:t>
      </w:r>
      <w:r w:rsidR="0038263B" w:rsidRPr="004D0508">
        <w:rPr>
          <w:rFonts w:ascii="Times New Roman" w:hAnsi="Times New Roman" w:cs="Times New Roman"/>
          <w:sz w:val="20"/>
          <w:szCs w:val="20"/>
        </w:rPr>
        <w:t>commitment</w:t>
      </w:r>
      <w:r w:rsidRPr="004D0508">
        <w:rPr>
          <w:rFonts w:ascii="Times New Roman" w:hAnsi="Times New Roman" w:cs="Times New Roman"/>
          <w:sz w:val="20"/>
          <w:szCs w:val="20"/>
        </w:rPr>
        <w:t>, rational pricing.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B1BA9" w:rsidRPr="004D0508" w:rsidSect="000E5E35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62"/>
          <w:cols w:space="720"/>
          <w:docGrid w:linePitch="360"/>
        </w:sectPr>
      </w:pPr>
    </w:p>
    <w:p w:rsidR="0038263B" w:rsidRPr="004D0508" w:rsidRDefault="0038263B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6F2439" w:rsidRPr="004D0508" w:rsidRDefault="0038263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present r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esearch </w:t>
      </w:r>
      <w:r w:rsidRPr="004D0508">
        <w:rPr>
          <w:rFonts w:ascii="Times New Roman" w:hAnsi="Times New Roman" w:cs="Times New Roman"/>
          <w:sz w:val="20"/>
          <w:szCs w:val="20"/>
        </w:rPr>
        <w:t xml:space="preserve">relates </w:t>
      </w:r>
      <w:r w:rsidR="002761FD" w:rsidRPr="004D0508">
        <w:rPr>
          <w:rFonts w:ascii="Times New Roman" w:hAnsi="Times New Roman" w:cs="Times New Roman"/>
          <w:sz w:val="20"/>
          <w:szCs w:val="20"/>
        </w:rPr>
        <w:t>to irrational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pricing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D0508">
        <w:rPr>
          <w:rFonts w:ascii="Times New Roman" w:hAnsi="Times New Roman" w:cs="Times New Roman"/>
          <w:sz w:val="20"/>
          <w:szCs w:val="20"/>
        </w:rPr>
        <w:t>of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D0508">
        <w:rPr>
          <w:rFonts w:ascii="Times New Roman" w:hAnsi="Times New Roman" w:cs="Times New Roman"/>
          <w:sz w:val="20"/>
          <w:szCs w:val="20"/>
        </w:rPr>
        <w:t>accounting</w:t>
      </w:r>
      <w:r w:rsidR="0084462E" w:rsidRPr="004D0508">
        <w:rPr>
          <w:rFonts w:ascii="Times New Roman" w:hAnsi="Times New Roman" w:cs="Times New Roman"/>
          <w:sz w:val="20"/>
          <w:szCs w:val="20"/>
        </w:rPr>
        <w:t xml:space="preserve"> income and its components</w:t>
      </w:r>
      <w:r w:rsidR="006F2439" w:rsidRPr="004D0508">
        <w:rPr>
          <w:rFonts w:ascii="Times New Roman" w:hAnsi="Times New Roman" w:cs="Times New Roman"/>
          <w:sz w:val="20"/>
          <w:szCs w:val="20"/>
        </w:rPr>
        <w:t>. Topic irrational pricing that</w:t>
      </w:r>
      <w:r w:rsidR="0084462E" w:rsidRPr="004D0508">
        <w:rPr>
          <w:rFonts w:ascii="Times New Roman" w:hAnsi="Times New Roman" w:cs="Times New Roman"/>
          <w:sz w:val="20"/>
          <w:szCs w:val="20"/>
        </w:rPr>
        <w:t xml:space="preserve"> is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462E" w:rsidRPr="004D0508">
        <w:rPr>
          <w:rFonts w:ascii="Times New Roman" w:hAnsi="Times New Roman" w:cs="Times New Roman"/>
          <w:sz w:val="20"/>
          <w:szCs w:val="20"/>
        </w:rPr>
        <w:t>also known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462E" w:rsidRPr="004D0508">
        <w:rPr>
          <w:rFonts w:ascii="Times New Roman" w:hAnsi="Times New Roman" w:cs="Times New Roman"/>
          <w:sz w:val="20"/>
          <w:szCs w:val="20"/>
        </w:rPr>
        <w:t xml:space="preserve">anomaly </w:t>
      </w:r>
      <w:r w:rsidR="006F2439" w:rsidRPr="004D0508">
        <w:rPr>
          <w:rFonts w:ascii="Times New Roman" w:hAnsi="Times New Roman" w:cs="Times New Roman"/>
          <w:sz w:val="20"/>
          <w:szCs w:val="20"/>
        </w:rPr>
        <w:t>distort pricing</w:t>
      </w:r>
      <w:r w:rsidR="004D0508">
        <w:rPr>
          <w:rFonts w:ascii="Times New Roman" w:hAnsi="Times New Roman" w:cs="Times New Roman"/>
          <w:sz w:val="20"/>
          <w:szCs w:val="20"/>
        </w:rPr>
        <w:t>,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raised the issue of</w:t>
      </w:r>
      <w:r w:rsidR="0084462E" w:rsidRPr="004D0508">
        <w:rPr>
          <w:rFonts w:ascii="Times New Roman" w:hAnsi="Times New Roman" w:cs="Times New Roman"/>
          <w:sz w:val="20"/>
          <w:szCs w:val="20"/>
        </w:rPr>
        <w:t xml:space="preserve"> rational pricing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6F2439" w:rsidRPr="004D0508">
        <w:rPr>
          <w:rFonts w:ascii="Times New Roman" w:hAnsi="Times New Roman" w:cs="Times New Roman"/>
          <w:sz w:val="20"/>
          <w:szCs w:val="20"/>
        </w:rPr>
        <w:t>in macroeconomics. In accounting, the issue is more about profit sustainability literature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="00DC6C31" w:rsidRPr="004D0508">
        <w:rPr>
          <w:rFonts w:ascii="Times New Roman" w:hAnsi="Times New Roman" w:cs="Times New Roman"/>
          <w:sz w:val="20"/>
          <w:szCs w:val="20"/>
        </w:rPr>
        <w:t xml:space="preserve"> In the investigation,</w:t>
      </w:r>
      <w:r w:rsidR="009107EB" w:rsidRPr="004D0508">
        <w:rPr>
          <w:rFonts w:ascii="Times New Roman" w:hAnsi="Times New Roman" w:cs="Times New Roman"/>
          <w:sz w:val="20"/>
          <w:szCs w:val="20"/>
        </w:rPr>
        <w:t xml:space="preserve"> it</w:t>
      </w:r>
      <w:r w:rsidR="00DC6C31" w:rsidRPr="004D0508">
        <w:rPr>
          <w:rFonts w:ascii="Times New Roman" w:hAnsi="Times New Roman" w:cs="Times New Roman"/>
          <w:sz w:val="20"/>
          <w:szCs w:val="20"/>
        </w:rPr>
        <w:t xml:space="preserve"> claims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that the capital markets and those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61FD" w:rsidRPr="004D0508">
        <w:rPr>
          <w:rFonts w:ascii="Times New Roman" w:hAnsi="Times New Roman" w:cs="Times New Roman"/>
          <w:sz w:val="20"/>
          <w:szCs w:val="20"/>
        </w:rPr>
        <w:t>who involved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in it, significant</w:t>
      </w:r>
      <w:r w:rsidR="00DC6C31" w:rsidRPr="004D0508">
        <w:rPr>
          <w:rFonts w:ascii="Times New Roman" w:hAnsi="Times New Roman" w:cs="Times New Roman"/>
          <w:sz w:val="20"/>
          <w:szCs w:val="20"/>
        </w:rPr>
        <w:t>ly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C6C31" w:rsidRPr="004D0508">
        <w:rPr>
          <w:rFonts w:ascii="Times New Roman" w:hAnsi="Times New Roman" w:cs="Times New Roman"/>
          <w:sz w:val="20"/>
          <w:szCs w:val="20"/>
        </w:rPr>
        <w:t>commitments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and cash flow and overall stability </w:t>
      </w:r>
      <w:r w:rsidR="009107EB" w:rsidRPr="004D0508">
        <w:rPr>
          <w:rFonts w:ascii="Times New Roman" w:hAnsi="Times New Roman" w:cs="Times New Roman"/>
          <w:sz w:val="20"/>
          <w:szCs w:val="20"/>
        </w:rPr>
        <w:t>were assessed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wrong</w:t>
      </w:r>
      <w:r w:rsidR="009107EB" w:rsidRPr="004D0508">
        <w:rPr>
          <w:rFonts w:ascii="Times New Roman" w:hAnsi="Times New Roman" w:cs="Times New Roman"/>
          <w:sz w:val="20"/>
          <w:szCs w:val="20"/>
        </w:rPr>
        <w:t>ly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107EB" w:rsidRPr="004D0508">
        <w:rPr>
          <w:rFonts w:ascii="Times New Roman" w:hAnsi="Times New Roman" w:cs="Times New Roman"/>
          <w:sz w:val="20"/>
          <w:szCs w:val="20"/>
        </w:rPr>
        <w:t>and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107EB" w:rsidRPr="004D0508">
        <w:rPr>
          <w:rFonts w:ascii="Times New Roman" w:hAnsi="Times New Roman" w:cs="Times New Roman"/>
          <w:sz w:val="20"/>
          <w:szCs w:val="20"/>
        </w:rPr>
        <w:t>according to its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incorrect assessment of the stability of the aforementioned items,</w:t>
      </w:r>
      <w:r w:rsidR="00B8089A" w:rsidRPr="004D0508">
        <w:rPr>
          <w:rFonts w:ascii="Times New Roman" w:hAnsi="Times New Roman" w:cs="Times New Roman"/>
          <w:sz w:val="20"/>
          <w:szCs w:val="20"/>
        </w:rPr>
        <w:t xml:space="preserve"> they decide </w:t>
      </w:r>
      <w:r w:rsidR="009107EB" w:rsidRPr="004D0508">
        <w:rPr>
          <w:rFonts w:ascii="Times New Roman" w:hAnsi="Times New Roman" w:cs="Times New Roman"/>
          <w:sz w:val="20"/>
          <w:szCs w:val="20"/>
        </w:rPr>
        <w:t>about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the pri</w:t>
      </w:r>
      <w:r w:rsidR="009107EB" w:rsidRPr="004D0508">
        <w:rPr>
          <w:rFonts w:ascii="Times New Roman" w:hAnsi="Times New Roman" w:cs="Times New Roman"/>
          <w:sz w:val="20"/>
          <w:szCs w:val="20"/>
        </w:rPr>
        <w:t xml:space="preserve">cing of shares and </w:t>
      </w:r>
      <w:r w:rsidR="00B8089A" w:rsidRPr="004D0508">
        <w:rPr>
          <w:rFonts w:ascii="Times New Roman" w:hAnsi="Times New Roman" w:cs="Times New Roman"/>
          <w:sz w:val="20"/>
          <w:szCs w:val="20"/>
        </w:rPr>
        <w:t>their</w:t>
      </w:r>
      <w:r w:rsidR="009107EB" w:rsidRPr="004D0508">
        <w:rPr>
          <w:rFonts w:ascii="Times New Roman" w:hAnsi="Times New Roman" w:cs="Times New Roman"/>
          <w:sz w:val="20"/>
          <w:szCs w:val="20"/>
        </w:rPr>
        <w:t xml:space="preserve"> trades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F2439" w:rsidRPr="004D0508">
        <w:rPr>
          <w:rFonts w:ascii="Times New Roman" w:hAnsi="Times New Roman" w:cs="Times New Roman"/>
          <w:sz w:val="20"/>
          <w:szCs w:val="20"/>
        </w:rPr>
        <w:t xml:space="preserve">Incorrect understanding of the sustainability of </w:t>
      </w:r>
      <w:r w:rsidR="002761FD" w:rsidRPr="004D0508">
        <w:rPr>
          <w:rFonts w:ascii="Times New Roman" w:hAnsi="Times New Roman" w:cs="Times New Roman"/>
          <w:sz w:val="20"/>
          <w:szCs w:val="20"/>
        </w:rPr>
        <w:t>profits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F2439" w:rsidRPr="004D0508">
        <w:rPr>
          <w:rFonts w:ascii="Times New Roman" w:hAnsi="Times New Roman" w:cs="Times New Roman"/>
          <w:sz w:val="20"/>
          <w:szCs w:val="20"/>
        </w:rPr>
        <w:t>cashitems</w:t>
      </w:r>
      <w:proofErr w:type="spellEnd"/>
      <w:r w:rsidR="002761FD" w:rsidRPr="004D0508">
        <w:rPr>
          <w:rFonts w:ascii="Times New Roman" w:hAnsi="Times New Roman" w:cs="Times New Roman"/>
          <w:sz w:val="20"/>
          <w:szCs w:val="20"/>
        </w:rPr>
        <w:t xml:space="preserve"> and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its</w:t>
      </w:r>
      <w:r w:rsidR="002761FD" w:rsidRPr="004D0508">
        <w:rPr>
          <w:rFonts w:ascii="Times New Roman" w:hAnsi="Times New Roman" w:cs="Times New Roman"/>
          <w:sz w:val="20"/>
          <w:szCs w:val="20"/>
        </w:rPr>
        <w:t xml:space="preserve"> subsidiary undertaking, lead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to inaccurate pricing of the </w:t>
      </w:r>
      <w:r w:rsidR="002761FD" w:rsidRPr="004D0508">
        <w:rPr>
          <w:rFonts w:ascii="Times New Roman" w:hAnsi="Times New Roman" w:cs="Times New Roman"/>
          <w:sz w:val="20"/>
          <w:szCs w:val="20"/>
        </w:rPr>
        <w:t>stocks</w:t>
      </w:r>
      <w:r w:rsidR="006F2439" w:rsidRPr="004D05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F2439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2439" w:rsidRPr="004D0508">
        <w:rPr>
          <w:rFonts w:ascii="Times New Roman" w:hAnsi="Times New Roman" w:cs="Times New Roman"/>
          <w:sz w:val="20"/>
          <w:szCs w:val="20"/>
        </w:rPr>
        <w:t>One way to reduce the severity of irrational pricing of</w:t>
      </w:r>
      <w:r w:rsidR="002761FD" w:rsidRPr="004D0508">
        <w:rPr>
          <w:rFonts w:ascii="Times New Roman" w:hAnsi="Times New Roman" w:cs="Times New Roman"/>
          <w:sz w:val="20"/>
          <w:szCs w:val="20"/>
        </w:rPr>
        <w:t xml:space="preserve"> stocks</w:t>
      </w:r>
      <w:r w:rsidR="006F2439" w:rsidRPr="004D0508">
        <w:rPr>
          <w:rFonts w:ascii="Times New Roman" w:hAnsi="Times New Roman" w:cs="Times New Roman"/>
          <w:sz w:val="20"/>
          <w:szCs w:val="20"/>
        </w:rPr>
        <w:t>,</w:t>
      </w:r>
      <w:r w:rsidR="002761FD" w:rsidRPr="004D0508">
        <w:rPr>
          <w:rFonts w:ascii="Times New Roman" w:hAnsi="Times New Roman" w:cs="Times New Roman"/>
          <w:sz w:val="20"/>
          <w:szCs w:val="20"/>
        </w:rPr>
        <w:t xml:space="preserve"> to make</w:t>
      </w:r>
      <w:r w:rsidR="006F2439" w:rsidRPr="004D0508">
        <w:rPr>
          <w:rFonts w:ascii="Times New Roman" w:hAnsi="Times New Roman" w:cs="Times New Roman"/>
          <w:sz w:val="20"/>
          <w:szCs w:val="20"/>
        </w:rPr>
        <w:t xml:space="preserve"> the transparency of information by providin</w:t>
      </w:r>
      <w:r w:rsidR="002761FD" w:rsidRPr="004D0508">
        <w:rPr>
          <w:rFonts w:ascii="Times New Roman" w:hAnsi="Times New Roman" w:cs="Times New Roman"/>
          <w:sz w:val="20"/>
          <w:szCs w:val="20"/>
        </w:rPr>
        <w:t>g high-quality financial reports</w:t>
      </w:r>
      <w:r w:rsidR="006F2439" w:rsidRPr="004D05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71579" w:rsidRPr="004D0508">
        <w:rPr>
          <w:rFonts w:ascii="Times New Roman" w:hAnsi="Times New Roman" w:cs="Times New Roman"/>
          <w:sz w:val="20"/>
          <w:szCs w:val="20"/>
        </w:rPr>
        <w:t xml:space="preserve"> The quality of financial reports can involve diff</w:t>
      </w:r>
      <w:r w:rsidR="00F954A9" w:rsidRPr="004D0508">
        <w:rPr>
          <w:rFonts w:ascii="Times New Roman" w:hAnsi="Times New Roman" w:cs="Times New Roman"/>
          <w:sz w:val="20"/>
          <w:szCs w:val="20"/>
        </w:rPr>
        <w:t>erent aspects of the features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F954A9" w:rsidRPr="004D0508">
        <w:rPr>
          <w:rFonts w:ascii="Times New Roman" w:hAnsi="Times New Roman" w:cs="Times New Roman"/>
          <w:sz w:val="20"/>
          <w:szCs w:val="20"/>
        </w:rPr>
        <w:t>but</w:t>
      </w:r>
      <w:r w:rsidR="00471579" w:rsidRPr="004D0508">
        <w:rPr>
          <w:rFonts w:ascii="Times New Roman" w:hAnsi="Times New Roman" w:cs="Times New Roman"/>
          <w:sz w:val="20"/>
          <w:szCs w:val="20"/>
        </w:rPr>
        <w:t xml:space="preserve"> the two components, timely and r</w:t>
      </w:r>
      <w:r w:rsidR="00F954A9" w:rsidRPr="004D0508">
        <w:rPr>
          <w:rFonts w:ascii="Times New Roman" w:hAnsi="Times New Roman" w:cs="Times New Roman"/>
          <w:sz w:val="20"/>
          <w:szCs w:val="20"/>
        </w:rPr>
        <w:t>eliability of financial reports are</w:t>
      </w:r>
      <w:r w:rsidR="00471579" w:rsidRPr="004D0508">
        <w:rPr>
          <w:rFonts w:ascii="Times New Roman" w:hAnsi="Times New Roman" w:cs="Times New Roman"/>
          <w:sz w:val="20"/>
          <w:szCs w:val="20"/>
        </w:rPr>
        <w:t xml:space="preserve"> the most important component of the quality of the information.</w:t>
      </w:r>
      <w:r w:rsidR="00F954A9" w:rsidRPr="004D0508">
        <w:rPr>
          <w:rFonts w:ascii="Times New Roman" w:hAnsi="Times New Roman" w:cs="Times New Roman"/>
          <w:sz w:val="20"/>
          <w:szCs w:val="20"/>
        </w:rPr>
        <w:t xml:space="preserve"> The more reports were delivered to </w:t>
      </w:r>
      <w:r w:rsidR="00EA6183" w:rsidRPr="004D0508">
        <w:rPr>
          <w:rFonts w:ascii="Times New Roman" w:hAnsi="Times New Roman" w:cs="Times New Roman"/>
          <w:sz w:val="20"/>
          <w:szCs w:val="20"/>
        </w:rPr>
        <w:t>investors</w:t>
      </w:r>
      <w:r w:rsidR="00F954A9" w:rsidRPr="004D0508">
        <w:rPr>
          <w:rFonts w:ascii="Times New Roman" w:hAnsi="Times New Roman" w:cs="Times New Roman"/>
          <w:sz w:val="20"/>
          <w:szCs w:val="20"/>
        </w:rPr>
        <w:t xml:space="preserve"> timely, the </w:t>
      </w:r>
      <w:r w:rsidR="00EA6183" w:rsidRPr="004D0508">
        <w:rPr>
          <w:rFonts w:ascii="Times New Roman" w:hAnsi="Times New Roman" w:cs="Times New Roman"/>
          <w:sz w:val="20"/>
          <w:szCs w:val="20"/>
        </w:rPr>
        <w:t>greater</w:t>
      </w:r>
      <w:r w:rsidR="00F954A9" w:rsidRPr="004D0508">
        <w:rPr>
          <w:rFonts w:ascii="Times New Roman" w:hAnsi="Times New Roman" w:cs="Times New Roman"/>
          <w:sz w:val="20"/>
          <w:szCs w:val="20"/>
        </w:rPr>
        <w:t xml:space="preserve"> it has</w:t>
      </w:r>
      <w:r w:rsidR="00EA6183" w:rsidRPr="004D0508">
        <w:rPr>
          <w:rFonts w:ascii="Times New Roman" w:hAnsi="Times New Roman" w:cs="Times New Roman"/>
          <w:sz w:val="20"/>
          <w:szCs w:val="20"/>
        </w:rPr>
        <w:t xml:space="preserve"> reliability,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F954A9" w:rsidRPr="004D0508">
        <w:rPr>
          <w:rFonts w:ascii="Times New Roman" w:hAnsi="Times New Roman" w:cs="Times New Roman"/>
          <w:sz w:val="20"/>
          <w:szCs w:val="20"/>
        </w:rPr>
        <w:t xml:space="preserve">and it </w:t>
      </w:r>
      <w:r w:rsidR="00EA6183" w:rsidRPr="004D0508">
        <w:rPr>
          <w:rFonts w:ascii="Times New Roman" w:hAnsi="Times New Roman" w:cs="Times New Roman"/>
          <w:sz w:val="20"/>
          <w:szCs w:val="20"/>
        </w:rPr>
        <w:t>cause</w:t>
      </w:r>
      <w:r w:rsidR="00F954A9" w:rsidRPr="004D0508">
        <w:rPr>
          <w:rFonts w:ascii="Times New Roman" w:hAnsi="Times New Roman" w:cs="Times New Roman"/>
          <w:sz w:val="20"/>
          <w:szCs w:val="20"/>
        </w:rPr>
        <w:t>s</w:t>
      </w:r>
      <w:r w:rsidR="00EA6183" w:rsidRPr="004D0508">
        <w:rPr>
          <w:rFonts w:ascii="Times New Roman" w:hAnsi="Times New Roman" w:cs="Times New Roman"/>
          <w:sz w:val="20"/>
          <w:szCs w:val="20"/>
        </w:rPr>
        <w:t xml:space="preserve"> investors to ac</w:t>
      </w:r>
      <w:r w:rsidR="00A54F23" w:rsidRPr="004D0508">
        <w:rPr>
          <w:rFonts w:ascii="Times New Roman" w:hAnsi="Times New Roman" w:cs="Times New Roman"/>
          <w:sz w:val="20"/>
          <w:szCs w:val="20"/>
        </w:rPr>
        <w:t>t more wisely in the pricing of the stocks</w:t>
      </w:r>
      <w:r w:rsidR="00EA6183" w:rsidRPr="004D0508">
        <w:rPr>
          <w:rFonts w:ascii="Times New Roman" w:hAnsi="Times New Roman" w:cs="Times New Roman"/>
          <w:sz w:val="20"/>
          <w:szCs w:val="20"/>
        </w:rPr>
        <w:t>.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In this study, investigated whether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A54F23" w:rsidRPr="004D0508">
        <w:rPr>
          <w:rFonts w:ascii="Times New Roman" w:hAnsi="Times New Roman" w:cs="Times New Roman"/>
          <w:sz w:val="20"/>
          <w:szCs w:val="20"/>
        </w:rPr>
        <w:t xml:space="preserve">the rate of </w:t>
      </w:r>
      <w:r w:rsidRPr="004D0508">
        <w:rPr>
          <w:rFonts w:ascii="Times New Roman" w:hAnsi="Times New Roman" w:cs="Times New Roman"/>
          <w:sz w:val="20"/>
          <w:szCs w:val="20"/>
        </w:rPr>
        <w:t>the timely and re</w:t>
      </w:r>
      <w:r w:rsidR="00A54F23" w:rsidRPr="004D0508">
        <w:rPr>
          <w:rFonts w:ascii="Times New Roman" w:hAnsi="Times New Roman" w:cs="Times New Roman"/>
          <w:sz w:val="20"/>
          <w:szCs w:val="20"/>
        </w:rPr>
        <w:t>liability of financial reports</w:t>
      </w:r>
      <w:r w:rsidRPr="004D0508">
        <w:rPr>
          <w:rFonts w:ascii="Times New Roman" w:hAnsi="Times New Roman" w:cs="Times New Roman"/>
          <w:sz w:val="20"/>
          <w:szCs w:val="20"/>
        </w:rPr>
        <w:t>,</w:t>
      </w:r>
      <w:r w:rsidR="00A54F23" w:rsidRPr="004D0508">
        <w:rPr>
          <w:rFonts w:ascii="Times New Roman" w:hAnsi="Times New Roman" w:cs="Times New Roman"/>
          <w:sz w:val="20"/>
          <w:szCs w:val="20"/>
        </w:rPr>
        <w:t xml:space="preserve"> has or not effect on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rational pricing of stocks</w:t>
      </w:r>
      <w:r w:rsidR="00A54F23" w:rsidRPr="004D0508">
        <w:rPr>
          <w:rFonts w:ascii="Times New Roman" w:hAnsi="Times New Roman" w:cs="Times New Roman"/>
          <w:sz w:val="20"/>
          <w:szCs w:val="20"/>
        </w:rPr>
        <w:t xml:space="preserve"> by</w:t>
      </w:r>
      <w:r w:rsidRPr="004D0508">
        <w:rPr>
          <w:rFonts w:ascii="Times New Roman" w:hAnsi="Times New Roman" w:cs="Times New Roman"/>
          <w:sz w:val="20"/>
          <w:szCs w:val="20"/>
        </w:rPr>
        <w:t xml:space="preserve"> using the accounting profit and its components?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2. The quality of accounting </w:t>
      </w:r>
      <w:r w:rsidR="00A54F23" w:rsidRPr="004D0508">
        <w:rPr>
          <w:rFonts w:ascii="Times New Roman" w:hAnsi="Times New Roman" w:cs="Times New Roman"/>
          <w:b/>
          <w:bCs/>
          <w:sz w:val="20"/>
          <w:szCs w:val="20"/>
        </w:rPr>
        <w:t>profits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The theory quality of </w:t>
      </w:r>
      <w:r w:rsidR="00A54F23" w:rsidRPr="004D0508">
        <w:rPr>
          <w:rFonts w:ascii="Times New Roman" w:hAnsi="Times New Roman" w:cs="Times New Roman"/>
          <w:sz w:val="20"/>
          <w:szCs w:val="20"/>
        </w:rPr>
        <w:t>profits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for the first time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C45B1" w:rsidRPr="004D0508">
        <w:rPr>
          <w:rFonts w:ascii="Times New Roman" w:hAnsi="Times New Roman" w:cs="Times New Roman"/>
          <w:sz w:val="20"/>
          <w:szCs w:val="20"/>
        </w:rPr>
        <w:t>was offered by</w:t>
      </w:r>
      <w:r w:rsidRPr="004D0508">
        <w:rPr>
          <w:rFonts w:ascii="Times New Roman" w:hAnsi="Times New Roman" w:cs="Times New Roman"/>
          <w:sz w:val="20"/>
          <w:szCs w:val="20"/>
        </w:rPr>
        <w:t xml:space="preserve"> financial analysts and stock brokers because they felt</w:t>
      </w:r>
      <w:r w:rsidR="00A54F23" w:rsidRPr="004D0508">
        <w:rPr>
          <w:rFonts w:ascii="Times New Roman" w:hAnsi="Times New Roman" w:cs="Times New Roman"/>
          <w:sz w:val="20"/>
          <w:szCs w:val="20"/>
        </w:rPr>
        <w:t xml:space="preserve"> that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54F23" w:rsidRPr="004D0508">
        <w:rPr>
          <w:rFonts w:ascii="Times New Roman" w:hAnsi="Times New Roman" w:cs="Times New Roman"/>
          <w:sz w:val="20"/>
          <w:szCs w:val="20"/>
        </w:rPr>
        <w:t>reported profit</w:t>
      </w: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EC45B1" w:rsidRPr="004D0508">
        <w:rPr>
          <w:rFonts w:ascii="Times New Roman" w:hAnsi="Times New Roman" w:cs="Times New Roman"/>
          <w:sz w:val="20"/>
          <w:szCs w:val="20"/>
        </w:rPr>
        <w:t xml:space="preserve"> do not show</w:t>
      </w:r>
      <w:r w:rsidRPr="004D0508">
        <w:rPr>
          <w:rFonts w:ascii="Times New Roman" w:hAnsi="Times New Roman" w:cs="Times New Roman"/>
          <w:sz w:val="20"/>
          <w:szCs w:val="20"/>
        </w:rPr>
        <w:t xml:space="preserve"> power of the company's profitability as</w:t>
      </w:r>
      <w:r w:rsidR="00EC45B1" w:rsidRPr="004D0508">
        <w:rPr>
          <w:rFonts w:ascii="Times New Roman" w:hAnsi="Times New Roman" w:cs="Times New Roman"/>
          <w:sz w:val="20"/>
          <w:szCs w:val="20"/>
        </w:rPr>
        <w:t xml:space="preserve"> deserved.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 xml:space="preserve">They found </w:t>
      </w:r>
      <w:r w:rsidR="00EC45B1" w:rsidRPr="004D0508">
        <w:rPr>
          <w:rFonts w:ascii="Times New Roman" w:hAnsi="Times New Roman" w:cs="Times New Roman"/>
          <w:sz w:val="20"/>
          <w:szCs w:val="20"/>
        </w:rPr>
        <w:t xml:space="preserve">out </w:t>
      </w:r>
      <w:r w:rsidRPr="004D0508">
        <w:rPr>
          <w:rFonts w:ascii="Times New Roman" w:hAnsi="Times New Roman" w:cs="Times New Roman"/>
          <w:sz w:val="20"/>
          <w:szCs w:val="20"/>
        </w:rPr>
        <w:t>that the analysis of financial statements</w:t>
      </w:r>
      <w:r w:rsidR="00EC45B1" w:rsidRPr="004D0508">
        <w:rPr>
          <w:rFonts w:ascii="Times New Roman" w:hAnsi="Times New Roman" w:cs="Times New Roman"/>
          <w:sz w:val="20"/>
          <w:szCs w:val="20"/>
        </w:rPr>
        <w:t xml:space="preserve"> of companies</w:t>
      </w:r>
      <w:r w:rsidRPr="004D0508">
        <w:rPr>
          <w:rFonts w:ascii="Times New Roman" w:hAnsi="Times New Roman" w:cs="Times New Roman"/>
          <w:sz w:val="20"/>
          <w:szCs w:val="20"/>
        </w:rPr>
        <w:t xml:space="preserve"> due to numerous weaknesses in the accounting information is difficult to measure.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 xml:space="preserve">The main reason that financial analysts in </w:t>
      </w:r>
      <w:r w:rsidR="006E010C" w:rsidRPr="004D0508">
        <w:rPr>
          <w:rFonts w:ascii="Times New Roman" w:hAnsi="Times New Roman" w:cs="Times New Roman"/>
          <w:sz w:val="20"/>
          <w:szCs w:val="20"/>
        </w:rPr>
        <w:t xml:space="preserve">their assessments don’t </w:t>
      </w:r>
      <w:r w:rsidR="004334C4" w:rsidRPr="004D0508">
        <w:rPr>
          <w:rFonts w:ascii="Times New Roman" w:hAnsi="Times New Roman" w:cs="Times New Roman"/>
          <w:sz w:val="20"/>
          <w:szCs w:val="20"/>
        </w:rPr>
        <w:t>use the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reported net income or </w:t>
      </w:r>
      <w:r w:rsidR="006E010C" w:rsidRPr="004D0508">
        <w:rPr>
          <w:rFonts w:ascii="Times New Roman" w:hAnsi="Times New Roman" w:cs="Times New Roman"/>
          <w:sz w:val="20"/>
          <w:szCs w:val="20"/>
        </w:rPr>
        <w:t>profits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per </w:t>
      </w:r>
      <w:r w:rsidR="006E010C" w:rsidRPr="004D0508">
        <w:rPr>
          <w:rFonts w:ascii="Times New Roman" w:hAnsi="Times New Roman" w:cs="Times New Roman"/>
          <w:sz w:val="20"/>
          <w:szCs w:val="20"/>
        </w:rPr>
        <w:t>stock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</w:t>
      </w:r>
      <w:r w:rsidR="006E010C" w:rsidRPr="004D0508">
        <w:rPr>
          <w:rFonts w:ascii="Times New Roman" w:hAnsi="Times New Roman" w:cs="Times New Roman"/>
          <w:sz w:val="20"/>
          <w:szCs w:val="20"/>
        </w:rPr>
        <w:t xml:space="preserve"> they are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caution in determi</w:t>
      </w:r>
      <w:r w:rsidR="006E010C" w:rsidRPr="004D0508">
        <w:rPr>
          <w:rFonts w:ascii="Times New Roman" w:hAnsi="Times New Roman" w:cs="Times New Roman"/>
          <w:sz w:val="20"/>
          <w:szCs w:val="20"/>
        </w:rPr>
        <w:t xml:space="preserve">ning the value of the </w:t>
      </w:r>
      <w:r w:rsidR="004334C4" w:rsidRPr="004D0508">
        <w:rPr>
          <w:rFonts w:ascii="Times New Roman" w:hAnsi="Times New Roman" w:cs="Times New Roman"/>
          <w:sz w:val="20"/>
          <w:szCs w:val="20"/>
        </w:rPr>
        <w:t>company not</w:t>
      </w:r>
      <w:r w:rsidRPr="004D0508">
        <w:rPr>
          <w:rFonts w:ascii="Times New Roman" w:hAnsi="Times New Roman" w:cs="Times New Roman"/>
          <w:sz w:val="20"/>
          <w:szCs w:val="20"/>
        </w:rPr>
        <w:t xml:space="preserve"> only the quantity of profit, but also to </w:t>
      </w:r>
      <w:r w:rsidR="006E010C" w:rsidRPr="004D0508">
        <w:rPr>
          <w:rFonts w:ascii="Times New Roman" w:hAnsi="Times New Roman" w:cs="Times New Roman"/>
          <w:sz w:val="20"/>
          <w:szCs w:val="20"/>
        </w:rPr>
        <w:t>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quality.</w:t>
      </w:r>
      <w:proofErr w:type="gramEnd"/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D0508">
        <w:rPr>
          <w:rFonts w:ascii="Times New Roman" w:hAnsi="Times New Roman" w:cs="Times New Roman"/>
          <w:sz w:val="20"/>
          <w:szCs w:val="20"/>
        </w:rPr>
        <w:t>propose</w:t>
      </w:r>
      <w:proofErr w:type="gramEnd"/>
      <w:r w:rsidR="004334C4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quality of </w:t>
      </w:r>
      <w:r w:rsidR="004334C4" w:rsidRPr="004D0508">
        <w:rPr>
          <w:rFonts w:ascii="Times New Roman" w:hAnsi="Times New Roman" w:cs="Times New Roman"/>
          <w:sz w:val="20"/>
          <w:szCs w:val="20"/>
        </w:rPr>
        <w:t>profits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potential field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D0508">
        <w:rPr>
          <w:rFonts w:ascii="Times New Roman" w:hAnsi="Times New Roman" w:cs="Times New Roman"/>
          <w:sz w:val="20"/>
          <w:szCs w:val="20"/>
        </w:rPr>
        <w:t xml:space="preserve">of growth of profit </w:t>
      </w:r>
      <w:r w:rsidRPr="004D0508">
        <w:rPr>
          <w:rFonts w:ascii="Times New Roman" w:hAnsi="Times New Roman" w:cs="Times New Roman"/>
          <w:sz w:val="20"/>
          <w:szCs w:val="20"/>
        </w:rPr>
        <w:t>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4334C4" w:rsidRPr="004D0508">
        <w:rPr>
          <w:rFonts w:ascii="Times New Roman" w:hAnsi="Times New Roman" w:cs="Times New Roman"/>
          <w:sz w:val="20"/>
          <w:szCs w:val="20"/>
        </w:rPr>
        <w:t xml:space="preserve">the rate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the possibilities of future profits. In other words, the value of a stock depends not only on the </w:t>
      </w:r>
      <w:r w:rsidR="004334C4" w:rsidRPr="004D0508">
        <w:rPr>
          <w:rFonts w:ascii="Times New Roman" w:hAnsi="Times New Roman" w:cs="Times New Roman"/>
          <w:sz w:val="20"/>
          <w:szCs w:val="20"/>
        </w:rPr>
        <w:t xml:space="preserve">profits </w:t>
      </w:r>
      <w:proofErr w:type="spellStart"/>
      <w:r w:rsidR="004334C4" w:rsidRPr="004D0508">
        <w:rPr>
          <w:rFonts w:ascii="Times New Roman" w:hAnsi="Times New Roman" w:cs="Times New Roman"/>
          <w:sz w:val="20"/>
          <w:szCs w:val="20"/>
        </w:rPr>
        <w:t>of</w:t>
      </w:r>
      <w:r w:rsidRPr="004D0508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="00CD1789" w:rsidRPr="004D0508">
        <w:rPr>
          <w:rFonts w:ascii="Times New Roman" w:hAnsi="Times New Roman" w:cs="Times New Roman"/>
          <w:sz w:val="20"/>
          <w:szCs w:val="20"/>
        </w:rPr>
        <w:t xml:space="preserve"> share</w:t>
      </w:r>
      <w:r w:rsidR="00C126E5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r w:rsidRPr="004D0508">
        <w:rPr>
          <w:rFonts w:ascii="Times New Roman" w:hAnsi="Times New Roman" w:cs="Times New Roman"/>
          <w:sz w:val="20"/>
          <w:szCs w:val="20"/>
        </w:rPr>
        <w:t>this year</w:t>
      </w:r>
      <w:r w:rsidR="003D7B16" w:rsidRPr="004D0508">
        <w:rPr>
          <w:rFonts w:ascii="Times New Roman" w:hAnsi="Times New Roman" w:cs="Times New Roman"/>
          <w:sz w:val="20"/>
          <w:szCs w:val="20"/>
        </w:rPr>
        <w:t xml:space="preserve"> company</w:t>
      </w:r>
      <w:r w:rsidRPr="004D0508">
        <w:rPr>
          <w:rFonts w:ascii="Times New Roman" w:hAnsi="Times New Roman" w:cs="Times New Roman"/>
          <w:sz w:val="20"/>
          <w:szCs w:val="20"/>
        </w:rPr>
        <w:t>, but</w:t>
      </w:r>
      <w:r w:rsidR="00CD1789" w:rsidRPr="004D0508">
        <w:rPr>
          <w:rFonts w:ascii="Times New Roman" w:hAnsi="Times New Roman" w:cs="Times New Roman"/>
          <w:sz w:val="20"/>
          <w:szCs w:val="20"/>
        </w:rPr>
        <w:t xml:space="preserve"> on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expectations of the stakeholders of the </w:t>
      </w:r>
      <w:r w:rsidR="00CD1789" w:rsidRPr="004D0508">
        <w:rPr>
          <w:rFonts w:ascii="Times New Roman" w:hAnsi="Times New Roman" w:cs="Times New Roman"/>
          <w:sz w:val="20"/>
          <w:szCs w:val="20"/>
        </w:rPr>
        <w:t>future company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the future profitability and confidence </w:t>
      </w:r>
      <w:r w:rsidR="00515224" w:rsidRPr="004D0508">
        <w:rPr>
          <w:rFonts w:ascii="Times New Roman" w:hAnsi="Times New Roman" w:cs="Times New Roman"/>
          <w:sz w:val="20"/>
          <w:szCs w:val="20"/>
        </w:rPr>
        <w:t>attribute to</w:t>
      </w:r>
      <w:r w:rsidR="00325677" w:rsidRPr="004D0508">
        <w:rPr>
          <w:rFonts w:ascii="Times New Roman" w:hAnsi="Times New Roman" w:cs="Times New Roman"/>
          <w:sz w:val="20"/>
          <w:szCs w:val="20"/>
        </w:rPr>
        <w:t xml:space="preserve"> the future profits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[3].</w:t>
      </w:r>
    </w:p>
    <w:p w:rsidR="00EA6183" w:rsidRPr="004D0508" w:rsidRDefault="00C126E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Understanding of a</w:t>
      </w:r>
      <w:r w:rsidR="00EA6183" w:rsidRPr="004D0508">
        <w:rPr>
          <w:rFonts w:ascii="Times New Roman" w:hAnsi="Times New Roman" w:cs="Times New Roman"/>
          <w:sz w:val="20"/>
          <w:szCs w:val="20"/>
        </w:rPr>
        <w:t>ccountants and financial analysts from the word 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is different</w:t>
      </w:r>
      <w:r w:rsidR="00EA6183" w:rsidRPr="004D0508">
        <w:rPr>
          <w:rFonts w:ascii="Times New Roman" w:hAnsi="Times New Roman" w:cs="Times New Roman"/>
          <w:sz w:val="20"/>
          <w:szCs w:val="20"/>
        </w:rPr>
        <w:t>. Financial analysts generally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say that </w:t>
      </w:r>
      <w:r w:rsidR="00EA6183" w:rsidRPr="004D0508">
        <w:rPr>
          <w:rFonts w:ascii="Times New Roman" w:hAnsi="Times New Roman" w:cs="Times New Roman"/>
          <w:sz w:val="20"/>
          <w:szCs w:val="20"/>
        </w:rPr>
        <w:t>reported earnings (accounting profit) are different from the actual benefits. One reason for this difference of view of analysts is that earnings can be manipulated by managers</w:t>
      </w:r>
      <w:r w:rsidRPr="004D0508">
        <w:rPr>
          <w:rFonts w:ascii="Times New Roman" w:hAnsi="Times New Roman" w:cs="Times New Roman"/>
          <w:sz w:val="20"/>
          <w:szCs w:val="20"/>
        </w:rPr>
        <w:t xml:space="preserve">. </w:t>
      </w:r>
      <w:r w:rsidR="00EA6183" w:rsidRPr="004D0508">
        <w:rPr>
          <w:rFonts w:ascii="Times New Roman" w:hAnsi="Times New Roman" w:cs="Times New Roman"/>
          <w:sz w:val="20"/>
          <w:szCs w:val="20"/>
        </w:rPr>
        <w:t xml:space="preserve">Jay and </w:t>
      </w:r>
      <w:proofErr w:type="spellStart"/>
      <w:r w:rsidR="00EA6183" w:rsidRPr="004D0508">
        <w:rPr>
          <w:rFonts w:ascii="Times New Roman" w:hAnsi="Times New Roman" w:cs="Times New Roman"/>
          <w:sz w:val="20"/>
          <w:szCs w:val="20"/>
        </w:rPr>
        <w:t>Shrand</w:t>
      </w:r>
      <w:proofErr w:type="spellEnd"/>
      <w:r w:rsidR="00EA6183" w:rsidRPr="004D0508">
        <w:rPr>
          <w:rFonts w:ascii="Times New Roman" w:hAnsi="Times New Roman" w:cs="Times New Roman"/>
          <w:sz w:val="20"/>
          <w:szCs w:val="20"/>
        </w:rPr>
        <w:t xml:space="preserve"> (2010) believe that </w:t>
      </w:r>
      <w:r w:rsidRPr="004D0508">
        <w:rPr>
          <w:rFonts w:ascii="Times New Roman" w:hAnsi="Times New Roman" w:cs="Times New Roman"/>
          <w:sz w:val="20"/>
          <w:szCs w:val="20"/>
        </w:rPr>
        <w:t xml:space="preserve">more quality benefits provide </w:t>
      </w:r>
      <w:r w:rsidR="00EA6183" w:rsidRPr="004D0508">
        <w:rPr>
          <w:rFonts w:ascii="Times New Roman" w:hAnsi="Times New Roman" w:cs="Times New Roman"/>
          <w:sz w:val="20"/>
          <w:szCs w:val="20"/>
        </w:rPr>
        <w:t>more information about the different aspects of a company's financial performance.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Quality of </w:t>
      </w:r>
      <w:r w:rsidR="00C126E5" w:rsidRPr="004D0508">
        <w:rPr>
          <w:rFonts w:ascii="Times New Roman" w:hAnsi="Times New Roman" w:cs="Times New Roman"/>
          <w:sz w:val="20"/>
          <w:szCs w:val="20"/>
        </w:rPr>
        <w:t>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has no meaning in itself but also with respect to a decision or specific decision</w:t>
      </w:r>
      <w:r w:rsidR="00421F30" w:rsidRPr="004D0508">
        <w:rPr>
          <w:rFonts w:ascii="Times New Roman" w:hAnsi="Times New Roman" w:cs="Times New Roman"/>
          <w:sz w:val="20"/>
          <w:szCs w:val="20"/>
        </w:rPr>
        <w:t xml:space="preserve"> model</w:t>
      </w:r>
      <w:r w:rsidRPr="004D0508">
        <w:rPr>
          <w:rFonts w:ascii="Times New Roman" w:hAnsi="Times New Roman" w:cs="Times New Roman"/>
          <w:sz w:val="20"/>
          <w:szCs w:val="20"/>
        </w:rPr>
        <w:t>, finds meaning. Quality of</w:t>
      </w:r>
      <w:r w:rsidR="00421F30" w:rsidRPr="004D0508">
        <w:rPr>
          <w:rFonts w:ascii="Times New Roman" w:hAnsi="Times New Roman" w:cs="Times New Roman"/>
          <w:sz w:val="20"/>
          <w:szCs w:val="20"/>
        </w:rPr>
        <w:t xml:space="preserve"> functional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D0508">
        <w:rPr>
          <w:rFonts w:ascii="Times New Roman" w:hAnsi="Times New Roman" w:cs="Times New Roman"/>
          <w:sz w:val="20"/>
          <w:szCs w:val="20"/>
        </w:rPr>
        <w:t>profits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D0508">
        <w:rPr>
          <w:rFonts w:ascii="Times New Roman" w:hAnsi="Times New Roman" w:cs="Times New Roman"/>
          <w:sz w:val="20"/>
          <w:szCs w:val="20"/>
        </w:rPr>
        <w:t>is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D0508">
        <w:rPr>
          <w:rFonts w:ascii="Times New Roman" w:hAnsi="Times New Roman" w:cs="Times New Roman"/>
          <w:sz w:val="20"/>
          <w:szCs w:val="20"/>
        </w:rPr>
        <w:t>a</w:t>
      </w:r>
      <w:r w:rsidRPr="004D0508">
        <w:rPr>
          <w:rFonts w:ascii="Times New Roman" w:hAnsi="Times New Roman" w:cs="Times New Roman"/>
          <w:sz w:val="20"/>
          <w:szCs w:val="20"/>
        </w:rPr>
        <w:t xml:space="preserve"> basic </w:t>
      </w:r>
      <w:r w:rsidR="00421F30" w:rsidRPr="004D0508">
        <w:rPr>
          <w:rFonts w:ascii="Times New Roman" w:hAnsi="Times New Roman" w:cs="Times New Roman"/>
          <w:sz w:val="20"/>
          <w:szCs w:val="20"/>
        </w:rPr>
        <w:t>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actual performance of the company and accounting system that measures the</w:t>
      </w:r>
      <w:r w:rsidR="00421F30" w:rsidRPr="004D0508">
        <w:rPr>
          <w:rFonts w:ascii="Times New Roman" w:hAnsi="Times New Roman" w:cs="Times New Roman"/>
          <w:sz w:val="20"/>
          <w:szCs w:val="20"/>
        </w:rPr>
        <w:t xml:space="preserve"> mentioned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performance. Therefore, the quality of </w:t>
      </w:r>
      <w:r w:rsidR="00421F30" w:rsidRPr="004D0508">
        <w:rPr>
          <w:rFonts w:ascii="Times New Roman" w:hAnsi="Times New Roman" w:cs="Times New Roman"/>
          <w:sz w:val="20"/>
          <w:szCs w:val="20"/>
        </w:rPr>
        <w:t>profits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should</w:t>
      </w:r>
      <w:r w:rsidR="00421F30" w:rsidRPr="004D0508">
        <w:rPr>
          <w:rFonts w:ascii="Times New Roman" w:hAnsi="Times New Roman" w:cs="Times New Roman"/>
          <w:sz w:val="20"/>
          <w:szCs w:val="20"/>
        </w:rPr>
        <w:t xml:space="preserve"> be given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1F30" w:rsidRPr="004D0508">
        <w:rPr>
          <w:rFonts w:ascii="Times New Roman" w:hAnsi="Times New Roman" w:cs="Times New Roman"/>
          <w:sz w:val="20"/>
          <w:szCs w:val="20"/>
        </w:rPr>
        <w:t>with regard to</w:t>
      </w:r>
      <w:r w:rsidRPr="004D0508">
        <w:rPr>
          <w:rFonts w:ascii="Times New Roman" w:hAnsi="Times New Roman" w:cs="Times New Roman"/>
          <w:sz w:val="20"/>
          <w:szCs w:val="20"/>
        </w:rPr>
        <w:t xml:space="preserve"> particular decision</w:t>
      </w:r>
      <w:r w:rsidR="00421F30" w:rsidRPr="004D0508">
        <w:rPr>
          <w:rFonts w:ascii="Times New Roman" w:hAnsi="Times New Roman" w:cs="Times New Roman"/>
          <w:sz w:val="20"/>
          <w:szCs w:val="20"/>
        </w:rPr>
        <w:t xml:space="preserve"> that depends on </w:t>
      </w:r>
      <w:r w:rsidRPr="004D0508">
        <w:rPr>
          <w:rFonts w:ascii="Times New Roman" w:hAnsi="Times New Roman" w:cs="Times New Roman"/>
          <w:sz w:val="20"/>
          <w:szCs w:val="20"/>
        </w:rPr>
        <w:t xml:space="preserve">an informed opinion </w:t>
      </w:r>
      <w:r w:rsidR="00421F30" w:rsidRPr="004D0508">
        <w:rPr>
          <w:rFonts w:ascii="Times New Roman" w:hAnsi="Times New Roman" w:cs="Times New Roman"/>
          <w:sz w:val="20"/>
          <w:szCs w:val="20"/>
        </w:rPr>
        <w:t>about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financial performance. [18]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T</w:t>
      </w:r>
      <w:r w:rsidR="00421F30" w:rsidRPr="004D0508">
        <w:rPr>
          <w:rFonts w:ascii="Times New Roman" w:hAnsi="Times New Roman" w:cs="Times New Roman"/>
          <w:b/>
          <w:bCs/>
          <w:sz w:val="20"/>
          <w:szCs w:val="20"/>
        </w:rPr>
        <w:t>he relationship between profit</w:t>
      </w:r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management and </w:t>
      </w:r>
      <w:r w:rsidR="00421F30" w:rsidRPr="004D0508">
        <w:rPr>
          <w:rFonts w:ascii="Times New Roman" w:hAnsi="Times New Roman" w:cs="Times New Roman"/>
          <w:b/>
          <w:bCs/>
          <w:sz w:val="20"/>
          <w:szCs w:val="20"/>
        </w:rPr>
        <w:t>profit</w:t>
      </w:r>
      <w:r w:rsidRPr="004D0508">
        <w:rPr>
          <w:rFonts w:ascii="Times New Roman" w:hAnsi="Times New Roman" w:cs="Times New Roman"/>
          <w:b/>
          <w:bCs/>
          <w:sz w:val="20"/>
          <w:szCs w:val="20"/>
        </w:rPr>
        <w:t xml:space="preserve"> quality</w:t>
      </w:r>
    </w:p>
    <w:p w:rsidR="00EA6183" w:rsidRPr="004D0508" w:rsidRDefault="00EA618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It is usually assumed that </w:t>
      </w:r>
      <w:r w:rsidR="00BF5145" w:rsidRPr="004D0508">
        <w:rPr>
          <w:rFonts w:ascii="Times New Roman" w:hAnsi="Times New Roman" w:cs="Times New Roman"/>
          <w:sz w:val="20"/>
          <w:szCs w:val="20"/>
        </w:rPr>
        <w:t>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management (with the use of </w:t>
      </w:r>
      <w:r w:rsidR="00BF5145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how to manipulate the </w:t>
      </w:r>
      <w:r w:rsidR="00BF5145" w:rsidRPr="004D0508">
        <w:rPr>
          <w:rFonts w:ascii="Times New Roman" w:hAnsi="Times New Roman" w:cs="Times New Roman"/>
          <w:sz w:val="20"/>
          <w:szCs w:val="20"/>
        </w:rPr>
        <w:t>actual activities</w:t>
      </w:r>
      <w:r w:rsidRPr="004D0508">
        <w:rPr>
          <w:rFonts w:ascii="Times New Roman" w:hAnsi="Times New Roman" w:cs="Times New Roman"/>
          <w:sz w:val="20"/>
          <w:szCs w:val="20"/>
        </w:rPr>
        <w:t>) reduces the quality of</w:t>
      </w:r>
      <w:r w:rsidR="00BF5145" w:rsidRPr="004D0508">
        <w:rPr>
          <w:rFonts w:ascii="Times New Roman" w:hAnsi="Times New Roman" w:cs="Times New Roman"/>
          <w:sz w:val="20"/>
          <w:szCs w:val="20"/>
        </w:rPr>
        <w:t xml:space="preserve"> profits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Dchv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, Jay and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Shrand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>, 2010).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F5145" w:rsidRPr="004D0508">
        <w:rPr>
          <w:rFonts w:ascii="Times New Roman" w:hAnsi="Times New Roman" w:cs="Times New Roman"/>
          <w:sz w:val="20"/>
          <w:szCs w:val="20"/>
        </w:rPr>
        <w:t xml:space="preserve">With </w:t>
      </w:r>
      <w:r w:rsidR="00830BA8" w:rsidRPr="004D0508">
        <w:rPr>
          <w:rFonts w:ascii="Times New Roman" w:hAnsi="Times New Roman" w:cs="Times New Roman"/>
          <w:sz w:val="20"/>
          <w:szCs w:val="20"/>
        </w:rPr>
        <w:t>assumption that</w:t>
      </w:r>
      <w:r w:rsidR="00BF5145" w:rsidRPr="004D0508">
        <w:rPr>
          <w:rFonts w:ascii="Times New Roman" w:hAnsi="Times New Roman" w:cs="Times New Roman"/>
          <w:sz w:val="20"/>
          <w:szCs w:val="20"/>
        </w:rPr>
        <w:t xml:space="preserve"> the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>management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>in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5145" w:rsidRPr="004D0508">
        <w:rPr>
          <w:rFonts w:ascii="Times New Roman" w:hAnsi="Times New Roman" w:cs="Times New Roman"/>
          <w:sz w:val="20"/>
          <w:szCs w:val="20"/>
        </w:rPr>
        <w:t xml:space="preserve">opportunistic case thinks </w:t>
      </w:r>
      <w:r w:rsidR="00830BA8" w:rsidRPr="004D0508">
        <w:rPr>
          <w:rFonts w:ascii="Times New Roman" w:hAnsi="Times New Roman" w:cs="Times New Roman"/>
          <w:sz w:val="20"/>
          <w:szCs w:val="20"/>
        </w:rPr>
        <w:t>to 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personal interests, managers </w:t>
      </w:r>
      <w:r w:rsidR="00BF5145" w:rsidRPr="004D0508">
        <w:rPr>
          <w:rFonts w:ascii="Times New Roman" w:hAnsi="Times New Roman" w:cs="Times New Roman"/>
          <w:sz w:val="20"/>
          <w:szCs w:val="20"/>
        </w:rPr>
        <w:t xml:space="preserve">may </w:t>
      </w:r>
      <w:r w:rsidRPr="004D0508">
        <w:rPr>
          <w:rFonts w:ascii="Times New Roman" w:hAnsi="Times New Roman" w:cs="Times New Roman"/>
          <w:sz w:val="20"/>
          <w:szCs w:val="20"/>
        </w:rPr>
        <w:t xml:space="preserve">manipulate </w:t>
      </w:r>
      <w:r w:rsidR="00BF5145" w:rsidRPr="004D0508">
        <w:rPr>
          <w:rFonts w:ascii="Times New Roman" w:hAnsi="Times New Roman" w:cs="Times New Roman"/>
          <w:sz w:val="20"/>
          <w:szCs w:val="20"/>
        </w:rPr>
        <w:t>profits so that they</w:t>
      </w:r>
      <w:r w:rsidRPr="004D0508">
        <w:rPr>
          <w:rFonts w:ascii="Times New Roman" w:hAnsi="Times New Roman" w:cs="Times New Roman"/>
          <w:sz w:val="20"/>
          <w:szCs w:val="20"/>
        </w:rPr>
        <w:t xml:space="preserve"> may the most benefits.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opportunistic behavior of managers</w:t>
      </w:r>
      <w:r w:rsidR="00830BA8" w:rsidRPr="004D0508">
        <w:rPr>
          <w:rFonts w:ascii="Times New Roman" w:hAnsi="Times New Roman" w:cs="Times New Roman"/>
          <w:sz w:val="20"/>
          <w:szCs w:val="20"/>
        </w:rPr>
        <w:t xml:space="preserve"> demands that they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manipulate </w:t>
      </w:r>
      <w:r w:rsidR="00830BA8" w:rsidRPr="004D0508">
        <w:rPr>
          <w:rFonts w:ascii="Times New Roman" w:hAnsi="Times New Roman" w:cs="Times New Roman"/>
          <w:sz w:val="20"/>
          <w:szCs w:val="20"/>
        </w:rPr>
        <w:t>profit reports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  <w:r w:rsidR="00830BA8" w:rsidRPr="004D0508">
        <w:rPr>
          <w:rFonts w:ascii="Times New Roman" w:hAnsi="Times New Roman" w:cs="Times New Roman"/>
          <w:sz w:val="20"/>
          <w:szCs w:val="20"/>
        </w:rPr>
        <w:t xml:space="preserve"> Accounting m</w:t>
      </w:r>
      <w:r w:rsidR="00BB316A" w:rsidRPr="004D0508">
        <w:rPr>
          <w:rFonts w:ascii="Times New Roman" w:hAnsi="Times New Roman" w:cs="Times New Roman"/>
          <w:sz w:val="20"/>
          <w:szCs w:val="20"/>
        </w:rPr>
        <w:t>anagement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>was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>done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>by applying judgment and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the accounting system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="00830BA8"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B316A" w:rsidRPr="004D0508">
        <w:rPr>
          <w:rFonts w:ascii="Times New Roman" w:hAnsi="Times New Roman" w:cs="Times New Roman"/>
          <w:sz w:val="20"/>
          <w:szCs w:val="20"/>
        </w:rPr>
        <w:t>And management of real benefit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830BA8" w:rsidRPr="004D0508">
        <w:rPr>
          <w:rFonts w:ascii="Times New Roman" w:hAnsi="Times New Roman" w:cs="Times New Roman"/>
          <w:sz w:val="20"/>
          <w:szCs w:val="20"/>
        </w:rPr>
        <w:t xml:space="preserve">was done 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through the manipulation of real activity and </w:t>
      </w:r>
      <w:r w:rsidR="00830BA8" w:rsidRPr="004D0508">
        <w:rPr>
          <w:rFonts w:ascii="Times New Roman" w:hAnsi="Times New Roman" w:cs="Times New Roman"/>
          <w:sz w:val="20"/>
          <w:szCs w:val="20"/>
        </w:rPr>
        <w:t xml:space="preserve">basic </w:t>
      </w:r>
      <w:r w:rsidR="00BB316A" w:rsidRPr="004D0508">
        <w:rPr>
          <w:rFonts w:ascii="Times New Roman" w:hAnsi="Times New Roman" w:cs="Times New Roman"/>
          <w:sz w:val="20"/>
          <w:szCs w:val="20"/>
        </w:rPr>
        <w:t>performance</w:t>
      </w:r>
      <w:proofErr w:type="gramStart"/>
      <w:r w:rsidR="00BB316A" w:rsidRPr="004D0508">
        <w:rPr>
          <w:rFonts w:ascii="Times New Roman" w:hAnsi="Times New Roman" w:cs="Times New Roman"/>
          <w:sz w:val="20"/>
          <w:szCs w:val="20"/>
        </w:rPr>
        <w:t>.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039A5" w:rsidRPr="004D0508">
        <w:rPr>
          <w:rFonts w:ascii="Times New Roman" w:hAnsi="Times New Roman" w:cs="Times New Roman"/>
          <w:sz w:val="20"/>
          <w:szCs w:val="20"/>
        </w:rPr>
        <w:t>gained</w:t>
      </w:r>
      <w:proofErr w:type="gramEnd"/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B316A" w:rsidRPr="004D0508">
        <w:rPr>
          <w:rFonts w:ascii="Times New Roman" w:hAnsi="Times New Roman" w:cs="Times New Roman"/>
          <w:sz w:val="20"/>
          <w:szCs w:val="20"/>
        </w:rPr>
        <w:t>Profit numbers are not useful for evaluating the performance of management and not for the company's stock valuation. Therefore, the</w:t>
      </w:r>
      <w:r w:rsidR="00C039A5" w:rsidRPr="004D0508">
        <w:rPr>
          <w:rFonts w:ascii="Times New Roman" w:hAnsi="Times New Roman" w:cs="Times New Roman"/>
          <w:sz w:val="20"/>
          <w:szCs w:val="20"/>
        </w:rPr>
        <w:t xml:space="preserve"> manipulated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profit figures </w:t>
      </w:r>
      <w:r w:rsidR="00C039A5" w:rsidRPr="004D0508">
        <w:rPr>
          <w:rFonts w:ascii="Times New Roman" w:hAnsi="Times New Roman" w:cs="Times New Roman"/>
          <w:sz w:val="20"/>
          <w:szCs w:val="20"/>
        </w:rPr>
        <w:t xml:space="preserve">don’t have 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quality </w:t>
      </w:r>
      <w:r w:rsidR="00C039A5" w:rsidRPr="004D0508">
        <w:rPr>
          <w:rFonts w:ascii="Times New Roman" w:hAnsi="Times New Roman" w:cs="Times New Roman"/>
          <w:sz w:val="20"/>
          <w:szCs w:val="20"/>
        </w:rPr>
        <w:t>in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the perspective of financial analysts. [9]</w:t>
      </w:r>
    </w:p>
    <w:p w:rsidR="00BB316A" w:rsidRPr="004D0508" w:rsidRDefault="00BB316A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gramStart"/>
      <w:r w:rsidR="00C039A5" w:rsidRPr="004D0508">
        <w:rPr>
          <w:rFonts w:ascii="Times New Roman" w:hAnsi="Times New Roman" w:cs="Times New Roman"/>
          <w:b/>
          <w:sz w:val="20"/>
          <w:szCs w:val="20"/>
        </w:rPr>
        <w:t>irrational</w:t>
      </w:r>
      <w:proofErr w:type="gramEnd"/>
      <w:r w:rsidR="00C039A5" w:rsidRPr="004D0508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Pr="004D0508">
        <w:rPr>
          <w:rFonts w:ascii="Times New Roman" w:hAnsi="Times New Roman" w:cs="Times New Roman"/>
          <w:b/>
          <w:sz w:val="20"/>
          <w:szCs w:val="20"/>
        </w:rPr>
        <w:t>ricing</w:t>
      </w:r>
      <w:r w:rsidR="004D0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9A5" w:rsidRPr="004D0508">
        <w:rPr>
          <w:rFonts w:ascii="Times New Roman" w:hAnsi="Times New Roman" w:cs="Times New Roman"/>
          <w:b/>
          <w:sz w:val="20"/>
          <w:szCs w:val="20"/>
        </w:rPr>
        <w:t>profit</w:t>
      </w:r>
      <w:r w:rsidRPr="004D0508">
        <w:rPr>
          <w:rFonts w:ascii="Times New Roman" w:hAnsi="Times New Roman" w:cs="Times New Roman"/>
          <w:b/>
          <w:sz w:val="20"/>
          <w:szCs w:val="20"/>
        </w:rPr>
        <w:t xml:space="preserve"> and its components.</w:t>
      </w:r>
    </w:p>
    <w:p w:rsidR="00BB316A" w:rsidRPr="004D0508" w:rsidRDefault="00C039A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It</w:t>
      </w:r>
      <w:r w:rsidR="00385992" w:rsidRPr="004D0508">
        <w:rPr>
          <w:rFonts w:ascii="Times New Roman" w:hAnsi="Times New Roman" w:cs="Times New Roman"/>
          <w:sz w:val="20"/>
          <w:szCs w:val="20"/>
        </w:rPr>
        <w:t xml:space="preserve">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used </w:t>
      </w:r>
      <w:proofErr w:type="spellStart"/>
      <w:r w:rsidR="00385992" w:rsidRPr="004D0508">
        <w:rPr>
          <w:rFonts w:ascii="Times New Roman" w:hAnsi="Times New Roman" w:cs="Times New Roman"/>
          <w:sz w:val="20"/>
          <w:szCs w:val="20"/>
        </w:rPr>
        <w:t>Mishki</w:t>
      </w:r>
      <w:r w:rsidR="00BB316A"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test to check </w:t>
      </w:r>
      <w:r w:rsidRPr="004D0508">
        <w:rPr>
          <w:rFonts w:ascii="Times New Roman" w:hAnsi="Times New Roman" w:cs="Times New Roman"/>
          <w:sz w:val="20"/>
          <w:szCs w:val="20"/>
        </w:rPr>
        <w:t xml:space="preserve">rational </w:t>
      </w:r>
      <w:r w:rsidR="00BB316A" w:rsidRPr="004D0508">
        <w:rPr>
          <w:rFonts w:ascii="Times New Roman" w:hAnsi="Times New Roman" w:cs="Times New Roman"/>
          <w:sz w:val="20"/>
          <w:szCs w:val="20"/>
        </w:rPr>
        <w:t>pricing (</w:t>
      </w:r>
      <w:proofErr w:type="spellStart"/>
      <w:r w:rsidR="00BB316A" w:rsidRPr="004D0508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assumptions about efficiency</w:t>
      </w:r>
      <w:r w:rsidR="00385992" w:rsidRPr="004D0508">
        <w:rPr>
          <w:rFonts w:ascii="Times New Roman" w:hAnsi="Times New Roman" w:cs="Times New Roman"/>
          <w:sz w:val="20"/>
          <w:szCs w:val="20"/>
        </w:rPr>
        <w:t xml:space="preserve"> of market</w:t>
      </w:r>
      <w:r w:rsidR="00BB316A" w:rsidRPr="004D0508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BB316A" w:rsidRPr="004D0508">
        <w:rPr>
          <w:rFonts w:ascii="Times New Roman" w:hAnsi="Times New Roman" w:cs="Times New Roman"/>
          <w:sz w:val="20"/>
          <w:szCs w:val="20"/>
        </w:rPr>
        <w:t>,</w:t>
      </w:r>
      <w:r w:rsidRPr="004D050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macroeconomics. In accounting, to check whether mentally market expectations of earnings and</w:t>
      </w:r>
      <w:r w:rsidR="00385992" w:rsidRPr="004D0508">
        <w:rPr>
          <w:rFonts w:ascii="Times New Roman" w:hAnsi="Times New Roman" w:cs="Times New Roman"/>
          <w:sz w:val="20"/>
          <w:szCs w:val="20"/>
        </w:rPr>
        <w:t xml:space="preserve"> their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components (in the process of formation of stock prices) with the objective </w:t>
      </w:r>
      <w:r w:rsidR="00385992" w:rsidRPr="004D0508">
        <w:rPr>
          <w:rFonts w:ascii="Times New Roman" w:hAnsi="Times New Roman" w:cs="Times New Roman"/>
          <w:sz w:val="20"/>
          <w:szCs w:val="20"/>
        </w:rPr>
        <w:t xml:space="preserve">expectations 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of profit and </w:t>
      </w:r>
      <w:r w:rsidR="00385992" w:rsidRPr="004D0508">
        <w:rPr>
          <w:rFonts w:ascii="Times New Roman" w:hAnsi="Times New Roman" w:cs="Times New Roman"/>
          <w:sz w:val="20"/>
          <w:szCs w:val="20"/>
        </w:rPr>
        <w:t>its components</w:t>
      </w:r>
      <w:r w:rsidR="00BB316A" w:rsidRPr="004D0508">
        <w:rPr>
          <w:rFonts w:ascii="Times New Roman" w:hAnsi="Times New Roman" w:cs="Times New Roman"/>
          <w:sz w:val="20"/>
          <w:szCs w:val="20"/>
        </w:rPr>
        <w:t>(according to historical information) is identical or not,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385992" w:rsidRPr="004D0508">
        <w:rPr>
          <w:rFonts w:ascii="Times New Roman" w:hAnsi="Times New Roman" w:cs="Times New Roman"/>
          <w:sz w:val="20"/>
          <w:szCs w:val="20"/>
        </w:rPr>
        <w:t xml:space="preserve">for the reason the test </w:t>
      </w:r>
      <w:proofErr w:type="spellStart"/>
      <w:r w:rsidR="00385992" w:rsidRPr="004D0508">
        <w:rPr>
          <w:rFonts w:ascii="Times New Roman" w:hAnsi="Times New Roman" w:cs="Times New Roman"/>
          <w:sz w:val="20"/>
          <w:szCs w:val="20"/>
        </w:rPr>
        <w:t>Mishki</w:t>
      </w:r>
      <w:r w:rsidR="00BB316A"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(1983) </w:t>
      </w:r>
      <w:r w:rsidR="00385992" w:rsidRPr="004D0508">
        <w:rPr>
          <w:rFonts w:ascii="Times New Roman" w:hAnsi="Times New Roman" w:cs="Times New Roman"/>
          <w:sz w:val="20"/>
          <w:szCs w:val="20"/>
        </w:rPr>
        <w:t>is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used.</w:t>
      </w:r>
    </w:p>
    <w:p w:rsidR="00BB316A" w:rsidRPr="004D0508" w:rsidRDefault="00B1779A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It is s</w:t>
      </w:r>
      <w:r w:rsidR="00BB316A" w:rsidRPr="004D0508">
        <w:rPr>
          <w:rFonts w:ascii="Times New Roman" w:hAnsi="Times New Roman" w:cs="Times New Roman"/>
          <w:sz w:val="20"/>
          <w:szCs w:val="20"/>
        </w:rPr>
        <w:t>uppose</w:t>
      </w:r>
      <w:r w:rsidRPr="004D0508">
        <w:rPr>
          <w:rFonts w:ascii="Times New Roman" w:hAnsi="Times New Roman" w:cs="Times New Roman"/>
          <w:sz w:val="20"/>
          <w:szCs w:val="20"/>
        </w:rPr>
        <w:t>d that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a correct model (</w:t>
      </w:r>
      <w:proofErr w:type="spellStart"/>
      <w:r w:rsidR="00BB316A" w:rsidRPr="004D0508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a proper </w:t>
      </w:r>
      <w:r w:rsidRPr="004D0508">
        <w:rPr>
          <w:rFonts w:ascii="Times New Roman" w:hAnsi="Times New Roman" w:cs="Times New Roman"/>
          <w:sz w:val="20"/>
          <w:szCs w:val="20"/>
        </w:rPr>
        <w:t>equilibrium pricing equation) predicts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the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expected return. The estimated parameters of the</w:t>
      </w:r>
      <w:r w:rsidRPr="004D0508">
        <w:rPr>
          <w:rFonts w:ascii="Times New Roman" w:hAnsi="Times New Roman" w:cs="Times New Roman"/>
          <w:sz w:val="20"/>
          <w:szCs w:val="20"/>
        </w:rPr>
        <w:t xml:space="preserve"> model are compared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with the objective</w:t>
      </w:r>
      <w:r w:rsidRPr="004D0508">
        <w:rPr>
          <w:rFonts w:ascii="Times New Roman" w:hAnsi="Times New Roman" w:cs="Times New Roman"/>
          <w:sz w:val="20"/>
          <w:szCs w:val="20"/>
        </w:rPr>
        <w:t xml:space="preserve"> expectations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processing </w:t>
      </w:r>
      <w:r w:rsidR="00BB316A" w:rsidRPr="004D0508">
        <w:rPr>
          <w:rFonts w:ascii="Times New Roman" w:hAnsi="Times New Roman" w:cs="Times New Roman"/>
          <w:sz w:val="20"/>
          <w:szCs w:val="20"/>
        </w:rPr>
        <w:t>profit on historical information (such as cash flow,</w:t>
      </w:r>
      <w:r w:rsidRPr="004D0508">
        <w:rPr>
          <w:rFonts w:ascii="Times New Roman" w:hAnsi="Times New Roman" w:cs="Times New Roman"/>
          <w:sz w:val="20"/>
          <w:szCs w:val="20"/>
        </w:rPr>
        <w:t xml:space="preserve"> commitment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). Recent equation is called the </w:t>
      </w:r>
      <w:r w:rsidRPr="004D0508">
        <w:rPr>
          <w:rFonts w:ascii="Times New Roman" w:hAnsi="Times New Roman" w:cs="Times New Roman"/>
          <w:sz w:val="20"/>
          <w:szCs w:val="20"/>
        </w:rPr>
        <w:t xml:space="preserve">predictive </w:t>
      </w:r>
      <w:r w:rsidR="00BB316A" w:rsidRPr="004D0508">
        <w:rPr>
          <w:rFonts w:ascii="Times New Roman" w:hAnsi="Times New Roman" w:cs="Times New Roman"/>
          <w:sz w:val="20"/>
          <w:szCs w:val="20"/>
        </w:rPr>
        <w:t>equation.</w:t>
      </w:r>
    </w:p>
    <w:p w:rsidR="00BB316A" w:rsidRPr="004D0508" w:rsidRDefault="00BB316A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If the</w:t>
      </w:r>
      <w:r w:rsidR="00B1779A" w:rsidRPr="004D0508">
        <w:rPr>
          <w:rFonts w:ascii="Times New Roman" w:hAnsi="Times New Roman" w:cs="Times New Roman"/>
          <w:sz w:val="20"/>
          <w:szCs w:val="20"/>
        </w:rPr>
        <w:t xml:space="preserve"> estimated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parameters</w:t>
      </w:r>
      <w:r w:rsidR="00B1779A" w:rsidRPr="004D0508">
        <w:rPr>
          <w:rFonts w:ascii="Times New Roman" w:hAnsi="Times New Roman" w:cs="Times New Roman"/>
          <w:sz w:val="20"/>
          <w:szCs w:val="20"/>
        </w:rPr>
        <w:t xml:space="preserve"> of two </w:t>
      </w:r>
      <w:proofErr w:type="gramStart"/>
      <w:r w:rsidR="00B1779A" w:rsidRPr="004D0508">
        <w:rPr>
          <w:rFonts w:ascii="Times New Roman" w:hAnsi="Times New Roman" w:cs="Times New Roman"/>
          <w:sz w:val="20"/>
          <w:szCs w:val="20"/>
        </w:rPr>
        <w:t>equation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are significant</w:t>
      </w:r>
      <w:r w:rsidR="00B1779A" w:rsidRPr="004D0508">
        <w:rPr>
          <w:rFonts w:ascii="Times New Roman" w:hAnsi="Times New Roman" w:cs="Times New Roman"/>
          <w:sz w:val="20"/>
          <w:szCs w:val="20"/>
        </w:rPr>
        <w:t>ly different</w:t>
      </w:r>
      <w:r w:rsidRPr="004D0508">
        <w:rPr>
          <w:rFonts w:ascii="Times New Roman" w:hAnsi="Times New Roman" w:cs="Times New Roman"/>
          <w:sz w:val="20"/>
          <w:szCs w:val="20"/>
        </w:rPr>
        <w:t>, deduction, this will be</w:t>
      </w:r>
      <w:r w:rsidR="00B1779A" w:rsidRPr="004D0508">
        <w:rPr>
          <w:rFonts w:ascii="Times New Roman" w:hAnsi="Times New Roman" w:cs="Times New Roman"/>
          <w:sz w:val="20"/>
          <w:szCs w:val="20"/>
        </w:rPr>
        <w:t xml:space="preserve"> that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market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 mental expectations about profit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not rational.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Because in this case, the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 mentioned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parameters </w:t>
      </w:r>
      <w:r w:rsidR="00500789" w:rsidRPr="004D0508">
        <w:rPr>
          <w:rFonts w:ascii="Times New Roman" w:hAnsi="Times New Roman" w:cs="Times New Roman"/>
          <w:sz w:val="20"/>
          <w:szCs w:val="20"/>
        </w:rPr>
        <w:t>with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00789" w:rsidRPr="004D0508">
        <w:rPr>
          <w:rFonts w:ascii="Times New Roman" w:hAnsi="Times New Roman" w:cs="Times New Roman"/>
          <w:sz w:val="20"/>
          <w:szCs w:val="20"/>
        </w:rPr>
        <w:t>obtained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parameters of 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objective </w:t>
      </w:r>
      <w:r w:rsidRPr="004D0508">
        <w:rPr>
          <w:rFonts w:ascii="Times New Roman" w:hAnsi="Times New Roman" w:cs="Times New Roman"/>
          <w:sz w:val="20"/>
          <w:szCs w:val="20"/>
        </w:rPr>
        <w:t>expectations, according to historical data are significant</w:t>
      </w:r>
      <w:r w:rsidR="00500789" w:rsidRPr="004D0508">
        <w:rPr>
          <w:rFonts w:ascii="Times New Roman" w:hAnsi="Times New Roman" w:cs="Times New Roman"/>
          <w:sz w:val="20"/>
          <w:szCs w:val="20"/>
        </w:rPr>
        <w:t>ly different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B316A" w:rsidRPr="004D0508" w:rsidRDefault="00BB316A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For simplicity, 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it is </w:t>
      </w:r>
      <w:r w:rsidRPr="004D0508">
        <w:rPr>
          <w:rFonts w:ascii="Times New Roman" w:hAnsi="Times New Roman" w:cs="Times New Roman"/>
          <w:sz w:val="20"/>
          <w:szCs w:val="20"/>
        </w:rPr>
        <w:t>suppose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d </w:t>
      </w:r>
      <w:proofErr w:type="spellStart"/>
      <w:r w:rsidR="00500789" w:rsidRPr="004D0508">
        <w:rPr>
          <w:rFonts w:ascii="Times New Roman" w:hAnsi="Times New Roman" w:cs="Times New Roman"/>
          <w:sz w:val="20"/>
          <w:szCs w:val="20"/>
        </w:rPr>
        <w:t>that</w:t>
      </w:r>
      <w:r w:rsidRPr="004D0508">
        <w:rPr>
          <w:rFonts w:ascii="Times New Roman" w:hAnsi="Times New Roman" w:cs="Times New Roman"/>
          <w:sz w:val="20"/>
          <w:szCs w:val="20"/>
        </w:rPr>
        <w:t>xt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Profit and zt-1 of any known variable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 type of predicting </w:t>
      </w:r>
      <w:r w:rsidRPr="004D0508">
        <w:rPr>
          <w:rFonts w:ascii="Times New Roman" w:hAnsi="Times New Roman" w:cs="Times New Roman"/>
          <w:sz w:val="20"/>
          <w:szCs w:val="20"/>
        </w:rPr>
        <w:t>profit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0789" w:rsidRPr="004D0508">
        <w:rPr>
          <w:rFonts w:ascii="Times New Roman" w:hAnsi="Times New Roman" w:cs="Times New Roman"/>
          <w:sz w:val="20"/>
          <w:szCs w:val="20"/>
        </w:rPr>
        <w:t>isat</w:t>
      </w:r>
      <w:proofErr w:type="spellEnd"/>
      <w:r w:rsidR="00500789" w:rsidRPr="004D0508">
        <w:rPr>
          <w:rFonts w:ascii="Times New Roman" w:hAnsi="Times New Roman" w:cs="Times New Roman"/>
          <w:sz w:val="20"/>
          <w:szCs w:val="20"/>
        </w:rPr>
        <w:t xml:space="preserve"> the beginning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period and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500789" w:rsidRPr="004D0508">
        <w:rPr>
          <w:rFonts w:ascii="Times New Roman" w:hAnsi="Times New Roman" w:cs="Times New Roman"/>
          <w:sz w:val="20"/>
          <w:szCs w:val="20"/>
        </w:rPr>
        <w:t xml:space="preserve">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unexpected </w:t>
      </w:r>
      <w:r w:rsidR="002C166C" w:rsidRPr="004D0508">
        <w:rPr>
          <w:rFonts w:ascii="Times New Roman" w:hAnsi="Times New Roman" w:cs="Times New Roman"/>
          <w:sz w:val="20"/>
          <w:szCs w:val="20"/>
        </w:rPr>
        <w:t>output</w:t>
      </w:r>
      <w:r w:rsidR="00500789" w:rsidRPr="004D0508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</w:t>
      </w:r>
      <w:r w:rsidR="002C166C" w:rsidRPr="004D0508">
        <w:rPr>
          <w:rFonts w:ascii="Times New Roman" w:hAnsi="Times New Roman" w:cs="Times New Roman"/>
          <w:sz w:val="20"/>
          <w:szCs w:val="20"/>
        </w:rPr>
        <w:t xml:space="preserve">it is unexpected </w:t>
      </w:r>
      <w:r w:rsidRPr="004D0508">
        <w:rPr>
          <w:rFonts w:ascii="Times New Roman" w:hAnsi="Times New Roman" w:cs="Times New Roman"/>
          <w:sz w:val="20"/>
          <w:szCs w:val="20"/>
        </w:rPr>
        <w:t xml:space="preserve">for investors and not necessarily </w:t>
      </w:r>
      <w:r w:rsidR="002C166C" w:rsidRPr="004D0508">
        <w:rPr>
          <w:rFonts w:ascii="Times New Roman" w:hAnsi="Times New Roman" w:cs="Times New Roman"/>
          <w:sz w:val="20"/>
          <w:szCs w:val="20"/>
        </w:rPr>
        <w:t>with regard to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right information collection). In this case, if the market is efficient, unexpected</w:t>
      </w:r>
      <w:r w:rsidR="002C166C" w:rsidRPr="004D0508">
        <w:rPr>
          <w:rFonts w:ascii="Times New Roman" w:hAnsi="Times New Roman" w:cs="Times New Roman"/>
          <w:sz w:val="20"/>
          <w:szCs w:val="20"/>
        </w:rPr>
        <w:t xml:space="preserve"> output</w:t>
      </w:r>
      <w:r w:rsidRPr="004D0508">
        <w:rPr>
          <w:rFonts w:ascii="Times New Roman" w:hAnsi="Times New Roman" w:cs="Times New Roman"/>
          <w:sz w:val="20"/>
          <w:szCs w:val="20"/>
        </w:rPr>
        <w:t xml:space="preserve"> (if it is properly measured) should only period t react to new information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Pr="004D0508">
        <w:rPr>
          <w:rFonts w:ascii="Times New Roman" w:hAnsi="Times New Roman" w:cs="Times New Roman"/>
          <w:sz w:val="20"/>
          <w:szCs w:val="20"/>
        </w:rPr>
        <w:t xml:space="preserve"> So,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2C166C" w:rsidRPr="004D0508">
        <w:rPr>
          <w:rFonts w:ascii="Times New Roman" w:hAnsi="Times New Roman" w:cs="Times New Roman"/>
          <w:sz w:val="20"/>
          <w:szCs w:val="20"/>
        </w:rPr>
        <w:t xml:space="preserve"> with </w:t>
      </w:r>
      <w:r w:rsidRPr="004D0508">
        <w:rPr>
          <w:rFonts w:ascii="Times New Roman" w:hAnsi="Times New Roman" w:cs="Times New Roman"/>
          <w:sz w:val="20"/>
          <w:szCs w:val="20"/>
        </w:rPr>
        <w:t>part of the profits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2C166C" w:rsidRPr="004D0508">
        <w:rPr>
          <w:rFonts w:ascii="Times New Roman" w:hAnsi="Times New Roman" w:cs="Times New Roman"/>
          <w:sz w:val="20"/>
          <w:szCs w:val="20"/>
        </w:rPr>
        <w:t>that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anticipated by investors, </w:t>
      </w:r>
      <w:r w:rsidR="002C166C" w:rsidRPr="004D0508">
        <w:rPr>
          <w:rFonts w:ascii="Times New Roman" w:hAnsi="Times New Roman" w:cs="Times New Roman"/>
          <w:sz w:val="20"/>
          <w:szCs w:val="20"/>
        </w:rPr>
        <w:t>should haven’t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correlated</w:t>
      </w:r>
      <w:r w:rsidR="002C166C" w:rsidRPr="004D050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C166C" w:rsidRPr="004D0508">
        <w:rPr>
          <w:rFonts w:ascii="Times New Roman" w:hAnsi="Times New Roman" w:cs="Times New Roman"/>
          <w:sz w:val="20"/>
          <w:szCs w:val="20"/>
        </w:rPr>
        <w:t xml:space="preserve"> only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E106B9" w:rsidRPr="004D0508">
        <w:rPr>
          <w:rFonts w:ascii="Times New Roman" w:hAnsi="Times New Roman" w:cs="Times New Roman"/>
          <w:sz w:val="20"/>
          <w:szCs w:val="20"/>
        </w:rPr>
        <w:t xml:space="preserve">it should have correlation with </w:t>
      </w:r>
      <w:r w:rsidR="002C166C" w:rsidRPr="004D0508">
        <w:rPr>
          <w:rFonts w:ascii="Times New Roman" w:hAnsi="Times New Roman" w:cs="Times New Roman"/>
          <w:sz w:val="20"/>
          <w:szCs w:val="20"/>
        </w:rPr>
        <w:t>the unforeseen</w:t>
      </w:r>
      <w:r w:rsidR="00E106B9" w:rsidRPr="004D0508">
        <w:rPr>
          <w:rFonts w:ascii="Times New Roman" w:hAnsi="Times New Roman" w:cs="Times New Roman"/>
          <w:sz w:val="20"/>
          <w:szCs w:val="20"/>
        </w:rPr>
        <w:t xml:space="preserve"> part 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106B9" w:rsidRPr="004D05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106B9" w:rsidRPr="004D0508">
        <w:rPr>
          <w:rFonts w:ascii="Times New Roman" w:hAnsi="Times New Roman" w:cs="Times New Roman"/>
          <w:sz w:val="20"/>
          <w:szCs w:val="20"/>
        </w:rPr>
        <w:t>UXt</w:t>
      </w:r>
      <w:proofErr w:type="spellEnd"/>
      <w:r w:rsidR="00E106B9" w:rsidRPr="004D0508">
        <w:rPr>
          <w:rFonts w:ascii="Times New Roman" w:hAnsi="Times New Roman" w:cs="Times New Roman"/>
          <w:sz w:val="20"/>
          <w:szCs w:val="20"/>
        </w:rPr>
        <w:t>)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This</w:t>
      </w:r>
      <w:r w:rsidR="00E106B9"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E106B9" w:rsidRPr="004D0508">
        <w:rPr>
          <w:rFonts w:ascii="Times New Roman" w:hAnsi="Times New Roman" w:cs="Times New Roman"/>
          <w:sz w:val="20"/>
          <w:szCs w:val="20"/>
        </w:rPr>
        <w:lastRenderedPageBreak/>
        <w:t>topic</w:t>
      </w:r>
      <w:r w:rsidRPr="004D0508">
        <w:rPr>
          <w:rFonts w:ascii="Times New Roman" w:hAnsi="Times New Roman" w:cs="Times New Roman"/>
          <w:sz w:val="20"/>
          <w:szCs w:val="20"/>
        </w:rPr>
        <w:t xml:space="preserve"> implies that in the </w:t>
      </w:r>
      <w:r w:rsidR="00E106B9" w:rsidRPr="004D0508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4D0508">
        <w:rPr>
          <w:rFonts w:ascii="Times New Roman" w:hAnsi="Times New Roman" w:cs="Times New Roman"/>
          <w:sz w:val="20"/>
          <w:szCs w:val="20"/>
        </w:rPr>
        <w:t>regression (equation valuation):</w:t>
      </w:r>
    </w:p>
    <w:p w:rsidR="00BB316A" w:rsidRPr="004D0508" w:rsidRDefault="00F8142E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β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BB316A" w:rsidRPr="004D0508">
        <w:rPr>
          <w:rFonts w:ascii="Times New Roman" w:hAnsi="Times New Roman" w:cs="Times New Roman"/>
          <w:sz w:val="20"/>
          <w:szCs w:val="20"/>
          <w:lang w:bidi="fa-IR"/>
        </w:rPr>
        <w:t>(1)</w:t>
      </w:r>
    </w:p>
    <w:p w:rsidR="00BB316A" w:rsidRPr="004D0508" w:rsidRDefault="00E106B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C</w:t>
      </w:r>
      <w:r w:rsidR="00BB316A" w:rsidRPr="004D0508">
        <w:rPr>
          <w:rFonts w:ascii="Times New Roman" w:hAnsi="Times New Roman" w:cs="Times New Roman"/>
          <w:sz w:val="20"/>
          <w:szCs w:val="20"/>
        </w:rPr>
        <w:t>oefficient</w:t>
      </w:r>
      <w:r w:rsidRPr="004D0508">
        <w:rPr>
          <w:rFonts w:ascii="Times New Roman" w:hAnsi="Times New Roman" w:cs="Times New Roman"/>
          <w:sz w:val="20"/>
          <w:szCs w:val="20"/>
        </w:rPr>
        <w:t xml:space="preserve"> C maximizes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model</w:t>
      </w:r>
      <w:r w:rsidRPr="004D0508">
        <w:rPr>
          <w:rFonts w:ascii="Times New Roman" w:hAnsi="Times New Roman" w:cs="Times New Roman"/>
          <w:sz w:val="20"/>
          <w:szCs w:val="20"/>
        </w:rPr>
        <w:t xml:space="preserve"> R2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, </w:t>
      </w:r>
      <w:r w:rsidRPr="004D0508">
        <w:rPr>
          <w:rFonts w:ascii="Times New Roman" w:hAnsi="Times New Roman" w:cs="Times New Roman"/>
          <w:sz w:val="20"/>
          <w:szCs w:val="20"/>
        </w:rPr>
        <w:t>and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reflect</w:t>
      </w: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investors' expectations</w:t>
      </w:r>
      <w:r w:rsidRPr="004D0508">
        <w:rPr>
          <w:rFonts w:ascii="Times New Roman" w:hAnsi="Times New Roman" w:cs="Times New Roman"/>
          <w:sz w:val="20"/>
          <w:szCs w:val="20"/>
        </w:rPr>
        <w:t xml:space="preserve"> of profits</w:t>
      </w:r>
      <w:r w:rsidR="00BB316A" w:rsidRPr="004D0508">
        <w:rPr>
          <w:rFonts w:ascii="Times New Roman" w:hAnsi="Times New Roman" w:cs="Times New Roman"/>
          <w:sz w:val="20"/>
          <w:szCs w:val="20"/>
        </w:rPr>
        <w:t>. That is,</w:t>
      </w:r>
      <w:r w:rsidRPr="004D0508">
        <w:rPr>
          <w:rFonts w:ascii="Times New Roman" w:hAnsi="Times New Roman" w:cs="Times New Roman"/>
          <w:sz w:val="20"/>
          <w:szCs w:val="20"/>
        </w:rPr>
        <w:t xml:space="preserve"> Coefficient of concordance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that maximizes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relationship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between </w:t>
      </w:r>
      <w:proofErr w:type="spellStart"/>
      <w:r w:rsidR="00BB316A" w:rsidRPr="004D0508">
        <w:rPr>
          <w:rFonts w:ascii="Times New Roman" w:hAnsi="Times New Roman" w:cs="Times New Roman"/>
          <w:sz w:val="20"/>
          <w:szCs w:val="20"/>
        </w:rPr>
        <w:t>URt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and UX</w:t>
      </w:r>
      <w:r w:rsidR="00BB316A" w:rsidRPr="004D0508">
        <w:rPr>
          <w:rFonts w:ascii="Times New Roman" w:hAnsi="Cambria Math" w:cs="Times New Roman"/>
          <w:sz w:val="20"/>
          <w:szCs w:val="20"/>
        </w:rPr>
        <w:t>〗〖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_t = </w:t>
      </w:r>
      <w:proofErr w:type="spellStart"/>
      <w:r w:rsidR="00BB316A" w:rsidRPr="004D0508">
        <w:rPr>
          <w:rFonts w:ascii="Times New Roman" w:hAnsi="Times New Roman" w:cs="Times New Roman"/>
          <w:sz w:val="20"/>
          <w:szCs w:val="20"/>
        </w:rPr>
        <w:t>X_t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>-c ^ 'Z_ (t-1) should be</w:t>
      </w:r>
      <w:r w:rsidRPr="004D0508">
        <w:rPr>
          <w:rFonts w:ascii="Times New Roman" w:hAnsi="Times New Roman" w:cs="Times New Roman"/>
          <w:sz w:val="20"/>
          <w:szCs w:val="20"/>
        </w:rPr>
        <w:t xml:space="preserve"> ratio that rep</w:t>
      </w:r>
      <w:r w:rsidR="001B0787" w:rsidRPr="004D0508">
        <w:rPr>
          <w:rFonts w:ascii="Times New Roman" w:hAnsi="Times New Roman" w:cs="Times New Roman"/>
          <w:sz w:val="20"/>
          <w:szCs w:val="20"/>
        </w:rPr>
        <w:t>resents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the best measure of the unexpected benefits perceived by investors, </w:t>
      </w:r>
      <w:r w:rsidR="001B0787" w:rsidRPr="004D0508">
        <w:rPr>
          <w:rFonts w:ascii="Times New Roman" w:hAnsi="Times New Roman" w:cs="Times New Roman"/>
          <w:sz w:val="20"/>
          <w:szCs w:val="20"/>
        </w:rPr>
        <w:t>because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the c ^ 'Z_ (t-1) actually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0787" w:rsidRPr="004D0508">
        <w:rPr>
          <w:rFonts w:ascii="Times New Roman" w:hAnsi="Times New Roman" w:cs="Times New Roman"/>
          <w:sz w:val="20"/>
          <w:szCs w:val="20"/>
        </w:rPr>
        <w:t>measuresthe</w:t>
      </w:r>
      <w:proofErr w:type="spellEnd"/>
      <w:r w:rsidR="001B0787"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B316A" w:rsidRPr="004D0508">
        <w:rPr>
          <w:rFonts w:ascii="Times New Roman" w:hAnsi="Times New Roman" w:cs="Times New Roman"/>
          <w:sz w:val="20"/>
          <w:szCs w:val="20"/>
        </w:rPr>
        <w:t>expected profits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investors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BB316A" w:rsidRPr="004D0508">
        <w:rPr>
          <w:rFonts w:ascii="Times New Roman" w:hAnsi="Times New Roman" w:cs="Times New Roman"/>
          <w:sz w:val="20"/>
          <w:szCs w:val="20"/>
        </w:rPr>
        <w:t>Z_ (t-1)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0787" w:rsidRPr="004D0508">
        <w:rPr>
          <w:rFonts w:ascii="Times New Roman" w:hAnsi="Times New Roman" w:cs="Times New Roman"/>
          <w:sz w:val="20"/>
          <w:szCs w:val="20"/>
        </w:rPr>
        <w:t>Mishki</w:t>
      </w:r>
      <w:r w:rsidR="00BB316A"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test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compares </w:t>
      </w:r>
      <w:r w:rsidR="00BB316A" w:rsidRPr="004D0508">
        <w:rPr>
          <w:rFonts w:ascii="Times New Roman" w:hAnsi="Times New Roman" w:cs="Times New Roman"/>
          <w:sz w:val="20"/>
          <w:szCs w:val="20"/>
        </w:rPr>
        <w:t>slope coefficients perceived by the market (c)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with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the slope coefficients derived from historical data (d) according to the following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predicting</w:t>
      </w:r>
      <w:r w:rsidR="00BB316A" w:rsidRPr="004D0508">
        <w:rPr>
          <w:rFonts w:ascii="Times New Roman" w:hAnsi="Times New Roman" w:cs="Times New Roman"/>
          <w:sz w:val="20"/>
          <w:szCs w:val="20"/>
        </w:rPr>
        <w:t xml:space="preserve"> equation, (d = c).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X_t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>=d^' Z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>t-1)+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u_t</w:t>
      </w:r>
      <w:proofErr w:type="spellEnd"/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For the test of objective and subjective expectations about the relationship between past and current profits 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it is </w:t>
      </w:r>
      <w:r w:rsidRPr="004D0508">
        <w:rPr>
          <w:rFonts w:ascii="Times New Roman" w:hAnsi="Times New Roman" w:cs="Times New Roman"/>
          <w:sz w:val="20"/>
          <w:szCs w:val="20"/>
        </w:rPr>
        <w:t>just to test the hypothesis α_1 = α_1 ^ *. To test the theory, the system of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the above </w:t>
      </w:r>
      <w:r w:rsidRPr="004D0508">
        <w:rPr>
          <w:rFonts w:ascii="Times New Roman" w:hAnsi="Times New Roman" w:cs="Times New Roman"/>
          <w:sz w:val="20"/>
          <w:szCs w:val="20"/>
        </w:rPr>
        <w:t>equations</w:t>
      </w:r>
      <w:r w:rsidR="001B0787" w:rsidRPr="004D0508">
        <w:rPr>
          <w:rFonts w:ascii="Times New Roman" w:hAnsi="Times New Roman" w:cs="Times New Roman"/>
          <w:sz w:val="20"/>
          <w:szCs w:val="20"/>
        </w:rPr>
        <w:t xml:space="preserve"> is estimated </w:t>
      </w:r>
      <w:proofErr w:type="spellStart"/>
      <w:r w:rsidR="001B0787" w:rsidRPr="004D0508">
        <w:rPr>
          <w:rFonts w:ascii="Times New Roman" w:hAnsi="Times New Roman" w:cs="Times New Roman"/>
          <w:sz w:val="20"/>
          <w:szCs w:val="20"/>
        </w:rPr>
        <w:t>by</w:t>
      </w:r>
      <w:r w:rsidR="00BF62AA" w:rsidRPr="004D0508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BF62AA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r w:rsidRPr="004D0508">
        <w:rPr>
          <w:rFonts w:ascii="Times New Roman" w:hAnsi="Times New Roman" w:cs="Times New Roman"/>
          <w:sz w:val="20"/>
          <w:szCs w:val="20"/>
        </w:rPr>
        <w:t>nonlinear least squares. To gain coefficient β and α_1, it is necessary to assume that α_0</w:t>
      </w:r>
      <w:r w:rsidR="00BF62AA" w:rsidRPr="004D0508">
        <w:rPr>
          <w:rFonts w:ascii="Times New Roman" w:hAnsi="Times New Roman" w:cs="Times New Roman"/>
          <w:sz w:val="20"/>
          <w:szCs w:val="20"/>
        </w:rPr>
        <w:t xml:space="preserve"> is the same in both</w:t>
      </w:r>
      <w:r w:rsidRPr="004D0508">
        <w:rPr>
          <w:rFonts w:ascii="Times New Roman" w:hAnsi="Times New Roman" w:cs="Times New Roman"/>
          <w:sz w:val="20"/>
          <w:szCs w:val="20"/>
        </w:rPr>
        <w:t xml:space="preserve"> equation</w:t>
      </w:r>
      <w:r w:rsidR="00BF62AA" w:rsidRPr="004D0508">
        <w:rPr>
          <w:rFonts w:ascii="Times New Roman" w:hAnsi="Times New Roman" w:cs="Times New Roman"/>
          <w:sz w:val="20"/>
          <w:szCs w:val="20"/>
        </w:rPr>
        <w:t>s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If α_1 </w:t>
      </w:r>
      <w:r w:rsidR="00BF62AA" w:rsidRPr="004D0508">
        <w:rPr>
          <w:rFonts w:ascii="Times New Roman" w:hAnsi="Times New Roman" w:cs="Times New Roman"/>
          <w:sz w:val="20"/>
          <w:szCs w:val="20"/>
        </w:rPr>
        <w:t>equals</w:t>
      </w:r>
      <w:r w:rsidRPr="004D0508">
        <w:rPr>
          <w:rFonts w:ascii="Times New Roman" w:hAnsi="Times New Roman" w:cs="Times New Roman"/>
          <w:sz w:val="20"/>
          <w:szCs w:val="20"/>
        </w:rPr>
        <w:t xml:space="preserve"> α_1 ^ *, the sum of </w:t>
      </w:r>
      <w:proofErr w:type="spellStart"/>
      <w:r w:rsidR="00BF62AA" w:rsidRPr="004D0508">
        <w:rPr>
          <w:rFonts w:ascii="Times New Roman" w:hAnsi="Times New Roman" w:cs="Times New Roman"/>
          <w:sz w:val="20"/>
          <w:szCs w:val="20"/>
        </w:rPr>
        <w:t>remainingsquares</w:t>
      </w:r>
      <w:proofErr w:type="spellEnd"/>
      <w:r w:rsidR="00BF62AA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bound systems (SSRC) (where α_1 </w:t>
      </w:r>
      <w:r w:rsidR="00BF62AA" w:rsidRPr="004D0508">
        <w:rPr>
          <w:rFonts w:ascii="Times New Roman" w:hAnsi="Times New Roman" w:cs="Times New Roman"/>
          <w:sz w:val="20"/>
          <w:szCs w:val="20"/>
        </w:rPr>
        <w:t>equals</w:t>
      </w:r>
      <w:r w:rsidRPr="004D0508">
        <w:rPr>
          <w:rFonts w:ascii="Times New Roman" w:hAnsi="Times New Roman" w:cs="Times New Roman"/>
          <w:sz w:val="20"/>
          <w:szCs w:val="20"/>
        </w:rPr>
        <w:t xml:space="preserve"> α_1 ^ *)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F62AA" w:rsidRPr="004D0508">
        <w:rPr>
          <w:rFonts w:ascii="Times New Roman" w:hAnsi="Times New Roman" w:cs="Times New Roman"/>
          <w:sz w:val="20"/>
          <w:szCs w:val="20"/>
        </w:rPr>
        <w:t>shouldn’t be significantly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F62AA" w:rsidRPr="004D0508">
        <w:rPr>
          <w:rFonts w:ascii="Times New Roman" w:hAnsi="Times New Roman" w:cs="Times New Roman"/>
          <w:sz w:val="20"/>
          <w:szCs w:val="20"/>
        </w:rPr>
        <w:t xml:space="preserve">different from </w:t>
      </w:r>
      <w:r w:rsidRPr="004D0508">
        <w:rPr>
          <w:rFonts w:ascii="Times New Roman" w:hAnsi="Times New Roman" w:cs="Times New Roman"/>
          <w:sz w:val="20"/>
          <w:szCs w:val="20"/>
        </w:rPr>
        <w:t>the sum of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F62AA" w:rsidRPr="004D0508">
        <w:rPr>
          <w:rFonts w:ascii="Times New Roman" w:hAnsi="Times New Roman" w:cs="Times New Roman"/>
          <w:sz w:val="20"/>
          <w:szCs w:val="20"/>
        </w:rPr>
        <w:t>remaining squares of the unconstrained system</w:t>
      </w:r>
      <w:r w:rsidRPr="004D0508">
        <w:rPr>
          <w:rFonts w:ascii="Times New Roman" w:hAnsi="Times New Roman" w:cs="Times New Roman"/>
          <w:sz w:val="20"/>
          <w:szCs w:val="20"/>
        </w:rPr>
        <w:t xml:space="preserve"> (SSRU) (where α_1 against α_1 ^ * not)</w:t>
      </w:r>
      <w:r w:rsidR="00BF62AA" w:rsidRPr="004D0508">
        <w:rPr>
          <w:rFonts w:ascii="Times New Roman" w:hAnsi="Times New Roman" w:cs="Times New Roman"/>
          <w:sz w:val="20"/>
          <w:szCs w:val="20"/>
        </w:rPr>
        <w:t xml:space="preserve">. In 1983, </w:t>
      </w:r>
      <w:proofErr w:type="spellStart"/>
      <w:r w:rsidR="00BF62AA" w:rsidRPr="004D0508">
        <w:rPr>
          <w:rFonts w:ascii="Times New Roman" w:hAnsi="Times New Roman" w:cs="Times New Roman"/>
          <w:sz w:val="20"/>
          <w:szCs w:val="20"/>
        </w:rPr>
        <w:t>Mishki</w:t>
      </w:r>
      <w:r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showed that this limitation can </w:t>
      </w:r>
      <w:r w:rsidR="00BF62AA" w:rsidRPr="004D0508">
        <w:rPr>
          <w:rFonts w:ascii="Times New Roman" w:hAnsi="Times New Roman" w:cs="Times New Roman"/>
          <w:sz w:val="20"/>
          <w:szCs w:val="20"/>
        </w:rPr>
        <w:t xml:space="preserve">be </w:t>
      </w:r>
      <w:r w:rsidR="00CE0026" w:rsidRPr="004D0508">
        <w:rPr>
          <w:rFonts w:ascii="Times New Roman" w:hAnsi="Times New Roman" w:cs="Times New Roman"/>
          <w:sz w:val="20"/>
          <w:szCs w:val="20"/>
        </w:rPr>
        <w:t>tested by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using the </w:t>
      </w:r>
      <w:r w:rsidR="00CE0026" w:rsidRPr="004D0508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4D0508">
        <w:rPr>
          <w:rFonts w:ascii="Times New Roman" w:hAnsi="Times New Roman" w:cs="Times New Roman"/>
          <w:sz w:val="20"/>
          <w:szCs w:val="20"/>
        </w:rPr>
        <w:t>ra</w:t>
      </w:r>
      <w:r w:rsidR="00CE0026" w:rsidRPr="004D0508">
        <w:rPr>
          <w:rFonts w:ascii="Times New Roman" w:hAnsi="Times New Roman" w:cs="Times New Roman"/>
          <w:sz w:val="20"/>
          <w:szCs w:val="20"/>
        </w:rPr>
        <w:t>tio (under the null hypothesis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E0026" w:rsidRPr="004D0508">
        <w:rPr>
          <w:rFonts w:ascii="Times New Roman" w:hAnsi="Times New Roman" w:cs="Times New Roman"/>
          <w:sz w:val="20"/>
          <w:szCs w:val="20"/>
        </w:rPr>
        <w:t>asymptotically has</w:t>
      </w:r>
      <w:r w:rsidR="00BF62AA" w:rsidRPr="004D0508">
        <w:rPr>
          <w:rFonts w:ascii="Times New Roman" w:hAnsi="Times New Roman" w:cs="Times New Roman"/>
          <w:sz w:val="20"/>
          <w:szCs w:val="20"/>
        </w:rPr>
        <w:t xml:space="preserve"> distribution of χ ^ 2 (q</w:t>
      </w:r>
      <w:proofErr w:type="gramStart"/>
      <w:r w:rsidR="00BF62AA" w:rsidRPr="004D0508">
        <w:rPr>
          <w:rFonts w:ascii="Times New Roman" w:hAnsi="Times New Roman" w:cs="Times New Roman"/>
          <w:sz w:val="20"/>
          <w:szCs w:val="20"/>
        </w:rPr>
        <w:t xml:space="preserve">) </w:t>
      </w:r>
      <w:r w:rsidRPr="004D050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>: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M=2n </w:t>
      </w:r>
      <w:proofErr w:type="spellStart"/>
      <w:proofErr w:type="gramStart"/>
      <w:r w:rsidRPr="004D0508">
        <w:rPr>
          <w:rFonts w:ascii="Times New Roman" w:hAnsi="Times New Roman" w:cs="Times New Roman"/>
          <w:sz w:val="20"/>
          <w:szCs w:val="20"/>
        </w:rPr>
        <w:t>Ln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D0508">
        <w:rPr>
          <w:rFonts w:ascii="Times New Roman" w:hAnsi="Cambria Math" w:cs="Times New Roman"/>
          <w:sz w:val="20"/>
          <w:szCs w:val="20"/>
        </w:rPr>
        <w:t>〖</w:t>
      </w:r>
      <w:r w:rsidRPr="004D0508">
        <w:rPr>
          <w:rFonts w:ascii="Times New Roman" w:hAnsi="Times New Roman" w:cs="Times New Roman"/>
          <w:sz w:val="20"/>
          <w:szCs w:val="20"/>
        </w:rPr>
        <w:t>SSR</w:t>
      </w:r>
      <w:r w:rsidRPr="004D0508">
        <w:rPr>
          <w:rFonts w:ascii="Times New Roman" w:hAnsi="Cambria Math" w:cs="Times New Roman"/>
          <w:sz w:val="20"/>
          <w:szCs w:val="20"/>
        </w:rPr>
        <w:t>〗</w:t>
      </w:r>
      <w:r w:rsidRPr="004D0508">
        <w:rPr>
          <w:rFonts w:ascii="Times New Roman" w:hAnsi="Times New Roman" w:cs="Times New Roman"/>
          <w:sz w:val="20"/>
          <w:szCs w:val="20"/>
        </w:rPr>
        <w:t>^c⁄</w:t>
      </w:r>
      <w:r w:rsidRPr="004D0508">
        <w:rPr>
          <w:rFonts w:ascii="Times New Roman" w:hAnsi="Cambria Math" w:cs="Times New Roman"/>
          <w:sz w:val="20"/>
          <w:szCs w:val="20"/>
        </w:rPr>
        <w:t>〖</w:t>
      </w:r>
      <w:r w:rsidRPr="004D0508">
        <w:rPr>
          <w:rFonts w:ascii="Times New Roman" w:hAnsi="Times New Roman" w:cs="Times New Roman"/>
          <w:sz w:val="20"/>
          <w:szCs w:val="20"/>
        </w:rPr>
        <w:t>SSR</w:t>
      </w:r>
      <w:r w:rsidRPr="004D0508">
        <w:rPr>
          <w:rFonts w:ascii="Times New Roman" w:hAnsi="Cambria Math" w:cs="Times New Roman"/>
          <w:sz w:val="20"/>
          <w:szCs w:val="20"/>
        </w:rPr>
        <w:t>〗</w:t>
      </w:r>
      <w:r w:rsidRPr="004D0508">
        <w:rPr>
          <w:rFonts w:ascii="Times New Roman" w:hAnsi="Times New Roman" w:cs="Times New Roman"/>
          <w:sz w:val="20"/>
          <w:szCs w:val="20"/>
        </w:rPr>
        <w:t>^u )(5)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Where, n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CE0026" w:rsidRPr="004D0508">
        <w:rPr>
          <w:rFonts w:ascii="Times New Roman" w:hAnsi="Times New Roman" w:cs="Times New Roman"/>
          <w:sz w:val="20"/>
          <w:szCs w:val="20"/>
        </w:rPr>
        <w:t>is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the number of observations each of the equations (2n </w:t>
      </w:r>
      <w:r w:rsidR="00CE0026" w:rsidRPr="004D0508">
        <w:rPr>
          <w:rFonts w:ascii="Times New Roman" w:hAnsi="Times New Roman" w:cs="Times New Roman"/>
          <w:sz w:val="20"/>
          <w:szCs w:val="20"/>
        </w:rPr>
        <w:t>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total number of observations).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0508">
        <w:rPr>
          <w:rFonts w:ascii="Times New Roman" w:hAnsi="Times New Roman" w:cs="Times New Roman"/>
          <w:b/>
          <w:sz w:val="20"/>
          <w:szCs w:val="20"/>
        </w:rPr>
        <w:t>5.</w:t>
      </w:r>
      <w:r w:rsidR="004D0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026" w:rsidRPr="004D0508">
        <w:rPr>
          <w:rFonts w:ascii="Times New Roman" w:hAnsi="Times New Roman" w:cs="Times New Roman"/>
          <w:b/>
          <w:sz w:val="20"/>
          <w:szCs w:val="20"/>
        </w:rPr>
        <w:t xml:space="preserve">Review of </w:t>
      </w:r>
      <w:r w:rsidRPr="004D0508">
        <w:rPr>
          <w:rFonts w:ascii="Times New Roman" w:hAnsi="Times New Roman" w:cs="Times New Roman"/>
          <w:b/>
          <w:sz w:val="20"/>
          <w:szCs w:val="20"/>
        </w:rPr>
        <w:t>literature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-1- Foreign research</w:t>
      </w:r>
      <w:r w:rsidR="00CE0026" w:rsidRPr="004D0508">
        <w:rPr>
          <w:rFonts w:ascii="Times New Roman" w:hAnsi="Times New Roman" w:cs="Times New Roman"/>
          <w:sz w:val="20"/>
          <w:szCs w:val="20"/>
        </w:rPr>
        <w:t>es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Sloan (1996) was the first researcher</w:t>
      </w:r>
      <w:r w:rsidR="00F11C44" w:rsidRPr="004D0508">
        <w:rPr>
          <w:rFonts w:ascii="Times New Roman" w:hAnsi="Times New Roman" w:cs="Times New Roman"/>
          <w:sz w:val="20"/>
          <w:szCs w:val="20"/>
        </w:rPr>
        <w:t xml:space="preserve"> that addressed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that investors in such a way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F11C44" w:rsidRPr="004D0508">
        <w:rPr>
          <w:rFonts w:ascii="Times New Roman" w:hAnsi="Times New Roman" w:cs="Times New Roman"/>
          <w:sz w:val="20"/>
          <w:szCs w:val="20"/>
        </w:rPr>
        <w:t>pricing the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D0508">
        <w:rPr>
          <w:rFonts w:ascii="Times New Roman" w:hAnsi="Times New Roman" w:cs="Times New Roman"/>
          <w:sz w:val="20"/>
          <w:szCs w:val="20"/>
        </w:rPr>
        <w:t>payable notes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D0508">
        <w:rPr>
          <w:rFonts w:ascii="Times New Roman" w:hAnsi="Times New Roman" w:cs="Times New Roman"/>
          <w:sz w:val="20"/>
          <w:szCs w:val="20"/>
        </w:rPr>
        <w:t>as if they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A073AE" w:rsidRPr="004D0508">
        <w:rPr>
          <w:rFonts w:ascii="Times New Roman" w:hAnsi="Times New Roman" w:cs="Times New Roman"/>
          <w:sz w:val="20"/>
          <w:szCs w:val="20"/>
        </w:rPr>
        <w:t>recognized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1C44" w:rsidRPr="004D0508">
        <w:rPr>
          <w:rFonts w:ascii="Times New Roman" w:hAnsi="Times New Roman" w:cs="Times New Roman"/>
          <w:sz w:val="20"/>
          <w:szCs w:val="20"/>
        </w:rPr>
        <w:t xml:space="preserve">available </w:t>
      </w:r>
      <w:r w:rsidRPr="004D0508">
        <w:rPr>
          <w:rFonts w:ascii="Times New Roman" w:hAnsi="Times New Roman" w:cs="Times New Roman"/>
          <w:sz w:val="20"/>
          <w:szCs w:val="20"/>
        </w:rPr>
        <w:t xml:space="preserve">information in </w:t>
      </w:r>
      <w:r w:rsidR="00F11C44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(cash flow)</w:t>
      </w:r>
      <w:r w:rsidR="00F11C44" w:rsidRPr="004D0508">
        <w:rPr>
          <w:rFonts w:ascii="Times New Roman" w:hAnsi="Times New Roman" w:cs="Times New Roman"/>
          <w:sz w:val="20"/>
          <w:szCs w:val="20"/>
        </w:rPr>
        <w:t xml:space="preserve"> to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predict future profits,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073AE" w:rsidRPr="004D0508">
        <w:rPr>
          <w:rFonts w:ascii="Times New Roman" w:hAnsi="Times New Roman" w:cs="Times New Roman"/>
          <w:sz w:val="20"/>
          <w:szCs w:val="20"/>
        </w:rPr>
        <w:t>is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F11C44" w:rsidRPr="004D0508">
        <w:rPr>
          <w:rFonts w:ascii="Times New Roman" w:hAnsi="Times New Roman" w:cs="Times New Roman"/>
          <w:sz w:val="20"/>
          <w:szCs w:val="20"/>
        </w:rPr>
        <w:t xml:space="preserve">more </w:t>
      </w:r>
      <w:r w:rsidRPr="004D0508">
        <w:rPr>
          <w:rFonts w:ascii="Times New Roman" w:hAnsi="Times New Roman" w:cs="Times New Roman"/>
          <w:sz w:val="20"/>
          <w:szCs w:val="20"/>
        </w:rPr>
        <w:t>(lower)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 effective </w:t>
      </w:r>
      <w:r w:rsidRPr="004D0508">
        <w:rPr>
          <w:rFonts w:ascii="Times New Roman" w:hAnsi="Times New Roman" w:cs="Times New Roman"/>
          <w:sz w:val="20"/>
          <w:szCs w:val="20"/>
        </w:rPr>
        <w:t>(or so-called pricing are doing wrong</w:t>
      </w:r>
      <w:r w:rsidR="00A073AE" w:rsidRPr="004D0508">
        <w:rPr>
          <w:rFonts w:ascii="Times New Roman" w:hAnsi="Times New Roman" w:cs="Times New Roman"/>
          <w:sz w:val="20"/>
          <w:szCs w:val="20"/>
        </w:rPr>
        <w:t>ly</w:t>
      </w:r>
      <w:r w:rsidRPr="004D0508">
        <w:rPr>
          <w:rFonts w:ascii="Times New Roman" w:hAnsi="Times New Roman" w:cs="Times New Roman"/>
          <w:sz w:val="20"/>
          <w:szCs w:val="20"/>
        </w:rPr>
        <w:t>)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He found 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out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that by adopting a policy of long-term investment in </w:t>
      </w:r>
      <w:r w:rsidR="00A073AE" w:rsidRPr="004D0508">
        <w:rPr>
          <w:rFonts w:ascii="Times New Roman" w:hAnsi="Times New Roman" w:cs="Times New Roman"/>
          <w:sz w:val="20"/>
          <w:szCs w:val="20"/>
        </w:rPr>
        <w:t>stocks</w:t>
      </w:r>
      <w:r w:rsidRPr="004D0508">
        <w:rPr>
          <w:rFonts w:ascii="Times New Roman" w:hAnsi="Times New Roman" w:cs="Times New Roman"/>
          <w:sz w:val="20"/>
          <w:szCs w:val="20"/>
        </w:rPr>
        <w:t xml:space="preserve"> of companies with low 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commitment items </w:t>
      </w:r>
      <w:r w:rsidRPr="004D0508">
        <w:rPr>
          <w:rFonts w:ascii="Times New Roman" w:hAnsi="Times New Roman" w:cs="Times New Roman"/>
          <w:sz w:val="20"/>
          <w:szCs w:val="20"/>
        </w:rPr>
        <w:t>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A073AE" w:rsidRPr="004D0508">
        <w:rPr>
          <w:rFonts w:ascii="Times New Roman" w:hAnsi="Times New Roman" w:cs="Times New Roman"/>
          <w:sz w:val="20"/>
          <w:szCs w:val="20"/>
        </w:rPr>
        <w:t>adopting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short-term policy of investing in s</w:t>
      </w:r>
      <w:r w:rsidR="00A073AE" w:rsidRPr="004D0508">
        <w:rPr>
          <w:rFonts w:ascii="Times New Roman" w:hAnsi="Times New Roman" w:cs="Times New Roman"/>
          <w:sz w:val="20"/>
          <w:szCs w:val="20"/>
        </w:rPr>
        <w:t>tocks</w:t>
      </w:r>
      <w:r w:rsidRPr="004D0508">
        <w:rPr>
          <w:rFonts w:ascii="Times New Roman" w:hAnsi="Times New Roman" w:cs="Times New Roman"/>
          <w:sz w:val="20"/>
          <w:szCs w:val="20"/>
        </w:rPr>
        <w:t xml:space="preserve"> of companies with large </w:t>
      </w:r>
      <w:r w:rsidR="00A073AE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>, can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 gain </w:t>
      </w:r>
      <w:r w:rsidRPr="004D0508">
        <w:rPr>
          <w:rFonts w:ascii="Times New Roman" w:hAnsi="Times New Roman" w:cs="Times New Roman"/>
          <w:sz w:val="20"/>
          <w:szCs w:val="20"/>
        </w:rPr>
        <w:t xml:space="preserve">a major future abnormal </w:t>
      </w:r>
      <w:r w:rsidR="00A073AE" w:rsidRPr="004D0508">
        <w:rPr>
          <w:rFonts w:ascii="Times New Roman" w:hAnsi="Times New Roman" w:cs="Times New Roman"/>
          <w:sz w:val="20"/>
          <w:szCs w:val="20"/>
        </w:rPr>
        <w:t>output</w:t>
      </w:r>
      <w:r w:rsidRPr="004D0508">
        <w:rPr>
          <w:rFonts w:ascii="Times New Roman" w:hAnsi="Times New Roman" w:cs="Times New Roman"/>
          <w:sz w:val="20"/>
          <w:szCs w:val="20"/>
        </w:rPr>
        <w:t xml:space="preserve">s. Collins and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Hrybar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(2000) suggest that the </w:t>
      </w:r>
      <w:r w:rsidR="00A073AE" w:rsidRPr="004D0508">
        <w:rPr>
          <w:rFonts w:ascii="Times New Roman" w:hAnsi="Times New Roman" w:cs="Times New Roman"/>
          <w:sz w:val="20"/>
          <w:szCs w:val="20"/>
        </w:rPr>
        <w:t>irrational pricing of commitment items is different from</w:t>
      </w:r>
      <w:r w:rsidRPr="004D0508">
        <w:rPr>
          <w:rFonts w:ascii="Times New Roman" w:hAnsi="Times New Roman" w:cs="Times New Roman"/>
          <w:sz w:val="20"/>
          <w:szCs w:val="20"/>
        </w:rPr>
        <w:t xml:space="preserve"> fluctuations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</w:t>
      </w:r>
      <w:r w:rsidR="00A073AE" w:rsidRPr="004D0508">
        <w:rPr>
          <w:rFonts w:ascii="Times New Roman" w:hAnsi="Times New Roman" w:cs="Times New Roman"/>
          <w:sz w:val="20"/>
          <w:szCs w:val="20"/>
        </w:rPr>
        <w:t xml:space="preserve"> profit announcing</w:t>
      </w:r>
      <w:r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ad.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[16]</w:t>
      </w:r>
    </w:p>
    <w:p w:rsidR="008A6ECF" w:rsidRPr="004D0508" w:rsidRDefault="00A073AE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Dcho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="008A6ECF" w:rsidRPr="004D0508">
        <w:rPr>
          <w:rFonts w:ascii="Times New Roman" w:hAnsi="Times New Roman" w:cs="Times New Roman"/>
          <w:sz w:val="20"/>
          <w:szCs w:val="20"/>
        </w:rPr>
        <w:t xml:space="preserve"> (2002)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442E7" w:rsidRPr="004D0508">
        <w:rPr>
          <w:rFonts w:ascii="Times New Roman" w:hAnsi="Times New Roman" w:cs="Times New Roman"/>
          <w:sz w:val="20"/>
          <w:szCs w:val="20"/>
        </w:rPr>
        <w:t>examined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role of commitment </w:t>
      </w:r>
      <w:r w:rsidR="00A442E7" w:rsidRPr="004D0508">
        <w:rPr>
          <w:rFonts w:ascii="Times New Roman" w:hAnsi="Times New Roman" w:cs="Times New Roman"/>
          <w:sz w:val="20"/>
          <w:szCs w:val="20"/>
        </w:rPr>
        <w:t>items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442E7" w:rsidRPr="004D0508">
        <w:rPr>
          <w:rFonts w:ascii="Times New Roman" w:hAnsi="Times New Roman" w:cs="Times New Roman"/>
          <w:sz w:val="20"/>
          <w:szCs w:val="20"/>
        </w:rPr>
        <w:t>in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 better measure</w:t>
      </w:r>
      <w:r w:rsidR="00A442E7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 the performance of companies in a range of time. Because </w:t>
      </w:r>
      <w:proofErr w:type="gramStart"/>
      <w:r w:rsidR="00A442E7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 requires</w:t>
      </w:r>
      <w:proofErr w:type="gramEnd"/>
      <w:r w:rsidR="008A6ECF" w:rsidRPr="004D0508">
        <w:rPr>
          <w:rFonts w:ascii="Times New Roman" w:hAnsi="Times New Roman" w:cs="Times New Roman"/>
          <w:sz w:val="20"/>
          <w:szCs w:val="20"/>
        </w:rPr>
        <w:t xml:space="preserve"> assumptions and </w:t>
      </w:r>
      <w:r w:rsidR="008A6ECF" w:rsidRPr="004D0508">
        <w:rPr>
          <w:rFonts w:ascii="Times New Roman" w:hAnsi="Times New Roman" w:cs="Times New Roman"/>
          <w:sz w:val="20"/>
          <w:szCs w:val="20"/>
        </w:rPr>
        <w:lastRenderedPageBreak/>
        <w:t>forecasts of future cash flows. So the quality of</w:t>
      </w:r>
      <w:r w:rsidR="00A442E7" w:rsidRPr="004D0508">
        <w:rPr>
          <w:rFonts w:ascii="Times New Roman" w:hAnsi="Times New Roman" w:cs="Times New Roman"/>
          <w:sz w:val="20"/>
          <w:szCs w:val="20"/>
        </w:rPr>
        <w:t xml:space="preserve"> commitment items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r w:rsidR="00A442E7" w:rsidRPr="004D0508">
        <w:rPr>
          <w:rFonts w:ascii="Times New Roman" w:hAnsi="Times New Roman" w:cs="Times New Roman"/>
          <w:sz w:val="20"/>
          <w:szCs w:val="20"/>
        </w:rPr>
        <w:t>profit with the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 increase in </w:t>
      </w:r>
      <w:r w:rsidR="00A442E7" w:rsidRPr="004D0508">
        <w:rPr>
          <w:rFonts w:ascii="Times New Roman" w:hAnsi="Times New Roman" w:cs="Times New Roman"/>
          <w:sz w:val="20"/>
          <w:szCs w:val="20"/>
        </w:rPr>
        <w:t xml:space="preserve">the </w:t>
      </w:r>
      <w:r w:rsidR="008A6ECF" w:rsidRPr="004D0508">
        <w:rPr>
          <w:rFonts w:ascii="Times New Roman" w:hAnsi="Times New Roman" w:cs="Times New Roman"/>
          <w:sz w:val="20"/>
          <w:szCs w:val="20"/>
        </w:rPr>
        <w:t xml:space="preserve">forecast </w:t>
      </w:r>
      <w:proofErr w:type="gramStart"/>
      <w:r w:rsidR="008A6ECF" w:rsidRPr="004D0508">
        <w:rPr>
          <w:rFonts w:ascii="Times New Roman" w:hAnsi="Times New Roman" w:cs="Times New Roman"/>
          <w:sz w:val="20"/>
          <w:szCs w:val="20"/>
        </w:rPr>
        <w:t>error</w:t>
      </w:r>
      <w:r w:rsidR="00A442E7" w:rsidRPr="004D050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442E7" w:rsidRPr="004D0508">
        <w:rPr>
          <w:rFonts w:ascii="Times New Roman" w:hAnsi="Times New Roman" w:cs="Times New Roman"/>
          <w:sz w:val="20"/>
          <w:szCs w:val="20"/>
        </w:rPr>
        <w:t xml:space="preserve"> decreases the amount of commitment items</w:t>
      </w:r>
      <w:r w:rsidR="008A6ECF" w:rsidRPr="004D0508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Desai,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Raj</w:t>
      </w:r>
      <w:r w:rsidR="00A442E7" w:rsidRPr="004D0508">
        <w:rPr>
          <w:rFonts w:ascii="Times New Roman" w:hAnsi="Times New Roman" w:cs="Times New Roman"/>
          <w:sz w:val="20"/>
          <w:szCs w:val="20"/>
        </w:rPr>
        <w:t>ogo</w:t>
      </w:r>
      <w:r w:rsidRPr="004D0508">
        <w:rPr>
          <w:rFonts w:ascii="Times New Roman" w:hAnsi="Times New Roman" w:cs="Times New Roman"/>
          <w:sz w:val="20"/>
          <w:szCs w:val="20"/>
        </w:rPr>
        <w:t>pal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Vnkatachalam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(2004) speculate that abnormal </w:t>
      </w:r>
      <w:r w:rsidR="00A442E7" w:rsidRPr="004D0508">
        <w:rPr>
          <w:rFonts w:ascii="Times New Roman" w:hAnsi="Times New Roman" w:cs="Times New Roman"/>
          <w:sz w:val="20"/>
          <w:szCs w:val="20"/>
        </w:rPr>
        <w:t xml:space="preserve">commitment items </w:t>
      </w:r>
      <w:r w:rsidRPr="004D0508">
        <w:rPr>
          <w:rFonts w:ascii="Times New Roman" w:hAnsi="Times New Roman" w:cs="Times New Roman"/>
          <w:sz w:val="20"/>
          <w:szCs w:val="20"/>
        </w:rPr>
        <w:t>may be a deceptive and hidden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 abnormality</w:t>
      </w:r>
      <w:r w:rsidRPr="004D0508">
        <w:rPr>
          <w:rFonts w:ascii="Times New Roman" w:hAnsi="Times New Roman" w:cs="Times New Roman"/>
          <w:sz w:val="20"/>
          <w:szCs w:val="20"/>
        </w:rPr>
        <w:t>. They found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 out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that operating cash flow as well as 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abnormal </w:t>
      </w:r>
      <w:r w:rsidRPr="004D0508">
        <w:rPr>
          <w:rFonts w:ascii="Times New Roman" w:hAnsi="Times New Roman" w:cs="Times New Roman"/>
          <w:sz w:val="20"/>
          <w:szCs w:val="20"/>
        </w:rPr>
        <w:t>traditional criteria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 explains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(such as the ratio of book value to market value at the price of s</w:t>
      </w:r>
      <w:r w:rsidR="001D47F5" w:rsidRPr="004D0508">
        <w:rPr>
          <w:rFonts w:ascii="Times New Roman" w:hAnsi="Times New Roman" w:cs="Times New Roman"/>
          <w:sz w:val="20"/>
          <w:szCs w:val="20"/>
        </w:rPr>
        <w:t>tock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r w:rsidR="001D47F5" w:rsidRPr="004D0508">
        <w:rPr>
          <w:rFonts w:ascii="Times New Roman" w:hAnsi="Times New Roman" w:cs="Times New Roman"/>
          <w:sz w:val="20"/>
          <w:szCs w:val="20"/>
        </w:rPr>
        <w:t>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) </w:t>
      </w:r>
      <w:r w:rsidR="001D47F5" w:rsidRPr="004D0508">
        <w:rPr>
          <w:rFonts w:ascii="Times New Roman" w:hAnsi="Times New Roman" w:cs="Times New Roman"/>
          <w:sz w:val="20"/>
          <w:szCs w:val="20"/>
        </w:rPr>
        <w:t>irrational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pricing </w:t>
      </w:r>
      <w:r w:rsidR="001D47F5" w:rsidRPr="004D0508">
        <w:rPr>
          <w:rFonts w:ascii="Times New Roman" w:hAnsi="Times New Roman" w:cs="Times New Roman"/>
          <w:sz w:val="20"/>
          <w:szCs w:val="20"/>
        </w:rPr>
        <w:t>related to commitment items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Chan et al (2006) </w:t>
      </w:r>
      <w:r w:rsidR="001D47F5" w:rsidRPr="004D0508">
        <w:rPr>
          <w:rFonts w:ascii="Times New Roman" w:hAnsi="Times New Roman" w:cs="Times New Roman"/>
          <w:sz w:val="20"/>
          <w:szCs w:val="20"/>
        </w:rPr>
        <w:t>investigated t</w:t>
      </w:r>
      <w:r w:rsidRPr="004D0508">
        <w:rPr>
          <w:rFonts w:ascii="Times New Roman" w:hAnsi="Times New Roman" w:cs="Times New Roman"/>
          <w:sz w:val="20"/>
          <w:szCs w:val="20"/>
        </w:rPr>
        <w:t xml:space="preserve">he relationship between </w:t>
      </w:r>
      <w:r w:rsidR="001D47F5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(the difference between profit and cash flow) with future stock </w:t>
      </w:r>
      <w:r w:rsidR="001D47F5" w:rsidRPr="004D0508">
        <w:rPr>
          <w:rFonts w:ascii="Times New Roman" w:hAnsi="Times New Roman" w:cs="Times New Roman"/>
          <w:sz w:val="20"/>
          <w:szCs w:val="20"/>
        </w:rPr>
        <w:t>output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Lee (2010)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1D47F5" w:rsidRPr="004D0508">
        <w:rPr>
          <w:rFonts w:ascii="Times New Roman" w:hAnsi="Times New Roman" w:cs="Times New Roman"/>
          <w:sz w:val="20"/>
          <w:szCs w:val="20"/>
        </w:rPr>
        <w:t>in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investigat</w:t>
      </w:r>
      <w:r w:rsidR="001D47F5" w:rsidRPr="004D0508">
        <w:rPr>
          <w:rFonts w:ascii="Times New Roman" w:hAnsi="Times New Roman" w:cs="Times New Roman"/>
          <w:sz w:val="20"/>
          <w:szCs w:val="20"/>
        </w:rPr>
        <w:t>ing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the effects of 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market </w:t>
      </w:r>
      <w:r w:rsidRPr="004D0508">
        <w:rPr>
          <w:rFonts w:ascii="Times New Roman" w:hAnsi="Times New Roman" w:cs="Times New Roman"/>
          <w:sz w:val="20"/>
          <w:szCs w:val="20"/>
        </w:rPr>
        <w:t>competition on the quality of voluntary disclosure of information, competition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D47F5" w:rsidRPr="004D0508">
        <w:rPr>
          <w:rFonts w:ascii="Times New Roman" w:hAnsi="Times New Roman" w:cs="Times New Roman"/>
          <w:sz w:val="20"/>
          <w:szCs w:val="20"/>
        </w:rPr>
        <w:t>increases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D47F5" w:rsidRPr="004D0508">
        <w:rPr>
          <w:rFonts w:ascii="Times New Roman" w:hAnsi="Times New Roman" w:cs="Times New Roman"/>
          <w:sz w:val="20"/>
          <w:szCs w:val="20"/>
        </w:rPr>
        <w:t>the</w:t>
      </w:r>
      <w:r w:rsidRPr="004D0508">
        <w:rPr>
          <w:rFonts w:ascii="Times New Roman" w:hAnsi="Times New Roman" w:cs="Times New Roman"/>
          <w:sz w:val="20"/>
          <w:szCs w:val="20"/>
        </w:rPr>
        <w:t xml:space="preserve"> quality of voluntary disclosure of information. The result of his research shows that big companies versus small companies </w:t>
      </w:r>
      <w:r w:rsidR="001D47F5" w:rsidRPr="004D0508">
        <w:rPr>
          <w:rFonts w:ascii="Times New Roman" w:hAnsi="Times New Roman" w:cs="Times New Roman"/>
          <w:sz w:val="20"/>
          <w:szCs w:val="20"/>
        </w:rPr>
        <w:t>have</w:t>
      </w:r>
      <w:r w:rsidRPr="004D0508">
        <w:rPr>
          <w:rFonts w:ascii="Times New Roman" w:hAnsi="Times New Roman" w:cs="Times New Roman"/>
          <w:sz w:val="20"/>
          <w:szCs w:val="20"/>
        </w:rPr>
        <w:t xml:space="preserve"> highly competitive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 capacity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Wu and Zhang (2011)</w:t>
      </w:r>
      <w:r w:rsidR="001D47F5" w:rsidRPr="004D0508">
        <w:rPr>
          <w:rFonts w:ascii="Times New Roman" w:hAnsi="Times New Roman" w:cs="Times New Roman"/>
          <w:sz w:val="20"/>
          <w:szCs w:val="20"/>
        </w:rPr>
        <w:t xml:space="preserve"> in a</w:t>
      </w:r>
      <w:r w:rsidRPr="004D0508">
        <w:rPr>
          <w:rFonts w:ascii="Times New Roman" w:hAnsi="Times New Roman" w:cs="Times New Roman"/>
          <w:sz w:val="20"/>
          <w:szCs w:val="20"/>
        </w:rPr>
        <w:t xml:space="preserve"> study </w:t>
      </w:r>
      <w:r w:rsidR="003F6B2B" w:rsidRPr="004D0508">
        <w:rPr>
          <w:rFonts w:ascii="Times New Roman" w:hAnsi="Times New Roman" w:cs="Times New Roman"/>
          <w:sz w:val="20"/>
          <w:szCs w:val="20"/>
        </w:rPr>
        <w:t>investigated the issue whether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abnormalities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capital 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market is result </w:t>
      </w:r>
      <w:r w:rsidRPr="004D0508">
        <w:rPr>
          <w:rFonts w:ascii="Times New Roman" w:hAnsi="Times New Roman" w:cs="Times New Roman"/>
          <w:sz w:val="20"/>
          <w:szCs w:val="20"/>
        </w:rPr>
        <w:t>of risk factor or false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 pricing</w:t>
      </w:r>
      <w:r w:rsidRPr="004D0508">
        <w:rPr>
          <w:rFonts w:ascii="Times New Roman" w:hAnsi="Times New Roman" w:cs="Times New Roman"/>
          <w:sz w:val="20"/>
          <w:szCs w:val="20"/>
        </w:rPr>
        <w:t xml:space="preserve">. In this study, 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they considered </w:t>
      </w:r>
      <w:r w:rsidRPr="004D0508">
        <w:rPr>
          <w:rFonts w:ascii="Times New Roman" w:hAnsi="Times New Roman" w:cs="Times New Roman"/>
          <w:sz w:val="20"/>
          <w:szCs w:val="20"/>
        </w:rPr>
        <w:t xml:space="preserve">variables such as B / M, size, release of capital, the growth of assets, </w:t>
      </w:r>
      <w:r w:rsidR="003F6B2B" w:rsidRPr="004D0508">
        <w:rPr>
          <w:rFonts w:ascii="Times New Roman" w:hAnsi="Times New Roman" w:cs="Times New Roman"/>
          <w:sz w:val="20"/>
          <w:szCs w:val="20"/>
        </w:rPr>
        <w:t>commitment items and the</w:t>
      </w:r>
      <w:r w:rsidRPr="004D0508">
        <w:rPr>
          <w:rFonts w:ascii="Times New Roman" w:hAnsi="Times New Roman" w:cs="Times New Roman"/>
          <w:sz w:val="20"/>
          <w:szCs w:val="20"/>
        </w:rPr>
        <w:t xml:space="preserve"> possibility of bankruptcy.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-2- Internal investigation</w:t>
      </w:r>
    </w:p>
    <w:p w:rsidR="008A6ECF" w:rsidRPr="004D0508" w:rsidRDefault="008A6ECF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results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3F6B2B" w:rsidRPr="004D0508">
        <w:rPr>
          <w:rFonts w:ascii="Times New Roman" w:hAnsi="Times New Roman" w:cs="Times New Roman"/>
          <w:sz w:val="20"/>
          <w:szCs w:val="20"/>
        </w:rPr>
        <w:t>Khodadadi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and Johnny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 s studies (1390) show that the managing</w:t>
      </w:r>
      <w:r w:rsidRPr="004D0508">
        <w:rPr>
          <w:rFonts w:ascii="Times New Roman" w:hAnsi="Times New Roman" w:cs="Times New Roman"/>
          <w:sz w:val="20"/>
          <w:szCs w:val="20"/>
        </w:rPr>
        <w:t xml:space="preserve"> companies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benefit </w:t>
      </w:r>
      <w:r w:rsidR="003F6B2B" w:rsidRPr="004D0508">
        <w:rPr>
          <w:rFonts w:ascii="Times New Roman" w:hAnsi="Times New Roman" w:cs="Times New Roman"/>
          <w:sz w:val="20"/>
          <w:szCs w:val="20"/>
        </w:rPr>
        <w:t>rather than other companies have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weaker performance</w:t>
      </w:r>
      <w:r w:rsidR="003F6B2B" w:rsidRPr="004D0508">
        <w:rPr>
          <w:rFonts w:ascii="Times New Roman" w:hAnsi="Times New Roman" w:cs="Times New Roman"/>
          <w:sz w:val="20"/>
          <w:szCs w:val="20"/>
        </w:rPr>
        <w:t>, more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development, larger </w:t>
      </w:r>
      <w:r w:rsidR="003F6B2B" w:rsidRPr="004D0508">
        <w:rPr>
          <w:rFonts w:ascii="Times New Roman" w:hAnsi="Times New Roman" w:cs="Times New Roman"/>
          <w:sz w:val="20"/>
          <w:szCs w:val="20"/>
        </w:rPr>
        <w:t xml:space="preserve">size </w:t>
      </w:r>
      <w:r w:rsidRPr="004D0508">
        <w:rPr>
          <w:rFonts w:ascii="Times New Roman" w:hAnsi="Times New Roman" w:cs="Times New Roman"/>
          <w:sz w:val="20"/>
          <w:szCs w:val="20"/>
        </w:rPr>
        <w:t xml:space="preserve">and a higher interest rate. </w:t>
      </w:r>
      <w:proofErr w:type="spellStart"/>
      <w:r w:rsidR="003F6B2B" w:rsidRPr="004D0508">
        <w:rPr>
          <w:rFonts w:ascii="Times New Roman" w:hAnsi="Times New Roman" w:cs="Times New Roman"/>
          <w:sz w:val="20"/>
          <w:szCs w:val="20"/>
        </w:rPr>
        <w:t>Namazi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r w:rsidR="003F6B2B" w:rsidRPr="004D0508">
        <w:rPr>
          <w:rFonts w:ascii="Times New Roman" w:hAnsi="Times New Roman" w:cs="Times New Roman"/>
          <w:sz w:val="20"/>
          <w:szCs w:val="20"/>
        </w:rPr>
        <w:t>et al</w:t>
      </w:r>
      <w:r w:rsidRPr="004D0508">
        <w:rPr>
          <w:rFonts w:ascii="Times New Roman" w:hAnsi="Times New Roman" w:cs="Times New Roman"/>
          <w:sz w:val="20"/>
          <w:szCs w:val="20"/>
        </w:rPr>
        <w:t xml:space="preserve"> (1390) demonstrated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670BF" w:rsidRPr="004D0508">
        <w:rPr>
          <w:rFonts w:ascii="Times New Roman" w:hAnsi="Times New Roman" w:cs="Times New Roman"/>
          <w:sz w:val="20"/>
          <w:szCs w:val="20"/>
        </w:rPr>
        <w:t>there was a insignificant positive correlation between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 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management and the auditor's </w:t>
      </w:r>
      <w:r w:rsidR="003670BF" w:rsidRPr="004D0508">
        <w:rPr>
          <w:rFonts w:ascii="Times New Roman" w:hAnsi="Times New Roman" w:cs="Times New Roman"/>
          <w:sz w:val="20"/>
          <w:szCs w:val="20"/>
        </w:rPr>
        <w:t>size</w:t>
      </w:r>
      <w:r w:rsidRPr="004D0508">
        <w:rPr>
          <w:rFonts w:ascii="Times New Roman" w:hAnsi="Times New Roman" w:cs="Times New Roman"/>
          <w:sz w:val="20"/>
          <w:szCs w:val="20"/>
        </w:rPr>
        <w:t>,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and a positive but </w:t>
      </w:r>
      <w:r w:rsidRPr="004D0508">
        <w:rPr>
          <w:rFonts w:ascii="Times New Roman" w:hAnsi="Times New Roman" w:cs="Times New Roman"/>
          <w:sz w:val="20"/>
          <w:szCs w:val="20"/>
        </w:rPr>
        <w:t xml:space="preserve">significant relationship between </w:t>
      </w:r>
      <w:r w:rsidR="003670BF" w:rsidRPr="004D0508">
        <w:rPr>
          <w:rFonts w:ascii="Times New Roman" w:hAnsi="Times New Roman" w:cs="Times New Roman"/>
          <w:sz w:val="20"/>
          <w:szCs w:val="20"/>
        </w:rPr>
        <w:t>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management and the auditor's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progressive </w:t>
      </w:r>
      <w:proofErr w:type="gramStart"/>
      <w:r w:rsidR="003670BF" w:rsidRPr="004D0508">
        <w:rPr>
          <w:rFonts w:ascii="Times New Roman" w:hAnsi="Times New Roman" w:cs="Times New Roman"/>
          <w:sz w:val="20"/>
          <w:szCs w:val="20"/>
        </w:rPr>
        <w:t>course[</w:t>
      </w:r>
      <w:proofErr w:type="gramEnd"/>
      <w:r w:rsidR="003670BF" w:rsidRPr="004D0508">
        <w:rPr>
          <w:rFonts w:ascii="Times New Roman" w:hAnsi="Times New Roman" w:cs="Times New Roman"/>
          <w:sz w:val="20"/>
          <w:szCs w:val="20"/>
        </w:rPr>
        <w:t>12]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proofErr w:type="gramStart"/>
      <w:r w:rsidR="003670BF" w:rsidRPr="004D0508">
        <w:rPr>
          <w:rFonts w:ascii="Times New Roman" w:hAnsi="Times New Roman" w:cs="Times New Roman"/>
          <w:sz w:val="20"/>
          <w:szCs w:val="20"/>
        </w:rPr>
        <w:t>mshki</w:t>
      </w:r>
      <w:proofErr w:type="spellEnd"/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670BF" w:rsidRPr="004D0508">
        <w:rPr>
          <w:rFonts w:ascii="Times New Roman" w:hAnsi="Times New Roman" w:cs="Times New Roman"/>
          <w:sz w:val="20"/>
          <w:szCs w:val="20"/>
        </w:rPr>
        <w:t>Norideh</w:t>
      </w:r>
      <w:proofErr w:type="spellEnd"/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(1391) showed that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flatting </w:t>
      </w:r>
      <w:r w:rsidRPr="004D0508">
        <w:rPr>
          <w:rFonts w:ascii="Times New Roman" w:hAnsi="Times New Roman" w:cs="Times New Roman"/>
          <w:sz w:val="20"/>
          <w:szCs w:val="20"/>
        </w:rPr>
        <w:t xml:space="preserve">companies </w:t>
      </w:r>
      <w:r w:rsidR="003670BF" w:rsidRPr="004D0508">
        <w:rPr>
          <w:rFonts w:ascii="Times New Roman" w:hAnsi="Times New Roman" w:cs="Times New Roman"/>
          <w:sz w:val="20"/>
          <w:szCs w:val="20"/>
        </w:rPr>
        <w:t>rather</w:t>
      </w:r>
      <w:r w:rsidRPr="004D0508">
        <w:rPr>
          <w:rFonts w:ascii="Times New Roman" w:hAnsi="Times New Roman" w:cs="Times New Roman"/>
          <w:sz w:val="20"/>
          <w:szCs w:val="20"/>
        </w:rPr>
        <w:t xml:space="preserve"> other companies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 have more </w:t>
      </w:r>
      <w:r w:rsidRPr="004D0508">
        <w:rPr>
          <w:rFonts w:ascii="Times New Roman" w:hAnsi="Times New Roman" w:cs="Times New Roman"/>
          <w:sz w:val="20"/>
          <w:szCs w:val="20"/>
        </w:rPr>
        <w:t xml:space="preserve">stable profits. In other words, they found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out </w:t>
      </w:r>
      <w:r w:rsidRPr="004D0508">
        <w:rPr>
          <w:rFonts w:ascii="Times New Roman" w:hAnsi="Times New Roman" w:cs="Times New Roman"/>
          <w:sz w:val="20"/>
          <w:szCs w:val="20"/>
        </w:rPr>
        <w:t>that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 there is a significant relationship between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stability and the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 flat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benefit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,.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[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11] </w:t>
      </w:r>
      <w:proofErr w:type="spellStart"/>
      <w:r w:rsidR="003670BF" w:rsidRPr="004D0508">
        <w:rPr>
          <w:rFonts w:ascii="Times New Roman" w:hAnsi="Times New Roman" w:cs="Times New Roman"/>
          <w:sz w:val="20"/>
          <w:szCs w:val="20"/>
        </w:rPr>
        <w:t>Hashemi</w:t>
      </w:r>
      <w:proofErr w:type="spellEnd"/>
      <w:r w:rsidR="003670BF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670BF" w:rsidRPr="004D0508">
        <w:rPr>
          <w:rFonts w:ascii="Times New Roman" w:hAnsi="Times New Roman" w:cs="Times New Roman"/>
          <w:sz w:val="20"/>
          <w:szCs w:val="20"/>
        </w:rPr>
        <w:t>Hamidian</w:t>
      </w:r>
      <w:proofErr w:type="spellEnd"/>
      <w:r w:rsidR="003670BF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670BF" w:rsidRPr="004D0508">
        <w:rPr>
          <w:rFonts w:ascii="Times New Roman" w:hAnsi="Times New Roman" w:cs="Times New Roman"/>
          <w:sz w:val="20"/>
          <w:szCs w:val="20"/>
        </w:rPr>
        <w:t>Abrahi</w:t>
      </w:r>
      <w:r w:rsidRPr="004D0508">
        <w:rPr>
          <w:rFonts w:ascii="Times New Roman" w:hAnsi="Times New Roman" w:cs="Times New Roman"/>
          <w:sz w:val="20"/>
          <w:szCs w:val="20"/>
        </w:rPr>
        <w:t>m</w:t>
      </w:r>
      <w:r w:rsidR="003670BF" w:rsidRPr="004D050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(1392)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examined </w:t>
      </w:r>
      <w:r w:rsidRPr="004D0508">
        <w:rPr>
          <w:rFonts w:ascii="Times New Roman" w:hAnsi="Times New Roman" w:cs="Times New Roman"/>
          <w:sz w:val="20"/>
          <w:szCs w:val="20"/>
        </w:rPr>
        <w:t xml:space="preserve">incorrect pricing </w:t>
      </w:r>
      <w:r w:rsidR="003670BF" w:rsidRPr="004D0508">
        <w:rPr>
          <w:rFonts w:ascii="Times New Roman" w:hAnsi="Times New Roman" w:cs="Times New Roman"/>
          <w:sz w:val="20"/>
          <w:szCs w:val="20"/>
        </w:rPr>
        <w:t xml:space="preserve">of commitment items </w:t>
      </w:r>
      <w:r w:rsidRPr="004D0508">
        <w:rPr>
          <w:rFonts w:ascii="Times New Roman" w:hAnsi="Times New Roman" w:cs="Times New Roman"/>
          <w:sz w:val="20"/>
          <w:szCs w:val="20"/>
        </w:rPr>
        <w:t xml:space="preserve">by taking into account the risk of financial failure.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Khani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80D12" w:rsidRPr="004D0508">
        <w:rPr>
          <w:rFonts w:ascii="Times New Roman" w:hAnsi="Times New Roman" w:cs="Times New Roman"/>
          <w:sz w:val="20"/>
          <w:szCs w:val="20"/>
        </w:rPr>
        <w:t>Sadeghi</w:t>
      </w:r>
      <w:proofErr w:type="spellEnd"/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surveyed (1392) The effect of irrational pricing</w:t>
      </w:r>
      <w:r w:rsidR="00280D12" w:rsidRPr="004D0508">
        <w:rPr>
          <w:rFonts w:ascii="Times New Roman" w:hAnsi="Times New Roman" w:cs="Times New Roman"/>
          <w:sz w:val="20"/>
          <w:szCs w:val="20"/>
        </w:rPr>
        <w:t xml:space="preserve"> of 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on profits</w:t>
      </w:r>
      <w:r w:rsidR="00280D12" w:rsidRPr="004D0508">
        <w:rPr>
          <w:rFonts w:ascii="Times New Roman" w:hAnsi="Times New Roman" w:cs="Times New Roman"/>
          <w:sz w:val="20"/>
          <w:szCs w:val="20"/>
        </w:rPr>
        <w:t xml:space="preserve"> of companies</w:t>
      </w:r>
      <w:r w:rsidRPr="004D0508">
        <w:rPr>
          <w:rFonts w:ascii="Times New Roman" w:hAnsi="Times New Roman" w:cs="Times New Roman"/>
          <w:sz w:val="20"/>
          <w:szCs w:val="20"/>
        </w:rPr>
        <w:t xml:space="preserve"> but </w:t>
      </w:r>
      <w:r w:rsidR="00280D12" w:rsidRPr="004D0508">
        <w:rPr>
          <w:rFonts w:ascii="Times New Roman" w:hAnsi="Times New Roman" w:cs="Times New Roman"/>
          <w:sz w:val="20"/>
          <w:szCs w:val="20"/>
        </w:rPr>
        <w:t>they</w:t>
      </w:r>
      <w:r w:rsidRPr="004D0508">
        <w:rPr>
          <w:rFonts w:ascii="Times New Roman" w:hAnsi="Times New Roman" w:cs="Times New Roman"/>
          <w:sz w:val="20"/>
          <w:szCs w:val="20"/>
        </w:rPr>
        <w:t xml:space="preserve"> did not discover</w:t>
      </w:r>
      <w:r w:rsidR="00280D12" w:rsidRPr="004D0508">
        <w:rPr>
          <w:rFonts w:ascii="Times New Roman" w:hAnsi="Times New Roman" w:cs="Times New Roman"/>
          <w:sz w:val="20"/>
          <w:szCs w:val="20"/>
        </w:rPr>
        <w:t xml:space="preserve"> significant relationship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80D12" w:rsidRPr="004D0508">
        <w:rPr>
          <w:rFonts w:ascii="Times New Roman" w:hAnsi="Times New Roman" w:cs="Times New Roman"/>
          <w:sz w:val="20"/>
          <w:szCs w:val="20"/>
        </w:rPr>
        <w:t>in the case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80D12" w:rsidRPr="004D0508">
        <w:rPr>
          <w:rFonts w:ascii="Times New Roman" w:hAnsi="Times New Roman" w:cs="Times New Roman"/>
          <w:sz w:val="20"/>
          <w:szCs w:val="20"/>
        </w:rPr>
        <w:t>Hasan</w:t>
      </w:r>
      <w:proofErr w:type="spellEnd"/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80D12" w:rsidRPr="004D0508">
        <w:rPr>
          <w:rFonts w:ascii="Times New Roman" w:hAnsi="Times New Roman" w:cs="Times New Roman"/>
          <w:sz w:val="20"/>
          <w:szCs w:val="20"/>
        </w:rPr>
        <w:t>Yeganeh</w:t>
      </w:r>
      <w:proofErr w:type="spellEnd"/>
      <w:r w:rsidR="000843C1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3C1" w:rsidRPr="004D0508">
        <w:rPr>
          <w:rFonts w:ascii="Times New Roman" w:hAnsi="Times New Roman" w:cs="Times New Roman"/>
          <w:sz w:val="20"/>
          <w:szCs w:val="20"/>
        </w:rPr>
        <w:t>Hajizadeh</w:t>
      </w:r>
      <w:proofErr w:type="spellEnd"/>
      <w:r w:rsidR="000843C1" w:rsidRPr="004D0508">
        <w:rPr>
          <w:rFonts w:ascii="Times New Roman" w:hAnsi="Times New Roman" w:cs="Times New Roman"/>
          <w:sz w:val="20"/>
          <w:szCs w:val="20"/>
        </w:rPr>
        <w:t xml:space="preserve"> (1392) also found </w:t>
      </w:r>
      <w:r w:rsidR="00280D12" w:rsidRPr="004D0508">
        <w:rPr>
          <w:rFonts w:ascii="Times New Roman" w:hAnsi="Times New Roman" w:cs="Times New Roman"/>
          <w:sz w:val="20"/>
          <w:szCs w:val="20"/>
        </w:rPr>
        <w:t>out</w:t>
      </w:r>
      <w:r w:rsidR="001D60A1" w:rsidRPr="004D0508">
        <w:rPr>
          <w:rFonts w:ascii="Times New Roman" w:hAnsi="Times New Roman" w:cs="Times New Roman"/>
          <w:sz w:val="20"/>
          <w:szCs w:val="20"/>
        </w:rPr>
        <w:t xml:space="preserve">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with </w:t>
      </w:r>
      <w:r w:rsidR="001D60A1" w:rsidRPr="004D0508">
        <w:rPr>
          <w:rFonts w:ascii="Times New Roman" w:hAnsi="Times New Roman" w:cs="Times New Roman"/>
          <w:sz w:val="20"/>
          <w:szCs w:val="20"/>
        </w:rPr>
        <w:t>regard to institutional ownership of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irrational pricing of discretionary </w:t>
      </w:r>
      <w:r w:rsidR="00280D12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="001D60A1" w:rsidRPr="004D0508">
        <w:rPr>
          <w:rFonts w:ascii="Times New Roman" w:hAnsi="Times New Roman" w:cs="Times New Roman"/>
          <w:sz w:val="20"/>
          <w:szCs w:val="20"/>
        </w:rPr>
        <w:t xml:space="preserve"> has significant effect but it has insignificant effect on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no</w:t>
      </w:r>
      <w:r w:rsidR="001D60A1" w:rsidRPr="004D0508">
        <w:rPr>
          <w:rFonts w:ascii="Times New Roman" w:hAnsi="Times New Roman" w:cs="Times New Roman"/>
          <w:sz w:val="20"/>
          <w:szCs w:val="20"/>
        </w:rPr>
        <w:t>n-discretionary commitment abnormalities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,. [4] </w:t>
      </w:r>
      <w:proofErr w:type="spellStart"/>
      <w:r w:rsidR="000843C1" w:rsidRPr="004D0508">
        <w:rPr>
          <w:rFonts w:ascii="Times New Roman" w:hAnsi="Times New Roman" w:cs="Times New Roman"/>
          <w:sz w:val="20"/>
          <w:szCs w:val="20"/>
        </w:rPr>
        <w:t>Kurdistan</w:t>
      </w:r>
      <w:r w:rsidR="001D60A1" w:rsidRPr="004D050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D60A1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D60A1" w:rsidRPr="004D0508">
        <w:rPr>
          <w:rFonts w:ascii="Times New Roman" w:hAnsi="Times New Roman" w:cs="Times New Roman"/>
          <w:sz w:val="20"/>
          <w:szCs w:val="20"/>
        </w:rPr>
        <w:t>Abrahi</w:t>
      </w:r>
      <w:r w:rsidR="000843C1" w:rsidRPr="004D0508">
        <w:rPr>
          <w:rFonts w:ascii="Times New Roman" w:hAnsi="Times New Roman" w:cs="Times New Roman"/>
          <w:sz w:val="20"/>
          <w:szCs w:val="20"/>
        </w:rPr>
        <w:t>m</w:t>
      </w:r>
      <w:r w:rsidR="001D60A1" w:rsidRPr="004D050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843C1" w:rsidRPr="004D0508">
        <w:rPr>
          <w:rFonts w:ascii="Times New Roman" w:hAnsi="Times New Roman" w:cs="Times New Roman"/>
          <w:sz w:val="20"/>
          <w:szCs w:val="20"/>
        </w:rPr>
        <w:t xml:space="preserve"> (1392) have also shown that </w:t>
      </w:r>
      <w:r w:rsidR="001D60A1" w:rsidRPr="004D0508">
        <w:rPr>
          <w:rFonts w:ascii="Times New Roman" w:hAnsi="Times New Roman" w:cs="Times New Roman"/>
          <w:sz w:val="20"/>
          <w:szCs w:val="20"/>
        </w:rPr>
        <w:t>with increase of the quality of disclosure declines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843C1" w:rsidRPr="004D0508">
        <w:rPr>
          <w:rFonts w:ascii="Times New Roman" w:hAnsi="Times New Roman" w:cs="Times New Roman"/>
          <w:sz w:val="20"/>
          <w:szCs w:val="20"/>
        </w:rPr>
        <w:t>the incorrect stock price. [10]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050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6. </w:t>
      </w:r>
      <w:proofErr w:type="gramStart"/>
      <w:r w:rsidRPr="004D0508">
        <w:rPr>
          <w:rFonts w:ascii="Times New Roman" w:hAnsi="Times New Roman" w:cs="Times New Roman"/>
          <w:b/>
          <w:sz w:val="20"/>
          <w:szCs w:val="20"/>
        </w:rPr>
        <w:t>research</w:t>
      </w:r>
      <w:proofErr w:type="gramEnd"/>
      <w:r w:rsidRPr="004D0508">
        <w:rPr>
          <w:rFonts w:ascii="Times New Roman" w:hAnsi="Times New Roman" w:cs="Times New Roman"/>
          <w:b/>
          <w:sz w:val="20"/>
          <w:szCs w:val="20"/>
        </w:rPr>
        <w:t xml:space="preserve"> hypotheses: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First hypothesis: the use of accounting profit for the pricing of </w:t>
      </w:r>
      <w:r w:rsidR="007D0065" w:rsidRPr="004D0508">
        <w:rPr>
          <w:rFonts w:ascii="Times New Roman" w:hAnsi="Times New Roman" w:cs="Times New Roman"/>
          <w:sz w:val="20"/>
          <w:szCs w:val="20"/>
        </w:rPr>
        <w:t>stocks</w:t>
      </w:r>
      <w:r w:rsidR="001D60A1" w:rsidRPr="004D0508">
        <w:rPr>
          <w:rFonts w:ascii="Times New Roman" w:hAnsi="Times New Roman" w:cs="Times New Roman"/>
          <w:sz w:val="20"/>
          <w:szCs w:val="20"/>
        </w:rPr>
        <w:t xml:space="preserve"> causes to make </w:t>
      </w:r>
      <w:r w:rsidRPr="004D0508">
        <w:rPr>
          <w:rFonts w:ascii="Times New Roman" w:hAnsi="Times New Roman" w:cs="Times New Roman"/>
          <w:sz w:val="20"/>
          <w:szCs w:val="20"/>
        </w:rPr>
        <w:t>irrational pricing</w:t>
      </w:r>
      <w:r w:rsidR="001D60A1" w:rsidRPr="004D0508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The second hypothesis: the use of operating cash flow for the pricing of </w:t>
      </w:r>
      <w:r w:rsidR="007D0065" w:rsidRPr="004D0508">
        <w:rPr>
          <w:rFonts w:ascii="Times New Roman" w:hAnsi="Times New Roman" w:cs="Times New Roman"/>
          <w:sz w:val="20"/>
          <w:szCs w:val="20"/>
        </w:rPr>
        <w:t>stocks causes to make</w:t>
      </w:r>
      <w:r w:rsidRPr="004D0508">
        <w:rPr>
          <w:rFonts w:ascii="Times New Roman" w:hAnsi="Times New Roman" w:cs="Times New Roman"/>
          <w:sz w:val="20"/>
          <w:szCs w:val="20"/>
        </w:rPr>
        <w:t xml:space="preserve"> irrational pricing of the stock</w:t>
      </w:r>
      <w:r w:rsidR="007D0065" w:rsidRPr="004D0508">
        <w:rPr>
          <w:rFonts w:ascii="Times New Roman" w:hAnsi="Times New Roman" w:cs="Times New Roman"/>
          <w:sz w:val="20"/>
          <w:szCs w:val="20"/>
        </w:rPr>
        <w:t>s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The third hypothesis: the use of </w:t>
      </w:r>
      <w:r w:rsidR="007D0065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for pricing the</w:t>
      </w:r>
      <w:r w:rsidR="007D0065" w:rsidRPr="004D0508">
        <w:rPr>
          <w:rFonts w:ascii="Times New Roman" w:hAnsi="Times New Roman" w:cs="Times New Roman"/>
          <w:sz w:val="20"/>
          <w:szCs w:val="20"/>
        </w:rPr>
        <w:t xml:space="preserve"> stocks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D0065" w:rsidRPr="004D0508">
        <w:rPr>
          <w:rFonts w:ascii="Times New Roman" w:hAnsi="Times New Roman" w:cs="Times New Roman"/>
          <w:sz w:val="20"/>
          <w:szCs w:val="20"/>
        </w:rPr>
        <w:t>causes to make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irrational pricing.</w:t>
      </w:r>
    </w:p>
    <w:p w:rsidR="000843C1" w:rsidRPr="004D0508" w:rsidRDefault="007D006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fourth hypothesis: Increase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timely disclosure of information reduce</w:t>
      </w: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the level of irrational pricing of </w:t>
      </w:r>
      <w:r w:rsidRPr="004D0508">
        <w:rPr>
          <w:rFonts w:ascii="Times New Roman" w:hAnsi="Times New Roman" w:cs="Times New Roman"/>
          <w:sz w:val="20"/>
          <w:szCs w:val="20"/>
        </w:rPr>
        <w:t>stocks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by the accounting profit.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0508">
        <w:rPr>
          <w:rFonts w:ascii="Times New Roman" w:hAnsi="Times New Roman" w:cs="Times New Roman"/>
          <w:b/>
          <w:sz w:val="20"/>
          <w:szCs w:val="20"/>
        </w:rPr>
        <w:t>7. Method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this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study is based on applied</w:t>
      </w:r>
      <w:r w:rsidR="00BE1447" w:rsidRPr="004D0508">
        <w:rPr>
          <w:rFonts w:ascii="Times New Roman" w:hAnsi="Times New Roman" w:cs="Times New Roman"/>
          <w:sz w:val="20"/>
          <w:szCs w:val="20"/>
        </w:rPr>
        <w:t xml:space="preserve"> type and its data and it has event </w:t>
      </w:r>
      <w:r w:rsidRPr="004D0508">
        <w:rPr>
          <w:rFonts w:ascii="Times New Roman" w:hAnsi="Times New Roman" w:cs="Times New Roman"/>
          <w:sz w:val="20"/>
          <w:szCs w:val="20"/>
        </w:rPr>
        <w:t>approach (the past).</w:t>
      </w:r>
      <w:r w:rsidR="004D0508">
        <w:rPr>
          <w:rFonts w:ascii="Times New Roman" w:hAnsi="Times New Roman" w:cs="Times New Roman"/>
          <w:sz w:val="20"/>
          <w:szCs w:val="20"/>
        </w:rPr>
        <w:t>.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Research variables occurred in the past and the ability to control and manipulate</w:t>
      </w:r>
      <w:r w:rsidR="0097098C" w:rsidRPr="004D0508">
        <w:rPr>
          <w:rFonts w:ascii="Times New Roman" w:hAnsi="Times New Roman" w:cs="Times New Roman"/>
          <w:sz w:val="20"/>
          <w:szCs w:val="20"/>
        </w:rPr>
        <w:t xml:space="preserve"> does not exist for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the researcher. Research</w:t>
      </w:r>
      <w:r w:rsidR="0097098C" w:rsidRPr="004D0508">
        <w:rPr>
          <w:rFonts w:ascii="Times New Roman" w:hAnsi="Times New Roman" w:cs="Times New Roman"/>
          <w:sz w:val="20"/>
          <w:szCs w:val="20"/>
        </w:rPr>
        <w:t xml:space="preserve"> is based on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098C" w:rsidRPr="004D0508">
        <w:rPr>
          <w:rFonts w:ascii="Times New Roman" w:hAnsi="Times New Roman" w:cs="Times New Roman"/>
          <w:sz w:val="20"/>
          <w:szCs w:val="20"/>
        </w:rPr>
        <w:t>collective d</w:t>
      </w:r>
      <w:r w:rsidRPr="004D0508">
        <w:rPr>
          <w:rFonts w:ascii="Times New Roman" w:hAnsi="Times New Roman" w:cs="Times New Roman"/>
          <w:sz w:val="20"/>
          <w:szCs w:val="20"/>
        </w:rPr>
        <w:t>ata and the library</w:t>
      </w:r>
      <w:r w:rsidR="0097098C" w:rsidRPr="004D0508">
        <w:rPr>
          <w:rFonts w:ascii="Times New Roman" w:hAnsi="Times New Roman" w:cs="Times New Roman"/>
          <w:sz w:val="20"/>
          <w:szCs w:val="20"/>
        </w:rPr>
        <w:t xml:space="preserve"> method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documentation</w:t>
      </w:r>
      <w:r w:rsidR="0097098C" w:rsidRPr="004D0508">
        <w:rPr>
          <w:rFonts w:ascii="Times New Roman" w:hAnsi="Times New Roman" w:cs="Times New Roman"/>
          <w:sz w:val="20"/>
          <w:szCs w:val="20"/>
        </w:rPr>
        <w:t xml:space="preserve"> and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098C" w:rsidRPr="004D0508">
        <w:rPr>
          <w:rFonts w:ascii="Times New Roman" w:hAnsi="Times New Roman" w:cs="Times New Roman"/>
          <w:sz w:val="20"/>
          <w:szCs w:val="20"/>
        </w:rPr>
        <w:t>its main purpose is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to determine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the amount and type of relationship between variables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0843C1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7-1 scope of research</w:t>
      </w:r>
    </w:p>
    <w:p w:rsidR="00A81F4B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According to available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literature </w:t>
      </w:r>
      <w:r w:rsidRPr="004D0508">
        <w:rPr>
          <w:rFonts w:ascii="Times New Roman" w:hAnsi="Times New Roman" w:cs="Times New Roman"/>
          <w:sz w:val="20"/>
          <w:szCs w:val="20"/>
        </w:rPr>
        <w:t>in method and identification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research, each </w:t>
      </w:r>
      <w:r w:rsidRPr="004D0508">
        <w:rPr>
          <w:rFonts w:ascii="Times New Roman" w:hAnsi="Times New Roman" w:cs="Times New Roman"/>
          <w:sz w:val="20"/>
          <w:szCs w:val="20"/>
        </w:rPr>
        <w:t>research has</w:t>
      </w:r>
      <w:r w:rsidR="000843C1" w:rsidRPr="004D0508">
        <w:rPr>
          <w:rFonts w:ascii="Times New Roman" w:hAnsi="Times New Roman" w:cs="Times New Roman"/>
          <w:sz w:val="20"/>
          <w:szCs w:val="20"/>
        </w:rPr>
        <w:t xml:space="preserve"> three </w:t>
      </w:r>
      <w:r w:rsidRPr="004D0508">
        <w:rPr>
          <w:rFonts w:ascii="Times New Roman" w:hAnsi="Times New Roman" w:cs="Times New Roman"/>
          <w:sz w:val="20"/>
          <w:szCs w:val="20"/>
        </w:rPr>
        <w:t xml:space="preserve">scopes, time, </w:t>
      </w:r>
      <w:r w:rsidR="000843C1" w:rsidRPr="004D0508">
        <w:rPr>
          <w:rFonts w:ascii="Times New Roman" w:hAnsi="Times New Roman" w:cs="Times New Roman"/>
          <w:sz w:val="20"/>
          <w:szCs w:val="20"/>
        </w:rPr>
        <w:t>place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topic</w:t>
      </w:r>
      <w:r w:rsidR="000843C1" w:rsidRPr="004D0508">
        <w:rPr>
          <w:rFonts w:ascii="Times New Roman" w:hAnsi="Times New Roman" w:cs="Times New Roman"/>
          <w:sz w:val="20"/>
          <w:szCs w:val="20"/>
        </w:rPr>
        <w:t>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scope of t</w:t>
      </w:r>
      <w:r w:rsidR="00A81F4B" w:rsidRPr="004D0508">
        <w:rPr>
          <w:rFonts w:ascii="Times New Roman" w:hAnsi="Times New Roman" w:cs="Times New Roman"/>
          <w:sz w:val="20"/>
          <w:szCs w:val="20"/>
        </w:rPr>
        <w:t>he topic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impact </w:t>
      </w:r>
      <w:r w:rsidR="00A81F4B" w:rsidRPr="004D0508">
        <w:rPr>
          <w:rFonts w:ascii="Times New Roman" w:hAnsi="Times New Roman" w:cs="Times New Roman"/>
          <w:sz w:val="20"/>
          <w:szCs w:val="20"/>
        </w:rPr>
        <w:t>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company's growth </w:t>
      </w:r>
      <w:r w:rsidR="00A81F4B" w:rsidRPr="004D0508">
        <w:rPr>
          <w:rFonts w:ascii="Times New Roman" w:hAnsi="Times New Roman" w:cs="Times New Roman"/>
          <w:sz w:val="20"/>
          <w:szCs w:val="20"/>
        </w:rPr>
        <w:t>on</w:t>
      </w:r>
      <w:r w:rsidRPr="004D0508">
        <w:rPr>
          <w:rFonts w:ascii="Times New Roman" w:hAnsi="Times New Roman" w:cs="Times New Roman"/>
          <w:sz w:val="20"/>
          <w:szCs w:val="20"/>
        </w:rPr>
        <w:t xml:space="preserve"> abnormal </w:t>
      </w:r>
      <w:r w:rsidR="00A81F4B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operating cash flows.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scope of </w:t>
      </w:r>
      <w:r w:rsidR="00A81F4B" w:rsidRPr="004D0508">
        <w:rPr>
          <w:rFonts w:ascii="Times New Roman" w:hAnsi="Times New Roman" w:cs="Times New Roman"/>
          <w:sz w:val="20"/>
          <w:szCs w:val="20"/>
        </w:rPr>
        <w:t>time is</w:t>
      </w:r>
      <w:r w:rsidRPr="004D0508">
        <w:rPr>
          <w:rFonts w:ascii="Times New Roman" w:hAnsi="Times New Roman" w:cs="Times New Roman"/>
          <w:sz w:val="20"/>
          <w:szCs w:val="20"/>
        </w:rPr>
        <w:t xml:space="preserve"> since the beginning of 1381 until the end of 1391.</w:t>
      </w:r>
    </w:p>
    <w:p w:rsidR="000843C1" w:rsidRPr="004D0508" w:rsidRDefault="000843C1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="00A81F4B"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A81F4B" w:rsidRPr="004D0508">
        <w:rPr>
          <w:rFonts w:ascii="Times New Roman" w:hAnsi="Times New Roman" w:cs="Times New Roman"/>
          <w:sz w:val="20"/>
          <w:szCs w:val="20"/>
        </w:rPr>
        <w:t xml:space="preserve"> scope of place,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survey </w:t>
      </w:r>
      <w:r w:rsidR="00A81F4B" w:rsidRPr="004D0508">
        <w:rPr>
          <w:rFonts w:ascii="Times New Roman" w:hAnsi="Times New Roman" w:cs="Times New Roman"/>
          <w:sz w:val="20"/>
          <w:szCs w:val="20"/>
        </w:rPr>
        <w:t>includes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Tehran Stock Exchange.</w:t>
      </w:r>
    </w:p>
    <w:p w:rsidR="000843C1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7-2-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545077" w:rsidRPr="004D0508">
        <w:rPr>
          <w:rFonts w:ascii="Times New Roman" w:hAnsi="Times New Roman" w:cs="Times New Roman"/>
          <w:sz w:val="20"/>
          <w:szCs w:val="20"/>
        </w:rPr>
        <w:t>statistical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society 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545077" w:rsidRPr="004D0508">
        <w:rPr>
          <w:rFonts w:ascii="Times New Roman" w:hAnsi="Times New Roman" w:cs="Times New Roman"/>
          <w:sz w:val="20"/>
          <w:szCs w:val="20"/>
        </w:rPr>
        <w:t xml:space="preserve">statistical </w:t>
      </w:r>
      <w:r w:rsidRPr="004D0508">
        <w:rPr>
          <w:rFonts w:ascii="Times New Roman" w:hAnsi="Times New Roman" w:cs="Times New Roman"/>
          <w:sz w:val="20"/>
          <w:szCs w:val="20"/>
        </w:rPr>
        <w:t>sample</w:t>
      </w:r>
    </w:p>
    <w:p w:rsidR="008A6ECF" w:rsidRPr="004D0508" w:rsidRDefault="00545077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population is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all companies listed on Tehran Stock Exchange in the period 1381 to 1391 </w:t>
      </w:r>
      <w:r w:rsidRPr="004D0508">
        <w:rPr>
          <w:rFonts w:ascii="Times New Roman" w:hAnsi="Times New Roman" w:cs="Times New Roman"/>
          <w:sz w:val="20"/>
          <w:szCs w:val="20"/>
        </w:rPr>
        <w:t>during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11 years. In choosing the </w:t>
      </w:r>
      <w:r w:rsidRPr="004D0508">
        <w:rPr>
          <w:rFonts w:ascii="Times New Roman" w:hAnsi="Times New Roman" w:cs="Times New Roman"/>
          <w:sz w:val="20"/>
          <w:szCs w:val="20"/>
        </w:rPr>
        <w:t xml:space="preserve">statistical 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sample, the following </w:t>
      </w:r>
      <w:proofErr w:type="gramStart"/>
      <w:r w:rsidR="00A81F4B" w:rsidRPr="004D0508">
        <w:rPr>
          <w:rFonts w:ascii="Times New Roman" w:hAnsi="Times New Roman" w:cs="Times New Roman"/>
          <w:sz w:val="20"/>
          <w:szCs w:val="20"/>
        </w:rPr>
        <w:t>conditions applies</w:t>
      </w:r>
      <w:proofErr w:type="gramEnd"/>
      <w:r w:rsidR="00A81F4B" w:rsidRPr="004D0508">
        <w:rPr>
          <w:rFonts w:ascii="Times New Roman" w:hAnsi="Times New Roman" w:cs="Times New Roman"/>
          <w:sz w:val="20"/>
          <w:szCs w:val="20"/>
        </w:rPr>
        <w:t>:</w:t>
      </w:r>
    </w:p>
    <w:p w:rsidR="00A81F4B" w:rsidRPr="004D0508" w:rsidRDefault="00545077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1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. The end of the financial year </w:t>
      </w:r>
      <w:r w:rsidRPr="004D0508">
        <w:rPr>
          <w:rFonts w:ascii="Times New Roman" w:hAnsi="Times New Roman" w:cs="Times New Roman"/>
          <w:sz w:val="20"/>
          <w:szCs w:val="20"/>
        </w:rPr>
        <w:t>is in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the end of March, and during the study period,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companies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have not changed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 fiscal year</w:t>
      </w:r>
      <w:r w:rsidR="00A81F4B" w:rsidRPr="004D0508">
        <w:rPr>
          <w:rFonts w:ascii="Times New Roman" w:hAnsi="Times New Roman" w:cs="Times New Roman"/>
          <w:sz w:val="20"/>
          <w:szCs w:val="20"/>
        </w:rPr>
        <w:t>.</w:t>
      </w:r>
    </w:p>
    <w:p w:rsidR="00A81F4B" w:rsidRPr="004D0508" w:rsidRDefault="00545077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2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. </w:t>
      </w:r>
      <w:r w:rsidRPr="004D0508">
        <w:rPr>
          <w:rFonts w:ascii="Times New Roman" w:hAnsi="Times New Roman" w:cs="Times New Roman"/>
          <w:sz w:val="20"/>
          <w:szCs w:val="20"/>
        </w:rPr>
        <w:t xml:space="preserve">Stock of </w:t>
      </w:r>
      <w:r w:rsidR="00A81F4B" w:rsidRPr="004D0508">
        <w:rPr>
          <w:rFonts w:ascii="Times New Roman" w:hAnsi="Times New Roman" w:cs="Times New Roman"/>
          <w:sz w:val="20"/>
          <w:szCs w:val="20"/>
        </w:rPr>
        <w:t>companies</w:t>
      </w:r>
      <w:r w:rsidR="001D2A20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trad</w:t>
      </w:r>
      <w:r w:rsidRPr="004D0508">
        <w:rPr>
          <w:rFonts w:ascii="Times New Roman" w:hAnsi="Times New Roman" w:cs="Times New Roman"/>
          <w:sz w:val="20"/>
          <w:szCs w:val="20"/>
        </w:rPr>
        <w:t>e</w:t>
      </w:r>
      <w:r w:rsidR="00A81F4B" w:rsidRPr="004D0508">
        <w:rPr>
          <w:rFonts w:ascii="Times New Roman" w:hAnsi="Times New Roman" w:cs="Times New Roman"/>
          <w:sz w:val="20"/>
          <w:szCs w:val="20"/>
        </w:rPr>
        <w:t xml:space="preserve"> interruption is not more than 4 months</w:t>
      </w:r>
    </w:p>
    <w:p w:rsidR="00A81F4B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D0508">
        <w:rPr>
          <w:rFonts w:ascii="Times New Roman" w:hAnsi="Times New Roman" w:cs="Times New Roman"/>
          <w:sz w:val="20"/>
          <w:szCs w:val="20"/>
        </w:rPr>
        <w:t>3.</w:t>
      </w:r>
      <w:r w:rsidR="00545077" w:rsidRPr="004D0508">
        <w:rPr>
          <w:rFonts w:ascii="Times New Roman" w:hAnsi="Times New Roman" w:cs="Times New Roman"/>
          <w:sz w:val="20"/>
          <w:szCs w:val="20"/>
        </w:rPr>
        <w:t>but</w:t>
      </w:r>
      <w:proofErr w:type="gramEnd"/>
      <w:r w:rsidR="00545077" w:rsidRPr="004D0508">
        <w:rPr>
          <w:rFonts w:ascii="Times New Roman" w:hAnsi="Times New Roman" w:cs="Times New Roman"/>
          <w:sz w:val="20"/>
          <w:szCs w:val="20"/>
        </w:rPr>
        <w:t xml:space="preserve"> the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insurance, banking </w:t>
      </w:r>
      <w:r w:rsidR="00545077" w:rsidRPr="004D0508">
        <w:rPr>
          <w:rFonts w:ascii="Times New Roman" w:hAnsi="Times New Roman" w:cs="Times New Roman"/>
          <w:sz w:val="20"/>
          <w:szCs w:val="20"/>
        </w:rPr>
        <w:t xml:space="preserve">companies </w:t>
      </w:r>
      <w:r w:rsidRPr="004D0508">
        <w:rPr>
          <w:rFonts w:ascii="Times New Roman" w:hAnsi="Times New Roman" w:cs="Times New Roman"/>
          <w:sz w:val="20"/>
          <w:szCs w:val="20"/>
        </w:rPr>
        <w:t>and financial investment is not.</w:t>
      </w:r>
    </w:p>
    <w:p w:rsidR="00A81F4B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With </w:t>
      </w:r>
      <w:r w:rsidR="00545077" w:rsidRPr="004D0508">
        <w:rPr>
          <w:rFonts w:ascii="Times New Roman" w:hAnsi="Times New Roman" w:cs="Times New Roman"/>
          <w:sz w:val="20"/>
          <w:szCs w:val="20"/>
        </w:rPr>
        <w:t xml:space="preserve">these above </w:t>
      </w:r>
      <w:r w:rsidRPr="004D0508">
        <w:rPr>
          <w:rFonts w:ascii="Times New Roman" w:hAnsi="Times New Roman" w:cs="Times New Roman"/>
          <w:sz w:val="20"/>
          <w:szCs w:val="20"/>
        </w:rPr>
        <w:t>restrictions, the volume of the</w:t>
      </w:r>
      <w:r w:rsidR="00545077" w:rsidRPr="004D0508">
        <w:rPr>
          <w:rFonts w:ascii="Times New Roman" w:hAnsi="Times New Roman" w:cs="Times New Roman"/>
          <w:sz w:val="20"/>
          <w:szCs w:val="20"/>
        </w:rPr>
        <w:t xml:space="preserve"> statistical</w:t>
      </w:r>
      <w:r w:rsidRPr="004D0508">
        <w:rPr>
          <w:rFonts w:ascii="Times New Roman" w:hAnsi="Times New Roman" w:cs="Times New Roman"/>
          <w:sz w:val="20"/>
          <w:szCs w:val="20"/>
        </w:rPr>
        <w:t xml:space="preserve"> sample </w:t>
      </w:r>
      <w:r w:rsidR="00545077" w:rsidRPr="004D0508">
        <w:rPr>
          <w:rFonts w:ascii="Times New Roman" w:hAnsi="Times New Roman" w:cs="Times New Roman"/>
          <w:sz w:val="20"/>
          <w:szCs w:val="20"/>
        </w:rPr>
        <w:t>equals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196 companies (1751 year-corporation) that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used to test research hypotheses.</w:t>
      </w:r>
    </w:p>
    <w:p w:rsidR="00A81F4B" w:rsidRPr="004D0508" w:rsidRDefault="00A81F4B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7-3- </w:t>
      </w:r>
      <w:r w:rsidR="00545077" w:rsidRPr="004D0508">
        <w:rPr>
          <w:rFonts w:ascii="Times New Roman" w:hAnsi="Times New Roman" w:cs="Times New Roman"/>
          <w:sz w:val="20"/>
          <w:szCs w:val="20"/>
        </w:rPr>
        <w:t>descriptive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45077" w:rsidRPr="004D0508">
        <w:rPr>
          <w:rFonts w:ascii="Times New Roman" w:hAnsi="Times New Roman" w:cs="Times New Roman"/>
          <w:sz w:val="20"/>
          <w:szCs w:val="20"/>
        </w:rPr>
        <w:t>statistics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research</w:t>
      </w:r>
    </w:p>
    <w:p w:rsidR="00FB1BA9" w:rsidRPr="004D0508" w:rsidRDefault="00545077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Descriptive statistics </w:t>
      </w:r>
      <w:r w:rsidR="001D2A20" w:rsidRPr="004D0508">
        <w:rPr>
          <w:rFonts w:ascii="Times New Roman" w:hAnsi="Times New Roman" w:cs="Times New Roman"/>
          <w:sz w:val="20"/>
          <w:szCs w:val="20"/>
        </w:rPr>
        <w:t>of research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includ</w:t>
      </w:r>
      <w:r w:rsidR="001D2A20" w:rsidRPr="004D0508">
        <w:rPr>
          <w:rFonts w:ascii="Times New Roman" w:hAnsi="Times New Roman" w:cs="Times New Roman"/>
          <w:sz w:val="20"/>
          <w:szCs w:val="20"/>
        </w:rPr>
        <w:t>e</w:t>
      </w:r>
      <w:r w:rsidRPr="004D0508">
        <w:rPr>
          <w:rFonts w:ascii="Times New Roman" w:hAnsi="Times New Roman" w:cs="Times New Roman"/>
          <w:sz w:val="20"/>
          <w:szCs w:val="20"/>
        </w:rPr>
        <w:t xml:space="preserve"> mean, median, maximum, minimum, and standard deviation </w:t>
      </w:r>
      <w:r w:rsidR="001D2A20" w:rsidRPr="004D0508">
        <w:rPr>
          <w:rFonts w:ascii="Times New Roman" w:hAnsi="Times New Roman" w:cs="Times New Roman"/>
          <w:sz w:val="20"/>
          <w:szCs w:val="20"/>
        </w:rPr>
        <w:t>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Data</w:t>
      </w:r>
      <w:r w:rsidR="001D2A20" w:rsidRPr="004D0508">
        <w:rPr>
          <w:rFonts w:ascii="Times New Roman" w:hAnsi="Times New Roman" w:cs="Times New Roman"/>
          <w:sz w:val="20"/>
          <w:szCs w:val="20"/>
        </w:rPr>
        <w:t xml:space="preserve"> that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 Table 1 is presented. These values provide the overview of the distribution of research data.</w:t>
      </w:r>
    </w:p>
    <w:p w:rsidR="00FB1BA9" w:rsidRPr="004D0508" w:rsidRDefault="00FB1BA9" w:rsidP="004D0508">
      <w:pPr>
        <w:pStyle w:val="ListParagraph"/>
        <w:adjustRightInd w:val="0"/>
        <w:snapToGrid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E53F75" w:rsidRDefault="00E53F75" w:rsidP="004D0508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D46F5" w:rsidRPr="004D0508" w:rsidRDefault="004D46F5" w:rsidP="004D0508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D0508">
        <w:rPr>
          <w:rFonts w:ascii="Times New Roman" w:hAnsi="Times New Roman" w:cs="Times New Roman"/>
          <w:sz w:val="20"/>
          <w:szCs w:val="20"/>
        </w:rPr>
        <w:lastRenderedPageBreak/>
        <w:t>Table 1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descriptive statistics of research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038"/>
        <w:gridCol w:w="1323"/>
        <w:gridCol w:w="1490"/>
        <w:gridCol w:w="1567"/>
        <w:gridCol w:w="1530"/>
        <w:gridCol w:w="1908"/>
      </w:tblGrid>
      <w:tr w:rsidR="00E71FD1" w:rsidRPr="004D0508" w:rsidTr="00E53F75">
        <w:trPr>
          <w:jc w:val="center"/>
        </w:trPr>
        <w:tc>
          <w:tcPr>
            <w:tcW w:w="1038" w:type="dxa"/>
          </w:tcPr>
          <w:p w:rsidR="00E71FD1" w:rsidRPr="004D0508" w:rsidRDefault="006A606E" w:rsidP="004D0508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E71FD1"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ariables</w:t>
            </w:r>
          </w:p>
        </w:tc>
        <w:tc>
          <w:tcPr>
            <w:tcW w:w="1323" w:type="dxa"/>
          </w:tcPr>
          <w:p w:rsidR="00E71FD1" w:rsidRPr="004D0508" w:rsidRDefault="00E71FD1" w:rsidP="00E53F75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90" w:type="dxa"/>
          </w:tcPr>
          <w:p w:rsidR="00E71FD1" w:rsidRPr="004D0508" w:rsidRDefault="00E71FD1" w:rsidP="00E53F75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567" w:type="dxa"/>
          </w:tcPr>
          <w:p w:rsidR="00E71FD1" w:rsidRPr="004D0508" w:rsidRDefault="00E71FD1" w:rsidP="00E53F75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30" w:type="dxa"/>
          </w:tcPr>
          <w:p w:rsidR="00E71FD1" w:rsidRPr="004D0508" w:rsidRDefault="00E71FD1" w:rsidP="00E53F75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908" w:type="dxa"/>
          </w:tcPr>
          <w:p w:rsidR="00E71FD1" w:rsidRPr="004D0508" w:rsidRDefault="00E71FD1" w:rsidP="00E53F75">
            <w:pPr>
              <w:pStyle w:val="ListParagraph"/>
              <w:adjustRightInd w:val="0"/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deviation</w:t>
            </w:r>
          </w:p>
        </w:tc>
      </w:tr>
      <w:tr w:rsidR="00E71FD1" w:rsidRPr="004D0508" w:rsidTr="00E53F75">
        <w:trPr>
          <w:jc w:val="center"/>
        </w:trPr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ABRET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78/0-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68/0</w:t>
            </w:r>
          </w:p>
        </w:tc>
      </w:tr>
      <w:tr w:rsidR="00E71FD1" w:rsidRPr="004D0508" w:rsidTr="00E53F75">
        <w:trPr>
          <w:jc w:val="center"/>
        </w:trPr>
        <w:tc>
          <w:tcPr>
            <w:tcW w:w="1038" w:type="dxa"/>
            <w:shd w:val="clear" w:color="auto" w:fill="auto"/>
            <w:vAlign w:val="bottom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37/1-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</w:t>
            </w:r>
          </w:p>
        </w:tc>
      </w:tr>
      <w:tr w:rsidR="00E71FD1" w:rsidRPr="004D0508" w:rsidTr="00E53F75">
        <w:trPr>
          <w:jc w:val="center"/>
        </w:trPr>
        <w:tc>
          <w:tcPr>
            <w:tcW w:w="1038" w:type="dxa"/>
            <w:shd w:val="clear" w:color="auto" w:fill="auto"/>
            <w:vAlign w:val="bottom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CFO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99/1-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</w:t>
            </w:r>
          </w:p>
        </w:tc>
      </w:tr>
      <w:tr w:rsidR="00E71FD1" w:rsidRPr="004D0508" w:rsidTr="00E53F75">
        <w:trPr>
          <w:jc w:val="center"/>
        </w:trPr>
        <w:tc>
          <w:tcPr>
            <w:tcW w:w="1038" w:type="dxa"/>
            <w:shd w:val="clear" w:color="auto" w:fill="auto"/>
            <w:vAlign w:val="bottom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ACC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61/1-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34/0</w:t>
            </w:r>
          </w:p>
        </w:tc>
      </w:tr>
      <w:tr w:rsidR="00E71FD1" w:rsidRPr="004D0508" w:rsidTr="00E53F75">
        <w:trPr>
          <w:jc w:val="center"/>
        </w:trPr>
        <w:tc>
          <w:tcPr>
            <w:tcW w:w="1038" w:type="dxa"/>
            <w:shd w:val="clear" w:color="auto" w:fill="auto"/>
            <w:vAlign w:val="bottom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71FD1" w:rsidRPr="004D0508" w:rsidRDefault="00E71FD1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</w:t>
            </w:r>
          </w:p>
        </w:tc>
      </w:tr>
    </w:tbl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>Definition of variables:</w:t>
      </w: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ABRET:</w:t>
      </w:r>
      <w:r w:rsidR="007565A5" w:rsidRPr="004D0508">
        <w:rPr>
          <w:rFonts w:ascii="Times New Roman" w:hAnsi="Times New Roman" w:cs="Times New Roman"/>
          <w:sz w:val="20"/>
          <w:szCs w:val="20"/>
        </w:rPr>
        <w:t xml:space="preserve"> equals abnormal stock output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65A5" w:rsidRPr="004D0508">
        <w:rPr>
          <w:rFonts w:ascii="Times New Roman" w:hAnsi="Times New Roman" w:cs="Times New Roman"/>
          <w:sz w:val="20"/>
          <w:szCs w:val="20"/>
        </w:rPr>
        <w:t>that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obtained from</w:t>
      </w:r>
      <w:r w:rsidR="007565A5" w:rsidRPr="004D0508">
        <w:rPr>
          <w:rFonts w:ascii="Times New Roman" w:hAnsi="Times New Roman" w:cs="Times New Roman"/>
          <w:sz w:val="20"/>
          <w:szCs w:val="20"/>
        </w:rPr>
        <w:t xml:space="preserve"> a fraction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the average market </w:t>
      </w:r>
      <w:r w:rsidR="007565A5" w:rsidRPr="004D0508">
        <w:rPr>
          <w:rFonts w:ascii="Times New Roman" w:hAnsi="Times New Roman" w:cs="Times New Roman"/>
          <w:sz w:val="20"/>
          <w:szCs w:val="20"/>
        </w:rPr>
        <w:t>output</w:t>
      </w: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E</w:t>
      </w:r>
      <w:r w:rsidR="007565A5" w:rsidRPr="004D0508">
        <w:rPr>
          <w:rFonts w:ascii="Times New Roman" w:hAnsi="Times New Roman" w:cs="Times New Roman"/>
          <w:sz w:val="20"/>
          <w:szCs w:val="20"/>
        </w:rPr>
        <w:t xml:space="preserve"> pure profit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homogeneous accounting by the value of the stock market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7565A5" w:rsidRPr="004D0508">
        <w:rPr>
          <w:rFonts w:ascii="Times New Roman" w:hAnsi="Times New Roman" w:cs="Times New Roman"/>
          <w:sz w:val="20"/>
          <w:szCs w:val="20"/>
        </w:rPr>
        <w:t>of the beginning of period</w:t>
      </w: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CFO: Operating Cash Flow</w:t>
      </w: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: ACC </w:t>
      </w:r>
      <w:r w:rsidR="00623BD7" w:rsidRPr="004D0508">
        <w:rPr>
          <w:rFonts w:ascii="Times New Roman" w:hAnsi="Times New Roman" w:cs="Times New Roman"/>
          <w:sz w:val="20"/>
          <w:szCs w:val="20"/>
        </w:rPr>
        <w:t>is 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that have been matched with the start of the stock market.</w:t>
      </w:r>
    </w:p>
    <w:p w:rsidR="004D46F5" w:rsidRPr="004D0508" w:rsidRDefault="004D46F5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TIME </w:t>
      </w:r>
      <w:r w:rsidR="00623BD7" w:rsidRPr="004D0508">
        <w:rPr>
          <w:rFonts w:ascii="Times New Roman" w:hAnsi="Times New Roman" w:cs="Times New Roman"/>
          <w:sz w:val="20"/>
          <w:szCs w:val="20"/>
        </w:rPr>
        <w:t xml:space="preserve">is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timely</w:t>
      </w:r>
      <w:r w:rsidR="00623BD7" w:rsidRPr="004D0508">
        <w:rPr>
          <w:rFonts w:ascii="Times New Roman" w:hAnsi="Times New Roman" w:cs="Times New Roman"/>
          <w:sz w:val="20"/>
          <w:szCs w:val="20"/>
        </w:rPr>
        <w:t xml:space="preserve"> score 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disclosure of financial reports</w:t>
      </w:r>
    </w:p>
    <w:p w:rsidR="00F463B3" w:rsidRPr="004D0508" w:rsidRDefault="00F463B3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REL is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reliability score of financial reports</w:t>
      </w: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4D0508">
        <w:rPr>
          <w:rFonts w:ascii="Times New Roman" w:hAnsi="Times New Roman" w:cs="Times New Roman"/>
          <w:sz w:val="20"/>
          <w:szCs w:val="20"/>
        </w:rPr>
        <w:t>test</w:t>
      </w:r>
      <w:proofErr w:type="gramEnd"/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623BD7" w:rsidRPr="004D0508">
        <w:rPr>
          <w:rFonts w:ascii="Times New Roman" w:hAnsi="Times New Roman" w:cs="Times New Roman"/>
          <w:sz w:val="20"/>
          <w:szCs w:val="20"/>
        </w:rPr>
        <w:t>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research hypotheses</w:t>
      </w: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In this section, the results of research to test hypotheses have been proposed</w:t>
      </w:r>
      <w:r w:rsidR="00623BD7" w:rsidRPr="004D0508">
        <w:rPr>
          <w:rFonts w:ascii="Times New Roman" w:hAnsi="Times New Roman" w:cs="Times New Roman"/>
          <w:sz w:val="20"/>
          <w:szCs w:val="20"/>
        </w:rPr>
        <w:t xml:space="preserve"> in here</w:t>
      </w:r>
      <w:r w:rsidRPr="004D0508">
        <w:rPr>
          <w:rFonts w:ascii="Times New Roman" w:hAnsi="Times New Roman" w:cs="Times New Roman"/>
          <w:sz w:val="20"/>
          <w:szCs w:val="20"/>
        </w:rPr>
        <w:t>. In order to test the research hypotheses, systems of simultaneous equations</w:t>
      </w:r>
      <w:r w:rsidR="00623BD7" w:rsidRPr="004D0508">
        <w:rPr>
          <w:rFonts w:ascii="Times New Roman" w:hAnsi="Times New Roman" w:cs="Times New Roman"/>
          <w:sz w:val="20"/>
          <w:szCs w:val="20"/>
        </w:rPr>
        <w:t xml:space="preserve"> was estimated and then </w:t>
      </w:r>
      <w:proofErr w:type="spellStart"/>
      <w:r w:rsidR="00623BD7" w:rsidRPr="004D0508">
        <w:rPr>
          <w:rFonts w:ascii="Times New Roman" w:hAnsi="Times New Roman" w:cs="Times New Roman"/>
          <w:sz w:val="20"/>
          <w:szCs w:val="20"/>
        </w:rPr>
        <w:t>Mishki</w:t>
      </w:r>
      <w:r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4D0508">
        <w:rPr>
          <w:rFonts w:ascii="Times New Roman" w:hAnsi="Times New Roman" w:cs="Times New Roman"/>
          <w:sz w:val="20"/>
          <w:szCs w:val="20"/>
        </w:rPr>
        <w:t xml:space="preserve"> (1983)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721C77" w:rsidRPr="004D0508">
        <w:rPr>
          <w:rFonts w:ascii="Times New Roman" w:hAnsi="Times New Roman" w:cs="Times New Roman"/>
          <w:sz w:val="20"/>
          <w:szCs w:val="20"/>
        </w:rPr>
        <w:t>has obtained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23BD7" w:rsidRPr="004D0508">
        <w:rPr>
          <w:rFonts w:ascii="Times New Roman" w:hAnsi="Times New Roman" w:cs="Times New Roman"/>
          <w:sz w:val="20"/>
          <w:szCs w:val="20"/>
        </w:rPr>
        <w:t>by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623BD7" w:rsidRPr="004D0508">
        <w:rPr>
          <w:rFonts w:ascii="Times New Roman" w:hAnsi="Times New Roman" w:cs="Times New Roman"/>
          <w:sz w:val="20"/>
          <w:szCs w:val="20"/>
        </w:rPr>
        <w:t xml:space="preserve">the done estimates in </w:t>
      </w:r>
      <w:r w:rsidRPr="004D0508">
        <w:rPr>
          <w:rFonts w:ascii="Times New Roman" w:hAnsi="Times New Roman" w:cs="Times New Roman"/>
          <w:sz w:val="20"/>
          <w:szCs w:val="20"/>
        </w:rPr>
        <w:t>the software Stata12.</w:t>
      </w: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8-1- test results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21C77" w:rsidRPr="004D0508">
        <w:rPr>
          <w:rFonts w:ascii="Times New Roman" w:hAnsi="Times New Roman" w:cs="Times New Roman"/>
          <w:sz w:val="20"/>
          <w:szCs w:val="20"/>
        </w:rPr>
        <w:t>first hypothesis</w:t>
      </w: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>To test the first hypothesis, the system of simultaneous equations estimated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and 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results 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are presented </w:t>
      </w:r>
      <w:r w:rsidRPr="004D0508">
        <w:rPr>
          <w:rFonts w:ascii="Times New Roman" w:hAnsi="Times New Roman" w:cs="Times New Roman"/>
          <w:sz w:val="20"/>
          <w:szCs w:val="20"/>
        </w:rPr>
        <w:t>in Table 2.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C77" w:rsidRPr="004D0508" w:rsidRDefault="00F8142E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The results 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of </w:t>
      </w:r>
      <w:r w:rsidRPr="004D0508">
        <w:rPr>
          <w:rFonts w:ascii="Times New Roman" w:hAnsi="Times New Roman" w:cs="Times New Roman"/>
          <w:sz w:val="20"/>
          <w:szCs w:val="20"/>
        </w:rPr>
        <w:t>the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predicted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equation 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showed that </w:t>
      </w:r>
      <w:r w:rsidRPr="004D0508">
        <w:rPr>
          <w:rFonts w:ascii="Times New Roman" w:hAnsi="Times New Roman" w:cs="Times New Roman"/>
          <w:sz w:val="20"/>
          <w:szCs w:val="20"/>
        </w:rPr>
        <w:t>intercept (04/0) and the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pure profit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21C77" w:rsidRPr="004D0508">
        <w:rPr>
          <w:rFonts w:ascii="Times New Roman" w:hAnsi="Times New Roman" w:cs="Times New Roman"/>
          <w:sz w:val="20"/>
          <w:szCs w:val="20"/>
        </w:rPr>
        <w:t>ratio 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current period (66/0) both are significant at 1% and 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it determines </w:t>
      </w:r>
      <w:r w:rsidRPr="004D0508">
        <w:rPr>
          <w:rFonts w:ascii="Times New Roman" w:hAnsi="Times New Roman" w:cs="Times New Roman"/>
          <w:sz w:val="20"/>
          <w:szCs w:val="20"/>
        </w:rPr>
        <w:t>about 26% of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changes of </w:t>
      </w:r>
      <w:r w:rsidRPr="004D0508">
        <w:rPr>
          <w:rFonts w:ascii="Times New Roman" w:hAnsi="Times New Roman" w:cs="Times New Roman"/>
          <w:sz w:val="20"/>
          <w:szCs w:val="20"/>
        </w:rPr>
        <w:t xml:space="preserve">the </w:t>
      </w:r>
      <w:r w:rsidR="00721C77" w:rsidRPr="004D0508">
        <w:rPr>
          <w:rFonts w:ascii="Times New Roman" w:hAnsi="Times New Roman" w:cs="Times New Roman"/>
          <w:sz w:val="20"/>
          <w:szCs w:val="20"/>
        </w:rPr>
        <w:t>pure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profit for the coming period. Chi-square statistic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that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is </w:t>
      </w:r>
      <w:r w:rsidR="005D6D54" w:rsidRPr="004D0508">
        <w:rPr>
          <w:rFonts w:ascii="Times New Roman" w:hAnsi="Times New Roman" w:cs="Times New Roman"/>
          <w:sz w:val="20"/>
          <w:szCs w:val="20"/>
        </w:rPr>
        <w:t>significant (70/987) also shows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overall prediction equation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is significant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The results of the second and third hypothesis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of research</w:t>
      </w:r>
    </w:p>
    <w:p w:rsidR="00FB1BA9" w:rsidRPr="004D0508" w:rsidRDefault="002B27CD" w:rsidP="00E53F75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To test the hypothe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sis, the second and third study, </w:t>
      </w:r>
      <w:r w:rsidRPr="004D0508">
        <w:rPr>
          <w:rFonts w:ascii="Times New Roman" w:hAnsi="Times New Roman" w:cs="Times New Roman"/>
          <w:sz w:val="20"/>
          <w:szCs w:val="20"/>
        </w:rPr>
        <w:t>the system of equations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simultaneously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D6D54" w:rsidRPr="004D0508">
        <w:rPr>
          <w:rFonts w:ascii="Times New Roman" w:hAnsi="Times New Roman" w:cs="Times New Roman"/>
          <w:sz w:val="20"/>
          <w:szCs w:val="20"/>
        </w:rPr>
        <w:t>was estimated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the results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D0508">
        <w:rPr>
          <w:rFonts w:ascii="Times New Roman" w:hAnsi="Times New Roman" w:cs="Times New Roman"/>
          <w:sz w:val="20"/>
          <w:szCs w:val="20"/>
        </w:rPr>
        <w:t>are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presented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 Table 3.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jc w:val="both"/>
        <w:rPr>
          <w:oMath/>
          <w:rFonts w:ascii="Cambria Math" w:hAnsi="Times New Roman" w:cs="Times New Roman"/>
          <w:sz w:val="20"/>
          <w:szCs w:val="20"/>
        </w:rPr>
        <w:sectPr w:rsidR="00FB1BA9" w:rsidRPr="004D0508" w:rsidSect="00E648D4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2B27CD" w:rsidRPr="004D0508" w:rsidRDefault="00F8142E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CFO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ACC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CFO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ACC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ctrlPr>
                            <w:rPr>
                              <w:rFonts w:ascii="Cambria Math" w:eastAsia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/>
                      </m:eqArr>
                    </m:sub>
                  </m:sSub>
                </m:e>
              </m:eqArr>
            </m:e>
          </m:d>
        </m:oMath>
      </m:oMathPara>
    </w:p>
    <w:p w:rsidR="002C5C7B" w:rsidRPr="004D0508" w:rsidRDefault="002C5C7B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63B3" w:rsidRPr="004D0508" w:rsidRDefault="00F463B3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Table 2 the results of estimate of equation system</w:t>
      </w:r>
    </w:p>
    <w:tbl>
      <w:tblPr>
        <w:tblStyle w:val="TableGrid"/>
        <w:tblW w:w="0" w:type="auto"/>
        <w:jc w:val="center"/>
        <w:tblLook w:val="04A0"/>
      </w:tblPr>
      <w:tblGrid>
        <w:gridCol w:w="1924"/>
        <w:gridCol w:w="1116"/>
        <w:gridCol w:w="2301"/>
        <w:gridCol w:w="2067"/>
        <w:gridCol w:w="2168"/>
      </w:tblGrid>
      <w:tr w:rsidR="00F463B3" w:rsidRPr="004D0508" w:rsidTr="00F2066F">
        <w:trPr>
          <w:jc w:val="center"/>
        </w:trPr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Varaibles</w:t>
            </w:r>
            <w:proofErr w:type="spellEnd"/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predicting equation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04/0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66/0</w:t>
            </w: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ststistics</w:t>
            </w:r>
            <w:proofErr w:type="spellEnd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significant)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***36/4 (00/0)</w:t>
            </w:r>
          </w:p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***78/24 (00/0)</w:t>
            </w: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 (significant)</w:t>
            </w:r>
          </w:p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987/70</w:t>
            </w: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of determining</w:t>
            </w:r>
          </w:p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25/96</w:t>
            </w:r>
          </w:p>
        </w:tc>
      </w:tr>
      <w:tr w:rsidR="00F463B3" w:rsidRPr="004D0508" w:rsidTr="00F2066F">
        <w:trPr>
          <w:jc w:val="center"/>
        </w:trPr>
        <w:tc>
          <w:tcPr>
            <w:tcW w:w="0" w:type="auto"/>
            <w:vAlign w:val="center"/>
          </w:tcPr>
          <w:p w:rsidR="00F463B3" w:rsidRPr="004D0508" w:rsidRDefault="00865D6F" w:rsidP="00E53F7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Equation for pricing</w:t>
            </w:r>
          </w:p>
        </w:tc>
        <w:tc>
          <w:tcPr>
            <w:tcW w:w="0" w:type="auto"/>
            <w:vAlign w:val="center"/>
          </w:tcPr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29/0-</w:t>
            </w:r>
          </w:p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55/0</w:t>
            </w:r>
          </w:p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45/3</w:t>
            </w:r>
          </w:p>
        </w:tc>
        <w:tc>
          <w:tcPr>
            <w:tcW w:w="0" w:type="auto"/>
            <w:vAlign w:val="center"/>
          </w:tcPr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***82/5- (00/0)</w:t>
            </w:r>
          </w:p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***19/5 (00/0)</w:t>
            </w:r>
          </w:p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***68/6 (00/0)</w:t>
            </w:r>
          </w:p>
        </w:tc>
        <w:tc>
          <w:tcPr>
            <w:tcW w:w="0" w:type="auto"/>
            <w:vAlign w:val="center"/>
          </w:tcPr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59/10</w:t>
            </w:r>
          </w:p>
        </w:tc>
        <w:tc>
          <w:tcPr>
            <w:tcW w:w="0" w:type="auto"/>
            <w:vAlign w:val="center"/>
          </w:tcPr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12/32</w:t>
            </w:r>
          </w:p>
        </w:tc>
      </w:tr>
      <w:tr w:rsidR="00F463B3" w:rsidRPr="004D0508" w:rsidTr="00F2066F">
        <w:trPr>
          <w:jc w:val="center"/>
        </w:trPr>
        <w:tc>
          <w:tcPr>
            <w:tcW w:w="0" w:type="auto"/>
            <w:vAlign w:val="center"/>
          </w:tcPr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865D6F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first </w:t>
            </w: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hypothsis</w:t>
            </w:r>
            <w:proofErr w:type="spellEnd"/>
          </w:p>
        </w:tc>
        <w:tc>
          <w:tcPr>
            <w:tcW w:w="0" w:type="auto"/>
            <w:vAlign w:val="center"/>
          </w:tcPr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29/14</w:t>
            </w:r>
          </w:p>
        </w:tc>
        <w:tc>
          <w:tcPr>
            <w:tcW w:w="0" w:type="auto"/>
            <w:vAlign w:val="center"/>
          </w:tcPr>
          <w:p w:rsidR="00F463B3" w:rsidRPr="004D0508" w:rsidRDefault="00865D6F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of the first hypothesis</w:t>
            </w: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463B3" w:rsidRPr="004D0508" w:rsidRDefault="00F463B3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 xml:space="preserve">The results 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of </w:t>
      </w:r>
      <w:r w:rsidRPr="004D0508">
        <w:rPr>
          <w:rFonts w:ascii="Times New Roman" w:hAnsi="Times New Roman" w:cs="Times New Roman"/>
          <w:sz w:val="20"/>
          <w:szCs w:val="20"/>
        </w:rPr>
        <w:t>the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predicted</w:t>
      </w:r>
      <w:r w:rsidRPr="004D0508">
        <w:rPr>
          <w:rFonts w:ascii="Times New Roman" w:hAnsi="Times New Roman" w:cs="Times New Roman"/>
          <w:sz w:val="20"/>
          <w:szCs w:val="20"/>
        </w:rPr>
        <w:t xml:space="preserve"> equation</w:t>
      </w:r>
      <w:r w:rsidR="00721C77" w:rsidRPr="004D0508">
        <w:rPr>
          <w:rFonts w:ascii="Times New Roman" w:hAnsi="Times New Roman" w:cs="Times New Roman"/>
          <w:sz w:val="20"/>
          <w:szCs w:val="20"/>
        </w:rPr>
        <w:t xml:space="preserve"> showed that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intercept (05/0), and operating cash flow variables factor (60/0) and </w:t>
      </w:r>
      <w:r w:rsidR="005D6D54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(49/0) are significant at 1% and 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it explains </w:t>
      </w:r>
      <w:r w:rsidRPr="004D0508">
        <w:rPr>
          <w:rFonts w:ascii="Times New Roman" w:hAnsi="Times New Roman" w:cs="Times New Roman"/>
          <w:sz w:val="20"/>
          <w:szCs w:val="20"/>
        </w:rPr>
        <w:t>about 21% of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changes of </w:t>
      </w:r>
      <w:r w:rsidRPr="004D0508">
        <w:rPr>
          <w:rFonts w:ascii="Times New Roman" w:hAnsi="Times New Roman" w:cs="Times New Roman"/>
          <w:sz w:val="20"/>
          <w:szCs w:val="20"/>
        </w:rPr>
        <w:t>the</w:t>
      </w:r>
      <w:r w:rsidR="005D6D54" w:rsidRPr="004D0508">
        <w:rPr>
          <w:rFonts w:ascii="Times New Roman" w:hAnsi="Times New Roman" w:cs="Times New Roman"/>
          <w:sz w:val="20"/>
          <w:szCs w:val="20"/>
        </w:rPr>
        <w:t xml:space="preserve"> pure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benefit </w:t>
      </w:r>
      <w:r w:rsidR="005D6D54" w:rsidRPr="004D0508">
        <w:rPr>
          <w:rFonts w:ascii="Times New Roman" w:hAnsi="Times New Roman" w:cs="Times New Roman"/>
          <w:sz w:val="20"/>
          <w:szCs w:val="20"/>
        </w:rPr>
        <w:t>in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coming period.</w:t>
      </w:r>
    </w:p>
    <w:p w:rsidR="002B27CD" w:rsidRPr="004D0508" w:rsidRDefault="005D6D54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In t</w:t>
      </w:r>
      <w:r w:rsidR="002B27CD" w:rsidRPr="004D0508">
        <w:rPr>
          <w:rFonts w:ascii="Times New Roman" w:hAnsi="Times New Roman" w:cs="Times New Roman"/>
          <w:sz w:val="20"/>
          <w:szCs w:val="20"/>
        </w:rPr>
        <w:t>he second hypothesis of the study, statistical significance</w:t>
      </w:r>
      <w:r w:rsidRPr="004D0508">
        <w:rPr>
          <w:rFonts w:ascii="Times New Roman" w:hAnsi="Times New Roman" w:cs="Times New Roman"/>
          <w:sz w:val="20"/>
          <w:szCs w:val="20"/>
        </w:rPr>
        <w:t xml:space="preserve"> of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B27CD" w:rsidRPr="004D0508">
        <w:rPr>
          <w:rFonts w:ascii="Times New Roman" w:hAnsi="Times New Roman" w:cs="Times New Roman"/>
          <w:sz w:val="20"/>
          <w:szCs w:val="20"/>
        </w:rPr>
        <w:t>Myshkyn</w:t>
      </w:r>
      <w:proofErr w:type="spellEnd"/>
      <w:r w:rsidR="002B27CD" w:rsidRPr="004D0508">
        <w:rPr>
          <w:rFonts w:ascii="Times New Roman" w:hAnsi="Times New Roman" w:cs="Times New Roman"/>
          <w:sz w:val="20"/>
          <w:szCs w:val="20"/>
        </w:rPr>
        <w:t xml:space="preserve"> (48/12) at 1% indicate</w:t>
      </w: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that operat</w:t>
      </w:r>
      <w:r w:rsidR="006C6E5D" w:rsidRPr="004D0508">
        <w:rPr>
          <w:rFonts w:ascii="Times New Roman" w:hAnsi="Times New Roman" w:cs="Times New Roman"/>
          <w:sz w:val="20"/>
          <w:szCs w:val="20"/>
        </w:rPr>
        <w:t>ing cash flow coefficient in two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D0508">
        <w:rPr>
          <w:rFonts w:ascii="Times New Roman" w:hAnsi="Times New Roman" w:cs="Times New Roman"/>
          <w:sz w:val="20"/>
          <w:szCs w:val="20"/>
        </w:rPr>
        <w:t xml:space="preserve">predicting </w:t>
      </w:r>
      <w:r w:rsidR="002B27CD" w:rsidRPr="004D0508">
        <w:rPr>
          <w:rFonts w:ascii="Times New Roman" w:hAnsi="Times New Roman" w:cs="Times New Roman"/>
          <w:sz w:val="20"/>
          <w:szCs w:val="20"/>
        </w:rPr>
        <w:lastRenderedPageBreak/>
        <w:t>equation</w:t>
      </w:r>
      <w:r w:rsidR="006C6E5D" w:rsidRPr="004D0508">
        <w:rPr>
          <w:rFonts w:ascii="Times New Roman" w:hAnsi="Times New Roman" w:cs="Times New Roman"/>
          <w:sz w:val="20"/>
          <w:szCs w:val="20"/>
        </w:rPr>
        <w:t>s and pricing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D0508">
        <w:rPr>
          <w:rFonts w:ascii="Times New Roman" w:hAnsi="Times New Roman" w:cs="Times New Roman"/>
          <w:sz w:val="20"/>
          <w:szCs w:val="20"/>
        </w:rPr>
        <w:t>have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significant differences and Investors </w:t>
      </w:r>
      <w:r w:rsidR="006C6E5D" w:rsidRPr="004D0508">
        <w:rPr>
          <w:rFonts w:ascii="Times New Roman" w:hAnsi="Times New Roman" w:cs="Times New Roman"/>
          <w:sz w:val="20"/>
          <w:szCs w:val="20"/>
        </w:rPr>
        <w:t xml:space="preserve">estimate rate of 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the stability of operating cash flow </w:t>
      </w:r>
      <w:r w:rsidR="006C6E5D" w:rsidRPr="004D0508">
        <w:rPr>
          <w:rFonts w:ascii="Times New Roman" w:hAnsi="Times New Roman" w:cs="Times New Roman"/>
          <w:sz w:val="20"/>
          <w:szCs w:val="20"/>
        </w:rPr>
        <w:t>before happening</w:t>
      </w:r>
      <w:r w:rsidR="004D0508">
        <w:rPr>
          <w:rFonts w:ascii="Times New Roman" w:hAnsi="Times New Roman" w:cs="Times New Roman"/>
          <w:sz w:val="20"/>
          <w:szCs w:val="20"/>
        </w:rPr>
        <w:t>.</w:t>
      </w:r>
    </w:p>
    <w:p w:rsidR="002B27CD" w:rsidRPr="004D0508" w:rsidRDefault="006C6E5D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t>Results of t</w:t>
      </w:r>
      <w:r w:rsidR="002B27CD" w:rsidRPr="004D0508">
        <w:rPr>
          <w:rFonts w:ascii="Times New Roman" w:hAnsi="Times New Roman" w:cs="Times New Roman"/>
          <w:b/>
          <w:bCs/>
          <w:sz w:val="20"/>
          <w:szCs w:val="20"/>
        </w:rPr>
        <w:t>he fourth hypothesis</w:t>
      </w:r>
    </w:p>
    <w:p w:rsidR="00F2066F" w:rsidRPr="004D0508" w:rsidRDefault="006C6E5D" w:rsidP="00E53F75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D0508">
        <w:rPr>
          <w:rFonts w:ascii="Times New Roman" w:hAnsi="Times New Roman" w:cs="Times New Roman"/>
          <w:sz w:val="20"/>
          <w:szCs w:val="20"/>
        </w:rPr>
        <w:t>To test t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he fourth hypothesis </w:t>
      </w:r>
      <w:r w:rsidRPr="004D0508">
        <w:rPr>
          <w:rFonts w:ascii="Times New Roman" w:hAnsi="Times New Roman" w:cs="Times New Roman"/>
          <w:sz w:val="20"/>
          <w:szCs w:val="20"/>
        </w:rPr>
        <w:t>of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research, the system of equations</w:t>
      </w:r>
      <w:r w:rsidRPr="004D0508">
        <w:rPr>
          <w:rFonts w:ascii="Times New Roman" w:hAnsi="Times New Roman" w:cs="Times New Roman"/>
          <w:sz w:val="20"/>
          <w:szCs w:val="20"/>
        </w:rPr>
        <w:t xml:space="preserve"> simultaneously was estimated, </w:t>
      </w:r>
      <w:r w:rsidR="002B27CD" w:rsidRPr="004D0508">
        <w:rPr>
          <w:rFonts w:ascii="Times New Roman" w:hAnsi="Times New Roman" w:cs="Times New Roman"/>
          <w:sz w:val="20"/>
          <w:szCs w:val="20"/>
        </w:rPr>
        <w:t>results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are presented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in Table 4.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jc w:val="both"/>
        <w:rPr>
          <w:oMath/>
          <w:rFonts w:ascii="Cambria Math" w:hAnsi="Times New Roman" w:cs="Times New Roman"/>
          <w:sz w:val="20"/>
          <w:szCs w:val="20"/>
        </w:rPr>
        <w:sectPr w:rsidR="00FB1BA9" w:rsidRPr="004D0508" w:rsidSect="00E648D4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F2066F" w:rsidRPr="004D0508" w:rsidRDefault="00F2066F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B27CD" w:rsidRPr="004D0508" w:rsidRDefault="00F8142E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/>
                  <w:bCs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0"/>
                      <w:szCs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TIME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TIME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.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ABRET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TIME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Times New Roman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TIME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D0508" w:rsidRDefault="002B27CD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 xml:space="preserve">The results </w:t>
      </w:r>
      <w:r w:rsidR="006C6E5D" w:rsidRPr="004D0508">
        <w:rPr>
          <w:rFonts w:ascii="Times New Roman" w:hAnsi="Times New Roman" w:cs="Times New Roman"/>
          <w:sz w:val="20"/>
          <w:szCs w:val="20"/>
        </w:rPr>
        <w:t>of estimate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D0508">
        <w:rPr>
          <w:rFonts w:ascii="Times New Roman" w:hAnsi="Times New Roman" w:cs="Times New Roman"/>
          <w:sz w:val="20"/>
          <w:szCs w:val="20"/>
        </w:rPr>
        <w:t>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</w:t>
      </w:r>
      <w:r w:rsidR="006C6E5D" w:rsidRPr="004D0508">
        <w:rPr>
          <w:rFonts w:ascii="Times New Roman" w:hAnsi="Times New Roman" w:cs="Times New Roman"/>
          <w:sz w:val="20"/>
          <w:szCs w:val="20"/>
        </w:rPr>
        <w:t xml:space="preserve">predicted </w:t>
      </w:r>
      <w:r w:rsidRPr="004D0508">
        <w:rPr>
          <w:rFonts w:ascii="Times New Roman" w:hAnsi="Times New Roman" w:cs="Times New Roman"/>
          <w:sz w:val="20"/>
          <w:szCs w:val="20"/>
        </w:rPr>
        <w:t>equation</w:t>
      </w:r>
      <w:r w:rsidR="006C6E5D" w:rsidRPr="004D0508">
        <w:rPr>
          <w:rFonts w:ascii="Times New Roman" w:hAnsi="Times New Roman" w:cs="Times New Roman"/>
          <w:sz w:val="20"/>
          <w:szCs w:val="20"/>
        </w:rPr>
        <w:t xml:space="preserve"> show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C6E5D" w:rsidRPr="004D0508">
        <w:rPr>
          <w:rFonts w:ascii="Times New Roman" w:hAnsi="Times New Roman" w:cs="Times New Roman"/>
          <w:sz w:val="20"/>
          <w:szCs w:val="20"/>
        </w:rPr>
        <w:t>coefficient of pure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profit variables (87/0) and TIME * E (35 / 0-) at 1% and</w:t>
      </w:r>
      <w:r w:rsidR="001B3F94" w:rsidRPr="004D0508">
        <w:rPr>
          <w:rFonts w:ascii="Times New Roman" w:hAnsi="Times New Roman" w:cs="Times New Roman"/>
          <w:sz w:val="20"/>
          <w:szCs w:val="20"/>
        </w:rPr>
        <w:t xml:space="preserve"> coefficient of timely</w:t>
      </w:r>
      <w:r w:rsidRPr="004D0508">
        <w:rPr>
          <w:rFonts w:ascii="Times New Roman" w:hAnsi="Times New Roman" w:cs="Times New Roman"/>
          <w:sz w:val="20"/>
          <w:szCs w:val="20"/>
        </w:rPr>
        <w:t xml:space="preserve"> variable (07/0) </w:t>
      </w:r>
      <w:r w:rsidR="001B3F94" w:rsidRPr="004D0508">
        <w:rPr>
          <w:rFonts w:ascii="Times New Roman" w:hAnsi="Times New Roman" w:cs="Times New Roman"/>
          <w:sz w:val="20"/>
          <w:szCs w:val="20"/>
        </w:rPr>
        <w:t>are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significant at the 5% level</w:t>
      </w:r>
      <w:r w:rsidR="001B3F94" w:rsidRPr="004D0508">
        <w:rPr>
          <w:rFonts w:ascii="Times New Roman" w:hAnsi="Times New Roman" w:cs="Times New Roman"/>
          <w:sz w:val="20"/>
          <w:szCs w:val="20"/>
        </w:rPr>
        <w:t xml:space="preserve"> and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B3F94" w:rsidRPr="004D0508">
        <w:rPr>
          <w:rFonts w:ascii="Times New Roman" w:hAnsi="Times New Roman" w:cs="Times New Roman"/>
          <w:sz w:val="20"/>
          <w:szCs w:val="20"/>
        </w:rPr>
        <w:lastRenderedPageBreak/>
        <w:t xml:space="preserve">independent </w:t>
      </w:r>
      <w:r w:rsidRPr="004D0508">
        <w:rPr>
          <w:rFonts w:ascii="Times New Roman" w:hAnsi="Times New Roman" w:cs="Times New Roman"/>
          <w:sz w:val="20"/>
          <w:szCs w:val="20"/>
        </w:rPr>
        <w:t>variables</w:t>
      </w:r>
      <w:r w:rsidR="001B3F94" w:rsidRPr="004D0508">
        <w:rPr>
          <w:rFonts w:ascii="Times New Roman" w:hAnsi="Times New Roman" w:cs="Times New Roman"/>
          <w:sz w:val="20"/>
          <w:szCs w:val="20"/>
        </w:rPr>
        <w:t xml:space="preserve"> of predicting </w:t>
      </w:r>
      <w:r w:rsidRPr="004D0508">
        <w:rPr>
          <w:rFonts w:ascii="Times New Roman" w:hAnsi="Times New Roman" w:cs="Times New Roman"/>
          <w:sz w:val="20"/>
          <w:szCs w:val="20"/>
        </w:rPr>
        <w:t xml:space="preserve">equation </w:t>
      </w:r>
      <w:r w:rsidR="001B3F94" w:rsidRPr="004D0508">
        <w:rPr>
          <w:rFonts w:ascii="Times New Roman" w:hAnsi="Times New Roman" w:cs="Times New Roman"/>
          <w:sz w:val="20"/>
          <w:szCs w:val="20"/>
        </w:rPr>
        <w:t xml:space="preserve">explains </w:t>
      </w:r>
      <w:r w:rsidRPr="004D0508">
        <w:rPr>
          <w:rFonts w:ascii="Times New Roman" w:hAnsi="Times New Roman" w:cs="Times New Roman"/>
          <w:sz w:val="20"/>
          <w:szCs w:val="20"/>
        </w:rPr>
        <w:t>about 27 percent of</w:t>
      </w:r>
      <w:r w:rsidR="001B3F94" w:rsidRPr="004D0508">
        <w:rPr>
          <w:rFonts w:ascii="Times New Roman" w:hAnsi="Times New Roman" w:cs="Times New Roman"/>
          <w:sz w:val="20"/>
          <w:szCs w:val="20"/>
        </w:rPr>
        <w:t xml:space="preserve"> changes of pure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profit </w:t>
      </w:r>
      <w:r w:rsidR="001B3F94" w:rsidRPr="004D0508">
        <w:rPr>
          <w:rFonts w:ascii="Times New Roman" w:hAnsi="Times New Roman" w:cs="Times New Roman"/>
          <w:sz w:val="20"/>
          <w:szCs w:val="20"/>
        </w:rPr>
        <w:t>in the coming period</w:t>
      </w:r>
      <w:r w:rsidR="004D0508">
        <w:rPr>
          <w:rFonts w:ascii="Times New Roman" w:hAnsi="Times New Roman" w:cs="Times New Roman"/>
          <w:sz w:val="20"/>
          <w:szCs w:val="20"/>
        </w:rPr>
        <w:t>.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53F75">
          <w:headerReference w:type="default" r:id="rId22"/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F2066F" w:rsidRPr="004D0508" w:rsidRDefault="00F2066F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65D6F" w:rsidRPr="004D0508" w:rsidRDefault="00865D6F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Table3 the results of estimate of equation system</w:t>
      </w:r>
    </w:p>
    <w:tbl>
      <w:tblPr>
        <w:tblStyle w:val="TableGrid"/>
        <w:tblW w:w="5000" w:type="pct"/>
        <w:jc w:val="center"/>
        <w:tblLook w:val="04A0"/>
      </w:tblPr>
      <w:tblGrid>
        <w:gridCol w:w="2343"/>
        <w:gridCol w:w="1720"/>
        <w:gridCol w:w="1720"/>
        <w:gridCol w:w="1366"/>
        <w:gridCol w:w="2427"/>
      </w:tblGrid>
      <w:tr w:rsidR="00865D6F" w:rsidRPr="004D0508" w:rsidTr="00E53F75">
        <w:trPr>
          <w:jc w:val="center"/>
        </w:trPr>
        <w:tc>
          <w:tcPr>
            <w:tcW w:w="1224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 predicting equation</w:t>
            </w:r>
          </w:p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CFO</w:t>
            </w:r>
          </w:p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898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865D6F"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oefficient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60/0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49/0</w:t>
            </w:r>
          </w:p>
        </w:tc>
        <w:tc>
          <w:tcPr>
            <w:tcW w:w="898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statistics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***53/6 (00/0)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***62/18 (00/0)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***07/18 (00/0)</w:t>
            </w:r>
          </w:p>
        </w:tc>
        <w:tc>
          <w:tcPr>
            <w:tcW w:w="713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85./00</w:t>
            </w:r>
          </w:p>
        </w:tc>
        <w:tc>
          <w:tcPr>
            <w:tcW w:w="1267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determining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20/69</w:t>
            </w:r>
          </w:p>
        </w:tc>
      </w:tr>
      <w:tr w:rsidR="00865D6F" w:rsidRPr="004D0508" w:rsidTr="00E53F75">
        <w:trPr>
          <w:jc w:val="center"/>
        </w:trPr>
        <w:tc>
          <w:tcPr>
            <w:tcW w:w="1224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Pricing equation: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CFO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898" w:type="pct"/>
          </w:tcPr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23/0-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58/0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22/4</w:t>
            </w:r>
          </w:p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94/3</w:t>
            </w:r>
          </w:p>
        </w:tc>
        <w:tc>
          <w:tcPr>
            <w:tcW w:w="898" w:type="pct"/>
          </w:tcPr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***74/3- (00/0)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***51/3 (00/0)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***12/4 (00/0)</w:t>
            </w:r>
          </w:p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***90/4 (00/0)</w:t>
            </w:r>
          </w:p>
        </w:tc>
        <w:tc>
          <w:tcPr>
            <w:tcW w:w="713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415/40</w:t>
            </w:r>
          </w:p>
        </w:tc>
        <w:tc>
          <w:tcPr>
            <w:tcW w:w="1267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</w:t>
            </w:r>
          </w:p>
        </w:tc>
      </w:tr>
      <w:tr w:rsidR="00865D6F" w:rsidRPr="004D0508" w:rsidTr="00E53F75">
        <w:trPr>
          <w:jc w:val="center"/>
        </w:trPr>
        <w:tc>
          <w:tcPr>
            <w:tcW w:w="1224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second hypothesis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third </w:t>
            </w: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hypothsis</w:t>
            </w:r>
            <w:proofErr w:type="spellEnd"/>
          </w:p>
        </w:tc>
        <w:tc>
          <w:tcPr>
            <w:tcW w:w="898" w:type="pct"/>
          </w:tcPr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***48/12 (00/0)</w:t>
            </w:r>
          </w:p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***81/12 (00/0)</w:t>
            </w:r>
          </w:p>
        </w:tc>
        <w:tc>
          <w:tcPr>
            <w:tcW w:w="898" w:type="pct"/>
          </w:tcPr>
          <w:p w:rsidR="00865D6F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H1</w:t>
            </w:r>
          </w:p>
          <w:p w:rsidR="00D337D2" w:rsidRPr="004D0508" w:rsidRDefault="00D337D2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H2</w:t>
            </w:r>
          </w:p>
        </w:tc>
        <w:tc>
          <w:tcPr>
            <w:tcW w:w="713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</w:tcPr>
          <w:p w:rsidR="00865D6F" w:rsidRPr="004D0508" w:rsidRDefault="00865D6F" w:rsidP="00E53F7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24"/>
          <w:footerReference w:type="default" r:id="rId2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B27CD" w:rsidRPr="004D0508" w:rsidRDefault="001B3F94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>To test t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he fourth hypothesis </w:t>
      </w:r>
      <w:r w:rsidRPr="004D0508">
        <w:rPr>
          <w:rFonts w:ascii="Times New Roman" w:hAnsi="Times New Roman" w:cs="Times New Roman"/>
          <w:sz w:val="20"/>
          <w:szCs w:val="20"/>
        </w:rPr>
        <w:t xml:space="preserve">of 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research, meaningful statistics </w:t>
      </w:r>
      <w:r w:rsidRPr="004D0508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Mishki</w:t>
      </w:r>
      <w:r w:rsidR="002B27CD" w:rsidRPr="004D050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B27CD" w:rsidRPr="004D0508">
        <w:rPr>
          <w:rFonts w:ascii="Times New Roman" w:hAnsi="Times New Roman" w:cs="Times New Roman"/>
          <w:sz w:val="20"/>
          <w:szCs w:val="20"/>
        </w:rPr>
        <w:t>(11/12) at 1 percent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shows that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that </w:t>
      </w:r>
      <w:r w:rsidRPr="004D0508">
        <w:rPr>
          <w:rFonts w:ascii="Times New Roman" w:hAnsi="Times New Roman" w:cs="Times New Roman"/>
          <w:sz w:val="20"/>
          <w:szCs w:val="20"/>
        </w:rPr>
        <w:t>coefficient of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TIME * 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in two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>predicted equation and pricing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have 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significantly </w:t>
      </w:r>
      <w:r w:rsidRPr="004D0508">
        <w:rPr>
          <w:rFonts w:ascii="Times New Roman" w:hAnsi="Times New Roman" w:cs="Times New Roman"/>
          <w:sz w:val="20"/>
          <w:szCs w:val="20"/>
        </w:rPr>
        <w:lastRenderedPageBreak/>
        <w:t>different</w:t>
      </w:r>
      <w:r w:rsidR="0027734B" w:rsidRPr="004D0508">
        <w:rPr>
          <w:rFonts w:ascii="Times New Roman" w:hAnsi="Times New Roman" w:cs="Times New Roman"/>
          <w:sz w:val="20"/>
          <w:szCs w:val="20"/>
        </w:rPr>
        <w:t xml:space="preserve"> in spite of </w:t>
      </w:r>
      <w:r w:rsidR="002B27CD" w:rsidRPr="004D0508">
        <w:rPr>
          <w:rFonts w:ascii="Times New Roman" w:hAnsi="Times New Roman" w:cs="Times New Roman"/>
          <w:sz w:val="20"/>
          <w:szCs w:val="20"/>
        </w:rPr>
        <w:t>increase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7734B" w:rsidRPr="004D0508">
        <w:rPr>
          <w:rFonts w:ascii="Times New Roman" w:hAnsi="Times New Roman" w:cs="Times New Roman"/>
          <w:sz w:val="20"/>
          <w:szCs w:val="20"/>
        </w:rPr>
        <w:t>of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the scores</w:t>
      </w:r>
      <w:r w:rsidR="0027734B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timely reporting, investors </w:t>
      </w:r>
      <w:r w:rsidR="0027734B" w:rsidRPr="004D0508">
        <w:rPr>
          <w:rFonts w:ascii="Times New Roman" w:hAnsi="Times New Roman" w:cs="Times New Roman"/>
          <w:sz w:val="20"/>
          <w:szCs w:val="20"/>
        </w:rPr>
        <w:t>haven’t correctly</w:t>
      </w:r>
      <w:r w:rsidR="002B27CD" w:rsidRPr="004D0508">
        <w:rPr>
          <w:rFonts w:ascii="Times New Roman" w:hAnsi="Times New Roman" w:cs="Times New Roman"/>
          <w:sz w:val="20"/>
          <w:szCs w:val="20"/>
        </w:rPr>
        <w:t xml:space="preserve"> estimated </w:t>
      </w:r>
      <w:r w:rsidR="0027734B" w:rsidRPr="004D0508">
        <w:rPr>
          <w:rFonts w:ascii="Times New Roman" w:hAnsi="Times New Roman" w:cs="Times New Roman"/>
          <w:sz w:val="20"/>
          <w:szCs w:val="20"/>
        </w:rPr>
        <w:t>rate of stability of pure profit.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26"/>
          <w:footerReference w:type="default" r:id="rId2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337D2" w:rsidRPr="004D0508" w:rsidRDefault="00D337D2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7D2" w:rsidRPr="004D0508" w:rsidRDefault="00D337D2" w:rsidP="004D050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Table 4 the results of </w:t>
      </w:r>
      <w:r w:rsidR="00886C2B" w:rsidRPr="004D0508">
        <w:rPr>
          <w:rFonts w:ascii="Times New Roman" w:hAnsi="Times New Roman" w:cs="Times New Roman"/>
          <w:sz w:val="20"/>
          <w:szCs w:val="20"/>
        </w:rPr>
        <w:t>estimate equation system</w:t>
      </w:r>
    </w:p>
    <w:tbl>
      <w:tblPr>
        <w:tblStyle w:val="TableGrid"/>
        <w:tblW w:w="5000" w:type="pct"/>
        <w:jc w:val="center"/>
        <w:tblLook w:val="04A0"/>
      </w:tblPr>
      <w:tblGrid>
        <w:gridCol w:w="2475"/>
        <w:gridCol w:w="1329"/>
        <w:gridCol w:w="1800"/>
        <w:gridCol w:w="1431"/>
        <w:gridCol w:w="2541"/>
      </w:tblGrid>
      <w:tr w:rsidR="00886C2B" w:rsidRPr="004D0508" w:rsidTr="00E53F75">
        <w:trPr>
          <w:jc w:val="center"/>
        </w:trPr>
        <w:tc>
          <w:tcPr>
            <w:tcW w:w="1292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A0)predicting equation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TIME* E</w:t>
            </w:r>
          </w:p>
        </w:tc>
        <w:tc>
          <w:tcPr>
            <w:tcW w:w="694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87/0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35/0-</w:t>
            </w:r>
          </w:p>
        </w:tc>
        <w:tc>
          <w:tcPr>
            <w:tcW w:w="940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statistics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51/0- (61/0)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***71/14 (00/0)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**10/2 (04/0)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***90/2- (00/0)</w:t>
            </w:r>
          </w:p>
        </w:tc>
        <w:tc>
          <w:tcPr>
            <w:tcW w:w="747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 statistics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682/50</w:t>
            </w:r>
          </w:p>
        </w:tc>
        <w:tc>
          <w:tcPr>
            <w:tcW w:w="1327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 determining</w:t>
            </w: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26/62</w:t>
            </w:r>
          </w:p>
        </w:tc>
      </w:tr>
      <w:tr w:rsidR="00886C2B" w:rsidRPr="004D0508" w:rsidTr="00E53F75">
        <w:trPr>
          <w:jc w:val="center"/>
        </w:trPr>
        <w:tc>
          <w:tcPr>
            <w:tcW w:w="1292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pricing equation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intercep</w:t>
            </w:r>
            <w:proofErr w:type="spellEnd"/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TIME* E</w:t>
            </w:r>
          </w:p>
        </w:tc>
        <w:tc>
          <w:tcPr>
            <w:tcW w:w="694" w:type="pct"/>
          </w:tcPr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31/0-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32/0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77/2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</w:t>
            </w:r>
          </w:p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</w:t>
            </w:r>
          </w:p>
        </w:tc>
        <w:tc>
          <w:tcPr>
            <w:tcW w:w="940" w:type="pct"/>
          </w:tcPr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***52/5- (00/0)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**36/2 (02/0)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***77/2 (00/0)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01/0- (98/0)</w:t>
            </w:r>
          </w:p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***12/3 (00/0)</w:t>
            </w:r>
          </w:p>
        </w:tc>
        <w:tc>
          <w:tcPr>
            <w:tcW w:w="747" w:type="pct"/>
          </w:tcPr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18/71C</w:t>
            </w:r>
          </w:p>
        </w:tc>
        <w:tc>
          <w:tcPr>
            <w:tcW w:w="1327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C2B" w:rsidRPr="004D0508" w:rsidTr="00E53F75">
        <w:trPr>
          <w:jc w:val="center"/>
        </w:trPr>
        <w:tc>
          <w:tcPr>
            <w:tcW w:w="1292" w:type="pct"/>
          </w:tcPr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mishkin</w:t>
            </w:r>
            <w:proofErr w:type="spellEnd"/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</w:t>
            </w:r>
          </w:p>
          <w:p w:rsidR="00A16AE8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forth</w:t>
            </w:r>
          </w:p>
        </w:tc>
        <w:tc>
          <w:tcPr>
            <w:tcW w:w="694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</w:t>
            </w:r>
          </w:p>
        </w:tc>
        <w:tc>
          <w:tcPr>
            <w:tcW w:w="747" w:type="pct"/>
          </w:tcPr>
          <w:p w:rsidR="00886C2B" w:rsidRPr="004D0508" w:rsidRDefault="00A16AE8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Reject H4</w:t>
            </w:r>
            <w:bookmarkStart w:id="0" w:name="_GoBack"/>
            <w:bookmarkEnd w:id="0"/>
          </w:p>
        </w:tc>
        <w:tc>
          <w:tcPr>
            <w:tcW w:w="1327" w:type="pct"/>
          </w:tcPr>
          <w:p w:rsidR="00886C2B" w:rsidRPr="004D0508" w:rsidRDefault="00886C2B" w:rsidP="004D050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B1BA9" w:rsidRPr="004D0508" w:rsidRDefault="00FB1BA9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B1BA9" w:rsidRPr="004D0508" w:rsidSect="00E648D4">
          <w:headerReference w:type="default" r:id="rId28"/>
          <w:footerReference w:type="default" r:id="rId2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2066F" w:rsidRPr="004D0508" w:rsidRDefault="00F2066F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lastRenderedPageBreak/>
        <w:t>Results</w:t>
      </w:r>
    </w:p>
    <w:p w:rsidR="002B27CD" w:rsidRPr="004D0508" w:rsidRDefault="00BF1B56" w:rsidP="004D0508">
      <w:pPr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 xml:space="preserve">In this study, the effectiveness </w:t>
      </w:r>
      <w:r w:rsidR="00D471CA" w:rsidRPr="004D0508">
        <w:rPr>
          <w:rFonts w:ascii="Times New Roman" w:hAnsi="Times New Roman" w:cs="Times New Roman"/>
          <w:sz w:val="20"/>
          <w:szCs w:val="20"/>
        </w:rPr>
        <w:t xml:space="preserve">of timely rate </w:t>
      </w:r>
      <w:r w:rsidRPr="004D0508">
        <w:rPr>
          <w:rFonts w:ascii="Times New Roman" w:hAnsi="Times New Roman" w:cs="Times New Roman"/>
          <w:sz w:val="20"/>
          <w:szCs w:val="20"/>
        </w:rPr>
        <w:t>and reliability of financial information on the irrational pricing of s</w:t>
      </w:r>
      <w:r w:rsidR="00D471CA" w:rsidRPr="004D0508">
        <w:rPr>
          <w:rFonts w:ascii="Times New Roman" w:hAnsi="Times New Roman" w:cs="Times New Roman"/>
          <w:sz w:val="20"/>
          <w:szCs w:val="20"/>
        </w:rPr>
        <w:t>tocks</w:t>
      </w:r>
      <w:r w:rsidRPr="004D0508">
        <w:rPr>
          <w:rFonts w:ascii="Times New Roman" w:hAnsi="Times New Roman" w:cs="Times New Roman"/>
          <w:sz w:val="20"/>
          <w:szCs w:val="20"/>
        </w:rPr>
        <w:t xml:space="preserve"> was investigated. When information is not enough transparency, investors</w:t>
      </w:r>
      <w:r w:rsidR="00D471CA" w:rsidRPr="004D0508">
        <w:rPr>
          <w:rFonts w:ascii="Times New Roman" w:hAnsi="Times New Roman" w:cs="Times New Roman"/>
          <w:sz w:val="20"/>
          <w:szCs w:val="20"/>
        </w:rPr>
        <w:t xml:space="preserve"> wrongly estimate</w:t>
      </w:r>
      <w:r w:rsidRPr="004D0508">
        <w:rPr>
          <w:rFonts w:ascii="Times New Roman" w:hAnsi="Times New Roman" w:cs="Times New Roman"/>
          <w:sz w:val="20"/>
          <w:szCs w:val="20"/>
        </w:rPr>
        <w:t xml:space="preserve"> sustainability accounting profit (the important measure of quality of earnings), according to </w:t>
      </w:r>
      <w:r w:rsidR="00D471CA" w:rsidRPr="004D0508">
        <w:rPr>
          <w:rFonts w:ascii="Times New Roman" w:hAnsi="Times New Roman" w:cs="Times New Roman"/>
          <w:sz w:val="20"/>
          <w:szCs w:val="20"/>
        </w:rPr>
        <w:t xml:space="preserve">its wrong </w:t>
      </w:r>
      <w:r w:rsidRPr="004D0508">
        <w:rPr>
          <w:rFonts w:ascii="Times New Roman" w:hAnsi="Times New Roman" w:cs="Times New Roman"/>
          <w:sz w:val="20"/>
          <w:szCs w:val="20"/>
        </w:rPr>
        <w:t xml:space="preserve">estimates, to buy and sell their </w:t>
      </w:r>
      <w:r w:rsidR="00D471CA" w:rsidRPr="004D0508">
        <w:rPr>
          <w:rFonts w:ascii="Times New Roman" w:hAnsi="Times New Roman" w:cs="Times New Roman"/>
          <w:sz w:val="20"/>
          <w:szCs w:val="20"/>
        </w:rPr>
        <w:t>stocks.</w:t>
      </w:r>
      <w:r w:rsidRPr="004D0508">
        <w:rPr>
          <w:rFonts w:ascii="Times New Roman" w:hAnsi="Times New Roman" w:cs="Times New Roman"/>
          <w:sz w:val="20"/>
          <w:szCs w:val="20"/>
        </w:rPr>
        <w:t xml:space="preserve"> Trading based on an incorrect understanding of the </w:t>
      </w:r>
      <w:proofErr w:type="spellStart"/>
      <w:r w:rsidRPr="004D0508">
        <w:rPr>
          <w:rFonts w:ascii="Times New Roman" w:hAnsi="Times New Roman" w:cs="Times New Roman"/>
          <w:sz w:val="20"/>
          <w:szCs w:val="20"/>
        </w:rPr>
        <w:t>investors</w:t>
      </w:r>
      <w:r w:rsidR="000010C4" w:rsidRPr="004D0508">
        <w:rPr>
          <w:rFonts w:ascii="Times New Roman" w:hAnsi="Times New Roman" w:cs="Times New Roman"/>
          <w:sz w:val="20"/>
          <w:szCs w:val="20"/>
        </w:rPr>
        <w:t>takes</w:t>
      </w:r>
      <w:proofErr w:type="spellEnd"/>
      <w:r w:rsidR="000010C4" w:rsidRPr="004D0508">
        <w:rPr>
          <w:rFonts w:ascii="Times New Roman" w:hAnsi="Times New Roman" w:cs="Times New Roman"/>
          <w:sz w:val="20"/>
          <w:szCs w:val="20"/>
        </w:rPr>
        <w:t xml:space="preserve"> place 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in </w:t>
      </w:r>
      <w:r w:rsidR="00D471CA" w:rsidRPr="004D0508">
        <w:rPr>
          <w:rFonts w:ascii="Times New Roman" w:hAnsi="Times New Roman" w:cs="Times New Roman"/>
          <w:sz w:val="20"/>
          <w:szCs w:val="20"/>
        </w:rPr>
        <w:t>sustainability of accounting profit</w:t>
      </w:r>
      <w:r w:rsidRPr="004D0508">
        <w:rPr>
          <w:rFonts w:ascii="Times New Roman" w:hAnsi="Times New Roman" w:cs="Times New Roman"/>
          <w:sz w:val="20"/>
          <w:szCs w:val="20"/>
        </w:rPr>
        <w:t xml:space="preserve"> (and the components of cash and accrual)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 and it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27727" w:rsidRPr="004D0508">
        <w:rPr>
          <w:rFonts w:ascii="Times New Roman" w:hAnsi="Times New Roman" w:cs="Times New Roman"/>
          <w:sz w:val="20"/>
          <w:szCs w:val="20"/>
        </w:rPr>
        <w:t>causes to make incorrect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price</w:t>
      </w:r>
      <w:r w:rsidR="00127727" w:rsidRPr="004D0508">
        <w:rPr>
          <w:rFonts w:ascii="Times New Roman" w:hAnsi="Times New Roman" w:cs="Times New Roman"/>
          <w:sz w:val="20"/>
          <w:szCs w:val="20"/>
        </w:rPr>
        <w:t>s</w:t>
      </w:r>
      <w:r w:rsidRPr="004D0508">
        <w:rPr>
          <w:rFonts w:ascii="Times New Roman" w:hAnsi="Times New Roman" w:cs="Times New Roman"/>
          <w:sz w:val="20"/>
          <w:szCs w:val="20"/>
        </w:rPr>
        <w:t xml:space="preserve"> for the s</w:t>
      </w:r>
      <w:r w:rsidR="00127727" w:rsidRPr="004D0508">
        <w:rPr>
          <w:rFonts w:ascii="Times New Roman" w:hAnsi="Times New Roman" w:cs="Times New Roman"/>
          <w:sz w:val="20"/>
          <w:szCs w:val="20"/>
        </w:rPr>
        <w:t>tock</w:t>
      </w:r>
      <w:r w:rsidRPr="004D0508">
        <w:rPr>
          <w:rFonts w:ascii="Times New Roman" w:hAnsi="Times New Roman" w:cs="Times New Roman"/>
          <w:sz w:val="20"/>
          <w:szCs w:val="20"/>
        </w:rPr>
        <w:t xml:space="preserve">s. In this case, </w:t>
      </w:r>
      <w:r w:rsidR="00127727" w:rsidRPr="004D0508">
        <w:rPr>
          <w:rFonts w:ascii="Times New Roman" w:hAnsi="Times New Roman" w:cs="Times New Roman"/>
          <w:sz w:val="20"/>
          <w:szCs w:val="20"/>
        </w:rPr>
        <w:t>it said that stocks</w:t>
      </w:r>
      <w:r w:rsidRPr="004D0508">
        <w:rPr>
          <w:rFonts w:ascii="Times New Roman" w:hAnsi="Times New Roman" w:cs="Times New Roman"/>
          <w:sz w:val="20"/>
          <w:szCs w:val="20"/>
        </w:rPr>
        <w:t xml:space="preserve"> have been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 priced irrationally</w:t>
      </w:r>
      <w:r w:rsidRPr="004D0508">
        <w:rPr>
          <w:rFonts w:ascii="Times New Roman" w:hAnsi="Times New Roman" w:cs="Times New Roman"/>
          <w:sz w:val="20"/>
          <w:szCs w:val="20"/>
        </w:rPr>
        <w:t xml:space="preserve">. However, the increase in transparency of 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presented </w:t>
      </w:r>
      <w:r w:rsidRPr="004D0508">
        <w:rPr>
          <w:rFonts w:ascii="Times New Roman" w:hAnsi="Times New Roman" w:cs="Times New Roman"/>
          <w:sz w:val="20"/>
          <w:szCs w:val="20"/>
        </w:rPr>
        <w:t xml:space="preserve">information and quality of financial reporting could prevent irrational pricing of the stock. When data are reported in real time 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it has </w:t>
      </w:r>
      <w:r w:rsidRPr="004D0508">
        <w:rPr>
          <w:rFonts w:ascii="Times New Roman" w:hAnsi="Times New Roman" w:cs="Times New Roman"/>
          <w:sz w:val="20"/>
          <w:szCs w:val="20"/>
        </w:rPr>
        <w:t xml:space="preserve">high reliability </w:t>
      </w:r>
      <w:r w:rsidR="00127727" w:rsidRPr="004D0508">
        <w:rPr>
          <w:rFonts w:ascii="Times New Roman" w:hAnsi="Times New Roman" w:cs="Times New Roman"/>
          <w:sz w:val="20"/>
          <w:szCs w:val="20"/>
        </w:rPr>
        <w:t xml:space="preserve">that it </w:t>
      </w:r>
      <w:r w:rsidRPr="004D0508">
        <w:rPr>
          <w:rFonts w:ascii="Times New Roman" w:hAnsi="Times New Roman" w:cs="Times New Roman"/>
          <w:sz w:val="20"/>
          <w:szCs w:val="20"/>
        </w:rPr>
        <w:t>prevent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s </w:t>
      </w:r>
      <w:r w:rsidR="00127727" w:rsidRPr="004D0508">
        <w:rPr>
          <w:rFonts w:ascii="Times New Roman" w:hAnsi="Times New Roman" w:cs="Times New Roman"/>
          <w:sz w:val="20"/>
          <w:szCs w:val="20"/>
        </w:rPr>
        <w:t>f</w:t>
      </w:r>
      <w:r w:rsidR="00287CBB" w:rsidRPr="004D0508">
        <w:rPr>
          <w:rFonts w:ascii="Times New Roman" w:hAnsi="Times New Roman" w:cs="Times New Roman"/>
          <w:sz w:val="20"/>
          <w:szCs w:val="20"/>
        </w:rPr>
        <w:t>rom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</w:t>
      </w:r>
      <w:r w:rsidR="00127727" w:rsidRPr="004D0508">
        <w:rPr>
          <w:rFonts w:ascii="Times New Roman" w:hAnsi="Times New Roman" w:cs="Times New Roman"/>
          <w:sz w:val="20"/>
          <w:szCs w:val="20"/>
        </w:rPr>
        <w:t>mistaken understanding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27727" w:rsidRPr="004D0508">
        <w:rPr>
          <w:rFonts w:ascii="Times New Roman" w:hAnsi="Times New Roman" w:cs="Times New Roman"/>
          <w:sz w:val="20"/>
          <w:szCs w:val="20"/>
        </w:rPr>
        <w:t>of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investors </w:t>
      </w:r>
      <w:r w:rsidR="000010C4" w:rsidRPr="004D0508">
        <w:rPr>
          <w:rFonts w:ascii="Times New Roman" w:hAnsi="Times New Roman" w:cs="Times New Roman"/>
          <w:sz w:val="20"/>
          <w:szCs w:val="20"/>
        </w:rPr>
        <w:lastRenderedPageBreak/>
        <w:t>in</w:t>
      </w:r>
      <w:r w:rsidRPr="004D0508">
        <w:rPr>
          <w:rFonts w:ascii="Times New Roman" w:hAnsi="Times New Roman" w:cs="Times New Roman"/>
          <w:sz w:val="20"/>
          <w:szCs w:val="20"/>
        </w:rPr>
        <w:t xml:space="preserve"> the acco</w:t>
      </w:r>
      <w:r w:rsidR="00287CBB" w:rsidRPr="004D0508">
        <w:rPr>
          <w:rFonts w:ascii="Times New Roman" w:hAnsi="Times New Roman" w:cs="Times New Roman"/>
          <w:sz w:val="20"/>
          <w:szCs w:val="20"/>
        </w:rPr>
        <w:t>unting profit and its component</w:t>
      </w:r>
      <w:r w:rsidRPr="004D0508">
        <w:rPr>
          <w:rFonts w:ascii="Times New Roman" w:hAnsi="Times New Roman" w:cs="Times New Roman"/>
          <w:sz w:val="20"/>
          <w:szCs w:val="20"/>
        </w:rPr>
        <w:t>. This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 topic itself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prevent</w:t>
      </w:r>
      <w:r w:rsidR="00287CBB" w:rsidRPr="004D0508">
        <w:rPr>
          <w:rFonts w:ascii="Times New Roman" w:hAnsi="Times New Roman" w:cs="Times New Roman"/>
          <w:sz w:val="20"/>
          <w:szCs w:val="20"/>
        </w:rPr>
        <w:t>s from</w:t>
      </w:r>
      <w:r w:rsidRPr="004D0508">
        <w:rPr>
          <w:rFonts w:ascii="Times New Roman" w:hAnsi="Times New Roman" w:cs="Times New Roman"/>
          <w:sz w:val="20"/>
          <w:szCs w:val="20"/>
        </w:rPr>
        <w:t xml:space="preserve"> incorrect pricing of s</w:t>
      </w:r>
      <w:r w:rsidR="00287CBB" w:rsidRPr="004D0508">
        <w:rPr>
          <w:rFonts w:ascii="Times New Roman" w:hAnsi="Times New Roman" w:cs="Times New Roman"/>
          <w:sz w:val="20"/>
          <w:szCs w:val="20"/>
        </w:rPr>
        <w:t>tock</w:t>
      </w:r>
      <w:r w:rsidRPr="004D0508">
        <w:rPr>
          <w:rFonts w:ascii="Times New Roman" w:hAnsi="Times New Roman" w:cs="Times New Roman"/>
          <w:sz w:val="20"/>
          <w:szCs w:val="20"/>
        </w:rPr>
        <w:t>s in the capital market</w:t>
      </w:r>
      <w:r w:rsidR="00287CBB" w:rsidRPr="004D0508">
        <w:rPr>
          <w:rFonts w:ascii="Times New Roman" w:hAnsi="Times New Roman" w:cs="Times New Roman"/>
          <w:sz w:val="20"/>
          <w:szCs w:val="20"/>
        </w:rPr>
        <w:t>.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Results of research and research hypothesis </w:t>
      </w:r>
      <w:r w:rsidR="00287CBB" w:rsidRPr="004D0508">
        <w:rPr>
          <w:rFonts w:ascii="Times New Roman" w:hAnsi="Times New Roman" w:cs="Times New Roman"/>
          <w:sz w:val="20"/>
          <w:szCs w:val="20"/>
        </w:rPr>
        <w:t>show that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87CBB" w:rsidRPr="004D0508">
        <w:rPr>
          <w:rFonts w:ascii="Times New Roman" w:hAnsi="Times New Roman" w:cs="Times New Roman"/>
          <w:sz w:val="20"/>
          <w:szCs w:val="20"/>
        </w:rPr>
        <w:t>t</w:t>
      </w:r>
      <w:r w:rsidRPr="004D0508">
        <w:rPr>
          <w:rFonts w:ascii="Times New Roman" w:hAnsi="Times New Roman" w:cs="Times New Roman"/>
          <w:sz w:val="20"/>
          <w:szCs w:val="20"/>
        </w:rPr>
        <w:t xml:space="preserve">he investors </w:t>
      </w:r>
      <w:r w:rsidR="00287CBB" w:rsidRPr="004D0508">
        <w:rPr>
          <w:rFonts w:ascii="Times New Roman" w:hAnsi="Times New Roman" w:cs="Times New Roman"/>
          <w:sz w:val="20"/>
          <w:szCs w:val="20"/>
        </w:rPr>
        <w:t>wrongly estimate rate of the stability of profits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and its components 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and </w:t>
      </w:r>
      <w:r w:rsidRPr="004D0508">
        <w:rPr>
          <w:rFonts w:ascii="Times New Roman" w:hAnsi="Times New Roman" w:cs="Times New Roman"/>
          <w:sz w:val="20"/>
          <w:szCs w:val="20"/>
        </w:rPr>
        <w:t>based on an incorrect assessment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="00287CBB" w:rsidRPr="004D0508">
        <w:rPr>
          <w:rFonts w:ascii="Times New Roman" w:hAnsi="Times New Roman" w:cs="Times New Roman"/>
          <w:sz w:val="20"/>
          <w:szCs w:val="20"/>
        </w:rPr>
        <w:t>itself</w:t>
      </w:r>
      <w:proofErr w:type="gramEnd"/>
      <w:r w:rsidRPr="004D0508">
        <w:rPr>
          <w:rFonts w:ascii="Times New Roman" w:hAnsi="Times New Roman" w:cs="Times New Roman"/>
          <w:sz w:val="20"/>
          <w:szCs w:val="20"/>
        </w:rPr>
        <w:t xml:space="preserve"> irrational</w:t>
      </w:r>
      <w:r w:rsidR="00287CBB" w:rsidRPr="004D0508">
        <w:rPr>
          <w:rFonts w:ascii="Times New Roman" w:hAnsi="Times New Roman" w:cs="Times New Roman"/>
          <w:sz w:val="20"/>
          <w:szCs w:val="20"/>
        </w:rPr>
        <w:t>ly</w:t>
      </w:r>
      <w:r w:rsidRPr="004D0508">
        <w:rPr>
          <w:rFonts w:ascii="Times New Roman" w:hAnsi="Times New Roman" w:cs="Times New Roman"/>
          <w:sz w:val="20"/>
          <w:szCs w:val="20"/>
        </w:rPr>
        <w:t xml:space="preserve"> pric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ed their </w:t>
      </w:r>
      <w:r w:rsidR="000010C4" w:rsidRPr="004D0508">
        <w:rPr>
          <w:rFonts w:ascii="Times New Roman" w:hAnsi="Times New Roman" w:cs="Times New Roman"/>
          <w:sz w:val="20"/>
          <w:szCs w:val="20"/>
        </w:rPr>
        <w:t xml:space="preserve">stocks. </w:t>
      </w:r>
      <w:r w:rsidRPr="004D0508">
        <w:rPr>
          <w:rFonts w:ascii="Times New Roman" w:hAnsi="Times New Roman" w:cs="Times New Roman"/>
          <w:sz w:val="20"/>
          <w:szCs w:val="20"/>
        </w:rPr>
        <w:t>However, further studies showed that when the degree of</w:t>
      </w:r>
      <w:r w:rsidR="00287CBB" w:rsidRPr="004D0508">
        <w:rPr>
          <w:rFonts w:ascii="Times New Roman" w:hAnsi="Times New Roman" w:cs="Times New Roman"/>
          <w:sz w:val="20"/>
          <w:szCs w:val="20"/>
        </w:rPr>
        <w:t xml:space="preserve"> timely and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reliability of financial reports </w:t>
      </w:r>
      <w:r w:rsidR="00287CBB" w:rsidRPr="004D0508">
        <w:rPr>
          <w:rFonts w:ascii="Times New Roman" w:hAnsi="Times New Roman" w:cs="Times New Roman"/>
          <w:sz w:val="20"/>
          <w:szCs w:val="20"/>
        </w:rPr>
        <w:t>increase</w:t>
      </w:r>
      <w:r w:rsidRPr="004D0508">
        <w:rPr>
          <w:rFonts w:ascii="Times New Roman" w:hAnsi="Times New Roman" w:cs="Times New Roman"/>
          <w:sz w:val="20"/>
          <w:szCs w:val="20"/>
        </w:rPr>
        <w:t xml:space="preserve">, operating cash flow and </w:t>
      </w:r>
      <w:r w:rsidR="00287CBB" w:rsidRPr="004D0508">
        <w:rPr>
          <w:rFonts w:ascii="Times New Roman" w:hAnsi="Times New Roman" w:cs="Times New Roman"/>
          <w:sz w:val="20"/>
          <w:szCs w:val="20"/>
        </w:rPr>
        <w:t>commitment items</w:t>
      </w:r>
      <w:r w:rsidRPr="004D0508">
        <w:rPr>
          <w:rFonts w:ascii="Times New Roman" w:hAnsi="Times New Roman" w:cs="Times New Roman"/>
          <w:sz w:val="20"/>
          <w:szCs w:val="20"/>
        </w:rPr>
        <w:t xml:space="preserve"> overcome irrational pricing, but pricing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010C4" w:rsidRPr="004D0508">
        <w:rPr>
          <w:rFonts w:ascii="Times New Roman" w:hAnsi="Times New Roman" w:cs="Times New Roman"/>
          <w:sz w:val="20"/>
          <w:szCs w:val="20"/>
        </w:rPr>
        <w:t>of accounting profits</w:t>
      </w:r>
      <w:r w:rsidRPr="004D0508">
        <w:rPr>
          <w:rFonts w:ascii="Times New Roman" w:hAnsi="Times New Roman" w:cs="Times New Roman"/>
          <w:sz w:val="20"/>
          <w:szCs w:val="20"/>
        </w:rPr>
        <w:t xml:space="preserve"> remains incorrect and irrational and market </w:t>
      </w:r>
      <w:r w:rsidR="000010C4" w:rsidRPr="004D0508">
        <w:rPr>
          <w:rFonts w:ascii="Times New Roman" w:hAnsi="Times New Roman" w:cs="Times New Roman"/>
          <w:sz w:val="20"/>
          <w:szCs w:val="20"/>
        </w:rPr>
        <w:t>attribute to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Pr="004D0508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0010C4" w:rsidRPr="004D0508">
        <w:rPr>
          <w:rFonts w:ascii="Times New Roman" w:hAnsi="Times New Roman" w:cs="Times New Roman"/>
          <w:sz w:val="20"/>
          <w:szCs w:val="20"/>
        </w:rPr>
        <w:t>has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010C4" w:rsidRPr="004D0508">
        <w:rPr>
          <w:rFonts w:ascii="Times New Roman" w:hAnsi="Times New Roman" w:cs="Times New Roman"/>
          <w:sz w:val="20"/>
          <w:szCs w:val="20"/>
        </w:rPr>
        <w:t xml:space="preserve">effective </w:t>
      </w:r>
      <w:r w:rsidRPr="004D0508">
        <w:rPr>
          <w:rFonts w:ascii="Times New Roman" w:hAnsi="Times New Roman" w:cs="Times New Roman"/>
          <w:sz w:val="20"/>
          <w:szCs w:val="20"/>
        </w:rPr>
        <w:t xml:space="preserve">accounting </w:t>
      </w:r>
      <w:r w:rsidR="000010C4" w:rsidRPr="004D0508">
        <w:rPr>
          <w:rFonts w:ascii="Times New Roman" w:hAnsi="Times New Roman" w:cs="Times New Roman"/>
          <w:sz w:val="20"/>
          <w:szCs w:val="20"/>
        </w:rPr>
        <w:t>profit</w:t>
      </w:r>
      <w:r w:rsidRPr="004D0508">
        <w:rPr>
          <w:rFonts w:ascii="Times New Roman" w:hAnsi="Times New Roman" w:cs="Times New Roman"/>
          <w:sz w:val="20"/>
          <w:szCs w:val="20"/>
        </w:rPr>
        <w:t>.</w:t>
      </w:r>
    </w:p>
    <w:p w:rsidR="00E64815" w:rsidRPr="004D0508" w:rsidRDefault="00E64815" w:rsidP="004D050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E64815" w:rsidRPr="004D0508" w:rsidRDefault="00673C85" w:rsidP="004D050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0508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tandard S, (1390), the relationship between ownership structure and </w:t>
      </w:r>
      <w:r w:rsidR="00673C85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management, financial accounting research, No. 8, pp 106-93.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lastRenderedPageBreak/>
        <w:t>I</w:t>
      </w:r>
      <w:r w:rsidR="00BF1B56" w:rsidRPr="004D0508">
        <w:rPr>
          <w:rFonts w:ascii="Times New Roman" w:hAnsi="Times New Roman" w:cs="Times New Roman"/>
          <w:sz w:val="20"/>
          <w:szCs w:val="20"/>
        </w:rPr>
        <w:t>sma</w:t>
      </w:r>
      <w:r w:rsidR="00673C85" w:rsidRPr="004D0508">
        <w:rPr>
          <w:rFonts w:ascii="Times New Roman" w:hAnsi="Times New Roman" w:cs="Times New Roman"/>
          <w:sz w:val="20"/>
          <w:szCs w:val="20"/>
        </w:rPr>
        <w:t>e</w:t>
      </w:r>
      <w:r w:rsidR="00BF1B56" w:rsidRPr="004D0508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(1386), the quality of </w:t>
      </w:r>
      <w:r w:rsidR="00673C85" w:rsidRPr="004D0508">
        <w:rPr>
          <w:rFonts w:ascii="Times New Roman" w:hAnsi="Times New Roman" w:cs="Times New Roman"/>
          <w:sz w:val="20"/>
          <w:szCs w:val="20"/>
        </w:rPr>
        <w:t>profits</w:t>
      </w:r>
      <w:r w:rsidR="00BF1B56" w:rsidRPr="004D0508">
        <w:rPr>
          <w:rFonts w:ascii="Times New Roman" w:hAnsi="Times New Roman" w:cs="Times New Roman"/>
          <w:sz w:val="20"/>
          <w:szCs w:val="20"/>
        </w:rPr>
        <w:t>, monthly accounting, No. 184.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J</w:t>
      </w:r>
      <w:r w:rsidR="00673C85" w:rsidRPr="004D0508">
        <w:rPr>
          <w:rFonts w:ascii="Times New Roman" w:hAnsi="Times New Roman" w:cs="Times New Roman"/>
          <w:sz w:val="20"/>
          <w:szCs w:val="20"/>
        </w:rPr>
        <w:t>hankhany</w:t>
      </w:r>
      <w:proofErr w:type="spellEnd"/>
      <w:r w:rsidR="00673C85" w:rsidRPr="004D0508">
        <w:rPr>
          <w:rFonts w:ascii="Times New Roman" w:hAnsi="Times New Roman" w:cs="Times New Roman"/>
          <w:sz w:val="20"/>
          <w:szCs w:val="20"/>
        </w:rPr>
        <w:t>, A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3C85" w:rsidRPr="004D0508">
        <w:rPr>
          <w:rFonts w:ascii="Times New Roman" w:hAnsi="Times New Roman" w:cs="Times New Roman"/>
          <w:sz w:val="20"/>
          <w:szCs w:val="20"/>
        </w:rPr>
        <w:t>ZarifiFard</w:t>
      </w:r>
      <w:proofErr w:type="spellEnd"/>
      <w:r w:rsidR="00673C85" w:rsidRPr="004D0508">
        <w:rPr>
          <w:rFonts w:ascii="Times New Roman" w:hAnsi="Times New Roman" w:cs="Times New Roman"/>
          <w:sz w:val="20"/>
          <w:szCs w:val="20"/>
        </w:rPr>
        <w:t>, AS, 1374. Do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the directors and shareholders </w:t>
      </w:r>
      <w:r w:rsidR="00673C85" w:rsidRPr="004D0508">
        <w:rPr>
          <w:rFonts w:ascii="Times New Roman" w:hAnsi="Times New Roman" w:cs="Times New Roman"/>
          <w:sz w:val="20"/>
          <w:szCs w:val="20"/>
        </w:rPr>
        <w:t>use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the</w:t>
      </w:r>
      <w:r w:rsidR="00673C85" w:rsidRPr="004D0508">
        <w:rPr>
          <w:rFonts w:ascii="Times New Roman" w:hAnsi="Times New Roman" w:cs="Times New Roman"/>
          <w:sz w:val="20"/>
          <w:szCs w:val="20"/>
        </w:rPr>
        <w:t xml:space="preserve"> useful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criteria for measuring the value of their company, Financial Research, Vol. II, 7-8: 41-</w:t>
      </w:r>
      <w:proofErr w:type="gramStart"/>
      <w:r w:rsidR="00BF1B56" w:rsidRPr="004D0508">
        <w:rPr>
          <w:rFonts w:ascii="Times New Roman" w:hAnsi="Times New Roman" w:cs="Times New Roman"/>
          <w:sz w:val="20"/>
          <w:szCs w:val="20"/>
        </w:rPr>
        <w:t>67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H</w:t>
      </w:r>
      <w:r w:rsidR="00673C85" w:rsidRPr="004D0508">
        <w:rPr>
          <w:rFonts w:ascii="Times New Roman" w:hAnsi="Times New Roman" w:cs="Times New Roman"/>
          <w:sz w:val="20"/>
          <w:szCs w:val="20"/>
        </w:rPr>
        <w:t>asas</w:t>
      </w:r>
      <w:proofErr w:type="spellEnd"/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673C85" w:rsidRPr="004D0508">
        <w:rPr>
          <w:rFonts w:ascii="Times New Roman" w:hAnsi="Times New Roman" w:cs="Times New Roman"/>
          <w:sz w:val="20"/>
          <w:szCs w:val="20"/>
        </w:rPr>
        <w:t>Yeganeh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As</w:t>
      </w:r>
      <w:r w:rsidR="00673C85" w:rsidRPr="004D0508">
        <w:rPr>
          <w:rFonts w:ascii="Times New Roman" w:hAnsi="Times New Roman" w:cs="Times New Roman"/>
          <w:sz w:val="20"/>
          <w:szCs w:val="20"/>
        </w:rPr>
        <w:t>a</w:t>
      </w:r>
      <w:r w:rsidR="00BF1B56" w:rsidRPr="004D0508">
        <w:rPr>
          <w:rFonts w:ascii="Times New Roman" w:hAnsi="Times New Roman" w:cs="Times New Roman"/>
          <w:sz w:val="20"/>
          <w:szCs w:val="20"/>
        </w:rPr>
        <w:t>dn</w:t>
      </w:r>
      <w:r w:rsidR="00673C85" w:rsidRPr="004D0508">
        <w:rPr>
          <w:rFonts w:ascii="Times New Roman" w:hAnsi="Times New Roman" w:cs="Times New Roman"/>
          <w:sz w:val="20"/>
          <w:szCs w:val="20"/>
        </w:rPr>
        <w:t>i</w:t>
      </w:r>
      <w:r w:rsidR="00BF1B56" w:rsidRPr="004D0508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Hajizadeh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S, (1392), the impact </w:t>
      </w:r>
      <w:r w:rsidR="00673C85" w:rsidRPr="004D0508">
        <w:rPr>
          <w:rFonts w:ascii="Times New Roman" w:hAnsi="Times New Roman" w:cs="Times New Roman"/>
          <w:sz w:val="20"/>
          <w:szCs w:val="20"/>
        </w:rPr>
        <w:t>of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institutional ownership</w:t>
      </w:r>
      <w:r w:rsidR="00673C85" w:rsidRPr="004D0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3C85" w:rsidRPr="004D0508">
        <w:rPr>
          <w:rFonts w:ascii="Times New Roman" w:hAnsi="Times New Roman" w:cs="Times New Roman"/>
          <w:sz w:val="20"/>
          <w:szCs w:val="20"/>
        </w:rPr>
        <w:t>onthe</w:t>
      </w:r>
      <w:proofErr w:type="spellEnd"/>
      <w:r w:rsidR="00673C85" w:rsidRPr="004D0508">
        <w:rPr>
          <w:rFonts w:ascii="Times New Roman" w:hAnsi="Times New Roman" w:cs="Times New Roman"/>
          <w:sz w:val="20"/>
          <w:szCs w:val="20"/>
        </w:rPr>
        <w:t xml:space="preserve"> valuation of commitment </w:t>
      </w:r>
      <w:proofErr w:type="spellStart"/>
      <w:r w:rsidR="00673C85" w:rsidRPr="004D0508">
        <w:rPr>
          <w:rFonts w:ascii="Times New Roman" w:hAnsi="Times New Roman" w:cs="Times New Roman"/>
          <w:sz w:val="20"/>
          <w:szCs w:val="20"/>
        </w:rPr>
        <w:t>items</w:t>
      </w:r>
      <w:r w:rsidR="00BF1B56" w:rsidRPr="004D0508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the company, the Journal of Accounting Studies, 1: 63-44.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H</w:t>
      </w:r>
      <w:r w:rsidR="00BF1B56" w:rsidRPr="004D0508">
        <w:rPr>
          <w:rFonts w:ascii="Times New Roman" w:hAnsi="Times New Roman" w:cs="Times New Roman"/>
          <w:sz w:val="20"/>
          <w:szCs w:val="20"/>
        </w:rPr>
        <w:t>osseini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S., (1389), </w:t>
      </w:r>
      <w:r w:rsidR="00673C85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 theory and approaches, </w:t>
      </w:r>
      <w:proofErr w:type="gramStart"/>
      <w:r w:rsidR="00BF1B56" w:rsidRPr="004D0508">
        <w:rPr>
          <w:rFonts w:ascii="Times New Roman" w:hAnsi="Times New Roman" w:cs="Times New Roman"/>
          <w:sz w:val="20"/>
          <w:szCs w:val="20"/>
        </w:rPr>
        <w:t>Household</w:t>
      </w:r>
      <w:proofErr w:type="gramEnd"/>
      <w:r w:rsidR="00BF1B56" w:rsidRPr="004D0508">
        <w:rPr>
          <w:rFonts w:ascii="Times New Roman" w:hAnsi="Times New Roman" w:cs="Times New Roman"/>
          <w:sz w:val="20"/>
          <w:szCs w:val="20"/>
        </w:rPr>
        <w:t>, No. 92, pp 9-2.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</w:t>
      </w:r>
      <w:r w:rsidR="00BF1B56" w:rsidRPr="004D0508">
        <w:rPr>
          <w:rFonts w:ascii="Times New Roman" w:hAnsi="Times New Roman" w:cs="Times New Roman"/>
          <w:sz w:val="20"/>
          <w:szCs w:val="20"/>
        </w:rPr>
        <w:t>hani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Sadeghi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M., (1392), the impact of </w:t>
      </w:r>
      <w:r w:rsidR="00673C85" w:rsidRPr="004D0508">
        <w:rPr>
          <w:rFonts w:ascii="Times New Roman" w:hAnsi="Times New Roman" w:cs="Times New Roman"/>
          <w:sz w:val="20"/>
          <w:szCs w:val="20"/>
        </w:rPr>
        <w:t>output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stability and abnormal </w:t>
      </w:r>
      <w:r w:rsidR="00B25B89" w:rsidRPr="004D0508">
        <w:rPr>
          <w:rFonts w:ascii="Times New Roman" w:hAnsi="Times New Roman" w:cs="Times New Roman"/>
          <w:sz w:val="20"/>
          <w:szCs w:val="20"/>
        </w:rPr>
        <w:t>commitment items on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profits of listed companies in Tehran Stock Exchange. Sport Psychology, 8: 166-147.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</w:t>
      </w:r>
      <w:r w:rsidR="00B25B89" w:rsidRPr="004D0508">
        <w:rPr>
          <w:rFonts w:ascii="Times New Roman" w:hAnsi="Times New Roman" w:cs="Times New Roman"/>
          <w:sz w:val="20"/>
          <w:szCs w:val="20"/>
        </w:rPr>
        <w:t>hodadadi</w:t>
      </w:r>
      <w:r w:rsidR="00BF1B56" w:rsidRPr="004D050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>, Jan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>-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Jany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R., (1390), the relationship between</w:t>
      </w:r>
      <w:r w:rsidR="00B25B89" w:rsidRPr="004D0508">
        <w:rPr>
          <w:rFonts w:ascii="Times New Roman" w:hAnsi="Times New Roman" w:cs="Times New Roman"/>
          <w:sz w:val="20"/>
          <w:szCs w:val="20"/>
        </w:rPr>
        <w:t xml:space="preserve"> 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 and profitability of the companies listed on the stock exchange, financial accounting research, No. 7, </w:t>
      </w:r>
      <w:proofErr w:type="gramStart"/>
      <w:r w:rsidR="00BF1B56" w:rsidRPr="004D0508">
        <w:rPr>
          <w:rFonts w:ascii="Times New Roman" w:hAnsi="Times New Roman" w:cs="Times New Roman"/>
          <w:sz w:val="20"/>
          <w:szCs w:val="20"/>
        </w:rPr>
        <w:t>pp</w:t>
      </w:r>
      <w:proofErr w:type="gram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96-77.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A</w:t>
      </w:r>
      <w:r w:rsidR="00B25B89" w:rsidRPr="004D0508">
        <w:rPr>
          <w:rFonts w:ascii="Times New Roman" w:hAnsi="Times New Roman" w:cs="Times New Roman"/>
          <w:sz w:val="20"/>
          <w:szCs w:val="20"/>
        </w:rPr>
        <w:t>laviTabari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Bakeri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A, (1390), </w:t>
      </w:r>
      <w:r w:rsidR="00B25B89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 in order to achieve the benchmark, financial accounting research, No. 9, pp 18-1.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</w:t>
      </w:r>
      <w:r w:rsidR="00BF1B56" w:rsidRPr="004D0508">
        <w:rPr>
          <w:rFonts w:ascii="Times New Roman" w:hAnsi="Times New Roman" w:cs="Times New Roman"/>
          <w:sz w:val="20"/>
          <w:szCs w:val="20"/>
        </w:rPr>
        <w:t>urdistan</w:t>
      </w:r>
      <w:r w:rsidR="00B25B89" w:rsidRPr="004D050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(1383), review and explanation of the relationship between </w:t>
      </w:r>
      <w:r w:rsidR="00B25B89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quality </w:t>
      </w:r>
      <w:r w:rsidR="00B25B89" w:rsidRPr="004D0508">
        <w:rPr>
          <w:rFonts w:ascii="Times New Roman" w:hAnsi="Times New Roman" w:cs="Times New Roman"/>
          <w:sz w:val="20"/>
          <w:szCs w:val="20"/>
        </w:rPr>
        <w:t>and market reaction to changes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25B89" w:rsidRPr="004D0508">
        <w:rPr>
          <w:rFonts w:ascii="Times New Roman" w:hAnsi="Times New Roman" w:cs="Times New Roman"/>
          <w:sz w:val="20"/>
          <w:szCs w:val="20"/>
        </w:rPr>
        <w:t>of cash 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>, Ph.D. dissertation, Information and Documentation Center of Iran.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K</w:t>
      </w:r>
      <w:r w:rsidR="00B25B89" w:rsidRPr="004D0508">
        <w:rPr>
          <w:rFonts w:ascii="Times New Roman" w:hAnsi="Times New Roman" w:cs="Times New Roman"/>
          <w:sz w:val="20"/>
          <w:szCs w:val="20"/>
        </w:rPr>
        <w:t>urdistani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Abraham</w:t>
      </w:r>
      <w:r w:rsidR="00B25B89" w:rsidRPr="004D050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D., (1392), discloses the relationship between quality and </w:t>
      </w:r>
      <w:r w:rsidR="00B25B89" w:rsidRPr="004D0508">
        <w:rPr>
          <w:rFonts w:ascii="Times New Roman" w:hAnsi="Times New Roman" w:cs="Times New Roman"/>
          <w:sz w:val="20"/>
          <w:szCs w:val="20"/>
        </w:rPr>
        <w:t xml:space="preserve">incorrect </w:t>
      </w:r>
      <w:r w:rsidR="00BF1B56" w:rsidRPr="004D0508">
        <w:rPr>
          <w:rFonts w:ascii="Times New Roman" w:hAnsi="Times New Roman" w:cs="Times New Roman"/>
          <w:sz w:val="20"/>
          <w:szCs w:val="20"/>
        </w:rPr>
        <w:t>price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25B89" w:rsidRPr="004D0508">
        <w:rPr>
          <w:rFonts w:ascii="Times New Roman" w:hAnsi="Times New Roman" w:cs="Times New Roman"/>
          <w:sz w:val="20"/>
          <w:szCs w:val="20"/>
        </w:rPr>
        <w:t xml:space="preserve">of commitment items </w:t>
      </w:r>
      <w:r w:rsidR="00BF1B56" w:rsidRPr="004D0508">
        <w:rPr>
          <w:rFonts w:ascii="Times New Roman" w:hAnsi="Times New Roman" w:cs="Times New Roman"/>
          <w:sz w:val="20"/>
          <w:szCs w:val="20"/>
        </w:rPr>
        <w:t>and cash flow, accounting and auditing Research, No. 19, pp 53-38.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M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25B89" w:rsidRPr="004D0508">
        <w:rPr>
          <w:rFonts w:ascii="Times New Roman" w:hAnsi="Times New Roman" w:cs="Times New Roman"/>
          <w:sz w:val="20"/>
          <w:szCs w:val="20"/>
        </w:rPr>
        <w:t>Mshki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25B89" w:rsidRPr="004D0508">
        <w:rPr>
          <w:rFonts w:ascii="Times New Roman" w:hAnsi="Times New Roman" w:cs="Times New Roman"/>
          <w:sz w:val="20"/>
          <w:szCs w:val="20"/>
        </w:rPr>
        <w:t>norideh</w:t>
      </w:r>
      <w:r w:rsidR="00BF1B56" w:rsidRPr="004D0508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(1391), </w:t>
      </w:r>
      <w:proofErr w:type="gramStart"/>
      <w:r w:rsidR="00B25B89" w:rsidRPr="004D0508">
        <w:rPr>
          <w:rFonts w:ascii="Times New Roman" w:hAnsi="Times New Roman" w:cs="Times New Roman"/>
          <w:sz w:val="20"/>
          <w:szCs w:val="20"/>
        </w:rPr>
        <w:t>survey</w:t>
      </w:r>
      <w:proofErr w:type="gramEnd"/>
      <w:r w:rsidR="00B25B89"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the effect of </w:t>
      </w:r>
      <w:r w:rsidR="00B25B89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 on the stability of the</w:t>
      </w:r>
      <w:r w:rsidR="00443DCC" w:rsidRPr="004D0508">
        <w:rPr>
          <w:rFonts w:ascii="Times New Roman" w:hAnsi="Times New Roman" w:cs="Times New Roman"/>
          <w:sz w:val="20"/>
          <w:szCs w:val="20"/>
        </w:rPr>
        <w:t xml:space="preserve"> profit of firmed companies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in the Tehran Stock Exchange, the Financial Accounting Research, 11, pp 118-105.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D0508">
        <w:rPr>
          <w:rFonts w:ascii="Times New Roman" w:hAnsi="Times New Roman" w:cs="Times New Roman"/>
          <w:sz w:val="20"/>
          <w:szCs w:val="20"/>
        </w:rPr>
        <w:t>n</w:t>
      </w:r>
      <w:r w:rsidR="00BF1B56" w:rsidRPr="004D0508">
        <w:rPr>
          <w:rFonts w:ascii="Times New Roman" w:hAnsi="Times New Roman" w:cs="Times New Roman"/>
          <w:sz w:val="20"/>
          <w:szCs w:val="20"/>
        </w:rPr>
        <w:t>amazi</w:t>
      </w:r>
      <w:proofErr w:type="spellEnd"/>
      <w:proofErr w:type="gram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M, the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Bayazid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Jbarzadh¬Kngrlvyy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 S, (1390), studying the relationship between audit quality and </w:t>
      </w:r>
      <w:r w:rsidR="00443DCC" w:rsidRPr="004D0508">
        <w:rPr>
          <w:rFonts w:ascii="Times New Roman" w:hAnsi="Times New Roman" w:cs="Times New Roman"/>
          <w:sz w:val="20"/>
          <w:szCs w:val="20"/>
        </w:rPr>
        <w:t>profit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 management </w:t>
      </w:r>
      <w:r w:rsidR="00443DCC" w:rsidRPr="004D0508">
        <w:rPr>
          <w:rFonts w:ascii="Times New Roman" w:hAnsi="Times New Roman" w:cs="Times New Roman"/>
          <w:sz w:val="20"/>
          <w:szCs w:val="20"/>
        </w:rPr>
        <w:t xml:space="preserve">of </w:t>
      </w:r>
      <w:r w:rsidR="00BF1B56" w:rsidRPr="004D0508">
        <w:rPr>
          <w:rFonts w:ascii="Times New Roman" w:hAnsi="Times New Roman" w:cs="Times New Roman"/>
          <w:sz w:val="20"/>
          <w:szCs w:val="20"/>
        </w:rPr>
        <w:t>company listed in the Tehran Stock Exchange, Accounting Research, No. 9, pp 21-4.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A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Hashemi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="00BF1B56" w:rsidRPr="004D0508">
        <w:rPr>
          <w:rFonts w:ascii="Times New Roman" w:hAnsi="Times New Roman" w:cs="Times New Roman"/>
          <w:sz w:val="20"/>
          <w:szCs w:val="20"/>
        </w:rPr>
        <w:t>Hamidian</w:t>
      </w:r>
      <w:proofErr w:type="spellEnd"/>
      <w:r w:rsidR="00BF1B56" w:rsidRPr="004D0508">
        <w:rPr>
          <w:rFonts w:ascii="Times New Roman" w:hAnsi="Times New Roman" w:cs="Times New Roman"/>
          <w:sz w:val="20"/>
          <w:szCs w:val="20"/>
        </w:rPr>
        <w:t xml:space="preserve">, Abraham H, (1392), </w:t>
      </w:r>
      <w:r w:rsidR="00443DCC" w:rsidRPr="004D0508">
        <w:rPr>
          <w:rFonts w:ascii="Times New Roman" w:hAnsi="Times New Roman" w:cs="Times New Roman"/>
          <w:sz w:val="20"/>
          <w:szCs w:val="20"/>
        </w:rPr>
        <w:t xml:space="preserve">abnormal </w:t>
      </w:r>
      <w:r w:rsidR="00BF1B56" w:rsidRPr="004D0508">
        <w:rPr>
          <w:rFonts w:ascii="Times New Roman" w:hAnsi="Times New Roman" w:cs="Times New Roman"/>
          <w:sz w:val="20"/>
          <w:szCs w:val="20"/>
        </w:rPr>
        <w:t xml:space="preserve">investigating </w:t>
      </w:r>
      <w:r w:rsidR="00443DCC" w:rsidRPr="004D0508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443DCC" w:rsidRPr="004D0508">
        <w:rPr>
          <w:rFonts w:ascii="Times New Roman" w:hAnsi="Times New Roman" w:cs="Times New Roman"/>
          <w:sz w:val="20"/>
          <w:szCs w:val="20"/>
        </w:rPr>
        <w:t>commitmentitems</w:t>
      </w:r>
      <w:proofErr w:type="spellEnd"/>
      <w:r w:rsidR="00443DCC" w:rsidRP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BF1B56" w:rsidRPr="004D0508">
        <w:rPr>
          <w:rFonts w:ascii="Times New Roman" w:hAnsi="Times New Roman" w:cs="Times New Roman"/>
          <w:sz w:val="20"/>
          <w:szCs w:val="20"/>
        </w:rPr>
        <w:t>with respect to the risk of financial failure of listed companies in Tehran Stock Exchange, the Financial Accounting Quarterly, 19: 20-1.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B</w:t>
      </w:r>
      <w:r w:rsidR="000452EB" w:rsidRPr="004D0508">
        <w:rPr>
          <w:rFonts w:ascii="Times New Roman" w:hAnsi="Times New Roman" w:cs="Times New Roman"/>
          <w:sz w:val="20"/>
          <w:szCs w:val="20"/>
        </w:rPr>
        <w:t>alsam S,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Krishnan J, Yang J. 2003. Auditor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Industry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Specialization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and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Earning Quality. Auditing, 22(2), 71-97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lastRenderedPageBreak/>
        <w:t>C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han K, Chan L,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Jegadeesh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Lakonishok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J. 2006. Earnings Quality and Stock Returns. Journal of Business</w:t>
      </w:r>
      <w:proofErr w:type="gramStart"/>
      <w:r w:rsidR="000452EB" w:rsidRPr="004D0508">
        <w:rPr>
          <w:rFonts w:ascii="Times New Roman" w:hAnsi="Times New Roman" w:cs="Times New Roman"/>
          <w:sz w:val="20"/>
          <w:szCs w:val="20"/>
        </w:rPr>
        <w:t>,79</w:t>
      </w:r>
      <w:proofErr w:type="gramEnd"/>
      <w:r w:rsidR="000452EB" w:rsidRPr="004D0508">
        <w:rPr>
          <w:rFonts w:ascii="Times New Roman" w:hAnsi="Times New Roman" w:cs="Times New Roman"/>
          <w:sz w:val="20"/>
          <w:szCs w:val="20"/>
        </w:rPr>
        <w:t>: 1041-1082.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C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ollins, D.W;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Hribar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>, P. 2000. Earnings-based and Accrual-based Market Anomalies: One Effect or Two? Journal of Accounting and Economics 29: 101–123.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cs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D</w:t>
      </w:r>
      <w:r w:rsidR="000452EB" w:rsidRPr="004D0508">
        <w:rPr>
          <w:rFonts w:ascii="Times New Roman" w:hAnsi="Times New Roman" w:cs="Times New Roman"/>
          <w:sz w:val="20"/>
          <w:szCs w:val="20"/>
        </w:rPr>
        <w:t>echow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P.M., and I.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Dichev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. (2002). </w:t>
      </w:r>
      <w:proofErr w:type="gramStart"/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 quality of accruals and earnings:</w:t>
      </w:r>
      <w:r w:rsidR="004D05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The role of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  <w:cs/>
        </w:rPr>
        <w:t>‎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accrual estimation errors</w:t>
      </w:r>
      <w:r w:rsidR="000452EB" w:rsidRPr="004D0508">
        <w:rPr>
          <w:rFonts w:ascii="Times New Roman" w:hAnsi="Times New Roman" w:cs="Times New Roman"/>
          <w:sz w:val="20"/>
          <w:szCs w:val="20"/>
        </w:rPr>
        <w:t>, The Accounting Review, 77:</w:t>
      </w:r>
      <w:r w:rsidR="004D0508">
        <w:rPr>
          <w:rFonts w:ascii="Times New Roman" w:hAnsi="Times New Roman" w:cs="Times New Roman"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35-50.</w:t>
      </w:r>
      <w:r w:rsidR="000452EB" w:rsidRPr="004D0508">
        <w:rPr>
          <w:rFonts w:ascii="Times New Roman" w:hAnsi="Times New Roman" w:cs="Times New Roman"/>
          <w:sz w:val="20"/>
          <w:szCs w:val="20"/>
          <w:cs/>
        </w:rPr>
        <w:t>‎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D</w:t>
      </w:r>
      <w:r w:rsidR="000452EB" w:rsidRPr="004D0508">
        <w:rPr>
          <w:rFonts w:ascii="Times New Roman" w:hAnsi="Times New Roman" w:cs="Times New Roman"/>
          <w:sz w:val="20"/>
          <w:szCs w:val="20"/>
        </w:rPr>
        <w:t>echow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P.M.,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Ge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W and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Schrand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C.M. (2010).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Understanding earnings quality:</w:t>
      </w:r>
      <w:r w:rsidR="004D05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A review of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  <w:cs/>
        </w:rPr>
        <w:t>‎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the proxies, their determinants and their consequences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Journal of Accounting and Economics, </w:t>
      </w:r>
      <w:r w:rsidR="000452EB" w:rsidRPr="004D0508">
        <w:rPr>
          <w:rFonts w:ascii="Times New Roman" w:hAnsi="Times New Roman" w:cs="Times New Roman"/>
          <w:sz w:val="20"/>
          <w:szCs w:val="20"/>
          <w:cs/>
        </w:rPr>
        <w:t>‎</w:t>
      </w:r>
      <w:r w:rsidR="000452EB" w:rsidRPr="004D0508">
        <w:rPr>
          <w:rFonts w:ascii="Times New Roman" w:hAnsi="Times New Roman" w:cs="Times New Roman"/>
          <w:sz w:val="20"/>
          <w:szCs w:val="20"/>
        </w:rPr>
        <w:t>New Accepted Manuscript.</w:t>
      </w:r>
      <w:r w:rsidR="000452EB" w:rsidRPr="004D0508">
        <w:rPr>
          <w:rFonts w:ascii="Times New Roman" w:hAnsi="Times New Roman" w:cs="Times New Roman"/>
          <w:sz w:val="20"/>
          <w:szCs w:val="20"/>
          <w:cs/>
        </w:rPr>
        <w:t>‎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D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esai, H.,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Rajgopal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S., and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Venkatachalam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>, M. (2004). Value glamour and accrual mispricing: One anomaly or two.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The Accounting Review, 79: 355-385.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F</w:t>
      </w:r>
      <w:r w:rsidR="000452EB" w:rsidRPr="004D0508">
        <w:rPr>
          <w:rFonts w:ascii="Times New Roman" w:hAnsi="Times New Roman" w:cs="Times New Roman"/>
          <w:sz w:val="20"/>
          <w:szCs w:val="20"/>
        </w:rPr>
        <w:t>edyk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T., Singer, Z., and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Sougiannis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T. (2011).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Does the accrual anomaly end when abnormal accruals reverse?</w:t>
      </w:r>
      <w:r w:rsidR="000452EB" w:rsidRPr="004D0508">
        <w:rPr>
          <w:rFonts w:ascii="Times New Roman" w:hAnsi="Times New Roman" w:cs="Times New Roman"/>
          <w:sz w:val="20"/>
          <w:szCs w:val="20"/>
        </w:rPr>
        <w:t>,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Working Paper, McGill University.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K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raft, A.G., Leone, A.J., and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Wasley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, C.E. (2007).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Regression-Based Tests of the Market Pricing of Accounting Numbers: The </w:t>
      </w:r>
      <w:proofErr w:type="spellStart"/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Mishkin</w:t>
      </w:r>
      <w:proofErr w:type="spellEnd"/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 Test and Ordinary Least Squares</w:t>
      </w:r>
      <w:r w:rsidR="000452EB" w:rsidRPr="004D0508">
        <w:rPr>
          <w:rFonts w:ascii="Times New Roman" w:hAnsi="Times New Roman" w:cs="Times New Roman"/>
          <w:sz w:val="20"/>
          <w:szCs w:val="20"/>
        </w:rPr>
        <w:t>. Journal of Accounting Research, 45: 1081-1114.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L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ev B,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Nissim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D. 2004. The persistence of the accruals anomaly. Working Paper, PP</w:t>
      </w:r>
      <w:proofErr w:type="gramStart"/>
      <w:r w:rsidR="000452EB" w:rsidRPr="004D0508">
        <w:rPr>
          <w:rFonts w:ascii="Times New Roman" w:hAnsi="Times New Roman" w:cs="Times New Roman"/>
          <w:sz w:val="20"/>
          <w:szCs w:val="20"/>
        </w:rPr>
        <w:t>:1</w:t>
      </w:r>
      <w:proofErr w:type="gramEnd"/>
      <w:r w:rsidR="000452EB" w:rsidRPr="004D0508">
        <w:rPr>
          <w:rFonts w:ascii="Times New Roman" w:hAnsi="Times New Roman" w:cs="Times New Roman"/>
          <w:sz w:val="20"/>
          <w:szCs w:val="20"/>
        </w:rPr>
        <w:t>-37, ssrn.com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L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Qingyung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Tielin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Wang. 2010. Financial reporting quality and corporate efficiency: Chinese experience,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Nankai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Business Review International, Vol. 1, Issue2, PP.197.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P</w:t>
      </w:r>
      <w:r w:rsidR="000452EB" w:rsidRPr="004D0508">
        <w:rPr>
          <w:rFonts w:ascii="Times New Roman" w:hAnsi="Times New Roman" w:cs="Times New Roman"/>
          <w:sz w:val="20"/>
          <w:szCs w:val="20"/>
        </w:rPr>
        <w:t>enman S. 2001. Financial Statement Analysis and Equity Valuation. New York, NY: McGraw Hill companies.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0452EB" w:rsidRPr="004D0508">
        <w:rPr>
          <w:rFonts w:ascii="Times New Roman" w:hAnsi="Times New Roman" w:cs="Times New Roman"/>
          <w:sz w:val="20"/>
          <w:szCs w:val="20"/>
        </w:rPr>
        <w:t>choler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F. 2004. </w:t>
      </w:r>
      <w:proofErr w:type="gramStart"/>
      <w:r w:rsidR="000452EB" w:rsidRPr="004D050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quality of accruals and earnings and the market pricing of earnings quality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working paper </w:t>
      </w:r>
      <w:proofErr w:type="spellStart"/>
      <w:r w:rsidR="000452EB" w:rsidRPr="004D0508">
        <w:rPr>
          <w:rFonts w:ascii="Times New Roman" w:hAnsi="Times New Roman" w:cs="Times New Roman"/>
          <w:sz w:val="20"/>
          <w:szCs w:val="20"/>
        </w:rPr>
        <w:t>arhus</w:t>
      </w:r>
      <w:proofErr w:type="spellEnd"/>
      <w:r w:rsidR="000452EB" w:rsidRPr="004D0508">
        <w:rPr>
          <w:rFonts w:ascii="Times New Roman" w:hAnsi="Times New Roman" w:cs="Times New Roman"/>
          <w:sz w:val="20"/>
          <w:szCs w:val="20"/>
        </w:rPr>
        <w:t xml:space="preserve"> school of business,</w:t>
      </w:r>
      <w:r w:rsidR="00E53F7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p.13.</w:t>
      </w:r>
    </w:p>
    <w:p w:rsidR="00E64815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S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loan, R.G. (1996).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Do stock prices fully reflect information in accruals and cash flows about future earnings?</w:t>
      </w:r>
      <w:r w:rsidR="004D050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452EB" w:rsidRPr="004D0508">
        <w:rPr>
          <w:rFonts w:ascii="Times New Roman" w:hAnsi="Times New Roman" w:cs="Times New Roman"/>
          <w:sz w:val="20"/>
          <w:szCs w:val="20"/>
        </w:rPr>
        <w:t>The Accounting Review, 71(3): 289–315.</w:t>
      </w:r>
    </w:p>
    <w:p w:rsidR="00FB1BA9" w:rsidRPr="004D0508" w:rsidRDefault="00E64815" w:rsidP="004D0508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4D0508">
        <w:rPr>
          <w:rFonts w:ascii="Times New Roman" w:hAnsi="Times New Roman" w:cs="Times New Roman"/>
          <w:sz w:val="20"/>
          <w:szCs w:val="20"/>
        </w:rPr>
        <w:t>W</w:t>
      </w:r>
      <w:r w:rsidR="000452EB" w:rsidRPr="004D0508">
        <w:rPr>
          <w:rFonts w:ascii="Times New Roman" w:hAnsi="Times New Roman" w:cs="Times New Roman"/>
          <w:sz w:val="20"/>
          <w:szCs w:val="20"/>
        </w:rPr>
        <w:t xml:space="preserve">u J, Zhang L. (2011). </w:t>
      </w:r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 xml:space="preserve">Does risk explain anomalies? Evidence from expected return </w:t>
      </w:r>
      <w:proofErr w:type="gramStart"/>
      <w:r w:rsidR="000452EB" w:rsidRPr="004D0508">
        <w:rPr>
          <w:rFonts w:ascii="Times New Roman" w:hAnsi="Times New Roman" w:cs="Times New Roman"/>
          <w:i/>
          <w:iCs/>
          <w:sz w:val="20"/>
          <w:szCs w:val="20"/>
        </w:rPr>
        <w:t>estimates</w:t>
      </w:r>
      <w:proofErr w:type="gramEnd"/>
      <w:r w:rsidR="000452EB" w:rsidRPr="004D0508">
        <w:rPr>
          <w:rFonts w:ascii="Times New Roman" w:hAnsi="Times New Roman" w:cs="Times New Roman"/>
          <w:sz w:val="20"/>
          <w:szCs w:val="20"/>
        </w:rPr>
        <w:t>, The National Bureau of Economic Research, 15950:1-46.</w:t>
      </w:r>
    </w:p>
    <w:p w:rsidR="00FB1BA9" w:rsidRPr="004D0508" w:rsidRDefault="00FB1BA9" w:rsidP="004D0508">
      <w:pPr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fa-IR"/>
        </w:rPr>
        <w:sectPr w:rsidR="00FB1BA9" w:rsidRPr="004D0508" w:rsidSect="00E53F75">
          <w:headerReference w:type="default" r:id="rId30"/>
          <w:footerReference w:type="default" r:id="rId31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452EB" w:rsidRPr="004D0508" w:rsidRDefault="000452EB" w:rsidP="004D0508">
      <w:pPr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:rsidR="002B27CD" w:rsidRPr="004D0508" w:rsidRDefault="006B7D43" w:rsidP="004D0508">
      <w:pPr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D0508">
        <w:rPr>
          <w:rFonts w:ascii="Times New Roman" w:hAnsi="Times New Roman" w:cs="Times New Roman"/>
          <w:sz w:val="20"/>
          <w:szCs w:val="20"/>
        </w:rPr>
        <w:t>6/7/2015</w:t>
      </w:r>
    </w:p>
    <w:sectPr w:rsidR="002B27CD" w:rsidRPr="004D0508" w:rsidSect="00E648D4">
      <w:headerReference w:type="default" r:id="rId32"/>
      <w:footerReference w:type="default" r:id="rId33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08" w:rsidRDefault="004D0508" w:rsidP="006004FB">
      <w:pPr>
        <w:spacing w:after="0" w:line="240" w:lineRule="auto"/>
      </w:pPr>
      <w:r>
        <w:separator/>
      </w:r>
    </w:p>
  </w:endnote>
  <w:endnote w:type="continuationSeparator" w:id="0">
    <w:p w:rsidR="004D0508" w:rsidRDefault="004D0508" w:rsidP="0060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62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67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68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64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65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5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66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 w:rsidR="00E53F75">
      <w:rPr>
        <w:rFonts w:ascii="Times New Roman" w:hAnsi="Times New Roman" w:cs="Times New Roman"/>
        <w:noProof/>
        <w:sz w:val="20"/>
      </w:rPr>
      <w:t>66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B7D43">
      <w:rPr>
        <w:rFonts w:ascii="Times New Roman" w:hAnsi="Times New Roman" w:cs="Times New Roman"/>
        <w:sz w:val="20"/>
      </w:rPr>
      <w:fldChar w:fldCharType="begin"/>
    </w:r>
    <w:r w:rsidRPr="006B7D43">
      <w:rPr>
        <w:rFonts w:ascii="Times New Roman" w:hAnsi="Times New Roman" w:cs="Times New Roman"/>
        <w:sz w:val="20"/>
      </w:rPr>
      <w:instrText xml:space="preserve"> page </w:instrText>
    </w:r>
    <w:r w:rsidRPr="006B7D4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6</w:t>
    </w:r>
    <w:r w:rsidRPr="006B7D4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08" w:rsidRDefault="004D0508" w:rsidP="006004FB">
      <w:pPr>
        <w:spacing w:after="0" w:line="240" w:lineRule="auto"/>
      </w:pPr>
      <w:r>
        <w:separator/>
      </w:r>
    </w:p>
  </w:footnote>
  <w:footnote w:type="continuationSeparator" w:id="0">
    <w:p w:rsidR="004D0508" w:rsidRDefault="004D0508" w:rsidP="0060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08" w:rsidRPr="006B7D43" w:rsidRDefault="004D0508" w:rsidP="006B7D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B7D4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sz w:val="20"/>
        <w:szCs w:val="20"/>
      </w:rPr>
      <w:t>Nature and Science 201</w:t>
    </w:r>
    <w:r w:rsidRPr="006B7D4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6B7D43">
      <w:rPr>
        <w:rFonts w:ascii="Times New Roman" w:hAnsi="Times New Roman" w:cs="Times New Roman"/>
        <w:sz w:val="20"/>
        <w:szCs w:val="20"/>
      </w:rPr>
      <w:t>;1</w:t>
    </w:r>
    <w:r w:rsidRPr="006B7D43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6B7D43">
      <w:rPr>
        <w:rFonts w:ascii="Times New Roman" w:hAnsi="Times New Roman" w:cs="Times New Roman"/>
        <w:sz w:val="20"/>
        <w:szCs w:val="20"/>
      </w:rPr>
      <w:t>(</w:t>
    </w:r>
    <w:r w:rsidRPr="006B7D43">
      <w:rPr>
        <w:rFonts w:ascii="Times New Roman" w:hAnsi="Times New Roman" w:cs="Times New Roman" w:hint="eastAsia"/>
        <w:sz w:val="20"/>
        <w:szCs w:val="20"/>
      </w:rPr>
      <w:t>7)</w:t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B7D4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B7D4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B7D4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4D0508" w:rsidRPr="006B7D43" w:rsidRDefault="004D0508" w:rsidP="006B7D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C90"/>
    <w:multiLevelType w:val="hybridMultilevel"/>
    <w:tmpl w:val="DD22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3FBF"/>
    <w:multiLevelType w:val="hybridMultilevel"/>
    <w:tmpl w:val="7D68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14F5B"/>
    <w:multiLevelType w:val="hybridMultilevel"/>
    <w:tmpl w:val="B54E180A"/>
    <w:lvl w:ilvl="0" w:tplc="5456D4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0D4B"/>
    <w:multiLevelType w:val="hybridMultilevel"/>
    <w:tmpl w:val="53BE1A5E"/>
    <w:lvl w:ilvl="0" w:tplc="632AC056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3464"/>
    <w:multiLevelType w:val="hybridMultilevel"/>
    <w:tmpl w:val="183AA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9D6183"/>
    <w:multiLevelType w:val="hybridMultilevel"/>
    <w:tmpl w:val="77D83636"/>
    <w:lvl w:ilvl="0" w:tplc="9F10A938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3545C"/>
    <w:multiLevelType w:val="hybridMultilevel"/>
    <w:tmpl w:val="F2203AA8"/>
    <w:lvl w:ilvl="0" w:tplc="BDFCE54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54862"/>
    <w:multiLevelType w:val="hybridMultilevel"/>
    <w:tmpl w:val="628E79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439"/>
    <w:rsid w:val="000010C4"/>
    <w:rsid w:val="000343FA"/>
    <w:rsid w:val="0003480F"/>
    <w:rsid w:val="000452EB"/>
    <w:rsid w:val="00063163"/>
    <w:rsid w:val="000843C1"/>
    <w:rsid w:val="000D5528"/>
    <w:rsid w:val="000E5E35"/>
    <w:rsid w:val="00127727"/>
    <w:rsid w:val="001B0787"/>
    <w:rsid w:val="001B3F94"/>
    <w:rsid w:val="001D2A20"/>
    <w:rsid w:val="001D47F5"/>
    <w:rsid w:val="001D60A1"/>
    <w:rsid w:val="001F1F5F"/>
    <w:rsid w:val="002044F7"/>
    <w:rsid w:val="002141D7"/>
    <w:rsid w:val="002761FD"/>
    <w:rsid w:val="0027734B"/>
    <w:rsid w:val="00280D12"/>
    <w:rsid w:val="00287CBB"/>
    <w:rsid w:val="00295D7D"/>
    <w:rsid w:val="002B27CD"/>
    <w:rsid w:val="002C166C"/>
    <w:rsid w:val="002C5263"/>
    <w:rsid w:val="002C5C7B"/>
    <w:rsid w:val="00325677"/>
    <w:rsid w:val="003645E2"/>
    <w:rsid w:val="003670BF"/>
    <w:rsid w:val="0038263B"/>
    <w:rsid w:val="00385992"/>
    <w:rsid w:val="003D558D"/>
    <w:rsid w:val="003D7B16"/>
    <w:rsid w:val="003F6B2B"/>
    <w:rsid w:val="00421F30"/>
    <w:rsid w:val="004334C4"/>
    <w:rsid w:val="00443DCC"/>
    <w:rsid w:val="0045275D"/>
    <w:rsid w:val="00471579"/>
    <w:rsid w:val="00496627"/>
    <w:rsid w:val="004D0508"/>
    <w:rsid w:val="004D46F5"/>
    <w:rsid w:val="004D661F"/>
    <w:rsid w:val="004F3667"/>
    <w:rsid w:val="00500789"/>
    <w:rsid w:val="00515224"/>
    <w:rsid w:val="005204C9"/>
    <w:rsid w:val="00545077"/>
    <w:rsid w:val="005C3F02"/>
    <w:rsid w:val="005D6D54"/>
    <w:rsid w:val="006004FB"/>
    <w:rsid w:val="00611262"/>
    <w:rsid w:val="00623BD7"/>
    <w:rsid w:val="006673FB"/>
    <w:rsid w:val="00673C85"/>
    <w:rsid w:val="006A606E"/>
    <w:rsid w:val="006B7D43"/>
    <w:rsid w:val="006C6E5D"/>
    <w:rsid w:val="006E010C"/>
    <w:rsid w:val="006E64FC"/>
    <w:rsid w:val="006F2439"/>
    <w:rsid w:val="00721C77"/>
    <w:rsid w:val="007565A5"/>
    <w:rsid w:val="00760D60"/>
    <w:rsid w:val="00776A8A"/>
    <w:rsid w:val="00777964"/>
    <w:rsid w:val="007C2109"/>
    <w:rsid w:val="007C2D75"/>
    <w:rsid w:val="007D0065"/>
    <w:rsid w:val="007E15C8"/>
    <w:rsid w:val="007F7DA8"/>
    <w:rsid w:val="00830BA8"/>
    <w:rsid w:val="0084462E"/>
    <w:rsid w:val="00865D6F"/>
    <w:rsid w:val="0087108E"/>
    <w:rsid w:val="00886C2B"/>
    <w:rsid w:val="008A6ECF"/>
    <w:rsid w:val="009107EB"/>
    <w:rsid w:val="0097098C"/>
    <w:rsid w:val="00A073AE"/>
    <w:rsid w:val="00A16AE8"/>
    <w:rsid w:val="00A442E7"/>
    <w:rsid w:val="00A54F23"/>
    <w:rsid w:val="00A74EDE"/>
    <w:rsid w:val="00A81F4B"/>
    <w:rsid w:val="00AA11FD"/>
    <w:rsid w:val="00AD4C0C"/>
    <w:rsid w:val="00B1779A"/>
    <w:rsid w:val="00B17A96"/>
    <w:rsid w:val="00B25B89"/>
    <w:rsid w:val="00B8089A"/>
    <w:rsid w:val="00BB316A"/>
    <w:rsid w:val="00BC7F7D"/>
    <w:rsid w:val="00BE1447"/>
    <w:rsid w:val="00BF1B56"/>
    <w:rsid w:val="00BF5145"/>
    <w:rsid w:val="00BF62AA"/>
    <w:rsid w:val="00C039A5"/>
    <w:rsid w:val="00C126E5"/>
    <w:rsid w:val="00C540F4"/>
    <w:rsid w:val="00C70C68"/>
    <w:rsid w:val="00CD1789"/>
    <w:rsid w:val="00CE0026"/>
    <w:rsid w:val="00D273FB"/>
    <w:rsid w:val="00D337D2"/>
    <w:rsid w:val="00D471CA"/>
    <w:rsid w:val="00DC6C31"/>
    <w:rsid w:val="00E106B9"/>
    <w:rsid w:val="00E24E0A"/>
    <w:rsid w:val="00E30BF6"/>
    <w:rsid w:val="00E53F75"/>
    <w:rsid w:val="00E5574D"/>
    <w:rsid w:val="00E64815"/>
    <w:rsid w:val="00E648D4"/>
    <w:rsid w:val="00E65973"/>
    <w:rsid w:val="00E71FD1"/>
    <w:rsid w:val="00EA3C10"/>
    <w:rsid w:val="00EA6183"/>
    <w:rsid w:val="00EC45B1"/>
    <w:rsid w:val="00F11C44"/>
    <w:rsid w:val="00F2066F"/>
    <w:rsid w:val="00F21A52"/>
    <w:rsid w:val="00F463B3"/>
    <w:rsid w:val="00F8142E"/>
    <w:rsid w:val="00F954A9"/>
    <w:rsid w:val="00FB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F5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4D46F5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rsid w:val="002B27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2B27C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4FB"/>
  </w:style>
  <w:style w:type="paragraph" w:styleId="Footer">
    <w:name w:val="footer"/>
    <w:basedOn w:val="Normal"/>
    <w:link w:val="FooterChar"/>
    <w:uiPriority w:val="99"/>
    <w:semiHidden/>
    <w:unhideWhenUsed/>
    <w:rsid w:val="006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4FB"/>
  </w:style>
  <w:style w:type="character" w:styleId="Hyperlink">
    <w:name w:val="Hyperlink"/>
    <w:basedOn w:val="DefaultParagraphFont"/>
    <w:rsid w:val="007E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4</cp:revision>
  <cp:lastPrinted>2015-06-08T00:37:00Z</cp:lastPrinted>
  <dcterms:created xsi:type="dcterms:W3CDTF">2015-06-08T08:00:00Z</dcterms:created>
  <dcterms:modified xsi:type="dcterms:W3CDTF">2015-06-08T01:30:00Z</dcterms:modified>
</cp:coreProperties>
</file>