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55D" w:rsidRPr="00117E75" w:rsidRDefault="0044555D" w:rsidP="0015461D">
      <w:pPr>
        <w:snapToGrid w:val="0"/>
        <w:jc w:val="center"/>
        <w:rPr>
          <w:b/>
          <w:sz w:val="20"/>
          <w:szCs w:val="20"/>
        </w:rPr>
      </w:pPr>
      <w:r w:rsidRPr="00117E75">
        <w:rPr>
          <w:b/>
          <w:sz w:val="20"/>
          <w:szCs w:val="20"/>
        </w:rPr>
        <w:t xml:space="preserve">Effect of Soil Types on the Preliminary Growth of </w:t>
      </w:r>
      <w:proofErr w:type="spellStart"/>
      <w:r w:rsidRPr="00117E75">
        <w:rPr>
          <w:b/>
          <w:i/>
          <w:sz w:val="20"/>
          <w:szCs w:val="20"/>
        </w:rPr>
        <w:t>Jatropha</w:t>
      </w:r>
      <w:proofErr w:type="spellEnd"/>
      <w:r w:rsidRPr="00117E75">
        <w:rPr>
          <w:b/>
          <w:i/>
          <w:sz w:val="20"/>
          <w:szCs w:val="20"/>
        </w:rPr>
        <w:t xml:space="preserve"> </w:t>
      </w:r>
      <w:proofErr w:type="spellStart"/>
      <w:r w:rsidRPr="00117E75">
        <w:rPr>
          <w:b/>
          <w:i/>
          <w:sz w:val="20"/>
          <w:szCs w:val="20"/>
        </w:rPr>
        <w:t>curcas</w:t>
      </w:r>
      <w:proofErr w:type="spellEnd"/>
      <w:r w:rsidRPr="00117E75">
        <w:rPr>
          <w:b/>
          <w:sz w:val="20"/>
          <w:szCs w:val="20"/>
        </w:rPr>
        <w:t xml:space="preserve"> in River State</w:t>
      </w:r>
      <w:r w:rsidR="00B20D96" w:rsidRPr="00117E75">
        <w:rPr>
          <w:b/>
          <w:sz w:val="20"/>
          <w:szCs w:val="20"/>
        </w:rPr>
        <w:t>, Nigeria</w:t>
      </w:r>
    </w:p>
    <w:p w:rsidR="0044555D" w:rsidRPr="00117E75" w:rsidRDefault="0044555D" w:rsidP="0015461D">
      <w:pPr>
        <w:snapToGrid w:val="0"/>
        <w:jc w:val="center"/>
        <w:rPr>
          <w:sz w:val="20"/>
          <w:szCs w:val="20"/>
        </w:rPr>
      </w:pPr>
    </w:p>
    <w:p w:rsidR="0044555D" w:rsidRPr="00117E75" w:rsidRDefault="0044555D" w:rsidP="0015461D">
      <w:pPr>
        <w:snapToGrid w:val="0"/>
        <w:jc w:val="center"/>
        <w:rPr>
          <w:sz w:val="20"/>
          <w:szCs w:val="20"/>
          <w:lang w:eastAsia="zh-CN"/>
        </w:rPr>
      </w:pPr>
      <w:proofErr w:type="spellStart"/>
      <w:r w:rsidRPr="00117E75">
        <w:rPr>
          <w:sz w:val="20"/>
          <w:szCs w:val="20"/>
        </w:rPr>
        <w:t>Offor</w:t>
      </w:r>
      <w:proofErr w:type="spellEnd"/>
      <w:r w:rsidRPr="00117E75">
        <w:rPr>
          <w:sz w:val="20"/>
          <w:szCs w:val="20"/>
        </w:rPr>
        <w:t>, U. Stephen and W.S. Hope</w:t>
      </w:r>
    </w:p>
    <w:p w:rsidR="0015461D" w:rsidRPr="00117E75" w:rsidRDefault="0015461D" w:rsidP="0015461D">
      <w:pPr>
        <w:snapToGrid w:val="0"/>
        <w:jc w:val="center"/>
        <w:rPr>
          <w:sz w:val="20"/>
          <w:szCs w:val="20"/>
          <w:lang w:eastAsia="zh-CN"/>
        </w:rPr>
      </w:pPr>
    </w:p>
    <w:p w:rsidR="0044555D" w:rsidRPr="00117E75" w:rsidRDefault="0044555D" w:rsidP="0015461D">
      <w:pPr>
        <w:snapToGrid w:val="0"/>
        <w:jc w:val="center"/>
        <w:rPr>
          <w:sz w:val="20"/>
          <w:szCs w:val="20"/>
        </w:rPr>
      </w:pPr>
      <w:r w:rsidRPr="00117E75">
        <w:rPr>
          <w:sz w:val="20"/>
          <w:szCs w:val="20"/>
        </w:rPr>
        <w:t>Department of Agricultural Science</w:t>
      </w:r>
      <w:r w:rsidR="00B20D96" w:rsidRPr="00117E75">
        <w:rPr>
          <w:sz w:val="20"/>
          <w:szCs w:val="20"/>
        </w:rPr>
        <w:t xml:space="preserve"> </w:t>
      </w:r>
      <w:r w:rsidRPr="00117E75">
        <w:rPr>
          <w:sz w:val="20"/>
          <w:szCs w:val="20"/>
        </w:rPr>
        <w:t xml:space="preserve">Ignatius </w:t>
      </w:r>
      <w:proofErr w:type="spellStart"/>
      <w:r w:rsidRPr="00117E75">
        <w:rPr>
          <w:sz w:val="20"/>
          <w:szCs w:val="20"/>
        </w:rPr>
        <w:t>Ajuru</w:t>
      </w:r>
      <w:proofErr w:type="spellEnd"/>
      <w:r w:rsidRPr="00117E75">
        <w:rPr>
          <w:sz w:val="20"/>
          <w:szCs w:val="20"/>
        </w:rPr>
        <w:t xml:space="preserve"> University of Education Port Harcourt</w:t>
      </w:r>
    </w:p>
    <w:p w:rsidR="0044555D" w:rsidRPr="00117E75" w:rsidRDefault="0044555D" w:rsidP="0015461D">
      <w:pPr>
        <w:snapToGrid w:val="0"/>
        <w:jc w:val="center"/>
        <w:rPr>
          <w:sz w:val="20"/>
          <w:szCs w:val="20"/>
        </w:rPr>
      </w:pPr>
      <w:r w:rsidRPr="00117E75">
        <w:rPr>
          <w:sz w:val="20"/>
          <w:szCs w:val="20"/>
        </w:rPr>
        <w:t>E-mail</w:t>
      </w:r>
      <w:r w:rsidR="00117E75" w:rsidRPr="00117E75">
        <w:rPr>
          <w:rFonts w:hint="eastAsia"/>
          <w:sz w:val="20"/>
          <w:szCs w:val="20"/>
          <w:lang w:eastAsia="zh-CN"/>
        </w:rPr>
        <w:t>:</w:t>
      </w:r>
      <w:r w:rsidRPr="00117E75">
        <w:rPr>
          <w:sz w:val="20"/>
          <w:szCs w:val="20"/>
        </w:rPr>
        <w:t xml:space="preserve"> </w:t>
      </w:r>
      <w:hyperlink r:id="rId7" w:history="1">
        <w:r w:rsidRPr="00117E75">
          <w:rPr>
            <w:rStyle w:val="Hyperlink"/>
            <w:sz w:val="20"/>
            <w:szCs w:val="20"/>
          </w:rPr>
          <w:t>sos2212003@yahoo.com</w:t>
        </w:r>
      </w:hyperlink>
    </w:p>
    <w:p w:rsidR="0044555D" w:rsidRPr="00117E75" w:rsidRDefault="0044555D" w:rsidP="0015461D">
      <w:pPr>
        <w:snapToGrid w:val="0"/>
        <w:jc w:val="center"/>
        <w:rPr>
          <w:b/>
          <w:sz w:val="20"/>
          <w:szCs w:val="20"/>
        </w:rPr>
      </w:pPr>
    </w:p>
    <w:p w:rsidR="0044555D" w:rsidRPr="00117E75" w:rsidRDefault="0015461D" w:rsidP="0015461D">
      <w:pPr>
        <w:snapToGrid w:val="0"/>
        <w:jc w:val="both"/>
        <w:rPr>
          <w:b/>
          <w:sz w:val="20"/>
          <w:szCs w:val="20"/>
        </w:rPr>
      </w:pPr>
      <w:r w:rsidRPr="00117E75">
        <w:rPr>
          <w:b/>
          <w:sz w:val="20"/>
          <w:szCs w:val="20"/>
        </w:rPr>
        <w:t>Abstract:</w:t>
      </w:r>
      <w:r w:rsidR="00B20D96" w:rsidRPr="00117E75">
        <w:rPr>
          <w:b/>
          <w:sz w:val="20"/>
          <w:szCs w:val="20"/>
        </w:rPr>
        <w:t xml:space="preserve"> </w:t>
      </w:r>
      <w:r w:rsidR="0044555D" w:rsidRPr="00117E75">
        <w:rPr>
          <w:sz w:val="20"/>
          <w:szCs w:val="20"/>
        </w:rPr>
        <w:t xml:space="preserve">A preliminary study on the effect of soil types on the growth of </w:t>
      </w:r>
      <w:proofErr w:type="spellStart"/>
      <w:r w:rsidR="0044555D" w:rsidRPr="00117E75">
        <w:rPr>
          <w:i/>
          <w:sz w:val="20"/>
          <w:szCs w:val="20"/>
        </w:rPr>
        <w:t>Jatropha</w:t>
      </w:r>
      <w:proofErr w:type="spellEnd"/>
      <w:r w:rsidR="00117E75" w:rsidRPr="00117E75">
        <w:rPr>
          <w:sz w:val="20"/>
          <w:szCs w:val="20"/>
        </w:rPr>
        <w:t xml:space="preserve"> </w:t>
      </w:r>
      <w:proofErr w:type="spellStart"/>
      <w:r w:rsidR="0044555D" w:rsidRPr="00117E75">
        <w:rPr>
          <w:i/>
          <w:sz w:val="20"/>
          <w:szCs w:val="20"/>
        </w:rPr>
        <w:t>curcas</w:t>
      </w:r>
      <w:proofErr w:type="spellEnd"/>
      <w:r w:rsidR="0044555D" w:rsidRPr="00117E75">
        <w:rPr>
          <w:sz w:val="20"/>
          <w:szCs w:val="20"/>
        </w:rPr>
        <w:t xml:space="preserve"> in River State was carried out</w:t>
      </w:r>
      <w:r w:rsidR="00117E75" w:rsidRPr="00117E75">
        <w:rPr>
          <w:sz w:val="20"/>
          <w:szCs w:val="20"/>
        </w:rPr>
        <w:t xml:space="preserve"> </w:t>
      </w:r>
      <w:r w:rsidR="0044555D" w:rsidRPr="00117E75">
        <w:rPr>
          <w:sz w:val="20"/>
          <w:szCs w:val="20"/>
        </w:rPr>
        <w:t xml:space="preserve">at the teaching and research farm, Ignatius </w:t>
      </w:r>
      <w:proofErr w:type="spellStart"/>
      <w:r w:rsidR="0044555D" w:rsidRPr="00117E75">
        <w:rPr>
          <w:sz w:val="20"/>
          <w:szCs w:val="20"/>
        </w:rPr>
        <w:t>Ajuru</w:t>
      </w:r>
      <w:proofErr w:type="spellEnd"/>
      <w:r w:rsidR="0044555D" w:rsidRPr="00117E75">
        <w:rPr>
          <w:sz w:val="20"/>
          <w:szCs w:val="20"/>
        </w:rPr>
        <w:t xml:space="preserve"> University of Education, </w:t>
      </w:r>
      <w:proofErr w:type="spellStart"/>
      <w:r w:rsidR="0044555D" w:rsidRPr="00117E75">
        <w:rPr>
          <w:sz w:val="20"/>
          <w:szCs w:val="20"/>
        </w:rPr>
        <w:t>Ndele</w:t>
      </w:r>
      <w:proofErr w:type="spellEnd"/>
      <w:r w:rsidR="0044555D" w:rsidRPr="00117E75">
        <w:rPr>
          <w:sz w:val="20"/>
          <w:szCs w:val="20"/>
        </w:rPr>
        <w:t xml:space="preserve"> campus, Port-Harcourt. A randomized complete block design (RCBD) with three treatments – sandy, loamy and clay soils were used. In all a total of seventy-five pots were used with each pots planted five seeds. Each treatment was replicated five times. Data were collected on germination percentage, plant height, root length and number, leaf number and stem width development. Data w</w:t>
      </w:r>
      <w:r w:rsidR="00EF3B78" w:rsidRPr="00117E75">
        <w:rPr>
          <w:sz w:val="20"/>
          <w:szCs w:val="20"/>
        </w:rPr>
        <w:t>as</w:t>
      </w:r>
      <w:r w:rsidR="0044555D" w:rsidRPr="00117E75">
        <w:rPr>
          <w:sz w:val="20"/>
          <w:szCs w:val="20"/>
        </w:rPr>
        <w:t xml:space="preserve"> analyzed by use of analysis of variance and subjected to least significant difference. Results showed that </w:t>
      </w:r>
      <w:proofErr w:type="spellStart"/>
      <w:r w:rsidR="0044555D" w:rsidRPr="00117E75">
        <w:rPr>
          <w:i/>
          <w:sz w:val="20"/>
          <w:szCs w:val="20"/>
        </w:rPr>
        <w:t>Jatropha</w:t>
      </w:r>
      <w:proofErr w:type="spellEnd"/>
      <w:r w:rsidR="0044555D" w:rsidRPr="00117E75">
        <w:rPr>
          <w:i/>
          <w:sz w:val="20"/>
          <w:szCs w:val="20"/>
        </w:rPr>
        <w:t xml:space="preserve"> </w:t>
      </w:r>
      <w:proofErr w:type="spellStart"/>
      <w:r w:rsidR="0044555D" w:rsidRPr="00117E75">
        <w:rPr>
          <w:i/>
          <w:sz w:val="20"/>
          <w:szCs w:val="20"/>
        </w:rPr>
        <w:t>curcas</w:t>
      </w:r>
      <w:proofErr w:type="spellEnd"/>
      <w:r w:rsidR="0044555D" w:rsidRPr="00117E75">
        <w:rPr>
          <w:sz w:val="20"/>
          <w:szCs w:val="20"/>
        </w:rPr>
        <w:t xml:space="preserve"> perform better in loamy and sandy soil in most parameters tested compared to </w:t>
      </w:r>
      <w:r w:rsidR="00EF3B78" w:rsidRPr="00117E75">
        <w:rPr>
          <w:sz w:val="20"/>
          <w:szCs w:val="20"/>
        </w:rPr>
        <w:t>other soil</w:t>
      </w:r>
      <w:r w:rsidR="0044555D" w:rsidRPr="00117E75">
        <w:rPr>
          <w:sz w:val="20"/>
          <w:szCs w:val="20"/>
        </w:rPr>
        <w:t>.</w:t>
      </w:r>
    </w:p>
    <w:p w:rsidR="0015461D" w:rsidRPr="00117E75" w:rsidRDefault="0015461D" w:rsidP="0015461D">
      <w:pPr>
        <w:snapToGrid w:val="0"/>
        <w:jc w:val="both"/>
        <w:rPr>
          <w:sz w:val="20"/>
          <w:szCs w:val="20"/>
          <w:lang w:eastAsia="zh-CN"/>
        </w:rPr>
      </w:pPr>
      <w:proofErr w:type="gramStart"/>
      <w:r w:rsidRPr="00117E75">
        <w:rPr>
          <w:rFonts w:hint="eastAsia"/>
          <w:b/>
          <w:bCs/>
          <w:sz w:val="20"/>
          <w:szCs w:val="20"/>
        </w:rPr>
        <w:t>[</w:t>
      </w:r>
      <w:proofErr w:type="spellStart"/>
      <w:r w:rsidRPr="00117E75">
        <w:rPr>
          <w:sz w:val="20"/>
          <w:szCs w:val="20"/>
        </w:rPr>
        <w:t>Offor</w:t>
      </w:r>
      <w:proofErr w:type="spellEnd"/>
      <w:r w:rsidRPr="00117E75">
        <w:rPr>
          <w:sz w:val="20"/>
          <w:szCs w:val="20"/>
        </w:rPr>
        <w:t>, U. Stephen and W.</w:t>
      </w:r>
      <w:r w:rsidR="00117E75" w:rsidRPr="00117E75">
        <w:rPr>
          <w:rFonts w:hint="eastAsia"/>
          <w:sz w:val="20"/>
          <w:szCs w:val="20"/>
          <w:lang w:eastAsia="zh-CN"/>
        </w:rPr>
        <w:t xml:space="preserve"> </w:t>
      </w:r>
      <w:r w:rsidRPr="00117E75">
        <w:rPr>
          <w:sz w:val="20"/>
          <w:szCs w:val="20"/>
        </w:rPr>
        <w:t>S. Hope.</w:t>
      </w:r>
      <w:proofErr w:type="gramEnd"/>
      <w:r w:rsidRPr="00117E75">
        <w:rPr>
          <w:rFonts w:eastAsiaTheme="minorEastAsia" w:hint="eastAsia"/>
          <w:b/>
          <w:bCs/>
          <w:sz w:val="20"/>
          <w:szCs w:val="20"/>
          <w:lang w:bidi="fa-IR"/>
        </w:rPr>
        <w:t xml:space="preserve"> </w:t>
      </w:r>
      <w:proofErr w:type="gramStart"/>
      <w:r w:rsidRPr="00117E75">
        <w:rPr>
          <w:b/>
          <w:sz w:val="20"/>
          <w:szCs w:val="20"/>
        </w:rPr>
        <w:t xml:space="preserve">Effect of Soil Types on the Preliminary Growth of </w:t>
      </w:r>
      <w:proofErr w:type="spellStart"/>
      <w:r w:rsidRPr="00117E75">
        <w:rPr>
          <w:b/>
          <w:i/>
          <w:sz w:val="20"/>
          <w:szCs w:val="20"/>
        </w:rPr>
        <w:t>Jatropha</w:t>
      </w:r>
      <w:proofErr w:type="spellEnd"/>
      <w:r w:rsidRPr="00117E75">
        <w:rPr>
          <w:b/>
          <w:i/>
          <w:sz w:val="20"/>
          <w:szCs w:val="20"/>
        </w:rPr>
        <w:t xml:space="preserve"> </w:t>
      </w:r>
      <w:proofErr w:type="spellStart"/>
      <w:r w:rsidRPr="00117E75">
        <w:rPr>
          <w:b/>
          <w:i/>
          <w:sz w:val="20"/>
          <w:szCs w:val="20"/>
        </w:rPr>
        <w:t>curcas</w:t>
      </w:r>
      <w:proofErr w:type="spellEnd"/>
      <w:r w:rsidRPr="00117E75">
        <w:rPr>
          <w:b/>
          <w:sz w:val="20"/>
          <w:szCs w:val="20"/>
        </w:rPr>
        <w:t xml:space="preserve"> in River State, Nigeria</w:t>
      </w:r>
      <w:r w:rsidRPr="00117E75">
        <w:rPr>
          <w:rFonts w:eastAsia="Times New Roman"/>
          <w:b/>
          <w:bCs/>
          <w:sz w:val="20"/>
          <w:szCs w:val="20"/>
          <w:lang w:bidi="fa-IR"/>
        </w:rPr>
        <w:t>.</w:t>
      </w:r>
      <w:proofErr w:type="gramEnd"/>
      <w:r w:rsidRPr="00117E75">
        <w:rPr>
          <w:rFonts w:hint="eastAsia"/>
          <w:b/>
          <w:bCs/>
          <w:sz w:val="20"/>
          <w:szCs w:val="20"/>
        </w:rPr>
        <w:t xml:space="preserve"> </w:t>
      </w:r>
      <w:r w:rsidRPr="00117E75">
        <w:rPr>
          <w:rFonts w:eastAsia="Times New Roman"/>
          <w:bCs/>
          <w:i/>
          <w:sz w:val="20"/>
          <w:szCs w:val="20"/>
        </w:rPr>
        <w:t xml:space="preserve">Nat </w:t>
      </w:r>
      <w:proofErr w:type="spellStart"/>
      <w:r w:rsidRPr="00117E75">
        <w:rPr>
          <w:rFonts w:eastAsia="Times New Roman"/>
          <w:bCs/>
          <w:i/>
          <w:sz w:val="20"/>
          <w:szCs w:val="20"/>
        </w:rPr>
        <w:t>Sci</w:t>
      </w:r>
      <w:proofErr w:type="spellEnd"/>
      <w:r w:rsidRPr="00117E75">
        <w:rPr>
          <w:rFonts w:eastAsiaTheme="minorEastAsia" w:hint="eastAsia"/>
          <w:bCs/>
          <w:i/>
          <w:sz w:val="20"/>
          <w:szCs w:val="20"/>
        </w:rPr>
        <w:t xml:space="preserve"> </w:t>
      </w:r>
      <w:r w:rsidRPr="00117E75">
        <w:rPr>
          <w:sz w:val="20"/>
          <w:szCs w:val="20"/>
        </w:rPr>
        <w:t>201</w:t>
      </w:r>
      <w:r w:rsidRPr="00117E75">
        <w:rPr>
          <w:rFonts w:hint="eastAsia"/>
          <w:sz w:val="20"/>
          <w:szCs w:val="20"/>
        </w:rPr>
        <w:t>5</w:t>
      </w:r>
      <w:proofErr w:type="gramStart"/>
      <w:r w:rsidRPr="00117E75">
        <w:rPr>
          <w:sz w:val="20"/>
          <w:szCs w:val="20"/>
        </w:rPr>
        <w:t>;1</w:t>
      </w:r>
      <w:r w:rsidRPr="00117E75">
        <w:rPr>
          <w:rFonts w:hint="eastAsia"/>
          <w:sz w:val="20"/>
          <w:szCs w:val="20"/>
        </w:rPr>
        <w:t>3</w:t>
      </w:r>
      <w:proofErr w:type="gramEnd"/>
      <w:r w:rsidRPr="00117E75">
        <w:rPr>
          <w:sz w:val="20"/>
          <w:szCs w:val="20"/>
        </w:rPr>
        <w:t>(</w:t>
      </w:r>
      <w:r w:rsidRPr="00117E75">
        <w:rPr>
          <w:rFonts w:hint="eastAsia"/>
          <w:sz w:val="20"/>
          <w:szCs w:val="20"/>
        </w:rPr>
        <w:t>8)</w:t>
      </w:r>
      <w:r w:rsidRPr="00117E75">
        <w:rPr>
          <w:sz w:val="20"/>
          <w:szCs w:val="20"/>
        </w:rPr>
        <w:t>:</w:t>
      </w:r>
      <w:r w:rsidR="004A13BB" w:rsidRPr="00117E75">
        <w:rPr>
          <w:noProof/>
          <w:color w:val="000000"/>
          <w:sz w:val="20"/>
          <w:szCs w:val="20"/>
        </w:rPr>
        <w:t>91</w:t>
      </w:r>
      <w:r w:rsidRPr="00117E75">
        <w:rPr>
          <w:color w:val="000000"/>
          <w:sz w:val="20"/>
          <w:szCs w:val="20"/>
        </w:rPr>
        <w:t>-</w:t>
      </w:r>
      <w:r w:rsidR="004A13BB" w:rsidRPr="00117E75">
        <w:rPr>
          <w:noProof/>
          <w:color w:val="000000"/>
          <w:sz w:val="20"/>
          <w:szCs w:val="20"/>
        </w:rPr>
        <w:t>93</w:t>
      </w:r>
      <w:r w:rsidRPr="00117E75">
        <w:rPr>
          <w:sz w:val="20"/>
          <w:szCs w:val="20"/>
        </w:rPr>
        <w:t>]</w:t>
      </w:r>
      <w:r w:rsidRPr="00117E75">
        <w:rPr>
          <w:rFonts w:hint="eastAsia"/>
          <w:sz w:val="20"/>
          <w:szCs w:val="20"/>
        </w:rPr>
        <w:t>.</w:t>
      </w:r>
      <w:r w:rsidRPr="00117E75">
        <w:rPr>
          <w:sz w:val="20"/>
          <w:szCs w:val="20"/>
        </w:rPr>
        <w:t xml:space="preserve"> (ISSN: 1545-0740).</w:t>
      </w:r>
      <w:r w:rsidRPr="00117E75">
        <w:rPr>
          <w:color w:val="0000FF"/>
          <w:sz w:val="20"/>
          <w:szCs w:val="20"/>
        </w:rPr>
        <w:t xml:space="preserve"> </w:t>
      </w:r>
      <w:hyperlink r:id="rId8" w:history="1">
        <w:r w:rsidRPr="00117E75">
          <w:rPr>
            <w:rStyle w:val="Hyperlink"/>
            <w:sz w:val="20"/>
            <w:szCs w:val="20"/>
          </w:rPr>
          <w:t>http://www.sciencepub.net/nature</w:t>
        </w:r>
      </w:hyperlink>
      <w:r w:rsidRPr="00117E75">
        <w:rPr>
          <w:sz w:val="20"/>
          <w:szCs w:val="20"/>
        </w:rPr>
        <w:t>.</w:t>
      </w:r>
      <w:r w:rsidRPr="00117E75">
        <w:rPr>
          <w:rFonts w:hint="eastAsia"/>
          <w:sz w:val="20"/>
          <w:szCs w:val="20"/>
        </w:rPr>
        <w:t xml:space="preserve"> </w:t>
      </w:r>
      <w:r w:rsidRPr="00117E75">
        <w:rPr>
          <w:rFonts w:hint="eastAsia"/>
          <w:sz w:val="20"/>
          <w:szCs w:val="20"/>
          <w:lang w:eastAsia="zh-CN"/>
        </w:rPr>
        <w:t>14</w:t>
      </w:r>
    </w:p>
    <w:p w:rsidR="0044555D" w:rsidRPr="00117E75" w:rsidRDefault="0044555D" w:rsidP="0015461D">
      <w:pPr>
        <w:snapToGrid w:val="0"/>
        <w:jc w:val="both"/>
        <w:rPr>
          <w:sz w:val="20"/>
          <w:szCs w:val="20"/>
        </w:rPr>
      </w:pPr>
    </w:p>
    <w:p w:rsidR="0044555D" w:rsidRPr="00117E75" w:rsidRDefault="0044555D" w:rsidP="0015461D">
      <w:pPr>
        <w:snapToGrid w:val="0"/>
        <w:jc w:val="both"/>
        <w:rPr>
          <w:sz w:val="20"/>
          <w:szCs w:val="20"/>
        </w:rPr>
      </w:pPr>
      <w:r w:rsidRPr="00117E75">
        <w:rPr>
          <w:b/>
          <w:sz w:val="20"/>
          <w:szCs w:val="20"/>
        </w:rPr>
        <w:t>Key words:</w:t>
      </w:r>
      <w:r w:rsidR="00117E75" w:rsidRPr="00117E75">
        <w:rPr>
          <w:rFonts w:hint="eastAsia"/>
          <w:b/>
          <w:sz w:val="20"/>
          <w:szCs w:val="20"/>
          <w:lang w:eastAsia="zh-CN"/>
        </w:rPr>
        <w:t xml:space="preserve"> </w:t>
      </w:r>
      <w:r w:rsidRPr="00117E75">
        <w:rPr>
          <w:sz w:val="20"/>
          <w:szCs w:val="20"/>
        </w:rPr>
        <w:t xml:space="preserve">Soil types, </w:t>
      </w:r>
      <w:proofErr w:type="spellStart"/>
      <w:r w:rsidRPr="00117E75">
        <w:rPr>
          <w:i/>
          <w:sz w:val="20"/>
          <w:szCs w:val="20"/>
        </w:rPr>
        <w:t>Jatropha</w:t>
      </w:r>
      <w:proofErr w:type="spellEnd"/>
      <w:r w:rsidRPr="00117E75">
        <w:rPr>
          <w:i/>
          <w:sz w:val="20"/>
          <w:szCs w:val="20"/>
        </w:rPr>
        <w:t xml:space="preserve"> </w:t>
      </w:r>
      <w:proofErr w:type="spellStart"/>
      <w:r w:rsidRPr="00117E75">
        <w:rPr>
          <w:i/>
          <w:sz w:val="20"/>
          <w:szCs w:val="20"/>
        </w:rPr>
        <w:t>curcas</w:t>
      </w:r>
      <w:proofErr w:type="spellEnd"/>
      <w:r w:rsidRPr="00117E75">
        <w:rPr>
          <w:sz w:val="20"/>
          <w:szCs w:val="20"/>
        </w:rPr>
        <w:t>, germination</w:t>
      </w:r>
      <w:r w:rsidR="00B20D96" w:rsidRPr="00117E75">
        <w:rPr>
          <w:sz w:val="20"/>
          <w:szCs w:val="20"/>
        </w:rPr>
        <w:t>, Growth development and usage</w:t>
      </w:r>
    </w:p>
    <w:p w:rsidR="0015461D" w:rsidRPr="00117E75" w:rsidRDefault="0015461D" w:rsidP="0015461D">
      <w:pPr>
        <w:snapToGrid w:val="0"/>
        <w:jc w:val="both"/>
        <w:rPr>
          <w:b/>
          <w:sz w:val="20"/>
          <w:szCs w:val="20"/>
        </w:rPr>
      </w:pPr>
    </w:p>
    <w:p w:rsidR="0015461D" w:rsidRPr="00117E75" w:rsidRDefault="0015461D" w:rsidP="0015461D">
      <w:pPr>
        <w:snapToGrid w:val="0"/>
        <w:jc w:val="both"/>
        <w:rPr>
          <w:b/>
          <w:sz w:val="20"/>
          <w:szCs w:val="20"/>
        </w:rPr>
        <w:sectPr w:rsidR="0015461D" w:rsidRPr="00117E75" w:rsidSect="004A13BB">
          <w:headerReference w:type="default" r:id="rId9"/>
          <w:footerReference w:type="even" r:id="rId10"/>
          <w:footerReference w:type="default" r:id="rId11"/>
          <w:type w:val="continuous"/>
          <w:pgSz w:w="12242" w:h="15842" w:code="1"/>
          <w:pgMar w:top="1440" w:right="1440" w:bottom="1440" w:left="1440" w:header="720" w:footer="720" w:gutter="0"/>
          <w:pgNumType w:start="91"/>
          <w:cols w:space="720"/>
          <w:docGrid w:linePitch="360"/>
        </w:sectPr>
      </w:pPr>
    </w:p>
    <w:p w:rsidR="00D502BE" w:rsidRPr="00117E75" w:rsidRDefault="0044555D" w:rsidP="0015461D">
      <w:pPr>
        <w:snapToGrid w:val="0"/>
        <w:jc w:val="both"/>
        <w:rPr>
          <w:sz w:val="20"/>
          <w:szCs w:val="20"/>
        </w:rPr>
      </w:pPr>
      <w:r w:rsidRPr="00117E75">
        <w:rPr>
          <w:b/>
          <w:sz w:val="20"/>
          <w:szCs w:val="20"/>
        </w:rPr>
        <w:lastRenderedPageBreak/>
        <w:t>Introduction:</w:t>
      </w:r>
    </w:p>
    <w:p w:rsidR="0044555D" w:rsidRPr="00117E75" w:rsidRDefault="0044555D" w:rsidP="0015461D">
      <w:pPr>
        <w:snapToGrid w:val="0"/>
        <w:ind w:firstLine="425"/>
        <w:jc w:val="both"/>
        <w:rPr>
          <w:sz w:val="20"/>
          <w:szCs w:val="20"/>
        </w:rPr>
      </w:pPr>
      <w:r w:rsidRPr="00117E75">
        <w:rPr>
          <w:sz w:val="20"/>
          <w:szCs w:val="20"/>
        </w:rPr>
        <w:t>Soil is a mixture of minerals, organic matter, gasses, liquids and myriads of micro and macro –organism that can support plant life (</w:t>
      </w:r>
      <w:proofErr w:type="spellStart"/>
      <w:r w:rsidRPr="00117E75">
        <w:rPr>
          <w:sz w:val="20"/>
          <w:szCs w:val="20"/>
        </w:rPr>
        <w:t>Mahamood</w:t>
      </w:r>
      <w:proofErr w:type="spellEnd"/>
      <w:r w:rsidR="00D502BE" w:rsidRPr="00117E75">
        <w:rPr>
          <w:sz w:val="20"/>
          <w:szCs w:val="20"/>
        </w:rPr>
        <w:t>,</w:t>
      </w:r>
      <w:r w:rsidRPr="00117E75">
        <w:rPr>
          <w:sz w:val="20"/>
          <w:szCs w:val="20"/>
        </w:rPr>
        <w:t xml:space="preserve"> 2003). The </w:t>
      </w:r>
      <w:r w:rsidR="00D502BE" w:rsidRPr="00117E75">
        <w:rPr>
          <w:sz w:val="20"/>
          <w:szCs w:val="20"/>
        </w:rPr>
        <w:t>body (soil) exists</w:t>
      </w:r>
      <w:r w:rsidRPr="00117E75">
        <w:rPr>
          <w:sz w:val="20"/>
          <w:szCs w:val="20"/>
        </w:rPr>
        <w:t xml:space="preserve"> as part of the </w:t>
      </w:r>
      <w:proofErr w:type="spellStart"/>
      <w:r w:rsidRPr="00117E75">
        <w:rPr>
          <w:sz w:val="20"/>
          <w:szCs w:val="20"/>
        </w:rPr>
        <w:t>pedosphere</w:t>
      </w:r>
      <w:proofErr w:type="spellEnd"/>
      <w:r w:rsidRPr="00117E75">
        <w:rPr>
          <w:sz w:val="20"/>
          <w:szCs w:val="20"/>
        </w:rPr>
        <w:t xml:space="preserve"> and performs four distinct functions</w:t>
      </w:r>
    </w:p>
    <w:p w:rsidR="0044555D" w:rsidRPr="00117E75" w:rsidRDefault="0044555D" w:rsidP="0015461D">
      <w:pPr>
        <w:snapToGrid w:val="0"/>
        <w:ind w:firstLine="425"/>
        <w:jc w:val="both"/>
        <w:rPr>
          <w:sz w:val="20"/>
          <w:szCs w:val="20"/>
        </w:rPr>
      </w:pPr>
      <w:r w:rsidRPr="00117E75">
        <w:rPr>
          <w:sz w:val="20"/>
          <w:szCs w:val="20"/>
        </w:rPr>
        <w:t>-</w:t>
      </w:r>
      <w:r w:rsidRPr="00117E75">
        <w:rPr>
          <w:sz w:val="20"/>
          <w:szCs w:val="20"/>
        </w:rPr>
        <w:tab/>
        <w:t>It serves as a medium of plant growth</w:t>
      </w:r>
    </w:p>
    <w:p w:rsidR="0044555D" w:rsidRPr="00117E75" w:rsidRDefault="0044555D" w:rsidP="0015461D">
      <w:pPr>
        <w:snapToGrid w:val="0"/>
        <w:ind w:firstLine="425"/>
        <w:jc w:val="both"/>
        <w:rPr>
          <w:sz w:val="20"/>
          <w:szCs w:val="20"/>
        </w:rPr>
      </w:pPr>
      <w:r w:rsidRPr="00117E75">
        <w:rPr>
          <w:sz w:val="20"/>
          <w:szCs w:val="20"/>
        </w:rPr>
        <w:t>-</w:t>
      </w:r>
      <w:r w:rsidRPr="00117E75">
        <w:rPr>
          <w:sz w:val="20"/>
          <w:szCs w:val="20"/>
        </w:rPr>
        <w:tab/>
        <w:t>It is a means of water storage, supply and purification</w:t>
      </w:r>
    </w:p>
    <w:p w:rsidR="0044555D" w:rsidRPr="00117E75" w:rsidRDefault="0044555D" w:rsidP="0015461D">
      <w:pPr>
        <w:snapToGrid w:val="0"/>
        <w:ind w:firstLine="425"/>
        <w:jc w:val="both"/>
        <w:rPr>
          <w:sz w:val="20"/>
          <w:szCs w:val="20"/>
        </w:rPr>
      </w:pPr>
      <w:r w:rsidRPr="00117E75">
        <w:rPr>
          <w:sz w:val="20"/>
          <w:szCs w:val="20"/>
        </w:rPr>
        <w:t>-</w:t>
      </w:r>
      <w:r w:rsidRPr="00117E75">
        <w:rPr>
          <w:sz w:val="20"/>
          <w:szCs w:val="20"/>
        </w:rPr>
        <w:tab/>
        <w:t xml:space="preserve">It serves as a habitat for organism that </w:t>
      </w:r>
      <w:r w:rsidR="00D502BE" w:rsidRPr="00117E75">
        <w:rPr>
          <w:sz w:val="20"/>
          <w:szCs w:val="20"/>
        </w:rPr>
        <w:t>takes</w:t>
      </w:r>
      <w:r w:rsidRPr="00117E75">
        <w:rPr>
          <w:sz w:val="20"/>
          <w:szCs w:val="20"/>
        </w:rPr>
        <w:t xml:space="preserve"> part in decomposition and creation of habitat for </w:t>
      </w:r>
      <w:r w:rsidR="00D502BE" w:rsidRPr="00117E75">
        <w:rPr>
          <w:sz w:val="20"/>
          <w:szCs w:val="20"/>
        </w:rPr>
        <w:t>other organism (</w:t>
      </w:r>
      <w:proofErr w:type="spellStart"/>
      <w:r w:rsidR="00D502BE" w:rsidRPr="00117E75">
        <w:rPr>
          <w:sz w:val="20"/>
          <w:szCs w:val="20"/>
        </w:rPr>
        <w:t>Kathira</w:t>
      </w:r>
      <w:proofErr w:type="spellEnd"/>
      <w:r w:rsidR="00D502BE" w:rsidRPr="00117E75">
        <w:rPr>
          <w:sz w:val="20"/>
          <w:szCs w:val="20"/>
        </w:rPr>
        <w:t xml:space="preserve"> </w:t>
      </w:r>
      <w:proofErr w:type="spellStart"/>
      <w:r w:rsidR="00D502BE" w:rsidRPr="00117E75">
        <w:rPr>
          <w:sz w:val="20"/>
          <w:szCs w:val="20"/>
        </w:rPr>
        <w:t>Vene</w:t>
      </w:r>
      <w:proofErr w:type="spellEnd"/>
      <w:r w:rsidR="00D502BE" w:rsidRPr="00117E75">
        <w:rPr>
          <w:sz w:val="20"/>
          <w:szCs w:val="20"/>
        </w:rPr>
        <w:t xml:space="preserve"> </w:t>
      </w:r>
      <w:r w:rsidR="00D502BE" w:rsidRPr="00117E75">
        <w:rPr>
          <w:i/>
          <w:sz w:val="20"/>
          <w:szCs w:val="20"/>
        </w:rPr>
        <w:t xml:space="preserve">et </w:t>
      </w:r>
      <w:r w:rsidRPr="00117E75">
        <w:rPr>
          <w:i/>
          <w:sz w:val="20"/>
          <w:szCs w:val="20"/>
        </w:rPr>
        <w:t>al</w:t>
      </w:r>
      <w:r w:rsidRPr="00117E75">
        <w:rPr>
          <w:sz w:val="20"/>
          <w:szCs w:val="20"/>
        </w:rPr>
        <w:t>.</w:t>
      </w:r>
      <w:r w:rsidR="00D502BE" w:rsidRPr="00117E75">
        <w:rPr>
          <w:sz w:val="20"/>
          <w:szCs w:val="20"/>
        </w:rPr>
        <w:t>,</w:t>
      </w:r>
      <w:r w:rsidRPr="00117E75">
        <w:rPr>
          <w:sz w:val="20"/>
          <w:szCs w:val="20"/>
        </w:rPr>
        <w:t xml:space="preserve"> 2003).</w:t>
      </w:r>
    </w:p>
    <w:p w:rsidR="0044555D" w:rsidRPr="00117E75" w:rsidRDefault="0044555D" w:rsidP="0015461D">
      <w:pPr>
        <w:snapToGrid w:val="0"/>
        <w:ind w:firstLine="425"/>
        <w:jc w:val="both"/>
        <w:rPr>
          <w:sz w:val="20"/>
          <w:szCs w:val="20"/>
        </w:rPr>
      </w:pPr>
      <w:r w:rsidRPr="00117E75">
        <w:rPr>
          <w:sz w:val="20"/>
          <w:szCs w:val="20"/>
        </w:rPr>
        <w:t>-</w:t>
      </w:r>
      <w:r w:rsidRPr="00117E75">
        <w:rPr>
          <w:sz w:val="20"/>
          <w:szCs w:val="20"/>
        </w:rPr>
        <w:tab/>
        <w:t xml:space="preserve">It also </w:t>
      </w:r>
      <w:r w:rsidR="00D502BE" w:rsidRPr="00117E75">
        <w:rPr>
          <w:sz w:val="20"/>
          <w:szCs w:val="20"/>
        </w:rPr>
        <w:t>serves</w:t>
      </w:r>
      <w:r w:rsidRPr="00117E75">
        <w:rPr>
          <w:sz w:val="20"/>
          <w:szCs w:val="20"/>
        </w:rPr>
        <w:t xml:space="preserve"> as a modifier of the atmosphere.</w:t>
      </w:r>
    </w:p>
    <w:p w:rsidR="0044555D" w:rsidRPr="00117E75" w:rsidRDefault="0044555D" w:rsidP="0015461D">
      <w:pPr>
        <w:snapToGrid w:val="0"/>
        <w:ind w:firstLine="425"/>
        <w:jc w:val="both"/>
        <w:rPr>
          <w:sz w:val="20"/>
          <w:szCs w:val="20"/>
        </w:rPr>
      </w:pPr>
      <w:r w:rsidRPr="00117E75">
        <w:rPr>
          <w:sz w:val="20"/>
          <w:szCs w:val="20"/>
        </w:rPr>
        <w:t xml:space="preserve">It consist of soil phase (minerals and orgasmic matter) as well as a porous phase that hold gases and water, being the end of the influence of climate, relief, biotic activities and materials interacting together. </w:t>
      </w:r>
      <w:proofErr w:type="gramStart"/>
      <w:r w:rsidRPr="00117E75">
        <w:rPr>
          <w:sz w:val="20"/>
          <w:szCs w:val="20"/>
        </w:rPr>
        <w:t>(Guyton and Hull</w:t>
      </w:r>
      <w:r w:rsidR="00D502BE" w:rsidRPr="00117E75">
        <w:rPr>
          <w:sz w:val="20"/>
          <w:szCs w:val="20"/>
        </w:rPr>
        <w:t>,</w:t>
      </w:r>
      <w:r w:rsidRPr="00117E75">
        <w:rPr>
          <w:sz w:val="20"/>
          <w:szCs w:val="20"/>
        </w:rPr>
        <w:t xml:space="preserve"> 2000).</w:t>
      </w:r>
      <w:proofErr w:type="gramEnd"/>
      <w:r w:rsidRPr="00117E75">
        <w:rPr>
          <w:sz w:val="20"/>
          <w:szCs w:val="20"/>
        </w:rPr>
        <w:t xml:space="preserve"> The structure of soil undergoes development by way of numerous, physical, chemical and biological processes which include weathering with associated erosion (El- </w:t>
      </w:r>
      <w:proofErr w:type="spellStart"/>
      <w:r w:rsidRPr="00117E75">
        <w:rPr>
          <w:sz w:val="20"/>
          <w:szCs w:val="20"/>
        </w:rPr>
        <w:t>Sallami</w:t>
      </w:r>
      <w:proofErr w:type="spellEnd"/>
      <w:r w:rsidRPr="00117E75">
        <w:rPr>
          <w:sz w:val="20"/>
          <w:szCs w:val="20"/>
        </w:rPr>
        <w:t xml:space="preserve"> 2003) giving rise to three different types - loamy, sandy and clay soil, each with </w:t>
      </w:r>
      <w:proofErr w:type="spellStart"/>
      <w:r w:rsidRPr="00117E75">
        <w:rPr>
          <w:sz w:val="20"/>
          <w:szCs w:val="20"/>
        </w:rPr>
        <w:t>it’s</w:t>
      </w:r>
      <w:proofErr w:type="spellEnd"/>
      <w:r w:rsidRPr="00117E75">
        <w:rPr>
          <w:sz w:val="20"/>
          <w:szCs w:val="20"/>
        </w:rPr>
        <w:t xml:space="preserve"> own distinct characteristics.</w:t>
      </w:r>
    </w:p>
    <w:p w:rsidR="0044555D" w:rsidRPr="00117E75" w:rsidRDefault="00D502BE" w:rsidP="0015461D">
      <w:pPr>
        <w:snapToGrid w:val="0"/>
        <w:ind w:firstLine="425"/>
        <w:jc w:val="both"/>
        <w:rPr>
          <w:sz w:val="20"/>
          <w:szCs w:val="20"/>
        </w:rPr>
      </w:pPr>
      <w:r w:rsidRPr="00117E75">
        <w:rPr>
          <w:sz w:val="20"/>
          <w:szCs w:val="20"/>
        </w:rPr>
        <w:t xml:space="preserve">Loamy </w:t>
      </w:r>
      <w:r w:rsidR="0044555D" w:rsidRPr="00117E75">
        <w:rPr>
          <w:sz w:val="20"/>
          <w:szCs w:val="20"/>
        </w:rPr>
        <w:t xml:space="preserve">soil composed mostly of </w:t>
      </w:r>
      <w:r w:rsidRPr="00117E75">
        <w:rPr>
          <w:sz w:val="20"/>
          <w:szCs w:val="20"/>
        </w:rPr>
        <w:t>sand and</w:t>
      </w:r>
      <w:r w:rsidR="0044555D" w:rsidRPr="00117E75">
        <w:rPr>
          <w:sz w:val="20"/>
          <w:szCs w:val="20"/>
        </w:rPr>
        <w:t xml:space="preserve"> silt and a smaller amount of clay (40 – 40 – 20), with this </w:t>
      </w:r>
      <w:r w:rsidRPr="00117E75">
        <w:rPr>
          <w:sz w:val="20"/>
          <w:szCs w:val="20"/>
        </w:rPr>
        <w:t>proportion varying</w:t>
      </w:r>
      <w:r w:rsidR="0044555D" w:rsidRPr="00117E75">
        <w:rPr>
          <w:sz w:val="20"/>
          <w:szCs w:val="20"/>
        </w:rPr>
        <w:t xml:space="preserve"> to a degree resulting to </w:t>
      </w:r>
      <w:r w:rsidRPr="00117E75">
        <w:rPr>
          <w:sz w:val="20"/>
          <w:szCs w:val="20"/>
        </w:rPr>
        <w:t>another classification (</w:t>
      </w:r>
      <w:r w:rsidR="0044555D" w:rsidRPr="00117E75">
        <w:rPr>
          <w:sz w:val="20"/>
          <w:szCs w:val="20"/>
        </w:rPr>
        <w:t>different types of loamy soil)</w:t>
      </w:r>
      <w:r w:rsidR="00BE6AC9" w:rsidRPr="00117E75">
        <w:rPr>
          <w:sz w:val="20"/>
          <w:szCs w:val="20"/>
        </w:rPr>
        <w:t>.</w:t>
      </w:r>
      <w:r w:rsidR="0044555D" w:rsidRPr="00117E75">
        <w:rPr>
          <w:sz w:val="20"/>
          <w:szCs w:val="20"/>
        </w:rPr>
        <w:t xml:space="preserve"> </w:t>
      </w:r>
      <w:r w:rsidR="00BE6AC9" w:rsidRPr="00117E75">
        <w:rPr>
          <w:sz w:val="20"/>
          <w:szCs w:val="20"/>
        </w:rPr>
        <w:t>However</w:t>
      </w:r>
      <w:r w:rsidR="0044555D" w:rsidRPr="00117E75">
        <w:rPr>
          <w:sz w:val="20"/>
          <w:szCs w:val="20"/>
        </w:rPr>
        <w:t>, this soil is assumed to contain mo</w:t>
      </w:r>
      <w:r w:rsidR="00BE6AC9" w:rsidRPr="00117E75">
        <w:rPr>
          <w:sz w:val="20"/>
          <w:szCs w:val="20"/>
        </w:rPr>
        <w:t>re nutrients, moisture and humu</w:t>
      </w:r>
      <w:r w:rsidR="0044555D" w:rsidRPr="00117E75">
        <w:rPr>
          <w:sz w:val="20"/>
          <w:szCs w:val="20"/>
        </w:rPr>
        <w:t>s than sandy soil</w:t>
      </w:r>
      <w:r w:rsidR="00BE6AC9" w:rsidRPr="00117E75">
        <w:rPr>
          <w:sz w:val="20"/>
          <w:szCs w:val="20"/>
        </w:rPr>
        <w:t>.</w:t>
      </w:r>
      <w:r w:rsidR="0044555D" w:rsidRPr="00117E75">
        <w:rPr>
          <w:sz w:val="20"/>
          <w:szCs w:val="20"/>
        </w:rPr>
        <w:t xml:space="preserve"> Sandy soil composition is highly variable depending on the local rock sources and conditions but the most constituent is silica, </w:t>
      </w:r>
      <w:r w:rsidR="00BE6AC9" w:rsidRPr="00117E75">
        <w:rPr>
          <w:sz w:val="20"/>
          <w:szCs w:val="20"/>
        </w:rPr>
        <w:t xml:space="preserve">Clay </w:t>
      </w:r>
      <w:r w:rsidR="0044555D" w:rsidRPr="00117E75">
        <w:rPr>
          <w:sz w:val="20"/>
          <w:szCs w:val="20"/>
        </w:rPr>
        <w:t>soil itself</w:t>
      </w:r>
      <w:r w:rsidR="00BE6AC9" w:rsidRPr="00117E75">
        <w:rPr>
          <w:sz w:val="20"/>
          <w:szCs w:val="20"/>
        </w:rPr>
        <w:t>,</w:t>
      </w:r>
      <w:r w:rsidR="0044555D" w:rsidRPr="00117E75">
        <w:rPr>
          <w:sz w:val="20"/>
          <w:szCs w:val="20"/>
        </w:rPr>
        <w:t xml:space="preserve"> being a fine </w:t>
      </w:r>
      <w:r w:rsidRPr="00117E75">
        <w:rPr>
          <w:sz w:val="20"/>
          <w:szCs w:val="20"/>
        </w:rPr>
        <w:t>grained soil</w:t>
      </w:r>
      <w:r w:rsidR="0044555D" w:rsidRPr="00117E75">
        <w:rPr>
          <w:sz w:val="20"/>
          <w:szCs w:val="20"/>
        </w:rPr>
        <w:t xml:space="preserve"> combines one on more clay minerals with traces of metal oxides and organic matter. They consist mainly of geological clay deposits composed of </w:t>
      </w:r>
      <w:proofErr w:type="spellStart"/>
      <w:r w:rsidR="0044555D" w:rsidRPr="00117E75">
        <w:rPr>
          <w:sz w:val="20"/>
          <w:szCs w:val="20"/>
        </w:rPr>
        <w:t>phyllosilicate</w:t>
      </w:r>
      <w:proofErr w:type="spellEnd"/>
      <w:r w:rsidR="0044555D" w:rsidRPr="00117E75">
        <w:rPr>
          <w:sz w:val="20"/>
          <w:szCs w:val="20"/>
        </w:rPr>
        <w:t xml:space="preserve"> </w:t>
      </w:r>
      <w:r w:rsidR="0044555D" w:rsidRPr="00117E75">
        <w:rPr>
          <w:sz w:val="20"/>
          <w:szCs w:val="20"/>
        </w:rPr>
        <w:lastRenderedPageBreak/>
        <w:t>minerals containing variable amount of trapped</w:t>
      </w:r>
      <w:r w:rsidR="00AF21F9" w:rsidRPr="00117E75">
        <w:rPr>
          <w:sz w:val="20"/>
          <w:szCs w:val="20"/>
        </w:rPr>
        <w:t xml:space="preserve"> nutrients</w:t>
      </w:r>
      <w:r w:rsidR="0044555D" w:rsidRPr="00117E75">
        <w:rPr>
          <w:sz w:val="20"/>
          <w:szCs w:val="20"/>
        </w:rPr>
        <w:t xml:space="preserve"> in the mineral structure (</w:t>
      </w:r>
      <w:proofErr w:type="spellStart"/>
      <w:r w:rsidR="0044555D" w:rsidRPr="00117E75">
        <w:rPr>
          <w:sz w:val="20"/>
          <w:szCs w:val="20"/>
        </w:rPr>
        <w:t>Scarre</w:t>
      </w:r>
      <w:proofErr w:type="spellEnd"/>
      <w:r w:rsidRPr="00117E75">
        <w:rPr>
          <w:sz w:val="20"/>
          <w:szCs w:val="20"/>
        </w:rPr>
        <w:t>,</w:t>
      </w:r>
      <w:r w:rsidR="0044555D" w:rsidRPr="00117E75">
        <w:rPr>
          <w:sz w:val="20"/>
          <w:szCs w:val="20"/>
        </w:rPr>
        <w:t xml:space="preserve"> 2005).</w:t>
      </w:r>
    </w:p>
    <w:p w:rsidR="0044555D" w:rsidRPr="00117E75" w:rsidRDefault="0044555D" w:rsidP="0015461D">
      <w:pPr>
        <w:snapToGrid w:val="0"/>
        <w:ind w:firstLine="425"/>
        <w:jc w:val="both"/>
        <w:rPr>
          <w:sz w:val="20"/>
          <w:szCs w:val="20"/>
        </w:rPr>
      </w:pPr>
      <w:r w:rsidRPr="00117E75">
        <w:rPr>
          <w:sz w:val="20"/>
          <w:szCs w:val="20"/>
        </w:rPr>
        <w:t xml:space="preserve">From the origin, there seems to be variations in the structure, composition and mineral constituent of the various </w:t>
      </w:r>
      <w:proofErr w:type="gramStart"/>
      <w:r w:rsidRPr="00117E75">
        <w:rPr>
          <w:sz w:val="20"/>
          <w:szCs w:val="20"/>
        </w:rPr>
        <w:t>soil</w:t>
      </w:r>
      <w:proofErr w:type="gramEnd"/>
      <w:r w:rsidRPr="00117E75">
        <w:rPr>
          <w:sz w:val="20"/>
          <w:szCs w:val="20"/>
        </w:rPr>
        <w:t xml:space="preserve"> which determine the accessibility of mineral up take that will enhance/hinder plant’s growth in the soil hence this study.</w:t>
      </w:r>
      <w:r w:rsidR="00117E75" w:rsidRPr="00117E75">
        <w:rPr>
          <w:sz w:val="20"/>
          <w:szCs w:val="20"/>
        </w:rPr>
        <w:t xml:space="preserve"> </w:t>
      </w:r>
      <w:r w:rsidRPr="00117E75">
        <w:rPr>
          <w:sz w:val="20"/>
          <w:szCs w:val="20"/>
        </w:rPr>
        <w:t xml:space="preserve">Report from literature, </w:t>
      </w:r>
      <w:proofErr w:type="spellStart"/>
      <w:r w:rsidRPr="00117E75">
        <w:rPr>
          <w:sz w:val="20"/>
          <w:szCs w:val="20"/>
        </w:rPr>
        <w:t>Azza</w:t>
      </w:r>
      <w:proofErr w:type="spellEnd"/>
      <w:r w:rsidRPr="00117E75">
        <w:rPr>
          <w:sz w:val="20"/>
          <w:szCs w:val="20"/>
        </w:rPr>
        <w:t xml:space="preserve"> </w:t>
      </w:r>
      <w:r w:rsidR="00D502BE" w:rsidRPr="00117E75">
        <w:rPr>
          <w:i/>
          <w:sz w:val="20"/>
          <w:szCs w:val="20"/>
        </w:rPr>
        <w:t xml:space="preserve">et </w:t>
      </w:r>
      <w:r w:rsidRPr="00117E75">
        <w:rPr>
          <w:i/>
          <w:sz w:val="20"/>
          <w:szCs w:val="20"/>
        </w:rPr>
        <w:t>al.</w:t>
      </w:r>
      <w:r w:rsidRPr="00117E75">
        <w:rPr>
          <w:sz w:val="20"/>
          <w:szCs w:val="20"/>
        </w:rPr>
        <w:t xml:space="preserve"> (2010) has shown that successful green house and nursery production of container – grown plants are largely dependent on the chemical and physical properties of the growing media. An ideal medium should then be free of weeds and heavy enough to avoid frequent tipping over and light to enhance its handling coupled with ability to retain sufficient water. These qualities ensure that variations will exit in growth of plants to soil types.</w:t>
      </w:r>
    </w:p>
    <w:p w:rsidR="0044555D" w:rsidRPr="00117E75" w:rsidRDefault="0044555D" w:rsidP="0015461D">
      <w:pPr>
        <w:snapToGrid w:val="0"/>
        <w:ind w:firstLine="425"/>
        <w:jc w:val="both"/>
        <w:rPr>
          <w:sz w:val="20"/>
          <w:szCs w:val="20"/>
        </w:rPr>
      </w:pPr>
      <w:proofErr w:type="spellStart"/>
      <w:r w:rsidRPr="00117E75">
        <w:rPr>
          <w:i/>
          <w:sz w:val="20"/>
          <w:szCs w:val="20"/>
        </w:rPr>
        <w:t>Jatropha</w:t>
      </w:r>
      <w:proofErr w:type="spellEnd"/>
      <w:r w:rsidRPr="00117E75">
        <w:rPr>
          <w:i/>
          <w:sz w:val="20"/>
          <w:szCs w:val="20"/>
        </w:rPr>
        <w:t xml:space="preserve"> </w:t>
      </w:r>
      <w:proofErr w:type="spellStart"/>
      <w:r w:rsidRPr="00117E75">
        <w:rPr>
          <w:i/>
          <w:sz w:val="20"/>
          <w:szCs w:val="20"/>
        </w:rPr>
        <w:t>carcus</w:t>
      </w:r>
      <w:proofErr w:type="spellEnd"/>
      <w:r w:rsidRPr="00117E75">
        <w:rPr>
          <w:sz w:val="20"/>
          <w:szCs w:val="20"/>
        </w:rPr>
        <w:t xml:space="preserve">, from the family of </w:t>
      </w:r>
      <w:proofErr w:type="spellStart"/>
      <w:r w:rsidRPr="00117E75">
        <w:rPr>
          <w:sz w:val="20"/>
          <w:szCs w:val="20"/>
        </w:rPr>
        <w:t>Euphorbiaceas</w:t>
      </w:r>
      <w:proofErr w:type="spellEnd"/>
      <w:r w:rsidRPr="00117E75">
        <w:rPr>
          <w:sz w:val="20"/>
          <w:szCs w:val="20"/>
        </w:rPr>
        <w:t xml:space="preserve"> is a drought resistant perennial crop that can easily be established as it grows</w:t>
      </w:r>
      <w:r w:rsidR="006B4E0A" w:rsidRPr="00117E75">
        <w:rPr>
          <w:sz w:val="20"/>
          <w:szCs w:val="20"/>
        </w:rPr>
        <w:t>,</w:t>
      </w:r>
      <w:r w:rsidRPr="00117E75">
        <w:rPr>
          <w:sz w:val="20"/>
          <w:szCs w:val="20"/>
        </w:rPr>
        <w:t xml:space="preserve"> producing seeds for over 50 years. The plant is recognized recently as a wonder crop, producing seed with an oil content of 37%. The oil can be used as field without refining. The </w:t>
      </w:r>
      <w:proofErr w:type="spellStart"/>
      <w:r w:rsidRPr="00117E75">
        <w:rPr>
          <w:sz w:val="20"/>
          <w:szCs w:val="20"/>
        </w:rPr>
        <w:t>by product</w:t>
      </w:r>
      <w:proofErr w:type="spellEnd"/>
      <w:r w:rsidRPr="00117E75">
        <w:rPr>
          <w:sz w:val="20"/>
          <w:szCs w:val="20"/>
        </w:rPr>
        <w:t xml:space="preserve"> are press cake, a good organic fertilizer. The oil also contains insecticide. It is also used in</w:t>
      </w:r>
      <w:r w:rsidR="00117E75" w:rsidRPr="00117E75">
        <w:rPr>
          <w:sz w:val="20"/>
          <w:szCs w:val="20"/>
        </w:rPr>
        <w:t xml:space="preserve"> </w:t>
      </w:r>
      <w:r w:rsidRPr="00117E75">
        <w:rPr>
          <w:sz w:val="20"/>
          <w:szCs w:val="20"/>
        </w:rPr>
        <w:t xml:space="preserve">most areas of the </w:t>
      </w:r>
      <w:proofErr w:type="spellStart"/>
      <w:r w:rsidRPr="00117E75">
        <w:rPr>
          <w:sz w:val="20"/>
          <w:szCs w:val="20"/>
        </w:rPr>
        <w:t>would</w:t>
      </w:r>
      <w:proofErr w:type="spellEnd"/>
      <w:r w:rsidRPr="00117E75">
        <w:rPr>
          <w:sz w:val="20"/>
          <w:szCs w:val="20"/>
        </w:rPr>
        <w:t xml:space="preserve"> in treatment of</w:t>
      </w:r>
      <w:r w:rsidR="00117E75" w:rsidRPr="00117E75">
        <w:rPr>
          <w:sz w:val="20"/>
          <w:szCs w:val="20"/>
        </w:rPr>
        <w:t xml:space="preserve"> </w:t>
      </w:r>
      <w:r w:rsidRPr="00117E75">
        <w:rPr>
          <w:sz w:val="20"/>
          <w:szCs w:val="20"/>
        </w:rPr>
        <w:t xml:space="preserve">diseases such as cancer, piles, snakebite paralysis, </w:t>
      </w:r>
      <w:proofErr w:type="spellStart"/>
      <w:r w:rsidRPr="00117E75">
        <w:rPr>
          <w:sz w:val="20"/>
          <w:szCs w:val="20"/>
        </w:rPr>
        <w:t>deprosy</w:t>
      </w:r>
      <w:proofErr w:type="spellEnd"/>
      <w:r w:rsidRPr="00117E75">
        <w:rPr>
          <w:sz w:val="20"/>
          <w:szCs w:val="20"/>
        </w:rPr>
        <w:t xml:space="preserve"> etc. </w:t>
      </w:r>
      <w:proofErr w:type="spellStart"/>
      <w:r w:rsidRPr="00117E75">
        <w:rPr>
          <w:sz w:val="20"/>
          <w:szCs w:val="20"/>
        </w:rPr>
        <w:t>it’s</w:t>
      </w:r>
      <w:proofErr w:type="spellEnd"/>
      <w:r w:rsidRPr="00117E75">
        <w:rPr>
          <w:sz w:val="20"/>
          <w:szCs w:val="20"/>
        </w:rPr>
        <w:t xml:space="preserve"> usefulness and cultivation in the Niger – Delta especially in Rivers – State has not been explored. In view of this, the study tends to investigate the influence of the various soil types existing in Rivers State in relation to the adaptation and growth of this wonder – crop.</w:t>
      </w:r>
    </w:p>
    <w:p w:rsidR="00D502BE" w:rsidRPr="00117E75" w:rsidRDefault="00D502BE" w:rsidP="0015461D">
      <w:pPr>
        <w:snapToGrid w:val="0"/>
        <w:jc w:val="both"/>
        <w:rPr>
          <w:b/>
          <w:sz w:val="20"/>
          <w:szCs w:val="20"/>
        </w:rPr>
      </w:pPr>
    </w:p>
    <w:p w:rsidR="0044555D" w:rsidRPr="00117E75" w:rsidRDefault="0044555D" w:rsidP="0015461D">
      <w:pPr>
        <w:snapToGrid w:val="0"/>
        <w:jc w:val="both"/>
        <w:rPr>
          <w:b/>
          <w:sz w:val="20"/>
          <w:szCs w:val="20"/>
        </w:rPr>
      </w:pPr>
      <w:r w:rsidRPr="00117E75">
        <w:rPr>
          <w:b/>
          <w:sz w:val="20"/>
          <w:szCs w:val="20"/>
        </w:rPr>
        <w:t>Materials and methods</w:t>
      </w:r>
    </w:p>
    <w:p w:rsidR="0044555D" w:rsidRPr="00117E75" w:rsidRDefault="0044555D" w:rsidP="0015461D">
      <w:pPr>
        <w:snapToGrid w:val="0"/>
        <w:ind w:firstLine="425"/>
        <w:jc w:val="both"/>
        <w:rPr>
          <w:sz w:val="20"/>
          <w:szCs w:val="20"/>
        </w:rPr>
      </w:pPr>
      <w:r w:rsidRPr="00117E75">
        <w:rPr>
          <w:sz w:val="20"/>
          <w:szCs w:val="20"/>
        </w:rPr>
        <w:t xml:space="preserve">This study was carried out at the teaching and research farm of Ignatius </w:t>
      </w:r>
      <w:proofErr w:type="spellStart"/>
      <w:r w:rsidRPr="00117E75">
        <w:rPr>
          <w:sz w:val="20"/>
          <w:szCs w:val="20"/>
        </w:rPr>
        <w:t>Ajuru</w:t>
      </w:r>
      <w:proofErr w:type="spellEnd"/>
      <w:r w:rsidRPr="00117E75">
        <w:rPr>
          <w:sz w:val="20"/>
          <w:szCs w:val="20"/>
        </w:rPr>
        <w:t xml:space="preserve"> University of </w:t>
      </w:r>
      <w:r w:rsidRPr="00117E75">
        <w:rPr>
          <w:sz w:val="20"/>
          <w:szCs w:val="20"/>
        </w:rPr>
        <w:lastRenderedPageBreak/>
        <w:t xml:space="preserve">Education, </w:t>
      </w:r>
      <w:proofErr w:type="spellStart"/>
      <w:r w:rsidRPr="00117E75">
        <w:rPr>
          <w:sz w:val="20"/>
          <w:szCs w:val="20"/>
        </w:rPr>
        <w:t>Ndele</w:t>
      </w:r>
      <w:proofErr w:type="spellEnd"/>
      <w:r w:rsidRPr="00117E75">
        <w:rPr>
          <w:sz w:val="20"/>
          <w:szCs w:val="20"/>
        </w:rPr>
        <w:t xml:space="preserve"> campus Port-Harcourt. The main objective was to investigate the effect of soil types on germination and </w:t>
      </w:r>
      <w:r w:rsidR="006B4E0A" w:rsidRPr="00117E75">
        <w:rPr>
          <w:sz w:val="20"/>
          <w:szCs w:val="20"/>
        </w:rPr>
        <w:t xml:space="preserve">preliminary growth of </w:t>
      </w:r>
      <w:proofErr w:type="spellStart"/>
      <w:r w:rsidR="006B4E0A" w:rsidRPr="00117E75">
        <w:rPr>
          <w:i/>
          <w:sz w:val="20"/>
          <w:szCs w:val="20"/>
        </w:rPr>
        <w:t>Jatropha</w:t>
      </w:r>
      <w:proofErr w:type="spellEnd"/>
      <w:r w:rsidR="006B4E0A" w:rsidRPr="00117E75">
        <w:rPr>
          <w:i/>
          <w:sz w:val="20"/>
          <w:szCs w:val="20"/>
        </w:rPr>
        <w:t xml:space="preserve"> </w:t>
      </w:r>
      <w:proofErr w:type="spellStart"/>
      <w:r w:rsidR="006B4E0A" w:rsidRPr="00117E75">
        <w:rPr>
          <w:i/>
          <w:sz w:val="20"/>
          <w:szCs w:val="20"/>
        </w:rPr>
        <w:t>c</w:t>
      </w:r>
      <w:r w:rsidRPr="00117E75">
        <w:rPr>
          <w:i/>
          <w:sz w:val="20"/>
          <w:szCs w:val="20"/>
        </w:rPr>
        <w:t>urcas</w:t>
      </w:r>
      <w:proofErr w:type="spellEnd"/>
      <w:r w:rsidRPr="00117E75">
        <w:rPr>
          <w:sz w:val="20"/>
          <w:szCs w:val="20"/>
        </w:rPr>
        <w:t xml:space="preserve">. </w:t>
      </w:r>
      <w:proofErr w:type="spellStart"/>
      <w:r w:rsidRPr="00117E75">
        <w:rPr>
          <w:i/>
          <w:sz w:val="20"/>
          <w:szCs w:val="20"/>
        </w:rPr>
        <w:t>Jatropha</w:t>
      </w:r>
      <w:proofErr w:type="spellEnd"/>
      <w:r w:rsidRPr="00117E75">
        <w:rPr>
          <w:i/>
          <w:sz w:val="20"/>
          <w:szCs w:val="20"/>
        </w:rPr>
        <w:t xml:space="preserve"> </w:t>
      </w:r>
      <w:proofErr w:type="spellStart"/>
      <w:r w:rsidRPr="00117E75">
        <w:rPr>
          <w:i/>
          <w:sz w:val="20"/>
          <w:szCs w:val="20"/>
        </w:rPr>
        <w:t>curcas</w:t>
      </w:r>
      <w:proofErr w:type="spellEnd"/>
      <w:r w:rsidRPr="00117E75">
        <w:rPr>
          <w:sz w:val="20"/>
          <w:szCs w:val="20"/>
        </w:rPr>
        <w:t xml:space="preserve"> seedlings were procured from a mini farm in </w:t>
      </w:r>
      <w:proofErr w:type="spellStart"/>
      <w:r w:rsidRPr="00117E75">
        <w:rPr>
          <w:sz w:val="20"/>
          <w:szCs w:val="20"/>
        </w:rPr>
        <w:t>Ogoni</w:t>
      </w:r>
      <w:proofErr w:type="spellEnd"/>
      <w:r w:rsidRPr="00117E75">
        <w:rPr>
          <w:sz w:val="20"/>
          <w:szCs w:val="20"/>
        </w:rPr>
        <w:t xml:space="preserve"> (</w:t>
      </w:r>
      <w:proofErr w:type="spellStart"/>
      <w:r w:rsidRPr="00117E75">
        <w:rPr>
          <w:sz w:val="20"/>
          <w:szCs w:val="20"/>
        </w:rPr>
        <w:t>Gokana</w:t>
      </w:r>
      <w:proofErr w:type="spellEnd"/>
      <w:r w:rsidRPr="00117E75">
        <w:rPr>
          <w:sz w:val="20"/>
          <w:szCs w:val="20"/>
        </w:rPr>
        <w:t xml:space="preserve">) River –state. The experimental design used was a </w:t>
      </w:r>
      <w:proofErr w:type="spellStart"/>
      <w:r w:rsidRPr="00117E75">
        <w:rPr>
          <w:sz w:val="20"/>
          <w:szCs w:val="20"/>
        </w:rPr>
        <w:t>randomised</w:t>
      </w:r>
      <w:proofErr w:type="spellEnd"/>
      <w:r w:rsidRPr="00117E75">
        <w:rPr>
          <w:sz w:val="20"/>
          <w:szCs w:val="20"/>
        </w:rPr>
        <w:t xml:space="preserve"> complete block design (RCBD) with three treatments sand, loamy and clay replicated five times. The experiment was carried out for eight weeks. Each replicate consist of five pots and five seeds were sown in each pot.</w:t>
      </w:r>
    </w:p>
    <w:p w:rsidR="0044555D" w:rsidRPr="00117E75" w:rsidRDefault="0044555D" w:rsidP="0015461D">
      <w:pPr>
        <w:snapToGrid w:val="0"/>
        <w:ind w:firstLine="425"/>
        <w:jc w:val="both"/>
        <w:rPr>
          <w:sz w:val="20"/>
          <w:szCs w:val="20"/>
        </w:rPr>
      </w:pPr>
      <w:r w:rsidRPr="00117E75">
        <w:rPr>
          <w:sz w:val="20"/>
          <w:szCs w:val="20"/>
        </w:rPr>
        <w:t>Germination percentage was taken at four and eight days intervals. Plant height, number of leaves, roof number and stem width development was carried out two weeks after planting. The number of leaves was recorded by counting the number from each of the plant in each soil sample, same with root number.</w:t>
      </w:r>
    </w:p>
    <w:p w:rsidR="0044555D" w:rsidRPr="00117E75" w:rsidRDefault="0044555D" w:rsidP="0015461D">
      <w:pPr>
        <w:snapToGrid w:val="0"/>
        <w:ind w:firstLine="425"/>
        <w:jc w:val="both"/>
        <w:rPr>
          <w:sz w:val="20"/>
          <w:szCs w:val="20"/>
        </w:rPr>
      </w:pPr>
      <w:r w:rsidRPr="00117E75">
        <w:rPr>
          <w:sz w:val="20"/>
          <w:szCs w:val="20"/>
        </w:rPr>
        <w:t xml:space="preserve">Shoot length and stem with development were taken with the aid of </w:t>
      </w:r>
      <w:proofErr w:type="spellStart"/>
      <w:r w:rsidRPr="00117E75">
        <w:rPr>
          <w:sz w:val="20"/>
          <w:szCs w:val="20"/>
        </w:rPr>
        <w:t>vernire</w:t>
      </w:r>
      <w:proofErr w:type="spellEnd"/>
      <w:r w:rsidRPr="00117E75">
        <w:rPr>
          <w:sz w:val="20"/>
          <w:szCs w:val="20"/>
        </w:rPr>
        <w:t xml:space="preserve"> calipers. Data generated from the experiment were subjected to statistical analysis (analysis of variance) while treatment mean were compared using the least significant difference (LSO) option at 0.05% probability level.</w:t>
      </w:r>
    </w:p>
    <w:p w:rsidR="0044555D" w:rsidRPr="00117E75" w:rsidRDefault="0044555D" w:rsidP="0015461D">
      <w:pPr>
        <w:snapToGrid w:val="0"/>
        <w:jc w:val="both"/>
        <w:rPr>
          <w:b/>
          <w:sz w:val="20"/>
          <w:szCs w:val="20"/>
        </w:rPr>
      </w:pPr>
    </w:p>
    <w:p w:rsidR="0044555D" w:rsidRPr="00117E75" w:rsidRDefault="0015461D" w:rsidP="0015461D">
      <w:pPr>
        <w:snapToGrid w:val="0"/>
        <w:jc w:val="both"/>
        <w:rPr>
          <w:b/>
          <w:sz w:val="20"/>
          <w:szCs w:val="20"/>
          <w:lang w:eastAsia="zh-CN"/>
        </w:rPr>
      </w:pPr>
      <w:r w:rsidRPr="00117E75">
        <w:rPr>
          <w:b/>
          <w:sz w:val="20"/>
          <w:szCs w:val="20"/>
        </w:rPr>
        <w:t>Results</w:t>
      </w:r>
    </w:p>
    <w:p w:rsidR="00117E75" w:rsidRPr="00117E75" w:rsidRDefault="00117E75" w:rsidP="00117E75">
      <w:pPr>
        <w:snapToGrid w:val="0"/>
        <w:ind w:firstLine="425"/>
        <w:jc w:val="both"/>
        <w:rPr>
          <w:rFonts w:hint="eastAsia"/>
          <w:sz w:val="20"/>
          <w:szCs w:val="20"/>
          <w:lang w:eastAsia="zh-CN"/>
        </w:rPr>
      </w:pPr>
      <w:r w:rsidRPr="00117E75">
        <w:rPr>
          <w:sz w:val="20"/>
          <w:szCs w:val="20"/>
        </w:rPr>
        <w:t xml:space="preserve">The results obtained in Table I below showed that germination of </w:t>
      </w:r>
      <w:proofErr w:type="spellStart"/>
      <w:r w:rsidRPr="00117E75">
        <w:rPr>
          <w:i/>
          <w:sz w:val="20"/>
          <w:szCs w:val="20"/>
        </w:rPr>
        <w:t>Jatropha</w:t>
      </w:r>
      <w:proofErr w:type="spellEnd"/>
      <w:r w:rsidRPr="00117E75">
        <w:rPr>
          <w:i/>
          <w:sz w:val="20"/>
          <w:szCs w:val="20"/>
        </w:rPr>
        <w:t xml:space="preserve"> </w:t>
      </w:r>
      <w:proofErr w:type="spellStart"/>
      <w:r w:rsidRPr="00117E75">
        <w:rPr>
          <w:i/>
          <w:sz w:val="20"/>
          <w:szCs w:val="20"/>
        </w:rPr>
        <w:t>curcas</w:t>
      </w:r>
      <w:proofErr w:type="spellEnd"/>
      <w:r w:rsidRPr="00117E75">
        <w:rPr>
          <w:sz w:val="20"/>
          <w:szCs w:val="20"/>
        </w:rPr>
        <w:t xml:space="preserve"> was high in sandy and loam soil compared to clay soil</w:t>
      </w:r>
      <w:r>
        <w:rPr>
          <w:rFonts w:hint="eastAsia"/>
          <w:sz w:val="20"/>
          <w:szCs w:val="20"/>
          <w:lang w:eastAsia="zh-CN"/>
        </w:rPr>
        <w:t>.</w:t>
      </w:r>
    </w:p>
    <w:p w:rsidR="0015461D" w:rsidRPr="00117E75" w:rsidRDefault="0015461D" w:rsidP="0015461D">
      <w:pPr>
        <w:snapToGrid w:val="0"/>
        <w:jc w:val="both"/>
        <w:rPr>
          <w:b/>
          <w:sz w:val="20"/>
          <w:szCs w:val="20"/>
          <w:lang w:eastAsia="zh-CN"/>
        </w:rPr>
      </w:pPr>
    </w:p>
    <w:p w:rsidR="0044555D" w:rsidRPr="00117E75" w:rsidRDefault="0044555D" w:rsidP="0015461D">
      <w:pPr>
        <w:snapToGrid w:val="0"/>
        <w:jc w:val="both"/>
        <w:rPr>
          <w:b/>
          <w:sz w:val="20"/>
          <w:szCs w:val="20"/>
        </w:rPr>
      </w:pPr>
      <w:r w:rsidRPr="00117E75">
        <w:rPr>
          <w:b/>
          <w:sz w:val="20"/>
          <w:szCs w:val="20"/>
        </w:rPr>
        <w:t xml:space="preserve">Table I: Effect of soil types on the germination percentage of </w:t>
      </w:r>
      <w:proofErr w:type="spellStart"/>
      <w:r w:rsidRPr="00117E75">
        <w:rPr>
          <w:b/>
          <w:i/>
          <w:sz w:val="20"/>
          <w:szCs w:val="20"/>
        </w:rPr>
        <w:t>Jatropha</w:t>
      </w:r>
      <w:proofErr w:type="spellEnd"/>
      <w:r w:rsidRPr="00117E75">
        <w:rPr>
          <w:b/>
          <w:i/>
          <w:sz w:val="20"/>
          <w:szCs w:val="20"/>
        </w:rPr>
        <w:t xml:space="preserve"> </w:t>
      </w:r>
      <w:proofErr w:type="spellStart"/>
      <w:r w:rsidRPr="00117E75">
        <w:rPr>
          <w:b/>
          <w:i/>
          <w:sz w:val="20"/>
          <w:szCs w:val="20"/>
        </w:rPr>
        <w:t>curcas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4"/>
        <w:gridCol w:w="1406"/>
        <w:gridCol w:w="1609"/>
      </w:tblGrid>
      <w:tr w:rsidR="00D502BE" w:rsidRPr="00117E75" w:rsidTr="00117E75">
        <w:trPr>
          <w:trHeight w:val="260"/>
          <w:jc w:val="center"/>
        </w:trPr>
        <w:tc>
          <w:tcPr>
            <w:tcW w:w="1729" w:type="pct"/>
          </w:tcPr>
          <w:p w:rsidR="0044555D" w:rsidRPr="00117E75" w:rsidRDefault="0044555D" w:rsidP="0015461D">
            <w:pPr>
              <w:snapToGrid w:val="0"/>
              <w:jc w:val="both"/>
              <w:rPr>
                <w:rFonts w:eastAsiaTheme="minorEastAsia"/>
                <w:color w:val="000000"/>
                <w:sz w:val="20"/>
                <w:szCs w:val="20"/>
              </w:rPr>
            </w:pPr>
          </w:p>
        </w:tc>
        <w:tc>
          <w:tcPr>
            <w:tcW w:w="1525" w:type="pct"/>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FOUR DAYS</w:t>
            </w:r>
          </w:p>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(4 DAP)%</w:t>
            </w:r>
          </w:p>
        </w:tc>
        <w:tc>
          <w:tcPr>
            <w:tcW w:w="1746" w:type="pct"/>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Eight DAYS</w:t>
            </w:r>
          </w:p>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(8 DAP)%</w:t>
            </w:r>
          </w:p>
        </w:tc>
      </w:tr>
      <w:tr w:rsidR="00D502BE" w:rsidRPr="00117E75" w:rsidTr="00117E75">
        <w:trPr>
          <w:jc w:val="center"/>
        </w:trPr>
        <w:tc>
          <w:tcPr>
            <w:tcW w:w="1729" w:type="pct"/>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Sandy soil</w:t>
            </w:r>
          </w:p>
        </w:tc>
        <w:tc>
          <w:tcPr>
            <w:tcW w:w="1525" w:type="pct"/>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20</w:t>
            </w:r>
          </w:p>
        </w:tc>
        <w:tc>
          <w:tcPr>
            <w:tcW w:w="1746" w:type="pct"/>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30</w:t>
            </w:r>
          </w:p>
        </w:tc>
      </w:tr>
      <w:tr w:rsidR="00D502BE" w:rsidRPr="00117E75" w:rsidTr="00117E75">
        <w:trPr>
          <w:jc w:val="center"/>
        </w:trPr>
        <w:tc>
          <w:tcPr>
            <w:tcW w:w="1729" w:type="pct"/>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Clay soil</w:t>
            </w:r>
          </w:p>
        </w:tc>
        <w:tc>
          <w:tcPr>
            <w:tcW w:w="1525" w:type="pct"/>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0</w:t>
            </w:r>
          </w:p>
        </w:tc>
        <w:tc>
          <w:tcPr>
            <w:tcW w:w="1746" w:type="pct"/>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10</w:t>
            </w:r>
          </w:p>
        </w:tc>
      </w:tr>
      <w:tr w:rsidR="00D502BE" w:rsidRPr="00117E75" w:rsidTr="00117E75">
        <w:trPr>
          <w:jc w:val="center"/>
        </w:trPr>
        <w:tc>
          <w:tcPr>
            <w:tcW w:w="1729" w:type="pct"/>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Loamy soil</w:t>
            </w:r>
          </w:p>
        </w:tc>
        <w:tc>
          <w:tcPr>
            <w:tcW w:w="1525" w:type="pct"/>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0</w:t>
            </w:r>
          </w:p>
        </w:tc>
        <w:tc>
          <w:tcPr>
            <w:tcW w:w="1746" w:type="pct"/>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40</w:t>
            </w:r>
          </w:p>
        </w:tc>
      </w:tr>
      <w:tr w:rsidR="00D502BE" w:rsidRPr="00117E75" w:rsidTr="00117E75">
        <w:trPr>
          <w:jc w:val="center"/>
        </w:trPr>
        <w:tc>
          <w:tcPr>
            <w:tcW w:w="1729" w:type="pct"/>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Total</w:t>
            </w:r>
          </w:p>
        </w:tc>
        <w:tc>
          <w:tcPr>
            <w:tcW w:w="1525" w:type="pct"/>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20</w:t>
            </w:r>
          </w:p>
        </w:tc>
        <w:tc>
          <w:tcPr>
            <w:tcW w:w="1746" w:type="pct"/>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80</w:t>
            </w:r>
          </w:p>
        </w:tc>
      </w:tr>
    </w:tbl>
    <w:p w:rsidR="0044555D" w:rsidRDefault="0044555D" w:rsidP="0015461D">
      <w:pPr>
        <w:snapToGrid w:val="0"/>
        <w:ind w:firstLine="425"/>
        <w:jc w:val="both"/>
        <w:rPr>
          <w:rFonts w:hint="eastAsia"/>
          <w:sz w:val="20"/>
          <w:szCs w:val="20"/>
          <w:lang w:eastAsia="zh-CN"/>
        </w:rPr>
      </w:pPr>
    </w:p>
    <w:p w:rsidR="00117E75" w:rsidRPr="00117E75" w:rsidRDefault="00117E75" w:rsidP="00117E75">
      <w:pPr>
        <w:snapToGrid w:val="0"/>
        <w:ind w:firstLine="425"/>
        <w:jc w:val="both"/>
        <w:rPr>
          <w:sz w:val="20"/>
          <w:szCs w:val="20"/>
        </w:rPr>
      </w:pPr>
      <w:r w:rsidRPr="00117E75">
        <w:rPr>
          <w:sz w:val="20"/>
          <w:szCs w:val="20"/>
        </w:rPr>
        <w:t xml:space="preserve">Data in Table II shows that root development of </w:t>
      </w:r>
      <w:proofErr w:type="spellStart"/>
      <w:r w:rsidRPr="00117E75">
        <w:rPr>
          <w:sz w:val="20"/>
          <w:szCs w:val="20"/>
        </w:rPr>
        <w:t>Jatropha</w:t>
      </w:r>
      <w:proofErr w:type="spellEnd"/>
      <w:r w:rsidRPr="00117E75">
        <w:rPr>
          <w:sz w:val="20"/>
          <w:szCs w:val="20"/>
        </w:rPr>
        <w:t xml:space="preserve"> </w:t>
      </w:r>
      <w:proofErr w:type="spellStart"/>
      <w:r w:rsidRPr="00117E75">
        <w:rPr>
          <w:sz w:val="20"/>
          <w:szCs w:val="20"/>
        </w:rPr>
        <w:t>curcas</w:t>
      </w:r>
      <w:proofErr w:type="spellEnd"/>
      <w:r w:rsidRPr="00117E75">
        <w:rPr>
          <w:sz w:val="20"/>
          <w:szCs w:val="20"/>
        </w:rPr>
        <w:t xml:space="preserve"> was more in sandy soil in all the weeks followed by loamy soil. There was no significant difference in root development of the plant in sandy and loamy soil at p &lt; 0. </w:t>
      </w:r>
      <w:proofErr w:type="gramStart"/>
      <w:r w:rsidRPr="00117E75">
        <w:rPr>
          <w:sz w:val="20"/>
          <w:szCs w:val="20"/>
        </w:rPr>
        <w:t>05 in week 8.</w:t>
      </w:r>
      <w:proofErr w:type="gramEnd"/>
    </w:p>
    <w:p w:rsidR="00117E75" w:rsidRPr="00117E75" w:rsidRDefault="00117E75" w:rsidP="0015461D">
      <w:pPr>
        <w:snapToGrid w:val="0"/>
        <w:ind w:firstLine="425"/>
        <w:jc w:val="both"/>
        <w:rPr>
          <w:rFonts w:hint="eastAsia"/>
          <w:sz w:val="20"/>
          <w:szCs w:val="20"/>
          <w:lang w:eastAsia="zh-CN"/>
        </w:rPr>
      </w:pPr>
    </w:p>
    <w:p w:rsidR="0044555D" w:rsidRPr="00117E75" w:rsidRDefault="0044555D" w:rsidP="0015461D">
      <w:pPr>
        <w:snapToGrid w:val="0"/>
        <w:jc w:val="both"/>
        <w:rPr>
          <w:b/>
          <w:sz w:val="20"/>
          <w:szCs w:val="20"/>
        </w:rPr>
      </w:pPr>
      <w:r w:rsidRPr="00117E75">
        <w:rPr>
          <w:b/>
          <w:sz w:val="20"/>
          <w:szCs w:val="20"/>
        </w:rPr>
        <w:t xml:space="preserve">Table II: Effect of soil types on root development of </w:t>
      </w:r>
      <w:proofErr w:type="spellStart"/>
      <w:r w:rsidRPr="00117E75">
        <w:rPr>
          <w:b/>
          <w:i/>
          <w:sz w:val="20"/>
          <w:szCs w:val="20"/>
        </w:rPr>
        <w:t>Jatropha</w:t>
      </w:r>
      <w:proofErr w:type="spellEnd"/>
      <w:r w:rsidRPr="00117E75">
        <w:rPr>
          <w:b/>
          <w:i/>
          <w:sz w:val="20"/>
          <w:szCs w:val="20"/>
        </w:rPr>
        <w:t xml:space="preserve"> </w:t>
      </w:r>
      <w:proofErr w:type="spellStart"/>
      <w:r w:rsidRPr="00117E75">
        <w:rPr>
          <w:b/>
          <w:i/>
          <w:sz w:val="20"/>
          <w:szCs w:val="20"/>
        </w:rPr>
        <w:t>curcas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
        <w:gridCol w:w="1128"/>
        <w:gridCol w:w="1259"/>
        <w:gridCol w:w="1144"/>
      </w:tblGrid>
      <w:tr w:rsidR="00D502BE" w:rsidRPr="00117E75" w:rsidTr="00117E75">
        <w:trPr>
          <w:jc w:val="center"/>
        </w:trPr>
        <w:tc>
          <w:tcPr>
            <w:tcW w:w="1169" w:type="pct"/>
          </w:tcPr>
          <w:p w:rsidR="0044555D" w:rsidRPr="00117E75" w:rsidRDefault="0044555D" w:rsidP="0015461D">
            <w:pPr>
              <w:snapToGrid w:val="0"/>
              <w:jc w:val="both"/>
              <w:rPr>
                <w:rFonts w:eastAsiaTheme="minorEastAsia"/>
                <w:color w:val="000000"/>
                <w:sz w:val="20"/>
                <w:szCs w:val="20"/>
              </w:rPr>
            </w:pPr>
          </w:p>
        </w:tc>
        <w:tc>
          <w:tcPr>
            <w:tcW w:w="1224" w:type="pct"/>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Ti (sand)</w:t>
            </w:r>
          </w:p>
        </w:tc>
        <w:tc>
          <w:tcPr>
            <w:tcW w:w="1366" w:type="pct"/>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T2(clay)</w:t>
            </w:r>
          </w:p>
        </w:tc>
        <w:tc>
          <w:tcPr>
            <w:tcW w:w="1241" w:type="pct"/>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T3 (loam)</w:t>
            </w:r>
          </w:p>
        </w:tc>
      </w:tr>
      <w:tr w:rsidR="00D502BE" w:rsidRPr="00117E75" w:rsidTr="00117E75">
        <w:trPr>
          <w:jc w:val="center"/>
        </w:trPr>
        <w:tc>
          <w:tcPr>
            <w:tcW w:w="1169" w:type="pct"/>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2</w:t>
            </w:r>
          </w:p>
        </w:tc>
        <w:tc>
          <w:tcPr>
            <w:tcW w:w="1224" w:type="pct"/>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8</w:t>
            </w:r>
            <w:r w:rsidRPr="00117E75">
              <w:rPr>
                <w:rFonts w:eastAsiaTheme="minorEastAsia"/>
                <w:color w:val="000000"/>
                <w:sz w:val="20"/>
                <w:szCs w:val="20"/>
                <w:vertAlign w:val="superscript"/>
              </w:rPr>
              <w:t>a</w:t>
            </w:r>
          </w:p>
        </w:tc>
        <w:tc>
          <w:tcPr>
            <w:tcW w:w="1366" w:type="pct"/>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4</w:t>
            </w:r>
            <w:r w:rsidRPr="00117E75">
              <w:rPr>
                <w:rFonts w:eastAsiaTheme="minorEastAsia"/>
                <w:color w:val="000000"/>
                <w:sz w:val="20"/>
                <w:szCs w:val="20"/>
                <w:vertAlign w:val="superscript"/>
              </w:rPr>
              <w:t>c</w:t>
            </w:r>
          </w:p>
        </w:tc>
        <w:tc>
          <w:tcPr>
            <w:tcW w:w="1241" w:type="pct"/>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6</w:t>
            </w:r>
            <w:r w:rsidRPr="00117E75">
              <w:rPr>
                <w:rFonts w:eastAsiaTheme="minorEastAsia"/>
                <w:color w:val="000000"/>
                <w:sz w:val="20"/>
                <w:szCs w:val="20"/>
                <w:vertAlign w:val="superscript"/>
              </w:rPr>
              <w:t>b</w:t>
            </w:r>
          </w:p>
        </w:tc>
      </w:tr>
      <w:tr w:rsidR="00D502BE" w:rsidRPr="00117E75" w:rsidTr="00117E75">
        <w:trPr>
          <w:jc w:val="center"/>
        </w:trPr>
        <w:tc>
          <w:tcPr>
            <w:tcW w:w="1169" w:type="pct"/>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4</w:t>
            </w:r>
          </w:p>
        </w:tc>
        <w:tc>
          <w:tcPr>
            <w:tcW w:w="1224" w:type="pct"/>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12</w:t>
            </w:r>
            <w:r w:rsidRPr="00117E75">
              <w:rPr>
                <w:rFonts w:eastAsiaTheme="minorEastAsia"/>
                <w:color w:val="000000"/>
                <w:sz w:val="20"/>
                <w:szCs w:val="20"/>
                <w:vertAlign w:val="superscript"/>
              </w:rPr>
              <w:t>a</w:t>
            </w:r>
          </w:p>
        </w:tc>
        <w:tc>
          <w:tcPr>
            <w:tcW w:w="1366" w:type="pct"/>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7</w:t>
            </w:r>
            <w:r w:rsidRPr="00117E75">
              <w:rPr>
                <w:rFonts w:eastAsiaTheme="minorEastAsia"/>
                <w:color w:val="000000"/>
                <w:sz w:val="20"/>
                <w:szCs w:val="20"/>
                <w:vertAlign w:val="superscript"/>
              </w:rPr>
              <w:t>c</w:t>
            </w:r>
          </w:p>
        </w:tc>
        <w:tc>
          <w:tcPr>
            <w:tcW w:w="1241" w:type="pct"/>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10</w:t>
            </w:r>
            <w:r w:rsidRPr="00117E75">
              <w:rPr>
                <w:rFonts w:eastAsiaTheme="minorEastAsia"/>
                <w:color w:val="000000"/>
                <w:sz w:val="20"/>
                <w:szCs w:val="20"/>
                <w:vertAlign w:val="superscript"/>
              </w:rPr>
              <w:t>b</w:t>
            </w:r>
          </w:p>
        </w:tc>
      </w:tr>
      <w:tr w:rsidR="00D502BE" w:rsidRPr="00117E75" w:rsidTr="00117E75">
        <w:trPr>
          <w:jc w:val="center"/>
        </w:trPr>
        <w:tc>
          <w:tcPr>
            <w:tcW w:w="1169" w:type="pct"/>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6</w:t>
            </w:r>
          </w:p>
        </w:tc>
        <w:tc>
          <w:tcPr>
            <w:tcW w:w="1224" w:type="pct"/>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14</w:t>
            </w:r>
            <w:r w:rsidRPr="00117E75">
              <w:rPr>
                <w:rFonts w:eastAsiaTheme="minorEastAsia"/>
                <w:color w:val="000000"/>
                <w:sz w:val="20"/>
                <w:szCs w:val="20"/>
                <w:vertAlign w:val="superscript"/>
              </w:rPr>
              <w:t>a</w:t>
            </w:r>
          </w:p>
        </w:tc>
        <w:tc>
          <w:tcPr>
            <w:tcW w:w="1366" w:type="pct"/>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9</w:t>
            </w:r>
            <w:r w:rsidRPr="00117E75">
              <w:rPr>
                <w:rFonts w:eastAsiaTheme="minorEastAsia"/>
                <w:color w:val="000000"/>
                <w:sz w:val="20"/>
                <w:szCs w:val="20"/>
                <w:vertAlign w:val="superscript"/>
              </w:rPr>
              <w:t>b</w:t>
            </w:r>
          </w:p>
        </w:tc>
        <w:tc>
          <w:tcPr>
            <w:tcW w:w="1241" w:type="pct"/>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14</w:t>
            </w:r>
            <w:r w:rsidRPr="00117E75">
              <w:rPr>
                <w:rFonts w:eastAsiaTheme="minorEastAsia"/>
                <w:color w:val="000000"/>
                <w:sz w:val="20"/>
                <w:szCs w:val="20"/>
                <w:vertAlign w:val="superscript"/>
              </w:rPr>
              <w:t>c</w:t>
            </w:r>
          </w:p>
        </w:tc>
      </w:tr>
      <w:tr w:rsidR="00D502BE" w:rsidRPr="00117E75" w:rsidTr="00117E75">
        <w:trPr>
          <w:jc w:val="center"/>
        </w:trPr>
        <w:tc>
          <w:tcPr>
            <w:tcW w:w="1169" w:type="pct"/>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8</w:t>
            </w:r>
          </w:p>
        </w:tc>
        <w:tc>
          <w:tcPr>
            <w:tcW w:w="1224" w:type="pct"/>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16</w:t>
            </w:r>
            <w:r w:rsidRPr="00117E75">
              <w:rPr>
                <w:rFonts w:eastAsiaTheme="minorEastAsia"/>
                <w:color w:val="000000"/>
                <w:sz w:val="20"/>
                <w:szCs w:val="20"/>
                <w:vertAlign w:val="superscript"/>
              </w:rPr>
              <w:t>a</w:t>
            </w:r>
          </w:p>
        </w:tc>
        <w:tc>
          <w:tcPr>
            <w:tcW w:w="1366" w:type="pct"/>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11</w:t>
            </w:r>
            <w:r w:rsidRPr="00117E75">
              <w:rPr>
                <w:rFonts w:eastAsiaTheme="minorEastAsia"/>
                <w:color w:val="000000"/>
                <w:sz w:val="20"/>
                <w:szCs w:val="20"/>
                <w:vertAlign w:val="superscript"/>
              </w:rPr>
              <w:t>c</w:t>
            </w:r>
          </w:p>
        </w:tc>
        <w:tc>
          <w:tcPr>
            <w:tcW w:w="1241" w:type="pct"/>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18</w:t>
            </w:r>
            <w:r w:rsidRPr="00117E75">
              <w:rPr>
                <w:rFonts w:eastAsiaTheme="minorEastAsia"/>
                <w:color w:val="000000"/>
                <w:sz w:val="20"/>
                <w:szCs w:val="20"/>
                <w:vertAlign w:val="superscript"/>
              </w:rPr>
              <w:t>a</w:t>
            </w:r>
          </w:p>
        </w:tc>
      </w:tr>
    </w:tbl>
    <w:p w:rsidR="0044555D" w:rsidRPr="00117E75" w:rsidRDefault="0044555D" w:rsidP="0015461D">
      <w:pPr>
        <w:snapToGrid w:val="0"/>
        <w:jc w:val="both"/>
        <w:rPr>
          <w:sz w:val="20"/>
          <w:szCs w:val="20"/>
        </w:rPr>
      </w:pPr>
      <w:proofErr w:type="spellStart"/>
      <w:proofErr w:type="gramStart"/>
      <w:r w:rsidRPr="00117E75">
        <w:rPr>
          <w:sz w:val="20"/>
          <w:szCs w:val="20"/>
        </w:rPr>
        <w:t>abc</w:t>
      </w:r>
      <w:proofErr w:type="spellEnd"/>
      <w:proofErr w:type="gramEnd"/>
      <w:r w:rsidRPr="00117E75">
        <w:rPr>
          <w:sz w:val="20"/>
          <w:szCs w:val="20"/>
        </w:rPr>
        <w:t xml:space="preserve"> –means with different superscripts along the same row are significantly different at p&lt; 0. 05.</w:t>
      </w:r>
    </w:p>
    <w:p w:rsidR="0044555D" w:rsidRDefault="0044555D" w:rsidP="0015461D">
      <w:pPr>
        <w:snapToGrid w:val="0"/>
        <w:ind w:firstLine="425"/>
        <w:jc w:val="both"/>
        <w:rPr>
          <w:rFonts w:hint="eastAsia"/>
          <w:sz w:val="20"/>
          <w:szCs w:val="20"/>
          <w:lang w:eastAsia="zh-CN"/>
        </w:rPr>
      </w:pPr>
    </w:p>
    <w:p w:rsidR="00117E75" w:rsidRPr="00117E75" w:rsidRDefault="00117E75" w:rsidP="00117E75">
      <w:pPr>
        <w:snapToGrid w:val="0"/>
        <w:ind w:firstLine="425"/>
        <w:jc w:val="both"/>
        <w:rPr>
          <w:sz w:val="20"/>
          <w:szCs w:val="20"/>
        </w:rPr>
      </w:pPr>
      <w:r w:rsidRPr="00117E75">
        <w:rPr>
          <w:sz w:val="20"/>
          <w:szCs w:val="20"/>
        </w:rPr>
        <w:t xml:space="preserve">The results obtained in Table III indicate that number of leaves of </w:t>
      </w:r>
      <w:proofErr w:type="spellStart"/>
      <w:r w:rsidRPr="00117E75">
        <w:rPr>
          <w:i/>
          <w:sz w:val="20"/>
          <w:szCs w:val="20"/>
        </w:rPr>
        <w:t>Jatropha</w:t>
      </w:r>
      <w:proofErr w:type="spellEnd"/>
      <w:r w:rsidRPr="00117E75">
        <w:rPr>
          <w:i/>
          <w:sz w:val="20"/>
          <w:szCs w:val="20"/>
        </w:rPr>
        <w:t xml:space="preserve"> </w:t>
      </w:r>
      <w:proofErr w:type="spellStart"/>
      <w:r w:rsidRPr="00117E75">
        <w:rPr>
          <w:i/>
          <w:sz w:val="20"/>
          <w:szCs w:val="20"/>
        </w:rPr>
        <w:t>curcas</w:t>
      </w:r>
      <w:proofErr w:type="spellEnd"/>
      <w:r w:rsidRPr="00117E75">
        <w:rPr>
          <w:i/>
          <w:sz w:val="20"/>
          <w:szCs w:val="20"/>
        </w:rPr>
        <w:t xml:space="preserve"> </w:t>
      </w:r>
      <w:r w:rsidRPr="00117E75">
        <w:rPr>
          <w:sz w:val="20"/>
          <w:szCs w:val="20"/>
        </w:rPr>
        <w:t xml:space="preserve">was significant </w:t>
      </w:r>
      <w:r w:rsidRPr="00117E75">
        <w:rPr>
          <w:sz w:val="20"/>
          <w:szCs w:val="20"/>
        </w:rPr>
        <w:lastRenderedPageBreak/>
        <w:t xml:space="preserve">in loam soil than other treatments. This was followed by sandy soil. </w:t>
      </w:r>
      <w:proofErr w:type="gramStart"/>
      <w:r w:rsidRPr="00117E75">
        <w:rPr>
          <w:sz w:val="20"/>
          <w:szCs w:val="20"/>
        </w:rPr>
        <w:t xml:space="preserve">However no significant difference in week 2 on the number of leaves of </w:t>
      </w:r>
      <w:r w:rsidRPr="00117E75">
        <w:rPr>
          <w:i/>
          <w:sz w:val="20"/>
          <w:szCs w:val="20"/>
        </w:rPr>
        <w:t xml:space="preserve">J. </w:t>
      </w:r>
      <w:proofErr w:type="spellStart"/>
      <w:r w:rsidRPr="00117E75">
        <w:rPr>
          <w:i/>
          <w:sz w:val="20"/>
          <w:szCs w:val="20"/>
        </w:rPr>
        <w:t>curcas</w:t>
      </w:r>
      <w:proofErr w:type="spellEnd"/>
      <w:r w:rsidRPr="00117E75">
        <w:rPr>
          <w:sz w:val="20"/>
          <w:szCs w:val="20"/>
        </w:rPr>
        <w:t xml:space="preserve"> in sandy and loamy soil at p&lt; 0.05.</w:t>
      </w:r>
      <w:proofErr w:type="gramEnd"/>
    </w:p>
    <w:p w:rsidR="00117E75" w:rsidRPr="00117E75" w:rsidRDefault="00117E75" w:rsidP="00117E75">
      <w:pPr>
        <w:snapToGrid w:val="0"/>
        <w:jc w:val="center"/>
        <w:rPr>
          <w:b/>
          <w:sz w:val="20"/>
          <w:szCs w:val="20"/>
        </w:rPr>
      </w:pPr>
    </w:p>
    <w:p w:rsidR="0044555D" w:rsidRPr="00117E75" w:rsidRDefault="0044555D" w:rsidP="0015461D">
      <w:pPr>
        <w:snapToGrid w:val="0"/>
        <w:jc w:val="both"/>
        <w:rPr>
          <w:b/>
          <w:sz w:val="20"/>
          <w:szCs w:val="20"/>
        </w:rPr>
      </w:pPr>
      <w:r w:rsidRPr="00117E75">
        <w:rPr>
          <w:b/>
          <w:sz w:val="20"/>
          <w:szCs w:val="20"/>
        </w:rPr>
        <w:t>Table III:</w:t>
      </w:r>
      <w:r w:rsidR="00117E75" w:rsidRPr="00117E75">
        <w:rPr>
          <w:b/>
          <w:sz w:val="20"/>
          <w:szCs w:val="20"/>
        </w:rPr>
        <w:t xml:space="preserve"> </w:t>
      </w:r>
      <w:r w:rsidRPr="00117E75">
        <w:rPr>
          <w:b/>
          <w:sz w:val="20"/>
          <w:szCs w:val="20"/>
        </w:rPr>
        <w:t xml:space="preserve">Effect of soil types on numbers of leaves of </w:t>
      </w:r>
      <w:proofErr w:type="spellStart"/>
      <w:r w:rsidRPr="00117E75">
        <w:rPr>
          <w:b/>
          <w:sz w:val="20"/>
          <w:szCs w:val="20"/>
        </w:rPr>
        <w:t>jatropha</w:t>
      </w:r>
      <w:proofErr w:type="spellEnd"/>
      <w:r w:rsidRPr="00117E75">
        <w:rPr>
          <w:b/>
          <w:sz w:val="20"/>
          <w:szCs w:val="20"/>
        </w:rPr>
        <w:t xml:space="preserve"> </w:t>
      </w:r>
      <w:proofErr w:type="spellStart"/>
      <w:r w:rsidRPr="00117E75">
        <w:rPr>
          <w:b/>
          <w:sz w:val="20"/>
          <w:szCs w:val="20"/>
        </w:rPr>
        <w:t>curcas</w:t>
      </w:r>
      <w:proofErr w:type="spellEnd"/>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1188"/>
        <w:gridCol w:w="1173"/>
        <w:gridCol w:w="1197"/>
      </w:tblGrid>
      <w:tr w:rsidR="00D502BE" w:rsidRPr="00117E75" w:rsidTr="00117E75">
        <w:trPr>
          <w:jc w:val="center"/>
        </w:trPr>
        <w:tc>
          <w:tcPr>
            <w:tcW w:w="1800" w:type="dxa"/>
          </w:tcPr>
          <w:p w:rsidR="0044555D" w:rsidRPr="00117E75" w:rsidRDefault="0044555D" w:rsidP="0015461D">
            <w:pPr>
              <w:snapToGrid w:val="0"/>
              <w:jc w:val="both"/>
              <w:rPr>
                <w:rFonts w:eastAsiaTheme="minorEastAsia"/>
                <w:color w:val="000000"/>
                <w:sz w:val="20"/>
                <w:szCs w:val="20"/>
              </w:rPr>
            </w:pPr>
          </w:p>
        </w:tc>
        <w:tc>
          <w:tcPr>
            <w:tcW w:w="2520" w:type="dxa"/>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Ti (Sand)</w:t>
            </w:r>
          </w:p>
        </w:tc>
        <w:tc>
          <w:tcPr>
            <w:tcW w:w="1800" w:type="dxa"/>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T2(Clay)</w:t>
            </w:r>
          </w:p>
        </w:tc>
        <w:tc>
          <w:tcPr>
            <w:tcW w:w="2340" w:type="dxa"/>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T3 (Loam)</w:t>
            </w:r>
          </w:p>
        </w:tc>
      </w:tr>
      <w:tr w:rsidR="00D502BE" w:rsidRPr="00117E75" w:rsidTr="00117E75">
        <w:trPr>
          <w:jc w:val="center"/>
        </w:trPr>
        <w:tc>
          <w:tcPr>
            <w:tcW w:w="1800"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2</w:t>
            </w:r>
          </w:p>
        </w:tc>
        <w:tc>
          <w:tcPr>
            <w:tcW w:w="2520"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4</w:t>
            </w:r>
            <w:r w:rsidRPr="00117E75">
              <w:rPr>
                <w:rFonts w:eastAsiaTheme="minorEastAsia"/>
                <w:color w:val="000000"/>
                <w:sz w:val="20"/>
                <w:szCs w:val="20"/>
                <w:vertAlign w:val="superscript"/>
              </w:rPr>
              <w:t>a</w:t>
            </w:r>
          </w:p>
        </w:tc>
        <w:tc>
          <w:tcPr>
            <w:tcW w:w="1800"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2</w:t>
            </w:r>
            <w:r w:rsidRPr="00117E75">
              <w:rPr>
                <w:rFonts w:eastAsiaTheme="minorEastAsia"/>
                <w:color w:val="000000"/>
                <w:sz w:val="20"/>
                <w:szCs w:val="20"/>
                <w:vertAlign w:val="superscript"/>
              </w:rPr>
              <w:t>b</w:t>
            </w:r>
          </w:p>
        </w:tc>
        <w:tc>
          <w:tcPr>
            <w:tcW w:w="2340"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4</w:t>
            </w:r>
            <w:r w:rsidRPr="00117E75">
              <w:rPr>
                <w:rFonts w:eastAsiaTheme="minorEastAsia"/>
                <w:color w:val="000000"/>
                <w:sz w:val="20"/>
                <w:szCs w:val="20"/>
                <w:vertAlign w:val="superscript"/>
              </w:rPr>
              <w:t>a</w:t>
            </w:r>
          </w:p>
        </w:tc>
      </w:tr>
      <w:tr w:rsidR="00D502BE" w:rsidRPr="00117E75" w:rsidTr="00117E75">
        <w:trPr>
          <w:jc w:val="center"/>
        </w:trPr>
        <w:tc>
          <w:tcPr>
            <w:tcW w:w="1800"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4</w:t>
            </w:r>
          </w:p>
        </w:tc>
        <w:tc>
          <w:tcPr>
            <w:tcW w:w="2520"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8</w:t>
            </w:r>
            <w:r w:rsidRPr="00117E75">
              <w:rPr>
                <w:rFonts w:eastAsiaTheme="minorEastAsia"/>
                <w:color w:val="000000"/>
                <w:sz w:val="20"/>
                <w:szCs w:val="20"/>
                <w:vertAlign w:val="superscript"/>
              </w:rPr>
              <w:t>b</w:t>
            </w:r>
          </w:p>
        </w:tc>
        <w:tc>
          <w:tcPr>
            <w:tcW w:w="1800"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4</w:t>
            </w:r>
            <w:r w:rsidRPr="00117E75">
              <w:rPr>
                <w:rFonts w:eastAsiaTheme="minorEastAsia"/>
                <w:color w:val="000000"/>
                <w:sz w:val="20"/>
                <w:szCs w:val="20"/>
                <w:vertAlign w:val="superscript"/>
              </w:rPr>
              <w:t>c</w:t>
            </w:r>
          </w:p>
        </w:tc>
        <w:tc>
          <w:tcPr>
            <w:tcW w:w="2340"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9</w:t>
            </w:r>
            <w:r w:rsidRPr="00117E75">
              <w:rPr>
                <w:rFonts w:eastAsiaTheme="minorEastAsia"/>
                <w:color w:val="000000"/>
                <w:sz w:val="20"/>
                <w:szCs w:val="20"/>
                <w:vertAlign w:val="superscript"/>
              </w:rPr>
              <w:t>a</w:t>
            </w:r>
          </w:p>
        </w:tc>
      </w:tr>
      <w:tr w:rsidR="00D502BE" w:rsidRPr="00117E75" w:rsidTr="00117E75">
        <w:trPr>
          <w:jc w:val="center"/>
        </w:trPr>
        <w:tc>
          <w:tcPr>
            <w:tcW w:w="1800"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6</w:t>
            </w:r>
          </w:p>
        </w:tc>
        <w:tc>
          <w:tcPr>
            <w:tcW w:w="2520"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10</w:t>
            </w:r>
            <w:r w:rsidRPr="00117E75">
              <w:rPr>
                <w:rFonts w:eastAsiaTheme="minorEastAsia"/>
                <w:color w:val="000000"/>
                <w:sz w:val="20"/>
                <w:szCs w:val="20"/>
                <w:vertAlign w:val="superscript"/>
              </w:rPr>
              <w:t>b</w:t>
            </w:r>
          </w:p>
        </w:tc>
        <w:tc>
          <w:tcPr>
            <w:tcW w:w="1800"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6</w:t>
            </w:r>
            <w:r w:rsidRPr="00117E75">
              <w:rPr>
                <w:rFonts w:eastAsiaTheme="minorEastAsia"/>
                <w:color w:val="000000"/>
                <w:sz w:val="20"/>
                <w:szCs w:val="20"/>
                <w:vertAlign w:val="superscript"/>
              </w:rPr>
              <w:t>c</w:t>
            </w:r>
          </w:p>
        </w:tc>
        <w:tc>
          <w:tcPr>
            <w:tcW w:w="2340"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12</w:t>
            </w:r>
            <w:r w:rsidRPr="00117E75">
              <w:rPr>
                <w:rFonts w:eastAsiaTheme="minorEastAsia"/>
                <w:color w:val="000000"/>
                <w:sz w:val="20"/>
                <w:szCs w:val="20"/>
                <w:vertAlign w:val="superscript"/>
              </w:rPr>
              <w:t>a</w:t>
            </w:r>
          </w:p>
        </w:tc>
      </w:tr>
      <w:tr w:rsidR="00D502BE" w:rsidRPr="00117E75" w:rsidTr="00117E75">
        <w:trPr>
          <w:jc w:val="center"/>
        </w:trPr>
        <w:tc>
          <w:tcPr>
            <w:tcW w:w="1800"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8</w:t>
            </w:r>
          </w:p>
        </w:tc>
        <w:tc>
          <w:tcPr>
            <w:tcW w:w="2520"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12</w:t>
            </w:r>
            <w:r w:rsidRPr="00117E75">
              <w:rPr>
                <w:rFonts w:eastAsiaTheme="minorEastAsia"/>
                <w:color w:val="000000"/>
                <w:sz w:val="20"/>
                <w:szCs w:val="20"/>
                <w:vertAlign w:val="superscript"/>
              </w:rPr>
              <w:t>b</w:t>
            </w:r>
          </w:p>
        </w:tc>
        <w:tc>
          <w:tcPr>
            <w:tcW w:w="1800"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8</w:t>
            </w:r>
            <w:r w:rsidRPr="00117E75">
              <w:rPr>
                <w:rFonts w:eastAsiaTheme="minorEastAsia"/>
                <w:color w:val="000000"/>
                <w:sz w:val="20"/>
                <w:szCs w:val="20"/>
                <w:vertAlign w:val="superscript"/>
              </w:rPr>
              <w:t>c</w:t>
            </w:r>
          </w:p>
        </w:tc>
        <w:tc>
          <w:tcPr>
            <w:tcW w:w="2340"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14</w:t>
            </w:r>
            <w:r w:rsidRPr="00117E75">
              <w:rPr>
                <w:rFonts w:eastAsiaTheme="minorEastAsia"/>
                <w:color w:val="000000"/>
                <w:sz w:val="20"/>
                <w:szCs w:val="20"/>
                <w:vertAlign w:val="superscript"/>
              </w:rPr>
              <w:t>a</w:t>
            </w:r>
          </w:p>
        </w:tc>
      </w:tr>
    </w:tbl>
    <w:p w:rsidR="0044555D" w:rsidRPr="00117E75" w:rsidRDefault="0044555D" w:rsidP="0015461D">
      <w:pPr>
        <w:snapToGrid w:val="0"/>
        <w:jc w:val="both"/>
        <w:rPr>
          <w:sz w:val="20"/>
          <w:szCs w:val="20"/>
          <w:lang w:eastAsia="zh-CN"/>
        </w:rPr>
      </w:pPr>
      <w:r w:rsidRPr="00117E75">
        <w:rPr>
          <w:sz w:val="20"/>
          <w:szCs w:val="20"/>
        </w:rPr>
        <w:t>Means with different superscript along the same row are significantly different at p&lt;0 .05.</w:t>
      </w:r>
    </w:p>
    <w:p w:rsidR="00117E75" w:rsidRPr="00117E75" w:rsidRDefault="00117E75" w:rsidP="00117E75">
      <w:pPr>
        <w:snapToGrid w:val="0"/>
        <w:ind w:firstLine="425"/>
        <w:jc w:val="both"/>
        <w:rPr>
          <w:sz w:val="20"/>
          <w:szCs w:val="20"/>
        </w:rPr>
      </w:pPr>
    </w:p>
    <w:p w:rsidR="00117E75" w:rsidRPr="00117E75" w:rsidRDefault="00117E75" w:rsidP="00117E75">
      <w:pPr>
        <w:snapToGrid w:val="0"/>
        <w:ind w:firstLine="425"/>
        <w:jc w:val="both"/>
        <w:rPr>
          <w:sz w:val="20"/>
          <w:szCs w:val="20"/>
        </w:rPr>
      </w:pPr>
      <w:r w:rsidRPr="00117E75">
        <w:rPr>
          <w:sz w:val="20"/>
          <w:szCs w:val="20"/>
        </w:rPr>
        <w:t xml:space="preserve">In Table IV, shoot length development of </w:t>
      </w:r>
      <w:proofErr w:type="spellStart"/>
      <w:r w:rsidRPr="00117E75">
        <w:rPr>
          <w:i/>
          <w:sz w:val="20"/>
          <w:szCs w:val="20"/>
        </w:rPr>
        <w:t>Jatropha</w:t>
      </w:r>
      <w:proofErr w:type="spellEnd"/>
      <w:r w:rsidRPr="00117E75">
        <w:rPr>
          <w:i/>
          <w:sz w:val="20"/>
          <w:szCs w:val="20"/>
        </w:rPr>
        <w:t xml:space="preserve"> </w:t>
      </w:r>
      <w:proofErr w:type="spellStart"/>
      <w:r w:rsidRPr="00117E75">
        <w:rPr>
          <w:i/>
          <w:sz w:val="20"/>
          <w:szCs w:val="20"/>
        </w:rPr>
        <w:t>curcas</w:t>
      </w:r>
      <w:proofErr w:type="spellEnd"/>
      <w:r w:rsidRPr="00117E75">
        <w:rPr>
          <w:sz w:val="20"/>
          <w:szCs w:val="20"/>
        </w:rPr>
        <w:t xml:space="preserve"> was highly significant in clay in all the weeks compared to other treatments.</w:t>
      </w:r>
    </w:p>
    <w:p w:rsidR="0015461D" w:rsidRPr="00117E75" w:rsidRDefault="0015461D" w:rsidP="0015461D">
      <w:pPr>
        <w:snapToGrid w:val="0"/>
        <w:jc w:val="both"/>
        <w:rPr>
          <w:sz w:val="20"/>
          <w:szCs w:val="20"/>
          <w:lang w:eastAsia="zh-CN"/>
        </w:rPr>
      </w:pPr>
    </w:p>
    <w:p w:rsidR="0044555D" w:rsidRPr="00117E75" w:rsidRDefault="0044555D" w:rsidP="0015461D">
      <w:pPr>
        <w:snapToGrid w:val="0"/>
        <w:jc w:val="both"/>
        <w:rPr>
          <w:b/>
          <w:sz w:val="20"/>
          <w:szCs w:val="20"/>
        </w:rPr>
      </w:pPr>
      <w:r w:rsidRPr="00117E75">
        <w:rPr>
          <w:b/>
          <w:sz w:val="20"/>
          <w:szCs w:val="20"/>
        </w:rPr>
        <w:t xml:space="preserve">Table IV: Shoot length development of </w:t>
      </w:r>
      <w:proofErr w:type="spellStart"/>
      <w:r w:rsidRPr="00117E75">
        <w:rPr>
          <w:b/>
          <w:i/>
          <w:sz w:val="20"/>
          <w:szCs w:val="20"/>
        </w:rPr>
        <w:t>Jatropha</w:t>
      </w:r>
      <w:proofErr w:type="spellEnd"/>
      <w:r w:rsidRPr="00117E75">
        <w:rPr>
          <w:b/>
          <w:i/>
          <w:sz w:val="20"/>
          <w:szCs w:val="20"/>
        </w:rPr>
        <w:t xml:space="preserve"> </w:t>
      </w:r>
      <w:proofErr w:type="spellStart"/>
      <w:r w:rsidRPr="00117E75">
        <w:rPr>
          <w:b/>
          <w:i/>
          <w:sz w:val="20"/>
          <w:szCs w:val="20"/>
        </w:rPr>
        <w:t>curcas</w:t>
      </w:r>
      <w:proofErr w:type="spellEnd"/>
      <w:r w:rsidRPr="00117E75">
        <w:rPr>
          <w:b/>
          <w:i/>
          <w:sz w:val="20"/>
          <w:szCs w:val="20"/>
        </w:rPr>
        <w:t xml:space="preserve"> </w:t>
      </w:r>
      <w:r w:rsidRPr="00117E75">
        <w:rPr>
          <w:b/>
          <w:sz w:val="20"/>
          <w:szCs w:val="20"/>
        </w:rPr>
        <w:t>as affected by soil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4"/>
        <w:gridCol w:w="1117"/>
        <w:gridCol w:w="1256"/>
        <w:gridCol w:w="1142"/>
      </w:tblGrid>
      <w:tr w:rsidR="00D502BE" w:rsidRPr="00117E75" w:rsidTr="00117E75">
        <w:trPr>
          <w:jc w:val="center"/>
        </w:trPr>
        <w:tc>
          <w:tcPr>
            <w:tcW w:w="2214" w:type="dxa"/>
          </w:tcPr>
          <w:p w:rsidR="0044555D" w:rsidRPr="00117E75" w:rsidRDefault="0044555D" w:rsidP="0015461D">
            <w:pPr>
              <w:snapToGrid w:val="0"/>
              <w:jc w:val="both"/>
              <w:rPr>
                <w:rFonts w:eastAsiaTheme="minorEastAsia"/>
                <w:color w:val="000000"/>
                <w:sz w:val="20"/>
                <w:szCs w:val="20"/>
              </w:rPr>
            </w:pPr>
          </w:p>
        </w:tc>
        <w:tc>
          <w:tcPr>
            <w:tcW w:w="2214"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Ti (sand)</w:t>
            </w:r>
          </w:p>
        </w:tc>
        <w:tc>
          <w:tcPr>
            <w:tcW w:w="2214"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T2(clay)</w:t>
            </w:r>
          </w:p>
        </w:tc>
        <w:tc>
          <w:tcPr>
            <w:tcW w:w="2214"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T3 (loam)</w:t>
            </w:r>
          </w:p>
        </w:tc>
      </w:tr>
      <w:tr w:rsidR="00D502BE" w:rsidRPr="00117E75" w:rsidTr="00117E75">
        <w:trPr>
          <w:jc w:val="center"/>
        </w:trPr>
        <w:tc>
          <w:tcPr>
            <w:tcW w:w="2214"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2</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0. 12</w:t>
            </w:r>
            <w:r w:rsidRPr="00117E75">
              <w:rPr>
                <w:rFonts w:eastAsiaTheme="minorEastAsia"/>
                <w:color w:val="000000"/>
                <w:sz w:val="20"/>
                <w:szCs w:val="20"/>
                <w:vertAlign w:val="superscript"/>
              </w:rPr>
              <w:t>c</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0 .26</w:t>
            </w:r>
            <w:r w:rsidRPr="00117E75">
              <w:rPr>
                <w:rFonts w:eastAsiaTheme="minorEastAsia"/>
                <w:color w:val="000000"/>
                <w:sz w:val="20"/>
                <w:szCs w:val="20"/>
                <w:vertAlign w:val="superscript"/>
              </w:rPr>
              <w:t>9</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0.14</w:t>
            </w:r>
            <w:r w:rsidRPr="00117E75">
              <w:rPr>
                <w:rFonts w:eastAsiaTheme="minorEastAsia"/>
                <w:color w:val="000000"/>
                <w:sz w:val="20"/>
                <w:szCs w:val="20"/>
                <w:vertAlign w:val="superscript"/>
              </w:rPr>
              <w:t>b</w:t>
            </w:r>
          </w:p>
        </w:tc>
      </w:tr>
      <w:tr w:rsidR="00D502BE" w:rsidRPr="00117E75" w:rsidTr="00117E75">
        <w:trPr>
          <w:jc w:val="center"/>
        </w:trPr>
        <w:tc>
          <w:tcPr>
            <w:tcW w:w="2214"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4</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0.12</w:t>
            </w:r>
            <w:r w:rsidRPr="00117E75">
              <w:rPr>
                <w:rFonts w:eastAsiaTheme="minorEastAsia"/>
                <w:color w:val="000000"/>
                <w:sz w:val="20"/>
                <w:szCs w:val="20"/>
                <w:vertAlign w:val="superscript"/>
              </w:rPr>
              <w:t>c</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4</w:t>
            </w:r>
            <w:r w:rsidRPr="00117E75">
              <w:rPr>
                <w:rFonts w:eastAsiaTheme="minorEastAsia"/>
                <w:color w:val="000000"/>
                <w:sz w:val="20"/>
                <w:szCs w:val="20"/>
                <w:vertAlign w:val="superscript"/>
              </w:rPr>
              <w:t>c</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0.18</w:t>
            </w:r>
            <w:r w:rsidRPr="00117E75">
              <w:rPr>
                <w:rFonts w:eastAsiaTheme="minorEastAsia"/>
                <w:color w:val="000000"/>
                <w:sz w:val="20"/>
                <w:szCs w:val="20"/>
                <w:vertAlign w:val="superscript"/>
              </w:rPr>
              <w:t>b</w:t>
            </w:r>
          </w:p>
        </w:tc>
      </w:tr>
      <w:tr w:rsidR="00D502BE" w:rsidRPr="00117E75" w:rsidTr="00117E75">
        <w:trPr>
          <w:jc w:val="center"/>
        </w:trPr>
        <w:tc>
          <w:tcPr>
            <w:tcW w:w="2214"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6</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0.16</w:t>
            </w:r>
            <w:r w:rsidRPr="00117E75">
              <w:rPr>
                <w:rFonts w:eastAsiaTheme="minorEastAsia"/>
                <w:color w:val="000000"/>
                <w:sz w:val="20"/>
                <w:szCs w:val="20"/>
                <w:vertAlign w:val="superscript"/>
              </w:rPr>
              <w:t>c</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6</w:t>
            </w:r>
            <w:r w:rsidRPr="00117E75">
              <w:rPr>
                <w:rFonts w:eastAsiaTheme="minorEastAsia"/>
                <w:color w:val="000000"/>
                <w:sz w:val="20"/>
                <w:szCs w:val="20"/>
                <w:vertAlign w:val="superscript"/>
              </w:rPr>
              <w:t>c</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0.22</w:t>
            </w:r>
            <w:r w:rsidRPr="00117E75">
              <w:rPr>
                <w:rFonts w:eastAsiaTheme="minorEastAsia"/>
                <w:color w:val="000000"/>
                <w:sz w:val="20"/>
                <w:szCs w:val="20"/>
                <w:vertAlign w:val="superscript"/>
              </w:rPr>
              <w:t>b</w:t>
            </w:r>
          </w:p>
        </w:tc>
      </w:tr>
      <w:tr w:rsidR="00D502BE" w:rsidRPr="00117E75" w:rsidTr="00117E75">
        <w:trPr>
          <w:jc w:val="center"/>
        </w:trPr>
        <w:tc>
          <w:tcPr>
            <w:tcW w:w="2214"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8</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0.18</w:t>
            </w:r>
            <w:r w:rsidRPr="00117E75">
              <w:rPr>
                <w:rFonts w:eastAsiaTheme="minorEastAsia"/>
                <w:color w:val="000000"/>
                <w:sz w:val="20"/>
                <w:szCs w:val="20"/>
                <w:vertAlign w:val="superscript"/>
              </w:rPr>
              <w:t>c</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8</w:t>
            </w:r>
            <w:r w:rsidRPr="00117E75">
              <w:rPr>
                <w:rFonts w:eastAsiaTheme="minorEastAsia"/>
                <w:color w:val="000000"/>
                <w:sz w:val="20"/>
                <w:szCs w:val="20"/>
                <w:vertAlign w:val="superscript"/>
              </w:rPr>
              <w:t>c</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0.22</w:t>
            </w:r>
            <w:r w:rsidRPr="00117E75">
              <w:rPr>
                <w:rFonts w:eastAsiaTheme="minorEastAsia"/>
                <w:color w:val="000000"/>
                <w:sz w:val="20"/>
                <w:szCs w:val="20"/>
                <w:vertAlign w:val="superscript"/>
              </w:rPr>
              <w:t>b</w:t>
            </w:r>
          </w:p>
        </w:tc>
      </w:tr>
    </w:tbl>
    <w:p w:rsidR="0044555D" w:rsidRPr="00117E75" w:rsidRDefault="0044555D" w:rsidP="0015461D">
      <w:pPr>
        <w:snapToGrid w:val="0"/>
        <w:jc w:val="both"/>
        <w:rPr>
          <w:sz w:val="20"/>
          <w:szCs w:val="20"/>
        </w:rPr>
      </w:pPr>
      <w:proofErr w:type="spellStart"/>
      <w:proofErr w:type="gramStart"/>
      <w:r w:rsidRPr="00117E75">
        <w:rPr>
          <w:sz w:val="20"/>
          <w:szCs w:val="20"/>
        </w:rPr>
        <w:t>Abc</w:t>
      </w:r>
      <w:proofErr w:type="spellEnd"/>
      <w:proofErr w:type="gramEnd"/>
      <w:r w:rsidRPr="00117E75">
        <w:rPr>
          <w:sz w:val="20"/>
          <w:szCs w:val="20"/>
        </w:rPr>
        <w:t xml:space="preserve"> means with different superscripts are significantly different at p&lt;0.05.</w:t>
      </w:r>
    </w:p>
    <w:p w:rsidR="0044555D" w:rsidRDefault="0044555D" w:rsidP="0015461D">
      <w:pPr>
        <w:snapToGrid w:val="0"/>
        <w:jc w:val="center"/>
        <w:rPr>
          <w:rFonts w:hint="eastAsia"/>
          <w:sz w:val="20"/>
          <w:szCs w:val="20"/>
          <w:lang w:eastAsia="zh-CN"/>
        </w:rPr>
      </w:pPr>
    </w:p>
    <w:p w:rsidR="00117E75" w:rsidRPr="00117E75" w:rsidRDefault="00117E75" w:rsidP="00117E75">
      <w:pPr>
        <w:snapToGrid w:val="0"/>
        <w:ind w:firstLine="425"/>
        <w:jc w:val="both"/>
        <w:rPr>
          <w:sz w:val="20"/>
          <w:szCs w:val="20"/>
        </w:rPr>
      </w:pPr>
      <w:r w:rsidRPr="00117E75">
        <w:rPr>
          <w:sz w:val="20"/>
          <w:szCs w:val="20"/>
        </w:rPr>
        <w:t xml:space="preserve">The result presented in Table </w:t>
      </w:r>
      <w:r>
        <w:rPr>
          <w:rFonts w:hint="eastAsia"/>
          <w:sz w:val="20"/>
          <w:szCs w:val="20"/>
          <w:lang w:eastAsia="zh-CN"/>
        </w:rPr>
        <w:t>V</w:t>
      </w:r>
      <w:r w:rsidRPr="00117E75">
        <w:rPr>
          <w:sz w:val="20"/>
          <w:szCs w:val="20"/>
        </w:rPr>
        <w:t xml:space="preserve"> shows that loamy soil favored stem width development of </w:t>
      </w:r>
      <w:proofErr w:type="spellStart"/>
      <w:r w:rsidRPr="00117E75">
        <w:rPr>
          <w:i/>
          <w:sz w:val="20"/>
          <w:szCs w:val="20"/>
        </w:rPr>
        <w:t>Jatropha</w:t>
      </w:r>
      <w:proofErr w:type="spellEnd"/>
      <w:r w:rsidRPr="00117E75">
        <w:rPr>
          <w:i/>
          <w:sz w:val="20"/>
          <w:szCs w:val="20"/>
        </w:rPr>
        <w:t xml:space="preserve"> </w:t>
      </w:r>
      <w:proofErr w:type="spellStart"/>
      <w:r w:rsidRPr="00117E75">
        <w:rPr>
          <w:i/>
          <w:sz w:val="20"/>
          <w:szCs w:val="20"/>
        </w:rPr>
        <w:t>curcas</w:t>
      </w:r>
      <w:proofErr w:type="spellEnd"/>
      <w:r w:rsidRPr="00117E75">
        <w:rPr>
          <w:sz w:val="20"/>
          <w:szCs w:val="20"/>
        </w:rPr>
        <w:t xml:space="preserve"> in all the weeks at p&lt;0.05 than sandy and clay soils.</w:t>
      </w:r>
    </w:p>
    <w:p w:rsidR="00117E75" w:rsidRPr="00117E75" w:rsidRDefault="00117E75" w:rsidP="0015461D">
      <w:pPr>
        <w:snapToGrid w:val="0"/>
        <w:jc w:val="center"/>
        <w:rPr>
          <w:rFonts w:hint="eastAsia"/>
          <w:sz w:val="20"/>
          <w:szCs w:val="20"/>
          <w:lang w:eastAsia="zh-CN"/>
        </w:rPr>
      </w:pPr>
    </w:p>
    <w:p w:rsidR="0044555D" w:rsidRPr="00117E75" w:rsidRDefault="0044555D" w:rsidP="0015461D">
      <w:pPr>
        <w:snapToGrid w:val="0"/>
        <w:jc w:val="both"/>
        <w:rPr>
          <w:b/>
          <w:sz w:val="20"/>
          <w:szCs w:val="20"/>
        </w:rPr>
      </w:pPr>
      <w:r w:rsidRPr="00117E75">
        <w:rPr>
          <w:b/>
          <w:sz w:val="20"/>
          <w:szCs w:val="20"/>
        </w:rPr>
        <w:t xml:space="preserve">Table V: Effects of soil types on stem width development </w:t>
      </w:r>
      <w:r w:rsidRPr="00117E75">
        <w:rPr>
          <w:b/>
          <w:i/>
          <w:sz w:val="20"/>
          <w:szCs w:val="20"/>
        </w:rPr>
        <w:t xml:space="preserve">of </w:t>
      </w:r>
      <w:proofErr w:type="spellStart"/>
      <w:r w:rsidRPr="00117E75">
        <w:rPr>
          <w:b/>
          <w:i/>
          <w:sz w:val="20"/>
          <w:szCs w:val="20"/>
        </w:rPr>
        <w:t>Jatropha</w:t>
      </w:r>
      <w:proofErr w:type="spellEnd"/>
      <w:r w:rsidRPr="00117E75">
        <w:rPr>
          <w:b/>
          <w:i/>
          <w:sz w:val="20"/>
          <w:szCs w:val="20"/>
        </w:rPr>
        <w:t xml:space="preserve"> </w:t>
      </w:r>
      <w:proofErr w:type="spellStart"/>
      <w:r w:rsidRPr="00117E75">
        <w:rPr>
          <w:b/>
          <w:i/>
          <w:sz w:val="20"/>
          <w:szCs w:val="20"/>
        </w:rPr>
        <w:t>curcas</w:t>
      </w:r>
      <w:proofErr w:type="spellEnd"/>
      <w:r w:rsidRPr="00117E75">
        <w:rPr>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0"/>
        <w:gridCol w:w="1113"/>
        <w:gridCol w:w="1227"/>
        <w:gridCol w:w="1119"/>
      </w:tblGrid>
      <w:tr w:rsidR="00D502BE" w:rsidRPr="00117E75" w:rsidTr="00117E75">
        <w:trPr>
          <w:jc w:val="center"/>
        </w:trPr>
        <w:tc>
          <w:tcPr>
            <w:tcW w:w="2214" w:type="dxa"/>
          </w:tcPr>
          <w:p w:rsidR="0044555D" w:rsidRPr="00117E75" w:rsidRDefault="0044555D" w:rsidP="0015461D">
            <w:pPr>
              <w:snapToGrid w:val="0"/>
              <w:jc w:val="both"/>
              <w:rPr>
                <w:rFonts w:eastAsiaTheme="minorEastAsia"/>
                <w:color w:val="000000"/>
                <w:sz w:val="20"/>
                <w:szCs w:val="20"/>
              </w:rPr>
            </w:pPr>
          </w:p>
        </w:tc>
        <w:tc>
          <w:tcPr>
            <w:tcW w:w="2214" w:type="dxa"/>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T1 sand</w:t>
            </w:r>
          </w:p>
        </w:tc>
        <w:tc>
          <w:tcPr>
            <w:tcW w:w="2214" w:type="dxa"/>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T2clay</w:t>
            </w:r>
          </w:p>
        </w:tc>
        <w:tc>
          <w:tcPr>
            <w:tcW w:w="2214" w:type="dxa"/>
          </w:tcPr>
          <w:p w:rsidR="0044555D" w:rsidRPr="00117E75" w:rsidRDefault="0044555D" w:rsidP="0015461D">
            <w:pPr>
              <w:snapToGrid w:val="0"/>
              <w:jc w:val="both"/>
              <w:rPr>
                <w:rFonts w:eastAsiaTheme="minorEastAsia"/>
                <w:b/>
                <w:color w:val="000000"/>
                <w:sz w:val="20"/>
                <w:szCs w:val="20"/>
              </w:rPr>
            </w:pPr>
            <w:r w:rsidRPr="00117E75">
              <w:rPr>
                <w:rFonts w:eastAsiaTheme="minorEastAsia"/>
                <w:b/>
                <w:color w:val="000000"/>
                <w:sz w:val="20"/>
                <w:szCs w:val="20"/>
              </w:rPr>
              <w:t>T3 loam</w:t>
            </w:r>
          </w:p>
        </w:tc>
      </w:tr>
      <w:tr w:rsidR="00D502BE" w:rsidRPr="00117E75" w:rsidTr="00117E75">
        <w:trPr>
          <w:jc w:val="center"/>
        </w:trPr>
        <w:tc>
          <w:tcPr>
            <w:tcW w:w="2214"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2</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1. 14</w:t>
            </w:r>
            <w:r w:rsidRPr="00117E75">
              <w:rPr>
                <w:rFonts w:eastAsiaTheme="minorEastAsia"/>
                <w:color w:val="000000"/>
                <w:sz w:val="20"/>
                <w:szCs w:val="20"/>
                <w:vertAlign w:val="superscript"/>
              </w:rPr>
              <w:t>b</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1 .10</w:t>
            </w:r>
            <w:r w:rsidRPr="00117E75">
              <w:rPr>
                <w:rFonts w:eastAsiaTheme="minorEastAsia"/>
                <w:color w:val="000000"/>
                <w:sz w:val="20"/>
                <w:szCs w:val="20"/>
                <w:vertAlign w:val="superscript"/>
              </w:rPr>
              <w:t>c</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1.18</w:t>
            </w:r>
            <w:r w:rsidRPr="00117E75">
              <w:rPr>
                <w:rFonts w:eastAsiaTheme="minorEastAsia"/>
                <w:color w:val="000000"/>
                <w:sz w:val="20"/>
                <w:szCs w:val="20"/>
                <w:vertAlign w:val="superscript"/>
              </w:rPr>
              <w:t>a</w:t>
            </w:r>
          </w:p>
        </w:tc>
      </w:tr>
      <w:tr w:rsidR="00D502BE" w:rsidRPr="00117E75" w:rsidTr="00117E75">
        <w:trPr>
          <w:jc w:val="center"/>
        </w:trPr>
        <w:tc>
          <w:tcPr>
            <w:tcW w:w="2214"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4</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1.15</w:t>
            </w:r>
            <w:r w:rsidRPr="00117E75">
              <w:rPr>
                <w:rFonts w:eastAsiaTheme="minorEastAsia"/>
                <w:color w:val="000000"/>
                <w:sz w:val="20"/>
                <w:szCs w:val="20"/>
                <w:vertAlign w:val="superscript"/>
              </w:rPr>
              <w:t>b</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1.11</w:t>
            </w:r>
            <w:r w:rsidRPr="00117E75">
              <w:rPr>
                <w:rFonts w:eastAsiaTheme="minorEastAsia"/>
                <w:color w:val="000000"/>
                <w:sz w:val="20"/>
                <w:szCs w:val="20"/>
                <w:vertAlign w:val="superscript"/>
              </w:rPr>
              <w:t>c</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1.70</w:t>
            </w:r>
            <w:r w:rsidRPr="00117E75">
              <w:rPr>
                <w:rFonts w:eastAsiaTheme="minorEastAsia"/>
                <w:color w:val="000000"/>
                <w:sz w:val="20"/>
                <w:szCs w:val="20"/>
                <w:vertAlign w:val="superscript"/>
              </w:rPr>
              <w:t>a</w:t>
            </w:r>
          </w:p>
        </w:tc>
      </w:tr>
      <w:tr w:rsidR="00D502BE" w:rsidRPr="00117E75" w:rsidTr="00117E75">
        <w:trPr>
          <w:jc w:val="center"/>
        </w:trPr>
        <w:tc>
          <w:tcPr>
            <w:tcW w:w="2214"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6</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1.50</w:t>
            </w:r>
            <w:r w:rsidRPr="00117E75">
              <w:rPr>
                <w:rFonts w:eastAsiaTheme="minorEastAsia"/>
                <w:color w:val="000000"/>
                <w:sz w:val="20"/>
                <w:szCs w:val="20"/>
                <w:vertAlign w:val="superscript"/>
              </w:rPr>
              <w:t>b</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1.22</w:t>
            </w:r>
            <w:r w:rsidRPr="00117E75">
              <w:rPr>
                <w:rFonts w:eastAsiaTheme="minorEastAsia"/>
                <w:color w:val="000000"/>
                <w:sz w:val="20"/>
                <w:szCs w:val="20"/>
                <w:vertAlign w:val="superscript"/>
              </w:rPr>
              <w:t>c</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1.80</w:t>
            </w:r>
            <w:r w:rsidRPr="00117E75">
              <w:rPr>
                <w:rFonts w:eastAsiaTheme="minorEastAsia"/>
                <w:color w:val="000000"/>
                <w:sz w:val="20"/>
                <w:szCs w:val="20"/>
                <w:vertAlign w:val="superscript"/>
              </w:rPr>
              <w:t>a</w:t>
            </w:r>
          </w:p>
        </w:tc>
      </w:tr>
      <w:tr w:rsidR="00D502BE" w:rsidRPr="00117E75" w:rsidTr="00117E75">
        <w:trPr>
          <w:jc w:val="center"/>
        </w:trPr>
        <w:tc>
          <w:tcPr>
            <w:tcW w:w="2214" w:type="dxa"/>
          </w:tcPr>
          <w:p w:rsidR="0044555D" w:rsidRPr="00117E75" w:rsidRDefault="0044555D" w:rsidP="0015461D">
            <w:pPr>
              <w:snapToGrid w:val="0"/>
              <w:jc w:val="both"/>
              <w:rPr>
                <w:rFonts w:eastAsiaTheme="minorEastAsia"/>
                <w:color w:val="000000"/>
                <w:sz w:val="20"/>
                <w:szCs w:val="20"/>
              </w:rPr>
            </w:pPr>
            <w:r w:rsidRPr="00117E75">
              <w:rPr>
                <w:rFonts w:eastAsiaTheme="minorEastAsia"/>
                <w:color w:val="000000"/>
                <w:sz w:val="20"/>
                <w:szCs w:val="20"/>
              </w:rPr>
              <w:t>Week</w:t>
            </w:r>
            <w:r w:rsidR="00117E75" w:rsidRPr="00117E75">
              <w:rPr>
                <w:rFonts w:eastAsiaTheme="minorEastAsia"/>
                <w:color w:val="000000"/>
                <w:sz w:val="20"/>
                <w:szCs w:val="20"/>
              </w:rPr>
              <w:t xml:space="preserve"> </w:t>
            </w:r>
            <w:r w:rsidRPr="00117E75">
              <w:rPr>
                <w:rFonts w:eastAsiaTheme="minorEastAsia"/>
                <w:color w:val="000000"/>
                <w:sz w:val="20"/>
                <w:szCs w:val="20"/>
              </w:rPr>
              <w:t>8</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1.70</w:t>
            </w:r>
            <w:r w:rsidRPr="00117E75">
              <w:rPr>
                <w:rFonts w:eastAsiaTheme="minorEastAsia"/>
                <w:color w:val="000000"/>
                <w:sz w:val="20"/>
                <w:szCs w:val="20"/>
                <w:vertAlign w:val="superscript"/>
              </w:rPr>
              <w:t>b</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1.40</w:t>
            </w:r>
            <w:r w:rsidRPr="00117E75">
              <w:rPr>
                <w:rFonts w:eastAsiaTheme="minorEastAsia"/>
                <w:color w:val="000000"/>
                <w:sz w:val="20"/>
                <w:szCs w:val="20"/>
                <w:vertAlign w:val="superscript"/>
              </w:rPr>
              <w:t>c</w:t>
            </w:r>
          </w:p>
        </w:tc>
        <w:tc>
          <w:tcPr>
            <w:tcW w:w="2214" w:type="dxa"/>
          </w:tcPr>
          <w:p w:rsidR="0044555D" w:rsidRPr="00117E75" w:rsidRDefault="0044555D" w:rsidP="0015461D">
            <w:pPr>
              <w:snapToGrid w:val="0"/>
              <w:jc w:val="both"/>
              <w:rPr>
                <w:rFonts w:eastAsiaTheme="minorEastAsia"/>
                <w:color w:val="000000"/>
                <w:sz w:val="20"/>
                <w:szCs w:val="20"/>
                <w:vertAlign w:val="superscript"/>
              </w:rPr>
            </w:pPr>
            <w:r w:rsidRPr="00117E75">
              <w:rPr>
                <w:rFonts w:eastAsiaTheme="minorEastAsia"/>
                <w:color w:val="000000"/>
                <w:sz w:val="20"/>
                <w:szCs w:val="20"/>
              </w:rPr>
              <w:t>1.90</w:t>
            </w:r>
            <w:r w:rsidRPr="00117E75">
              <w:rPr>
                <w:rFonts w:eastAsiaTheme="minorEastAsia"/>
                <w:color w:val="000000"/>
                <w:sz w:val="20"/>
                <w:szCs w:val="20"/>
                <w:vertAlign w:val="superscript"/>
              </w:rPr>
              <w:t>a</w:t>
            </w:r>
          </w:p>
        </w:tc>
      </w:tr>
    </w:tbl>
    <w:p w:rsidR="0044555D" w:rsidRPr="00117E75" w:rsidRDefault="0044555D" w:rsidP="0015461D">
      <w:pPr>
        <w:snapToGrid w:val="0"/>
        <w:jc w:val="both"/>
        <w:rPr>
          <w:sz w:val="20"/>
          <w:szCs w:val="20"/>
        </w:rPr>
      </w:pPr>
      <w:proofErr w:type="spellStart"/>
      <w:proofErr w:type="gramStart"/>
      <w:r w:rsidRPr="00117E75">
        <w:rPr>
          <w:sz w:val="20"/>
          <w:szCs w:val="20"/>
        </w:rPr>
        <w:t>Abc</w:t>
      </w:r>
      <w:proofErr w:type="spellEnd"/>
      <w:proofErr w:type="gramEnd"/>
      <w:r w:rsidRPr="00117E75">
        <w:rPr>
          <w:sz w:val="20"/>
          <w:szCs w:val="20"/>
        </w:rPr>
        <w:t xml:space="preserve"> means with different superscripts along the same row are significantly different a p&lt;0.05.</w:t>
      </w:r>
    </w:p>
    <w:p w:rsidR="0044555D" w:rsidRPr="00117E75" w:rsidRDefault="0044555D" w:rsidP="0015461D">
      <w:pPr>
        <w:snapToGrid w:val="0"/>
        <w:ind w:firstLine="425"/>
        <w:jc w:val="both"/>
        <w:rPr>
          <w:sz w:val="20"/>
          <w:szCs w:val="20"/>
        </w:rPr>
      </w:pPr>
    </w:p>
    <w:p w:rsidR="0044555D" w:rsidRPr="00117E75" w:rsidRDefault="0044555D" w:rsidP="0015461D">
      <w:pPr>
        <w:snapToGrid w:val="0"/>
        <w:ind w:firstLine="425"/>
        <w:jc w:val="both"/>
        <w:rPr>
          <w:sz w:val="20"/>
          <w:szCs w:val="20"/>
        </w:rPr>
      </w:pPr>
      <w:r w:rsidRPr="00117E75">
        <w:rPr>
          <w:sz w:val="20"/>
          <w:szCs w:val="20"/>
        </w:rPr>
        <w:t xml:space="preserve">From the results, it can be deduced that the performance of </w:t>
      </w:r>
      <w:proofErr w:type="spellStart"/>
      <w:r w:rsidRPr="00117E75">
        <w:rPr>
          <w:i/>
          <w:sz w:val="20"/>
          <w:szCs w:val="20"/>
        </w:rPr>
        <w:t>Jatropha</w:t>
      </w:r>
      <w:proofErr w:type="spellEnd"/>
      <w:r w:rsidRPr="00117E75">
        <w:rPr>
          <w:i/>
          <w:sz w:val="20"/>
          <w:szCs w:val="20"/>
        </w:rPr>
        <w:t xml:space="preserve"> </w:t>
      </w:r>
      <w:proofErr w:type="spellStart"/>
      <w:r w:rsidRPr="00117E75">
        <w:rPr>
          <w:i/>
          <w:sz w:val="20"/>
          <w:szCs w:val="20"/>
        </w:rPr>
        <w:t>curcas</w:t>
      </w:r>
      <w:proofErr w:type="spellEnd"/>
      <w:r w:rsidRPr="00117E75">
        <w:rPr>
          <w:sz w:val="20"/>
          <w:szCs w:val="20"/>
        </w:rPr>
        <w:t xml:space="preserve"> in loamy and sandy soil were more significant than clay. This shows that the ability of loamy and sandy to drain water easily must have accounted for it</w:t>
      </w:r>
      <w:r w:rsidR="00E32A0E" w:rsidRPr="00117E75">
        <w:rPr>
          <w:sz w:val="20"/>
          <w:szCs w:val="20"/>
        </w:rPr>
        <w:t>s</w:t>
      </w:r>
      <w:r w:rsidRPr="00117E75">
        <w:rPr>
          <w:sz w:val="20"/>
          <w:szCs w:val="20"/>
        </w:rPr>
        <w:t xml:space="preserve"> enhancement in growth promotion as evident in the works of </w:t>
      </w:r>
      <w:proofErr w:type="spellStart"/>
      <w:r w:rsidRPr="00117E75">
        <w:rPr>
          <w:sz w:val="20"/>
          <w:szCs w:val="20"/>
        </w:rPr>
        <w:t>Jarnick</w:t>
      </w:r>
      <w:proofErr w:type="spellEnd"/>
      <w:r w:rsidRPr="00117E75">
        <w:rPr>
          <w:sz w:val="20"/>
          <w:szCs w:val="20"/>
        </w:rPr>
        <w:t xml:space="preserve"> and Jules (2008). The relative improvement in leaf number of </w:t>
      </w:r>
      <w:r w:rsidRPr="00117E75">
        <w:rPr>
          <w:i/>
          <w:sz w:val="20"/>
          <w:szCs w:val="20"/>
        </w:rPr>
        <w:t xml:space="preserve">J. </w:t>
      </w:r>
      <w:proofErr w:type="spellStart"/>
      <w:r w:rsidRPr="00117E75">
        <w:rPr>
          <w:i/>
          <w:sz w:val="20"/>
          <w:szCs w:val="20"/>
        </w:rPr>
        <w:t>curcas</w:t>
      </w:r>
      <w:proofErr w:type="spellEnd"/>
      <w:r w:rsidRPr="00117E75">
        <w:rPr>
          <w:sz w:val="20"/>
          <w:szCs w:val="20"/>
        </w:rPr>
        <w:t xml:space="preserve"> in loamy soil and sandy soil at p &lt; 0.05 when compared to clay is a further indication of their potentials in crop growth. Qualities such as water/nutrient retention ability are major consideration </w:t>
      </w:r>
      <w:r w:rsidRPr="00117E75">
        <w:rPr>
          <w:sz w:val="20"/>
          <w:szCs w:val="20"/>
        </w:rPr>
        <w:lastRenderedPageBreak/>
        <w:t xml:space="preserve">/conditions for growth enhancement as confirmed by </w:t>
      </w:r>
      <w:proofErr w:type="spellStart"/>
      <w:r w:rsidRPr="00117E75">
        <w:rPr>
          <w:sz w:val="20"/>
          <w:szCs w:val="20"/>
        </w:rPr>
        <w:t>Jannick</w:t>
      </w:r>
      <w:proofErr w:type="spellEnd"/>
      <w:r w:rsidRPr="00117E75">
        <w:rPr>
          <w:sz w:val="20"/>
          <w:szCs w:val="20"/>
        </w:rPr>
        <w:t xml:space="preserve"> </w:t>
      </w:r>
      <w:proofErr w:type="spellStart"/>
      <w:r w:rsidRPr="00117E75">
        <w:rPr>
          <w:sz w:val="20"/>
          <w:szCs w:val="20"/>
        </w:rPr>
        <w:t>etal</w:t>
      </w:r>
      <w:proofErr w:type="spellEnd"/>
      <w:r w:rsidRPr="00117E75">
        <w:rPr>
          <w:sz w:val="20"/>
          <w:szCs w:val="20"/>
        </w:rPr>
        <w:t xml:space="preserve"> (2008) and these </w:t>
      </w:r>
      <w:r w:rsidR="001016CA" w:rsidRPr="00117E75">
        <w:rPr>
          <w:sz w:val="20"/>
          <w:szCs w:val="20"/>
        </w:rPr>
        <w:t xml:space="preserve">are in built qualities in sandy and </w:t>
      </w:r>
      <w:r w:rsidRPr="00117E75">
        <w:rPr>
          <w:sz w:val="20"/>
          <w:szCs w:val="20"/>
        </w:rPr>
        <w:t xml:space="preserve">loamy soil. For example sandy soil is </w:t>
      </w:r>
      <w:proofErr w:type="gramStart"/>
      <w:r w:rsidRPr="00117E75">
        <w:rPr>
          <w:sz w:val="20"/>
          <w:szCs w:val="20"/>
        </w:rPr>
        <w:t>porous</w:t>
      </w:r>
      <w:r w:rsidR="00143C5C" w:rsidRPr="00117E75">
        <w:rPr>
          <w:sz w:val="20"/>
          <w:szCs w:val="20"/>
        </w:rPr>
        <w:t>,</w:t>
      </w:r>
      <w:proofErr w:type="gramEnd"/>
      <w:r w:rsidRPr="00117E75">
        <w:rPr>
          <w:sz w:val="20"/>
          <w:szCs w:val="20"/>
        </w:rPr>
        <w:t xml:space="preserve"> the ions </w:t>
      </w:r>
      <w:proofErr w:type="spellStart"/>
      <w:r w:rsidRPr="00117E75">
        <w:rPr>
          <w:sz w:val="20"/>
          <w:szCs w:val="20"/>
        </w:rPr>
        <w:t>absorbtion</w:t>
      </w:r>
      <w:proofErr w:type="spellEnd"/>
      <w:r w:rsidRPr="00117E75">
        <w:rPr>
          <w:sz w:val="20"/>
          <w:szCs w:val="20"/>
        </w:rPr>
        <w:t xml:space="preserve"> is more easier while some ions adhere on the clay soil particles. </w:t>
      </w:r>
      <w:proofErr w:type="spellStart"/>
      <w:r w:rsidRPr="00117E75">
        <w:rPr>
          <w:sz w:val="20"/>
          <w:szCs w:val="20"/>
        </w:rPr>
        <w:t>Mesiry</w:t>
      </w:r>
      <w:proofErr w:type="spellEnd"/>
      <w:r w:rsidRPr="00117E75">
        <w:rPr>
          <w:sz w:val="20"/>
          <w:szCs w:val="20"/>
        </w:rPr>
        <w:t xml:space="preserve"> and </w:t>
      </w:r>
      <w:proofErr w:type="spellStart"/>
      <w:r w:rsidRPr="00117E75">
        <w:rPr>
          <w:sz w:val="20"/>
          <w:szCs w:val="20"/>
        </w:rPr>
        <w:t>Assa</w:t>
      </w:r>
      <w:proofErr w:type="spellEnd"/>
      <w:r w:rsidRPr="00117E75">
        <w:rPr>
          <w:sz w:val="20"/>
          <w:szCs w:val="20"/>
        </w:rPr>
        <w:t xml:space="preserve"> (2001) gave further attestation to </w:t>
      </w:r>
      <w:r w:rsidR="00143C5C" w:rsidRPr="00117E75">
        <w:rPr>
          <w:sz w:val="20"/>
          <w:szCs w:val="20"/>
        </w:rPr>
        <w:t>this</w:t>
      </w:r>
      <w:r w:rsidRPr="00117E75">
        <w:rPr>
          <w:sz w:val="20"/>
          <w:szCs w:val="20"/>
        </w:rPr>
        <w:t xml:space="preserve"> result.</w:t>
      </w:r>
    </w:p>
    <w:p w:rsidR="0044555D" w:rsidRPr="00117E75" w:rsidRDefault="0044555D" w:rsidP="0015461D">
      <w:pPr>
        <w:snapToGrid w:val="0"/>
        <w:ind w:firstLine="425"/>
        <w:jc w:val="both"/>
        <w:rPr>
          <w:rFonts w:hint="eastAsia"/>
          <w:sz w:val="20"/>
          <w:szCs w:val="20"/>
          <w:lang w:eastAsia="zh-CN"/>
        </w:rPr>
      </w:pPr>
      <w:r w:rsidRPr="00117E75">
        <w:rPr>
          <w:sz w:val="20"/>
          <w:szCs w:val="20"/>
        </w:rPr>
        <w:t xml:space="preserve">However, the result in Table IV took an opposite trend as shoot length of </w:t>
      </w:r>
      <w:proofErr w:type="spellStart"/>
      <w:r w:rsidRPr="00117E75">
        <w:rPr>
          <w:i/>
          <w:sz w:val="20"/>
          <w:szCs w:val="20"/>
        </w:rPr>
        <w:t>Jatropha</w:t>
      </w:r>
      <w:proofErr w:type="spellEnd"/>
      <w:r w:rsidRPr="00117E75">
        <w:rPr>
          <w:i/>
          <w:sz w:val="20"/>
          <w:szCs w:val="20"/>
        </w:rPr>
        <w:t xml:space="preserve"> </w:t>
      </w:r>
      <w:proofErr w:type="spellStart"/>
      <w:r w:rsidRPr="00117E75">
        <w:rPr>
          <w:i/>
          <w:sz w:val="20"/>
          <w:szCs w:val="20"/>
        </w:rPr>
        <w:t>curcas</w:t>
      </w:r>
      <w:proofErr w:type="spellEnd"/>
      <w:r w:rsidRPr="00117E75">
        <w:rPr>
          <w:sz w:val="20"/>
          <w:szCs w:val="20"/>
        </w:rPr>
        <w:t xml:space="preserve"> was significant (p &lt; 0.05) in clay soil than sandy and loamy soil, it has been noted that excess water discourages </w:t>
      </w:r>
      <w:proofErr w:type="spellStart"/>
      <w:r w:rsidRPr="00117E75">
        <w:rPr>
          <w:sz w:val="20"/>
          <w:szCs w:val="20"/>
        </w:rPr>
        <w:t>absorbtion</w:t>
      </w:r>
      <w:proofErr w:type="spellEnd"/>
      <w:r w:rsidRPr="00117E75">
        <w:rPr>
          <w:sz w:val="20"/>
          <w:szCs w:val="20"/>
        </w:rPr>
        <w:t xml:space="preserve"> of nutrients and encourage </w:t>
      </w:r>
      <w:proofErr w:type="spellStart"/>
      <w:r w:rsidRPr="00117E75">
        <w:rPr>
          <w:sz w:val="20"/>
          <w:szCs w:val="20"/>
        </w:rPr>
        <w:t>longitivity</w:t>
      </w:r>
      <w:proofErr w:type="spellEnd"/>
      <w:r w:rsidRPr="00117E75">
        <w:rPr>
          <w:sz w:val="20"/>
          <w:szCs w:val="20"/>
        </w:rPr>
        <w:t xml:space="preserve"> which has directs link to logging in plants</w:t>
      </w:r>
      <w:r w:rsidR="00DF0F96" w:rsidRPr="00117E75">
        <w:rPr>
          <w:sz w:val="20"/>
          <w:szCs w:val="20"/>
        </w:rPr>
        <w:t>.</w:t>
      </w:r>
      <w:r w:rsidRPr="00117E75">
        <w:rPr>
          <w:sz w:val="20"/>
          <w:szCs w:val="20"/>
        </w:rPr>
        <w:t xml:space="preserve"> </w:t>
      </w:r>
      <w:r w:rsidR="00DF0F96" w:rsidRPr="00117E75">
        <w:rPr>
          <w:sz w:val="20"/>
          <w:szCs w:val="20"/>
        </w:rPr>
        <w:t xml:space="preserve">Shoot </w:t>
      </w:r>
      <w:r w:rsidRPr="00117E75">
        <w:rPr>
          <w:sz w:val="20"/>
          <w:szCs w:val="20"/>
        </w:rPr>
        <w:t xml:space="preserve">development in </w:t>
      </w:r>
      <w:proofErr w:type="spellStart"/>
      <w:r w:rsidRPr="00117E75">
        <w:rPr>
          <w:i/>
          <w:sz w:val="20"/>
          <w:szCs w:val="20"/>
        </w:rPr>
        <w:t>Jatropha</w:t>
      </w:r>
      <w:proofErr w:type="spellEnd"/>
      <w:r w:rsidRPr="00117E75">
        <w:rPr>
          <w:i/>
          <w:sz w:val="20"/>
          <w:szCs w:val="20"/>
        </w:rPr>
        <w:t xml:space="preserve"> </w:t>
      </w:r>
      <w:proofErr w:type="spellStart"/>
      <w:r w:rsidRPr="00117E75">
        <w:rPr>
          <w:i/>
          <w:sz w:val="20"/>
          <w:szCs w:val="20"/>
        </w:rPr>
        <w:t>curcas</w:t>
      </w:r>
      <w:proofErr w:type="spellEnd"/>
      <w:r w:rsidRPr="00117E75">
        <w:rPr>
          <w:sz w:val="20"/>
          <w:szCs w:val="20"/>
        </w:rPr>
        <w:t xml:space="preserve"> is then expected in clay soil as confirmed by </w:t>
      </w:r>
      <w:proofErr w:type="spellStart"/>
      <w:r w:rsidRPr="00117E75">
        <w:rPr>
          <w:sz w:val="20"/>
          <w:szCs w:val="20"/>
        </w:rPr>
        <w:t>Achten</w:t>
      </w:r>
      <w:proofErr w:type="spellEnd"/>
      <w:r w:rsidRPr="00117E75">
        <w:rPr>
          <w:sz w:val="20"/>
          <w:szCs w:val="20"/>
        </w:rPr>
        <w:t xml:space="preserve">, </w:t>
      </w:r>
      <w:proofErr w:type="gramStart"/>
      <w:r w:rsidRPr="00117E75">
        <w:rPr>
          <w:i/>
          <w:sz w:val="20"/>
          <w:szCs w:val="20"/>
        </w:rPr>
        <w:t>et</w:t>
      </w:r>
      <w:proofErr w:type="gramEnd"/>
      <w:r w:rsidRPr="00117E75">
        <w:rPr>
          <w:i/>
          <w:sz w:val="20"/>
          <w:szCs w:val="20"/>
        </w:rPr>
        <w:t xml:space="preserve">. </w:t>
      </w:r>
      <w:proofErr w:type="gramStart"/>
      <w:r w:rsidRPr="00117E75">
        <w:rPr>
          <w:i/>
          <w:sz w:val="20"/>
          <w:szCs w:val="20"/>
        </w:rPr>
        <w:t>al</w:t>
      </w:r>
      <w:proofErr w:type="gramEnd"/>
      <w:r w:rsidRPr="00117E75">
        <w:rPr>
          <w:sz w:val="20"/>
          <w:szCs w:val="20"/>
        </w:rPr>
        <w:t xml:space="preserve"> (2007) which noted that clay soil has the ability to retain water in soil limiting the growth and development of other parts except sh</w:t>
      </w:r>
      <w:r w:rsidR="00DF0F96" w:rsidRPr="00117E75">
        <w:rPr>
          <w:sz w:val="20"/>
          <w:szCs w:val="20"/>
        </w:rPr>
        <w:t>oo</w:t>
      </w:r>
      <w:r w:rsidRPr="00117E75">
        <w:rPr>
          <w:sz w:val="20"/>
          <w:szCs w:val="20"/>
        </w:rPr>
        <w:t>t elongation. This must also have accounted to significant increase in other parameters in loamy and sandy soil</w:t>
      </w:r>
      <w:r w:rsidR="00117E75" w:rsidRPr="00117E75">
        <w:rPr>
          <w:rFonts w:hint="eastAsia"/>
          <w:sz w:val="20"/>
          <w:szCs w:val="20"/>
          <w:lang w:eastAsia="zh-CN"/>
        </w:rPr>
        <w:t>.</w:t>
      </w:r>
    </w:p>
    <w:p w:rsidR="0044555D" w:rsidRPr="00117E75" w:rsidRDefault="0044555D" w:rsidP="0015461D">
      <w:pPr>
        <w:snapToGrid w:val="0"/>
        <w:ind w:firstLine="425"/>
        <w:jc w:val="both"/>
        <w:rPr>
          <w:sz w:val="20"/>
          <w:szCs w:val="20"/>
        </w:rPr>
      </w:pPr>
      <w:r w:rsidRPr="00117E75">
        <w:rPr>
          <w:sz w:val="20"/>
          <w:szCs w:val="20"/>
        </w:rPr>
        <w:t xml:space="preserve">In conclusion, it a then postulated that for better development of </w:t>
      </w:r>
      <w:proofErr w:type="spellStart"/>
      <w:r w:rsidRPr="00117E75">
        <w:rPr>
          <w:i/>
          <w:sz w:val="20"/>
          <w:szCs w:val="20"/>
        </w:rPr>
        <w:t>Jatropha</w:t>
      </w:r>
      <w:proofErr w:type="spellEnd"/>
      <w:r w:rsidRPr="00117E75">
        <w:rPr>
          <w:i/>
          <w:sz w:val="20"/>
          <w:szCs w:val="20"/>
        </w:rPr>
        <w:t xml:space="preserve"> </w:t>
      </w:r>
      <w:proofErr w:type="spellStart"/>
      <w:r w:rsidRPr="00117E75">
        <w:rPr>
          <w:i/>
          <w:sz w:val="20"/>
          <w:szCs w:val="20"/>
        </w:rPr>
        <w:t>curcas</w:t>
      </w:r>
      <w:proofErr w:type="spellEnd"/>
      <w:r w:rsidRPr="00117E75">
        <w:rPr>
          <w:i/>
          <w:sz w:val="20"/>
          <w:szCs w:val="20"/>
        </w:rPr>
        <w:t xml:space="preserve"> </w:t>
      </w:r>
      <w:r w:rsidRPr="00117E75">
        <w:rPr>
          <w:sz w:val="20"/>
          <w:szCs w:val="20"/>
        </w:rPr>
        <w:t>in Rivers State, soil with relative ability to drain water an</w:t>
      </w:r>
      <w:r w:rsidR="004D7ED9" w:rsidRPr="00117E75">
        <w:rPr>
          <w:sz w:val="20"/>
          <w:szCs w:val="20"/>
        </w:rPr>
        <w:t>d encourage degradation organic materials should be</w:t>
      </w:r>
      <w:r w:rsidRPr="00117E75">
        <w:rPr>
          <w:sz w:val="20"/>
          <w:szCs w:val="20"/>
        </w:rPr>
        <w:t xml:space="preserve"> recommended.</w:t>
      </w:r>
    </w:p>
    <w:p w:rsidR="0044555D" w:rsidRPr="00117E75" w:rsidRDefault="0044555D" w:rsidP="0015461D">
      <w:pPr>
        <w:snapToGrid w:val="0"/>
        <w:jc w:val="both"/>
        <w:rPr>
          <w:sz w:val="20"/>
          <w:szCs w:val="20"/>
        </w:rPr>
      </w:pPr>
    </w:p>
    <w:p w:rsidR="0044555D" w:rsidRPr="00117E75" w:rsidRDefault="0015461D" w:rsidP="0015461D">
      <w:pPr>
        <w:snapToGrid w:val="0"/>
        <w:jc w:val="both"/>
        <w:rPr>
          <w:b/>
          <w:sz w:val="20"/>
          <w:szCs w:val="20"/>
        </w:rPr>
      </w:pPr>
      <w:r w:rsidRPr="00117E75">
        <w:rPr>
          <w:b/>
          <w:sz w:val="20"/>
          <w:szCs w:val="20"/>
        </w:rPr>
        <w:t>References</w:t>
      </w:r>
      <w:r w:rsidR="00D502BE" w:rsidRPr="00117E75">
        <w:rPr>
          <w:b/>
          <w:sz w:val="20"/>
          <w:szCs w:val="20"/>
        </w:rPr>
        <w:t>:</w:t>
      </w:r>
    </w:p>
    <w:p w:rsidR="0015461D" w:rsidRPr="00117E75" w:rsidRDefault="007601F1" w:rsidP="0015461D">
      <w:pPr>
        <w:numPr>
          <w:ilvl w:val="0"/>
          <w:numId w:val="1"/>
        </w:numPr>
        <w:snapToGrid w:val="0"/>
        <w:jc w:val="both"/>
        <w:rPr>
          <w:sz w:val="20"/>
          <w:szCs w:val="20"/>
        </w:rPr>
      </w:pPr>
      <w:r w:rsidRPr="00117E75">
        <w:rPr>
          <w:sz w:val="20"/>
          <w:szCs w:val="20"/>
        </w:rPr>
        <w:t xml:space="preserve">Abed, EL. </w:t>
      </w:r>
      <w:proofErr w:type="spellStart"/>
      <w:r w:rsidRPr="00117E75">
        <w:rPr>
          <w:sz w:val="20"/>
          <w:szCs w:val="20"/>
        </w:rPr>
        <w:t>Raxek</w:t>
      </w:r>
      <w:proofErr w:type="spellEnd"/>
      <w:r w:rsidRPr="00117E75">
        <w:rPr>
          <w:sz w:val="20"/>
          <w:szCs w:val="20"/>
        </w:rPr>
        <w:t>,</w:t>
      </w:r>
      <w:r w:rsidR="0044555D" w:rsidRPr="00117E75">
        <w:rPr>
          <w:sz w:val="20"/>
          <w:szCs w:val="20"/>
        </w:rPr>
        <w:t xml:space="preserve"> Al. Effect of growing media and chemical fertilization and growth and chemical composition of </w:t>
      </w:r>
      <w:proofErr w:type="spellStart"/>
      <w:r w:rsidR="0044555D" w:rsidRPr="00117E75">
        <w:rPr>
          <w:sz w:val="20"/>
          <w:szCs w:val="20"/>
        </w:rPr>
        <w:t>gasteria</w:t>
      </w:r>
      <w:proofErr w:type="spellEnd"/>
      <w:r w:rsidR="0044555D" w:rsidRPr="00117E75">
        <w:rPr>
          <w:sz w:val="20"/>
          <w:szCs w:val="20"/>
        </w:rPr>
        <w:t xml:space="preserve"> </w:t>
      </w:r>
      <w:proofErr w:type="spellStart"/>
      <w:r w:rsidR="0044555D" w:rsidRPr="00117E75">
        <w:rPr>
          <w:sz w:val="20"/>
          <w:szCs w:val="20"/>
        </w:rPr>
        <w:t>Haworthia</w:t>
      </w:r>
      <w:proofErr w:type="spellEnd"/>
      <w:r w:rsidR="00117E75" w:rsidRPr="00117E75">
        <w:rPr>
          <w:sz w:val="20"/>
          <w:szCs w:val="20"/>
        </w:rPr>
        <w:t xml:space="preserve"> </w:t>
      </w:r>
      <w:r w:rsidR="0044555D" w:rsidRPr="00117E75">
        <w:rPr>
          <w:sz w:val="20"/>
          <w:szCs w:val="20"/>
        </w:rPr>
        <w:t>Plant. M.Sc. Thesis Fac. of Agric</w:t>
      </w:r>
      <w:r w:rsidR="00117E75" w:rsidRPr="00117E75">
        <w:rPr>
          <w:sz w:val="20"/>
          <w:szCs w:val="20"/>
        </w:rPr>
        <w:t xml:space="preserve"> </w:t>
      </w:r>
      <w:r w:rsidR="0044555D" w:rsidRPr="00117E75">
        <w:rPr>
          <w:sz w:val="20"/>
          <w:szCs w:val="20"/>
        </w:rPr>
        <w:t xml:space="preserve">Cairo </w:t>
      </w:r>
      <w:proofErr w:type="spellStart"/>
      <w:r w:rsidR="0044555D" w:rsidRPr="00117E75">
        <w:rPr>
          <w:sz w:val="20"/>
          <w:szCs w:val="20"/>
        </w:rPr>
        <w:t>U</w:t>
      </w:r>
      <w:r w:rsidR="002E64AC" w:rsidRPr="00117E75">
        <w:rPr>
          <w:sz w:val="20"/>
          <w:szCs w:val="20"/>
        </w:rPr>
        <w:t>n</w:t>
      </w:r>
      <w:r w:rsidR="0044555D" w:rsidRPr="00117E75">
        <w:rPr>
          <w:sz w:val="20"/>
          <w:szCs w:val="20"/>
        </w:rPr>
        <w:t>iv</w:t>
      </w:r>
      <w:proofErr w:type="spellEnd"/>
      <w:r w:rsidR="0044555D" w:rsidRPr="00117E75">
        <w:rPr>
          <w:sz w:val="20"/>
          <w:szCs w:val="20"/>
        </w:rPr>
        <w:t>, Egypt.</w:t>
      </w:r>
      <w:r w:rsidRPr="00117E75">
        <w:rPr>
          <w:sz w:val="20"/>
          <w:szCs w:val="20"/>
        </w:rPr>
        <w:t xml:space="preserve"> (2002).</w:t>
      </w:r>
    </w:p>
    <w:p w:rsidR="0015461D" w:rsidRPr="00117E75" w:rsidRDefault="0044555D" w:rsidP="0015461D">
      <w:pPr>
        <w:numPr>
          <w:ilvl w:val="0"/>
          <w:numId w:val="1"/>
        </w:numPr>
        <w:snapToGrid w:val="0"/>
        <w:jc w:val="both"/>
        <w:rPr>
          <w:sz w:val="20"/>
          <w:szCs w:val="20"/>
        </w:rPr>
      </w:pPr>
      <w:proofErr w:type="spellStart"/>
      <w:r w:rsidRPr="00117E75">
        <w:rPr>
          <w:sz w:val="20"/>
          <w:szCs w:val="20"/>
        </w:rPr>
        <w:t>Achten</w:t>
      </w:r>
      <w:proofErr w:type="spellEnd"/>
      <w:r w:rsidRPr="00117E75">
        <w:rPr>
          <w:sz w:val="20"/>
          <w:szCs w:val="20"/>
        </w:rPr>
        <w:t xml:space="preserve">, W.M, </w:t>
      </w:r>
      <w:proofErr w:type="spellStart"/>
      <w:r w:rsidRPr="00117E75">
        <w:rPr>
          <w:sz w:val="20"/>
          <w:szCs w:val="20"/>
        </w:rPr>
        <w:t>Veuhot</w:t>
      </w:r>
      <w:proofErr w:type="spellEnd"/>
      <w:r w:rsidRPr="00117E75">
        <w:rPr>
          <w:sz w:val="20"/>
          <w:szCs w:val="20"/>
        </w:rPr>
        <w:t xml:space="preserve">, L; </w:t>
      </w:r>
      <w:proofErr w:type="spellStart"/>
      <w:r w:rsidRPr="00117E75">
        <w:rPr>
          <w:sz w:val="20"/>
          <w:szCs w:val="20"/>
        </w:rPr>
        <w:t>Fromken</w:t>
      </w:r>
      <w:proofErr w:type="spellEnd"/>
      <w:r w:rsidRPr="00117E75">
        <w:rPr>
          <w:sz w:val="20"/>
          <w:szCs w:val="20"/>
        </w:rPr>
        <w:t xml:space="preserve">, YJ; </w:t>
      </w:r>
      <w:proofErr w:type="spellStart"/>
      <w:r w:rsidRPr="00117E75">
        <w:rPr>
          <w:sz w:val="20"/>
          <w:szCs w:val="20"/>
        </w:rPr>
        <w:t>Maltrijs</w:t>
      </w:r>
      <w:proofErr w:type="spellEnd"/>
      <w:r w:rsidRPr="00117E75">
        <w:rPr>
          <w:sz w:val="20"/>
          <w:szCs w:val="20"/>
        </w:rPr>
        <w:t xml:space="preserve"> E; Singh VP; </w:t>
      </w:r>
      <w:proofErr w:type="spellStart"/>
      <w:r w:rsidRPr="00117E75">
        <w:rPr>
          <w:sz w:val="20"/>
          <w:szCs w:val="20"/>
        </w:rPr>
        <w:t>Aerts</w:t>
      </w:r>
      <w:proofErr w:type="spellEnd"/>
      <w:r w:rsidRPr="00117E75">
        <w:rPr>
          <w:sz w:val="20"/>
          <w:szCs w:val="20"/>
        </w:rPr>
        <w:t xml:space="preserve">, R; </w:t>
      </w:r>
      <w:proofErr w:type="spellStart"/>
      <w:r w:rsidRPr="00117E75">
        <w:rPr>
          <w:sz w:val="20"/>
          <w:szCs w:val="20"/>
        </w:rPr>
        <w:t>Muys</w:t>
      </w:r>
      <w:proofErr w:type="spellEnd"/>
      <w:r w:rsidRPr="00117E75">
        <w:rPr>
          <w:sz w:val="20"/>
          <w:szCs w:val="20"/>
        </w:rPr>
        <w:t xml:space="preserve"> B. </w:t>
      </w:r>
      <w:proofErr w:type="spellStart"/>
      <w:r w:rsidRPr="00117E75">
        <w:rPr>
          <w:sz w:val="20"/>
          <w:szCs w:val="20"/>
        </w:rPr>
        <w:t>Jatropha</w:t>
      </w:r>
      <w:proofErr w:type="spellEnd"/>
      <w:r w:rsidRPr="00117E75">
        <w:rPr>
          <w:sz w:val="20"/>
          <w:szCs w:val="20"/>
        </w:rPr>
        <w:t xml:space="preserve"> bio-diesel production and use A literature review </w:t>
      </w:r>
      <w:proofErr w:type="spellStart"/>
      <w:r w:rsidRPr="00117E75">
        <w:rPr>
          <w:i/>
          <w:sz w:val="20"/>
          <w:szCs w:val="20"/>
        </w:rPr>
        <w:t>Bioenergy</w:t>
      </w:r>
      <w:proofErr w:type="spellEnd"/>
      <w:r w:rsidR="007601F1" w:rsidRPr="00117E75">
        <w:rPr>
          <w:i/>
          <w:sz w:val="20"/>
          <w:szCs w:val="20"/>
        </w:rPr>
        <w:t>.</w:t>
      </w:r>
      <w:r w:rsidRPr="00117E75">
        <w:rPr>
          <w:sz w:val="20"/>
          <w:szCs w:val="20"/>
        </w:rPr>
        <w:t xml:space="preserve"> </w:t>
      </w:r>
      <w:r w:rsidR="007601F1" w:rsidRPr="00117E75">
        <w:rPr>
          <w:sz w:val="20"/>
          <w:szCs w:val="20"/>
        </w:rPr>
        <w:t>(2008):</w:t>
      </w:r>
      <w:r w:rsidRPr="00117E75">
        <w:rPr>
          <w:sz w:val="20"/>
          <w:szCs w:val="20"/>
        </w:rPr>
        <w:t xml:space="preserve">32 (12) </w:t>
      </w:r>
      <w:proofErr w:type="spellStart"/>
      <w:r w:rsidRPr="00117E75">
        <w:rPr>
          <w:i/>
          <w:sz w:val="20"/>
          <w:szCs w:val="20"/>
        </w:rPr>
        <w:t>Jatropha</w:t>
      </w:r>
      <w:proofErr w:type="spellEnd"/>
      <w:r w:rsidRPr="00117E75">
        <w:rPr>
          <w:i/>
          <w:sz w:val="20"/>
          <w:szCs w:val="20"/>
        </w:rPr>
        <w:t xml:space="preserve"> archives</w:t>
      </w:r>
      <w:r w:rsidR="00117E75" w:rsidRPr="00117E75">
        <w:rPr>
          <w:rFonts w:hint="eastAsia"/>
          <w:sz w:val="20"/>
          <w:szCs w:val="20"/>
          <w:lang w:eastAsia="zh-CN"/>
        </w:rPr>
        <w:t>.</w:t>
      </w:r>
    </w:p>
    <w:p w:rsidR="0015461D" w:rsidRPr="00117E75" w:rsidRDefault="0044555D" w:rsidP="0015461D">
      <w:pPr>
        <w:numPr>
          <w:ilvl w:val="0"/>
          <w:numId w:val="1"/>
        </w:numPr>
        <w:snapToGrid w:val="0"/>
        <w:jc w:val="both"/>
        <w:rPr>
          <w:sz w:val="20"/>
          <w:szCs w:val="20"/>
        </w:rPr>
      </w:pPr>
      <w:proofErr w:type="spellStart"/>
      <w:r w:rsidRPr="00117E75">
        <w:rPr>
          <w:sz w:val="20"/>
          <w:szCs w:val="20"/>
        </w:rPr>
        <w:t>Azza</w:t>
      </w:r>
      <w:proofErr w:type="spellEnd"/>
      <w:r w:rsidRPr="00117E75">
        <w:rPr>
          <w:sz w:val="20"/>
          <w:szCs w:val="20"/>
        </w:rPr>
        <w:t xml:space="preserve">, </w:t>
      </w:r>
      <w:proofErr w:type="gramStart"/>
      <w:r w:rsidRPr="00117E75">
        <w:rPr>
          <w:sz w:val="20"/>
          <w:szCs w:val="20"/>
        </w:rPr>
        <w:t>A</w:t>
      </w:r>
      <w:proofErr w:type="gramEnd"/>
      <w:r w:rsidRPr="00117E75">
        <w:rPr>
          <w:sz w:val="20"/>
          <w:szCs w:val="20"/>
        </w:rPr>
        <w:t xml:space="preserve"> M. Masher, </w:t>
      </w:r>
      <w:proofErr w:type="spellStart"/>
      <w:r w:rsidRPr="00117E75">
        <w:rPr>
          <w:sz w:val="20"/>
          <w:szCs w:val="20"/>
        </w:rPr>
        <w:t>Nahed</w:t>
      </w:r>
      <w:proofErr w:type="spellEnd"/>
      <w:r w:rsidRPr="00117E75">
        <w:rPr>
          <w:sz w:val="20"/>
          <w:szCs w:val="20"/>
        </w:rPr>
        <w:t xml:space="preserve"> G. Abed Aziz, and EL </w:t>
      </w:r>
      <w:proofErr w:type="spellStart"/>
      <w:r w:rsidRPr="00117E75">
        <w:rPr>
          <w:sz w:val="20"/>
          <w:szCs w:val="20"/>
        </w:rPr>
        <w:t>Habba</w:t>
      </w:r>
      <w:proofErr w:type="spellEnd"/>
      <w:r w:rsidRPr="00117E75">
        <w:rPr>
          <w:sz w:val="20"/>
          <w:szCs w:val="20"/>
        </w:rPr>
        <w:t xml:space="preserve">. Impact of different soil media on growth and chemical constituent of </w:t>
      </w:r>
      <w:proofErr w:type="spellStart"/>
      <w:r w:rsidRPr="00117E75">
        <w:rPr>
          <w:i/>
          <w:sz w:val="20"/>
          <w:szCs w:val="20"/>
        </w:rPr>
        <w:t>Jatropha</w:t>
      </w:r>
      <w:proofErr w:type="spellEnd"/>
      <w:r w:rsidRPr="00117E75">
        <w:rPr>
          <w:i/>
          <w:sz w:val="20"/>
          <w:szCs w:val="20"/>
        </w:rPr>
        <w:t xml:space="preserve"> </w:t>
      </w:r>
      <w:proofErr w:type="spellStart"/>
      <w:r w:rsidRPr="00117E75">
        <w:rPr>
          <w:i/>
          <w:sz w:val="20"/>
          <w:szCs w:val="20"/>
        </w:rPr>
        <w:lastRenderedPageBreak/>
        <w:t>curcas</w:t>
      </w:r>
      <w:proofErr w:type="spellEnd"/>
      <w:r w:rsidRPr="00117E75">
        <w:rPr>
          <w:sz w:val="20"/>
          <w:szCs w:val="20"/>
        </w:rPr>
        <w:t xml:space="preserve"> L. seedlings grown under water regime </w:t>
      </w:r>
      <w:r w:rsidRPr="00117E75">
        <w:rPr>
          <w:i/>
          <w:sz w:val="20"/>
          <w:szCs w:val="20"/>
        </w:rPr>
        <w:t>Journal of American</w:t>
      </w:r>
      <w:r w:rsidR="007601F1" w:rsidRPr="00117E75">
        <w:rPr>
          <w:i/>
          <w:sz w:val="20"/>
          <w:szCs w:val="20"/>
        </w:rPr>
        <w:t>.</w:t>
      </w:r>
      <w:r w:rsidR="00D502BE" w:rsidRPr="00117E75">
        <w:rPr>
          <w:sz w:val="20"/>
          <w:szCs w:val="20"/>
        </w:rPr>
        <w:t xml:space="preserve"> </w:t>
      </w:r>
      <w:r w:rsidR="007601F1" w:rsidRPr="00117E75">
        <w:rPr>
          <w:sz w:val="20"/>
          <w:szCs w:val="20"/>
        </w:rPr>
        <w:t xml:space="preserve">(2010): </w:t>
      </w:r>
      <w:r w:rsidR="00D502BE" w:rsidRPr="00117E75">
        <w:rPr>
          <w:sz w:val="20"/>
          <w:szCs w:val="20"/>
        </w:rPr>
        <w:t>6 (8) p</w:t>
      </w:r>
      <w:r w:rsidRPr="00117E75">
        <w:rPr>
          <w:sz w:val="20"/>
          <w:szCs w:val="20"/>
        </w:rPr>
        <w:t xml:space="preserve"> 549 -555.</w:t>
      </w:r>
    </w:p>
    <w:p w:rsidR="0015461D" w:rsidRPr="00117E75" w:rsidRDefault="00D502BE" w:rsidP="0015461D">
      <w:pPr>
        <w:numPr>
          <w:ilvl w:val="0"/>
          <w:numId w:val="1"/>
        </w:numPr>
        <w:snapToGrid w:val="0"/>
        <w:jc w:val="both"/>
        <w:rPr>
          <w:sz w:val="20"/>
          <w:szCs w:val="20"/>
        </w:rPr>
      </w:pPr>
      <w:proofErr w:type="spellStart"/>
      <w:r w:rsidRPr="00117E75">
        <w:rPr>
          <w:sz w:val="20"/>
          <w:szCs w:val="20"/>
        </w:rPr>
        <w:t>Azza</w:t>
      </w:r>
      <w:proofErr w:type="spellEnd"/>
      <w:r w:rsidRPr="00117E75">
        <w:rPr>
          <w:sz w:val="20"/>
          <w:szCs w:val="20"/>
        </w:rPr>
        <w:t>, A</w:t>
      </w:r>
      <w:r w:rsidR="0044555D" w:rsidRPr="00117E75">
        <w:rPr>
          <w:sz w:val="20"/>
          <w:szCs w:val="20"/>
        </w:rPr>
        <w:t>M</w:t>
      </w:r>
      <w:r w:rsidRPr="00117E75">
        <w:rPr>
          <w:sz w:val="20"/>
          <w:szCs w:val="20"/>
        </w:rPr>
        <w:t>., Masher, A</w:t>
      </w:r>
      <w:r w:rsidR="0044555D" w:rsidRPr="00117E75">
        <w:rPr>
          <w:sz w:val="20"/>
          <w:szCs w:val="20"/>
        </w:rPr>
        <w:t xml:space="preserve">A. </w:t>
      </w:r>
      <w:proofErr w:type="spellStart"/>
      <w:r w:rsidR="0044555D" w:rsidRPr="00117E75">
        <w:rPr>
          <w:sz w:val="20"/>
          <w:szCs w:val="20"/>
        </w:rPr>
        <w:t>Yassan</w:t>
      </w:r>
      <w:proofErr w:type="spellEnd"/>
      <w:r w:rsidR="0044555D" w:rsidRPr="00117E75">
        <w:rPr>
          <w:sz w:val="20"/>
          <w:szCs w:val="20"/>
        </w:rPr>
        <w:t xml:space="preserve"> and </w:t>
      </w:r>
      <w:proofErr w:type="spellStart"/>
      <w:r w:rsidR="0044555D" w:rsidRPr="00117E75">
        <w:rPr>
          <w:sz w:val="20"/>
          <w:szCs w:val="20"/>
        </w:rPr>
        <w:t>Sahas</w:t>
      </w:r>
      <w:proofErr w:type="spellEnd"/>
      <w:r w:rsidR="0044555D" w:rsidRPr="00117E75">
        <w:rPr>
          <w:sz w:val="20"/>
          <w:szCs w:val="20"/>
        </w:rPr>
        <w:t xml:space="preserve">, M </w:t>
      </w:r>
      <w:proofErr w:type="spellStart"/>
      <w:r w:rsidR="002E64AC" w:rsidRPr="00117E75">
        <w:rPr>
          <w:sz w:val="20"/>
          <w:szCs w:val="20"/>
        </w:rPr>
        <w:t>Zaghloul</w:t>
      </w:r>
      <w:proofErr w:type="spellEnd"/>
      <w:r w:rsidR="0044555D" w:rsidRPr="00117E75">
        <w:rPr>
          <w:sz w:val="20"/>
          <w:szCs w:val="20"/>
        </w:rPr>
        <w:t xml:space="preserve">. Influence of foliar application of potassium on growth and chemical composition of </w:t>
      </w:r>
      <w:r w:rsidR="0044555D" w:rsidRPr="00117E75">
        <w:rPr>
          <w:i/>
          <w:sz w:val="20"/>
          <w:szCs w:val="20"/>
        </w:rPr>
        <w:t>Bauhinia variegate</w:t>
      </w:r>
      <w:r w:rsidR="0044555D" w:rsidRPr="00117E75">
        <w:rPr>
          <w:sz w:val="20"/>
          <w:szCs w:val="20"/>
        </w:rPr>
        <w:t xml:space="preserve"> seedlings under different irrigation inter</w:t>
      </w:r>
      <w:r w:rsidR="002E64AC" w:rsidRPr="00117E75">
        <w:rPr>
          <w:sz w:val="20"/>
          <w:szCs w:val="20"/>
        </w:rPr>
        <w:t>v</w:t>
      </w:r>
      <w:r w:rsidR="0044555D" w:rsidRPr="00117E75">
        <w:rPr>
          <w:sz w:val="20"/>
          <w:szCs w:val="20"/>
        </w:rPr>
        <w:t xml:space="preserve">als. </w:t>
      </w:r>
      <w:r w:rsidR="0044555D" w:rsidRPr="00117E75">
        <w:rPr>
          <w:i/>
          <w:sz w:val="20"/>
          <w:szCs w:val="20"/>
        </w:rPr>
        <w:t>World Journal Agric Sci</w:t>
      </w:r>
      <w:r w:rsidR="0044555D" w:rsidRPr="00117E75">
        <w:rPr>
          <w:sz w:val="20"/>
          <w:szCs w:val="20"/>
        </w:rPr>
        <w:t>.</w:t>
      </w:r>
      <w:r w:rsidRPr="00117E75">
        <w:rPr>
          <w:sz w:val="20"/>
          <w:szCs w:val="20"/>
        </w:rPr>
        <w:t xml:space="preserve"> (2007):</w:t>
      </w:r>
      <w:r w:rsidR="0044555D" w:rsidRPr="00117E75">
        <w:rPr>
          <w:sz w:val="20"/>
          <w:szCs w:val="20"/>
        </w:rPr>
        <w:t xml:space="preserve"> 3 (1) 23-3</w:t>
      </w:r>
      <w:r w:rsidR="00117E75" w:rsidRPr="00117E75">
        <w:rPr>
          <w:rFonts w:hint="eastAsia"/>
          <w:sz w:val="20"/>
          <w:szCs w:val="20"/>
          <w:lang w:eastAsia="zh-CN"/>
        </w:rPr>
        <w:t>.</w:t>
      </w:r>
    </w:p>
    <w:p w:rsidR="0015461D" w:rsidRPr="00117E75" w:rsidRDefault="00D502BE" w:rsidP="0015461D">
      <w:pPr>
        <w:numPr>
          <w:ilvl w:val="0"/>
          <w:numId w:val="1"/>
        </w:numPr>
        <w:snapToGrid w:val="0"/>
        <w:jc w:val="both"/>
        <w:rPr>
          <w:sz w:val="20"/>
          <w:szCs w:val="20"/>
        </w:rPr>
      </w:pPr>
      <w:r w:rsidRPr="00117E75">
        <w:rPr>
          <w:sz w:val="20"/>
          <w:szCs w:val="20"/>
        </w:rPr>
        <w:t xml:space="preserve">EL. </w:t>
      </w:r>
      <w:proofErr w:type="spellStart"/>
      <w:r w:rsidRPr="00117E75">
        <w:rPr>
          <w:sz w:val="20"/>
          <w:szCs w:val="20"/>
        </w:rPr>
        <w:t>Mesiry</w:t>
      </w:r>
      <w:proofErr w:type="spellEnd"/>
      <w:r w:rsidRPr="00117E75">
        <w:rPr>
          <w:sz w:val="20"/>
          <w:szCs w:val="20"/>
        </w:rPr>
        <w:t xml:space="preserve">, TA. </w:t>
      </w:r>
      <w:proofErr w:type="gramStart"/>
      <w:r w:rsidRPr="00117E75">
        <w:rPr>
          <w:sz w:val="20"/>
          <w:szCs w:val="20"/>
        </w:rPr>
        <w:t>and</w:t>
      </w:r>
      <w:proofErr w:type="gramEnd"/>
      <w:r w:rsidRPr="00117E75">
        <w:rPr>
          <w:sz w:val="20"/>
          <w:szCs w:val="20"/>
        </w:rPr>
        <w:t xml:space="preserve"> </w:t>
      </w:r>
      <w:proofErr w:type="spellStart"/>
      <w:r w:rsidRPr="00117E75">
        <w:rPr>
          <w:sz w:val="20"/>
          <w:szCs w:val="20"/>
        </w:rPr>
        <w:t>Azza</w:t>
      </w:r>
      <w:proofErr w:type="spellEnd"/>
      <w:r w:rsidRPr="00117E75">
        <w:rPr>
          <w:sz w:val="20"/>
          <w:szCs w:val="20"/>
        </w:rPr>
        <w:t xml:space="preserve"> A</w:t>
      </w:r>
      <w:r w:rsidR="0044555D" w:rsidRPr="00117E75">
        <w:rPr>
          <w:sz w:val="20"/>
          <w:szCs w:val="20"/>
        </w:rPr>
        <w:t xml:space="preserve">M </w:t>
      </w:r>
      <w:proofErr w:type="spellStart"/>
      <w:r w:rsidR="0044555D" w:rsidRPr="00117E75">
        <w:rPr>
          <w:sz w:val="20"/>
          <w:szCs w:val="20"/>
        </w:rPr>
        <w:t>Mazher</w:t>
      </w:r>
      <w:proofErr w:type="spellEnd"/>
      <w:r w:rsidR="0044555D" w:rsidRPr="00117E75">
        <w:rPr>
          <w:sz w:val="20"/>
          <w:szCs w:val="20"/>
        </w:rPr>
        <w:t xml:space="preserve">. Studies on the influence of soil media on growth and chemical composition of media </w:t>
      </w:r>
      <w:proofErr w:type="spellStart"/>
      <w:r w:rsidR="0044555D" w:rsidRPr="00117E75">
        <w:rPr>
          <w:sz w:val="20"/>
          <w:szCs w:val="20"/>
        </w:rPr>
        <w:t>azedarach</w:t>
      </w:r>
      <w:proofErr w:type="spellEnd"/>
      <w:r w:rsidR="0044555D" w:rsidRPr="00117E75">
        <w:rPr>
          <w:sz w:val="20"/>
          <w:szCs w:val="20"/>
        </w:rPr>
        <w:t xml:space="preserve">, L. grown under salt stress conditions </w:t>
      </w:r>
      <w:r w:rsidR="0044555D" w:rsidRPr="00117E75">
        <w:rPr>
          <w:i/>
          <w:sz w:val="20"/>
          <w:szCs w:val="20"/>
        </w:rPr>
        <w:t xml:space="preserve">J. Agric </w:t>
      </w:r>
      <w:proofErr w:type="spellStart"/>
      <w:r w:rsidR="0044555D" w:rsidRPr="00117E75">
        <w:rPr>
          <w:i/>
          <w:sz w:val="20"/>
          <w:szCs w:val="20"/>
        </w:rPr>
        <w:t>Sci</w:t>
      </w:r>
      <w:proofErr w:type="spellEnd"/>
      <w:r w:rsidR="00117E75" w:rsidRPr="00117E75">
        <w:rPr>
          <w:sz w:val="20"/>
          <w:szCs w:val="20"/>
        </w:rPr>
        <w:t xml:space="preserve"> </w:t>
      </w:r>
      <w:proofErr w:type="spellStart"/>
      <w:r w:rsidR="0044555D" w:rsidRPr="00117E75">
        <w:rPr>
          <w:sz w:val="20"/>
          <w:szCs w:val="20"/>
        </w:rPr>
        <w:t>Mansoura</w:t>
      </w:r>
      <w:proofErr w:type="spellEnd"/>
      <w:r w:rsidR="0044555D" w:rsidRPr="00117E75">
        <w:rPr>
          <w:sz w:val="20"/>
          <w:szCs w:val="20"/>
        </w:rPr>
        <w:t xml:space="preserve"> Thrive</w:t>
      </w:r>
      <w:r w:rsidRPr="00117E75">
        <w:rPr>
          <w:sz w:val="20"/>
          <w:szCs w:val="20"/>
        </w:rPr>
        <w:t>. (2001):</w:t>
      </w:r>
      <w:r w:rsidR="0044555D" w:rsidRPr="00117E75">
        <w:rPr>
          <w:sz w:val="20"/>
          <w:szCs w:val="20"/>
        </w:rPr>
        <w:t xml:space="preserve"> 26 (3) 1365-1379.</w:t>
      </w:r>
    </w:p>
    <w:p w:rsidR="0015461D" w:rsidRPr="00117E75" w:rsidRDefault="00D502BE" w:rsidP="0015461D">
      <w:pPr>
        <w:numPr>
          <w:ilvl w:val="0"/>
          <w:numId w:val="1"/>
        </w:numPr>
        <w:snapToGrid w:val="0"/>
        <w:jc w:val="both"/>
        <w:rPr>
          <w:sz w:val="20"/>
          <w:szCs w:val="20"/>
        </w:rPr>
      </w:pPr>
      <w:r w:rsidRPr="00117E75">
        <w:rPr>
          <w:sz w:val="20"/>
          <w:szCs w:val="20"/>
        </w:rPr>
        <w:t xml:space="preserve">EL. </w:t>
      </w:r>
      <w:proofErr w:type="spellStart"/>
      <w:r w:rsidRPr="00117E75">
        <w:rPr>
          <w:sz w:val="20"/>
          <w:szCs w:val="20"/>
        </w:rPr>
        <w:t>Sallami</w:t>
      </w:r>
      <w:proofErr w:type="spellEnd"/>
      <w:r w:rsidRPr="00117E75">
        <w:rPr>
          <w:sz w:val="20"/>
          <w:szCs w:val="20"/>
        </w:rPr>
        <w:t>, IH</w:t>
      </w:r>
      <w:r w:rsidR="0044555D" w:rsidRPr="00117E75">
        <w:rPr>
          <w:sz w:val="20"/>
          <w:szCs w:val="20"/>
        </w:rPr>
        <w:t xml:space="preserve">. Growth response of </w:t>
      </w:r>
      <w:proofErr w:type="spellStart"/>
      <w:r w:rsidR="0044555D" w:rsidRPr="00117E75">
        <w:rPr>
          <w:sz w:val="20"/>
          <w:szCs w:val="20"/>
        </w:rPr>
        <w:t>lucaen</w:t>
      </w:r>
      <w:proofErr w:type="spellEnd"/>
      <w:r w:rsidR="0044555D" w:rsidRPr="00117E75">
        <w:rPr>
          <w:sz w:val="20"/>
          <w:szCs w:val="20"/>
        </w:rPr>
        <w:t xml:space="preserve"> </w:t>
      </w:r>
      <w:proofErr w:type="spellStart"/>
      <w:r w:rsidR="0044555D" w:rsidRPr="00117E75">
        <w:rPr>
          <w:sz w:val="20"/>
          <w:szCs w:val="20"/>
        </w:rPr>
        <w:t>leucophala</w:t>
      </w:r>
      <w:proofErr w:type="spellEnd"/>
      <w:r w:rsidR="0044555D" w:rsidRPr="00117E75">
        <w:rPr>
          <w:sz w:val="20"/>
          <w:szCs w:val="20"/>
        </w:rPr>
        <w:t xml:space="preserve"> Lam. Seedlings to soil type, orgasmic manure and yeast. </w:t>
      </w:r>
      <w:proofErr w:type="spellStart"/>
      <w:r w:rsidR="0044555D" w:rsidRPr="00117E75">
        <w:rPr>
          <w:i/>
          <w:sz w:val="20"/>
          <w:szCs w:val="20"/>
        </w:rPr>
        <w:t>Assiut</w:t>
      </w:r>
      <w:proofErr w:type="spellEnd"/>
      <w:r w:rsidR="0044555D" w:rsidRPr="00117E75">
        <w:rPr>
          <w:i/>
          <w:sz w:val="20"/>
          <w:szCs w:val="20"/>
        </w:rPr>
        <w:t xml:space="preserve"> Journal of Agriculture Science</w:t>
      </w:r>
      <w:r w:rsidRPr="00117E75">
        <w:rPr>
          <w:i/>
          <w:sz w:val="20"/>
          <w:szCs w:val="20"/>
        </w:rPr>
        <w:t xml:space="preserve">. </w:t>
      </w:r>
      <w:r w:rsidRPr="00117E75">
        <w:rPr>
          <w:sz w:val="20"/>
          <w:szCs w:val="20"/>
        </w:rPr>
        <w:t>(2003):</w:t>
      </w:r>
      <w:r w:rsidR="0044555D" w:rsidRPr="00117E75">
        <w:rPr>
          <w:sz w:val="20"/>
          <w:szCs w:val="20"/>
        </w:rPr>
        <w:t xml:space="preserve"> 34(1) 67 -98.</w:t>
      </w:r>
    </w:p>
    <w:p w:rsidR="0015461D" w:rsidRPr="00117E75" w:rsidRDefault="007601F1" w:rsidP="0015461D">
      <w:pPr>
        <w:numPr>
          <w:ilvl w:val="0"/>
          <w:numId w:val="1"/>
        </w:numPr>
        <w:snapToGrid w:val="0"/>
        <w:jc w:val="both"/>
        <w:rPr>
          <w:sz w:val="20"/>
          <w:szCs w:val="20"/>
        </w:rPr>
      </w:pPr>
      <w:r w:rsidRPr="00117E75">
        <w:rPr>
          <w:sz w:val="20"/>
          <w:szCs w:val="20"/>
        </w:rPr>
        <w:t>Guyton, AC. and J</w:t>
      </w:r>
      <w:r w:rsidR="0044555D" w:rsidRPr="00117E75">
        <w:rPr>
          <w:sz w:val="20"/>
          <w:szCs w:val="20"/>
        </w:rPr>
        <w:t>E. Hull. Textbook of Medical Physiology. 10</w:t>
      </w:r>
      <w:r w:rsidR="0044555D" w:rsidRPr="00117E75">
        <w:rPr>
          <w:sz w:val="20"/>
          <w:szCs w:val="20"/>
          <w:vertAlign w:val="superscript"/>
        </w:rPr>
        <w:t>th</w:t>
      </w:r>
      <w:r w:rsidR="0044555D" w:rsidRPr="00117E75">
        <w:rPr>
          <w:sz w:val="20"/>
          <w:szCs w:val="20"/>
        </w:rPr>
        <w:t xml:space="preserve"> </w:t>
      </w:r>
      <w:proofErr w:type="spellStart"/>
      <w:r w:rsidR="0044555D" w:rsidRPr="00117E75">
        <w:rPr>
          <w:sz w:val="20"/>
          <w:szCs w:val="20"/>
        </w:rPr>
        <w:t>Edn</w:t>
      </w:r>
      <w:proofErr w:type="spellEnd"/>
      <w:r w:rsidR="0044555D" w:rsidRPr="00117E75">
        <w:rPr>
          <w:sz w:val="20"/>
          <w:szCs w:val="20"/>
        </w:rPr>
        <w:t xml:space="preserve"> W.B. </w:t>
      </w:r>
      <w:proofErr w:type="spellStart"/>
      <w:r w:rsidR="0044555D" w:rsidRPr="00117E75">
        <w:rPr>
          <w:sz w:val="20"/>
          <w:szCs w:val="20"/>
        </w:rPr>
        <w:t>Sourders</w:t>
      </w:r>
      <w:proofErr w:type="spellEnd"/>
      <w:r w:rsidR="0044555D" w:rsidRPr="00117E75">
        <w:rPr>
          <w:sz w:val="20"/>
          <w:szCs w:val="20"/>
        </w:rPr>
        <w:t xml:space="preserve"> Company Philadelphia USA</w:t>
      </w:r>
      <w:r w:rsidRPr="00117E75">
        <w:rPr>
          <w:sz w:val="20"/>
          <w:szCs w:val="20"/>
        </w:rPr>
        <w:t>. (2000):</w:t>
      </w:r>
      <w:r w:rsidR="0044555D" w:rsidRPr="00117E75">
        <w:rPr>
          <w:sz w:val="20"/>
          <w:szCs w:val="20"/>
        </w:rPr>
        <w:t xml:space="preserve"> p782783.</w:t>
      </w:r>
    </w:p>
    <w:p w:rsidR="00117E75" w:rsidRDefault="0044555D" w:rsidP="0015461D">
      <w:pPr>
        <w:numPr>
          <w:ilvl w:val="0"/>
          <w:numId w:val="1"/>
        </w:numPr>
        <w:snapToGrid w:val="0"/>
        <w:jc w:val="both"/>
        <w:rPr>
          <w:rFonts w:hint="eastAsia"/>
          <w:sz w:val="20"/>
          <w:szCs w:val="20"/>
        </w:rPr>
      </w:pPr>
      <w:r w:rsidRPr="00117E75">
        <w:rPr>
          <w:sz w:val="20"/>
          <w:szCs w:val="20"/>
        </w:rPr>
        <w:t>James A. Robbins and R Evans Michael. Growing media for container production in green houses or nursery Agriculture and Natural Resources</w:t>
      </w:r>
      <w:r w:rsidR="007601F1" w:rsidRPr="00117E75">
        <w:rPr>
          <w:sz w:val="20"/>
          <w:szCs w:val="20"/>
        </w:rPr>
        <w:t>. (2009)</w:t>
      </w:r>
      <w:r w:rsidRPr="00117E75">
        <w:rPr>
          <w:sz w:val="20"/>
          <w:szCs w:val="20"/>
        </w:rPr>
        <w:t xml:space="preserve"> </w:t>
      </w:r>
      <w:hyperlink r:id="rId12" w:history="1">
        <w:r w:rsidRPr="00117E75">
          <w:rPr>
            <w:rStyle w:val="Hyperlink"/>
            <w:sz w:val="20"/>
            <w:szCs w:val="20"/>
          </w:rPr>
          <w:t>http://www,nbax,edu</w:t>
        </w:r>
      </w:hyperlink>
      <w:r w:rsidRPr="00117E75">
        <w:rPr>
          <w:sz w:val="20"/>
          <w:szCs w:val="20"/>
        </w:rPr>
        <w:t>.</w:t>
      </w:r>
    </w:p>
    <w:p w:rsidR="0015461D" w:rsidRPr="00117E75" w:rsidRDefault="0044555D" w:rsidP="0015461D">
      <w:pPr>
        <w:numPr>
          <w:ilvl w:val="0"/>
          <w:numId w:val="1"/>
        </w:numPr>
        <w:snapToGrid w:val="0"/>
        <w:jc w:val="both"/>
        <w:rPr>
          <w:sz w:val="20"/>
          <w:szCs w:val="20"/>
        </w:rPr>
      </w:pPr>
      <w:proofErr w:type="spellStart"/>
      <w:r w:rsidRPr="00117E75">
        <w:rPr>
          <w:sz w:val="20"/>
          <w:szCs w:val="20"/>
        </w:rPr>
        <w:t>Kathiravan</w:t>
      </w:r>
      <w:proofErr w:type="spellEnd"/>
      <w:r w:rsidRPr="00117E75">
        <w:rPr>
          <w:sz w:val="20"/>
          <w:szCs w:val="20"/>
        </w:rPr>
        <w:t>, M;</w:t>
      </w:r>
      <w:r w:rsidR="007601F1" w:rsidRPr="00117E75">
        <w:rPr>
          <w:sz w:val="20"/>
          <w:szCs w:val="20"/>
        </w:rPr>
        <w:t xml:space="preserve"> </w:t>
      </w:r>
      <w:proofErr w:type="spellStart"/>
      <w:r w:rsidR="007601F1" w:rsidRPr="00117E75">
        <w:rPr>
          <w:sz w:val="20"/>
          <w:szCs w:val="20"/>
        </w:rPr>
        <w:t>Ponnus</w:t>
      </w:r>
      <w:proofErr w:type="spellEnd"/>
      <w:r w:rsidR="007601F1" w:rsidRPr="00117E75">
        <w:rPr>
          <w:sz w:val="20"/>
          <w:szCs w:val="20"/>
        </w:rPr>
        <w:t xml:space="preserve"> </w:t>
      </w:r>
      <w:proofErr w:type="spellStart"/>
      <w:r w:rsidR="007601F1" w:rsidRPr="00117E75">
        <w:rPr>
          <w:sz w:val="20"/>
          <w:szCs w:val="20"/>
        </w:rPr>
        <w:t>Wamy</w:t>
      </w:r>
      <w:proofErr w:type="spellEnd"/>
      <w:r w:rsidR="007601F1" w:rsidRPr="00117E75">
        <w:rPr>
          <w:sz w:val="20"/>
          <w:szCs w:val="20"/>
        </w:rPr>
        <w:t xml:space="preserve">, A.S and </w:t>
      </w:r>
      <w:proofErr w:type="spellStart"/>
      <w:r w:rsidR="007601F1" w:rsidRPr="00117E75">
        <w:rPr>
          <w:sz w:val="20"/>
          <w:szCs w:val="20"/>
        </w:rPr>
        <w:t>Veritha</w:t>
      </w:r>
      <w:proofErr w:type="spellEnd"/>
      <w:r w:rsidR="007601F1" w:rsidRPr="00117E75">
        <w:rPr>
          <w:sz w:val="20"/>
          <w:szCs w:val="20"/>
        </w:rPr>
        <w:t xml:space="preserve"> C</w:t>
      </w:r>
      <w:r w:rsidRPr="00117E75">
        <w:rPr>
          <w:sz w:val="20"/>
          <w:szCs w:val="20"/>
        </w:rPr>
        <w:t xml:space="preserve">. Influence of soil types on elite seedlings production in </w:t>
      </w:r>
      <w:proofErr w:type="spellStart"/>
      <w:r w:rsidRPr="00117E75">
        <w:rPr>
          <w:sz w:val="20"/>
          <w:szCs w:val="20"/>
        </w:rPr>
        <w:t>Jatrohpa</w:t>
      </w:r>
      <w:proofErr w:type="spellEnd"/>
      <w:r w:rsidRPr="00117E75">
        <w:rPr>
          <w:sz w:val="20"/>
          <w:szCs w:val="20"/>
        </w:rPr>
        <w:t xml:space="preserve"> (</w:t>
      </w:r>
      <w:proofErr w:type="spellStart"/>
      <w:r w:rsidRPr="00117E75">
        <w:rPr>
          <w:i/>
          <w:sz w:val="20"/>
          <w:szCs w:val="20"/>
        </w:rPr>
        <w:t>Jatropha</w:t>
      </w:r>
      <w:proofErr w:type="spellEnd"/>
      <w:r w:rsidRPr="00117E75">
        <w:rPr>
          <w:i/>
          <w:sz w:val="20"/>
          <w:szCs w:val="20"/>
        </w:rPr>
        <w:t xml:space="preserve"> </w:t>
      </w:r>
      <w:proofErr w:type="spellStart"/>
      <w:r w:rsidRPr="00117E75">
        <w:rPr>
          <w:i/>
          <w:sz w:val="20"/>
          <w:szCs w:val="20"/>
        </w:rPr>
        <w:t>curcas</w:t>
      </w:r>
      <w:proofErr w:type="spellEnd"/>
      <w:r w:rsidRPr="00117E75">
        <w:rPr>
          <w:i/>
          <w:sz w:val="20"/>
          <w:szCs w:val="20"/>
        </w:rPr>
        <w:t xml:space="preserve"> L.) Plant Archives</w:t>
      </w:r>
      <w:r w:rsidR="007601F1" w:rsidRPr="00117E75">
        <w:rPr>
          <w:i/>
          <w:sz w:val="20"/>
          <w:szCs w:val="20"/>
        </w:rPr>
        <w:t>.</w:t>
      </w:r>
      <w:r w:rsidR="007601F1" w:rsidRPr="00117E75">
        <w:rPr>
          <w:sz w:val="20"/>
          <w:szCs w:val="20"/>
        </w:rPr>
        <w:t xml:space="preserve"> (2008): 8</w:t>
      </w:r>
      <w:r w:rsidRPr="00117E75">
        <w:rPr>
          <w:sz w:val="20"/>
          <w:szCs w:val="20"/>
        </w:rPr>
        <w:t>(1) 111 -113.</w:t>
      </w:r>
    </w:p>
    <w:p w:rsidR="0015461D" w:rsidRPr="00117E75" w:rsidRDefault="0044555D" w:rsidP="0015461D">
      <w:pPr>
        <w:numPr>
          <w:ilvl w:val="0"/>
          <w:numId w:val="1"/>
        </w:numPr>
        <w:snapToGrid w:val="0"/>
        <w:jc w:val="both"/>
        <w:rPr>
          <w:sz w:val="20"/>
          <w:szCs w:val="20"/>
        </w:rPr>
      </w:pPr>
      <w:proofErr w:type="spellStart"/>
      <w:r w:rsidRPr="00117E75">
        <w:rPr>
          <w:sz w:val="20"/>
          <w:szCs w:val="20"/>
        </w:rPr>
        <w:t>Jannick</w:t>
      </w:r>
      <w:proofErr w:type="spellEnd"/>
      <w:r w:rsidR="007601F1" w:rsidRPr="00117E75">
        <w:rPr>
          <w:sz w:val="20"/>
          <w:szCs w:val="20"/>
        </w:rPr>
        <w:t>,</w:t>
      </w:r>
      <w:r w:rsidR="00117E75" w:rsidRPr="00117E75">
        <w:rPr>
          <w:sz w:val="20"/>
          <w:szCs w:val="20"/>
        </w:rPr>
        <w:t xml:space="preserve"> </w:t>
      </w:r>
      <w:r w:rsidRPr="00117E75">
        <w:rPr>
          <w:sz w:val="20"/>
          <w:szCs w:val="20"/>
        </w:rPr>
        <w:t xml:space="preserve">J and </w:t>
      </w:r>
      <w:proofErr w:type="spellStart"/>
      <w:r w:rsidRPr="00117E75">
        <w:rPr>
          <w:sz w:val="20"/>
          <w:szCs w:val="20"/>
        </w:rPr>
        <w:t>Rober</w:t>
      </w:r>
      <w:proofErr w:type="spellEnd"/>
      <w:r w:rsidRPr="00117E75">
        <w:rPr>
          <w:sz w:val="20"/>
          <w:szCs w:val="20"/>
        </w:rPr>
        <w:t>, E. Paul. The encyclopedia of fruit and nuts CABI</w:t>
      </w:r>
      <w:r w:rsidR="007601F1" w:rsidRPr="00117E75">
        <w:rPr>
          <w:sz w:val="20"/>
          <w:szCs w:val="20"/>
        </w:rPr>
        <w:t xml:space="preserve">. (2008): </w:t>
      </w:r>
      <w:r w:rsidRPr="00117E75">
        <w:rPr>
          <w:sz w:val="20"/>
          <w:szCs w:val="20"/>
        </w:rPr>
        <w:t>P</w:t>
      </w:r>
      <w:r w:rsidR="00117E75" w:rsidRPr="00117E75">
        <w:rPr>
          <w:sz w:val="20"/>
          <w:szCs w:val="20"/>
        </w:rPr>
        <w:t xml:space="preserve"> </w:t>
      </w:r>
      <w:r w:rsidRPr="00117E75">
        <w:rPr>
          <w:sz w:val="20"/>
          <w:szCs w:val="20"/>
        </w:rPr>
        <w:t>371-372.</w:t>
      </w:r>
    </w:p>
    <w:p w:rsidR="0015461D" w:rsidRPr="00117E75" w:rsidRDefault="0044555D" w:rsidP="0015461D">
      <w:pPr>
        <w:numPr>
          <w:ilvl w:val="0"/>
          <w:numId w:val="1"/>
        </w:numPr>
        <w:snapToGrid w:val="0"/>
        <w:jc w:val="both"/>
        <w:rPr>
          <w:sz w:val="20"/>
          <w:szCs w:val="20"/>
        </w:rPr>
      </w:pPr>
      <w:proofErr w:type="spellStart"/>
      <w:r w:rsidRPr="00117E75">
        <w:rPr>
          <w:sz w:val="20"/>
          <w:szCs w:val="20"/>
        </w:rPr>
        <w:t>Mohamood</w:t>
      </w:r>
      <w:proofErr w:type="spellEnd"/>
      <w:r w:rsidRPr="00117E75">
        <w:rPr>
          <w:sz w:val="20"/>
          <w:szCs w:val="20"/>
        </w:rPr>
        <w:t xml:space="preserve">, S.M. Effect of different soil media on </w:t>
      </w:r>
      <w:r w:rsidR="002E64AC" w:rsidRPr="00117E75">
        <w:rPr>
          <w:sz w:val="20"/>
          <w:szCs w:val="20"/>
        </w:rPr>
        <w:t>s</w:t>
      </w:r>
      <w:r w:rsidRPr="00117E75">
        <w:rPr>
          <w:sz w:val="20"/>
          <w:szCs w:val="20"/>
        </w:rPr>
        <w:t xml:space="preserve">eed germination, seeding growth and NPK content in </w:t>
      </w:r>
      <w:proofErr w:type="spellStart"/>
      <w:r w:rsidRPr="00117E75">
        <w:rPr>
          <w:i/>
          <w:sz w:val="20"/>
          <w:szCs w:val="20"/>
        </w:rPr>
        <w:t>caesalpinia</w:t>
      </w:r>
      <w:proofErr w:type="spellEnd"/>
      <w:r w:rsidRPr="00117E75">
        <w:rPr>
          <w:i/>
          <w:sz w:val="20"/>
          <w:szCs w:val="20"/>
        </w:rPr>
        <w:t xml:space="preserve"> </w:t>
      </w:r>
      <w:proofErr w:type="spellStart"/>
      <w:r w:rsidRPr="00117E75">
        <w:rPr>
          <w:i/>
          <w:sz w:val="20"/>
          <w:szCs w:val="20"/>
        </w:rPr>
        <w:t>pulcherima</w:t>
      </w:r>
      <w:proofErr w:type="spellEnd"/>
      <w:r w:rsidRPr="00117E75">
        <w:rPr>
          <w:sz w:val="20"/>
          <w:szCs w:val="20"/>
        </w:rPr>
        <w:t xml:space="preserve"> and </w:t>
      </w:r>
      <w:proofErr w:type="spellStart"/>
      <w:r w:rsidRPr="00117E75">
        <w:rPr>
          <w:i/>
          <w:sz w:val="20"/>
          <w:szCs w:val="20"/>
        </w:rPr>
        <w:t>theretia</w:t>
      </w:r>
      <w:proofErr w:type="spellEnd"/>
      <w:r w:rsidRPr="00117E75">
        <w:rPr>
          <w:i/>
          <w:sz w:val="20"/>
          <w:szCs w:val="20"/>
        </w:rPr>
        <w:t xml:space="preserve"> Peruvian</w:t>
      </w:r>
      <w:r w:rsidRPr="00117E75">
        <w:rPr>
          <w:sz w:val="20"/>
          <w:szCs w:val="20"/>
        </w:rPr>
        <w:t xml:space="preserve">. </w:t>
      </w:r>
      <w:r w:rsidRPr="00117E75">
        <w:rPr>
          <w:i/>
          <w:sz w:val="20"/>
          <w:szCs w:val="20"/>
        </w:rPr>
        <w:t>Journal of Natural and Applied sciences</w:t>
      </w:r>
      <w:r w:rsidR="007601F1" w:rsidRPr="00117E75">
        <w:rPr>
          <w:i/>
          <w:sz w:val="20"/>
          <w:szCs w:val="20"/>
        </w:rPr>
        <w:t>.</w:t>
      </w:r>
      <w:r w:rsidR="007601F1" w:rsidRPr="00117E75">
        <w:rPr>
          <w:sz w:val="20"/>
          <w:szCs w:val="20"/>
        </w:rPr>
        <w:t xml:space="preserve"> (2005):</w:t>
      </w:r>
      <w:r w:rsidRPr="00117E75">
        <w:rPr>
          <w:sz w:val="20"/>
          <w:szCs w:val="20"/>
        </w:rPr>
        <w:t xml:space="preserve"> (2) 319-330.</w:t>
      </w:r>
    </w:p>
    <w:p w:rsidR="0015461D" w:rsidRPr="00117E75" w:rsidRDefault="007601F1" w:rsidP="0015461D">
      <w:pPr>
        <w:numPr>
          <w:ilvl w:val="0"/>
          <w:numId w:val="1"/>
        </w:numPr>
        <w:snapToGrid w:val="0"/>
        <w:ind w:left="425" w:hanging="425"/>
        <w:jc w:val="both"/>
        <w:rPr>
          <w:sz w:val="20"/>
          <w:szCs w:val="20"/>
        </w:rPr>
      </w:pPr>
      <w:proofErr w:type="spellStart"/>
      <w:r w:rsidRPr="00117E75">
        <w:rPr>
          <w:sz w:val="20"/>
          <w:szCs w:val="20"/>
        </w:rPr>
        <w:t>Scarre</w:t>
      </w:r>
      <w:proofErr w:type="spellEnd"/>
      <w:r w:rsidRPr="00117E75">
        <w:rPr>
          <w:sz w:val="20"/>
          <w:szCs w:val="20"/>
        </w:rPr>
        <w:t xml:space="preserve"> C</w:t>
      </w:r>
      <w:r w:rsidR="0044555D" w:rsidRPr="00117E75">
        <w:rPr>
          <w:sz w:val="20"/>
          <w:szCs w:val="20"/>
        </w:rPr>
        <w:t xml:space="preserve">. The Human </w:t>
      </w:r>
      <w:r w:rsidRPr="00117E75">
        <w:rPr>
          <w:sz w:val="20"/>
          <w:szCs w:val="20"/>
        </w:rPr>
        <w:t>past Thames and Hudson London. (2005): P.</w:t>
      </w:r>
      <w:r w:rsidR="0044555D" w:rsidRPr="00117E75">
        <w:rPr>
          <w:sz w:val="20"/>
          <w:szCs w:val="20"/>
        </w:rPr>
        <w:t>238.</w:t>
      </w:r>
      <w:r w:rsidR="00117E75" w:rsidRPr="00117E75">
        <w:rPr>
          <w:rFonts w:hint="eastAsia"/>
          <w:sz w:val="20"/>
          <w:szCs w:val="20"/>
          <w:lang w:eastAsia="zh-CN"/>
        </w:rPr>
        <w:t xml:space="preserve"> </w:t>
      </w:r>
    </w:p>
    <w:p w:rsidR="0015461D" w:rsidRPr="00117E75" w:rsidRDefault="0015461D" w:rsidP="0015461D">
      <w:pPr>
        <w:snapToGrid w:val="0"/>
        <w:ind w:left="425" w:hanging="425"/>
        <w:jc w:val="both"/>
        <w:rPr>
          <w:sz w:val="20"/>
          <w:szCs w:val="20"/>
        </w:rPr>
        <w:sectPr w:rsidR="0015461D" w:rsidRPr="00117E75" w:rsidSect="00117E75">
          <w:headerReference w:type="default" r:id="rId13"/>
          <w:footerReference w:type="even" r:id="rId14"/>
          <w:footerReference w:type="default" r:id="rId15"/>
          <w:type w:val="continuous"/>
          <w:pgSz w:w="12242" w:h="15842" w:code="1"/>
          <w:pgMar w:top="1440" w:right="1440" w:bottom="1440" w:left="1440" w:header="720" w:footer="720" w:gutter="0"/>
          <w:cols w:num="2" w:space="576"/>
          <w:docGrid w:linePitch="360"/>
        </w:sectPr>
      </w:pPr>
    </w:p>
    <w:p w:rsidR="0015461D" w:rsidRPr="00117E75" w:rsidRDefault="0015461D" w:rsidP="0015461D">
      <w:pPr>
        <w:snapToGrid w:val="0"/>
        <w:ind w:left="425" w:hanging="425"/>
        <w:jc w:val="both"/>
        <w:rPr>
          <w:sz w:val="20"/>
          <w:szCs w:val="20"/>
          <w:lang w:eastAsia="zh-CN"/>
        </w:rPr>
      </w:pPr>
    </w:p>
    <w:p w:rsidR="0015461D" w:rsidRPr="00117E75" w:rsidRDefault="0015461D" w:rsidP="0015461D">
      <w:pPr>
        <w:snapToGrid w:val="0"/>
        <w:ind w:left="425" w:hanging="425"/>
        <w:jc w:val="both"/>
        <w:rPr>
          <w:sz w:val="20"/>
          <w:szCs w:val="20"/>
          <w:lang w:eastAsia="zh-CN"/>
        </w:rPr>
      </w:pPr>
    </w:p>
    <w:p w:rsidR="0015461D" w:rsidRPr="00117E75" w:rsidRDefault="0015461D" w:rsidP="0015461D">
      <w:pPr>
        <w:snapToGrid w:val="0"/>
        <w:ind w:left="425" w:hanging="425"/>
        <w:jc w:val="both"/>
        <w:rPr>
          <w:sz w:val="20"/>
          <w:szCs w:val="20"/>
          <w:lang w:eastAsia="zh-CN"/>
        </w:rPr>
      </w:pPr>
    </w:p>
    <w:p w:rsidR="001D516B" w:rsidRPr="00117E75" w:rsidRDefault="0015461D" w:rsidP="0015461D">
      <w:pPr>
        <w:snapToGrid w:val="0"/>
        <w:ind w:left="425" w:hanging="425"/>
        <w:jc w:val="both"/>
        <w:rPr>
          <w:sz w:val="20"/>
          <w:szCs w:val="20"/>
        </w:rPr>
      </w:pPr>
      <w:r w:rsidRPr="00117E75">
        <w:rPr>
          <w:sz w:val="20"/>
          <w:szCs w:val="20"/>
        </w:rPr>
        <w:t>7/27/2015</w:t>
      </w:r>
    </w:p>
    <w:sectPr w:rsidR="001D516B" w:rsidRPr="00117E75" w:rsidSect="003D4BB2">
      <w:headerReference w:type="default" r:id="rId16"/>
      <w:footerReference w:type="even" r:id="rId17"/>
      <w:footerReference w:type="default" r:id="rId18"/>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403" w:rsidRDefault="00A07403">
      <w:r>
        <w:separator/>
      </w:r>
    </w:p>
  </w:endnote>
  <w:endnote w:type="continuationSeparator" w:id="0">
    <w:p w:rsidR="00A07403" w:rsidRDefault="00A074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1D" w:rsidRDefault="00A05D89" w:rsidP="0044555D">
    <w:pPr>
      <w:pStyle w:val="Footer"/>
      <w:framePr w:wrap="around" w:vAnchor="text" w:hAnchor="margin" w:xAlign="right" w:y="1"/>
      <w:rPr>
        <w:rStyle w:val="PageNumber"/>
      </w:rPr>
    </w:pPr>
    <w:r>
      <w:rPr>
        <w:rStyle w:val="PageNumber"/>
      </w:rPr>
      <w:fldChar w:fldCharType="begin"/>
    </w:r>
    <w:r w:rsidR="0015461D">
      <w:rPr>
        <w:rStyle w:val="PageNumber"/>
      </w:rPr>
      <w:instrText xml:space="preserve">PAGE  </w:instrText>
    </w:r>
    <w:r>
      <w:rPr>
        <w:rStyle w:val="PageNumber"/>
      </w:rPr>
      <w:fldChar w:fldCharType="end"/>
    </w:r>
  </w:p>
  <w:p w:rsidR="0015461D" w:rsidRDefault="0015461D" w:rsidP="004455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1D" w:rsidRPr="0015461D" w:rsidRDefault="00A05D89" w:rsidP="0015461D">
    <w:pPr>
      <w:jc w:val="center"/>
      <w:rPr>
        <w:sz w:val="20"/>
      </w:rPr>
    </w:pPr>
    <w:r w:rsidRPr="0015461D">
      <w:rPr>
        <w:sz w:val="20"/>
      </w:rPr>
      <w:fldChar w:fldCharType="begin"/>
    </w:r>
    <w:r w:rsidR="0015461D" w:rsidRPr="0015461D">
      <w:rPr>
        <w:sz w:val="20"/>
      </w:rPr>
      <w:instrText xml:space="preserve"> page </w:instrText>
    </w:r>
    <w:r w:rsidRPr="0015461D">
      <w:rPr>
        <w:sz w:val="20"/>
      </w:rPr>
      <w:fldChar w:fldCharType="separate"/>
    </w:r>
    <w:r w:rsidR="00117E75">
      <w:rPr>
        <w:noProof/>
        <w:sz w:val="20"/>
      </w:rPr>
      <w:t>91</w:t>
    </w:r>
    <w:r w:rsidRPr="0015461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1D" w:rsidRDefault="00A05D89" w:rsidP="0044555D">
    <w:pPr>
      <w:pStyle w:val="Footer"/>
      <w:framePr w:wrap="around" w:vAnchor="text" w:hAnchor="margin" w:xAlign="right" w:y="1"/>
      <w:rPr>
        <w:rStyle w:val="PageNumber"/>
      </w:rPr>
    </w:pPr>
    <w:r>
      <w:rPr>
        <w:rStyle w:val="PageNumber"/>
      </w:rPr>
      <w:fldChar w:fldCharType="begin"/>
    </w:r>
    <w:r w:rsidR="0015461D">
      <w:rPr>
        <w:rStyle w:val="PageNumber"/>
      </w:rPr>
      <w:instrText xml:space="preserve">PAGE  </w:instrText>
    </w:r>
    <w:r>
      <w:rPr>
        <w:rStyle w:val="PageNumber"/>
      </w:rPr>
      <w:fldChar w:fldCharType="end"/>
    </w:r>
  </w:p>
  <w:p w:rsidR="0015461D" w:rsidRDefault="0015461D" w:rsidP="0044555D">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1D" w:rsidRPr="0015461D" w:rsidRDefault="00A05D89" w:rsidP="0015461D">
    <w:pPr>
      <w:jc w:val="center"/>
      <w:rPr>
        <w:sz w:val="20"/>
      </w:rPr>
    </w:pPr>
    <w:r w:rsidRPr="0015461D">
      <w:rPr>
        <w:sz w:val="20"/>
      </w:rPr>
      <w:fldChar w:fldCharType="begin"/>
    </w:r>
    <w:r w:rsidR="0015461D" w:rsidRPr="0015461D">
      <w:rPr>
        <w:sz w:val="20"/>
      </w:rPr>
      <w:instrText xml:space="preserve"> page </w:instrText>
    </w:r>
    <w:r w:rsidRPr="0015461D">
      <w:rPr>
        <w:sz w:val="20"/>
      </w:rPr>
      <w:fldChar w:fldCharType="separate"/>
    </w:r>
    <w:r w:rsidR="00117E75">
      <w:rPr>
        <w:noProof/>
        <w:sz w:val="20"/>
      </w:rPr>
      <w:t>92</w:t>
    </w:r>
    <w:r w:rsidRPr="0015461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D9" w:rsidRDefault="00A05D89" w:rsidP="0044555D">
    <w:pPr>
      <w:pStyle w:val="Footer"/>
      <w:framePr w:wrap="around" w:vAnchor="text" w:hAnchor="margin" w:xAlign="right" w:y="1"/>
      <w:rPr>
        <w:rStyle w:val="PageNumber"/>
      </w:rPr>
    </w:pPr>
    <w:r>
      <w:rPr>
        <w:rStyle w:val="PageNumber"/>
      </w:rPr>
      <w:fldChar w:fldCharType="begin"/>
    </w:r>
    <w:r w:rsidR="004D7ED9">
      <w:rPr>
        <w:rStyle w:val="PageNumber"/>
      </w:rPr>
      <w:instrText xml:space="preserve">PAGE  </w:instrText>
    </w:r>
    <w:r>
      <w:rPr>
        <w:rStyle w:val="PageNumber"/>
      </w:rPr>
      <w:fldChar w:fldCharType="end"/>
    </w:r>
  </w:p>
  <w:p w:rsidR="004D7ED9" w:rsidRDefault="004D7ED9" w:rsidP="0044555D">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D9" w:rsidRPr="0015461D" w:rsidRDefault="00A05D89" w:rsidP="0015461D">
    <w:pPr>
      <w:jc w:val="center"/>
      <w:rPr>
        <w:sz w:val="20"/>
      </w:rPr>
    </w:pPr>
    <w:r w:rsidRPr="0015461D">
      <w:rPr>
        <w:sz w:val="20"/>
      </w:rPr>
      <w:fldChar w:fldCharType="begin"/>
    </w:r>
    <w:r w:rsidR="0015461D" w:rsidRPr="0015461D">
      <w:rPr>
        <w:sz w:val="20"/>
      </w:rPr>
      <w:instrText xml:space="preserve"> page </w:instrText>
    </w:r>
    <w:r w:rsidRPr="0015461D">
      <w:rPr>
        <w:sz w:val="20"/>
      </w:rPr>
      <w:fldChar w:fldCharType="separate"/>
    </w:r>
    <w:r w:rsidR="0015461D">
      <w:rPr>
        <w:noProof/>
        <w:sz w:val="20"/>
      </w:rPr>
      <w:t>1</w:t>
    </w:r>
    <w:r w:rsidRPr="0015461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403" w:rsidRDefault="00A07403">
      <w:r>
        <w:separator/>
      </w:r>
    </w:p>
  </w:footnote>
  <w:footnote w:type="continuationSeparator" w:id="0">
    <w:p w:rsidR="00A07403" w:rsidRDefault="00A074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1D" w:rsidRPr="0015461D" w:rsidRDefault="0015461D" w:rsidP="0015461D">
    <w:pPr>
      <w:pBdr>
        <w:bottom w:val="thinThickMediumGap" w:sz="12" w:space="1" w:color="auto"/>
      </w:pBdr>
      <w:tabs>
        <w:tab w:val="left" w:pos="851"/>
        <w:tab w:val="right" w:pos="8364"/>
      </w:tabs>
      <w:adjustRightInd w:val="0"/>
      <w:snapToGrid w:val="0"/>
      <w:jc w:val="both"/>
      <w:rPr>
        <w:sz w:val="20"/>
        <w:szCs w:val="20"/>
      </w:rPr>
    </w:pPr>
    <w:r w:rsidRPr="0015461D">
      <w:rPr>
        <w:rFonts w:hint="eastAsia"/>
        <w:iCs/>
        <w:color w:val="000000"/>
        <w:sz w:val="20"/>
        <w:szCs w:val="20"/>
      </w:rPr>
      <w:tab/>
    </w:r>
    <w:r w:rsidRPr="0015461D">
      <w:rPr>
        <w:sz w:val="20"/>
        <w:szCs w:val="20"/>
      </w:rPr>
      <w:t>Nature and Science 201</w:t>
    </w:r>
    <w:r w:rsidRPr="0015461D">
      <w:rPr>
        <w:rFonts w:hint="eastAsia"/>
        <w:sz w:val="20"/>
        <w:szCs w:val="20"/>
      </w:rPr>
      <w:t>5</w:t>
    </w:r>
    <w:proofErr w:type="gramStart"/>
    <w:r w:rsidRPr="0015461D">
      <w:rPr>
        <w:sz w:val="20"/>
        <w:szCs w:val="20"/>
      </w:rPr>
      <w:t>;1</w:t>
    </w:r>
    <w:r w:rsidRPr="0015461D">
      <w:rPr>
        <w:rFonts w:hint="eastAsia"/>
        <w:sz w:val="20"/>
        <w:szCs w:val="20"/>
      </w:rPr>
      <w:t>3</w:t>
    </w:r>
    <w:proofErr w:type="gramEnd"/>
    <w:r w:rsidRPr="0015461D">
      <w:rPr>
        <w:sz w:val="20"/>
        <w:szCs w:val="20"/>
      </w:rPr>
      <w:t>(</w:t>
    </w:r>
    <w:r w:rsidRPr="0015461D">
      <w:rPr>
        <w:rFonts w:hint="eastAsia"/>
        <w:sz w:val="20"/>
        <w:szCs w:val="20"/>
      </w:rPr>
      <w:t>8)</w:t>
    </w:r>
    <w:r w:rsidRPr="0015461D">
      <w:rPr>
        <w:color w:val="000000"/>
        <w:sz w:val="20"/>
        <w:szCs w:val="20"/>
      </w:rPr>
      <w:t xml:space="preserve"> </w:t>
    </w:r>
    <w:r w:rsidRPr="0015461D">
      <w:rPr>
        <w:rFonts w:hint="eastAsia"/>
        <w:color w:val="000000"/>
        <w:sz w:val="20"/>
        <w:szCs w:val="20"/>
      </w:rPr>
      <w:tab/>
    </w:r>
    <w:r w:rsidRPr="0015461D">
      <w:rPr>
        <w:color w:val="000000"/>
        <w:sz w:val="20"/>
        <w:szCs w:val="20"/>
      </w:rPr>
      <w:t xml:space="preserve"> </w:t>
    </w:r>
    <w:hyperlink r:id="rId1" w:history="1">
      <w:r w:rsidRPr="0015461D">
        <w:rPr>
          <w:rStyle w:val="Hyperlink"/>
          <w:sz w:val="20"/>
          <w:szCs w:val="20"/>
        </w:rPr>
        <w:t>http://www.sciencepub.net/nature</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1D" w:rsidRPr="0015461D" w:rsidRDefault="0015461D" w:rsidP="0015461D">
    <w:pPr>
      <w:pBdr>
        <w:bottom w:val="thinThickMediumGap" w:sz="12" w:space="1" w:color="auto"/>
      </w:pBdr>
      <w:tabs>
        <w:tab w:val="left" w:pos="851"/>
        <w:tab w:val="right" w:pos="8364"/>
      </w:tabs>
      <w:adjustRightInd w:val="0"/>
      <w:snapToGrid w:val="0"/>
      <w:jc w:val="both"/>
      <w:rPr>
        <w:sz w:val="20"/>
        <w:szCs w:val="20"/>
      </w:rPr>
    </w:pPr>
    <w:r w:rsidRPr="0015461D">
      <w:rPr>
        <w:rFonts w:hint="eastAsia"/>
        <w:iCs/>
        <w:color w:val="000000"/>
        <w:sz w:val="20"/>
        <w:szCs w:val="20"/>
      </w:rPr>
      <w:tab/>
    </w:r>
    <w:r w:rsidRPr="0015461D">
      <w:rPr>
        <w:sz w:val="20"/>
        <w:szCs w:val="20"/>
      </w:rPr>
      <w:t>Nature and Science 201</w:t>
    </w:r>
    <w:r w:rsidRPr="0015461D">
      <w:rPr>
        <w:rFonts w:hint="eastAsia"/>
        <w:sz w:val="20"/>
        <w:szCs w:val="20"/>
      </w:rPr>
      <w:t>5</w:t>
    </w:r>
    <w:proofErr w:type="gramStart"/>
    <w:r w:rsidRPr="0015461D">
      <w:rPr>
        <w:sz w:val="20"/>
        <w:szCs w:val="20"/>
      </w:rPr>
      <w:t>;1</w:t>
    </w:r>
    <w:r w:rsidRPr="0015461D">
      <w:rPr>
        <w:rFonts w:hint="eastAsia"/>
        <w:sz w:val="20"/>
        <w:szCs w:val="20"/>
      </w:rPr>
      <w:t>3</w:t>
    </w:r>
    <w:proofErr w:type="gramEnd"/>
    <w:r w:rsidRPr="0015461D">
      <w:rPr>
        <w:sz w:val="20"/>
        <w:szCs w:val="20"/>
      </w:rPr>
      <w:t>(</w:t>
    </w:r>
    <w:r w:rsidRPr="0015461D">
      <w:rPr>
        <w:rFonts w:hint="eastAsia"/>
        <w:sz w:val="20"/>
        <w:szCs w:val="20"/>
      </w:rPr>
      <w:t>8)</w:t>
    </w:r>
    <w:r w:rsidRPr="0015461D">
      <w:rPr>
        <w:color w:val="000000"/>
        <w:sz w:val="20"/>
        <w:szCs w:val="20"/>
      </w:rPr>
      <w:t xml:space="preserve"> </w:t>
    </w:r>
    <w:r w:rsidRPr="0015461D">
      <w:rPr>
        <w:rFonts w:hint="eastAsia"/>
        <w:color w:val="000000"/>
        <w:sz w:val="20"/>
        <w:szCs w:val="20"/>
      </w:rPr>
      <w:tab/>
    </w:r>
    <w:r w:rsidRPr="0015461D">
      <w:rPr>
        <w:color w:val="000000"/>
        <w:sz w:val="20"/>
        <w:szCs w:val="20"/>
      </w:rPr>
      <w:t xml:space="preserve"> </w:t>
    </w:r>
    <w:hyperlink r:id="rId1" w:history="1">
      <w:r w:rsidRPr="0015461D">
        <w:rPr>
          <w:rStyle w:val="Hyperlink"/>
          <w:sz w:val="20"/>
          <w:szCs w:val="20"/>
        </w:rPr>
        <w:t>http://www.sciencepub.net/nature</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61D" w:rsidRPr="0015461D" w:rsidRDefault="0015461D" w:rsidP="0015461D">
    <w:pPr>
      <w:pBdr>
        <w:bottom w:val="thinThickMediumGap" w:sz="12" w:space="1" w:color="auto"/>
      </w:pBdr>
      <w:tabs>
        <w:tab w:val="left" w:pos="851"/>
        <w:tab w:val="right" w:pos="8364"/>
      </w:tabs>
      <w:adjustRightInd w:val="0"/>
      <w:snapToGrid w:val="0"/>
      <w:jc w:val="both"/>
      <w:rPr>
        <w:sz w:val="20"/>
        <w:szCs w:val="20"/>
      </w:rPr>
    </w:pPr>
    <w:r w:rsidRPr="0015461D">
      <w:rPr>
        <w:rFonts w:hint="eastAsia"/>
        <w:iCs/>
        <w:color w:val="000000"/>
        <w:sz w:val="20"/>
        <w:szCs w:val="20"/>
      </w:rPr>
      <w:tab/>
    </w:r>
    <w:r w:rsidRPr="0015461D">
      <w:rPr>
        <w:sz w:val="20"/>
        <w:szCs w:val="20"/>
      </w:rPr>
      <w:t>Nature and Science 201</w:t>
    </w:r>
    <w:r w:rsidRPr="0015461D">
      <w:rPr>
        <w:rFonts w:hint="eastAsia"/>
        <w:sz w:val="20"/>
        <w:szCs w:val="20"/>
      </w:rPr>
      <w:t>5</w:t>
    </w:r>
    <w:proofErr w:type="gramStart"/>
    <w:r w:rsidRPr="0015461D">
      <w:rPr>
        <w:sz w:val="20"/>
        <w:szCs w:val="20"/>
      </w:rPr>
      <w:t>;1</w:t>
    </w:r>
    <w:r w:rsidRPr="0015461D">
      <w:rPr>
        <w:rFonts w:hint="eastAsia"/>
        <w:sz w:val="20"/>
        <w:szCs w:val="20"/>
      </w:rPr>
      <w:t>3</w:t>
    </w:r>
    <w:proofErr w:type="gramEnd"/>
    <w:r w:rsidRPr="0015461D">
      <w:rPr>
        <w:sz w:val="20"/>
        <w:szCs w:val="20"/>
      </w:rPr>
      <w:t>(</w:t>
    </w:r>
    <w:r w:rsidRPr="0015461D">
      <w:rPr>
        <w:rFonts w:hint="eastAsia"/>
        <w:sz w:val="20"/>
        <w:szCs w:val="20"/>
      </w:rPr>
      <w:t>8)</w:t>
    </w:r>
    <w:r w:rsidRPr="0015461D">
      <w:rPr>
        <w:color w:val="000000"/>
        <w:sz w:val="20"/>
        <w:szCs w:val="20"/>
      </w:rPr>
      <w:t xml:space="preserve"> </w:t>
    </w:r>
    <w:r w:rsidRPr="0015461D">
      <w:rPr>
        <w:rFonts w:hint="eastAsia"/>
        <w:color w:val="000000"/>
        <w:sz w:val="20"/>
        <w:szCs w:val="20"/>
      </w:rPr>
      <w:tab/>
    </w:r>
    <w:r w:rsidRPr="0015461D">
      <w:rPr>
        <w:color w:val="000000"/>
        <w:sz w:val="20"/>
        <w:szCs w:val="20"/>
      </w:rPr>
      <w:t xml:space="preserve"> </w:t>
    </w:r>
    <w:hyperlink r:id="rId1" w:history="1">
      <w:r w:rsidRPr="0015461D">
        <w:rPr>
          <w:rStyle w:val="Hyperlink"/>
          <w:sz w:val="20"/>
          <w:szCs w:val="20"/>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369F"/>
    <w:multiLevelType w:val="hybridMultilevel"/>
    <w:tmpl w:val="0F4C59E6"/>
    <w:lvl w:ilvl="0" w:tplc="4F9EC08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555D"/>
    <w:rsid w:val="0005785A"/>
    <w:rsid w:val="000F4906"/>
    <w:rsid w:val="001016CA"/>
    <w:rsid w:val="00117E75"/>
    <w:rsid w:val="00143C5C"/>
    <w:rsid w:val="0015461D"/>
    <w:rsid w:val="001D516B"/>
    <w:rsid w:val="002E64AC"/>
    <w:rsid w:val="00322775"/>
    <w:rsid w:val="003C1E41"/>
    <w:rsid w:val="003D4BB2"/>
    <w:rsid w:val="003E2C66"/>
    <w:rsid w:val="004328BC"/>
    <w:rsid w:val="0044555D"/>
    <w:rsid w:val="00490E5E"/>
    <w:rsid w:val="004A13BB"/>
    <w:rsid w:val="004B5B4C"/>
    <w:rsid w:val="004C3AB4"/>
    <w:rsid w:val="004D7ED9"/>
    <w:rsid w:val="005675AF"/>
    <w:rsid w:val="005A3526"/>
    <w:rsid w:val="00692601"/>
    <w:rsid w:val="006B4E0A"/>
    <w:rsid w:val="006F3A66"/>
    <w:rsid w:val="007601F1"/>
    <w:rsid w:val="008D1D1C"/>
    <w:rsid w:val="00955E9F"/>
    <w:rsid w:val="00A05D89"/>
    <w:rsid w:val="00A07403"/>
    <w:rsid w:val="00A507BA"/>
    <w:rsid w:val="00AA66FF"/>
    <w:rsid w:val="00AF0B27"/>
    <w:rsid w:val="00AF21F9"/>
    <w:rsid w:val="00B20D96"/>
    <w:rsid w:val="00B43756"/>
    <w:rsid w:val="00BE6AC9"/>
    <w:rsid w:val="00D502BE"/>
    <w:rsid w:val="00DA47FC"/>
    <w:rsid w:val="00DF0F96"/>
    <w:rsid w:val="00E04B66"/>
    <w:rsid w:val="00E32A0E"/>
    <w:rsid w:val="00EF3B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55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55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4555D"/>
    <w:rPr>
      <w:color w:val="0000FF"/>
      <w:u w:val="single"/>
    </w:rPr>
  </w:style>
  <w:style w:type="paragraph" w:styleId="Footer">
    <w:name w:val="footer"/>
    <w:basedOn w:val="Normal"/>
    <w:link w:val="FooterChar"/>
    <w:uiPriority w:val="99"/>
    <w:rsid w:val="0044555D"/>
    <w:pPr>
      <w:tabs>
        <w:tab w:val="center" w:pos="4320"/>
        <w:tab w:val="right" w:pos="8640"/>
      </w:tabs>
    </w:pPr>
  </w:style>
  <w:style w:type="character" w:styleId="PageNumber">
    <w:name w:val="page number"/>
    <w:basedOn w:val="DefaultParagraphFont"/>
    <w:rsid w:val="0044555D"/>
  </w:style>
  <w:style w:type="paragraph" w:styleId="Header">
    <w:name w:val="header"/>
    <w:basedOn w:val="Normal"/>
    <w:link w:val="HeaderChar"/>
    <w:rsid w:val="00B20D96"/>
    <w:pPr>
      <w:tabs>
        <w:tab w:val="center" w:pos="4680"/>
        <w:tab w:val="right" w:pos="9360"/>
      </w:tabs>
    </w:pPr>
  </w:style>
  <w:style w:type="character" w:customStyle="1" w:styleId="HeaderChar">
    <w:name w:val="Header Char"/>
    <w:basedOn w:val="DefaultParagraphFont"/>
    <w:link w:val="Header"/>
    <w:rsid w:val="00B20D96"/>
    <w:rPr>
      <w:sz w:val="24"/>
      <w:szCs w:val="24"/>
    </w:rPr>
  </w:style>
  <w:style w:type="character" w:customStyle="1" w:styleId="FooterChar">
    <w:name w:val="Footer Char"/>
    <w:basedOn w:val="DefaultParagraphFont"/>
    <w:link w:val="Footer"/>
    <w:uiPriority w:val="99"/>
    <w:rsid w:val="00B20D96"/>
    <w:rPr>
      <w:sz w:val="24"/>
      <w:szCs w:val="24"/>
    </w:rPr>
  </w:style>
  <w:style w:type="paragraph" w:styleId="BalloonText">
    <w:name w:val="Balloon Text"/>
    <w:basedOn w:val="Normal"/>
    <w:link w:val="BalloonTextChar"/>
    <w:rsid w:val="008D1D1C"/>
    <w:rPr>
      <w:rFonts w:ascii="Tahoma" w:hAnsi="Tahoma" w:cs="Tahoma"/>
      <w:sz w:val="16"/>
      <w:szCs w:val="16"/>
    </w:rPr>
  </w:style>
  <w:style w:type="character" w:customStyle="1" w:styleId="BalloonTextChar">
    <w:name w:val="Balloon Text Char"/>
    <w:basedOn w:val="DefaultParagraphFont"/>
    <w:link w:val="BalloonText"/>
    <w:rsid w:val="008D1D1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sos2212003@yahoo.com" TargetMode="External"/><Relationship Id="rId12" Type="http://schemas.openxmlformats.org/officeDocument/2006/relationships/hyperlink" Target="http://www,nbax,edu"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1974</Words>
  <Characters>10154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Effect of Soil Types on the Preliminary Growth of Jatropha curcas in River State</vt:lpstr>
    </vt:vector>
  </TitlesOfParts>
  <Company/>
  <LinksUpToDate>false</LinksUpToDate>
  <CharactersWithSpaces>12104</CharactersWithSpaces>
  <SharedDoc>false</SharedDoc>
  <HLinks>
    <vt:vector size="12" baseType="variant">
      <vt:variant>
        <vt:i4>4391000</vt:i4>
      </vt:variant>
      <vt:variant>
        <vt:i4>3</vt:i4>
      </vt:variant>
      <vt:variant>
        <vt:i4>0</vt:i4>
      </vt:variant>
      <vt:variant>
        <vt:i4>5</vt:i4>
      </vt:variant>
      <vt:variant>
        <vt:lpwstr>http://www,nbax,edu/</vt:lpwstr>
      </vt:variant>
      <vt:variant>
        <vt:lpwstr/>
      </vt:variant>
      <vt:variant>
        <vt:i4>6094904</vt:i4>
      </vt:variant>
      <vt:variant>
        <vt:i4>0</vt:i4>
      </vt:variant>
      <vt:variant>
        <vt:i4>0</vt:i4>
      </vt:variant>
      <vt:variant>
        <vt:i4>5</vt:i4>
      </vt:variant>
      <vt:variant>
        <vt:lpwstr>mailto:sos2212003@yahoo.com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Soil Types on the Preliminary Growth of Jatropha curcas in River State</dc:title>
  <dc:creator>USER</dc:creator>
  <cp:lastModifiedBy>Administrator</cp:lastModifiedBy>
  <cp:revision>4</cp:revision>
  <cp:lastPrinted>2015-07-28T03:32:00Z</cp:lastPrinted>
  <dcterms:created xsi:type="dcterms:W3CDTF">2015-07-28T14:54:00Z</dcterms:created>
  <dcterms:modified xsi:type="dcterms:W3CDTF">2015-07-28T05:22:00Z</dcterms:modified>
</cp:coreProperties>
</file>