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Default="00CB4737" w:rsidP="00CB4737">
      <w:pPr>
        <w:jc w:val="center"/>
        <w:rPr>
          <w:b/>
          <w:sz w:val="20"/>
          <w:szCs w:val="20"/>
          <w:lang w:eastAsia="zh-CN"/>
        </w:rPr>
      </w:pPr>
      <w:r w:rsidRPr="00CB4737">
        <w:rPr>
          <w:b/>
          <w:bCs/>
          <w:sz w:val="20"/>
          <w:szCs w:val="20"/>
        </w:rPr>
        <w:t>Generation of Calibration Curves for the AWCC with Different NM Samples using the MCNP Code</w:t>
      </w:r>
    </w:p>
    <w:p w:rsidR="00471E57" w:rsidRPr="00C43A46" w:rsidRDefault="00471E57" w:rsidP="008A37E9">
      <w:pPr>
        <w:jc w:val="center"/>
        <w:rPr>
          <w:sz w:val="20"/>
          <w:szCs w:val="20"/>
        </w:rPr>
      </w:pPr>
    </w:p>
    <w:p w:rsidR="00471E57" w:rsidRPr="00C43A46" w:rsidRDefault="00CB4737" w:rsidP="008A37E9">
      <w:pPr>
        <w:jc w:val="center"/>
        <w:rPr>
          <w:sz w:val="20"/>
          <w:szCs w:val="20"/>
        </w:rPr>
      </w:pPr>
      <w:r>
        <w:rPr>
          <w:sz w:val="20"/>
          <w:szCs w:val="20"/>
        </w:rPr>
        <w:t>W. El-</w:t>
      </w:r>
      <w:proofErr w:type="spellStart"/>
      <w:r>
        <w:rPr>
          <w:sz w:val="20"/>
          <w:szCs w:val="20"/>
        </w:rPr>
        <w:t>Gammal</w:t>
      </w:r>
      <w:proofErr w:type="spellEnd"/>
      <w:r>
        <w:rPr>
          <w:sz w:val="20"/>
          <w:szCs w:val="20"/>
        </w:rPr>
        <w:t xml:space="preserve"> </w:t>
      </w:r>
      <w:r w:rsidRPr="00CB4737">
        <w:rPr>
          <w:sz w:val="20"/>
          <w:szCs w:val="20"/>
          <w:vertAlign w:val="superscript"/>
        </w:rPr>
        <w:t>1</w:t>
      </w:r>
      <w:r>
        <w:rPr>
          <w:sz w:val="20"/>
          <w:szCs w:val="20"/>
        </w:rPr>
        <w:t xml:space="preserve">, A.G. </w:t>
      </w:r>
      <w:proofErr w:type="spellStart"/>
      <w:r>
        <w:rPr>
          <w:sz w:val="20"/>
          <w:szCs w:val="20"/>
        </w:rPr>
        <w:t>Mostafa</w:t>
      </w:r>
      <w:proofErr w:type="spellEnd"/>
      <w:r>
        <w:rPr>
          <w:sz w:val="20"/>
          <w:szCs w:val="20"/>
        </w:rPr>
        <w:t xml:space="preserve"> </w:t>
      </w:r>
      <w:r w:rsidRPr="00CB4737">
        <w:rPr>
          <w:sz w:val="20"/>
          <w:szCs w:val="20"/>
          <w:vertAlign w:val="superscript"/>
        </w:rPr>
        <w:t>2</w:t>
      </w:r>
      <w:r>
        <w:rPr>
          <w:sz w:val="20"/>
          <w:szCs w:val="20"/>
        </w:rPr>
        <w:t xml:space="preserve">* and M. </w:t>
      </w:r>
      <w:proofErr w:type="spellStart"/>
      <w:r>
        <w:rPr>
          <w:sz w:val="20"/>
          <w:szCs w:val="20"/>
        </w:rPr>
        <w:t>Ebied</w:t>
      </w:r>
      <w:proofErr w:type="spellEnd"/>
      <w:r>
        <w:rPr>
          <w:sz w:val="20"/>
          <w:szCs w:val="20"/>
        </w:rPr>
        <w:t xml:space="preserve"> </w:t>
      </w:r>
      <w:r w:rsidRPr="00CB4737">
        <w:rPr>
          <w:sz w:val="20"/>
          <w:szCs w:val="20"/>
          <w:vertAlign w:val="superscript"/>
        </w:rPr>
        <w:t>3</w:t>
      </w:r>
    </w:p>
    <w:p w:rsidR="00471E57" w:rsidRPr="00C43A46" w:rsidRDefault="00CB4737" w:rsidP="008A37E9">
      <w:pPr>
        <w:jc w:val="center"/>
        <w:rPr>
          <w:sz w:val="20"/>
          <w:szCs w:val="20"/>
        </w:rPr>
      </w:pPr>
      <w:r>
        <w:rPr>
          <w:sz w:val="20"/>
          <w:szCs w:val="20"/>
        </w:rPr>
        <w:t xml:space="preserve"> </w:t>
      </w:r>
    </w:p>
    <w:p w:rsidR="00471E57" w:rsidRPr="00C43A46" w:rsidRDefault="00593132" w:rsidP="00CB4737">
      <w:pPr>
        <w:jc w:val="center"/>
        <w:rPr>
          <w:sz w:val="20"/>
          <w:szCs w:val="20"/>
        </w:rPr>
      </w:pPr>
      <w:r w:rsidRPr="00C43A46">
        <w:rPr>
          <w:sz w:val="20"/>
          <w:szCs w:val="20"/>
          <w:vertAlign w:val="superscript"/>
        </w:rPr>
        <w:t>1.</w:t>
      </w:r>
      <w:r w:rsidR="00471E57" w:rsidRPr="00C43A46">
        <w:rPr>
          <w:sz w:val="20"/>
          <w:szCs w:val="20"/>
        </w:rPr>
        <w:t xml:space="preserve"> </w:t>
      </w:r>
      <w:r w:rsidR="00CB4737" w:rsidRPr="00CB4737">
        <w:rPr>
          <w:sz w:val="20"/>
          <w:szCs w:val="20"/>
        </w:rPr>
        <w:t>Egyptian Nuclear and Radiological Regulatory Authority, Division of Regulation</w:t>
      </w:r>
      <w:r w:rsidR="00CB4737">
        <w:rPr>
          <w:sz w:val="20"/>
          <w:szCs w:val="20"/>
        </w:rPr>
        <w:t xml:space="preserve">s and Radiological Emergencies, </w:t>
      </w:r>
      <w:r w:rsidR="00CB4737" w:rsidRPr="00CB4737">
        <w:rPr>
          <w:sz w:val="20"/>
          <w:szCs w:val="20"/>
        </w:rPr>
        <w:t>Department of Nuclear Safeguards and Physical Protection, Nasr City, P.O. Code 11787, Cairo, Egypt</w:t>
      </w:r>
    </w:p>
    <w:p w:rsidR="00471E57" w:rsidRDefault="00CB4737" w:rsidP="00CB4737">
      <w:pPr>
        <w:jc w:val="center"/>
        <w:rPr>
          <w:sz w:val="20"/>
          <w:szCs w:val="20"/>
        </w:rPr>
      </w:pPr>
      <w:r>
        <w:rPr>
          <w:sz w:val="20"/>
          <w:szCs w:val="20"/>
          <w:vertAlign w:val="superscript"/>
        </w:rPr>
        <w:t>2</w:t>
      </w:r>
      <w:r w:rsidR="00593132" w:rsidRPr="00C43A46">
        <w:rPr>
          <w:sz w:val="20"/>
          <w:szCs w:val="20"/>
          <w:vertAlign w:val="superscript"/>
        </w:rPr>
        <w:t>.</w:t>
      </w:r>
      <w:r w:rsidR="006E6ACB" w:rsidRPr="00C43A46">
        <w:rPr>
          <w:sz w:val="20"/>
          <w:szCs w:val="20"/>
        </w:rPr>
        <w:t xml:space="preserve"> </w:t>
      </w:r>
      <w:r w:rsidRPr="00CB4737">
        <w:rPr>
          <w:sz w:val="20"/>
          <w:szCs w:val="20"/>
        </w:rPr>
        <w:t>Physics Department, Faculty of Science, Al-</w:t>
      </w:r>
      <w:proofErr w:type="spellStart"/>
      <w:r w:rsidRPr="00CB4737">
        <w:rPr>
          <w:sz w:val="20"/>
          <w:szCs w:val="20"/>
        </w:rPr>
        <w:t>Azhar</w:t>
      </w:r>
      <w:proofErr w:type="spellEnd"/>
      <w:r w:rsidRPr="00CB4737">
        <w:rPr>
          <w:sz w:val="20"/>
          <w:szCs w:val="20"/>
        </w:rPr>
        <w:t xml:space="preserve"> Univ., Nasr City, P.O. Code 11884, Cairo, Egypt</w:t>
      </w:r>
    </w:p>
    <w:p w:rsidR="00CB4737" w:rsidRPr="00C43A46" w:rsidRDefault="00CB4737" w:rsidP="00CB4737">
      <w:pPr>
        <w:jc w:val="center"/>
        <w:rPr>
          <w:sz w:val="20"/>
          <w:szCs w:val="20"/>
        </w:rPr>
      </w:pPr>
      <w:r>
        <w:rPr>
          <w:sz w:val="20"/>
          <w:szCs w:val="20"/>
          <w:vertAlign w:val="superscript"/>
        </w:rPr>
        <w:t>3</w:t>
      </w:r>
      <w:r w:rsidRPr="00C43A46">
        <w:rPr>
          <w:sz w:val="20"/>
          <w:szCs w:val="20"/>
          <w:vertAlign w:val="superscript"/>
        </w:rPr>
        <w:t>.</w:t>
      </w:r>
      <w:r w:rsidRPr="00C43A46">
        <w:rPr>
          <w:sz w:val="20"/>
          <w:szCs w:val="20"/>
        </w:rPr>
        <w:t xml:space="preserve"> </w:t>
      </w:r>
      <w:r w:rsidRPr="00CB4737">
        <w:rPr>
          <w:sz w:val="20"/>
          <w:szCs w:val="20"/>
        </w:rPr>
        <w:t>Atomic Energy Authority, National Center for Radiation</w:t>
      </w:r>
      <w:r w:rsidR="00F07529">
        <w:rPr>
          <w:sz w:val="20"/>
          <w:szCs w:val="20"/>
        </w:rPr>
        <w:t xml:space="preserve"> </w:t>
      </w:r>
      <w:r w:rsidRPr="00CB4737">
        <w:rPr>
          <w:sz w:val="20"/>
          <w:szCs w:val="20"/>
        </w:rPr>
        <w:t>Research and Technology, Division of Industrial Irradiation, Department of Nuclear Safety Research and Radiation Emergency, Nasr City, P.O. Code 11762, Cairo, Egypt</w:t>
      </w:r>
    </w:p>
    <w:p w:rsidR="00471E57" w:rsidRPr="00C43A46" w:rsidRDefault="00FA5F42" w:rsidP="00FA5F42">
      <w:pPr>
        <w:jc w:val="center"/>
        <w:rPr>
          <w:sz w:val="20"/>
          <w:szCs w:val="20"/>
        </w:rPr>
      </w:pPr>
      <w:r>
        <w:rPr>
          <w:sz w:val="20"/>
          <w:szCs w:val="20"/>
        </w:rPr>
        <w:t>*</w:t>
      </w:r>
      <w:hyperlink r:id="rId8" w:history="1">
        <w:r w:rsidRPr="00FA5F42">
          <w:rPr>
            <w:rStyle w:val="Hyperlink"/>
            <w:sz w:val="20"/>
            <w:szCs w:val="20"/>
          </w:rPr>
          <w:t>drahmedgamal@yahoo.com</w:t>
        </w:r>
      </w:hyperlink>
    </w:p>
    <w:p w:rsidR="001817C7" w:rsidRPr="00C43A46" w:rsidRDefault="001817C7" w:rsidP="008A37E9">
      <w:pPr>
        <w:jc w:val="both"/>
        <w:rPr>
          <w:sz w:val="20"/>
          <w:szCs w:val="20"/>
        </w:rPr>
      </w:pPr>
    </w:p>
    <w:p w:rsidR="00734A5D" w:rsidRPr="00C43A46" w:rsidRDefault="00471E57" w:rsidP="00FA5F42">
      <w:pPr>
        <w:jc w:val="both"/>
        <w:rPr>
          <w:sz w:val="20"/>
          <w:szCs w:val="20"/>
        </w:rPr>
      </w:pPr>
      <w:r w:rsidRPr="00C43A46">
        <w:rPr>
          <w:b/>
          <w:sz w:val="20"/>
          <w:szCs w:val="20"/>
        </w:rPr>
        <w:t xml:space="preserve">Abstract: </w:t>
      </w:r>
      <w:r w:rsidR="00FA5F42" w:rsidRPr="00FA5F42">
        <w:rPr>
          <w:sz w:val="20"/>
          <w:szCs w:val="20"/>
        </w:rPr>
        <w:t xml:space="preserve">This paper aims to generate calibration curves for different nuclear material samples to be measured in the Active Well Neutron Coincidence Counter (AWCC). The curves are generated using the MCNP code to relate the real coincidence count rates with </w:t>
      </w:r>
      <w:r w:rsidR="00FA5F42" w:rsidRPr="00FA5F42">
        <w:rPr>
          <w:sz w:val="20"/>
          <w:szCs w:val="20"/>
          <w:vertAlign w:val="superscript"/>
        </w:rPr>
        <w:t>235</w:t>
      </w:r>
      <w:r w:rsidR="00FA5F42" w:rsidRPr="00FA5F42">
        <w:rPr>
          <w:sz w:val="20"/>
          <w:szCs w:val="20"/>
        </w:rPr>
        <w:t xml:space="preserve">U mass contents in samples. This approach will reduce both the measurement effort and the heavy reliance on unavailable or expensive reference materials required for calibrating the instrument. The real coincidence count rates for different nuclear material shapes, compositions, densities and </w:t>
      </w:r>
      <w:r w:rsidR="00FA5F42" w:rsidRPr="00FA5F42">
        <w:rPr>
          <w:sz w:val="20"/>
          <w:szCs w:val="20"/>
          <w:vertAlign w:val="superscript"/>
        </w:rPr>
        <w:t>235</w:t>
      </w:r>
      <w:r w:rsidR="00FA5F42" w:rsidRPr="00FA5F42">
        <w:rPr>
          <w:sz w:val="20"/>
          <w:szCs w:val="20"/>
        </w:rPr>
        <w:t>U enrichment are calculated</w:t>
      </w:r>
      <w:r w:rsidRPr="00C43A46">
        <w:rPr>
          <w:sz w:val="20"/>
          <w:szCs w:val="20"/>
        </w:rPr>
        <w:t xml:space="preserve">. </w:t>
      </w:r>
    </w:p>
    <w:p w:rsidR="00E0366C" w:rsidRPr="00076467" w:rsidRDefault="00966860" w:rsidP="00E0366C">
      <w:pPr>
        <w:rPr>
          <w:sz w:val="20"/>
          <w:szCs w:val="20"/>
          <w:lang w:eastAsia="zh-CN"/>
        </w:rPr>
      </w:pPr>
      <w:proofErr w:type="gramStart"/>
      <w:r w:rsidRPr="00C43A46">
        <w:rPr>
          <w:color w:val="000000"/>
          <w:sz w:val="20"/>
          <w:szCs w:val="20"/>
        </w:rPr>
        <w:t>[</w:t>
      </w:r>
      <w:r w:rsidR="00FA5F42" w:rsidRPr="00FA5F42">
        <w:rPr>
          <w:sz w:val="20"/>
          <w:szCs w:val="20"/>
        </w:rPr>
        <w:t>El-</w:t>
      </w:r>
      <w:proofErr w:type="spellStart"/>
      <w:r w:rsidR="00FA5F42" w:rsidRPr="00FA5F42">
        <w:rPr>
          <w:sz w:val="20"/>
          <w:szCs w:val="20"/>
        </w:rPr>
        <w:t>Gammal</w:t>
      </w:r>
      <w:proofErr w:type="spellEnd"/>
      <w:r w:rsidR="00FA5F42" w:rsidRPr="00FA5F42">
        <w:rPr>
          <w:sz w:val="20"/>
          <w:szCs w:val="20"/>
        </w:rPr>
        <w:t xml:space="preserve"> W, </w:t>
      </w:r>
      <w:proofErr w:type="spellStart"/>
      <w:r w:rsidR="00FA5F42" w:rsidRPr="00FA5F42">
        <w:rPr>
          <w:sz w:val="20"/>
          <w:szCs w:val="20"/>
        </w:rPr>
        <w:t>Mostafa</w:t>
      </w:r>
      <w:proofErr w:type="spellEnd"/>
      <w:r w:rsidR="00FA5F42" w:rsidRPr="00FA5F42">
        <w:rPr>
          <w:sz w:val="20"/>
          <w:szCs w:val="20"/>
        </w:rPr>
        <w:t xml:space="preserve"> </w:t>
      </w:r>
      <w:r w:rsidR="00FA5F42">
        <w:rPr>
          <w:sz w:val="20"/>
          <w:szCs w:val="20"/>
        </w:rPr>
        <w:t>AG</w:t>
      </w:r>
      <w:r w:rsidR="00FA5F42" w:rsidRPr="00FA5F42">
        <w:rPr>
          <w:sz w:val="20"/>
          <w:szCs w:val="20"/>
        </w:rPr>
        <w:t xml:space="preserve"> and </w:t>
      </w:r>
      <w:proofErr w:type="spellStart"/>
      <w:r w:rsidR="00FA5F42" w:rsidRPr="00FA5F42">
        <w:rPr>
          <w:sz w:val="20"/>
          <w:szCs w:val="20"/>
        </w:rPr>
        <w:t>Ebied</w:t>
      </w:r>
      <w:proofErr w:type="spellEnd"/>
      <w:r w:rsidR="00FA5F42" w:rsidRPr="00FA5F42">
        <w:rPr>
          <w:sz w:val="20"/>
          <w:szCs w:val="20"/>
        </w:rPr>
        <w:t xml:space="preserve"> </w:t>
      </w:r>
      <w:r w:rsidR="00FA5F42">
        <w:rPr>
          <w:sz w:val="20"/>
          <w:szCs w:val="20"/>
        </w:rPr>
        <w:t>M</w:t>
      </w:r>
      <w:r w:rsidR="00734A5D" w:rsidRPr="008A37E9">
        <w:rPr>
          <w:sz w:val="20"/>
          <w:szCs w:val="20"/>
        </w:rPr>
        <w:t xml:space="preserve">. </w:t>
      </w:r>
      <w:r w:rsidR="00FA5F42" w:rsidRPr="00FA5F42">
        <w:rPr>
          <w:b/>
          <w:bCs/>
          <w:sz w:val="20"/>
          <w:szCs w:val="20"/>
        </w:rPr>
        <w:t>Generation of Calibration Curves for the AWCC with Different NM Samples using the MCNP Code</w:t>
      </w:r>
      <w:r w:rsidR="00E0366C" w:rsidRPr="00076467">
        <w:rPr>
          <w:rFonts w:eastAsia="Times New Roman"/>
          <w:b/>
          <w:bCs/>
          <w:sz w:val="20"/>
          <w:szCs w:val="20"/>
          <w:lang w:bidi="fa-IR"/>
        </w:rPr>
        <w:t>.</w:t>
      </w:r>
      <w:proofErr w:type="gramEnd"/>
      <w:r w:rsidR="00E0366C" w:rsidRPr="00076467">
        <w:rPr>
          <w:rFonts w:hint="eastAsia"/>
          <w:b/>
          <w:bCs/>
          <w:sz w:val="20"/>
          <w:szCs w:val="20"/>
        </w:rPr>
        <w:t xml:space="preserve"> </w:t>
      </w:r>
      <w:r w:rsidR="00E0366C" w:rsidRPr="00076467">
        <w:rPr>
          <w:rFonts w:eastAsia="Times New Roman"/>
          <w:bCs/>
          <w:i/>
          <w:sz w:val="20"/>
          <w:szCs w:val="20"/>
        </w:rPr>
        <w:t xml:space="preserve">Nat </w:t>
      </w:r>
      <w:proofErr w:type="spellStart"/>
      <w:r w:rsidR="00E0366C" w:rsidRPr="00076467">
        <w:rPr>
          <w:rFonts w:eastAsia="Times New Roman"/>
          <w:bCs/>
          <w:i/>
          <w:sz w:val="20"/>
          <w:szCs w:val="20"/>
        </w:rPr>
        <w:t>Sci</w:t>
      </w:r>
      <w:proofErr w:type="spellEnd"/>
      <w:r w:rsidR="00E0366C" w:rsidRPr="00076467">
        <w:rPr>
          <w:rFonts w:eastAsiaTheme="minorEastAsia" w:hint="eastAsia"/>
          <w:bCs/>
          <w:i/>
          <w:sz w:val="20"/>
          <w:szCs w:val="20"/>
        </w:rPr>
        <w:t xml:space="preserve"> </w:t>
      </w:r>
      <w:r w:rsidR="00E0366C" w:rsidRPr="00076467">
        <w:rPr>
          <w:sz w:val="20"/>
          <w:szCs w:val="20"/>
        </w:rPr>
        <w:t>201</w:t>
      </w:r>
      <w:r w:rsidR="00E0366C">
        <w:rPr>
          <w:rFonts w:hint="eastAsia"/>
          <w:sz w:val="20"/>
          <w:szCs w:val="20"/>
        </w:rPr>
        <w:t>5</w:t>
      </w:r>
      <w:r w:rsidR="00E0366C" w:rsidRPr="00076467">
        <w:rPr>
          <w:sz w:val="20"/>
          <w:szCs w:val="20"/>
        </w:rPr>
        <w:t>;1</w:t>
      </w:r>
      <w:r w:rsidR="00E0366C">
        <w:rPr>
          <w:rFonts w:hint="eastAsia"/>
          <w:sz w:val="20"/>
          <w:szCs w:val="20"/>
        </w:rPr>
        <w:t>3</w:t>
      </w:r>
      <w:r w:rsidR="00E0366C" w:rsidRPr="00076467">
        <w:rPr>
          <w:sz w:val="20"/>
          <w:szCs w:val="20"/>
        </w:rPr>
        <w:t>(</w:t>
      </w:r>
      <w:r w:rsidR="00E0366C">
        <w:rPr>
          <w:rFonts w:hint="eastAsia"/>
          <w:sz w:val="20"/>
          <w:szCs w:val="20"/>
        </w:rPr>
        <w:t>8)</w:t>
      </w:r>
      <w:r w:rsidR="00E0366C" w:rsidRPr="00076467">
        <w:rPr>
          <w:sz w:val="20"/>
          <w:szCs w:val="20"/>
        </w:rPr>
        <w:t>:</w:t>
      </w:r>
      <w:r w:rsidR="00A202DE">
        <w:rPr>
          <w:noProof/>
          <w:color w:val="000000"/>
          <w:sz w:val="20"/>
          <w:szCs w:val="20"/>
        </w:rPr>
        <w:t>111</w:t>
      </w:r>
      <w:r w:rsidR="00E0366C" w:rsidRPr="0050224F">
        <w:rPr>
          <w:color w:val="000000"/>
          <w:sz w:val="20"/>
          <w:szCs w:val="20"/>
        </w:rPr>
        <w:t>-</w:t>
      </w:r>
      <w:r w:rsidR="00A202DE">
        <w:rPr>
          <w:noProof/>
          <w:color w:val="000000"/>
          <w:sz w:val="20"/>
          <w:szCs w:val="20"/>
        </w:rPr>
        <w:t>116</w:t>
      </w:r>
      <w:r w:rsidR="00E0366C" w:rsidRPr="00076467">
        <w:rPr>
          <w:sz w:val="20"/>
          <w:szCs w:val="20"/>
        </w:rPr>
        <w:t>]</w:t>
      </w:r>
      <w:r w:rsidR="00E0366C" w:rsidRPr="00076467">
        <w:rPr>
          <w:rFonts w:hint="eastAsia"/>
          <w:sz w:val="20"/>
          <w:szCs w:val="20"/>
        </w:rPr>
        <w:t>.</w:t>
      </w:r>
      <w:r w:rsidR="00E0366C" w:rsidRPr="00076467">
        <w:rPr>
          <w:sz w:val="20"/>
          <w:szCs w:val="20"/>
        </w:rPr>
        <w:t xml:space="preserve"> (ISSN: 1545-0740).</w:t>
      </w:r>
      <w:r w:rsidR="00E0366C" w:rsidRPr="00853AD6">
        <w:rPr>
          <w:color w:val="0000FF"/>
          <w:sz w:val="20"/>
          <w:szCs w:val="20"/>
        </w:rPr>
        <w:t xml:space="preserve"> </w:t>
      </w:r>
      <w:hyperlink r:id="rId9" w:history="1">
        <w:r w:rsidR="00E0366C" w:rsidRPr="00853AD6">
          <w:rPr>
            <w:rStyle w:val="Hyperlink"/>
            <w:sz w:val="20"/>
            <w:szCs w:val="20"/>
          </w:rPr>
          <w:t>http://www.sciencepub.net/nature</w:t>
        </w:r>
      </w:hyperlink>
      <w:r w:rsidR="00E0366C" w:rsidRPr="00076467">
        <w:rPr>
          <w:sz w:val="20"/>
          <w:szCs w:val="20"/>
        </w:rPr>
        <w:t>.</w:t>
      </w:r>
      <w:r w:rsidR="00E0366C" w:rsidRPr="00076467">
        <w:rPr>
          <w:rFonts w:hint="eastAsia"/>
          <w:sz w:val="20"/>
          <w:szCs w:val="20"/>
        </w:rPr>
        <w:t xml:space="preserve"> </w:t>
      </w:r>
      <w:r w:rsidR="00E0366C">
        <w:rPr>
          <w:rFonts w:hint="eastAsia"/>
          <w:sz w:val="20"/>
          <w:szCs w:val="20"/>
          <w:lang w:eastAsia="zh-CN"/>
        </w:rPr>
        <w:t>18</w:t>
      </w:r>
    </w:p>
    <w:p w:rsidR="001817C7" w:rsidRPr="00C43A46" w:rsidRDefault="00B35579" w:rsidP="00E0366C">
      <w:pPr>
        <w:jc w:val="lowKashida"/>
        <w:rPr>
          <w:sz w:val="20"/>
          <w:szCs w:val="20"/>
        </w:rPr>
      </w:pPr>
      <w:r>
        <w:rPr>
          <w:sz w:val="20"/>
          <w:szCs w:val="20"/>
        </w:rPr>
        <w:t xml:space="preserve"> </w:t>
      </w:r>
    </w:p>
    <w:p w:rsidR="001817C7" w:rsidRPr="00C43A46" w:rsidRDefault="001817C7" w:rsidP="00E57692">
      <w:pPr>
        <w:jc w:val="both"/>
        <w:rPr>
          <w:sz w:val="20"/>
          <w:szCs w:val="20"/>
        </w:rPr>
      </w:pPr>
      <w:r w:rsidRPr="00C43A46">
        <w:rPr>
          <w:b/>
          <w:sz w:val="20"/>
          <w:szCs w:val="20"/>
        </w:rPr>
        <w:t xml:space="preserve">Keywords: </w:t>
      </w:r>
      <w:r w:rsidR="00E57692" w:rsidRPr="00E57692">
        <w:rPr>
          <w:sz w:val="20"/>
          <w:szCs w:val="20"/>
        </w:rPr>
        <w:t>Nuclear Safeguards; Monte Carlo; Detector calibration; Uranium; AWCC; NDA</w:t>
      </w:r>
    </w:p>
    <w:p w:rsidR="00470B06" w:rsidRDefault="00470B06" w:rsidP="008A37E9">
      <w:pPr>
        <w:jc w:val="both"/>
        <w:rPr>
          <w:b/>
          <w:sz w:val="20"/>
          <w:szCs w:val="20"/>
        </w:rPr>
      </w:pPr>
    </w:p>
    <w:p w:rsidR="00470B06" w:rsidRPr="00C43A46" w:rsidRDefault="00470B06" w:rsidP="008A37E9">
      <w:pPr>
        <w:jc w:val="both"/>
        <w:rPr>
          <w:b/>
          <w:sz w:val="20"/>
          <w:szCs w:val="20"/>
        </w:rPr>
        <w:sectPr w:rsidR="00470B06" w:rsidRPr="00C43A46" w:rsidSect="00A202D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11"/>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E57692" w:rsidRPr="00E57692" w:rsidRDefault="00E57692" w:rsidP="00E57692">
      <w:pPr>
        <w:ind w:firstLine="720"/>
        <w:jc w:val="both"/>
        <w:rPr>
          <w:sz w:val="20"/>
          <w:szCs w:val="20"/>
        </w:rPr>
      </w:pPr>
      <w:r w:rsidRPr="00E57692">
        <w:rPr>
          <w:sz w:val="20"/>
          <w:szCs w:val="20"/>
        </w:rPr>
        <w:t xml:space="preserve">The AWCC is a neutron coincidence counting system that could be operated in either active or passive counting modes [1]. It is a transportable high-efficiency counter for measuring uranium isotopic masses in uranium bearing materials. The active mode operation of the AWCC is based on the detection of coincidence neutrons produced from induced fission of </w:t>
      </w:r>
      <w:r w:rsidRPr="00E57692">
        <w:rPr>
          <w:sz w:val="20"/>
          <w:szCs w:val="20"/>
          <w:vertAlign w:val="superscript"/>
        </w:rPr>
        <w:t>235</w:t>
      </w:r>
      <w:r w:rsidRPr="00E57692">
        <w:rPr>
          <w:sz w:val="20"/>
          <w:szCs w:val="20"/>
        </w:rPr>
        <w:t>U isotope using interrogation neutron sources (one or more Am-Li neutron sources are inserted in the top and/or bottom of the detector well). The construction of AWCC, its associated electronic units and the method of operation were described and explained by many authors in various papers and technical reports [1-5].</w:t>
      </w:r>
    </w:p>
    <w:p w:rsidR="00BE0D62" w:rsidRDefault="00E57692" w:rsidP="00E57692">
      <w:pPr>
        <w:ind w:firstLine="720"/>
        <w:jc w:val="both"/>
        <w:rPr>
          <w:sz w:val="20"/>
          <w:szCs w:val="20"/>
        </w:rPr>
      </w:pPr>
      <w:r w:rsidRPr="00E57692">
        <w:rPr>
          <w:sz w:val="20"/>
          <w:szCs w:val="20"/>
        </w:rPr>
        <w:t>The relationship between the response of the AWCC system and the fissile mass of the sample is commonly expressed in the form of a calibration curve (</w:t>
      </w:r>
      <w:r w:rsidRPr="00E57692">
        <w:rPr>
          <w:sz w:val="20"/>
          <w:szCs w:val="20"/>
          <w:vertAlign w:val="superscript"/>
        </w:rPr>
        <w:t>235</w:t>
      </w:r>
      <w:r w:rsidRPr="00E57692">
        <w:rPr>
          <w:sz w:val="20"/>
          <w:szCs w:val="20"/>
        </w:rPr>
        <w:t xml:space="preserve">U mass versus coincidence counts). This calibration normally performed through measuring </w:t>
      </w:r>
      <w:r w:rsidR="00BE0D62" w:rsidRPr="00E57692">
        <w:rPr>
          <w:sz w:val="20"/>
          <w:szCs w:val="20"/>
        </w:rPr>
        <w:t xml:space="preserve">standard </w:t>
      </w:r>
      <w:r w:rsidR="00BE0D62">
        <w:rPr>
          <w:sz w:val="20"/>
          <w:szCs w:val="20"/>
        </w:rPr>
        <w:t>nuclear material (S</w:t>
      </w:r>
      <w:r w:rsidRPr="00E57692">
        <w:rPr>
          <w:sz w:val="20"/>
          <w:szCs w:val="20"/>
        </w:rPr>
        <w:t>NM</w:t>
      </w:r>
      <w:r w:rsidR="00BE0D62">
        <w:rPr>
          <w:sz w:val="20"/>
          <w:szCs w:val="20"/>
        </w:rPr>
        <w:t>)</w:t>
      </w:r>
      <w:r w:rsidRPr="00E57692">
        <w:rPr>
          <w:sz w:val="20"/>
          <w:szCs w:val="20"/>
        </w:rPr>
        <w:t xml:space="preserve"> samples. Because of neutron absorption and multiplication in uranium samples, the calibration curves are nonlinear, sensitive to the NM geometry and density and other factors. Therefore, to obtain accurate quantitative measurements using AWCC, it is necessary to calibrate the instrument using physical standards representative of the unknown sample under investigation. </w:t>
      </w:r>
      <w:r w:rsidRPr="00E57692">
        <w:rPr>
          <w:sz w:val="20"/>
          <w:szCs w:val="20"/>
        </w:rPr>
        <w:tab/>
      </w:r>
    </w:p>
    <w:p w:rsidR="00E57692" w:rsidRPr="00E57692" w:rsidRDefault="00E57692" w:rsidP="00E57692">
      <w:pPr>
        <w:ind w:firstLine="720"/>
        <w:jc w:val="both"/>
        <w:rPr>
          <w:sz w:val="20"/>
          <w:szCs w:val="20"/>
        </w:rPr>
      </w:pPr>
      <w:r w:rsidRPr="00E57692">
        <w:rPr>
          <w:sz w:val="20"/>
          <w:szCs w:val="20"/>
        </w:rPr>
        <w:t xml:space="preserve">However, an appropriate calibration curve is not always available, either because suitable standards are expensive and not available or it is </w:t>
      </w:r>
      <w:r w:rsidRPr="00E57692">
        <w:rPr>
          <w:sz w:val="20"/>
          <w:szCs w:val="20"/>
        </w:rPr>
        <w:lastRenderedPageBreak/>
        <w:t>difficult to obtain the large number of physical standards necessary for accurate assaying of the wide categories and shapes of NM [6, 7].</w:t>
      </w:r>
    </w:p>
    <w:p w:rsidR="00E57692" w:rsidRPr="00E57692" w:rsidRDefault="00E57692" w:rsidP="00866F0D">
      <w:pPr>
        <w:ind w:firstLine="720"/>
        <w:jc w:val="both"/>
        <w:rPr>
          <w:sz w:val="20"/>
          <w:szCs w:val="20"/>
        </w:rPr>
      </w:pPr>
      <w:r w:rsidRPr="00E57692">
        <w:rPr>
          <w:sz w:val="20"/>
          <w:szCs w:val="20"/>
        </w:rPr>
        <w:t xml:space="preserve">The AWCC was tested and used in different applications by many authors </w:t>
      </w:r>
      <w:bookmarkStart w:id="0" w:name="bbib14"/>
      <w:bookmarkStart w:id="1" w:name="bbib15"/>
      <w:r w:rsidRPr="00E57692">
        <w:rPr>
          <w:sz w:val="20"/>
          <w:szCs w:val="20"/>
        </w:rPr>
        <w:t>[7-13]</w:t>
      </w:r>
      <w:r w:rsidR="00F432B2">
        <w:rPr>
          <w:sz w:val="20"/>
          <w:szCs w:val="20"/>
        </w:rPr>
        <w:t>.</w:t>
      </w:r>
      <w:r w:rsidRPr="00E57692">
        <w:rPr>
          <w:sz w:val="20"/>
          <w:szCs w:val="20"/>
        </w:rPr>
        <w:t xml:space="preserve"> </w:t>
      </w:r>
      <w:r w:rsidR="00F432B2">
        <w:rPr>
          <w:sz w:val="20"/>
          <w:szCs w:val="20"/>
        </w:rPr>
        <w:t>They showed</w:t>
      </w:r>
      <w:r w:rsidRPr="00E57692">
        <w:rPr>
          <w:sz w:val="20"/>
          <w:szCs w:val="20"/>
        </w:rPr>
        <w:t xml:space="preserve"> that the instru</w:t>
      </w:r>
      <w:r w:rsidR="00F432B2">
        <w:rPr>
          <w:sz w:val="20"/>
          <w:szCs w:val="20"/>
        </w:rPr>
        <w:t xml:space="preserve">ment could be used for assaying </w:t>
      </w:r>
      <w:r w:rsidRPr="00E57692">
        <w:rPr>
          <w:sz w:val="20"/>
          <w:szCs w:val="20"/>
        </w:rPr>
        <w:t xml:space="preserve">wide range of High and Low enriched uranium samples in different forms and shapes, </w:t>
      </w:r>
      <w:r w:rsidR="00866F0D">
        <w:rPr>
          <w:sz w:val="20"/>
          <w:szCs w:val="20"/>
        </w:rPr>
        <w:t>either</w:t>
      </w:r>
      <w:r w:rsidRPr="00E57692">
        <w:rPr>
          <w:sz w:val="20"/>
          <w:szCs w:val="20"/>
        </w:rPr>
        <w:t xml:space="preserve"> in thermal </w:t>
      </w:r>
      <w:r w:rsidR="00866F0D">
        <w:rPr>
          <w:sz w:val="20"/>
          <w:szCs w:val="20"/>
        </w:rPr>
        <w:t>or</w:t>
      </w:r>
      <w:r w:rsidRPr="00E57692">
        <w:rPr>
          <w:sz w:val="20"/>
          <w:szCs w:val="20"/>
        </w:rPr>
        <w:t xml:space="preserve"> fast modes taking into consideration the neutron self-shielding and multiplication.</w:t>
      </w:r>
      <w:bookmarkEnd w:id="0"/>
      <w:bookmarkEnd w:id="1"/>
      <w:r w:rsidRPr="00E57692">
        <w:rPr>
          <w:sz w:val="20"/>
          <w:szCs w:val="20"/>
        </w:rPr>
        <w:t xml:space="preserve"> It has been demonstrated that AWCC can be applied for assaying uranium content in wide variety of materials, masses and matrix impurities in addition to the generation of calibration curves for different NM categories using the relevant suitable </w:t>
      </w:r>
      <w:r w:rsidR="00866F0D">
        <w:rPr>
          <w:sz w:val="20"/>
          <w:szCs w:val="20"/>
        </w:rPr>
        <w:t>S</w:t>
      </w:r>
      <w:r w:rsidRPr="00E57692">
        <w:rPr>
          <w:sz w:val="20"/>
          <w:szCs w:val="20"/>
        </w:rPr>
        <w:t>NM. Different application using cross-calibration investigation for AWCC were also considered [12- 13].</w:t>
      </w:r>
    </w:p>
    <w:p w:rsidR="00E57692" w:rsidRPr="00E57692" w:rsidRDefault="00E57692" w:rsidP="00E57692">
      <w:pPr>
        <w:ind w:firstLine="720"/>
        <w:jc w:val="both"/>
        <w:rPr>
          <w:sz w:val="20"/>
          <w:szCs w:val="20"/>
        </w:rPr>
      </w:pPr>
      <w:r w:rsidRPr="00E57692">
        <w:rPr>
          <w:sz w:val="20"/>
          <w:szCs w:val="20"/>
        </w:rPr>
        <w:t xml:space="preserve">Many authors tried to model AWCC using Monte Carlo code. </w:t>
      </w:r>
      <w:proofErr w:type="spellStart"/>
      <w:r w:rsidRPr="00E57692">
        <w:rPr>
          <w:sz w:val="20"/>
          <w:szCs w:val="20"/>
        </w:rPr>
        <w:t>Rinard</w:t>
      </w:r>
      <w:proofErr w:type="spellEnd"/>
      <w:r w:rsidRPr="00E57692">
        <w:rPr>
          <w:sz w:val="20"/>
          <w:szCs w:val="20"/>
        </w:rPr>
        <w:t xml:space="preserve"> and </w:t>
      </w:r>
      <w:proofErr w:type="spellStart"/>
      <w:r w:rsidRPr="00E57692">
        <w:rPr>
          <w:sz w:val="20"/>
          <w:szCs w:val="20"/>
        </w:rPr>
        <w:t>Menlove</w:t>
      </w:r>
      <w:proofErr w:type="spellEnd"/>
      <w:r w:rsidRPr="00E57692">
        <w:rPr>
          <w:sz w:val="20"/>
          <w:szCs w:val="20"/>
        </w:rPr>
        <w:t xml:space="preserve"> [14] used the MCNP–REN code to model the AWCC in a configuration used to measure uranium linear density in long fuel elements. The simulation results showed about 10% positive bias. </w:t>
      </w:r>
      <w:proofErr w:type="spellStart"/>
      <w:r w:rsidRPr="00E57692">
        <w:rPr>
          <w:sz w:val="20"/>
          <w:szCs w:val="20"/>
        </w:rPr>
        <w:t>Pozzi</w:t>
      </w:r>
      <w:proofErr w:type="spellEnd"/>
      <w:r w:rsidRPr="00E57692">
        <w:rPr>
          <w:sz w:val="20"/>
          <w:szCs w:val="20"/>
        </w:rPr>
        <w:t xml:space="preserve"> et al [15] used MCNP-</w:t>
      </w:r>
      <w:proofErr w:type="spellStart"/>
      <w:r w:rsidRPr="00E57692">
        <w:rPr>
          <w:sz w:val="20"/>
          <w:szCs w:val="20"/>
        </w:rPr>
        <w:t>PoliMi</w:t>
      </w:r>
      <w:proofErr w:type="spellEnd"/>
      <w:r w:rsidRPr="00E57692">
        <w:rPr>
          <w:sz w:val="20"/>
          <w:szCs w:val="20"/>
        </w:rPr>
        <w:t xml:space="preserve"> code to simulate the measurements performed with AWCC via simulating the operation of the counter shift register. They showed that the calculated efficiency for the AWCC using Cf-252 is 29% while in case of induced fission neutron detection, the efficiency reduced to be 25.6% using 6.0 kg of uranium metal with enrichment equal to 92.0% and </w:t>
      </w:r>
      <w:proofErr w:type="spellStart"/>
      <w:r w:rsidRPr="00E57692">
        <w:rPr>
          <w:sz w:val="20"/>
          <w:szCs w:val="20"/>
        </w:rPr>
        <w:t>AmLi</w:t>
      </w:r>
      <w:proofErr w:type="spellEnd"/>
      <w:r w:rsidRPr="00E57692">
        <w:rPr>
          <w:sz w:val="20"/>
          <w:szCs w:val="20"/>
        </w:rPr>
        <w:t xml:space="preserve"> neutron sources in their positions.</w:t>
      </w:r>
    </w:p>
    <w:p w:rsidR="00E57692" w:rsidRDefault="00E57692" w:rsidP="00E57692">
      <w:pPr>
        <w:ind w:firstLine="720"/>
        <w:jc w:val="both"/>
        <w:rPr>
          <w:sz w:val="20"/>
          <w:szCs w:val="20"/>
        </w:rPr>
      </w:pPr>
      <w:r w:rsidRPr="00E57692">
        <w:rPr>
          <w:sz w:val="20"/>
          <w:szCs w:val="20"/>
        </w:rPr>
        <w:lastRenderedPageBreak/>
        <w:t>In most of the reviewed work, it was noticed that</w:t>
      </w:r>
      <w:r w:rsidR="007B45D5">
        <w:rPr>
          <w:sz w:val="20"/>
          <w:szCs w:val="20"/>
        </w:rPr>
        <w:t>,</w:t>
      </w:r>
      <w:r w:rsidRPr="00E57692">
        <w:rPr>
          <w:sz w:val="20"/>
          <w:szCs w:val="20"/>
        </w:rPr>
        <w:t xml:space="preserve"> to obtain accurate quantitative measurements, it is necessary to calibrate the instrument using physical standards representing the samples to be assayed. Hence a model for AWCC calibration is proposed to overcome</w:t>
      </w:r>
      <w:r w:rsidRPr="00E57692">
        <w:rPr>
          <w:rFonts w:hint="cs"/>
          <w:sz w:val="20"/>
          <w:szCs w:val="20"/>
          <w:rtl/>
        </w:rPr>
        <w:t xml:space="preserve"> </w:t>
      </w:r>
      <w:r w:rsidRPr="00E57692">
        <w:rPr>
          <w:sz w:val="20"/>
          <w:szCs w:val="20"/>
        </w:rPr>
        <w:t>the difficulties in providing the suitable SNM. The model employs the general Monte Carlo simulation code.</w:t>
      </w:r>
    </w:p>
    <w:p w:rsidR="008D08D0" w:rsidRDefault="008D08D0" w:rsidP="008A37E9">
      <w:pPr>
        <w:jc w:val="both"/>
        <w:rPr>
          <w:b/>
          <w:sz w:val="20"/>
          <w:szCs w:val="20"/>
        </w:rPr>
      </w:pPr>
    </w:p>
    <w:p w:rsidR="00471E57" w:rsidRPr="00C43A46" w:rsidRDefault="00471E57" w:rsidP="008B59EB">
      <w:pPr>
        <w:jc w:val="both"/>
        <w:rPr>
          <w:b/>
          <w:sz w:val="20"/>
          <w:szCs w:val="20"/>
        </w:rPr>
      </w:pPr>
      <w:r w:rsidRPr="00C43A46">
        <w:rPr>
          <w:b/>
          <w:sz w:val="20"/>
          <w:szCs w:val="20"/>
        </w:rPr>
        <w:t xml:space="preserve">2. </w:t>
      </w:r>
      <w:r w:rsidR="008B59EB" w:rsidRPr="008B59EB">
        <w:rPr>
          <w:b/>
          <w:bCs/>
          <w:sz w:val="20"/>
          <w:szCs w:val="20"/>
        </w:rPr>
        <w:t>Methodology</w:t>
      </w:r>
      <w:r w:rsidRPr="00C43A46">
        <w:rPr>
          <w:b/>
          <w:sz w:val="20"/>
          <w:szCs w:val="20"/>
        </w:rPr>
        <w:t xml:space="preserve"> </w:t>
      </w:r>
    </w:p>
    <w:p w:rsidR="008B59EB" w:rsidRPr="008B59EB" w:rsidRDefault="008B59EB" w:rsidP="007B45D5">
      <w:pPr>
        <w:ind w:firstLine="720"/>
        <w:jc w:val="both"/>
        <w:rPr>
          <w:sz w:val="20"/>
          <w:szCs w:val="20"/>
        </w:rPr>
      </w:pPr>
      <w:r w:rsidRPr="008B59EB">
        <w:rPr>
          <w:sz w:val="20"/>
          <w:szCs w:val="20"/>
        </w:rPr>
        <w:t>In a previous work [16], it was shown that the relation between the detected coincidence count rate of fission neutrons (Cr</w:t>
      </w:r>
      <w:r w:rsidRPr="008B59EB">
        <w:rPr>
          <w:sz w:val="20"/>
          <w:szCs w:val="20"/>
          <w:vertAlign w:val="subscript"/>
        </w:rPr>
        <w:t>5</w:t>
      </w:r>
      <w:r w:rsidRPr="008B59EB">
        <w:rPr>
          <w:sz w:val="20"/>
          <w:szCs w:val="20"/>
        </w:rPr>
        <w:t xml:space="preserve">) and the measured </w:t>
      </w:r>
      <w:r w:rsidRPr="008B59EB">
        <w:rPr>
          <w:sz w:val="20"/>
          <w:szCs w:val="20"/>
          <w:vertAlign w:val="superscript"/>
        </w:rPr>
        <w:t>235</w:t>
      </w:r>
      <w:r w:rsidRPr="008B59EB">
        <w:rPr>
          <w:sz w:val="20"/>
          <w:szCs w:val="20"/>
        </w:rPr>
        <w:t>U mass (M</w:t>
      </w:r>
      <w:r w:rsidRPr="008B59EB">
        <w:rPr>
          <w:sz w:val="20"/>
          <w:szCs w:val="20"/>
          <w:vertAlign w:val="subscript"/>
        </w:rPr>
        <w:t>5</w:t>
      </w:r>
      <w:r w:rsidRPr="008B59EB">
        <w:rPr>
          <w:sz w:val="20"/>
          <w:szCs w:val="20"/>
        </w:rPr>
        <w:t>) could be given as:</w:t>
      </w:r>
    </w:p>
    <w:p w:rsidR="008B59EB" w:rsidRDefault="00B175FC" w:rsidP="008B59EB">
      <w:pPr>
        <w:ind w:firstLine="720"/>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8.2pt;width:66.75pt;height:17.2pt;z-index:-251656704" filled="t" stroked="t" strokecolor="white">
            <v:fill opacity="26214f"/>
            <v:imagedata r:id="rId13" o:title=""/>
          </v:shape>
          <o:OLEObject Type="Embed" ProgID="Equation.3" ShapeID="_x0000_s1026" DrawAspect="Content" ObjectID="_1500272466" r:id="rId14"/>
        </w:pict>
      </w:r>
      <w:r w:rsidR="00F07529">
        <w:rPr>
          <w:sz w:val="20"/>
          <w:szCs w:val="20"/>
        </w:rPr>
        <w:t xml:space="preserve">  </w:t>
      </w:r>
      <w:r w:rsidR="008B59EB">
        <w:rPr>
          <w:sz w:val="20"/>
          <w:szCs w:val="20"/>
        </w:rPr>
        <w:t xml:space="preserve"> </w:t>
      </w:r>
    </w:p>
    <w:p w:rsidR="008B59EB" w:rsidRPr="008B59EB" w:rsidRDefault="008B59EB" w:rsidP="008B59EB">
      <w:pPr>
        <w:ind w:firstLine="720"/>
        <w:jc w:val="both"/>
        <w:rPr>
          <w:sz w:val="20"/>
          <w:szCs w:val="20"/>
        </w:rPr>
      </w:pPr>
      <w:r>
        <w:rPr>
          <w:sz w:val="20"/>
          <w:szCs w:val="20"/>
        </w:rPr>
        <w:t xml:space="preserve">                                                                  </w:t>
      </w:r>
      <w:r w:rsidRPr="008B59EB">
        <w:rPr>
          <w:sz w:val="20"/>
          <w:szCs w:val="20"/>
        </w:rPr>
        <w:t xml:space="preserve"> (1)</w:t>
      </w:r>
    </w:p>
    <w:p w:rsidR="008B59EB" w:rsidRDefault="008B59EB" w:rsidP="008B59EB">
      <w:pPr>
        <w:jc w:val="both"/>
        <w:rPr>
          <w:sz w:val="20"/>
          <w:szCs w:val="20"/>
        </w:rPr>
      </w:pPr>
    </w:p>
    <w:p w:rsidR="00C54DB5" w:rsidRDefault="008B59EB" w:rsidP="008B59EB">
      <w:pPr>
        <w:jc w:val="both"/>
        <w:rPr>
          <w:b/>
          <w:bCs/>
          <w:sz w:val="20"/>
          <w:szCs w:val="20"/>
        </w:rPr>
      </w:pPr>
      <w:r w:rsidRPr="008B59EB">
        <w:rPr>
          <w:sz w:val="20"/>
          <w:szCs w:val="20"/>
        </w:rPr>
        <w:t>Where</w:t>
      </w:r>
      <w:r w:rsidR="00C54DB5">
        <w:rPr>
          <w:sz w:val="20"/>
          <w:szCs w:val="20"/>
        </w:rPr>
        <w:t>:</w:t>
      </w:r>
    </w:p>
    <w:p w:rsidR="00C54DB5" w:rsidRDefault="008B59EB" w:rsidP="00470B06">
      <w:pPr>
        <w:ind w:left="422" w:hangingChars="210" w:hanging="422"/>
        <w:jc w:val="both"/>
        <w:rPr>
          <w:sz w:val="20"/>
          <w:szCs w:val="20"/>
        </w:rPr>
      </w:pPr>
      <w:r w:rsidRPr="008B59EB">
        <w:rPr>
          <w:b/>
          <w:bCs/>
          <w:i/>
          <w:iCs/>
          <w:sz w:val="20"/>
          <w:szCs w:val="20"/>
        </w:rPr>
        <w:t>F</w:t>
      </w:r>
      <w:r w:rsidRPr="008B59EB">
        <w:rPr>
          <w:b/>
          <w:bCs/>
          <w:i/>
          <w:iCs/>
          <w:sz w:val="20"/>
          <w:szCs w:val="20"/>
          <w:vertAlign w:val="subscript"/>
        </w:rPr>
        <w:t>5</w:t>
      </w:r>
      <w:r w:rsidR="00470B06">
        <w:rPr>
          <w:sz w:val="20"/>
          <w:szCs w:val="20"/>
        </w:rPr>
        <w:tab/>
      </w:r>
      <w:r w:rsidR="00470B06" w:rsidRPr="008B59EB">
        <w:rPr>
          <w:sz w:val="20"/>
          <w:szCs w:val="20"/>
        </w:rPr>
        <w:t>i</w:t>
      </w:r>
      <w:r w:rsidRPr="008B59EB">
        <w:rPr>
          <w:sz w:val="20"/>
          <w:szCs w:val="20"/>
        </w:rPr>
        <w:t xml:space="preserve">s the total specific fission rate of </w:t>
      </w:r>
      <w:r w:rsidRPr="008B59EB">
        <w:rPr>
          <w:sz w:val="20"/>
          <w:szCs w:val="20"/>
          <w:vertAlign w:val="superscript"/>
        </w:rPr>
        <w:t>235</w:t>
      </w:r>
      <w:r w:rsidRPr="008B59EB">
        <w:rPr>
          <w:sz w:val="20"/>
          <w:szCs w:val="20"/>
        </w:rPr>
        <w:t>U isotope (fissions/</w:t>
      </w:r>
      <w:proofErr w:type="spellStart"/>
      <w:r w:rsidRPr="008B59EB">
        <w:rPr>
          <w:sz w:val="20"/>
          <w:szCs w:val="20"/>
        </w:rPr>
        <w:t>s.g</w:t>
      </w:r>
      <w:proofErr w:type="spellEnd"/>
      <w:r w:rsidRPr="008B59EB">
        <w:rPr>
          <w:sz w:val="20"/>
          <w:szCs w:val="20"/>
        </w:rPr>
        <w:t>)</w:t>
      </w:r>
      <w:r w:rsidR="00C54DB5">
        <w:rPr>
          <w:sz w:val="20"/>
          <w:szCs w:val="20"/>
        </w:rPr>
        <w:t>.</w:t>
      </w:r>
    </w:p>
    <w:p w:rsidR="008B59EB" w:rsidRPr="008B59EB" w:rsidRDefault="008B59EB" w:rsidP="00470B06">
      <w:pPr>
        <w:ind w:left="422" w:hangingChars="210" w:hanging="422"/>
        <w:jc w:val="both"/>
        <w:rPr>
          <w:sz w:val="20"/>
          <w:szCs w:val="20"/>
        </w:rPr>
      </w:pPr>
      <w:proofErr w:type="gramStart"/>
      <w:r w:rsidRPr="008B59EB">
        <w:rPr>
          <w:b/>
          <w:bCs/>
          <w:i/>
          <w:iCs/>
          <w:sz w:val="20"/>
          <w:szCs w:val="20"/>
        </w:rPr>
        <w:t>f</w:t>
      </w:r>
      <w:r w:rsidRPr="008B59EB">
        <w:rPr>
          <w:b/>
          <w:bCs/>
          <w:i/>
          <w:iCs/>
          <w:sz w:val="20"/>
          <w:szCs w:val="20"/>
          <w:vertAlign w:val="subscript"/>
        </w:rPr>
        <w:t>c5</w:t>
      </w:r>
      <w:proofErr w:type="gramEnd"/>
      <w:r w:rsidR="00470B06">
        <w:rPr>
          <w:sz w:val="20"/>
          <w:szCs w:val="20"/>
        </w:rPr>
        <w:tab/>
      </w:r>
      <w:r w:rsidR="00470B06" w:rsidRPr="008B59EB">
        <w:rPr>
          <w:sz w:val="20"/>
          <w:szCs w:val="20"/>
        </w:rPr>
        <w:t>i</w:t>
      </w:r>
      <w:r w:rsidRPr="008B59EB">
        <w:rPr>
          <w:sz w:val="20"/>
          <w:szCs w:val="20"/>
        </w:rPr>
        <w:t xml:space="preserve">s the counter coincidence counting efficiency due to the fission neutrons of </w:t>
      </w:r>
      <w:r w:rsidRPr="008B59EB">
        <w:rPr>
          <w:sz w:val="20"/>
          <w:szCs w:val="20"/>
          <w:vertAlign w:val="superscript"/>
        </w:rPr>
        <w:t>235</w:t>
      </w:r>
      <w:r w:rsidRPr="008B59EB">
        <w:rPr>
          <w:sz w:val="20"/>
          <w:szCs w:val="20"/>
        </w:rPr>
        <w:t>U isotope.</w:t>
      </w:r>
    </w:p>
    <w:p w:rsidR="008B59EB" w:rsidRPr="008B59EB" w:rsidRDefault="008B59EB" w:rsidP="008B59EB">
      <w:pPr>
        <w:ind w:firstLine="720"/>
        <w:jc w:val="both"/>
        <w:rPr>
          <w:sz w:val="20"/>
          <w:szCs w:val="20"/>
        </w:rPr>
      </w:pPr>
      <w:r w:rsidRPr="008B59EB">
        <w:rPr>
          <w:sz w:val="20"/>
          <w:szCs w:val="20"/>
        </w:rPr>
        <w:t>The fission rate depends on many parameters such as the neutron spectrum of the interrogation source, characteristics and setting up configuration of the counter as well as the characteristics of the measured sample [17-20].</w:t>
      </w:r>
    </w:p>
    <w:p w:rsidR="008B59EB" w:rsidRPr="008B59EB" w:rsidRDefault="008B59EB" w:rsidP="008B59EB">
      <w:pPr>
        <w:ind w:firstLine="720"/>
        <w:jc w:val="both"/>
        <w:rPr>
          <w:sz w:val="20"/>
          <w:szCs w:val="20"/>
        </w:rPr>
      </w:pPr>
      <w:r w:rsidRPr="008B59EB">
        <w:rPr>
          <w:sz w:val="20"/>
          <w:szCs w:val="20"/>
        </w:rPr>
        <w:t>To avoid estimating the effect of such parameters and to overcome the lack of NM standards, a model has been suggested to calibra</w:t>
      </w:r>
      <w:r>
        <w:rPr>
          <w:sz w:val="20"/>
          <w:szCs w:val="20"/>
        </w:rPr>
        <w:t xml:space="preserve">te the detector mathematically. </w:t>
      </w:r>
      <w:r w:rsidRPr="008B59EB">
        <w:rPr>
          <w:sz w:val="20"/>
          <w:szCs w:val="20"/>
        </w:rPr>
        <w:t xml:space="preserve">A full mathematical calibration of the AWCC will take into account the fission rate and counter efficiency indicated in Equation (1). For a uranium-bearing sample assayed in the AWCC, the coincidence count rate could be given as: </w:t>
      </w:r>
    </w:p>
    <w:p w:rsidR="008B59EB" w:rsidRPr="008B59EB" w:rsidRDefault="00B175FC" w:rsidP="008B59EB">
      <w:pPr>
        <w:ind w:firstLine="720"/>
        <w:jc w:val="both"/>
        <w:rPr>
          <w:sz w:val="20"/>
          <w:szCs w:val="20"/>
        </w:rPr>
      </w:pPr>
      <w:r>
        <w:rPr>
          <w:sz w:val="20"/>
          <w:szCs w:val="20"/>
        </w:rPr>
        <w:pict>
          <v:shape id="_x0000_s1027" type="#_x0000_t75" style="position:absolute;left:0;text-align:left;margin-left:-4.8pt;margin-top:6.25pt;width:100.05pt;height:27.95pt;z-index:251654656" filled="t" stroked="t" strokecolor="white">
            <v:fill opacity="26214f"/>
            <v:imagedata r:id="rId15" o:title=""/>
          </v:shape>
          <o:OLEObject Type="Embed" ProgID="Equation.3" ShapeID="_x0000_s1027" DrawAspect="Content" ObjectID="_1500272467" r:id="rId16"/>
        </w:pict>
      </w:r>
    </w:p>
    <w:p w:rsidR="008B59EB" w:rsidRPr="008B59EB" w:rsidRDefault="008B59EB" w:rsidP="008B59EB">
      <w:pPr>
        <w:ind w:firstLine="720"/>
        <w:jc w:val="both"/>
        <w:rPr>
          <w:sz w:val="20"/>
          <w:szCs w:val="20"/>
        </w:rPr>
      </w:pPr>
      <w:r w:rsidRPr="008B59EB">
        <w:rPr>
          <w:sz w:val="20"/>
          <w:szCs w:val="20"/>
        </w:rPr>
        <w:t xml:space="preserve">                                    </w:t>
      </w:r>
      <w:r w:rsidR="006F5332">
        <w:rPr>
          <w:sz w:val="20"/>
          <w:szCs w:val="20"/>
        </w:rPr>
        <w:t xml:space="preserve">                           </w:t>
      </w:r>
      <w:r w:rsidRPr="008B59EB">
        <w:rPr>
          <w:sz w:val="20"/>
          <w:szCs w:val="20"/>
        </w:rPr>
        <w:t xml:space="preserve">    (2)</w:t>
      </w:r>
    </w:p>
    <w:p w:rsidR="006F5332" w:rsidRDefault="006F5332" w:rsidP="006F5332">
      <w:pPr>
        <w:jc w:val="both"/>
        <w:rPr>
          <w:sz w:val="20"/>
          <w:szCs w:val="20"/>
        </w:rPr>
      </w:pPr>
    </w:p>
    <w:p w:rsidR="006F5332" w:rsidRDefault="006F5332" w:rsidP="006F5332">
      <w:pPr>
        <w:jc w:val="both"/>
        <w:rPr>
          <w:sz w:val="20"/>
          <w:szCs w:val="20"/>
        </w:rPr>
      </w:pPr>
    </w:p>
    <w:p w:rsidR="001A270D" w:rsidRDefault="006F5332" w:rsidP="006F5332">
      <w:pPr>
        <w:jc w:val="both"/>
        <w:rPr>
          <w:sz w:val="20"/>
          <w:szCs w:val="20"/>
        </w:rPr>
      </w:pPr>
      <w:r>
        <w:rPr>
          <w:sz w:val="20"/>
          <w:szCs w:val="20"/>
        </w:rPr>
        <w:t>Where</w:t>
      </w:r>
      <w:r w:rsidR="001A270D">
        <w:rPr>
          <w:sz w:val="20"/>
          <w:szCs w:val="20"/>
        </w:rPr>
        <w:t>:</w:t>
      </w:r>
    </w:p>
    <w:p w:rsidR="001A270D" w:rsidRDefault="008B59EB" w:rsidP="00470B06">
      <w:pPr>
        <w:ind w:left="422" w:hangingChars="210" w:hanging="422"/>
        <w:jc w:val="both"/>
        <w:rPr>
          <w:sz w:val="20"/>
          <w:szCs w:val="20"/>
        </w:rPr>
      </w:pPr>
      <w:r w:rsidRPr="006F5332">
        <w:rPr>
          <w:b/>
          <w:bCs/>
          <w:i/>
          <w:iCs/>
          <w:sz w:val="20"/>
          <w:szCs w:val="20"/>
        </w:rPr>
        <w:t>S</w:t>
      </w:r>
      <w:r w:rsidRPr="006F5332">
        <w:rPr>
          <w:b/>
          <w:bCs/>
          <w:i/>
          <w:iCs/>
          <w:sz w:val="20"/>
          <w:szCs w:val="20"/>
          <w:vertAlign w:val="subscript"/>
        </w:rPr>
        <w:t>T</w:t>
      </w:r>
      <w:r w:rsidR="00F07529">
        <w:rPr>
          <w:b/>
          <w:bCs/>
          <w:sz w:val="20"/>
          <w:szCs w:val="20"/>
          <w:vertAlign w:val="subscript"/>
        </w:rPr>
        <w:t xml:space="preserve">   </w:t>
      </w:r>
      <w:r w:rsidR="00470B06">
        <w:rPr>
          <w:rFonts w:hint="eastAsia"/>
          <w:b/>
          <w:bCs/>
          <w:sz w:val="20"/>
          <w:szCs w:val="20"/>
          <w:vertAlign w:val="subscript"/>
          <w:lang w:eastAsia="zh-CN"/>
        </w:rPr>
        <w:tab/>
      </w:r>
      <w:r w:rsidR="00470B06" w:rsidRPr="008B59EB">
        <w:rPr>
          <w:sz w:val="20"/>
          <w:szCs w:val="20"/>
        </w:rPr>
        <w:t>i</w:t>
      </w:r>
      <w:r w:rsidRPr="008B59EB">
        <w:rPr>
          <w:sz w:val="20"/>
          <w:szCs w:val="20"/>
        </w:rPr>
        <w:t>s the total singles count rate (s</w:t>
      </w:r>
      <w:r w:rsidRPr="008B59EB">
        <w:rPr>
          <w:sz w:val="20"/>
          <w:szCs w:val="20"/>
          <w:vertAlign w:val="superscript"/>
        </w:rPr>
        <w:t>-1</w:t>
      </w:r>
      <w:r w:rsidRPr="008B59EB">
        <w:rPr>
          <w:sz w:val="20"/>
          <w:szCs w:val="20"/>
        </w:rPr>
        <w:t>), estimated using MC calculations.</w:t>
      </w:r>
    </w:p>
    <w:p w:rsidR="001A270D" w:rsidRDefault="008B59EB" w:rsidP="00470B06">
      <w:pPr>
        <w:ind w:left="422" w:hangingChars="210" w:hanging="422"/>
        <w:jc w:val="both"/>
        <w:rPr>
          <w:sz w:val="20"/>
          <w:szCs w:val="20"/>
        </w:rPr>
      </w:pPr>
      <w:r w:rsidRPr="006F5332">
        <w:rPr>
          <w:b/>
          <w:bCs/>
          <w:i/>
          <w:iCs/>
          <w:sz w:val="20"/>
          <w:szCs w:val="20"/>
        </w:rPr>
        <w:t>S</w:t>
      </w:r>
      <w:r w:rsidRPr="006F5332">
        <w:rPr>
          <w:b/>
          <w:bCs/>
          <w:i/>
          <w:iCs/>
          <w:sz w:val="20"/>
          <w:szCs w:val="20"/>
          <w:vertAlign w:val="subscript"/>
        </w:rPr>
        <w:t>o</w:t>
      </w:r>
      <w:r w:rsidR="00F07529">
        <w:rPr>
          <w:sz w:val="20"/>
          <w:szCs w:val="20"/>
        </w:rPr>
        <w:t xml:space="preserve"> </w:t>
      </w:r>
      <w:r w:rsidR="00470B06">
        <w:rPr>
          <w:sz w:val="20"/>
          <w:szCs w:val="20"/>
        </w:rPr>
        <w:tab/>
      </w:r>
      <w:r w:rsidR="00470B06" w:rsidRPr="008B59EB">
        <w:rPr>
          <w:sz w:val="20"/>
          <w:szCs w:val="20"/>
        </w:rPr>
        <w:t>i</w:t>
      </w:r>
      <w:r w:rsidRPr="008B59EB">
        <w:rPr>
          <w:sz w:val="20"/>
          <w:szCs w:val="20"/>
        </w:rPr>
        <w:t>s the total singles count rate (s</w:t>
      </w:r>
      <w:r w:rsidRPr="008B59EB">
        <w:rPr>
          <w:sz w:val="20"/>
          <w:szCs w:val="20"/>
          <w:vertAlign w:val="superscript"/>
        </w:rPr>
        <w:t>-1</w:t>
      </w:r>
      <w:r w:rsidRPr="008B59EB">
        <w:rPr>
          <w:sz w:val="20"/>
          <w:szCs w:val="20"/>
        </w:rPr>
        <w:t>) due to all interactions but fission, estimated using MC calculations for samples free of any NM.</w:t>
      </w:r>
    </w:p>
    <w:p w:rsidR="001A270D" w:rsidRDefault="008B59EB" w:rsidP="00470B06">
      <w:pPr>
        <w:ind w:left="422" w:hangingChars="210" w:hanging="422"/>
        <w:jc w:val="both"/>
        <w:rPr>
          <w:sz w:val="20"/>
          <w:szCs w:val="20"/>
        </w:rPr>
      </w:pPr>
      <w:proofErr w:type="spellStart"/>
      <w:r w:rsidRPr="006F5332">
        <w:rPr>
          <w:b/>
          <w:bCs/>
          <w:i/>
          <w:iCs/>
          <w:sz w:val="20"/>
          <w:szCs w:val="20"/>
        </w:rPr>
        <w:t>S</w:t>
      </w:r>
      <w:r w:rsidRPr="006F5332">
        <w:rPr>
          <w:b/>
          <w:bCs/>
          <w:i/>
          <w:iCs/>
          <w:sz w:val="20"/>
          <w:szCs w:val="20"/>
          <w:vertAlign w:val="subscript"/>
        </w:rPr>
        <w:t>f</w:t>
      </w:r>
      <w:proofErr w:type="spellEnd"/>
      <w:r w:rsidR="00F07529">
        <w:rPr>
          <w:sz w:val="20"/>
          <w:szCs w:val="20"/>
        </w:rPr>
        <w:t xml:space="preserve"> </w:t>
      </w:r>
      <w:r w:rsidR="00470B06">
        <w:rPr>
          <w:sz w:val="20"/>
          <w:szCs w:val="20"/>
        </w:rPr>
        <w:tab/>
      </w:r>
      <w:r w:rsidR="00470B06" w:rsidRPr="008B59EB">
        <w:rPr>
          <w:sz w:val="20"/>
          <w:szCs w:val="20"/>
        </w:rPr>
        <w:t>i</w:t>
      </w:r>
      <w:r w:rsidRPr="008B59EB">
        <w:rPr>
          <w:sz w:val="20"/>
          <w:szCs w:val="20"/>
        </w:rPr>
        <w:t xml:space="preserve">s the singles count rate for fission neutrons with </w:t>
      </w:r>
      <w:r w:rsidRPr="008B59EB">
        <w:rPr>
          <w:sz w:val="20"/>
          <w:szCs w:val="20"/>
        </w:rPr>
        <w:sym w:font="Symbol" w:char="F06E"/>
      </w:r>
      <w:r w:rsidRPr="008B59EB">
        <w:rPr>
          <w:sz w:val="20"/>
          <w:szCs w:val="20"/>
        </w:rPr>
        <w:t>=1 (s</w:t>
      </w:r>
      <w:r w:rsidRPr="008B59EB">
        <w:rPr>
          <w:sz w:val="20"/>
          <w:szCs w:val="20"/>
          <w:vertAlign w:val="superscript"/>
        </w:rPr>
        <w:t>-1</w:t>
      </w:r>
      <w:r w:rsidRPr="008B59EB">
        <w:rPr>
          <w:sz w:val="20"/>
          <w:szCs w:val="20"/>
        </w:rPr>
        <w:t>).</w:t>
      </w:r>
    </w:p>
    <w:p w:rsidR="001A270D" w:rsidRDefault="008B59EB" w:rsidP="00470B06">
      <w:pPr>
        <w:ind w:left="422" w:hangingChars="210" w:hanging="422"/>
        <w:jc w:val="both"/>
        <w:rPr>
          <w:sz w:val="20"/>
          <w:szCs w:val="20"/>
        </w:rPr>
      </w:pPr>
      <w:proofErr w:type="spellStart"/>
      <w:r w:rsidRPr="006F5332">
        <w:rPr>
          <w:b/>
          <w:bCs/>
          <w:i/>
          <w:iCs/>
          <w:sz w:val="20"/>
          <w:szCs w:val="20"/>
        </w:rPr>
        <w:t>S</w:t>
      </w:r>
      <w:r w:rsidRPr="006F5332">
        <w:rPr>
          <w:b/>
          <w:bCs/>
          <w:i/>
          <w:iCs/>
          <w:sz w:val="20"/>
          <w:szCs w:val="20"/>
          <w:vertAlign w:val="subscript"/>
        </w:rPr>
        <w:t>f</w:t>
      </w:r>
      <w:proofErr w:type="spellEnd"/>
      <w:r w:rsidRPr="006F5332">
        <w:rPr>
          <w:b/>
          <w:bCs/>
          <w:i/>
          <w:iCs/>
          <w:sz w:val="20"/>
          <w:szCs w:val="20"/>
          <w:vertAlign w:val="subscript"/>
        </w:rPr>
        <w:t xml:space="preserve"> </w:t>
      </w:r>
      <w:r w:rsidRPr="006F5332">
        <w:rPr>
          <w:b/>
          <w:bCs/>
          <w:i/>
          <w:iCs/>
          <w:sz w:val="20"/>
          <w:szCs w:val="20"/>
          <w:rtl/>
        </w:rPr>
        <w:t>/</w:t>
      </w:r>
      <w:r w:rsidRPr="006F5332">
        <w:rPr>
          <w:b/>
          <w:bCs/>
          <w:i/>
          <w:iCs/>
          <w:sz w:val="20"/>
          <w:szCs w:val="20"/>
        </w:rPr>
        <w:t xml:space="preserve"> </w:t>
      </w:r>
      <w:proofErr w:type="spellStart"/>
      <w:r w:rsidRPr="006F5332">
        <w:rPr>
          <w:b/>
          <w:bCs/>
          <w:i/>
          <w:iCs/>
          <w:sz w:val="20"/>
          <w:szCs w:val="20"/>
        </w:rPr>
        <w:t>f</w:t>
      </w:r>
      <w:r w:rsidRPr="006F5332">
        <w:rPr>
          <w:b/>
          <w:bCs/>
          <w:i/>
          <w:iCs/>
          <w:sz w:val="20"/>
          <w:szCs w:val="20"/>
          <w:vertAlign w:val="subscript"/>
        </w:rPr>
        <w:t>t</w:t>
      </w:r>
      <w:proofErr w:type="spellEnd"/>
      <w:r w:rsidR="0035562F">
        <w:rPr>
          <w:sz w:val="20"/>
          <w:szCs w:val="20"/>
          <w:vertAlign w:val="subscript"/>
        </w:rPr>
        <w:t xml:space="preserve"> </w:t>
      </w:r>
      <w:r w:rsidR="00470B06">
        <w:rPr>
          <w:sz w:val="20"/>
          <w:szCs w:val="20"/>
          <w:vertAlign w:val="subscript"/>
        </w:rPr>
        <w:tab/>
      </w:r>
      <w:r w:rsidR="00470B06" w:rsidRPr="008B59EB">
        <w:rPr>
          <w:sz w:val="20"/>
          <w:szCs w:val="20"/>
        </w:rPr>
        <w:t>i</w:t>
      </w:r>
      <w:r w:rsidRPr="008B59EB">
        <w:rPr>
          <w:sz w:val="20"/>
          <w:szCs w:val="20"/>
        </w:rPr>
        <w:t xml:space="preserve">s the fraction of the fission neutrons (with </w:t>
      </w:r>
      <w:r w:rsidRPr="008B59EB">
        <w:rPr>
          <w:sz w:val="20"/>
          <w:szCs w:val="20"/>
        </w:rPr>
        <w:sym w:font="Symbol" w:char="F06E"/>
      </w:r>
      <w:r w:rsidRPr="008B59EB">
        <w:rPr>
          <w:sz w:val="20"/>
          <w:szCs w:val="20"/>
        </w:rPr>
        <w:t>=1) to the total fission neutrons (it could be deduced from induced fission multiplicity table from the MCNPX output file).</w:t>
      </w:r>
    </w:p>
    <w:p w:rsidR="008B59EB" w:rsidRPr="008B59EB" w:rsidRDefault="008B59EB" w:rsidP="00470B06">
      <w:pPr>
        <w:ind w:left="422" w:hangingChars="210" w:hanging="422"/>
        <w:jc w:val="both"/>
        <w:rPr>
          <w:sz w:val="20"/>
          <w:szCs w:val="20"/>
        </w:rPr>
      </w:pPr>
      <w:r w:rsidRPr="006F5332">
        <w:rPr>
          <w:b/>
          <w:bCs/>
          <w:sz w:val="20"/>
          <w:szCs w:val="20"/>
        </w:rPr>
        <w:sym w:font="Symbol" w:char="006E"/>
      </w:r>
      <w:r w:rsidRPr="006F5332">
        <w:rPr>
          <w:b/>
          <w:bCs/>
          <w:sz w:val="20"/>
          <w:szCs w:val="20"/>
          <w:vertAlign w:val="subscript"/>
        </w:rPr>
        <w:t>T</w:t>
      </w:r>
      <w:r w:rsidR="00F07529">
        <w:rPr>
          <w:sz w:val="20"/>
          <w:szCs w:val="20"/>
        </w:rPr>
        <w:t xml:space="preserve"> </w:t>
      </w:r>
      <w:r w:rsidR="00470B06">
        <w:rPr>
          <w:sz w:val="20"/>
          <w:szCs w:val="20"/>
        </w:rPr>
        <w:tab/>
      </w:r>
      <w:r w:rsidR="00470B06" w:rsidRPr="008B59EB">
        <w:rPr>
          <w:sz w:val="20"/>
          <w:szCs w:val="20"/>
        </w:rPr>
        <w:t>i</w:t>
      </w:r>
      <w:r w:rsidRPr="008B59EB">
        <w:rPr>
          <w:sz w:val="20"/>
          <w:szCs w:val="20"/>
        </w:rPr>
        <w:t xml:space="preserve">s the total neutron multiplicity for the mean value of neutrons emitted per spontaneous or induced fission (it could be deduced from induced fission multiplicity table from the </w:t>
      </w:r>
      <w:r w:rsidRPr="008B59EB">
        <w:rPr>
          <w:sz w:val="20"/>
          <w:szCs w:val="20"/>
        </w:rPr>
        <w:lastRenderedPageBreak/>
        <w:t>MCNPX output file</w:t>
      </w:r>
      <w:r w:rsidRPr="006F5332">
        <w:rPr>
          <w:sz w:val="20"/>
          <w:szCs w:val="20"/>
        </w:rPr>
        <w:t xml:space="preserve"> for every correspondence single or couple measured sample</w:t>
      </w:r>
      <w:r w:rsidRPr="008B59EB">
        <w:rPr>
          <w:sz w:val="20"/>
          <w:szCs w:val="20"/>
        </w:rPr>
        <w:t>s).</w:t>
      </w:r>
    </w:p>
    <w:p w:rsidR="00DB56E5" w:rsidRDefault="008B59EB" w:rsidP="008B59EB">
      <w:pPr>
        <w:ind w:firstLine="720"/>
        <w:jc w:val="both"/>
        <w:rPr>
          <w:sz w:val="20"/>
          <w:szCs w:val="20"/>
        </w:rPr>
      </w:pPr>
      <w:r w:rsidRPr="008B59EB">
        <w:rPr>
          <w:sz w:val="20"/>
          <w:szCs w:val="20"/>
        </w:rPr>
        <w:t xml:space="preserve">Equation (2) shows that for a certain </w:t>
      </w:r>
      <w:r w:rsidRPr="008B59EB">
        <w:rPr>
          <w:sz w:val="20"/>
          <w:szCs w:val="20"/>
          <w:vertAlign w:val="superscript"/>
        </w:rPr>
        <w:t>235</w:t>
      </w:r>
      <w:r w:rsidRPr="008B59EB">
        <w:rPr>
          <w:sz w:val="20"/>
          <w:szCs w:val="20"/>
        </w:rPr>
        <w:t>U baring sample, C</w:t>
      </w:r>
      <w:r w:rsidRPr="008B59EB">
        <w:rPr>
          <w:sz w:val="20"/>
          <w:szCs w:val="20"/>
          <w:vertAlign w:val="subscript"/>
        </w:rPr>
        <w:t>r5</w:t>
      </w:r>
      <w:r w:rsidRPr="008B59EB">
        <w:rPr>
          <w:sz w:val="20"/>
          <w:szCs w:val="20"/>
        </w:rPr>
        <w:t xml:space="preserve"> could be estimated using MC calculations. By assuming different </w:t>
      </w:r>
      <w:r w:rsidRPr="008B59EB">
        <w:rPr>
          <w:sz w:val="20"/>
          <w:szCs w:val="20"/>
          <w:vertAlign w:val="superscript"/>
        </w:rPr>
        <w:t>235</w:t>
      </w:r>
      <w:r w:rsidRPr="008B59EB">
        <w:rPr>
          <w:sz w:val="20"/>
          <w:szCs w:val="20"/>
        </w:rPr>
        <w:t xml:space="preserve">U mass contents, different corresponding count rates could be estimated, and hence, a calibration </w:t>
      </w:r>
      <w:r w:rsidR="00365902" w:rsidRPr="008B59EB">
        <w:rPr>
          <w:sz w:val="20"/>
          <w:szCs w:val="20"/>
        </w:rPr>
        <w:t>curve</w:t>
      </w:r>
      <w:r w:rsidRPr="008B59EB">
        <w:rPr>
          <w:sz w:val="20"/>
          <w:szCs w:val="20"/>
        </w:rPr>
        <w:t xml:space="preserve"> could be constructed.</w:t>
      </w:r>
    </w:p>
    <w:p w:rsidR="00DB56E5" w:rsidRDefault="00DB56E5" w:rsidP="008B59EB">
      <w:pPr>
        <w:ind w:firstLine="720"/>
        <w:jc w:val="both"/>
        <w:rPr>
          <w:sz w:val="20"/>
          <w:szCs w:val="20"/>
        </w:rPr>
      </w:pPr>
    </w:p>
    <w:p w:rsidR="00DB56E5" w:rsidRPr="00DB56E5" w:rsidRDefault="00DB56E5" w:rsidP="00DB56E5">
      <w:pPr>
        <w:jc w:val="both"/>
        <w:rPr>
          <w:b/>
          <w:bCs/>
          <w:sz w:val="20"/>
          <w:szCs w:val="20"/>
        </w:rPr>
      </w:pPr>
      <w:r>
        <w:rPr>
          <w:b/>
          <w:bCs/>
          <w:sz w:val="20"/>
          <w:szCs w:val="20"/>
        </w:rPr>
        <w:t xml:space="preserve">3. </w:t>
      </w:r>
      <w:r w:rsidRPr="00DB56E5">
        <w:rPr>
          <w:b/>
          <w:bCs/>
          <w:sz w:val="20"/>
          <w:szCs w:val="20"/>
        </w:rPr>
        <w:t>Monte Carlo Modeling for AWCC</w:t>
      </w:r>
    </w:p>
    <w:p w:rsidR="00DB56E5" w:rsidRDefault="00DB56E5" w:rsidP="00DB56E5">
      <w:pPr>
        <w:ind w:firstLine="720"/>
        <w:jc w:val="both"/>
        <w:rPr>
          <w:sz w:val="20"/>
          <w:szCs w:val="20"/>
        </w:rPr>
      </w:pPr>
      <w:r w:rsidRPr="00DB56E5">
        <w:rPr>
          <w:sz w:val="20"/>
          <w:szCs w:val="20"/>
        </w:rPr>
        <w:t xml:space="preserve">The complete MCNP model of the AWCC system was described previously [16]. The detector was modeled in the vertical configuration, active thermal mode, with 27.54 cm cavity height and 22.86 cm diameter. The </w:t>
      </w:r>
      <w:proofErr w:type="spellStart"/>
      <w:r w:rsidRPr="00DB56E5">
        <w:rPr>
          <w:sz w:val="20"/>
          <w:szCs w:val="20"/>
        </w:rPr>
        <w:t>AmLi</w:t>
      </w:r>
      <w:proofErr w:type="spellEnd"/>
      <w:r w:rsidRPr="00DB56E5">
        <w:rPr>
          <w:sz w:val="20"/>
          <w:szCs w:val="20"/>
        </w:rPr>
        <w:t xml:space="preserve"> sources were placed at their positions in lower and lid plugs, at 10.72 and 42.74 cm from the bottom of the detector to allow optimum sample interrogation, Fig</w:t>
      </w:r>
      <w:r w:rsidR="00E62E95">
        <w:rPr>
          <w:sz w:val="20"/>
          <w:szCs w:val="20"/>
        </w:rPr>
        <w:t>.</w:t>
      </w:r>
      <w:r w:rsidRPr="00DB56E5">
        <w:rPr>
          <w:sz w:val="20"/>
          <w:szCs w:val="20"/>
        </w:rPr>
        <w:t xml:space="preserve"> (1). The counter dimensions, its components, their locations, effective lengths, densities, material properties of </w:t>
      </w:r>
      <w:r w:rsidRPr="00DB56E5">
        <w:rPr>
          <w:sz w:val="20"/>
          <w:szCs w:val="20"/>
          <w:vertAlign w:val="superscript"/>
        </w:rPr>
        <w:t>3</w:t>
      </w:r>
      <w:r w:rsidRPr="00DB56E5">
        <w:rPr>
          <w:sz w:val="20"/>
          <w:szCs w:val="20"/>
        </w:rPr>
        <w:t xml:space="preserve">He and </w:t>
      </w:r>
      <w:proofErr w:type="spellStart"/>
      <w:r w:rsidRPr="00DB56E5">
        <w:rPr>
          <w:sz w:val="20"/>
          <w:szCs w:val="20"/>
        </w:rPr>
        <w:t>AmLi</w:t>
      </w:r>
      <w:proofErr w:type="spellEnd"/>
      <w:r w:rsidRPr="00DB56E5">
        <w:rPr>
          <w:sz w:val="20"/>
          <w:szCs w:val="20"/>
        </w:rPr>
        <w:t xml:space="preserve"> sources yields and directions were obtained or calculated according to the available data given in different references [4, 5, 21, 22, 23, 24 &amp; 25]. The ideal </w:t>
      </w:r>
      <w:r w:rsidRPr="00DB56E5">
        <w:rPr>
          <w:sz w:val="20"/>
          <w:szCs w:val="20"/>
          <w:vertAlign w:val="superscript"/>
        </w:rPr>
        <w:t>241</w:t>
      </w:r>
      <w:r w:rsidRPr="00DB56E5">
        <w:rPr>
          <w:sz w:val="20"/>
          <w:szCs w:val="20"/>
        </w:rPr>
        <w:t xml:space="preserve">AmLi neutron source energy spectrum, in a numerical format used in the simulation process was calculated by </w:t>
      </w:r>
      <w:proofErr w:type="spellStart"/>
      <w:r w:rsidRPr="00DB56E5">
        <w:rPr>
          <w:sz w:val="20"/>
          <w:szCs w:val="20"/>
        </w:rPr>
        <w:t>Tagziria</w:t>
      </w:r>
      <w:proofErr w:type="spellEnd"/>
      <w:r w:rsidRPr="00DB56E5">
        <w:rPr>
          <w:sz w:val="20"/>
          <w:szCs w:val="20"/>
        </w:rPr>
        <w:t xml:space="preserve"> and </w:t>
      </w:r>
      <w:proofErr w:type="spellStart"/>
      <w:r w:rsidRPr="00DB56E5">
        <w:rPr>
          <w:sz w:val="20"/>
          <w:szCs w:val="20"/>
        </w:rPr>
        <w:t>Looman</w:t>
      </w:r>
      <w:proofErr w:type="spellEnd"/>
      <w:r w:rsidRPr="00DB56E5">
        <w:rPr>
          <w:sz w:val="20"/>
          <w:szCs w:val="20"/>
        </w:rPr>
        <w:t xml:space="preserve"> [26].</w:t>
      </w:r>
    </w:p>
    <w:p w:rsidR="00DB56E5" w:rsidRPr="00DB56E5" w:rsidRDefault="00DB56E5" w:rsidP="00DB56E5">
      <w:pPr>
        <w:ind w:firstLine="720"/>
        <w:jc w:val="both"/>
        <w:rPr>
          <w:sz w:val="20"/>
          <w:szCs w:val="20"/>
        </w:rPr>
      </w:pPr>
      <w:r w:rsidRPr="00DB56E5">
        <w:rPr>
          <w:sz w:val="20"/>
          <w:szCs w:val="20"/>
        </w:rPr>
        <w:t xml:space="preserve">In this work, uranium in different masses, chemical compounds, densities, enrichments and shapes were assumed to generate (mathematically) different calibration curves for the AWCC using the MCNP5 general MC code. </w:t>
      </w:r>
    </w:p>
    <w:p w:rsidR="00DB56E5" w:rsidRPr="00DB56E5" w:rsidRDefault="00DB56E5" w:rsidP="00DB56E5">
      <w:pPr>
        <w:jc w:val="both"/>
        <w:rPr>
          <w:b/>
          <w:bCs/>
          <w:sz w:val="20"/>
          <w:szCs w:val="20"/>
        </w:rPr>
      </w:pPr>
      <w:r w:rsidRPr="00DB56E5">
        <w:rPr>
          <w:b/>
          <w:bCs/>
          <w:sz w:val="20"/>
          <w:szCs w:val="20"/>
        </w:rPr>
        <w:t>Uranium mass</w:t>
      </w:r>
    </w:p>
    <w:p w:rsidR="00DB56E5" w:rsidRPr="00DB56E5" w:rsidRDefault="00DB56E5" w:rsidP="00DB56E5">
      <w:pPr>
        <w:ind w:firstLine="720"/>
        <w:jc w:val="both"/>
        <w:rPr>
          <w:sz w:val="20"/>
          <w:szCs w:val="20"/>
        </w:rPr>
      </w:pPr>
      <w:r w:rsidRPr="00DB56E5">
        <w:rPr>
          <w:sz w:val="20"/>
          <w:szCs w:val="20"/>
        </w:rPr>
        <w:t xml:space="preserve">A wide range of </w:t>
      </w:r>
      <w:r w:rsidRPr="00DB56E5">
        <w:rPr>
          <w:sz w:val="20"/>
          <w:szCs w:val="20"/>
          <w:vertAlign w:val="superscript"/>
        </w:rPr>
        <w:t>235</w:t>
      </w:r>
      <w:r w:rsidRPr="00DB56E5">
        <w:rPr>
          <w:sz w:val="20"/>
          <w:szCs w:val="20"/>
        </w:rPr>
        <w:t>U masses varied from 10.0 up to 100.0 g content in the form of U</w:t>
      </w:r>
      <w:r w:rsidRPr="00DB56E5">
        <w:rPr>
          <w:sz w:val="20"/>
          <w:szCs w:val="20"/>
          <w:vertAlign w:val="subscript"/>
        </w:rPr>
        <w:t>3</w:t>
      </w:r>
      <w:r w:rsidRPr="00DB56E5">
        <w:rPr>
          <w:sz w:val="20"/>
          <w:szCs w:val="20"/>
        </w:rPr>
        <w:t>O</w:t>
      </w:r>
      <w:r w:rsidRPr="00DB56E5">
        <w:rPr>
          <w:sz w:val="20"/>
          <w:szCs w:val="20"/>
          <w:vertAlign w:val="subscript"/>
        </w:rPr>
        <w:t>8</w:t>
      </w:r>
      <w:r w:rsidRPr="00DB56E5">
        <w:rPr>
          <w:sz w:val="20"/>
          <w:szCs w:val="20"/>
        </w:rPr>
        <w:t xml:space="preserve"> was assumed.</w:t>
      </w:r>
      <w:r w:rsidR="00F07529">
        <w:rPr>
          <w:sz w:val="20"/>
          <w:szCs w:val="20"/>
        </w:rPr>
        <w:t xml:space="preserve"> </w:t>
      </w:r>
      <w:r w:rsidRPr="00DB56E5">
        <w:rPr>
          <w:sz w:val="20"/>
          <w:szCs w:val="20"/>
        </w:rPr>
        <w:t>MC calculations for this range of masses were performed at constant enrichment of 3.0% and material density of 4.0 g</w:t>
      </w:r>
      <w:r w:rsidRPr="00DB56E5">
        <w:rPr>
          <w:rFonts w:hint="cs"/>
          <w:sz w:val="20"/>
          <w:szCs w:val="20"/>
          <w:rtl/>
          <w:lang w:bidi="ar-EG"/>
        </w:rPr>
        <w:t>/</w:t>
      </w:r>
      <w:r w:rsidRPr="00DB56E5">
        <w:rPr>
          <w:sz w:val="20"/>
          <w:szCs w:val="20"/>
        </w:rPr>
        <w:t>cm</w:t>
      </w:r>
      <w:r w:rsidRPr="00DB56E5">
        <w:rPr>
          <w:sz w:val="20"/>
          <w:szCs w:val="20"/>
          <w:vertAlign w:val="superscript"/>
        </w:rPr>
        <w:t>3</w:t>
      </w:r>
      <w:r w:rsidRPr="00DB56E5">
        <w:rPr>
          <w:sz w:val="20"/>
          <w:szCs w:val="20"/>
        </w:rPr>
        <w:t>. The NM located in the center of the cavity in a cylindrical shape without any container to avoid any effects from any other factors. By increasing the mass of NM, the volume increases accordingly. This increase in volume was treated in two different ways:</w:t>
      </w:r>
    </w:p>
    <w:p w:rsidR="00DB56E5" w:rsidRDefault="00DB56E5" w:rsidP="00470B06">
      <w:pPr>
        <w:numPr>
          <w:ilvl w:val="0"/>
          <w:numId w:val="6"/>
        </w:numPr>
        <w:ind w:left="420" w:hangingChars="210" w:hanging="420"/>
        <w:jc w:val="both"/>
        <w:rPr>
          <w:sz w:val="20"/>
          <w:szCs w:val="20"/>
        </w:rPr>
      </w:pPr>
      <w:r w:rsidRPr="00DB56E5">
        <w:rPr>
          <w:sz w:val="20"/>
          <w:szCs w:val="20"/>
        </w:rPr>
        <w:t>The height of the NM was varied gradually from 1.25 to 12.5 cm, while the radius was kept constant (r = 5.0 cm),</w:t>
      </w:r>
    </w:p>
    <w:p w:rsidR="00DB56E5" w:rsidRPr="00DB56E5" w:rsidRDefault="00DB56E5" w:rsidP="00470B06">
      <w:pPr>
        <w:numPr>
          <w:ilvl w:val="0"/>
          <w:numId w:val="6"/>
        </w:numPr>
        <w:ind w:left="420" w:hangingChars="210" w:hanging="420"/>
        <w:jc w:val="both"/>
        <w:rPr>
          <w:sz w:val="20"/>
          <w:szCs w:val="20"/>
        </w:rPr>
      </w:pPr>
      <w:r w:rsidRPr="00DB56E5">
        <w:rPr>
          <w:sz w:val="20"/>
          <w:szCs w:val="20"/>
        </w:rPr>
        <w:t>The radius of the NM was varied gradually from 2.5 to 7.79 cm, while the height was kept constant (h = 5.0 cm).</w:t>
      </w:r>
    </w:p>
    <w:p w:rsidR="00E77A80" w:rsidRDefault="00DB56E5" w:rsidP="00DB56E5">
      <w:pPr>
        <w:ind w:firstLine="720"/>
        <w:jc w:val="both"/>
        <w:rPr>
          <w:sz w:val="20"/>
          <w:szCs w:val="20"/>
        </w:rPr>
      </w:pPr>
      <w:r w:rsidRPr="00DB56E5">
        <w:rPr>
          <w:sz w:val="20"/>
          <w:szCs w:val="20"/>
        </w:rPr>
        <w:t>The effect of material composition was studied by considering the same calculations for UO</w:t>
      </w:r>
      <w:r w:rsidRPr="00DB56E5">
        <w:rPr>
          <w:sz w:val="20"/>
          <w:szCs w:val="20"/>
          <w:vertAlign w:val="subscript"/>
        </w:rPr>
        <w:t>2</w:t>
      </w:r>
      <w:r w:rsidRPr="00DB56E5">
        <w:rPr>
          <w:sz w:val="20"/>
          <w:szCs w:val="20"/>
        </w:rPr>
        <w:t xml:space="preserve"> instead of U</w:t>
      </w:r>
      <w:r w:rsidRPr="00DB56E5">
        <w:rPr>
          <w:sz w:val="20"/>
          <w:szCs w:val="20"/>
          <w:vertAlign w:val="subscript"/>
        </w:rPr>
        <w:t>3</w:t>
      </w:r>
      <w:r w:rsidRPr="00DB56E5">
        <w:rPr>
          <w:sz w:val="20"/>
          <w:szCs w:val="20"/>
        </w:rPr>
        <w:t>O</w:t>
      </w:r>
      <w:r w:rsidRPr="00DB56E5">
        <w:rPr>
          <w:sz w:val="20"/>
          <w:szCs w:val="20"/>
          <w:vertAlign w:val="subscript"/>
        </w:rPr>
        <w:t>8</w:t>
      </w:r>
      <w:r w:rsidRPr="00DB56E5">
        <w:rPr>
          <w:sz w:val="20"/>
          <w:szCs w:val="20"/>
        </w:rPr>
        <w:t xml:space="preserve"> except for the variation in NM height (from 1.2 to 12.04 cm at constant radius of 5.0 cm).</w:t>
      </w:r>
    </w:p>
    <w:p w:rsidR="00E77A80" w:rsidRPr="00E77A80" w:rsidRDefault="009C1B22" w:rsidP="00E77A80">
      <w:pPr>
        <w:jc w:val="both"/>
        <w:rPr>
          <w:b/>
          <w:bCs/>
          <w:sz w:val="20"/>
          <w:szCs w:val="20"/>
        </w:rPr>
      </w:pPr>
      <w:r>
        <w:rPr>
          <w:b/>
          <w:bCs/>
          <w:sz w:val="20"/>
          <w:szCs w:val="20"/>
        </w:rPr>
        <w:t>NM Density</w:t>
      </w:r>
    </w:p>
    <w:p w:rsidR="00470B06" w:rsidRDefault="00E77A80" w:rsidP="00E77A80">
      <w:pPr>
        <w:ind w:firstLine="720"/>
        <w:jc w:val="both"/>
        <w:rPr>
          <w:sz w:val="20"/>
          <w:szCs w:val="20"/>
        </w:rPr>
      </w:pPr>
      <w:r w:rsidRPr="00E77A80">
        <w:rPr>
          <w:sz w:val="20"/>
          <w:szCs w:val="20"/>
        </w:rPr>
        <w:t xml:space="preserve">A mass of 100 g of </w:t>
      </w:r>
      <w:r w:rsidRPr="00E77A80">
        <w:rPr>
          <w:sz w:val="20"/>
          <w:szCs w:val="20"/>
          <w:vertAlign w:val="superscript"/>
        </w:rPr>
        <w:t>235</w:t>
      </w:r>
      <w:r w:rsidRPr="00E77A80">
        <w:rPr>
          <w:sz w:val="20"/>
          <w:szCs w:val="20"/>
        </w:rPr>
        <w:t>U content (in the form of U</w:t>
      </w:r>
      <w:r w:rsidRPr="00E77A80">
        <w:rPr>
          <w:sz w:val="20"/>
          <w:szCs w:val="20"/>
          <w:vertAlign w:val="subscript"/>
        </w:rPr>
        <w:t>3</w:t>
      </w:r>
      <w:r w:rsidRPr="00E77A80">
        <w:rPr>
          <w:sz w:val="20"/>
          <w:szCs w:val="20"/>
        </w:rPr>
        <w:t>O</w:t>
      </w:r>
      <w:r w:rsidRPr="00E77A80">
        <w:rPr>
          <w:sz w:val="20"/>
          <w:szCs w:val="20"/>
          <w:vertAlign w:val="subscript"/>
        </w:rPr>
        <w:t>8</w:t>
      </w:r>
      <w:r w:rsidRPr="00E77A80">
        <w:rPr>
          <w:sz w:val="20"/>
          <w:szCs w:val="20"/>
        </w:rPr>
        <w:t>) with 3.0 % enrichment were modeled with NM densities varied from 2.0 to 10.0 g/cm</w:t>
      </w:r>
      <w:r w:rsidRPr="00E77A80">
        <w:rPr>
          <w:sz w:val="20"/>
          <w:szCs w:val="20"/>
          <w:vertAlign w:val="superscript"/>
        </w:rPr>
        <w:t>3</w:t>
      </w:r>
      <w:r w:rsidRPr="00E77A80">
        <w:rPr>
          <w:sz w:val="20"/>
          <w:szCs w:val="20"/>
        </w:rPr>
        <w:t xml:space="preserve">. The </w:t>
      </w:r>
    </w:p>
    <w:p w:rsidR="00470B06" w:rsidRDefault="00470B06" w:rsidP="00E77A80">
      <w:pPr>
        <w:ind w:firstLine="720"/>
        <w:jc w:val="both"/>
        <w:rPr>
          <w:sz w:val="20"/>
          <w:szCs w:val="20"/>
        </w:rPr>
        <w:sectPr w:rsidR="00470B06" w:rsidSect="005B4634">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pPr>
    </w:p>
    <w:p w:rsidR="00E77A80" w:rsidRPr="00E77A80" w:rsidRDefault="00E77A80" w:rsidP="00365902">
      <w:pPr>
        <w:jc w:val="both"/>
        <w:rPr>
          <w:sz w:val="20"/>
          <w:szCs w:val="20"/>
        </w:rPr>
      </w:pPr>
      <w:proofErr w:type="gramStart"/>
      <w:r w:rsidRPr="00E77A80">
        <w:rPr>
          <w:sz w:val="20"/>
          <w:szCs w:val="20"/>
        </w:rPr>
        <w:lastRenderedPageBreak/>
        <w:t>height</w:t>
      </w:r>
      <w:proofErr w:type="gramEnd"/>
      <w:r w:rsidRPr="00E77A80">
        <w:rPr>
          <w:sz w:val="20"/>
          <w:szCs w:val="20"/>
        </w:rPr>
        <w:t xml:space="preserve"> of the material was kept constant (10.0 cm) while its radius was varied from 7.91 to 3.54 cm with increasing density.</w:t>
      </w:r>
    </w:p>
    <w:p w:rsidR="00E77A80" w:rsidRDefault="00E77A80" w:rsidP="00E77A80">
      <w:pPr>
        <w:ind w:firstLine="720"/>
        <w:jc w:val="both"/>
        <w:rPr>
          <w:sz w:val="20"/>
          <w:szCs w:val="20"/>
        </w:rPr>
      </w:pPr>
      <w:r w:rsidRPr="00E77A80">
        <w:rPr>
          <w:sz w:val="20"/>
          <w:szCs w:val="20"/>
        </w:rPr>
        <w:t>Also, the real coincidence count rates were calculated for different NM sample (UO</w:t>
      </w:r>
      <w:r w:rsidRPr="00E77A80">
        <w:rPr>
          <w:sz w:val="20"/>
          <w:szCs w:val="20"/>
          <w:vertAlign w:val="subscript"/>
        </w:rPr>
        <w:t>2</w:t>
      </w:r>
      <w:r w:rsidRPr="00E77A80">
        <w:rPr>
          <w:sz w:val="20"/>
          <w:szCs w:val="20"/>
        </w:rPr>
        <w:t xml:space="preserve">) densities. </w:t>
      </w:r>
      <w:r w:rsidRPr="00E77A80">
        <w:rPr>
          <w:sz w:val="20"/>
          <w:szCs w:val="20"/>
        </w:rPr>
        <w:lastRenderedPageBreak/>
        <w:t>The calculations were performed for sample densities of 4.0 and 10.97 g/cm</w:t>
      </w:r>
      <w:r w:rsidRPr="00E77A80">
        <w:rPr>
          <w:sz w:val="20"/>
          <w:szCs w:val="20"/>
          <w:vertAlign w:val="superscript"/>
        </w:rPr>
        <w:t>3</w:t>
      </w:r>
      <w:r w:rsidRPr="00E77A80">
        <w:rPr>
          <w:sz w:val="20"/>
          <w:szCs w:val="20"/>
        </w:rPr>
        <w:t xml:space="preserve"> (which </w:t>
      </w:r>
      <w:proofErr w:type="gramStart"/>
      <w:r w:rsidRPr="00E77A80">
        <w:rPr>
          <w:sz w:val="20"/>
          <w:szCs w:val="20"/>
        </w:rPr>
        <w:t>is</w:t>
      </w:r>
      <w:proofErr w:type="gramEnd"/>
      <w:r w:rsidRPr="00E77A80">
        <w:rPr>
          <w:sz w:val="20"/>
          <w:szCs w:val="20"/>
        </w:rPr>
        <w:t xml:space="preserve"> common for some nuclear reactor fuel).</w:t>
      </w:r>
    </w:p>
    <w:p w:rsidR="00470B06" w:rsidRDefault="00470B06" w:rsidP="00E77A80">
      <w:pPr>
        <w:ind w:firstLine="720"/>
        <w:jc w:val="both"/>
        <w:rPr>
          <w:sz w:val="20"/>
          <w:szCs w:val="20"/>
        </w:rPr>
        <w:sectPr w:rsidR="00470B06" w:rsidSect="005B4634">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720"/>
          <w:docGrid w:linePitch="360"/>
        </w:sectPr>
      </w:pPr>
    </w:p>
    <w:p w:rsidR="00E77A80" w:rsidRDefault="00E77A80" w:rsidP="00E77A80">
      <w:pPr>
        <w:ind w:firstLine="720"/>
        <w:jc w:val="both"/>
        <w:rPr>
          <w:sz w:val="20"/>
          <w:szCs w:val="20"/>
        </w:rPr>
      </w:pPr>
    </w:p>
    <w:p w:rsidR="00E77A80" w:rsidRDefault="00B175FC" w:rsidP="00470B06">
      <w:pPr>
        <w:jc w:val="center"/>
        <w:rPr>
          <w:sz w:val="20"/>
          <w:szCs w:val="20"/>
        </w:rPr>
      </w:pPr>
      <w:r>
        <w:pict>
          <v:shape id="Picture 1" o:spid="_x0000_i1027" type="#_x0000_t75" style="width:466.45pt;height:216.65pt;visibility:visible;mso-position-horizontal:center">
            <v:imagedata r:id="rId23" o:title=""/>
          </v:shape>
        </w:pict>
      </w:r>
    </w:p>
    <w:p w:rsidR="00E77A80" w:rsidRDefault="00E77A80" w:rsidP="00E77A80">
      <w:pPr>
        <w:ind w:firstLine="720"/>
        <w:jc w:val="center"/>
        <w:rPr>
          <w:sz w:val="20"/>
          <w:szCs w:val="20"/>
        </w:rPr>
      </w:pPr>
      <w:proofErr w:type="gramStart"/>
      <w:r>
        <w:rPr>
          <w:sz w:val="20"/>
          <w:szCs w:val="20"/>
        </w:rPr>
        <w:t>Figure</w:t>
      </w:r>
      <w:r w:rsidRPr="00E77A80">
        <w:rPr>
          <w:sz w:val="20"/>
          <w:szCs w:val="20"/>
        </w:rPr>
        <w:t xml:space="preserve"> 1</w:t>
      </w:r>
      <w:r>
        <w:rPr>
          <w:sz w:val="20"/>
          <w:szCs w:val="20"/>
        </w:rPr>
        <w:t>.</w:t>
      </w:r>
      <w:proofErr w:type="gramEnd"/>
      <w:r w:rsidRPr="00E77A80">
        <w:rPr>
          <w:sz w:val="20"/>
          <w:szCs w:val="20"/>
        </w:rPr>
        <w:t xml:space="preserve"> </w:t>
      </w:r>
      <w:proofErr w:type="gramStart"/>
      <w:r w:rsidRPr="00E77A80">
        <w:rPr>
          <w:sz w:val="20"/>
          <w:szCs w:val="20"/>
        </w:rPr>
        <w:t>MCNP5 model of a Canberra JCC-51 Active Well Coincidence Counter</w:t>
      </w:r>
      <w:r w:rsidR="00B05678">
        <w:rPr>
          <w:sz w:val="20"/>
          <w:szCs w:val="20"/>
        </w:rPr>
        <w:t>.</w:t>
      </w:r>
      <w:proofErr w:type="gramEnd"/>
    </w:p>
    <w:p w:rsidR="00470B06" w:rsidRDefault="00470B06" w:rsidP="00E77A80">
      <w:pPr>
        <w:ind w:firstLine="720"/>
        <w:jc w:val="both"/>
        <w:rPr>
          <w:sz w:val="20"/>
          <w:szCs w:val="20"/>
        </w:rPr>
      </w:pPr>
    </w:p>
    <w:p w:rsidR="00470B06" w:rsidRDefault="00470B06" w:rsidP="00E77A80">
      <w:pPr>
        <w:ind w:firstLine="720"/>
        <w:jc w:val="both"/>
        <w:rPr>
          <w:sz w:val="20"/>
          <w:szCs w:val="20"/>
        </w:rPr>
        <w:sectPr w:rsidR="00470B06" w:rsidSect="005B4634">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2635FF" w:rsidRPr="002635FF" w:rsidRDefault="002635FF" w:rsidP="002635FF">
      <w:pPr>
        <w:jc w:val="both"/>
        <w:rPr>
          <w:b/>
          <w:bCs/>
          <w:sz w:val="20"/>
          <w:szCs w:val="20"/>
        </w:rPr>
      </w:pPr>
      <w:r>
        <w:rPr>
          <w:b/>
          <w:bCs/>
          <w:sz w:val="20"/>
          <w:szCs w:val="20"/>
        </w:rPr>
        <w:lastRenderedPageBreak/>
        <w:t>Uranium Enrichment</w:t>
      </w:r>
    </w:p>
    <w:p w:rsidR="002635FF" w:rsidRPr="002635FF" w:rsidRDefault="002635FF" w:rsidP="002635FF">
      <w:pPr>
        <w:ind w:firstLine="720"/>
        <w:jc w:val="both"/>
        <w:rPr>
          <w:sz w:val="20"/>
          <w:szCs w:val="20"/>
        </w:rPr>
      </w:pPr>
      <w:r w:rsidRPr="002635FF">
        <w:rPr>
          <w:sz w:val="20"/>
          <w:szCs w:val="20"/>
        </w:rPr>
        <w:t xml:space="preserve">The effect of enrichment changes was studied by modeling samples with constant mass (100 g) of </w:t>
      </w:r>
      <w:r w:rsidRPr="002635FF">
        <w:rPr>
          <w:sz w:val="20"/>
          <w:szCs w:val="20"/>
          <w:vertAlign w:val="superscript"/>
        </w:rPr>
        <w:t>235</w:t>
      </w:r>
      <w:r w:rsidRPr="002635FF">
        <w:rPr>
          <w:sz w:val="20"/>
          <w:szCs w:val="20"/>
        </w:rPr>
        <w:t>U in U</w:t>
      </w:r>
      <w:r w:rsidRPr="002635FF">
        <w:rPr>
          <w:sz w:val="20"/>
          <w:szCs w:val="20"/>
          <w:vertAlign w:val="subscript"/>
        </w:rPr>
        <w:t>3</w:t>
      </w:r>
      <w:r w:rsidRPr="002635FF">
        <w:rPr>
          <w:sz w:val="20"/>
          <w:szCs w:val="20"/>
        </w:rPr>
        <w:t>O</w:t>
      </w:r>
      <w:r w:rsidRPr="002635FF">
        <w:rPr>
          <w:sz w:val="20"/>
          <w:szCs w:val="20"/>
          <w:vertAlign w:val="subscript"/>
        </w:rPr>
        <w:t>8</w:t>
      </w:r>
      <w:r w:rsidRPr="002635FF">
        <w:rPr>
          <w:sz w:val="20"/>
          <w:szCs w:val="20"/>
        </w:rPr>
        <w:t xml:space="preserve"> samples with 4.0 g</w:t>
      </w:r>
      <w:r w:rsidRPr="002635FF">
        <w:rPr>
          <w:rFonts w:hint="cs"/>
          <w:sz w:val="20"/>
          <w:szCs w:val="20"/>
          <w:rtl/>
          <w:lang w:bidi="ar-EG"/>
        </w:rPr>
        <w:t>/</w:t>
      </w:r>
      <w:r w:rsidRPr="002635FF">
        <w:rPr>
          <w:sz w:val="20"/>
          <w:szCs w:val="20"/>
        </w:rPr>
        <w:t>cm</w:t>
      </w:r>
      <w:r w:rsidRPr="002635FF">
        <w:rPr>
          <w:sz w:val="20"/>
          <w:szCs w:val="20"/>
          <w:vertAlign w:val="superscript"/>
        </w:rPr>
        <w:t>3</w:t>
      </w:r>
      <w:r w:rsidRPr="002635FF">
        <w:rPr>
          <w:sz w:val="20"/>
          <w:szCs w:val="20"/>
        </w:rPr>
        <w:t xml:space="preserve"> density and with enrichment varied between 3.0% and 19.9%. Different enrichment values were considered via changing the amount of </w:t>
      </w:r>
      <w:r w:rsidRPr="002635FF">
        <w:rPr>
          <w:sz w:val="20"/>
          <w:szCs w:val="20"/>
          <w:vertAlign w:val="superscript"/>
        </w:rPr>
        <w:t>238</w:t>
      </w:r>
      <w:r w:rsidRPr="002635FF">
        <w:rPr>
          <w:sz w:val="20"/>
          <w:szCs w:val="20"/>
        </w:rPr>
        <w:t xml:space="preserve">U and </w:t>
      </w:r>
      <w:r w:rsidRPr="002635FF">
        <w:rPr>
          <w:sz w:val="20"/>
          <w:szCs w:val="20"/>
          <w:vertAlign w:val="superscript"/>
        </w:rPr>
        <w:t>234</w:t>
      </w:r>
      <w:r w:rsidRPr="002635FF">
        <w:rPr>
          <w:sz w:val="20"/>
          <w:szCs w:val="20"/>
        </w:rPr>
        <w:t xml:space="preserve"> U in the samples. In the current case the radius of the material was chosen to be constant at 5.0 cm, while the height varies from 12.5 to 20.85 cm as the enrichment is increased.</w:t>
      </w:r>
    </w:p>
    <w:p w:rsidR="002635FF" w:rsidRPr="002635FF" w:rsidRDefault="002635FF" w:rsidP="002635FF">
      <w:pPr>
        <w:jc w:val="both"/>
        <w:rPr>
          <w:b/>
          <w:bCs/>
          <w:sz w:val="20"/>
          <w:szCs w:val="20"/>
        </w:rPr>
      </w:pPr>
      <w:r>
        <w:rPr>
          <w:b/>
          <w:bCs/>
          <w:sz w:val="20"/>
          <w:szCs w:val="20"/>
        </w:rPr>
        <w:t>NM shape</w:t>
      </w:r>
    </w:p>
    <w:p w:rsidR="002635FF" w:rsidRDefault="002635FF" w:rsidP="002635FF">
      <w:pPr>
        <w:ind w:firstLine="720"/>
        <w:jc w:val="both"/>
        <w:rPr>
          <w:sz w:val="20"/>
          <w:szCs w:val="20"/>
        </w:rPr>
      </w:pPr>
      <w:r w:rsidRPr="002635FF">
        <w:rPr>
          <w:sz w:val="20"/>
          <w:szCs w:val="20"/>
        </w:rPr>
        <w:t xml:space="preserve">100 g of </w:t>
      </w:r>
      <w:r w:rsidRPr="002635FF">
        <w:rPr>
          <w:sz w:val="20"/>
          <w:szCs w:val="20"/>
          <w:vertAlign w:val="superscript"/>
        </w:rPr>
        <w:t>235</w:t>
      </w:r>
      <w:r w:rsidRPr="002635FF">
        <w:rPr>
          <w:sz w:val="20"/>
          <w:szCs w:val="20"/>
        </w:rPr>
        <w:t>U content in U</w:t>
      </w:r>
      <w:r w:rsidRPr="002635FF">
        <w:rPr>
          <w:sz w:val="20"/>
          <w:szCs w:val="20"/>
          <w:vertAlign w:val="subscript"/>
        </w:rPr>
        <w:t>3</w:t>
      </w:r>
      <w:r w:rsidRPr="002635FF">
        <w:rPr>
          <w:sz w:val="20"/>
          <w:szCs w:val="20"/>
        </w:rPr>
        <w:t>O</w:t>
      </w:r>
      <w:r w:rsidRPr="002635FF">
        <w:rPr>
          <w:sz w:val="20"/>
          <w:szCs w:val="20"/>
          <w:vertAlign w:val="subscript"/>
        </w:rPr>
        <w:t>8</w:t>
      </w:r>
      <w:r w:rsidRPr="002635FF">
        <w:rPr>
          <w:sz w:val="20"/>
          <w:szCs w:val="20"/>
        </w:rPr>
        <w:t xml:space="preserve"> with density 4.0</w:t>
      </w:r>
      <w:r w:rsidRPr="002635FF">
        <w:rPr>
          <w:rFonts w:hint="cs"/>
          <w:sz w:val="20"/>
          <w:szCs w:val="20"/>
          <w:rtl/>
        </w:rPr>
        <w:t xml:space="preserve"> </w:t>
      </w:r>
      <w:r w:rsidRPr="002635FF">
        <w:rPr>
          <w:sz w:val="20"/>
          <w:szCs w:val="20"/>
        </w:rPr>
        <w:t>g</w:t>
      </w:r>
      <w:r w:rsidRPr="002635FF">
        <w:rPr>
          <w:rFonts w:hint="cs"/>
          <w:sz w:val="20"/>
          <w:szCs w:val="20"/>
          <w:rtl/>
          <w:lang w:bidi="ar-EG"/>
        </w:rPr>
        <w:t>/</w:t>
      </w:r>
      <w:r w:rsidRPr="002635FF">
        <w:rPr>
          <w:sz w:val="20"/>
          <w:szCs w:val="20"/>
        </w:rPr>
        <w:t>cm</w:t>
      </w:r>
      <w:r w:rsidRPr="002635FF">
        <w:rPr>
          <w:sz w:val="20"/>
          <w:szCs w:val="20"/>
          <w:vertAlign w:val="superscript"/>
        </w:rPr>
        <w:t>3</w:t>
      </w:r>
      <w:r w:rsidR="004939BD">
        <w:rPr>
          <w:sz w:val="20"/>
          <w:szCs w:val="20"/>
          <w:vertAlign w:val="superscript"/>
        </w:rPr>
        <w:t xml:space="preserve"> </w:t>
      </w:r>
      <w:r w:rsidRPr="002635FF">
        <w:rPr>
          <w:sz w:val="20"/>
          <w:szCs w:val="20"/>
        </w:rPr>
        <w:t>and enrichment 3.0 % have been modeled in six geometrical shapes. The assumed shapes are sphere (r = 6.167 cm), cylinder (h = 6.256 cm, r = 7.07 cm), cylinder (h = 12.512 cm, r = 5.0 cm), rectangular (h = 15.782 cm, l = 7.891 cm, w = 7.891 cm) cube (h = 9.942 cm) and spherical shell (</w:t>
      </w:r>
      <w:proofErr w:type="spellStart"/>
      <w:r w:rsidRPr="002635FF">
        <w:rPr>
          <w:sz w:val="20"/>
          <w:szCs w:val="20"/>
        </w:rPr>
        <w:t>r</w:t>
      </w:r>
      <w:r w:rsidRPr="002635FF">
        <w:rPr>
          <w:sz w:val="20"/>
          <w:szCs w:val="20"/>
          <w:vertAlign w:val="subscript"/>
        </w:rPr>
        <w:t>in</w:t>
      </w:r>
      <w:proofErr w:type="spellEnd"/>
      <w:r w:rsidRPr="002635FF">
        <w:rPr>
          <w:sz w:val="20"/>
          <w:szCs w:val="20"/>
          <w:vertAlign w:val="subscript"/>
        </w:rPr>
        <w:t xml:space="preserve"> </w:t>
      </w:r>
      <w:r w:rsidRPr="002635FF">
        <w:rPr>
          <w:sz w:val="20"/>
          <w:szCs w:val="20"/>
        </w:rPr>
        <w:t>= 8.439 cm, r</w:t>
      </w:r>
      <w:r w:rsidRPr="002635FF">
        <w:rPr>
          <w:sz w:val="20"/>
          <w:szCs w:val="20"/>
          <w:vertAlign w:val="subscript"/>
        </w:rPr>
        <w:t xml:space="preserve">out </w:t>
      </w:r>
      <w:r w:rsidRPr="002635FF">
        <w:rPr>
          <w:sz w:val="20"/>
          <w:szCs w:val="20"/>
        </w:rPr>
        <w:t>= 9.419 cm).</w:t>
      </w:r>
    </w:p>
    <w:p w:rsidR="002635FF" w:rsidRDefault="002635FF" w:rsidP="002635FF">
      <w:pPr>
        <w:ind w:firstLine="720"/>
        <w:jc w:val="both"/>
        <w:rPr>
          <w:sz w:val="20"/>
          <w:szCs w:val="20"/>
        </w:rPr>
      </w:pPr>
    </w:p>
    <w:p w:rsidR="002635FF" w:rsidRPr="002635FF" w:rsidRDefault="009C1B22" w:rsidP="002635FF">
      <w:pPr>
        <w:jc w:val="both"/>
        <w:rPr>
          <w:b/>
          <w:bCs/>
          <w:sz w:val="20"/>
          <w:szCs w:val="20"/>
        </w:rPr>
      </w:pPr>
      <w:r>
        <w:rPr>
          <w:b/>
          <w:bCs/>
          <w:sz w:val="20"/>
          <w:szCs w:val="20"/>
        </w:rPr>
        <w:t xml:space="preserve">4. </w:t>
      </w:r>
      <w:r w:rsidR="002635FF" w:rsidRPr="002635FF">
        <w:rPr>
          <w:b/>
          <w:bCs/>
          <w:sz w:val="20"/>
          <w:szCs w:val="20"/>
        </w:rPr>
        <w:t>Results and Discussion</w:t>
      </w:r>
    </w:p>
    <w:p w:rsidR="002635FF" w:rsidRPr="002635FF" w:rsidRDefault="002635FF" w:rsidP="00B05678">
      <w:pPr>
        <w:ind w:firstLine="720"/>
        <w:jc w:val="both"/>
        <w:rPr>
          <w:sz w:val="20"/>
          <w:szCs w:val="20"/>
        </w:rPr>
      </w:pPr>
      <w:r w:rsidRPr="002635FF">
        <w:rPr>
          <w:sz w:val="20"/>
          <w:szCs w:val="20"/>
        </w:rPr>
        <w:t xml:space="preserve">MCNP simulation model for AWCC has been used to generate different calibration curves for the detector using NM samples in different conditions </w:t>
      </w:r>
      <w:r w:rsidRPr="002635FF">
        <w:rPr>
          <w:sz w:val="20"/>
          <w:szCs w:val="20"/>
        </w:rPr>
        <w:lastRenderedPageBreak/>
        <w:t>and shapes that are expensive or even difficult to be created and measured directly as follow</w:t>
      </w:r>
      <w:r w:rsidR="00B05678">
        <w:rPr>
          <w:sz w:val="20"/>
          <w:szCs w:val="20"/>
        </w:rPr>
        <w:t>s</w:t>
      </w:r>
      <w:r w:rsidRPr="002635FF">
        <w:rPr>
          <w:sz w:val="20"/>
          <w:szCs w:val="20"/>
        </w:rPr>
        <w:t>:</w:t>
      </w:r>
    </w:p>
    <w:p w:rsidR="002635FF" w:rsidRPr="002635FF" w:rsidRDefault="009C1B22" w:rsidP="009C1B22">
      <w:pPr>
        <w:jc w:val="both"/>
        <w:rPr>
          <w:b/>
          <w:bCs/>
          <w:sz w:val="20"/>
          <w:szCs w:val="20"/>
        </w:rPr>
      </w:pPr>
      <w:r>
        <w:rPr>
          <w:b/>
          <w:bCs/>
          <w:sz w:val="20"/>
          <w:szCs w:val="20"/>
        </w:rPr>
        <w:t xml:space="preserve">a. </w:t>
      </w:r>
      <w:r w:rsidR="002635FF" w:rsidRPr="002635FF">
        <w:rPr>
          <w:b/>
          <w:bCs/>
          <w:sz w:val="20"/>
          <w:szCs w:val="20"/>
        </w:rPr>
        <w:t xml:space="preserve">Uranium mass </w:t>
      </w:r>
    </w:p>
    <w:p w:rsidR="002635FF" w:rsidRPr="002635FF" w:rsidRDefault="002635FF" w:rsidP="002635FF">
      <w:pPr>
        <w:ind w:firstLine="720"/>
        <w:jc w:val="both"/>
        <w:rPr>
          <w:sz w:val="20"/>
          <w:szCs w:val="20"/>
        </w:rPr>
      </w:pPr>
      <w:proofErr w:type="gramStart"/>
      <w:r w:rsidRPr="002635FF">
        <w:rPr>
          <w:sz w:val="20"/>
          <w:szCs w:val="20"/>
        </w:rPr>
        <w:t>Fig.</w:t>
      </w:r>
      <w:proofErr w:type="gramEnd"/>
      <w:r w:rsidRPr="002635FF">
        <w:rPr>
          <w:sz w:val="20"/>
          <w:szCs w:val="20"/>
        </w:rPr>
        <w:t xml:space="preserve"> (2) </w:t>
      </w:r>
      <w:proofErr w:type="gramStart"/>
      <w:r w:rsidRPr="002635FF">
        <w:rPr>
          <w:sz w:val="20"/>
          <w:szCs w:val="20"/>
        </w:rPr>
        <w:t>illustrates</w:t>
      </w:r>
      <w:proofErr w:type="gramEnd"/>
      <w:r w:rsidRPr="002635FF">
        <w:rPr>
          <w:sz w:val="20"/>
          <w:szCs w:val="20"/>
        </w:rPr>
        <w:t xml:space="preserve"> the calculated real coincidence count rate for a wide range of </w:t>
      </w:r>
      <w:r w:rsidRPr="002635FF">
        <w:rPr>
          <w:sz w:val="20"/>
          <w:szCs w:val="20"/>
          <w:vertAlign w:val="superscript"/>
        </w:rPr>
        <w:t>235</w:t>
      </w:r>
      <w:r w:rsidRPr="002635FF">
        <w:rPr>
          <w:sz w:val="20"/>
          <w:szCs w:val="20"/>
        </w:rPr>
        <w:t>U masses (varies from 10.0 to 100.0 g) in a cylindrical shape varies as follows:</w:t>
      </w:r>
    </w:p>
    <w:p w:rsidR="009C1B22" w:rsidRDefault="002635FF" w:rsidP="009C1B22">
      <w:pPr>
        <w:numPr>
          <w:ilvl w:val="0"/>
          <w:numId w:val="10"/>
        </w:numPr>
        <w:ind w:left="426" w:hanging="426"/>
        <w:jc w:val="both"/>
        <w:rPr>
          <w:sz w:val="20"/>
          <w:szCs w:val="20"/>
        </w:rPr>
      </w:pPr>
      <w:r w:rsidRPr="002635FF">
        <w:rPr>
          <w:sz w:val="20"/>
          <w:szCs w:val="20"/>
        </w:rPr>
        <w:t xml:space="preserve">The height of NM varies while the radius stays constant at 5.0 cm. </w:t>
      </w:r>
    </w:p>
    <w:p w:rsidR="009C1B22" w:rsidRDefault="002635FF" w:rsidP="009C1B22">
      <w:pPr>
        <w:numPr>
          <w:ilvl w:val="0"/>
          <w:numId w:val="10"/>
        </w:numPr>
        <w:ind w:left="426" w:hanging="426"/>
        <w:jc w:val="both"/>
        <w:rPr>
          <w:sz w:val="20"/>
          <w:szCs w:val="20"/>
        </w:rPr>
      </w:pPr>
      <w:r w:rsidRPr="009C1B22">
        <w:rPr>
          <w:sz w:val="20"/>
          <w:szCs w:val="20"/>
        </w:rPr>
        <w:t>The radius of NM varies while the height stays constant at 5 cm.</w:t>
      </w:r>
    </w:p>
    <w:p w:rsidR="005873B0" w:rsidRDefault="005873B0" w:rsidP="004939BD">
      <w:pPr>
        <w:ind w:firstLine="720"/>
        <w:jc w:val="both"/>
        <w:rPr>
          <w:sz w:val="20"/>
          <w:szCs w:val="20"/>
        </w:rPr>
      </w:pPr>
      <w:r w:rsidRPr="005873B0">
        <w:rPr>
          <w:sz w:val="20"/>
          <w:szCs w:val="20"/>
        </w:rPr>
        <w:t xml:space="preserve">Both the two curves indicate that the coincidence count rate increase with increasing the surface area exposed to the neutron yields from the two </w:t>
      </w:r>
      <w:proofErr w:type="spellStart"/>
      <w:r w:rsidRPr="005873B0">
        <w:rPr>
          <w:sz w:val="20"/>
          <w:szCs w:val="20"/>
        </w:rPr>
        <w:t>AmLi</w:t>
      </w:r>
      <w:proofErr w:type="spellEnd"/>
      <w:r w:rsidRPr="005873B0">
        <w:rPr>
          <w:sz w:val="20"/>
          <w:szCs w:val="20"/>
        </w:rPr>
        <w:t xml:space="preserve"> interrogation sources. The effect of the shape will be discussed more in this paper later.</w:t>
      </w:r>
    </w:p>
    <w:p w:rsidR="005873B0" w:rsidRDefault="00C32F12" w:rsidP="004939BD">
      <w:pPr>
        <w:ind w:firstLine="720"/>
        <w:jc w:val="both"/>
        <w:rPr>
          <w:sz w:val="20"/>
          <w:szCs w:val="20"/>
        </w:rPr>
      </w:pPr>
      <w:r w:rsidRPr="00C32F12">
        <w:rPr>
          <w:sz w:val="20"/>
          <w:szCs w:val="20"/>
        </w:rPr>
        <w:t>Fig. 3 illustrates a comparison between U</w:t>
      </w:r>
      <w:r w:rsidRPr="00C32F12">
        <w:rPr>
          <w:sz w:val="20"/>
          <w:szCs w:val="20"/>
          <w:vertAlign w:val="subscript"/>
        </w:rPr>
        <w:t>3</w:t>
      </w:r>
      <w:r w:rsidRPr="00C32F12">
        <w:rPr>
          <w:sz w:val="20"/>
          <w:szCs w:val="20"/>
        </w:rPr>
        <w:t>O</w:t>
      </w:r>
      <w:r w:rsidRPr="00C32F12">
        <w:rPr>
          <w:sz w:val="20"/>
          <w:szCs w:val="20"/>
          <w:vertAlign w:val="subscript"/>
        </w:rPr>
        <w:t xml:space="preserve">8 </w:t>
      </w:r>
      <w:r w:rsidRPr="00C32F12">
        <w:rPr>
          <w:sz w:val="20"/>
          <w:szCs w:val="20"/>
        </w:rPr>
        <w:t>and UO</w:t>
      </w:r>
      <w:r w:rsidRPr="00C32F12">
        <w:rPr>
          <w:sz w:val="20"/>
          <w:szCs w:val="20"/>
          <w:vertAlign w:val="subscript"/>
        </w:rPr>
        <w:t>2</w:t>
      </w:r>
      <w:r w:rsidRPr="00C32F12">
        <w:rPr>
          <w:sz w:val="20"/>
          <w:szCs w:val="20"/>
        </w:rPr>
        <w:t xml:space="preserve"> calculated real coincidence count rate for a wide range of </w:t>
      </w:r>
      <w:r w:rsidRPr="00C32F12">
        <w:rPr>
          <w:sz w:val="20"/>
          <w:szCs w:val="20"/>
          <w:vertAlign w:val="superscript"/>
        </w:rPr>
        <w:t>235</w:t>
      </w:r>
      <w:r w:rsidRPr="00C32F12">
        <w:rPr>
          <w:sz w:val="20"/>
          <w:szCs w:val="20"/>
        </w:rPr>
        <w:t xml:space="preserve">U masses. The difference in coincidence count rates for both of the two compounds is found to be so small and the largest change is less than 1.9% </w:t>
      </w:r>
      <w:r w:rsidR="004939BD">
        <w:rPr>
          <w:sz w:val="20"/>
          <w:szCs w:val="20"/>
        </w:rPr>
        <w:t>for</w:t>
      </w:r>
      <w:r w:rsidRPr="00C32F12">
        <w:rPr>
          <w:sz w:val="20"/>
          <w:szCs w:val="20"/>
        </w:rPr>
        <w:t xml:space="preserve"> the sample with 50 g</w:t>
      </w:r>
      <w:r w:rsidRPr="00C32F12">
        <w:rPr>
          <w:sz w:val="20"/>
          <w:szCs w:val="20"/>
          <w:vertAlign w:val="superscript"/>
        </w:rPr>
        <w:t xml:space="preserve"> 235</w:t>
      </w:r>
      <w:r w:rsidRPr="00C32F12">
        <w:rPr>
          <w:sz w:val="20"/>
          <w:szCs w:val="20"/>
        </w:rPr>
        <w:t>U mass.</w:t>
      </w:r>
    </w:p>
    <w:p w:rsidR="00470B06" w:rsidRDefault="00C32F12" w:rsidP="00C32F12">
      <w:pPr>
        <w:ind w:firstLine="720"/>
        <w:jc w:val="both"/>
        <w:rPr>
          <w:sz w:val="20"/>
          <w:szCs w:val="20"/>
        </w:rPr>
      </w:pPr>
      <w:r w:rsidRPr="00C32F12">
        <w:rPr>
          <w:sz w:val="20"/>
          <w:szCs w:val="20"/>
        </w:rPr>
        <w:t>Oxygen bounded with the fissile element affects neutron transportation through the compound; hence it affects fissi</w:t>
      </w:r>
      <w:r>
        <w:rPr>
          <w:sz w:val="20"/>
          <w:szCs w:val="20"/>
        </w:rPr>
        <w:t>on and coincidence count rates.</w:t>
      </w:r>
    </w:p>
    <w:p w:rsidR="00470B06" w:rsidRDefault="00470B06" w:rsidP="00C32F12">
      <w:pPr>
        <w:ind w:firstLine="720"/>
        <w:jc w:val="both"/>
        <w:rPr>
          <w:sz w:val="20"/>
          <w:szCs w:val="20"/>
        </w:rPr>
        <w:sectPr w:rsidR="00470B06" w:rsidSect="005B4634">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docGrid w:linePitch="360"/>
        </w:sectPr>
      </w:pPr>
    </w:p>
    <w:p w:rsidR="00E52A6A" w:rsidRDefault="00E52A6A" w:rsidP="00E52A6A">
      <w:pPr>
        <w:jc w:val="both"/>
        <w:rPr>
          <w:sz w:val="20"/>
          <w:szCs w:val="20"/>
          <w:lang w:eastAsia="zh-CN"/>
        </w:rPr>
      </w:pPr>
      <w:r w:rsidRPr="00E52A6A">
        <w:rPr>
          <w:sz w:val="20"/>
          <w:szCs w:val="20"/>
        </w:rPr>
        <w:lastRenderedPageBreak/>
        <w:t xml:space="preserve">This effect is not clear here and there is no large difference, as the percentage of oxygen mass weight in the above mentioned compounds are </w:t>
      </w:r>
      <w:r w:rsidRPr="00E52A6A">
        <w:rPr>
          <w:sz w:val="20"/>
          <w:szCs w:val="20"/>
        </w:rPr>
        <w:lastRenderedPageBreak/>
        <w:t>approximately close (15.2% and 11.85% for U</w:t>
      </w:r>
      <w:r w:rsidRPr="00E52A6A">
        <w:rPr>
          <w:sz w:val="20"/>
          <w:szCs w:val="20"/>
          <w:vertAlign w:val="subscript"/>
        </w:rPr>
        <w:t>3</w:t>
      </w:r>
      <w:r w:rsidRPr="00E52A6A">
        <w:rPr>
          <w:sz w:val="20"/>
          <w:szCs w:val="20"/>
        </w:rPr>
        <w:t>O</w:t>
      </w:r>
      <w:r w:rsidRPr="00E52A6A">
        <w:rPr>
          <w:sz w:val="20"/>
          <w:szCs w:val="20"/>
          <w:vertAlign w:val="subscript"/>
        </w:rPr>
        <w:t>8</w:t>
      </w:r>
      <w:r w:rsidRPr="00E52A6A">
        <w:rPr>
          <w:sz w:val="20"/>
          <w:szCs w:val="20"/>
        </w:rPr>
        <w:t xml:space="preserve"> and UO</w:t>
      </w:r>
      <w:r w:rsidRPr="00E52A6A">
        <w:rPr>
          <w:sz w:val="20"/>
          <w:szCs w:val="20"/>
          <w:vertAlign w:val="subscript"/>
        </w:rPr>
        <w:t>2</w:t>
      </w:r>
      <w:r w:rsidRPr="00E52A6A">
        <w:rPr>
          <w:sz w:val="20"/>
          <w:szCs w:val="20"/>
        </w:rPr>
        <w:t xml:space="preserve"> respectively). Although the effects of </w:t>
      </w:r>
      <w:r w:rsidRPr="00E52A6A">
        <w:rPr>
          <w:sz w:val="20"/>
          <w:szCs w:val="20"/>
        </w:rPr>
        <w:lastRenderedPageBreak/>
        <w:t>oxygen compounds are close, they should not be ignored and have to be taken into consideration [27].</w:t>
      </w:r>
    </w:p>
    <w:p w:rsidR="00470B06" w:rsidRDefault="00470B06" w:rsidP="00E52A6A">
      <w:pPr>
        <w:jc w:val="both"/>
        <w:rPr>
          <w:sz w:val="20"/>
          <w:szCs w:val="20"/>
          <w:lang w:eastAsia="zh-CN"/>
        </w:rPr>
      </w:pPr>
    </w:p>
    <w:p w:rsidR="00E52A6A" w:rsidRDefault="00B175FC" w:rsidP="00E52A6A">
      <w:pPr>
        <w:jc w:val="both"/>
        <w:rPr>
          <w:sz w:val="20"/>
          <w:szCs w:val="20"/>
        </w:rPr>
      </w:pPr>
      <w:r>
        <w:pict>
          <v:shape id="Picture 4" o:spid="_x0000_i1028" type="#_x0000_t75" style="width:237.9pt;height:157.75pt;visibility:visible;mso-width-relative:margin;mso-height-relative:margin">
            <v:imagedata r:id="rId30" o:title=""/>
          </v:shape>
        </w:pict>
      </w:r>
    </w:p>
    <w:p w:rsidR="00E52A6A" w:rsidRDefault="00E52A6A" w:rsidP="00E52A6A">
      <w:pPr>
        <w:jc w:val="both"/>
        <w:rPr>
          <w:sz w:val="20"/>
          <w:szCs w:val="20"/>
        </w:rPr>
      </w:pPr>
      <w:proofErr w:type="gramStart"/>
      <w:r>
        <w:rPr>
          <w:sz w:val="20"/>
          <w:szCs w:val="20"/>
        </w:rPr>
        <w:t>Figure</w:t>
      </w:r>
      <w:r w:rsidRPr="00E52A6A">
        <w:rPr>
          <w:sz w:val="20"/>
          <w:szCs w:val="20"/>
        </w:rPr>
        <w:t xml:space="preserve"> 2</w:t>
      </w:r>
      <w:r>
        <w:rPr>
          <w:sz w:val="20"/>
          <w:szCs w:val="20"/>
        </w:rPr>
        <w:t>.</w:t>
      </w:r>
      <w:proofErr w:type="gramEnd"/>
      <w:r w:rsidRPr="00E52A6A">
        <w:rPr>
          <w:sz w:val="20"/>
          <w:szCs w:val="20"/>
        </w:rPr>
        <w:t xml:space="preserve"> </w:t>
      </w:r>
      <w:proofErr w:type="gramStart"/>
      <w:r w:rsidRPr="00E52A6A">
        <w:rPr>
          <w:sz w:val="20"/>
          <w:szCs w:val="20"/>
        </w:rPr>
        <w:t xml:space="preserve">The calculated real coincidence count rate for a wide range of </w:t>
      </w:r>
      <w:r w:rsidRPr="00E52A6A">
        <w:rPr>
          <w:sz w:val="20"/>
          <w:szCs w:val="20"/>
          <w:vertAlign w:val="superscript"/>
        </w:rPr>
        <w:t>235</w:t>
      </w:r>
      <w:r w:rsidRPr="00E52A6A">
        <w:rPr>
          <w:sz w:val="20"/>
          <w:szCs w:val="20"/>
        </w:rPr>
        <w:t>U masses content in U</w:t>
      </w:r>
      <w:r w:rsidRPr="00E52A6A">
        <w:rPr>
          <w:sz w:val="20"/>
          <w:szCs w:val="20"/>
          <w:vertAlign w:val="subscript"/>
        </w:rPr>
        <w:t>3</w:t>
      </w:r>
      <w:r w:rsidRPr="00E52A6A">
        <w:rPr>
          <w:sz w:val="20"/>
          <w:szCs w:val="20"/>
        </w:rPr>
        <w:t>O</w:t>
      </w:r>
      <w:r w:rsidRPr="00E52A6A">
        <w:rPr>
          <w:sz w:val="20"/>
          <w:szCs w:val="20"/>
          <w:vertAlign w:val="subscript"/>
        </w:rPr>
        <w:t>8</w:t>
      </w:r>
      <w:r w:rsidRPr="00E52A6A">
        <w:rPr>
          <w:sz w:val="20"/>
          <w:szCs w:val="20"/>
        </w:rPr>
        <w:t xml:space="preserve"> in a cylindrical shape</w:t>
      </w:r>
      <w:r w:rsidR="006D6A5A">
        <w:rPr>
          <w:sz w:val="20"/>
          <w:szCs w:val="20"/>
        </w:rPr>
        <w:t>.</w:t>
      </w:r>
      <w:proofErr w:type="gramEnd"/>
    </w:p>
    <w:p w:rsidR="00E52A6A" w:rsidRDefault="00B175FC" w:rsidP="00E52A6A">
      <w:pPr>
        <w:jc w:val="both"/>
        <w:rPr>
          <w:sz w:val="20"/>
          <w:szCs w:val="20"/>
        </w:rPr>
      </w:pPr>
      <w:r>
        <w:rPr>
          <w:noProof/>
          <w:sz w:val="20"/>
          <w:szCs w:val="20"/>
          <w:lang w:eastAsia="en-US"/>
        </w:rPr>
        <w:pict>
          <v:shape id="_x0000_s1036" type="#_x0000_t75" style="position:absolute;left:0;text-align:left;margin-left:-10.4pt;margin-top:6.95pt;width:231.25pt;height:156.05pt;z-index:251655680">
            <v:imagedata r:id="rId31" o:title=""/>
          </v:shape>
          <o:OLEObject Type="Embed" ProgID="Origin50.Graph" ShapeID="_x0000_s1036" DrawAspect="Content" ObjectID="_1500272468" r:id="rId32"/>
        </w:pict>
      </w: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E52A6A">
      <w:pPr>
        <w:jc w:val="both"/>
        <w:rPr>
          <w:sz w:val="20"/>
          <w:szCs w:val="20"/>
        </w:rPr>
      </w:pPr>
    </w:p>
    <w:p w:rsidR="00E52A6A" w:rsidRDefault="00E52A6A" w:rsidP="006D6A5A">
      <w:pPr>
        <w:jc w:val="both"/>
        <w:rPr>
          <w:sz w:val="20"/>
          <w:szCs w:val="20"/>
        </w:rPr>
      </w:pPr>
      <w:proofErr w:type="gramStart"/>
      <w:r>
        <w:rPr>
          <w:sz w:val="20"/>
          <w:szCs w:val="20"/>
        </w:rPr>
        <w:t>Figure</w:t>
      </w:r>
      <w:r w:rsidR="006D6A5A">
        <w:rPr>
          <w:sz w:val="20"/>
          <w:szCs w:val="20"/>
        </w:rPr>
        <w:t xml:space="preserve"> </w:t>
      </w:r>
      <w:r w:rsidRPr="00E52A6A">
        <w:rPr>
          <w:sz w:val="20"/>
          <w:szCs w:val="20"/>
        </w:rPr>
        <w:t>3</w:t>
      </w:r>
      <w:r>
        <w:rPr>
          <w:sz w:val="20"/>
          <w:szCs w:val="20"/>
        </w:rPr>
        <w:t>.</w:t>
      </w:r>
      <w:proofErr w:type="gramEnd"/>
      <w:r w:rsidRPr="00E52A6A">
        <w:rPr>
          <w:sz w:val="20"/>
          <w:szCs w:val="20"/>
        </w:rPr>
        <w:t xml:space="preserve"> </w:t>
      </w:r>
      <w:r w:rsidR="006D6A5A">
        <w:rPr>
          <w:sz w:val="20"/>
          <w:szCs w:val="20"/>
        </w:rPr>
        <w:t>C</w:t>
      </w:r>
      <w:r w:rsidRPr="00E52A6A">
        <w:rPr>
          <w:sz w:val="20"/>
          <w:szCs w:val="20"/>
        </w:rPr>
        <w:t>omparison between U</w:t>
      </w:r>
      <w:r w:rsidRPr="00E52A6A">
        <w:rPr>
          <w:sz w:val="20"/>
          <w:szCs w:val="20"/>
          <w:vertAlign w:val="subscript"/>
        </w:rPr>
        <w:t>3</w:t>
      </w:r>
      <w:r w:rsidRPr="00E52A6A">
        <w:rPr>
          <w:sz w:val="20"/>
          <w:szCs w:val="20"/>
        </w:rPr>
        <w:t>O</w:t>
      </w:r>
      <w:r w:rsidRPr="00E52A6A">
        <w:rPr>
          <w:sz w:val="20"/>
          <w:szCs w:val="20"/>
          <w:vertAlign w:val="subscript"/>
        </w:rPr>
        <w:t xml:space="preserve">8 </w:t>
      </w:r>
      <w:r w:rsidRPr="00E52A6A">
        <w:rPr>
          <w:sz w:val="20"/>
          <w:szCs w:val="20"/>
        </w:rPr>
        <w:t>and UO</w:t>
      </w:r>
      <w:r w:rsidRPr="00E52A6A">
        <w:rPr>
          <w:sz w:val="20"/>
          <w:szCs w:val="20"/>
          <w:vertAlign w:val="subscript"/>
        </w:rPr>
        <w:t>2</w:t>
      </w:r>
      <w:r w:rsidRPr="00E52A6A">
        <w:rPr>
          <w:sz w:val="20"/>
          <w:szCs w:val="20"/>
        </w:rPr>
        <w:t xml:space="preserve"> calculated real coincidence count rate for a wide range of </w:t>
      </w:r>
      <w:r w:rsidRPr="00E52A6A">
        <w:rPr>
          <w:sz w:val="20"/>
          <w:szCs w:val="20"/>
          <w:vertAlign w:val="superscript"/>
        </w:rPr>
        <w:t>235</w:t>
      </w:r>
      <w:r w:rsidRPr="00E52A6A">
        <w:rPr>
          <w:sz w:val="20"/>
          <w:szCs w:val="20"/>
        </w:rPr>
        <w:t>U masses</w:t>
      </w:r>
      <w:r w:rsidR="006D6A5A">
        <w:rPr>
          <w:sz w:val="20"/>
          <w:szCs w:val="20"/>
        </w:rPr>
        <w:t>.</w:t>
      </w:r>
    </w:p>
    <w:p w:rsidR="00B62551" w:rsidRDefault="00B62551" w:rsidP="00E52A6A">
      <w:pPr>
        <w:jc w:val="both"/>
        <w:rPr>
          <w:sz w:val="20"/>
          <w:szCs w:val="20"/>
        </w:rPr>
      </w:pPr>
    </w:p>
    <w:p w:rsidR="00B62551" w:rsidRPr="00B62551" w:rsidRDefault="00B62551" w:rsidP="00B62551">
      <w:pPr>
        <w:jc w:val="both"/>
        <w:rPr>
          <w:sz w:val="20"/>
          <w:szCs w:val="20"/>
        </w:rPr>
      </w:pPr>
      <w:r>
        <w:rPr>
          <w:b/>
          <w:bCs/>
          <w:sz w:val="20"/>
          <w:szCs w:val="20"/>
        </w:rPr>
        <w:t xml:space="preserve">b. </w:t>
      </w:r>
      <w:r w:rsidRPr="00B62551">
        <w:rPr>
          <w:b/>
          <w:bCs/>
          <w:sz w:val="20"/>
          <w:szCs w:val="20"/>
        </w:rPr>
        <w:t>NM Density</w:t>
      </w:r>
    </w:p>
    <w:p w:rsidR="00B62551" w:rsidRDefault="00B62551" w:rsidP="006D6A5A">
      <w:pPr>
        <w:ind w:firstLine="720"/>
        <w:jc w:val="both"/>
        <w:rPr>
          <w:sz w:val="20"/>
          <w:szCs w:val="20"/>
        </w:rPr>
      </w:pPr>
      <w:r w:rsidRPr="00B62551">
        <w:rPr>
          <w:sz w:val="20"/>
          <w:szCs w:val="20"/>
        </w:rPr>
        <w:t xml:space="preserve">To examine the </w:t>
      </w:r>
      <w:r w:rsidR="006D6A5A">
        <w:rPr>
          <w:sz w:val="20"/>
          <w:szCs w:val="20"/>
        </w:rPr>
        <w:t xml:space="preserve">effect of density </w:t>
      </w:r>
      <w:r w:rsidRPr="00B62551">
        <w:rPr>
          <w:sz w:val="20"/>
          <w:szCs w:val="20"/>
        </w:rPr>
        <w:t xml:space="preserve">on </w:t>
      </w:r>
      <w:r w:rsidR="006D6A5A">
        <w:rPr>
          <w:sz w:val="20"/>
          <w:szCs w:val="20"/>
        </w:rPr>
        <w:t xml:space="preserve">the </w:t>
      </w:r>
      <w:r w:rsidRPr="00B62551">
        <w:rPr>
          <w:sz w:val="20"/>
          <w:szCs w:val="20"/>
        </w:rPr>
        <w:t xml:space="preserve">coincidence count rate, 100 g of </w:t>
      </w:r>
      <w:r w:rsidRPr="00B62551">
        <w:rPr>
          <w:sz w:val="20"/>
          <w:szCs w:val="20"/>
          <w:vertAlign w:val="superscript"/>
        </w:rPr>
        <w:t>235</w:t>
      </w:r>
      <w:r w:rsidRPr="00B62551">
        <w:rPr>
          <w:sz w:val="20"/>
          <w:szCs w:val="20"/>
        </w:rPr>
        <w:t>U content in U</w:t>
      </w:r>
      <w:r w:rsidRPr="00B62551">
        <w:rPr>
          <w:sz w:val="20"/>
          <w:szCs w:val="20"/>
          <w:vertAlign w:val="subscript"/>
        </w:rPr>
        <w:t>3</w:t>
      </w:r>
      <w:r w:rsidRPr="00B62551">
        <w:rPr>
          <w:sz w:val="20"/>
          <w:szCs w:val="20"/>
        </w:rPr>
        <w:t>O</w:t>
      </w:r>
      <w:r w:rsidRPr="00B62551">
        <w:rPr>
          <w:sz w:val="20"/>
          <w:szCs w:val="20"/>
          <w:vertAlign w:val="subscript"/>
        </w:rPr>
        <w:t>8</w:t>
      </w:r>
      <w:r w:rsidRPr="00B62551">
        <w:rPr>
          <w:sz w:val="20"/>
          <w:szCs w:val="20"/>
        </w:rPr>
        <w:t xml:space="preserve"> with 3.0 % enrichment and density varies from 2.0 to 10 g/cm</w:t>
      </w:r>
      <w:r w:rsidRPr="00B62551">
        <w:rPr>
          <w:sz w:val="20"/>
          <w:szCs w:val="20"/>
          <w:vertAlign w:val="superscript"/>
        </w:rPr>
        <w:t>3</w:t>
      </w:r>
      <w:r w:rsidRPr="00B62551">
        <w:rPr>
          <w:sz w:val="20"/>
          <w:szCs w:val="20"/>
        </w:rPr>
        <w:t xml:space="preserve"> have been modeled in cylindrical shape with height of 10.0 cm. Fig. (4) </w:t>
      </w:r>
      <w:proofErr w:type="gramStart"/>
      <w:r w:rsidRPr="00B62551">
        <w:rPr>
          <w:sz w:val="20"/>
          <w:szCs w:val="20"/>
        </w:rPr>
        <w:t>shows</w:t>
      </w:r>
      <w:proofErr w:type="gramEnd"/>
      <w:r w:rsidRPr="00B62551">
        <w:rPr>
          <w:sz w:val="20"/>
          <w:szCs w:val="20"/>
        </w:rPr>
        <w:t xml:space="preserve"> that the coincidence count rate decreases exponentially by increasing the density and there is about 37.0 % drop in the calculated result over </w:t>
      </w:r>
      <w:r w:rsidR="006D6A5A">
        <w:rPr>
          <w:sz w:val="20"/>
          <w:szCs w:val="20"/>
        </w:rPr>
        <w:t>such</w:t>
      </w:r>
      <w:r w:rsidRPr="00B62551">
        <w:rPr>
          <w:sz w:val="20"/>
          <w:szCs w:val="20"/>
        </w:rPr>
        <w:t xml:space="preserve"> large density range.</w:t>
      </w:r>
    </w:p>
    <w:p w:rsidR="00B62551" w:rsidRDefault="00B62551" w:rsidP="006D6A5A">
      <w:pPr>
        <w:ind w:firstLine="720"/>
        <w:jc w:val="both"/>
        <w:rPr>
          <w:sz w:val="20"/>
          <w:szCs w:val="20"/>
        </w:rPr>
      </w:pPr>
      <w:r w:rsidRPr="00B62551">
        <w:rPr>
          <w:sz w:val="20"/>
          <w:szCs w:val="20"/>
        </w:rPr>
        <w:t>The comparison of the coincidence count rate for UO</w:t>
      </w:r>
      <w:r w:rsidRPr="00B62551">
        <w:rPr>
          <w:sz w:val="20"/>
          <w:szCs w:val="20"/>
          <w:vertAlign w:val="subscript"/>
        </w:rPr>
        <w:t>2</w:t>
      </w:r>
      <w:r w:rsidRPr="00B62551">
        <w:rPr>
          <w:sz w:val="20"/>
          <w:szCs w:val="20"/>
        </w:rPr>
        <w:t xml:space="preserve"> with two specific densities (4.0 and 10.97 g</w:t>
      </w:r>
      <w:r w:rsidRPr="00B62551">
        <w:rPr>
          <w:rFonts w:hint="cs"/>
          <w:sz w:val="20"/>
          <w:szCs w:val="20"/>
          <w:rtl/>
          <w:lang w:bidi="ar-EG"/>
        </w:rPr>
        <w:t>/</w:t>
      </w:r>
      <w:r w:rsidRPr="00B62551">
        <w:rPr>
          <w:sz w:val="20"/>
          <w:szCs w:val="20"/>
        </w:rPr>
        <w:t>cm</w:t>
      </w:r>
      <w:r w:rsidRPr="00B62551">
        <w:rPr>
          <w:sz w:val="20"/>
          <w:szCs w:val="20"/>
          <w:vertAlign w:val="superscript"/>
        </w:rPr>
        <w:t>3</w:t>
      </w:r>
      <w:r w:rsidRPr="00B62551">
        <w:rPr>
          <w:sz w:val="20"/>
          <w:szCs w:val="20"/>
        </w:rPr>
        <w:t xml:space="preserve">) along </w:t>
      </w:r>
      <w:r w:rsidRPr="00B62551">
        <w:rPr>
          <w:sz w:val="20"/>
          <w:szCs w:val="20"/>
          <w:vertAlign w:val="superscript"/>
        </w:rPr>
        <w:t>235</w:t>
      </w:r>
      <w:r w:rsidRPr="00B62551">
        <w:rPr>
          <w:sz w:val="20"/>
          <w:szCs w:val="20"/>
        </w:rPr>
        <w:t xml:space="preserve">U different masses varies from 10.0 to 100.0 g has been illustrated in Fig. (5). It shows that the difference increases gradually by increasing the NM mass (from 4.22 % at 10 g to become 22.03 % at 100 g). This is because the effect of uranium self-screening increases by increasing the density for large masses with very thick blocks. It </w:t>
      </w:r>
      <w:r w:rsidRPr="00B62551">
        <w:rPr>
          <w:sz w:val="20"/>
          <w:szCs w:val="20"/>
        </w:rPr>
        <w:lastRenderedPageBreak/>
        <w:t>lead</w:t>
      </w:r>
      <w:r w:rsidR="006D6A5A">
        <w:rPr>
          <w:sz w:val="20"/>
          <w:szCs w:val="20"/>
        </w:rPr>
        <w:t>s</w:t>
      </w:r>
      <w:r w:rsidRPr="00B62551">
        <w:rPr>
          <w:sz w:val="20"/>
          <w:szCs w:val="20"/>
        </w:rPr>
        <w:t xml:space="preserve"> </w:t>
      </w:r>
      <w:r w:rsidR="006D6A5A" w:rsidRPr="00B62551">
        <w:rPr>
          <w:sz w:val="20"/>
          <w:szCs w:val="20"/>
        </w:rPr>
        <w:t xml:space="preserve">also </w:t>
      </w:r>
      <w:r w:rsidRPr="00B62551">
        <w:rPr>
          <w:sz w:val="20"/>
          <w:szCs w:val="20"/>
        </w:rPr>
        <w:t xml:space="preserve">to a decrease in the fraction of thermal neutron absorbed by </w:t>
      </w:r>
      <w:r w:rsidRPr="00B62551">
        <w:rPr>
          <w:sz w:val="20"/>
          <w:szCs w:val="20"/>
          <w:vertAlign w:val="superscript"/>
        </w:rPr>
        <w:t>235</w:t>
      </w:r>
      <w:r w:rsidRPr="00B62551">
        <w:rPr>
          <w:sz w:val="20"/>
          <w:szCs w:val="20"/>
        </w:rPr>
        <w:t>U to make fission or even the fraction of the fission neutrons leaving the NM.</w:t>
      </w:r>
    </w:p>
    <w:p w:rsidR="00B62551" w:rsidRDefault="00B175FC" w:rsidP="00C04B73">
      <w:pPr>
        <w:jc w:val="both"/>
        <w:rPr>
          <w:sz w:val="20"/>
          <w:szCs w:val="20"/>
        </w:rPr>
      </w:pPr>
      <w:r>
        <w:rPr>
          <w:noProof/>
          <w:sz w:val="20"/>
          <w:szCs w:val="20"/>
          <w:lang w:eastAsia="en-US"/>
        </w:rPr>
        <w:pict>
          <v:shape id="_x0000_s1037" type="#_x0000_t75" style="position:absolute;left:0;text-align:left;margin-left:-7.35pt;margin-top:5.3pt;width:229.65pt;height:152.8pt;z-index:251656704">
            <v:imagedata r:id="rId33" o:title=""/>
          </v:shape>
          <o:OLEObject Type="Embed" ProgID="Origin50.Graph" ShapeID="_x0000_s1037" DrawAspect="Content" ObjectID="_1500272469" r:id="rId34"/>
        </w:pict>
      </w: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A13CC0" w:rsidP="00A13CC0">
      <w:pPr>
        <w:jc w:val="both"/>
        <w:rPr>
          <w:sz w:val="20"/>
          <w:szCs w:val="20"/>
        </w:rPr>
      </w:pPr>
      <w:proofErr w:type="gramStart"/>
      <w:r>
        <w:rPr>
          <w:sz w:val="20"/>
          <w:szCs w:val="20"/>
        </w:rPr>
        <w:t xml:space="preserve">Figure </w:t>
      </w:r>
      <w:r w:rsidRPr="00A13CC0">
        <w:rPr>
          <w:sz w:val="20"/>
          <w:szCs w:val="20"/>
        </w:rPr>
        <w:t>4</w:t>
      </w:r>
      <w:r>
        <w:rPr>
          <w:sz w:val="20"/>
          <w:szCs w:val="20"/>
        </w:rPr>
        <w:t>.</w:t>
      </w:r>
      <w:proofErr w:type="gramEnd"/>
      <w:r w:rsidRPr="00A13CC0">
        <w:rPr>
          <w:sz w:val="20"/>
          <w:szCs w:val="20"/>
        </w:rPr>
        <w:t xml:space="preserve"> Calculated real coincidence count rate for 100 g of </w:t>
      </w:r>
      <w:r w:rsidRPr="00A13CC0">
        <w:rPr>
          <w:sz w:val="20"/>
          <w:szCs w:val="20"/>
          <w:vertAlign w:val="superscript"/>
        </w:rPr>
        <w:t>235</w:t>
      </w:r>
      <w:r w:rsidRPr="00A13CC0">
        <w:rPr>
          <w:sz w:val="20"/>
          <w:szCs w:val="20"/>
        </w:rPr>
        <w:t>U content in U</w:t>
      </w:r>
      <w:r w:rsidRPr="00A13CC0">
        <w:rPr>
          <w:sz w:val="20"/>
          <w:szCs w:val="20"/>
          <w:vertAlign w:val="subscript"/>
        </w:rPr>
        <w:t>3</w:t>
      </w:r>
      <w:r w:rsidRPr="00A13CC0">
        <w:rPr>
          <w:sz w:val="20"/>
          <w:szCs w:val="20"/>
        </w:rPr>
        <w:t>O</w:t>
      </w:r>
      <w:r w:rsidRPr="00A13CC0">
        <w:rPr>
          <w:sz w:val="20"/>
          <w:szCs w:val="20"/>
          <w:vertAlign w:val="subscript"/>
        </w:rPr>
        <w:t>8</w:t>
      </w:r>
      <w:r w:rsidRPr="00A13CC0">
        <w:rPr>
          <w:sz w:val="20"/>
          <w:szCs w:val="20"/>
        </w:rPr>
        <w:t xml:space="preserve"> (3.0% enriched) as a function of density</w:t>
      </w:r>
      <w:r w:rsidR="006D6A5A">
        <w:rPr>
          <w:sz w:val="20"/>
          <w:szCs w:val="20"/>
        </w:rPr>
        <w:t>.</w:t>
      </w:r>
    </w:p>
    <w:p w:rsidR="00C04B73" w:rsidRDefault="00B175FC" w:rsidP="00C04B73">
      <w:pPr>
        <w:jc w:val="both"/>
        <w:rPr>
          <w:sz w:val="20"/>
          <w:szCs w:val="20"/>
        </w:rPr>
      </w:pPr>
      <w:r>
        <w:rPr>
          <w:noProof/>
          <w:sz w:val="20"/>
          <w:szCs w:val="20"/>
          <w:lang w:eastAsia="en-US"/>
        </w:rPr>
        <w:pict>
          <v:shape id="_x0000_s1038" type="#_x0000_t75" style="position:absolute;left:0;text-align:left;margin-left:-8.95pt;margin-top:5.65pt;width:233.15pt;height:156.85pt;z-index:251657728">
            <v:imagedata r:id="rId35" o:title=""/>
          </v:shape>
          <o:OLEObject Type="Embed" ProgID="Origin50.Graph" ShapeID="_x0000_s1038" DrawAspect="Content" ObjectID="_1500272470" r:id="rId36"/>
        </w:pict>
      </w: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C04B73" w:rsidRDefault="00C04B73" w:rsidP="00C04B73">
      <w:pPr>
        <w:jc w:val="both"/>
        <w:rPr>
          <w:sz w:val="20"/>
          <w:szCs w:val="20"/>
        </w:rPr>
      </w:pPr>
    </w:p>
    <w:p w:rsidR="00B62551" w:rsidRDefault="00A13CC0" w:rsidP="00A13CC0">
      <w:pPr>
        <w:jc w:val="both"/>
        <w:rPr>
          <w:sz w:val="20"/>
          <w:szCs w:val="20"/>
        </w:rPr>
      </w:pPr>
      <w:proofErr w:type="gramStart"/>
      <w:r>
        <w:rPr>
          <w:sz w:val="20"/>
          <w:szCs w:val="20"/>
        </w:rPr>
        <w:t>Figure</w:t>
      </w:r>
      <w:r w:rsidRPr="00A13CC0">
        <w:rPr>
          <w:sz w:val="20"/>
          <w:szCs w:val="20"/>
        </w:rPr>
        <w:t xml:space="preserve"> 5</w:t>
      </w:r>
      <w:r>
        <w:rPr>
          <w:sz w:val="20"/>
          <w:szCs w:val="20"/>
        </w:rPr>
        <w:t>.</w:t>
      </w:r>
      <w:proofErr w:type="gramEnd"/>
      <w:r w:rsidRPr="00A13CC0">
        <w:rPr>
          <w:sz w:val="20"/>
          <w:szCs w:val="20"/>
        </w:rPr>
        <w:t xml:space="preserve"> Calculated real coincidence count rate for a wide range of </w:t>
      </w:r>
      <w:r w:rsidRPr="00A13CC0">
        <w:rPr>
          <w:sz w:val="20"/>
          <w:szCs w:val="20"/>
          <w:vertAlign w:val="superscript"/>
        </w:rPr>
        <w:t>235</w:t>
      </w:r>
      <w:r w:rsidRPr="00A13CC0">
        <w:rPr>
          <w:sz w:val="20"/>
          <w:szCs w:val="20"/>
        </w:rPr>
        <w:t>U mass content in UO</w:t>
      </w:r>
      <w:r w:rsidRPr="00A13CC0">
        <w:rPr>
          <w:sz w:val="20"/>
          <w:szCs w:val="20"/>
          <w:vertAlign w:val="subscript"/>
        </w:rPr>
        <w:t>2</w:t>
      </w:r>
      <w:r w:rsidRPr="00A13CC0">
        <w:rPr>
          <w:sz w:val="20"/>
          <w:szCs w:val="20"/>
        </w:rPr>
        <w:t xml:space="preserve"> (3.0% enriched) with two different densities</w:t>
      </w:r>
      <w:r w:rsidR="006D6A5A">
        <w:rPr>
          <w:sz w:val="20"/>
          <w:szCs w:val="20"/>
        </w:rPr>
        <w:t>.</w:t>
      </w:r>
    </w:p>
    <w:p w:rsidR="00B62551" w:rsidRDefault="00B62551" w:rsidP="00B62551">
      <w:pPr>
        <w:ind w:firstLine="720"/>
        <w:jc w:val="both"/>
        <w:rPr>
          <w:sz w:val="20"/>
          <w:szCs w:val="20"/>
        </w:rPr>
      </w:pPr>
    </w:p>
    <w:p w:rsidR="00A13CC0" w:rsidRPr="00A13CC0" w:rsidRDefault="00A13CC0" w:rsidP="00A13CC0">
      <w:pPr>
        <w:jc w:val="both"/>
        <w:rPr>
          <w:sz w:val="20"/>
          <w:szCs w:val="20"/>
        </w:rPr>
      </w:pPr>
      <w:r>
        <w:rPr>
          <w:b/>
          <w:bCs/>
          <w:sz w:val="20"/>
          <w:szCs w:val="20"/>
        </w:rPr>
        <w:t xml:space="preserve">c. </w:t>
      </w:r>
      <w:r w:rsidRPr="00A13CC0">
        <w:rPr>
          <w:b/>
          <w:bCs/>
          <w:sz w:val="20"/>
          <w:szCs w:val="20"/>
        </w:rPr>
        <w:t>Uranium Enrichment</w:t>
      </w:r>
    </w:p>
    <w:p w:rsidR="00B62551" w:rsidRDefault="00545289" w:rsidP="00545289">
      <w:pPr>
        <w:ind w:firstLine="720"/>
        <w:jc w:val="both"/>
        <w:rPr>
          <w:sz w:val="20"/>
          <w:szCs w:val="20"/>
        </w:rPr>
      </w:pPr>
      <w:r>
        <w:rPr>
          <w:sz w:val="20"/>
          <w:szCs w:val="20"/>
        </w:rPr>
        <w:t xml:space="preserve">A </w:t>
      </w:r>
      <w:r w:rsidR="00A13CC0" w:rsidRPr="00A13CC0">
        <w:rPr>
          <w:sz w:val="20"/>
          <w:szCs w:val="20"/>
        </w:rPr>
        <w:t xml:space="preserve">100 g of </w:t>
      </w:r>
      <w:r w:rsidR="00A13CC0" w:rsidRPr="00A13CC0">
        <w:rPr>
          <w:sz w:val="20"/>
          <w:szCs w:val="20"/>
          <w:vertAlign w:val="superscript"/>
        </w:rPr>
        <w:t>235</w:t>
      </w:r>
      <w:r w:rsidR="00A13CC0" w:rsidRPr="00A13CC0">
        <w:rPr>
          <w:sz w:val="20"/>
          <w:szCs w:val="20"/>
        </w:rPr>
        <w:t>U content in U</w:t>
      </w:r>
      <w:r w:rsidR="00A13CC0" w:rsidRPr="00A13CC0">
        <w:rPr>
          <w:sz w:val="20"/>
          <w:szCs w:val="20"/>
          <w:vertAlign w:val="subscript"/>
        </w:rPr>
        <w:t>3</w:t>
      </w:r>
      <w:r w:rsidR="00A13CC0" w:rsidRPr="00A13CC0">
        <w:rPr>
          <w:sz w:val="20"/>
          <w:szCs w:val="20"/>
        </w:rPr>
        <w:t>O</w:t>
      </w:r>
      <w:r w:rsidR="00A13CC0" w:rsidRPr="00A13CC0">
        <w:rPr>
          <w:sz w:val="20"/>
          <w:szCs w:val="20"/>
          <w:vertAlign w:val="subscript"/>
        </w:rPr>
        <w:t>8</w:t>
      </w:r>
      <w:r w:rsidR="00A13CC0" w:rsidRPr="00A13CC0">
        <w:rPr>
          <w:sz w:val="20"/>
          <w:szCs w:val="20"/>
        </w:rPr>
        <w:t xml:space="preserve"> with density 4.0 g</w:t>
      </w:r>
      <w:r w:rsidR="00A13CC0" w:rsidRPr="00A13CC0">
        <w:rPr>
          <w:rFonts w:hint="cs"/>
          <w:sz w:val="20"/>
          <w:szCs w:val="20"/>
          <w:rtl/>
          <w:lang w:bidi="ar-EG"/>
        </w:rPr>
        <w:t>/</w:t>
      </w:r>
      <w:r w:rsidR="00A13CC0" w:rsidRPr="00A13CC0">
        <w:rPr>
          <w:sz w:val="20"/>
          <w:szCs w:val="20"/>
        </w:rPr>
        <w:t>cm</w:t>
      </w:r>
      <w:r w:rsidR="00A13CC0" w:rsidRPr="00A13CC0">
        <w:rPr>
          <w:sz w:val="20"/>
          <w:szCs w:val="20"/>
          <w:vertAlign w:val="superscript"/>
        </w:rPr>
        <w:t>3</w:t>
      </w:r>
      <w:r w:rsidR="00A13CC0" w:rsidRPr="00A13CC0">
        <w:rPr>
          <w:sz w:val="20"/>
          <w:szCs w:val="20"/>
        </w:rPr>
        <w:t xml:space="preserve"> and enrichment</w:t>
      </w:r>
      <w:r>
        <w:rPr>
          <w:sz w:val="20"/>
          <w:szCs w:val="20"/>
        </w:rPr>
        <w:t xml:space="preserve"> value</w:t>
      </w:r>
      <w:r w:rsidR="00A13CC0" w:rsidRPr="00A13CC0">
        <w:rPr>
          <w:sz w:val="20"/>
          <w:szCs w:val="20"/>
        </w:rPr>
        <w:t xml:space="preserve"> varies from 3.0% to 19.9% has been modeled to investigate the effect of changing the enrichment. The enrichment was changed by adjusting the amount of </w:t>
      </w:r>
      <w:r w:rsidR="00A13CC0" w:rsidRPr="00A13CC0">
        <w:rPr>
          <w:sz w:val="20"/>
          <w:szCs w:val="20"/>
          <w:vertAlign w:val="superscript"/>
        </w:rPr>
        <w:t>238</w:t>
      </w:r>
      <w:r w:rsidR="00A13CC0" w:rsidRPr="00A13CC0">
        <w:rPr>
          <w:sz w:val="20"/>
          <w:szCs w:val="20"/>
        </w:rPr>
        <w:t xml:space="preserve">U and </w:t>
      </w:r>
      <w:r w:rsidR="00A13CC0" w:rsidRPr="00A13CC0">
        <w:rPr>
          <w:sz w:val="20"/>
          <w:szCs w:val="20"/>
          <w:vertAlign w:val="superscript"/>
        </w:rPr>
        <w:t>234</w:t>
      </w:r>
      <w:r w:rsidR="00A13CC0" w:rsidRPr="00A13CC0">
        <w:rPr>
          <w:sz w:val="20"/>
          <w:szCs w:val="20"/>
        </w:rPr>
        <w:t xml:space="preserve"> U present. The results illustrated in Fig. 6 shows that the coincidence count rate decreases exponentially by increasing the enrichment and there is about 22.0 % drop in the count rate over the enrichment range from 3.0 to 19.9%. This decrease may be resulting from the decrease of </w:t>
      </w:r>
      <w:r w:rsidR="00A13CC0" w:rsidRPr="00A13CC0">
        <w:rPr>
          <w:sz w:val="20"/>
          <w:szCs w:val="20"/>
          <w:vertAlign w:val="superscript"/>
        </w:rPr>
        <w:t>235</w:t>
      </w:r>
      <w:r w:rsidR="00A13CC0" w:rsidRPr="00A13CC0">
        <w:rPr>
          <w:sz w:val="20"/>
          <w:szCs w:val="20"/>
        </w:rPr>
        <w:t xml:space="preserve">U surface area exposed to interrogating neutrons by increasing the enrichment (taking into account that; </w:t>
      </w:r>
      <w:r w:rsidR="00A13CC0" w:rsidRPr="00A13CC0">
        <w:rPr>
          <w:sz w:val="20"/>
          <w:szCs w:val="20"/>
          <w:vertAlign w:val="superscript"/>
        </w:rPr>
        <w:t>235</w:t>
      </w:r>
      <w:r w:rsidR="00A13CC0" w:rsidRPr="00A13CC0">
        <w:rPr>
          <w:sz w:val="20"/>
          <w:szCs w:val="20"/>
        </w:rPr>
        <w:t xml:space="preserve">U mass is constant to be 100 g for all samples with changing the masses of </w:t>
      </w:r>
      <w:r w:rsidR="00A13CC0" w:rsidRPr="00A13CC0">
        <w:rPr>
          <w:sz w:val="20"/>
          <w:szCs w:val="20"/>
          <w:vertAlign w:val="superscript"/>
        </w:rPr>
        <w:t>238</w:t>
      </w:r>
      <w:r w:rsidR="00A13CC0" w:rsidRPr="00A13CC0">
        <w:rPr>
          <w:sz w:val="20"/>
          <w:szCs w:val="20"/>
        </w:rPr>
        <w:t xml:space="preserve">U and </w:t>
      </w:r>
      <w:r w:rsidR="00A13CC0" w:rsidRPr="00A13CC0">
        <w:rPr>
          <w:sz w:val="20"/>
          <w:szCs w:val="20"/>
          <w:vertAlign w:val="superscript"/>
        </w:rPr>
        <w:t>234</w:t>
      </w:r>
      <w:r w:rsidR="00A13CC0" w:rsidRPr="00A13CC0">
        <w:rPr>
          <w:sz w:val="20"/>
          <w:szCs w:val="20"/>
        </w:rPr>
        <w:t xml:space="preserve">U to change the enrichment). Another reason for this decrease may be that by decreasing the enrichment the volume will increase and hence a </w:t>
      </w:r>
      <w:r w:rsidR="00A13CC0" w:rsidRPr="00A13CC0">
        <w:rPr>
          <w:sz w:val="20"/>
          <w:szCs w:val="20"/>
        </w:rPr>
        <w:lastRenderedPageBreak/>
        <w:t xml:space="preserve">percentage of </w:t>
      </w:r>
      <w:r w:rsidR="00A13CC0" w:rsidRPr="00A13CC0">
        <w:rPr>
          <w:sz w:val="20"/>
          <w:szCs w:val="20"/>
          <w:vertAlign w:val="superscript"/>
        </w:rPr>
        <w:t>235</w:t>
      </w:r>
      <w:r w:rsidR="00A13CC0" w:rsidRPr="00A13CC0">
        <w:rPr>
          <w:sz w:val="20"/>
          <w:szCs w:val="20"/>
        </w:rPr>
        <w:t xml:space="preserve">U atoms will be closer to the two </w:t>
      </w:r>
      <w:proofErr w:type="spellStart"/>
      <w:r w:rsidR="00A13CC0" w:rsidRPr="00A13CC0">
        <w:rPr>
          <w:sz w:val="20"/>
          <w:szCs w:val="20"/>
        </w:rPr>
        <w:t>AmLi</w:t>
      </w:r>
      <w:proofErr w:type="spellEnd"/>
      <w:r w:rsidR="00A13CC0" w:rsidRPr="00A13CC0">
        <w:rPr>
          <w:sz w:val="20"/>
          <w:szCs w:val="20"/>
        </w:rPr>
        <w:t xml:space="preserve"> sources.</w:t>
      </w:r>
    </w:p>
    <w:p w:rsidR="00A13CC0" w:rsidRDefault="00B175FC" w:rsidP="00A13CC0">
      <w:pPr>
        <w:ind w:firstLine="720"/>
        <w:jc w:val="both"/>
        <w:rPr>
          <w:sz w:val="20"/>
          <w:szCs w:val="20"/>
        </w:rPr>
      </w:pPr>
      <w:r>
        <w:rPr>
          <w:noProof/>
          <w:sz w:val="20"/>
          <w:szCs w:val="20"/>
          <w:lang w:eastAsia="en-US"/>
        </w:rPr>
        <w:pict>
          <v:shape id="_x0000_s1039" type="#_x0000_t75" style="position:absolute;left:0;text-align:left;margin-left:-16.55pt;margin-top:7.65pt;width:236.5pt;height:160.25pt;z-index:251658752">
            <v:imagedata r:id="rId37" o:title=""/>
          </v:shape>
          <o:OLEObject Type="Embed" ProgID="Origin50.Graph" ShapeID="_x0000_s1039" DrawAspect="Content" ObjectID="_1500272471" r:id="rId38"/>
        </w:pict>
      </w: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694885" w:rsidP="00694885">
      <w:pPr>
        <w:jc w:val="both"/>
        <w:rPr>
          <w:sz w:val="20"/>
          <w:szCs w:val="20"/>
        </w:rPr>
      </w:pPr>
      <w:proofErr w:type="gramStart"/>
      <w:r>
        <w:rPr>
          <w:sz w:val="20"/>
          <w:szCs w:val="20"/>
        </w:rPr>
        <w:t>Figure</w:t>
      </w:r>
      <w:r w:rsidRPr="00694885">
        <w:rPr>
          <w:sz w:val="20"/>
          <w:szCs w:val="20"/>
        </w:rPr>
        <w:t xml:space="preserve"> 6</w:t>
      </w:r>
      <w:r>
        <w:rPr>
          <w:sz w:val="20"/>
          <w:szCs w:val="20"/>
        </w:rPr>
        <w:t>.</w:t>
      </w:r>
      <w:proofErr w:type="gramEnd"/>
      <w:r w:rsidRPr="00694885">
        <w:rPr>
          <w:sz w:val="20"/>
          <w:szCs w:val="20"/>
        </w:rPr>
        <w:t xml:space="preserve"> Calculated real coincidence count rate as a function of </w:t>
      </w:r>
      <w:r w:rsidRPr="00694885">
        <w:rPr>
          <w:sz w:val="20"/>
          <w:szCs w:val="20"/>
          <w:vertAlign w:val="superscript"/>
        </w:rPr>
        <w:t>235</w:t>
      </w:r>
      <w:r w:rsidRPr="00694885">
        <w:rPr>
          <w:sz w:val="20"/>
          <w:szCs w:val="20"/>
        </w:rPr>
        <w:t>U enrichments (</w:t>
      </w:r>
      <w:r w:rsidRPr="00694885">
        <w:rPr>
          <w:sz w:val="20"/>
          <w:szCs w:val="20"/>
          <w:vertAlign w:val="superscript"/>
        </w:rPr>
        <w:t>235</w:t>
      </w:r>
      <w:r w:rsidRPr="00694885">
        <w:rPr>
          <w:sz w:val="20"/>
          <w:szCs w:val="20"/>
        </w:rPr>
        <w:t xml:space="preserve">U mass is 100 g while the enrichment changes by changing the amount of </w:t>
      </w:r>
      <w:r w:rsidRPr="00694885">
        <w:rPr>
          <w:sz w:val="20"/>
          <w:szCs w:val="20"/>
          <w:vertAlign w:val="superscript"/>
        </w:rPr>
        <w:t>238</w:t>
      </w:r>
      <w:r w:rsidRPr="00694885">
        <w:rPr>
          <w:sz w:val="20"/>
          <w:szCs w:val="20"/>
        </w:rPr>
        <w:t xml:space="preserve">U and </w:t>
      </w:r>
      <w:r w:rsidRPr="00694885">
        <w:rPr>
          <w:sz w:val="20"/>
          <w:szCs w:val="20"/>
          <w:vertAlign w:val="superscript"/>
        </w:rPr>
        <w:t>234</w:t>
      </w:r>
      <w:r w:rsidRPr="00694885">
        <w:rPr>
          <w:sz w:val="20"/>
          <w:szCs w:val="20"/>
        </w:rPr>
        <w:t>U)</w:t>
      </w:r>
      <w:r w:rsidR="00545289">
        <w:rPr>
          <w:sz w:val="20"/>
          <w:szCs w:val="20"/>
        </w:rPr>
        <w:t>.</w:t>
      </w:r>
    </w:p>
    <w:p w:rsidR="00A13CC0" w:rsidRDefault="00A13CC0" w:rsidP="00A13CC0">
      <w:pPr>
        <w:ind w:firstLine="720"/>
        <w:jc w:val="both"/>
        <w:rPr>
          <w:sz w:val="20"/>
          <w:szCs w:val="20"/>
        </w:rPr>
      </w:pPr>
    </w:p>
    <w:p w:rsidR="00694885" w:rsidRPr="00694885" w:rsidRDefault="00694885" w:rsidP="00694885">
      <w:pPr>
        <w:jc w:val="both"/>
        <w:rPr>
          <w:b/>
          <w:bCs/>
          <w:sz w:val="20"/>
          <w:szCs w:val="20"/>
        </w:rPr>
      </w:pPr>
      <w:r>
        <w:rPr>
          <w:b/>
          <w:bCs/>
          <w:sz w:val="20"/>
          <w:szCs w:val="20"/>
        </w:rPr>
        <w:t xml:space="preserve">d. </w:t>
      </w:r>
      <w:r w:rsidRPr="00694885">
        <w:rPr>
          <w:b/>
          <w:bCs/>
          <w:sz w:val="20"/>
          <w:szCs w:val="20"/>
        </w:rPr>
        <w:t>NM shape</w:t>
      </w:r>
    </w:p>
    <w:p w:rsidR="00A13CC0" w:rsidRDefault="00694885" w:rsidP="009C7E37">
      <w:pPr>
        <w:ind w:firstLine="720"/>
        <w:jc w:val="both"/>
        <w:rPr>
          <w:sz w:val="20"/>
          <w:szCs w:val="20"/>
        </w:rPr>
      </w:pPr>
      <w:r w:rsidRPr="00694885">
        <w:rPr>
          <w:sz w:val="20"/>
          <w:szCs w:val="20"/>
        </w:rPr>
        <w:t xml:space="preserve">Six geometrical shapes for the same mass of </w:t>
      </w:r>
      <w:r w:rsidRPr="00694885">
        <w:rPr>
          <w:sz w:val="20"/>
          <w:szCs w:val="20"/>
          <w:vertAlign w:val="superscript"/>
        </w:rPr>
        <w:t>235</w:t>
      </w:r>
      <w:r w:rsidRPr="00694885">
        <w:rPr>
          <w:sz w:val="20"/>
          <w:szCs w:val="20"/>
        </w:rPr>
        <w:t>U (100 g) content in U</w:t>
      </w:r>
      <w:r w:rsidRPr="00694885">
        <w:rPr>
          <w:sz w:val="20"/>
          <w:szCs w:val="20"/>
          <w:vertAlign w:val="subscript"/>
        </w:rPr>
        <w:t>3</w:t>
      </w:r>
      <w:r w:rsidRPr="00694885">
        <w:rPr>
          <w:sz w:val="20"/>
          <w:szCs w:val="20"/>
        </w:rPr>
        <w:t>O</w:t>
      </w:r>
      <w:r w:rsidRPr="00694885">
        <w:rPr>
          <w:sz w:val="20"/>
          <w:szCs w:val="20"/>
          <w:vertAlign w:val="subscript"/>
        </w:rPr>
        <w:t>8</w:t>
      </w:r>
      <w:r w:rsidRPr="00694885">
        <w:rPr>
          <w:sz w:val="20"/>
          <w:szCs w:val="20"/>
        </w:rPr>
        <w:t xml:space="preserve"> with </w:t>
      </w:r>
      <w:r w:rsidR="00545289">
        <w:rPr>
          <w:sz w:val="20"/>
          <w:szCs w:val="20"/>
        </w:rPr>
        <w:t xml:space="preserve">constant </w:t>
      </w:r>
      <w:r w:rsidRPr="00694885">
        <w:rPr>
          <w:sz w:val="20"/>
          <w:szCs w:val="20"/>
        </w:rPr>
        <w:t>density of 4.0</w:t>
      </w:r>
      <w:r w:rsidRPr="00694885">
        <w:rPr>
          <w:rFonts w:hint="cs"/>
          <w:sz w:val="20"/>
          <w:szCs w:val="20"/>
          <w:rtl/>
        </w:rPr>
        <w:t xml:space="preserve"> </w:t>
      </w:r>
      <w:r w:rsidRPr="00694885">
        <w:rPr>
          <w:sz w:val="20"/>
          <w:szCs w:val="20"/>
        </w:rPr>
        <w:t>g</w:t>
      </w:r>
      <w:r w:rsidRPr="00694885">
        <w:rPr>
          <w:rFonts w:hint="cs"/>
          <w:sz w:val="20"/>
          <w:szCs w:val="20"/>
          <w:rtl/>
          <w:lang w:bidi="ar-EG"/>
        </w:rPr>
        <w:t>/</w:t>
      </w:r>
      <w:r w:rsidRPr="00694885">
        <w:rPr>
          <w:sz w:val="20"/>
          <w:szCs w:val="20"/>
        </w:rPr>
        <w:t>cm</w:t>
      </w:r>
      <w:r w:rsidRPr="00694885">
        <w:rPr>
          <w:sz w:val="20"/>
          <w:szCs w:val="20"/>
          <w:vertAlign w:val="superscript"/>
        </w:rPr>
        <w:t xml:space="preserve">3 </w:t>
      </w:r>
      <w:r w:rsidRPr="00694885">
        <w:rPr>
          <w:sz w:val="20"/>
          <w:szCs w:val="20"/>
        </w:rPr>
        <w:t xml:space="preserve">and 3.0 % enrichment have been modeled to </w:t>
      </w:r>
      <w:proofErr w:type="spellStart"/>
      <w:r w:rsidRPr="00694885">
        <w:rPr>
          <w:sz w:val="20"/>
          <w:szCs w:val="20"/>
        </w:rPr>
        <w:t>compere</w:t>
      </w:r>
      <w:proofErr w:type="spellEnd"/>
      <w:r w:rsidRPr="00694885">
        <w:rPr>
          <w:sz w:val="20"/>
          <w:szCs w:val="20"/>
        </w:rPr>
        <w:t xml:space="preserve"> the effect of shape on the fission rate. </w:t>
      </w:r>
      <w:proofErr w:type="gramStart"/>
      <w:r w:rsidRPr="00694885">
        <w:rPr>
          <w:sz w:val="20"/>
          <w:szCs w:val="20"/>
        </w:rPr>
        <w:t>Fig.</w:t>
      </w:r>
      <w:proofErr w:type="gramEnd"/>
      <w:r w:rsidRPr="00694885">
        <w:rPr>
          <w:sz w:val="20"/>
          <w:szCs w:val="20"/>
        </w:rPr>
        <w:t xml:space="preserve"> (7) </w:t>
      </w:r>
      <w:proofErr w:type="gramStart"/>
      <w:r w:rsidRPr="00694885">
        <w:rPr>
          <w:sz w:val="20"/>
          <w:szCs w:val="20"/>
        </w:rPr>
        <w:t>shows</w:t>
      </w:r>
      <w:proofErr w:type="gramEnd"/>
      <w:r w:rsidRPr="00694885">
        <w:rPr>
          <w:sz w:val="20"/>
          <w:szCs w:val="20"/>
        </w:rPr>
        <w:t xml:space="preserve"> the coincidence count rate for sphere, cylinder (h = 2D), rectangular, cube, cylinder (h = D) and spherical shell respectively. It </w:t>
      </w:r>
      <w:r w:rsidR="00545289">
        <w:rPr>
          <w:sz w:val="20"/>
          <w:szCs w:val="20"/>
        </w:rPr>
        <w:t>can be seen</w:t>
      </w:r>
      <w:r w:rsidRPr="00694885">
        <w:rPr>
          <w:sz w:val="20"/>
          <w:szCs w:val="20"/>
        </w:rPr>
        <w:t xml:space="preserve"> that the count rate increases by increasing the surface area exposed to the neutron yields (the sphere shape has the smallest surface area). A larger-diameter shape will have a smaller fill height for the same mass; hence the self-shielding will reduced by spreading the material into a thinner shape and increase the probability that delayed neutrons will escape</w:t>
      </w:r>
      <w:r w:rsidR="009C7E37">
        <w:rPr>
          <w:sz w:val="20"/>
          <w:szCs w:val="20"/>
        </w:rPr>
        <w:t xml:space="preserve"> and going</w:t>
      </w:r>
      <w:r w:rsidRPr="00694885">
        <w:rPr>
          <w:sz w:val="20"/>
          <w:szCs w:val="20"/>
        </w:rPr>
        <w:t xml:space="preserve"> into the NM to react with </w:t>
      </w:r>
      <w:r w:rsidRPr="00694885">
        <w:rPr>
          <w:sz w:val="20"/>
          <w:szCs w:val="20"/>
          <w:vertAlign w:val="superscript"/>
        </w:rPr>
        <w:t>235</w:t>
      </w:r>
      <w:r w:rsidRPr="00694885">
        <w:rPr>
          <w:sz w:val="20"/>
          <w:szCs w:val="20"/>
        </w:rPr>
        <w:t>U. The spherical shell can gave a count rate higher than that from</w:t>
      </w:r>
      <w:r w:rsidRPr="00694885">
        <w:rPr>
          <w:rFonts w:hint="cs"/>
          <w:sz w:val="20"/>
          <w:szCs w:val="20"/>
          <w:rtl/>
        </w:rPr>
        <w:t xml:space="preserve"> </w:t>
      </w:r>
      <w:r w:rsidRPr="00694885">
        <w:rPr>
          <w:sz w:val="20"/>
          <w:szCs w:val="20"/>
        </w:rPr>
        <w:t>a solid sphere by about 18.8 % (of course this difference depends on the thickness of the shell). The coincidence count rate for other shapes will give results in-between.</w:t>
      </w:r>
    </w:p>
    <w:p w:rsidR="00A13CC0" w:rsidRDefault="00A13CC0" w:rsidP="00A13CC0">
      <w:pPr>
        <w:ind w:firstLine="720"/>
        <w:jc w:val="both"/>
        <w:rPr>
          <w:sz w:val="20"/>
          <w:szCs w:val="20"/>
        </w:rPr>
      </w:pPr>
    </w:p>
    <w:p w:rsidR="00694885" w:rsidRPr="00694885" w:rsidRDefault="00694885" w:rsidP="00694885">
      <w:pPr>
        <w:jc w:val="both"/>
        <w:rPr>
          <w:b/>
          <w:bCs/>
          <w:sz w:val="20"/>
          <w:szCs w:val="20"/>
        </w:rPr>
      </w:pPr>
      <w:r>
        <w:rPr>
          <w:b/>
          <w:bCs/>
          <w:sz w:val="20"/>
          <w:szCs w:val="20"/>
        </w:rPr>
        <w:t xml:space="preserve">5. </w:t>
      </w:r>
      <w:r w:rsidRPr="00694885">
        <w:rPr>
          <w:b/>
          <w:bCs/>
          <w:sz w:val="20"/>
          <w:szCs w:val="20"/>
        </w:rPr>
        <w:t>C</w:t>
      </w:r>
      <w:r>
        <w:rPr>
          <w:b/>
          <w:bCs/>
          <w:sz w:val="20"/>
          <w:szCs w:val="20"/>
        </w:rPr>
        <w:t>onclusion</w:t>
      </w:r>
    </w:p>
    <w:p w:rsidR="00694885" w:rsidRPr="00694885" w:rsidRDefault="00694885" w:rsidP="00694885">
      <w:pPr>
        <w:ind w:firstLine="720"/>
        <w:jc w:val="both"/>
        <w:rPr>
          <w:sz w:val="20"/>
          <w:szCs w:val="20"/>
        </w:rPr>
      </w:pPr>
      <w:r w:rsidRPr="00694885">
        <w:rPr>
          <w:sz w:val="20"/>
          <w:szCs w:val="20"/>
        </w:rPr>
        <w:t xml:space="preserve">A mathematical calibration method using Monte Carlo simulation for </w:t>
      </w:r>
      <w:r w:rsidRPr="00694885">
        <w:rPr>
          <w:sz w:val="20"/>
          <w:szCs w:val="20"/>
          <w:vertAlign w:val="superscript"/>
        </w:rPr>
        <w:t>235</w:t>
      </w:r>
      <w:r w:rsidRPr="00694885">
        <w:rPr>
          <w:sz w:val="20"/>
          <w:szCs w:val="20"/>
        </w:rPr>
        <w:t>U mass calibration in different shapes and conditions of the AWCC has been proposed. Using this model, it is easy to simulate calibration curves for the AWCC using NM with properties and characteristics that would be difficult and expensive to accomplish with physical standards.</w:t>
      </w:r>
    </w:p>
    <w:p w:rsidR="00694885" w:rsidRPr="00694885" w:rsidRDefault="00694885" w:rsidP="00694885">
      <w:pPr>
        <w:ind w:firstLine="720"/>
        <w:jc w:val="both"/>
        <w:rPr>
          <w:sz w:val="20"/>
          <w:szCs w:val="20"/>
        </w:rPr>
      </w:pPr>
      <w:r w:rsidRPr="00694885">
        <w:rPr>
          <w:sz w:val="20"/>
          <w:szCs w:val="20"/>
        </w:rPr>
        <w:t xml:space="preserve">A simple view has been given for the anticipated coincidence count rate of </w:t>
      </w:r>
      <w:r w:rsidRPr="00694885">
        <w:rPr>
          <w:sz w:val="20"/>
          <w:szCs w:val="20"/>
          <w:vertAlign w:val="superscript"/>
        </w:rPr>
        <w:t>235</w:t>
      </w:r>
      <w:r w:rsidRPr="00694885">
        <w:rPr>
          <w:sz w:val="20"/>
          <w:szCs w:val="20"/>
        </w:rPr>
        <w:t xml:space="preserve">U in different masses, chemical compounds, densities, enrichments </w:t>
      </w:r>
      <w:r w:rsidRPr="00694885">
        <w:rPr>
          <w:sz w:val="20"/>
          <w:szCs w:val="20"/>
        </w:rPr>
        <w:lastRenderedPageBreak/>
        <w:t>and shapes within the cavity of the AWCC. It may help in giving a preliminary prediction for the effect of changing any of these parameters or the limitations of error for accurate determination of these parameters.</w:t>
      </w:r>
    </w:p>
    <w:p w:rsidR="00A13CC0" w:rsidRDefault="00694885" w:rsidP="00694885">
      <w:pPr>
        <w:ind w:firstLine="720"/>
        <w:jc w:val="both"/>
        <w:rPr>
          <w:sz w:val="20"/>
          <w:szCs w:val="20"/>
        </w:rPr>
      </w:pPr>
      <w:r w:rsidRPr="00694885">
        <w:rPr>
          <w:sz w:val="20"/>
          <w:szCs w:val="20"/>
        </w:rPr>
        <w:t>The data given in this paper are still necessary to be proven practically and more investigation is still needed to verify the validity of the model and the accuracy of the obtained calibration curves.</w:t>
      </w:r>
    </w:p>
    <w:p w:rsidR="00A13CC0" w:rsidRDefault="00B175FC" w:rsidP="00A13CC0">
      <w:pPr>
        <w:ind w:firstLine="720"/>
        <w:jc w:val="both"/>
        <w:rPr>
          <w:sz w:val="20"/>
          <w:szCs w:val="20"/>
        </w:rPr>
      </w:pPr>
      <w:r w:rsidRPr="00B175FC">
        <w:rPr>
          <w:noProof/>
        </w:rPr>
        <w:pict>
          <v:shape id="Picture 2" o:spid="_x0000_s1040" type="#_x0000_t75" style="position:absolute;left:0;text-align:left;margin-left:-17pt;margin-top:9.15pt;width:238.85pt;height:177.65pt;z-index:-251655680;visibility:visible">
            <v:imagedata r:id="rId39" o:title=""/>
          </v:shape>
        </w:pict>
      </w: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A13CC0" w:rsidP="00A13CC0">
      <w:pPr>
        <w:ind w:firstLine="720"/>
        <w:jc w:val="both"/>
        <w:rPr>
          <w:sz w:val="20"/>
          <w:szCs w:val="20"/>
        </w:rPr>
      </w:pPr>
    </w:p>
    <w:p w:rsidR="00A13CC0" w:rsidRDefault="004C21AC" w:rsidP="004938C6">
      <w:pPr>
        <w:jc w:val="both"/>
        <w:rPr>
          <w:sz w:val="20"/>
          <w:szCs w:val="20"/>
        </w:rPr>
      </w:pPr>
      <w:proofErr w:type="gramStart"/>
      <w:r>
        <w:rPr>
          <w:sz w:val="20"/>
          <w:szCs w:val="20"/>
        </w:rPr>
        <w:t>Figure</w:t>
      </w:r>
      <w:r w:rsidRPr="004C21AC">
        <w:rPr>
          <w:sz w:val="20"/>
          <w:szCs w:val="20"/>
        </w:rPr>
        <w:t xml:space="preserve"> 7</w:t>
      </w:r>
      <w:r>
        <w:rPr>
          <w:sz w:val="20"/>
          <w:szCs w:val="20"/>
        </w:rPr>
        <w:t>.</w:t>
      </w:r>
      <w:proofErr w:type="gramEnd"/>
      <w:r w:rsidRPr="004C21AC">
        <w:rPr>
          <w:sz w:val="20"/>
          <w:szCs w:val="20"/>
        </w:rPr>
        <w:t xml:space="preserve"> </w:t>
      </w:r>
      <w:r w:rsidR="004938C6">
        <w:rPr>
          <w:sz w:val="20"/>
          <w:szCs w:val="20"/>
        </w:rPr>
        <w:t xml:space="preserve">The </w:t>
      </w:r>
      <w:r w:rsidRPr="004C21AC">
        <w:rPr>
          <w:sz w:val="20"/>
          <w:szCs w:val="20"/>
        </w:rPr>
        <w:t xml:space="preserve">Calculated real coincidence count rate for 100 g of </w:t>
      </w:r>
      <w:r w:rsidRPr="004C21AC">
        <w:rPr>
          <w:sz w:val="20"/>
          <w:szCs w:val="20"/>
          <w:vertAlign w:val="superscript"/>
        </w:rPr>
        <w:t>235</w:t>
      </w:r>
      <w:r w:rsidRPr="004C21AC">
        <w:rPr>
          <w:sz w:val="20"/>
          <w:szCs w:val="20"/>
        </w:rPr>
        <w:t>U content in U</w:t>
      </w:r>
      <w:r w:rsidRPr="004C21AC">
        <w:rPr>
          <w:sz w:val="20"/>
          <w:szCs w:val="20"/>
          <w:vertAlign w:val="subscript"/>
        </w:rPr>
        <w:t>3</w:t>
      </w:r>
      <w:r w:rsidRPr="004C21AC">
        <w:rPr>
          <w:sz w:val="20"/>
          <w:szCs w:val="20"/>
        </w:rPr>
        <w:t>O</w:t>
      </w:r>
      <w:r w:rsidRPr="004C21AC">
        <w:rPr>
          <w:sz w:val="20"/>
          <w:szCs w:val="20"/>
          <w:vertAlign w:val="subscript"/>
        </w:rPr>
        <w:t>8</w:t>
      </w:r>
      <w:r w:rsidRPr="004C21AC">
        <w:rPr>
          <w:sz w:val="20"/>
          <w:szCs w:val="20"/>
        </w:rPr>
        <w:t xml:space="preserve"> (3.0% enriched) with density 4.0 g/cm</w:t>
      </w:r>
      <w:r w:rsidRPr="004C21AC">
        <w:rPr>
          <w:sz w:val="20"/>
          <w:szCs w:val="20"/>
          <w:vertAlign w:val="superscript"/>
        </w:rPr>
        <w:t>3</w:t>
      </w:r>
      <w:r w:rsidRPr="004C21AC">
        <w:rPr>
          <w:sz w:val="20"/>
          <w:szCs w:val="20"/>
        </w:rPr>
        <w:t xml:space="preserve"> for different shapes</w:t>
      </w:r>
    </w:p>
    <w:p w:rsidR="00FB5B6A" w:rsidRPr="00C43A46" w:rsidRDefault="00FB5B6A" w:rsidP="008A37E9">
      <w:pPr>
        <w:jc w:val="both"/>
        <w:rPr>
          <w:sz w:val="20"/>
          <w:szCs w:val="20"/>
          <w:lang w:bidi="ar-EG"/>
        </w:rPr>
      </w:pPr>
    </w:p>
    <w:p w:rsidR="00471E57" w:rsidRPr="00C43A46" w:rsidRDefault="00471E57" w:rsidP="008A37E9">
      <w:pPr>
        <w:jc w:val="both"/>
        <w:rPr>
          <w:b/>
          <w:sz w:val="20"/>
          <w:szCs w:val="20"/>
        </w:rPr>
      </w:pPr>
      <w:r w:rsidRPr="00C43A46">
        <w:rPr>
          <w:b/>
          <w:sz w:val="20"/>
          <w:szCs w:val="20"/>
        </w:rPr>
        <w:t>Corresponding Author:</w:t>
      </w:r>
    </w:p>
    <w:p w:rsidR="0049143E" w:rsidRPr="00C43A46" w:rsidRDefault="004C21AC" w:rsidP="004C21AC">
      <w:pPr>
        <w:jc w:val="both"/>
        <w:rPr>
          <w:sz w:val="20"/>
          <w:szCs w:val="20"/>
        </w:rPr>
      </w:pPr>
      <w:r w:rsidRPr="004C21AC">
        <w:rPr>
          <w:sz w:val="20"/>
          <w:szCs w:val="20"/>
        </w:rPr>
        <w:t xml:space="preserve">Prof. Dr. Ahmed G. </w:t>
      </w:r>
      <w:proofErr w:type="spellStart"/>
      <w:r w:rsidRPr="004C21AC">
        <w:rPr>
          <w:sz w:val="20"/>
          <w:szCs w:val="20"/>
        </w:rPr>
        <w:t>Mostafa</w:t>
      </w:r>
      <w:proofErr w:type="spellEnd"/>
      <w:r w:rsidR="00471E57" w:rsidRPr="00C43A46">
        <w:rPr>
          <w:sz w:val="20"/>
          <w:szCs w:val="20"/>
        </w:rPr>
        <w:t xml:space="preserve"> </w:t>
      </w:r>
    </w:p>
    <w:p w:rsidR="004C21AC" w:rsidRDefault="004C21AC" w:rsidP="004C21AC">
      <w:pPr>
        <w:jc w:val="both"/>
        <w:rPr>
          <w:sz w:val="20"/>
          <w:szCs w:val="20"/>
        </w:rPr>
      </w:pPr>
      <w:r>
        <w:rPr>
          <w:sz w:val="20"/>
          <w:szCs w:val="20"/>
        </w:rPr>
        <w:t>Physics Department</w:t>
      </w:r>
    </w:p>
    <w:p w:rsidR="004C21AC" w:rsidRDefault="004C21AC" w:rsidP="004C21AC">
      <w:pPr>
        <w:jc w:val="both"/>
        <w:rPr>
          <w:sz w:val="20"/>
          <w:szCs w:val="20"/>
        </w:rPr>
      </w:pPr>
      <w:r>
        <w:rPr>
          <w:sz w:val="20"/>
          <w:szCs w:val="20"/>
        </w:rPr>
        <w:t>Faculty of Science</w:t>
      </w:r>
    </w:p>
    <w:p w:rsidR="0049143E" w:rsidRPr="00C43A46" w:rsidRDefault="004C21AC" w:rsidP="004C21AC">
      <w:pPr>
        <w:jc w:val="both"/>
        <w:rPr>
          <w:sz w:val="20"/>
          <w:szCs w:val="20"/>
        </w:rPr>
      </w:pPr>
      <w:r w:rsidRPr="004C21AC">
        <w:rPr>
          <w:sz w:val="20"/>
          <w:szCs w:val="20"/>
        </w:rPr>
        <w:t>Al-</w:t>
      </w:r>
      <w:proofErr w:type="spellStart"/>
      <w:r w:rsidRPr="004C21AC">
        <w:rPr>
          <w:sz w:val="20"/>
          <w:szCs w:val="20"/>
        </w:rPr>
        <w:t>Azhar</w:t>
      </w:r>
      <w:proofErr w:type="spellEnd"/>
      <w:r w:rsidRPr="004C21AC">
        <w:rPr>
          <w:sz w:val="20"/>
          <w:szCs w:val="20"/>
        </w:rPr>
        <w:t xml:space="preserve"> U</w:t>
      </w:r>
      <w:r>
        <w:rPr>
          <w:sz w:val="20"/>
          <w:szCs w:val="20"/>
        </w:rPr>
        <w:t>niv., Nasr City</w:t>
      </w:r>
      <w:r w:rsidRPr="004C21AC">
        <w:rPr>
          <w:sz w:val="20"/>
          <w:szCs w:val="20"/>
        </w:rPr>
        <w:t>, Cairo, Egypt</w:t>
      </w:r>
      <w:r w:rsidR="00F07529">
        <w:rPr>
          <w:sz w:val="20"/>
          <w:szCs w:val="20"/>
        </w:rPr>
        <w:t xml:space="preserve"> </w:t>
      </w:r>
    </w:p>
    <w:p w:rsidR="00471E57" w:rsidRPr="00C43A46" w:rsidRDefault="00471E57" w:rsidP="004C21AC">
      <w:pPr>
        <w:jc w:val="both"/>
        <w:rPr>
          <w:sz w:val="20"/>
          <w:szCs w:val="20"/>
        </w:rPr>
      </w:pPr>
      <w:r w:rsidRPr="00C43A46">
        <w:rPr>
          <w:sz w:val="20"/>
          <w:szCs w:val="20"/>
        </w:rPr>
        <w:t xml:space="preserve">E-mail: </w:t>
      </w:r>
      <w:hyperlink r:id="rId40" w:history="1">
        <w:r w:rsidR="004C21AC" w:rsidRPr="004C21AC">
          <w:rPr>
            <w:rStyle w:val="Hyperlink"/>
            <w:sz w:val="20"/>
            <w:szCs w:val="20"/>
          </w:rPr>
          <w:t>drahmedgamal@yahoo.com</w:t>
        </w:r>
      </w:hyperlink>
      <w:r w:rsidRPr="00C43A46">
        <w:rPr>
          <w:sz w:val="20"/>
          <w:szCs w:val="20"/>
        </w:rPr>
        <w:t xml:space="preserve"> </w:t>
      </w:r>
    </w:p>
    <w:p w:rsidR="00471E57" w:rsidRPr="00C43A46" w:rsidRDefault="00471E57" w:rsidP="008A37E9">
      <w:pPr>
        <w:jc w:val="both"/>
        <w:rPr>
          <w:sz w:val="20"/>
          <w:szCs w:val="20"/>
        </w:rPr>
      </w:pPr>
    </w:p>
    <w:p w:rsidR="00471E57" w:rsidRPr="00C43A46" w:rsidRDefault="00471E57" w:rsidP="008A37E9">
      <w:pPr>
        <w:jc w:val="both"/>
        <w:rPr>
          <w:b/>
          <w:sz w:val="20"/>
          <w:szCs w:val="20"/>
        </w:rPr>
      </w:pPr>
      <w:r w:rsidRPr="00C43A46">
        <w:rPr>
          <w:b/>
          <w:sz w:val="20"/>
          <w:szCs w:val="20"/>
        </w:rPr>
        <w:t>References</w:t>
      </w:r>
    </w:p>
    <w:p w:rsidR="004C21AC" w:rsidRPr="004C21AC" w:rsidRDefault="004C21AC" w:rsidP="004C21AC">
      <w:pPr>
        <w:numPr>
          <w:ilvl w:val="0"/>
          <w:numId w:val="12"/>
        </w:numPr>
        <w:ind w:left="426" w:hanging="426"/>
        <w:jc w:val="both"/>
        <w:rPr>
          <w:sz w:val="20"/>
          <w:szCs w:val="20"/>
        </w:rPr>
      </w:pPr>
      <w:r w:rsidRPr="004C21AC">
        <w:rPr>
          <w:sz w:val="20"/>
          <w:szCs w:val="20"/>
        </w:rPr>
        <w:t xml:space="preserve">Model JCC-51 Active Well Neutron Coincidence Counter, Technical Paper, </w:t>
      </w:r>
      <w:proofErr w:type="gramStart"/>
      <w:r w:rsidRPr="004C21AC">
        <w:rPr>
          <w:sz w:val="20"/>
          <w:szCs w:val="20"/>
        </w:rPr>
        <w:t xml:space="preserve">Canberra Industries, available on </w:t>
      </w:r>
      <w:hyperlink r:id="rId41" w:history="1">
        <w:r w:rsidR="00F07529" w:rsidRPr="0062381B">
          <w:rPr>
            <w:rStyle w:val="Hyperlink"/>
            <w:sz w:val="20"/>
            <w:szCs w:val="20"/>
          </w:rPr>
          <w:t>http://www.canberra.com/products/waste_safeguard_systems/pdf</w:t>
        </w:r>
        <w:proofErr w:type="gramEnd"/>
        <w:r w:rsidR="00F07529" w:rsidRPr="0062381B">
          <w:rPr>
            <w:rStyle w:val="Hyperlink"/>
            <w:sz w:val="20"/>
            <w:szCs w:val="20"/>
          </w:rPr>
          <w:t>/ JCC-51-SS-C36907.pdf</w:t>
        </w:r>
      </w:hyperlink>
      <w:r w:rsidR="00F07529">
        <w:rPr>
          <w:rFonts w:hint="eastAsia"/>
          <w:sz w:val="20"/>
          <w:szCs w:val="20"/>
          <w:lang w:eastAsia="zh-CN"/>
        </w:rPr>
        <w:t>.</w:t>
      </w:r>
      <w:r w:rsidRPr="004C21AC">
        <w:rPr>
          <w:sz w:val="20"/>
          <w:szCs w:val="20"/>
        </w:rPr>
        <w:t xml:space="preserve"> </w:t>
      </w:r>
    </w:p>
    <w:p w:rsidR="004C21AC" w:rsidRPr="004C21AC" w:rsidRDefault="004C21AC" w:rsidP="004C21AC">
      <w:pPr>
        <w:numPr>
          <w:ilvl w:val="0"/>
          <w:numId w:val="12"/>
        </w:numPr>
        <w:ind w:left="426" w:hanging="426"/>
        <w:jc w:val="both"/>
        <w:rPr>
          <w:sz w:val="20"/>
          <w:szCs w:val="20"/>
        </w:rPr>
      </w:pPr>
      <w:r w:rsidRPr="004C21AC">
        <w:rPr>
          <w:sz w:val="20"/>
          <w:szCs w:val="20"/>
        </w:rPr>
        <w:t>W. El-</w:t>
      </w:r>
      <w:proofErr w:type="spellStart"/>
      <w:r w:rsidRPr="004C21AC">
        <w:rPr>
          <w:sz w:val="20"/>
          <w:szCs w:val="20"/>
        </w:rPr>
        <w:t>Gammal</w:t>
      </w:r>
      <w:proofErr w:type="spellEnd"/>
      <w:r w:rsidRPr="004C21AC">
        <w:rPr>
          <w:sz w:val="20"/>
          <w:szCs w:val="20"/>
        </w:rPr>
        <w:t xml:space="preserve"> W. I. </w:t>
      </w:r>
      <w:proofErr w:type="spellStart"/>
      <w:r w:rsidRPr="004C21AC">
        <w:rPr>
          <w:sz w:val="20"/>
          <w:szCs w:val="20"/>
        </w:rPr>
        <w:t>Zidan</w:t>
      </w:r>
      <w:proofErr w:type="spellEnd"/>
      <w:r w:rsidRPr="004C21AC">
        <w:rPr>
          <w:sz w:val="20"/>
          <w:szCs w:val="20"/>
        </w:rPr>
        <w:t xml:space="preserve"> and E. </w:t>
      </w:r>
      <w:proofErr w:type="spellStart"/>
      <w:r w:rsidRPr="004C21AC">
        <w:rPr>
          <w:sz w:val="20"/>
          <w:szCs w:val="20"/>
        </w:rPr>
        <w:t>Elhakim</w:t>
      </w:r>
      <w:proofErr w:type="spellEnd"/>
      <w:r w:rsidRPr="004C21AC">
        <w:rPr>
          <w:sz w:val="20"/>
          <w:szCs w:val="20"/>
        </w:rPr>
        <w:t xml:space="preserve">, A proposed semi-empirical method for </w:t>
      </w:r>
      <w:r w:rsidRPr="004C21AC">
        <w:rPr>
          <w:sz w:val="20"/>
          <w:szCs w:val="20"/>
          <w:vertAlign w:val="superscript"/>
        </w:rPr>
        <w:t>235</w:t>
      </w:r>
      <w:r w:rsidRPr="004C21AC">
        <w:rPr>
          <w:sz w:val="20"/>
          <w:szCs w:val="20"/>
        </w:rPr>
        <w:t>U mass calibration of the Active Well Neutron Coincidence Counter, Nuclear Instruments and Methods (A), 565 (2006) 731.</w:t>
      </w:r>
    </w:p>
    <w:p w:rsidR="004C21AC" w:rsidRPr="004C21AC" w:rsidRDefault="004C21AC" w:rsidP="004C21AC">
      <w:pPr>
        <w:numPr>
          <w:ilvl w:val="0"/>
          <w:numId w:val="12"/>
        </w:numPr>
        <w:ind w:left="426" w:hanging="426"/>
        <w:jc w:val="both"/>
        <w:rPr>
          <w:sz w:val="20"/>
          <w:szCs w:val="20"/>
        </w:rPr>
      </w:pPr>
      <w:r w:rsidRPr="004C21AC">
        <w:rPr>
          <w:sz w:val="20"/>
          <w:szCs w:val="20"/>
        </w:rPr>
        <w:t xml:space="preserve">H. O. </w:t>
      </w:r>
      <w:proofErr w:type="spellStart"/>
      <w:r w:rsidRPr="004C21AC">
        <w:rPr>
          <w:sz w:val="20"/>
          <w:szCs w:val="20"/>
        </w:rPr>
        <w:t>Menlove</w:t>
      </w:r>
      <w:proofErr w:type="spellEnd"/>
      <w:r w:rsidRPr="004C21AC">
        <w:rPr>
          <w:sz w:val="20"/>
          <w:szCs w:val="20"/>
        </w:rPr>
        <w:t>, Description and operation manual for the Active Well Neutron Coincidence Counter, LA-7823-M, Los Alamos (1979).</w:t>
      </w:r>
    </w:p>
    <w:p w:rsidR="004C21AC" w:rsidRPr="004C21AC" w:rsidRDefault="004C21AC" w:rsidP="004C21AC">
      <w:pPr>
        <w:numPr>
          <w:ilvl w:val="0"/>
          <w:numId w:val="12"/>
        </w:numPr>
        <w:ind w:left="426" w:hanging="426"/>
        <w:jc w:val="both"/>
        <w:rPr>
          <w:sz w:val="20"/>
          <w:szCs w:val="20"/>
        </w:rPr>
      </w:pPr>
      <w:r w:rsidRPr="004C21AC">
        <w:rPr>
          <w:sz w:val="20"/>
          <w:szCs w:val="20"/>
        </w:rPr>
        <w:t xml:space="preserve">H. O. </w:t>
      </w:r>
      <w:proofErr w:type="spellStart"/>
      <w:r w:rsidRPr="004C21AC">
        <w:rPr>
          <w:sz w:val="20"/>
          <w:szCs w:val="20"/>
        </w:rPr>
        <w:t>Menlove</w:t>
      </w:r>
      <w:proofErr w:type="spellEnd"/>
      <w:r w:rsidRPr="004C21AC">
        <w:rPr>
          <w:sz w:val="20"/>
          <w:szCs w:val="20"/>
        </w:rPr>
        <w:t xml:space="preserve"> and J. E. </w:t>
      </w:r>
      <w:proofErr w:type="spellStart"/>
      <w:r w:rsidRPr="004C21AC">
        <w:rPr>
          <w:sz w:val="20"/>
          <w:szCs w:val="20"/>
        </w:rPr>
        <w:t>Swansen</w:t>
      </w:r>
      <w:proofErr w:type="spellEnd"/>
      <w:r w:rsidRPr="004C21AC">
        <w:rPr>
          <w:sz w:val="20"/>
          <w:szCs w:val="20"/>
        </w:rPr>
        <w:t xml:space="preserve">, </w:t>
      </w:r>
      <w:proofErr w:type="spellStart"/>
      <w:r w:rsidRPr="004C21AC">
        <w:rPr>
          <w:sz w:val="20"/>
          <w:szCs w:val="20"/>
        </w:rPr>
        <w:t>Nucl</w:t>
      </w:r>
      <w:proofErr w:type="spellEnd"/>
      <w:r w:rsidRPr="004C21AC">
        <w:rPr>
          <w:sz w:val="20"/>
          <w:szCs w:val="20"/>
        </w:rPr>
        <w:t>. Technol., 71 (1985) 497.</w:t>
      </w:r>
    </w:p>
    <w:p w:rsidR="004C21AC" w:rsidRPr="004C21AC" w:rsidRDefault="004C21AC" w:rsidP="004C21AC">
      <w:pPr>
        <w:numPr>
          <w:ilvl w:val="0"/>
          <w:numId w:val="12"/>
        </w:numPr>
        <w:ind w:left="426" w:hanging="426"/>
        <w:jc w:val="both"/>
        <w:rPr>
          <w:sz w:val="20"/>
          <w:szCs w:val="20"/>
        </w:rPr>
      </w:pPr>
      <w:r w:rsidRPr="004C21AC">
        <w:rPr>
          <w:sz w:val="20"/>
          <w:szCs w:val="20"/>
        </w:rPr>
        <w:lastRenderedPageBreak/>
        <w:t xml:space="preserve">J. E. </w:t>
      </w:r>
      <w:proofErr w:type="spellStart"/>
      <w:r w:rsidRPr="004C21AC">
        <w:rPr>
          <w:sz w:val="20"/>
          <w:szCs w:val="20"/>
        </w:rPr>
        <w:t>Swansen</w:t>
      </w:r>
      <w:proofErr w:type="spellEnd"/>
      <w:r w:rsidRPr="004C21AC">
        <w:rPr>
          <w:sz w:val="20"/>
          <w:szCs w:val="20"/>
        </w:rPr>
        <w:t xml:space="preserve">, P. R. </w:t>
      </w:r>
      <w:proofErr w:type="spellStart"/>
      <w:r w:rsidRPr="004C21AC">
        <w:rPr>
          <w:sz w:val="20"/>
          <w:szCs w:val="20"/>
        </w:rPr>
        <w:t>Collinsworth</w:t>
      </w:r>
      <w:proofErr w:type="spellEnd"/>
      <w:r w:rsidRPr="004C21AC">
        <w:rPr>
          <w:sz w:val="20"/>
          <w:szCs w:val="20"/>
        </w:rPr>
        <w:t xml:space="preserve"> and M. S. </w:t>
      </w:r>
      <w:proofErr w:type="spellStart"/>
      <w:r w:rsidRPr="004C21AC">
        <w:rPr>
          <w:sz w:val="20"/>
          <w:szCs w:val="20"/>
        </w:rPr>
        <w:t>Krick</w:t>
      </w:r>
      <w:proofErr w:type="spellEnd"/>
      <w:r w:rsidRPr="004C21AC">
        <w:rPr>
          <w:sz w:val="20"/>
          <w:szCs w:val="20"/>
        </w:rPr>
        <w:t>, Nuclear Instruments and Methods</w:t>
      </w:r>
      <w:r w:rsidR="00384381">
        <w:rPr>
          <w:sz w:val="20"/>
          <w:szCs w:val="20"/>
        </w:rPr>
        <w:t>,</w:t>
      </w:r>
      <w:r w:rsidRPr="004C21AC">
        <w:rPr>
          <w:sz w:val="20"/>
          <w:szCs w:val="20"/>
        </w:rPr>
        <w:t xml:space="preserve"> (1980) 555.</w:t>
      </w:r>
    </w:p>
    <w:p w:rsidR="004C21AC" w:rsidRPr="004C21AC" w:rsidRDefault="004C21AC" w:rsidP="004C21AC">
      <w:pPr>
        <w:numPr>
          <w:ilvl w:val="0"/>
          <w:numId w:val="12"/>
        </w:numPr>
        <w:ind w:left="426" w:hanging="426"/>
        <w:jc w:val="both"/>
        <w:rPr>
          <w:sz w:val="20"/>
          <w:szCs w:val="20"/>
        </w:rPr>
      </w:pPr>
      <w:r w:rsidRPr="004C21AC">
        <w:rPr>
          <w:sz w:val="20"/>
          <w:szCs w:val="20"/>
        </w:rPr>
        <w:t xml:space="preserve">M. S. </w:t>
      </w:r>
      <w:proofErr w:type="spellStart"/>
      <w:r w:rsidRPr="004C21AC">
        <w:rPr>
          <w:sz w:val="20"/>
          <w:szCs w:val="20"/>
        </w:rPr>
        <w:t>Krick</w:t>
      </w:r>
      <w:proofErr w:type="spellEnd"/>
      <w:r w:rsidRPr="004C21AC">
        <w:rPr>
          <w:sz w:val="20"/>
          <w:szCs w:val="20"/>
        </w:rPr>
        <w:t xml:space="preserve">, N. </w:t>
      </w:r>
      <w:proofErr w:type="spellStart"/>
      <w:r w:rsidRPr="004C21AC">
        <w:rPr>
          <w:sz w:val="20"/>
          <w:szCs w:val="20"/>
        </w:rPr>
        <w:t>Ensslin</w:t>
      </w:r>
      <w:proofErr w:type="spellEnd"/>
      <w:r w:rsidRPr="004C21AC">
        <w:rPr>
          <w:sz w:val="20"/>
          <w:szCs w:val="20"/>
        </w:rPr>
        <w:t xml:space="preserve">, D. G. </w:t>
      </w:r>
      <w:proofErr w:type="spellStart"/>
      <w:r w:rsidRPr="004C21AC">
        <w:rPr>
          <w:sz w:val="20"/>
          <w:szCs w:val="20"/>
        </w:rPr>
        <w:t>Langner</w:t>
      </w:r>
      <w:proofErr w:type="spellEnd"/>
      <w:r w:rsidRPr="004C21AC">
        <w:rPr>
          <w:sz w:val="20"/>
          <w:szCs w:val="20"/>
        </w:rPr>
        <w:t xml:space="preserve">, M. C. Miller, R. </w:t>
      </w:r>
      <w:proofErr w:type="spellStart"/>
      <w:r w:rsidRPr="004C21AC">
        <w:rPr>
          <w:sz w:val="20"/>
          <w:szCs w:val="20"/>
        </w:rPr>
        <w:t>Siebelist</w:t>
      </w:r>
      <w:proofErr w:type="spellEnd"/>
      <w:r w:rsidRPr="004C21AC">
        <w:rPr>
          <w:sz w:val="20"/>
          <w:szCs w:val="20"/>
        </w:rPr>
        <w:t>, and J. E. Stewart, Active Neutron Multiplicity Analysis and Monte Carlo Calculations, Institute of Nuclear Materials Management (INMM) Annual Meeting, Florida, USA,</w:t>
      </w:r>
      <w:r w:rsidR="00F07529">
        <w:rPr>
          <w:sz w:val="20"/>
          <w:szCs w:val="20"/>
        </w:rPr>
        <w:t xml:space="preserve"> </w:t>
      </w:r>
      <w:r w:rsidRPr="004C21AC">
        <w:rPr>
          <w:sz w:val="20"/>
          <w:szCs w:val="20"/>
        </w:rPr>
        <w:t>July 17-20, (1994).</w:t>
      </w:r>
    </w:p>
    <w:p w:rsidR="004C21AC" w:rsidRPr="004C21AC" w:rsidRDefault="004C21AC" w:rsidP="004C21AC">
      <w:pPr>
        <w:numPr>
          <w:ilvl w:val="0"/>
          <w:numId w:val="12"/>
        </w:numPr>
        <w:ind w:left="426" w:hanging="426"/>
        <w:jc w:val="both"/>
        <w:rPr>
          <w:sz w:val="20"/>
          <w:szCs w:val="20"/>
        </w:rPr>
      </w:pPr>
      <w:r w:rsidRPr="004C21AC">
        <w:rPr>
          <w:sz w:val="20"/>
          <w:szCs w:val="20"/>
        </w:rPr>
        <w:t xml:space="preserve">H.O. </w:t>
      </w:r>
      <w:proofErr w:type="spellStart"/>
      <w:r w:rsidRPr="004C21AC">
        <w:rPr>
          <w:sz w:val="20"/>
          <w:szCs w:val="20"/>
        </w:rPr>
        <w:t>Menlove</w:t>
      </w:r>
      <w:proofErr w:type="spellEnd"/>
      <w:r w:rsidRPr="004C21AC">
        <w:rPr>
          <w:sz w:val="20"/>
          <w:szCs w:val="20"/>
        </w:rPr>
        <w:t xml:space="preserve"> and J. E. Stewart, A new method of calibration and normalization for neutron detector families, LA-11229-MS, Los Alamos (1988).</w:t>
      </w:r>
    </w:p>
    <w:p w:rsidR="004C21AC" w:rsidRPr="004C21AC" w:rsidRDefault="004C21AC" w:rsidP="004C21AC">
      <w:pPr>
        <w:numPr>
          <w:ilvl w:val="0"/>
          <w:numId w:val="12"/>
        </w:numPr>
        <w:ind w:left="426" w:hanging="426"/>
        <w:jc w:val="both"/>
        <w:rPr>
          <w:sz w:val="20"/>
          <w:szCs w:val="20"/>
        </w:rPr>
      </w:pPr>
      <w:r w:rsidRPr="004C21AC">
        <w:rPr>
          <w:sz w:val="20"/>
          <w:szCs w:val="20"/>
        </w:rPr>
        <w:t xml:space="preserve">H. O. </w:t>
      </w:r>
      <w:proofErr w:type="spellStart"/>
      <w:r w:rsidRPr="004C21AC">
        <w:rPr>
          <w:sz w:val="20"/>
          <w:szCs w:val="20"/>
        </w:rPr>
        <w:t>Menlove</w:t>
      </w:r>
      <w:proofErr w:type="spellEnd"/>
      <w:r w:rsidRPr="004C21AC">
        <w:rPr>
          <w:sz w:val="20"/>
          <w:szCs w:val="20"/>
        </w:rPr>
        <w:t xml:space="preserve"> and G. E. </w:t>
      </w:r>
      <w:proofErr w:type="spellStart"/>
      <w:r w:rsidRPr="004C21AC">
        <w:rPr>
          <w:sz w:val="20"/>
          <w:szCs w:val="20"/>
        </w:rPr>
        <w:t>Bosler</w:t>
      </w:r>
      <w:proofErr w:type="spellEnd"/>
      <w:r w:rsidRPr="004C21AC">
        <w:rPr>
          <w:sz w:val="20"/>
          <w:szCs w:val="20"/>
        </w:rPr>
        <w:t>, Application of the Active Well Coincidence Counter (AWCC) to high-enrichment uranium metal, LA-8621-MS, Los Alamos (1981).</w:t>
      </w:r>
    </w:p>
    <w:p w:rsidR="004C21AC" w:rsidRPr="004C21AC" w:rsidRDefault="004C21AC" w:rsidP="004C21AC">
      <w:pPr>
        <w:numPr>
          <w:ilvl w:val="0"/>
          <w:numId w:val="12"/>
        </w:numPr>
        <w:ind w:left="426" w:hanging="426"/>
        <w:jc w:val="both"/>
        <w:rPr>
          <w:sz w:val="20"/>
          <w:szCs w:val="20"/>
        </w:rPr>
      </w:pPr>
      <w:r w:rsidRPr="004C21AC">
        <w:rPr>
          <w:sz w:val="20"/>
          <w:szCs w:val="20"/>
        </w:rPr>
        <w:t xml:space="preserve">M. S. </w:t>
      </w:r>
      <w:proofErr w:type="spellStart"/>
      <w:r w:rsidRPr="004C21AC">
        <w:rPr>
          <w:sz w:val="20"/>
          <w:szCs w:val="20"/>
        </w:rPr>
        <w:t>Krick</w:t>
      </w:r>
      <w:proofErr w:type="spellEnd"/>
      <w:r w:rsidRPr="004C21AC">
        <w:rPr>
          <w:sz w:val="20"/>
          <w:szCs w:val="20"/>
        </w:rPr>
        <w:t xml:space="preserve">, H. O. </w:t>
      </w:r>
      <w:proofErr w:type="spellStart"/>
      <w:r w:rsidRPr="004C21AC">
        <w:rPr>
          <w:sz w:val="20"/>
          <w:szCs w:val="20"/>
        </w:rPr>
        <w:t>Menlove</w:t>
      </w:r>
      <w:proofErr w:type="spellEnd"/>
      <w:r w:rsidRPr="004C21AC">
        <w:rPr>
          <w:sz w:val="20"/>
          <w:szCs w:val="20"/>
        </w:rPr>
        <w:t xml:space="preserve">, J. </w:t>
      </w:r>
      <w:proofErr w:type="spellStart"/>
      <w:r w:rsidRPr="004C21AC">
        <w:rPr>
          <w:sz w:val="20"/>
          <w:szCs w:val="20"/>
        </w:rPr>
        <w:t>Zick</w:t>
      </w:r>
      <w:proofErr w:type="spellEnd"/>
      <w:r w:rsidRPr="004C21AC">
        <w:rPr>
          <w:sz w:val="20"/>
          <w:szCs w:val="20"/>
        </w:rPr>
        <w:t xml:space="preserve"> and P. </w:t>
      </w:r>
      <w:proofErr w:type="spellStart"/>
      <w:r w:rsidRPr="004C21AC">
        <w:rPr>
          <w:sz w:val="20"/>
          <w:szCs w:val="20"/>
        </w:rPr>
        <w:t>Ikonomou</w:t>
      </w:r>
      <w:proofErr w:type="spellEnd"/>
      <w:r w:rsidRPr="004C21AC">
        <w:rPr>
          <w:sz w:val="20"/>
          <w:szCs w:val="20"/>
        </w:rPr>
        <w:t>, Measurement of enriched uranium and uranium-aluminum fuel materials with the AWCC, LA-10382-MS, Los Alamos (1985).</w:t>
      </w:r>
    </w:p>
    <w:p w:rsidR="004C21AC" w:rsidRPr="004C21AC" w:rsidRDefault="004C21AC" w:rsidP="004C21AC">
      <w:pPr>
        <w:numPr>
          <w:ilvl w:val="0"/>
          <w:numId w:val="12"/>
        </w:numPr>
        <w:ind w:left="426" w:hanging="426"/>
        <w:jc w:val="both"/>
        <w:rPr>
          <w:sz w:val="20"/>
          <w:szCs w:val="20"/>
        </w:rPr>
      </w:pPr>
      <w:r w:rsidRPr="004C21AC">
        <w:rPr>
          <w:sz w:val="20"/>
          <w:szCs w:val="20"/>
        </w:rPr>
        <w:t>J. K. Hartwell and G. D. McLaughlin, Non-destructive analysis of impure HEU-carbon samples using an Active Well Coincidence Counter (AWCC) 39, in: INMM Annual Meeting, Naples, FL, USA, 26–30, July (1998).</w:t>
      </w:r>
    </w:p>
    <w:p w:rsidR="004C21AC" w:rsidRPr="004C21AC" w:rsidRDefault="004C21AC" w:rsidP="004C21AC">
      <w:pPr>
        <w:numPr>
          <w:ilvl w:val="0"/>
          <w:numId w:val="12"/>
        </w:numPr>
        <w:ind w:left="426" w:hanging="426"/>
        <w:jc w:val="both"/>
        <w:rPr>
          <w:sz w:val="20"/>
          <w:szCs w:val="20"/>
        </w:rPr>
      </w:pPr>
      <w:r w:rsidRPr="004C21AC">
        <w:rPr>
          <w:sz w:val="20"/>
          <w:szCs w:val="20"/>
        </w:rPr>
        <w:t xml:space="preserve">V. </w:t>
      </w:r>
      <w:proofErr w:type="spellStart"/>
      <w:r w:rsidRPr="004C21AC">
        <w:rPr>
          <w:sz w:val="20"/>
          <w:szCs w:val="20"/>
        </w:rPr>
        <w:t>Mykhaylov</w:t>
      </w:r>
      <w:proofErr w:type="spellEnd"/>
      <w:r w:rsidRPr="004C21AC">
        <w:rPr>
          <w:sz w:val="20"/>
          <w:szCs w:val="20"/>
        </w:rPr>
        <w:t xml:space="preserve">, M. </w:t>
      </w:r>
      <w:proofErr w:type="spellStart"/>
      <w:r w:rsidRPr="004C21AC">
        <w:rPr>
          <w:sz w:val="20"/>
          <w:szCs w:val="20"/>
        </w:rPr>
        <w:t>Odeychuk</w:t>
      </w:r>
      <w:proofErr w:type="spellEnd"/>
      <w:r w:rsidRPr="004C21AC">
        <w:rPr>
          <w:sz w:val="20"/>
          <w:szCs w:val="20"/>
        </w:rPr>
        <w:t xml:space="preserve">, V. </w:t>
      </w:r>
      <w:proofErr w:type="spellStart"/>
      <w:r w:rsidRPr="004C21AC">
        <w:rPr>
          <w:sz w:val="20"/>
          <w:szCs w:val="20"/>
        </w:rPr>
        <w:t>Tovkanetz</w:t>
      </w:r>
      <w:proofErr w:type="spellEnd"/>
      <w:r w:rsidRPr="004C21AC">
        <w:rPr>
          <w:sz w:val="20"/>
          <w:szCs w:val="20"/>
        </w:rPr>
        <w:t xml:space="preserve">, V. </w:t>
      </w:r>
      <w:proofErr w:type="spellStart"/>
      <w:r w:rsidRPr="004C21AC">
        <w:rPr>
          <w:sz w:val="20"/>
          <w:szCs w:val="20"/>
        </w:rPr>
        <w:t>Lapshyn</w:t>
      </w:r>
      <w:proofErr w:type="spellEnd"/>
      <w:r w:rsidRPr="004C21AC">
        <w:rPr>
          <w:sz w:val="20"/>
          <w:szCs w:val="20"/>
        </w:rPr>
        <w:t xml:space="preserve">, K. Thompson and J. </w:t>
      </w:r>
      <w:proofErr w:type="spellStart"/>
      <w:r w:rsidRPr="004C21AC">
        <w:rPr>
          <w:sz w:val="20"/>
          <w:szCs w:val="20"/>
        </w:rPr>
        <w:t>Leicman</w:t>
      </w:r>
      <w:proofErr w:type="spellEnd"/>
      <w:r w:rsidRPr="004C21AC">
        <w:rPr>
          <w:sz w:val="20"/>
          <w:szCs w:val="20"/>
        </w:rPr>
        <w:t>, Use of AWCC in evaluation of unknown fissile materials: Symposium on International Safeguards, Verification and Nuclear Material Security, IAEA-SM-367, Vienna, Austria, 29 October - 2 November (2001).</w:t>
      </w:r>
    </w:p>
    <w:p w:rsidR="004C21AC" w:rsidRPr="004C21AC" w:rsidRDefault="004C21AC" w:rsidP="004C21AC">
      <w:pPr>
        <w:numPr>
          <w:ilvl w:val="0"/>
          <w:numId w:val="12"/>
        </w:numPr>
        <w:ind w:left="426" w:hanging="426"/>
        <w:jc w:val="both"/>
        <w:rPr>
          <w:sz w:val="20"/>
          <w:szCs w:val="20"/>
        </w:rPr>
      </w:pPr>
      <w:r w:rsidRPr="004C21AC">
        <w:rPr>
          <w:sz w:val="20"/>
          <w:szCs w:val="20"/>
        </w:rPr>
        <w:t xml:space="preserve">B. A. Jensen, J. Sanders, T. </w:t>
      </w:r>
      <w:proofErr w:type="spellStart"/>
      <w:r w:rsidRPr="004C21AC">
        <w:rPr>
          <w:sz w:val="20"/>
          <w:szCs w:val="20"/>
        </w:rPr>
        <w:t>Wenz</w:t>
      </w:r>
      <w:proofErr w:type="spellEnd"/>
      <w:r w:rsidRPr="004C21AC">
        <w:rPr>
          <w:sz w:val="20"/>
          <w:szCs w:val="20"/>
        </w:rPr>
        <w:t xml:space="preserve"> and R. </w:t>
      </w:r>
      <w:proofErr w:type="spellStart"/>
      <w:r w:rsidRPr="004C21AC">
        <w:rPr>
          <w:sz w:val="20"/>
          <w:szCs w:val="20"/>
        </w:rPr>
        <w:t>Buchheit</w:t>
      </w:r>
      <w:proofErr w:type="spellEnd"/>
      <w:r w:rsidRPr="004C21AC">
        <w:rPr>
          <w:sz w:val="20"/>
          <w:szCs w:val="20"/>
        </w:rPr>
        <w:t>, Results of Active Well Coincidence Counter cross-calibration measurements at Argonne National Laboratory-West, ANL-02/35, Argonne (2002).</w:t>
      </w:r>
    </w:p>
    <w:p w:rsidR="004C21AC" w:rsidRPr="004C21AC" w:rsidRDefault="004C21AC" w:rsidP="004C21AC">
      <w:pPr>
        <w:numPr>
          <w:ilvl w:val="0"/>
          <w:numId w:val="12"/>
        </w:numPr>
        <w:ind w:left="426" w:hanging="426"/>
        <w:jc w:val="both"/>
        <w:rPr>
          <w:sz w:val="20"/>
          <w:szCs w:val="20"/>
        </w:rPr>
      </w:pPr>
      <w:r w:rsidRPr="004C21AC">
        <w:rPr>
          <w:sz w:val="20"/>
          <w:szCs w:val="20"/>
        </w:rPr>
        <w:t xml:space="preserve">H. O. </w:t>
      </w:r>
      <w:proofErr w:type="spellStart"/>
      <w:r w:rsidRPr="004C21AC">
        <w:rPr>
          <w:sz w:val="20"/>
          <w:szCs w:val="20"/>
        </w:rPr>
        <w:t>Menlove</w:t>
      </w:r>
      <w:proofErr w:type="spellEnd"/>
      <w:r w:rsidRPr="004C21AC">
        <w:rPr>
          <w:sz w:val="20"/>
          <w:szCs w:val="20"/>
        </w:rPr>
        <w:t xml:space="preserve">, R. </w:t>
      </w:r>
      <w:proofErr w:type="spellStart"/>
      <w:r w:rsidRPr="004C21AC">
        <w:rPr>
          <w:sz w:val="20"/>
          <w:szCs w:val="20"/>
        </w:rPr>
        <w:t>Siebelist</w:t>
      </w:r>
      <w:proofErr w:type="spellEnd"/>
      <w:r w:rsidRPr="004C21AC">
        <w:rPr>
          <w:sz w:val="20"/>
          <w:szCs w:val="20"/>
        </w:rPr>
        <w:t xml:space="preserve"> and T. R. </w:t>
      </w:r>
      <w:proofErr w:type="spellStart"/>
      <w:r w:rsidRPr="004C21AC">
        <w:rPr>
          <w:sz w:val="20"/>
          <w:szCs w:val="20"/>
        </w:rPr>
        <w:t>Wenz</w:t>
      </w:r>
      <w:proofErr w:type="spellEnd"/>
      <w:r w:rsidRPr="004C21AC">
        <w:rPr>
          <w:sz w:val="20"/>
          <w:szCs w:val="20"/>
        </w:rPr>
        <w:t>, Calibration and performance testing of the IAEA for Active Well Coincidence Counter (Unit 1), LA-13073-MS, Los Alamos (1996).</w:t>
      </w:r>
    </w:p>
    <w:p w:rsidR="004C21AC" w:rsidRPr="004C21AC" w:rsidRDefault="004C21AC" w:rsidP="004C21AC">
      <w:pPr>
        <w:numPr>
          <w:ilvl w:val="0"/>
          <w:numId w:val="12"/>
        </w:numPr>
        <w:ind w:left="426" w:hanging="426"/>
        <w:jc w:val="both"/>
        <w:rPr>
          <w:sz w:val="20"/>
          <w:szCs w:val="20"/>
        </w:rPr>
      </w:pPr>
      <w:r w:rsidRPr="004C21AC">
        <w:rPr>
          <w:sz w:val="20"/>
          <w:szCs w:val="20"/>
        </w:rPr>
        <w:t xml:space="preserve">P. </w:t>
      </w:r>
      <w:proofErr w:type="spellStart"/>
      <w:r w:rsidRPr="004C21AC">
        <w:rPr>
          <w:sz w:val="20"/>
          <w:szCs w:val="20"/>
        </w:rPr>
        <w:t>Rinard</w:t>
      </w:r>
      <w:proofErr w:type="spellEnd"/>
      <w:r w:rsidRPr="004C21AC">
        <w:rPr>
          <w:sz w:val="20"/>
          <w:szCs w:val="20"/>
        </w:rPr>
        <w:t xml:space="preserve"> and H. O. </w:t>
      </w:r>
      <w:proofErr w:type="spellStart"/>
      <w:r w:rsidRPr="004C21AC">
        <w:rPr>
          <w:sz w:val="20"/>
          <w:szCs w:val="20"/>
        </w:rPr>
        <w:t>Menlove</w:t>
      </w:r>
      <w:proofErr w:type="spellEnd"/>
      <w:r w:rsidRPr="004C21AC">
        <w:rPr>
          <w:sz w:val="20"/>
          <w:szCs w:val="20"/>
        </w:rPr>
        <w:t>, Monte Carlo simulations of an AWCC with long fuel assemblies, in: Symposium on Safeguards and Nuclear Material Management, Seville, Spain, 4–5 May (1999).</w:t>
      </w:r>
    </w:p>
    <w:p w:rsidR="004C21AC" w:rsidRPr="004C21AC" w:rsidRDefault="004C21AC" w:rsidP="00384381">
      <w:pPr>
        <w:numPr>
          <w:ilvl w:val="0"/>
          <w:numId w:val="12"/>
        </w:numPr>
        <w:ind w:left="426" w:hanging="426"/>
        <w:jc w:val="both"/>
        <w:rPr>
          <w:sz w:val="20"/>
          <w:szCs w:val="20"/>
        </w:rPr>
      </w:pPr>
      <w:r w:rsidRPr="004C21AC">
        <w:rPr>
          <w:sz w:val="20"/>
          <w:szCs w:val="20"/>
        </w:rPr>
        <w:t xml:space="preserve">Sara A. </w:t>
      </w:r>
      <w:proofErr w:type="spellStart"/>
      <w:r w:rsidRPr="004C21AC">
        <w:rPr>
          <w:sz w:val="20"/>
          <w:szCs w:val="20"/>
        </w:rPr>
        <w:t>Pozzi</w:t>
      </w:r>
      <w:proofErr w:type="spellEnd"/>
      <w:r w:rsidRPr="004C21AC">
        <w:rPr>
          <w:sz w:val="20"/>
          <w:szCs w:val="20"/>
        </w:rPr>
        <w:t xml:space="preserve">, Richard B. </w:t>
      </w:r>
      <w:proofErr w:type="spellStart"/>
      <w:r w:rsidRPr="004C21AC">
        <w:rPr>
          <w:sz w:val="20"/>
          <w:szCs w:val="20"/>
        </w:rPr>
        <w:t>Oberer</w:t>
      </w:r>
      <w:proofErr w:type="spellEnd"/>
      <w:r w:rsidRPr="004C21AC">
        <w:rPr>
          <w:sz w:val="20"/>
          <w:szCs w:val="20"/>
        </w:rPr>
        <w:t>, and Lisa G. Chiang, Monte Carlo Simulation of Measurements with an Active Well Coincidence Counter, Oak Ridg</w:t>
      </w:r>
      <w:r w:rsidR="00384381">
        <w:rPr>
          <w:sz w:val="20"/>
          <w:szCs w:val="20"/>
        </w:rPr>
        <w:t xml:space="preserve">e National Laboratory </w:t>
      </w:r>
      <w:r w:rsidR="00384381">
        <w:rPr>
          <w:sz w:val="20"/>
          <w:szCs w:val="20"/>
        </w:rPr>
        <w:lastRenderedPageBreak/>
        <w:t xml:space="preserve">available </w:t>
      </w:r>
      <w:r w:rsidRPr="004C21AC">
        <w:rPr>
          <w:sz w:val="20"/>
          <w:szCs w:val="20"/>
        </w:rPr>
        <w:t>on</w:t>
      </w:r>
      <w:r w:rsidR="00F07529">
        <w:rPr>
          <w:sz w:val="20"/>
          <w:szCs w:val="20"/>
        </w:rPr>
        <w:t xml:space="preserve"> </w:t>
      </w:r>
      <w:hyperlink r:id="rId42" w:history="1">
        <w:r w:rsidRPr="004C21AC">
          <w:rPr>
            <w:rStyle w:val="Hyperlink"/>
            <w:sz w:val="20"/>
            <w:szCs w:val="20"/>
          </w:rPr>
          <w:t>http://www.ornl.gov/~webworks/cppr/y2001/pres/120718.pdf</w:t>
        </w:r>
      </w:hyperlink>
      <w:r w:rsidRPr="004C21AC">
        <w:rPr>
          <w:sz w:val="20"/>
          <w:szCs w:val="20"/>
        </w:rPr>
        <w:t>.</w:t>
      </w:r>
    </w:p>
    <w:p w:rsidR="004C21AC" w:rsidRPr="004C21AC" w:rsidRDefault="004C21AC" w:rsidP="004C21AC">
      <w:pPr>
        <w:numPr>
          <w:ilvl w:val="0"/>
          <w:numId w:val="12"/>
        </w:numPr>
        <w:ind w:left="426" w:hanging="426"/>
        <w:jc w:val="both"/>
        <w:rPr>
          <w:sz w:val="20"/>
          <w:szCs w:val="20"/>
        </w:rPr>
      </w:pPr>
      <w:r w:rsidRPr="004C21AC">
        <w:rPr>
          <w:sz w:val="20"/>
          <w:szCs w:val="20"/>
        </w:rPr>
        <w:t>W. El-</w:t>
      </w:r>
      <w:proofErr w:type="spellStart"/>
      <w:r w:rsidRPr="004C21AC">
        <w:rPr>
          <w:sz w:val="20"/>
          <w:szCs w:val="20"/>
        </w:rPr>
        <w:t>Gammal</w:t>
      </w:r>
      <w:proofErr w:type="spellEnd"/>
      <w:r w:rsidRPr="004C21AC">
        <w:rPr>
          <w:sz w:val="20"/>
          <w:szCs w:val="20"/>
        </w:rPr>
        <w:t xml:space="preserve">, A. G. </w:t>
      </w:r>
      <w:proofErr w:type="spellStart"/>
      <w:r w:rsidRPr="004C21AC">
        <w:rPr>
          <w:sz w:val="20"/>
          <w:szCs w:val="20"/>
        </w:rPr>
        <w:t>Mostafa</w:t>
      </w:r>
      <w:proofErr w:type="spellEnd"/>
      <w:r w:rsidRPr="004C21AC">
        <w:rPr>
          <w:sz w:val="20"/>
          <w:szCs w:val="20"/>
        </w:rPr>
        <w:t xml:space="preserve"> and M. </w:t>
      </w:r>
      <w:proofErr w:type="spellStart"/>
      <w:r w:rsidRPr="004C21AC">
        <w:rPr>
          <w:sz w:val="20"/>
          <w:szCs w:val="20"/>
        </w:rPr>
        <w:t>Ebied</w:t>
      </w:r>
      <w:proofErr w:type="spellEnd"/>
      <w:r w:rsidRPr="004C21AC">
        <w:rPr>
          <w:sz w:val="20"/>
          <w:szCs w:val="20"/>
        </w:rPr>
        <w:t>, On the Mathematical Calibration of the Active Well Neutron Coincidence Counter, accepted for publication in the American Journal of Physics and Application.</w:t>
      </w:r>
    </w:p>
    <w:p w:rsidR="004C21AC" w:rsidRPr="004C21AC" w:rsidRDefault="004C21AC" w:rsidP="00384381">
      <w:pPr>
        <w:numPr>
          <w:ilvl w:val="0"/>
          <w:numId w:val="12"/>
        </w:numPr>
        <w:ind w:left="426" w:hanging="426"/>
        <w:jc w:val="both"/>
        <w:rPr>
          <w:sz w:val="20"/>
          <w:szCs w:val="20"/>
        </w:rPr>
      </w:pPr>
      <w:r w:rsidRPr="004C21AC">
        <w:rPr>
          <w:sz w:val="20"/>
          <w:szCs w:val="20"/>
        </w:rPr>
        <w:t xml:space="preserve">T. D. Reilly, N. </w:t>
      </w:r>
      <w:proofErr w:type="spellStart"/>
      <w:r w:rsidRPr="004C21AC">
        <w:rPr>
          <w:sz w:val="20"/>
          <w:szCs w:val="20"/>
        </w:rPr>
        <w:t>Ensslin</w:t>
      </w:r>
      <w:proofErr w:type="spellEnd"/>
      <w:r w:rsidRPr="004C21AC">
        <w:rPr>
          <w:sz w:val="20"/>
          <w:szCs w:val="20"/>
        </w:rPr>
        <w:t xml:space="preserve">, H. A. Smith and S. </w:t>
      </w:r>
      <w:proofErr w:type="spellStart"/>
      <w:r w:rsidRPr="004C21AC">
        <w:rPr>
          <w:sz w:val="20"/>
          <w:szCs w:val="20"/>
        </w:rPr>
        <w:t>Kreiner</w:t>
      </w:r>
      <w:proofErr w:type="spellEnd"/>
      <w:r w:rsidRPr="004C21AC">
        <w:rPr>
          <w:sz w:val="20"/>
          <w:szCs w:val="20"/>
        </w:rPr>
        <w:t>, "Passive Nondestructive Assay of Nuclear Materials," NUREG/CR-5550, LA-UR-90-732,</w:t>
      </w:r>
      <w:r w:rsidR="00384381">
        <w:rPr>
          <w:sz w:val="20"/>
          <w:szCs w:val="20"/>
        </w:rPr>
        <w:t xml:space="preserve"> Los Alamos National Laboratory, </w:t>
      </w:r>
      <w:r w:rsidRPr="004C21AC">
        <w:rPr>
          <w:sz w:val="20"/>
          <w:szCs w:val="20"/>
        </w:rPr>
        <w:t>USA (1991).</w:t>
      </w:r>
    </w:p>
    <w:p w:rsidR="004C21AC" w:rsidRPr="004C21AC" w:rsidRDefault="004C21AC" w:rsidP="004C21AC">
      <w:pPr>
        <w:numPr>
          <w:ilvl w:val="0"/>
          <w:numId w:val="12"/>
        </w:numPr>
        <w:ind w:left="426" w:hanging="426"/>
        <w:jc w:val="both"/>
        <w:rPr>
          <w:sz w:val="20"/>
          <w:szCs w:val="20"/>
        </w:rPr>
      </w:pPr>
      <w:r w:rsidRPr="004C21AC">
        <w:rPr>
          <w:sz w:val="20"/>
          <w:szCs w:val="20"/>
        </w:rPr>
        <w:t xml:space="preserve">N. </w:t>
      </w:r>
      <w:proofErr w:type="spellStart"/>
      <w:r w:rsidRPr="004C21AC">
        <w:rPr>
          <w:sz w:val="20"/>
          <w:szCs w:val="20"/>
        </w:rPr>
        <w:t>Ensslin</w:t>
      </w:r>
      <w:proofErr w:type="spellEnd"/>
      <w:r w:rsidRPr="004C21AC">
        <w:rPr>
          <w:sz w:val="20"/>
          <w:szCs w:val="20"/>
        </w:rPr>
        <w:t xml:space="preserve">, W. C. </w:t>
      </w:r>
      <w:proofErr w:type="spellStart"/>
      <w:r w:rsidRPr="004C21AC">
        <w:rPr>
          <w:sz w:val="20"/>
          <w:szCs w:val="20"/>
        </w:rPr>
        <w:t>Harker</w:t>
      </w:r>
      <w:proofErr w:type="spellEnd"/>
      <w:r w:rsidRPr="004C21AC">
        <w:rPr>
          <w:sz w:val="20"/>
          <w:szCs w:val="20"/>
        </w:rPr>
        <w:t xml:space="preserve">, M. S. </w:t>
      </w:r>
      <w:proofErr w:type="spellStart"/>
      <w:r w:rsidRPr="004C21AC">
        <w:rPr>
          <w:sz w:val="20"/>
          <w:szCs w:val="20"/>
        </w:rPr>
        <w:t>Krick</w:t>
      </w:r>
      <w:proofErr w:type="spellEnd"/>
      <w:r w:rsidRPr="004C21AC">
        <w:rPr>
          <w:sz w:val="20"/>
          <w:szCs w:val="20"/>
        </w:rPr>
        <w:t xml:space="preserve">, D. G. </w:t>
      </w:r>
      <w:proofErr w:type="spellStart"/>
      <w:r w:rsidRPr="004C21AC">
        <w:rPr>
          <w:sz w:val="20"/>
          <w:szCs w:val="20"/>
        </w:rPr>
        <w:t>Langner</w:t>
      </w:r>
      <w:proofErr w:type="spellEnd"/>
      <w:r w:rsidRPr="004C21AC">
        <w:rPr>
          <w:sz w:val="20"/>
          <w:szCs w:val="20"/>
        </w:rPr>
        <w:t xml:space="preserve">, M. M. </w:t>
      </w:r>
      <w:proofErr w:type="spellStart"/>
      <w:r w:rsidRPr="004C21AC">
        <w:rPr>
          <w:sz w:val="20"/>
          <w:szCs w:val="20"/>
        </w:rPr>
        <w:t>Pickrell</w:t>
      </w:r>
      <w:proofErr w:type="spellEnd"/>
      <w:r w:rsidRPr="004C21AC">
        <w:rPr>
          <w:sz w:val="20"/>
          <w:szCs w:val="20"/>
        </w:rPr>
        <w:t xml:space="preserve"> and J. E. Stewart, Application Guide to neutron multiplicity counting, LA-13422-M, Los Alamos (1998).</w:t>
      </w:r>
    </w:p>
    <w:p w:rsidR="004C21AC" w:rsidRPr="004C21AC" w:rsidRDefault="004C21AC" w:rsidP="004C21AC">
      <w:pPr>
        <w:numPr>
          <w:ilvl w:val="0"/>
          <w:numId w:val="12"/>
        </w:numPr>
        <w:ind w:left="426" w:hanging="426"/>
        <w:jc w:val="both"/>
        <w:rPr>
          <w:sz w:val="20"/>
          <w:szCs w:val="20"/>
        </w:rPr>
      </w:pPr>
      <w:r w:rsidRPr="004C21AC">
        <w:rPr>
          <w:sz w:val="20"/>
          <w:szCs w:val="20"/>
        </w:rPr>
        <w:t>D. I. Garber and R. R. Kinsey, Neutron Cross Sections Curves, vol. II, Brookhaven National Laboratory (1976) 325.</w:t>
      </w:r>
    </w:p>
    <w:p w:rsidR="004C21AC" w:rsidRPr="004C21AC" w:rsidRDefault="004C21AC" w:rsidP="004C21AC">
      <w:pPr>
        <w:numPr>
          <w:ilvl w:val="0"/>
          <w:numId w:val="12"/>
        </w:numPr>
        <w:ind w:left="426" w:hanging="426"/>
        <w:jc w:val="both"/>
        <w:rPr>
          <w:sz w:val="20"/>
          <w:szCs w:val="20"/>
        </w:rPr>
      </w:pPr>
      <w:r w:rsidRPr="004C21AC">
        <w:rPr>
          <w:sz w:val="20"/>
          <w:szCs w:val="20"/>
        </w:rPr>
        <w:t xml:space="preserve">M. </w:t>
      </w:r>
      <w:proofErr w:type="spellStart"/>
      <w:r w:rsidRPr="004C21AC">
        <w:rPr>
          <w:sz w:val="20"/>
          <w:szCs w:val="20"/>
        </w:rPr>
        <w:t>Ebied</w:t>
      </w:r>
      <w:proofErr w:type="spellEnd"/>
      <w:r w:rsidRPr="004C21AC">
        <w:rPr>
          <w:sz w:val="20"/>
          <w:szCs w:val="20"/>
        </w:rPr>
        <w:t>, M. Sc Thesis, Investigation of Depleted Uranium Assay using Active Well Neutron Coincidence Counter, Physics Department, Faculty of Science, Al-</w:t>
      </w:r>
      <w:proofErr w:type="spellStart"/>
      <w:r w:rsidRPr="004C21AC">
        <w:rPr>
          <w:sz w:val="20"/>
          <w:szCs w:val="20"/>
        </w:rPr>
        <w:t>Azhar</w:t>
      </w:r>
      <w:proofErr w:type="spellEnd"/>
      <w:r w:rsidRPr="004C21AC">
        <w:rPr>
          <w:sz w:val="20"/>
          <w:szCs w:val="20"/>
        </w:rPr>
        <w:t xml:space="preserve"> University, April (2009).</w:t>
      </w:r>
    </w:p>
    <w:p w:rsidR="004C21AC" w:rsidRPr="004C21AC" w:rsidRDefault="004C21AC" w:rsidP="004C21AC">
      <w:pPr>
        <w:numPr>
          <w:ilvl w:val="0"/>
          <w:numId w:val="12"/>
        </w:numPr>
        <w:ind w:left="426" w:hanging="426"/>
        <w:jc w:val="both"/>
        <w:rPr>
          <w:sz w:val="20"/>
          <w:szCs w:val="20"/>
        </w:rPr>
      </w:pPr>
      <w:r w:rsidRPr="004C21AC">
        <w:rPr>
          <w:sz w:val="20"/>
          <w:szCs w:val="20"/>
        </w:rPr>
        <w:t>CANBERRA, Model JCC-51, Active Well Neutron Coincidence Counter, User’s Manual, USA (1998).</w:t>
      </w:r>
    </w:p>
    <w:p w:rsidR="004C21AC" w:rsidRPr="004C21AC" w:rsidRDefault="004C21AC" w:rsidP="004C21AC">
      <w:pPr>
        <w:numPr>
          <w:ilvl w:val="0"/>
          <w:numId w:val="12"/>
        </w:numPr>
        <w:ind w:left="426" w:hanging="426"/>
        <w:jc w:val="both"/>
        <w:rPr>
          <w:sz w:val="20"/>
          <w:szCs w:val="20"/>
        </w:rPr>
      </w:pPr>
      <w:r w:rsidRPr="004C21AC">
        <w:rPr>
          <w:sz w:val="20"/>
          <w:szCs w:val="20"/>
        </w:rPr>
        <w:t xml:space="preserve">CANBERRA, Neutron Coincidence Counter checklist, </w:t>
      </w:r>
      <w:r w:rsidRPr="004C21AC">
        <w:rPr>
          <w:sz w:val="20"/>
          <w:szCs w:val="20"/>
          <w:vertAlign w:val="superscript"/>
        </w:rPr>
        <w:t>3</w:t>
      </w:r>
      <w:r w:rsidRPr="004C21AC">
        <w:rPr>
          <w:sz w:val="20"/>
          <w:szCs w:val="20"/>
        </w:rPr>
        <w:t>He Tube Data Sheets, USA (1998).</w:t>
      </w:r>
    </w:p>
    <w:p w:rsidR="004C21AC" w:rsidRPr="004C21AC" w:rsidRDefault="004C21AC" w:rsidP="004C21AC">
      <w:pPr>
        <w:numPr>
          <w:ilvl w:val="0"/>
          <w:numId w:val="12"/>
        </w:numPr>
        <w:ind w:left="426" w:hanging="426"/>
        <w:jc w:val="both"/>
        <w:rPr>
          <w:sz w:val="20"/>
          <w:szCs w:val="20"/>
          <w:rtl/>
        </w:rPr>
      </w:pPr>
      <w:r w:rsidRPr="004C21AC">
        <w:rPr>
          <w:sz w:val="20"/>
          <w:szCs w:val="20"/>
        </w:rPr>
        <w:t>CANBERRA, Model JSR-14, Neutron analysis shift register, User’s Manual, USA (1997).</w:t>
      </w:r>
      <w:r w:rsidR="00F07529">
        <w:rPr>
          <w:sz w:val="20"/>
          <w:szCs w:val="20"/>
        </w:rPr>
        <w:t xml:space="preserve"> </w:t>
      </w:r>
    </w:p>
    <w:p w:rsidR="004C21AC" w:rsidRPr="004C21AC" w:rsidRDefault="004C21AC" w:rsidP="004C21AC">
      <w:pPr>
        <w:numPr>
          <w:ilvl w:val="0"/>
          <w:numId w:val="12"/>
        </w:numPr>
        <w:ind w:left="426" w:hanging="426"/>
        <w:jc w:val="both"/>
        <w:rPr>
          <w:sz w:val="20"/>
          <w:szCs w:val="20"/>
        </w:rPr>
      </w:pPr>
      <w:r w:rsidRPr="004C21AC">
        <w:rPr>
          <w:sz w:val="20"/>
          <w:szCs w:val="20"/>
        </w:rPr>
        <w:t xml:space="preserve">Eric Chandler Miller, Characterization of Fissionable Material using a Time-Correlated Pulse-Height Technique for Liquid </w:t>
      </w:r>
      <w:proofErr w:type="spellStart"/>
      <w:r w:rsidRPr="004C21AC">
        <w:rPr>
          <w:sz w:val="20"/>
          <w:szCs w:val="20"/>
        </w:rPr>
        <w:t>Scintillators</w:t>
      </w:r>
      <w:proofErr w:type="spellEnd"/>
      <w:r w:rsidRPr="004C21AC">
        <w:rPr>
          <w:sz w:val="20"/>
          <w:szCs w:val="20"/>
        </w:rPr>
        <w:t>, Ph.D., Nuclear Engineering and Radiological Sciences, University of Michigan (2012).</w:t>
      </w:r>
    </w:p>
    <w:p w:rsidR="004C21AC" w:rsidRPr="004C21AC" w:rsidRDefault="004C21AC" w:rsidP="004C21AC">
      <w:pPr>
        <w:numPr>
          <w:ilvl w:val="0"/>
          <w:numId w:val="12"/>
        </w:numPr>
        <w:ind w:left="426" w:hanging="426"/>
        <w:jc w:val="both"/>
        <w:rPr>
          <w:sz w:val="20"/>
          <w:szCs w:val="20"/>
        </w:rPr>
      </w:pPr>
      <w:r w:rsidRPr="004C21AC">
        <w:rPr>
          <w:sz w:val="20"/>
          <w:szCs w:val="20"/>
        </w:rPr>
        <w:t xml:space="preserve">Corey Freeman, William </w:t>
      </w:r>
      <w:proofErr w:type="spellStart"/>
      <w:r w:rsidRPr="004C21AC">
        <w:rPr>
          <w:sz w:val="20"/>
          <w:szCs w:val="20"/>
        </w:rPr>
        <w:t>Geist</w:t>
      </w:r>
      <w:proofErr w:type="spellEnd"/>
      <w:r w:rsidRPr="004C21AC">
        <w:rPr>
          <w:sz w:val="20"/>
          <w:szCs w:val="20"/>
        </w:rPr>
        <w:t xml:space="preserve"> and </w:t>
      </w:r>
      <w:proofErr w:type="spellStart"/>
      <w:r w:rsidRPr="004C21AC">
        <w:rPr>
          <w:sz w:val="20"/>
          <w:szCs w:val="20"/>
        </w:rPr>
        <w:t>Martyn</w:t>
      </w:r>
      <w:proofErr w:type="spellEnd"/>
      <w:r w:rsidRPr="004C21AC">
        <w:rPr>
          <w:sz w:val="20"/>
          <w:szCs w:val="20"/>
        </w:rPr>
        <w:t xml:space="preserve"> </w:t>
      </w:r>
      <w:proofErr w:type="spellStart"/>
      <w:r w:rsidRPr="004C21AC">
        <w:rPr>
          <w:sz w:val="20"/>
          <w:szCs w:val="20"/>
        </w:rPr>
        <w:t>Swinhoe</w:t>
      </w:r>
      <w:proofErr w:type="spellEnd"/>
      <w:r w:rsidRPr="004C21AC">
        <w:rPr>
          <w:sz w:val="20"/>
          <w:szCs w:val="20"/>
        </w:rPr>
        <w:t>, MCNPX Calculations of MTR Fuel Elements Measured in an Active Well Coincidence Counter, LA-UR-09-03916, Los Alamos, June (2009).</w:t>
      </w:r>
    </w:p>
    <w:p w:rsidR="004C21AC" w:rsidRPr="004C21AC" w:rsidRDefault="004C21AC" w:rsidP="004C21AC">
      <w:pPr>
        <w:numPr>
          <w:ilvl w:val="0"/>
          <w:numId w:val="12"/>
        </w:numPr>
        <w:ind w:left="426" w:hanging="426"/>
        <w:jc w:val="both"/>
        <w:rPr>
          <w:sz w:val="20"/>
          <w:szCs w:val="20"/>
        </w:rPr>
      </w:pPr>
      <w:r w:rsidRPr="004C21AC">
        <w:rPr>
          <w:sz w:val="20"/>
          <w:szCs w:val="20"/>
        </w:rPr>
        <w:t xml:space="preserve">H. </w:t>
      </w:r>
      <w:proofErr w:type="spellStart"/>
      <w:r w:rsidRPr="004C21AC">
        <w:rPr>
          <w:sz w:val="20"/>
          <w:szCs w:val="20"/>
        </w:rPr>
        <w:t>Tagziria</w:t>
      </w:r>
      <w:proofErr w:type="spellEnd"/>
      <w:r w:rsidRPr="004C21AC">
        <w:rPr>
          <w:sz w:val="20"/>
          <w:szCs w:val="20"/>
        </w:rPr>
        <w:t xml:space="preserve"> and M. </w:t>
      </w:r>
      <w:proofErr w:type="spellStart"/>
      <w:r w:rsidRPr="004C21AC">
        <w:rPr>
          <w:sz w:val="20"/>
          <w:szCs w:val="20"/>
        </w:rPr>
        <w:t>Looman</w:t>
      </w:r>
      <w:proofErr w:type="spellEnd"/>
      <w:r w:rsidRPr="004C21AC">
        <w:rPr>
          <w:sz w:val="20"/>
          <w:szCs w:val="20"/>
        </w:rPr>
        <w:t>, The ideal neutron energy spectrum of 241AmLi (α</w:t>
      </w:r>
      <w:r w:rsidR="00384381" w:rsidRPr="004C21AC">
        <w:rPr>
          <w:sz w:val="20"/>
          <w:szCs w:val="20"/>
        </w:rPr>
        <w:t>, n</w:t>
      </w:r>
      <w:r w:rsidRPr="004C21AC">
        <w:rPr>
          <w:sz w:val="20"/>
          <w:szCs w:val="20"/>
        </w:rPr>
        <w:t>) 10B sources, Applied Radiation and Isotopes, 70 (2012) 2395.</w:t>
      </w:r>
    </w:p>
    <w:p w:rsidR="00470B06" w:rsidRPr="00F07529" w:rsidRDefault="004C21AC" w:rsidP="008A37E9">
      <w:pPr>
        <w:numPr>
          <w:ilvl w:val="0"/>
          <w:numId w:val="12"/>
        </w:numPr>
        <w:ind w:left="426" w:hanging="426"/>
        <w:jc w:val="both"/>
        <w:rPr>
          <w:sz w:val="20"/>
          <w:szCs w:val="20"/>
        </w:rPr>
      </w:pPr>
      <w:r w:rsidRPr="00F07529">
        <w:rPr>
          <w:sz w:val="20"/>
          <w:szCs w:val="20"/>
        </w:rPr>
        <w:t xml:space="preserve">Phillip M. </w:t>
      </w:r>
      <w:proofErr w:type="spellStart"/>
      <w:r w:rsidRPr="00F07529">
        <w:rPr>
          <w:sz w:val="20"/>
          <w:szCs w:val="20"/>
        </w:rPr>
        <w:t>Rinard</w:t>
      </w:r>
      <w:proofErr w:type="spellEnd"/>
      <w:r w:rsidRPr="00F07529">
        <w:rPr>
          <w:sz w:val="20"/>
          <w:szCs w:val="20"/>
        </w:rPr>
        <w:t>, calculating accurate shuffler count rates with applications, LA-UR-01-2685, Los Alamos National Laboratory, INMM 42nd Annual Meeting, July (2001).</w:t>
      </w:r>
      <w:r w:rsidR="00F07529" w:rsidRPr="00F07529">
        <w:rPr>
          <w:rFonts w:hint="eastAsia"/>
          <w:sz w:val="20"/>
          <w:szCs w:val="20"/>
          <w:lang w:eastAsia="zh-CN"/>
        </w:rPr>
        <w:t xml:space="preserve"> </w:t>
      </w:r>
    </w:p>
    <w:p w:rsidR="00470B06" w:rsidRPr="00C43A46" w:rsidRDefault="00470B06" w:rsidP="008A37E9">
      <w:pPr>
        <w:jc w:val="both"/>
        <w:rPr>
          <w:sz w:val="20"/>
          <w:szCs w:val="20"/>
        </w:rPr>
        <w:sectPr w:rsidR="00470B06" w:rsidRPr="00C43A46" w:rsidSect="005B4634">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720"/>
          <w:docGrid w:linePitch="360"/>
        </w:sectPr>
      </w:pPr>
    </w:p>
    <w:p w:rsidR="00470B06" w:rsidRDefault="00470B06" w:rsidP="00203001">
      <w:pPr>
        <w:jc w:val="both"/>
        <w:rPr>
          <w:sz w:val="20"/>
          <w:szCs w:val="20"/>
          <w:lang w:eastAsia="zh-CN"/>
        </w:rPr>
      </w:pPr>
    </w:p>
    <w:p w:rsidR="004D0467" w:rsidRPr="00C43A46" w:rsidRDefault="00E0366C" w:rsidP="00203001">
      <w:pPr>
        <w:jc w:val="both"/>
        <w:rPr>
          <w:sz w:val="20"/>
          <w:szCs w:val="20"/>
        </w:rPr>
      </w:pPr>
      <w:r>
        <w:rPr>
          <w:sz w:val="20"/>
          <w:szCs w:val="20"/>
        </w:rPr>
        <w:t>8/3/2015</w:t>
      </w:r>
    </w:p>
    <w:sectPr w:rsidR="004D0467" w:rsidRPr="00C43A46" w:rsidSect="005B4634">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FDD" w:rsidRDefault="00C32FDD">
      <w:r>
        <w:separator/>
      </w:r>
    </w:p>
  </w:endnote>
  <w:endnote w:type="continuationSeparator" w:id="0">
    <w:p w:rsidR="00C32FDD" w:rsidRDefault="00C32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Default="00B175FC" w:rsidP="00B3167C">
    <w:pPr>
      <w:pStyle w:val="Footer"/>
      <w:framePr w:wrap="around" w:vAnchor="text" w:hAnchor="margin" w:xAlign="center" w:y="1"/>
      <w:rPr>
        <w:rStyle w:val="PageNumber"/>
      </w:rPr>
    </w:pPr>
    <w:r>
      <w:rPr>
        <w:rStyle w:val="PageNumber"/>
      </w:rPr>
      <w:fldChar w:fldCharType="begin"/>
    </w:r>
    <w:r w:rsidR="00470B06">
      <w:rPr>
        <w:rStyle w:val="PageNumber"/>
      </w:rPr>
      <w:instrText xml:space="preserve">PAGE  </w:instrText>
    </w:r>
    <w:r>
      <w:rPr>
        <w:rStyle w:val="PageNumber"/>
      </w:rPr>
      <w:fldChar w:fldCharType="end"/>
    </w:r>
  </w:p>
  <w:p w:rsidR="00470B06" w:rsidRDefault="00470B0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B175FC" w:rsidP="00E0366C">
    <w:pPr>
      <w:jc w:val="center"/>
      <w:rPr>
        <w:sz w:val="20"/>
      </w:rPr>
    </w:pPr>
    <w:r w:rsidRPr="00E0366C">
      <w:rPr>
        <w:sz w:val="20"/>
      </w:rPr>
      <w:fldChar w:fldCharType="begin"/>
    </w:r>
    <w:r w:rsidR="00470B06" w:rsidRPr="00E0366C">
      <w:rPr>
        <w:sz w:val="20"/>
      </w:rPr>
      <w:instrText xml:space="preserve"> page </w:instrText>
    </w:r>
    <w:r w:rsidRPr="00E0366C">
      <w:rPr>
        <w:sz w:val="20"/>
      </w:rPr>
      <w:fldChar w:fldCharType="separate"/>
    </w:r>
    <w:r w:rsidR="00470B06">
      <w:rPr>
        <w:noProof/>
        <w:sz w:val="20"/>
      </w:rPr>
      <w:t>1</w:t>
    </w:r>
    <w:r w:rsidRPr="00E0366C">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Default="00B175FC" w:rsidP="00B3167C">
    <w:pPr>
      <w:pStyle w:val="Footer"/>
      <w:framePr w:wrap="around" w:vAnchor="text" w:hAnchor="margin" w:xAlign="center" w:y="1"/>
      <w:rPr>
        <w:rStyle w:val="PageNumber"/>
      </w:rPr>
    </w:pPr>
    <w:r>
      <w:rPr>
        <w:rStyle w:val="PageNumber"/>
      </w:rPr>
      <w:fldChar w:fldCharType="begin"/>
    </w:r>
    <w:r w:rsidR="00470B06">
      <w:rPr>
        <w:rStyle w:val="PageNumber"/>
      </w:rPr>
      <w:instrText xml:space="preserve">PAGE  </w:instrText>
    </w:r>
    <w:r>
      <w:rPr>
        <w:rStyle w:val="PageNumber"/>
      </w:rPr>
      <w:fldChar w:fldCharType="end"/>
    </w:r>
  </w:p>
  <w:p w:rsidR="00470B06" w:rsidRDefault="00470B0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B175FC" w:rsidP="00E0366C">
    <w:pPr>
      <w:jc w:val="center"/>
      <w:rPr>
        <w:sz w:val="20"/>
      </w:rPr>
    </w:pPr>
    <w:r w:rsidRPr="00E0366C">
      <w:rPr>
        <w:sz w:val="20"/>
      </w:rPr>
      <w:fldChar w:fldCharType="begin"/>
    </w:r>
    <w:r w:rsidR="00470B06" w:rsidRPr="00E0366C">
      <w:rPr>
        <w:sz w:val="20"/>
      </w:rPr>
      <w:instrText xml:space="preserve"> page </w:instrText>
    </w:r>
    <w:r w:rsidRPr="00E0366C">
      <w:rPr>
        <w:sz w:val="20"/>
      </w:rPr>
      <w:fldChar w:fldCharType="separate"/>
    </w:r>
    <w:r w:rsidR="00F07529">
      <w:rPr>
        <w:noProof/>
        <w:sz w:val="20"/>
      </w:rPr>
      <w:t>116</w:t>
    </w:r>
    <w:r w:rsidRPr="00E0366C">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175F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0366C" w:rsidRDefault="00B175FC" w:rsidP="00E0366C">
    <w:pPr>
      <w:jc w:val="center"/>
      <w:rPr>
        <w:sz w:val="20"/>
      </w:rPr>
    </w:pPr>
    <w:r w:rsidRPr="00E0366C">
      <w:rPr>
        <w:sz w:val="20"/>
      </w:rPr>
      <w:fldChar w:fldCharType="begin"/>
    </w:r>
    <w:r w:rsidR="00E0366C" w:rsidRPr="00E0366C">
      <w:rPr>
        <w:sz w:val="20"/>
      </w:rPr>
      <w:instrText xml:space="preserve"> page </w:instrText>
    </w:r>
    <w:r w:rsidRPr="00E0366C">
      <w:rPr>
        <w:sz w:val="20"/>
      </w:rPr>
      <w:fldChar w:fldCharType="separate"/>
    </w:r>
    <w:r w:rsidR="00470B06">
      <w:rPr>
        <w:noProof/>
        <w:sz w:val="20"/>
      </w:rPr>
      <w:t>7</w:t>
    </w:r>
    <w:r w:rsidRPr="00E0366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B175FC" w:rsidP="00E0366C">
    <w:pPr>
      <w:jc w:val="center"/>
      <w:rPr>
        <w:sz w:val="20"/>
      </w:rPr>
    </w:pPr>
    <w:r w:rsidRPr="00E0366C">
      <w:rPr>
        <w:sz w:val="20"/>
      </w:rPr>
      <w:fldChar w:fldCharType="begin"/>
    </w:r>
    <w:r w:rsidR="00470B06" w:rsidRPr="00E0366C">
      <w:rPr>
        <w:sz w:val="20"/>
      </w:rPr>
      <w:instrText xml:space="preserve"> page </w:instrText>
    </w:r>
    <w:r w:rsidRPr="00E0366C">
      <w:rPr>
        <w:sz w:val="20"/>
      </w:rPr>
      <w:fldChar w:fldCharType="separate"/>
    </w:r>
    <w:r w:rsidR="00F07529">
      <w:rPr>
        <w:noProof/>
        <w:sz w:val="20"/>
      </w:rPr>
      <w:t>111</w:t>
    </w:r>
    <w:r w:rsidRPr="00E0366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Default="00B175FC" w:rsidP="00B3167C">
    <w:pPr>
      <w:pStyle w:val="Footer"/>
      <w:framePr w:wrap="around" w:vAnchor="text" w:hAnchor="margin" w:xAlign="center" w:y="1"/>
      <w:rPr>
        <w:rStyle w:val="PageNumber"/>
      </w:rPr>
    </w:pPr>
    <w:r>
      <w:rPr>
        <w:rStyle w:val="PageNumber"/>
      </w:rPr>
      <w:fldChar w:fldCharType="begin"/>
    </w:r>
    <w:r w:rsidR="00470B06">
      <w:rPr>
        <w:rStyle w:val="PageNumber"/>
      </w:rPr>
      <w:instrText xml:space="preserve">PAGE  </w:instrText>
    </w:r>
    <w:r>
      <w:rPr>
        <w:rStyle w:val="PageNumber"/>
      </w:rPr>
      <w:fldChar w:fldCharType="end"/>
    </w:r>
  </w:p>
  <w:p w:rsidR="00470B06" w:rsidRDefault="00470B0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B175FC" w:rsidP="00E0366C">
    <w:pPr>
      <w:jc w:val="center"/>
      <w:rPr>
        <w:sz w:val="20"/>
      </w:rPr>
    </w:pPr>
    <w:r w:rsidRPr="00E0366C">
      <w:rPr>
        <w:sz w:val="20"/>
      </w:rPr>
      <w:fldChar w:fldCharType="begin"/>
    </w:r>
    <w:r w:rsidR="00470B06" w:rsidRPr="00E0366C">
      <w:rPr>
        <w:sz w:val="20"/>
      </w:rPr>
      <w:instrText xml:space="preserve"> page </w:instrText>
    </w:r>
    <w:r w:rsidRPr="00E0366C">
      <w:rPr>
        <w:sz w:val="20"/>
      </w:rPr>
      <w:fldChar w:fldCharType="separate"/>
    </w:r>
    <w:r w:rsidR="00F07529">
      <w:rPr>
        <w:noProof/>
        <w:sz w:val="20"/>
      </w:rPr>
      <w:t>112</w:t>
    </w:r>
    <w:r w:rsidRPr="00E0366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Default="00B175FC" w:rsidP="00B3167C">
    <w:pPr>
      <w:pStyle w:val="Footer"/>
      <w:framePr w:wrap="around" w:vAnchor="text" w:hAnchor="margin" w:xAlign="center" w:y="1"/>
      <w:rPr>
        <w:rStyle w:val="PageNumber"/>
      </w:rPr>
    </w:pPr>
    <w:r>
      <w:rPr>
        <w:rStyle w:val="PageNumber"/>
      </w:rPr>
      <w:fldChar w:fldCharType="begin"/>
    </w:r>
    <w:r w:rsidR="00470B06">
      <w:rPr>
        <w:rStyle w:val="PageNumber"/>
      </w:rPr>
      <w:instrText xml:space="preserve">PAGE  </w:instrText>
    </w:r>
    <w:r>
      <w:rPr>
        <w:rStyle w:val="PageNumber"/>
      </w:rPr>
      <w:fldChar w:fldCharType="end"/>
    </w:r>
  </w:p>
  <w:p w:rsidR="00470B06" w:rsidRDefault="00470B0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B175FC" w:rsidP="00E0366C">
    <w:pPr>
      <w:jc w:val="center"/>
      <w:rPr>
        <w:sz w:val="20"/>
      </w:rPr>
    </w:pPr>
    <w:r w:rsidRPr="00E0366C">
      <w:rPr>
        <w:sz w:val="20"/>
      </w:rPr>
      <w:fldChar w:fldCharType="begin"/>
    </w:r>
    <w:r w:rsidR="00470B06" w:rsidRPr="00E0366C">
      <w:rPr>
        <w:sz w:val="20"/>
      </w:rPr>
      <w:instrText xml:space="preserve"> page </w:instrText>
    </w:r>
    <w:r w:rsidRPr="00E0366C">
      <w:rPr>
        <w:sz w:val="20"/>
      </w:rPr>
      <w:fldChar w:fldCharType="separate"/>
    </w:r>
    <w:r w:rsidR="00F07529">
      <w:rPr>
        <w:noProof/>
        <w:sz w:val="20"/>
      </w:rPr>
      <w:t>113</w:t>
    </w:r>
    <w:r w:rsidRPr="00E0366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Default="00B175FC" w:rsidP="00B3167C">
    <w:pPr>
      <w:pStyle w:val="Footer"/>
      <w:framePr w:wrap="around" w:vAnchor="text" w:hAnchor="margin" w:xAlign="center" w:y="1"/>
      <w:rPr>
        <w:rStyle w:val="PageNumber"/>
      </w:rPr>
    </w:pPr>
    <w:r>
      <w:rPr>
        <w:rStyle w:val="PageNumber"/>
      </w:rPr>
      <w:fldChar w:fldCharType="begin"/>
    </w:r>
    <w:r w:rsidR="00470B06">
      <w:rPr>
        <w:rStyle w:val="PageNumber"/>
      </w:rPr>
      <w:instrText xml:space="preserve">PAGE  </w:instrText>
    </w:r>
    <w:r>
      <w:rPr>
        <w:rStyle w:val="PageNumber"/>
      </w:rPr>
      <w:fldChar w:fldCharType="end"/>
    </w:r>
  </w:p>
  <w:p w:rsidR="00470B06" w:rsidRDefault="00470B0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B175FC" w:rsidP="00E0366C">
    <w:pPr>
      <w:jc w:val="center"/>
      <w:rPr>
        <w:sz w:val="20"/>
      </w:rPr>
    </w:pPr>
    <w:r w:rsidRPr="00E0366C">
      <w:rPr>
        <w:sz w:val="20"/>
      </w:rPr>
      <w:fldChar w:fldCharType="begin"/>
    </w:r>
    <w:r w:rsidR="00470B06" w:rsidRPr="00E0366C">
      <w:rPr>
        <w:sz w:val="20"/>
      </w:rPr>
      <w:instrText xml:space="preserve"> page </w:instrText>
    </w:r>
    <w:r w:rsidRPr="00E0366C">
      <w:rPr>
        <w:sz w:val="20"/>
      </w:rPr>
      <w:fldChar w:fldCharType="separate"/>
    </w:r>
    <w:r w:rsidR="00470B06">
      <w:rPr>
        <w:noProof/>
        <w:sz w:val="20"/>
      </w:rPr>
      <w:t>1</w:t>
    </w:r>
    <w:r w:rsidRPr="00E0366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Default="00B175FC" w:rsidP="00B3167C">
    <w:pPr>
      <w:pStyle w:val="Footer"/>
      <w:framePr w:wrap="around" w:vAnchor="text" w:hAnchor="margin" w:xAlign="center" w:y="1"/>
      <w:rPr>
        <w:rStyle w:val="PageNumber"/>
      </w:rPr>
    </w:pPr>
    <w:r>
      <w:rPr>
        <w:rStyle w:val="PageNumber"/>
      </w:rPr>
      <w:fldChar w:fldCharType="begin"/>
    </w:r>
    <w:r w:rsidR="00470B06">
      <w:rPr>
        <w:rStyle w:val="PageNumber"/>
      </w:rPr>
      <w:instrText xml:space="preserve">PAGE  </w:instrText>
    </w:r>
    <w:r>
      <w:rPr>
        <w:rStyle w:val="PageNumber"/>
      </w:rPr>
      <w:fldChar w:fldCharType="end"/>
    </w:r>
  </w:p>
  <w:p w:rsidR="00470B06" w:rsidRDefault="00470B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FDD" w:rsidRDefault="00C32FDD">
      <w:r>
        <w:separator/>
      </w:r>
    </w:p>
  </w:footnote>
  <w:footnote w:type="continuationSeparator" w:id="0">
    <w:p w:rsidR="00C32FDD" w:rsidRDefault="00C32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470B06" w:rsidP="00E0366C">
    <w:pPr>
      <w:pBdr>
        <w:bottom w:val="thinThickMediumGap" w:sz="12" w:space="1" w:color="auto"/>
      </w:pBdr>
      <w:tabs>
        <w:tab w:val="left" w:pos="851"/>
        <w:tab w:val="right" w:pos="8364"/>
      </w:tabs>
      <w:adjustRightInd w:val="0"/>
      <w:snapToGrid w:val="0"/>
      <w:jc w:val="both"/>
      <w:rPr>
        <w:sz w:val="20"/>
        <w:szCs w:val="20"/>
      </w:rPr>
    </w:pPr>
    <w:r w:rsidRPr="00E0366C">
      <w:rPr>
        <w:rFonts w:hint="eastAsia"/>
        <w:iCs/>
        <w:color w:val="000000"/>
        <w:sz w:val="20"/>
        <w:szCs w:val="20"/>
      </w:rPr>
      <w:tab/>
    </w:r>
    <w:r w:rsidRPr="00E0366C">
      <w:rPr>
        <w:sz w:val="20"/>
        <w:szCs w:val="20"/>
      </w:rPr>
      <w:t>Nature and Science 201</w:t>
    </w:r>
    <w:r w:rsidRPr="00E0366C">
      <w:rPr>
        <w:rFonts w:hint="eastAsia"/>
        <w:sz w:val="20"/>
        <w:szCs w:val="20"/>
      </w:rPr>
      <w:t>5</w:t>
    </w:r>
    <w:proofErr w:type="gramStart"/>
    <w:r w:rsidRPr="00E0366C">
      <w:rPr>
        <w:sz w:val="20"/>
        <w:szCs w:val="20"/>
      </w:rPr>
      <w:t>;1</w:t>
    </w:r>
    <w:r w:rsidRPr="00E0366C">
      <w:rPr>
        <w:rFonts w:hint="eastAsia"/>
        <w:sz w:val="20"/>
        <w:szCs w:val="20"/>
      </w:rPr>
      <w:t>3</w:t>
    </w:r>
    <w:proofErr w:type="gramEnd"/>
    <w:r w:rsidRPr="00E0366C">
      <w:rPr>
        <w:sz w:val="20"/>
        <w:szCs w:val="20"/>
      </w:rPr>
      <w:t>(</w:t>
    </w:r>
    <w:r w:rsidRPr="00E0366C">
      <w:rPr>
        <w:rFonts w:hint="eastAsia"/>
        <w:sz w:val="20"/>
        <w:szCs w:val="20"/>
      </w:rPr>
      <w:t>8)</w:t>
    </w:r>
    <w:r w:rsidRPr="00E0366C">
      <w:rPr>
        <w:color w:val="000000"/>
        <w:sz w:val="20"/>
        <w:szCs w:val="20"/>
      </w:rPr>
      <w:t xml:space="preserve"> </w:t>
    </w:r>
    <w:r w:rsidRPr="00E0366C">
      <w:rPr>
        <w:rFonts w:hint="eastAsia"/>
        <w:color w:val="000000"/>
        <w:sz w:val="20"/>
        <w:szCs w:val="20"/>
      </w:rPr>
      <w:tab/>
    </w:r>
    <w:r w:rsidRPr="00E0366C">
      <w:rPr>
        <w:color w:val="000000"/>
        <w:sz w:val="20"/>
        <w:szCs w:val="20"/>
      </w:rPr>
      <w:t xml:space="preserve"> </w:t>
    </w:r>
    <w:hyperlink r:id="rId1" w:history="1">
      <w:r w:rsidRPr="00E0366C">
        <w:rPr>
          <w:rStyle w:val="Hyperlink"/>
          <w:sz w:val="20"/>
          <w:szCs w:val="20"/>
        </w:rPr>
        <w:t>http://www.sciencepub.net/nature</w:t>
      </w:r>
    </w:hyperlink>
  </w:p>
  <w:p w:rsidR="00470B06" w:rsidRPr="00E0366C" w:rsidRDefault="00470B06" w:rsidP="00E0366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470B06" w:rsidP="00E0366C">
    <w:pPr>
      <w:pBdr>
        <w:bottom w:val="thinThickMediumGap" w:sz="12" w:space="1" w:color="auto"/>
      </w:pBdr>
      <w:tabs>
        <w:tab w:val="left" w:pos="851"/>
        <w:tab w:val="right" w:pos="8364"/>
      </w:tabs>
      <w:adjustRightInd w:val="0"/>
      <w:snapToGrid w:val="0"/>
      <w:jc w:val="both"/>
      <w:rPr>
        <w:sz w:val="20"/>
        <w:szCs w:val="20"/>
      </w:rPr>
    </w:pPr>
    <w:r w:rsidRPr="00E0366C">
      <w:rPr>
        <w:rFonts w:hint="eastAsia"/>
        <w:iCs/>
        <w:color w:val="000000"/>
        <w:sz w:val="20"/>
        <w:szCs w:val="20"/>
      </w:rPr>
      <w:tab/>
    </w:r>
    <w:r w:rsidRPr="00E0366C">
      <w:rPr>
        <w:sz w:val="20"/>
        <w:szCs w:val="20"/>
      </w:rPr>
      <w:t>Nature and Science 201</w:t>
    </w:r>
    <w:r w:rsidRPr="00E0366C">
      <w:rPr>
        <w:rFonts w:hint="eastAsia"/>
        <w:sz w:val="20"/>
        <w:szCs w:val="20"/>
      </w:rPr>
      <w:t>5</w:t>
    </w:r>
    <w:proofErr w:type="gramStart"/>
    <w:r w:rsidRPr="00E0366C">
      <w:rPr>
        <w:sz w:val="20"/>
        <w:szCs w:val="20"/>
      </w:rPr>
      <w:t>;1</w:t>
    </w:r>
    <w:r w:rsidRPr="00E0366C">
      <w:rPr>
        <w:rFonts w:hint="eastAsia"/>
        <w:sz w:val="20"/>
        <w:szCs w:val="20"/>
      </w:rPr>
      <w:t>3</w:t>
    </w:r>
    <w:proofErr w:type="gramEnd"/>
    <w:r w:rsidRPr="00E0366C">
      <w:rPr>
        <w:sz w:val="20"/>
        <w:szCs w:val="20"/>
      </w:rPr>
      <w:t>(</w:t>
    </w:r>
    <w:r w:rsidRPr="00E0366C">
      <w:rPr>
        <w:rFonts w:hint="eastAsia"/>
        <w:sz w:val="20"/>
        <w:szCs w:val="20"/>
      </w:rPr>
      <w:t>8)</w:t>
    </w:r>
    <w:r w:rsidRPr="00E0366C">
      <w:rPr>
        <w:color w:val="000000"/>
        <w:sz w:val="20"/>
        <w:szCs w:val="20"/>
      </w:rPr>
      <w:t xml:space="preserve"> </w:t>
    </w:r>
    <w:r w:rsidRPr="00E0366C">
      <w:rPr>
        <w:rFonts w:hint="eastAsia"/>
        <w:color w:val="000000"/>
        <w:sz w:val="20"/>
        <w:szCs w:val="20"/>
      </w:rPr>
      <w:tab/>
    </w:r>
    <w:r w:rsidRPr="00E0366C">
      <w:rPr>
        <w:color w:val="000000"/>
        <w:sz w:val="20"/>
        <w:szCs w:val="20"/>
      </w:rPr>
      <w:t xml:space="preserve"> </w:t>
    </w:r>
    <w:hyperlink r:id="rId1" w:history="1">
      <w:r w:rsidRPr="00E0366C">
        <w:rPr>
          <w:rStyle w:val="Hyperlink"/>
          <w:sz w:val="20"/>
          <w:szCs w:val="20"/>
        </w:rPr>
        <w:t>http://www.sciencepub.net/nature</w:t>
      </w:r>
    </w:hyperlink>
  </w:p>
  <w:p w:rsidR="00470B06" w:rsidRPr="00E0366C" w:rsidRDefault="00470B06" w:rsidP="00E0366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470B06" w:rsidP="00E0366C">
    <w:pPr>
      <w:pBdr>
        <w:bottom w:val="thinThickMediumGap" w:sz="12" w:space="1" w:color="auto"/>
      </w:pBdr>
      <w:tabs>
        <w:tab w:val="left" w:pos="851"/>
        <w:tab w:val="right" w:pos="8364"/>
      </w:tabs>
      <w:adjustRightInd w:val="0"/>
      <w:snapToGrid w:val="0"/>
      <w:jc w:val="both"/>
      <w:rPr>
        <w:sz w:val="20"/>
        <w:szCs w:val="20"/>
      </w:rPr>
    </w:pPr>
    <w:r w:rsidRPr="00E0366C">
      <w:rPr>
        <w:rFonts w:hint="eastAsia"/>
        <w:iCs/>
        <w:color w:val="000000"/>
        <w:sz w:val="20"/>
        <w:szCs w:val="20"/>
      </w:rPr>
      <w:tab/>
    </w:r>
    <w:r w:rsidRPr="00E0366C">
      <w:rPr>
        <w:sz w:val="20"/>
        <w:szCs w:val="20"/>
      </w:rPr>
      <w:t>Nature and Science 201</w:t>
    </w:r>
    <w:r w:rsidRPr="00E0366C">
      <w:rPr>
        <w:rFonts w:hint="eastAsia"/>
        <w:sz w:val="20"/>
        <w:szCs w:val="20"/>
      </w:rPr>
      <w:t>5</w:t>
    </w:r>
    <w:proofErr w:type="gramStart"/>
    <w:r w:rsidRPr="00E0366C">
      <w:rPr>
        <w:sz w:val="20"/>
        <w:szCs w:val="20"/>
      </w:rPr>
      <w:t>;1</w:t>
    </w:r>
    <w:r w:rsidRPr="00E0366C">
      <w:rPr>
        <w:rFonts w:hint="eastAsia"/>
        <w:sz w:val="20"/>
        <w:szCs w:val="20"/>
      </w:rPr>
      <w:t>3</w:t>
    </w:r>
    <w:proofErr w:type="gramEnd"/>
    <w:r w:rsidRPr="00E0366C">
      <w:rPr>
        <w:sz w:val="20"/>
        <w:szCs w:val="20"/>
      </w:rPr>
      <w:t>(</w:t>
    </w:r>
    <w:r w:rsidRPr="00E0366C">
      <w:rPr>
        <w:rFonts w:hint="eastAsia"/>
        <w:sz w:val="20"/>
        <w:szCs w:val="20"/>
      </w:rPr>
      <w:t>8)</w:t>
    </w:r>
    <w:r w:rsidRPr="00E0366C">
      <w:rPr>
        <w:color w:val="000000"/>
        <w:sz w:val="20"/>
        <w:szCs w:val="20"/>
      </w:rPr>
      <w:t xml:space="preserve"> </w:t>
    </w:r>
    <w:r w:rsidRPr="00E0366C">
      <w:rPr>
        <w:rFonts w:hint="eastAsia"/>
        <w:color w:val="000000"/>
        <w:sz w:val="20"/>
        <w:szCs w:val="20"/>
      </w:rPr>
      <w:tab/>
    </w:r>
    <w:r w:rsidRPr="00E0366C">
      <w:rPr>
        <w:color w:val="000000"/>
        <w:sz w:val="20"/>
        <w:szCs w:val="20"/>
      </w:rPr>
      <w:t xml:space="preserve"> </w:t>
    </w:r>
    <w:hyperlink r:id="rId1" w:history="1">
      <w:r w:rsidRPr="00E0366C">
        <w:rPr>
          <w:rStyle w:val="Hyperlink"/>
          <w:sz w:val="20"/>
          <w:szCs w:val="20"/>
        </w:rPr>
        <w:t>http://www.sciencepub.net/nature</w:t>
      </w:r>
    </w:hyperlink>
  </w:p>
  <w:p w:rsidR="00470B06" w:rsidRPr="00E0366C" w:rsidRDefault="00470B06" w:rsidP="00E0366C">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470B06" w:rsidP="00E0366C">
    <w:pPr>
      <w:pBdr>
        <w:bottom w:val="thinThickMediumGap" w:sz="12" w:space="1" w:color="auto"/>
      </w:pBdr>
      <w:tabs>
        <w:tab w:val="left" w:pos="851"/>
        <w:tab w:val="right" w:pos="8364"/>
      </w:tabs>
      <w:adjustRightInd w:val="0"/>
      <w:snapToGrid w:val="0"/>
      <w:jc w:val="both"/>
      <w:rPr>
        <w:sz w:val="20"/>
        <w:szCs w:val="20"/>
      </w:rPr>
    </w:pPr>
    <w:r w:rsidRPr="00E0366C">
      <w:rPr>
        <w:rFonts w:hint="eastAsia"/>
        <w:iCs/>
        <w:color w:val="000000"/>
        <w:sz w:val="20"/>
        <w:szCs w:val="20"/>
      </w:rPr>
      <w:tab/>
    </w:r>
    <w:r w:rsidRPr="00E0366C">
      <w:rPr>
        <w:sz w:val="20"/>
        <w:szCs w:val="20"/>
      </w:rPr>
      <w:t>Nature and Science 201</w:t>
    </w:r>
    <w:r w:rsidRPr="00E0366C">
      <w:rPr>
        <w:rFonts w:hint="eastAsia"/>
        <w:sz w:val="20"/>
        <w:szCs w:val="20"/>
      </w:rPr>
      <w:t>5</w:t>
    </w:r>
    <w:proofErr w:type="gramStart"/>
    <w:r w:rsidRPr="00E0366C">
      <w:rPr>
        <w:sz w:val="20"/>
        <w:szCs w:val="20"/>
      </w:rPr>
      <w:t>;1</w:t>
    </w:r>
    <w:r w:rsidRPr="00E0366C">
      <w:rPr>
        <w:rFonts w:hint="eastAsia"/>
        <w:sz w:val="20"/>
        <w:szCs w:val="20"/>
      </w:rPr>
      <w:t>3</w:t>
    </w:r>
    <w:proofErr w:type="gramEnd"/>
    <w:r w:rsidRPr="00E0366C">
      <w:rPr>
        <w:sz w:val="20"/>
        <w:szCs w:val="20"/>
      </w:rPr>
      <w:t>(</w:t>
    </w:r>
    <w:r w:rsidRPr="00E0366C">
      <w:rPr>
        <w:rFonts w:hint="eastAsia"/>
        <w:sz w:val="20"/>
        <w:szCs w:val="20"/>
      </w:rPr>
      <w:t>8)</w:t>
    </w:r>
    <w:r w:rsidRPr="00E0366C">
      <w:rPr>
        <w:color w:val="000000"/>
        <w:sz w:val="20"/>
        <w:szCs w:val="20"/>
      </w:rPr>
      <w:t xml:space="preserve"> </w:t>
    </w:r>
    <w:r w:rsidRPr="00E0366C">
      <w:rPr>
        <w:rFonts w:hint="eastAsia"/>
        <w:color w:val="000000"/>
        <w:sz w:val="20"/>
        <w:szCs w:val="20"/>
      </w:rPr>
      <w:tab/>
    </w:r>
    <w:r w:rsidRPr="00E0366C">
      <w:rPr>
        <w:color w:val="000000"/>
        <w:sz w:val="20"/>
        <w:szCs w:val="20"/>
      </w:rPr>
      <w:t xml:space="preserve"> </w:t>
    </w:r>
    <w:hyperlink r:id="rId1" w:history="1">
      <w:r w:rsidRPr="00E0366C">
        <w:rPr>
          <w:rStyle w:val="Hyperlink"/>
          <w:sz w:val="20"/>
          <w:szCs w:val="20"/>
        </w:rPr>
        <w:t>http://www.sciencepub.net/nature</w:t>
      </w:r>
    </w:hyperlink>
  </w:p>
  <w:p w:rsidR="00470B06" w:rsidRPr="00E0366C" w:rsidRDefault="00470B06" w:rsidP="00E0366C">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470B06" w:rsidP="00E0366C">
    <w:pPr>
      <w:pBdr>
        <w:bottom w:val="thinThickMediumGap" w:sz="12" w:space="1" w:color="auto"/>
      </w:pBdr>
      <w:tabs>
        <w:tab w:val="left" w:pos="851"/>
        <w:tab w:val="right" w:pos="8364"/>
      </w:tabs>
      <w:adjustRightInd w:val="0"/>
      <w:snapToGrid w:val="0"/>
      <w:jc w:val="both"/>
      <w:rPr>
        <w:sz w:val="20"/>
        <w:szCs w:val="20"/>
      </w:rPr>
    </w:pPr>
    <w:r w:rsidRPr="00E0366C">
      <w:rPr>
        <w:rFonts w:hint="eastAsia"/>
        <w:iCs/>
        <w:color w:val="000000"/>
        <w:sz w:val="20"/>
        <w:szCs w:val="20"/>
      </w:rPr>
      <w:tab/>
    </w:r>
    <w:r w:rsidRPr="00E0366C">
      <w:rPr>
        <w:sz w:val="20"/>
        <w:szCs w:val="20"/>
      </w:rPr>
      <w:t>Nature and Science 201</w:t>
    </w:r>
    <w:r w:rsidRPr="00E0366C">
      <w:rPr>
        <w:rFonts w:hint="eastAsia"/>
        <w:sz w:val="20"/>
        <w:szCs w:val="20"/>
      </w:rPr>
      <w:t>5</w:t>
    </w:r>
    <w:proofErr w:type="gramStart"/>
    <w:r w:rsidRPr="00E0366C">
      <w:rPr>
        <w:sz w:val="20"/>
        <w:szCs w:val="20"/>
      </w:rPr>
      <w:t>;1</w:t>
    </w:r>
    <w:r w:rsidRPr="00E0366C">
      <w:rPr>
        <w:rFonts w:hint="eastAsia"/>
        <w:sz w:val="20"/>
        <w:szCs w:val="20"/>
      </w:rPr>
      <w:t>3</w:t>
    </w:r>
    <w:proofErr w:type="gramEnd"/>
    <w:r w:rsidRPr="00E0366C">
      <w:rPr>
        <w:sz w:val="20"/>
        <w:szCs w:val="20"/>
      </w:rPr>
      <w:t>(</w:t>
    </w:r>
    <w:r w:rsidRPr="00E0366C">
      <w:rPr>
        <w:rFonts w:hint="eastAsia"/>
        <w:sz w:val="20"/>
        <w:szCs w:val="20"/>
      </w:rPr>
      <w:t>8)</w:t>
    </w:r>
    <w:r w:rsidRPr="00E0366C">
      <w:rPr>
        <w:color w:val="000000"/>
        <w:sz w:val="20"/>
        <w:szCs w:val="20"/>
      </w:rPr>
      <w:t xml:space="preserve"> </w:t>
    </w:r>
    <w:r w:rsidRPr="00E0366C">
      <w:rPr>
        <w:rFonts w:hint="eastAsia"/>
        <w:color w:val="000000"/>
        <w:sz w:val="20"/>
        <w:szCs w:val="20"/>
      </w:rPr>
      <w:tab/>
    </w:r>
    <w:r w:rsidRPr="00E0366C">
      <w:rPr>
        <w:color w:val="000000"/>
        <w:sz w:val="20"/>
        <w:szCs w:val="20"/>
      </w:rPr>
      <w:t xml:space="preserve"> </w:t>
    </w:r>
    <w:hyperlink r:id="rId1" w:history="1">
      <w:r w:rsidRPr="00E0366C">
        <w:rPr>
          <w:rStyle w:val="Hyperlink"/>
          <w:sz w:val="20"/>
          <w:szCs w:val="20"/>
        </w:rPr>
        <w:t>http://www.sciencepub.net/nature</w:t>
      </w:r>
    </w:hyperlink>
  </w:p>
  <w:p w:rsidR="00470B06" w:rsidRPr="00E0366C" w:rsidRDefault="00470B06" w:rsidP="00E0366C">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06" w:rsidRPr="00E0366C" w:rsidRDefault="00470B06" w:rsidP="00E0366C">
    <w:pPr>
      <w:pBdr>
        <w:bottom w:val="thinThickMediumGap" w:sz="12" w:space="1" w:color="auto"/>
      </w:pBdr>
      <w:tabs>
        <w:tab w:val="left" w:pos="851"/>
        <w:tab w:val="right" w:pos="8364"/>
      </w:tabs>
      <w:adjustRightInd w:val="0"/>
      <w:snapToGrid w:val="0"/>
      <w:jc w:val="both"/>
      <w:rPr>
        <w:sz w:val="20"/>
        <w:szCs w:val="20"/>
      </w:rPr>
    </w:pPr>
    <w:r w:rsidRPr="00E0366C">
      <w:rPr>
        <w:rFonts w:hint="eastAsia"/>
        <w:iCs/>
        <w:color w:val="000000"/>
        <w:sz w:val="20"/>
        <w:szCs w:val="20"/>
      </w:rPr>
      <w:tab/>
    </w:r>
    <w:r w:rsidRPr="00E0366C">
      <w:rPr>
        <w:sz w:val="20"/>
        <w:szCs w:val="20"/>
      </w:rPr>
      <w:t>Nature and Science 201</w:t>
    </w:r>
    <w:r w:rsidRPr="00E0366C">
      <w:rPr>
        <w:rFonts w:hint="eastAsia"/>
        <w:sz w:val="20"/>
        <w:szCs w:val="20"/>
      </w:rPr>
      <w:t>5</w:t>
    </w:r>
    <w:proofErr w:type="gramStart"/>
    <w:r w:rsidRPr="00E0366C">
      <w:rPr>
        <w:sz w:val="20"/>
        <w:szCs w:val="20"/>
      </w:rPr>
      <w:t>;1</w:t>
    </w:r>
    <w:r w:rsidRPr="00E0366C">
      <w:rPr>
        <w:rFonts w:hint="eastAsia"/>
        <w:sz w:val="20"/>
        <w:szCs w:val="20"/>
      </w:rPr>
      <w:t>3</w:t>
    </w:r>
    <w:proofErr w:type="gramEnd"/>
    <w:r w:rsidRPr="00E0366C">
      <w:rPr>
        <w:sz w:val="20"/>
        <w:szCs w:val="20"/>
      </w:rPr>
      <w:t>(</w:t>
    </w:r>
    <w:r w:rsidRPr="00E0366C">
      <w:rPr>
        <w:rFonts w:hint="eastAsia"/>
        <w:sz w:val="20"/>
        <w:szCs w:val="20"/>
      </w:rPr>
      <w:t>8)</w:t>
    </w:r>
    <w:r w:rsidRPr="00E0366C">
      <w:rPr>
        <w:color w:val="000000"/>
        <w:sz w:val="20"/>
        <w:szCs w:val="20"/>
      </w:rPr>
      <w:t xml:space="preserve"> </w:t>
    </w:r>
    <w:r w:rsidRPr="00E0366C">
      <w:rPr>
        <w:rFonts w:hint="eastAsia"/>
        <w:color w:val="000000"/>
        <w:sz w:val="20"/>
        <w:szCs w:val="20"/>
      </w:rPr>
      <w:tab/>
    </w:r>
    <w:r w:rsidRPr="00E0366C">
      <w:rPr>
        <w:color w:val="000000"/>
        <w:sz w:val="20"/>
        <w:szCs w:val="20"/>
      </w:rPr>
      <w:t xml:space="preserve"> </w:t>
    </w:r>
    <w:hyperlink r:id="rId1" w:history="1">
      <w:r w:rsidRPr="00E0366C">
        <w:rPr>
          <w:rStyle w:val="Hyperlink"/>
          <w:sz w:val="20"/>
          <w:szCs w:val="20"/>
        </w:rPr>
        <w:t>http://www.sciencepub.net/nature</w:t>
      </w:r>
    </w:hyperlink>
  </w:p>
  <w:p w:rsidR="00470B06" w:rsidRPr="00E0366C" w:rsidRDefault="00470B06" w:rsidP="00E0366C">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6C" w:rsidRPr="00E0366C" w:rsidRDefault="00E0366C" w:rsidP="00E0366C">
    <w:pPr>
      <w:pBdr>
        <w:bottom w:val="thinThickMediumGap" w:sz="12" w:space="1" w:color="auto"/>
      </w:pBdr>
      <w:tabs>
        <w:tab w:val="left" w:pos="851"/>
        <w:tab w:val="right" w:pos="8364"/>
      </w:tabs>
      <w:adjustRightInd w:val="0"/>
      <w:snapToGrid w:val="0"/>
      <w:jc w:val="both"/>
      <w:rPr>
        <w:sz w:val="20"/>
        <w:szCs w:val="20"/>
      </w:rPr>
    </w:pPr>
    <w:r w:rsidRPr="00E0366C">
      <w:rPr>
        <w:rFonts w:hint="eastAsia"/>
        <w:iCs/>
        <w:color w:val="000000"/>
        <w:sz w:val="20"/>
        <w:szCs w:val="20"/>
      </w:rPr>
      <w:tab/>
    </w:r>
    <w:r w:rsidRPr="00E0366C">
      <w:rPr>
        <w:sz w:val="20"/>
        <w:szCs w:val="20"/>
      </w:rPr>
      <w:t>Nature and Science 201</w:t>
    </w:r>
    <w:r w:rsidRPr="00E0366C">
      <w:rPr>
        <w:rFonts w:hint="eastAsia"/>
        <w:sz w:val="20"/>
        <w:szCs w:val="20"/>
      </w:rPr>
      <w:t>5</w:t>
    </w:r>
    <w:proofErr w:type="gramStart"/>
    <w:r w:rsidRPr="00E0366C">
      <w:rPr>
        <w:sz w:val="20"/>
        <w:szCs w:val="20"/>
      </w:rPr>
      <w:t>;1</w:t>
    </w:r>
    <w:r w:rsidRPr="00E0366C">
      <w:rPr>
        <w:rFonts w:hint="eastAsia"/>
        <w:sz w:val="20"/>
        <w:szCs w:val="20"/>
      </w:rPr>
      <w:t>3</w:t>
    </w:r>
    <w:proofErr w:type="gramEnd"/>
    <w:r w:rsidRPr="00E0366C">
      <w:rPr>
        <w:sz w:val="20"/>
        <w:szCs w:val="20"/>
      </w:rPr>
      <w:t>(</w:t>
    </w:r>
    <w:r w:rsidRPr="00E0366C">
      <w:rPr>
        <w:rFonts w:hint="eastAsia"/>
        <w:sz w:val="20"/>
        <w:szCs w:val="20"/>
      </w:rPr>
      <w:t>8)</w:t>
    </w:r>
    <w:r w:rsidRPr="00E0366C">
      <w:rPr>
        <w:color w:val="000000"/>
        <w:sz w:val="20"/>
        <w:szCs w:val="20"/>
      </w:rPr>
      <w:t xml:space="preserve"> </w:t>
    </w:r>
    <w:r w:rsidRPr="00E0366C">
      <w:rPr>
        <w:rFonts w:hint="eastAsia"/>
        <w:color w:val="000000"/>
        <w:sz w:val="20"/>
        <w:szCs w:val="20"/>
      </w:rPr>
      <w:tab/>
    </w:r>
    <w:r w:rsidRPr="00E0366C">
      <w:rPr>
        <w:color w:val="000000"/>
        <w:sz w:val="20"/>
        <w:szCs w:val="20"/>
      </w:rPr>
      <w:t xml:space="preserve"> </w:t>
    </w:r>
    <w:hyperlink r:id="rId1" w:history="1">
      <w:r w:rsidRPr="00E0366C">
        <w:rPr>
          <w:rStyle w:val="Hyperlink"/>
          <w:sz w:val="20"/>
          <w:szCs w:val="20"/>
        </w:rPr>
        <w:t>http://www.sciencepub.net/nature</w:t>
      </w:r>
    </w:hyperlink>
  </w:p>
  <w:p w:rsidR="00E0366C" w:rsidRPr="00E0366C" w:rsidRDefault="00E0366C" w:rsidP="00E0366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41977"/>
    <w:multiLevelType w:val="hybridMultilevel"/>
    <w:tmpl w:val="C97ACB42"/>
    <w:lvl w:ilvl="0" w:tplc="C7A00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46C40"/>
    <w:multiLevelType w:val="hybridMultilevel"/>
    <w:tmpl w:val="3DC65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5CA6C2C"/>
    <w:multiLevelType w:val="multilevel"/>
    <w:tmpl w:val="49860A50"/>
    <w:lvl w:ilvl="0">
      <w:start w:val="1"/>
      <w:numFmt w:val="decimal"/>
      <w:lvlText w:val="%1."/>
      <w:lvlJc w:val="left"/>
      <w:pPr>
        <w:ind w:left="720" w:hanging="360"/>
      </w:pPr>
      <w:rPr>
        <w:rFonts w:hint="default"/>
      </w:rPr>
    </w:lvl>
    <w:lvl w:ilvl="1">
      <w:start w:val="4"/>
      <w:numFmt w:val="decimal"/>
      <w:lvlText w:val="%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276925BE"/>
    <w:multiLevelType w:val="hybridMultilevel"/>
    <w:tmpl w:val="6A780B0C"/>
    <w:lvl w:ilvl="0" w:tplc="C7A00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F6154"/>
    <w:multiLevelType w:val="multilevel"/>
    <w:tmpl w:val="3BD825A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3C525AD0"/>
    <w:multiLevelType w:val="hybridMultilevel"/>
    <w:tmpl w:val="3208BFE8"/>
    <w:lvl w:ilvl="0" w:tplc="C7A00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0653B"/>
    <w:multiLevelType w:val="hybridMultilevel"/>
    <w:tmpl w:val="21C25886"/>
    <w:lvl w:ilvl="0" w:tplc="0409000F">
      <w:start w:val="1"/>
      <w:numFmt w:val="decimal"/>
      <w:lvlText w:val="%1."/>
      <w:lvlJc w:val="left"/>
      <w:pPr>
        <w:ind w:left="720" w:hanging="360"/>
      </w:pPr>
    </w:lvl>
    <w:lvl w:ilvl="1" w:tplc="928EFD06">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32583F"/>
    <w:multiLevelType w:val="hybridMultilevel"/>
    <w:tmpl w:val="86062E14"/>
    <w:lvl w:ilvl="0" w:tplc="C7A00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0"/>
  </w:num>
  <w:num w:numId="5">
    <w:abstractNumId w:val="7"/>
  </w:num>
  <w:num w:numId="6">
    <w:abstractNumId w:val="8"/>
  </w:num>
  <w:num w:numId="7">
    <w:abstractNumId w:val="1"/>
  </w:num>
  <w:num w:numId="8">
    <w:abstractNumId w:val="5"/>
  </w:num>
  <w:num w:numId="9">
    <w:abstractNumId w:val="9"/>
  </w:num>
  <w:num w:numId="10">
    <w:abstractNumId w:val="6"/>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2337"/>
    <w:rsid w:val="00067FB1"/>
    <w:rsid w:val="00080CE9"/>
    <w:rsid w:val="000827B7"/>
    <w:rsid w:val="00090A06"/>
    <w:rsid w:val="000C5F1C"/>
    <w:rsid w:val="000D2F86"/>
    <w:rsid w:val="000D4463"/>
    <w:rsid w:val="0010794D"/>
    <w:rsid w:val="001228DC"/>
    <w:rsid w:val="001817C7"/>
    <w:rsid w:val="001901BB"/>
    <w:rsid w:val="001A270D"/>
    <w:rsid w:val="001A678A"/>
    <w:rsid w:val="001B41B8"/>
    <w:rsid w:val="00203001"/>
    <w:rsid w:val="002635FF"/>
    <w:rsid w:val="00291518"/>
    <w:rsid w:val="002A3F39"/>
    <w:rsid w:val="002F17FB"/>
    <w:rsid w:val="002F20CD"/>
    <w:rsid w:val="00314F95"/>
    <w:rsid w:val="00322FAB"/>
    <w:rsid w:val="00332296"/>
    <w:rsid w:val="00342698"/>
    <w:rsid w:val="00345581"/>
    <w:rsid w:val="003506F8"/>
    <w:rsid w:val="0035562F"/>
    <w:rsid w:val="00365902"/>
    <w:rsid w:val="003737E1"/>
    <w:rsid w:val="00384381"/>
    <w:rsid w:val="003B6B0B"/>
    <w:rsid w:val="003C7F3D"/>
    <w:rsid w:val="003D3BEC"/>
    <w:rsid w:val="003E6D9C"/>
    <w:rsid w:val="0042390D"/>
    <w:rsid w:val="00456753"/>
    <w:rsid w:val="00470B06"/>
    <w:rsid w:val="00471E57"/>
    <w:rsid w:val="0049143E"/>
    <w:rsid w:val="004938C6"/>
    <w:rsid w:val="004939BD"/>
    <w:rsid w:val="004A5237"/>
    <w:rsid w:val="004B04C5"/>
    <w:rsid w:val="004C21AC"/>
    <w:rsid w:val="004D0467"/>
    <w:rsid w:val="00545289"/>
    <w:rsid w:val="005873B0"/>
    <w:rsid w:val="00593132"/>
    <w:rsid w:val="005B4634"/>
    <w:rsid w:val="005C2F35"/>
    <w:rsid w:val="005F5E04"/>
    <w:rsid w:val="006348B8"/>
    <w:rsid w:val="0065209A"/>
    <w:rsid w:val="00694885"/>
    <w:rsid w:val="006D2418"/>
    <w:rsid w:val="006D5C2E"/>
    <w:rsid w:val="006D6A5A"/>
    <w:rsid w:val="006E183B"/>
    <w:rsid w:val="006E6ACB"/>
    <w:rsid w:val="006F1706"/>
    <w:rsid w:val="006F5332"/>
    <w:rsid w:val="0070693A"/>
    <w:rsid w:val="00734A5D"/>
    <w:rsid w:val="00736333"/>
    <w:rsid w:val="007709B5"/>
    <w:rsid w:val="0078507E"/>
    <w:rsid w:val="007B45D5"/>
    <w:rsid w:val="007D4C28"/>
    <w:rsid w:val="007D746F"/>
    <w:rsid w:val="007E2AC7"/>
    <w:rsid w:val="00814FA7"/>
    <w:rsid w:val="00817F9F"/>
    <w:rsid w:val="00866F0D"/>
    <w:rsid w:val="008A20AC"/>
    <w:rsid w:val="008A253F"/>
    <w:rsid w:val="008A37E9"/>
    <w:rsid w:val="008B4831"/>
    <w:rsid w:val="008B59EB"/>
    <w:rsid w:val="008C20E4"/>
    <w:rsid w:val="008D08D0"/>
    <w:rsid w:val="0091208A"/>
    <w:rsid w:val="00914558"/>
    <w:rsid w:val="0093397E"/>
    <w:rsid w:val="0094140D"/>
    <w:rsid w:val="009458E4"/>
    <w:rsid w:val="009459B3"/>
    <w:rsid w:val="00952EB8"/>
    <w:rsid w:val="00966860"/>
    <w:rsid w:val="00973C1F"/>
    <w:rsid w:val="009C1B22"/>
    <w:rsid w:val="009C7E37"/>
    <w:rsid w:val="009E58C3"/>
    <w:rsid w:val="00A13CC0"/>
    <w:rsid w:val="00A202DE"/>
    <w:rsid w:val="00A2654E"/>
    <w:rsid w:val="00A3476D"/>
    <w:rsid w:val="00AA17C3"/>
    <w:rsid w:val="00AE74A5"/>
    <w:rsid w:val="00B05678"/>
    <w:rsid w:val="00B175FC"/>
    <w:rsid w:val="00B17A8C"/>
    <w:rsid w:val="00B3167C"/>
    <w:rsid w:val="00B35579"/>
    <w:rsid w:val="00B47F73"/>
    <w:rsid w:val="00B60E8D"/>
    <w:rsid w:val="00B62551"/>
    <w:rsid w:val="00B80C0E"/>
    <w:rsid w:val="00BB1BF7"/>
    <w:rsid w:val="00BD2A8D"/>
    <w:rsid w:val="00BD7432"/>
    <w:rsid w:val="00BE0D62"/>
    <w:rsid w:val="00BF14E0"/>
    <w:rsid w:val="00BF6579"/>
    <w:rsid w:val="00C04B73"/>
    <w:rsid w:val="00C32F12"/>
    <w:rsid w:val="00C32FDD"/>
    <w:rsid w:val="00C412DE"/>
    <w:rsid w:val="00C43A46"/>
    <w:rsid w:val="00C44279"/>
    <w:rsid w:val="00C54DB5"/>
    <w:rsid w:val="00C8147E"/>
    <w:rsid w:val="00CB4737"/>
    <w:rsid w:val="00CD54D0"/>
    <w:rsid w:val="00CE7B2F"/>
    <w:rsid w:val="00D202D2"/>
    <w:rsid w:val="00D26F2E"/>
    <w:rsid w:val="00D3777A"/>
    <w:rsid w:val="00DB56E5"/>
    <w:rsid w:val="00DE54ED"/>
    <w:rsid w:val="00DF3951"/>
    <w:rsid w:val="00DF7353"/>
    <w:rsid w:val="00E0366C"/>
    <w:rsid w:val="00E2794F"/>
    <w:rsid w:val="00E32B09"/>
    <w:rsid w:val="00E52A6A"/>
    <w:rsid w:val="00E57692"/>
    <w:rsid w:val="00E62E95"/>
    <w:rsid w:val="00E667CD"/>
    <w:rsid w:val="00E77A80"/>
    <w:rsid w:val="00EC5C53"/>
    <w:rsid w:val="00ED4441"/>
    <w:rsid w:val="00EF3BA2"/>
    <w:rsid w:val="00EF4701"/>
    <w:rsid w:val="00F07529"/>
    <w:rsid w:val="00F432B2"/>
    <w:rsid w:val="00F4399A"/>
    <w:rsid w:val="00F45062"/>
    <w:rsid w:val="00F46A5E"/>
    <w:rsid w:val="00FA5F42"/>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E54ED"/>
    <w:pPr>
      <w:keepNext/>
      <w:tabs>
        <w:tab w:val="num" w:pos="0"/>
      </w:tabs>
      <w:outlineLvl w:val="0"/>
    </w:pPr>
    <w:rPr>
      <w:b/>
      <w:bCs/>
      <w:sz w:val="32"/>
    </w:rPr>
  </w:style>
  <w:style w:type="paragraph" w:styleId="Heading2">
    <w:name w:val="heading 2"/>
    <w:basedOn w:val="Normal"/>
    <w:next w:val="Normal"/>
    <w:qFormat/>
    <w:rsid w:val="00DE54ED"/>
    <w:pPr>
      <w:keepNext/>
      <w:tabs>
        <w:tab w:val="num" w:pos="0"/>
      </w:tabs>
      <w:jc w:val="both"/>
      <w:outlineLvl w:val="1"/>
    </w:pPr>
    <w:rPr>
      <w:b/>
      <w:sz w:val="28"/>
    </w:rPr>
  </w:style>
  <w:style w:type="paragraph" w:styleId="Heading3">
    <w:name w:val="heading 3"/>
    <w:basedOn w:val="Normal"/>
    <w:next w:val="Normal"/>
    <w:qFormat/>
    <w:rsid w:val="00DE54ED"/>
    <w:pPr>
      <w:keepNext/>
      <w:tabs>
        <w:tab w:val="num" w:pos="0"/>
      </w:tabs>
      <w:spacing w:line="360" w:lineRule="auto"/>
      <w:jc w:val="both"/>
      <w:outlineLvl w:val="2"/>
    </w:pPr>
    <w:rPr>
      <w:b/>
      <w:bCs/>
    </w:rPr>
  </w:style>
  <w:style w:type="paragraph" w:styleId="Heading6">
    <w:name w:val="heading 6"/>
    <w:basedOn w:val="Normal"/>
    <w:next w:val="Normal"/>
    <w:qFormat/>
    <w:rsid w:val="00DE54E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E54ED"/>
  </w:style>
  <w:style w:type="character" w:customStyle="1" w:styleId="WW-Absatz-Standardschriftart">
    <w:name w:val="WW-Absatz-Standardschriftart"/>
    <w:rsid w:val="00DE54ED"/>
  </w:style>
  <w:style w:type="character" w:customStyle="1" w:styleId="WW-Absatz-Standardschriftart1">
    <w:name w:val="WW-Absatz-Standardschriftart1"/>
    <w:rsid w:val="00DE54ED"/>
  </w:style>
  <w:style w:type="character" w:customStyle="1" w:styleId="WW-Absatz-Standardschriftart11">
    <w:name w:val="WW-Absatz-Standardschriftart11"/>
    <w:rsid w:val="00DE54ED"/>
  </w:style>
  <w:style w:type="character" w:customStyle="1" w:styleId="WW-Absatz-Standardschriftart111">
    <w:name w:val="WW-Absatz-Standardschriftart111"/>
    <w:rsid w:val="00DE54ED"/>
  </w:style>
  <w:style w:type="character" w:customStyle="1" w:styleId="WW-Absatz-Standardschriftart1111">
    <w:name w:val="WW-Absatz-Standardschriftart1111"/>
    <w:rsid w:val="00DE54ED"/>
  </w:style>
  <w:style w:type="character" w:customStyle="1" w:styleId="WW-Absatz-Standardschriftart11111">
    <w:name w:val="WW-Absatz-Standardschriftart11111"/>
    <w:rsid w:val="00DE54ED"/>
  </w:style>
  <w:style w:type="character" w:customStyle="1" w:styleId="WW-Absatz-Standardschriftart111111">
    <w:name w:val="WW-Absatz-Standardschriftart111111"/>
    <w:rsid w:val="00DE54ED"/>
  </w:style>
  <w:style w:type="character" w:customStyle="1" w:styleId="WW-Absatz-Standardschriftart1111111">
    <w:name w:val="WW-Absatz-Standardschriftart1111111"/>
    <w:rsid w:val="00DE54ED"/>
  </w:style>
  <w:style w:type="character" w:customStyle="1" w:styleId="WW-Absatz-Standardschriftart11111111">
    <w:name w:val="WW-Absatz-Standardschriftart11111111"/>
    <w:rsid w:val="00DE54ED"/>
  </w:style>
  <w:style w:type="character" w:customStyle="1" w:styleId="WW-Absatz-Standardschriftart111111111">
    <w:name w:val="WW-Absatz-Standardschriftart111111111"/>
    <w:rsid w:val="00DE54ED"/>
  </w:style>
  <w:style w:type="character" w:customStyle="1" w:styleId="WW-Absatz-Standardschriftart1111111111">
    <w:name w:val="WW-Absatz-Standardschriftart1111111111"/>
    <w:rsid w:val="00DE54ED"/>
  </w:style>
  <w:style w:type="character" w:customStyle="1" w:styleId="WW-Absatz-Standardschriftart11111111111">
    <w:name w:val="WW-Absatz-Standardschriftart11111111111"/>
    <w:rsid w:val="00DE54ED"/>
  </w:style>
  <w:style w:type="character" w:customStyle="1" w:styleId="WW-Absatz-Standardschriftart111111111111">
    <w:name w:val="WW-Absatz-Standardschriftart111111111111"/>
    <w:rsid w:val="00DE54ED"/>
  </w:style>
  <w:style w:type="character" w:customStyle="1" w:styleId="WW-Absatz-Standardschriftart1111111111111">
    <w:name w:val="WW-Absatz-Standardschriftart1111111111111"/>
    <w:rsid w:val="00DE54ED"/>
  </w:style>
  <w:style w:type="character" w:customStyle="1" w:styleId="WW-Absatz-Standardschriftart11111111111111">
    <w:name w:val="WW-Absatz-Standardschriftart11111111111111"/>
    <w:rsid w:val="00DE54ED"/>
  </w:style>
  <w:style w:type="character" w:customStyle="1" w:styleId="WW-Absatz-Standardschriftart111111111111111">
    <w:name w:val="WW-Absatz-Standardschriftart111111111111111"/>
    <w:rsid w:val="00DE54ED"/>
  </w:style>
  <w:style w:type="character" w:customStyle="1" w:styleId="WW-Absatz-Standardschriftart1111111111111111">
    <w:name w:val="WW-Absatz-Standardschriftart1111111111111111"/>
    <w:rsid w:val="00DE54ED"/>
  </w:style>
  <w:style w:type="character" w:customStyle="1" w:styleId="WW8Num1z0">
    <w:name w:val="WW8Num1z0"/>
    <w:rsid w:val="00DE54ED"/>
    <w:rPr>
      <w:rFonts w:ascii="Symbol" w:eastAsia="Times New Roman" w:hAnsi="Symbol" w:cs="Times New Roman"/>
    </w:rPr>
  </w:style>
  <w:style w:type="character" w:customStyle="1" w:styleId="WW8Num1z1">
    <w:name w:val="WW8Num1z1"/>
    <w:rsid w:val="00DE54ED"/>
    <w:rPr>
      <w:rFonts w:ascii="Courier New" w:hAnsi="Courier New" w:cs="Courier New"/>
    </w:rPr>
  </w:style>
  <w:style w:type="character" w:customStyle="1" w:styleId="WW8Num1z2">
    <w:name w:val="WW8Num1z2"/>
    <w:rsid w:val="00DE54ED"/>
    <w:rPr>
      <w:rFonts w:ascii="Wingdings" w:hAnsi="Wingdings"/>
    </w:rPr>
  </w:style>
  <w:style w:type="character" w:customStyle="1" w:styleId="WW8Num1z3">
    <w:name w:val="WW8Num1z3"/>
    <w:rsid w:val="00DE54ED"/>
    <w:rPr>
      <w:rFonts w:ascii="Symbol" w:hAnsi="Symbol"/>
    </w:rPr>
  </w:style>
  <w:style w:type="character" w:styleId="PageNumber">
    <w:name w:val="page number"/>
    <w:basedOn w:val="DefaultParagraphFont"/>
    <w:rsid w:val="00DE54ED"/>
  </w:style>
  <w:style w:type="character" w:styleId="Hyperlink">
    <w:name w:val="Hyperlink"/>
    <w:rsid w:val="00DE54ED"/>
    <w:rPr>
      <w:color w:val="0000FF"/>
      <w:u w:val="single"/>
    </w:rPr>
  </w:style>
  <w:style w:type="character" w:styleId="FollowedHyperlink">
    <w:name w:val="FollowedHyperlink"/>
    <w:rsid w:val="00DE54ED"/>
    <w:rPr>
      <w:color w:val="800080"/>
      <w:u w:val="single"/>
    </w:rPr>
  </w:style>
  <w:style w:type="character" w:customStyle="1" w:styleId="NumberingSymbols">
    <w:name w:val="Numbering Symbols"/>
    <w:rsid w:val="00DE54ED"/>
  </w:style>
  <w:style w:type="paragraph" w:customStyle="1" w:styleId="Heading">
    <w:name w:val="Heading"/>
    <w:basedOn w:val="Normal"/>
    <w:next w:val="BodyText"/>
    <w:rsid w:val="00DE54ED"/>
    <w:pPr>
      <w:keepNext/>
      <w:spacing w:before="240" w:after="120"/>
    </w:pPr>
    <w:rPr>
      <w:rFonts w:ascii="Nimbus Sans L" w:eastAsia="DejaVu Sans" w:hAnsi="Nimbus Sans L" w:cs="DejaVu Sans"/>
      <w:sz w:val="28"/>
      <w:szCs w:val="28"/>
    </w:rPr>
  </w:style>
  <w:style w:type="paragraph" w:styleId="BodyText">
    <w:name w:val="Body Text"/>
    <w:basedOn w:val="Normal"/>
    <w:rsid w:val="00DE54ED"/>
    <w:pPr>
      <w:spacing w:line="360" w:lineRule="auto"/>
    </w:pPr>
  </w:style>
  <w:style w:type="paragraph" w:styleId="List">
    <w:name w:val="List"/>
    <w:basedOn w:val="BodyText"/>
    <w:rsid w:val="00DE54ED"/>
  </w:style>
  <w:style w:type="paragraph" w:styleId="Caption">
    <w:name w:val="caption"/>
    <w:basedOn w:val="Normal"/>
    <w:qFormat/>
    <w:rsid w:val="00DE54ED"/>
    <w:pPr>
      <w:suppressLineNumbers/>
      <w:spacing w:before="120" w:after="120"/>
    </w:pPr>
    <w:rPr>
      <w:i/>
      <w:iCs/>
    </w:rPr>
  </w:style>
  <w:style w:type="paragraph" w:customStyle="1" w:styleId="Index">
    <w:name w:val="Index"/>
    <w:basedOn w:val="Normal"/>
    <w:rsid w:val="00DE54ED"/>
    <w:pPr>
      <w:suppressLineNumbers/>
    </w:pPr>
  </w:style>
  <w:style w:type="paragraph" w:styleId="Header">
    <w:name w:val="header"/>
    <w:basedOn w:val="Normal"/>
    <w:next w:val="Heading1"/>
    <w:link w:val="HeaderChar"/>
    <w:rsid w:val="00DE54ED"/>
    <w:pPr>
      <w:tabs>
        <w:tab w:val="center" w:pos="4320"/>
        <w:tab w:val="right" w:pos="8640"/>
      </w:tabs>
    </w:pPr>
  </w:style>
  <w:style w:type="paragraph" w:styleId="BodyTextIndent3">
    <w:name w:val="Body Text Indent 3"/>
    <w:basedOn w:val="Normal"/>
    <w:rsid w:val="00DE54ED"/>
    <w:pPr>
      <w:spacing w:line="360" w:lineRule="auto"/>
      <w:ind w:firstLine="720"/>
      <w:jc w:val="both"/>
    </w:pPr>
    <w:rPr>
      <w:b/>
      <w:bCs/>
    </w:rPr>
  </w:style>
  <w:style w:type="paragraph" w:styleId="BodyTextIndent">
    <w:name w:val="Body Text Indent"/>
    <w:basedOn w:val="Normal"/>
    <w:rsid w:val="00DE54ED"/>
    <w:pPr>
      <w:ind w:left="540" w:hanging="720"/>
      <w:jc w:val="both"/>
    </w:pPr>
  </w:style>
  <w:style w:type="paragraph" w:styleId="BodyTextIndent2">
    <w:name w:val="Body Text Indent 2"/>
    <w:basedOn w:val="Normal"/>
    <w:rsid w:val="00DE54ED"/>
    <w:pPr>
      <w:spacing w:line="360" w:lineRule="auto"/>
      <w:ind w:firstLine="720"/>
      <w:jc w:val="both"/>
    </w:pPr>
  </w:style>
  <w:style w:type="paragraph" w:styleId="BodyText2">
    <w:name w:val="Body Text 2"/>
    <w:basedOn w:val="Normal"/>
    <w:rsid w:val="00DE54ED"/>
    <w:pPr>
      <w:spacing w:line="360" w:lineRule="auto"/>
      <w:jc w:val="both"/>
    </w:pPr>
  </w:style>
  <w:style w:type="paragraph" w:styleId="Footer">
    <w:name w:val="footer"/>
    <w:basedOn w:val="Normal"/>
    <w:rsid w:val="00DE54ED"/>
    <w:pPr>
      <w:tabs>
        <w:tab w:val="center" w:pos="4320"/>
        <w:tab w:val="right" w:pos="8640"/>
      </w:tabs>
    </w:pPr>
    <w:rPr>
      <w:sz w:val="32"/>
    </w:rPr>
  </w:style>
  <w:style w:type="paragraph" w:customStyle="1" w:styleId="TableContents">
    <w:name w:val="Table Contents"/>
    <w:basedOn w:val="Normal"/>
    <w:rsid w:val="00DE54ED"/>
    <w:pPr>
      <w:suppressLineNumbers/>
    </w:pPr>
  </w:style>
  <w:style w:type="paragraph" w:customStyle="1" w:styleId="TableHeading">
    <w:name w:val="Table Heading"/>
    <w:basedOn w:val="TableContents"/>
    <w:rsid w:val="00DE54ED"/>
    <w:pPr>
      <w:jc w:val="center"/>
    </w:pPr>
    <w:rPr>
      <w:b/>
      <w:bCs/>
    </w:rPr>
  </w:style>
  <w:style w:type="paragraph" w:customStyle="1" w:styleId="Framecontents">
    <w:name w:val="Frame contents"/>
    <w:basedOn w:val="BodyText"/>
    <w:rsid w:val="00DE54ED"/>
  </w:style>
  <w:style w:type="paragraph" w:customStyle="1" w:styleId="Text">
    <w:name w:val="Text"/>
    <w:basedOn w:val="Normal"/>
    <w:rsid w:val="00DE54ED"/>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A17C3"/>
    <w:rPr>
      <w:rFonts w:ascii="Tahoma" w:hAnsi="Tahoma" w:cs="Tahoma"/>
      <w:sz w:val="16"/>
      <w:szCs w:val="16"/>
    </w:rPr>
  </w:style>
  <w:style w:type="character" w:customStyle="1" w:styleId="BalloonTextChar">
    <w:name w:val="Balloon Text Char"/>
    <w:basedOn w:val="DefaultParagraphFont"/>
    <w:link w:val="BalloonText"/>
    <w:uiPriority w:val="99"/>
    <w:semiHidden/>
    <w:rsid w:val="00AA17C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8326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oleObject" Target="embeddings/oleObject4.bin"/><Relationship Id="rId42" Type="http://schemas.openxmlformats.org/officeDocument/2006/relationships/hyperlink" Target="http://www.ornl.gov/~webworks/cppr/y2001/pres/120718.pdf" TargetMode="External"/><Relationship Id="rId47" Type="http://schemas.openxmlformats.org/officeDocument/2006/relationships/footer" Target="footer1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image" Target="media/image6.wmf"/><Relationship Id="rId38" Type="http://schemas.openxmlformats.org/officeDocument/2006/relationships/oleObject" Target="embeddings/oleObject6.bin"/><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3.xml"/><Relationship Id="rId29" Type="http://schemas.openxmlformats.org/officeDocument/2006/relationships/footer" Target="footer10.xml"/><Relationship Id="rId41" Type="http://schemas.openxmlformats.org/officeDocument/2006/relationships/hyperlink" Target="http://www.canberra.com/products/waste_safeguard_systems/pdf/%20JCC-51-SS-C369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oleObject" Target="embeddings/oleObject3.bin"/><Relationship Id="rId37" Type="http://schemas.openxmlformats.org/officeDocument/2006/relationships/image" Target="media/image8.wmf"/><Relationship Id="rId40" Type="http://schemas.openxmlformats.org/officeDocument/2006/relationships/hyperlink" Target="mailto:drahmedgamal@yahoo.com" TargetMode="Externa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png"/><Relationship Id="rId28" Type="http://schemas.openxmlformats.org/officeDocument/2006/relationships/footer" Target="footer9.xml"/><Relationship Id="rId36" Type="http://schemas.openxmlformats.org/officeDocument/2006/relationships/oleObject" Target="embeddings/oleObject5.bin"/><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5.wmf"/><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image" Target="media/image4.png"/><Relationship Id="rId35" Type="http://schemas.openxmlformats.org/officeDocument/2006/relationships/image" Target="media/image7.wmf"/><Relationship Id="rId43" Type="http://schemas.openxmlformats.org/officeDocument/2006/relationships/header" Target="header6.xml"/><Relationship Id="rId48" Type="http://schemas.openxmlformats.org/officeDocument/2006/relationships/footer" Target="footer14.xml"/><Relationship Id="rId8" Type="http://schemas.openxmlformats.org/officeDocument/2006/relationships/hyperlink" Target="mailto:drahmedgamal@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9D815-CE15-4CED-A165-369FFB9C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21809</CharactersWithSpaces>
  <SharedDoc>false</SharedDoc>
  <HLinks>
    <vt:vector size="30" baseType="variant">
      <vt:variant>
        <vt:i4>1114200</vt:i4>
      </vt:variant>
      <vt:variant>
        <vt:i4>9</vt:i4>
      </vt:variant>
      <vt:variant>
        <vt:i4>0</vt:i4>
      </vt:variant>
      <vt:variant>
        <vt:i4>5</vt:i4>
      </vt:variant>
      <vt:variant>
        <vt:lpwstr>http://www.ornl.gov/~webworks/cppr/y2001/pres/120718.pdf</vt:lpwstr>
      </vt:variant>
      <vt:variant>
        <vt:lpwstr/>
      </vt:variant>
      <vt:variant>
        <vt:i4>6357070</vt:i4>
      </vt:variant>
      <vt:variant>
        <vt:i4>6</vt:i4>
      </vt:variant>
      <vt:variant>
        <vt:i4>0</vt:i4>
      </vt:variant>
      <vt:variant>
        <vt:i4>5</vt:i4>
      </vt:variant>
      <vt:variant>
        <vt:lpwstr>mailto:drahmedgamal@yahoo.com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6357070</vt:i4>
      </vt:variant>
      <vt:variant>
        <vt:i4>0</vt:i4>
      </vt:variant>
      <vt:variant>
        <vt:i4>0</vt:i4>
      </vt:variant>
      <vt:variant>
        <vt:i4>5</vt:i4>
      </vt:variant>
      <vt:variant>
        <vt:lpwstr>mailto:drahmedgamal@yahoo.com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2015-08-05T00:48:00Z</cp:lastPrinted>
  <dcterms:created xsi:type="dcterms:W3CDTF">2015-08-05T10:20:00Z</dcterms:created>
  <dcterms:modified xsi:type="dcterms:W3CDTF">2015-08-05T01:35:00Z</dcterms:modified>
</cp:coreProperties>
</file>