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D2" w:rsidRPr="00150A1D" w:rsidRDefault="0015202A" w:rsidP="00150A1D">
      <w:pPr>
        <w:snapToGrid w:val="0"/>
        <w:jc w:val="center"/>
        <w:rPr>
          <w:b/>
          <w:sz w:val="20"/>
          <w:szCs w:val="20"/>
          <w:lang w:eastAsia="zh-CN"/>
        </w:rPr>
      </w:pPr>
      <w:r w:rsidRPr="00150A1D">
        <w:rPr>
          <w:b/>
          <w:bCs/>
          <w:sz w:val="20"/>
          <w:szCs w:val="20"/>
        </w:rPr>
        <w:t>Structure and Physical Properties Study of Some Oxide Glasses Used as γ- Ray Shielding Material</w:t>
      </w:r>
    </w:p>
    <w:p w:rsidR="00471E57" w:rsidRPr="00150A1D" w:rsidRDefault="00471E57" w:rsidP="00150A1D">
      <w:pPr>
        <w:snapToGrid w:val="0"/>
        <w:jc w:val="center"/>
        <w:rPr>
          <w:sz w:val="20"/>
          <w:szCs w:val="20"/>
        </w:rPr>
      </w:pPr>
    </w:p>
    <w:p w:rsidR="00471E57" w:rsidRPr="00150A1D" w:rsidRDefault="0015202A" w:rsidP="00150A1D">
      <w:pPr>
        <w:snapToGrid w:val="0"/>
        <w:jc w:val="center"/>
        <w:rPr>
          <w:sz w:val="20"/>
          <w:szCs w:val="20"/>
        </w:rPr>
      </w:pPr>
      <w:r w:rsidRPr="00150A1D">
        <w:rPr>
          <w:sz w:val="20"/>
          <w:szCs w:val="20"/>
        </w:rPr>
        <w:t>H.A. Saudi</w:t>
      </w:r>
      <w:r w:rsidRPr="00150A1D">
        <w:rPr>
          <w:sz w:val="20"/>
          <w:szCs w:val="20"/>
          <w:vertAlign w:val="superscript"/>
        </w:rPr>
        <w:t>1</w:t>
      </w:r>
      <w:r w:rsidRPr="00150A1D">
        <w:rPr>
          <w:sz w:val="20"/>
          <w:szCs w:val="20"/>
        </w:rPr>
        <w:t>, A. Abd-Elal</w:t>
      </w:r>
      <w:r w:rsidR="00B016D5" w:rsidRPr="00150A1D">
        <w:rPr>
          <w:sz w:val="20"/>
          <w:szCs w:val="20"/>
        </w:rPr>
        <w:t>i</w:t>
      </w:r>
      <w:r w:rsidRPr="00150A1D">
        <w:rPr>
          <w:sz w:val="20"/>
          <w:szCs w:val="20"/>
        </w:rPr>
        <w:t>m</w:t>
      </w:r>
      <w:r w:rsidRPr="00150A1D">
        <w:rPr>
          <w:sz w:val="20"/>
          <w:szCs w:val="20"/>
          <w:vertAlign w:val="superscript"/>
        </w:rPr>
        <w:t>2</w:t>
      </w:r>
      <w:r w:rsidRPr="00150A1D">
        <w:rPr>
          <w:sz w:val="20"/>
          <w:szCs w:val="20"/>
        </w:rPr>
        <w:t>, T.Z. Abou-Elnasr</w:t>
      </w:r>
      <w:r w:rsidRPr="00150A1D">
        <w:rPr>
          <w:sz w:val="20"/>
          <w:szCs w:val="20"/>
          <w:vertAlign w:val="superscript"/>
        </w:rPr>
        <w:t>2</w:t>
      </w:r>
      <w:r w:rsidRPr="00150A1D">
        <w:rPr>
          <w:sz w:val="20"/>
          <w:szCs w:val="20"/>
        </w:rPr>
        <w:t>, A.G. Mostafa</w:t>
      </w:r>
      <w:r w:rsidRPr="00150A1D">
        <w:rPr>
          <w:sz w:val="20"/>
          <w:szCs w:val="20"/>
          <w:vertAlign w:val="superscript"/>
        </w:rPr>
        <w:t>2</w:t>
      </w:r>
      <w:r w:rsidRPr="00150A1D">
        <w:rPr>
          <w:sz w:val="20"/>
          <w:szCs w:val="20"/>
        </w:rPr>
        <w:t>*</w:t>
      </w:r>
    </w:p>
    <w:p w:rsidR="00471E57" w:rsidRPr="00150A1D" w:rsidRDefault="00471E57" w:rsidP="00150A1D">
      <w:pPr>
        <w:snapToGrid w:val="0"/>
        <w:jc w:val="center"/>
        <w:rPr>
          <w:sz w:val="20"/>
          <w:szCs w:val="20"/>
        </w:rPr>
      </w:pPr>
    </w:p>
    <w:p w:rsidR="00471E57" w:rsidRPr="00150A1D" w:rsidRDefault="00593132" w:rsidP="00150A1D">
      <w:pPr>
        <w:snapToGrid w:val="0"/>
        <w:jc w:val="center"/>
        <w:rPr>
          <w:sz w:val="20"/>
          <w:szCs w:val="20"/>
        </w:rPr>
      </w:pPr>
      <w:r w:rsidRPr="00150A1D">
        <w:rPr>
          <w:sz w:val="20"/>
          <w:szCs w:val="20"/>
          <w:vertAlign w:val="superscript"/>
        </w:rPr>
        <w:t>1.</w:t>
      </w:r>
      <w:r w:rsidR="00471E57" w:rsidRPr="00150A1D">
        <w:rPr>
          <w:sz w:val="20"/>
          <w:szCs w:val="20"/>
        </w:rPr>
        <w:t xml:space="preserve"> </w:t>
      </w:r>
      <w:r w:rsidR="00DB0B24" w:rsidRPr="00150A1D">
        <w:rPr>
          <w:sz w:val="20"/>
          <w:szCs w:val="20"/>
        </w:rPr>
        <w:t>Phys. Dept., Faculty of Science (Girls' Branch) Al-</w:t>
      </w:r>
      <w:proofErr w:type="spellStart"/>
      <w:r w:rsidR="00DB0B24" w:rsidRPr="00150A1D">
        <w:rPr>
          <w:sz w:val="20"/>
          <w:szCs w:val="20"/>
        </w:rPr>
        <w:t>Azhar</w:t>
      </w:r>
      <w:proofErr w:type="spellEnd"/>
      <w:r w:rsidR="00DB0B24" w:rsidRPr="00150A1D">
        <w:rPr>
          <w:sz w:val="20"/>
          <w:szCs w:val="20"/>
        </w:rPr>
        <w:t xml:space="preserve"> University, Nasr City, 11884, Cairo, Egypt</w:t>
      </w:r>
    </w:p>
    <w:p w:rsidR="00471E57" w:rsidRPr="00150A1D" w:rsidRDefault="00DB0B24" w:rsidP="00150A1D">
      <w:pPr>
        <w:snapToGrid w:val="0"/>
        <w:jc w:val="center"/>
        <w:rPr>
          <w:sz w:val="20"/>
          <w:szCs w:val="20"/>
        </w:rPr>
      </w:pPr>
      <w:r w:rsidRPr="00150A1D">
        <w:rPr>
          <w:sz w:val="20"/>
          <w:szCs w:val="20"/>
          <w:vertAlign w:val="superscript"/>
        </w:rPr>
        <w:t>2</w:t>
      </w:r>
      <w:r w:rsidR="00593132" w:rsidRPr="00150A1D">
        <w:rPr>
          <w:sz w:val="20"/>
          <w:szCs w:val="20"/>
          <w:vertAlign w:val="superscript"/>
        </w:rPr>
        <w:t>.</w:t>
      </w:r>
      <w:r w:rsidR="006E6ACB" w:rsidRPr="00150A1D">
        <w:rPr>
          <w:sz w:val="20"/>
          <w:szCs w:val="20"/>
        </w:rPr>
        <w:t xml:space="preserve"> </w:t>
      </w:r>
      <w:r w:rsidRPr="00150A1D">
        <w:rPr>
          <w:sz w:val="20"/>
          <w:szCs w:val="20"/>
        </w:rPr>
        <w:t>Phys. Dept., Faculty of Science, Al-</w:t>
      </w:r>
      <w:proofErr w:type="spellStart"/>
      <w:r w:rsidRPr="00150A1D">
        <w:rPr>
          <w:sz w:val="20"/>
          <w:szCs w:val="20"/>
        </w:rPr>
        <w:t>Azhar</w:t>
      </w:r>
      <w:proofErr w:type="spellEnd"/>
      <w:r w:rsidRPr="00150A1D">
        <w:rPr>
          <w:sz w:val="20"/>
          <w:szCs w:val="20"/>
        </w:rPr>
        <w:t xml:space="preserve"> University, Nasr City, 11884,  Cairo, Egypt</w:t>
      </w:r>
    </w:p>
    <w:p w:rsidR="00471E57" w:rsidRPr="00150A1D" w:rsidRDefault="00261030" w:rsidP="00150A1D">
      <w:pPr>
        <w:snapToGrid w:val="0"/>
        <w:jc w:val="center"/>
        <w:rPr>
          <w:sz w:val="20"/>
          <w:szCs w:val="20"/>
        </w:rPr>
      </w:pPr>
      <w:hyperlink r:id="rId8" w:history="1">
        <w:r w:rsidR="00DB0B24" w:rsidRPr="00150A1D">
          <w:rPr>
            <w:rStyle w:val="Hyperlink"/>
            <w:sz w:val="20"/>
            <w:szCs w:val="20"/>
          </w:rPr>
          <w:t>*drahmedgamal@yahoo.com</w:t>
        </w:r>
      </w:hyperlink>
    </w:p>
    <w:p w:rsidR="001817C7" w:rsidRPr="00150A1D" w:rsidRDefault="001817C7" w:rsidP="00150A1D">
      <w:pPr>
        <w:snapToGrid w:val="0"/>
        <w:jc w:val="center"/>
        <w:rPr>
          <w:sz w:val="20"/>
          <w:szCs w:val="20"/>
        </w:rPr>
      </w:pPr>
    </w:p>
    <w:p w:rsidR="00734A5D" w:rsidRPr="00150A1D" w:rsidRDefault="00471E57" w:rsidP="00150A1D">
      <w:pPr>
        <w:snapToGrid w:val="0"/>
        <w:jc w:val="both"/>
        <w:rPr>
          <w:sz w:val="20"/>
          <w:szCs w:val="20"/>
        </w:rPr>
      </w:pPr>
      <w:r w:rsidRPr="00150A1D">
        <w:rPr>
          <w:b/>
          <w:sz w:val="20"/>
          <w:szCs w:val="20"/>
        </w:rPr>
        <w:t xml:space="preserve">Abstract: </w:t>
      </w:r>
      <w:r w:rsidR="00245F6C" w:rsidRPr="00150A1D">
        <w:rPr>
          <w:sz w:val="20"/>
          <w:szCs w:val="20"/>
        </w:rPr>
        <w:t xml:space="preserve">Some sodium-iron-phosphate glasses containing various amounts of calcium, strontium or barium oxides have been prepared by the melt quenching technique.  The amorphous nature has been confirmed by using XRD, while the internal structural groups have been investigated by IR analysis. The studied physical properties indicated that the samples containing 15 mol% </w:t>
      </w:r>
      <w:proofErr w:type="spellStart"/>
      <w:r w:rsidR="00245F6C" w:rsidRPr="00150A1D">
        <w:rPr>
          <w:sz w:val="20"/>
          <w:szCs w:val="20"/>
        </w:rPr>
        <w:t>BaO</w:t>
      </w:r>
      <w:proofErr w:type="spellEnd"/>
      <w:r w:rsidR="00245F6C" w:rsidRPr="00150A1D">
        <w:rPr>
          <w:sz w:val="20"/>
          <w:szCs w:val="20"/>
        </w:rPr>
        <w:t xml:space="preserve"> represented the highest density and molar volume values among all the studied glasses. It exhibits also the highest mass attenuation coefficient and the lowest half value layer.  Although the glass containing 15 mol % </w:t>
      </w:r>
      <w:proofErr w:type="spellStart"/>
      <w:r w:rsidR="00245F6C" w:rsidRPr="00150A1D">
        <w:rPr>
          <w:sz w:val="20"/>
          <w:szCs w:val="20"/>
        </w:rPr>
        <w:t>CaO</w:t>
      </w:r>
      <w:proofErr w:type="spellEnd"/>
      <w:r w:rsidR="00245F6C" w:rsidRPr="00150A1D">
        <w:rPr>
          <w:sz w:val="20"/>
          <w:szCs w:val="20"/>
        </w:rPr>
        <w:t xml:space="preserve"> exhibits the highest values of both hardness and aqueous durability, but those containing </w:t>
      </w:r>
      <w:proofErr w:type="spellStart"/>
      <w:r w:rsidR="00245F6C" w:rsidRPr="00150A1D">
        <w:rPr>
          <w:sz w:val="20"/>
          <w:szCs w:val="20"/>
        </w:rPr>
        <w:t>SrO</w:t>
      </w:r>
      <w:proofErr w:type="spellEnd"/>
      <w:r w:rsidR="00245F6C" w:rsidRPr="00150A1D">
        <w:rPr>
          <w:sz w:val="20"/>
          <w:szCs w:val="20"/>
        </w:rPr>
        <w:t xml:space="preserve"> or </w:t>
      </w:r>
      <w:proofErr w:type="spellStart"/>
      <w:r w:rsidR="00245F6C" w:rsidRPr="00150A1D">
        <w:rPr>
          <w:sz w:val="20"/>
          <w:szCs w:val="20"/>
        </w:rPr>
        <w:t>BaO</w:t>
      </w:r>
      <w:proofErr w:type="spellEnd"/>
      <w:r w:rsidR="00245F6C" w:rsidRPr="00150A1D">
        <w:rPr>
          <w:sz w:val="20"/>
          <w:szCs w:val="20"/>
        </w:rPr>
        <w:t xml:space="preserve"> exhibit also an excellent level of hardness and durability</w:t>
      </w:r>
      <w:r w:rsidRPr="00150A1D">
        <w:rPr>
          <w:sz w:val="20"/>
          <w:szCs w:val="20"/>
        </w:rPr>
        <w:t>.</w:t>
      </w:r>
    </w:p>
    <w:p w:rsidR="00150A1D" w:rsidRPr="00150A1D" w:rsidRDefault="00966860" w:rsidP="00150A1D">
      <w:pPr>
        <w:snapToGrid w:val="0"/>
        <w:jc w:val="both"/>
        <w:rPr>
          <w:sz w:val="20"/>
          <w:szCs w:val="20"/>
        </w:rPr>
      </w:pPr>
      <w:r w:rsidRPr="00150A1D">
        <w:rPr>
          <w:color w:val="000000"/>
          <w:sz w:val="20"/>
          <w:szCs w:val="20"/>
        </w:rPr>
        <w:t>[</w:t>
      </w:r>
      <w:r w:rsidR="00245F6C" w:rsidRPr="00150A1D">
        <w:rPr>
          <w:sz w:val="20"/>
          <w:szCs w:val="20"/>
        </w:rPr>
        <w:t xml:space="preserve">Saudi HA, </w:t>
      </w:r>
      <w:proofErr w:type="spellStart"/>
      <w:r w:rsidR="00245F6C" w:rsidRPr="00150A1D">
        <w:rPr>
          <w:sz w:val="20"/>
          <w:szCs w:val="20"/>
        </w:rPr>
        <w:t>Abd-Elaleem</w:t>
      </w:r>
      <w:proofErr w:type="spellEnd"/>
      <w:r w:rsidR="00245F6C" w:rsidRPr="00150A1D">
        <w:rPr>
          <w:sz w:val="20"/>
          <w:szCs w:val="20"/>
        </w:rPr>
        <w:t xml:space="preserve"> A, </w:t>
      </w:r>
      <w:proofErr w:type="spellStart"/>
      <w:r w:rsidR="00245F6C" w:rsidRPr="00150A1D">
        <w:rPr>
          <w:sz w:val="20"/>
          <w:szCs w:val="20"/>
        </w:rPr>
        <w:t>Abou-Elnasr</w:t>
      </w:r>
      <w:proofErr w:type="spellEnd"/>
      <w:r w:rsidR="00245F6C" w:rsidRPr="00150A1D">
        <w:rPr>
          <w:sz w:val="20"/>
          <w:szCs w:val="20"/>
        </w:rPr>
        <w:t xml:space="preserve"> TZ, </w:t>
      </w:r>
      <w:proofErr w:type="spellStart"/>
      <w:r w:rsidR="00245F6C" w:rsidRPr="00150A1D">
        <w:rPr>
          <w:sz w:val="20"/>
          <w:szCs w:val="20"/>
        </w:rPr>
        <w:t>Mostafa</w:t>
      </w:r>
      <w:proofErr w:type="spellEnd"/>
      <w:r w:rsidR="00245F6C" w:rsidRPr="00150A1D">
        <w:rPr>
          <w:sz w:val="20"/>
          <w:szCs w:val="20"/>
        </w:rPr>
        <w:t xml:space="preserve"> AG</w:t>
      </w:r>
      <w:r w:rsidR="00734A5D" w:rsidRPr="00150A1D">
        <w:rPr>
          <w:sz w:val="20"/>
          <w:szCs w:val="20"/>
        </w:rPr>
        <w:t xml:space="preserve">. </w:t>
      </w:r>
      <w:r w:rsidR="00245F6C" w:rsidRPr="00150A1D">
        <w:rPr>
          <w:b/>
          <w:bCs/>
          <w:sz w:val="20"/>
          <w:szCs w:val="20"/>
        </w:rPr>
        <w:t>Structure and Physical Properties Study of Some Oxide Glasses Used as γ- Ray Shielding Material</w:t>
      </w:r>
      <w:r w:rsidR="00150A1D" w:rsidRPr="00150A1D">
        <w:rPr>
          <w:rFonts w:eastAsia="Times New Roman"/>
          <w:b/>
          <w:bCs/>
          <w:sz w:val="20"/>
          <w:szCs w:val="20"/>
          <w:lang w:bidi="fa-IR"/>
        </w:rPr>
        <w:t>.</w:t>
      </w:r>
      <w:r w:rsidR="00150A1D" w:rsidRPr="00150A1D">
        <w:rPr>
          <w:rFonts w:hint="eastAsia"/>
          <w:b/>
          <w:bCs/>
          <w:sz w:val="20"/>
          <w:szCs w:val="20"/>
        </w:rPr>
        <w:t xml:space="preserve"> </w:t>
      </w:r>
      <w:r w:rsidR="00150A1D" w:rsidRPr="00150A1D">
        <w:rPr>
          <w:rFonts w:eastAsia="Times New Roman"/>
          <w:bCs/>
          <w:i/>
          <w:sz w:val="20"/>
          <w:szCs w:val="20"/>
        </w:rPr>
        <w:t xml:space="preserve">Nat </w:t>
      </w:r>
      <w:proofErr w:type="spellStart"/>
      <w:r w:rsidR="00150A1D" w:rsidRPr="00150A1D">
        <w:rPr>
          <w:rFonts w:eastAsia="Times New Roman"/>
          <w:bCs/>
          <w:i/>
          <w:sz w:val="20"/>
          <w:szCs w:val="20"/>
        </w:rPr>
        <w:t>Sci</w:t>
      </w:r>
      <w:proofErr w:type="spellEnd"/>
      <w:r w:rsidR="00150A1D" w:rsidRPr="00150A1D">
        <w:rPr>
          <w:rFonts w:eastAsiaTheme="minorEastAsia" w:hint="eastAsia"/>
          <w:bCs/>
          <w:i/>
          <w:sz w:val="20"/>
          <w:szCs w:val="20"/>
        </w:rPr>
        <w:t xml:space="preserve"> </w:t>
      </w:r>
      <w:r w:rsidR="00150A1D" w:rsidRPr="00150A1D">
        <w:rPr>
          <w:sz w:val="20"/>
          <w:szCs w:val="20"/>
        </w:rPr>
        <w:t>201</w:t>
      </w:r>
      <w:r w:rsidR="00150A1D" w:rsidRPr="00150A1D">
        <w:rPr>
          <w:rFonts w:hint="eastAsia"/>
          <w:sz w:val="20"/>
          <w:szCs w:val="20"/>
        </w:rPr>
        <w:t>5</w:t>
      </w:r>
      <w:r w:rsidR="00150A1D" w:rsidRPr="00150A1D">
        <w:rPr>
          <w:sz w:val="20"/>
          <w:szCs w:val="20"/>
        </w:rPr>
        <w:t>;1</w:t>
      </w:r>
      <w:r w:rsidR="00150A1D" w:rsidRPr="00150A1D">
        <w:rPr>
          <w:rFonts w:hint="eastAsia"/>
          <w:sz w:val="20"/>
          <w:szCs w:val="20"/>
        </w:rPr>
        <w:t>3</w:t>
      </w:r>
      <w:r w:rsidR="00150A1D" w:rsidRPr="00150A1D">
        <w:rPr>
          <w:sz w:val="20"/>
          <w:szCs w:val="20"/>
        </w:rPr>
        <w:t>(</w:t>
      </w:r>
      <w:r w:rsidR="00150A1D" w:rsidRPr="00150A1D">
        <w:rPr>
          <w:rFonts w:hint="eastAsia"/>
          <w:sz w:val="20"/>
          <w:szCs w:val="20"/>
        </w:rPr>
        <w:t>11)</w:t>
      </w:r>
      <w:r w:rsidR="00150A1D" w:rsidRPr="00150A1D">
        <w:rPr>
          <w:sz w:val="20"/>
          <w:szCs w:val="20"/>
        </w:rPr>
        <w:t>:</w:t>
      </w:r>
      <w:r w:rsidR="004759B2">
        <w:rPr>
          <w:noProof/>
          <w:color w:val="000000"/>
          <w:sz w:val="20"/>
          <w:szCs w:val="20"/>
        </w:rPr>
        <w:t>139</w:t>
      </w:r>
      <w:r w:rsidR="00150A1D" w:rsidRPr="00150A1D">
        <w:rPr>
          <w:color w:val="000000"/>
          <w:sz w:val="20"/>
          <w:szCs w:val="20"/>
        </w:rPr>
        <w:t>-</w:t>
      </w:r>
      <w:r w:rsidR="004759B2">
        <w:rPr>
          <w:noProof/>
          <w:color w:val="000000"/>
          <w:sz w:val="20"/>
          <w:szCs w:val="20"/>
        </w:rPr>
        <w:t>145</w:t>
      </w:r>
      <w:r w:rsidR="00150A1D" w:rsidRPr="00150A1D">
        <w:rPr>
          <w:sz w:val="20"/>
          <w:szCs w:val="20"/>
        </w:rPr>
        <w:t>]</w:t>
      </w:r>
      <w:r w:rsidR="00150A1D" w:rsidRPr="00150A1D">
        <w:rPr>
          <w:rFonts w:hint="eastAsia"/>
          <w:sz w:val="20"/>
          <w:szCs w:val="20"/>
        </w:rPr>
        <w:t>.</w:t>
      </w:r>
      <w:r w:rsidR="00150A1D" w:rsidRPr="00150A1D">
        <w:rPr>
          <w:sz w:val="20"/>
          <w:szCs w:val="20"/>
        </w:rPr>
        <w:t xml:space="preserve"> (ISSN: 1545-0740).</w:t>
      </w:r>
      <w:r w:rsidR="00150A1D" w:rsidRPr="00150A1D">
        <w:rPr>
          <w:color w:val="0000FF"/>
          <w:sz w:val="20"/>
          <w:szCs w:val="20"/>
        </w:rPr>
        <w:t xml:space="preserve"> </w:t>
      </w:r>
      <w:hyperlink r:id="rId9" w:history="1">
        <w:r w:rsidR="00150A1D" w:rsidRPr="00150A1D">
          <w:rPr>
            <w:rStyle w:val="Hyperlink"/>
            <w:sz w:val="20"/>
            <w:szCs w:val="20"/>
          </w:rPr>
          <w:t>http://www.sciencepub.net/nature</w:t>
        </w:r>
      </w:hyperlink>
      <w:r w:rsidR="00150A1D" w:rsidRPr="00150A1D">
        <w:rPr>
          <w:sz w:val="20"/>
          <w:szCs w:val="20"/>
        </w:rPr>
        <w:t>.</w:t>
      </w:r>
      <w:r w:rsidR="00150A1D" w:rsidRPr="00150A1D">
        <w:rPr>
          <w:rFonts w:hint="eastAsia"/>
          <w:sz w:val="20"/>
          <w:szCs w:val="20"/>
        </w:rPr>
        <w:t xml:space="preserve"> </w:t>
      </w:r>
      <w:r w:rsidR="00150A1D">
        <w:rPr>
          <w:rFonts w:hint="eastAsia"/>
          <w:sz w:val="20"/>
          <w:szCs w:val="20"/>
          <w:lang w:eastAsia="zh-CN"/>
        </w:rPr>
        <w:t>19</w:t>
      </w:r>
      <w:r w:rsidR="00150A1D" w:rsidRPr="00150A1D">
        <w:rPr>
          <w:rFonts w:hint="eastAsia"/>
          <w:sz w:val="20"/>
          <w:szCs w:val="20"/>
        </w:rPr>
        <w:t xml:space="preserve">. </w:t>
      </w:r>
      <w:r w:rsidR="00150A1D" w:rsidRPr="00150A1D">
        <w:rPr>
          <w:color w:val="000000"/>
          <w:sz w:val="20"/>
          <w:szCs w:val="20"/>
          <w:shd w:val="clear" w:color="auto" w:fill="FFFFFF"/>
        </w:rPr>
        <w:t>doi:</w:t>
      </w:r>
      <w:hyperlink r:id="rId10" w:history="1">
        <w:r w:rsidR="00150A1D" w:rsidRPr="00150A1D">
          <w:rPr>
            <w:rStyle w:val="Hyperlink"/>
            <w:sz w:val="20"/>
            <w:szCs w:val="20"/>
            <w:shd w:val="clear" w:color="auto" w:fill="FFFFFF"/>
          </w:rPr>
          <w:t>10.7537/mars</w:t>
        </w:r>
        <w:r w:rsidR="00150A1D" w:rsidRPr="00150A1D">
          <w:rPr>
            <w:rStyle w:val="Hyperlink"/>
            <w:rFonts w:hint="eastAsia"/>
            <w:sz w:val="20"/>
            <w:szCs w:val="20"/>
            <w:shd w:val="clear" w:color="auto" w:fill="FFFFFF"/>
          </w:rPr>
          <w:t>nsj</w:t>
        </w:r>
        <w:r w:rsidR="00150A1D" w:rsidRPr="00150A1D">
          <w:rPr>
            <w:rStyle w:val="Hyperlink"/>
            <w:sz w:val="20"/>
            <w:szCs w:val="20"/>
            <w:shd w:val="clear" w:color="auto" w:fill="FFFFFF"/>
          </w:rPr>
          <w:t>1</w:t>
        </w:r>
        <w:r w:rsidR="00150A1D" w:rsidRPr="00150A1D">
          <w:rPr>
            <w:rStyle w:val="Hyperlink"/>
            <w:rFonts w:hint="eastAsia"/>
            <w:sz w:val="20"/>
            <w:szCs w:val="20"/>
            <w:shd w:val="clear" w:color="auto" w:fill="FFFFFF"/>
          </w:rPr>
          <w:t>311</w:t>
        </w:r>
        <w:r w:rsidR="00150A1D">
          <w:rPr>
            <w:rStyle w:val="Hyperlink"/>
            <w:sz w:val="20"/>
            <w:szCs w:val="20"/>
            <w:shd w:val="clear" w:color="auto" w:fill="FFFFFF"/>
          </w:rPr>
          <w:t>15.</w:t>
        </w:r>
        <w:r w:rsidR="00150A1D">
          <w:rPr>
            <w:rStyle w:val="Hyperlink"/>
            <w:rFonts w:hint="eastAsia"/>
            <w:sz w:val="20"/>
            <w:szCs w:val="20"/>
            <w:shd w:val="clear" w:color="auto" w:fill="FFFFFF"/>
            <w:lang w:eastAsia="zh-CN"/>
          </w:rPr>
          <w:t>19</w:t>
        </w:r>
      </w:hyperlink>
      <w:r w:rsidR="00150A1D" w:rsidRPr="00150A1D">
        <w:rPr>
          <w:color w:val="000000"/>
          <w:sz w:val="20"/>
          <w:szCs w:val="20"/>
          <w:shd w:val="clear" w:color="auto" w:fill="FFFFFF"/>
        </w:rPr>
        <w:t>.</w:t>
      </w:r>
    </w:p>
    <w:p w:rsidR="001817C7" w:rsidRPr="00150A1D" w:rsidRDefault="001817C7" w:rsidP="00150A1D">
      <w:pPr>
        <w:snapToGrid w:val="0"/>
        <w:jc w:val="both"/>
        <w:rPr>
          <w:sz w:val="20"/>
          <w:szCs w:val="20"/>
        </w:rPr>
      </w:pPr>
    </w:p>
    <w:p w:rsidR="001817C7" w:rsidRPr="00150A1D" w:rsidRDefault="001817C7" w:rsidP="00150A1D">
      <w:pPr>
        <w:snapToGrid w:val="0"/>
        <w:jc w:val="both"/>
        <w:rPr>
          <w:sz w:val="20"/>
          <w:szCs w:val="20"/>
        </w:rPr>
      </w:pPr>
      <w:r w:rsidRPr="00150A1D">
        <w:rPr>
          <w:b/>
          <w:sz w:val="20"/>
          <w:szCs w:val="20"/>
        </w:rPr>
        <w:t xml:space="preserve">Keywords: </w:t>
      </w:r>
      <w:r w:rsidR="00780BAC" w:rsidRPr="00150A1D">
        <w:rPr>
          <w:sz w:val="20"/>
          <w:szCs w:val="20"/>
        </w:rPr>
        <w:t xml:space="preserve">IR Spectroscopy, </w:t>
      </w:r>
      <w:r w:rsidR="00B016D5" w:rsidRPr="00150A1D">
        <w:rPr>
          <w:sz w:val="20"/>
          <w:szCs w:val="20"/>
        </w:rPr>
        <w:t xml:space="preserve">Mass </w:t>
      </w:r>
      <w:r w:rsidR="00780BAC" w:rsidRPr="00150A1D">
        <w:rPr>
          <w:sz w:val="20"/>
          <w:szCs w:val="20"/>
        </w:rPr>
        <w:t>A</w:t>
      </w:r>
      <w:r w:rsidR="00B016D5" w:rsidRPr="00150A1D">
        <w:rPr>
          <w:sz w:val="20"/>
          <w:szCs w:val="20"/>
        </w:rPr>
        <w:t xml:space="preserve">ttenuation </w:t>
      </w:r>
      <w:r w:rsidR="00780BAC" w:rsidRPr="00150A1D">
        <w:rPr>
          <w:sz w:val="20"/>
          <w:szCs w:val="20"/>
        </w:rPr>
        <w:t>C</w:t>
      </w:r>
      <w:r w:rsidR="00B016D5" w:rsidRPr="00150A1D">
        <w:rPr>
          <w:sz w:val="20"/>
          <w:szCs w:val="20"/>
        </w:rPr>
        <w:t>oefficient,</w:t>
      </w:r>
      <w:r w:rsidR="00780BAC" w:rsidRPr="00150A1D">
        <w:rPr>
          <w:sz w:val="20"/>
          <w:szCs w:val="20"/>
        </w:rPr>
        <w:t xml:space="preserve"> </w:t>
      </w:r>
      <w:r w:rsidR="00B016D5" w:rsidRPr="00150A1D">
        <w:rPr>
          <w:sz w:val="20"/>
          <w:szCs w:val="20"/>
        </w:rPr>
        <w:t xml:space="preserve">Gamma </w:t>
      </w:r>
      <w:r w:rsidR="00780BAC" w:rsidRPr="00150A1D">
        <w:rPr>
          <w:sz w:val="20"/>
          <w:szCs w:val="20"/>
        </w:rPr>
        <w:t>R</w:t>
      </w:r>
      <w:r w:rsidR="00B016D5" w:rsidRPr="00150A1D">
        <w:rPr>
          <w:sz w:val="20"/>
          <w:szCs w:val="20"/>
        </w:rPr>
        <w:t xml:space="preserve">ay </w:t>
      </w:r>
      <w:r w:rsidR="00780BAC" w:rsidRPr="00150A1D">
        <w:rPr>
          <w:sz w:val="20"/>
          <w:szCs w:val="20"/>
        </w:rPr>
        <w:t>S</w:t>
      </w:r>
      <w:r w:rsidR="00B016D5" w:rsidRPr="00150A1D">
        <w:rPr>
          <w:sz w:val="20"/>
          <w:szCs w:val="20"/>
        </w:rPr>
        <w:t xml:space="preserve">hielding </w:t>
      </w:r>
      <w:r w:rsidR="00780BAC" w:rsidRPr="00150A1D">
        <w:rPr>
          <w:sz w:val="20"/>
          <w:szCs w:val="20"/>
        </w:rPr>
        <w:t>G</w:t>
      </w:r>
      <w:r w:rsidR="00B016D5" w:rsidRPr="00150A1D">
        <w:rPr>
          <w:sz w:val="20"/>
          <w:szCs w:val="20"/>
        </w:rPr>
        <w:t>lass,</w:t>
      </w:r>
      <w:r w:rsidR="00780BAC" w:rsidRPr="00150A1D">
        <w:rPr>
          <w:sz w:val="20"/>
          <w:szCs w:val="20"/>
        </w:rPr>
        <w:t xml:space="preserve"> </w:t>
      </w:r>
      <w:r w:rsidR="00B016D5" w:rsidRPr="00150A1D">
        <w:rPr>
          <w:sz w:val="20"/>
          <w:szCs w:val="20"/>
        </w:rPr>
        <w:t xml:space="preserve">Aqueous </w:t>
      </w:r>
      <w:r w:rsidR="00780BAC" w:rsidRPr="00150A1D">
        <w:rPr>
          <w:sz w:val="20"/>
          <w:szCs w:val="20"/>
        </w:rPr>
        <w:t>D</w:t>
      </w:r>
      <w:r w:rsidR="00B016D5" w:rsidRPr="00150A1D">
        <w:rPr>
          <w:sz w:val="20"/>
          <w:szCs w:val="20"/>
        </w:rPr>
        <w:t>urability,</w:t>
      </w:r>
      <w:r w:rsidR="00780BAC" w:rsidRPr="00150A1D">
        <w:rPr>
          <w:sz w:val="20"/>
          <w:szCs w:val="20"/>
        </w:rPr>
        <w:t xml:space="preserve"> </w:t>
      </w:r>
      <w:r w:rsidR="008E3103" w:rsidRPr="00150A1D">
        <w:rPr>
          <w:sz w:val="20"/>
          <w:szCs w:val="20"/>
        </w:rPr>
        <w:t>.</w:t>
      </w:r>
      <w:r w:rsidR="00B016D5" w:rsidRPr="00150A1D">
        <w:rPr>
          <w:sz w:val="20"/>
          <w:szCs w:val="20"/>
        </w:rPr>
        <w:t>Hardness</w:t>
      </w:r>
    </w:p>
    <w:p w:rsidR="00150A1D" w:rsidRDefault="00150A1D" w:rsidP="00150A1D">
      <w:pPr>
        <w:snapToGrid w:val="0"/>
        <w:jc w:val="both"/>
        <w:rPr>
          <w:b/>
          <w:sz w:val="20"/>
          <w:szCs w:val="20"/>
        </w:rPr>
      </w:pPr>
    </w:p>
    <w:p w:rsidR="00150A1D" w:rsidRPr="00150A1D" w:rsidRDefault="00150A1D" w:rsidP="00150A1D">
      <w:pPr>
        <w:snapToGrid w:val="0"/>
        <w:jc w:val="both"/>
        <w:rPr>
          <w:b/>
          <w:sz w:val="20"/>
          <w:szCs w:val="20"/>
        </w:rPr>
        <w:sectPr w:rsidR="00150A1D" w:rsidRPr="00150A1D" w:rsidSect="004759B2">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39"/>
          <w:cols w:space="720"/>
          <w:docGrid w:linePitch="360"/>
        </w:sectPr>
      </w:pPr>
    </w:p>
    <w:p w:rsidR="00471E57" w:rsidRPr="00150A1D" w:rsidRDefault="00471E57" w:rsidP="00150A1D">
      <w:pPr>
        <w:snapToGrid w:val="0"/>
        <w:jc w:val="both"/>
        <w:rPr>
          <w:b/>
          <w:sz w:val="20"/>
          <w:szCs w:val="20"/>
        </w:rPr>
      </w:pPr>
      <w:r w:rsidRPr="00150A1D">
        <w:rPr>
          <w:b/>
          <w:sz w:val="20"/>
          <w:szCs w:val="20"/>
        </w:rPr>
        <w:lastRenderedPageBreak/>
        <w:t>1. Introduction</w:t>
      </w:r>
    </w:p>
    <w:p w:rsidR="00A6780C" w:rsidRPr="00150A1D" w:rsidRDefault="00A6780C" w:rsidP="00150A1D">
      <w:pPr>
        <w:snapToGrid w:val="0"/>
        <w:ind w:firstLine="425"/>
        <w:jc w:val="both"/>
        <w:rPr>
          <w:sz w:val="20"/>
          <w:szCs w:val="20"/>
        </w:rPr>
      </w:pPr>
      <w:r w:rsidRPr="00150A1D">
        <w:rPr>
          <w:sz w:val="20"/>
          <w:szCs w:val="20"/>
        </w:rPr>
        <w:t>Recently, some novel compositions based phosphate glasses have been developed where they appeared to be of superior physical and chemical properties [1 - 5].   These glasses are characterized by their high thermal expansion coefficients [6], low melting and softening temperatures, as well as high ultra-violet and far infrared transmission [7, 8].   These interesting properties make phosphate glasses to be of potential candidates for many technological applications as sealing materials, medical use [9] and solid state electrolytes [10].</w:t>
      </w:r>
    </w:p>
    <w:p w:rsidR="00A6780C" w:rsidRPr="00150A1D" w:rsidRDefault="00A6780C" w:rsidP="00150A1D">
      <w:pPr>
        <w:snapToGrid w:val="0"/>
        <w:ind w:firstLine="425"/>
        <w:jc w:val="both"/>
        <w:rPr>
          <w:sz w:val="20"/>
          <w:szCs w:val="20"/>
        </w:rPr>
      </w:pPr>
      <w:r w:rsidRPr="00150A1D">
        <w:rPr>
          <w:sz w:val="20"/>
          <w:szCs w:val="20"/>
        </w:rPr>
        <w:t>Among all compositions iron phosphate glasses are usually considered for a variety of applications, where it can be used as semiconductor material and for manufacturing rechargeable batteries as well as memory storage [11].   These glasses are also important in optical technology such as high energy laser application as well as fiber and optical lenses [12, 13].  It was found also that iron phosphate glasses containing some heavy metal oxides have high γ- ray absorption coefficient and accordingly these glasses can be used as γ- ray shielding materials in addition to vitrifying or encapsulating radioactive wastes [14- 17].</w:t>
      </w:r>
    </w:p>
    <w:p w:rsidR="00471E57" w:rsidRPr="00150A1D" w:rsidRDefault="00A6780C" w:rsidP="00150A1D">
      <w:pPr>
        <w:snapToGrid w:val="0"/>
        <w:ind w:firstLine="425"/>
        <w:jc w:val="both"/>
        <w:rPr>
          <w:sz w:val="20"/>
          <w:szCs w:val="20"/>
        </w:rPr>
      </w:pPr>
      <w:r w:rsidRPr="00150A1D">
        <w:rPr>
          <w:sz w:val="20"/>
          <w:szCs w:val="20"/>
        </w:rPr>
        <w:t>Therefore, in this article, some iron sodium phosphate glasses doped with calcium, strontium or barium oxides will be thoroughly investigated by applying XRD and IR spectroscopy to obtain information about their internal structure. Some physical properties will be also studied to achieve the best glasses that can be used as γ- ray  shielding and to capsulate the radioactive wastes.  Some other</w:t>
      </w:r>
      <w:r w:rsidR="00CC025B" w:rsidRPr="00150A1D">
        <w:rPr>
          <w:sz w:val="20"/>
          <w:szCs w:val="20"/>
        </w:rPr>
        <w:t xml:space="preserve"> </w:t>
      </w:r>
      <w:r w:rsidR="00CC025B" w:rsidRPr="00150A1D">
        <w:rPr>
          <w:sz w:val="20"/>
          <w:szCs w:val="20"/>
        </w:rPr>
        <w:lastRenderedPageBreak/>
        <w:t xml:space="preserve">related </w:t>
      </w:r>
      <w:r w:rsidRPr="00150A1D">
        <w:rPr>
          <w:sz w:val="20"/>
          <w:szCs w:val="20"/>
        </w:rPr>
        <w:t>properties as density, molar volume, durability and hardness will be also measured.</w:t>
      </w:r>
    </w:p>
    <w:p w:rsidR="00792CA7" w:rsidRPr="00150A1D" w:rsidRDefault="00792CA7" w:rsidP="00150A1D">
      <w:pPr>
        <w:snapToGrid w:val="0"/>
        <w:jc w:val="both"/>
        <w:rPr>
          <w:b/>
          <w:sz w:val="20"/>
          <w:szCs w:val="20"/>
        </w:rPr>
      </w:pPr>
    </w:p>
    <w:p w:rsidR="0089111A" w:rsidRPr="00150A1D" w:rsidRDefault="00471E57" w:rsidP="00150A1D">
      <w:pPr>
        <w:snapToGrid w:val="0"/>
        <w:jc w:val="both"/>
        <w:rPr>
          <w:b/>
          <w:sz w:val="20"/>
          <w:szCs w:val="20"/>
        </w:rPr>
      </w:pPr>
      <w:r w:rsidRPr="00150A1D">
        <w:rPr>
          <w:b/>
          <w:sz w:val="20"/>
          <w:szCs w:val="20"/>
        </w:rPr>
        <w:t>2.</w:t>
      </w:r>
      <w:r w:rsidR="0089111A" w:rsidRPr="00150A1D">
        <w:rPr>
          <w:b/>
          <w:sz w:val="20"/>
          <w:szCs w:val="20"/>
        </w:rPr>
        <w:t xml:space="preserve"> </w:t>
      </w:r>
      <w:r w:rsidR="0089111A" w:rsidRPr="00150A1D">
        <w:rPr>
          <w:b/>
          <w:bCs/>
          <w:sz w:val="20"/>
          <w:szCs w:val="20"/>
        </w:rPr>
        <w:t>Experimental Procedure</w:t>
      </w:r>
    </w:p>
    <w:p w:rsidR="0089111A" w:rsidRPr="00150A1D" w:rsidRDefault="0089111A" w:rsidP="00150A1D">
      <w:pPr>
        <w:snapToGrid w:val="0"/>
        <w:ind w:firstLine="425"/>
        <w:jc w:val="both"/>
        <w:rPr>
          <w:sz w:val="20"/>
          <w:szCs w:val="20"/>
        </w:rPr>
      </w:pPr>
      <w:r w:rsidRPr="00150A1D">
        <w:rPr>
          <w:sz w:val="20"/>
          <w:szCs w:val="20"/>
        </w:rPr>
        <w:t>In this work, three glass systems have been prepared, having the following composition</w:t>
      </w:r>
      <w:r w:rsidR="00CC025B" w:rsidRPr="00150A1D">
        <w:rPr>
          <w:sz w:val="20"/>
          <w:szCs w:val="20"/>
        </w:rPr>
        <w:t>,</w:t>
      </w:r>
      <w:r w:rsidRPr="00150A1D">
        <w:rPr>
          <w:sz w:val="20"/>
          <w:szCs w:val="20"/>
        </w:rPr>
        <w:t xml:space="preserve"> [(70 - </w:t>
      </w:r>
      <w:r w:rsidRPr="00150A1D">
        <w:rPr>
          <w:i/>
          <w:iCs/>
          <w:sz w:val="20"/>
          <w:szCs w:val="20"/>
        </w:rPr>
        <w:t>x</w:t>
      </w:r>
      <w:r w:rsidRPr="00150A1D">
        <w:rPr>
          <w:sz w:val="20"/>
          <w:szCs w:val="20"/>
        </w:rPr>
        <w:t>) mol % P</w:t>
      </w:r>
      <w:r w:rsidRPr="00150A1D">
        <w:rPr>
          <w:sz w:val="20"/>
          <w:szCs w:val="20"/>
          <w:vertAlign w:val="subscript"/>
        </w:rPr>
        <w:t>2</w:t>
      </w:r>
      <w:r w:rsidRPr="00150A1D">
        <w:rPr>
          <w:sz w:val="20"/>
          <w:szCs w:val="20"/>
        </w:rPr>
        <w:t>O</w:t>
      </w:r>
      <w:r w:rsidRPr="00150A1D">
        <w:rPr>
          <w:sz w:val="20"/>
          <w:szCs w:val="20"/>
          <w:vertAlign w:val="subscript"/>
        </w:rPr>
        <w:t>5</w:t>
      </w:r>
      <w:r w:rsidRPr="00150A1D">
        <w:rPr>
          <w:sz w:val="20"/>
          <w:szCs w:val="20"/>
        </w:rPr>
        <w:t xml:space="preserve"> .15 mol % Fe</w:t>
      </w:r>
      <w:r w:rsidRPr="00150A1D">
        <w:rPr>
          <w:sz w:val="20"/>
          <w:szCs w:val="20"/>
          <w:vertAlign w:val="subscript"/>
        </w:rPr>
        <w:t>2</w:t>
      </w:r>
      <w:r w:rsidRPr="00150A1D">
        <w:rPr>
          <w:sz w:val="20"/>
          <w:szCs w:val="20"/>
        </w:rPr>
        <w:t>O</w:t>
      </w:r>
      <w:r w:rsidRPr="00150A1D">
        <w:rPr>
          <w:sz w:val="20"/>
          <w:szCs w:val="20"/>
          <w:vertAlign w:val="subscript"/>
        </w:rPr>
        <w:t>3</w:t>
      </w:r>
      <w:r w:rsidRPr="00150A1D">
        <w:rPr>
          <w:sz w:val="20"/>
          <w:szCs w:val="20"/>
        </w:rPr>
        <w:t>. 15 mol % Na</w:t>
      </w:r>
      <w:r w:rsidRPr="00150A1D">
        <w:rPr>
          <w:sz w:val="20"/>
          <w:szCs w:val="20"/>
          <w:vertAlign w:val="subscript"/>
        </w:rPr>
        <w:t>2</w:t>
      </w:r>
      <w:r w:rsidRPr="00150A1D">
        <w:rPr>
          <w:sz w:val="20"/>
          <w:szCs w:val="20"/>
        </w:rPr>
        <w:t xml:space="preserve">O. </w:t>
      </w:r>
      <w:r w:rsidRPr="00150A1D">
        <w:rPr>
          <w:i/>
          <w:iCs/>
          <w:sz w:val="20"/>
          <w:szCs w:val="20"/>
        </w:rPr>
        <w:t>x</w:t>
      </w:r>
      <w:r w:rsidRPr="00150A1D">
        <w:rPr>
          <w:sz w:val="20"/>
          <w:szCs w:val="20"/>
        </w:rPr>
        <w:t xml:space="preserve"> mol % YO], Where </w:t>
      </w:r>
      <w:r w:rsidRPr="00150A1D">
        <w:rPr>
          <w:i/>
          <w:iCs/>
          <w:sz w:val="20"/>
          <w:szCs w:val="20"/>
        </w:rPr>
        <w:t xml:space="preserve">x </w:t>
      </w:r>
      <w:r w:rsidRPr="00150A1D">
        <w:rPr>
          <w:sz w:val="20"/>
          <w:szCs w:val="20"/>
        </w:rPr>
        <w:t xml:space="preserve">= 0, 5, 10 or 15 and Y represents Ca, </w:t>
      </w:r>
      <w:proofErr w:type="spellStart"/>
      <w:r w:rsidRPr="00150A1D">
        <w:rPr>
          <w:sz w:val="20"/>
          <w:szCs w:val="20"/>
        </w:rPr>
        <w:t>Sr</w:t>
      </w:r>
      <w:proofErr w:type="spellEnd"/>
      <w:r w:rsidRPr="00150A1D">
        <w:rPr>
          <w:sz w:val="20"/>
          <w:szCs w:val="20"/>
        </w:rPr>
        <w:t xml:space="preserve"> or </w:t>
      </w:r>
      <w:proofErr w:type="spellStart"/>
      <w:r w:rsidRPr="00150A1D">
        <w:rPr>
          <w:sz w:val="20"/>
          <w:szCs w:val="20"/>
        </w:rPr>
        <w:t>Ba</w:t>
      </w:r>
      <w:proofErr w:type="spellEnd"/>
      <w:r w:rsidRPr="00150A1D">
        <w:rPr>
          <w:sz w:val="20"/>
          <w:szCs w:val="20"/>
        </w:rPr>
        <w:t xml:space="preserve"> </w:t>
      </w:r>
      <w:proofErr w:type="spellStart"/>
      <w:r w:rsidRPr="00150A1D">
        <w:rPr>
          <w:sz w:val="20"/>
          <w:szCs w:val="20"/>
        </w:rPr>
        <w:t>cations</w:t>
      </w:r>
      <w:proofErr w:type="spellEnd"/>
      <w:r w:rsidRPr="00150A1D">
        <w:rPr>
          <w:sz w:val="20"/>
          <w:szCs w:val="20"/>
        </w:rPr>
        <w:t xml:space="preserve">.   The weighted batches were ground well in an agate mortar and were then melted in porcelain crucibles for an hour in an electric muffle furnace at 1100 </w:t>
      </w:r>
      <w:proofErr w:type="spellStart"/>
      <w:r w:rsidRPr="00150A1D">
        <w:rPr>
          <w:sz w:val="20"/>
          <w:szCs w:val="20"/>
          <w:vertAlign w:val="superscript"/>
        </w:rPr>
        <w:t>o</w:t>
      </w:r>
      <w:r w:rsidRPr="00150A1D">
        <w:rPr>
          <w:sz w:val="20"/>
          <w:szCs w:val="20"/>
        </w:rPr>
        <w:t>C</w:t>
      </w:r>
      <w:proofErr w:type="spellEnd"/>
      <w:r w:rsidRPr="00150A1D">
        <w:rPr>
          <w:sz w:val="20"/>
          <w:szCs w:val="20"/>
        </w:rPr>
        <w:t>. The melts were stirred several times to ensure complete homogeneity and were then poured as quickly as possible onto a copper plate at room temperature and were suddenly pressed by a similar plate.  The visual examination of the obtained solid glasses exhibited easily their transparence character [18].</w:t>
      </w:r>
    </w:p>
    <w:p w:rsidR="0089111A" w:rsidRPr="00150A1D" w:rsidRDefault="0089111A" w:rsidP="00150A1D">
      <w:pPr>
        <w:snapToGrid w:val="0"/>
        <w:ind w:firstLine="425"/>
        <w:jc w:val="both"/>
        <w:rPr>
          <w:sz w:val="20"/>
          <w:szCs w:val="20"/>
        </w:rPr>
      </w:pPr>
      <w:r w:rsidRPr="00150A1D">
        <w:rPr>
          <w:sz w:val="20"/>
          <w:szCs w:val="20"/>
        </w:rPr>
        <w:t xml:space="preserve">X-ray diffraction (XRD) patterns of all samples were obtained using </w:t>
      </w:r>
      <w:proofErr w:type="spellStart"/>
      <w:r w:rsidRPr="00150A1D">
        <w:rPr>
          <w:sz w:val="20"/>
          <w:szCs w:val="20"/>
        </w:rPr>
        <w:t>Bruker</w:t>
      </w:r>
      <w:proofErr w:type="spellEnd"/>
      <w:r w:rsidRPr="00150A1D">
        <w:rPr>
          <w:sz w:val="20"/>
          <w:szCs w:val="20"/>
        </w:rPr>
        <w:t xml:space="preserve"> D8 advanced x-ray  </w:t>
      </w:r>
      <w:proofErr w:type="spellStart"/>
      <w:r w:rsidRPr="00150A1D">
        <w:rPr>
          <w:sz w:val="20"/>
          <w:szCs w:val="20"/>
        </w:rPr>
        <w:t>diffractometer</w:t>
      </w:r>
      <w:proofErr w:type="spellEnd"/>
      <w:r w:rsidRPr="00150A1D">
        <w:rPr>
          <w:sz w:val="20"/>
          <w:szCs w:val="20"/>
        </w:rPr>
        <w:t xml:space="preserve"> with an interval and scanning rate of 0.02° and 5°</w:t>
      </w:r>
      <w:r w:rsidRPr="00150A1D">
        <w:rPr>
          <w:sz w:val="20"/>
          <w:szCs w:val="20"/>
          <w:vertAlign w:val="superscript"/>
        </w:rPr>
        <w:t xml:space="preserve"> </w:t>
      </w:r>
      <w:r w:rsidRPr="00150A1D">
        <w:rPr>
          <w:sz w:val="20"/>
          <w:szCs w:val="20"/>
        </w:rPr>
        <w:t>min</w:t>
      </w:r>
      <w:r w:rsidRPr="00150A1D">
        <w:rPr>
          <w:sz w:val="20"/>
          <w:szCs w:val="20"/>
          <w:vertAlign w:val="superscript"/>
        </w:rPr>
        <w:t>-1</w:t>
      </w:r>
      <w:r w:rsidRPr="00150A1D">
        <w:rPr>
          <w:sz w:val="20"/>
          <w:szCs w:val="20"/>
        </w:rPr>
        <w:t xml:space="preserve"> respectively. Cu </w:t>
      </w:r>
      <w:proofErr w:type="spellStart"/>
      <w:r w:rsidRPr="00150A1D">
        <w:rPr>
          <w:sz w:val="20"/>
          <w:szCs w:val="20"/>
        </w:rPr>
        <w:t>K</w:t>
      </w:r>
      <w:r w:rsidRPr="00150A1D">
        <w:rPr>
          <w:sz w:val="20"/>
          <w:szCs w:val="20"/>
          <w:vertAlign w:val="subscript"/>
        </w:rPr>
        <w:t>α</w:t>
      </w:r>
      <w:proofErr w:type="spellEnd"/>
      <w:r w:rsidRPr="00150A1D">
        <w:rPr>
          <w:sz w:val="20"/>
          <w:szCs w:val="20"/>
        </w:rPr>
        <w:t xml:space="preserve"> radiation (λ = 0.1541 nm) was used with tube voltage and current equals 50 kV and 300 </w:t>
      </w:r>
      <w:proofErr w:type="spellStart"/>
      <w:r w:rsidRPr="00150A1D">
        <w:rPr>
          <w:sz w:val="20"/>
          <w:szCs w:val="20"/>
        </w:rPr>
        <w:t>mA</w:t>
      </w:r>
      <w:proofErr w:type="spellEnd"/>
      <w:r w:rsidRPr="00150A1D">
        <w:rPr>
          <w:sz w:val="20"/>
          <w:szCs w:val="20"/>
        </w:rPr>
        <w:t xml:space="preserve"> respectively.</w:t>
      </w:r>
    </w:p>
    <w:p w:rsidR="0089111A" w:rsidRPr="00150A1D" w:rsidRDefault="0089111A" w:rsidP="00150A1D">
      <w:pPr>
        <w:snapToGrid w:val="0"/>
        <w:ind w:firstLine="425"/>
        <w:jc w:val="both"/>
        <w:rPr>
          <w:sz w:val="20"/>
          <w:szCs w:val="20"/>
        </w:rPr>
      </w:pPr>
      <w:r w:rsidRPr="00150A1D">
        <w:rPr>
          <w:sz w:val="20"/>
          <w:szCs w:val="20"/>
        </w:rPr>
        <w:t xml:space="preserve">The IR spectra of the studied glasses were obtained, using FTIR- </w:t>
      </w:r>
      <w:proofErr w:type="spellStart"/>
      <w:r w:rsidRPr="00150A1D">
        <w:rPr>
          <w:sz w:val="20"/>
          <w:szCs w:val="20"/>
        </w:rPr>
        <w:t>Berken</w:t>
      </w:r>
      <w:proofErr w:type="spellEnd"/>
      <w:r w:rsidRPr="00150A1D">
        <w:rPr>
          <w:sz w:val="20"/>
          <w:szCs w:val="20"/>
        </w:rPr>
        <w:t xml:space="preserve"> Elmer spectrometer; model RTX, in the range from 4000 to 400 cm</w:t>
      </w:r>
      <w:r w:rsidRPr="00150A1D">
        <w:rPr>
          <w:sz w:val="20"/>
          <w:szCs w:val="20"/>
          <w:vertAlign w:val="superscript"/>
        </w:rPr>
        <w:t>-1</w:t>
      </w:r>
      <w:r w:rsidRPr="00150A1D">
        <w:rPr>
          <w:sz w:val="20"/>
          <w:szCs w:val="20"/>
        </w:rPr>
        <w:t xml:space="preserve">, applying </w:t>
      </w:r>
      <w:proofErr w:type="spellStart"/>
      <w:r w:rsidRPr="00150A1D">
        <w:rPr>
          <w:sz w:val="20"/>
          <w:szCs w:val="20"/>
        </w:rPr>
        <w:t>KBr</w:t>
      </w:r>
      <w:proofErr w:type="spellEnd"/>
      <w:r w:rsidRPr="00150A1D">
        <w:rPr>
          <w:sz w:val="20"/>
          <w:szCs w:val="20"/>
        </w:rPr>
        <w:t xml:space="preserve"> disk technique.</w:t>
      </w:r>
    </w:p>
    <w:p w:rsidR="0089111A" w:rsidRPr="00150A1D" w:rsidRDefault="0089111A" w:rsidP="00150A1D">
      <w:pPr>
        <w:snapToGrid w:val="0"/>
        <w:ind w:firstLine="425"/>
        <w:jc w:val="both"/>
        <w:rPr>
          <w:sz w:val="20"/>
          <w:szCs w:val="20"/>
        </w:rPr>
      </w:pPr>
      <w:r w:rsidRPr="00150A1D">
        <w:rPr>
          <w:sz w:val="20"/>
          <w:szCs w:val="20"/>
        </w:rPr>
        <w:t>The experimental density values (</w:t>
      </w:r>
      <w:proofErr w:type="spellStart"/>
      <w:r w:rsidRPr="00150A1D">
        <w:rPr>
          <w:b/>
          <w:bCs/>
          <w:i/>
          <w:iCs/>
          <w:sz w:val="20"/>
          <w:szCs w:val="20"/>
        </w:rPr>
        <w:t>ρ</w:t>
      </w:r>
      <w:r w:rsidRPr="00150A1D">
        <w:rPr>
          <w:b/>
          <w:bCs/>
          <w:i/>
          <w:iCs/>
          <w:sz w:val="20"/>
          <w:szCs w:val="20"/>
          <w:vertAlign w:val="subscript"/>
        </w:rPr>
        <w:t>exp</w:t>
      </w:r>
      <w:proofErr w:type="spellEnd"/>
      <w:r w:rsidRPr="00150A1D">
        <w:rPr>
          <w:sz w:val="20"/>
          <w:szCs w:val="20"/>
        </w:rPr>
        <w:t>) were measured applying Archimedes method using toluene as an immersion liquid and the empirical densities (</w:t>
      </w:r>
      <w:proofErr w:type="spellStart"/>
      <w:r w:rsidRPr="00150A1D">
        <w:rPr>
          <w:b/>
          <w:bCs/>
          <w:i/>
          <w:iCs/>
          <w:sz w:val="20"/>
          <w:szCs w:val="20"/>
        </w:rPr>
        <w:t>ρ</w:t>
      </w:r>
      <w:r w:rsidRPr="00150A1D">
        <w:rPr>
          <w:b/>
          <w:bCs/>
          <w:i/>
          <w:iCs/>
          <w:sz w:val="20"/>
          <w:szCs w:val="20"/>
          <w:vertAlign w:val="subscript"/>
        </w:rPr>
        <w:t>emp</w:t>
      </w:r>
      <w:proofErr w:type="spellEnd"/>
      <w:r w:rsidRPr="00150A1D">
        <w:rPr>
          <w:b/>
          <w:bCs/>
          <w:sz w:val="20"/>
          <w:szCs w:val="20"/>
        </w:rPr>
        <w:t xml:space="preserve">) </w:t>
      </w:r>
      <w:r w:rsidRPr="00150A1D">
        <w:rPr>
          <w:sz w:val="20"/>
          <w:szCs w:val="20"/>
        </w:rPr>
        <w:t xml:space="preserve">of the corresponding close packed structural compounds were also calculated. The experimental </w:t>
      </w:r>
      <w:r w:rsidRPr="00150A1D">
        <w:rPr>
          <w:sz w:val="20"/>
          <w:szCs w:val="20"/>
        </w:rPr>
        <w:lastRenderedPageBreak/>
        <w:t xml:space="preserve">and empirical molar volume </w:t>
      </w:r>
      <w:r w:rsidRPr="00150A1D">
        <w:rPr>
          <w:i/>
          <w:iCs/>
          <w:sz w:val="20"/>
          <w:szCs w:val="20"/>
        </w:rPr>
        <w:t>(</w:t>
      </w:r>
      <w:proofErr w:type="spellStart"/>
      <w:r w:rsidRPr="00150A1D">
        <w:rPr>
          <w:i/>
          <w:iCs/>
          <w:sz w:val="20"/>
          <w:szCs w:val="20"/>
        </w:rPr>
        <w:t>V</w:t>
      </w:r>
      <w:r w:rsidRPr="00150A1D">
        <w:rPr>
          <w:i/>
          <w:iCs/>
          <w:sz w:val="20"/>
          <w:szCs w:val="20"/>
          <w:vertAlign w:val="subscript"/>
        </w:rPr>
        <w:t>m</w:t>
      </w:r>
      <w:proofErr w:type="spellEnd"/>
      <w:r w:rsidRPr="00150A1D">
        <w:rPr>
          <w:i/>
          <w:iCs/>
          <w:sz w:val="20"/>
          <w:szCs w:val="20"/>
        </w:rPr>
        <w:t>)</w:t>
      </w:r>
      <w:r w:rsidRPr="00150A1D">
        <w:rPr>
          <w:sz w:val="20"/>
          <w:szCs w:val="20"/>
        </w:rPr>
        <w:t xml:space="preserve"> values were then calculated.  [19, 20].</w:t>
      </w:r>
    </w:p>
    <w:p w:rsidR="0089111A" w:rsidRPr="00150A1D" w:rsidRDefault="0089111A" w:rsidP="00150A1D">
      <w:pPr>
        <w:snapToGrid w:val="0"/>
        <w:ind w:firstLine="425"/>
        <w:jc w:val="both"/>
        <w:rPr>
          <w:sz w:val="20"/>
          <w:szCs w:val="20"/>
        </w:rPr>
      </w:pPr>
      <w:r w:rsidRPr="00150A1D">
        <w:rPr>
          <w:sz w:val="20"/>
          <w:szCs w:val="20"/>
        </w:rPr>
        <w:t xml:space="preserve">The values of the total mass attenuation coefficients of the studied glasses were calculated using Win X-COM program, based on the mixture rule and the half value layers </w:t>
      </w:r>
      <w:r w:rsidRPr="00150A1D">
        <w:rPr>
          <w:i/>
          <w:iCs/>
          <w:sz w:val="20"/>
          <w:szCs w:val="20"/>
        </w:rPr>
        <w:t>HVL</w:t>
      </w:r>
      <w:r w:rsidRPr="00150A1D">
        <w:rPr>
          <w:sz w:val="20"/>
          <w:szCs w:val="20"/>
        </w:rPr>
        <w:t xml:space="preserve"> were also calculated [21-23].</w:t>
      </w:r>
    </w:p>
    <w:p w:rsidR="0089111A" w:rsidRPr="00150A1D" w:rsidRDefault="0089111A" w:rsidP="00150A1D">
      <w:pPr>
        <w:snapToGrid w:val="0"/>
        <w:ind w:firstLine="425"/>
        <w:jc w:val="both"/>
        <w:rPr>
          <w:sz w:val="20"/>
          <w:szCs w:val="20"/>
        </w:rPr>
      </w:pPr>
      <w:r w:rsidRPr="00150A1D">
        <w:rPr>
          <w:sz w:val="20"/>
          <w:szCs w:val="20"/>
        </w:rPr>
        <w:t>The micro-hardness measurements were carried out using Vickers Micro Hardness indentation tester (HV – 1000 - China). The indentation was made using a square based pyramidal diamond with face angle 136</w:t>
      </w:r>
      <w:r w:rsidRPr="00150A1D">
        <w:rPr>
          <w:sz w:val="20"/>
          <w:szCs w:val="20"/>
          <w:vertAlign w:val="superscript"/>
        </w:rPr>
        <w:t>o</w:t>
      </w:r>
      <w:r w:rsidRPr="00150A1D">
        <w:rPr>
          <w:sz w:val="20"/>
          <w:szCs w:val="20"/>
        </w:rPr>
        <w:t>, measuring microscope and video monitor. The hardness was calculated applying the following equation,</w:t>
      </w:r>
    </w:p>
    <w:p w:rsidR="0089111A" w:rsidRPr="00150A1D" w:rsidRDefault="0089111A" w:rsidP="00150A1D">
      <w:pPr>
        <w:snapToGrid w:val="0"/>
        <w:ind w:firstLine="425"/>
        <w:jc w:val="both"/>
        <w:rPr>
          <w:sz w:val="20"/>
          <w:szCs w:val="20"/>
        </w:rPr>
      </w:pPr>
    </w:p>
    <w:p w:rsidR="0089111A" w:rsidRPr="00150A1D" w:rsidRDefault="0089111A" w:rsidP="00150A1D">
      <w:pPr>
        <w:snapToGrid w:val="0"/>
        <w:ind w:firstLine="425"/>
        <w:jc w:val="both"/>
        <w:rPr>
          <w:sz w:val="20"/>
          <w:szCs w:val="20"/>
        </w:rPr>
      </w:pPr>
      <w:proofErr w:type="spellStart"/>
      <w:r w:rsidRPr="00150A1D">
        <w:rPr>
          <w:sz w:val="20"/>
          <w:szCs w:val="20"/>
        </w:rPr>
        <w:t>H</w:t>
      </w:r>
      <w:r w:rsidRPr="00150A1D">
        <w:rPr>
          <w:sz w:val="20"/>
          <w:szCs w:val="20"/>
          <w:vertAlign w:val="subscript"/>
        </w:rPr>
        <w:t>v</w:t>
      </w:r>
      <w:proofErr w:type="spellEnd"/>
      <w:r w:rsidRPr="00150A1D">
        <w:rPr>
          <w:sz w:val="20"/>
          <w:szCs w:val="20"/>
        </w:rPr>
        <w:t xml:space="preserve"> = A (P/d</w:t>
      </w:r>
      <w:r w:rsidRPr="00150A1D">
        <w:rPr>
          <w:sz w:val="20"/>
          <w:szCs w:val="20"/>
          <w:vertAlign w:val="superscript"/>
        </w:rPr>
        <w:t>2</w:t>
      </w:r>
      <w:r w:rsidRPr="00150A1D">
        <w:rPr>
          <w:sz w:val="20"/>
          <w:szCs w:val="20"/>
        </w:rPr>
        <w:t>)                               kg / mm</w:t>
      </w:r>
      <w:r w:rsidRPr="00150A1D">
        <w:rPr>
          <w:sz w:val="20"/>
          <w:szCs w:val="20"/>
          <w:vertAlign w:val="superscript"/>
        </w:rPr>
        <w:t>2</w:t>
      </w:r>
    </w:p>
    <w:p w:rsidR="0089111A" w:rsidRPr="00150A1D" w:rsidRDefault="0089111A" w:rsidP="00150A1D">
      <w:pPr>
        <w:snapToGrid w:val="0"/>
        <w:ind w:firstLine="425"/>
        <w:jc w:val="both"/>
        <w:rPr>
          <w:sz w:val="20"/>
          <w:szCs w:val="20"/>
        </w:rPr>
      </w:pPr>
    </w:p>
    <w:p w:rsidR="0089111A" w:rsidRPr="00150A1D" w:rsidRDefault="0089111A" w:rsidP="00150A1D">
      <w:pPr>
        <w:snapToGrid w:val="0"/>
        <w:ind w:firstLine="425"/>
        <w:jc w:val="both"/>
        <w:rPr>
          <w:sz w:val="20"/>
          <w:szCs w:val="20"/>
        </w:rPr>
      </w:pPr>
      <w:r w:rsidRPr="00150A1D">
        <w:rPr>
          <w:sz w:val="20"/>
          <w:szCs w:val="20"/>
        </w:rPr>
        <w:t>where A is a constant equal to 1854.4, P is the indentation load applied and d the mean value of the indentation diagonal.  Five indentations were done, using polished glass samples, with a constant load of 200 g during 20 S for each sample and the mean value was then calculated to be the correct hardness value of the glass under study [24].</w:t>
      </w:r>
    </w:p>
    <w:p w:rsidR="0089111A" w:rsidRPr="00150A1D" w:rsidRDefault="0089111A" w:rsidP="00150A1D">
      <w:pPr>
        <w:snapToGrid w:val="0"/>
        <w:ind w:firstLine="425"/>
        <w:jc w:val="both"/>
        <w:rPr>
          <w:sz w:val="20"/>
          <w:szCs w:val="20"/>
        </w:rPr>
      </w:pPr>
      <w:r w:rsidRPr="00150A1D">
        <w:rPr>
          <w:sz w:val="20"/>
          <w:szCs w:val="20"/>
        </w:rPr>
        <w:t>For durability measurements, the prepared glasses were polished to obtain disk shape specimens with 1 cm diameter and 1 mm thickness. The dikes were then cleaned with acetone and distilled water, dried and weighted before they immersed in beakers containing 100 ml of underground water. The beakers were placed in an oven at 90˚C for 6, 12, 24 and 48h.  The specimens were removed, rinsed with distilled water, dried, and weighted again. The dissolution rate (DR) was calculated from the measured weight losses (</w:t>
      </w:r>
      <w:proofErr w:type="spellStart"/>
      <w:r w:rsidRPr="00150A1D">
        <w:rPr>
          <w:sz w:val="20"/>
          <w:szCs w:val="20"/>
        </w:rPr>
        <w:t>Δw</w:t>
      </w:r>
      <w:proofErr w:type="spellEnd"/>
      <w:r w:rsidRPr="00150A1D">
        <w:rPr>
          <w:sz w:val="20"/>
          <w:szCs w:val="20"/>
        </w:rPr>
        <w:t>) using the following equation [25].</w:t>
      </w:r>
    </w:p>
    <w:p w:rsidR="0089111A" w:rsidRPr="00150A1D" w:rsidRDefault="0089111A" w:rsidP="00150A1D">
      <w:pPr>
        <w:snapToGrid w:val="0"/>
        <w:ind w:firstLine="425"/>
        <w:jc w:val="both"/>
        <w:rPr>
          <w:sz w:val="20"/>
          <w:szCs w:val="20"/>
        </w:rPr>
      </w:pPr>
    </w:p>
    <w:p w:rsidR="0089111A" w:rsidRPr="00150A1D" w:rsidRDefault="0089111A" w:rsidP="00150A1D">
      <w:pPr>
        <w:snapToGrid w:val="0"/>
        <w:ind w:firstLine="425"/>
        <w:jc w:val="both"/>
        <w:rPr>
          <w:sz w:val="20"/>
          <w:szCs w:val="20"/>
        </w:rPr>
      </w:pPr>
      <w:r w:rsidRPr="00150A1D">
        <w:rPr>
          <w:sz w:val="20"/>
          <w:szCs w:val="20"/>
        </w:rPr>
        <w:t>DR = ∆w (g) / [ A (cm</w:t>
      </w:r>
      <w:r w:rsidRPr="00150A1D">
        <w:rPr>
          <w:sz w:val="20"/>
          <w:szCs w:val="20"/>
          <w:vertAlign w:val="superscript"/>
        </w:rPr>
        <w:t>2</w:t>
      </w:r>
      <w:r w:rsidRPr="00150A1D">
        <w:rPr>
          <w:sz w:val="20"/>
          <w:szCs w:val="20"/>
        </w:rPr>
        <w:t>) × t (min) ]</w:t>
      </w:r>
    </w:p>
    <w:p w:rsidR="0089111A" w:rsidRPr="00150A1D" w:rsidRDefault="0089111A" w:rsidP="00150A1D">
      <w:pPr>
        <w:snapToGrid w:val="0"/>
        <w:ind w:firstLine="425"/>
        <w:jc w:val="both"/>
        <w:rPr>
          <w:sz w:val="20"/>
          <w:szCs w:val="20"/>
        </w:rPr>
      </w:pPr>
    </w:p>
    <w:p w:rsidR="0089111A" w:rsidRPr="00150A1D" w:rsidRDefault="0089111A" w:rsidP="00150A1D">
      <w:pPr>
        <w:snapToGrid w:val="0"/>
        <w:ind w:firstLine="425"/>
        <w:jc w:val="both"/>
        <w:rPr>
          <w:sz w:val="20"/>
          <w:szCs w:val="20"/>
        </w:rPr>
      </w:pPr>
      <w:r w:rsidRPr="00150A1D">
        <w:rPr>
          <w:sz w:val="20"/>
          <w:szCs w:val="20"/>
        </w:rPr>
        <w:t>where A is the total surface area of the sample and t is the immersion time in mints.</w:t>
      </w:r>
    </w:p>
    <w:p w:rsidR="0089111A" w:rsidRPr="00150A1D" w:rsidRDefault="0089111A" w:rsidP="00150A1D">
      <w:pPr>
        <w:snapToGrid w:val="0"/>
        <w:jc w:val="both"/>
        <w:rPr>
          <w:sz w:val="20"/>
          <w:szCs w:val="20"/>
        </w:rPr>
      </w:pPr>
    </w:p>
    <w:p w:rsidR="00471E57" w:rsidRPr="00150A1D" w:rsidRDefault="00471E57" w:rsidP="00150A1D">
      <w:pPr>
        <w:snapToGrid w:val="0"/>
        <w:jc w:val="both"/>
        <w:rPr>
          <w:b/>
          <w:sz w:val="20"/>
          <w:szCs w:val="20"/>
        </w:rPr>
      </w:pPr>
      <w:r w:rsidRPr="00150A1D">
        <w:rPr>
          <w:b/>
          <w:sz w:val="20"/>
          <w:szCs w:val="20"/>
        </w:rPr>
        <w:t xml:space="preserve">3. </w:t>
      </w:r>
      <w:r w:rsidR="00F31A32" w:rsidRPr="00150A1D">
        <w:rPr>
          <w:b/>
          <w:bCs/>
          <w:sz w:val="20"/>
          <w:szCs w:val="20"/>
        </w:rPr>
        <w:t>Result and Discussion</w:t>
      </w:r>
    </w:p>
    <w:p w:rsidR="00F31A32" w:rsidRPr="00150A1D" w:rsidRDefault="00F31A32" w:rsidP="00150A1D">
      <w:pPr>
        <w:snapToGrid w:val="0"/>
        <w:jc w:val="both"/>
        <w:rPr>
          <w:b/>
          <w:bCs/>
          <w:sz w:val="20"/>
          <w:szCs w:val="20"/>
        </w:rPr>
      </w:pPr>
      <w:r w:rsidRPr="00150A1D">
        <w:rPr>
          <w:b/>
          <w:bCs/>
          <w:sz w:val="20"/>
          <w:szCs w:val="20"/>
        </w:rPr>
        <w:t>3.1. X-Ray Diffraction</w:t>
      </w:r>
    </w:p>
    <w:p w:rsidR="00F31A32" w:rsidRPr="00150A1D" w:rsidRDefault="00F31A32" w:rsidP="00150A1D">
      <w:pPr>
        <w:snapToGrid w:val="0"/>
        <w:ind w:firstLine="425"/>
        <w:jc w:val="both"/>
        <w:rPr>
          <w:sz w:val="20"/>
          <w:szCs w:val="20"/>
        </w:rPr>
      </w:pPr>
      <w:r w:rsidRPr="00150A1D">
        <w:rPr>
          <w:sz w:val="20"/>
          <w:szCs w:val="20"/>
        </w:rPr>
        <w:t xml:space="preserve">XRD was performed here to confirm the amorphous nature of the studied samples. Fig (1) represents the obtained XRD patterns of the glass samples containing 15 mol %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as representative patterns. Broad humps around 2θ = 29 degree have been observed with no indication of any diffraction peaks in all samples.  Accordingly, it can be stated that, all glasses exhibit the amorphous nature and the short range order character [26].</w:t>
      </w:r>
    </w:p>
    <w:p w:rsidR="00256812" w:rsidRPr="00150A1D" w:rsidRDefault="00256812" w:rsidP="00150A1D">
      <w:pPr>
        <w:snapToGrid w:val="0"/>
        <w:jc w:val="both"/>
        <w:rPr>
          <w:b/>
          <w:bCs/>
          <w:sz w:val="20"/>
          <w:szCs w:val="20"/>
        </w:rPr>
      </w:pPr>
      <w:r w:rsidRPr="00150A1D">
        <w:rPr>
          <w:b/>
          <w:bCs/>
          <w:sz w:val="20"/>
          <w:szCs w:val="20"/>
        </w:rPr>
        <w:t>3.2. Infrared Analysis</w:t>
      </w:r>
    </w:p>
    <w:p w:rsidR="00256812" w:rsidRPr="00150A1D" w:rsidRDefault="00256812" w:rsidP="00150A1D">
      <w:pPr>
        <w:snapToGrid w:val="0"/>
        <w:ind w:firstLine="425"/>
        <w:jc w:val="both"/>
        <w:rPr>
          <w:sz w:val="20"/>
          <w:szCs w:val="20"/>
        </w:rPr>
      </w:pPr>
      <w:r w:rsidRPr="00150A1D">
        <w:rPr>
          <w:sz w:val="20"/>
          <w:szCs w:val="20"/>
        </w:rPr>
        <w:t>Fig. (2) shows the obtained IR spectra in the range from 400 to 4000 cm</w:t>
      </w:r>
      <w:r w:rsidRPr="00150A1D">
        <w:rPr>
          <w:sz w:val="20"/>
          <w:szCs w:val="20"/>
          <w:vertAlign w:val="superscript"/>
        </w:rPr>
        <w:t>-1</w:t>
      </w:r>
      <w:r w:rsidRPr="00150A1D">
        <w:rPr>
          <w:sz w:val="20"/>
          <w:szCs w:val="20"/>
        </w:rPr>
        <w:t xml:space="preserve"> for the glasses </w:t>
      </w:r>
      <w:r w:rsidRPr="00150A1D">
        <w:rPr>
          <w:sz w:val="20"/>
          <w:szCs w:val="20"/>
        </w:rPr>
        <w:lastRenderedPageBreak/>
        <w:t xml:space="preserve">containing 15 mol % of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as representative IR spectra.</w:t>
      </w:r>
    </w:p>
    <w:p w:rsidR="00463773" w:rsidRPr="00150A1D" w:rsidRDefault="00463773" w:rsidP="00150A1D">
      <w:pPr>
        <w:snapToGrid w:val="0"/>
        <w:ind w:firstLine="425"/>
        <w:jc w:val="both"/>
        <w:rPr>
          <w:sz w:val="20"/>
          <w:szCs w:val="20"/>
        </w:rPr>
      </w:pPr>
    </w:p>
    <w:p w:rsidR="00463773" w:rsidRPr="00150A1D" w:rsidRDefault="00261030" w:rsidP="00150A1D">
      <w:pPr>
        <w:snapToGrid w:val="0"/>
        <w:jc w:val="center"/>
        <w:rPr>
          <w:sz w:val="20"/>
          <w:szCs w:val="20"/>
        </w:rPr>
      </w:pPr>
      <w:r w:rsidRPr="00261030">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2.9pt;height:119.6pt;visibility:visible;mso-position-horizontal:center">
            <v:imagedata r:id="rId14" o:title=""/>
          </v:shape>
        </w:pict>
      </w:r>
    </w:p>
    <w:p w:rsidR="00463773" w:rsidRDefault="00470411" w:rsidP="00150A1D">
      <w:pPr>
        <w:snapToGrid w:val="0"/>
        <w:jc w:val="both"/>
        <w:rPr>
          <w:sz w:val="20"/>
          <w:szCs w:val="20"/>
          <w:lang w:eastAsia="zh-CN"/>
        </w:rPr>
      </w:pPr>
      <w:r w:rsidRPr="00150A1D">
        <w:rPr>
          <w:sz w:val="20"/>
          <w:szCs w:val="20"/>
        </w:rPr>
        <w:t xml:space="preserve">Figure 1. XRD patterns of the glasses containing 15 mol %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as representative patterns</w:t>
      </w:r>
      <w:r w:rsidR="008E3103" w:rsidRPr="00150A1D">
        <w:rPr>
          <w:sz w:val="20"/>
          <w:szCs w:val="20"/>
        </w:rPr>
        <w:t>.</w:t>
      </w:r>
    </w:p>
    <w:p w:rsidR="00150A1D" w:rsidRPr="00150A1D" w:rsidRDefault="00150A1D" w:rsidP="00150A1D">
      <w:pPr>
        <w:snapToGrid w:val="0"/>
        <w:jc w:val="both"/>
        <w:rPr>
          <w:sz w:val="20"/>
          <w:szCs w:val="20"/>
          <w:lang w:eastAsia="zh-CN"/>
        </w:rPr>
      </w:pPr>
    </w:p>
    <w:p w:rsidR="00463773" w:rsidRPr="00150A1D" w:rsidRDefault="00261030" w:rsidP="00150A1D">
      <w:pPr>
        <w:snapToGrid w:val="0"/>
        <w:jc w:val="center"/>
        <w:rPr>
          <w:sz w:val="20"/>
          <w:szCs w:val="20"/>
        </w:rPr>
      </w:pPr>
      <w:r w:rsidRPr="00261030">
        <w:rPr>
          <w:sz w:val="20"/>
        </w:rPr>
        <w:pict>
          <v:shape id="_x0000_i1026" type="#_x0000_t75" style="width:234.8pt;height:170.9pt;visibility:visible;mso-position-horizontal:center">
            <v:imagedata r:id="rId15" o:title=""/>
          </v:shape>
        </w:pict>
      </w:r>
    </w:p>
    <w:p w:rsidR="00470411" w:rsidRPr="00150A1D" w:rsidRDefault="00470411" w:rsidP="00150A1D">
      <w:pPr>
        <w:snapToGrid w:val="0"/>
        <w:jc w:val="both"/>
        <w:rPr>
          <w:sz w:val="20"/>
          <w:szCs w:val="20"/>
        </w:rPr>
      </w:pPr>
      <w:r w:rsidRPr="00150A1D">
        <w:rPr>
          <w:sz w:val="20"/>
          <w:szCs w:val="20"/>
        </w:rPr>
        <w:t>Figure 2. IR spectra of the glasses</w:t>
      </w:r>
      <w:r w:rsidRPr="00150A1D">
        <w:rPr>
          <w:rFonts w:hint="cs"/>
          <w:sz w:val="20"/>
          <w:szCs w:val="20"/>
        </w:rPr>
        <w:t xml:space="preserve"> </w:t>
      </w:r>
      <w:r w:rsidRPr="00150A1D">
        <w:rPr>
          <w:sz w:val="20"/>
          <w:szCs w:val="20"/>
        </w:rPr>
        <w:t xml:space="preserve">containing 15 mol %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as representative IR spectra</w:t>
      </w:r>
      <w:r w:rsidR="0055571F" w:rsidRPr="00150A1D">
        <w:rPr>
          <w:sz w:val="20"/>
          <w:szCs w:val="20"/>
        </w:rPr>
        <w:t>.</w:t>
      </w:r>
    </w:p>
    <w:p w:rsidR="00470411" w:rsidRPr="00150A1D" w:rsidRDefault="00470411" w:rsidP="00150A1D">
      <w:pPr>
        <w:snapToGrid w:val="0"/>
        <w:ind w:firstLine="425"/>
        <w:jc w:val="both"/>
        <w:rPr>
          <w:sz w:val="20"/>
          <w:szCs w:val="20"/>
        </w:rPr>
      </w:pPr>
    </w:p>
    <w:p w:rsidR="00256812" w:rsidRPr="00150A1D" w:rsidRDefault="00256812" w:rsidP="00150A1D">
      <w:pPr>
        <w:snapToGrid w:val="0"/>
        <w:ind w:firstLine="425"/>
        <w:jc w:val="both"/>
        <w:rPr>
          <w:sz w:val="20"/>
          <w:szCs w:val="20"/>
        </w:rPr>
      </w:pPr>
      <w:r w:rsidRPr="00150A1D">
        <w:rPr>
          <w:sz w:val="20"/>
          <w:szCs w:val="20"/>
        </w:rPr>
        <w:t>From this figure, it appeared that many IR absorption bands can be easily observed in the range from 400 up to 1600 cm</w:t>
      </w:r>
      <w:r w:rsidRPr="00150A1D">
        <w:rPr>
          <w:sz w:val="20"/>
          <w:szCs w:val="20"/>
          <w:vertAlign w:val="superscript"/>
        </w:rPr>
        <w:t>-1</w:t>
      </w:r>
      <w:r w:rsidRPr="00150A1D">
        <w:rPr>
          <w:sz w:val="20"/>
          <w:szCs w:val="20"/>
        </w:rPr>
        <w:t>. These bands can be attributed to the vibration of some structural groups and/or some bond vibrations in the glass networks, which can be discussed as follows:</w:t>
      </w:r>
    </w:p>
    <w:p w:rsidR="00256812" w:rsidRPr="00150A1D" w:rsidRDefault="00256812" w:rsidP="00150A1D">
      <w:pPr>
        <w:numPr>
          <w:ilvl w:val="0"/>
          <w:numId w:val="5"/>
        </w:numPr>
        <w:snapToGrid w:val="0"/>
        <w:ind w:left="0" w:firstLine="425"/>
        <w:jc w:val="both"/>
        <w:rPr>
          <w:sz w:val="20"/>
          <w:szCs w:val="20"/>
        </w:rPr>
      </w:pPr>
      <w:r w:rsidRPr="00150A1D">
        <w:rPr>
          <w:sz w:val="20"/>
          <w:szCs w:val="20"/>
        </w:rPr>
        <w:t>The band appeared around 500 cm</w:t>
      </w:r>
      <w:r w:rsidRPr="00150A1D">
        <w:rPr>
          <w:sz w:val="20"/>
          <w:szCs w:val="20"/>
          <w:vertAlign w:val="superscript"/>
        </w:rPr>
        <w:t>-1</w:t>
      </w:r>
      <w:r w:rsidRPr="00150A1D">
        <w:rPr>
          <w:sz w:val="20"/>
          <w:szCs w:val="20"/>
        </w:rPr>
        <w:t xml:space="preserve"> can be assigned to the presence of Fe-O bonds in FeO</w:t>
      </w:r>
      <w:r w:rsidRPr="00150A1D">
        <w:rPr>
          <w:sz w:val="20"/>
          <w:szCs w:val="20"/>
          <w:vertAlign w:val="subscript"/>
        </w:rPr>
        <w:t>6</w:t>
      </w:r>
      <w:r w:rsidRPr="00150A1D">
        <w:rPr>
          <w:sz w:val="20"/>
          <w:szCs w:val="20"/>
        </w:rPr>
        <w:t xml:space="preserve"> octahedral symmetry [27].</w:t>
      </w:r>
    </w:p>
    <w:p w:rsidR="00256812" w:rsidRPr="00150A1D" w:rsidRDefault="00256812" w:rsidP="00150A1D">
      <w:pPr>
        <w:numPr>
          <w:ilvl w:val="0"/>
          <w:numId w:val="5"/>
        </w:numPr>
        <w:snapToGrid w:val="0"/>
        <w:ind w:left="0" w:firstLine="425"/>
        <w:jc w:val="both"/>
        <w:rPr>
          <w:sz w:val="20"/>
          <w:szCs w:val="20"/>
        </w:rPr>
      </w:pPr>
      <w:r w:rsidRPr="00150A1D">
        <w:rPr>
          <w:sz w:val="20"/>
          <w:szCs w:val="20"/>
        </w:rPr>
        <w:t>The band appeared in the range from 740 to 770 cm</w:t>
      </w:r>
      <w:r w:rsidRPr="00150A1D">
        <w:rPr>
          <w:sz w:val="20"/>
          <w:szCs w:val="20"/>
          <w:vertAlign w:val="superscript"/>
        </w:rPr>
        <w:t>-1</w:t>
      </w:r>
      <w:r w:rsidRPr="00150A1D">
        <w:rPr>
          <w:sz w:val="20"/>
          <w:szCs w:val="20"/>
        </w:rPr>
        <w:t xml:space="preserve"> can be attributed to the symmetric stretching vibration of P-O-P bond in Q</w:t>
      </w:r>
      <w:r w:rsidRPr="00150A1D">
        <w:rPr>
          <w:sz w:val="20"/>
          <w:szCs w:val="20"/>
          <w:vertAlign w:val="superscript"/>
        </w:rPr>
        <w:t>1</w:t>
      </w:r>
      <w:r w:rsidRPr="00150A1D">
        <w:rPr>
          <w:sz w:val="20"/>
          <w:szCs w:val="20"/>
        </w:rPr>
        <w:t xml:space="preserve"> speeches [28].</w:t>
      </w:r>
    </w:p>
    <w:p w:rsidR="00256812" w:rsidRPr="00150A1D" w:rsidRDefault="00256812" w:rsidP="00150A1D">
      <w:pPr>
        <w:numPr>
          <w:ilvl w:val="0"/>
          <w:numId w:val="5"/>
        </w:numPr>
        <w:snapToGrid w:val="0"/>
        <w:ind w:left="0" w:firstLine="425"/>
        <w:jc w:val="both"/>
        <w:rPr>
          <w:sz w:val="20"/>
          <w:szCs w:val="20"/>
        </w:rPr>
      </w:pPr>
      <w:r w:rsidRPr="00150A1D">
        <w:rPr>
          <w:sz w:val="20"/>
          <w:szCs w:val="20"/>
        </w:rPr>
        <w:t>The band appeared between 910 and 920 cm</w:t>
      </w:r>
      <w:r w:rsidRPr="00150A1D">
        <w:rPr>
          <w:sz w:val="20"/>
          <w:szCs w:val="20"/>
          <w:vertAlign w:val="superscript"/>
        </w:rPr>
        <w:t>-1</w:t>
      </w:r>
      <w:r w:rsidRPr="00150A1D">
        <w:rPr>
          <w:sz w:val="20"/>
          <w:szCs w:val="20"/>
        </w:rPr>
        <w:t>, can be assigned to the asymmetric stretching vibration of P-O-P bond in Q</w:t>
      </w:r>
      <w:r w:rsidRPr="00150A1D">
        <w:rPr>
          <w:sz w:val="20"/>
          <w:szCs w:val="20"/>
          <w:vertAlign w:val="superscript"/>
        </w:rPr>
        <w:t>1</w:t>
      </w:r>
      <w:r w:rsidRPr="00150A1D">
        <w:rPr>
          <w:sz w:val="20"/>
          <w:szCs w:val="20"/>
        </w:rPr>
        <w:t xml:space="preserve"> speeches [29].</w:t>
      </w:r>
    </w:p>
    <w:p w:rsidR="00256812" w:rsidRPr="00150A1D" w:rsidRDefault="00256812" w:rsidP="00150A1D">
      <w:pPr>
        <w:numPr>
          <w:ilvl w:val="0"/>
          <w:numId w:val="5"/>
        </w:numPr>
        <w:snapToGrid w:val="0"/>
        <w:ind w:left="0" w:firstLine="425"/>
        <w:jc w:val="both"/>
        <w:rPr>
          <w:sz w:val="20"/>
          <w:szCs w:val="20"/>
        </w:rPr>
      </w:pPr>
      <w:r w:rsidRPr="00150A1D">
        <w:rPr>
          <w:sz w:val="20"/>
          <w:szCs w:val="20"/>
        </w:rPr>
        <w:t>The band appeared in the range from 1080 to 1092 cm</w:t>
      </w:r>
      <w:r w:rsidRPr="00150A1D">
        <w:rPr>
          <w:sz w:val="20"/>
          <w:szCs w:val="20"/>
          <w:vertAlign w:val="superscript"/>
        </w:rPr>
        <w:t>-1</w:t>
      </w:r>
      <w:r w:rsidRPr="00150A1D">
        <w:rPr>
          <w:sz w:val="20"/>
          <w:szCs w:val="20"/>
        </w:rPr>
        <w:t>, can be assigned to the vibration of PO</w:t>
      </w:r>
      <w:r w:rsidRPr="00150A1D">
        <w:rPr>
          <w:sz w:val="20"/>
          <w:szCs w:val="20"/>
          <w:vertAlign w:val="subscript"/>
        </w:rPr>
        <w:t>2</w:t>
      </w:r>
      <w:r w:rsidRPr="00150A1D">
        <w:rPr>
          <w:sz w:val="20"/>
          <w:szCs w:val="20"/>
        </w:rPr>
        <w:t xml:space="preserve"> and/or (P-O)</w:t>
      </w:r>
      <w:r w:rsidRPr="00150A1D">
        <w:rPr>
          <w:sz w:val="20"/>
          <w:szCs w:val="20"/>
          <w:vertAlign w:val="superscript"/>
        </w:rPr>
        <w:t>-</w:t>
      </w:r>
      <w:r w:rsidRPr="00150A1D">
        <w:rPr>
          <w:sz w:val="20"/>
          <w:szCs w:val="20"/>
        </w:rPr>
        <w:t xml:space="preserve"> groups in </w:t>
      </w:r>
      <w:proofErr w:type="spellStart"/>
      <w:r w:rsidRPr="00150A1D">
        <w:rPr>
          <w:sz w:val="20"/>
          <w:szCs w:val="20"/>
        </w:rPr>
        <w:t>Q</w:t>
      </w:r>
      <w:r w:rsidRPr="00150A1D">
        <w:rPr>
          <w:sz w:val="20"/>
          <w:szCs w:val="20"/>
          <w:vertAlign w:val="superscript"/>
        </w:rPr>
        <w:t>o</w:t>
      </w:r>
      <w:proofErr w:type="spellEnd"/>
      <w:r w:rsidRPr="00150A1D">
        <w:rPr>
          <w:sz w:val="20"/>
          <w:szCs w:val="20"/>
        </w:rPr>
        <w:t xml:space="preserve"> speeches</w:t>
      </w:r>
      <w:r w:rsidRPr="00150A1D">
        <w:rPr>
          <w:rFonts w:hint="cs"/>
          <w:sz w:val="20"/>
          <w:szCs w:val="20"/>
        </w:rPr>
        <w:t xml:space="preserve"> </w:t>
      </w:r>
      <w:r w:rsidRPr="00150A1D">
        <w:rPr>
          <w:sz w:val="20"/>
          <w:szCs w:val="20"/>
        </w:rPr>
        <w:t>[30].</w:t>
      </w:r>
    </w:p>
    <w:p w:rsidR="00256812" w:rsidRPr="00150A1D" w:rsidRDefault="00256812" w:rsidP="00150A1D">
      <w:pPr>
        <w:numPr>
          <w:ilvl w:val="0"/>
          <w:numId w:val="5"/>
        </w:numPr>
        <w:snapToGrid w:val="0"/>
        <w:ind w:left="0" w:firstLine="425"/>
        <w:jc w:val="both"/>
        <w:rPr>
          <w:sz w:val="20"/>
          <w:szCs w:val="20"/>
        </w:rPr>
      </w:pPr>
      <w:r w:rsidRPr="00150A1D">
        <w:rPr>
          <w:sz w:val="20"/>
          <w:szCs w:val="20"/>
        </w:rPr>
        <w:t>The band appeared in the range from 1230 to 1250 cm</w:t>
      </w:r>
      <w:r w:rsidRPr="00150A1D">
        <w:rPr>
          <w:sz w:val="20"/>
          <w:szCs w:val="20"/>
          <w:vertAlign w:val="superscript"/>
        </w:rPr>
        <w:t>-1</w:t>
      </w:r>
      <w:r w:rsidRPr="00150A1D">
        <w:rPr>
          <w:sz w:val="20"/>
          <w:szCs w:val="20"/>
        </w:rPr>
        <w:t xml:space="preserve">,  can be correlated to the symmetric stretching vibration of two non-bridging oxygen </w:t>
      </w:r>
      <w:r w:rsidRPr="00150A1D">
        <w:rPr>
          <w:sz w:val="20"/>
          <w:szCs w:val="20"/>
        </w:rPr>
        <w:lastRenderedPageBreak/>
        <w:t>atoms bonded to one phosphorus atom in PO</w:t>
      </w:r>
      <w:r w:rsidRPr="00150A1D">
        <w:rPr>
          <w:sz w:val="20"/>
          <w:szCs w:val="20"/>
          <w:vertAlign w:val="subscript"/>
        </w:rPr>
        <w:t>2</w:t>
      </w:r>
      <w:r w:rsidRPr="00150A1D">
        <w:rPr>
          <w:sz w:val="20"/>
          <w:szCs w:val="20"/>
        </w:rPr>
        <w:t xml:space="preserve"> unit and / or O=P in Q</w:t>
      </w:r>
      <w:r w:rsidRPr="00150A1D">
        <w:rPr>
          <w:sz w:val="20"/>
          <w:szCs w:val="20"/>
          <w:vertAlign w:val="superscript"/>
        </w:rPr>
        <w:t>2</w:t>
      </w:r>
      <w:r w:rsidRPr="00150A1D">
        <w:rPr>
          <w:sz w:val="20"/>
          <w:szCs w:val="20"/>
        </w:rPr>
        <w:t xml:space="preserve"> units  [31].</w:t>
      </w:r>
    </w:p>
    <w:p w:rsidR="00256812" w:rsidRPr="00150A1D" w:rsidRDefault="00256812" w:rsidP="00150A1D">
      <w:pPr>
        <w:numPr>
          <w:ilvl w:val="0"/>
          <w:numId w:val="5"/>
        </w:numPr>
        <w:snapToGrid w:val="0"/>
        <w:ind w:left="0" w:firstLine="425"/>
        <w:jc w:val="both"/>
        <w:rPr>
          <w:sz w:val="20"/>
          <w:szCs w:val="20"/>
        </w:rPr>
      </w:pPr>
      <w:r w:rsidRPr="00150A1D">
        <w:rPr>
          <w:sz w:val="20"/>
          <w:szCs w:val="20"/>
        </w:rPr>
        <w:t>The band appeared around 1600 cm</w:t>
      </w:r>
      <w:r w:rsidRPr="00150A1D">
        <w:rPr>
          <w:sz w:val="20"/>
          <w:szCs w:val="20"/>
          <w:vertAlign w:val="superscript"/>
        </w:rPr>
        <w:t>-1</w:t>
      </w:r>
      <w:r w:rsidRPr="00150A1D">
        <w:rPr>
          <w:sz w:val="20"/>
          <w:szCs w:val="20"/>
        </w:rPr>
        <w:t xml:space="preserve"> may be due to the bending vibration mode of –OH group.  Also, all spectra show some bands in the ranges from 3440 to 4000 and 2290 to 2380 cm</w:t>
      </w:r>
      <w:r w:rsidRPr="00150A1D">
        <w:rPr>
          <w:sz w:val="20"/>
          <w:szCs w:val="20"/>
          <w:vertAlign w:val="superscript"/>
        </w:rPr>
        <w:t>-1</w:t>
      </w:r>
      <w:r w:rsidRPr="00150A1D">
        <w:rPr>
          <w:sz w:val="20"/>
          <w:szCs w:val="20"/>
        </w:rPr>
        <w:t xml:space="preserve">.  These bands can be attributed to the stretching vibration of – OH groups. The presence of – OH and H-O-H groups may be due the used </w:t>
      </w:r>
      <w:proofErr w:type="spellStart"/>
      <w:r w:rsidRPr="00150A1D">
        <w:rPr>
          <w:sz w:val="20"/>
          <w:szCs w:val="20"/>
        </w:rPr>
        <w:t>KBr</w:t>
      </w:r>
      <w:proofErr w:type="spellEnd"/>
      <w:r w:rsidRPr="00150A1D">
        <w:rPr>
          <w:sz w:val="20"/>
          <w:szCs w:val="20"/>
        </w:rPr>
        <w:t xml:space="preserve"> technique [32, 33].</w:t>
      </w:r>
    </w:p>
    <w:p w:rsidR="00256812" w:rsidRPr="00150A1D" w:rsidRDefault="00256812" w:rsidP="00150A1D">
      <w:pPr>
        <w:snapToGrid w:val="0"/>
        <w:ind w:firstLine="425"/>
        <w:jc w:val="both"/>
        <w:rPr>
          <w:sz w:val="20"/>
          <w:szCs w:val="20"/>
        </w:rPr>
      </w:pPr>
      <w:r w:rsidRPr="00150A1D">
        <w:rPr>
          <w:sz w:val="20"/>
          <w:szCs w:val="20"/>
        </w:rPr>
        <w:t xml:space="preserve">According to the above survey about IR results, it can be stated generally that the present iron </w:t>
      </w:r>
      <w:proofErr w:type="spellStart"/>
      <w:r w:rsidRPr="00150A1D">
        <w:rPr>
          <w:sz w:val="20"/>
          <w:szCs w:val="20"/>
        </w:rPr>
        <w:t>cations</w:t>
      </w:r>
      <w:proofErr w:type="spellEnd"/>
      <w:r w:rsidRPr="00150A1D">
        <w:rPr>
          <w:sz w:val="20"/>
          <w:szCs w:val="20"/>
        </w:rPr>
        <w:t xml:space="preserve"> occupy mostly the octahedral symmetry, that is iron </w:t>
      </w:r>
      <w:proofErr w:type="spellStart"/>
      <w:r w:rsidRPr="00150A1D">
        <w:rPr>
          <w:sz w:val="20"/>
          <w:szCs w:val="20"/>
        </w:rPr>
        <w:t>cations</w:t>
      </w:r>
      <w:proofErr w:type="spellEnd"/>
      <w:r w:rsidRPr="00150A1D">
        <w:rPr>
          <w:sz w:val="20"/>
          <w:szCs w:val="20"/>
        </w:rPr>
        <w:t xml:space="preserve"> occupy the glass network modifier positions. Phosphates occupy different </w:t>
      </w:r>
      <w:proofErr w:type="spellStart"/>
      <w:r w:rsidRPr="00150A1D">
        <w:rPr>
          <w:sz w:val="20"/>
          <w:szCs w:val="20"/>
        </w:rPr>
        <w:t>Q</w:t>
      </w:r>
      <w:r w:rsidRPr="00150A1D">
        <w:rPr>
          <w:sz w:val="20"/>
          <w:szCs w:val="20"/>
          <w:vertAlign w:val="superscript"/>
        </w:rPr>
        <w:t>n</w:t>
      </w:r>
      <w:proofErr w:type="spellEnd"/>
      <w:r w:rsidRPr="00150A1D">
        <w:rPr>
          <w:sz w:val="20"/>
          <w:szCs w:val="20"/>
          <w:vertAlign w:val="superscript"/>
        </w:rPr>
        <w:t xml:space="preserve"> </w:t>
      </w:r>
      <w:r w:rsidRPr="00150A1D">
        <w:rPr>
          <w:sz w:val="20"/>
          <w:szCs w:val="20"/>
        </w:rPr>
        <w:t xml:space="preserve">speeches which indicated the presence of some non-bridging </w:t>
      </w:r>
      <w:proofErr w:type="spellStart"/>
      <w:r w:rsidRPr="00150A1D">
        <w:rPr>
          <w:sz w:val="20"/>
          <w:szCs w:val="20"/>
        </w:rPr>
        <w:t>oxygens</w:t>
      </w:r>
      <w:proofErr w:type="spellEnd"/>
      <w:r w:rsidRPr="00150A1D">
        <w:rPr>
          <w:sz w:val="20"/>
          <w:szCs w:val="20"/>
        </w:rPr>
        <w:t>.</w:t>
      </w:r>
    </w:p>
    <w:p w:rsidR="00256812" w:rsidRPr="00150A1D" w:rsidRDefault="00256812" w:rsidP="00150A1D">
      <w:pPr>
        <w:snapToGrid w:val="0"/>
        <w:ind w:firstLine="425"/>
        <w:jc w:val="both"/>
        <w:rPr>
          <w:sz w:val="20"/>
          <w:szCs w:val="20"/>
        </w:rPr>
      </w:pPr>
      <w:r w:rsidRPr="00150A1D">
        <w:rPr>
          <w:sz w:val="20"/>
          <w:szCs w:val="20"/>
        </w:rPr>
        <w:t>It can be observed that  the band appeared in the range from 1230 to 1250 cm</w:t>
      </w:r>
      <w:r w:rsidRPr="00150A1D">
        <w:rPr>
          <w:sz w:val="20"/>
          <w:szCs w:val="20"/>
          <w:vertAlign w:val="superscript"/>
        </w:rPr>
        <w:t>-1</w:t>
      </w:r>
      <w:r w:rsidRPr="00150A1D">
        <w:rPr>
          <w:sz w:val="20"/>
          <w:szCs w:val="20"/>
        </w:rPr>
        <w:t xml:space="preserve"> </w:t>
      </w:r>
      <w:r w:rsidR="00470411" w:rsidRPr="00150A1D">
        <w:rPr>
          <w:sz w:val="20"/>
          <w:szCs w:val="20"/>
        </w:rPr>
        <w:t>(as a shoulder</w:t>
      </w:r>
      <w:r w:rsidRPr="00150A1D">
        <w:rPr>
          <w:sz w:val="20"/>
          <w:szCs w:val="20"/>
        </w:rPr>
        <w:t xml:space="preserve">) shows a gradual decrease in its intensity as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xml:space="preserve"> were gradually increased.  This behavior may be taken as evidence to the gradual decrease of the P=O groups in the glass networks [32].</w:t>
      </w:r>
    </w:p>
    <w:p w:rsidR="004331A2" w:rsidRPr="00150A1D" w:rsidRDefault="004331A2" w:rsidP="00150A1D">
      <w:pPr>
        <w:snapToGrid w:val="0"/>
        <w:jc w:val="both"/>
        <w:rPr>
          <w:b/>
          <w:bCs/>
          <w:sz w:val="20"/>
          <w:szCs w:val="20"/>
        </w:rPr>
      </w:pPr>
      <w:r w:rsidRPr="00150A1D">
        <w:rPr>
          <w:b/>
          <w:bCs/>
          <w:sz w:val="20"/>
          <w:szCs w:val="20"/>
        </w:rPr>
        <w:t>3.3. Density and Molar Volume</w:t>
      </w:r>
    </w:p>
    <w:p w:rsidR="00256812" w:rsidRPr="00150A1D" w:rsidRDefault="004331A2" w:rsidP="00150A1D">
      <w:pPr>
        <w:snapToGrid w:val="0"/>
        <w:ind w:firstLine="425"/>
        <w:jc w:val="both"/>
        <w:rPr>
          <w:sz w:val="20"/>
          <w:szCs w:val="20"/>
        </w:rPr>
      </w:pPr>
      <w:r w:rsidRPr="00150A1D">
        <w:rPr>
          <w:sz w:val="20"/>
          <w:szCs w:val="20"/>
        </w:rPr>
        <w:t xml:space="preserve">The densities of the prepared glasses were measured experimentally applying the liquid displacement technique and the obtained values were compared with those obtained theoretically for the close packed structure of the corresponding compounds. Both the experimental and empirical density values of the glass system containing </w:t>
      </w:r>
      <w:proofErr w:type="spellStart"/>
      <w:r w:rsidRPr="00150A1D">
        <w:rPr>
          <w:sz w:val="20"/>
          <w:szCs w:val="20"/>
        </w:rPr>
        <w:t>CaO</w:t>
      </w:r>
      <w:proofErr w:type="spellEnd"/>
      <w:r w:rsidRPr="00150A1D">
        <w:rPr>
          <w:sz w:val="20"/>
          <w:szCs w:val="20"/>
        </w:rPr>
        <w:t xml:space="preserve"> are plotted in Fig. (3). It is seen that both density values (empirical and experimental) increased gradually and linearly with the gradual increases of </w:t>
      </w:r>
      <w:proofErr w:type="spellStart"/>
      <w:r w:rsidRPr="00150A1D">
        <w:rPr>
          <w:sz w:val="20"/>
          <w:szCs w:val="20"/>
        </w:rPr>
        <w:t>CaO</w:t>
      </w:r>
      <w:proofErr w:type="spellEnd"/>
      <w:r w:rsidRPr="00150A1D">
        <w:rPr>
          <w:sz w:val="20"/>
          <w:szCs w:val="20"/>
        </w:rPr>
        <w:t xml:space="preserve"> content. It is observed also that the empirical density is usually higher than the corresponding experimental values [34]. It is worth to state that all systems exhibit similar behavior.</w:t>
      </w:r>
    </w:p>
    <w:p w:rsidR="000121A8" w:rsidRPr="00150A1D" w:rsidRDefault="000121A8" w:rsidP="00150A1D">
      <w:pPr>
        <w:snapToGrid w:val="0"/>
        <w:ind w:firstLine="425"/>
        <w:jc w:val="both"/>
        <w:rPr>
          <w:sz w:val="20"/>
          <w:szCs w:val="20"/>
        </w:rPr>
      </w:pPr>
      <w:r w:rsidRPr="00150A1D">
        <w:rPr>
          <w:sz w:val="20"/>
          <w:szCs w:val="20"/>
        </w:rPr>
        <w:t xml:space="preserve">Fig. (4) shows the experimental and empirical density for the glasses containing 15 mol % of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xml:space="preserve"> for comparison.  It is observed that the glass containing 15 mol % </w:t>
      </w:r>
      <w:proofErr w:type="spellStart"/>
      <w:r w:rsidRPr="00150A1D">
        <w:rPr>
          <w:sz w:val="20"/>
          <w:szCs w:val="20"/>
        </w:rPr>
        <w:t>CaO</w:t>
      </w:r>
      <w:proofErr w:type="spellEnd"/>
      <w:r w:rsidRPr="00150A1D">
        <w:rPr>
          <w:sz w:val="20"/>
          <w:szCs w:val="20"/>
        </w:rPr>
        <w:t xml:space="preserve"> exhibits the </w:t>
      </w:r>
      <w:r w:rsidR="003B045C" w:rsidRPr="00150A1D">
        <w:rPr>
          <w:sz w:val="20"/>
          <w:szCs w:val="20"/>
        </w:rPr>
        <w:t>smallest density value while that</w:t>
      </w:r>
      <w:r w:rsidRPr="00150A1D">
        <w:rPr>
          <w:sz w:val="20"/>
          <w:szCs w:val="20"/>
        </w:rPr>
        <w:t xml:space="preserve"> containing 15 mol % </w:t>
      </w:r>
      <w:proofErr w:type="spellStart"/>
      <w:r w:rsidRPr="00150A1D">
        <w:rPr>
          <w:sz w:val="20"/>
          <w:szCs w:val="20"/>
        </w:rPr>
        <w:t>BaO</w:t>
      </w:r>
      <w:proofErr w:type="spellEnd"/>
      <w:r w:rsidRPr="00150A1D">
        <w:rPr>
          <w:sz w:val="20"/>
          <w:szCs w:val="20"/>
        </w:rPr>
        <w:t xml:space="preserve"> exhibits the highest density value. This may be due to the differences in the atomic weights that decreased in the order </w:t>
      </w:r>
      <w:proofErr w:type="spellStart"/>
      <w:r w:rsidRPr="00150A1D">
        <w:rPr>
          <w:sz w:val="20"/>
          <w:szCs w:val="20"/>
        </w:rPr>
        <w:t>Ba</w:t>
      </w:r>
      <w:proofErr w:type="spellEnd"/>
      <w:r w:rsidRPr="00150A1D">
        <w:rPr>
          <w:sz w:val="20"/>
          <w:szCs w:val="20"/>
        </w:rPr>
        <w:t xml:space="preserve"> &gt;  </w:t>
      </w:r>
      <w:proofErr w:type="spellStart"/>
      <w:r w:rsidRPr="00150A1D">
        <w:rPr>
          <w:sz w:val="20"/>
          <w:szCs w:val="20"/>
        </w:rPr>
        <w:t>Sr</w:t>
      </w:r>
      <w:proofErr w:type="spellEnd"/>
      <w:r w:rsidRPr="00150A1D">
        <w:rPr>
          <w:sz w:val="20"/>
          <w:szCs w:val="20"/>
        </w:rPr>
        <w:t xml:space="preserve">  &gt; Ca.</w:t>
      </w:r>
    </w:p>
    <w:p w:rsidR="000121A8" w:rsidRPr="00150A1D" w:rsidRDefault="00135E96" w:rsidP="00150A1D">
      <w:pPr>
        <w:snapToGrid w:val="0"/>
        <w:ind w:firstLine="425"/>
        <w:jc w:val="both"/>
        <w:rPr>
          <w:sz w:val="20"/>
          <w:szCs w:val="20"/>
        </w:rPr>
      </w:pPr>
      <w:r w:rsidRPr="00150A1D">
        <w:rPr>
          <w:sz w:val="20"/>
          <w:szCs w:val="20"/>
        </w:rPr>
        <w:t>It is suitable to consider the molar volume (</w:t>
      </w:r>
      <w:proofErr w:type="spellStart"/>
      <w:r w:rsidRPr="00150A1D">
        <w:rPr>
          <w:sz w:val="20"/>
          <w:szCs w:val="20"/>
        </w:rPr>
        <w:t>V</w:t>
      </w:r>
      <w:r w:rsidRPr="00150A1D">
        <w:rPr>
          <w:sz w:val="20"/>
          <w:szCs w:val="20"/>
          <w:vertAlign w:val="subscript"/>
        </w:rPr>
        <w:t>m</w:t>
      </w:r>
      <w:proofErr w:type="spellEnd"/>
      <w:r w:rsidRPr="00150A1D">
        <w:rPr>
          <w:sz w:val="20"/>
          <w:szCs w:val="20"/>
        </w:rPr>
        <w:t xml:space="preserve">) values of the studied glasses since it related directly to the spatial structure of a material.  Fig. (5) exhibits the change of the </w:t>
      </w:r>
      <w:proofErr w:type="spellStart"/>
      <w:r w:rsidRPr="00150A1D">
        <w:rPr>
          <w:sz w:val="20"/>
          <w:szCs w:val="20"/>
        </w:rPr>
        <w:t>V</w:t>
      </w:r>
      <w:r w:rsidRPr="00150A1D">
        <w:rPr>
          <w:sz w:val="20"/>
          <w:szCs w:val="20"/>
          <w:vertAlign w:val="subscript"/>
        </w:rPr>
        <w:t>m</w:t>
      </w:r>
      <w:proofErr w:type="spellEnd"/>
      <w:r w:rsidRPr="00150A1D">
        <w:rPr>
          <w:sz w:val="20"/>
          <w:szCs w:val="20"/>
        </w:rPr>
        <w:t xml:space="preserve"> values (experimental and empirical) for the </w:t>
      </w:r>
      <w:r w:rsidR="007255F0" w:rsidRPr="00150A1D">
        <w:rPr>
          <w:sz w:val="20"/>
          <w:szCs w:val="20"/>
        </w:rPr>
        <w:t>g</w:t>
      </w:r>
      <w:r w:rsidRPr="00150A1D">
        <w:rPr>
          <w:sz w:val="20"/>
          <w:szCs w:val="20"/>
        </w:rPr>
        <w:t xml:space="preserve">lass system containing different </w:t>
      </w:r>
      <w:proofErr w:type="spellStart"/>
      <w:r w:rsidRPr="00150A1D">
        <w:rPr>
          <w:sz w:val="20"/>
          <w:szCs w:val="20"/>
        </w:rPr>
        <w:t>CaO</w:t>
      </w:r>
      <w:proofErr w:type="spellEnd"/>
      <w:r w:rsidRPr="00150A1D">
        <w:rPr>
          <w:sz w:val="20"/>
          <w:szCs w:val="20"/>
        </w:rPr>
        <w:t xml:space="preserve"> content, as a representative figure.  From this figure, it appeared that both the experimental and empirical </w:t>
      </w:r>
      <w:proofErr w:type="spellStart"/>
      <w:r w:rsidRPr="00150A1D">
        <w:rPr>
          <w:sz w:val="20"/>
          <w:szCs w:val="20"/>
        </w:rPr>
        <w:t>V</w:t>
      </w:r>
      <w:r w:rsidRPr="00150A1D">
        <w:rPr>
          <w:sz w:val="20"/>
          <w:szCs w:val="20"/>
          <w:vertAlign w:val="subscript"/>
        </w:rPr>
        <w:t>m</w:t>
      </w:r>
      <w:proofErr w:type="spellEnd"/>
      <w:r w:rsidRPr="00150A1D">
        <w:rPr>
          <w:sz w:val="20"/>
          <w:szCs w:val="20"/>
        </w:rPr>
        <w:t xml:space="preserve"> values show linear gradual decrease with the increase of the introduced </w:t>
      </w:r>
      <w:proofErr w:type="spellStart"/>
      <w:r w:rsidRPr="00150A1D">
        <w:rPr>
          <w:sz w:val="20"/>
          <w:szCs w:val="20"/>
        </w:rPr>
        <w:t>CaO</w:t>
      </w:r>
      <w:proofErr w:type="spellEnd"/>
      <w:r w:rsidRPr="00150A1D">
        <w:rPr>
          <w:sz w:val="20"/>
          <w:szCs w:val="20"/>
        </w:rPr>
        <w:t xml:space="preserve">, and the empirical values appeared usually lower than those obtained experimentally, and all the studied glass </w:t>
      </w:r>
      <w:r w:rsidRPr="00150A1D">
        <w:rPr>
          <w:sz w:val="20"/>
          <w:szCs w:val="20"/>
        </w:rPr>
        <w:lastRenderedPageBreak/>
        <w:t xml:space="preserve">systems show similar behavior.   The higher empirical density as well as the lower empirical </w:t>
      </w:r>
      <w:proofErr w:type="spellStart"/>
      <w:r w:rsidRPr="00150A1D">
        <w:rPr>
          <w:sz w:val="20"/>
          <w:szCs w:val="20"/>
        </w:rPr>
        <w:t>V</w:t>
      </w:r>
      <w:r w:rsidRPr="00150A1D">
        <w:rPr>
          <w:sz w:val="20"/>
          <w:szCs w:val="20"/>
          <w:vertAlign w:val="subscript"/>
        </w:rPr>
        <w:t>m</w:t>
      </w:r>
      <w:proofErr w:type="spellEnd"/>
      <w:r w:rsidRPr="00150A1D">
        <w:rPr>
          <w:sz w:val="20"/>
          <w:szCs w:val="20"/>
        </w:rPr>
        <w:t xml:space="preserve"> in comparison to the corresponding experimentally obtained values can be taken as evidence for the amorphous nature and the glassy state character of the studied samples [35].</w:t>
      </w:r>
    </w:p>
    <w:p w:rsidR="00A77E66" w:rsidRPr="00150A1D" w:rsidRDefault="00A77E66" w:rsidP="00150A1D">
      <w:pPr>
        <w:snapToGrid w:val="0"/>
        <w:ind w:firstLine="425"/>
        <w:jc w:val="both"/>
        <w:rPr>
          <w:sz w:val="20"/>
          <w:szCs w:val="20"/>
          <w:lang w:eastAsia="zh-CN"/>
        </w:rPr>
      </w:pPr>
      <w:r w:rsidRPr="00150A1D">
        <w:rPr>
          <w:sz w:val="20"/>
          <w:szCs w:val="20"/>
        </w:rPr>
        <w:t xml:space="preserve">Fig. (6) shows the experimental and empirical </w:t>
      </w:r>
      <w:proofErr w:type="spellStart"/>
      <w:r w:rsidRPr="00150A1D">
        <w:rPr>
          <w:sz w:val="20"/>
          <w:szCs w:val="20"/>
        </w:rPr>
        <w:t>V</w:t>
      </w:r>
      <w:r w:rsidRPr="00150A1D">
        <w:rPr>
          <w:sz w:val="20"/>
          <w:szCs w:val="20"/>
          <w:vertAlign w:val="subscript"/>
        </w:rPr>
        <w:t>m</w:t>
      </w:r>
      <w:proofErr w:type="spellEnd"/>
      <w:r w:rsidRPr="00150A1D">
        <w:rPr>
          <w:sz w:val="20"/>
          <w:szCs w:val="20"/>
        </w:rPr>
        <w:t xml:space="preserve"> values for the glasses containing 15 mol %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xml:space="preserve"> for comparison. It is appeared that both the experimental and empirical </w:t>
      </w:r>
      <w:proofErr w:type="spellStart"/>
      <w:r w:rsidRPr="00150A1D">
        <w:rPr>
          <w:sz w:val="20"/>
          <w:szCs w:val="20"/>
        </w:rPr>
        <w:t>V</w:t>
      </w:r>
      <w:r w:rsidRPr="00150A1D">
        <w:rPr>
          <w:sz w:val="20"/>
          <w:szCs w:val="20"/>
          <w:vertAlign w:val="subscript"/>
        </w:rPr>
        <w:t>m</w:t>
      </w:r>
      <w:proofErr w:type="spellEnd"/>
      <w:r w:rsidRPr="00150A1D">
        <w:rPr>
          <w:sz w:val="20"/>
          <w:szCs w:val="20"/>
          <w:vertAlign w:val="subscript"/>
        </w:rPr>
        <w:t xml:space="preserve"> </w:t>
      </w:r>
      <w:r w:rsidRPr="00150A1D">
        <w:rPr>
          <w:sz w:val="20"/>
          <w:szCs w:val="20"/>
        </w:rPr>
        <w:t xml:space="preserve">values increased gradually on going from </w:t>
      </w:r>
      <w:proofErr w:type="spellStart"/>
      <w:r w:rsidRPr="00150A1D">
        <w:rPr>
          <w:sz w:val="20"/>
          <w:szCs w:val="20"/>
        </w:rPr>
        <w:t>CaO</w:t>
      </w:r>
      <w:proofErr w:type="spellEnd"/>
      <w:r w:rsidRPr="00150A1D">
        <w:rPr>
          <w:sz w:val="20"/>
          <w:szCs w:val="20"/>
        </w:rPr>
        <w:t xml:space="preserve"> to </w:t>
      </w:r>
      <w:proofErr w:type="spellStart"/>
      <w:r w:rsidRPr="00150A1D">
        <w:rPr>
          <w:sz w:val="20"/>
          <w:szCs w:val="20"/>
        </w:rPr>
        <w:t>BaO</w:t>
      </w:r>
      <w:proofErr w:type="spellEnd"/>
      <w:r w:rsidRPr="00150A1D">
        <w:rPr>
          <w:sz w:val="20"/>
          <w:szCs w:val="20"/>
        </w:rPr>
        <w:t xml:space="preserve">. This can be attributed to the cationic radius of the introduced </w:t>
      </w:r>
      <w:proofErr w:type="spellStart"/>
      <w:r w:rsidRPr="00150A1D">
        <w:rPr>
          <w:sz w:val="20"/>
          <w:szCs w:val="20"/>
        </w:rPr>
        <w:t>cations</w:t>
      </w:r>
      <w:proofErr w:type="spellEnd"/>
      <w:r w:rsidRPr="00150A1D">
        <w:rPr>
          <w:sz w:val="20"/>
          <w:szCs w:val="20"/>
        </w:rPr>
        <w:t xml:space="preserve"> which take the order </w:t>
      </w:r>
      <w:proofErr w:type="spellStart"/>
      <w:r w:rsidRPr="00150A1D">
        <w:rPr>
          <w:sz w:val="20"/>
          <w:szCs w:val="20"/>
        </w:rPr>
        <w:t>Ba</w:t>
      </w:r>
      <w:proofErr w:type="spellEnd"/>
      <w:r w:rsidRPr="00150A1D">
        <w:rPr>
          <w:sz w:val="20"/>
          <w:szCs w:val="20"/>
        </w:rPr>
        <w:t xml:space="preserve"> &gt; </w:t>
      </w:r>
      <w:proofErr w:type="spellStart"/>
      <w:r w:rsidRPr="00150A1D">
        <w:rPr>
          <w:sz w:val="20"/>
          <w:szCs w:val="20"/>
        </w:rPr>
        <w:t>Sr</w:t>
      </w:r>
      <w:proofErr w:type="spellEnd"/>
      <w:r w:rsidRPr="00150A1D">
        <w:rPr>
          <w:sz w:val="20"/>
          <w:szCs w:val="20"/>
        </w:rPr>
        <w:t xml:space="preserve"> &gt; Ca [36].</w:t>
      </w:r>
    </w:p>
    <w:p w:rsidR="00150A1D" w:rsidRPr="00150A1D" w:rsidRDefault="00150A1D" w:rsidP="00150A1D">
      <w:pPr>
        <w:snapToGrid w:val="0"/>
        <w:ind w:firstLine="425"/>
        <w:jc w:val="both"/>
        <w:rPr>
          <w:sz w:val="20"/>
          <w:szCs w:val="20"/>
          <w:lang w:eastAsia="zh-CN"/>
        </w:rPr>
      </w:pPr>
    </w:p>
    <w:p w:rsidR="000121A8" w:rsidRPr="00150A1D" w:rsidRDefault="00261030" w:rsidP="00150A1D">
      <w:pPr>
        <w:snapToGrid w:val="0"/>
        <w:jc w:val="center"/>
        <w:rPr>
          <w:sz w:val="20"/>
          <w:szCs w:val="20"/>
        </w:rPr>
      </w:pPr>
      <w:r w:rsidRPr="00261030">
        <w:rPr>
          <w:sz w:val="20"/>
        </w:rPr>
        <w:pict>
          <v:shape id="_x0000_i1027" type="#_x0000_t75" style="width:224.15pt;height:169.65pt;visibility:visible;mso-position-horizontal:center">
            <v:imagedata r:id="rId16" o:title=""/>
          </v:shape>
        </w:pict>
      </w:r>
    </w:p>
    <w:p w:rsidR="000121A8" w:rsidRPr="00150A1D" w:rsidRDefault="000121A8" w:rsidP="00150A1D">
      <w:pPr>
        <w:snapToGrid w:val="0"/>
        <w:jc w:val="both"/>
        <w:rPr>
          <w:sz w:val="20"/>
          <w:szCs w:val="20"/>
          <w:lang w:eastAsia="zh-CN"/>
        </w:rPr>
      </w:pPr>
      <w:r w:rsidRPr="00150A1D">
        <w:rPr>
          <w:sz w:val="20"/>
          <w:szCs w:val="20"/>
        </w:rPr>
        <w:t xml:space="preserve">Figure 3. Experimental and empirical density values for the </w:t>
      </w:r>
      <w:r w:rsidR="007010A3" w:rsidRPr="00150A1D">
        <w:rPr>
          <w:sz w:val="20"/>
          <w:szCs w:val="20"/>
        </w:rPr>
        <w:t>g</w:t>
      </w:r>
      <w:r w:rsidRPr="00150A1D">
        <w:rPr>
          <w:sz w:val="20"/>
          <w:szCs w:val="20"/>
        </w:rPr>
        <w:t xml:space="preserve">lass system containing </w:t>
      </w:r>
      <w:proofErr w:type="spellStart"/>
      <w:r w:rsidRPr="00150A1D">
        <w:rPr>
          <w:sz w:val="20"/>
          <w:szCs w:val="20"/>
        </w:rPr>
        <w:t>CaO</w:t>
      </w:r>
      <w:proofErr w:type="spellEnd"/>
      <w:r w:rsidRPr="00150A1D">
        <w:rPr>
          <w:sz w:val="20"/>
          <w:szCs w:val="20"/>
        </w:rPr>
        <w:t>, as a representative figure</w:t>
      </w:r>
      <w:r w:rsidR="003A7E36" w:rsidRPr="00150A1D">
        <w:rPr>
          <w:sz w:val="20"/>
          <w:szCs w:val="20"/>
        </w:rPr>
        <w:t>.</w:t>
      </w:r>
    </w:p>
    <w:p w:rsidR="00150A1D" w:rsidRPr="00150A1D" w:rsidRDefault="00150A1D" w:rsidP="00150A1D">
      <w:pPr>
        <w:snapToGrid w:val="0"/>
        <w:ind w:firstLine="425"/>
        <w:jc w:val="both"/>
        <w:rPr>
          <w:sz w:val="20"/>
          <w:szCs w:val="20"/>
          <w:lang w:eastAsia="zh-CN"/>
        </w:rPr>
      </w:pPr>
    </w:p>
    <w:p w:rsidR="002A451F" w:rsidRPr="00150A1D" w:rsidRDefault="00261030" w:rsidP="00150A1D">
      <w:pPr>
        <w:snapToGrid w:val="0"/>
        <w:jc w:val="center"/>
        <w:rPr>
          <w:sz w:val="20"/>
          <w:szCs w:val="20"/>
        </w:rPr>
      </w:pPr>
      <w:r w:rsidRPr="00261030">
        <w:rPr>
          <w:sz w:val="20"/>
        </w:rPr>
        <w:pict>
          <v:shape id="_x0000_i1028" type="#_x0000_t75" style="width:224.15pt;height:169.65pt;visibility:visible;mso-position-horizontal:center">
            <v:imagedata r:id="rId17" o:title=""/>
          </v:shape>
        </w:pict>
      </w:r>
    </w:p>
    <w:p w:rsidR="009F0A41" w:rsidRPr="00150A1D" w:rsidRDefault="009F0A41" w:rsidP="00150A1D">
      <w:pPr>
        <w:snapToGrid w:val="0"/>
        <w:jc w:val="both"/>
        <w:rPr>
          <w:sz w:val="20"/>
          <w:szCs w:val="20"/>
          <w:lang w:eastAsia="zh-CN"/>
        </w:rPr>
      </w:pPr>
      <w:r w:rsidRPr="00150A1D">
        <w:rPr>
          <w:sz w:val="20"/>
          <w:szCs w:val="20"/>
        </w:rPr>
        <w:t xml:space="preserve">Figure 4. Experimental and Empirical density values of the glasses containing 15 mol %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xml:space="preserve"> for comparison</w:t>
      </w:r>
      <w:r w:rsidR="003A7E36" w:rsidRPr="00150A1D">
        <w:rPr>
          <w:sz w:val="20"/>
          <w:szCs w:val="20"/>
        </w:rPr>
        <w:t>.</w:t>
      </w:r>
    </w:p>
    <w:p w:rsidR="00150A1D" w:rsidRDefault="00150A1D" w:rsidP="00150A1D">
      <w:pPr>
        <w:snapToGrid w:val="0"/>
        <w:ind w:firstLine="425"/>
        <w:jc w:val="both"/>
        <w:rPr>
          <w:sz w:val="20"/>
          <w:szCs w:val="20"/>
          <w:lang w:eastAsia="zh-CN"/>
        </w:rPr>
      </w:pPr>
    </w:p>
    <w:p w:rsidR="00150A1D" w:rsidRPr="00150A1D" w:rsidRDefault="00150A1D" w:rsidP="00150A1D">
      <w:pPr>
        <w:snapToGrid w:val="0"/>
        <w:jc w:val="both"/>
        <w:rPr>
          <w:b/>
          <w:bCs/>
          <w:sz w:val="20"/>
          <w:szCs w:val="20"/>
        </w:rPr>
      </w:pPr>
      <w:r w:rsidRPr="00150A1D">
        <w:rPr>
          <w:b/>
          <w:bCs/>
          <w:sz w:val="20"/>
          <w:szCs w:val="20"/>
        </w:rPr>
        <w:t>3.4. Mass Attenuation coefficient</w:t>
      </w:r>
    </w:p>
    <w:p w:rsidR="00150A1D" w:rsidRPr="00150A1D" w:rsidRDefault="00150A1D" w:rsidP="00150A1D">
      <w:pPr>
        <w:snapToGrid w:val="0"/>
        <w:ind w:firstLine="425"/>
        <w:jc w:val="both"/>
        <w:rPr>
          <w:sz w:val="20"/>
          <w:szCs w:val="20"/>
        </w:rPr>
      </w:pPr>
      <w:r w:rsidRPr="00150A1D">
        <w:rPr>
          <w:sz w:val="20"/>
          <w:szCs w:val="20"/>
        </w:rPr>
        <w:t xml:space="preserve">The attenuation coefficients of the prepared glasses have been also examined in order to check the </w:t>
      </w:r>
      <w:r w:rsidRPr="00150A1D">
        <w:rPr>
          <w:sz w:val="20"/>
          <w:szCs w:val="20"/>
        </w:rPr>
        <w:lastRenderedPageBreak/>
        <w:t xml:space="preserve">ability of these glasses to act as shields from the harmful radiations. However, the γ-ray mass </w:t>
      </w:r>
    </w:p>
    <w:p w:rsidR="00150A1D" w:rsidRPr="00150A1D" w:rsidRDefault="00150A1D" w:rsidP="00150A1D">
      <w:pPr>
        <w:snapToGrid w:val="0"/>
        <w:ind w:firstLine="425"/>
        <w:jc w:val="both"/>
        <w:rPr>
          <w:sz w:val="20"/>
          <w:szCs w:val="20"/>
          <w:lang w:eastAsia="zh-CN"/>
        </w:rPr>
      </w:pPr>
    </w:p>
    <w:p w:rsidR="007010A3" w:rsidRPr="00150A1D" w:rsidRDefault="00261030" w:rsidP="00150A1D">
      <w:pPr>
        <w:snapToGrid w:val="0"/>
        <w:jc w:val="center"/>
        <w:rPr>
          <w:sz w:val="20"/>
          <w:szCs w:val="20"/>
        </w:rPr>
      </w:pPr>
      <w:r w:rsidRPr="00261030">
        <w:rPr>
          <w:sz w:val="20"/>
        </w:rPr>
        <w:pict>
          <v:shape id="_x0000_i1029" type="#_x0000_t75" style="width:225.4pt;height:171.55pt;visibility:visible;mso-position-horizontal:center">
            <v:imagedata r:id="rId18" o:title=""/>
          </v:shape>
        </w:pict>
      </w:r>
    </w:p>
    <w:p w:rsidR="007010A3" w:rsidRPr="00150A1D" w:rsidRDefault="007010A3" w:rsidP="00150A1D">
      <w:pPr>
        <w:snapToGrid w:val="0"/>
        <w:jc w:val="both"/>
        <w:rPr>
          <w:sz w:val="20"/>
          <w:szCs w:val="20"/>
          <w:lang w:eastAsia="zh-CN"/>
        </w:rPr>
      </w:pPr>
      <w:r w:rsidRPr="00150A1D">
        <w:rPr>
          <w:sz w:val="20"/>
          <w:szCs w:val="20"/>
        </w:rPr>
        <w:t xml:space="preserve">Figure 5. Experimental and empirical </w:t>
      </w:r>
      <w:proofErr w:type="spellStart"/>
      <w:r w:rsidRPr="00150A1D">
        <w:rPr>
          <w:sz w:val="20"/>
          <w:szCs w:val="20"/>
        </w:rPr>
        <w:t>V</w:t>
      </w:r>
      <w:r w:rsidRPr="00150A1D">
        <w:rPr>
          <w:sz w:val="20"/>
          <w:szCs w:val="20"/>
          <w:vertAlign w:val="subscript"/>
        </w:rPr>
        <w:t>m</w:t>
      </w:r>
      <w:proofErr w:type="spellEnd"/>
      <w:r w:rsidRPr="00150A1D">
        <w:rPr>
          <w:sz w:val="20"/>
          <w:szCs w:val="20"/>
        </w:rPr>
        <w:t xml:space="preserve"> values of the glass system containing </w:t>
      </w:r>
      <w:proofErr w:type="spellStart"/>
      <w:r w:rsidRPr="00150A1D">
        <w:rPr>
          <w:sz w:val="20"/>
          <w:szCs w:val="20"/>
        </w:rPr>
        <w:t>CaO</w:t>
      </w:r>
      <w:proofErr w:type="spellEnd"/>
      <w:r w:rsidRPr="00150A1D">
        <w:rPr>
          <w:sz w:val="20"/>
          <w:szCs w:val="20"/>
        </w:rPr>
        <w:t>, as a representative figure</w:t>
      </w:r>
      <w:r w:rsidR="006571BD" w:rsidRPr="00150A1D">
        <w:rPr>
          <w:sz w:val="20"/>
          <w:szCs w:val="20"/>
        </w:rPr>
        <w:t>.</w:t>
      </w:r>
    </w:p>
    <w:p w:rsidR="00150A1D" w:rsidRPr="00150A1D" w:rsidRDefault="00150A1D" w:rsidP="00150A1D">
      <w:pPr>
        <w:snapToGrid w:val="0"/>
        <w:ind w:firstLine="425"/>
        <w:jc w:val="both"/>
        <w:rPr>
          <w:sz w:val="20"/>
          <w:szCs w:val="20"/>
          <w:lang w:eastAsia="zh-CN"/>
        </w:rPr>
      </w:pPr>
    </w:p>
    <w:p w:rsidR="00160E15" w:rsidRPr="00150A1D" w:rsidRDefault="00261030" w:rsidP="00150A1D">
      <w:pPr>
        <w:snapToGrid w:val="0"/>
        <w:jc w:val="center"/>
        <w:rPr>
          <w:sz w:val="20"/>
          <w:szCs w:val="20"/>
        </w:rPr>
      </w:pPr>
      <w:r w:rsidRPr="00261030">
        <w:rPr>
          <w:sz w:val="20"/>
        </w:rPr>
        <w:pict>
          <v:shape id="_x0000_i1030" type="#_x0000_t75" style="width:221.65pt;height:165.9pt;visibility:visible">
            <v:imagedata r:id="rId19" o:title=""/>
          </v:shape>
        </w:pict>
      </w:r>
    </w:p>
    <w:p w:rsidR="00160E15" w:rsidRPr="00150A1D" w:rsidRDefault="00160E15" w:rsidP="00150A1D">
      <w:pPr>
        <w:snapToGrid w:val="0"/>
        <w:jc w:val="both"/>
        <w:rPr>
          <w:sz w:val="20"/>
          <w:szCs w:val="20"/>
        </w:rPr>
      </w:pPr>
      <w:r w:rsidRPr="00150A1D">
        <w:rPr>
          <w:sz w:val="20"/>
          <w:szCs w:val="20"/>
        </w:rPr>
        <w:t xml:space="preserve">Figure 6. Experimental and empirical </w:t>
      </w:r>
      <w:proofErr w:type="spellStart"/>
      <w:r w:rsidRPr="00150A1D">
        <w:rPr>
          <w:sz w:val="20"/>
          <w:szCs w:val="20"/>
        </w:rPr>
        <w:t>V</w:t>
      </w:r>
      <w:r w:rsidRPr="00150A1D">
        <w:rPr>
          <w:sz w:val="20"/>
          <w:szCs w:val="20"/>
          <w:vertAlign w:val="subscript"/>
        </w:rPr>
        <w:t>m</w:t>
      </w:r>
      <w:proofErr w:type="spellEnd"/>
      <w:r w:rsidRPr="00150A1D">
        <w:rPr>
          <w:sz w:val="20"/>
          <w:szCs w:val="20"/>
        </w:rPr>
        <w:t xml:space="preserve"> values for the glasses containing 15 mol %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xml:space="preserve">, as </w:t>
      </w:r>
      <w:r w:rsidR="00493593" w:rsidRPr="00150A1D">
        <w:rPr>
          <w:sz w:val="20"/>
          <w:szCs w:val="20"/>
        </w:rPr>
        <w:t xml:space="preserve">a </w:t>
      </w:r>
      <w:r w:rsidRPr="00150A1D">
        <w:rPr>
          <w:sz w:val="20"/>
          <w:szCs w:val="20"/>
        </w:rPr>
        <w:t>representative figure</w:t>
      </w:r>
      <w:r w:rsidR="006571BD" w:rsidRPr="00150A1D">
        <w:rPr>
          <w:sz w:val="20"/>
          <w:szCs w:val="20"/>
        </w:rPr>
        <w:t>.</w:t>
      </w:r>
    </w:p>
    <w:p w:rsidR="00160E15" w:rsidRDefault="00160E15" w:rsidP="00150A1D">
      <w:pPr>
        <w:snapToGrid w:val="0"/>
        <w:jc w:val="both"/>
        <w:rPr>
          <w:sz w:val="20"/>
          <w:szCs w:val="20"/>
          <w:lang w:eastAsia="zh-CN"/>
        </w:rPr>
      </w:pPr>
    </w:p>
    <w:p w:rsidR="00150A1D" w:rsidRPr="00150A1D" w:rsidRDefault="00150A1D" w:rsidP="00150A1D">
      <w:pPr>
        <w:snapToGrid w:val="0"/>
        <w:jc w:val="both"/>
        <w:rPr>
          <w:sz w:val="20"/>
          <w:szCs w:val="20"/>
          <w:lang w:eastAsia="zh-CN"/>
        </w:rPr>
      </w:pPr>
      <w:r w:rsidRPr="00150A1D">
        <w:rPr>
          <w:sz w:val="20"/>
          <w:szCs w:val="20"/>
        </w:rPr>
        <w:t xml:space="preserve">attenuation coefficients (µ/ρ) of the studied glass have been calculated using Win X-COM program at energies equal to 356 </w:t>
      </w:r>
      <w:proofErr w:type="spellStart"/>
      <w:r w:rsidRPr="00150A1D">
        <w:rPr>
          <w:sz w:val="20"/>
          <w:szCs w:val="20"/>
        </w:rPr>
        <w:t>KeV</w:t>
      </w:r>
      <w:proofErr w:type="spellEnd"/>
      <w:r w:rsidRPr="00150A1D">
        <w:rPr>
          <w:sz w:val="20"/>
          <w:szCs w:val="20"/>
        </w:rPr>
        <w:t xml:space="preserve"> (</w:t>
      </w:r>
      <w:r w:rsidRPr="00150A1D">
        <w:rPr>
          <w:sz w:val="20"/>
          <w:szCs w:val="20"/>
          <w:vertAlign w:val="superscript"/>
        </w:rPr>
        <w:t>135</w:t>
      </w:r>
      <w:r w:rsidRPr="00150A1D">
        <w:rPr>
          <w:sz w:val="20"/>
          <w:szCs w:val="20"/>
        </w:rPr>
        <w:t xml:space="preserve">Ba), 662 &amp; 1173 </w:t>
      </w:r>
      <w:proofErr w:type="spellStart"/>
      <w:r w:rsidRPr="00150A1D">
        <w:rPr>
          <w:sz w:val="20"/>
          <w:szCs w:val="20"/>
        </w:rPr>
        <w:t>KeV</w:t>
      </w:r>
      <w:proofErr w:type="spellEnd"/>
      <w:r w:rsidRPr="00150A1D">
        <w:rPr>
          <w:sz w:val="20"/>
          <w:szCs w:val="20"/>
        </w:rPr>
        <w:t xml:space="preserve"> (</w:t>
      </w:r>
      <w:r w:rsidRPr="00150A1D">
        <w:rPr>
          <w:sz w:val="20"/>
          <w:szCs w:val="20"/>
          <w:vertAlign w:val="superscript"/>
        </w:rPr>
        <w:t>60</w:t>
      </w:r>
      <w:r w:rsidRPr="00150A1D">
        <w:rPr>
          <w:sz w:val="20"/>
          <w:szCs w:val="20"/>
        </w:rPr>
        <w:t xml:space="preserve">Co) and 1332 </w:t>
      </w:r>
      <w:proofErr w:type="spellStart"/>
      <w:r w:rsidRPr="00150A1D">
        <w:rPr>
          <w:sz w:val="20"/>
          <w:szCs w:val="20"/>
        </w:rPr>
        <w:t>KeV</w:t>
      </w:r>
      <w:proofErr w:type="spellEnd"/>
      <w:r w:rsidRPr="00150A1D">
        <w:rPr>
          <w:sz w:val="20"/>
          <w:szCs w:val="20"/>
        </w:rPr>
        <w:t xml:space="preserve"> (</w:t>
      </w:r>
      <w:r w:rsidRPr="00150A1D">
        <w:rPr>
          <w:sz w:val="20"/>
          <w:szCs w:val="20"/>
          <w:vertAlign w:val="superscript"/>
        </w:rPr>
        <w:t>137</w:t>
      </w:r>
      <w:r w:rsidRPr="00150A1D">
        <w:rPr>
          <w:sz w:val="20"/>
          <w:szCs w:val="20"/>
        </w:rPr>
        <w:t xml:space="preserve">Cs) as low energy γ-ray and at energies equal to 20, 40, 60 and 80 </w:t>
      </w:r>
      <w:proofErr w:type="spellStart"/>
      <w:r w:rsidRPr="00150A1D">
        <w:rPr>
          <w:sz w:val="20"/>
          <w:szCs w:val="20"/>
        </w:rPr>
        <w:t>MeV</w:t>
      </w:r>
      <w:proofErr w:type="spellEnd"/>
      <w:r w:rsidRPr="00150A1D">
        <w:rPr>
          <w:sz w:val="20"/>
          <w:szCs w:val="20"/>
        </w:rPr>
        <w:t xml:space="preserve"> as high energy γ-ray.  Fig. (7) shows the change in the γ-ray mass attenuation coefficient with the gradual increases of </w:t>
      </w:r>
      <w:proofErr w:type="spellStart"/>
      <w:r w:rsidRPr="00150A1D">
        <w:rPr>
          <w:sz w:val="20"/>
          <w:szCs w:val="20"/>
        </w:rPr>
        <w:t>CaO</w:t>
      </w:r>
      <w:proofErr w:type="spellEnd"/>
      <w:r w:rsidRPr="00150A1D">
        <w:rPr>
          <w:sz w:val="20"/>
          <w:szCs w:val="20"/>
        </w:rPr>
        <w:t xml:space="preserve"> oxide at the expense of phosphorus </w:t>
      </w:r>
      <w:proofErr w:type="spellStart"/>
      <w:r w:rsidRPr="00150A1D">
        <w:rPr>
          <w:sz w:val="20"/>
          <w:szCs w:val="20"/>
        </w:rPr>
        <w:t>pentoxide</w:t>
      </w:r>
      <w:proofErr w:type="spellEnd"/>
      <w:r w:rsidRPr="00150A1D">
        <w:rPr>
          <w:sz w:val="20"/>
          <w:szCs w:val="20"/>
        </w:rPr>
        <w:t xml:space="preserve">, as a representative figure. A gradual increase of the mass attenuation coefficient for low energy  γ-ray can be easily observed. The onset drown inside this figure shows obviously the observed increase. Similarly, Fig. (8) represents the change in the mass attenuation coefficient for the glass system containing </w:t>
      </w:r>
      <w:proofErr w:type="spellStart"/>
      <w:r w:rsidRPr="00150A1D">
        <w:rPr>
          <w:sz w:val="20"/>
          <w:szCs w:val="20"/>
        </w:rPr>
        <w:t>CaO</w:t>
      </w:r>
      <w:proofErr w:type="spellEnd"/>
      <w:r w:rsidRPr="00150A1D">
        <w:rPr>
          <w:sz w:val="20"/>
          <w:szCs w:val="20"/>
        </w:rPr>
        <w:t xml:space="preserve">, as a representative figure. It is observed that both the other glass systems </w:t>
      </w:r>
      <w:r w:rsidRPr="00150A1D">
        <w:rPr>
          <w:sz w:val="20"/>
          <w:szCs w:val="20"/>
        </w:rPr>
        <w:lastRenderedPageBreak/>
        <w:t xml:space="preserve">(those containing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xml:space="preserve">) show similar behavior. It appeared that as Ca, </w:t>
      </w:r>
      <w:proofErr w:type="spellStart"/>
      <w:r w:rsidRPr="00150A1D">
        <w:rPr>
          <w:sz w:val="20"/>
          <w:szCs w:val="20"/>
        </w:rPr>
        <w:t>Sr</w:t>
      </w:r>
      <w:proofErr w:type="spellEnd"/>
      <w:r w:rsidRPr="00150A1D">
        <w:rPr>
          <w:sz w:val="20"/>
          <w:szCs w:val="20"/>
        </w:rPr>
        <w:t xml:space="preserve"> or </w:t>
      </w:r>
      <w:proofErr w:type="spellStart"/>
      <w:r w:rsidRPr="00150A1D">
        <w:rPr>
          <w:sz w:val="20"/>
          <w:szCs w:val="20"/>
        </w:rPr>
        <w:t>Ba</w:t>
      </w:r>
      <w:proofErr w:type="spellEnd"/>
      <w:r w:rsidRPr="00150A1D">
        <w:rPr>
          <w:sz w:val="20"/>
          <w:szCs w:val="20"/>
        </w:rPr>
        <w:t xml:space="preserve"> oxides were gradually increased, the mass attenuation coefficient increased.  It is also seen that the attenuation effects of all glasses are usually high for low energy γ-ray than those obtained for high energy γ-ray, and the highest γ-ray coefficient is represented by the sample containing 15 mol % </w:t>
      </w:r>
      <w:proofErr w:type="spellStart"/>
      <w:r w:rsidRPr="00150A1D">
        <w:rPr>
          <w:sz w:val="20"/>
          <w:szCs w:val="20"/>
        </w:rPr>
        <w:t>BaO</w:t>
      </w:r>
      <w:proofErr w:type="spellEnd"/>
      <w:r w:rsidRPr="00150A1D">
        <w:rPr>
          <w:sz w:val="20"/>
          <w:szCs w:val="20"/>
        </w:rPr>
        <w:t xml:space="preserve">. Therefore, it can be stated that these glasses (specially hat contain 15 mol % </w:t>
      </w:r>
      <w:proofErr w:type="spellStart"/>
      <w:r w:rsidRPr="00150A1D">
        <w:rPr>
          <w:sz w:val="20"/>
          <w:szCs w:val="20"/>
        </w:rPr>
        <w:t>BaO</w:t>
      </w:r>
      <w:proofErr w:type="spellEnd"/>
      <w:r w:rsidRPr="00150A1D">
        <w:rPr>
          <w:sz w:val="20"/>
          <w:szCs w:val="20"/>
        </w:rPr>
        <w:t>) can be used preferably as a good shielding material at low energy rays.</w:t>
      </w:r>
    </w:p>
    <w:p w:rsidR="008A7778" w:rsidRPr="00150A1D" w:rsidRDefault="008A7778" w:rsidP="00150A1D">
      <w:pPr>
        <w:snapToGrid w:val="0"/>
        <w:ind w:firstLine="425"/>
        <w:jc w:val="both"/>
        <w:rPr>
          <w:sz w:val="20"/>
          <w:szCs w:val="20"/>
        </w:rPr>
      </w:pPr>
    </w:p>
    <w:p w:rsidR="005E471C" w:rsidRPr="00150A1D" w:rsidRDefault="00261030" w:rsidP="00150A1D">
      <w:pPr>
        <w:snapToGrid w:val="0"/>
        <w:jc w:val="center"/>
        <w:rPr>
          <w:sz w:val="20"/>
          <w:szCs w:val="20"/>
        </w:rPr>
      </w:pPr>
      <w:r w:rsidRPr="00261030">
        <w:rPr>
          <w:sz w:val="20"/>
        </w:rPr>
        <w:pict>
          <v:shape id="_x0000_i1031" type="#_x0000_t75" style="width:232.9pt;height:155.9pt;visibility:visible">
            <v:imagedata r:id="rId20" o:title=""/>
          </v:shape>
        </w:pict>
      </w:r>
    </w:p>
    <w:p w:rsidR="005E471C" w:rsidRPr="00150A1D" w:rsidRDefault="005E471C" w:rsidP="00150A1D">
      <w:pPr>
        <w:snapToGrid w:val="0"/>
        <w:jc w:val="both"/>
        <w:rPr>
          <w:sz w:val="20"/>
          <w:szCs w:val="20"/>
          <w:lang w:eastAsia="zh-CN"/>
        </w:rPr>
      </w:pPr>
      <w:r w:rsidRPr="00150A1D">
        <w:rPr>
          <w:sz w:val="20"/>
          <w:szCs w:val="20"/>
        </w:rPr>
        <w:t xml:space="preserve">Figure 7. The change of the mass attenuation coefficient versus </w:t>
      </w:r>
      <w:proofErr w:type="spellStart"/>
      <w:r w:rsidRPr="00150A1D">
        <w:rPr>
          <w:sz w:val="20"/>
          <w:szCs w:val="20"/>
        </w:rPr>
        <w:t>CaO</w:t>
      </w:r>
      <w:proofErr w:type="spellEnd"/>
      <w:r w:rsidRPr="00150A1D">
        <w:rPr>
          <w:sz w:val="20"/>
          <w:szCs w:val="20"/>
        </w:rPr>
        <w:t xml:space="preserve"> content for different low γ-ray energies, as a representative figure</w:t>
      </w:r>
      <w:r w:rsidR="006571BD" w:rsidRPr="00150A1D">
        <w:rPr>
          <w:sz w:val="20"/>
          <w:szCs w:val="20"/>
        </w:rPr>
        <w:t>.</w:t>
      </w:r>
    </w:p>
    <w:p w:rsidR="00150A1D" w:rsidRPr="00150A1D" w:rsidRDefault="00150A1D" w:rsidP="00150A1D">
      <w:pPr>
        <w:snapToGrid w:val="0"/>
        <w:ind w:firstLine="425"/>
        <w:jc w:val="both"/>
        <w:rPr>
          <w:sz w:val="20"/>
          <w:szCs w:val="20"/>
          <w:lang w:eastAsia="zh-CN"/>
        </w:rPr>
      </w:pPr>
    </w:p>
    <w:p w:rsidR="00E031BC" w:rsidRPr="00150A1D" w:rsidRDefault="00261030" w:rsidP="00150A1D">
      <w:pPr>
        <w:snapToGrid w:val="0"/>
        <w:jc w:val="center"/>
        <w:rPr>
          <w:sz w:val="20"/>
          <w:szCs w:val="20"/>
        </w:rPr>
      </w:pPr>
      <w:r w:rsidRPr="00261030">
        <w:rPr>
          <w:sz w:val="20"/>
        </w:rPr>
        <w:pict>
          <v:shape id="_x0000_i1032" type="#_x0000_t75" style="width:226.65pt;height:140.25pt;visibility:visible">
            <v:imagedata r:id="rId21" o:title=""/>
          </v:shape>
        </w:pict>
      </w:r>
    </w:p>
    <w:p w:rsidR="008A7778" w:rsidRPr="00150A1D" w:rsidRDefault="00A11DD6" w:rsidP="00150A1D">
      <w:pPr>
        <w:snapToGrid w:val="0"/>
        <w:jc w:val="both"/>
        <w:rPr>
          <w:sz w:val="20"/>
          <w:szCs w:val="20"/>
        </w:rPr>
      </w:pPr>
      <w:r w:rsidRPr="00150A1D">
        <w:rPr>
          <w:sz w:val="20"/>
          <w:szCs w:val="20"/>
        </w:rPr>
        <w:t xml:space="preserve">Figure 8. The change of the mass attenuation coefficient as function of </w:t>
      </w:r>
      <w:proofErr w:type="spellStart"/>
      <w:r w:rsidRPr="00150A1D">
        <w:rPr>
          <w:sz w:val="20"/>
          <w:szCs w:val="20"/>
        </w:rPr>
        <w:t>CaO</w:t>
      </w:r>
      <w:proofErr w:type="spellEnd"/>
      <w:r w:rsidRPr="00150A1D">
        <w:rPr>
          <w:sz w:val="20"/>
          <w:szCs w:val="20"/>
        </w:rPr>
        <w:t xml:space="preserve"> content for different high γ-ray energies, as a representative figure</w:t>
      </w:r>
      <w:r w:rsidR="006571BD" w:rsidRPr="00150A1D">
        <w:rPr>
          <w:sz w:val="20"/>
          <w:szCs w:val="20"/>
        </w:rPr>
        <w:t>.</w:t>
      </w:r>
    </w:p>
    <w:p w:rsidR="008A7778" w:rsidRPr="00150A1D" w:rsidRDefault="008A7778" w:rsidP="00150A1D">
      <w:pPr>
        <w:snapToGrid w:val="0"/>
        <w:ind w:firstLine="425"/>
        <w:jc w:val="both"/>
        <w:rPr>
          <w:sz w:val="20"/>
          <w:szCs w:val="20"/>
        </w:rPr>
      </w:pPr>
    </w:p>
    <w:p w:rsidR="00A50DF4" w:rsidRPr="00150A1D" w:rsidRDefault="00E031BC" w:rsidP="00150A1D">
      <w:pPr>
        <w:snapToGrid w:val="0"/>
        <w:ind w:firstLine="425"/>
        <w:jc w:val="both"/>
        <w:rPr>
          <w:sz w:val="20"/>
          <w:szCs w:val="20"/>
        </w:rPr>
      </w:pPr>
      <w:r w:rsidRPr="00150A1D">
        <w:rPr>
          <w:sz w:val="20"/>
          <w:szCs w:val="20"/>
        </w:rPr>
        <w:t>The half value layer (</w:t>
      </w:r>
      <w:r w:rsidRPr="00150A1D">
        <w:rPr>
          <w:i/>
          <w:iCs/>
          <w:sz w:val="20"/>
          <w:szCs w:val="20"/>
        </w:rPr>
        <w:t>HVL</w:t>
      </w:r>
      <w:r w:rsidRPr="00150A1D">
        <w:rPr>
          <w:sz w:val="20"/>
          <w:szCs w:val="20"/>
        </w:rPr>
        <w:t>) of the studied glasses was also calculated for the same γ-ray energy values.  The obtained va</w:t>
      </w:r>
      <w:r w:rsidR="003B045C" w:rsidRPr="00150A1D">
        <w:rPr>
          <w:sz w:val="20"/>
          <w:szCs w:val="20"/>
        </w:rPr>
        <w:t xml:space="preserve">lues as a function of </w:t>
      </w:r>
      <w:proofErr w:type="spellStart"/>
      <w:r w:rsidR="003B045C" w:rsidRPr="00150A1D">
        <w:rPr>
          <w:sz w:val="20"/>
          <w:szCs w:val="20"/>
        </w:rPr>
        <w:t>CaO</w:t>
      </w:r>
      <w:proofErr w:type="spellEnd"/>
      <w:r w:rsidR="003B045C" w:rsidRPr="00150A1D">
        <w:rPr>
          <w:sz w:val="20"/>
          <w:szCs w:val="20"/>
        </w:rPr>
        <w:t xml:space="preserve"> </w:t>
      </w:r>
      <w:r w:rsidRPr="00150A1D">
        <w:rPr>
          <w:sz w:val="20"/>
          <w:szCs w:val="20"/>
        </w:rPr>
        <w:t xml:space="preserve"> are represented in Figs.</w:t>
      </w:r>
      <w:r w:rsidR="003B045C" w:rsidRPr="00150A1D">
        <w:rPr>
          <w:sz w:val="20"/>
          <w:szCs w:val="20"/>
        </w:rPr>
        <w:t xml:space="preserve"> (9 &amp; 10) for</w:t>
      </w:r>
      <w:r w:rsidRPr="00150A1D">
        <w:rPr>
          <w:sz w:val="20"/>
          <w:szCs w:val="20"/>
        </w:rPr>
        <w:t xml:space="preserve"> low and high energy γ-</w:t>
      </w:r>
      <w:r w:rsidR="00A50DF4" w:rsidRPr="00150A1D">
        <w:rPr>
          <w:sz w:val="20"/>
          <w:szCs w:val="20"/>
        </w:rPr>
        <w:t>ray, respectively</w:t>
      </w:r>
      <w:r w:rsidRPr="00150A1D">
        <w:rPr>
          <w:sz w:val="20"/>
          <w:szCs w:val="20"/>
        </w:rPr>
        <w:t xml:space="preserve">, as representative figures. It is observed also that, both other systems (those containing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xml:space="preserve">) show similar behavior.  It can be seen obviously that the HVL decreased gradually with the gradual increase of Ca, </w:t>
      </w:r>
      <w:proofErr w:type="spellStart"/>
      <w:r w:rsidRPr="00150A1D">
        <w:rPr>
          <w:sz w:val="20"/>
          <w:szCs w:val="20"/>
        </w:rPr>
        <w:t>Sr</w:t>
      </w:r>
      <w:proofErr w:type="spellEnd"/>
      <w:r w:rsidRPr="00150A1D">
        <w:rPr>
          <w:sz w:val="20"/>
          <w:szCs w:val="20"/>
        </w:rPr>
        <w:t xml:space="preserve"> or </w:t>
      </w:r>
      <w:proofErr w:type="spellStart"/>
      <w:r w:rsidRPr="00150A1D">
        <w:rPr>
          <w:sz w:val="20"/>
          <w:szCs w:val="20"/>
        </w:rPr>
        <w:t>Ba</w:t>
      </w:r>
      <w:proofErr w:type="spellEnd"/>
      <w:r w:rsidRPr="00150A1D">
        <w:rPr>
          <w:sz w:val="20"/>
          <w:szCs w:val="20"/>
        </w:rPr>
        <w:t xml:space="preserve"> oxides concentrations.  It can be seen that the lowest </w:t>
      </w:r>
      <w:r w:rsidRPr="00150A1D">
        <w:rPr>
          <w:i/>
          <w:iCs/>
          <w:sz w:val="20"/>
          <w:szCs w:val="20"/>
        </w:rPr>
        <w:lastRenderedPageBreak/>
        <w:t xml:space="preserve">HVL </w:t>
      </w:r>
      <w:r w:rsidRPr="00150A1D">
        <w:rPr>
          <w:sz w:val="20"/>
          <w:szCs w:val="20"/>
        </w:rPr>
        <w:t xml:space="preserve">is exhibited by the sample containing 15 mol % </w:t>
      </w:r>
      <w:proofErr w:type="spellStart"/>
      <w:r w:rsidRPr="00150A1D">
        <w:rPr>
          <w:sz w:val="20"/>
          <w:szCs w:val="20"/>
        </w:rPr>
        <w:t>BaO</w:t>
      </w:r>
      <w:proofErr w:type="spellEnd"/>
      <w:r w:rsidRPr="00150A1D">
        <w:rPr>
          <w:sz w:val="20"/>
          <w:szCs w:val="20"/>
        </w:rPr>
        <w:t xml:space="preserve"> at low gamma energy and this confirm that this sample is the best shielding material among all the studied glasses.</w:t>
      </w:r>
    </w:p>
    <w:p w:rsidR="00A50DF4" w:rsidRPr="00150A1D" w:rsidRDefault="00E031BC" w:rsidP="00150A1D">
      <w:pPr>
        <w:snapToGrid w:val="0"/>
        <w:ind w:firstLine="425"/>
        <w:jc w:val="both"/>
        <w:rPr>
          <w:sz w:val="20"/>
          <w:szCs w:val="20"/>
        </w:rPr>
      </w:pPr>
      <w:r w:rsidRPr="00150A1D">
        <w:rPr>
          <w:sz w:val="20"/>
          <w:szCs w:val="20"/>
        </w:rPr>
        <w:t xml:space="preserve">The observed increase in the γ-ray mass attenuation coefficient as well as the corresponding decrease in the half value layer of the studied glasses can be attributed to the gradual replacement of phosphors oxide by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This in turn can be understood knowing</w:t>
      </w:r>
      <w:r w:rsidR="00F535DD" w:rsidRPr="00150A1D">
        <w:rPr>
          <w:sz w:val="20"/>
          <w:szCs w:val="20"/>
        </w:rPr>
        <w:t xml:space="preserve"> that</w:t>
      </w:r>
      <w:r w:rsidRPr="00150A1D">
        <w:rPr>
          <w:sz w:val="20"/>
          <w:szCs w:val="20"/>
        </w:rPr>
        <w:t xml:space="preserve"> the atomic number (Z) of the introduced </w:t>
      </w:r>
      <w:proofErr w:type="spellStart"/>
      <w:r w:rsidRPr="00150A1D">
        <w:rPr>
          <w:sz w:val="20"/>
          <w:szCs w:val="20"/>
        </w:rPr>
        <w:t>cations</w:t>
      </w:r>
      <w:proofErr w:type="spellEnd"/>
      <w:r w:rsidRPr="00150A1D">
        <w:rPr>
          <w:sz w:val="20"/>
          <w:szCs w:val="20"/>
        </w:rPr>
        <w:t xml:space="preserve"> increased in the order </w:t>
      </w:r>
      <w:proofErr w:type="spellStart"/>
      <w:r w:rsidRPr="00150A1D">
        <w:rPr>
          <w:sz w:val="20"/>
          <w:szCs w:val="20"/>
        </w:rPr>
        <w:t>Ba</w:t>
      </w:r>
      <w:proofErr w:type="spellEnd"/>
      <w:r w:rsidRPr="00150A1D">
        <w:rPr>
          <w:sz w:val="20"/>
          <w:szCs w:val="20"/>
        </w:rPr>
        <w:t xml:space="preserve"> &gt; </w:t>
      </w:r>
      <w:proofErr w:type="spellStart"/>
      <w:r w:rsidRPr="00150A1D">
        <w:rPr>
          <w:sz w:val="20"/>
          <w:szCs w:val="20"/>
        </w:rPr>
        <w:t>Sr</w:t>
      </w:r>
      <w:proofErr w:type="spellEnd"/>
      <w:r w:rsidRPr="00150A1D">
        <w:rPr>
          <w:sz w:val="20"/>
          <w:szCs w:val="20"/>
        </w:rPr>
        <w:t xml:space="preserve"> &gt; Ca [37, 38].</w:t>
      </w:r>
    </w:p>
    <w:p w:rsidR="00A50DF4" w:rsidRPr="00150A1D" w:rsidRDefault="00A50DF4" w:rsidP="00150A1D">
      <w:pPr>
        <w:snapToGrid w:val="0"/>
        <w:ind w:firstLine="425"/>
        <w:jc w:val="both"/>
        <w:rPr>
          <w:sz w:val="20"/>
          <w:szCs w:val="20"/>
        </w:rPr>
      </w:pPr>
    </w:p>
    <w:p w:rsidR="00A50DF4" w:rsidRPr="00150A1D" w:rsidRDefault="00261030" w:rsidP="00150A1D">
      <w:pPr>
        <w:snapToGrid w:val="0"/>
        <w:jc w:val="center"/>
        <w:rPr>
          <w:sz w:val="20"/>
          <w:szCs w:val="20"/>
        </w:rPr>
      </w:pPr>
      <w:r w:rsidRPr="00261030">
        <w:rPr>
          <w:sz w:val="20"/>
        </w:rPr>
        <w:pict>
          <v:shape id="_x0000_i1033" type="#_x0000_t75" style="width:236.65pt;height:152.15pt;visibility:visible;mso-position-horizontal:center">
            <v:imagedata r:id="rId22" o:title=""/>
          </v:shape>
        </w:pict>
      </w:r>
    </w:p>
    <w:p w:rsidR="0054765F" w:rsidRPr="00150A1D" w:rsidRDefault="0054765F" w:rsidP="00150A1D">
      <w:pPr>
        <w:snapToGrid w:val="0"/>
        <w:jc w:val="both"/>
        <w:rPr>
          <w:sz w:val="20"/>
          <w:szCs w:val="20"/>
        </w:rPr>
      </w:pPr>
      <w:r w:rsidRPr="00150A1D">
        <w:rPr>
          <w:sz w:val="20"/>
          <w:szCs w:val="20"/>
        </w:rPr>
        <w:t xml:space="preserve">Figure 9.  The change of the HVL of the investigated glasses versus </w:t>
      </w:r>
      <w:proofErr w:type="spellStart"/>
      <w:r w:rsidRPr="00150A1D">
        <w:rPr>
          <w:sz w:val="20"/>
          <w:szCs w:val="20"/>
        </w:rPr>
        <w:t>CaO</w:t>
      </w:r>
      <w:proofErr w:type="spellEnd"/>
      <w:r w:rsidRPr="00150A1D">
        <w:rPr>
          <w:sz w:val="20"/>
          <w:szCs w:val="20"/>
        </w:rPr>
        <w:t xml:space="preserve"> content for different low γ-ray energies, as a representative figure</w:t>
      </w:r>
      <w:r w:rsidR="00897931" w:rsidRPr="00150A1D">
        <w:rPr>
          <w:sz w:val="20"/>
          <w:szCs w:val="20"/>
        </w:rPr>
        <w:t>.</w:t>
      </w:r>
    </w:p>
    <w:p w:rsidR="0054765F" w:rsidRPr="00150A1D" w:rsidRDefault="0054765F" w:rsidP="00150A1D">
      <w:pPr>
        <w:snapToGrid w:val="0"/>
        <w:ind w:firstLine="425"/>
        <w:jc w:val="both"/>
        <w:rPr>
          <w:sz w:val="20"/>
          <w:szCs w:val="20"/>
        </w:rPr>
      </w:pPr>
    </w:p>
    <w:p w:rsidR="00410CA8" w:rsidRPr="00150A1D" w:rsidRDefault="00261030" w:rsidP="00150A1D">
      <w:pPr>
        <w:snapToGrid w:val="0"/>
        <w:jc w:val="center"/>
        <w:rPr>
          <w:sz w:val="20"/>
          <w:szCs w:val="20"/>
        </w:rPr>
      </w:pPr>
      <w:r w:rsidRPr="00261030">
        <w:rPr>
          <w:sz w:val="20"/>
        </w:rPr>
        <w:pict>
          <v:shape id="_x0000_i1034" type="#_x0000_t75" style="width:224.15pt;height:150.9pt;visibility:visible;mso-position-horizontal:center">
            <v:imagedata r:id="rId23" o:title=""/>
          </v:shape>
        </w:pict>
      </w:r>
    </w:p>
    <w:p w:rsidR="00410CA8" w:rsidRPr="00150A1D" w:rsidRDefault="00410CA8" w:rsidP="00150A1D">
      <w:pPr>
        <w:snapToGrid w:val="0"/>
        <w:jc w:val="both"/>
        <w:rPr>
          <w:sz w:val="20"/>
          <w:szCs w:val="20"/>
        </w:rPr>
      </w:pPr>
      <w:r w:rsidRPr="00150A1D">
        <w:rPr>
          <w:sz w:val="20"/>
          <w:szCs w:val="20"/>
        </w:rPr>
        <w:t>Figure 10. The change of the HVL of th</w:t>
      </w:r>
      <w:r w:rsidR="00F535DD" w:rsidRPr="00150A1D">
        <w:rPr>
          <w:sz w:val="20"/>
          <w:szCs w:val="20"/>
        </w:rPr>
        <w:t xml:space="preserve">e investigated glasses versus </w:t>
      </w:r>
      <w:r w:rsidRPr="00150A1D">
        <w:rPr>
          <w:sz w:val="20"/>
          <w:szCs w:val="20"/>
        </w:rPr>
        <w:t xml:space="preserve"> </w:t>
      </w:r>
      <w:proofErr w:type="spellStart"/>
      <w:r w:rsidRPr="00150A1D">
        <w:rPr>
          <w:sz w:val="20"/>
          <w:szCs w:val="20"/>
        </w:rPr>
        <w:t>CaO</w:t>
      </w:r>
      <w:proofErr w:type="spellEnd"/>
      <w:r w:rsidR="00F535DD" w:rsidRPr="00150A1D">
        <w:rPr>
          <w:sz w:val="20"/>
          <w:szCs w:val="20"/>
        </w:rPr>
        <w:t xml:space="preserve"> content</w:t>
      </w:r>
      <w:r w:rsidRPr="00150A1D">
        <w:rPr>
          <w:sz w:val="20"/>
          <w:szCs w:val="20"/>
        </w:rPr>
        <w:t xml:space="preserve"> for different high γ-ray energies, as a representative figure</w:t>
      </w:r>
      <w:r w:rsidR="00897931" w:rsidRPr="00150A1D">
        <w:rPr>
          <w:sz w:val="20"/>
          <w:szCs w:val="20"/>
        </w:rPr>
        <w:t>.</w:t>
      </w:r>
    </w:p>
    <w:p w:rsidR="00410CA8" w:rsidRDefault="00410CA8" w:rsidP="00150A1D">
      <w:pPr>
        <w:snapToGrid w:val="0"/>
        <w:ind w:firstLine="425"/>
        <w:jc w:val="both"/>
        <w:rPr>
          <w:sz w:val="20"/>
          <w:szCs w:val="20"/>
        </w:rPr>
      </w:pPr>
    </w:p>
    <w:p w:rsidR="00D201A9" w:rsidRPr="00150A1D" w:rsidRDefault="00D201A9" w:rsidP="00150A1D">
      <w:pPr>
        <w:snapToGrid w:val="0"/>
        <w:ind w:firstLine="425"/>
        <w:jc w:val="both"/>
        <w:rPr>
          <w:sz w:val="20"/>
          <w:szCs w:val="20"/>
        </w:rPr>
      </w:pPr>
    </w:p>
    <w:p w:rsidR="00E6375A" w:rsidRDefault="00E6375A" w:rsidP="00150A1D">
      <w:pPr>
        <w:snapToGrid w:val="0"/>
        <w:ind w:firstLine="425"/>
        <w:jc w:val="both"/>
        <w:rPr>
          <w:sz w:val="20"/>
          <w:szCs w:val="20"/>
        </w:rPr>
      </w:pPr>
      <w:r w:rsidRPr="00150A1D">
        <w:rPr>
          <w:sz w:val="20"/>
          <w:szCs w:val="20"/>
        </w:rPr>
        <w:t xml:space="preserve">From the above results about gamma ray attenuation coefficients and </w:t>
      </w:r>
      <w:r w:rsidRPr="00150A1D">
        <w:rPr>
          <w:i/>
          <w:iCs/>
          <w:sz w:val="20"/>
          <w:szCs w:val="20"/>
        </w:rPr>
        <w:t>HVL</w:t>
      </w:r>
      <w:r w:rsidRPr="00150A1D">
        <w:rPr>
          <w:sz w:val="20"/>
          <w:szCs w:val="20"/>
        </w:rPr>
        <w:t xml:space="preserve"> it can be supposed that all the studied glasses can be used as transparent shielding material and for encapsulating radioactive wastes before interment underground. But, the related properties such as, hardness and chemical durability must be also investigated, since the higher the hardness, the higher is the probability to bear the </w:t>
      </w:r>
      <w:r w:rsidRPr="00150A1D">
        <w:rPr>
          <w:sz w:val="20"/>
          <w:szCs w:val="20"/>
        </w:rPr>
        <w:lastRenderedPageBreak/>
        <w:t>above load when interment underground, while the higher durability, the higher is its resistance to underground water.</w:t>
      </w:r>
    </w:p>
    <w:p w:rsidR="00D201A9" w:rsidRPr="00150A1D" w:rsidRDefault="00D201A9" w:rsidP="00150A1D">
      <w:pPr>
        <w:snapToGrid w:val="0"/>
        <w:ind w:firstLine="425"/>
        <w:jc w:val="both"/>
        <w:rPr>
          <w:sz w:val="20"/>
          <w:szCs w:val="20"/>
        </w:rPr>
      </w:pPr>
    </w:p>
    <w:p w:rsidR="00E6375A" w:rsidRPr="00150A1D" w:rsidRDefault="00E6375A" w:rsidP="00150A1D">
      <w:pPr>
        <w:snapToGrid w:val="0"/>
        <w:jc w:val="both"/>
        <w:rPr>
          <w:sz w:val="20"/>
          <w:szCs w:val="20"/>
        </w:rPr>
      </w:pPr>
      <w:r w:rsidRPr="00150A1D">
        <w:rPr>
          <w:b/>
          <w:bCs/>
          <w:sz w:val="20"/>
          <w:szCs w:val="20"/>
        </w:rPr>
        <w:t xml:space="preserve">3.5. Dissolution Rate and </w:t>
      </w:r>
      <w:r w:rsidRPr="00150A1D">
        <w:rPr>
          <w:b/>
          <w:sz w:val="20"/>
          <w:szCs w:val="20"/>
        </w:rPr>
        <w:t>Durability</w:t>
      </w:r>
    </w:p>
    <w:p w:rsidR="009245A8" w:rsidRPr="00150A1D" w:rsidRDefault="00E6375A" w:rsidP="00150A1D">
      <w:pPr>
        <w:snapToGrid w:val="0"/>
        <w:ind w:firstLine="425"/>
        <w:jc w:val="both"/>
        <w:rPr>
          <w:sz w:val="20"/>
          <w:szCs w:val="20"/>
          <w:lang w:bidi="ar-EG"/>
        </w:rPr>
      </w:pPr>
      <w:r w:rsidRPr="00150A1D">
        <w:rPr>
          <w:sz w:val="20"/>
          <w:szCs w:val="20"/>
        </w:rPr>
        <w:t xml:space="preserve">The aqueous durability of the studied glasses </w:t>
      </w:r>
      <w:r w:rsidR="0069291F" w:rsidRPr="00150A1D">
        <w:rPr>
          <w:sz w:val="20"/>
          <w:szCs w:val="20"/>
        </w:rPr>
        <w:t>was checked</w:t>
      </w:r>
      <w:r w:rsidRPr="00150A1D">
        <w:rPr>
          <w:sz w:val="20"/>
          <w:szCs w:val="20"/>
        </w:rPr>
        <w:t xml:space="preserve"> against underground water at 90</w:t>
      </w:r>
      <w:r w:rsidRPr="00150A1D">
        <w:rPr>
          <w:sz w:val="20"/>
          <w:szCs w:val="20"/>
          <w:vertAlign w:val="superscript"/>
        </w:rPr>
        <w:t>o</w:t>
      </w:r>
      <w:r w:rsidRPr="00150A1D">
        <w:rPr>
          <w:sz w:val="20"/>
          <w:szCs w:val="20"/>
        </w:rPr>
        <w:t>C for different periods (6, 12, 24 and 48 h) in order to obtain information about their chemical and physical stabilit</w:t>
      </w:r>
      <w:r w:rsidR="00F535DD" w:rsidRPr="00150A1D">
        <w:rPr>
          <w:sz w:val="20"/>
          <w:szCs w:val="20"/>
        </w:rPr>
        <w:t>y when interment underground [37</w:t>
      </w:r>
      <w:r w:rsidRPr="00150A1D">
        <w:rPr>
          <w:sz w:val="20"/>
          <w:szCs w:val="20"/>
        </w:rPr>
        <w:t>]. The dissolution rates (DR) of all glasses were measured and their d</w:t>
      </w:r>
      <w:r w:rsidR="00897931" w:rsidRPr="00150A1D">
        <w:rPr>
          <w:sz w:val="20"/>
          <w:szCs w:val="20"/>
        </w:rPr>
        <w:t xml:space="preserve">urability </w:t>
      </w:r>
      <w:r w:rsidRPr="00150A1D">
        <w:rPr>
          <w:sz w:val="20"/>
          <w:szCs w:val="20"/>
        </w:rPr>
        <w:t>values were then calculated.  Tables (1, 2 &amp; 3) represent the logarithm of the dissolution rate</w:t>
      </w:r>
      <w:r w:rsidR="00897931" w:rsidRPr="00150A1D">
        <w:rPr>
          <w:sz w:val="20"/>
          <w:szCs w:val="20"/>
        </w:rPr>
        <w:t>s</w:t>
      </w:r>
      <w:r w:rsidRPr="00150A1D">
        <w:rPr>
          <w:sz w:val="20"/>
          <w:szCs w:val="20"/>
        </w:rPr>
        <w:t xml:space="preserve"> as a function of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or </w:t>
      </w:r>
      <w:proofErr w:type="spellStart"/>
      <w:r w:rsidRPr="00150A1D">
        <w:rPr>
          <w:sz w:val="20"/>
          <w:szCs w:val="20"/>
        </w:rPr>
        <w:t>BaO</w:t>
      </w:r>
      <w:proofErr w:type="spellEnd"/>
      <w:r w:rsidRPr="00150A1D">
        <w:rPr>
          <w:sz w:val="20"/>
          <w:szCs w:val="20"/>
        </w:rPr>
        <w:t xml:space="preserve"> respectively.  It can be seen from these tables that, DR of the studied glasses </w:t>
      </w:r>
      <w:r w:rsidR="0069291F" w:rsidRPr="00150A1D">
        <w:rPr>
          <w:sz w:val="20"/>
          <w:szCs w:val="20"/>
        </w:rPr>
        <w:t>is</w:t>
      </w:r>
      <w:r w:rsidRPr="00150A1D">
        <w:rPr>
          <w:sz w:val="20"/>
          <w:szCs w:val="20"/>
        </w:rPr>
        <w:t xml:space="preserve"> found in the order of ~ 10</w:t>
      </w:r>
      <w:r w:rsidRPr="00150A1D">
        <w:rPr>
          <w:sz w:val="20"/>
          <w:szCs w:val="20"/>
          <w:vertAlign w:val="superscript"/>
        </w:rPr>
        <w:t>−1</w:t>
      </w:r>
      <w:r w:rsidRPr="00150A1D">
        <w:rPr>
          <w:sz w:val="20"/>
          <w:szCs w:val="20"/>
        </w:rPr>
        <w:t> g/cm</w:t>
      </w:r>
      <w:r w:rsidRPr="00150A1D">
        <w:rPr>
          <w:sz w:val="20"/>
          <w:szCs w:val="20"/>
          <w:vertAlign w:val="superscript"/>
        </w:rPr>
        <w:t>2</w:t>
      </w:r>
      <w:r w:rsidRPr="00150A1D">
        <w:rPr>
          <w:sz w:val="20"/>
          <w:szCs w:val="20"/>
        </w:rPr>
        <w:t xml:space="preserve"> min, except the glass</w:t>
      </w:r>
      <w:r w:rsidR="00F535DD" w:rsidRPr="00150A1D">
        <w:rPr>
          <w:sz w:val="20"/>
          <w:szCs w:val="20"/>
        </w:rPr>
        <w:t xml:space="preserve"> sample</w:t>
      </w:r>
      <w:r w:rsidR="0039108B" w:rsidRPr="00150A1D">
        <w:rPr>
          <w:sz w:val="20"/>
          <w:szCs w:val="20"/>
        </w:rPr>
        <w:t>s containing</w:t>
      </w:r>
      <w:r w:rsidR="00F535DD" w:rsidRPr="00150A1D">
        <w:rPr>
          <w:sz w:val="20"/>
          <w:szCs w:val="20"/>
        </w:rPr>
        <w:t>15</w:t>
      </w:r>
      <w:r w:rsidR="0039108B" w:rsidRPr="00150A1D">
        <w:rPr>
          <w:sz w:val="20"/>
          <w:szCs w:val="20"/>
        </w:rPr>
        <w:t xml:space="preserve">mol% </w:t>
      </w:r>
      <w:proofErr w:type="spellStart"/>
      <w:r w:rsidR="0039108B" w:rsidRPr="00150A1D">
        <w:rPr>
          <w:sz w:val="20"/>
          <w:szCs w:val="20"/>
        </w:rPr>
        <w:t>Cao,Sro</w:t>
      </w:r>
      <w:r w:rsidRPr="00150A1D">
        <w:rPr>
          <w:sz w:val="20"/>
          <w:szCs w:val="20"/>
        </w:rPr>
        <w:t>,</w:t>
      </w:r>
      <w:r w:rsidR="0039108B" w:rsidRPr="00150A1D">
        <w:rPr>
          <w:sz w:val="20"/>
          <w:szCs w:val="20"/>
        </w:rPr>
        <w:t>or</w:t>
      </w:r>
      <w:proofErr w:type="spellEnd"/>
      <w:r w:rsidR="0039108B" w:rsidRPr="00150A1D">
        <w:rPr>
          <w:sz w:val="20"/>
          <w:szCs w:val="20"/>
        </w:rPr>
        <w:t xml:space="preserve"> </w:t>
      </w:r>
      <w:proofErr w:type="spellStart"/>
      <w:r w:rsidR="0039108B" w:rsidRPr="00150A1D">
        <w:rPr>
          <w:sz w:val="20"/>
          <w:szCs w:val="20"/>
        </w:rPr>
        <w:t>BaO</w:t>
      </w:r>
      <w:proofErr w:type="spellEnd"/>
      <w:r w:rsidRPr="00150A1D">
        <w:rPr>
          <w:sz w:val="20"/>
          <w:szCs w:val="20"/>
        </w:rPr>
        <w:t xml:space="preserve"> where their DR values are found in the order of </w:t>
      </w:r>
      <w:bookmarkStart w:id="0" w:name="hit150"/>
      <w:bookmarkEnd w:id="0"/>
      <w:r w:rsidRPr="00150A1D">
        <w:rPr>
          <w:sz w:val="20"/>
          <w:szCs w:val="20"/>
        </w:rPr>
        <w:t>~ 10</w:t>
      </w:r>
      <w:r w:rsidRPr="00150A1D">
        <w:rPr>
          <w:sz w:val="20"/>
          <w:szCs w:val="20"/>
          <w:vertAlign w:val="superscript"/>
        </w:rPr>
        <w:t>−2</w:t>
      </w:r>
      <w:r w:rsidRPr="00150A1D">
        <w:rPr>
          <w:sz w:val="20"/>
          <w:szCs w:val="20"/>
        </w:rPr>
        <w:t> g/cm</w:t>
      </w:r>
      <w:r w:rsidRPr="00150A1D">
        <w:rPr>
          <w:sz w:val="20"/>
          <w:szCs w:val="20"/>
          <w:vertAlign w:val="superscript"/>
        </w:rPr>
        <w:t>2</w:t>
      </w:r>
      <w:r w:rsidRPr="00150A1D">
        <w:rPr>
          <w:sz w:val="20"/>
          <w:szCs w:val="20"/>
        </w:rPr>
        <w:t xml:space="preserve"> min</w:t>
      </w:r>
      <w:r w:rsidR="009245A8" w:rsidRPr="00150A1D">
        <w:rPr>
          <w:sz w:val="20"/>
          <w:szCs w:val="20"/>
        </w:rPr>
        <w:t>.</w:t>
      </w:r>
      <w:r w:rsidR="00F535DD" w:rsidRPr="00150A1D">
        <w:rPr>
          <w:sz w:val="20"/>
          <w:szCs w:val="20"/>
        </w:rPr>
        <w:t xml:space="preserve"> Ho</w:t>
      </w:r>
      <w:r w:rsidRPr="00150A1D">
        <w:rPr>
          <w:sz w:val="20"/>
          <w:szCs w:val="20"/>
        </w:rPr>
        <w:t xml:space="preserve">wever, these </w:t>
      </w:r>
      <w:bookmarkStart w:id="1" w:name="hit101"/>
      <w:bookmarkEnd w:id="1"/>
      <w:r w:rsidRPr="00150A1D">
        <w:rPr>
          <w:sz w:val="20"/>
          <w:szCs w:val="20"/>
        </w:rPr>
        <w:t xml:space="preserve">glasses can be considered as chemically durable materials, since it is known that. low DR means  high </w:t>
      </w:r>
      <w:bookmarkStart w:id="2" w:name="hit151"/>
      <w:bookmarkEnd w:id="2"/>
      <w:proofErr w:type="spellStart"/>
      <w:r w:rsidR="00F535DD" w:rsidRPr="00150A1D">
        <w:rPr>
          <w:sz w:val="20"/>
          <w:szCs w:val="20"/>
        </w:rPr>
        <w:t>durabilty</w:t>
      </w:r>
      <w:proofErr w:type="spellEnd"/>
      <w:r w:rsidR="00F535DD" w:rsidRPr="00150A1D">
        <w:rPr>
          <w:sz w:val="20"/>
          <w:szCs w:val="20"/>
        </w:rPr>
        <w:t xml:space="preserve">  [</w:t>
      </w:r>
      <w:r w:rsidRPr="00150A1D">
        <w:rPr>
          <w:sz w:val="20"/>
          <w:szCs w:val="20"/>
        </w:rPr>
        <w:t xml:space="preserve"> 39].</w:t>
      </w:r>
    </w:p>
    <w:p w:rsidR="009245A8" w:rsidRPr="00150A1D" w:rsidRDefault="00E6375A" w:rsidP="00150A1D">
      <w:pPr>
        <w:snapToGrid w:val="0"/>
        <w:ind w:firstLine="425"/>
        <w:jc w:val="both"/>
        <w:rPr>
          <w:sz w:val="20"/>
          <w:szCs w:val="20"/>
          <w:lang w:bidi="ar-EG"/>
        </w:rPr>
      </w:pPr>
      <w:r w:rsidRPr="00150A1D">
        <w:rPr>
          <w:sz w:val="20"/>
          <w:szCs w:val="20"/>
        </w:rPr>
        <w:t>It can be observed that the addition of barium, strontium or calcium oxides to iron phosphate glasses improved their durability. All the studied glasses exhibit well to excellent aqueous durability especially those containing 15 mol % of the introduced oxides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w:t>
      </w:r>
      <w:proofErr w:type="spellStart"/>
      <w:r w:rsidRPr="00150A1D">
        <w:rPr>
          <w:sz w:val="20"/>
          <w:szCs w:val="20"/>
        </w:rPr>
        <w:t>BaO</w:t>
      </w:r>
      <w:proofErr w:type="spellEnd"/>
      <w:r w:rsidRPr="00150A1D">
        <w:rPr>
          <w:sz w:val="20"/>
          <w:szCs w:val="20"/>
        </w:rPr>
        <w:t xml:space="preserve">). They have relatively lower DR and hence high aqueous durability for underground water, and the glass sample containing </w:t>
      </w:r>
      <w:proofErr w:type="spellStart"/>
      <w:r w:rsidRPr="00150A1D">
        <w:rPr>
          <w:sz w:val="20"/>
          <w:szCs w:val="20"/>
        </w:rPr>
        <w:t>CaO</w:t>
      </w:r>
      <w:proofErr w:type="spellEnd"/>
      <w:r w:rsidRPr="00150A1D">
        <w:rPr>
          <w:sz w:val="20"/>
          <w:szCs w:val="20"/>
        </w:rPr>
        <w:t xml:space="preserve"> shows the highest durability among all samples.</w:t>
      </w:r>
    </w:p>
    <w:p w:rsidR="009245A8" w:rsidRPr="00150A1D" w:rsidRDefault="00E6375A" w:rsidP="00150A1D">
      <w:pPr>
        <w:snapToGrid w:val="0"/>
        <w:ind w:firstLine="425"/>
        <w:jc w:val="both"/>
        <w:rPr>
          <w:sz w:val="20"/>
          <w:szCs w:val="20"/>
        </w:rPr>
      </w:pPr>
      <w:r w:rsidRPr="00150A1D">
        <w:rPr>
          <w:sz w:val="20"/>
          <w:szCs w:val="20"/>
        </w:rPr>
        <w:t xml:space="preserve">On the other hand, it can be observed also that for glasses containing </w:t>
      </w:r>
      <w:proofErr w:type="spellStart"/>
      <w:r w:rsidRPr="00150A1D">
        <w:rPr>
          <w:sz w:val="20"/>
          <w:szCs w:val="20"/>
        </w:rPr>
        <w:t>BaO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w:t>
      </w:r>
      <w:proofErr w:type="spellStart"/>
      <w:r w:rsidRPr="00150A1D">
        <w:rPr>
          <w:sz w:val="20"/>
          <w:szCs w:val="20"/>
        </w:rPr>
        <w:t>CaO</w:t>
      </w:r>
      <w:proofErr w:type="spellEnd"/>
      <w:r w:rsidRPr="00150A1D">
        <w:rPr>
          <w:sz w:val="20"/>
          <w:szCs w:val="20"/>
        </w:rPr>
        <w:t xml:space="preserve"> there is little significant change in DR with increasing the immersion periods. The higher Ca, </w:t>
      </w:r>
      <w:proofErr w:type="spellStart"/>
      <w:r w:rsidRPr="00150A1D">
        <w:rPr>
          <w:sz w:val="20"/>
          <w:szCs w:val="20"/>
        </w:rPr>
        <w:t>Sr</w:t>
      </w:r>
      <w:proofErr w:type="spellEnd"/>
      <w:r w:rsidRPr="00150A1D">
        <w:rPr>
          <w:sz w:val="20"/>
          <w:szCs w:val="20"/>
        </w:rPr>
        <w:t xml:space="preserve"> and </w:t>
      </w:r>
      <w:proofErr w:type="spellStart"/>
      <w:r w:rsidRPr="00150A1D">
        <w:rPr>
          <w:sz w:val="20"/>
          <w:szCs w:val="20"/>
        </w:rPr>
        <w:t>Ba</w:t>
      </w:r>
      <w:proofErr w:type="spellEnd"/>
      <w:r w:rsidRPr="00150A1D">
        <w:rPr>
          <w:sz w:val="20"/>
          <w:szCs w:val="20"/>
        </w:rPr>
        <w:t xml:space="preserve"> content the higher is the </w:t>
      </w:r>
      <w:r w:rsidR="0039108B" w:rsidRPr="00150A1D">
        <w:rPr>
          <w:sz w:val="20"/>
          <w:szCs w:val="20"/>
        </w:rPr>
        <w:t>a</w:t>
      </w:r>
      <w:r w:rsidR="00F535DD" w:rsidRPr="00150A1D">
        <w:rPr>
          <w:sz w:val="20"/>
          <w:szCs w:val="20"/>
        </w:rPr>
        <w:t>queous durability of the glass, that i</w:t>
      </w:r>
      <w:r w:rsidRPr="00150A1D">
        <w:rPr>
          <w:sz w:val="20"/>
          <w:szCs w:val="20"/>
        </w:rPr>
        <w:t xml:space="preserve">s, the introduced Ca, </w:t>
      </w:r>
      <w:proofErr w:type="spellStart"/>
      <w:r w:rsidRPr="00150A1D">
        <w:rPr>
          <w:sz w:val="20"/>
          <w:szCs w:val="20"/>
        </w:rPr>
        <w:t>Sr</w:t>
      </w:r>
      <w:proofErr w:type="spellEnd"/>
      <w:r w:rsidRPr="00150A1D">
        <w:rPr>
          <w:sz w:val="20"/>
          <w:szCs w:val="20"/>
        </w:rPr>
        <w:t xml:space="preserve"> or </w:t>
      </w:r>
      <w:proofErr w:type="spellStart"/>
      <w:r w:rsidRPr="00150A1D">
        <w:rPr>
          <w:sz w:val="20"/>
          <w:szCs w:val="20"/>
        </w:rPr>
        <w:t>Ba</w:t>
      </w:r>
      <w:proofErr w:type="spellEnd"/>
      <w:r w:rsidRPr="00150A1D">
        <w:rPr>
          <w:sz w:val="20"/>
          <w:szCs w:val="20"/>
        </w:rPr>
        <w:t xml:space="preserve"> oxides into iron phosphate network improves their resistance against underground water (especially the sample containing 15 mol% </w:t>
      </w:r>
      <w:proofErr w:type="spellStart"/>
      <w:r w:rsidRPr="00150A1D">
        <w:rPr>
          <w:sz w:val="20"/>
          <w:szCs w:val="20"/>
        </w:rPr>
        <w:t>CaO</w:t>
      </w:r>
      <w:proofErr w:type="spellEnd"/>
      <w:r w:rsidRPr="00150A1D">
        <w:rPr>
          <w:sz w:val="20"/>
          <w:szCs w:val="20"/>
        </w:rPr>
        <w:t xml:space="preserve">).  The gradual decrease of the dissolution rate and hence the gradual increase of durability with the gradual increase of the introduced </w:t>
      </w:r>
      <w:r w:rsidR="00F535DD" w:rsidRPr="00150A1D">
        <w:rPr>
          <w:sz w:val="20"/>
          <w:szCs w:val="20"/>
        </w:rPr>
        <w:t>o</w:t>
      </w:r>
      <w:r w:rsidRPr="00150A1D">
        <w:rPr>
          <w:sz w:val="20"/>
          <w:szCs w:val="20"/>
        </w:rPr>
        <w:t>xides (</w:t>
      </w:r>
      <w:proofErr w:type="spellStart"/>
      <w:r w:rsidRPr="00150A1D">
        <w:rPr>
          <w:sz w:val="20"/>
          <w:szCs w:val="20"/>
        </w:rPr>
        <w:t>CaO</w:t>
      </w:r>
      <w:proofErr w:type="spellEnd"/>
      <w:r w:rsidRPr="00150A1D">
        <w:rPr>
          <w:sz w:val="20"/>
          <w:szCs w:val="20"/>
        </w:rPr>
        <w:t xml:space="preserve">, </w:t>
      </w:r>
      <w:proofErr w:type="spellStart"/>
      <w:r w:rsidRPr="00150A1D">
        <w:rPr>
          <w:sz w:val="20"/>
          <w:szCs w:val="20"/>
        </w:rPr>
        <w:t>SrO</w:t>
      </w:r>
      <w:proofErr w:type="spellEnd"/>
      <w:r w:rsidRPr="00150A1D">
        <w:rPr>
          <w:sz w:val="20"/>
          <w:szCs w:val="20"/>
        </w:rPr>
        <w:t xml:space="preserve">, </w:t>
      </w:r>
      <w:proofErr w:type="spellStart"/>
      <w:r w:rsidRPr="00150A1D">
        <w:rPr>
          <w:sz w:val="20"/>
          <w:szCs w:val="20"/>
        </w:rPr>
        <w:t>BaO</w:t>
      </w:r>
      <w:proofErr w:type="spellEnd"/>
      <w:r w:rsidRPr="00150A1D">
        <w:rPr>
          <w:sz w:val="20"/>
          <w:szCs w:val="20"/>
        </w:rPr>
        <w:t xml:space="preserve">) may be due to the formation some cross-linking </w:t>
      </w:r>
      <w:r w:rsidR="008228FB" w:rsidRPr="00150A1D">
        <w:rPr>
          <w:sz w:val="20"/>
          <w:szCs w:val="20"/>
        </w:rPr>
        <w:t>bonds</w:t>
      </w:r>
      <w:r w:rsidRPr="00150A1D">
        <w:rPr>
          <w:sz w:val="20"/>
          <w:szCs w:val="20"/>
        </w:rPr>
        <w:t xml:space="preserve"> and the formation of some bonds of the form P-O-Ca, P-O-</w:t>
      </w:r>
      <w:proofErr w:type="spellStart"/>
      <w:r w:rsidRPr="00150A1D">
        <w:rPr>
          <w:sz w:val="20"/>
          <w:szCs w:val="20"/>
        </w:rPr>
        <w:t>Sr</w:t>
      </w:r>
      <w:proofErr w:type="spellEnd"/>
      <w:r w:rsidRPr="00150A1D">
        <w:rPr>
          <w:sz w:val="20"/>
          <w:szCs w:val="20"/>
        </w:rPr>
        <w:t xml:space="preserve"> or P- O- </w:t>
      </w:r>
      <w:proofErr w:type="spellStart"/>
      <w:r w:rsidRPr="00150A1D">
        <w:rPr>
          <w:sz w:val="20"/>
          <w:szCs w:val="20"/>
        </w:rPr>
        <w:t>Ba</w:t>
      </w:r>
      <w:proofErr w:type="spellEnd"/>
      <w:r w:rsidRPr="00150A1D">
        <w:rPr>
          <w:sz w:val="20"/>
          <w:szCs w:val="20"/>
        </w:rPr>
        <w:t>.</w:t>
      </w:r>
    </w:p>
    <w:p w:rsidR="00A00C93" w:rsidRDefault="00E6375A" w:rsidP="00A00C93">
      <w:pPr>
        <w:snapToGrid w:val="0"/>
        <w:jc w:val="both"/>
        <w:rPr>
          <w:sz w:val="20"/>
          <w:szCs w:val="20"/>
          <w:lang w:eastAsia="zh-CN"/>
        </w:rPr>
      </w:pPr>
      <w:r w:rsidRPr="00150A1D">
        <w:rPr>
          <w:sz w:val="20"/>
          <w:szCs w:val="20"/>
        </w:rPr>
        <w:t xml:space="preserve">Also, it is found that the lowest dissolution rate, that is the highest aqueous durability against underground water, is exhibited by the sample containing 15 mol% </w:t>
      </w:r>
      <w:proofErr w:type="spellStart"/>
      <w:r w:rsidRPr="00150A1D">
        <w:rPr>
          <w:sz w:val="20"/>
          <w:szCs w:val="20"/>
        </w:rPr>
        <w:t>CaO</w:t>
      </w:r>
      <w:proofErr w:type="spellEnd"/>
      <w:r w:rsidRPr="00150A1D">
        <w:rPr>
          <w:sz w:val="20"/>
          <w:szCs w:val="20"/>
        </w:rPr>
        <w:t>,. This can be supposed to be due to the high cross-linking density and the formation of some Ca-O-Fe bonds. Such bonds are characterized by their high bond energy and small bond length [40].</w:t>
      </w:r>
    </w:p>
    <w:p w:rsidR="00D201A9" w:rsidRDefault="00D201A9" w:rsidP="00150A1D">
      <w:pPr>
        <w:snapToGrid w:val="0"/>
        <w:jc w:val="both"/>
        <w:rPr>
          <w:sz w:val="20"/>
          <w:szCs w:val="20"/>
        </w:rPr>
      </w:pPr>
    </w:p>
    <w:p w:rsidR="00D201A9" w:rsidRDefault="00D201A9" w:rsidP="00150A1D">
      <w:pPr>
        <w:snapToGrid w:val="0"/>
        <w:jc w:val="both"/>
        <w:rPr>
          <w:sz w:val="20"/>
          <w:szCs w:val="20"/>
        </w:rPr>
      </w:pPr>
    </w:p>
    <w:p w:rsidR="00D201A9" w:rsidRDefault="00D201A9" w:rsidP="00150A1D">
      <w:pPr>
        <w:snapToGrid w:val="0"/>
        <w:jc w:val="both"/>
        <w:rPr>
          <w:sz w:val="20"/>
          <w:szCs w:val="20"/>
        </w:rPr>
      </w:pPr>
    </w:p>
    <w:p w:rsidR="00D201A9" w:rsidRDefault="00D201A9" w:rsidP="00150A1D">
      <w:pPr>
        <w:snapToGrid w:val="0"/>
        <w:jc w:val="both"/>
        <w:rPr>
          <w:sz w:val="20"/>
          <w:szCs w:val="20"/>
        </w:rPr>
      </w:pPr>
    </w:p>
    <w:p w:rsidR="00645EAD" w:rsidRPr="00D201A9" w:rsidRDefault="00645EAD" w:rsidP="00150A1D">
      <w:pPr>
        <w:snapToGrid w:val="0"/>
        <w:jc w:val="both"/>
        <w:rPr>
          <w:sz w:val="20"/>
          <w:szCs w:val="20"/>
        </w:rPr>
      </w:pPr>
      <w:r w:rsidRPr="00D201A9">
        <w:rPr>
          <w:sz w:val="20"/>
          <w:szCs w:val="20"/>
        </w:rPr>
        <w:lastRenderedPageBreak/>
        <w:t xml:space="preserve">Table 1. The change of DR as a function of </w:t>
      </w:r>
      <w:proofErr w:type="spellStart"/>
      <w:r w:rsidRPr="00D201A9">
        <w:rPr>
          <w:sz w:val="20"/>
          <w:szCs w:val="20"/>
        </w:rPr>
        <w:t>CaO</w:t>
      </w:r>
      <w:proofErr w:type="spellEnd"/>
      <w:r w:rsidRPr="00D201A9">
        <w:rPr>
          <w:sz w:val="20"/>
          <w:szCs w:val="20"/>
        </w:rPr>
        <w:t xml:space="preserve"> content</w:t>
      </w:r>
      <w:r w:rsidR="001B5963" w:rsidRPr="00D201A9">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866"/>
        <w:gridCol w:w="866"/>
        <w:gridCol w:w="866"/>
        <w:gridCol w:w="866"/>
      </w:tblGrid>
      <w:tr w:rsidR="00645EAD" w:rsidRPr="00D201A9" w:rsidTr="00A00C93">
        <w:trPr>
          <w:jc w:val="center"/>
        </w:trPr>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x</w:t>
            </w:r>
          </w:p>
          <w:p w:rsidR="00645EAD" w:rsidRPr="00D201A9" w:rsidRDefault="00645EAD"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(mol%)</w:t>
            </w:r>
          </w:p>
        </w:tc>
        <w:tc>
          <w:tcPr>
            <w:tcW w:w="0" w:type="auto"/>
            <w:shd w:val="clear" w:color="auto" w:fill="auto"/>
            <w:vAlign w:val="center"/>
          </w:tcPr>
          <w:p w:rsidR="00C01C85" w:rsidRPr="00D201A9" w:rsidRDefault="00645EAD"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645EAD" w:rsidRPr="00D201A9" w:rsidRDefault="00645EAD"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6 h</w:t>
            </w:r>
          </w:p>
        </w:tc>
        <w:tc>
          <w:tcPr>
            <w:tcW w:w="0" w:type="auto"/>
            <w:shd w:val="clear" w:color="auto" w:fill="auto"/>
            <w:vAlign w:val="center"/>
          </w:tcPr>
          <w:p w:rsidR="00C01C85" w:rsidRPr="00D201A9" w:rsidRDefault="00645EAD"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645EAD" w:rsidRPr="00D201A9" w:rsidRDefault="00645EAD"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12 h</w:t>
            </w:r>
          </w:p>
        </w:tc>
        <w:tc>
          <w:tcPr>
            <w:tcW w:w="0" w:type="auto"/>
            <w:shd w:val="clear" w:color="auto" w:fill="auto"/>
            <w:vAlign w:val="center"/>
          </w:tcPr>
          <w:p w:rsidR="00C01C85" w:rsidRPr="00D201A9" w:rsidRDefault="00645EAD"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645EAD" w:rsidRPr="00D201A9" w:rsidRDefault="00645EAD"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24 h</w:t>
            </w:r>
          </w:p>
        </w:tc>
        <w:tc>
          <w:tcPr>
            <w:tcW w:w="0" w:type="auto"/>
            <w:shd w:val="clear" w:color="auto" w:fill="auto"/>
            <w:vAlign w:val="center"/>
          </w:tcPr>
          <w:p w:rsidR="00C01C85" w:rsidRPr="00D201A9" w:rsidRDefault="00645EAD"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645EAD" w:rsidRPr="00D201A9" w:rsidRDefault="00645EAD"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48 h</w:t>
            </w:r>
          </w:p>
        </w:tc>
      </w:tr>
      <w:tr w:rsidR="00645EAD" w:rsidRPr="00D201A9" w:rsidTr="00A00C93">
        <w:trPr>
          <w:jc w:val="center"/>
        </w:trPr>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bidi="ar-EG"/>
              </w:rPr>
              <w:t>5</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0.49</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w:t>
            </w:r>
            <w:r w:rsidRPr="00D201A9">
              <w:rPr>
                <w:rFonts w:eastAsia="Times New Roman"/>
                <w:color w:val="000000"/>
                <w:sz w:val="20"/>
                <w:szCs w:val="20"/>
                <w:lang w:eastAsia="en-US" w:bidi="ar-EG"/>
              </w:rPr>
              <w:t>516</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0.571</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0.608</w:t>
            </w:r>
          </w:p>
        </w:tc>
      </w:tr>
      <w:tr w:rsidR="00645EAD" w:rsidRPr="00D201A9" w:rsidTr="00A00C93">
        <w:trPr>
          <w:jc w:val="center"/>
        </w:trPr>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bidi="ar-EG"/>
              </w:rPr>
              <w:t>10</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bidi="ar-EG"/>
              </w:rPr>
              <w:t>0.094</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bidi="ar-EG"/>
              </w:rPr>
              <w:t>0.0992</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w:t>
            </w:r>
            <w:r w:rsidRPr="00D201A9">
              <w:rPr>
                <w:rFonts w:eastAsia="Times New Roman"/>
                <w:color w:val="000000"/>
                <w:sz w:val="20"/>
                <w:szCs w:val="20"/>
                <w:lang w:eastAsia="en-US" w:bidi="ar-EG"/>
              </w:rPr>
              <w:t>10612</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0.108</w:t>
            </w:r>
          </w:p>
        </w:tc>
      </w:tr>
      <w:tr w:rsidR="00645EAD" w:rsidRPr="00D201A9" w:rsidTr="00A00C93">
        <w:trPr>
          <w:jc w:val="center"/>
        </w:trPr>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bidi="ar-EG"/>
              </w:rPr>
              <w:t>15</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0.017</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0.018</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0.019</w:t>
            </w:r>
          </w:p>
        </w:tc>
        <w:tc>
          <w:tcPr>
            <w:tcW w:w="0" w:type="auto"/>
            <w:shd w:val="clear" w:color="auto" w:fill="auto"/>
            <w:vAlign w:val="center"/>
          </w:tcPr>
          <w:p w:rsidR="00645EAD" w:rsidRPr="00D201A9" w:rsidRDefault="000C002A"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w:t>
            </w:r>
            <w:r w:rsidRPr="00D201A9">
              <w:rPr>
                <w:rFonts w:eastAsia="Times New Roman"/>
                <w:color w:val="000000"/>
                <w:sz w:val="20"/>
                <w:szCs w:val="20"/>
                <w:lang w:eastAsia="en-US" w:bidi="ar-EG"/>
              </w:rPr>
              <w:t>0199</w:t>
            </w:r>
          </w:p>
        </w:tc>
      </w:tr>
    </w:tbl>
    <w:p w:rsidR="00645EAD" w:rsidRPr="00D201A9" w:rsidRDefault="00645EAD" w:rsidP="00150A1D">
      <w:pPr>
        <w:snapToGrid w:val="0"/>
        <w:jc w:val="center"/>
        <w:rPr>
          <w:sz w:val="20"/>
          <w:szCs w:val="20"/>
        </w:rPr>
      </w:pPr>
    </w:p>
    <w:p w:rsidR="00645EAD" w:rsidRPr="00D201A9" w:rsidRDefault="00C01C85" w:rsidP="00150A1D">
      <w:pPr>
        <w:snapToGrid w:val="0"/>
        <w:jc w:val="both"/>
        <w:rPr>
          <w:sz w:val="20"/>
          <w:szCs w:val="20"/>
        </w:rPr>
      </w:pPr>
      <w:r w:rsidRPr="00D201A9">
        <w:rPr>
          <w:sz w:val="20"/>
          <w:szCs w:val="20"/>
        </w:rPr>
        <w:t xml:space="preserve">Table 2. The change of DR as a function of </w:t>
      </w:r>
      <w:proofErr w:type="spellStart"/>
      <w:r w:rsidRPr="00D201A9">
        <w:rPr>
          <w:sz w:val="20"/>
          <w:szCs w:val="20"/>
        </w:rPr>
        <w:t>SrO</w:t>
      </w:r>
      <w:proofErr w:type="spellEnd"/>
      <w:r w:rsidRPr="00D201A9">
        <w:rPr>
          <w:sz w:val="20"/>
          <w:szCs w:val="20"/>
        </w:rPr>
        <w:t xml:space="preserve"> content</w:t>
      </w:r>
      <w:r w:rsidR="001B5963" w:rsidRPr="00D201A9">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866"/>
        <w:gridCol w:w="866"/>
        <w:gridCol w:w="866"/>
        <w:gridCol w:w="866"/>
      </w:tblGrid>
      <w:tr w:rsidR="00C01C85" w:rsidRPr="00D201A9" w:rsidTr="00A00C93">
        <w:trPr>
          <w:jc w:val="center"/>
        </w:trPr>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x</w:t>
            </w:r>
          </w:p>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(mol%)</w:t>
            </w:r>
          </w:p>
        </w:tc>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6 h</w:t>
            </w:r>
          </w:p>
        </w:tc>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12 h</w:t>
            </w:r>
          </w:p>
        </w:tc>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24 h</w:t>
            </w:r>
          </w:p>
        </w:tc>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48 h</w:t>
            </w:r>
          </w:p>
        </w:tc>
      </w:tr>
      <w:tr w:rsidR="00C01C85" w:rsidRPr="00D201A9" w:rsidTr="00A00C93">
        <w:trPr>
          <w:jc w:val="center"/>
        </w:trPr>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5</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0.599</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0.66</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0.719</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0.801</w:t>
            </w:r>
          </w:p>
        </w:tc>
      </w:tr>
      <w:tr w:rsidR="00C01C85" w:rsidRPr="00D201A9" w:rsidTr="00A00C93">
        <w:trPr>
          <w:jc w:val="center"/>
        </w:trPr>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10</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0.092</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0.0982</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0.10712</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0.158</w:t>
            </w:r>
          </w:p>
        </w:tc>
      </w:tr>
      <w:tr w:rsidR="00C01C85" w:rsidRPr="00D201A9" w:rsidTr="00A00C93">
        <w:trPr>
          <w:jc w:val="center"/>
        </w:trPr>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15</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0.014</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0.015</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0.016</w:t>
            </w:r>
          </w:p>
        </w:tc>
        <w:tc>
          <w:tcPr>
            <w:tcW w:w="0" w:type="auto"/>
            <w:shd w:val="clear" w:color="auto" w:fill="auto"/>
            <w:vAlign w:val="center"/>
          </w:tcPr>
          <w:p w:rsidR="00C01C85" w:rsidRPr="00D201A9" w:rsidRDefault="00D22508"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0.0169</w:t>
            </w:r>
          </w:p>
        </w:tc>
      </w:tr>
    </w:tbl>
    <w:p w:rsidR="00645EAD" w:rsidRPr="00D201A9" w:rsidRDefault="00645EAD" w:rsidP="00150A1D">
      <w:pPr>
        <w:snapToGrid w:val="0"/>
        <w:jc w:val="center"/>
        <w:rPr>
          <w:sz w:val="20"/>
          <w:szCs w:val="20"/>
        </w:rPr>
      </w:pPr>
    </w:p>
    <w:p w:rsidR="00E2509E" w:rsidRPr="00D201A9" w:rsidRDefault="00E2509E" w:rsidP="00150A1D">
      <w:pPr>
        <w:snapToGrid w:val="0"/>
        <w:jc w:val="both"/>
        <w:rPr>
          <w:sz w:val="20"/>
          <w:szCs w:val="20"/>
        </w:rPr>
      </w:pPr>
      <w:r w:rsidRPr="00D201A9">
        <w:rPr>
          <w:sz w:val="20"/>
          <w:szCs w:val="20"/>
        </w:rPr>
        <w:t xml:space="preserve">Table 3. The change of DR as a function of </w:t>
      </w:r>
      <w:proofErr w:type="spellStart"/>
      <w:r w:rsidR="002E771D" w:rsidRPr="00D201A9">
        <w:rPr>
          <w:sz w:val="20"/>
          <w:szCs w:val="20"/>
        </w:rPr>
        <w:t>B</w:t>
      </w:r>
      <w:r w:rsidRPr="00D201A9">
        <w:rPr>
          <w:sz w:val="20"/>
          <w:szCs w:val="20"/>
        </w:rPr>
        <w:t>aO</w:t>
      </w:r>
      <w:proofErr w:type="spellEnd"/>
      <w:r w:rsidRPr="00D201A9">
        <w:rPr>
          <w:sz w:val="20"/>
          <w:szCs w:val="20"/>
        </w:rPr>
        <w:t xml:space="preserve"> content</w:t>
      </w:r>
      <w:r w:rsidR="001B5963" w:rsidRPr="00D201A9">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866"/>
        <w:gridCol w:w="866"/>
        <w:gridCol w:w="866"/>
        <w:gridCol w:w="866"/>
      </w:tblGrid>
      <w:tr w:rsidR="00C01C85" w:rsidRPr="00D201A9" w:rsidTr="00A00C93">
        <w:trPr>
          <w:jc w:val="center"/>
        </w:trPr>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x</w:t>
            </w:r>
          </w:p>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(mol%)</w:t>
            </w:r>
          </w:p>
        </w:tc>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6 h</w:t>
            </w:r>
          </w:p>
        </w:tc>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12 h</w:t>
            </w:r>
          </w:p>
        </w:tc>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24 h</w:t>
            </w:r>
          </w:p>
        </w:tc>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Log DR</w:t>
            </w:r>
          </w:p>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48 h</w:t>
            </w:r>
          </w:p>
        </w:tc>
      </w:tr>
      <w:tr w:rsidR="00C01C85" w:rsidRPr="00D201A9" w:rsidTr="00A00C93">
        <w:trPr>
          <w:jc w:val="center"/>
        </w:trPr>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5</w:t>
            </w:r>
          </w:p>
        </w:tc>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0.61</w:t>
            </w:r>
          </w:p>
        </w:tc>
        <w:tc>
          <w:tcPr>
            <w:tcW w:w="0" w:type="auto"/>
            <w:shd w:val="clear" w:color="auto" w:fill="auto"/>
            <w:vAlign w:val="center"/>
          </w:tcPr>
          <w:p w:rsidR="00C01C85" w:rsidRPr="00D201A9" w:rsidRDefault="00E41464"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0.68</w:t>
            </w:r>
          </w:p>
        </w:tc>
        <w:tc>
          <w:tcPr>
            <w:tcW w:w="0" w:type="auto"/>
            <w:shd w:val="clear" w:color="auto" w:fill="auto"/>
            <w:vAlign w:val="center"/>
          </w:tcPr>
          <w:p w:rsidR="00C01C85" w:rsidRPr="00D201A9" w:rsidRDefault="00E41464"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bidi="ar-EG"/>
              </w:rPr>
              <w:t>0.79</w:t>
            </w:r>
          </w:p>
        </w:tc>
        <w:tc>
          <w:tcPr>
            <w:tcW w:w="0" w:type="auto"/>
            <w:shd w:val="clear" w:color="auto" w:fill="auto"/>
            <w:vAlign w:val="center"/>
          </w:tcPr>
          <w:p w:rsidR="00C01C85" w:rsidRPr="00D201A9" w:rsidRDefault="00E35F44"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0.891</w:t>
            </w:r>
          </w:p>
        </w:tc>
      </w:tr>
      <w:tr w:rsidR="00C01C85" w:rsidRPr="00D201A9" w:rsidTr="00A00C93">
        <w:trPr>
          <w:jc w:val="center"/>
        </w:trPr>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10</w:t>
            </w:r>
          </w:p>
        </w:tc>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0.231</w:t>
            </w:r>
          </w:p>
        </w:tc>
        <w:tc>
          <w:tcPr>
            <w:tcW w:w="0" w:type="auto"/>
            <w:shd w:val="clear" w:color="auto" w:fill="auto"/>
            <w:vAlign w:val="center"/>
          </w:tcPr>
          <w:p w:rsidR="00C01C85" w:rsidRPr="00D201A9" w:rsidRDefault="00E41464"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0.24</w:t>
            </w:r>
          </w:p>
        </w:tc>
        <w:tc>
          <w:tcPr>
            <w:tcW w:w="0" w:type="auto"/>
            <w:shd w:val="clear" w:color="auto" w:fill="auto"/>
            <w:vAlign w:val="center"/>
          </w:tcPr>
          <w:p w:rsidR="00C01C85" w:rsidRPr="00D201A9" w:rsidRDefault="004C66F0"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w:t>
            </w:r>
            <w:r w:rsidRPr="00D201A9">
              <w:rPr>
                <w:rFonts w:eastAsia="Times New Roman" w:hint="cs"/>
                <w:color w:val="000000"/>
                <w:sz w:val="20"/>
                <w:szCs w:val="20"/>
                <w:lang w:eastAsia="en-US" w:bidi="ar-EG"/>
              </w:rPr>
              <w:t>0</w:t>
            </w:r>
            <w:r w:rsidRPr="00D201A9">
              <w:rPr>
                <w:rFonts w:eastAsia="Times New Roman"/>
                <w:color w:val="000000"/>
                <w:sz w:val="20"/>
                <w:szCs w:val="20"/>
                <w:lang w:eastAsia="en-US" w:bidi="ar-EG"/>
              </w:rPr>
              <w:t>29</w:t>
            </w:r>
          </w:p>
        </w:tc>
        <w:tc>
          <w:tcPr>
            <w:tcW w:w="0" w:type="auto"/>
            <w:shd w:val="clear" w:color="auto" w:fill="auto"/>
            <w:vAlign w:val="center"/>
          </w:tcPr>
          <w:p w:rsidR="00C01C85" w:rsidRPr="00D201A9" w:rsidRDefault="004C66F0"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bidi="ar-EG"/>
              </w:rPr>
              <w:t>0.316</w:t>
            </w:r>
          </w:p>
        </w:tc>
      </w:tr>
      <w:tr w:rsidR="00C01C85" w:rsidRPr="00D201A9" w:rsidTr="00A00C93">
        <w:trPr>
          <w:jc w:val="center"/>
        </w:trPr>
        <w:tc>
          <w:tcPr>
            <w:tcW w:w="0" w:type="auto"/>
            <w:shd w:val="clear" w:color="auto" w:fill="auto"/>
            <w:vAlign w:val="center"/>
          </w:tcPr>
          <w:p w:rsidR="00C01C85" w:rsidRPr="00D201A9" w:rsidRDefault="00C01C85"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15</w:t>
            </w:r>
          </w:p>
        </w:tc>
        <w:tc>
          <w:tcPr>
            <w:tcW w:w="0" w:type="auto"/>
            <w:shd w:val="clear" w:color="auto" w:fill="auto"/>
            <w:vAlign w:val="center"/>
          </w:tcPr>
          <w:p w:rsidR="00C01C85" w:rsidRPr="00D201A9" w:rsidRDefault="004C66F0" w:rsidP="00A00C93">
            <w:pPr>
              <w:suppressAutoHyphens w:val="0"/>
              <w:snapToGrid w:val="0"/>
              <w:jc w:val="both"/>
              <w:rPr>
                <w:rFonts w:eastAsia="Times New Roman"/>
                <w:color w:val="000000"/>
                <w:sz w:val="20"/>
                <w:szCs w:val="20"/>
                <w:lang w:eastAsia="en-US"/>
              </w:rPr>
            </w:pPr>
            <w:r w:rsidRPr="00D201A9">
              <w:rPr>
                <w:rFonts w:eastAsia="Times New Roman"/>
                <w:color w:val="000000"/>
                <w:sz w:val="20"/>
                <w:szCs w:val="20"/>
                <w:lang w:eastAsia="en-US"/>
              </w:rPr>
              <w:t>0.0164</w:t>
            </w:r>
          </w:p>
        </w:tc>
        <w:tc>
          <w:tcPr>
            <w:tcW w:w="0" w:type="auto"/>
            <w:shd w:val="clear" w:color="auto" w:fill="auto"/>
            <w:vAlign w:val="center"/>
          </w:tcPr>
          <w:p w:rsidR="00C01C85" w:rsidRPr="00D201A9" w:rsidRDefault="004C66F0"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0.017</w:t>
            </w:r>
          </w:p>
        </w:tc>
        <w:tc>
          <w:tcPr>
            <w:tcW w:w="0" w:type="auto"/>
            <w:shd w:val="clear" w:color="auto" w:fill="auto"/>
            <w:vAlign w:val="center"/>
          </w:tcPr>
          <w:p w:rsidR="00C01C85" w:rsidRPr="00D201A9" w:rsidRDefault="004C66F0"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bidi="ar-EG"/>
              </w:rPr>
              <w:t>0.018</w:t>
            </w:r>
          </w:p>
        </w:tc>
        <w:tc>
          <w:tcPr>
            <w:tcW w:w="0" w:type="auto"/>
            <w:shd w:val="clear" w:color="auto" w:fill="auto"/>
            <w:vAlign w:val="center"/>
          </w:tcPr>
          <w:p w:rsidR="00C01C85" w:rsidRPr="00D201A9" w:rsidRDefault="004C66F0" w:rsidP="00A00C93">
            <w:pPr>
              <w:suppressAutoHyphens w:val="0"/>
              <w:snapToGrid w:val="0"/>
              <w:jc w:val="both"/>
              <w:rPr>
                <w:rFonts w:eastAsia="Times New Roman"/>
                <w:color w:val="000000"/>
                <w:sz w:val="20"/>
                <w:szCs w:val="20"/>
                <w:lang w:eastAsia="en-US" w:bidi="ar-EG"/>
              </w:rPr>
            </w:pPr>
            <w:r w:rsidRPr="00D201A9">
              <w:rPr>
                <w:rFonts w:eastAsia="Times New Roman"/>
                <w:color w:val="000000"/>
                <w:sz w:val="20"/>
                <w:szCs w:val="20"/>
                <w:lang w:eastAsia="en-US"/>
              </w:rPr>
              <w:t>0.019</w:t>
            </w:r>
          </w:p>
        </w:tc>
      </w:tr>
    </w:tbl>
    <w:p w:rsidR="00645EAD" w:rsidRPr="00D201A9" w:rsidRDefault="00645EAD" w:rsidP="00150A1D">
      <w:pPr>
        <w:snapToGrid w:val="0"/>
        <w:ind w:firstLine="425"/>
        <w:jc w:val="both"/>
        <w:rPr>
          <w:sz w:val="20"/>
          <w:szCs w:val="20"/>
        </w:rPr>
      </w:pPr>
    </w:p>
    <w:p w:rsidR="00E00CAC" w:rsidRPr="00D201A9" w:rsidRDefault="00E00CAC" w:rsidP="00150A1D">
      <w:pPr>
        <w:snapToGrid w:val="0"/>
        <w:jc w:val="both"/>
        <w:rPr>
          <w:b/>
          <w:bCs/>
          <w:sz w:val="20"/>
          <w:szCs w:val="20"/>
        </w:rPr>
      </w:pPr>
      <w:r w:rsidRPr="00D201A9">
        <w:rPr>
          <w:b/>
          <w:bCs/>
          <w:sz w:val="20"/>
          <w:szCs w:val="20"/>
        </w:rPr>
        <w:t>3.6. Micro hardness measurements</w:t>
      </w:r>
    </w:p>
    <w:p w:rsidR="00E00CAC" w:rsidRPr="00D201A9" w:rsidRDefault="00E00CAC" w:rsidP="00150A1D">
      <w:pPr>
        <w:snapToGrid w:val="0"/>
        <w:ind w:firstLine="425"/>
        <w:jc w:val="both"/>
        <w:rPr>
          <w:b/>
          <w:bCs/>
          <w:sz w:val="20"/>
          <w:szCs w:val="20"/>
        </w:rPr>
      </w:pPr>
      <w:r w:rsidRPr="00D201A9">
        <w:rPr>
          <w:bCs/>
          <w:sz w:val="20"/>
          <w:szCs w:val="20"/>
        </w:rPr>
        <w:t xml:space="preserve">Surface </w:t>
      </w:r>
      <w:bookmarkStart w:id="3" w:name="hit41"/>
      <w:bookmarkEnd w:id="3"/>
      <w:r w:rsidRPr="00D201A9">
        <w:rPr>
          <w:bCs/>
          <w:sz w:val="20"/>
          <w:szCs w:val="20"/>
        </w:rPr>
        <w:t>hardness is the resistance to the localized indentations of the surface by an indenter. The load applied to the surface of the material results in both plastic and elastic deformation of the surface.</w:t>
      </w:r>
    </w:p>
    <w:p w:rsidR="00E00CAC" w:rsidRPr="00D201A9" w:rsidRDefault="00E00CAC" w:rsidP="00150A1D">
      <w:pPr>
        <w:snapToGrid w:val="0"/>
        <w:ind w:firstLine="425"/>
        <w:jc w:val="both"/>
        <w:rPr>
          <w:bCs/>
          <w:sz w:val="20"/>
          <w:szCs w:val="20"/>
        </w:rPr>
      </w:pPr>
      <w:r w:rsidRPr="00D201A9">
        <w:rPr>
          <w:bCs/>
          <w:sz w:val="20"/>
          <w:szCs w:val="20"/>
        </w:rPr>
        <w:t>The study of the micro-hardness properties of the glasses that can be used as γ-ray shielding materials and/or to capsulate the radio-active wastes are important. These studies will determine approximately the degree of cracking that may occur due to the bearing load when interment underground.</w:t>
      </w:r>
    </w:p>
    <w:p w:rsidR="00E00CAC" w:rsidRPr="00D201A9" w:rsidRDefault="00E00CAC" w:rsidP="00150A1D">
      <w:pPr>
        <w:snapToGrid w:val="0"/>
        <w:ind w:firstLine="425"/>
        <w:jc w:val="both"/>
        <w:rPr>
          <w:sz w:val="20"/>
          <w:szCs w:val="20"/>
          <w:lang w:bidi="ar-EG"/>
        </w:rPr>
      </w:pPr>
      <w:r w:rsidRPr="00D201A9">
        <w:rPr>
          <w:sz w:val="20"/>
          <w:szCs w:val="20"/>
        </w:rPr>
        <w:t xml:space="preserve">The variation of the hardness </w:t>
      </w:r>
      <w:r w:rsidRPr="00D201A9">
        <w:rPr>
          <w:i/>
          <w:iCs/>
          <w:sz w:val="20"/>
          <w:szCs w:val="20"/>
        </w:rPr>
        <w:t>(H)</w:t>
      </w:r>
      <w:r w:rsidRPr="00D201A9">
        <w:rPr>
          <w:sz w:val="20"/>
          <w:szCs w:val="20"/>
        </w:rPr>
        <w:t xml:space="preserve"> with the gradual increase of </w:t>
      </w:r>
      <w:proofErr w:type="spellStart"/>
      <w:r w:rsidRPr="00D201A9">
        <w:rPr>
          <w:sz w:val="20"/>
          <w:szCs w:val="20"/>
        </w:rPr>
        <w:t>CaO</w:t>
      </w:r>
      <w:proofErr w:type="spellEnd"/>
      <w:r w:rsidRPr="00D201A9">
        <w:rPr>
          <w:sz w:val="20"/>
          <w:szCs w:val="20"/>
        </w:rPr>
        <w:t xml:space="preserve">, </w:t>
      </w:r>
      <w:proofErr w:type="spellStart"/>
      <w:r w:rsidRPr="00D201A9">
        <w:rPr>
          <w:sz w:val="20"/>
          <w:szCs w:val="20"/>
        </w:rPr>
        <w:t>SrO</w:t>
      </w:r>
      <w:proofErr w:type="spellEnd"/>
      <w:r w:rsidRPr="00D201A9">
        <w:rPr>
          <w:sz w:val="20"/>
          <w:szCs w:val="20"/>
        </w:rPr>
        <w:t xml:space="preserve"> or </w:t>
      </w:r>
      <w:proofErr w:type="spellStart"/>
      <w:r w:rsidR="002E771D" w:rsidRPr="00D201A9">
        <w:rPr>
          <w:sz w:val="20"/>
          <w:szCs w:val="20"/>
        </w:rPr>
        <w:t>BaO</w:t>
      </w:r>
      <w:proofErr w:type="spellEnd"/>
      <w:r w:rsidR="002E771D" w:rsidRPr="00D201A9">
        <w:rPr>
          <w:sz w:val="20"/>
          <w:szCs w:val="20"/>
        </w:rPr>
        <w:t>, are exhibited in Table (4).</w:t>
      </w:r>
      <w:r w:rsidRPr="00D201A9">
        <w:rPr>
          <w:sz w:val="20"/>
          <w:szCs w:val="20"/>
        </w:rPr>
        <w:t xml:space="preserve"> It can be seen </w:t>
      </w:r>
      <w:r w:rsidR="002E771D" w:rsidRPr="00D201A9">
        <w:rPr>
          <w:sz w:val="20"/>
          <w:szCs w:val="20"/>
        </w:rPr>
        <w:t xml:space="preserve">that the hardness increased as </w:t>
      </w:r>
      <w:proofErr w:type="spellStart"/>
      <w:r w:rsidR="002E771D" w:rsidRPr="00D201A9">
        <w:rPr>
          <w:sz w:val="20"/>
          <w:szCs w:val="20"/>
        </w:rPr>
        <w:t>CaO</w:t>
      </w:r>
      <w:proofErr w:type="spellEnd"/>
      <w:r w:rsidR="002E771D" w:rsidRPr="00D201A9">
        <w:rPr>
          <w:sz w:val="20"/>
          <w:szCs w:val="20"/>
        </w:rPr>
        <w:t xml:space="preserve">, </w:t>
      </w:r>
      <w:proofErr w:type="spellStart"/>
      <w:r w:rsidR="002E771D" w:rsidRPr="00D201A9">
        <w:rPr>
          <w:sz w:val="20"/>
          <w:szCs w:val="20"/>
        </w:rPr>
        <w:t>SrO</w:t>
      </w:r>
      <w:proofErr w:type="spellEnd"/>
      <w:r w:rsidR="002E771D" w:rsidRPr="00D201A9">
        <w:rPr>
          <w:sz w:val="20"/>
          <w:szCs w:val="20"/>
        </w:rPr>
        <w:t xml:space="preserve"> or </w:t>
      </w:r>
      <w:proofErr w:type="spellStart"/>
      <w:r w:rsidR="002E771D" w:rsidRPr="00D201A9">
        <w:rPr>
          <w:sz w:val="20"/>
          <w:szCs w:val="20"/>
        </w:rPr>
        <w:t>B</w:t>
      </w:r>
      <w:r w:rsidRPr="00D201A9">
        <w:rPr>
          <w:sz w:val="20"/>
          <w:szCs w:val="20"/>
        </w:rPr>
        <w:t>aO</w:t>
      </w:r>
      <w:proofErr w:type="spellEnd"/>
      <w:r w:rsidRPr="00D201A9">
        <w:rPr>
          <w:sz w:val="20"/>
          <w:szCs w:val="20"/>
        </w:rPr>
        <w:t xml:space="preserve"> were gradually increased and that the hardness of the glass that contains 15 mol% </w:t>
      </w:r>
      <w:proofErr w:type="spellStart"/>
      <w:r w:rsidRPr="00D201A9">
        <w:rPr>
          <w:sz w:val="20"/>
          <w:szCs w:val="20"/>
        </w:rPr>
        <w:t>CaO</w:t>
      </w:r>
      <w:proofErr w:type="spellEnd"/>
      <w:r w:rsidRPr="00D201A9">
        <w:rPr>
          <w:sz w:val="20"/>
          <w:szCs w:val="20"/>
        </w:rPr>
        <w:t xml:space="preserve"> represents the highest value in comparison with those containing </w:t>
      </w:r>
      <w:proofErr w:type="spellStart"/>
      <w:r w:rsidR="002E771D" w:rsidRPr="00D201A9">
        <w:rPr>
          <w:sz w:val="20"/>
          <w:szCs w:val="20"/>
        </w:rPr>
        <w:t>S</w:t>
      </w:r>
      <w:r w:rsidR="001B5963" w:rsidRPr="00D201A9">
        <w:rPr>
          <w:sz w:val="20"/>
          <w:szCs w:val="20"/>
        </w:rPr>
        <w:t>r</w:t>
      </w:r>
      <w:r w:rsidRPr="00D201A9">
        <w:rPr>
          <w:sz w:val="20"/>
          <w:szCs w:val="20"/>
        </w:rPr>
        <w:t>O</w:t>
      </w:r>
      <w:proofErr w:type="spellEnd"/>
      <w:r w:rsidRPr="00D201A9">
        <w:rPr>
          <w:sz w:val="20"/>
          <w:szCs w:val="20"/>
        </w:rPr>
        <w:t xml:space="preserve"> or  </w:t>
      </w:r>
      <w:proofErr w:type="spellStart"/>
      <w:r w:rsidR="002E771D" w:rsidRPr="00D201A9">
        <w:rPr>
          <w:sz w:val="20"/>
          <w:szCs w:val="20"/>
        </w:rPr>
        <w:t>Ba</w:t>
      </w:r>
      <w:r w:rsidRPr="00D201A9">
        <w:rPr>
          <w:sz w:val="20"/>
          <w:szCs w:val="20"/>
        </w:rPr>
        <w:t>O</w:t>
      </w:r>
      <w:proofErr w:type="spellEnd"/>
      <w:r w:rsidRPr="00D201A9">
        <w:rPr>
          <w:sz w:val="20"/>
          <w:szCs w:val="20"/>
        </w:rPr>
        <w:t xml:space="preserve">. The observed increase in </w:t>
      </w:r>
      <w:r w:rsidRPr="00D201A9">
        <w:rPr>
          <w:i/>
          <w:iCs/>
          <w:sz w:val="20"/>
          <w:szCs w:val="20"/>
        </w:rPr>
        <w:t>H</w:t>
      </w:r>
      <w:r w:rsidRPr="00D201A9">
        <w:rPr>
          <w:sz w:val="20"/>
          <w:szCs w:val="20"/>
        </w:rPr>
        <w:t xml:space="preserve"> is related to the increase of the rigidity of glass and these results are found in consistent with those obtained from aqueous durability results. Also the existence Ca</w:t>
      </w:r>
      <w:r w:rsidR="008F0651" w:rsidRPr="00D201A9">
        <w:rPr>
          <w:sz w:val="20"/>
          <w:szCs w:val="20"/>
        </w:rPr>
        <w:t xml:space="preserve"> </w:t>
      </w:r>
      <w:proofErr w:type="spellStart"/>
      <w:r w:rsidR="008F0651" w:rsidRPr="00D201A9">
        <w:rPr>
          <w:sz w:val="20"/>
          <w:szCs w:val="20"/>
        </w:rPr>
        <w:t>ca</w:t>
      </w:r>
      <w:r w:rsidRPr="00D201A9">
        <w:rPr>
          <w:sz w:val="20"/>
          <w:szCs w:val="20"/>
        </w:rPr>
        <w:t>ions</w:t>
      </w:r>
      <w:proofErr w:type="spellEnd"/>
      <w:r w:rsidRPr="00D201A9">
        <w:rPr>
          <w:sz w:val="20"/>
          <w:szCs w:val="20"/>
        </w:rPr>
        <w:t xml:space="preserve"> in the interstitial position through the glass network make it harder than those containing </w:t>
      </w:r>
      <w:proofErr w:type="spellStart"/>
      <w:r w:rsidRPr="00D201A9">
        <w:rPr>
          <w:sz w:val="20"/>
          <w:szCs w:val="20"/>
        </w:rPr>
        <w:t>Sr</w:t>
      </w:r>
      <w:proofErr w:type="spellEnd"/>
      <w:r w:rsidRPr="00D201A9">
        <w:rPr>
          <w:sz w:val="20"/>
          <w:szCs w:val="20"/>
        </w:rPr>
        <w:t xml:space="preserve"> or </w:t>
      </w:r>
      <w:proofErr w:type="spellStart"/>
      <w:r w:rsidRPr="00D201A9">
        <w:rPr>
          <w:sz w:val="20"/>
          <w:szCs w:val="20"/>
        </w:rPr>
        <w:t>Ba</w:t>
      </w:r>
      <w:proofErr w:type="spellEnd"/>
      <w:r w:rsidRPr="00D201A9">
        <w:rPr>
          <w:sz w:val="20"/>
          <w:szCs w:val="20"/>
        </w:rPr>
        <w:t xml:space="preserve"> </w:t>
      </w:r>
      <w:proofErr w:type="spellStart"/>
      <w:r w:rsidRPr="00D201A9">
        <w:rPr>
          <w:sz w:val="20"/>
          <w:szCs w:val="20"/>
        </w:rPr>
        <w:t>cations</w:t>
      </w:r>
      <w:proofErr w:type="spellEnd"/>
      <w:r w:rsidRPr="00D201A9">
        <w:rPr>
          <w:sz w:val="20"/>
          <w:szCs w:val="20"/>
        </w:rPr>
        <w:t xml:space="preserve">.  This may be due to the high cross linking density obtained by Ca </w:t>
      </w:r>
      <w:proofErr w:type="spellStart"/>
      <w:r w:rsidRPr="00D201A9">
        <w:rPr>
          <w:sz w:val="20"/>
          <w:szCs w:val="20"/>
        </w:rPr>
        <w:t>cations</w:t>
      </w:r>
      <w:proofErr w:type="spellEnd"/>
      <w:r w:rsidRPr="00D201A9">
        <w:rPr>
          <w:sz w:val="20"/>
          <w:szCs w:val="20"/>
        </w:rPr>
        <w:t xml:space="preserve">, since such </w:t>
      </w:r>
      <w:proofErr w:type="spellStart"/>
      <w:r w:rsidRPr="00D201A9">
        <w:rPr>
          <w:sz w:val="20"/>
          <w:szCs w:val="20"/>
        </w:rPr>
        <w:t>cations</w:t>
      </w:r>
      <w:proofErr w:type="spellEnd"/>
      <w:r w:rsidRPr="00D201A9">
        <w:rPr>
          <w:sz w:val="20"/>
          <w:szCs w:val="20"/>
        </w:rPr>
        <w:t xml:space="preserve"> represent the lighter and smaller one in comparison to </w:t>
      </w:r>
      <w:proofErr w:type="spellStart"/>
      <w:r w:rsidRPr="00D201A9">
        <w:rPr>
          <w:sz w:val="20"/>
          <w:szCs w:val="20"/>
        </w:rPr>
        <w:t>Sr</w:t>
      </w:r>
      <w:proofErr w:type="spellEnd"/>
      <w:r w:rsidRPr="00D201A9">
        <w:rPr>
          <w:sz w:val="20"/>
          <w:szCs w:val="20"/>
        </w:rPr>
        <w:t xml:space="preserve"> or </w:t>
      </w:r>
      <w:proofErr w:type="spellStart"/>
      <w:r w:rsidRPr="00D201A9">
        <w:rPr>
          <w:sz w:val="20"/>
          <w:szCs w:val="20"/>
        </w:rPr>
        <w:t>Ba</w:t>
      </w:r>
      <w:proofErr w:type="spellEnd"/>
      <w:r w:rsidRPr="00D201A9">
        <w:rPr>
          <w:sz w:val="20"/>
          <w:szCs w:val="20"/>
        </w:rPr>
        <w:t xml:space="preserve"> </w:t>
      </w:r>
      <w:proofErr w:type="spellStart"/>
      <w:r w:rsidRPr="00D201A9">
        <w:rPr>
          <w:sz w:val="20"/>
          <w:szCs w:val="20"/>
        </w:rPr>
        <w:t>cations</w:t>
      </w:r>
      <w:proofErr w:type="spellEnd"/>
      <w:r w:rsidRPr="00D201A9">
        <w:rPr>
          <w:sz w:val="20"/>
          <w:szCs w:val="20"/>
        </w:rPr>
        <w:t xml:space="preserve">, knowing that Ca-O bonds are </w:t>
      </w:r>
      <w:r w:rsidR="0089252F" w:rsidRPr="00D201A9">
        <w:rPr>
          <w:sz w:val="20"/>
          <w:szCs w:val="20"/>
        </w:rPr>
        <w:t>of small length and high energy</w:t>
      </w:r>
      <w:r w:rsidR="00624EA2" w:rsidRPr="00D201A9">
        <w:rPr>
          <w:sz w:val="20"/>
          <w:szCs w:val="20"/>
        </w:rPr>
        <w:t xml:space="preserve"> </w:t>
      </w:r>
      <w:r w:rsidR="00D201A9">
        <w:rPr>
          <w:sz w:val="20"/>
          <w:szCs w:val="20"/>
        </w:rPr>
        <w:t>[</w:t>
      </w:r>
      <w:r w:rsidR="00CA336B" w:rsidRPr="00D201A9">
        <w:rPr>
          <w:sz w:val="20"/>
          <w:szCs w:val="20"/>
          <w:lang w:bidi="ar-EG"/>
        </w:rPr>
        <w:t>25-37</w:t>
      </w:r>
      <w:r w:rsidR="00D201A9">
        <w:rPr>
          <w:sz w:val="20"/>
          <w:szCs w:val="20"/>
          <w:lang w:bidi="ar-EG"/>
        </w:rPr>
        <w:t>]</w:t>
      </w:r>
      <w:r w:rsidR="00624EA2" w:rsidRPr="00D201A9">
        <w:rPr>
          <w:sz w:val="20"/>
          <w:szCs w:val="20"/>
          <w:lang w:bidi="ar-EG"/>
        </w:rPr>
        <w:t>.</w:t>
      </w:r>
    </w:p>
    <w:p w:rsidR="00D201A9" w:rsidRPr="00D201A9" w:rsidRDefault="00D201A9" w:rsidP="00A00C93">
      <w:pPr>
        <w:snapToGrid w:val="0"/>
        <w:jc w:val="both"/>
        <w:rPr>
          <w:sz w:val="20"/>
          <w:szCs w:val="20"/>
        </w:rPr>
      </w:pPr>
    </w:p>
    <w:p w:rsidR="00D201A9" w:rsidRPr="00D201A9" w:rsidRDefault="00D201A9" w:rsidP="00A00C93">
      <w:pPr>
        <w:snapToGrid w:val="0"/>
        <w:jc w:val="both"/>
        <w:rPr>
          <w:sz w:val="20"/>
          <w:szCs w:val="20"/>
        </w:rPr>
      </w:pPr>
    </w:p>
    <w:p w:rsidR="00D201A9" w:rsidRPr="00D201A9" w:rsidRDefault="00D201A9" w:rsidP="00A00C93">
      <w:pPr>
        <w:snapToGrid w:val="0"/>
        <w:jc w:val="both"/>
        <w:rPr>
          <w:sz w:val="20"/>
          <w:szCs w:val="20"/>
        </w:rPr>
      </w:pPr>
    </w:p>
    <w:p w:rsidR="00CF4EE4" w:rsidRPr="00D201A9" w:rsidRDefault="00CF4EE4" w:rsidP="00A00C93">
      <w:pPr>
        <w:snapToGrid w:val="0"/>
        <w:jc w:val="both"/>
        <w:rPr>
          <w:sz w:val="20"/>
          <w:szCs w:val="20"/>
        </w:rPr>
      </w:pPr>
      <w:r w:rsidRPr="00D201A9">
        <w:rPr>
          <w:sz w:val="20"/>
          <w:szCs w:val="20"/>
        </w:rPr>
        <w:t>Table 4. The hardness values as a function of the introduced oxides (</w:t>
      </w:r>
      <w:proofErr w:type="spellStart"/>
      <w:r w:rsidRPr="00D201A9">
        <w:rPr>
          <w:sz w:val="20"/>
          <w:szCs w:val="20"/>
        </w:rPr>
        <w:t>CaO</w:t>
      </w:r>
      <w:proofErr w:type="spellEnd"/>
      <w:r w:rsidRPr="00D201A9">
        <w:rPr>
          <w:sz w:val="20"/>
          <w:szCs w:val="20"/>
        </w:rPr>
        <w:t xml:space="preserve">, </w:t>
      </w:r>
      <w:proofErr w:type="spellStart"/>
      <w:r w:rsidRPr="00D201A9">
        <w:rPr>
          <w:sz w:val="20"/>
          <w:szCs w:val="20"/>
        </w:rPr>
        <w:t>SrO</w:t>
      </w:r>
      <w:proofErr w:type="spellEnd"/>
      <w:r w:rsidRPr="00D201A9">
        <w:rPr>
          <w:sz w:val="20"/>
          <w:szCs w:val="20"/>
        </w:rPr>
        <w:t xml:space="preserve"> or </w:t>
      </w:r>
      <w:proofErr w:type="spellStart"/>
      <w:r w:rsidRPr="00D201A9">
        <w:rPr>
          <w:sz w:val="20"/>
          <w:szCs w:val="20"/>
        </w:rPr>
        <w:t>BaO</w:t>
      </w:r>
      <w:proofErr w:type="spellEnd"/>
      <w:r w:rsidRPr="00D201A9">
        <w:rPr>
          <w:sz w:val="20"/>
          <w:szCs w:val="20"/>
        </w:rPr>
        <w:t>)</w:t>
      </w:r>
      <w:r w:rsidR="00624EA2" w:rsidRPr="00D201A9">
        <w:rPr>
          <w:sz w:val="20"/>
          <w:szCs w:val="20"/>
        </w:rPr>
        <w:t>.</w:t>
      </w:r>
    </w:p>
    <w:tbl>
      <w:tblPr>
        <w:tblW w:w="428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157"/>
      </w:tblGrid>
      <w:tr w:rsidR="00CF4EE4" w:rsidRPr="00D201A9" w:rsidTr="00150A1D">
        <w:trPr>
          <w:trHeight w:val="107"/>
          <w:jc w:val="center"/>
        </w:trPr>
        <w:tc>
          <w:tcPr>
            <w:tcW w:w="2127" w:type="dxa"/>
            <w:shd w:val="clear" w:color="auto" w:fill="auto"/>
          </w:tcPr>
          <w:p w:rsidR="00CF4EE4" w:rsidRPr="00D201A9" w:rsidRDefault="00CF4EE4" w:rsidP="00A00C93">
            <w:pPr>
              <w:suppressAutoHyphens w:val="0"/>
              <w:autoSpaceDE w:val="0"/>
              <w:autoSpaceDN w:val="0"/>
              <w:adjustRightInd w:val="0"/>
              <w:snapToGrid w:val="0"/>
              <w:jc w:val="both"/>
              <w:rPr>
                <w:rFonts w:eastAsia="Calibri"/>
                <w:color w:val="000000"/>
                <w:sz w:val="20"/>
                <w:szCs w:val="20"/>
                <w:lang w:eastAsia="en-US"/>
              </w:rPr>
            </w:pPr>
            <w:r w:rsidRPr="00D201A9">
              <w:rPr>
                <w:rFonts w:eastAsia="Calibri"/>
                <w:color w:val="000000"/>
                <w:sz w:val="20"/>
                <w:szCs w:val="20"/>
                <w:lang w:eastAsia="en-US"/>
              </w:rPr>
              <w:t>Mol.%</w:t>
            </w:r>
          </w:p>
        </w:tc>
        <w:tc>
          <w:tcPr>
            <w:tcW w:w="2157" w:type="dxa"/>
            <w:shd w:val="clear" w:color="auto" w:fill="auto"/>
          </w:tcPr>
          <w:p w:rsidR="00CF4EE4" w:rsidRPr="00D201A9" w:rsidRDefault="00CF4EE4" w:rsidP="00A00C93">
            <w:pPr>
              <w:suppressAutoHyphens w:val="0"/>
              <w:autoSpaceDE w:val="0"/>
              <w:autoSpaceDN w:val="0"/>
              <w:adjustRightInd w:val="0"/>
              <w:snapToGrid w:val="0"/>
              <w:jc w:val="both"/>
              <w:rPr>
                <w:rFonts w:eastAsia="Calibri"/>
                <w:color w:val="000000"/>
                <w:sz w:val="20"/>
                <w:szCs w:val="20"/>
                <w:lang w:eastAsia="en-US"/>
              </w:rPr>
            </w:pPr>
            <w:r w:rsidRPr="00D201A9">
              <w:rPr>
                <w:rFonts w:eastAsia="Calibri"/>
                <w:color w:val="000000"/>
                <w:sz w:val="20"/>
                <w:szCs w:val="20"/>
                <w:lang w:eastAsia="en-US"/>
              </w:rPr>
              <w:t>H</w:t>
            </w:r>
            <w:r w:rsidRPr="00D201A9">
              <w:rPr>
                <w:rFonts w:eastAsia="Calibri"/>
                <w:color w:val="000000"/>
                <w:sz w:val="20"/>
                <w:szCs w:val="20"/>
                <w:vertAlign w:val="subscript"/>
                <w:lang w:eastAsia="en-US"/>
              </w:rPr>
              <w:t>V</w:t>
            </w:r>
          </w:p>
        </w:tc>
      </w:tr>
      <w:tr w:rsidR="00CF4EE4" w:rsidRPr="00D201A9" w:rsidTr="00150A1D">
        <w:trPr>
          <w:trHeight w:val="70"/>
          <w:jc w:val="center"/>
        </w:trPr>
        <w:tc>
          <w:tcPr>
            <w:tcW w:w="2127" w:type="dxa"/>
            <w:shd w:val="clear" w:color="auto" w:fill="auto"/>
          </w:tcPr>
          <w:p w:rsidR="00CF4EE4" w:rsidRPr="00D201A9" w:rsidRDefault="00CF4EE4" w:rsidP="00A00C93">
            <w:pPr>
              <w:suppressAutoHyphens w:val="0"/>
              <w:autoSpaceDE w:val="0"/>
              <w:autoSpaceDN w:val="0"/>
              <w:adjustRightInd w:val="0"/>
              <w:snapToGrid w:val="0"/>
              <w:jc w:val="both"/>
              <w:rPr>
                <w:rFonts w:eastAsia="Calibri"/>
                <w:color w:val="000000"/>
                <w:sz w:val="20"/>
                <w:szCs w:val="20"/>
                <w:lang w:eastAsia="en-US"/>
              </w:rPr>
            </w:pPr>
            <w:r w:rsidRPr="00D201A9">
              <w:rPr>
                <w:rFonts w:eastAsia="Calibri"/>
                <w:color w:val="000000"/>
                <w:sz w:val="20"/>
                <w:szCs w:val="20"/>
                <w:lang w:eastAsia="en-US"/>
              </w:rPr>
              <w:t xml:space="preserve">5 % </w:t>
            </w:r>
            <w:proofErr w:type="spellStart"/>
            <w:r w:rsidRPr="00D201A9">
              <w:rPr>
                <w:rFonts w:eastAsia="Calibri"/>
                <w:color w:val="000000"/>
                <w:sz w:val="20"/>
                <w:szCs w:val="20"/>
                <w:lang w:eastAsia="en-US"/>
              </w:rPr>
              <w:t>CaO</w:t>
            </w:r>
            <w:proofErr w:type="spellEnd"/>
          </w:p>
        </w:tc>
        <w:tc>
          <w:tcPr>
            <w:tcW w:w="2157" w:type="dxa"/>
            <w:shd w:val="clear" w:color="auto" w:fill="auto"/>
          </w:tcPr>
          <w:p w:rsidR="00CF4EE4" w:rsidRPr="00D201A9" w:rsidRDefault="00427C01" w:rsidP="00A00C93">
            <w:pPr>
              <w:suppressAutoHyphens w:val="0"/>
              <w:snapToGrid w:val="0"/>
              <w:jc w:val="both"/>
              <w:rPr>
                <w:rFonts w:eastAsia="Calibri"/>
                <w:color w:val="000000"/>
                <w:sz w:val="20"/>
                <w:szCs w:val="20"/>
                <w:lang w:eastAsia="en-US"/>
              </w:rPr>
            </w:pPr>
            <w:r w:rsidRPr="00D201A9">
              <w:rPr>
                <w:rFonts w:eastAsia="Calibri"/>
                <w:color w:val="000000"/>
                <w:sz w:val="20"/>
                <w:szCs w:val="20"/>
                <w:lang w:eastAsia="en-US"/>
              </w:rPr>
              <w:t>662.74</w:t>
            </w:r>
          </w:p>
        </w:tc>
      </w:tr>
      <w:tr w:rsidR="00CF4EE4" w:rsidRPr="00D201A9" w:rsidTr="00150A1D">
        <w:trPr>
          <w:trHeight w:val="70"/>
          <w:jc w:val="center"/>
        </w:trPr>
        <w:tc>
          <w:tcPr>
            <w:tcW w:w="2127" w:type="dxa"/>
            <w:shd w:val="clear" w:color="auto" w:fill="auto"/>
          </w:tcPr>
          <w:p w:rsidR="00CF4EE4" w:rsidRPr="00D201A9" w:rsidRDefault="00CF4EE4" w:rsidP="00A00C93">
            <w:pPr>
              <w:suppressAutoHyphens w:val="0"/>
              <w:autoSpaceDE w:val="0"/>
              <w:autoSpaceDN w:val="0"/>
              <w:adjustRightInd w:val="0"/>
              <w:snapToGrid w:val="0"/>
              <w:jc w:val="both"/>
              <w:rPr>
                <w:rFonts w:eastAsia="Calibri"/>
                <w:color w:val="000000"/>
                <w:sz w:val="20"/>
                <w:szCs w:val="20"/>
                <w:lang w:eastAsia="en-US"/>
              </w:rPr>
            </w:pPr>
            <w:r w:rsidRPr="00D201A9">
              <w:rPr>
                <w:rFonts w:eastAsia="Calibri"/>
                <w:color w:val="000000"/>
                <w:sz w:val="20"/>
                <w:szCs w:val="20"/>
                <w:lang w:eastAsia="en-US"/>
              </w:rPr>
              <w:t xml:space="preserve">10 % </w:t>
            </w:r>
            <w:proofErr w:type="spellStart"/>
            <w:r w:rsidRPr="00D201A9">
              <w:rPr>
                <w:rFonts w:eastAsia="Calibri"/>
                <w:color w:val="000000"/>
                <w:sz w:val="20"/>
                <w:szCs w:val="20"/>
                <w:lang w:eastAsia="en-US"/>
              </w:rPr>
              <w:t>CaO</w:t>
            </w:r>
            <w:proofErr w:type="spellEnd"/>
          </w:p>
        </w:tc>
        <w:tc>
          <w:tcPr>
            <w:tcW w:w="2157" w:type="dxa"/>
            <w:shd w:val="clear" w:color="auto" w:fill="auto"/>
          </w:tcPr>
          <w:p w:rsidR="00CF4EE4" w:rsidRPr="00D201A9" w:rsidRDefault="00427C01" w:rsidP="00A00C93">
            <w:pPr>
              <w:suppressAutoHyphens w:val="0"/>
              <w:snapToGrid w:val="0"/>
              <w:jc w:val="both"/>
              <w:rPr>
                <w:rFonts w:eastAsia="Calibri"/>
                <w:color w:val="000000"/>
                <w:sz w:val="20"/>
                <w:szCs w:val="20"/>
                <w:lang w:eastAsia="en-US" w:bidi="ar-EG"/>
              </w:rPr>
            </w:pPr>
            <w:r w:rsidRPr="00D201A9">
              <w:rPr>
                <w:rFonts w:eastAsia="Calibri"/>
                <w:color w:val="000000"/>
                <w:sz w:val="20"/>
                <w:szCs w:val="20"/>
                <w:lang w:eastAsia="en-US"/>
              </w:rPr>
              <w:t>729.94</w:t>
            </w:r>
          </w:p>
        </w:tc>
      </w:tr>
      <w:tr w:rsidR="00CF4EE4" w:rsidRPr="00D201A9" w:rsidTr="00150A1D">
        <w:trPr>
          <w:trHeight w:val="70"/>
          <w:jc w:val="center"/>
        </w:trPr>
        <w:tc>
          <w:tcPr>
            <w:tcW w:w="2127" w:type="dxa"/>
            <w:shd w:val="clear" w:color="auto" w:fill="auto"/>
          </w:tcPr>
          <w:p w:rsidR="00CF4EE4" w:rsidRPr="00D201A9" w:rsidRDefault="00CF4EE4" w:rsidP="00A00C93">
            <w:pPr>
              <w:suppressAutoHyphens w:val="0"/>
              <w:autoSpaceDE w:val="0"/>
              <w:autoSpaceDN w:val="0"/>
              <w:adjustRightInd w:val="0"/>
              <w:snapToGrid w:val="0"/>
              <w:jc w:val="both"/>
              <w:rPr>
                <w:rFonts w:eastAsia="Calibri"/>
                <w:color w:val="000000"/>
                <w:sz w:val="20"/>
                <w:szCs w:val="20"/>
                <w:lang w:eastAsia="en-US"/>
              </w:rPr>
            </w:pPr>
            <w:r w:rsidRPr="00D201A9">
              <w:rPr>
                <w:rFonts w:eastAsia="Calibri"/>
                <w:color w:val="000000"/>
                <w:sz w:val="20"/>
                <w:szCs w:val="20"/>
                <w:lang w:eastAsia="en-US"/>
              </w:rPr>
              <w:t xml:space="preserve">15 % </w:t>
            </w:r>
            <w:proofErr w:type="spellStart"/>
            <w:r w:rsidRPr="00D201A9">
              <w:rPr>
                <w:rFonts w:eastAsia="Calibri"/>
                <w:color w:val="000000"/>
                <w:sz w:val="20"/>
                <w:szCs w:val="20"/>
                <w:lang w:eastAsia="en-US"/>
              </w:rPr>
              <w:t>CaO</w:t>
            </w:r>
            <w:proofErr w:type="spellEnd"/>
          </w:p>
        </w:tc>
        <w:tc>
          <w:tcPr>
            <w:tcW w:w="2157" w:type="dxa"/>
            <w:shd w:val="clear" w:color="auto" w:fill="auto"/>
          </w:tcPr>
          <w:p w:rsidR="00CF4EE4" w:rsidRPr="00D201A9" w:rsidRDefault="00427C01" w:rsidP="00A00C93">
            <w:pPr>
              <w:suppressAutoHyphens w:val="0"/>
              <w:snapToGrid w:val="0"/>
              <w:jc w:val="both"/>
              <w:rPr>
                <w:rFonts w:eastAsia="Calibri"/>
                <w:color w:val="000000"/>
                <w:sz w:val="20"/>
                <w:szCs w:val="20"/>
                <w:lang w:eastAsia="en-US" w:bidi="ar-EG"/>
              </w:rPr>
            </w:pPr>
            <w:r w:rsidRPr="00D201A9">
              <w:rPr>
                <w:rFonts w:eastAsia="Calibri"/>
                <w:color w:val="000000"/>
                <w:sz w:val="20"/>
                <w:szCs w:val="20"/>
                <w:lang w:eastAsia="en-US"/>
              </w:rPr>
              <w:t>804.55</w:t>
            </w:r>
          </w:p>
        </w:tc>
      </w:tr>
      <w:tr w:rsidR="00CF4EE4" w:rsidRPr="00D201A9" w:rsidTr="00150A1D">
        <w:trPr>
          <w:trHeight w:val="70"/>
          <w:jc w:val="center"/>
        </w:trPr>
        <w:tc>
          <w:tcPr>
            <w:tcW w:w="2127" w:type="dxa"/>
            <w:shd w:val="clear" w:color="auto" w:fill="auto"/>
          </w:tcPr>
          <w:p w:rsidR="00CF4EE4" w:rsidRPr="00D201A9" w:rsidRDefault="00CF4EE4" w:rsidP="00A00C93">
            <w:pPr>
              <w:suppressAutoHyphens w:val="0"/>
              <w:autoSpaceDE w:val="0"/>
              <w:autoSpaceDN w:val="0"/>
              <w:adjustRightInd w:val="0"/>
              <w:snapToGrid w:val="0"/>
              <w:jc w:val="both"/>
              <w:rPr>
                <w:rFonts w:eastAsia="Calibri"/>
                <w:color w:val="000000"/>
                <w:sz w:val="20"/>
                <w:szCs w:val="20"/>
                <w:lang w:eastAsia="en-US"/>
              </w:rPr>
            </w:pPr>
            <w:r w:rsidRPr="00D201A9">
              <w:rPr>
                <w:rFonts w:eastAsia="Calibri"/>
                <w:color w:val="000000"/>
                <w:sz w:val="20"/>
                <w:szCs w:val="20"/>
                <w:lang w:eastAsia="en-US"/>
              </w:rPr>
              <w:t xml:space="preserve">5 % </w:t>
            </w:r>
            <w:proofErr w:type="spellStart"/>
            <w:r w:rsidRPr="00D201A9">
              <w:rPr>
                <w:rFonts w:eastAsia="Calibri"/>
                <w:color w:val="000000"/>
                <w:sz w:val="20"/>
                <w:szCs w:val="20"/>
                <w:lang w:eastAsia="en-US"/>
              </w:rPr>
              <w:t>SrO</w:t>
            </w:r>
            <w:proofErr w:type="spellEnd"/>
          </w:p>
        </w:tc>
        <w:tc>
          <w:tcPr>
            <w:tcW w:w="2157" w:type="dxa"/>
            <w:shd w:val="clear" w:color="auto" w:fill="auto"/>
          </w:tcPr>
          <w:p w:rsidR="00CF4EE4" w:rsidRPr="00D201A9" w:rsidRDefault="00427C01" w:rsidP="00A00C93">
            <w:pPr>
              <w:suppressAutoHyphens w:val="0"/>
              <w:snapToGrid w:val="0"/>
              <w:jc w:val="both"/>
              <w:rPr>
                <w:rFonts w:eastAsia="Calibri"/>
                <w:color w:val="000000"/>
                <w:sz w:val="20"/>
                <w:szCs w:val="20"/>
                <w:lang w:eastAsia="en-US" w:bidi="ar-EG"/>
              </w:rPr>
            </w:pPr>
            <w:r w:rsidRPr="00D201A9">
              <w:rPr>
                <w:rFonts w:eastAsia="Calibri"/>
                <w:color w:val="000000"/>
                <w:sz w:val="20"/>
                <w:szCs w:val="20"/>
                <w:lang w:eastAsia="en-US"/>
              </w:rPr>
              <w:t>659.93</w:t>
            </w:r>
          </w:p>
        </w:tc>
      </w:tr>
      <w:tr w:rsidR="00CF4EE4" w:rsidRPr="00D201A9" w:rsidTr="00150A1D">
        <w:trPr>
          <w:trHeight w:val="70"/>
          <w:jc w:val="center"/>
        </w:trPr>
        <w:tc>
          <w:tcPr>
            <w:tcW w:w="2127" w:type="dxa"/>
            <w:shd w:val="clear" w:color="auto" w:fill="auto"/>
          </w:tcPr>
          <w:p w:rsidR="00CF4EE4" w:rsidRPr="00D201A9" w:rsidRDefault="00CF4EE4" w:rsidP="00A00C93">
            <w:pPr>
              <w:suppressAutoHyphens w:val="0"/>
              <w:autoSpaceDE w:val="0"/>
              <w:autoSpaceDN w:val="0"/>
              <w:adjustRightInd w:val="0"/>
              <w:snapToGrid w:val="0"/>
              <w:jc w:val="both"/>
              <w:rPr>
                <w:rFonts w:eastAsia="Calibri"/>
                <w:color w:val="000000"/>
                <w:sz w:val="20"/>
                <w:szCs w:val="20"/>
                <w:lang w:eastAsia="en-US"/>
              </w:rPr>
            </w:pPr>
            <w:r w:rsidRPr="00D201A9">
              <w:rPr>
                <w:rFonts w:eastAsia="Calibri"/>
                <w:color w:val="000000"/>
                <w:sz w:val="20"/>
                <w:szCs w:val="20"/>
                <w:lang w:eastAsia="en-US"/>
              </w:rPr>
              <w:t xml:space="preserve">10 % </w:t>
            </w:r>
            <w:proofErr w:type="spellStart"/>
            <w:r w:rsidRPr="00D201A9">
              <w:rPr>
                <w:rFonts w:eastAsia="Calibri"/>
                <w:color w:val="000000"/>
                <w:sz w:val="20"/>
                <w:szCs w:val="20"/>
                <w:lang w:eastAsia="en-US"/>
              </w:rPr>
              <w:t>SrO</w:t>
            </w:r>
            <w:proofErr w:type="spellEnd"/>
          </w:p>
        </w:tc>
        <w:tc>
          <w:tcPr>
            <w:tcW w:w="2157" w:type="dxa"/>
            <w:shd w:val="clear" w:color="auto" w:fill="auto"/>
          </w:tcPr>
          <w:p w:rsidR="00CF4EE4" w:rsidRPr="00D201A9" w:rsidRDefault="00427C01" w:rsidP="00A00C93">
            <w:pPr>
              <w:suppressAutoHyphens w:val="0"/>
              <w:snapToGrid w:val="0"/>
              <w:jc w:val="both"/>
              <w:rPr>
                <w:rFonts w:eastAsia="Calibri"/>
                <w:color w:val="000000"/>
                <w:sz w:val="20"/>
                <w:szCs w:val="20"/>
                <w:lang w:eastAsia="en-US"/>
              </w:rPr>
            </w:pPr>
            <w:r w:rsidRPr="00D201A9">
              <w:rPr>
                <w:rFonts w:eastAsia="Calibri"/>
                <w:color w:val="000000"/>
                <w:sz w:val="20"/>
                <w:szCs w:val="20"/>
                <w:lang w:eastAsia="en-US"/>
              </w:rPr>
              <w:t>687.54</w:t>
            </w:r>
          </w:p>
        </w:tc>
      </w:tr>
      <w:tr w:rsidR="00CF4EE4" w:rsidRPr="00D201A9" w:rsidTr="00150A1D">
        <w:trPr>
          <w:trHeight w:val="70"/>
          <w:jc w:val="center"/>
        </w:trPr>
        <w:tc>
          <w:tcPr>
            <w:tcW w:w="2127" w:type="dxa"/>
            <w:shd w:val="clear" w:color="auto" w:fill="auto"/>
          </w:tcPr>
          <w:p w:rsidR="00CF4EE4" w:rsidRPr="00D201A9" w:rsidRDefault="00CF4EE4" w:rsidP="00A00C93">
            <w:pPr>
              <w:suppressAutoHyphens w:val="0"/>
              <w:autoSpaceDE w:val="0"/>
              <w:autoSpaceDN w:val="0"/>
              <w:adjustRightInd w:val="0"/>
              <w:snapToGrid w:val="0"/>
              <w:jc w:val="both"/>
              <w:rPr>
                <w:rFonts w:eastAsia="Calibri"/>
                <w:color w:val="000000"/>
                <w:sz w:val="20"/>
                <w:szCs w:val="20"/>
                <w:lang w:eastAsia="en-US"/>
              </w:rPr>
            </w:pPr>
            <w:r w:rsidRPr="00D201A9">
              <w:rPr>
                <w:rFonts w:eastAsia="Calibri"/>
                <w:color w:val="000000"/>
                <w:sz w:val="20"/>
                <w:szCs w:val="20"/>
                <w:lang w:eastAsia="en-US"/>
              </w:rPr>
              <w:t xml:space="preserve">15 % </w:t>
            </w:r>
            <w:proofErr w:type="spellStart"/>
            <w:r w:rsidRPr="00D201A9">
              <w:rPr>
                <w:rFonts w:eastAsia="Calibri"/>
                <w:color w:val="000000"/>
                <w:sz w:val="20"/>
                <w:szCs w:val="20"/>
                <w:lang w:eastAsia="en-US"/>
              </w:rPr>
              <w:t>SrO</w:t>
            </w:r>
            <w:proofErr w:type="spellEnd"/>
          </w:p>
        </w:tc>
        <w:tc>
          <w:tcPr>
            <w:tcW w:w="2157" w:type="dxa"/>
            <w:shd w:val="clear" w:color="auto" w:fill="auto"/>
          </w:tcPr>
          <w:p w:rsidR="00CF4EE4" w:rsidRPr="00D201A9" w:rsidRDefault="00427C01" w:rsidP="00A00C93">
            <w:pPr>
              <w:suppressAutoHyphens w:val="0"/>
              <w:snapToGrid w:val="0"/>
              <w:jc w:val="both"/>
              <w:rPr>
                <w:rFonts w:eastAsia="Calibri"/>
                <w:color w:val="000000"/>
                <w:sz w:val="20"/>
                <w:szCs w:val="20"/>
                <w:lang w:eastAsia="en-US" w:bidi="ar-EG"/>
              </w:rPr>
            </w:pPr>
            <w:r w:rsidRPr="00D201A9">
              <w:rPr>
                <w:rFonts w:eastAsia="Calibri"/>
                <w:color w:val="000000"/>
                <w:sz w:val="20"/>
                <w:szCs w:val="20"/>
                <w:lang w:eastAsia="en-US"/>
              </w:rPr>
              <w:t>722.56</w:t>
            </w:r>
          </w:p>
        </w:tc>
      </w:tr>
      <w:tr w:rsidR="00CF4EE4" w:rsidRPr="00D201A9" w:rsidTr="00150A1D">
        <w:trPr>
          <w:trHeight w:val="70"/>
          <w:jc w:val="center"/>
        </w:trPr>
        <w:tc>
          <w:tcPr>
            <w:tcW w:w="2127" w:type="dxa"/>
            <w:shd w:val="clear" w:color="auto" w:fill="auto"/>
          </w:tcPr>
          <w:p w:rsidR="00CF4EE4" w:rsidRPr="00D201A9" w:rsidRDefault="00CF4EE4" w:rsidP="00A00C93">
            <w:pPr>
              <w:suppressAutoHyphens w:val="0"/>
              <w:autoSpaceDE w:val="0"/>
              <w:autoSpaceDN w:val="0"/>
              <w:adjustRightInd w:val="0"/>
              <w:snapToGrid w:val="0"/>
              <w:jc w:val="both"/>
              <w:rPr>
                <w:rFonts w:eastAsia="Calibri"/>
                <w:color w:val="000000"/>
                <w:sz w:val="20"/>
                <w:szCs w:val="20"/>
                <w:lang w:eastAsia="en-US"/>
              </w:rPr>
            </w:pPr>
            <w:r w:rsidRPr="00D201A9">
              <w:rPr>
                <w:rFonts w:eastAsia="Calibri"/>
                <w:color w:val="000000"/>
                <w:sz w:val="20"/>
                <w:szCs w:val="20"/>
                <w:lang w:eastAsia="en-US"/>
              </w:rPr>
              <w:t xml:space="preserve">5 % </w:t>
            </w:r>
            <w:proofErr w:type="spellStart"/>
            <w:r w:rsidRPr="00D201A9">
              <w:rPr>
                <w:rFonts w:eastAsia="Calibri"/>
                <w:color w:val="000000"/>
                <w:sz w:val="20"/>
                <w:szCs w:val="20"/>
                <w:lang w:eastAsia="en-US"/>
              </w:rPr>
              <w:t>BaO</w:t>
            </w:r>
            <w:proofErr w:type="spellEnd"/>
          </w:p>
        </w:tc>
        <w:tc>
          <w:tcPr>
            <w:tcW w:w="2157" w:type="dxa"/>
            <w:shd w:val="clear" w:color="auto" w:fill="auto"/>
          </w:tcPr>
          <w:p w:rsidR="00CF4EE4" w:rsidRPr="00D201A9" w:rsidRDefault="00427C01" w:rsidP="00A00C93">
            <w:pPr>
              <w:suppressAutoHyphens w:val="0"/>
              <w:snapToGrid w:val="0"/>
              <w:jc w:val="both"/>
              <w:rPr>
                <w:rFonts w:eastAsia="Calibri"/>
                <w:color w:val="000000"/>
                <w:sz w:val="20"/>
                <w:szCs w:val="20"/>
                <w:lang w:eastAsia="en-US" w:bidi="ar-EG"/>
              </w:rPr>
            </w:pPr>
            <w:r w:rsidRPr="00D201A9">
              <w:rPr>
                <w:rFonts w:eastAsia="Calibri"/>
                <w:color w:val="000000"/>
                <w:sz w:val="20"/>
                <w:szCs w:val="20"/>
                <w:lang w:eastAsia="en-US"/>
              </w:rPr>
              <w:t>579.59</w:t>
            </w:r>
          </w:p>
        </w:tc>
      </w:tr>
      <w:tr w:rsidR="00CF4EE4" w:rsidRPr="00D201A9" w:rsidTr="00150A1D">
        <w:trPr>
          <w:trHeight w:val="70"/>
          <w:jc w:val="center"/>
        </w:trPr>
        <w:tc>
          <w:tcPr>
            <w:tcW w:w="2127" w:type="dxa"/>
            <w:shd w:val="clear" w:color="auto" w:fill="auto"/>
          </w:tcPr>
          <w:p w:rsidR="00CF4EE4" w:rsidRPr="00D201A9" w:rsidRDefault="00CF4EE4" w:rsidP="00A00C93">
            <w:pPr>
              <w:suppressAutoHyphens w:val="0"/>
              <w:autoSpaceDE w:val="0"/>
              <w:autoSpaceDN w:val="0"/>
              <w:adjustRightInd w:val="0"/>
              <w:snapToGrid w:val="0"/>
              <w:jc w:val="both"/>
              <w:rPr>
                <w:rFonts w:eastAsia="Calibri"/>
                <w:color w:val="000000"/>
                <w:sz w:val="20"/>
                <w:szCs w:val="20"/>
                <w:lang w:eastAsia="en-US"/>
              </w:rPr>
            </w:pPr>
            <w:r w:rsidRPr="00D201A9">
              <w:rPr>
                <w:rFonts w:eastAsia="Calibri"/>
                <w:color w:val="000000"/>
                <w:sz w:val="20"/>
                <w:szCs w:val="20"/>
                <w:lang w:eastAsia="en-US"/>
              </w:rPr>
              <w:t xml:space="preserve">10 % </w:t>
            </w:r>
            <w:proofErr w:type="spellStart"/>
            <w:r w:rsidRPr="00D201A9">
              <w:rPr>
                <w:rFonts w:eastAsia="Calibri"/>
                <w:color w:val="000000"/>
                <w:sz w:val="20"/>
                <w:szCs w:val="20"/>
                <w:lang w:eastAsia="en-US"/>
              </w:rPr>
              <w:t>BaO</w:t>
            </w:r>
            <w:proofErr w:type="spellEnd"/>
          </w:p>
        </w:tc>
        <w:tc>
          <w:tcPr>
            <w:tcW w:w="2157" w:type="dxa"/>
            <w:shd w:val="clear" w:color="auto" w:fill="auto"/>
          </w:tcPr>
          <w:p w:rsidR="00CF4EE4" w:rsidRPr="00D201A9" w:rsidRDefault="00427C01" w:rsidP="00A00C93">
            <w:pPr>
              <w:suppressAutoHyphens w:val="0"/>
              <w:snapToGrid w:val="0"/>
              <w:jc w:val="both"/>
              <w:rPr>
                <w:rFonts w:eastAsia="Calibri"/>
                <w:color w:val="000000"/>
                <w:sz w:val="20"/>
                <w:szCs w:val="20"/>
                <w:lang w:eastAsia="en-US" w:bidi="ar-EG"/>
              </w:rPr>
            </w:pPr>
            <w:r w:rsidRPr="00D201A9">
              <w:rPr>
                <w:rFonts w:eastAsia="Calibri"/>
                <w:color w:val="000000"/>
                <w:sz w:val="20"/>
                <w:szCs w:val="20"/>
                <w:lang w:eastAsia="en-US"/>
              </w:rPr>
              <w:t>641.757</w:t>
            </w:r>
          </w:p>
        </w:tc>
      </w:tr>
      <w:tr w:rsidR="00CF4EE4" w:rsidRPr="00D201A9" w:rsidTr="00150A1D">
        <w:trPr>
          <w:trHeight w:val="70"/>
          <w:jc w:val="center"/>
        </w:trPr>
        <w:tc>
          <w:tcPr>
            <w:tcW w:w="2127" w:type="dxa"/>
            <w:shd w:val="clear" w:color="auto" w:fill="auto"/>
          </w:tcPr>
          <w:p w:rsidR="00CF4EE4" w:rsidRPr="00D201A9" w:rsidRDefault="00CF4EE4" w:rsidP="00A00C93">
            <w:pPr>
              <w:suppressAutoHyphens w:val="0"/>
              <w:autoSpaceDE w:val="0"/>
              <w:autoSpaceDN w:val="0"/>
              <w:adjustRightInd w:val="0"/>
              <w:snapToGrid w:val="0"/>
              <w:jc w:val="both"/>
              <w:rPr>
                <w:rFonts w:eastAsia="Calibri"/>
                <w:color w:val="000000"/>
                <w:sz w:val="20"/>
                <w:szCs w:val="20"/>
                <w:lang w:eastAsia="en-US"/>
              </w:rPr>
            </w:pPr>
            <w:r w:rsidRPr="00D201A9">
              <w:rPr>
                <w:rFonts w:eastAsia="Calibri"/>
                <w:color w:val="000000"/>
                <w:sz w:val="20"/>
                <w:szCs w:val="20"/>
                <w:lang w:eastAsia="en-US"/>
              </w:rPr>
              <w:t xml:space="preserve">15 % </w:t>
            </w:r>
            <w:proofErr w:type="spellStart"/>
            <w:r w:rsidRPr="00D201A9">
              <w:rPr>
                <w:rFonts w:eastAsia="Calibri"/>
                <w:color w:val="000000"/>
                <w:sz w:val="20"/>
                <w:szCs w:val="20"/>
                <w:lang w:eastAsia="en-US"/>
              </w:rPr>
              <w:t>BaO</w:t>
            </w:r>
            <w:proofErr w:type="spellEnd"/>
          </w:p>
        </w:tc>
        <w:tc>
          <w:tcPr>
            <w:tcW w:w="2157" w:type="dxa"/>
            <w:shd w:val="clear" w:color="auto" w:fill="auto"/>
          </w:tcPr>
          <w:p w:rsidR="00CF4EE4" w:rsidRPr="00D201A9" w:rsidRDefault="00427C01" w:rsidP="00A00C93">
            <w:pPr>
              <w:suppressAutoHyphens w:val="0"/>
              <w:snapToGrid w:val="0"/>
              <w:jc w:val="both"/>
              <w:rPr>
                <w:rFonts w:eastAsia="Calibri"/>
                <w:color w:val="000000"/>
                <w:sz w:val="20"/>
                <w:szCs w:val="20"/>
                <w:lang w:eastAsia="en-US" w:bidi="ar-EG"/>
              </w:rPr>
            </w:pPr>
            <w:r w:rsidRPr="00D201A9">
              <w:rPr>
                <w:rFonts w:eastAsia="Calibri"/>
                <w:color w:val="000000"/>
                <w:sz w:val="20"/>
                <w:szCs w:val="20"/>
                <w:lang w:eastAsia="en-US"/>
              </w:rPr>
              <w:t>698.923</w:t>
            </w:r>
          </w:p>
        </w:tc>
      </w:tr>
    </w:tbl>
    <w:p w:rsidR="00E00CAC" w:rsidRPr="00D201A9" w:rsidRDefault="00E00CAC" w:rsidP="00150A1D">
      <w:pPr>
        <w:snapToGrid w:val="0"/>
        <w:ind w:firstLine="425"/>
        <w:jc w:val="both"/>
        <w:rPr>
          <w:sz w:val="20"/>
          <w:szCs w:val="20"/>
        </w:rPr>
      </w:pPr>
    </w:p>
    <w:p w:rsidR="00615811" w:rsidRPr="00D201A9" w:rsidRDefault="00615811" w:rsidP="00150A1D">
      <w:pPr>
        <w:snapToGrid w:val="0"/>
        <w:jc w:val="both"/>
        <w:rPr>
          <w:b/>
          <w:bCs/>
          <w:sz w:val="20"/>
          <w:szCs w:val="20"/>
        </w:rPr>
      </w:pPr>
      <w:r w:rsidRPr="00D201A9">
        <w:rPr>
          <w:b/>
          <w:bCs/>
          <w:sz w:val="20"/>
          <w:szCs w:val="20"/>
        </w:rPr>
        <w:t>4. Conclusion</w:t>
      </w:r>
    </w:p>
    <w:p w:rsidR="00E00CAC" w:rsidRPr="00150A1D" w:rsidRDefault="00615811" w:rsidP="00150A1D">
      <w:pPr>
        <w:snapToGrid w:val="0"/>
        <w:ind w:firstLine="425"/>
        <w:jc w:val="both"/>
        <w:rPr>
          <w:sz w:val="20"/>
          <w:szCs w:val="20"/>
        </w:rPr>
      </w:pPr>
      <w:r w:rsidRPr="00150A1D">
        <w:rPr>
          <w:sz w:val="20"/>
          <w:szCs w:val="20"/>
        </w:rPr>
        <w:t xml:space="preserve">According to the studies performed on the prepared glasses, it can be concluded that the glass containing 15 mol % </w:t>
      </w:r>
      <w:proofErr w:type="spellStart"/>
      <w:r w:rsidRPr="00150A1D">
        <w:rPr>
          <w:sz w:val="20"/>
          <w:szCs w:val="20"/>
        </w:rPr>
        <w:t>CaO</w:t>
      </w:r>
      <w:proofErr w:type="spellEnd"/>
      <w:r w:rsidRPr="00150A1D">
        <w:rPr>
          <w:sz w:val="20"/>
          <w:szCs w:val="20"/>
        </w:rPr>
        <w:t xml:space="preserve"> represented the highest hardness and aqueous durability value against underground water. The glass containing 15 mol % </w:t>
      </w:r>
      <w:proofErr w:type="spellStart"/>
      <w:r w:rsidRPr="00150A1D">
        <w:rPr>
          <w:sz w:val="20"/>
          <w:szCs w:val="20"/>
        </w:rPr>
        <w:t>BaO</w:t>
      </w:r>
      <w:proofErr w:type="spellEnd"/>
      <w:r w:rsidRPr="00150A1D">
        <w:rPr>
          <w:sz w:val="20"/>
          <w:szCs w:val="20"/>
        </w:rPr>
        <w:t xml:space="preserve"> represents the best sample that can be used as ɤ- ray shielding, where it shows the highest gamma – ray mass attenuation coefficient and the lowest </w:t>
      </w:r>
      <w:r w:rsidRPr="00150A1D">
        <w:rPr>
          <w:i/>
          <w:iCs/>
          <w:sz w:val="20"/>
          <w:szCs w:val="20"/>
        </w:rPr>
        <w:t>HVL</w:t>
      </w:r>
      <w:r w:rsidRPr="00150A1D">
        <w:rPr>
          <w:sz w:val="20"/>
          <w:szCs w:val="20"/>
        </w:rPr>
        <w:t>. Such sample represents also the highest density and molar volume value</w:t>
      </w:r>
      <w:r w:rsidR="002E771D" w:rsidRPr="00150A1D">
        <w:rPr>
          <w:sz w:val="20"/>
          <w:szCs w:val="20"/>
        </w:rPr>
        <w:t>s</w:t>
      </w:r>
      <w:r w:rsidRPr="00150A1D">
        <w:rPr>
          <w:sz w:val="20"/>
          <w:szCs w:val="20"/>
        </w:rPr>
        <w:t>.   In addition, it shows a</w:t>
      </w:r>
      <w:r w:rsidR="002E771D" w:rsidRPr="00150A1D">
        <w:rPr>
          <w:sz w:val="20"/>
          <w:szCs w:val="20"/>
        </w:rPr>
        <w:t>lso a</w:t>
      </w:r>
      <w:r w:rsidRPr="00150A1D">
        <w:rPr>
          <w:sz w:val="20"/>
          <w:szCs w:val="20"/>
        </w:rPr>
        <w:t xml:space="preserve"> good level of hardness and aqueous durability. However, it can be recommended that such samples can be used as a transparent gamma ray shield and to capsulate the radioactive wastes befor</w:t>
      </w:r>
      <w:r w:rsidR="002E771D" w:rsidRPr="00150A1D">
        <w:rPr>
          <w:sz w:val="20"/>
          <w:szCs w:val="20"/>
        </w:rPr>
        <w:t>e interment</w:t>
      </w:r>
      <w:r w:rsidRPr="00150A1D">
        <w:rPr>
          <w:sz w:val="20"/>
          <w:szCs w:val="20"/>
        </w:rPr>
        <w:t xml:space="preserve"> underground.</w:t>
      </w:r>
    </w:p>
    <w:p w:rsidR="00615811" w:rsidRPr="00150A1D" w:rsidRDefault="00615811" w:rsidP="00150A1D">
      <w:pPr>
        <w:snapToGrid w:val="0"/>
        <w:jc w:val="both"/>
        <w:rPr>
          <w:b/>
          <w:sz w:val="20"/>
          <w:szCs w:val="20"/>
        </w:rPr>
      </w:pPr>
    </w:p>
    <w:p w:rsidR="00615811" w:rsidRPr="00150A1D" w:rsidRDefault="00615811" w:rsidP="00A00C93">
      <w:pPr>
        <w:snapToGrid w:val="0"/>
        <w:jc w:val="both"/>
        <w:rPr>
          <w:b/>
          <w:sz w:val="20"/>
          <w:szCs w:val="20"/>
        </w:rPr>
      </w:pPr>
      <w:r w:rsidRPr="00150A1D">
        <w:rPr>
          <w:b/>
          <w:sz w:val="20"/>
          <w:szCs w:val="20"/>
        </w:rPr>
        <w:t>Corresponding Author:</w:t>
      </w:r>
    </w:p>
    <w:p w:rsidR="00615811" w:rsidRPr="00150A1D" w:rsidRDefault="00615811" w:rsidP="00A00C93">
      <w:pPr>
        <w:snapToGrid w:val="0"/>
        <w:jc w:val="both"/>
        <w:rPr>
          <w:sz w:val="20"/>
          <w:szCs w:val="20"/>
        </w:rPr>
      </w:pPr>
      <w:r w:rsidRPr="00150A1D">
        <w:rPr>
          <w:sz w:val="20"/>
          <w:szCs w:val="20"/>
        </w:rPr>
        <w:t xml:space="preserve">Prof. Dr. Ahmed G. </w:t>
      </w:r>
      <w:proofErr w:type="spellStart"/>
      <w:r w:rsidRPr="00150A1D">
        <w:rPr>
          <w:sz w:val="20"/>
          <w:szCs w:val="20"/>
        </w:rPr>
        <w:t>Mostafa</w:t>
      </w:r>
      <w:proofErr w:type="spellEnd"/>
    </w:p>
    <w:p w:rsidR="00615811" w:rsidRPr="00150A1D" w:rsidRDefault="00615811" w:rsidP="00A00C93">
      <w:pPr>
        <w:snapToGrid w:val="0"/>
        <w:jc w:val="both"/>
        <w:rPr>
          <w:sz w:val="20"/>
          <w:szCs w:val="20"/>
        </w:rPr>
      </w:pPr>
      <w:r w:rsidRPr="00150A1D">
        <w:rPr>
          <w:sz w:val="20"/>
          <w:szCs w:val="20"/>
        </w:rPr>
        <w:t>ME Lab., Phys. Dept.</w:t>
      </w:r>
    </w:p>
    <w:p w:rsidR="00615811" w:rsidRPr="00150A1D" w:rsidRDefault="00615811" w:rsidP="00A00C93">
      <w:pPr>
        <w:snapToGrid w:val="0"/>
        <w:jc w:val="both"/>
        <w:rPr>
          <w:sz w:val="20"/>
          <w:szCs w:val="20"/>
        </w:rPr>
      </w:pPr>
      <w:r w:rsidRPr="00150A1D">
        <w:rPr>
          <w:sz w:val="20"/>
          <w:szCs w:val="20"/>
        </w:rPr>
        <w:t>Faculty of Science,</w:t>
      </w:r>
    </w:p>
    <w:p w:rsidR="00615811" w:rsidRPr="00150A1D" w:rsidRDefault="00615811" w:rsidP="00A00C93">
      <w:pPr>
        <w:snapToGrid w:val="0"/>
        <w:jc w:val="both"/>
        <w:rPr>
          <w:sz w:val="20"/>
          <w:szCs w:val="20"/>
        </w:rPr>
      </w:pPr>
      <w:r w:rsidRPr="00150A1D">
        <w:rPr>
          <w:sz w:val="20"/>
          <w:szCs w:val="20"/>
        </w:rPr>
        <w:t>Al-</w:t>
      </w:r>
      <w:proofErr w:type="spellStart"/>
      <w:r w:rsidRPr="00150A1D">
        <w:rPr>
          <w:sz w:val="20"/>
          <w:szCs w:val="20"/>
        </w:rPr>
        <w:t>Azhar</w:t>
      </w:r>
      <w:proofErr w:type="spellEnd"/>
      <w:r w:rsidRPr="00150A1D">
        <w:rPr>
          <w:sz w:val="20"/>
          <w:szCs w:val="20"/>
        </w:rPr>
        <w:t xml:space="preserve"> Univ., Nasr City, Cairo, Egypt</w:t>
      </w:r>
    </w:p>
    <w:p w:rsidR="00471E57" w:rsidRPr="00150A1D" w:rsidRDefault="00615811" w:rsidP="00A00C93">
      <w:pPr>
        <w:snapToGrid w:val="0"/>
        <w:jc w:val="both"/>
        <w:rPr>
          <w:sz w:val="20"/>
          <w:szCs w:val="20"/>
        </w:rPr>
      </w:pPr>
      <w:r w:rsidRPr="00150A1D">
        <w:rPr>
          <w:sz w:val="20"/>
          <w:szCs w:val="20"/>
        </w:rPr>
        <w:t xml:space="preserve">E-mail: </w:t>
      </w:r>
      <w:hyperlink r:id="rId24" w:history="1">
        <w:r w:rsidRPr="00150A1D">
          <w:rPr>
            <w:rStyle w:val="Hyperlink"/>
            <w:sz w:val="20"/>
            <w:szCs w:val="20"/>
          </w:rPr>
          <w:t>*drahmedgamal@yahoo.com</w:t>
        </w:r>
      </w:hyperlink>
    </w:p>
    <w:p w:rsidR="00471E57" w:rsidRPr="00150A1D" w:rsidRDefault="00471E57" w:rsidP="00150A1D">
      <w:pPr>
        <w:snapToGrid w:val="0"/>
        <w:jc w:val="both"/>
        <w:rPr>
          <w:sz w:val="20"/>
          <w:szCs w:val="20"/>
        </w:rPr>
      </w:pPr>
    </w:p>
    <w:p w:rsidR="00471E57" w:rsidRPr="00150A1D" w:rsidRDefault="00471E57" w:rsidP="00150A1D">
      <w:pPr>
        <w:snapToGrid w:val="0"/>
        <w:jc w:val="both"/>
        <w:rPr>
          <w:b/>
          <w:sz w:val="20"/>
          <w:szCs w:val="20"/>
        </w:rPr>
      </w:pPr>
      <w:r w:rsidRPr="00150A1D">
        <w:rPr>
          <w:b/>
          <w:sz w:val="20"/>
          <w:szCs w:val="20"/>
        </w:rPr>
        <w:t>References</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C. K. </w:t>
      </w:r>
      <w:proofErr w:type="spellStart"/>
      <w:r w:rsidRPr="00150A1D">
        <w:rPr>
          <w:sz w:val="20"/>
          <w:szCs w:val="20"/>
        </w:rPr>
        <w:t>Loong</w:t>
      </w:r>
      <w:proofErr w:type="spellEnd"/>
      <w:r w:rsidRPr="00150A1D">
        <w:rPr>
          <w:sz w:val="20"/>
          <w:szCs w:val="20"/>
        </w:rPr>
        <w:t xml:space="preserve">, K. </w:t>
      </w:r>
      <w:proofErr w:type="spellStart"/>
      <w:r w:rsidRPr="00150A1D">
        <w:rPr>
          <w:sz w:val="20"/>
          <w:szCs w:val="20"/>
        </w:rPr>
        <w:t>Suzuya</w:t>
      </w:r>
      <w:proofErr w:type="spellEnd"/>
      <w:r w:rsidRPr="00150A1D">
        <w:rPr>
          <w:sz w:val="20"/>
          <w:szCs w:val="20"/>
        </w:rPr>
        <w:t xml:space="preserve">, D. L. Price, B.C. Sales and L. A. </w:t>
      </w:r>
      <w:proofErr w:type="spellStart"/>
      <w:r w:rsidRPr="00150A1D">
        <w:rPr>
          <w:sz w:val="20"/>
          <w:szCs w:val="20"/>
        </w:rPr>
        <w:t>Boatner</w:t>
      </w:r>
      <w:proofErr w:type="spellEnd"/>
      <w:r w:rsidRPr="00150A1D">
        <w:rPr>
          <w:sz w:val="20"/>
          <w:szCs w:val="20"/>
        </w:rPr>
        <w:t xml:space="preserve">, </w:t>
      </w:r>
      <w:proofErr w:type="spellStart"/>
      <w:r w:rsidRPr="00150A1D">
        <w:rPr>
          <w:sz w:val="20"/>
          <w:szCs w:val="20"/>
        </w:rPr>
        <w:t>Physica</w:t>
      </w:r>
      <w:proofErr w:type="spellEnd"/>
      <w:r w:rsidRPr="00150A1D">
        <w:rPr>
          <w:sz w:val="20"/>
          <w:szCs w:val="20"/>
        </w:rPr>
        <w:t xml:space="preserve"> </w:t>
      </w:r>
      <w:r w:rsidR="002E771D" w:rsidRPr="00150A1D">
        <w:rPr>
          <w:sz w:val="20"/>
          <w:szCs w:val="20"/>
        </w:rPr>
        <w:t>(</w:t>
      </w:r>
      <w:r w:rsidRPr="00150A1D">
        <w:rPr>
          <w:sz w:val="20"/>
          <w:szCs w:val="20"/>
        </w:rPr>
        <w:t>B</w:t>
      </w:r>
      <w:r w:rsidR="002E771D" w:rsidRPr="00150A1D">
        <w:rPr>
          <w:sz w:val="20"/>
          <w:szCs w:val="20"/>
        </w:rPr>
        <w:t>)</w:t>
      </w:r>
      <w:r w:rsidRPr="00150A1D">
        <w:rPr>
          <w:sz w:val="20"/>
          <w:szCs w:val="20"/>
        </w:rPr>
        <w:t xml:space="preserve"> Condensed Matter, 241 (1997) 890.</w:t>
      </w:r>
    </w:p>
    <w:p w:rsidR="0042799C" w:rsidRPr="00150A1D" w:rsidRDefault="0042799C" w:rsidP="00150A1D">
      <w:pPr>
        <w:numPr>
          <w:ilvl w:val="0"/>
          <w:numId w:val="6"/>
        </w:numPr>
        <w:snapToGrid w:val="0"/>
        <w:ind w:left="425" w:hanging="425"/>
        <w:jc w:val="both"/>
        <w:rPr>
          <w:sz w:val="20"/>
          <w:szCs w:val="20"/>
        </w:rPr>
      </w:pPr>
      <w:r w:rsidRPr="00150A1D">
        <w:rPr>
          <w:sz w:val="20"/>
          <w:szCs w:val="20"/>
        </w:rPr>
        <w:t>S.W. Martin, European Journal of Solid State and Inorganic Chemistry, 28 (1991) 164.</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G. Little Flower, M. </w:t>
      </w:r>
      <w:proofErr w:type="spellStart"/>
      <w:r w:rsidRPr="00150A1D">
        <w:rPr>
          <w:sz w:val="20"/>
          <w:szCs w:val="20"/>
        </w:rPr>
        <w:t>Srinivasa</w:t>
      </w:r>
      <w:proofErr w:type="spellEnd"/>
      <w:r w:rsidRPr="00150A1D">
        <w:rPr>
          <w:sz w:val="20"/>
          <w:szCs w:val="20"/>
        </w:rPr>
        <w:t xml:space="preserve"> Reddy, G. </w:t>
      </w:r>
      <w:proofErr w:type="spellStart"/>
      <w:r w:rsidRPr="00150A1D">
        <w:rPr>
          <w:sz w:val="20"/>
          <w:szCs w:val="20"/>
        </w:rPr>
        <w:t>Sahaya</w:t>
      </w:r>
      <w:proofErr w:type="spellEnd"/>
      <w:r w:rsidRPr="00150A1D">
        <w:rPr>
          <w:sz w:val="20"/>
          <w:szCs w:val="20"/>
        </w:rPr>
        <w:t xml:space="preserve"> </w:t>
      </w:r>
      <w:proofErr w:type="spellStart"/>
      <w:r w:rsidRPr="00150A1D">
        <w:rPr>
          <w:sz w:val="20"/>
          <w:szCs w:val="20"/>
        </w:rPr>
        <w:t>Baskaran</w:t>
      </w:r>
      <w:proofErr w:type="spellEnd"/>
      <w:r w:rsidRPr="00150A1D">
        <w:rPr>
          <w:sz w:val="20"/>
          <w:szCs w:val="20"/>
        </w:rPr>
        <w:t xml:space="preserve"> and N. </w:t>
      </w:r>
      <w:proofErr w:type="spellStart"/>
      <w:r w:rsidRPr="00150A1D">
        <w:rPr>
          <w:sz w:val="20"/>
          <w:szCs w:val="20"/>
        </w:rPr>
        <w:t>Veeraiah</w:t>
      </w:r>
      <w:proofErr w:type="spellEnd"/>
      <w:r w:rsidRPr="00150A1D">
        <w:rPr>
          <w:sz w:val="20"/>
          <w:szCs w:val="20"/>
        </w:rPr>
        <w:t>, Opt. Materials, 30 (2007) 357.</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R.C. </w:t>
      </w:r>
      <w:proofErr w:type="spellStart"/>
      <w:r w:rsidRPr="00150A1D">
        <w:rPr>
          <w:sz w:val="20"/>
          <w:szCs w:val="20"/>
        </w:rPr>
        <w:t>Ropp</w:t>
      </w:r>
      <w:proofErr w:type="spellEnd"/>
      <w:r w:rsidRPr="00150A1D">
        <w:rPr>
          <w:sz w:val="20"/>
          <w:szCs w:val="20"/>
        </w:rPr>
        <w:t>, Molecules, 15 (1992) 321.</w:t>
      </w:r>
    </w:p>
    <w:p w:rsidR="0042799C" w:rsidRPr="00150A1D" w:rsidRDefault="00B213C4" w:rsidP="00150A1D">
      <w:pPr>
        <w:numPr>
          <w:ilvl w:val="0"/>
          <w:numId w:val="6"/>
        </w:numPr>
        <w:snapToGrid w:val="0"/>
        <w:ind w:left="425" w:hanging="425"/>
        <w:jc w:val="both"/>
        <w:rPr>
          <w:sz w:val="20"/>
          <w:szCs w:val="20"/>
        </w:rPr>
      </w:pPr>
      <w:r w:rsidRPr="00150A1D">
        <w:rPr>
          <w:sz w:val="20"/>
          <w:szCs w:val="20"/>
        </w:rPr>
        <w:t>U. Hoppe, J. Non-</w:t>
      </w:r>
      <w:proofErr w:type="spellStart"/>
      <w:r w:rsidRPr="00150A1D">
        <w:rPr>
          <w:sz w:val="20"/>
          <w:szCs w:val="20"/>
        </w:rPr>
        <w:t>Cryst</w:t>
      </w:r>
      <w:proofErr w:type="spellEnd"/>
      <w:r w:rsidRPr="00150A1D">
        <w:rPr>
          <w:sz w:val="20"/>
          <w:szCs w:val="20"/>
        </w:rPr>
        <w:t>.</w:t>
      </w:r>
      <w:r w:rsidR="0042799C" w:rsidRPr="00150A1D">
        <w:rPr>
          <w:sz w:val="20"/>
          <w:szCs w:val="20"/>
        </w:rPr>
        <w:t xml:space="preserve"> Solids, 196 (1996) 138.</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R. K. Brow, D. R. </w:t>
      </w:r>
      <w:proofErr w:type="spellStart"/>
      <w:r w:rsidRPr="00150A1D">
        <w:rPr>
          <w:sz w:val="20"/>
          <w:szCs w:val="20"/>
        </w:rPr>
        <w:t>Tallant</w:t>
      </w:r>
      <w:proofErr w:type="spellEnd"/>
      <w:r w:rsidRPr="00150A1D">
        <w:rPr>
          <w:sz w:val="20"/>
          <w:szCs w:val="20"/>
        </w:rPr>
        <w:t>, Z. A. Osborne, Y. Yang and D. E. Day, Phys. Chem. Glasses, 32 (1991) 188.</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G. C. </w:t>
      </w:r>
      <w:proofErr w:type="spellStart"/>
      <w:r w:rsidRPr="00150A1D">
        <w:rPr>
          <w:sz w:val="20"/>
          <w:szCs w:val="20"/>
        </w:rPr>
        <w:t>Bhar</w:t>
      </w:r>
      <w:proofErr w:type="spellEnd"/>
      <w:r w:rsidRPr="00150A1D">
        <w:rPr>
          <w:sz w:val="20"/>
          <w:szCs w:val="20"/>
        </w:rPr>
        <w:t xml:space="preserve">, U. </w:t>
      </w:r>
      <w:proofErr w:type="spellStart"/>
      <w:r w:rsidRPr="00150A1D">
        <w:rPr>
          <w:sz w:val="20"/>
          <w:szCs w:val="20"/>
        </w:rPr>
        <w:t>Chatterjee</w:t>
      </w:r>
      <w:proofErr w:type="spellEnd"/>
      <w:r w:rsidRPr="00150A1D">
        <w:rPr>
          <w:sz w:val="20"/>
          <w:szCs w:val="20"/>
        </w:rPr>
        <w:t xml:space="preserve">, A. M. </w:t>
      </w:r>
      <w:proofErr w:type="spellStart"/>
      <w:r w:rsidRPr="00150A1D">
        <w:rPr>
          <w:sz w:val="20"/>
          <w:szCs w:val="20"/>
        </w:rPr>
        <w:t>Rudra</w:t>
      </w:r>
      <w:proofErr w:type="spellEnd"/>
      <w:r w:rsidRPr="00150A1D">
        <w:rPr>
          <w:sz w:val="20"/>
          <w:szCs w:val="20"/>
        </w:rPr>
        <w:t xml:space="preserve"> </w:t>
      </w:r>
      <w:r w:rsidR="00C73106" w:rsidRPr="00150A1D">
        <w:rPr>
          <w:sz w:val="20"/>
          <w:szCs w:val="20"/>
        </w:rPr>
        <w:t xml:space="preserve">and A. K. </w:t>
      </w:r>
      <w:proofErr w:type="spellStart"/>
      <w:r w:rsidR="00C73106" w:rsidRPr="00150A1D">
        <w:rPr>
          <w:sz w:val="20"/>
          <w:szCs w:val="20"/>
        </w:rPr>
        <w:t>Chaudhary</w:t>
      </w:r>
      <w:proofErr w:type="spellEnd"/>
      <w:r w:rsidR="00C73106" w:rsidRPr="00150A1D">
        <w:rPr>
          <w:sz w:val="20"/>
          <w:szCs w:val="20"/>
        </w:rPr>
        <w:t>, J. Phys. (D)</w:t>
      </w:r>
      <w:r w:rsidRPr="00150A1D">
        <w:rPr>
          <w:sz w:val="20"/>
          <w:szCs w:val="20"/>
        </w:rPr>
        <w:t xml:space="preserve"> Appl. Phys.</w:t>
      </w:r>
      <w:r w:rsidR="00B52823" w:rsidRPr="00150A1D">
        <w:rPr>
          <w:sz w:val="20"/>
          <w:szCs w:val="20"/>
        </w:rPr>
        <w:t>,</w:t>
      </w:r>
      <w:r w:rsidRPr="00150A1D">
        <w:rPr>
          <w:sz w:val="20"/>
          <w:szCs w:val="20"/>
        </w:rPr>
        <w:t xml:space="preserve"> 30 (1997) 2693.</w:t>
      </w:r>
    </w:p>
    <w:p w:rsidR="0042799C" w:rsidRPr="00150A1D" w:rsidRDefault="0042799C" w:rsidP="00150A1D">
      <w:pPr>
        <w:numPr>
          <w:ilvl w:val="0"/>
          <w:numId w:val="6"/>
        </w:numPr>
        <w:snapToGrid w:val="0"/>
        <w:ind w:left="425" w:hanging="425"/>
        <w:jc w:val="both"/>
        <w:rPr>
          <w:sz w:val="20"/>
          <w:szCs w:val="20"/>
        </w:rPr>
      </w:pPr>
      <w:r w:rsidRPr="00150A1D">
        <w:rPr>
          <w:sz w:val="20"/>
          <w:szCs w:val="20"/>
        </w:rPr>
        <w:lastRenderedPageBreak/>
        <w:t>H. S. Liu and T. S. Chin, Phys. Chem. Glasses, 38 (1997) 123.</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Y. </w:t>
      </w:r>
      <w:proofErr w:type="spellStart"/>
      <w:r w:rsidRPr="00150A1D">
        <w:rPr>
          <w:sz w:val="20"/>
          <w:szCs w:val="20"/>
        </w:rPr>
        <w:t>Keun</w:t>
      </w:r>
      <w:proofErr w:type="spellEnd"/>
      <w:r w:rsidRPr="00150A1D">
        <w:rPr>
          <w:sz w:val="20"/>
          <w:szCs w:val="20"/>
        </w:rPr>
        <w:t xml:space="preserve"> Lee and S. H. </w:t>
      </w:r>
      <w:proofErr w:type="spellStart"/>
      <w:r w:rsidRPr="00150A1D">
        <w:rPr>
          <w:sz w:val="20"/>
          <w:szCs w:val="20"/>
        </w:rPr>
        <w:t>Choi</w:t>
      </w:r>
      <w:proofErr w:type="spellEnd"/>
      <w:r w:rsidRPr="00150A1D">
        <w:rPr>
          <w:sz w:val="20"/>
          <w:szCs w:val="20"/>
        </w:rPr>
        <w:t>, J. Korean Acad. Periodical, 38 (2008) 273.</w:t>
      </w:r>
    </w:p>
    <w:p w:rsidR="0042799C" w:rsidRPr="00150A1D" w:rsidRDefault="0042799C" w:rsidP="00150A1D">
      <w:pPr>
        <w:numPr>
          <w:ilvl w:val="0"/>
          <w:numId w:val="6"/>
        </w:numPr>
        <w:snapToGrid w:val="0"/>
        <w:ind w:left="425" w:hanging="425"/>
        <w:jc w:val="both"/>
        <w:rPr>
          <w:sz w:val="20"/>
          <w:szCs w:val="20"/>
        </w:rPr>
      </w:pPr>
      <w:r w:rsidRPr="00150A1D">
        <w:rPr>
          <w:sz w:val="20"/>
          <w:szCs w:val="20"/>
        </w:rPr>
        <w:t>R. K. Brow, J. Non</w:t>
      </w:r>
      <w:r w:rsidR="00C73106" w:rsidRPr="00150A1D">
        <w:rPr>
          <w:sz w:val="20"/>
          <w:szCs w:val="20"/>
        </w:rPr>
        <w:t>-</w:t>
      </w:r>
      <w:proofErr w:type="spellStart"/>
      <w:r w:rsidR="00897F80" w:rsidRPr="00150A1D">
        <w:rPr>
          <w:sz w:val="20"/>
          <w:szCs w:val="20"/>
        </w:rPr>
        <w:t>Cryst</w:t>
      </w:r>
      <w:proofErr w:type="spellEnd"/>
      <w:r w:rsidRPr="00150A1D">
        <w:rPr>
          <w:sz w:val="20"/>
          <w:szCs w:val="20"/>
        </w:rPr>
        <w:t>. Solids, 263 (2001) 1.</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B. C. Sales and L. A. </w:t>
      </w:r>
      <w:proofErr w:type="spellStart"/>
      <w:r w:rsidRPr="00150A1D">
        <w:rPr>
          <w:sz w:val="20"/>
          <w:szCs w:val="20"/>
        </w:rPr>
        <w:t>Boatner</w:t>
      </w:r>
      <w:proofErr w:type="spellEnd"/>
      <w:r w:rsidRPr="00150A1D">
        <w:rPr>
          <w:sz w:val="20"/>
          <w:szCs w:val="20"/>
        </w:rPr>
        <w:t>, Science, 226 (1984) 45.</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B. C. Sales and L. A. </w:t>
      </w:r>
      <w:proofErr w:type="spellStart"/>
      <w:r w:rsidRPr="00150A1D">
        <w:rPr>
          <w:sz w:val="20"/>
          <w:szCs w:val="20"/>
        </w:rPr>
        <w:t>Boatner</w:t>
      </w:r>
      <w:proofErr w:type="spellEnd"/>
      <w:r w:rsidRPr="00150A1D">
        <w:rPr>
          <w:sz w:val="20"/>
          <w:szCs w:val="20"/>
        </w:rPr>
        <w:t>, J. Am. Ceram. Soc.,  70 (1987) 615.</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A. </w:t>
      </w:r>
      <w:proofErr w:type="spellStart"/>
      <w:r w:rsidRPr="00150A1D">
        <w:rPr>
          <w:sz w:val="20"/>
          <w:szCs w:val="20"/>
        </w:rPr>
        <w:t>Ghosh</w:t>
      </w:r>
      <w:proofErr w:type="spellEnd"/>
      <w:r w:rsidRPr="00150A1D">
        <w:rPr>
          <w:sz w:val="20"/>
          <w:szCs w:val="20"/>
        </w:rPr>
        <w:t>, J. Appl. Phys., 64 (1988) 2652.</w:t>
      </w:r>
    </w:p>
    <w:p w:rsidR="0042799C" w:rsidRPr="00150A1D" w:rsidRDefault="0042799C" w:rsidP="00150A1D">
      <w:pPr>
        <w:numPr>
          <w:ilvl w:val="0"/>
          <w:numId w:val="6"/>
        </w:numPr>
        <w:snapToGrid w:val="0"/>
        <w:ind w:left="425" w:hanging="425"/>
        <w:jc w:val="both"/>
        <w:rPr>
          <w:sz w:val="20"/>
          <w:szCs w:val="20"/>
        </w:rPr>
      </w:pPr>
      <w:r w:rsidRPr="00150A1D">
        <w:rPr>
          <w:sz w:val="20"/>
          <w:szCs w:val="20"/>
        </w:rPr>
        <w:t>D. E. Day, Z. Wu., C. S. Ray and P</w:t>
      </w:r>
      <w:r w:rsidR="00B213C4" w:rsidRPr="00150A1D">
        <w:rPr>
          <w:sz w:val="20"/>
          <w:szCs w:val="20"/>
        </w:rPr>
        <w:t xml:space="preserve">. </w:t>
      </w:r>
      <w:r w:rsidRPr="00150A1D">
        <w:rPr>
          <w:sz w:val="20"/>
          <w:szCs w:val="20"/>
        </w:rPr>
        <w:t xml:space="preserve">R. </w:t>
      </w:r>
      <w:proofErr w:type="spellStart"/>
      <w:r w:rsidRPr="00150A1D">
        <w:rPr>
          <w:sz w:val="20"/>
          <w:szCs w:val="20"/>
        </w:rPr>
        <w:t>H</w:t>
      </w:r>
      <w:r w:rsidR="00897F80" w:rsidRPr="00150A1D">
        <w:rPr>
          <w:sz w:val="20"/>
          <w:szCs w:val="20"/>
        </w:rPr>
        <w:t>rma</w:t>
      </w:r>
      <w:proofErr w:type="spellEnd"/>
      <w:r w:rsidR="00897F80" w:rsidRPr="00150A1D">
        <w:rPr>
          <w:sz w:val="20"/>
          <w:szCs w:val="20"/>
        </w:rPr>
        <w:t>,  J.  Non-</w:t>
      </w:r>
      <w:proofErr w:type="spellStart"/>
      <w:r w:rsidR="00897F80" w:rsidRPr="00150A1D">
        <w:rPr>
          <w:sz w:val="20"/>
          <w:szCs w:val="20"/>
        </w:rPr>
        <w:t>cryst</w:t>
      </w:r>
      <w:proofErr w:type="spellEnd"/>
      <w:r w:rsidR="00B52823" w:rsidRPr="00150A1D">
        <w:rPr>
          <w:sz w:val="20"/>
          <w:szCs w:val="20"/>
        </w:rPr>
        <w:t>.</w:t>
      </w:r>
      <w:r w:rsidRPr="00150A1D">
        <w:rPr>
          <w:sz w:val="20"/>
          <w:szCs w:val="20"/>
        </w:rPr>
        <w:t xml:space="preserve"> Solids, 241 (1998) 1.</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J. </w:t>
      </w:r>
      <w:proofErr w:type="spellStart"/>
      <w:r w:rsidRPr="00150A1D">
        <w:rPr>
          <w:sz w:val="20"/>
          <w:szCs w:val="20"/>
        </w:rPr>
        <w:t>Livage</w:t>
      </w:r>
      <w:proofErr w:type="spellEnd"/>
      <w:r w:rsidRPr="00150A1D">
        <w:rPr>
          <w:sz w:val="20"/>
          <w:szCs w:val="20"/>
        </w:rPr>
        <w:t xml:space="preserve">, J. P. </w:t>
      </w:r>
      <w:proofErr w:type="spellStart"/>
      <w:r w:rsidRPr="00150A1D">
        <w:rPr>
          <w:sz w:val="20"/>
          <w:szCs w:val="20"/>
        </w:rPr>
        <w:t>Jollivet</w:t>
      </w:r>
      <w:proofErr w:type="spellEnd"/>
      <w:r w:rsidRPr="00150A1D">
        <w:rPr>
          <w:sz w:val="20"/>
          <w:szCs w:val="20"/>
        </w:rPr>
        <w:t xml:space="preserve"> and E. </w:t>
      </w:r>
      <w:proofErr w:type="spellStart"/>
      <w:r w:rsidRPr="00150A1D">
        <w:rPr>
          <w:sz w:val="20"/>
          <w:szCs w:val="20"/>
        </w:rPr>
        <w:t>Tronc</w:t>
      </w:r>
      <w:proofErr w:type="spellEnd"/>
      <w:r w:rsidRPr="00150A1D">
        <w:rPr>
          <w:sz w:val="20"/>
          <w:szCs w:val="20"/>
        </w:rPr>
        <w:t>, J. Non-</w:t>
      </w:r>
      <w:proofErr w:type="spellStart"/>
      <w:r w:rsidRPr="00150A1D">
        <w:rPr>
          <w:sz w:val="20"/>
          <w:szCs w:val="20"/>
        </w:rPr>
        <w:t>Cryst</w:t>
      </w:r>
      <w:proofErr w:type="spellEnd"/>
      <w:r w:rsidRPr="00150A1D">
        <w:rPr>
          <w:sz w:val="20"/>
          <w:szCs w:val="20"/>
        </w:rPr>
        <w:t>. Solids, 121 (1990) 35.</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Y. Sakurai, J. </w:t>
      </w:r>
      <w:proofErr w:type="spellStart"/>
      <w:r w:rsidRPr="00150A1D">
        <w:rPr>
          <w:sz w:val="20"/>
          <w:szCs w:val="20"/>
        </w:rPr>
        <w:t>Yamaki</w:t>
      </w:r>
      <w:proofErr w:type="spellEnd"/>
      <w:r w:rsidRPr="00150A1D">
        <w:rPr>
          <w:sz w:val="20"/>
          <w:szCs w:val="20"/>
        </w:rPr>
        <w:t xml:space="preserve"> and J. </w:t>
      </w:r>
      <w:proofErr w:type="spellStart"/>
      <w:r w:rsidRPr="00150A1D">
        <w:rPr>
          <w:sz w:val="20"/>
          <w:szCs w:val="20"/>
        </w:rPr>
        <w:t>Electrochem</w:t>
      </w:r>
      <w:proofErr w:type="spellEnd"/>
      <w:r w:rsidRPr="00150A1D">
        <w:rPr>
          <w:sz w:val="20"/>
          <w:szCs w:val="20"/>
        </w:rPr>
        <w:t>. Soc., 32 (1985) 512.</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F. H. El </w:t>
      </w:r>
      <w:proofErr w:type="spellStart"/>
      <w:r w:rsidRPr="00150A1D">
        <w:rPr>
          <w:sz w:val="20"/>
          <w:szCs w:val="20"/>
        </w:rPr>
        <w:t>Batal</w:t>
      </w:r>
      <w:proofErr w:type="spellEnd"/>
      <w:r w:rsidRPr="00150A1D">
        <w:rPr>
          <w:sz w:val="20"/>
          <w:szCs w:val="20"/>
        </w:rPr>
        <w:t xml:space="preserve">, A. M. </w:t>
      </w:r>
      <w:proofErr w:type="spellStart"/>
      <w:r w:rsidRPr="00150A1D">
        <w:rPr>
          <w:sz w:val="20"/>
          <w:szCs w:val="20"/>
        </w:rPr>
        <w:t>Abdelghany</w:t>
      </w:r>
      <w:proofErr w:type="spellEnd"/>
      <w:r w:rsidRPr="00150A1D">
        <w:rPr>
          <w:sz w:val="20"/>
          <w:szCs w:val="20"/>
        </w:rPr>
        <w:t xml:space="preserve"> and R. L. </w:t>
      </w:r>
      <w:proofErr w:type="spellStart"/>
      <w:r w:rsidRPr="00150A1D">
        <w:rPr>
          <w:sz w:val="20"/>
          <w:szCs w:val="20"/>
        </w:rPr>
        <w:t>Elwan</w:t>
      </w:r>
      <w:proofErr w:type="spellEnd"/>
      <w:r w:rsidRPr="00150A1D">
        <w:rPr>
          <w:sz w:val="20"/>
          <w:szCs w:val="20"/>
        </w:rPr>
        <w:t>, J. molecular structure, 1000 (2011) 103.</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A. K. </w:t>
      </w:r>
      <w:proofErr w:type="spellStart"/>
      <w:r w:rsidRPr="00150A1D">
        <w:rPr>
          <w:sz w:val="20"/>
          <w:szCs w:val="20"/>
        </w:rPr>
        <w:t>Varshneya,“</w:t>
      </w:r>
      <w:r w:rsidRPr="00150A1D">
        <w:rPr>
          <w:i/>
          <w:iCs/>
          <w:sz w:val="20"/>
          <w:szCs w:val="20"/>
        </w:rPr>
        <w:t>Fundamentals</w:t>
      </w:r>
      <w:proofErr w:type="spellEnd"/>
      <w:r w:rsidRPr="00150A1D">
        <w:rPr>
          <w:i/>
          <w:iCs/>
          <w:sz w:val="20"/>
          <w:szCs w:val="20"/>
        </w:rPr>
        <w:t xml:space="preserve"> of Inorganic Glasses</w:t>
      </w:r>
      <w:r w:rsidRPr="00150A1D">
        <w:rPr>
          <w:sz w:val="20"/>
          <w:szCs w:val="20"/>
        </w:rPr>
        <w:t>,” Society of Glass Technology, Sheffield, UK (2006).</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A.G. </w:t>
      </w:r>
      <w:proofErr w:type="spellStart"/>
      <w:r w:rsidRPr="00150A1D">
        <w:rPr>
          <w:sz w:val="20"/>
          <w:szCs w:val="20"/>
        </w:rPr>
        <w:t>Mostafa</w:t>
      </w:r>
      <w:proofErr w:type="spellEnd"/>
      <w:r w:rsidRPr="00150A1D">
        <w:rPr>
          <w:sz w:val="20"/>
          <w:szCs w:val="20"/>
        </w:rPr>
        <w:t xml:space="preserve">, M.Y. </w:t>
      </w:r>
      <w:proofErr w:type="spellStart"/>
      <w:r w:rsidRPr="00150A1D">
        <w:rPr>
          <w:sz w:val="20"/>
          <w:szCs w:val="20"/>
        </w:rPr>
        <w:t>Hassaan</w:t>
      </w:r>
      <w:proofErr w:type="spellEnd"/>
      <w:r w:rsidRPr="00150A1D">
        <w:rPr>
          <w:sz w:val="20"/>
          <w:szCs w:val="20"/>
        </w:rPr>
        <w:t>, A.B. Ramadan, A.Z. Hussein and A.Y. Abdel-</w:t>
      </w:r>
      <w:proofErr w:type="spellStart"/>
      <w:r w:rsidRPr="00150A1D">
        <w:rPr>
          <w:sz w:val="20"/>
          <w:szCs w:val="20"/>
        </w:rPr>
        <w:t>Haseib</w:t>
      </w:r>
      <w:proofErr w:type="spellEnd"/>
      <w:r w:rsidRPr="00150A1D">
        <w:rPr>
          <w:sz w:val="20"/>
          <w:szCs w:val="20"/>
        </w:rPr>
        <w:t>, Nature and Science</w:t>
      </w:r>
      <w:r w:rsidR="0059040D" w:rsidRPr="00150A1D">
        <w:rPr>
          <w:sz w:val="20"/>
          <w:szCs w:val="20"/>
        </w:rPr>
        <w:t>,</w:t>
      </w:r>
      <w:r w:rsidRPr="00150A1D">
        <w:rPr>
          <w:sz w:val="20"/>
          <w:szCs w:val="20"/>
        </w:rPr>
        <w:t xml:space="preserve"> 5 (2013) 11.</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A.G. </w:t>
      </w:r>
      <w:proofErr w:type="spellStart"/>
      <w:r w:rsidRPr="00150A1D">
        <w:rPr>
          <w:sz w:val="20"/>
          <w:szCs w:val="20"/>
        </w:rPr>
        <w:t>Mostafa</w:t>
      </w:r>
      <w:proofErr w:type="spellEnd"/>
      <w:r w:rsidRPr="00150A1D">
        <w:rPr>
          <w:sz w:val="20"/>
          <w:szCs w:val="20"/>
        </w:rPr>
        <w:t>, Turk. J. Phys., 26 (2002)</w:t>
      </w:r>
      <w:r w:rsidR="00B52823" w:rsidRPr="00150A1D">
        <w:rPr>
          <w:sz w:val="20"/>
          <w:szCs w:val="20"/>
        </w:rPr>
        <w:t xml:space="preserve"> </w:t>
      </w:r>
      <w:r w:rsidRPr="00150A1D">
        <w:rPr>
          <w:sz w:val="20"/>
          <w:szCs w:val="20"/>
        </w:rPr>
        <w:t>441.</w:t>
      </w:r>
    </w:p>
    <w:p w:rsidR="0042799C" w:rsidRPr="00150A1D" w:rsidRDefault="0042799C" w:rsidP="00150A1D">
      <w:pPr>
        <w:numPr>
          <w:ilvl w:val="0"/>
          <w:numId w:val="6"/>
        </w:numPr>
        <w:snapToGrid w:val="0"/>
        <w:ind w:left="425" w:hanging="425"/>
        <w:jc w:val="both"/>
        <w:rPr>
          <w:sz w:val="20"/>
          <w:szCs w:val="20"/>
        </w:rPr>
      </w:pPr>
      <w:proofErr w:type="spellStart"/>
      <w:r w:rsidRPr="00150A1D">
        <w:rPr>
          <w:sz w:val="20"/>
          <w:szCs w:val="20"/>
        </w:rPr>
        <w:t>Sukhpal</w:t>
      </w:r>
      <w:proofErr w:type="spellEnd"/>
      <w:r w:rsidRPr="00150A1D">
        <w:rPr>
          <w:sz w:val="20"/>
          <w:szCs w:val="20"/>
        </w:rPr>
        <w:t xml:space="preserve"> Singh, Ashok Kumar, </w:t>
      </w:r>
      <w:proofErr w:type="spellStart"/>
      <w:r w:rsidRPr="00150A1D">
        <w:rPr>
          <w:sz w:val="20"/>
          <w:szCs w:val="20"/>
        </w:rPr>
        <w:t>Devinder</w:t>
      </w:r>
      <w:proofErr w:type="spellEnd"/>
      <w:r w:rsidRPr="00150A1D">
        <w:rPr>
          <w:sz w:val="20"/>
          <w:szCs w:val="20"/>
        </w:rPr>
        <w:t xml:space="preserve"> Singh, </w:t>
      </w:r>
      <w:proofErr w:type="spellStart"/>
      <w:r w:rsidRPr="00150A1D">
        <w:rPr>
          <w:sz w:val="20"/>
          <w:szCs w:val="20"/>
        </w:rPr>
        <w:t>Kulwant</w:t>
      </w:r>
      <w:proofErr w:type="spellEnd"/>
      <w:r w:rsidRPr="00150A1D">
        <w:rPr>
          <w:sz w:val="20"/>
          <w:szCs w:val="20"/>
        </w:rPr>
        <w:t xml:space="preserve"> Singh </w:t>
      </w:r>
      <w:proofErr w:type="spellStart"/>
      <w:r w:rsidRPr="00150A1D">
        <w:rPr>
          <w:sz w:val="20"/>
          <w:szCs w:val="20"/>
        </w:rPr>
        <w:t>Thind,Gurmel</w:t>
      </w:r>
      <w:proofErr w:type="spellEnd"/>
      <w:r w:rsidRPr="00150A1D">
        <w:rPr>
          <w:sz w:val="20"/>
          <w:szCs w:val="20"/>
        </w:rPr>
        <w:t xml:space="preserve"> and S. </w:t>
      </w:r>
      <w:proofErr w:type="spellStart"/>
      <w:r w:rsidRPr="00150A1D">
        <w:rPr>
          <w:sz w:val="20"/>
          <w:szCs w:val="20"/>
        </w:rPr>
        <w:t>Mudahar</w:t>
      </w:r>
      <w:proofErr w:type="spellEnd"/>
      <w:r w:rsidRPr="00150A1D">
        <w:rPr>
          <w:sz w:val="20"/>
          <w:szCs w:val="20"/>
        </w:rPr>
        <w:t>, , Nuclear Instruments and Methods in Physics Research</w:t>
      </w:r>
      <w:r w:rsidR="00B213C4" w:rsidRPr="00150A1D">
        <w:rPr>
          <w:sz w:val="20"/>
          <w:szCs w:val="20"/>
        </w:rPr>
        <w:t>(</w:t>
      </w:r>
      <w:r w:rsidRPr="00150A1D">
        <w:rPr>
          <w:sz w:val="20"/>
          <w:szCs w:val="20"/>
        </w:rPr>
        <w:t xml:space="preserve"> B</w:t>
      </w:r>
      <w:r w:rsidR="00B213C4" w:rsidRPr="00150A1D">
        <w:rPr>
          <w:sz w:val="20"/>
          <w:szCs w:val="20"/>
        </w:rPr>
        <w:t>),</w:t>
      </w:r>
      <w:r w:rsidRPr="00150A1D">
        <w:rPr>
          <w:sz w:val="20"/>
          <w:szCs w:val="20"/>
        </w:rPr>
        <w:t xml:space="preserve"> 266</w:t>
      </w:r>
      <w:r w:rsidR="009D159A" w:rsidRPr="00150A1D">
        <w:rPr>
          <w:sz w:val="20"/>
          <w:szCs w:val="20"/>
        </w:rPr>
        <w:t xml:space="preserve"> </w:t>
      </w:r>
      <w:r w:rsidRPr="00150A1D">
        <w:rPr>
          <w:sz w:val="20"/>
          <w:szCs w:val="20"/>
        </w:rPr>
        <w:t xml:space="preserve"> (2008) 140.</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Murat </w:t>
      </w:r>
      <w:proofErr w:type="spellStart"/>
      <w:r w:rsidRPr="00150A1D">
        <w:rPr>
          <w:sz w:val="20"/>
          <w:szCs w:val="20"/>
        </w:rPr>
        <w:t>Kurudirek</w:t>
      </w:r>
      <w:proofErr w:type="spellEnd"/>
      <w:r w:rsidRPr="00150A1D">
        <w:rPr>
          <w:sz w:val="20"/>
          <w:szCs w:val="20"/>
        </w:rPr>
        <w:t xml:space="preserve">, </w:t>
      </w:r>
      <w:proofErr w:type="spellStart"/>
      <w:r w:rsidRPr="00150A1D">
        <w:rPr>
          <w:sz w:val="20"/>
          <w:szCs w:val="20"/>
        </w:rPr>
        <w:t>ibrahim</w:t>
      </w:r>
      <w:proofErr w:type="spellEnd"/>
      <w:r w:rsidRPr="00150A1D">
        <w:rPr>
          <w:sz w:val="20"/>
          <w:szCs w:val="20"/>
        </w:rPr>
        <w:t xml:space="preserve"> </w:t>
      </w:r>
      <w:proofErr w:type="spellStart"/>
      <w:r w:rsidRPr="00150A1D">
        <w:rPr>
          <w:sz w:val="20"/>
          <w:szCs w:val="20"/>
        </w:rPr>
        <w:t>Tu</w:t>
      </w:r>
      <w:proofErr w:type="spellEnd"/>
      <w:r w:rsidRPr="00150A1D">
        <w:rPr>
          <w:sz w:val="20"/>
          <w:szCs w:val="20"/>
        </w:rPr>
        <w:t xml:space="preserve"> </w:t>
      </w:r>
      <w:proofErr w:type="spellStart"/>
      <w:r w:rsidRPr="00150A1D">
        <w:rPr>
          <w:sz w:val="20"/>
          <w:szCs w:val="20"/>
        </w:rPr>
        <w:t>rkmen</w:t>
      </w:r>
      <w:proofErr w:type="spellEnd"/>
      <w:r w:rsidRPr="00150A1D">
        <w:rPr>
          <w:sz w:val="20"/>
          <w:szCs w:val="20"/>
        </w:rPr>
        <w:t xml:space="preserve"> and </w:t>
      </w:r>
      <w:proofErr w:type="spellStart"/>
      <w:r w:rsidRPr="00150A1D">
        <w:rPr>
          <w:sz w:val="20"/>
          <w:szCs w:val="20"/>
        </w:rPr>
        <w:t>Yuksel</w:t>
      </w:r>
      <w:proofErr w:type="spellEnd"/>
      <w:r w:rsidRPr="00150A1D">
        <w:rPr>
          <w:sz w:val="20"/>
          <w:szCs w:val="20"/>
        </w:rPr>
        <w:t xml:space="preserve"> </w:t>
      </w:r>
      <w:proofErr w:type="spellStart"/>
      <w:r w:rsidRPr="00150A1D">
        <w:rPr>
          <w:sz w:val="20"/>
          <w:szCs w:val="20"/>
        </w:rPr>
        <w:t>zdemir</w:t>
      </w:r>
      <w:proofErr w:type="spellEnd"/>
      <w:r w:rsidRPr="00150A1D">
        <w:rPr>
          <w:sz w:val="20"/>
          <w:szCs w:val="20"/>
        </w:rPr>
        <w:t>, Radiation Physics and Chemistry, 78 (2009) 751.</w:t>
      </w:r>
    </w:p>
    <w:p w:rsidR="0072225E" w:rsidRPr="00150A1D" w:rsidRDefault="0072225E" w:rsidP="00150A1D">
      <w:pPr>
        <w:numPr>
          <w:ilvl w:val="0"/>
          <w:numId w:val="6"/>
        </w:numPr>
        <w:snapToGrid w:val="0"/>
        <w:ind w:left="425" w:hanging="425"/>
        <w:jc w:val="both"/>
        <w:rPr>
          <w:sz w:val="20"/>
          <w:szCs w:val="20"/>
          <w:lang w:bidi="ar-EG"/>
        </w:rPr>
      </w:pPr>
      <w:r w:rsidRPr="00150A1D">
        <w:rPr>
          <w:sz w:val="20"/>
          <w:szCs w:val="20"/>
        </w:rPr>
        <w:t xml:space="preserve">S. </w:t>
      </w:r>
      <w:proofErr w:type="spellStart"/>
      <w:r w:rsidRPr="00150A1D">
        <w:rPr>
          <w:sz w:val="20"/>
          <w:szCs w:val="20"/>
        </w:rPr>
        <w:t>Tuscharoen</w:t>
      </w:r>
      <w:proofErr w:type="spellEnd"/>
      <w:r w:rsidRPr="00150A1D">
        <w:rPr>
          <w:sz w:val="20"/>
          <w:szCs w:val="20"/>
        </w:rPr>
        <w:t xml:space="preserve">, J. </w:t>
      </w:r>
      <w:proofErr w:type="spellStart"/>
      <w:r w:rsidRPr="00150A1D">
        <w:rPr>
          <w:sz w:val="20"/>
          <w:szCs w:val="20"/>
        </w:rPr>
        <w:t>Kaewkhao</w:t>
      </w:r>
      <w:proofErr w:type="spellEnd"/>
      <w:r w:rsidRPr="00150A1D">
        <w:rPr>
          <w:sz w:val="20"/>
          <w:szCs w:val="20"/>
        </w:rPr>
        <w:t xml:space="preserve">, P. </w:t>
      </w:r>
      <w:proofErr w:type="spellStart"/>
      <w:r w:rsidRPr="00150A1D">
        <w:rPr>
          <w:sz w:val="20"/>
          <w:szCs w:val="20"/>
        </w:rPr>
        <w:t>Limkitjaroenporn</w:t>
      </w:r>
      <w:proofErr w:type="spellEnd"/>
      <w:r w:rsidRPr="00150A1D">
        <w:rPr>
          <w:sz w:val="20"/>
          <w:szCs w:val="20"/>
        </w:rPr>
        <w:t xml:space="preserve">, P. </w:t>
      </w:r>
      <w:proofErr w:type="spellStart"/>
      <w:r w:rsidRPr="00150A1D">
        <w:rPr>
          <w:sz w:val="20"/>
          <w:szCs w:val="20"/>
        </w:rPr>
        <w:t>Limsuwan</w:t>
      </w:r>
      <w:proofErr w:type="spellEnd"/>
      <w:r w:rsidRPr="00150A1D">
        <w:rPr>
          <w:sz w:val="20"/>
          <w:szCs w:val="20"/>
        </w:rPr>
        <w:t xml:space="preserve"> and W. </w:t>
      </w:r>
      <w:proofErr w:type="spellStart"/>
      <w:r w:rsidRPr="00150A1D">
        <w:rPr>
          <w:sz w:val="20"/>
          <w:szCs w:val="20"/>
        </w:rPr>
        <w:t>Chewpraditkul</w:t>
      </w:r>
      <w:proofErr w:type="spellEnd"/>
      <w:r w:rsidRPr="00150A1D">
        <w:rPr>
          <w:sz w:val="20"/>
          <w:szCs w:val="20"/>
        </w:rPr>
        <w:t>, Annals of Nuclear Energy, 49 (2012)</w:t>
      </w:r>
      <w:r w:rsidR="00A95234" w:rsidRPr="00150A1D">
        <w:rPr>
          <w:sz w:val="20"/>
          <w:szCs w:val="20"/>
        </w:rPr>
        <w:t xml:space="preserve"> </w:t>
      </w:r>
      <w:r w:rsidRPr="00150A1D">
        <w:rPr>
          <w:sz w:val="20"/>
          <w:szCs w:val="20"/>
        </w:rPr>
        <w:t>109.</w:t>
      </w:r>
    </w:p>
    <w:p w:rsidR="0042799C" w:rsidRPr="00150A1D" w:rsidRDefault="0042799C" w:rsidP="00150A1D">
      <w:pPr>
        <w:numPr>
          <w:ilvl w:val="0"/>
          <w:numId w:val="6"/>
        </w:numPr>
        <w:snapToGrid w:val="0"/>
        <w:ind w:left="425" w:hanging="425"/>
        <w:jc w:val="both"/>
        <w:rPr>
          <w:sz w:val="20"/>
          <w:szCs w:val="20"/>
          <w:lang w:bidi="ar-EG"/>
        </w:rPr>
      </w:pPr>
      <w:r w:rsidRPr="00150A1D">
        <w:rPr>
          <w:sz w:val="20"/>
          <w:szCs w:val="20"/>
        </w:rPr>
        <w:t xml:space="preserve">S. N. </w:t>
      </w:r>
      <w:proofErr w:type="spellStart"/>
      <w:r w:rsidRPr="00150A1D">
        <w:rPr>
          <w:sz w:val="20"/>
          <w:szCs w:val="20"/>
        </w:rPr>
        <w:t>Salama</w:t>
      </w:r>
      <w:proofErr w:type="spellEnd"/>
      <w:r w:rsidRPr="00150A1D">
        <w:rPr>
          <w:sz w:val="20"/>
          <w:szCs w:val="20"/>
        </w:rPr>
        <w:t xml:space="preserve">, H. </w:t>
      </w:r>
      <w:proofErr w:type="spellStart"/>
      <w:r w:rsidRPr="00150A1D">
        <w:rPr>
          <w:sz w:val="20"/>
          <w:szCs w:val="20"/>
        </w:rPr>
        <w:t>Darwish</w:t>
      </w:r>
      <w:proofErr w:type="spellEnd"/>
      <w:r w:rsidRPr="00150A1D">
        <w:rPr>
          <w:sz w:val="20"/>
          <w:szCs w:val="20"/>
        </w:rPr>
        <w:t xml:space="preserve"> and H. A. </w:t>
      </w:r>
      <w:proofErr w:type="spellStart"/>
      <w:r w:rsidRPr="00150A1D">
        <w:rPr>
          <w:sz w:val="20"/>
          <w:szCs w:val="20"/>
        </w:rPr>
        <w:t>Abo</w:t>
      </w:r>
      <w:r w:rsidR="00B213C4" w:rsidRPr="00150A1D">
        <w:rPr>
          <w:sz w:val="20"/>
          <w:szCs w:val="20"/>
        </w:rPr>
        <w:t>-</w:t>
      </w:r>
      <w:r w:rsidRPr="00150A1D">
        <w:rPr>
          <w:sz w:val="20"/>
          <w:szCs w:val="20"/>
        </w:rPr>
        <w:t>Mosallam</w:t>
      </w:r>
      <w:proofErr w:type="spellEnd"/>
      <w:r w:rsidRPr="00150A1D">
        <w:rPr>
          <w:sz w:val="20"/>
          <w:szCs w:val="20"/>
        </w:rPr>
        <w:t>, Ceram. Inter., 32 (2006) 357.</w:t>
      </w:r>
    </w:p>
    <w:p w:rsidR="0042799C" w:rsidRPr="00150A1D" w:rsidRDefault="00D869E8" w:rsidP="00150A1D">
      <w:pPr>
        <w:numPr>
          <w:ilvl w:val="0"/>
          <w:numId w:val="6"/>
        </w:numPr>
        <w:snapToGrid w:val="0"/>
        <w:ind w:left="425" w:hanging="425"/>
        <w:jc w:val="both"/>
        <w:rPr>
          <w:sz w:val="20"/>
          <w:szCs w:val="20"/>
        </w:rPr>
      </w:pPr>
      <w:proofErr w:type="spellStart"/>
      <w:r w:rsidRPr="00150A1D">
        <w:rPr>
          <w:sz w:val="20"/>
          <w:szCs w:val="20"/>
        </w:rPr>
        <w:t>Heba</w:t>
      </w:r>
      <w:proofErr w:type="spellEnd"/>
      <w:r w:rsidRPr="00150A1D">
        <w:rPr>
          <w:sz w:val="20"/>
          <w:szCs w:val="20"/>
        </w:rPr>
        <w:t xml:space="preserve"> A. Saudi</w:t>
      </w:r>
      <w:r w:rsidR="0042799C" w:rsidRPr="00150A1D">
        <w:rPr>
          <w:sz w:val="20"/>
          <w:szCs w:val="20"/>
        </w:rPr>
        <w:t xml:space="preserve">, </w:t>
      </w:r>
      <w:proofErr w:type="spellStart"/>
      <w:r w:rsidR="0042799C" w:rsidRPr="00150A1D">
        <w:rPr>
          <w:sz w:val="20"/>
          <w:szCs w:val="20"/>
        </w:rPr>
        <w:t>Sawsan</w:t>
      </w:r>
      <w:proofErr w:type="spellEnd"/>
      <w:r w:rsidR="0042799C" w:rsidRPr="00150A1D">
        <w:rPr>
          <w:sz w:val="20"/>
          <w:szCs w:val="20"/>
        </w:rPr>
        <w:t xml:space="preserve"> El </w:t>
      </w:r>
      <w:proofErr w:type="spellStart"/>
      <w:r w:rsidR="0042799C" w:rsidRPr="00150A1D">
        <w:rPr>
          <w:sz w:val="20"/>
          <w:szCs w:val="20"/>
        </w:rPr>
        <w:t>Mosallamy</w:t>
      </w:r>
      <w:proofErr w:type="spellEnd"/>
      <w:r w:rsidR="0042799C" w:rsidRPr="00150A1D">
        <w:rPr>
          <w:sz w:val="20"/>
          <w:szCs w:val="20"/>
        </w:rPr>
        <w:t xml:space="preserve">, </w:t>
      </w:r>
      <w:proofErr w:type="spellStart"/>
      <w:r w:rsidR="0042799C" w:rsidRPr="00150A1D">
        <w:rPr>
          <w:sz w:val="20"/>
          <w:szCs w:val="20"/>
        </w:rPr>
        <w:t>Samir</w:t>
      </w:r>
      <w:proofErr w:type="spellEnd"/>
      <w:r w:rsidR="0042799C" w:rsidRPr="00150A1D">
        <w:rPr>
          <w:sz w:val="20"/>
          <w:szCs w:val="20"/>
        </w:rPr>
        <w:t xml:space="preserve"> U. El </w:t>
      </w:r>
      <w:proofErr w:type="spellStart"/>
      <w:r w:rsidR="0042799C" w:rsidRPr="00150A1D">
        <w:rPr>
          <w:sz w:val="20"/>
          <w:szCs w:val="20"/>
        </w:rPr>
        <w:t>Kameesy</w:t>
      </w:r>
      <w:proofErr w:type="spellEnd"/>
      <w:r w:rsidR="0042799C" w:rsidRPr="00150A1D">
        <w:rPr>
          <w:sz w:val="20"/>
          <w:szCs w:val="20"/>
        </w:rPr>
        <w:t xml:space="preserve">, </w:t>
      </w:r>
      <w:proofErr w:type="spellStart"/>
      <w:r w:rsidR="0042799C" w:rsidRPr="00150A1D">
        <w:rPr>
          <w:sz w:val="20"/>
          <w:szCs w:val="20"/>
        </w:rPr>
        <w:t>Nashwa</w:t>
      </w:r>
      <w:proofErr w:type="spellEnd"/>
      <w:r w:rsidR="0042799C" w:rsidRPr="00150A1D">
        <w:rPr>
          <w:sz w:val="20"/>
          <w:szCs w:val="20"/>
        </w:rPr>
        <w:t xml:space="preserve"> </w:t>
      </w:r>
      <w:proofErr w:type="spellStart"/>
      <w:r w:rsidR="0042799C" w:rsidRPr="00150A1D">
        <w:rPr>
          <w:sz w:val="20"/>
          <w:szCs w:val="20"/>
        </w:rPr>
        <w:t>Sheta</w:t>
      </w:r>
      <w:proofErr w:type="spellEnd"/>
      <w:r w:rsidR="0042799C" w:rsidRPr="00150A1D">
        <w:rPr>
          <w:sz w:val="20"/>
          <w:szCs w:val="20"/>
        </w:rPr>
        <w:t xml:space="preserve">, Ahmed G. </w:t>
      </w:r>
      <w:proofErr w:type="spellStart"/>
      <w:r w:rsidR="0042799C" w:rsidRPr="00150A1D">
        <w:rPr>
          <w:sz w:val="20"/>
          <w:szCs w:val="20"/>
        </w:rPr>
        <w:t>Mostafa</w:t>
      </w:r>
      <w:proofErr w:type="spellEnd"/>
      <w:r w:rsidR="0042799C" w:rsidRPr="00150A1D">
        <w:rPr>
          <w:sz w:val="20"/>
          <w:szCs w:val="20"/>
        </w:rPr>
        <w:t xml:space="preserve">, </w:t>
      </w:r>
      <w:proofErr w:type="spellStart"/>
      <w:r w:rsidR="0042799C" w:rsidRPr="00150A1D">
        <w:rPr>
          <w:sz w:val="20"/>
          <w:szCs w:val="20"/>
        </w:rPr>
        <w:t>Hanaa</w:t>
      </w:r>
      <w:proofErr w:type="spellEnd"/>
      <w:r w:rsidR="0042799C" w:rsidRPr="00150A1D">
        <w:rPr>
          <w:sz w:val="20"/>
          <w:szCs w:val="20"/>
        </w:rPr>
        <w:t xml:space="preserve"> A. </w:t>
      </w:r>
      <w:proofErr w:type="spellStart"/>
      <w:r w:rsidR="0042799C" w:rsidRPr="00150A1D">
        <w:rPr>
          <w:sz w:val="20"/>
          <w:szCs w:val="20"/>
        </w:rPr>
        <w:t>Sallam</w:t>
      </w:r>
      <w:proofErr w:type="spellEnd"/>
      <w:r w:rsidR="0042799C" w:rsidRPr="00150A1D">
        <w:rPr>
          <w:sz w:val="20"/>
          <w:szCs w:val="20"/>
        </w:rPr>
        <w:t>,</w:t>
      </w:r>
      <w:r w:rsidR="0042799C" w:rsidRPr="00150A1D">
        <w:rPr>
          <w:i/>
          <w:iCs/>
          <w:sz w:val="20"/>
          <w:szCs w:val="20"/>
        </w:rPr>
        <w:t xml:space="preserve"> World Journal of Condensed Matter Physics</w:t>
      </w:r>
      <w:r w:rsidR="0042799C" w:rsidRPr="00150A1D">
        <w:rPr>
          <w:sz w:val="20"/>
          <w:szCs w:val="20"/>
        </w:rPr>
        <w:t>, 3 (2013) 9.</w:t>
      </w:r>
    </w:p>
    <w:p w:rsidR="0042799C" w:rsidRPr="00150A1D" w:rsidRDefault="0042799C" w:rsidP="00150A1D">
      <w:pPr>
        <w:numPr>
          <w:ilvl w:val="0"/>
          <w:numId w:val="6"/>
        </w:numPr>
        <w:snapToGrid w:val="0"/>
        <w:ind w:left="425" w:hanging="425"/>
        <w:jc w:val="both"/>
        <w:rPr>
          <w:sz w:val="20"/>
          <w:szCs w:val="20"/>
        </w:rPr>
      </w:pPr>
      <w:r w:rsidRPr="00150A1D">
        <w:rPr>
          <w:sz w:val="20"/>
          <w:szCs w:val="20"/>
        </w:rPr>
        <w:lastRenderedPageBreak/>
        <w:t xml:space="preserve">I. </w:t>
      </w:r>
      <w:proofErr w:type="spellStart"/>
      <w:r w:rsidRPr="00150A1D">
        <w:rPr>
          <w:sz w:val="20"/>
          <w:szCs w:val="20"/>
        </w:rPr>
        <w:t>Hana</w:t>
      </w:r>
      <w:proofErr w:type="spellEnd"/>
      <w:r w:rsidRPr="00150A1D">
        <w:rPr>
          <w:sz w:val="20"/>
          <w:szCs w:val="20"/>
        </w:rPr>
        <w:t xml:space="preserve"> and L. </w:t>
      </w:r>
      <w:proofErr w:type="spellStart"/>
      <w:r w:rsidRPr="00150A1D">
        <w:rPr>
          <w:sz w:val="20"/>
          <w:szCs w:val="20"/>
        </w:rPr>
        <w:t>Demirb</w:t>
      </w:r>
      <w:proofErr w:type="spellEnd"/>
      <w:r w:rsidRPr="00150A1D">
        <w:rPr>
          <w:sz w:val="20"/>
          <w:szCs w:val="20"/>
        </w:rPr>
        <w:t>, Journal of X-Ray Science and Technology, 18 (2010) 39.</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A. G. </w:t>
      </w:r>
      <w:proofErr w:type="spellStart"/>
      <w:r w:rsidRPr="00150A1D">
        <w:rPr>
          <w:sz w:val="20"/>
          <w:szCs w:val="20"/>
        </w:rPr>
        <w:t>shikerkar</w:t>
      </w:r>
      <w:proofErr w:type="spellEnd"/>
      <w:r w:rsidRPr="00150A1D">
        <w:rPr>
          <w:sz w:val="20"/>
          <w:szCs w:val="20"/>
        </w:rPr>
        <w:t xml:space="preserve">, </w:t>
      </w:r>
      <w:r w:rsidR="00A32D53" w:rsidRPr="00150A1D">
        <w:rPr>
          <w:sz w:val="20"/>
          <w:szCs w:val="20"/>
        </w:rPr>
        <w:t xml:space="preserve">J. A. E. </w:t>
      </w:r>
      <w:proofErr w:type="spellStart"/>
      <w:r w:rsidR="00A32D53" w:rsidRPr="00150A1D">
        <w:rPr>
          <w:sz w:val="20"/>
          <w:szCs w:val="20"/>
        </w:rPr>
        <w:t>Desa</w:t>
      </w:r>
      <w:proofErr w:type="spellEnd"/>
      <w:r w:rsidR="00A32D53" w:rsidRPr="00150A1D">
        <w:rPr>
          <w:sz w:val="20"/>
          <w:szCs w:val="20"/>
        </w:rPr>
        <w:t xml:space="preserve">, P. S. R. Krishna and R. </w:t>
      </w:r>
      <w:proofErr w:type="spellStart"/>
      <w:r w:rsidR="00A32D53" w:rsidRPr="00150A1D">
        <w:rPr>
          <w:sz w:val="20"/>
          <w:szCs w:val="20"/>
        </w:rPr>
        <w:t>C</w:t>
      </w:r>
      <w:r w:rsidRPr="00150A1D">
        <w:rPr>
          <w:sz w:val="20"/>
          <w:szCs w:val="20"/>
        </w:rPr>
        <w:t>hitra</w:t>
      </w:r>
      <w:proofErr w:type="spellEnd"/>
      <w:r w:rsidRPr="00150A1D">
        <w:rPr>
          <w:sz w:val="20"/>
          <w:szCs w:val="20"/>
        </w:rPr>
        <w:t>, J. Non-</w:t>
      </w:r>
      <w:proofErr w:type="spellStart"/>
      <w:r w:rsidRPr="00150A1D">
        <w:rPr>
          <w:sz w:val="20"/>
          <w:szCs w:val="20"/>
        </w:rPr>
        <w:t>Cryst</w:t>
      </w:r>
      <w:proofErr w:type="spellEnd"/>
      <w:r w:rsidRPr="00150A1D">
        <w:rPr>
          <w:sz w:val="20"/>
          <w:szCs w:val="20"/>
        </w:rPr>
        <w:t>. Solids</w:t>
      </w:r>
      <w:r w:rsidR="00A32D53" w:rsidRPr="00150A1D">
        <w:rPr>
          <w:sz w:val="20"/>
          <w:szCs w:val="20"/>
        </w:rPr>
        <w:t>,</w:t>
      </w:r>
      <w:r w:rsidRPr="00150A1D">
        <w:rPr>
          <w:sz w:val="20"/>
          <w:szCs w:val="20"/>
        </w:rPr>
        <w:t xml:space="preserve"> 270 (2000) 234.</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J. C. </w:t>
      </w:r>
      <w:proofErr w:type="spellStart"/>
      <w:r w:rsidRPr="00150A1D">
        <w:rPr>
          <w:sz w:val="20"/>
          <w:szCs w:val="20"/>
        </w:rPr>
        <w:t>Buyn</w:t>
      </w:r>
      <w:proofErr w:type="spellEnd"/>
      <w:r w:rsidRPr="00150A1D">
        <w:rPr>
          <w:sz w:val="20"/>
          <w:szCs w:val="20"/>
        </w:rPr>
        <w:t>, B. H. Kim, K.</w:t>
      </w:r>
      <w:r w:rsidR="00A32D53" w:rsidRPr="00150A1D">
        <w:rPr>
          <w:sz w:val="20"/>
          <w:szCs w:val="20"/>
        </w:rPr>
        <w:t xml:space="preserve"> S. Hong, H. J. Jung, S. W. Lee and</w:t>
      </w:r>
      <w:r w:rsidRPr="00150A1D">
        <w:rPr>
          <w:sz w:val="20"/>
          <w:szCs w:val="20"/>
        </w:rPr>
        <w:t xml:space="preserve"> A. A. </w:t>
      </w:r>
      <w:proofErr w:type="spellStart"/>
      <w:r w:rsidRPr="00150A1D">
        <w:rPr>
          <w:sz w:val="20"/>
          <w:szCs w:val="20"/>
        </w:rPr>
        <w:t>Lzyneev</w:t>
      </w:r>
      <w:proofErr w:type="spellEnd"/>
      <w:r w:rsidRPr="00150A1D">
        <w:rPr>
          <w:sz w:val="20"/>
          <w:szCs w:val="20"/>
        </w:rPr>
        <w:t>, J. Non-</w:t>
      </w:r>
      <w:proofErr w:type="spellStart"/>
      <w:r w:rsidRPr="00150A1D">
        <w:rPr>
          <w:sz w:val="20"/>
          <w:szCs w:val="20"/>
        </w:rPr>
        <w:t>Cryst</w:t>
      </w:r>
      <w:proofErr w:type="spellEnd"/>
      <w:r w:rsidRPr="00150A1D">
        <w:rPr>
          <w:sz w:val="20"/>
          <w:szCs w:val="20"/>
        </w:rPr>
        <w:t>. Solids</w:t>
      </w:r>
      <w:r w:rsidR="00A32D53" w:rsidRPr="00150A1D">
        <w:rPr>
          <w:sz w:val="20"/>
          <w:szCs w:val="20"/>
        </w:rPr>
        <w:t>,</w:t>
      </w:r>
      <w:r w:rsidRPr="00150A1D">
        <w:rPr>
          <w:sz w:val="20"/>
          <w:szCs w:val="20"/>
        </w:rPr>
        <w:t xml:space="preserve"> 190 (1995) 288.</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L. </w:t>
      </w:r>
      <w:proofErr w:type="spellStart"/>
      <w:r w:rsidRPr="00150A1D">
        <w:rPr>
          <w:sz w:val="20"/>
          <w:szCs w:val="20"/>
        </w:rPr>
        <w:t>Bai</w:t>
      </w:r>
      <w:r w:rsidR="00A32D53" w:rsidRPr="00150A1D">
        <w:rPr>
          <w:sz w:val="20"/>
          <w:szCs w:val="20"/>
        </w:rPr>
        <w:t>a</w:t>
      </w:r>
      <w:proofErr w:type="spellEnd"/>
      <w:r w:rsidR="00A32D53" w:rsidRPr="00150A1D">
        <w:rPr>
          <w:sz w:val="20"/>
          <w:szCs w:val="20"/>
        </w:rPr>
        <w:t xml:space="preserve">, D. </w:t>
      </w:r>
      <w:proofErr w:type="spellStart"/>
      <w:r w:rsidR="00A32D53" w:rsidRPr="00150A1D">
        <w:rPr>
          <w:sz w:val="20"/>
          <w:szCs w:val="20"/>
        </w:rPr>
        <w:t>Muresan</w:t>
      </w:r>
      <w:proofErr w:type="spellEnd"/>
      <w:r w:rsidR="00A32D53" w:rsidRPr="00150A1D">
        <w:rPr>
          <w:sz w:val="20"/>
          <w:szCs w:val="20"/>
        </w:rPr>
        <w:t xml:space="preserve">, M. </w:t>
      </w:r>
      <w:proofErr w:type="spellStart"/>
      <w:r w:rsidR="00A32D53" w:rsidRPr="00150A1D">
        <w:rPr>
          <w:sz w:val="20"/>
          <w:szCs w:val="20"/>
        </w:rPr>
        <w:t>Baia</w:t>
      </w:r>
      <w:proofErr w:type="spellEnd"/>
      <w:r w:rsidR="00A32D53" w:rsidRPr="00150A1D">
        <w:rPr>
          <w:sz w:val="20"/>
          <w:szCs w:val="20"/>
        </w:rPr>
        <w:t>, J. Popp and</w:t>
      </w:r>
      <w:r w:rsidRPr="00150A1D">
        <w:rPr>
          <w:sz w:val="20"/>
          <w:szCs w:val="20"/>
        </w:rPr>
        <w:t xml:space="preserve"> </w:t>
      </w:r>
      <w:proofErr w:type="spellStart"/>
      <w:r w:rsidRPr="00150A1D">
        <w:rPr>
          <w:sz w:val="20"/>
          <w:szCs w:val="20"/>
        </w:rPr>
        <w:t>S.Simon</w:t>
      </w:r>
      <w:proofErr w:type="spellEnd"/>
      <w:r w:rsidRPr="00150A1D">
        <w:rPr>
          <w:sz w:val="20"/>
          <w:szCs w:val="20"/>
        </w:rPr>
        <w:t xml:space="preserve">, </w:t>
      </w:r>
      <w:proofErr w:type="spellStart"/>
      <w:r w:rsidRPr="00150A1D">
        <w:rPr>
          <w:sz w:val="20"/>
          <w:szCs w:val="20"/>
        </w:rPr>
        <w:t>Vib</w:t>
      </w:r>
      <w:proofErr w:type="spellEnd"/>
      <w:r w:rsidRPr="00150A1D">
        <w:rPr>
          <w:sz w:val="20"/>
          <w:szCs w:val="20"/>
        </w:rPr>
        <w:t xml:space="preserve">. </w:t>
      </w:r>
      <w:proofErr w:type="spellStart"/>
      <w:r w:rsidRPr="00150A1D">
        <w:rPr>
          <w:sz w:val="20"/>
          <w:szCs w:val="20"/>
        </w:rPr>
        <w:t>Spectrosc</w:t>
      </w:r>
      <w:proofErr w:type="spellEnd"/>
      <w:r w:rsidRPr="00150A1D">
        <w:rPr>
          <w:sz w:val="20"/>
          <w:szCs w:val="20"/>
        </w:rPr>
        <w:t>. 43 (2007) 313.</w:t>
      </w:r>
    </w:p>
    <w:p w:rsidR="0042799C" w:rsidRPr="00150A1D" w:rsidRDefault="00A32D53" w:rsidP="00150A1D">
      <w:pPr>
        <w:numPr>
          <w:ilvl w:val="0"/>
          <w:numId w:val="6"/>
        </w:numPr>
        <w:snapToGrid w:val="0"/>
        <w:ind w:left="425" w:hanging="425"/>
        <w:jc w:val="both"/>
        <w:rPr>
          <w:sz w:val="20"/>
          <w:szCs w:val="20"/>
        </w:rPr>
      </w:pPr>
      <w:r w:rsidRPr="00150A1D">
        <w:rPr>
          <w:sz w:val="20"/>
          <w:szCs w:val="20"/>
        </w:rPr>
        <w:t xml:space="preserve">S. N. </w:t>
      </w:r>
      <w:proofErr w:type="spellStart"/>
      <w:r w:rsidRPr="00150A1D">
        <w:rPr>
          <w:sz w:val="20"/>
          <w:szCs w:val="20"/>
        </w:rPr>
        <w:t>Salman</w:t>
      </w:r>
      <w:proofErr w:type="spellEnd"/>
      <w:r w:rsidRPr="00150A1D">
        <w:rPr>
          <w:sz w:val="20"/>
          <w:szCs w:val="20"/>
        </w:rPr>
        <w:t xml:space="preserve"> and</w:t>
      </w:r>
      <w:r w:rsidR="0042799C" w:rsidRPr="00150A1D">
        <w:rPr>
          <w:sz w:val="20"/>
          <w:szCs w:val="20"/>
        </w:rPr>
        <w:t xml:space="preserve"> H. A. El-</w:t>
      </w:r>
      <w:proofErr w:type="spellStart"/>
      <w:r w:rsidR="0042799C" w:rsidRPr="00150A1D">
        <w:rPr>
          <w:sz w:val="20"/>
          <w:szCs w:val="20"/>
        </w:rPr>
        <w:t>Batal</w:t>
      </w:r>
      <w:proofErr w:type="spellEnd"/>
      <w:r w:rsidR="0042799C" w:rsidRPr="00150A1D">
        <w:rPr>
          <w:sz w:val="20"/>
          <w:szCs w:val="20"/>
        </w:rPr>
        <w:t>, J. Non-</w:t>
      </w:r>
      <w:proofErr w:type="spellStart"/>
      <w:r w:rsidR="0042799C" w:rsidRPr="00150A1D">
        <w:rPr>
          <w:sz w:val="20"/>
          <w:szCs w:val="20"/>
        </w:rPr>
        <w:t>Cryst</w:t>
      </w:r>
      <w:proofErr w:type="spellEnd"/>
      <w:r w:rsidR="0042799C" w:rsidRPr="00150A1D">
        <w:rPr>
          <w:sz w:val="20"/>
          <w:szCs w:val="20"/>
        </w:rPr>
        <w:t>. Solids</w:t>
      </w:r>
      <w:r w:rsidR="00B213C4" w:rsidRPr="00150A1D">
        <w:rPr>
          <w:sz w:val="20"/>
          <w:szCs w:val="20"/>
        </w:rPr>
        <w:t>,</w:t>
      </w:r>
      <w:r w:rsidR="0042799C" w:rsidRPr="00150A1D">
        <w:rPr>
          <w:sz w:val="20"/>
          <w:szCs w:val="20"/>
        </w:rPr>
        <w:t xml:space="preserve"> 168 (1994) 179.</w:t>
      </w:r>
    </w:p>
    <w:p w:rsidR="0042799C" w:rsidRPr="00150A1D" w:rsidRDefault="0042799C" w:rsidP="00150A1D">
      <w:pPr>
        <w:numPr>
          <w:ilvl w:val="0"/>
          <w:numId w:val="6"/>
        </w:numPr>
        <w:snapToGrid w:val="0"/>
        <w:ind w:left="425" w:hanging="425"/>
        <w:jc w:val="both"/>
        <w:rPr>
          <w:sz w:val="20"/>
          <w:szCs w:val="20"/>
        </w:rPr>
      </w:pPr>
      <w:r w:rsidRPr="00150A1D">
        <w:rPr>
          <w:sz w:val="20"/>
          <w:szCs w:val="20"/>
        </w:rPr>
        <w:t>S. A. MacDonald</w:t>
      </w:r>
      <w:r w:rsidR="00897A70" w:rsidRPr="00150A1D">
        <w:rPr>
          <w:sz w:val="20"/>
          <w:szCs w:val="20"/>
        </w:rPr>
        <w:t xml:space="preserve">, C. R. </w:t>
      </w:r>
      <w:proofErr w:type="spellStart"/>
      <w:r w:rsidR="00897A70" w:rsidRPr="00150A1D">
        <w:rPr>
          <w:sz w:val="20"/>
          <w:szCs w:val="20"/>
        </w:rPr>
        <w:t>Schardt</w:t>
      </w:r>
      <w:proofErr w:type="spellEnd"/>
      <w:r w:rsidR="00897A70" w:rsidRPr="00150A1D">
        <w:rPr>
          <w:sz w:val="20"/>
          <w:szCs w:val="20"/>
        </w:rPr>
        <w:t xml:space="preserve">, D. J. </w:t>
      </w:r>
      <w:proofErr w:type="spellStart"/>
      <w:r w:rsidR="00897A70" w:rsidRPr="00150A1D">
        <w:rPr>
          <w:sz w:val="20"/>
          <w:szCs w:val="20"/>
        </w:rPr>
        <w:t>Masiello</w:t>
      </w:r>
      <w:proofErr w:type="spellEnd"/>
      <w:r w:rsidR="00897A70" w:rsidRPr="00150A1D">
        <w:rPr>
          <w:sz w:val="20"/>
          <w:szCs w:val="20"/>
        </w:rPr>
        <w:t xml:space="preserve"> and</w:t>
      </w:r>
      <w:r w:rsidRPr="00150A1D">
        <w:rPr>
          <w:sz w:val="20"/>
          <w:szCs w:val="20"/>
        </w:rPr>
        <w:t xml:space="preserve"> J. H</w:t>
      </w:r>
      <w:r w:rsidR="00897A70" w:rsidRPr="00150A1D">
        <w:rPr>
          <w:sz w:val="20"/>
          <w:szCs w:val="20"/>
        </w:rPr>
        <w:t>. Simmons, J. Non-</w:t>
      </w:r>
      <w:proofErr w:type="spellStart"/>
      <w:r w:rsidR="00897A70" w:rsidRPr="00150A1D">
        <w:rPr>
          <w:sz w:val="20"/>
          <w:szCs w:val="20"/>
        </w:rPr>
        <w:t>Cryst</w:t>
      </w:r>
      <w:proofErr w:type="spellEnd"/>
      <w:r w:rsidR="00897A70" w:rsidRPr="00150A1D">
        <w:rPr>
          <w:sz w:val="20"/>
          <w:szCs w:val="20"/>
        </w:rPr>
        <w:t>. Solids,</w:t>
      </w:r>
      <w:r w:rsidR="00B213C4" w:rsidRPr="00150A1D">
        <w:rPr>
          <w:sz w:val="20"/>
          <w:szCs w:val="20"/>
        </w:rPr>
        <w:t xml:space="preserve"> </w:t>
      </w:r>
      <w:r w:rsidRPr="00150A1D">
        <w:rPr>
          <w:sz w:val="20"/>
          <w:szCs w:val="20"/>
        </w:rPr>
        <w:t>275 (2000) 72.</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A. A. </w:t>
      </w:r>
      <w:proofErr w:type="spellStart"/>
      <w:r w:rsidRPr="00150A1D">
        <w:rPr>
          <w:sz w:val="20"/>
          <w:szCs w:val="20"/>
        </w:rPr>
        <w:t>Akatov</w:t>
      </w:r>
      <w:proofErr w:type="spellEnd"/>
      <w:r w:rsidRPr="00150A1D">
        <w:rPr>
          <w:sz w:val="20"/>
          <w:szCs w:val="20"/>
        </w:rPr>
        <w:t xml:space="preserve">, B. S. </w:t>
      </w:r>
      <w:proofErr w:type="spellStart"/>
      <w:r w:rsidRPr="00150A1D">
        <w:rPr>
          <w:sz w:val="20"/>
          <w:szCs w:val="20"/>
        </w:rPr>
        <w:t>Nikonov</w:t>
      </w:r>
      <w:proofErr w:type="spellEnd"/>
      <w:r w:rsidRPr="00150A1D">
        <w:rPr>
          <w:sz w:val="20"/>
          <w:szCs w:val="20"/>
        </w:rPr>
        <w:t xml:space="preserve">, B. I. </w:t>
      </w:r>
      <w:proofErr w:type="spellStart"/>
      <w:r w:rsidRPr="00150A1D">
        <w:rPr>
          <w:sz w:val="20"/>
          <w:szCs w:val="20"/>
        </w:rPr>
        <w:t>Omelyanenko</w:t>
      </w:r>
      <w:proofErr w:type="spellEnd"/>
      <w:r w:rsidRPr="00150A1D">
        <w:rPr>
          <w:sz w:val="20"/>
          <w:szCs w:val="20"/>
        </w:rPr>
        <w:t xml:space="preserve">, S. V. </w:t>
      </w:r>
      <w:proofErr w:type="spellStart"/>
      <w:r w:rsidRPr="00150A1D">
        <w:rPr>
          <w:sz w:val="20"/>
          <w:szCs w:val="20"/>
        </w:rPr>
        <w:t>Stefanovsky</w:t>
      </w:r>
      <w:proofErr w:type="spellEnd"/>
      <w:r w:rsidRPr="00150A1D">
        <w:rPr>
          <w:sz w:val="20"/>
          <w:szCs w:val="20"/>
        </w:rPr>
        <w:t xml:space="preserve"> and J. C. </w:t>
      </w:r>
      <w:proofErr w:type="spellStart"/>
      <w:r w:rsidRPr="00150A1D">
        <w:rPr>
          <w:sz w:val="20"/>
          <w:szCs w:val="20"/>
        </w:rPr>
        <w:t>Marra</w:t>
      </w:r>
      <w:proofErr w:type="spellEnd"/>
      <w:r w:rsidRPr="00150A1D">
        <w:rPr>
          <w:sz w:val="20"/>
          <w:szCs w:val="20"/>
        </w:rPr>
        <w:t>, Phys. Chem. Glasses</w:t>
      </w:r>
      <w:r w:rsidR="00897A70" w:rsidRPr="00150A1D">
        <w:rPr>
          <w:sz w:val="20"/>
          <w:szCs w:val="20"/>
        </w:rPr>
        <w:t>,</w:t>
      </w:r>
      <w:r w:rsidRPr="00150A1D">
        <w:rPr>
          <w:sz w:val="20"/>
          <w:szCs w:val="20"/>
        </w:rPr>
        <w:t xml:space="preserve"> 35 (2009) 245.</w:t>
      </w:r>
    </w:p>
    <w:p w:rsidR="0042799C" w:rsidRPr="00150A1D" w:rsidRDefault="0042799C" w:rsidP="00150A1D">
      <w:pPr>
        <w:numPr>
          <w:ilvl w:val="0"/>
          <w:numId w:val="6"/>
        </w:numPr>
        <w:snapToGrid w:val="0"/>
        <w:ind w:left="425" w:hanging="425"/>
        <w:jc w:val="both"/>
        <w:rPr>
          <w:sz w:val="20"/>
          <w:szCs w:val="20"/>
        </w:rPr>
      </w:pPr>
      <w:r w:rsidRPr="00150A1D">
        <w:rPr>
          <w:sz w:val="20"/>
          <w:szCs w:val="20"/>
        </w:rPr>
        <w:t>M. S.  Aziz, F. Abdel-</w:t>
      </w:r>
      <w:proofErr w:type="spellStart"/>
      <w:r w:rsidRPr="00150A1D">
        <w:rPr>
          <w:sz w:val="20"/>
          <w:szCs w:val="20"/>
        </w:rPr>
        <w:t>Wahab</w:t>
      </w:r>
      <w:proofErr w:type="spellEnd"/>
      <w:r w:rsidRPr="00150A1D">
        <w:rPr>
          <w:sz w:val="20"/>
          <w:szCs w:val="20"/>
        </w:rPr>
        <w:t xml:space="preserve">, A. G. </w:t>
      </w:r>
      <w:proofErr w:type="spellStart"/>
      <w:r w:rsidRPr="00150A1D">
        <w:rPr>
          <w:sz w:val="20"/>
          <w:szCs w:val="20"/>
        </w:rPr>
        <w:t>Mostafa</w:t>
      </w:r>
      <w:proofErr w:type="spellEnd"/>
      <w:r w:rsidRPr="00150A1D">
        <w:rPr>
          <w:sz w:val="20"/>
          <w:szCs w:val="20"/>
        </w:rPr>
        <w:t xml:space="preserve"> and E. M. El </w:t>
      </w:r>
      <w:proofErr w:type="spellStart"/>
      <w:r w:rsidRPr="00150A1D">
        <w:rPr>
          <w:sz w:val="20"/>
          <w:szCs w:val="20"/>
        </w:rPr>
        <w:t>Agwany</w:t>
      </w:r>
      <w:proofErr w:type="spellEnd"/>
      <w:r w:rsidRPr="00150A1D">
        <w:rPr>
          <w:sz w:val="20"/>
          <w:szCs w:val="20"/>
        </w:rPr>
        <w:t>, J. Mater. Chem. Phys., 91 (2005) 532.</w:t>
      </w:r>
    </w:p>
    <w:p w:rsidR="0042799C" w:rsidRPr="00150A1D" w:rsidRDefault="0042799C" w:rsidP="00150A1D">
      <w:pPr>
        <w:numPr>
          <w:ilvl w:val="0"/>
          <w:numId w:val="6"/>
        </w:numPr>
        <w:snapToGrid w:val="0"/>
        <w:ind w:left="425" w:hanging="425"/>
        <w:jc w:val="both"/>
        <w:rPr>
          <w:sz w:val="20"/>
          <w:szCs w:val="20"/>
        </w:rPr>
      </w:pPr>
      <w:r w:rsidRPr="00150A1D">
        <w:rPr>
          <w:sz w:val="20"/>
          <w:szCs w:val="20"/>
        </w:rPr>
        <w:t>A. M. Abdel-</w:t>
      </w:r>
      <w:proofErr w:type="spellStart"/>
      <w:r w:rsidRPr="00150A1D">
        <w:rPr>
          <w:sz w:val="20"/>
          <w:szCs w:val="20"/>
        </w:rPr>
        <w:t>Ghany</w:t>
      </w:r>
      <w:proofErr w:type="spellEnd"/>
      <w:r w:rsidRPr="00150A1D">
        <w:rPr>
          <w:sz w:val="20"/>
          <w:szCs w:val="20"/>
        </w:rPr>
        <w:t xml:space="preserve">, A. A. </w:t>
      </w:r>
      <w:proofErr w:type="spellStart"/>
      <w:r w:rsidRPr="00150A1D">
        <w:rPr>
          <w:sz w:val="20"/>
          <w:szCs w:val="20"/>
        </w:rPr>
        <w:t>Ben</w:t>
      </w:r>
      <w:r w:rsidR="00D869E8" w:rsidRPr="00150A1D">
        <w:rPr>
          <w:sz w:val="20"/>
          <w:szCs w:val="20"/>
        </w:rPr>
        <w:t>dary</w:t>
      </w:r>
      <w:proofErr w:type="spellEnd"/>
      <w:r w:rsidR="00D869E8" w:rsidRPr="00150A1D">
        <w:rPr>
          <w:sz w:val="20"/>
          <w:szCs w:val="20"/>
        </w:rPr>
        <w:t xml:space="preserve">, T. Z. </w:t>
      </w:r>
      <w:proofErr w:type="spellStart"/>
      <w:r w:rsidR="00D869E8" w:rsidRPr="00150A1D">
        <w:rPr>
          <w:sz w:val="20"/>
          <w:szCs w:val="20"/>
        </w:rPr>
        <w:t>Abou-Eln</w:t>
      </w:r>
      <w:r w:rsidRPr="00150A1D">
        <w:rPr>
          <w:sz w:val="20"/>
          <w:szCs w:val="20"/>
        </w:rPr>
        <w:t>asr</w:t>
      </w:r>
      <w:proofErr w:type="spellEnd"/>
      <w:r w:rsidRPr="00150A1D">
        <w:rPr>
          <w:sz w:val="20"/>
          <w:szCs w:val="20"/>
        </w:rPr>
        <w:t xml:space="preserve">, M.Y. </w:t>
      </w:r>
      <w:proofErr w:type="spellStart"/>
      <w:r w:rsidRPr="00150A1D">
        <w:rPr>
          <w:sz w:val="20"/>
          <w:szCs w:val="20"/>
        </w:rPr>
        <w:t>Hassaan</w:t>
      </w:r>
      <w:proofErr w:type="spellEnd"/>
      <w:r w:rsidRPr="00150A1D">
        <w:rPr>
          <w:sz w:val="20"/>
          <w:szCs w:val="20"/>
        </w:rPr>
        <w:t xml:space="preserve">  and  A.G. </w:t>
      </w:r>
      <w:proofErr w:type="spellStart"/>
      <w:r w:rsidRPr="00150A1D">
        <w:rPr>
          <w:sz w:val="20"/>
          <w:szCs w:val="20"/>
        </w:rPr>
        <w:t>Mostafa</w:t>
      </w:r>
      <w:proofErr w:type="spellEnd"/>
      <w:r w:rsidRPr="00150A1D">
        <w:rPr>
          <w:sz w:val="20"/>
          <w:szCs w:val="20"/>
        </w:rPr>
        <w:t>, Nature and Science, 12 (2014)</w:t>
      </w:r>
      <w:r w:rsidR="009D159A" w:rsidRPr="00150A1D">
        <w:rPr>
          <w:sz w:val="20"/>
          <w:szCs w:val="20"/>
        </w:rPr>
        <w:t xml:space="preserve"> </w:t>
      </w:r>
      <w:r w:rsidRPr="00150A1D">
        <w:rPr>
          <w:sz w:val="20"/>
          <w:szCs w:val="20"/>
        </w:rPr>
        <w:t>6</w:t>
      </w:r>
      <w:r w:rsidR="009D159A" w:rsidRPr="00150A1D">
        <w:rPr>
          <w:sz w:val="20"/>
          <w:szCs w:val="20"/>
        </w:rPr>
        <w:t>.</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A. M. </w:t>
      </w:r>
      <w:proofErr w:type="spellStart"/>
      <w:r w:rsidRPr="00150A1D">
        <w:rPr>
          <w:sz w:val="20"/>
          <w:szCs w:val="20"/>
        </w:rPr>
        <w:t>Efimov</w:t>
      </w:r>
      <w:proofErr w:type="spellEnd"/>
      <w:r w:rsidRPr="00150A1D">
        <w:rPr>
          <w:sz w:val="20"/>
          <w:szCs w:val="20"/>
        </w:rPr>
        <w:t xml:space="preserve">, J. Non- </w:t>
      </w:r>
      <w:proofErr w:type="spellStart"/>
      <w:r w:rsidRPr="00150A1D">
        <w:rPr>
          <w:sz w:val="20"/>
          <w:szCs w:val="20"/>
        </w:rPr>
        <w:t>Cryst</w:t>
      </w:r>
      <w:proofErr w:type="spellEnd"/>
      <w:r w:rsidRPr="00150A1D">
        <w:rPr>
          <w:sz w:val="20"/>
          <w:szCs w:val="20"/>
        </w:rPr>
        <w:t>. Solids</w:t>
      </w:r>
      <w:r w:rsidR="00897A70" w:rsidRPr="00150A1D">
        <w:rPr>
          <w:sz w:val="20"/>
          <w:szCs w:val="20"/>
        </w:rPr>
        <w:t>,</w:t>
      </w:r>
      <w:r w:rsidRPr="00150A1D">
        <w:rPr>
          <w:sz w:val="20"/>
          <w:szCs w:val="20"/>
        </w:rPr>
        <w:t xml:space="preserve"> 209 (1997) 209.</w:t>
      </w:r>
    </w:p>
    <w:p w:rsidR="0042799C" w:rsidRPr="00150A1D" w:rsidRDefault="0042799C" w:rsidP="00150A1D">
      <w:pPr>
        <w:numPr>
          <w:ilvl w:val="0"/>
          <w:numId w:val="6"/>
        </w:numPr>
        <w:snapToGrid w:val="0"/>
        <w:ind w:left="425" w:hanging="425"/>
        <w:jc w:val="both"/>
        <w:rPr>
          <w:sz w:val="20"/>
          <w:szCs w:val="20"/>
          <w:lang w:bidi="ar-EG"/>
        </w:rPr>
      </w:pPr>
      <w:r w:rsidRPr="00150A1D">
        <w:rPr>
          <w:sz w:val="20"/>
          <w:szCs w:val="20"/>
        </w:rPr>
        <w:t xml:space="preserve">A. G. </w:t>
      </w:r>
      <w:proofErr w:type="spellStart"/>
      <w:r w:rsidRPr="00150A1D">
        <w:rPr>
          <w:sz w:val="20"/>
          <w:szCs w:val="20"/>
        </w:rPr>
        <w:t>Mostafa</w:t>
      </w:r>
      <w:proofErr w:type="spellEnd"/>
      <w:r w:rsidRPr="00150A1D">
        <w:rPr>
          <w:sz w:val="20"/>
          <w:szCs w:val="20"/>
        </w:rPr>
        <w:t>, M. A. Salem and Z. A. El-</w:t>
      </w:r>
      <w:proofErr w:type="spellStart"/>
      <w:r w:rsidRPr="00150A1D">
        <w:rPr>
          <w:sz w:val="20"/>
          <w:szCs w:val="20"/>
        </w:rPr>
        <w:t>Hadi</w:t>
      </w:r>
      <w:proofErr w:type="spellEnd"/>
      <w:r w:rsidRPr="00150A1D">
        <w:rPr>
          <w:sz w:val="20"/>
          <w:szCs w:val="20"/>
        </w:rPr>
        <w:t>, J. Mater. Science &amp; Technology, 18 (5) (2002) 391.</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A. A. Ramadan, A. G. </w:t>
      </w:r>
      <w:proofErr w:type="spellStart"/>
      <w:r w:rsidRPr="00150A1D">
        <w:rPr>
          <w:sz w:val="20"/>
          <w:szCs w:val="20"/>
        </w:rPr>
        <w:t>Mostafa</w:t>
      </w:r>
      <w:proofErr w:type="spellEnd"/>
      <w:r w:rsidRPr="00150A1D">
        <w:rPr>
          <w:sz w:val="20"/>
          <w:szCs w:val="20"/>
        </w:rPr>
        <w:t xml:space="preserve">, M. Y. </w:t>
      </w:r>
      <w:proofErr w:type="spellStart"/>
      <w:r w:rsidRPr="00150A1D">
        <w:rPr>
          <w:sz w:val="20"/>
          <w:szCs w:val="20"/>
        </w:rPr>
        <w:t>Hassaan</w:t>
      </w:r>
      <w:proofErr w:type="spellEnd"/>
      <w:r w:rsidRPr="00150A1D">
        <w:rPr>
          <w:sz w:val="20"/>
          <w:szCs w:val="20"/>
        </w:rPr>
        <w:t>, A. Z. Hussein and A. Y. Abdel-</w:t>
      </w:r>
      <w:proofErr w:type="spellStart"/>
      <w:r w:rsidRPr="00150A1D">
        <w:rPr>
          <w:sz w:val="20"/>
          <w:szCs w:val="20"/>
        </w:rPr>
        <w:t>Haseib</w:t>
      </w:r>
      <w:proofErr w:type="spellEnd"/>
      <w:r w:rsidRPr="00150A1D">
        <w:rPr>
          <w:sz w:val="20"/>
          <w:szCs w:val="20"/>
        </w:rPr>
        <w:t>, Isotope &amp; Rad. Res., 46 (1) (2014) 83.</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G. S. M. Ahmed, A. S. </w:t>
      </w:r>
      <w:proofErr w:type="spellStart"/>
      <w:r w:rsidRPr="00150A1D">
        <w:rPr>
          <w:sz w:val="20"/>
          <w:szCs w:val="20"/>
        </w:rPr>
        <w:t>Mahmoud</w:t>
      </w:r>
      <w:proofErr w:type="spellEnd"/>
      <w:r w:rsidRPr="00150A1D">
        <w:rPr>
          <w:sz w:val="20"/>
          <w:szCs w:val="20"/>
        </w:rPr>
        <w:t xml:space="preserve">, S. M. Salem and T. Z. </w:t>
      </w:r>
      <w:proofErr w:type="spellStart"/>
      <w:r w:rsidRPr="00150A1D">
        <w:rPr>
          <w:sz w:val="20"/>
          <w:szCs w:val="20"/>
        </w:rPr>
        <w:t>Abou-Elnasr</w:t>
      </w:r>
      <w:proofErr w:type="spellEnd"/>
      <w:r w:rsidRPr="00150A1D">
        <w:rPr>
          <w:sz w:val="20"/>
          <w:szCs w:val="20"/>
        </w:rPr>
        <w:t>, American J. Phys. &amp; Application, 3 (4) (2015) 112.</w:t>
      </w:r>
    </w:p>
    <w:p w:rsidR="0042799C" w:rsidRPr="00150A1D" w:rsidRDefault="0042799C" w:rsidP="00150A1D">
      <w:pPr>
        <w:numPr>
          <w:ilvl w:val="0"/>
          <w:numId w:val="6"/>
        </w:numPr>
        <w:snapToGrid w:val="0"/>
        <w:ind w:left="425" w:hanging="425"/>
        <w:jc w:val="both"/>
        <w:rPr>
          <w:sz w:val="20"/>
          <w:szCs w:val="20"/>
        </w:rPr>
      </w:pPr>
      <w:r w:rsidRPr="00150A1D">
        <w:rPr>
          <w:sz w:val="20"/>
          <w:szCs w:val="20"/>
        </w:rPr>
        <w:t xml:space="preserve">H. Mori, H. </w:t>
      </w:r>
      <w:proofErr w:type="spellStart"/>
      <w:r w:rsidRPr="00150A1D">
        <w:rPr>
          <w:sz w:val="20"/>
          <w:szCs w:val="20"/>
        </w:rPr>
        <w:t>Matsuno</w:t>
      </w:r>
      <w:proofErr w:type="spellEnd"/>
      <w:r w:rsidRPr="00150A1D">
        <w:rPr>
          <w:sz w:val="20"/>
          <w:szCs w:val="20"/>
        </w:rPr>
        <w:t xml:space="preserve"> and H. Sakata, J. Non-</w:t>
      </w:r>
      <w:proofErr w:type="spellStart"/>
      <w:r w:rsidRPr="00150A1D">
        <w:rPr>
          <w:sz w:val="20"/>
          <w:szCs w:val="20"/>
        </w:rPr>
        <w:t>Cryst</w:t>
      </w:r>
      <w:proofErr w:type="spellEnd"/>
      <w:r w:rsidRPr="00150A1D">
        <w:rPr>
          <w:sz w:val="20"/>
          <w:szCs w:val="20"/>
        </w:rPr>
        <w:t xml:space="preserve"> Solids, 276 (2000) 78.</w:t>
      </w:r>
    </w:p>
    <w:p w:rsidR="00150A1D" w:rsidRPr="00D201A9" w:rsidRDefault="0042799C" w:rsidP="00150A1D">
      <w:pPr>
        <w:numPr>
          <w:ilvl w:val="0"/>
          <w:numId w:val="6"/>
        </w:numPr>
        <w:snapToGrid w:val="0"/>
        <w:ind w:left="425" w:hanging="425"/>
        <w:jc w:val="both"/>
        <w:rPr>
          <w:sz w:val="20"/>
          <w:szCs w:val="20"/>
        </w:rPr>
      </w:pPr>
      <w:r w:rsidRPr="00D201A9">
        <w:rPr>
          <w:sz w:val="20"/>
          <w:szCs w:val="20"/>
        </w:rPr>
        <w:t xml:space="preserve">M. </w:t>
      </w:r>
      <w:proofErr w:type="spellStart"/>
      <w:r w:rsidRPr="00D201A9">
        <w:rPr>
          <w:sz w:val="20"/>
          <w:szCs w:val="20"/>
        </w:rPr>
        <w:t>Karabulut</w:t>
      </w:r>
      <w:proofErr w:type="spellEnd"/>
      <w:r w:rsidRPr="00D201A9">
        <w:rPr>
          <w:b/>
          <w:bCs/>
          <w:sz w:val="20"/>
          <w:szCs w:val="20"/>
        </w:rPr>
        <w:t xml:space="preserve">, </w:t>
      </w:r>
      <w:r w:rsidRPr="00D201A9">
        <w:rPr>
          <w:sz w:val="20"/>
          <w:szCs w:val="20"/>
        </w:rPr>
        <w:t xml:space="preserve">B. </w:t>
      </w:r>
      <w:proofErr w:type="spellStart"/>
      <w:r w:rsidRPr="00D201A9">
        <w:rPr>
          <w:sz w:val="20"/>
          <w:szCs w:val="20"/>
        </w:rPr>
        <w:t>Yuce</w:t>
      </w:r>
      <w:proofErr w:type="spellEnd"/>
      <w:r w:rsidRPr="00D201A9">
        <w:rPr>
          <w:b/>
          <w:bCs/>
          <w:sz w:val="20"/>
          <w:szCs w:val="20"/>
        </w:rPr>
        <w:t xml:space="preserve">, </w:t>
      </w:r>
      <w:r w:rsidRPr="00D201A9">
        <w:rPr>
          <w:sz w:val="20"/>
          <w:szCs w:val="20"/>
        </w:rPr>
        <w:t xml:space="preserve">O. </w:t>
      </w:r>
      <w:proofErr w:type="spellStart"/>
      <w:r w:rsidRPr="00D201A9">
        <w:rPr>
          <w:sz w:val="20"/>
          <w:szCs w:val="20"/>
        </w:rPr>
        <w:t>Bozdogan</w:t>
      </w:r>
      <w:proofErr w:type="spellEnd"/>
      <w:r w:rsidRPr="00D201A9">
        <w:rPr>
          <w:b/>
          <w:bCs/>
          <w:sz w:val="20"/>
          <w:szCs w:val="20"/>
        </w:rPr>
        <w:t xml:space="preserve">, </w:t>
      </w:r>
      <w:r w:rsidRPr="00D201A9">
        <w:rPr>
          <w:sz w:val="20"/>
          <w:szCs w:val="20"/>
        </w:rPr>
        <w:t xml:space="preserve">H. </w:t>
      </w:r>
      <w:proofErr w:type="spellStart"/>
      <w:r w:rsidRPr="00D201A9">
        <w:rPr>
          <w:sz w:val="20"/>
          <w:szCs w:val="20"/>
        </w:rPr>
        <w:t>Ertap</w:t>
      </w:r>
      <w:proofErr w:type="spellEnd"/>
      <w:r w:rsidRPr="00D201A9">
        <w:rPr>
          <w:b/>
          <w:bCs/>
          <w:sz w:val="20"/>
          <w:szCs w:val="20"/>
        </w:rPr>
        <w:t xml:space="preserve"> </w:t>
      </w:r>
      <w:r w:rsidRPr="00D201A9">
        <w:rPr>
          <w:sz w:val="20"/>
          <w:szCs w:val="20"/>
        </w:rPr>
        <w:t>and</w:t>
      </w:r>
      <w:r w:rsidRPr="00D201A9">
        <w:rPr>
          <w:b/>
          <w:bCs/>
          <w:sz w:val="20"/>
          <w:szCs w:val="20"/>
        </w:rPr>
        <w:t xml:space="preserve"> </w:t>
      </w:r>
      <w:r w:rsidRPr="00D201A9">
        <w:rPr>
          <w:sz w:val="20"/>
          <w:szCs w:val="20"/>
        </w:rPr>
        <w:t xml:space="preserve">G.M. </w:t>
      </w:r>
      <w:proofErr w:type="spellStart"/>
      <w:r w:rsidRPr="00D201A9">
        <w:rPr>
          <w:sz w:val="20"/>
          <w:szCs w:val="20"/>
        </w:rPr>
        <w:t>Mammadov</w:t>
      </w:r>
      <w:proofErr w:type="spellEnd"/>
      <w:r w:rsidRPr="00D201A9">
        <w:rPr>
          <w:sz w:val="20"/>
          <w:szCs w:val="20"/>
        </w:rPr>
        <w:t>,</w:t>
      </w:r>
      <w:r w:rsidRPr="00D201A9">
        <w:rPr>
          <w:b/>
          <w:bCs/>
          <w:sz w:val="20"/>
          <w:szCs w:val="20"/>
        </w:rPr>
        <w:t xml:space="preserve"> </w:t>
      </w:r>
      <w:r w:rsidRPr="00D201A9">
        <w:rPr>
          <w:sz w:val="20"/>
          <w:szCs w:val="20"/>
        </w:rPr>
        <w:t xml:space="preserve"> J. Non-</w:t>
      </w:r>
      <w:proofErr w:type="spellStart"/>
      <w:r w:rsidRPr="00D201A9">
        <w:rPr>
          <w:sz w:val="20"/>
          <w:szCs w:val="20"/>
        </w:rPr>
        <w:t>Cryst</w:t>
      </w:r>
      <w:proofErr w:type="spellEnd"/>
      <w:r w:rsidRPr="00D201A9">
        <w:rPr>
          <w:sz w:val="20"/>
          <w:szCs w:val="20"/>
        </w:rPr>
        <w:t>. Solids,  5 (2011) 1455.</w:t>
      </w:r>
      <w:r w:rsidR="00D201A9" w:rsidRPr="00D201A9">
        <w:rPr>
          <w:sz w:val="20"/>
          <w:szCs w:val="20"/>
        </w:rPr>
        <w:t xml:space="preserve"> </w:t>
      </w:r>
    </w:p>
    <w:p w:rsidR="00150A1D" w:rsidRPr="00150A1D" w:rsidRDefault="00150A1D" w:rsidP="00150A1D">
      <w:pPr>
        <w:snapToGrid w:val="0"/>
        <w:ind w:left="425" w:hanging="425"/>
        <w:jc w:val="both"/>
        <w:rPr>
          <w:sz w:val="20"/>
          <w:szCs w:val="20"/>
        </w:rPr>
        <w:sectPr w:rsidR="00150A1D" w:rsidRPr="00150A1D" w:rsidSect="00444194">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720"/>
          <w:docGrid w:linePitch="360"/>
        </w:sectPr>
      </w:pPr>
    </w:p>
    <w:p w:rsidR="004D0467" w:rsidRPr="00150A1D" w:rsidRDefault="004D0467" w:rsidP="00150A1D">
      <w:pPr>
        <w:snapToGrid w:val="0"/>
        <w:ind w:left="425" w:hanging="425"/>
        <w:jc w:val="both"/>
        <w:rPr>
          <w:sz w:val="20"/>
          <w:szCs w:val="20"/>
        </w:rPr>
      </w:pPr>
    </w:p>
    <w:p w:rsidR="00B3167C" w:rsidRPr="00150A1D" w:rsidRDefault="00B3167C" w:rsidP="00150A1D">
      <w:pPr>
        <w:snapToGrid w:val="0"/>
        <w:ind w:left="425" w:hanging="425"/>
        <w:jc w:val="both"/>
        <w:rPr>
          <w:sz w:val="20"/>
          <w:szCs w:val="20"/>
        </w:rPr>
      </w:pPr>
    </w:p>
    <w:p w:rsidR="00150A1D" w:rsidRPr="00150A1D" w:rsidRDefault="00150A1D" w:rsidP="00150A1D">
      <w:pPr>
        <w:snapToGrid w:val="0"/>
        <w:ind w:left="425" w:hanging="425"/>
        <w:jc w:val="both"/>
        <w:rPr>
          <w:sz w:val="20"/>
          <w:szCs w:val="20"/>
        </w:rPr>
      </w:pPr>
    </w:p>
    <w:p w:rsidR="004D0467" w:rsidRPr="00150A1D" w:rsidRDefault="00D201A9" w:rsidP="00150A1D">
      <w:pPr>
        <w:snapToGrid w:val="0"/>
        <w:ind w:left="425" w:hanging="425"/>
        <w:jc w:val="both"/>
        <w:rPr>
          <w:sz w:val="20"/>
          <w:szCs w:val="20"/>
        </w:rPr>
      </w:pPr>
      <w:r>
        <w:rPr>
          <w:sz w:val="20"/>
          <w:szCs w:val="20"/>
        </w:rPr>
        <w:t>11</w:t>
      </w:r>
      <w:r w:rsidR="00150A1D" w:rsidRPr="00150A1D">
        <w:rPr>
          <w:sz w:val="20"/>
          <w:szCs w:val="20"/>
        </w:rPr>
        <w:t>/</w:t>
      </w:r>
      <w:r>
        <w:rPr>
          <w:sz w:val="20"/>
          <w:szCs w:val="20"/>
        </w:rPr>
        <w:t>25</w:t>
      </w:r>
      <w:r w:rsidR="00150A1D" w:rsidRPr="00150A1D">
        <w:rPr>
          <w:sz w:val="20"/>
          <w:szCs w:val="20"/>
        </w:rPr>
        <w:t>/2015</w:t>
      </w:r>
    </w:p>
    <w:sectPr w:rsidR="004D0467" w:rsidRPr="00150A1D" w:rsidSect="00444194">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E56" w:rsidRDefault="002C6E56">
      <w:r>
        <w:separator/>
      </w:r>
    </w:p>
  </w:endnote>
  <w:endnote w:type="continuationSeparator" w:id="0">
    <w:p w:rsidR="002C6E56" w:rsidRDefault="002C6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1D" w:rsidRDefault="00261030" w:rsidP="00B3167C">
    <w:pPr>
      <w:pStyle w:val="Footer"/>
      <w:framePr w:wrap="around" w:vAnchor="text" w:hAnchor="margin" w:xAlign="center" w:y="1"/>
      <w:rPr>
        <w:rStyle w:val="PageNumber"/>
      </w:rPr>
    </w:pPr>
    <w:r>
      <w:rPr>
        <w:rStyle w:val="PageNumber"/>
      </w:rPr>
      <w:fldChar w:fldCharType="begin"/>
    </w:r>
    <w:r w:rsidR="00150A1D">
      <w:rPr>
        <w:rStyle w:val="PageNumber"/>
      </w:rPr>
      <w:instrText xml:space="preserve">PAGE  </w:instrText>
    </w:r>
    <w:r>
      <w:rPr>
        <w:rStyle w:val="PageNumber"/>
      </w:rPr>
      <w:fldChar w:fldCharType="end"/>
    </w:r>
  </w:p>
  <w:p w:rsidR="00150A1D" w:rsidRDefault="00150A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1D" w:rsidRPr="00150A1D" w:rsidRDefault="00261030" w:rsidP="00150A1D">
    <w:pPr>
      <w:jc w:val="center"/>
      <w:rPr>
        <w:sz w:val="20"/>
      </w:rPr>
    </w:pPr>
    <w:r w:rsidRPr="00150A1D">
      <w:rPr>
        <w:sz w:val="20"/>
      </w:rPr>
      <w:fldChar w:fldCharType="begin"/>
    </w:r>
    <w:r w:rsidR="00150A1D" w:rsidRPr="00150A1D">
      <w:rPr>
        <w:sz w:val="20"/>
      </w:rPr>
      <w:instrText xml:space="preserve"> page </w:instrText>
    </w:r>
    <w:r w:rsidRPr="00150A1D">
      <w:rPr>
        <w:sz w:val="20"/>
      </w:rPr>
      <w:fldChar w:fldCharType="separate"/>
    </w:r>
    <w:r w:rsidR="00D201A9">
      <w:rPr>
        <w:noProof/>
        <w:sz w:val="20"/>
      </w:rPr>
      <w:t>139</w:t>
    </w:r>
    <w:r w:rsidRPr="00150A1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1D" w:rsidRDefault="00261030" w:rsidP="00B3167C">
    <w:pPr>
      <w:pStyle w:val="Footer"/>
      <w:framePr w:wrap="around" w:vAnchor="text" w:hAnchor="margin" w:xAlign="center" w:y="1"/>
      <w:rPr>
        <w:rStyle w:val="PageNumber"/>
      </w:rPr>
    </w:pPr>
    <w:r>
      <w:rPr>
        <w:rStyle w:val="PageNumber"/>
      </w:rPr>
      <w:fldChar w:fldCharType="begin"/>
    </w:r>
    <w:r w:rsidR="00150A1D">
      <w:rPr>
        <w:rStyle w:val="PageNumber"/>
      </w:rPr>
      <w:instrText xml:space="preserve">PAGE  </w:instrText>
    </w:r>
    <w:r>
      <w:rPr>
        <w:rStyle w:val="PageNumber"/>
      </w:rPr>
      <w:fldChar w:fldCharType="end"/>
    </w:r>
  </w:p>
  <w:p w:rsidR="00150A1D" w:rsidRDefault="00150A1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1D" w:rsidRPr="00150A1D" w:rsidRDefault="00261030" w:rsidP="00150A1D">
    <w:pPr>
      <w:jc w:val="center"/>
      <w:rPr>
        <w:sz w:val="20"/>
      </w:rPr>
    </w:pPr>
    <w:r w:rsidRPr="00150A1D">
      <w:rPr>
        <w:sz w:val="20"/>
      </w:rPr>
      <w:fldChar w:fldCharType="begin"/>
    </w:r>
    <w:r w:rsidR="00150A1D" w:rsidRPr="00150A1D">
      <w:rPr>
        <w:sz w:val="20"/>
      </w:rPr>
      <w:instrText xml:space="preserve"> page </w:instrText>
    </w:r>
    <w:r w:rsidRPr="00150A1D">
      <w:rPr>
        <w:sz w:val="20"/>
      </w:rPr>
      <w:fldChar w:fldCharType="separate"/>
    </w:r>
    <w:r w:rsidR="00D201A9">
      <w:rPr>
        <w:noProof/>
        <w:sz w:val="20"/>
      </w:rPr>
      <w:t>140</w:t>
    </w:r>
    <w:r w:rsidRPr="00150A1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85" w:rsidRDefault="00261030" w:rsidP="00B3167C">
    <w:pPr>
      <w:pStyle w:val="Footer"/>
      <w:framePr w:wrap="around" w:vAnchor="text" w:hAnchor="margin" w:xAlign="center" w:y="1"/>
      <w:rPr>
        <w:rStyle w:val="PageNumber"/>
      </w:rPr>
    </w:pPr>
    <w:r>
      <w:rPr>
        <w:rStyle w:val="PageNumber"/>
      </w:rPr>
      <w:fldChar w:fldCharType="begin"/>
    </w:r>
    <w:r w:rsidR="00C01C85">
      <w:rPr>
        <w:rStyle w:val="PageNumber"/>
      </w:rPr>
      <w:instrText xml:space="preserve">PAGE  </w:instrText>
    </w:r>
    <w:r>
      <w:rPr>
        <w:rStyle w:val="PageNumber"/>
      </w:rPr>
      <w:fldChar w:fldCharType="end"/>
    </w:r>
  </w:p>
  <w:p w:rsidR="00C01C85" w:rsidRDefault="00C01C8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85" w:rsidRPr="00150A1D" w:rsidRDefault="00261030" w:rsidP="00150A1D">
    <w:pPr>
      <w:jc w:val="center"/>
      <w:rPr>
        <w:sz w:val="20"/>
      </w:rPr>
    </w:pPr>
    <w:r w:rsidRPr="00150A1D">
      <w:rPr>
        <w:sz w:val="20"/>
      </w:rPr>
      <w:fldChar w:fldCharType="begin"/>
    </w:r>
    <w:r w:rsidR="00150A1D" w:rsidRPr="00150A1D">
      <w:rPr>
        <w:sz w:val="20"/>
      </w:rPr>
      <w:instrText xml:space="preserve"> page </w:instrText>
    </w:r>
    <w:r w:rsidRPr="00150A1D">
      <w:rPr>
        <w:sz w:val="20"/>
      </w:rPr>
      <w:fldChar w:fldCharType="separate"/>
    </w:r>
    <w:r w:rsidR="00150A1D">
      <w:rPr>
        <w:noProof/>
        <w:sz w:val="20"/>
      </w:rPr>
      <w:t>1</w:t>
    </w:r>
    <w:r w:rsidRPr="00150A1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E56" w:rsidRDefault="002C6E56">
      <w:r>
        <w:separator/>
      </w:r>
    </w:p>
  </w:footnote>
  <w:footnote w:type="continuationSeparator" w:id="0">
    <w:p w:rsidR="002C6E56" w:rsidRDefault="002C6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1D" w:rsidRPr="00150A1D" w:rsidRDefault="00150A1D" w:rsidP="00150A1D">
    <w:pPr>
      <w:pBdr>
        <w:bottom w:val="thinThickMediumGap" w:sz="12" w:space="1" w:color="auto"/>
      </w:pBdr>
      <w:tabs>
        <w:tab w:val="left" w:pos="851"/>
        <w:tab w:val="right" w:pos="8364"/>
      </w:tabs>
      <w:adjustRightInd w:val="0"/>
      <w:snapToGrid w:val="0"/>
      <w:jc w:val="both"/>
      <w:rPr>
        <w:sz w:val="20"/>
        <w:szCs w:val="20"/>
      </w:rPr>
    </w:pPr>
    <w:r w:rsidRPr="00150A1D">
      <w:rPr>
        <w:rFonts w:hint="eastAsia"/>
        <w:iCs/>
        <w:color w:val="000000"/>
        <w:sz w:val="20"/>
        <w:szCs w:val="20"/>
      </w:rPr>
      <w:tab/>
    </w:r>
    <w:r w:rsidRPr="00150A1D">
      <w:rPr>
        <w:sz w:val="20"/>
        <w:szCs w:val="20"/>
      </w:rPr>
      <w:t>Nature and Science 201</w:t>
    </w:r>
    <w:r w:rsidRPr="00150A1D">
      <w:rPr>
        <w:rFonts w:hint="eastAsia"/>
        <w:sz w:val="20"/>
        <w:szCs w:val="20"/>
      </w:rPr>
      <w:t>5</w:t>
    </w:r>
    <w:r w:rsidRPr="00150A1D">
      <w:rPr>
        <w:sz w:val="20"/>
        <w:szCs w:val="20"/>
      </w:rPr>
      <w:t>;1</w:t>
    </w:r>
    <w:r w:rsidRPr="00150A1D">
      <w:rPr>
        <w:rFonts w:hint="eastAsia"/>
        <w:sz w:val="20"/>
        <w:szCs w:val="20"/>
      </w:rPr>
      <w:t>3</w:t>
    </w:r>
    <w:r w:rsidRPr="00150A1D">
      <w:rPr>
        <w:sz w:val="20"/>
        <w:szCs w:val="20"/>
      </w:rPr>
      <w:t>(</w:t>
    </w:r>
    <w:r w:rsidRPr="00150A1D">
      <w:rPr>
        <w:rFonts w:hint="eastAsia"/>
        <w:sz w:val="20"/>
        <w:szCs w:val="20"/>
      </w:rPr>
      <w:t>11)</w:t>
    </w:r>
    <w:r w:rsidRPr="00150A1D">
      <w:rPr>
        <w:color w:val="000000"/>
        <w:sz w:val="20"/>
        <w:szCs w:val="20"/>
      </w:rPr>
      <w:t xml:space="preserve"> </w:t>
    </w:r>
    <w:r w:rsidRPr="00150A1D">
      <w:rPr>
        <w:rFonts w:hint="eastAsia"/>
        <w:color w:val="000000"/>
        <w:sz w:val="20"/>
        <w:szCs w:val="20"/>
      </w:rPr>
      <w:tab/>
    </w:r>
    <w:r w:rsidRPr="00150A1D">
      <w:rPr>
        <w:color w:val="000000"/>
        <w:sz w:val="20"/>
        <w:szCs w:val="20"/>
      </w:rPr>
      <w:t xml:space="preserve"> </w:t>
    </w:r>
    <w:hyperlink r:id="rId1" w:history="1">
      <w:r w:rsidRPr="00150A1D">
        <w:rPr>
          <w:rStyle w:val="Hyperlink"/>
          <w:sz w:val="20"/>
          <w:szCs w:val="20"/>
        </w:rPr>
        <w:t>http://www.sciencepub.net/nature</w:t>
      </w:r>
    </w:hyperlink>
  </w:p>
  <w:p w:rsidR="00150A1D" w:rsidRPr="00150A1D" w:rsidRDefault="00150A1D" w:rsidP="00150A1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1D" w:rsidRPr="00150A1D" w:rsidRDefault="00150A1D" w:rsidP="00150A1D">
    <w:pPr>
      <w:pBdr>
        <w:bottom w:val="thinThickMediumGap" w:sz="12" w:space="1" w:color="auto"/>
      </w:pBdr>
      <w:tabs>
        <w:tab w:val="left" w:pos="851"/>
        <w:tab w:val="right" w:pos="8364"/>
      </w:tabs>
      <w:adjustRightInd w:val="0"/>
      <w:snapToGrid w:val="0"/>
      <w:jc w:val="both"/>
      <w:rPr>
        <w:sz w:val="20"/>
        <w:szCs w:val="20"/>
      </w:rPr>
    </w:pPr>
    <w:r w:rsidRPr="00150A1D">
      <w:rPr>
        <w:rFonts w:hint="eastAsia"/>
        <w:iCs/>
        <w:color w:val="000000"/>
        <w:sz w:val="20"/>
        <w:szCs w:val="20"/>
      </w:rPr>
      <w:tab/>
    </w:r>
    <w:r w:rsidRPr="00150A1D">
      <w:rPr>
        <w:sz w:val="20"/>
        <w:szCs w:val="20"/>
      </w:rPr>
      <w:t>Nature and Science 201</w:t>
    </w:r>
    <w:r w:rsidRPr="00150A1D">
      <w:rPr>
        <w:rFonts w:hint="eastAsia"/>
        <w:sz w:val="20"/>
        <w:szCs w:val="20"/>
      </w:rPr>
      <w:t>5</w:t>
    </w:r>
    <w:r w:rsidRPr="00150A1D">
      <w:rPr>
        <w:sz w:val="20"/>
        <w:szCs w:val="20"/>
      </w:rPr>
      <w:t>;1</w:t>
    </w:r>
    <w:r w:rsidRPr="00150A1D">
      <w:rPr>
        <w:rFonts w:hint="eastAsia"/>
        <w:sz w:val="20"/>
        <w:szCs w:val="20"/>
      </w:rPr>
      <w:t>3</w:t>
    </w:r>
    <w:r w:rsidRPr="00150A1D">
      <w:rPr>
        <w:sz w:val="20"/>
        <w:szCs w:val="20"/>
      </w:rPr>
      <w:t>(</w:t>
    </w:r>
    <w:r w:rsidRPr="00150A1D">
      <w:rPr>
        <w:rFonts w:hint="eastAsia"/>
        <w:sz w:val="20"/>
        <w:szCs w:val="20"/>
      </w:rPr>
      <w:t>11)</w:t>
    </w:r>
    <w:r w:rsidRPr="00150A1D">
      <w:rPr>
        <w:color w:val="000000"/>
        <w:sz w:val="20"/>
        <w:szCs w:val="20"/>
      </w:rPr>
      <w:t xml:space="preserve"> </w:t>
    </w:r>
    <w:r w:rsidRPr="00150A1D">
      <w:rPr>
        <w:rFonts w:hint="eastAsia"/>
        <w:color w:val="000000"/>
        <w:sz w:val="20"/>
        <w:szCs w:val="20"/>
      </w:rPr>
      <w:tab/>
    </w:r>
    <w:r w:rsidRPr="00150A1D">
      <w:rPr>
        <w:color w:val="000000"/>
        <w:sz w:val="20"/>
        <w:szCs w:val="20"/>
      </w:rPr>
      <w:t xml:space="preserve"> </w:t>
    </w:r>
    <w:hyperlink r:id="rId1" w:history="1">
      <w:r w:rsidRPr="00150A1D">
        <w:rPr>
          <w:rStyle w:val="Hyperlink"/>
          <w:sz w:val="20"/>
          <w:szCs w:val="20"/>
        </w:rPr>
        <w:t>http://www.sciencepub.net/nature</w:t>
      </w:r>
    </w:hyperlink>
  </w:p>
  <w:p w:rsidR="00150A1D" w:rsidRPr="00150A1D" w:rsidRDefault="00150A1D" w:rsidP="00150A1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1D" w:rsidRPr="00150A1D" w:rsidRDefault="00150A1D" w:rsidP="00150A1D">
    <w:pPr>
      <w:pBdr>
        <w:bottom w:val="thinThickMediumGap" w:sz="12" w:space="1" w:color="auto"/>
      </w:pBdr>
      <w:tabs>
        <w:tab w:val="left" w:pos="851"/>
        <w:tab w:val="right" w:pos="8364"/>
      </w:tabs>
      <w:adjustRightInd w:val="0"/>
      <w:snapToGrid w:val="0"/>
      <w:jc w:val="both"/>
      <w:rPr>
        <w:sz w:val="20"/>
        <w:szCs w:val="20"/>
      </w:rPr>
    </w:pPr>
    <w:r w:rsidRPr="00150A1D">
      <w:rPr>
        <w:rFonts w:hint="eastAsia"/>
        <w:iCs/>
        <w:color w:val="000000"/>
        <w:sz w:val="20"/>
        <w:szCs w:val="20"/>
      </w:rPr>
      <w:tab/>
    </w:r>
    <w:r w:rsidRPr="00150A1D">
      <w:rPr>
        <w:sz w:val="20"/>
        <w:szCs w:val="20"/>
      </w:rPr>
      <w:t>Nature and Science 201</w:t>
    </w:r>
    <w:r w:rsidRPr="00150A1D">
      <w:rPr>
        <w:rFonts w:hint="eastAsia"/>
        <w:sz w:val="20"/>
        <w:szCs w:val="20"/>
      </w:rPr>
      <w:t>5</w:t>
    </w:r>
    <w:r w:rsidRPr="00150A1D">
      <w:rPr>
        <w:sz w:val="20"/>
        <w:szCs w:val="20"/>
      </w:rPr>
      <w:t>;1</w:t>
    </w:r>
    <w:r w:rsidRPr="00150A1D">
      <w:rPr>
        <w:rFonts w:hint="eastAsia"/>
        <w:sz w:val="20"/>
        <w:szCs w:val="20"/>
      </w:rPr>
      <w:t>3</w:t>
    </w:r>
    <w:r w:rsidRPr="00150A1D">
      <w:rPr>
        <w:sz w:val="20"/>
        <w:szCs w:val="20"/>
      </w:rPr>
      <w:t>(</w:t>
    </w:r>
    <w:r w:rsidRPr="00150A1D">
      <w:rPr>
        <w:rFonts w:hint="eastAsia"/>
        <w:sz w:val="20"/>
        <w:szCs w:val="20"/>
      </w:rPr>
      <w:t>11)</w:t>
    </w:r>
    <w:r w:rsidRPr="00150A1D">
      <w:rPr>
        <w:color w:val="000000"/>
        <w:sz w:val="20"/>
        <w:szCs w:val="20"/>
      </w:rPr>
      <w:t xml:space="preserve"> </w:t>
    </w:r>
    <w:r w:rsidRPr="00150A1D">
      <w:rPr>
        <w:rFonts w:hint="eastAsia"/>
        <w:color w:val="000000"/>
        <w:sz w:val="20"/>
        <w:szCs w:val="20"/>
      </w:rPr>
      <w:tab/>
    </w:r>
    <w:r w:rsidRPr="00150A1D">
      <w:rPr>
        <w:color w:val="000000"/>
        <w:sz w:val="20"/>
        <w:szCs w:val="20"/>
      </w:rPr>
      <w:t xml:space="preserve"> </w:t>
    </w:r>
    <w:hyperlink r:id="rId1" w:history="1">
      <w:r w:rsidRPr="00150A1D">
        <w:rPr>
          <w:rStyle w:val="Hyperlink"/>
          <w:sz w:val="20"/>
          <w:szCs w:val="20"/>
        </w:rPr>
        <w:t>http://www.sciencepub.net/nature</w:t>
      </w:r>
    </w:hyperlink>
  </w:p>
  <w:p w:rsidR="00150A1D" w:rsidRPr="00150A1D" w:rsidRDefault="00150A1D" w:rsidP="00150A1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BD2229"/>
    <w:multiLevelType w:val="hybridMultilevel"/>
    <w:tmpl w:val="4B487122"/>
    <w:lvl w:ilvl="0" w:tplc="C4A21048">
      <w:start w:val="1"/>
      <w:numFmt w:val="decimal"/>
      <w:lvlText w:val="%1-"/>
      <w:lvlJc w:val="left"/>
      <w:pPr>
        <w:ind w:left="1353"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4D57F69"/>
    <w:multiLevelType w:val="hybridMultilevel"/>
    <w:tmpl w:val="65061CDE"/>
    <w:lvl w:ilvl="0" w:tplc="BD9A407C">
      <w:start w:val="1"/>
      <w:numFmt w:val="decimal"/>
      <w:lvlText w:val="%1."/>
      <w:lvlJc w:val="left"/>
      <w:pPr>
        <w:ind w:left="360" w:hanging="360"/>
      </w:pPr>
      <w:rPr>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21A8"/>
    <w:rsid w:val="00013B9B"/>
    <w:rsid w:val="00025FE6"/>
    <w:rsid w:val="00067FB1"/>
    <w:rsid w:val="00080CE9"/>
    <w:rsid w:val="000827B7"/>
    <w:rsid w:val="00090A06"/>
    <w:rsid w:val="000B2558"/>
    <w:rsid w:val="000C002A"/>
    <w:rsid w:val="000C5F1C"/>
    <w:rsid w:val="000D4463"/>
    <w:rsid w:val="0010794D"/>
    <w:rsid w:val="00135E96"/>
    <w:rsid w:val="00136B1F"/>
    <w:rsid w:val="00145C85"/>
    <w:rsid w:val="00150A1D"/>
    <w:rsid w:val="0015202A"/>
    <w:rsid w:val="00160E15"/>
    <w:rsid w:val="001817C7"/>
    <w:rsid w:val="001901BB"/>
    <w:rsid w:val="001A678A"/>
    <w:rsid w:val="001A7491"/>
    <w:rsid w:val="001B41B8"/>
    <w:rsid w:val="001B5963"/>
    <w:rsid w:val="001C4E85"/>
    <w:rsid w:val="00221F41"/>
    <w:rsid w:val="00245F6C"/>
    <w:rsid w:val="00252A24"/>
    <w:rsid w:val="00256812"/>
    <w:rsid w:val="00261030"/>
    <w:rsid w:val="00280389"/>
    <w:rsid w:val="002A3F39"/>
    <w:rsid w:val="002A451F"/>
    <w:rsid w:val="002C6E56"/>
    <w:rsid w:val="002E771D"/>
    <w:rsid w:val="002F17FB"/>
    <w:rsid w:val="002F20CD"/>
    <w:rsid w:val="00314F95"/>
    <w:rsid w:val="00322FAB"/>
    <w:rsid w:val="00342698"/>
    <w:rsid w:val="00345581"/>
    <w:rsid w:val="003506F8"/>
    <w:rsid w:val="0039108B"/>
    <w:rsid w:val="003A7E36"/>
    <w:rsid w:val="003B045C"/>
    <w:rsid w:val="003C7F3D"/>
    <w:rsid w:val="003D3BEC"/>
    <w:rsid w:val="003E6D9C"/>
    <w:rsid w:val="00410CA8"/>
    <w:rsid w:val="0042390D"/>
    <w:rsid w:val="0042799C"/>
    <w:rsid w:val="00427C01"/>
    <w:rsid w:val="004331A2"/>
    <w:rsid w:val="00444194"/>
    <w:rsid w:val="00456753"/>
    <w:rsid w:val="00463773"/>
    <w:rsid w:val="00470411"/>
    <w:rsid w:val="00471E57"/>
    <w:rsid w:val="004759B2"/>
    <w:rsid w:val="00486427"/>
    <w:rsid w:val="0049143E"/>
    <w:rsid w:val="00493593"/>
    <w:rsid w:val="004B04C5"/>
    <w:rsid w:val="004C66F0"/>
    <w:rsid w:val="004D0467"/>
    <w:rsid w:val="004E4CCD"/>
    <w:rsid w:val="0054765F"/>
    <w:rsid w:val="0055571F"/>
    <w:rsid w:val="0059040D"/>
    <w:rsid w:val="00593132"/>
    <w:rsid w:val="005C2F35"/>
    <w:rsid w:val="005E07AF"/>
    <w:rsid w:val="005E471C"/>
    <w:rsid w:val="005F5E04"/>
    <w:rsid w:val="00615811"/>
    <w:rsid w:val="00624EA2"/>
    <w:rsid w:val="00645EAD"/>
    <w:rsid w:val="0065209A"/>
    <w:rsid w:val="006571BD"/>
    <w:rsid w:val="0069291F"/>
    <w:rsid w:val="00695016"/>
    <w:rsid w:val="006B6683"/>
    <w:rsid w:val="006C746C"/>
    <w:rsid w:val="006D2418"/>
    <w:rsid w:val="006D5C2E"/>
    <w:rsid w:val="006E183B"/>
    <w:rsid w:val="006E6ACB"/>
    <w:rsid w:val="006F1706"/>
    <w:rsid w:val="007010A3"/>
    <w:rsid w:val="00712809"/>
    <w:rsid w:val="0072225E"/>
    <w:rsid w:val="007255F0"/>
    <w:rsid w:val="00734A5D"/>
    <w:rsid w:val="00736333"/>
    <w:rsid w:val="00767207"/>
    <w:rsid w:val="00780BAC"/>
    <w:rsid w:val="00781957"/>
    <w:rsid w:val="0078507E"/>
    <w:rsid w:val="00792CA7"/>
    <w:rsid w:val="007D746F"/>
    <w:rsid w:val="007E2AC7"/>
    <w:rsid w:val="008137A3"/>
    <w:rsid w:val="00814FA7"/>
    <w:rsid w:val="00817F9F"/>
    <w:rsid w:val="008228FB"/>
    <w:rsid w:val="00830D44"/>
    <w:rsid w:val="00840864"/>
    <w:rsid w:val="008674F8"/>
    <w:rsid w:val="0089111A"/>
    <w:rsid w:val="0089252F"/>
    <w:rsid w:val="00897931"/>
    <w:rsid w:val="00897A70"/>
    <w:rsid w:val="00897F80"/>
    <w:rsid w:val="008A20AC"/>
    <w:rsid w:val="008A37E9"/>
    <w:rsid w:val="008A7778"/>
    <w:rsid w:val="008B4831"/>
    <w:rsid w:val="008C20E4"/>
    <w:rsid w:val="008E3103"/>
    <w:rsid w:val="008F0651"/>
    <w:rsid w:val="0091208A"/>
    <w:rsid w:val="00914558"/>
    <w:rsid w:val="009245A8"/>
    <w:rsid w:val="0093397E"/>
    <w:rsid w:val="0094140D"/>
    <w:rsid w:val="009458E4"/>
    <w:rsid w:val="009459B3"/>
    <w:rsid w:val="00952EB8"/>
    <w:rsid w:val="00966860"/>
    <w:rsid w:val="00973C1F"/>
    <w:rsid w:val="00982097"/>
    <w:rsid w:val="00996481"/>
    <w:rsid w:val="009B2411"/>
    <w:rsid w:val="009D159A"/>
    <w:rsid w:val="009F0A41"/>
    <w:rsid w:val="00A00C93"/>
    <w:rsid w:val="00A11DD6"/>
    <w:rsid w:val="00A2654E"/>
    <w:rsid w:val="00A27BE1"/>
    <w:rsid w:val="00A32D53"/>
    <w:rsid w:val="00A3476D"/>
    <w:rsid w:val="00A50DF4"/>
    <w:rsid w:val="00A66D7A"/>
    <w:rsid w:val="00A6780C"/>
    <w:rsid w:val="00A77E66"/>
    <w:rsid w:val="00A95234"/>
    <w:rsid w:val="00B016D5"/>
    <w:rsid w:val="00B213C4"/>
    <w:rsid w:val="00B3167C"/>
    <w:rsid w:val="00B35579"/>
    <w:rsid w:val="00B47F73"/>
    <w:rsid w:val="00B52823"/>
    <w:rsid w:val="00B60E8D"/>
    <w:rsid w:val="00B80C0E"/>
    <w:rsid w:val="00BA131F"/>
    <w:rsid w:val="00BB1BF7"/>
    <w:rsid w:val="00BB39C2"/>
    <w:rsid w:val="00BD2A8D"/>
    <w:rsid w:val="00BD7432"/>
    <w:rsid w:val="00BE4C78"/>
    <w:rsid w:val="00BF6579"/>
    <w:rsid w:val="00C01C85"/>
    <w:rsid w:val="00C412DE"/>
    <w:rsid w:val="00C43A46"/>
    <w:rsid w:val="00C546A1"/>
    <w:rsid w:val="00C64304"/>
    <w:rsid w:val="00C73106"/>
    <w:rsid w:val="00C8147E"/>
    <w:rsid w:val="00CA336B"/>
    <w:rsid w:val="00CC025B"/>
    <w:rsid w:val="00CD54D0"/>
    <w:rsid w:val="00CE7B2F"/>
    <w:rsid w:val="00CF4EE4"/>
    <w:rsid w:val="00D10524"/>
    <w:rsid w:val="00D201A9"/>
    <w:rsid w:val="00D202D2"/>
    <w:rsid w:val="00D22508"/>
    <w:rsid w:val="00D26F2E"/>
    <w:rsid w:val="00D3777A"/>
    <w:rsid w:val="00D869E8"/>
    <w:rsid w:val="00DB0B24"/>
    <w:rsid w:val="00DC29C0"/>
    <w:rsid w:val="00DF7353"/>
    <w:rsid w:val="00E00CAC"/>
    <w:rsid w:val="00E031BC"/>
    <w:rsid w:val="00E24591"/>
    <w:rsid w:val="00E2509E"/>
    <w:rsid w:val="00E2794F"/>
    <w:rsid w:val="00E35CD5"/>
    <w:rsid w:val="00E35F44"/>
    <w:rsid w:val="00E41464"/>
    <w:rsid w:val="00E6375A"/>
    <w:rsid w:val="00E667CD"/>
    <w:rsid w:val="00EC5C53"/>
    <w:rsid w:val="00ED4441"/>
    <w:rsid w:val="00EE4671"/>
    <w:rsid w:val="00EF3BA2"/>
    <w:rsid w:val="00EF4701"/>
    <w:rsid w:val="00F31A32"/>
    <w:rsid w:val="00F4399A"/>
    <w:rsid w:val="00F45062"/>
    <w:rsid w:val="00F46A5E"/>
    <w:rsid w:val="00F535DD"/>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40864"/>
    <w:pPr>
      <w:keepNext/>
      <w:tabs>
        <w:tab w:val="num" w:pos="0"/>
      </w:tabs>
      <w:outlineLvl w:val="0"/>
    </w:pPr>
    <w:rPr>
      <w:b/>
      <w:bCs/>
      <w:sz w:val="32"/>
    </w:rPr>
  </w:style>
  <w:style w:type="paragraph" w:styleId="Heading2">
    <w:name w:val="heading 2"/>
    <w:basedOn w:val="Normal"/>
    <w:next w:val="Normal"/>
    <w:qFormat/>
    <w:rsid w:val="00840864"/>
    <w:pPr>
      <w:keepNext/>
      <w:tabs>
        <w:tab w:val="num" w:pos="0"/>
      </w:tabs>
      <w:jc w:val="both"/>
      <w:outlineLvl w:val="1"/>
    </w:pPr>
    <w:rPr>
      <w:b/>
      <w:sz w:val="28"/>
    </w:rPr>
  </w:style>
  <w:style w:type="paragraph" w:styleId="Heading3">
    <w:name w:val="heading 3"/>
    <w:basedOn w:val="Normal"/>
    <w:next w:val="Normal"/>
    <w:qFormat/>
    <w:rsid w:val="00840864"/>
    <w:pPr>
      <w:keepNext/>
      <w:tabs>
        <w:tab w:val="num" w:pos="0"/>
      </w:tabs>
      <w:spacing w:line="360" w:lineRule="auto"/>
      <w:jc w:val="both"/>
      <w:outlineLvl w:val="2"/>
    </w:pPr>
    <w:rPr>
      <w:b/>
      <w:bCs/>
    </w:rPr>
  </w:style>
  <w:style w:type="paragraph" w:styleId="Heading6">
    <w:name w:val="heading 6"/>
    <w:basedOn w:val="Normal"/>
    <w:next w:val="Normal"/>
    <w:qFormat/>
    <w:rsid w:val="0084086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40864"/>
  </w:style>
  <w:style w:type="character" w:customStyle="1" w:styleId="WW-Absatz-Standardschriftart">
    <w:name w:val="WW-Absatz-Standardschriftart"/>
    <w:rsid w:val="00840864"/>
  </w:style>
  <w:style w:type="character" w:customStyle="1" w:styleId="WW-Absatz-Standardschriftart1">
    <w:name w:val="WW-Absatz-Standardschriftart1"/>
    <w:rsid w:val="00840864"/>
  </w:style>
  <w:style w:type="character" w:customStyle="1" w:styleId="WW-Absatz-Standardschriftart11">
    <w:name w:val="WW-Absatz-Standardschriftart11"/>
    <w:rsid w:val="00840864"/>
  </w:style>
  <w:style w:type="character" w:customStyle="1" w:styleId="WW-Absatz-Standardschriftart111">
    <w:name w:val="WW-Absatz-Standardschriftart111"/>
    <w:rsid w:val="00840864"/>
  </w:style>
  <w:style w:type="character" w:customStyle="1" w:styleId="WW-Absatz-Standardschriftart1111">
    <w:name w:val="WW-Absatz-Standardschriftart1111"/>
    <w:rsid w:val="00840864"/>
  </w:style>
  <w:style w:type="character" w:customStyle="1" w:styleId="WW-Absatz-Standardschriftart11111">
    <w:name w:val="WW-Absatz-Standardschriftart11111"/>
    <w:rsid w:val="00840864"/>
  </w:style>
  <w:style w:type="character" w:customStyle="1" w:styleId="WW-Absatz-Standardschriftart111111">
    <w:name w:val="WW-Absatz-Standardschriftart111111"/>
    <w:rsid w:val="00840864"/>
  </w:style>
  <w:style w:type="character" w:customStyle="1" w:styleId="WW-Absatz-Standardschriftart1111111">
    <w:name w:val="WW-Absatz-Standardschriftart1111111"/>
    <w:rsid w:val="00840864"/>
  </w:style>
  <w:style w:type="character" w:customStyle="1" w:styleId="WW-Absatz-Standardschriftart11111111">
    <w:name w:val="WW-Absatz-Standardschriftart11111111"/>
    <w:rsid w:val="00840864"/>
  </w:style>
  <w:style w:type="character" w:customStyle="1" w:styleId="WW-Absatz-Standardschriftart111111111">
    <w:name w:val="WW-Absatz-Standardschriftart111111111"/>
    <w:rsid w:val="00840864"/>
  </w:style>
  <w:style w:type="character" w:customStyle="1" w:styleId="WW-Absatz-Standardschriftart1111111111">
    <w:name w:val="WW-Absatz-Standardschriftart1111111111"/>
    <w:rsid w:val="00840864"/>
  </w:style>
  <w:style w:type="character" w:customStyle="1" w:styleId="WW-Absatz-Standardschriftart11111111111">
    <w:name w:val="WW-Absatz-Standardschriftart11111111111"/>
    <w:rsid w:val="00840864"/>
  </w:style>
  <w:style w:type="character" w:customStyle="1" w:styleId="WW-Absatz-Standardschriftart111111111111">
    <w:name w:val="WW-Absatz-Standardschriftart111111111111"/>
    <w:rsid w:val="00840864"/>
  </w:style>
  <w:style w:type="character" w:customStyle="1" w:styleId="WW-Absatz-Standardschriftart1111111111111">
    <w:name w:val="WW-Absatz-Standardschriftart1111111111111"/>
    <w:rsid w:val="00840864"/>
  </w:style>
  <w:style w:type="character" w:customStyle="1" w:styleId="WW-Absatz-Standardschriftart11111111111111">
    <w:name w:val="WW-Absatz-Standardschriftart11111111111111"/>
    <w:rsid w:val="00840864"/>
  </w:style>
  <w:style w:type="character" w:customStyle="1" w:styleId="WW-Absatz-Standardschriftart111111111111111">
    <w:name w:val="WW-Absatz-Standardschriftart111111111111111"/>
    <w:rsid w:val="00840864"/>
  </w:style>
  <w:style w:type="character" w:customStyle="1" w:styleId="WW-Absatz-Standardschriftart1111111111111111">
    <w:name w:val="WW-Absatz-Standardschriftart1111111111111111"/>
    <w:rsid w:val="00840864"/>
  </w:style>
  <w:style w:type="character" w:customStyle="1" w:styleId="WW8Num1z0">
    <w:name w:val="WW8Num1z0"/>
    <w:rsid w:val="00840864"/>
    <w:rPr>
      <w:rFonts w:ascii="Symbol" w:eastAsia="Times New Roman" w:hAnsi="Symbol" w:cs="Times New Roman"/>
    </w:rPr>
  </w:style>
  <w:style w:type="character" w:customStyle="1" w:styleId="WW8Num1z1">
    <w:name w:val="WW8Num1z1"/>
    <w:rsid w:val="00840864"/>
    <w:rPr>
      <w:rFonts w:ascii="Courier New" w:hAnsi="Courier New" w:cs="Courier New"/>
    </w:rPr>
  </w:style>
  <w:style w:type="character" w:customStyle="1" w:styleId="WW8Num1z2">
    <w:name w:val="WW8Num1z2"/>
    <w:rsid w:val="00840864"/>
    <w:rPr>
      <w:rFonts w:ascii="Wingdings" w:hAnsi="Wingdings"/>
    </w:rPr>
  </w:style>
  <w:style w:type="character" w:customStyle="1" w:styleId="WW8Num1z3">
    <w:name w:val="WW8Num1z3"/>
    <w:rsid w:val="00840864"/>
    <w:rPr>
      <w:rFonts w:ascii="Symbol" w:hAnsi="Symbol"/>
    </w:rPr>
  </w:style>
  <w:style w:type="character" w:styleId="PageNumber">
    <w:name w:val="page number"/>
    <w:basedOn w:val="DefaultParagraphFont"/>
    <w:rsid w:val="00840864"/>
  </w:style>
  <w:style w:type="character" w:styleId="Hyperlink">
    <w:name w:val="Hyperlink"/>
    <w:rsid w:val="00840864"/>
    <w:rPr>
      <w:color w:val="0000FF"/>
      <w:u w:val="single"/>
    </w:rPr>
  </w:style>
  <w:style w:type="character" w:styleId="FollowedHyperlink">
    <w:name w:val="FollowedHyperlink"/>
    <w:rsid w:val="00840864"/>
    <w:rPr>
      <w:color w:val="800080"/>
      <w:u w:val="single"/>
    </w:rPr>
  </w:style>
  <w:style w:type="character" w:customStyle="1" w:styleId="NumberingSymbols">
    <w:name w:val="Numbering Symbols"/>
    <w:rsid w:val="00840864"/>
  </w:style>
  <w:style w:type="paragraph" w:customStyle="1" w:styleId="Heading">
    <w:name w:val="Heading"/>
    <w:basedOn w:val="Normal"/>
    <w:next w:val="BodyText"/>
    <w:rsid w:val="00840864"/>
    <w:pPr>
      <w:keepNext/>
      <w:spacing w:before="240" w:after="120"/>
    </w:pPr>
    <w:rPr>
      <w:rFonts w:ascii="Nimbus Sans L" w:eastAsia="DejaVu Sans" w:hAnsi="Nimbus Sans L" w:cs="DejaVu Sans"/>
      <w:sz w:val="28"/>
      <w:szCs w:val="28"/>
    </w:rPr>
  </w:style>
  <w:style w:type="paragraph" w:styleId="BodyText">
    <w:name w:val="Body Text"/>
    <w:basedOn w:val="Normal"/>
    <w:rsid w:val="00840864"/>
    <w:pPr>
      <w:spacing w:line="360" w:lineRule="auto"/>
    </w:pPr>
  </w:style>
  <w:style w:type="paragraph" w:styleId="List">
    <w:name w:val="List"/>
    <w:basedOn w:val="BodyText"/>
    <w:rsid w:val="00840864"/>
  </w:style>
  <w:style w:type="paragraph" w:styleId="Caption">
    <w:name w:val="caption"/>
    <w:basedOn w:val="Normal"/>
    <w:qFormat/>
    <w:rsid w:val="00840864"/>
    <w:pPr>
      <w:suppressLineNumbers/>
      <w:spacing w:before="120" w:after="120"/>
    </w:pPr>
    <w:rPr>
      <w:i/>
      <w:iCs/>
    </w:rPr>
  </w:style>
  <w:style w:type="paragraph" w:customStyle="1" w:styleId="Index">
    <w:name w:val="Index"/>
    <w:basedOn w:val="Normal"/>
    <w:rsid w:val="00840864"/>
    <w:pPr>
      <w:suppressLineNumbers/>
    </w:pPr>
  </w:style>
  <w:style w:type="paragraph" w:styleId="Header">
    <w:name w:val="header"/>
    <w:basedOn w:val="Normal"/>
    <w:next w:val="Heading1"/>
    <w:link w:val="HeaderChar"/>
    <w:rsid w:val="00840864"/>
    <w:pPr>
      <w:tabs>
        <w:tab w:val="center" w:pos="4320"/>
        <w:tab w:val="right" w:pos="8640"/>
      </w:tabs>
    </w:pPr>
  </w:style>
  <w:style w:type="paragraph" w:styleId="BodyTextIndent3">
    <w:name w:val="Body Text Indent 3"/>
    <w:basedOn w:val="Normal"/>
    <w:rsid w:val="00840864"/>
    <w:pPr>
      <w:spacing w:line="360" w:lineRule="auto"/>
      <w:ind w:firstLine="720"/>
      <w:jc w:val="both"/>
    </w:pPr>
    <w:rPr>
      <w:b/>
      <w:bCs/>
    </w:rPr>
  </w:style>
  <w:style w:type="paragraph" w:styleId="BodyTextIndent">
    <w:name w:val="Body Text Indent"/>
    <w:basedOn w:val="Normal"/>
    <w:rsid w:val="00840864"/>
    <w:pPr>
      <w:ind w:left="540" w:hanging="720"/>
      <w:jc w:val="both"/>
    </w:pPr>
  </w:style>
  <w:style w:type="paragraph" w:styleId="BodyTextIndent2">
    <w:name w:val="Body Text Indent 2"/>
    <w:basedOn w:val="Normal"/>
    <w:rsid w:val="00840864"/>
    <w:pPr>
      <w:spacing w:line="360" w:lineRule="auto"/>
      <w:ind w:firstLine="720"/>
      <w:jc w:val="both"/>
    </w:pPr>
  </w:style>
  <w:style w:type="paragraph" w:styleId="BodyText2">
    <w:name w:val="Body Text 2"/>
    <w:basedOn w:val="Normal"/>
    <w:rsid w:val="00840864"/>
    <w:pPr>
      <w:spacing w:line="360" w:lineRule="auto"/>
      <w:jc w:val="both"/>
    </w:pPr>
  </w:style>
  <w:style w:type="paragraph" w:styleId="Footer">
    <w:name w:val="footer"/>
    <w:basedOn w:val="Normal"/>
    <w:rsid w:val="00840864"/>
    <w:pPr>
      <w:tabs>
        <w:tab w:val="center" w:pos="4320"/>
        <w:tab w:val="right" w:pos="8640"/>
      </w:tabs>
    </w:pPr>
    <w:rPr>
      <w:sz w:val="32"/>
    </w:rPr>
  </w:style>
  <w:style w:type="paragraph" w:customStyle="1" w:styleId="TableContents">
    <w:name w:val="Table Contents"/>
    <w:basedOn w:val="Normal"/>
    <w:rsid w:val="00840864"/>
    <w:pPr>
      <w:suppressLineNumbers/>
    </w:pPr>
  </w:style>
  <w:style w:type="paragraph" w:customStyle="1" w:styleId="TableHeading">
    <w:name w:val="Table Heading"/>
    <w:basedOn w:val="TableContents"/>
    <w:rsid w:val="00840864"/>
    <w:pPr>
      <w:jc w:val="center"/>
    </w:pPr>
    <w:rPr>
      <w:b/>
      <w:bCs/>
    </w:rPr>
  </w:style>
  <w:style w:type="paragraph" w:customStyle="1" w:styleId="Framecontents">
    <w:name w:val="Frame contents"/>
    <w:basedOn w:val="BodyText"/>
    <w:rsid w:val="00840864"/>
  </w:style>
  <w:style w:type="paragraph" w:customStyle="1" w:styleId="Text">
    <w:name w:val="Text"/>
    <w:basedOn w:val="Normal"/>
    <w:rsid w:val="00840864"/>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table" w:styleId="TableGrid">
    <w:name w:val="Table Grid"/>
    <w:basedOn w:val="TableNormal"/>
    <w:rsid w:val="00645EAD"/>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hmedgamal@yahoo.com"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drahmedgamal@yahoo.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hyperlink" Target="http://www.dx.doi.org/10.7537/marsnsj131115.19"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2B0D6-6E6D-44A8-B65B-09C01FB8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3730</Words>
  <Characters>21264</Characters>
  <Application>Microsoft Office Word</Application>
  <DocSecurity>0</DocSecurity>
  <Lines>177</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24945</CharactersWithSpaces>
  <SharedDoc>false</SharedDoc>
  <HLinks>
    <vt:vector size="24" baseType="variant">
      <vt:variant>
        <vt:i4>2162761</vt:i4>
      </vt:variant>
      <vt:variant>
        <vt:i4>6</vt:i4>
      </vt:variant>
      <vt:variant>
        <vt:i4>0</vt:i4>
      </vt:variant>
      <vt:variant>
        <vt:i4>5</vt:i4>
      </vt:variant>
      <vt:variant>
        <vt:lpwstr>mailto:*drahmedgamal@yahoo.com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2162761</vt:i4>
      </vt:variant>
      <vt:variant>
        <vt:i4>0</vt:i4>
      </vt:variant>
      <vt:variant>
        <vt:i4>0</vt:i4>
      </vt:variant>
      <vt:variant>
        <vt:i4>5</vt:i4>
      </vt:variant>
      <vt:variant>
        <vt:lpwstr>mailto:*drahmedgamal@yahoo.com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2015-12-08T01:00:00Z</cp:lastPrinted>
  <dcterms:created xsi:type="dcterms:W3CDTF">2015-12-02T13:57:00Z</dcterms:created>
  <dcterms:modified xsi:type="dcterms:W3CDTF">2015-12-08T01:48:00Z</dcterms:modified>
</cp:coreProperties>
</file>