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D24" w:rsidRPr="000E0FCA" w:rsidRDefault="00EC0D24" w:rsidP="000B0A2E">
      <w:pPr>
        <w:suppressAutoHyphens w:val="0"/>
        <w:snapToGrid w:val="0"/>
        <w:contextualSpacing/>
        <w:jc w:val="center"/>
        <w:rPr>
          <w:b/>
          <w:sz w:val="20"/>
          <w:szCs w:val="20"/>
        </w:rPr>
      </w:pPr>
      <w:r w:rsidRPr="000E0FCA">
        <w:rPr>
          <w:b/>
          <w:sz w:val="20"/>
          <w:szCs w:val="20"/>
        </w:rPr>
        <w:t>Amino Acid Profile and Score of Some Smoke Dried Hill Stream Fishes from</w:t>
      </w:r>
      <w:r w:rsidR="000E0FCA">
        <w:rPr>
          <w:b/>
          <w:sz w:val="20"/>
          <w:szCs w:val="20"/>
        </w:rPr>
        <w:t xml:space="preserve"> </w:t>
      </w:r>
      <w:r w:rsidRPr="000E0FCA">
        <w:rPr>
          <w:b/>
          <w:sz w:val="20"/>
          <w:szCs w:val="20"/>
        </w:rPr>
        <w:t>the Markets of Manipur, India</w:t>
      </w:r>
    </w:p>
    <w:p w:rsidR="00EC0D24" w:rsidRPr="000E0FCA" w:rsidRDefault="00EC0D24" w:rsidP="000B0A2E">
      <w:pPr>
        <w:suppressAutoHyphens w:val="0"/>
        <w:snapToGrid w:val="0"/>
        <w:contextualSpacing/>
        <w:jc w:val="center"/>
        <w:rPr>
          <w:b/>
          <w:sz w:val="20"/>
          <w:szCs w:val="20"/>
        </w:rPr>
      </w:pPr>
    </w:p>
    <w:p w:rsidR="00EC0D24" w:rsidRPr="000E0FCA" w:rsidRDefault="00EC0D24" w:rsidP="000B0A2E">
      <w:pPr>
        <w:suppressAutoHyphens w:val="0"/>
        <w:snapToGrid w:val="0"/>
        <w:contextualSpacing/>
        <w:jc w:val="center"/>
        <w:rPr>
          <w:sz w:val="20"/>
          <w:szCs w:val="20"/>
          <w:lang w:eastAsia="zh-CN"/>
        </w:rPr>
      </w:pPr>
      <w:r w:rsidRPr="000E0FCA">
        <w:rPr>
          <w:sz w:val="20"/>
          <w:szCs w:val="20"/>
        </w:rPr>
        <w:t xml:space="preserve">Ch. </w:t>
      </w:r>
      <w:proofErr w:type="spellStart"/>
      <w:r w:rsidRPr="000E0FCA">
        <w:rPr>
          <w:sz w:val="20"/>
          <w:szCs w:val="20"/>
        </w:rPr>
        <w:t>Sarojnalini</w:t>
      </w:r>
      <w:proofErr w:type="spellEnd"/>
      <w:r w:rsidRPr="000E0FCA">
        <w:rPr>
          <w:sz w:val="20"/>
          <w:szCs w:val="20"/>
        </w:rPr>
        <w:t xml:space="preserve"> and Abdul </w:t>
      </w:r>
      <w:proofErr w:type="spellStart"/>
      <w:r w:rsidRPr="000E0FCA">
        <w:rPr>
          <w:sz w:val="20"/>
          <w:szCs w:val="20"/>
        </w:rPr>
        <w:t>Hei</w:t>
      </w:r>
      <w:proofErr w:type="spellEnd"/>
    </w:p>
    <w:p w:rsidR="000B0A2E" w:rsidRPr="000E0FCA" w:rsidRDefault="000B0A2E" w:rsidP="000B0A2E">
      <w:pPr>
        <w:suppressAutoHyphens w:val="0"/>
        <w:snapToGrid w:val="0"/>
        <w:contextualSpacing/>
        <w:jc w:val="center"/>
        <w:rPr>
          <w:sz w:val="20"/>
          <w:szCs w:val="20"/>
          <w:lang w:eastAsia="zh-CN"/>
        </w:rPr>
      </w:pPr>
    </w:p>
    <w:p w:rsidR="00EC0D24" w:rsidRPr="000E0FCA" w:rsidRDefault="00EC0D24" w:rsidP="000B0A2E">
      <w:pPr>
        <w:suppressAutoHyphens w:val="0"/>
        <w:snapToGrid w:val="0"/>
        <w:contextualSpacing/>
        <w:jc w:val="center"/>
        <w:rPr>
          <w:sz w:val="20"/>
          <w:szCs w:val="20"/>
        </w:rPr>
      </w:pPr>
      <w:r w:rsidRPr="000E0FCA">
        <w:rPr>
          <w:sz w:val="20"/>
          <w:szCs w:val="20"/>
        </w:rPr>
        <w:t>Manipur University, Dept. of Life Sciences, Canchipur-795003, Manipur, India</w:t>
      </w:r>
    </w:p>
    <w:p w:rsidR="00EC0D24" w:rsidRPr="000E0FCA" w:rsidRDefault="00EC0D24" w:rsidP="000B0A2E">
      <w:pPr>
        <w:suppressAutoHyphens w:val="0"/>
        <w:snapToGrid w:val="0"/>
        <w:contextualSpacing/>
        <w:jc w:val="center"/>
        <w:rPr>
          <w:sz w:val="20"/>
          <w:szCs w:val="20"/>
        </w:rPr>
      </w:pPr>
      <w:r w:rsidRPr="000E0FCA">
        <w:rPr>
          <w:sz w:val="20"/>
          <w:szCs w:val="20"/>
        </w:rPr>
        <w:t xml:space="preserve">E-mail: </w:t>
      </w:r>
      <w:hyperlink r:id="rId7" w:history="1">
        <w:r w:rsidRPr="000E0FCA">
          <w:rPr>
            <w:rStyle w:val="Hyperlink"/>
            <w:sz w:val="20"/>
            <w:szCs w:val="20"/>
          </w:rPr>
          <w:t>sarojnalinich@gmail.com</w:t>
        </w:r>
      </w:hyperlink>
      <w:r w:rsidRPr="000E0FCA">
        <w:rPr>
          <w:sz w:val="20"/>
          <w:szCs w:val="20"/>
        </w:rPr>
        <w:t xml:space="preserve">, </w:t>
      </w:r>
      <w:hyperlink r:id="rId8" w:history="1">
        <w:r w:rsidRPr="000E0FCA">
          <w:rPr>
            <w:rStyle w:val="Hyperlink"/>
            <w:sz w:val="20"/>
            <w:szCs w:val="20"/>
          </w:rPr>
          <w:t>ahei541@gmail.com</w:t>
        </w:r>
      </w:hyperlink>
    </w:p>
    <w:p w:rsidR="00EC0D24" w:rsidRPr="000E0FCA" w:rsidRDefault="00EC0D24" w:rsidP="000B0A2E">
      <w:pPr>
        <w:suppressAutoHyphens w:val="0"/>
        <w:snapToGrid w:val="0"/>
        <w:contextualSpacing/>
        <w:jc w:val="center"/>
        <w:rPr>
          <w:sz w:val="20"/>
          <w:szCs w:val="20"/>
        </w:rPr>
      </w:pPr>
    </w:p>
    <w:p w:rsidR="00EC0D24" w:rsidRPr="000E0FCA" w:rsidRDefault="00EC0D24" w:rsidP="000B0A2E">
      <w:pPr>
        <w:suppressAutoHyphens w:val="0"/>
        <w:snapToGrid w:val="0"/>
        <w:contextualSpacing/>
        <w:jc w:val="both"/>
        <w:rPr>
          <w:sz w:val="20"/>
          <w:szCs w:val="20"/>
        </w:rPr>
      </w:pPr>
      <w:r w:rsidRPr="000E0FCA">
        <w:rPr>
          <w:b/>
          <w:sz w:val="20"/>
          <w:szCs w:val="20"/>
        </w:rPr>
        <w:t>Abstract</w:t>
      </w:r>
      <w:r w:rsidRPr="000E0FCA">
        <w:rPr>
          <w:sz w:val="20"/>
          <w:szCs w:val="20"/>
        </w:rPr>
        <w:t>: Fishes are known to be good sources of complete protein. The purpose is to study amino acids profile and protein digestibility corrected amino acid score of the smoke dried hill stream fish</w:t>
      </w:r>
      <w:r w:rsidR="000E0FCA">
        <w:rPr>
          <w:sz w:val="20"/>
          <w:szCs w:val="20"/>
        </w:rPr>
        <w:t xml:space="preserve"> </w:t>
      </w:r>
      <w:proofErr w:type="spellStart"/>
      <w:r w:rsidRPr="000E0FCA">
        <w:rPr>
          <w:i/>
          <w:sz w:val="20"/>
          <w:szCs w:val="20"/>
        </w:rPr>
        <w:t>Neolisochilus</w:t>
      </w:r>
      <w:proofErr w:type="spellEnd"/>
      <w:r w:rsidRPr="000E0FCA">
        <w:rPr>
          <w:i/>
          <w:sz w:val="20"/>
          <w:szCs w:val="20"/>
        </w:rPr>
        <w:t xml:space="preserve"> </w:t>
      </w:r>
      <w:proofErr w:type="spellStart"/>
      <w:r w:rsidRPr="000E0FCA">
        <w:rPr>
          <w:i/>
          <w:sz w:val="20"/>
          <w:szCs w:val="20"/>
        </w:rPr>
        <w:t>strachyi</w:t>
      </w:r>
      <w:proofErr w:type="spellEnd"/>
      <w:r w:rsidRPr="000E0FCA">
        <w:rPr>
          <w:i/>
          <w:sz w:val="20"/>
          <w:szCs w:val="20"/>
        </w:rPr>
        <w:t xml:space="preserve">, </w:t>
      </w:r>
      <w:proofErr w:type="spellStart"/>
      <w:r w:rsidRPr="000E0FCA">
        <w:rPr>
          <w:i/>
          <w:sz w:val="20"/>
          <w:szCs w:val="20"/>
        </w:rPr>
        <w:t>Labeo</w:t>
      </w:r>
      <w:proofErr w:type="spellEnd"/>
      <w:r w:rsidRPr="000E0FCA">
        <w:rPr>
          <w:i/>
          <w:sz w:val="20"/>
          <w:szCs w:val="20"/>
        </w:rPr>
        <w:t xml:space="preserve"> </w:t>
      </w:r>
      <w:proofErr w:type="spellStart"/>
      <w:r w:rsidRPr="000E0FCA">
        <w:rPr>
          <w:i/>
          <w:sz w:val="20"/>
          <w:szCs w:val="20"/>
        </w:rPr>
        <w:t>pangusia</w:t>
      </w:r>
      <w:proofErr w:type="spellEnd"/>
      <w:r w:rsidRPr="000E0FCA">
        <w:rPr>
          <w:i/>
          <w:sz w:val="20"/>
          <w:szCs w:val="20"/>
        </w:rPr>
        <w:t>,</w:t>
      </w:r>
      <w:r w:rsidRPr="000E0FCA">
        <w:rPr>
          <w:i/>
          <w:iCs/>
          <w:sz w:val="20"/>
          <w:szCs w:val="20"/>
        </w:rPr>
        <w:t xml:space="preserve"> </w:t>
      </w:r>
      <w:proofErr w:type="spellStart"/>
      <w:r w:rsidRPr="000E0FCA">
        <w:rPr>
          <w:i/>
          <w:iCs/>
          <w:sz w:val="20"/>
          <w:szCs w:val="20"/>
        </w:rPr>
        <w:t>Semiplotus</w:t>
      </w:r>
      <w:proofErr w:type="spellEnd"/>
      <w:r w:rsidRPr="000E0FCA">
        <w:rPr>
          <w:i/>
          <w:iCs/>
          <w:sz w:val="20"/>
          <w:szCs w:val="20"/>
        </w:rPr>
        <w:t xml:space="preserve"> </w:t>
      </w:r>
      <w:proofErr w:type="spellStart"/>
      <w:r w:rsidRPr="000E0FCA">
        <w:rPr>
          <w:i/>
          <w:iCs/>
          <w:sz w:val="20"/>
          <w:szCs w:val="20"/>
        </w:rPr>
        <w:t>manipurensis</w:t>
      </w:r>
      <w:proofErr w:type="spellEnd"/>
      <w:r w:rsidRPr="000E0FCA">
        <w:rPr>
          <w:i/>
          <w:iCs/>
          <w:sz w:val="20"/>
          <w:szCs w:val="20"/>
        </w:rPr>
        <w:t xml:space="preserve">, </w:t>
      </w:r>
      <w:proofErr w:type="spellStart"/>
      <w:r w:rsidRPr="000E0FCA">
        <w:rPr>
          <w:i/>
          <w:iCs/>
          <w:sz w:val="20"/>
          <w:szCs w:val="20"/>
        </w:rPr>
        <w:t>Schizothorax</w:t>
      </w:r>
      <w:proofErr w:type="spellEnd"/>
      <w:r w:rsidRPr="000E0FCA">
        <w:rPr>
          <w:i/>
          <w:iCs/>
          <w:sz w:val="20"/>
          <w:szCs w:val="20"/>
        </w:rPr>
        <w:t xml:space="preserve"> sp</w:t>
      </w:r>
      <w:r w:rsidRPr="000E0FCA">
        <w:rPr>
          <w:i/>
          <w:sz w:val="20"/>
          <w:szCs w:val="20"/>
        </w:rPr>
        <w:t xml:space="preserve">. </w:t>
      </w:r>
      <w:r w:rsidRPr="000E0FCA">
        <w:rPr>
          <w:sz w:val="20"/>
          <w:szCs w:val="20"/>
        </w:rPr>
        <w:t xml:space="preserve">and </w:t>
      </w:r>
      <w:proofErr w:type="spellStart"/>
      <w:r w:rsidRPr="000E0FCA">
        <w:rPr>
          <w:i/>
          <w:iCs/>
          <w:sz w:val="20"/>
          <w:szCs w:val="20"/>
        </w:rPr>
        <w:t>Ompok</w:t>
      </w:r>
      <w:proofErr w:type="spellEnd"/>
      <w:r w:rsidRPr="000E0FCA">
        <w:rPr>
          <w:i/>
          <w:sz w:val="20"/>
          <w:szCs w:val="20"/>
        </w:rPr>
        <w:t xml:space="preserve"> sp.</w:t>
      </w:r>
      <w:r w:rsidR="000E0FCA">
        <w:rPr>
          <w:sz w:val="20"/>
          <w:szCs w:val="20"/>
        </w:rPr>
        <w:t xml:space="preserve"> </w:t>
      </w:r>
      <w:r w:rsidRPr="000E0FCA">
        <w:rPr>
          <w:sz w:val="20"/>
          <w:szCs w:val="20"/>
        </w:rPr>
        <w:t xml:space="preserve">The highest level was </w:t>
      </w:r>
      <w:proofErr w:type="spellStart"/>
      <w:r w:rsidRPr="000E0FCA">
        <w:rPr>
          <w:sz w:val="20"/>
          <w:szCs w:val="20"/>
        </w:rPr>
        <w:t>glutamic</w:t>
      </w:r>
      <w:proofErr w:type="spellEnd"/>
      <w:r w:rsidRPr="000E0FCA">
        <w:rPr>
          <w:sz w:val="20"/>
          <w:szCs w:val="20"/>
        </w:rPr>
        <w:t xml:space="preserve"> acid (15.17 to 20.76g /100g) followed by aspartic acid (10.18 to 1.37g/100g protein).The lowest level was found in tryptophan (1.57 to 2.09g/100g). Total essential amino acid contents ranged from 54.43 to 55.08g/100g. Total sum of aromatic amino acid contents ranged from 14.44 to 24.88g/100g and sum of </w:t>
      </w:r>
      <w:proofErr w:type="spellStart"/>
      <w:r w:rsidRPr="000E0FCA">
        <w:rPr>
          <w:sz w:val="20"/>
          <w:szCs w:val="20"/>
        </w:rPr>
        <w:t>sulphur</w:t>
      </w:r>
      <w:proofErr w:type="spellEnd"/>
      <w:r w:rsidRPr="000E0FCA">
        <w:rPr>
          <w:sz w:val="20"/>
          <w:szCs w:val="20"/>
        </w:rPr>
        <w:t xml:space="preserve"> containing amino acids contents were</w:t>
      </w:r>
      <w:r w:rsidR="000E0FCA">
        <w:rPr>
          <w:sz w:val="20"/>
          <w:szCs w:val="20"/>
        </w:rPr>
        <w:t xml:space="preserve"> </w:t>
      </w:r>
      <w:r w:rsidRPr="000E0FCA">
        <w:rPr>
          <w:sz w:val="20"/>
          <w:szCs w:val="20"/>
        </w:rPr>
        <w:t>from 4.15 to 5.64g/100g. Ratios of total essential amino acids of contents to total whole amino acid contents were from 1.64 to 1.98. Comparison of essential amino acids of the fishes with</w:t>
      </w:r>
      <w:r w:rsidR="000E0FCA">
        <w:rPr>
          <w:sz w:val="20"/>
          <w:szCs w:val="20"/>
        </w:rPr>
        <w:t xml:space="preserve"> </w:t>
      </w:r>
      <w:r w:rsidRPr="000E0FCA">
        <w:rPr>
          <w:sz w:val="20"/>
          <w:szCs w:val="20"/>
        </w:rPr>
        <w:t>reference pattern shows fairly high level. Protein digestibility corrected amino acid score (PDCAAS) ranged from 119.93 to 88.97%. Essential amino acid contents were high enough even to complement other essential amino acid deficient diets or mixed diets. The present study shows that the fishes contains good levels of essential amino acids and</w:t>
      </w:r>
      <w:r w:rsidR="000E0FCA">
        <w:rPr>
          <w:sz w:val="20"/>
          <w:szCs w:val="20"/>
        </w:rPr>
        <w:t xml:space="preserve"> </w:t>
      </w:r>
      <w:r w:rsidRPr="000E0FCA">
        <w:rPr>
          <w:sz w:val="20"/>
          <w:szCs w:val="20"/>
        </w:rPr>
        <w:t>have good amino acid scores though processing might leave some effect on the amino acids.</w:t>
      </w:r>
    </w:p>
    <w:p w:rsidR="000B0A2E" w:rsidRPr="000E0FCA" w:rsidRDefault="000B0A2E" w:rsidP="000B0A2E">
      <w:pPr>
        <w:snapToGrid w:val="0"/>
        <w:jc w:val="both"/>
        <w:rPr>
          <w:sz w:val="20"/>
          <w:szCs w:val="20"/>
        </w:rPr>
      </w:pPr>
      <w:r w:rsidRPr="000E0FCA">
        <w:rPr>
          <w:rFonts w:hint="eastAsia"/>
          <w:sz w:val="20"/>
          <w:szCs w:val="20"/>
          <w:lang w:eastAsia="zh-CN"/>
        </w:rPr>
        <w:t>[</w:t>
      </w:r>
      <w:proofErr w:type="spellStart"/>
      <w:r w:rsidR="00EC0D24" w:rsidRPr="000E0FCA">
        <w:rPr>
          <w:sz w:val="20"/>
          <w:szCs w:val="20"/>
        </w:rPr>
        <w:t>Sarojnalini</w:t>
      </w:r>
      <w:proofErr w:type="spellEnd"/>
      <w:r w:rsidR="00EC0D24" w:rsidRPr="000E0FCA">
        <w:rPr>
          <w:sz w:val="20"/>
          <w:szCs w:val="20"/>
        </w:rPr>
        <w:t xml:space="preserve">, Ch. and </w:t>
      </w:r>
      <w:proofErr w:type="spellStart"/>
      <w:r w:rsidR="00EC0D24" w:rsidRPr="000E0FCA">
        <w:rPr>
          <w:sz w:val="20"/>
          <w:szCs w:val="20"/>
        </w:rPr>
        <w:t>Hei</w:t>
      </w:r>
      <w:proofErr w:type="spellEnd"/>
      <w:r w:rsidR="00EC0D24" w:rsidRPr="000E0FCA">
        <w:rPr>
          <w:sz w:val="20"/>
          <w:szCs w:val="20"/>
        </w:rPr>
        <w:t xml:space="preserve">, Abdul. </w:t>
      </w:r>
      <w:r w:rsidR="00EC0D24" w:rsidRPr="000E0FCA">
        <w:rPr>
          <w:b/>
          <w:sz w:val="20"/>
          <w:szCs w:val="20"/>
        </w:rPr>
        <w:t>Amino Acid Profile and Score of Some Smoke Dried Hill Stream Fishes from</w:t>
      </w:r>
      <w:r w:rsidR="000E0FCA">
        <w:rPr>
          <w:b/>
          <w:sz w:val="20"/>
          <w:szCs w:val="20"/>
        </w:rPr>
        <w:t xml:space="preserve"> </w:t>
      </w:r>
      <w:r w:rsidR="00EC0D24" w:rsidRPr="000E0FCA">
        <w:rPr>
          <w:b/>
          <w:sz w:val="20"/>
          <w:szCs w:val="20"/>
        </w:rPr>
        <w:t>the Markets of Manipur, India</w:t>
      </w:r>
      <w:r w:rsidRPr="000E0FCA">
        <w:rPr>
          <w:rFonts w:eastAsia="Times New Roman"/>
          <w:b/>
          <w:bCs/>
          <w:sz w:val="20"/>
          <w:szCs w:val="20"/>
          <w:lang w:bidi="fa-IR"/>
        </w:rPr>
        <w:t>.</w:t>
      </w:r>
      <w:r w:rsidRPr="000E0FCA">
        <w:rPr>
          <w:rFonts w:hint="eastAsia"/>
          <w:b/>
          <w:bCs/>
          <w:sz w:val="20"/>
          <w:szCs w:val="20"/>
        </w:rPr>
        <w:t xml:space="preserve"> </w:t>
      </w:r>
      <w:r w:rsidRPr="000E0FCA">
        <w:rPr>
          <w:rFonts w:eastAsia="Times New Roman"/>
          <w:bCs/>
          <w:i/>
          <w:sz w:val="20"/>
          <w:szCs w:val="20"/>
        </w:rPr>
        <w:t xml:space="preserve">Nat </w:t>
      </w:r>
      <w:proofErr w:type="spellStart"/>
      <w:r w:rsidRPr="000E0FCA">
        <w:rPr>
          <w:rFonts w:eastAsia="Times New Roman"/>
          <w:bCs/>
          <w:i/>
          <w:sz w:val="20"/>
          <w:szCs w:val="20"/>
        </w:rPr>
        <w:t>Sci</w:t>
      </w:r>
      <w:proofErr w:type="spellEnd"/>
      <w:r w:rsidRPr="000E0FCA">
        <w:rPr>
          <w:rFonts w:eastAsiaTheme="minorEastAsia" w:hint="eastAsia"/>
          <w:bCs/>
          <w:i/>
          <w:sz w:val="20"/>
          <w:szCs w:val="20"/>
        </w:rPr>
        <w:t xml:space="preserve"> </w:t>
      </w:r>
      <w:r w:rsidRPr="000E0FCA">
        <w:rPr>
          <w:sz w:val="20"/>
          <w:szCs w:val="20"/>
        </w:rPr>
        <w:t>201</w:t>
      </w:r>
      <w:r w:rsidR="000E0FCA" w:rsidRPr="000E0FCA">
        <w:rPr>
          <w:rFonts w:hint="eastAsia"/>
          <w:sz w:val="20"/>
          <w:szCs w:val="20"/>
          <w:lang w:eastAsia="zh-CN"/>
        </w:rPr>
        <w:t>5</w:t>
      </w:r>
      <w:r w:rsidRPr="000E0FCA">
        <w:rPr>
          <w:sz w:val="20"/>
          <w:szCs w:val="20"/>
        </w:rPr>
        <w:t>;1</w:t>
      </w:r>
      <w:r w:rsidR="000E0FCA" w:rsidRPr="000E0FCA">
        <w:rPr>
          <w:rFonts w:hint="eastAsia"/>
          <w:sz w:val="20"/>
          <w:szCs w:val="20"/>
          <w:lang w:eastAsia="zh-CN"/>
        </w:rPr>
        <w:t>3</w:t>
      </w:r>
      <w:r w:rsidRPr="000E0FCA">
        <w:rPr>
          <w:sz w:val="20"/>
          <w:szCs w:val="20"/>
        </w:rPr>
        <w:t>(</w:t>
      </w:r>
      <w:r w:rsidRPr="000E0FCA">
        <w:rPr>
          <w:rFonts w:hint="eastAsia"/>
          <w:sz w:val="20"/>
          <w:szCs w:val="20"/>
        </w:rPr>
        <w:t>1</w:t>
      </w:r>
      <w:r w:rsidR="000E0FCA" w:rsidRPr="000E0FCA">
        <w:rPr>
          <w:rFonts w:hint="eastAsia"/>
          <w:sz w:val="20"/>
          <w:szCs w:val="20"/>
          <w:lang w:eastAsia="zh-CN"/>
        </w:rPr>
        <w:t>2</w:t>
      </w:r>
      <w:r w:rsidRPr="000E0FCA">
        <w:rPr>
          <w:rFonts w:hint="eastAsia"/>
          <w:sz w:val="20"/>
          <w:szCs w:val="20"/>
        </w:rPr>
        <w:t>)</w:t>
      </w:r>
      <w:r w:rsidRPr="000E0FCA">
        <w:rPr>
          <w:sz w:val="20"/>
          <w:szCs w:val="20"/>
        </w:rPr>
        <w:t>:</w:t>
      </w:r>
      <w:r w:rsidR="000E0FCA" w:rsidRPr="000E0FCA">
        <w:rPr>
          <w:rFonts w:hint="eastAsia"/>
          <w:sz w:val="20"/>
          <w:szCs w:val="20"/>
          <w:lang w:eastAsia="zh-CN"/>
        </w:rPr>
        <w:t>120</w:t>
      </w:r>
      <w:r w:rsidRPr="000E0FCA">
        <w:rPr>
          <w:color w:val="000000"/>
          <w:sz w:val="20"/>
          <w:szCs w:val="20"/>
        </w:rPr>
        <w:t>-</w:t>
      </w:r>
      <w:r w:rsidR="000E0FCA" w:rsidRPr="000E0FCA">
        <w:rPr>
          <w:rFonts w:hint="eastAsia"/>
          <w:color w:val="000000"/>
          <w:sz w:val="20"/>
          <w:szCs w:val="20"/>
          <w:lang w:eastAsia="zh-CN"/>
        </w:rPr>
        <w:t>126</w:t>
      </w:r>
      <w:r w:rsidRPr="000E0FCA">
        <w:rPr>
          <w:sz w:val="20"/>
          <w:szCs w:val="20"/>
        </w:rPr>
        <w:t>]</w:t>
      </w:r>
      <w:r w:rsidRPr="000E0FCA">
        <w:rPr>
          <w:rFonts w:hint="eastAsia"/>
          <w:sz w:val="20"/>
          <w:szCs w:val="20"/>
        </w:rPr>
        <w:t>.</w:t>
      </w:r>
      <w:r w:rsidRPr="000E0FCA">
        <w:rPr>
          <w:sz w:val="20"/>
          <w:szCs w:val="20"/>
        </w:rPr>
        <w:t xml:space="preserve"> (ISSN: 1545-0740).</w:t>
      </w:r>
      <w:r w:rsidRPr="000E0FCA">
        <w:rPr>
          <w:color w:val="0000FF"/>
          <w:sz w:val="20"/>
          <w:szCs w:val="20"/>
        </w:rPr>
        <w:t xml:space="preserve"> </w:t>
      </w:r>
      <w:hyperlink r:id="rId9" w:history="1">
        <w:r w:rsidRPr="000E0FCA">
          <w:rPr>
            <w:rStyle w:val="Hyperlink"/>
            <w:sz w:val="20"/>
            <w:szCs w:val="20"/>
          </w:rPr>
          <w:t>http://www.sciencepub.net/nature</w:t>
        </w:r>
      </w:hyperlink>
      <w:r w:rsidRPr="000E0FCA">
        <w:rPr>
          <w:sz w:val="20"/>
          <w:szCs w:val="20"/>
        </w:rPr>
        <w:t>.</w:t>
      </w:r>
      <w:r w:rsidRPr="000E0FCA">
        <w:rPr>
          <w:rFonts w:hint="eastAsia"/>
          <w:sz w:val="20"/>
          <w:szCs w:val="20"/>
        </w:rPr>
        <w:t xml:space="preserve"> </w:t>
      </w:r>
      <w:r w:rsidR="00704F75">
        <w:rPr>
          <w:rFonts w:hint="eastAsia"/>
          <w:sz w:val="20"/>
          <w:szCs w:val="20"/>
          <w:lang w:eastAsia="zh-CN"/>
        </w:rPr>
        <w:t>16</w:t>
      </w:r>
      <w:r w:rsidRPr="000E0FCA">
        <w:rPr>
          <w:rFonts w:hint="eastAsia"/>
          <w:sz w:val="20"/>
          <w:szCs w:val="20"/>
        </w:rPr>
        <w:t xml:space="preserve">. </w:t>
      </w:r>
      <w:r w:rsidRPr="000E0FCA">
        <w:rPr>
          <w:color w:val="000000"/>
          <w:sz w:val="20"/>
          <w:szCs w:val="20"/>
          <w:shd w:val="clear" w:color="auto" w:fill="FFFFFF"/>
        </w:rPr>
        <w:t>doi:</w:t>
      </w:r>
      <w:hyperlink r:id="rId10" w:history="1">
        <w:r w:rsidRPr="000E0FCA">
          <w:rPr>
            <w:rStyle w:val="Hyperlink"/>
            <w:sz w:val="20"/>
            <w:szCs w:val="20"/>
            <w:shd w:val="clear" w:color="auto" w:fill="FFFFFF"/>
          </w:rPr>
          <w:t>10.7537/mars</w:t>
        </w:r>
        <w:r w:rsidRPr="000E0FCA">
          <w:rPr>
            <w:rStyle w:val="Hyperlink"/>
            <w:rFonts w:hint="eastAsia"/>
            <w:sz w:val="20"/>
            <w:szCs w:val="20"/>
            <w:shd w:val="clear" w:color="auto" w:fill="FFFFFF"/>
          </w:rPr>
          <w:t>nsj</w:t>
        </w:r>
        <w:r w:rsidRPr="000E0FCA">
          <w:rPr>
            <w:rStyle w:val="Hyperlink"/>
            <w:sz w:val="20"/>
            <w:szCs w:val="20"/>
            <w:shd w:val="clear" w:color="auto" w:fill="FFFFFF"/>
          </w:rPr>
          <w:t>1</w:t>
        </w:r>
        <w:r w:rsidR="000E0FCA" w:rsidRPr="000E0FCA">
          <w:rPr>
            <w:rStyle w:val="Hyperlink"/>
            <w:rFonts w:hint="eastAsia"/>
            <w:sz w:val="20"/>
            <w:szCs w:val="20"/>
            <w:shd w:val="clear" w:color="auto" w:fill="FFFFFF"/>
            <w:lang w:eastAsia="zh-CN"/>
          </w:rPr>
          <w:t>312</w:t>
        </w:r>
        <w:r w:rsidRPr="000E0FCA">
          <w:rPr>
            <w:rStyle w:val="Hyperlink"/>
            <w:sz w:val="20"/>
            <w:szCs w:val="20"/>
            <w:shd w:val="clear" w:color="auto" w:fill="FFFFFF"/>
          </w:rPr>
          <w:t>1</w:t>
        </w:r>
        <w:r w:rsidR="000E0FCA" w:rsidRPr="000E0FCA">
          <w:rPr>
            <w:rStyle w:val="Hyperlink"/>
            <w:rFonts w:hint="eastAsia"/>
            <w:sz w:val="20"/>
            <w:szCs w:val="20"/>
            <w:shd w:val="clear" w:color="auto" w:fill="FFFFFF"/>
            <w:lang w:eastAsia="zh-CN"/>
          </w:rPr>
          <w:t>5</w:t>
        </w:r>
        <w:r w:rsidRPr="000E0FCA">
          <w:rPr>
            <w:rStyle w:val="Hyperlink"/>
            <w:sz w:val="20"/>
            <w:szCs w:val="20"/>
            <w:shd w:val="clear" w:color="auto" w:fill="FFFFFF"/>
          </w:rPr>
          <w:t>.</w:t>
        </w:r>
        <w:r w:rsidR="000E0FCA" w:rsidRPr="000E0FCA">
          <w:rPr>
            <w:rStyle w:val="Hyperlink"/>
            <w:rFonts w:hint="eastAsia"/>
            <w:sz w:val="20"/>
            <w:szCs w:val="20"/>
            <w:shd w:val="clear" w:color="auto" w:fill="FFFFFF"/>
            <w:lang w:eastAsia="zh-CN"/>
          </w:rPr>
          <w:t>16</w:t>
        </w:r>
      </w:hyperlink>
      <w:r w:rsidRPr="000E0FCA">
        <w:rPr>
          <w:color w:val="000000"/>
          <w:sz w:val="20"/>
          <w:szCs w:val="20"/>
          <w:shd w:val="clear" w:color="auto" w:fill="FFFFFF"/>
        </w:rPr>
        <w:t>.</w:t>
      </w:r>
    </w:p>
    <w:p w:rsidR="00EC0D24" w:rsidRPr="000E0FCA" w:rsidRDefault="00EC0D24" w:rsidP="000B0A2E">
      <w:pPr>
        <w:suppressAutoHyphens w:val="0"/>
        <w:snapToGrid w:val="0"/>
        <w:contextualSpacing/>
        <w:jc w:val="both"/>
        <w:rPr>
          <w:b/>
          <w:sz w:val="20"/>
          <w:szCs w:val="20"/>
        </w:rPr>
      </w:pPr>
    </w:p>
    <w:p w:rsidR="00EC0D24" w:rsidRPr="000E0FCA" w:rsidRDefault="00EC0D24" w:rsidP="000B0A2E">
      <w:pPr>
        <w:suppressAutoHyphens w:val="0"/>
        <w:snapToGrid w:val="0"/>
        <w:contextualSpacing/>
        <w:jc w:val="both"/>
        <w:rPr>
          <w:b/>
          <w:sz w:val="20"/>
          <w:szCs w:val="20"/>
        </w:rPr>
      </w:pPr>
      <w:r w:rsidRPr="000E0FCA">
        <w:rPr>
          <w:b/>
          <w:sz w:val="20"/>
          <w:szCs w:val="20"/>
        </w:rPr>
        <w:t>Keywords:</w:t>
      </w:r>
      <w:r w:rsidR="000E0FCA">
        <w:rPr>
          <w:b/>
          <w:sz w:val="20"/>
          <w:szCs w:val="20"/>
        </w:rPr>
        <w:t xml:space="preserve"> </w:t>
      </w:r>
      <w:r w:rsidRPr="000E0FCA">
        <w:rPr>
          <w:sz w:val="20"/>
          <w:szCs w:val="20"/>
        </w:rPr>
        <w:t>smoked hill stream fishes, amino acids, and protein digestibility corrected amino acid score (PDCAAS)</w:t>
      </w:r>
    </w:p>
    <w:p w:rsidR="000B0A2E" w:rsidRPr="000E0FCA" w:rsidRDefault="000B0A2E" w:rsidP="000B0A2E">
      <w:pPr>
        <w:suppressAutoHyphens w:val="0"/>
        <w:snapToGrid w:val="0"/>
        <w:contextualSpacing/>
        <w:jc w:val="both"/>
        <w:rPr>
          <w:b/>
          <w:sz w:val="20"/>
          <w:szCs w:val="20"/>
        </w:rPr>
      </w:pPr>
    </w:p>
    <w:p w:rsidR="000B0A2E" w:rsidRPr="000E0FCA" w:rsidRDefault="000B0A2E" w:rsidP="000B0A2E">
      <w:pPr>
        <w:suppressAutoHyphens w:val="0"/>
        <w:snapToGrid w:val="0"/>
        <w:contextualSpacing/>
        <w:jc w:val="both"/>
        <w:rPr>
          <w:b/>
          <w:sz w:val="20"/>
          <w:szCs w:val="20"/>
        </w:rPr>
        <w:sectPr w:rsidR="000B0A2E" w:rsidRPr="000E0FCA" w:rsidSect="000E0FCA">
          <w:headerReference w:type="default" r:id="rId11"/>
          <w:footerReference w:type="default" r:id="rId12"/>
          <w:type w:val="continuous"/>
          <w:pgSz w:w="12240" w:h="15840" w:code="1"/>
          <w:pgMar w:top="1440" w:right="1440" w:bottom="1440" w:left="1440" w:header="720" w:footer="720" w:gutter="0"/>
          <w:pgNumType w:start="120"/>
          <w:cols w:space="720"/>
          <w:docGrid w:linePitch="360"/>
        </w:sectPr>
      </w:pPr>
    </w:p>
    <w:p w:rsidR="00EC0D24" w:rsidRPr="000E0FCA" w:rsidRDefault="00EC0D24" w:rsidP="000B0A2E">
      <w:pPr>
        <w:suppressAutoHyphens w:val="0"/>
        <w:snapToGrid w:val="0"/>
        <w:contextualSpacing/>
        <w:jc w:val="both"/>
        <w:rPr>
          <w:b/>
          <w:sz w:val="20"/>
          <w:szCs w:val="20"/>
        </w:rPr>
      </w:pPr>
      <w:r w:rsidRPr="000E0FCA">
        <w:rPr>
          <w:b/>
          <w:sz w:val="20"/>
          <w:szCs w:val="20"/>
        </w:rPr>
        <w:lastRenderedPageBreak/>
        <w:t>1. Introduction</w:t>
      </w:r>
    </w:p>
    <w:p w:rsidR="00EC0D24" w:rsidRPr="000E0FCA" w:rsidRDefault="00EC0D24" w:rsidP="000B0A2E">
      <w:pPr>
        <w:suppressAutoHyphens w:val="0"/>
        <w:snapToGrid w:val="0"/>
        <w:ind w:firstLine="425"/>
        <w:contextualSpacing/>
        <w:jc w:val="both"/>
        <w:rPr>
          <w:sz w:val="20"/>
          <w:szCs w:val="20"/>
        </w:rPr>
      </w:pPr>
      <w:r w:rsidRPr="000E0FCA">
        <w:rPr>
          <w:sz w:val="20"/>
          <w:szCs w:val="20"/>
        </w:rPr>
        <w:t>Hill stream fishes are important among the fishes of Manipur from the view points of their taste and unique ecological habitat. Manipur, a</w:t>
      </w:r>
      <w:r w:rsidR="000E0FCA">
        <w:rPr>
          <w:sz w:val="20"/>
          <w:szCs w:val="20"/>
        </w:rPr>
        <w:t xml:space="preserve"> </w:t>
      </w:r>
      <w:r w:rsidRPr="000E0FCA">
        <w:rPr>
          <w:sz w:val="20"/>
          <w:szCs w:val="20"/>
        </w:rPr>
        <w:t>beautiful</w:t>
      </w:r>
      <w:r w:rsidR="000E0FCA">
        <w:rPr>
          <w:sz w:val="20"/>
          <w:szCs w:val="20"/>
        </w:rPr>
        <w:t xml:space="preserve"> </w:t>
      </w:r>
      <w:r w:rsidRPr="000E0FCA">
        <w:rPr>
          <w:sz w:val="20"/>
          <w:szCs w:val="20"/>
        </w:rPr>
        <w:t>hilly</w:t>
      </w:r>
      <w:r w:rsidR="000E0FCA">
        <w:rPr>
          <w:sz w:val="20"/>
          <w:szCs w:val="20"/>
        </w:rPr>
        <w:t xml:space="preserve"> </w:t>
      </w:r>
      <w:r w:rsidRPr="000E0FCA">
        <w:rPr>
          <w:sz w:val="20"/>
          <w:szCs w:val="20"/>
        </w:rPr>
        <w:t>state situated</w:t>
      </w:r>
      <w:r w:rsidR="000E0FCA">
        <w:rPr>
          <w:sz w:val="20"/>
          <w:szCs w:val="20"/>
        </w:rPr>
        <w:t xml:space="preserve"> </w:t>
      </w:r>
      <w:r w:rsidRPr="000E0FCA">
        <w:rPr>
          <w:sz w:val="20"/>
          <w:szCs w:val="20"/>
        </w:rPr>
        <w:t>at the north east part</w:t>
      </w:r>
      <w:r w:rsidR="000E0FCA">
        <w:rPr>
          <w:sz w:val="20"/>
          <w:szCs w:val="20"/>
        </w:rPr>
        <w:t xml:space="preserve"> </w:t>
      </w:r>
      <w:r w:rsidRPr="000E0FCA">
        <w:rPr>
          <w:sz w:val="20"/>
          <w:szCs w:val="20"/>
        </w:rPr>
        <w:t>of India bordering Myanmar, is endowed with various fish resources, wild and cultured, both in plain and hill regions. Hill stream fish forms an important part of</w:t>
      </w:r>
      <w:r w:rsidR="000E0FCA">
        <w:rPr>
          <w:sz w:val="20"/>
          <w:szCs w:val="20"/>
        </w:rPr>
        <w:t xml:space="preserve"> </w:t>
      </w:r>
      <w:r w:rsidRPr="000E0FCA">
        <w:rPr>
          <w:sz w:val="20"/>
          <w:szCs w:val="20"/>
        </w:rPr>
        <w:t>diet of the people of the state. Knowledge of their tissue composition is essential for their utilization as food fish (</w:t>
      </w:r>
      <w:proofErr w:type="spellStart"/>
      <w:r w:rsidRPr="000E0FCA">
        <w:rPr>
          <w:sz w:val="20"/>
          <w:szCs w:val="20"/>
        </w:rPr>
        <w:t>Fagbenro</w:t>
      </w:r>
      <w:proofErr w:type="spellEnd"/>
      <w:r w:rsidRPr="000E0FCA">
        <w:rPr>
          <w:sz w:val="20"/>
          <w:szCs w:val="20"/>
        </w:rPr>
        <w:t xml:space="preserve"> et al., 2005).</w:t>
      </w:r>
    </w:p>
    <w:p w:rsidR="00EC0D24" w:rsidRPr="000E0FCA" w:rsidRDefault="00EC0D24" w:rsidP="000B0A2E">
      <w:pPr>
        <w:suppressAutoHyphens w:val="0"/>
        <w:snapToGrid w:val="0"/>
        <w:ind w:firstLine="425"/>
        <w:contextualSpacing/>
        <w:jc w:val="both"/>
        <w:rPr>
          <w:sz w:val="20"/>
          <w:szCs w:val="20"/>
        </w:rPr>
      </w:pPr>
      <w:r w:rsidRPr="000E0FCA">
        <w:rPr>
          <w:sz w:val="20"/>
          <w:szCs w:val="20"/>
        </w:rPr>
        <w:t>Fishes are rich sources of essential nutrients required for supplementing</w:t>
      </w:r>
      <w:r w:rsidR="000E0FCA">
        <w:rPr>
          <w:sz w:val="20"/>
          <w:szCs w:val="20"/>
        </w:rPr>
        <w:t xml:space="preserve"> </w:t>
      </w:r>
      <w:r w:rsidRPr="000E0FCA">
        <w:rPr>
          <w:sz w:val="20"/>
          <w:szCs w:val="20"/>
        </w:rPr>
        <w:t>both infant and adult diets (</w:t>
      </w:r>
      <w:proofErr w:type="spellStart"/>
      <w:r w:rsidRPr="000E0FCA">
        <w:rPr>
          <w:sz w:val="20"/>
          <w:szCs w:val="20"/>
        </w:rPr>
        <w:t>Abdullahi</w:t>
      </w:r>
      <w:proofErr w:type="spellEnd"/>
      <w:r w:rsidRPr="000E0FCA">
        <w:rPr>
          <w:sz w:val="20"/>
          <w:szCs w:val="20"/>
        </w:rPr>
        <w:t xml:space="preserve"> et al., 2001). Fish proteins contain all the essential amino acids and considered to be complete protein (Devdas,1994, </w:t>
      </w:r>
      <w:proofErr w:type="spellStart"/>
      <w:r w:rsidRPr="000E0FCA">
        <w:rPr>
          <w:sz w:val="20"/>
          <w:szCs w:val="20"/>
        </w:rPr>
        <w:t>Gopakumar</w:t>
      </w:r>
      <w:proofErr w:type="spellEnd"/>
      <w:r w:rsidRPr="000E0FCA">
        <w:rPr>
          <w:sz w:val="20"/>
          <w:szCs w:val="20"/>
        </w:rPr>
        <w:t>, 1997). Importance of fish as a source of high quality balanced and easily digestible protein is well understood. Fish is a good source of high quality protein that is not high in saturated fats (AHA, 2012). Eating food that that contains saturated fats raises the level of cholesterol in blood. Many foods high in saturated fats are also high in cholesterol. Fish are rich in essential amino acids, the building block of protein. Essential amino acids are those that cannot be made by the body and must be supplied in the diet. Consumption of fish is a source of good supply of essential omega-3 fatty acids (</w:t>
      </w:r>
      <w:proofErr w:type="spellStart"/>
      <w:r w:rsidRPr="000E0FCA">
        <w:rPr>
          <w:sz w:val="20"/>
          <w:szCs w:val="20"/>
        </w:rPr>
        <w:t>Marichamy</w:t>
      </w:r>
      <w:proofErr w:type="spellEnd"/>
      <w:r w:rsidRPr="000E0FCA">
        <w:rPr>
          <w:sz w:val="20"/>
          <w:szCs w:val="20"/>
        </w:rPr>
        <w:t xml:space="preserve"> et al, 2009). Besides, fish contains a good level of mineral elements and vitamins. These essential nutrients keep our heart and brain healthy in addition to their other functions. Digestibility is an </w:t>
      </w:r>
      <w:r w:rsidRPr="000E0FCA">
        <w:rPr>
          <w:sz w:val="20"/>
          <w:szCs w:val="20"/>
        </w:rPr>
        <w:lastRenderedPageBreak/>
        <w:t>important factor for determining adsorption of the essential amino acids and nitrogen by the consumers.</w:t>
      </w:r>
    </w:p>
    <w:p w:rsidR="00EC0D24" w:rsidRPr="000E0FCA" w:rsidRDefault="00EC0D24" w:rsidP="000B0A2E">
      <w:pPr>
        <w:tabs>
          <w:tab w:val="left" w:pos="1057"/>
        </w:tabs>
        <w:suppressAutoHyphens w:val="0"/>
        <w:snapToGrid w:val="0"/>
        <w:ind w:firstLine="425"/>
        <w:contextualSpacing/>
        <w:jc w:val="both"/>
        <w:rPr>
          <w:sz w:val="20"/>
          <w:szCs w:val="20"/>
        </w:rPr>
      </w:pPr>
      <w:r w:rsidRPr="000E0FCA">
        <w:rPr>
          <w:sz w:val="20"/>
          <w:szCs w:val="20"/>
        </w:rPr>
        <w:t>Smoking is an important method for preserving the hill stream fishes in the north east India. Smoke dried fishes</w:t>
      </w:r>
      <w:r w:rsidR="000E0FCA">
        <w:rPr>
          <w:sz w:val="20"/>
          <w:szCs w:val="20"/>
        </w:rPr>
        <w:t xml:space="preserve"> </w:t>
      </w:r>
      <w:r w:rsidRPr="000E0FCA">
        <w:rPr>
          <w:sz w:val="20"/>
          <w:szCs w:val="20"/>
        </w:rPr>
        <w:t>are consumed favorably</w:t>
      </w:r>
      <w:r w:rsidR="000E0FCA">
        <w:rPr>
          <w:sz w:val="20"/>
          <w:szCs w:val="20"/>
        </w:rPr>
        <w:t xml:space="preserve"> </w:t>
      </w:r>
      <w:r w:rsidRPr="000E0FCA">
        <w:rPr>
          <w:sz w:val="20"/>
          <w:szCs w:val="20"/>
        </w:rPr>
        <w:t>at any time when there is shortage of fresh fish or there is</w:t>
      </w:r>
      <w:r w:rsidR="000E0FCA">
        <w:rPr>
          <w:sz w:val="20"/>
          <w:szCs w:val="20"/>
        </w:rPr>
        <w:t xml:space="preserve"> </w:t>
      </w:r>
      <w:r w:rsidRPr="000E0FCA">
        <w:rPr>
          <w:sz w:val="20"/>
          <w:szCs w:val="20"/>
        </w:rPr>
        <w:t>a lack of consuming desire due to excessive continuous eating of the fresh fish. Today smoking process is a traditional method of considerable economic importance worldwide (Huda et al., 2010).</w:t>
      </w:r>
      <w:r w:rsidR="000E0FCA">
        <w:rPr>
          <w:rFonts w:hint="eastAsia"/>
          <w:sz w:val="20"/>
          <w:szCs w:val="20"/>
          <w:lang w:eastAsia="zh-CN"/>
        </w:rPr>
        <w:t xml:space="preserve"> </w:t>
      </w:r>
      <w:r w:rsidRPr="000E0FCA">
        <w:rPr>
          <w:sz w:val="20"/>
          <w:szCs w:val="20"/>
        </w:rPr>
        <w:t>The processing and preservation of fish were of utmost importance since fish is highly susceptible to quick physical deterioration, to prevent economic loses (</w:t>
      </w:r>
      <w:proofErr w:type="spellStart"/>
      <w:r w:rsidRPr="000E0FCA">
        <w:rPr>
          <w:sz w:val="20"/>
          <w:szCs w:val="20"/>
        </w:rPr>
        <w:t>Okenta</w:t>
      </w:r>
      <w:proofErr w:type="spellEnd"/>
      <w:r w:rsidRPr="000E0FCA">
        <w:rPr>
          <w:sz w:val="20"/>
          <w:szCs w:val="20"/>
        </w:rPr>
        <w:t xml:space="preserve"> and </w:t>
      </w:r>
      <w:proofErr w:type="spellStart"/>
      <w:r w:rsidRPr="000E0FCA">
        <w:rPr>
          <w:sz w:val="20"/>
          <w:szCs w:val="20"/>
        </w:rPr>
        <w:t>Ekelemu</w:t>
      </w:r>
      <w:proofErr w:type="spellEnd"/>
      <w:r w:rsidRPr="000E0FCA">
        <w:rPr>
          <w:sz w:val="20"/>
          <w:szCs w:val="20"/>
        </w:rPr>
        <w:t>, 2005). Productions of smoked fish are reported from the various part of</w:t>
      </w:r>
      <w:r w:rsidR="000E0FCA">
        <w:rPr>
          <w:sz w:val="20"/>
          <w:szCs w:val="20"/>
        </w:rPr>
        <w:t xml:space="preserve"> </w:t>
      </w:r>
      <w:r w:rsidRPr="000E0FCA">
        <w:rPr>
          <w:sz w:val="20"/>
          <w:szCs w:val="20"/>
        </w:rPr>
        <w:t xml:space="preserve">the world viz., Japan, South Africa, </w:t>
      </w:r>
      <w:proofErr w:type="spellStart"/>
      <w:r w:rsidRPr="000E0FCA">
        <w:rPr>
          <w:sz w:val="20"/>
          <w:szCs w:val="20"/>
        </w:rPr>
        <w:t>Phillipine</w:t>
      </w:r>
      <w:proofErr w:type="spellEnd"/>
      <w:r w:rsidRPr="000E0FCA">
        <w:rPr>
          <w:sz w:val="20"/>
          <w:szCs w:val="20"/>
        </w:rPr>
        <w:t>, UK and Norway (Burt, 1988), France (</w:t>
      </w:r>
      <w:proofErr w:type="spellStart"/>
      <w:r w:rsidRPr="000E0FCA">
        <w:rPr>
          <w:sz w:val="20"/>
          <w:szCs w:val="20"/>
        </w:rPr>
        <w:t>Espe</w:t>
      </w:r>
      <w:proofErr w:type="spellEnd"/>
      <w:r w:rsidRPr="000E0FCA">
        <w:rPr>
          <w:sz w:val="20"/>
          <w:szCs w:val="20"/>
        </w:rPr>
        <w:t xml:space="preserve"> et al., 2004), Poland (</w:t>
      </w:r>
      <w:proofErr w:type="spellStart"/>
      <w:r w:rsidRPr="000E0FCA">
        <w:rPr>
          <w:sz w:val="20"/>
          <w:szCs w:val="20"/>
        </w:rPr>
        <w:t>Koloziejska</w:t>
      </w:r>
      <w:proofErr w:type="spellEnd"/>
      <w:r w:rsidRPr="000E0FCA">
        <w:rPr>
          <w:sz w:val="20"/>
          <w:szCs w:val="20"/>
        </w:rPr>
        <w:t xml:space="preserve"> et al., 2002, </w:t>
      </w:r>
      <w:proofErr w:type="spellStart"/>
      <w:r w:rsidRPr="000E0FCA">
        <w:rPr>
          <w:sz w:val="20"/>
          <w:szCs w:val="20"/>
        </w:rPr>
        <w:t>Usydus</w:t>
      </w:r>
      <w:proofErr w:type="spellEnd"/>
      <w:r w:rsidRPr="000E0FCA">
        <w:rPr>
          <w:sz w:val="20"/>
          <w:szCs w:val="20"/>
        </w:rPr>
        <w:t xml:space="preserve"> et al., 2009), Turkey and Nigeria (</w:t>
      </w:r>
      <w:proofErr w:type="spellStart"/>
      <w:r w:rsidRPr="000E0FCA">
        <w:rPr>
          <w:sz w:val="20"/>
          <w:szCs w:val="20"/>
        </w:rPr>
        <w:t>Yanar</w:t>
      </w:r>
      <w:proofErr w:type="spellEnd"/>
      <w:r w:rsidRPr="000E0FCA">
        <w:rPr>
          <w:sz w:val="20"/>
          <w:szCs w:val="20"/>
        </w:rPr>
        <w:t>, 2007), Indonesia (Huda et al., 2010). The production of a sufficient supply of good quality protein sources to meet human requirement is a major challenge for the future as population growth continue throughout the world (Reeds et al., 2000).</w:t>
      </w:r>
    </w:p>
    <w:p w:rsidR="00EC0D24" w:rsidRPr="000E0FCA" w:rsidRDefault="00EC0D24" w:rsidP="000B0A2E">
      <w:pPr>
        <w:suppressAutoHyphens w:val="0"/>
        <w:autoSpaceDE w:val="0"/>
        <w:autoSpaceDN w:val="0"/>
        <w:adjustRightInd w:val="0"/>
        <w:snapToGrid w:val="0"/>
        <w:ind w:firstLine="425"/>
        <w:contextualSpacing/>
        <w:jc w:val="both"/>
        <w:rPr>
          <w:sz w:val="20"/>
          <w:szCs w:val="20"/>
        </w:rPr>
      </w:pPr>
      <w:r w:rsidRPr="000E0FCA">
        <w:rPr>
          <w:sz w:val="20"/>
          <w:szCs w:val="20"/>
        </w:rPr>
        <w:t xml:space="preserve">The nutritive value of a protein depends upon its capacity to provide nitrogen and amino acids in adequate amounts to meet the requirements of an organism. This directly reflects two factors, the amino acid content and the digestibility of the protein which limits the bioavailability of the amino acids in food proteins. Consequently, both amino acid composition and digestibility measurements are considered </w:t>
      </w:r>
      <w:r w:rsidRPr="000E0FCA">
        <w:rPr>
          <w:sz w:val="20"/>
          <w:szCs w:val="20"/>
        </w:rPr>
        <w:lastRenderedPageBreak/>
        <w:t>necessary to accurately predict the protein quality of foods for human diets. For some time the use of an amino acid score on its own has been advocated as an alternative to the protein efficiency ratio (PER). However, when there is poor bioavailability the quality of proteins will not be adequately assessed. This has led to the adoption of the protein digestibility-corrected amino acid score method, (FAO/WHO, 1971). The amount of protein that has to be consumed, as part of an otherwise nutritionally adequate diet, to achieve the desired structure and function is identified as the requirement. There is a need for accurate evaluation of quality of the protein sources as it is to be designed for the human demands, specially for women, children and adults according to their different requirements.</w:t>
      </w:r>
    </w:p>
    <w:p w:rsidR="00EC0D24" w:rsidRPr="000E0FCA" w:rsidRDefault="00EC0D24" w:rsidP="000B0A2E">
      <w:pPr>
        <w:suppressAutoHyphens w:val="0"/>
        <w:autoSpaceDE w:val="0"/>
        <w:autoSpaceDN w:val="0"/>
        <w:adjustRightInd w:val="0"/>
        <w:snapToGrid w:val="0"/>
        <w:ind w:firstLine="425"/>
        <w:contextualSpacing/>
        <w:jc w:val="both"/>
        <w:rPr>
          <w:sz w:val="20"/>
          <w:szCs w:val="20"/>
        </w:rPr>
      </w:pPr>
      <w:r w:rsidRPr="000E0FCA">
        <w:rPr>
          <w:sz w:val="20"/>
          <w:szCs w:val="20"/>
        </w:rPr>
        <w:t>There is no work</w:t>
      </w:r>
      <w:r w:rsidR="000E0FCA">
        <w:rPr>
          <w:sz w:val="20"/>
          <w:szCs w:val="20"/>
        </w:rPr>
        <w:t xml:space="preserve"> </w:t>
      </w:r>
      <w:r w:rsidRPr="000E0FCA">
        <w:rPr>
          <w:sz w:val="20"/>
          <w:szCs w:val="20"/>
        </w:rPr>
        <w:t>on amino acids and amino acid score of the smoke dried</w:t>
      </w:r>
      <w:r w:rsidR="000E0FCA">
        <w:rPr>
          <w:sz w:val="20"/>
          <w:szCs w:val="20"/>
        </w:rPr>
        <w:t xml:space="preserve"> </w:t>
      </w:r>
      <w:r w:rsidRPr="000E0FCA">
        <w:rPr>
          <w:sz w:val="20"/>
          <w:szCs w:val="20"/>
        </w:rPr>
        <w:t xml:space="preserve">fishes though there are many work on nutritional value of the fishes of the state by </w:t>
      </w:r>
      <w:proofErr w:type="spellStart"/>
      <w:r w:rsidRPr="000E0FCA">
        <w:rPr>
          <w:sz w:val="20"/>
          <w:szCs w:val="20"/>
        </w:rPr>
        <w:t>Romharsha</w:t>
      </w:r>
      <w:proofErr w:type="spellEnd"/>
      <w:r w:rsidRPr="000E0FCA">
        <w:rPr>
          <w:sz w:val="20"/>
          <w:szCs w:val="20"/>
        </w:rPr>
        <w:t xml:space="preserve"> et al, 2014, </w:t>
      </w:r>
      <w:proofErr w:type="spellStart"/>
      <w:r w:rsidRPr="000E0FCA">
        <w:rPr>
          <w:sz w:val="20"/>
          <w:szCs w:val="20"/>
        </w:rPr>
        <w:t>Sarjubala</w:t>
      </w:r>
      <w:proofErr w:type="spellEnd"/>
      <w:r w:rsidRPr="000E0FCA">
        <w:rPr>
          <w:sz w:val="20"/>
          <w:szCs w:val="20"/>
        </w:rPr>
        <w:t xml:space="preserve"> and </w:t>
      </w:r>
      <w:proofErr w:type="spellStart"/>
      <w:r w:rsidRPr="000E0FCA">
        <w:rPr>
          <w:sz w:val="20"/>
          <w:szCs w:val="20"/>
        </w:rPr>
        <w:t>Sarojnalini</w:t>
      </w:r>
      <w:proofErr w:type="spellEnd"/>
      <w:r w:rsidRPr="000E0FCA">
        <w:rPr>
          <w:sz w:val="20"/>
          <w:szCs w:val="20"/>
        </w:rPr>
        <w:t xml:space="preserve">, 2014, </w:t>
      </w:r>
      <w:proofErr w:type="spellStart"/>
      <w:r w:rsidRPr="000E0FCA">
        <w:rPr>
          <w:sz w:val="20"/>
          <w:szCs w:val="20"/>
        </w:rPr>
        <w:t>Hei</w:t>
      </w:r>
      <w:proofErr w:type="spellEnd"/>
      <w:r w:rsidRPr="000E0FCA">
        <w:rPr>
          <w:sz w:val="20"/>
          <w:szCs w:val="20"/>
        </w:rPr>
        <w:t xml:space="preserve"> and Sarojnalini,2012, </w:t>
      </w:r>
      <w:proofErr w:type="spellStart"/>
      <w:r w:rsidRPr="000E0FCA">
        <w:rPr>
          <w:sz w:val="20"/>
          <w:szCs w:val="20"/>
        </w:rPr>
        <w:t>Vishwanath</w:t>
      </w:r>
      <w:proofErr w:type="spellEnd"/>
      <w:r w:rsidR="000E0FCA">
        <w:rPr>
          <w:sz w:val="20"/>
          <w:szCs w:val="20"/>
        </w:rPr>
        <w:t xml:space="preserve"> </w:t>
      </w:r>
      <w:r w:rsidRPr="000E0FCA">
        <w:rPr>
          <w:sz w:val="20"/>
          <w:szCs w:val="20"/>
        </w:rPr>
        <w:t>et al.,</w:t>
      </w:r>
      <w:r w:rsidR="000E0FCA">
        <w:rPr>
          <w:rFonts w:hint="eastAsia"/>
          <w:sz w:val="20"/>
          <w:szCs w:val="20"/>
          <w:lang w:eastAsia="zh-CN"/>
        </w:rPr>
        <w:t xml:space="preserve"> </w:t>
      </w:r>
      <w:r w:rsidRPr="000E0FCA">
        <w:rPr>
          <w:sz w:val="20"/>
          <w:szCs w:val="20"/>
        </w:rPr>
        <w:t>1998 etc. So the present work was adopted to study amino acid profile and protein digestibility corrected amino acid score (PDCAAS) of the smoke dried fishes.</w:t>
      </w:r>
    </w:p>
    <w:p w:rsidR="00EC0D24" w:rsidRPr="000E0FCA" w:rsidRDefault="00EC0D24" w:rsidP="000B0A2E">
      <w:pPr>
        <w:suppressAutoHyphens w:val="0"/>
        <w:snapToGrid w:val="0"/>
        <w:contextualSpacing/>
        <w:jc w:val="both"/>
        <w:rPr>
          <w:b/>
          <w:sz w:val="20"/>
          <w:szCs w:val="20"/>
        </w:rPr>
      </w:pPr>
      <w:r w:rsidRPr="000E0FCA">
        <w:rPr>
          <w:b/>
          <w:sz w:val="20"/>
          <w:szCs w:val="20"/>
        </w:rPr>
        <w:t>2.</w:t>
      </w:r>
      <w:r w:rsidR="00A442A1" w:rsidRPr="000E0FCA">
        <w:rPr>
          <w:b/>
          <w:sz w:val="20"/>
          <w:szCs w:val="20"/>
        </w:rPr>
        <w:t xml:space="preserve"> </w:t>
      </w:r>
      <w:r w:rsidRPr="000E0FCA">
        <w:rPr>
          <w:b/>
          <w:sz w:val="20"/>
          <w:szCs w:val="20"/>
        </w:rPr>
        <w:t>Material and Methods</w:t>
      </w:r>
    </w:p>
    <w:p w:rsidR="00EC0D24" w:rsidRPr="000E0FCA" w:rsidRDefault="00EC0D24" w:rsidP="000B0A2E">
      <w:pPr>
        <w:suppressAutoHyphens w:val="0"/>
        <w:snapToGrid w:val="0"/>
        <w:ind w:firstLine="425"/>
        <w:contextualSpacing/>
        <w:jc w:val="both"/>
        <w:rPr>
          <w:sz w:val="20"/>
          <w:szCs w:val="20"/>
        </w:rPr>
      </w:pPr>
      <w:r w:rsidRPr="000E0FCA">
        <w:rPr>
          <w:sz w:val="20"/>
          <w:szCs w:val="20"/>
        </w:rPr>
        <w:t xml:space="preserve">Collection of the smoke dried fishes </w:t>
      </w:r>
      <w:proofErr w:type="spellStart"/>
      <w:r w:rsidRPr="000E0FCA">
        <w:rPr>
          <w:i/>
          <w:sz w:val="20"/>
          <w:szCs w:val="20"/>
        </w:rPr>
        <w:t>Neolisochilus</w:t>
      </w:r>
      <w:proofErr w:type="spellEnd"/>
      <w:r w:rsidRPr="000E0FCA">
        <w:rPr>
          <w:i/>
          <w:sz w:val="20"/>
          <w:szCs w:val="20"/>
        </w:rPr>
        <w:t xml:space="preserve"> </w:t>
      </w:r>
      <w:proofErr w:type="spellStart"/>
      <w:r w:rsidRPr="000E0FCA">
        <w:rPr>
          <w:i/>
          <w:sz w:val="20"/>
          <w:szCs w:val="20"/>
        </w:rPr>
        <w:t>strachyi</w:t>
      </w:r>
      <w:proofErr w:type="spellEnd"/>
      <w:r w:rsidRPr="000E0FCA">
        <w:rPr>
          <w:i/>
          <w:sz w:val="20"/>
          <w:szCs w:val="20"/>
        </w:rPr>
        <w:t xml:space="preserve">, </w:t>
      </w:r>
      <w:proofErr w:type="spellStart"/>
      <w:r w:rsidRPr="000E0FCA">
        <w:rPr>
          <w:i/>
          <w:sz w:val="20"/>
          <w:szCs w:val="20"/>
        </w:rPr>
        <w:t>Labeo</w:t>
      </w:r>
      <w:proofErr w:type="spellEnd"/>
      <w:r w:rsidRPr="000E0FCA">
        <w:rPr>
          <w:i/>
          <w:sz w:val="20"/>
          <w:szCs w:val="20"/>
        </w:rPr>
        <w:t xml:space="preserve"> </w:t>
      </w:r>
      <w:proofErr w:type="spellStart"/>
      <w:r w:rsidRPr="000E0FCA">
        <w:rPr>
          <w:i/>
          <w:sz w:val="20"/>
          <w:szCs w:val="20"/>
        </w:rPr>
        <w:t>pangusia</w:t>
      </w:r>
      <w:proofErr w:type="spellEnd"/>
      <w:r w:rsidRPr="000E0FCA">
        <w:rPr>
          <w:i/>
          <w:sz w:val="20"/>
          <w:szCs w:val="20"/>
        </w:rPr>
        <w:t>,</w:t>
      </w:r>
      <w:r w:rsidRPr="000E0FCA">
        <w:rPr>
          <w:i/>
          <w:iCs/>
          <w:sz w:val="20"/>
          <w:szCs w:val="20"/>
        </w:rPr>
        <w:t xml:space="preserve"> </w:t>
      </w:r>
      <w:proofErr w:type="spellStart"/>
      <w:r w:rsidRPr="000E0FCA">
        <w:rPr>
          <w:i/>
          <w:iCs/>
          <w:sz w:val="20"/>
          <w:szCs w:val="20"/>
        </w:rPr>
        <w:t>Semiplotus</w:t>
      </w:r>
      <w:proofErr w:type="spellEnd"/>
      <w:r w:rsidRPr="000E0FCA">
        <w:rPr>
          <w:i/>
          <w:iCs/>
          <w:sz w:val="20"/>
          <w:szCs w:val="20"/>
        </w:rPr>
        <w:t xml:space="preserve"> </w:t>
      </w:r>
      <w:proofErr w:type="spellStart"/>
      <w:r w:rsidRPr="000E0FCA">
        <w:rPr>
          <w:i/>
          <w:iCs/>
          <w:sz w:val="20"/>
          <w:szCs w:val="20"/>
        </w:rPr>
        <w:t>manipurensis</w:t>
      </w:r>
      <w:proofErr w:type="spellEnd"/>
      <w:r w:rsidRPr="000E0FCA">
        <w:rPr>
          <w:i/>
          <w:iCs/>
          <w:sz w:val="20"/>
          <w:szCs w:val="20"/>
        </w:rPr>
        <w:t xml:space="preserve">, </w:t>
      </w:r>
      <w:proofErr w:type="spellStart"/>
      <w:r w:rsidRPr="000E0FCA">
        <w:rPr>
          <w:i/>
          <w:iCs/>
          <w:sz w:val="20"/>
          <w:szCs w:val="20"/>
        </w:rPr>
        <w:t>Schizothorax</w:t>
      </w:r>
      <w:proofErr w:type="spellEnd"/>
      <w:r w:rsidRPr="000E0FCA">
        <w:rPr>
          <w:i/>
          <w:iCs/>
          <w:sz w:val="20"/>
          <w:szCs w:val="20"/>
        </w:rPr>
        <w:t xml:space="preserve"> sp</w:t>
      </w:r>
      <w:r w:rsidRPr="000E0FCA">
        <w:rPr>
          <w:i/>
          <w:sz w:val="20"/>
          <w:szCs w:val="20"/>
        </w:rPr>
        <w:t xml:space="preserve">. </w:t>
      </w:r>
      <w:r w:rsidRPr="000E0FCA">
        <w:rPr>
          <w:sz w:val="20"/>
          <w:szCs w:val="20"/>
        </w:rPr>
        <w:t xml:space="preserve">and </w:t>
      </w:r>
      <w:proofErr w:type="spellStart"/>
      <w:r w:rsidRPr="000E0FCA">
        <w:rPr>
          <w:i/>
          <w:iCs/>
          <w:sz w:val="20"/>
          <w:szCs w:val="20"/>
        </w:rPr>
        <w:t>Ompok</w:t>
      </w:r>
      <w:proofErr w:type="spellEnd"/>
      <w:r w:rsidRPr="000E0FCA">
        <w:rPr>
          <w:i/>
          <w:sz w:val="20"/>
          <w:szCs w:val="20"/>
        </w:rPr>
        <w:t xml:space="preserve"> sp.</w:t>
      </w:r>
      <w:r w:rsidR="000E0FCA">
        <w:rPr>
          <w:sz w:val="20"/>
          <w:szCs w:val="20"/>
        </w:rPr>
        <w:t xml:space="preserve"> </w:t>
      </w:r>
      <w:r w:rsidRPr="000E0FCA">
        <w:rPr>
          <w:sz w:val="20"/>
          <w:szCs w:val="20"/>
        </w:rPr>
        <w:t>was done direct from markets of Manipur (</w:t>
      </w:r>
      <w:proofErr w:type="spellStart"/>
      <w:r w:rsidRPr="000E0FCA">
        <w:rPr>
          <w:sz w:val="20"/>
          <w:szCs w:val="20"/>
        </w:rPr>
        <w:t>Ukhrul</w:t>
      </w:r>
      <w:proofErr w:type="spellEnd"/>
      <w:r w:rsidRPr="000E0FCA">
        <w:rPr>
          <w:sz w:val="20"/>
          <w:szCs w:val="20"/>
        </w:rPr>
        <w:t xml:space="preserve">, </w:t>
      </w:r>
      <w:proofErr w:type="spellStart"/>
      <w:r w:rsidRPr="000E0FCA">
        <w:rPr>
          <w:sz w:val="20"/>
          <w:szCs w:val="20"/>
        </w:rPr>
        <w:t>Churachandpur</w:t>
      </w:r>
      <w:proofErr w:type="spellEnd"/>
      <w:r w:rsidRPr="000E0FCA">
        <w:rPr>
          <w:sz w:val="20"/>
          <w:szCs w:val="20"/>
        </w:rPr>
        <w:t xml:space="preserve">, </w:t>
      </w:r>
      <w:proofErr w:type="spellStart"/>
      <w:r w:rsidRPr="000E0FCA">
        <w:rPr>
          <w:sz w:val="20"/>
          <w:szCs w:val="20"/>
        </w:rPr>
        <w:t>Chandel</w:t>
      </w:r>
      <w:proofErr w:type="spellEnd"/>
      <w:r w:rsidRPr="000E0FCA">
        <w:rPr>
          <w:sz w:val="20"/>
          <w:szCs w:val="20"/>
        </w:rPr>
        <w:t xml:space="preserve"> and </w:t>
      </w:r>
      <w:proofErr w:type="spellStart"/>
      <w:r w:rsidRPr="000E0FCA">
        <w:rPr>
          <w:sz w:val="20"/>
          <w:szCs w:val="20"/>
        </w:rPr>
        <w:t>Tamenglong</w:t>
      </w:r>
      <w:proofErr w:type="spellEnd"/>
      <w:r w:rsidRPr="000E0FCA">
        <w:rPr>
          <w:sz w:val="20"/>
          <w:szCs w:val="20"/>
        </w:rPr>
        <w:t>). Collection of fishes were done from March to May for three consecutive years.</w:t>
      </w:r>
    </w:p>
    <w:p w:rsidR="00EC0D24" w:rsidRPr="000E0FCA" w:rsidRDefault="00EC0D24" w:rsidP="000B0A2E">
      <w:pPr>
        <w:suppressAutoHyphens w:val="0"/>
        <w:snapToGrid w:val="0"/>
        <w:contextualSpacing/>
        <w:jc w:val="both"/>
        <w:rPr>
          <w:b/>
          <w:bCs/>
          <w:sz w:val="20"/>
          <w:szCs w:val="20"/>
        </w:rPr>
      </w:pPr>
      <w:r w:rsidRPr="000E0FCA">
        <w:rPr>
          <w:b/>
          <w:bCs/>
          <w:sz w:val="20"/>
          <w:szCs w:val="20"/>
        </w:rPr>
        <w:t>Chemical Reagents</w:t>
      </w:r>
    </w:p>
    <w:p w:rsidR="00EC0D24" w:rsidRPr="000E0FCA" w:rsidRDefault="00EC0D24" w:rsidP="000B0A2E">
      <w:pPr>
        <w:suppressAutoHyphens w:val="0"/>
        <w:snapToGrid w:val="0"/>
        <w:ind w:firstLine="425"/>
        <w:contextualSpacing/>
        <w:jc w:val="both"/>
        <w:rPr>
          <w:sz w:val="20"/>
          <w:szCs w:val="20"/>
        </w:rPr>
      </w:pPr>
      <w:r w:rsidRPr="000E0FCA">
        <w:rPr>
          <w:sz w:val="20"/>
          <w:szCs w:val="20"/>
        </w:rPr>
        <w:t>Chemicals (Merck and Sigma) were of analytical grades. For HPLC, solvents were of HPLC grade. Water was special from Millipore filter system (USA).</w:t>
      </w:r>
    </w:p>
    <w:p w:rsidR="00EC0D24" w:rsidRPr="000E0FCA" w:rsidRDefault="00EC0D24" w:rsidP="000B0A2E">
      <w:pPr>
        <w:tabs>
          <w:tab w:val="left" w:pos="0"/>
          <w:tab w:val="left" w:pos="90"/>
        </w:tabs>
        <w:suppressAutoHyphens w:val="0"/>
        <w:snapToGrid w:val="0"/>
        <w:contextualSpacing/>
        <w:jc w:val="both"/>
        <w:outlineLvl w:val="0"/>
        <w:rPr>
          <w:b/>
          <w:bCs/>
          <w:color w:val="000000"/>
          <w:sz w:val="20"/>
          <w:szCs w:val="20"/>
        </w:rPr>
      </w:pPr>
      <w:r w:rsidRPr="000E0FCA">
        <w:rPr>
          <w:b/>
          <w:bCs/>
          <w:color w:val="000000"/>
          <w:sz w:val="20"/>
          <w:szCs w:val="20"/>
        </w:rPr>
        <w:t>Amino acid Composition</w:t>
      </w:r>
    </w:p>
    <w:p w:rsidR="00EC0D24" w:rsidRPr="000E0FCA" w:rsidRDefault="00EC0D24" w:rsidP="000B0A2E">
      <w:pPr>
        <w:tabs>
          <w:tab w:val="left" w:pos="0"/>
          <w:tab w:val="left" w:pos="90"/>
        </w:tabs>
        <w:suppressAutoHyphens w:val="0"/>
        <w:snapToGrid w:val="0"/>
        <w:ind w:firstLine="425"/>
        <w:contextualSpacing/>
        <w:jc w:val="both"/>
        <w:outlineLvl w:val="0"/>
        <w:rPr>
          <w:sz w:val="20"/>
          <w:szCs w:val="20"/>
        </w:rPr>
      </w:pPr>
      <w:r w:rsidRPr="000E0FCA">
        <w:rPr>
          <w:color w:val="000000"/>
          <w:sz w:val="20"/>
          <w:szCs w:val="20"/>
        </w:rPr>
        <w:t xml:space="preserve">The samples for the amino acid analysis were prepared according to the method of Ishida </w:t>
      </w:r>
      <w:r w:rsidRPr="000E0FCA">
        <w:rPr>
          <w:iCs/>
          <w:color w:val="000000"/>
          <w:sz w:val="20"/>
          <w:szCs w:val="20"/>
        </w:rPr>
        <w:t>et al</w:t>
      </w:r>
      <w:r w:rsidRPr="000E0FCA">
        <w:rPr>
          <w:color w:val="000000"/>
          <w:sz w:val="20"/>
          <w:szCs w:val="20"/>
        </w:rPr>
        <w:t xml:space="preserve">, 1981). </w:t>
      </w:r>
      <w:r w:rsidRPr="000E0FCA">
        <w:rPr>
          <w:sz w:val="20"/>
          <w:szCs w:val="20"/>
        </w:rPr>
        <w:t>Protein is hydrolyzed into their constituent amino acids by 6N hydrochloric acid. The amino acids are separated by an ion-exchange column in a HPLC (</w:t>
      </w:r>
      <w:proofErr w:type="spellStart"/>
      <w:r w:rsidRPr="000E0FCA">
        <w:rPr>
          <w:sz w:val="20"/>
          <w:szCs w:val="20"/>
        </w:rPr>
        <w:t>Shimadju</w:t>
      </w:r>
      <w:proofErr w:type="spellEnd"/>
      <w:r w:rsidRPr="000E0FCA">
        <w:rPr>
          <w:sz w:val="20"/>
          <w:szCs w:val="20"/>
        </w:rPr>
        <w:t xml:space="preserve">). </w:t>
      </w:r>
      <w:r w:rsidRPr="000E0FCA">
        <w:rPr>
          <w:bCs/>
          <w:sz w:val="20"/>
          <w:szCs w:val="20"/>
        </w:rPr>
        <w:t xml:space="preserve">Estimation of Tryptophan </w:t>
      </w:r>
      <w:r w:rsidRPr="000E0FCA">
        <w:rPr>
          <w:sz w:val="20"/>
          <w:szCs w:val="20"/>
        </w:rPr>
        <w:t xml:space="preserve">was done following the method of </w:t>
      </w:r>
      <w:proofErr w:type="spellStart"/>
      <w:r w:rsidRPr="000E0FCA">
        <w:rPr>
          <w:sz w:val="20"/>
          <w:szCs w:val="20"/>
        </w:rPr>
        <w:t>Sastry</w:t>
      </w:r>
      <w:proofErr w:type="spellEnd"/>
      <w:r w:rsidRPr="000E0FCA">
        <w:rPr>
          <w:sz w:val="20"/>
          <w:szCs w:val="20"/>
        </w:rPr>
        <w:t xml:space="preserve"> and </w:t>
      </w:r>
      <w:proofErr w:type="spellStart"/>
      <w:r w:rsidRPr="000E0FCA">
        <w:rPr>
          <w:sz w:val="20"/>
          <w:szCs w:val="20"/>
        </w:rPr>
        <w:t>Tummuru</w:t>
      </w:r>
      <w:proofErr w:type="spellEnd"/>
      <w:r w:rsidRPr="000E0FCA">
        <w:rPr>
          <w:sz w:val="20"/>
          <w:szCs w:val="20"/>
        </w:rPr>
        <w:t>, 1985.</w:t>
      </w:r>
    </w:p>
    <w:p w:rsidR="00EC0D24" w:rsidRPr="000E0FCA" w:rsidRDefault="00EC0D24" w:rsidP="000B0A2E">
      <w:pPr>
        <w:suppressAutoHyphens w:val="0"/>
        <w:autoSpaceDE w:val="0"/>
        <w:autoSpaceDN w:val="0"/>
        <w:adjustRightInd w:val="0"/>
        <w:snapToGrid w:val="0"/>
        <w:contextualSpacing/>
        <w:jc w:val="both"/>
        <w:rPr>
          <w:b/>
          <w:bCs/>
          <w:color w:val="000000"/>
          <w:sz w:val="20"/>
          <w:szCs w:val="20"/>
        </w:rPr>
      </w:pPr>
      <w:r w:rsidRPr="000E0FCA">
        <w:rPr>
          <w:b/>
          <w:bCs/>
          <w:color w:val="000000"/>
          <w:sz w:val="20"/>
          <w:szCs w:val="20"/>
        </w:rPr>
        <w:t>Total Amino Acids and Amino Acid Scores</w:t>
      </w:r>
    </w:p>
    <w:p w:rsidR="00EC0D24" w:rsidRPr="000E0FCA" w:rsidRDefault="00EC0D24" w:rsidP="000B0A2E">
      <w:pPr>
        <w:suppressAutoHyphens w:val="0"/>
        <w:autoSpaceDE w:val="0"/>
        <w:autoSpaceDN w:val="0"/>
        <w:adjustRightInd w:val="0"/>
        <w:snapToGrid w:val="0"/>
        <w:ind w:firstLine="425"/>
        <w:contextualSpacing/>
        <w:jc w:val="both"/>
        <w:rPr>
          <w:bCs/>
          <w:color w:val="000000"/>
          <w:sz w:val="20"/>
          <w:szCs w:val="20"/>
        </w:rPr>
      </w:pPr>
      <w:r w:rsidRPr="000E0FCA">
        <w:rPr>
          <w:color w:val="000000"/>
          <w:sz w:val="20"/>
          <w:szCs w:val="20"/>
        </w:rPr>
        <w:t xml:space="preserve">Total essential, total non-essential, total aromatic amino acid etc. were calculated by simple addition of the individual amino acid values. Protein digestibility corrected amino acids scores (PDCAAS) of the samples were calculated by multiplying the lowest amino acid ratio (mg of an essential amino acid in 1.0 g test protein/mg of the same amino acid in 1mg reference pattern for the eight essential amino acids plus tyrosine, </w:t>
      </w:r>
      <w:proofErr w:type="spellStart"/>
      <w:r w:rsidRPr="000E0FCA">
        <w:rPr>
          <w:color w:val="000000"/>
          <w:sz w:val="20"/>
          <w:szCs w:val="20"/>
        </w:rPr>
        <w:t>cystine</w:t>
      </w:r>
      <w:proofErr w:type="spellEnd"/>
      <w:r w:rsidRPr="000E0FCA">
        <w:rPr>
          <w:color w:val="000000"/>
          <w:sz w:val="20"/>
          <w:szCs w:val="20"/>
        </w:rPr>
        <w:t xml:space="preserve">, and </w:t>
      </w:r>
      <w:proofErr w:type="spellStart"/>
      <w:r w:rsidRPr="000E0FCA">
        <w:rPr>
          <w:color w:val="000000"/>
          <w:sz w:val="20"/>
          <w:szCs w:val="20"/>
        </w:rPr>
        <w:t>histidine</w:t>
      </w:r>
      <w:proofErr w:type="spellEnd"/>
      <w:r w:rsidRPr="000E0FCA">
        <w:rPr>
          <w:color w:val="000000"/>
          <w:sz w:val="20"/>
          <w:szCs w:val="20"/>
        </w:rPr>
        <w:t xml:space="preserve">) by true digestibility. Pre-school amino acid requirement </w:t>
      </w:r>
      <w:r w:rsidRPr="000E0FCA">
        <w:rPr>
          <w:color w:val="000000"/>
          <w:sz w:val="20"/>
          <w:szCs w:val="20"/>
        </w:rPr>
        <w:lastRenderedPageBreak/>
        <w:t>pattern of FAO, 1991 was used as reference pattern. The PDCAAS scores were calculated in percentage term (WHO, 2007).</w:t>
      </w:r>
    </w:p>
    <w:p w:rsidR="00EC0D24" w:rsidRPr="000E0FCA" w:rsidRDefault="00EC0D24" w:rsidP="000B0A2E">
      <w:pPr>
        <w:suppressAutoHyphens w:val="0"/>
        <w:snapToGrid w:val="0"/>
        <w:contextualSpacing/>
        <w:jc w:val="both"/>
        <w:rPr>
          <w:b/>
          <w:sz w:val="20"/>
          <w:szCs w:val="20"/>
        </w:rPr>
      </w:pPr>
      <w:r w:rsidRPr="000E0FCA">
        <w:rPr>
          <w:b/>
          <w:sz w:val="20"/>
          <w:szCs w:val="20"/>
        </w:rPr>
        <w:t>3. Results</w:t>
      </w:r>
    </w:p>
    <w:p w:rsidR="006E026C" w:rsidRPr="000E0FCA" w:rsidRDefault="00EC0D24" w:rsidP="000B0A2E">
      <w:pPr>
        <w:suppressAutoHyphens w:val="0"/>
        <w:snapToGrid w:val="0"/>
        <w:ind w:firstLine="425"/>
        <w:contextualSpacing/>
        <w:jc w:val="both"/>
        <w:rPr>
          <w:sz w:val="20"/>
          <w:szCs w:val="20"/>
        </w:rPr>
      </w:pPr>
      <w:r w:rsidRPr="000E0FCA">
        <w:rPr>
          <w:sz w:val="20"/>
          <w:szCs w:val="20"/>
        </w:rPr>
        <w:t>The</w:t>
      </w:r>
      <w:r w:rsidR="000E0FCA">
        <w:rPr>
          <w:sz w:val="20"/>
          <w:szCs w:val="20"/>
        </w:rPr>
        <w:t xml:space="preserve"> </w:t>
      </w:r>
      <w:r w:rsidRPr="000E0FCA">
        <w:rPr>
          <w:sz w:val="20"/>
          <w:szCs w:val="20"/>
        </w:rPr>
        <w:t>number of amino acids was 16</w:t>
      </w:r>
      <w:r w:rsidR="000E0FCA">
        <w:rPr>
          <w:sz w:val="20"/>
          <w:szCs w:val="20"/>
        </w:rPr>
        <w:t xml:space="preserve"> </w:t>
      </w:r>
      <w:r w:rsidRPr="000E0FCA">
        <w:rPr>
          <w:sz w:val="20"/>
          <w:szCs w:val="20"/>
        </w:rPr>
        <w:t xml:space="preserve">in Table 1. The most dominant amino acid was </w:t>
      </w:r>
      <w:proofErr w:type="spellStart"/>
      <w:r w:rsidRPr="000E0FCA">
        <w:rPr>
          <w:sz w:val="20"/>
          <w:szCs w:val="20"/>
        </w:rPr>
        <w:t>glutamic</w:t>
      </w:r>
      <w:proofErr w:type="spellEnd"/>
      <w:r w:rsidRPr="000E0FCA">
        <w:rPr>
          <w:sz w:val="20"/>
          <w:szCs w:val="20"/>
        </w:rPr>
        <w:t xml:space="preserve"> acid. The highest level of </w:t>
      </w:r>
      <w:proofErr w:type="spellStart"/>
      <w:r w:rsidRPr="000E0FCA">
        <w:rPr>
          <w:sz w:val="20"/>
          <w:szCs w:val="20"/>
        </w:rPr>
        <w:t>glutamic</w:t>
      </w:r>
      <w:proofErr w:type="spellEnd"/>
      <w:r w:rsidRPr="000E0FCA">
        <w:rPr>
          <w:sz w:val="20"/>
          <w:szCs w:val="20"/>
        </w:rPr>
        <w:t xml:space="preserve"> acid was 20.76 g/100g in </w:t>
      </w:r>
      <w:proofErr w:type="spellStart"/>
      <w:r w:rsidRPr="000E0FCA">
        <w:rPr>
          <w:i/>
          <w:iCs/>
          <w:sz w:val="20"/>
          <w:szCs w:val="20"/>
        </w:rPr>
        <w:t>Schizothorax</w:t>
      </w:r>
      <w:proofErr w:type="spellEnd"/>
      <w:r w:rsidRPr="000E0FCA">
        <w:rPr>
          <w:i/>
          <w:iCs/>
          <w:sz w:val="20"/>
          <w:szCs w:val="20"/>
        </w:rPr>
        <w:t xml:space="preserve"> sp</w:t>
      </w:r>
      <w:r w:rsidRPr="000E0FCA">
        <w:rPr>
          <w:i/>
          <w:sz w:val="20"/>
          <w:szCs w:val="20"/>
        </w:rPr>
        <w:t>.</w:t>
      </w:r>
      <w:r w:rsidRPr="000E0FCA">
        <w:rPr>
          <w:sz w:val="20"/>
          <w:szCs w:val="20"/>
        </w:rPr>
        <w:t xml:space="preserve"> and 19.42 g/100g in </w:t>
      </w:r>
      <w:r w:rsidRPr="000E0FCA">
        <w:rPr>
          <w:i/>
          <w:iCs/>
          <w:sz w:val="20"/>
          <w:szCs w:val="20"/>
        </w:rPr>
        <w:t xml:space="preserve">S. </w:t>
      </w:r>
      <w:proofErr w:type="spellStart"/>
      <w:r w:rsidRPr="000E0FCA">
        <w:rPr>
          <w:i/>
          <w:iCs/>
          <w:sz w:val="20"/>
          <w:szCs w:val="20"/>
        </w:rPr>
        <w:t>manipurensis</w:t>
      </w:r>
      <w:proofErr w:type="spellEnd"/>
      <w:r w:rsidRPr="000E0FCA">
        <w:rPr>
          <w:i/>
          <w:sz w:val="20"/>
          <w:szCs w:val="20"/>
        </w:rPr>
        <w:t xml:space="preserve">. </w:t>
      </w:r>
      <w:r w:rsidRPr="000E0FCA">
        <w:rPr>
          <w:sz w:val="20"/>
          <w:szCs w:val="20"/>
        </w:rPr>
        <w:t xml:space="preserve">The second most dominant amino acid was aspartic acid. Aspartic acid also was higher (11.42 g/100g) in </w:t>
      </w:r>
      <w:proofErr w:type="spellStart"/>
      <w:r w:rsidRPr="000E0FCA">
        <w:rPr>
          <w:i/>
          <w:iCs/>
          <w:sz w:val="20"/>
          <w:szCs w:val="20"/>
        </w:rPr>
        <w:t>Schizothorax</w:t>
      </w:r>
      <w:proofErr w:type="spellEnd"/>
      <w:r w:rsidRPr="000E0FCA">
        <w:rPr>
          <w:i/>
          <w:iCs/>
          <w:sz w:val="20"/>
          <w:szCs w:val="20"/>
        </w:rPr>
        <w:t xml:space="preserve"> sp</w:t>
      </w:r>
      <w:r w:rsidRPr="000E0FCA">
        <w:rPr>
          <w:iCs/>
          <w:sz w:val="20"/>
          <w:szCs w:val="20"/>
        </w:rPr>
        <w:t>.</w:t>
      </w:r>
      <w:r w:rsidRPr="000E0FCA">
        <w:rPr>
          <w:sz w:val="20"/>
          <w:szCs w:val="20"/>
        </w:rPr>
        <w:t xml:space="preserve"> and 11.12 g/100g in </w:t>
      </w:r>
      <w:proofErr w:type="spellStart"/>
      <w:r w:rsidRPr="000E0FCA">
        <w:rPr>
          <w:i/>
          <w:iCs/>
          <w:sz w:val="20"/>
          <w:szCs w:val="20"/>
        </w:rPr>
        <w:t>Semiplotus</w:t>
      </w:r>
      <w:proofErr w:type="spellEnd"/>
      <w:r w:rsidRPr="000E0FCA">
        <w:rPr>
          <w:i/>
          <w:iCs/>
          <w:sz w:val="20"/>
          <w:szCs w:val="20"/>
        </w:rPr>
        <w:t xml:space="preserve"> </w:t>
      </w:r>
      <w:proofErr w:type="spellStart"/>
      <w:r w:rsidRPr="000E0FCA">
        <w:rPr>
          <w:i/>
          <w:iCs/>
          <w:sz w:val="20"/>
          <w:szCs w:val="20"/>
        </w:rPr>
        <w:t>manipurensis</w:t>
      </w:r>
      <w:proofErr w:type="spellEnd"/>
      <w:r w:rsidRPr="000E0FCA">
        <w:rPr>
          <w:i/>
          <w:sz w:val="20"/>
          <w:szCs w:val="20"/>
        </w:rPr>
        <w:t xml:space="preserve"> </w:t>
      </w:r>
      <w:r w:rsidRPr="000E0FCA">
        <w:rPr>
          <w:sz w:val="20"/>
          <w:szCs w:val="20"/>
        </w:rPr>
        <w:t xml:space="preserve">than other </w:t>
      </w:r>
      <w:proofErr w:type="spellStart"/>
      <w:r w:rsidRPr="000E0FCA">
        <w:rPr>
          <w:sz w:val="20"/>
          <w:szCs w:val="20"/>
        </w:rPr>
        <w:t>fishes.Other</w:t>
      </w:r>
      <w:proofErr w:type="spellEnd"/>
      <w:r w:rsidRPr="000E0FCA">
        <w:rPr>
          <w:sz w:val="20"/>
          <w:szCs w:val="20"/>
        </w:rPr>
        <w:t xml:space="preserve"> dominant amino acids were </w:t>
      </w:r>
      <w:proofErr w:type="spellStart"/>
      <w:r w:rsidRPr="000E0FCA">
        <w:rPr>
          <w:sz w:val="20"/>
          <w:szCs w:val="20"/>
        </w:rPr>
        <w:t>leucine</w:t>
      </w:r>
      <w:proofErr w:type="spellEnd"/>
      <w:r w:rsidRPr="000E0FCA">
        <w:rPr>
          <w:sz w:val="20"/>
          <w:szCs w:val="20"/>
        </w:rPr>
        <w:t xml:space="preserve">, </w:t>
      </w:r>
      <w:proofErr w:type="spellStart"/>
      <w:r w:rsidRPr="000E0FCA">
        <w:rPr>
          <w:sz w:val="20"/>
          <w:szCs w:val="20"/>
        </w:rPr>
        <w:t>lycine</w:t>
      </w:r>
      <w:proofErr w:type="spellEnd"/>
      <w:r w:rsidRPr="000E0FCA">
        <w:rPr>
          <w:sz w:val="20"/>
          <w:szCs w:val="20"/>
        </w:rPr>
        <w:t xml:space="preserve">, </w:t>
      </w:r>
      <w:proofErr w:type="spellStart"/>
      <w:r w:rsidRPr="000E0FCA">
        <w:rPr>
          <w:sz w:val="20"/>
          <w:szCs w:val="20"/>
        </w:rPr>
        <w:t>alanine</w:t>
      </w:r>
      <w:proofErr w:type="spellEnd"/>
      <w:r w:rsidRPr="000E0FCA">
        <w:rPr>
          <w:sz w:val="20"/>
          <w:szCs w:val="20"/>
        </w:rPr>
        <w:t xml:space="preserve">, </w:t>
      </w:r>
      <w:proofErr w:type="spellStart"/>
      <w:r w:rsidRPr="000E0FCA">
        <w:rPr>
          <w:sz w:val="20"/>
          <w:szCs w:val="20"/>
        </w:rPr>
        <w:t>valine</w:t>
      </w:r>
      <w:proofErr w:type="spellEnd"/>
      <w:r w:rsidRPr="000E0FCA">
        <w:rPr>
          <w:sz w:val="20"/>
          <w:szCs w:val="20"/>
        </w:rPr>
        <w:t xml:space="preserve">. </w:t>
      </w:r>
      <w:proofErr w:type="spellStart"/>
      <w:r w:rsidRPr="000E0FCA">
        <w:rPr>
          <w:sz w:val="20"/>
          <w:szCs w:val="20"/>
        </w:rPr>
        <w:t>Alanine</w:t>
      </w:r>
      <w:proofErr w:type="spellEnd"/>
      <w:r w:rsidRPr="000E0FCA">
        <w:rPr>
          <w:sz w:val="20"/>
          <w:szCs w:val="20"/>
        </w:rPr>
        <w:t xml:space="preserve"> was found highest 8.32 g/100g in </w:t>
      </w:r>
      <w:proofErr w:type="spellStart"/>
      <w:r w:rsidRPr="000E0FCA">
        <w:rPr>
          <w:iCs/>
          <w:sz w:val="20"/>
          <w:szCs w:val="20"/>
        </w:rPr>
        <w:t>Labeo</w:t>
      </w:r>
      <w:proofErr w:type="spellEnd"/>
      <w:r w:rsidRPr="000E0FCA">
        <w:rPr>
          <w:iCs/>
          <w:sz w:val="20"/>
          <w:szCs w:val="20"/>
        </w:rPr>
        <w:t xml:space="preserve"> </w:t>
      </w:r>
      <w:proofErr w:type="spellStart"/>
      <w:r w:rsidRPr="000E0FCA">
        <w:rPr>
          <w:iCs/>
          <w:sz w:val="20"/>
          <w:szCs w:val="20"/>
        </w:rPr>
        <w:t>pangusia</w:t>
      </w:r>
      <w:proofErr w:type="spellEnd"/>
      <w:r w:rsidRPr="000E0FCA">
        <w:rPr>
          <w:sz w:val="20"/>
          <w:szCs w:val="20"/>
        </w:rPr>
        <w:t xml:space="preserve">. </w:t>
      </w:r>
      <w:proofErr w:type="spellStart"/>
      <w:r w:rsidRPr="000E0FCA">
        <w:rPr>
          <w:sz w:val="20"/>
          <w:szCs w:val="20"/>
        </w:rPr>
        <w:t>Leucine</w:t>
      </w:r>
      <w:proofErr w:type="spellEnd"/>
      <w:r w:rsidRPr="000E0FCA">
        <w:rPr>
          <w:sz w:val="20"/>
          <w:szCs w:val="20"/>
        </w:rPr>
        <w:t xml:space="preserve"> was found highest (9.37 g/100g) in smoke-dried </w:t>
      </w:r>
      <w:proofErr w:type="spellStart"/>
      <w:r w:rsidRPr="000E0FCA">
        <w:rPr>
          <w:i/>
          <w:iCs/>
          <w:sz w:val="20"/>
          <w:szCs w:val="20"/>
        </w:rPr>
        <w:t>Neolissochilus</w:t>
      </w:r>
      <w:proofErr w:type="spellEnd"/>
      <w:r w:rsidRPr="000E0FCA">
        <w:rPr>
          <w:i/>
          <w:iCs/>
          <w:sz w:val="20"/>
          <w:szCs w:val="20"/>
        </w:rPr>
        <w:t xml:space="preserve"> </w:t>
      </w:r>
      <w:proofErr w:type="spellStart"/>
      <w:r w:rsidRPr="000E0FCA">
        <w:rPr>
          <w:i/>
          <w:iCs/>
          <w:sz w:val="20"/>
          <w:szCs w:val="20"/>
        </w:rPr>
        <w:t>stracheyi</w:t>
      </w:r>
      <w:proofErr w:type="spellEnd"/>
      <w:r w:rsidRPr="000E0FCA">
        <w:rPr>
          <w:sz w:val="20"/>
          <w:szCs w:val="20"/>
        </w:rPr>
        <w:t xml:space="preserve">. Lysine was higher (12.25 g/100g) in </w:t>
      </w:r>
      <w:proofErr w:type="spellStart"/>
      <w:r w:rsidRPr="000E0FCA">
        <w:rPr>
          <w:iCs/>
          <w:sz w:val="20"/>
          <w:szCs w:val="20"/>
        </w:rPr>
        <w:t>Schizothorax</w:t>
      </w:r>
      <w:proofErr w:type="spellEnd"/>
      <w:r w:rsidRPr="000E0FCA">
        <w:rPr>
          <w:sz w:val="20"/>
          <w:szCs w:val="20"/>
        </w:rPr>
        <w:t xml:space="preserve"> sp., 9.93 g/100g in </w:t>
      </w:r>
      <w:proofErr w:type="spellStart"/>
      <w:r w:rsidRPr="000E0FCA">
        <w:rPr>
          <w:i/>
          <w:iCs/>
          <w:sz w:val="20"/>
          <w:szCs w:val="20"/>
        </w:rPr>
        <w:t>Ompok</w:t>
      </w:r>
      <w:proofErr w:type="spellEnd"/>
      <w:r w:rsidRPr="000E0FCA">
        <w:rPr>
          <w:i/>
          <w:sz w:val="20"/>
          <w:szCs w:val="20"/>
        </w:rPr>
        <w:t xml:space="preserve"> sp</w:t>
      </w:r>
      <w:r w:rsidRPr="000E0FCA">
        <w:rPr>
          <w:sz w:val="20"/>
          <w:szCs w:val="20"/>
        </w:rPr>
        <w:t xml:space="preserve">. and 9.08g/100g in </w:t>
      </w:r>
      <w:proofErr w:type="spellStart"/>
      <w:r w:rsidRPr="000E0FCA">
        <w:rPr>
          <w:i/>
          <w:iCs/>
          <w:sz w:val="20"/>
          <w:szCs w:val="20"/>
        </w:rPr>
        <w:t>Labeo</w:t>
      </w:r>
      <w:proofErr w:type="spellEnd"/>
      <w:r w:rsidRPr="000E0FCA">
        <w:rPr>
          <w:i/>
          <w:iCs/>
          <w:sz w:val="20"/>
          <w:szCs w:val="20"/>
        </w:rPr>
        <w:t xml:space="preserve"> </w:t>
      </w:r>
      <w:proofErr w:type="spellStart"/>
      <w:r w:rsidRPr="000E0FCA">
        <w:rPr>
          <w:i/>
          <w:iCs/>
          <w:sz w:val="20"/>
          <w:szCs w:val="20"/>
        </w:rPr>
        <w:t>pangusia</w:t>
      </w:r>
      <w:proofErr w:type="spellEnd"/>
      <w:r w:rsidRPr="000E0FCA">
        <w:rPr>
          <w:sz w:val="20"/>
          <w:szCs w:val="20"/>
        </w:rPr>
        <w:t xml:space="preserve">. Tryptophan was present in very low level as compared with other amino </w:t>
      </w:r>
      <w:proofErr w:type="spellStart"/>
      <w:r w:rsidRPr="000E0FCA">
        <w:rPr>
          <w:sz w:val="20"/>
          <w:szCs w:val="20"/>
        </w:rPr>
        <w:t>acids.Histidine</w:t>
      </w:r>
      <w:proofErr w:type="spellEnd"/>
      <w:r w:rsidRPr="000E0FCA">
        <w:rPr>
          <w:sz w:val="20"/>
          <w:szCs w:val="20"/>
        </w:rPr>
        <w:t xml:space="preserve"> as essential amino acid was significantly high in </w:t>
      </w:r>
      <w:proofErr w:type="spellStart"/>
      <w:r w:rsidRPr="000E0FCA">
        <w:rPr>
          <w:i/>
          <w:iCs/>
          <w:sz w:val="20"/>
          <w:szCs w:val="20"/>
        </w:rPr>
        <w:t>Labeo</w:t>
      </w:r>
      <w:proofErr w:type="spellEnd"/>
      <w:r w:rsidRPr="000E0FCA">
        <w:rPr>
          <w:i/>
          <w:iCs/>
          <w:sz w:val="20"/>
          <w:szCs w:val="20"/>
        </w:rPr>
        <w:t xml:space="preserve"> </w:t>
      </w:r>
      <w:proofErr w:type="spellStart"/>
      <w:r w:rsidRPr="000E0FCA">
        <w:rPr>
          <w:i/>
          <w:iCs/>
          <w:sz w:val="20"/>
          <w:szCs w:val="20"/>
        </w:rPr>
        <w:t>pangusia</w:t>
      </w:r>
      <w:proofErr w:type="spellEnd"/>
      <w:r w:rsidRPr="000E0FCA">
        <w:rPr>
          <w:sz w:val="20"/>
          <w:szCs w:val="20"/>
        </w:rPr>
        <w:t xml:space="preserve">. In smoke-dried fishes, </w:t>
      </w:r>
      <w:proofErr w:type="spellStart"/>
      <w:r w:rsidRPr="000E0FCA">
        <w:rPr>
          <w:sz w:val="20"/>
          <w:szCs w:val="20"/>
        </w:rPr>
        <w:t>cysteine</w:t>
      </w:r>
      <w:proofErr w:type="spellEnd"/>
      <w:r w:rsidRPr="000E0FCA">
        <w:rPr>
          <w:sz w:val="20"/>
          <w:szCs w:val="20"/>
        </w:rPr>
        <w:t xml:space="preserve"> and </w:t>
      </w:r>
      <w:proofErr w:type="spellStart"/>
      <w:r w:rsidRPr="000E0FCA">
        <w:rPr>
          <w:sz w:val="20"/>
          <w:szCs w:val="20"/>
        </w:rPr>
        <w:t>arginine</w:t>
      </w:r>
      <w:proofErr w:type="spellEnd"/>
      <w:r w:rsidRPr="000E0FCA">
        <w:rPr>
          <w:sz w:val="20"/>
          <w:szCs w:val="20"/>
        </w:rPr>
        <w:t xml:space="preserve"> were not detected in the analysis by HPLC. Total amino acids contents of smoke-dried fishes are shown in Table 2. Total amino acid</w:t>
      </w:r>
      <w:r w:rsidR="000E0FCA">
        <w:rPr>
          <w:sz w:val="20"/>
          <w:szCs w:val="20"/>
        </w:rPr>
        <w:t xml:space="preserve"> </w:t>
      </w:r>
      <w:r w:rsidRPr="000E0FCA">
        <w:rPr>
          <w:sz w:val="20"/>
          <w:szCs w:val="20"/>
        </w:rPr>
        <w:t xml:space="preserve">were 97.56, 106.18, 106.88, 108.38, 106.62 g/100g respectively in smoke-dried fishes </w:t>
      </w:r>
      <w:r w:rsidRPr="000E0FCA">
        <w:rPr>
          <w:i/>
          <w:iCs/>
          <w:sz w:val="20"/>
          <w:szCs w:val="20"/>
        </w:rPr>
        <w:t>N</w:t>
      </w:r>
      <w:r w:rsidRPr="000E0FCA">
        <w:rPr>
          <w:i/>
          <w:sz w:val="20"/>
          <w:szCs w:val="20"/>
        </w:rPr>
        <w:t xml:space="preserve">. </w:t>
      </w:r>
      <w:proofErr w:type="spellStart"/>
      <w:r w:rsidRPr="000E0FCA">
        <w:rPr>
          <w:i/>
          <w:iCs/>
          <w:sz w:val="20"/>
          <w:szCs w:val="20"/>
        </w:rPr>
        <w:t>stracheyi</w:t>
      </w:r>
      <w:proofErr w:type="spellEnd"/>
      <w:r w:rsidRPr="000E0FCA">
        <w:rPr>
          <w:i/>
          <w:sz w:val="20"/>
          <w:szCs w:val="20"/>
        </w:rPr>
        <w:t xml:space="preserve">, </w:t>
      </w:r>
      <w:r w:rsidRPr="000E0FCA">
        <w:rPr>
          <w:i/>
          <w:iCs/>
          <w:sz w:val="20"/>
          <w:szCs w:val="20"/>
        </w:rPr>
        <w:t xml:space="preserve">L. </w:t>
      </w:r>
      <w:proofErr w:type="spellStart"/>
      <w:r w:rsidRPr="000E0FCA">
        <w:rPr>
          <w:i/>
          <w:iCs/>
          <w:sz w:val="20"/>
          <w:szCs w:val="20"/>
        </w:rPr>
        <w:t>pangusia</w:t>
      </w:r>
      <w:proofErr w:type="spellEnd"/>
      <w:r w:rsidRPr="000E0FCA">
        <w:rPr>
          <w:i/>
          <w:sz w:val="20"/>
          <w:szCs w:val="20"/>
        </w:rPr>
        <w:t xml:space="preserve">, </w:t>
      </w:r>
      <w:proofErr w:type="spellStart"/>
      <w:r w:rsidRPr="000E0FCA">
        <w:rPr>
          <w:i/>
          <w:iCs/>
          <w:sz w:val="20"/>
          <w:szCs w:val="20"/>
        </w:rPr>
        <w:t>Semiplotus</w:t>
      </w:r>
      <w:proofErr w:type="spellEnd"/>
      <w:r w:rsidRPr="000E0FCA">
        <w:rPr>
          <w:i/>
          <w:iCs/>
          <w:sz w:val="20"/>
          <w:szCs w:val="20"/>
        </w:rPr>
        <w:t xml:space="preserve"> </w:t>
      </w:r>
      <w:proofErr w:type="spellStart"/>
      <w:r w:rsidRPr="000E0FCA">
        <w:rPr>
          <w:i/>
          <w:iCs/>
          <w:sz w:val="20"/>
          <w:szCs w:val="20"/>
        </w:rPr>
        <w:t>manipurensis</w:t>
      </w:r>
      <w:proofErr w:type="spellEnd"/>
      <w:r w:rsidRPr="000E0FCA">
        <w:rPr>
          <w:i/>
          <w:sz w:val="20"/>
          <w:szCs w:val="20"/>
        </w:rPr>
        <w:t xml:space="preserve">, </w:t>
      </w:r>
      <w:proofErr w:type="spellStart"/>
      <w:r w:rsidRPr="000E0FCA">
        <w:rPr>
          <w:i/>
          <w:iCs/>
          <w:sz w:val="20"/>
          <w:szCs w:val="20"/>
        </w:rPr>
        <w:t>Schizothorax</w:t>
      </w:r>
      <w:proofErr w:type="spellEnd"/>
      <w:r w:rsidRPr="000E0FCA">
        <w:rPr>
          <w:i/>
          <w:sz w:val="20"/>
          <w:szCs w:val="20"/>
        </w:rPr>
        <w:t xml:space="preserve"> sp.</w:t>
      </w:r>
      <w:r w:rsidRPr="000E0FCA">
        <w:rPr>
          <w:sz w:val="20"/>
          <w:szCs w:val="20"/>
        </w:rPr>
        <w:t xml:space="preserve"> and </w:t>
      </w:r>
      <w:proofErr w:type="spellStart"/>
      <w:r w:rsidRPr="000E0FCA">
        <w:rPr>
          <w:i/>
          <w:iCs/>
          <w:sz w:val="20"/>
          <w:szCs w:val="20"/>
        </w:rPr>
        <w:t>Ompok</w:t>
      </w:r>
      <w:proofErr w:type="spellEnd"/>
      <w:r w:rsidRPr="000E0FCA">
        <w:rPr>
          <w:i/>
          <w:sz w:val="20"/>
          <w:szCs w:val="20"/>
        </w:rPr>
        <w:t xml:space="preserve"> sp</w:t>
      </w:r>
      <w:r w:rsidRPr="000E0FCA">
        <w:rPr>
          <w:sz w:val="20"/>
          <w:szCs w:val="20"/>
        </w:rPr>
        <w:t>. Amount of total essential amino acids</w:t>
      </w:r>
      <w:r w:rsidR="000E0FCA">
        <w:rPr>
          <w:sz w:val="20"/>
          <w:szCs w:val="20"/>
        </w:rPr>
        <w:t xml:space="preserve"> </w:t>
      </w:r>
      <w:r w:rsidRPr="000E0FCA">
        <w:rPr>
          <w:sz w:val="20"/>
          <w:szCs w:val="20"/>
        </w:rPr>
        <w:t xml:space="preserve">were 49.21 g/100g in smoke-dried </w:t>
      </w:r>
      <w:r w:rsidRPr="000E0FCA">
        <w:rPr>
          <w:i/>
          <w:iCs/>
          <w:sz w:val="20"/>
          <w:szCs w:val="20"/>
        </w:rPr>
        <w:t xml:space="preserve">L. </w:t>
      </w:r>
      <w:proofErr w:type="spellStart"/>
      <w:r w:rsidRPr="000E0FCA">
        <w:rPr>
          <w:i/>
          <w:iCs/>
          <w:sz w:val="20"/>
          <w:szCs w:val="20"/>
        </w:rPr>
        <w:t>pangusia</w:t>
      </w:r>
      <w:proofErr w:type="spellEnd"/>
      <w:r w:rsidRPr="000E0FCA">
        <w:rPr>
          <w:sz w:val="20"/>
          <w:szCs w:val="20"/>
        </w:rPr>
        <w:t xml:space="preserve">, 52.26 in smoke-dried </w:t>
      </w:r>
      <w:proofErr w:type="spellStart"/>
      <w:r w:rsidRPr="000E0FCA">
        <w:rPr>
          <w:i/>
          <w:iCs/>
          <w:sz w:val="20"/>
          <w:szCs w:val="20"/>
        </w:rPr>
        <w:t>Semiplotus</w:t>
      </w:r>
      <w:proofErr w:type="spellEnd"/>
      <w:r w:rsidRPr="000E0FCA">
        <w:rPr>
          <w:i/>
          <w:iCs/>
          <w:sz w:val="20"/>
          <w:szCs w:val="20"/>
        </w:rPr>
        <w:t xml:space="preserve"> </w:t>
      </w:r>
      <w:proofErr w:type="spellStart"/>
      <w:r w:rsidRPr="000E0FCA">
        <w:rPr>
          <w:i/>
          <w:iCs/>
          <w:sz w:val="20"/>
          <w:szCs w:val="20"/>
        </w:rPr>
        <w:t>manipurensis</w:t>
      </w:r>
      <w:proofErr w:type="spellEnd"/>
      <w:r w:rsidRPr="000E0FCA">
        <w:rPr>
          <w:i/>
          <w:sz w:val="20"/>
          <w:szCs w:val="20"/>
        </w:rPr>
        <w:t>,</w:t>
      </w:r>
      <w:r w:rsidRPr="000E0FCA">
        <w:rPr>
          <w:sz w:val="20"/>
          <w:szCs w:val="20"/>
        </w:rPr>
        <w:t xml:space="preserve"> 56.72 g/100g in smoke-dried </w:t>
      </w:r>
      <w:proofErr w:type="spellStart"/>
      <w:r w:rsidRPr="000E0FCA">
        <w:rPr>
          <w:i/>
          <w:iCs/>
          <w:sz w:val="20"/>
          <w:szCs w:val="20"/>
        </w:rPr>
        <w:t>Schizothorax</w:t>
      </w:r>
      <w:proofErr w:type="spellEnd"/>
      <w:r w:rsidRPr="000E0FCA">
        <w:rPr>
          <w:i/>
          <w:iCs/>
          <w:sz w:val="20"/>
          <w:szCs w:val="20"/>
        </w:rPr>
        <w:t xml:space="preserve"> </w:t>
      </w:r>
      <w:r w:rsidRPr="000E0FCA">
        <w:rPr>
          <w:i/>
          <w:sz w:val="20"/>
          <w:szCs w:val="20"/>
        </w:rPr>
        <w:t>sp,</w:t>
      </w:r>
      <w:r w:rsidRPr="000E0FCA">
        <w:rPr>
          <w:sz w:val="20"/>
          <w:szCs w:val="20"/>
        </w:rPr>
        <w:t xml:space="preserve"> 52.7 g/100g in smoked dried </w:t>
      </w:r>
      <w:proofErr w:type="spellStart"/>
      <w:r w:rsidRPr="000E0FCA">
        <w:rPr>
          <w:i/>
          <w:iCs/>
          <w:sz w:val="20"/>
          <w:szCs w:val="20"/>
        </w:rPr>
        <w:t>Ompok</w:t>
      </w:r>
      <w:proofErr w:type="spellEnd"/>
      <w:r w:rsidRPr="000E0FCA">
        <w:rPr>
          <w:i/>
          <w:sz w:val="20"/>
          <w:szCs w:val="20"/>
        </w:rPr>
        <w:t xml:space="preserve"> sp</w:t>
      </w:r>
      <w:r w:rsidR="006E026C" w:rsidRPr="000E0FCA">
        <w:rPr>
          <w:sz w:val="20"/>
          <w:szCs w:val="20"/>
        </w:rPr>
        <w:t>.</w:t>
      </w:r>
    </w:p>
    <w:p w:rsidR="006E026C" w:rsidRPr="000E0FCA" w:rsidRDefault="006E026C" w:rsidP="000B0A2E">
      <w:pPr>
        <w:suppressAutoHyphens w:val="0"/>
        <w:snapToGrid w:val="0"/>
        <w:ind w:firstLine="425"/>
        <w:contextualSpacing/>
        <w:jc w:val="both"/>
        <w:rPr>
          <w:sz w:val="20"/>
          <w:szCs w:val="20"/>
        </w:rPr>
      </w:pPr>
      <w:r w:rsidRPr="000E0FCA">
        <w:rPr>
          <w:sz w:val="20"/>
          <w:szCs w:val="20"/>
        </w:rPr>
        <w:t xml:space="preserve">Amounts of total non-essential amino acids in </w:t>
      </w:r>
      <w:r w:rsidRPr="000E0FCA">
        <w:rPr>
          <w:i/>
          <w:iCs/>
          <w:sz w:val="20"/>
          <w:szCs w:val="20"/>
        </w:rPr>
        <w:t xml:space="preserve">N. </w:t>
      </w:r>
      <w:proofErr w:type="spellStart"/>
      <w:r w:rsidRPr="000E0FCA">
        <w:rPr>
          <w:i/>
          <w:iCs/>
          <w:sz w:val="20"/>
          <w:szCs w:val="20"/>
        </w:rPr>
        <w:t>stracheyi</w:t>
      </w:r>
      <w:proofErr w:type="spellEnd"/>
      <w:r w:rsidRPr="000E0FCA">
        <w:rPr>
          <w:i/>
          <w:iCs/>
          <w:sz w:val="20"/>
          <w:szCs w:val="20"/>
        </w:rPr>
        <w:t xml:space="preserve">, L. </w:t>
      </w:r>
      <w:proofErr w:type="spellStart"/>
      <w:r w:rsidRPr="000E0FCA">
        <w:rPr>
          <w:i/>
          <w:iCs/>
          <w:sz w:val="20"/>
          <w:szCs w:val="20"/>
        </w:rPr>
        <w:t>pangusia</w:t>
      </w:r>
      <w:proofErr w:type="spellEnd"/>
      <w:r w:rsidRPr="000E0FCA">
        <w:rPr>
          <w:i/>
          <w:iCs/>
          <w:sz w:val="20"/>
          <w:szCs w:val="20"/>
        </w:rPr>
        <w:t xml:space="preserve">, </w:t>
      </w:r>
      <w:proofErr w:type="spellStart"/>
      <w:r w:rsidRPr="000E0FCA">
        <w:rPr>
          <w:i/>
          <w:iCs/>
          <w:sz w:val="20"/>
          <w:szCs w:val="20"/>
        </w:rPr>
        <w:t>Semiplotus</w:t>
      </w:r>
      <w:proofErr w:type="spellEnd"/>
      <w:r w:rsidRPr="000E0FCA">
        <w:rPr>
          <w:i/>
          <w:iCs/>
          <w:sz w:val="20"/>
          <w:szCs w:val="20"/>
        </w:rPr>
        <w:t xml:space="preserve"> </w:t>
      </w:r>
      <w:proofErr w:type="spellStart"/>
      <w:r w:rsidRPr="000E0FCA">
        <w:rPr>
          <w:i/>
          <w:iCs/>
          <w:sz w:val="20"/>
          <w:szCs w:val="20"/>
        </w:rPr>
        <w:t>manipurensis</w:t>
      </w:r>
      <w:proofErr w:type="spellEnd"/>
      <w:r w:rsidRPr="000E0FCA">
        <w:rPr>
          <w:i/>
          <w:iCs/>
          <w:sz w:val="20"/>
          <w:szCs w:val="20"/>
        </w:rPr>
        <w:t xml:space="preserve">, </w:t>
      </w:r>
      <w:proofErr w:type="spellStart"/>
      <w:r w:rsidRPr="000E0FCA">
        <w:rPr>
          <w:i/>
          <w:iCs/>
          <w:sz w:val="20"/>
          <w:szCs w:val="20"/>
        </w:rPr>
        <w:t>Schizothorax</w:t>
      </w:r>
      <w:proofErr w:type="spellEnd"/>
      <w:r w:rsidRPr="000E0FCA">
        <w:rPr>
          <w:i/>
          <w:iCs/>
          <w:sz w:val="20"/>
          <w:szCs w:val="20"/>
        </w:rPr>
        <w:t xml:space="preserve"> sp</w:t>
      </w:r>
      <w:r w:rsidRPr="000E0FCA">
        <w:rPr>
          <w:i/>
          <w:sz w:val="20"/>
          <w:szCs w:val="20"/>
        </w:rPr>
        <w:t>.</w:t>
      </w:r>
      <w:r w:rsidRPr="000E0FCA">
        <w:rPr>
          <w:sz w:val="20"/>
          <w:szCs w:val="20"/>
        </w:rPr>
        <w:t xml:space="preserve"> and </w:t>
      </w:r>
      <w:proofErr w:type="spellStart"/>
      <w:r w:rsidRPr="000E0FCA">
        <w:rPr>
          <w:i/>
          <w:iCs/>
          <w:sz w:val="20"/>
          <w:szCs w:val="20"/>
        </w:rPr>
        <w:t>Ompok</w:t>
      </w:r>
      <w:proofErr w:type="spellEnd"/>
      <w:r w:rsidRPr="000E0FCA">
        <w:rPr>
          <w:i/>
          <w:sz w:val="20"/>
          <w:szCs w:val="20"/>
        </w:rPr>
        <w:t xml:space="preserve"> sp.</w:t>
      </w:r>
      <w:r w:rsidR="000E0FCA">
        <w:rPr>
          <w:i/>
          <w:sz w:val="20"/>
          <w:szCs w:val="20"/>
        </w:rPr>
        <w:t xml:space="preserve"> </w:t>
      </w:r>
      <w:r w:rsidRPr="000E0FCA">
        <w:rPr>
          <w:sz w:val="20"/>
          <w:szCs w:val="20"/>
        </w:rPr>
        <w:t>ranged 45.09 to 54.62 g/100g in smoke-dried fish samples. Total aromatic amino acid content</w:t>
      </w:r>
      <w:r w:rsidR="000E0FCA">
        <w:rPr>
          <w:sz w:val="20"/>
          <w:szCs w:val="20"/>
        </w:rPr>
        <w:t xml:space="preserve"> </w:t>
      </w:r>
      <w:r w:rsidRPr="000E0FCA">
        <w:rPr>
          <w:sz w:val="20"/>
          <w:szCs w:val="20"/>
        </w:rPr>
        <w:t>was found highest (61.09 g/100g)</w:t>
      </w:r>
      <w:r w:rsidR="000E0FCA">
        <w:rPr>
          <w:sz w:val="20"/>
          <w:szCs w:val="20"/>
        </w:rPr>
        <w:t xml:space="preserve"> </w:t>
      </w:r>
      <w:r w:rsidRPr="000E0FCA">
        <w:rPr>
          <w:sz w:val="20"/>
          <w:szCs w:val="20"/>
        </w:rPr>
        <w:t xml:space="preserve">in </w:t>
      </w:r>
      <w:r w:rsidRPr="000E0FCA">
        <w:rPr>
          <w:i/>
          <w:iCs/>
          <w:sz w:val="20"/>
          <w:szCs w:val="20"/>
        </w:rPr>
        <w:t xml:space="preserve">L. </w:t>
      </w:r>
      <w:proofErr w:type="spellStart"/>
      <w:r w:rsidRPr="000E0FCA">
        <w:rPr>
          <w:i/>
          <w:iCs/>
          <w:sz w:val="20"/>
          <w:szCs w:val="20"/>
        </w:rPr>
        <w:t>pangusia</w:t>
      </w:r>
      <w:proofErr w:type="spellEnd"/>
      <w:r w:rsidRPr="000E0FCA">
        <w:rPr>
          <w:sz w:val="20"/>
          <w:szCs w:val="20"/>
        </w:rPr>
        <w:t xml:space="preserve">. Total aromatic amino acid amounts in </w:t>
      </w:r>
      <w:r w:rsidRPr="000E0FCA">
        <w:rPr>
          <w:i/>
          <w:iCs/>
          <w:sz w:val="20"/>
          <w:szCs w:val="20"/>
        </w:rPr>
        <w:t xml:space="preserve">N. </w:t>
      </w:r>
      <w:proofErr w:type="spellStart"/>
      <w:r w:rsidRPr="000E0FCA">
        <w:rPr>
          <w:i/>
          <w:iCs/>
          <w:sz w:val="20"/>
          <w:szCs w:val="20"/>
        </w:rPr>
        <w:t>stracheyi</w:t>
      </w:r>
      <w:proofErr w:type="spellEnd"/>
      <w:r w:rsidRPr="000E0FCA">
        <w:rPr>
          <w:i/>
          <w:iCs/>
          <w:sz w:val="20"/>
          <w:szCs w:val="20"/>
        </w:rPr>
        <w:t xml:space="preserve">, L. </w:t>
      </w:r>
      <w:proofErr w:type="spellStart"/>
      <w:r w:rsidRPr="000E0FCA">
        <w:rPr>
          <w:i/>
          <w:iCs/>
          <w:sz w:val="20"/>
          <w:szCs w:val="20"/>
        </w:rPr>
        <w:t>pangusia</w:t>
      </w:r>
      <w:proofErr w:type="spellEnd"/>
      <w:r w:rsidRPr="000E0FCA">
        <w:rPr>
          <w:i/>
          <w:iCs/>
          <w:sz w:val="20"/>
          <w:szCs w:val="20"/>
        </w:rPr>
        <w:t xml:space="preserve">, S. </w:t>
      </w:r>
      <w:proofErr w:type="spellStart"/>
      <w:r w:rsidRPr="000E0FCA">
        <w:rPr>
          <w:i/>
          <w:iCs/>
          <w:sz w:val="20"/>
          <w:szCs w:val="20"/>
        </w:rPr>
        <w:t>manipurensis</w:t>
      </w:r>
      <w:proofErr w:type="spellEnd"/>
      <w:r w:rsidRPr="000E0FCA">
        <w:rPr>
          <w:i/>
          <w:iCs/>
          <w:sz w:val="20"/>
          <w:szCs w:val="20"/>
        </w:rPr>
        <w:t xml:space="preserve">, </w:t>
      </w:r>
      <w:proofErr w:type="spellStart"/>
      <w:r w:rsidRPr="000E0FCA">
        <w:rPr>
          <w:i/>
          <w:iCs/>
          <w:sz w:val="20"/>
          <w:szCs w:val="20"/>
        </w:rPr>
        <w:t>Schizothorax</w:t>
      </w:r>
      <w:proofErr w:type="spellEnd"/>
      <w:r w:rsidRPr="000E0FCA">
        <w:rPr>
          <w:i/>
          <w:iCs/>
          <w:sz w:val="20"/>
          <w:szCs w:val="20"/>
        </w:rPr>
        <w:t xml:space="preserve"> sp</w:t>
      </w:r>
      <w:r w:rsidRPr="000E0FCA">
        <w:rPr>
          <w:iCs/>
          <w:sz w:val="20"/>
          <w:szCs w:val="20"/>
        </w:rPr>
        <w:t xml:space="preserve">. </w:t>
      </w:r>
      <w:r w:rsidRPr="000E0FCA">
        <w:rPr>
          <w:sz w:val="20"/>
          <w:szCs w:val="20"/>
        </w:rPr>
        <w:t xml:space="preserve">and </w:t>
      </w:r>
      <w:proofErr w:type="spellStart"/>
      <w:r w:rsidRPr="000E0FCA">
        <w:rPr>
          <w:i/>
          <w:iCs/>
          <w:sz w:val="20"/>
          <w:szCs w:val="20"/>
        </w:rPr>
        <w:t>Ompok</w:t>
      </w:r>
      <w:proofErr w:type="spellEnd"/>
      <w:r w:rsidRPr="000E0FCA">
        <w:rPr>
          <w:i/>
          <w:sz w:val="20"/>
          <w:szCs w:val="20"/>
        </w:rPr>
        <w:t xml:space="preserve"> sp</w:t>
      </w:r>
      <w:r w:rsidRPr="000E0FCA">
        <w:rPr>
          <w:sz w:val="20"/>
          <w:szCs w:val="20"/>
        </w:rPr>
        <w:t>. were 15.51, 24.39, 14.51, 15.23, 17.09 g/100g in smoke-dried samples.</w:t>
      </w:r>
    </w:p>
    <w:p w:rsidR="006E026C" w:rsidRPr="000E0FCA" w:rsidRDefault="006E026C" w:rsidP="000B0A2E">
      <w:pPr>
        <w:suppressAutoHyphens w:val="0"/>
        <w:snapToGrid w:val="0"/>
        <w:ind w:firstLine="425"/>
        <w:contextualSpacing/>
        <w:jc w:val="both"/>
        <w:rPr>
          <w:sz w:val="20"/>
          <w:szCs w:val="20"/>
        </w:rPr>
      </w:pPr>
      <w:r w:rsidRPr="000E0FCA">
        <w:rPr>
          <w:sz w:val="20"/>
          <w:szCs w:val="20"/>
        </w:rPr>
        <w:t>Comparison of essential amino acid profiles of the smoked dried fishes (Table 3) was done with the essential amino acid pattern of FAO, 1991. Total values of all the essential amino acids are also compared.</w:t>
      </w:r>
      <w:r w:rsidR="000E0FCA">
        <w:rPr>
          <w:sz w:val="20"/>
          <w:szCs w:val="20"/>
        </w:rPr>
        <w:t xml:space="preserve"> </w:t>
      </w:r>
      <w:r w:rsidRPr="000E0FCA">
        <w:rPr>
          <w:sz w:val="20"/>
          <w:szCs w:val="20"/>
        </w:rPr>
        <w:t>The smoke-dried fishes have greater values of essential amino acid than the pattern of FAO, 1991, indicating high nutritive potentials of the fishes.</w:t>
      </w:r>
    </w:p>
    <w:p w:rsidR="00A442A1" w:rsidRPr="000E0FCA" w:rsidRDefault="00A442A1" w:rsidP="000B0A2E">
      <w:pPr>
        <w:suppressAutoHyphens w:val="0"/>
        <w:snapToGrid w:val="0"/>
        <w:ind w:firstLine="425"/>
        <w:contextualSpacing/>
        <w:jc w:val="both"/>
        <w:rPr>
          <w:sz w:val="20"/>
          <w:szCs w:val="20"/>
        </w:rPr>
      </w:pPr>
      <w:r w:rsidRPr="000E0FCA">
        <w:rPr>
          <w:sz w:val="20"/>
          <w:szCs w:val="20"/>
        </w:rPr>
        <w:t xml:space="preserve">Protein digestibility corrected amino acid scores (PDCAAS) are shown in Table 4 for the smoked fishes. Higher PDCAAS were in smoked </w:t>
      </w:r>
      <w:r w:rsidRPr="000E0FCA">
        <w:rPr>
          <w:i/>
          <w:iCs/>
          <w:sz w:val="20"/>
          <w:szCs w:val="20"/>
        </w:rPr>
        <w:t xml:space="preserve">N. </w:t>
      </w:r>
      <w:proofErr w:type="spellStart"/>
      <w:r w:rsidRPr="000E0FCA">
        <w:rPr>
          <w:i/>
          <w:iCs/>
          <w:sz w:val="20"/>
          <w:szCs w:val="20"/>
        </w:rPr>
        <w:t>Stracheyi</w:t>
      </w:r>
      <w:proofErr w:type="spellEnd"/>
      <w:r w:rsidRPr="000E0FCA">
        <w:rPr>
          <w:iCs/>
          <w:sz w:val="20"/>
          <w:szCs w:val="20"/>
        </w:rPr>
        <w:t xml:space="preserve"> </w:t>
      </w:r>
      <w:r w:rsidRPr="000E0FCA">
        <w:rPr>
          <w:sz w:val="20"/>
          <w:szCs w:val="20"/>
        </w:rPr>
        <w:t xml:space="preserve">(111.26%), </w:t>
      </w:r>
      <w:r w:rsidRPr="000E0FCA">
        <w:rPr>
          <w:i/>
          <w:iCs/>
          <w:sz w:val="20"/>
          <w:szCs w:val="20"/>
        </w:rPr>
        <w:t xml:space="preserve">L. </w:t>
      </w:r>
      <w:proofErr w:type="spellStart"/>
      <w:r w:rsidRPr="000E0FCA">
        <w:rPr>
          <w:i/>
          <w:iCs/>
          <w:sz w:val="20"/>
          <w:szCs w:val="20"/>
        </w:rPr>
        <w:t>pangusia</w:t>
      </w:r>
      <w:proofErr w:type="spellEnd"/>
      <w:r w:rsidRPr="000E0FCA">
        <w:rPr>
          <w:sz w:val="20"/>
          <w:szCs w:val="20"/>
        </w:rPr>
        <w:t xml:space="preserve"> (116.20%), </w:t>
      </w:r>
      <w:r w:rsidRPr="000E0FCA">
        <w:rPr>
          <w:i/>
          <w:iCs/>
          <w:sz w:val="20"/>
          <w:szCs w:val="20"/>
        </w:rPr>
        <w:t>S</w:t>
      </w:r>
      <w:r w:rsidRPr="000E0FCA">
        <w:rPr>
          <w:i/>
          <w:sz w:val="20"/>
          <w:szCs w:val="20"/>
        </w:rPr>
        <w:t xml:space="preserve">. </w:t>
      </w:r>
      <w:proofErr w:type="spellStart"/>
      <w:r w:rsidRPr="000E0FCA">
        <w:rPr>
          <w:i/>
          <w:iCs/>
          <w:sz w:val="20"/>
          <w:szCs w:val="20"/>
        </w:rPr>
        <w:t>manipurensis</w:t>
      </w:r>
      <w:proofErr w:type="spellEnd"/>
      <w:r w:rsidRPr="000E0FCA">
        <w:rPr>
          <w:sz w:val="20"/>
          <w:szCs w:val="20"/>
        </w:rPr>
        <w:t xml:space="preserve"> (113.65%), </w:t>
      </w:r>
      <w:proofErr w:type="spellStart"/>
      <w:r w:rsidRPr="000E0FCA">
        <w:rPr>
          <w:i/>
          <w:iCs/>
          <w:sz w:val="20"/>
          <w:szCs w:val="20"/>
        </w:rPr>
        <w:t>Schizothorax</w:t>
      </w:r>
      <w:proofErr w:type="spellEnd"/>
      <w:r w:rsidRPr="000E0FCA">
        <w:rPr>
          <w:i/>
          <w:sz w:val="20"/>
          <w:szCs w:val="20"/>
        </w:rPr>
        <w:t xml:space="preserve"> sp</w:t>
      </w:r>
      <w:r w:rsidR="000E0FCA">
        <w:rPr>
          <w:sz w:val="20"/>
          <w:szCs w:val="20"/>
        </w:rPr>
        <w:t xml:space="preserve"> </w:t>
      </w:r>
      <w:r w:rsidRPr="000E0FCA">
        <w:rPr>
          <w:sz w:val="20"/>
          <w:szCs w:val="20"/>
        </w:rPr>
        <w:t xml:space="preserve">(119.93%). Lowest PDCAAS was in smoked </w:t>
      </w:r>
      <w:proofErr w:type="spellStart"/>
      <w:r w:rsidRPr="000E0FCA">
        <w:rPr>
          <w:i/>
          <w:iCs/>
          <w:sz w:val="20"/>
          <w:szCs w:val="20"/>
        </w:rPr>
        <w:t>Ompok</w:t>
      </w:r>
      <w:proofErr w:type="spellEnd"/>
      <w:r w:rsidRPr="000E0FCA">
        <w:rPr>
          <w:i/>
          <w:sz w:val="20"/>
          <w:szCs w:val="20"/>
        </w:rPr>
        <w:t xml:space="preserve"> </w:t>
      </w:r>
      <w:r w:rsidRPr="000E0FCA">
        <w:rPr>
          <w:sz w:val="20"/>
          <w:szCs w:val="20"/>
        </w:rPr>
        <w:t>sp.</w:t>
      </w:r>
    </w:p>
    <w:p w:rsidR="000B0A2E" w:rsidRPr="000E0FCA" w:rsidRDefault="000B0A2E" w:rsidP="000B0A2E">
      <w:pPr>
        <w:suppressAutoHyphens w:val="0"/>
        <w:snapToGrid w:val="0"/>
        <w:ind w:firstLine="425"/>
        <w:contextualSpacing/>
        <w:jc w:val="both"/>
        <w:rPr>
          <w:sz w:val="20"/>
          <w:szCs w:val="20"/>
        </w:rPr>
        <w:sectPr w:rsidR="000B0A2E" w:rsidRPr="000E0FCA" w:rsidSect="000E0FCA">
          <w:headerReference w:type="default" r:id="rId13"/>
          <w:footerReference w:type="default" r:id="rId14"/>
          <w:type w:val="continuous"/>
          <w:pgSz w:w="12240" w:h="15840" w:code="1"/>
          <w:pgMar w:top="1440" w:right="1440" w:bottom="1440" w:left="1440" w:header="720" w:footer="720" w:gutter="0"/>
          <w:cols w:num="2" w:space="576"/>
          <w:docGrid w:linePitch="360"/>
        </w:sectPr>
      </w:pPr>
    </w:p>
    <w:p w:rsidR="00C25172" w:rsidRPr="000E0FCA" w:rsidRDefault="00C25172" w:rsidP="000B0A2E">
      <w:pPr>
        <w:suppressAutoHyphens w:val="0"/>
        <w:snapToGrid w:val="0"/>
        <w:jc w:val="center"/>
        <w:rPr>
          <w:sz w:val="20"/>
          <w:szCs w:val="20"/>
        </w:rPr>
      </w:pPr>
    </w:p>
    <w:p w:rsidR="00EC0D24" w:rsidRPr="000E0FCA" w:rsidRDefault="00EC0D24" w:rsidP="000B0A2E">
      <w:pPr>
        <w:suppressAutoHyphens w:val="0"/>
        <w:snapToGrid w:val="0"/>
        <w:jc w:val="center"/>
        <w:rPr>
          <w:sz w:val="20"/>
          <w:szCs w:val="20"/>
        </w:rPr>
      </w:pPr>
      <w:r w:rsidRPr="000E0FCA">
        <w:rPr>
          <w:sz w:val="20"/>
          <w:szCs w:val="20"/>
        </w:rPr>
        <w:t>Table 1. Amino acid composition of the smoked fishes (g/100g protein).</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7"/>
        <w:gridCol w:w="1980"/>
        <w:gridCol w:w="1350"/>
        <w:gridCol w:w="1784"/>
        <w:gridCol w:w="1510"/>
        <w:gridCol w:w="1043"/>
      </w:tblGrid>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Samples</w:t>
            </w:r>
          </w:p>
        </w:tc>
        <w:tc>
          <w:tcPr>
            <w:tcW w:w="1980" w:type="dxa"/>
            <w:vAlign w:val="center"/>
          </w:tcPr>
          <w:p w:rsidR="00EC0D24" w:rsidRPr="000E0FCA" w:rsidRDefault="00EC0D24" w:rsidP="000B0A2E">
            <w:pPr>
              <w:suppressAutoHyphens w:val="0"/>
              <w:snapToGrid w:val="0"/>
              <w:jc w:val="both"/>
              <w:rPr>
                <w:iCs/>
                <w:color w:val="000000"/>
                <w:sz w:val="20"/>
                <w:szCs w:val="20"/>
              </w:rPr>
            </w:pPr>
            <w:proofErr w:type="spellStart"/>
            <w:r w:rsidRPr="000E0FCA">
              <w:rPr>
                <w:i/>
                <w:iCs/>
                <w:color w:val="000000"/>
                <w:sz w:val="20"/>
                <w:szCs w:val="20"/>
              </w:rPr>
              <w:t>Neolissochilus</w:t>
            </w:r>
            <w:proofErr w:type="spellEnd"/>
            <w:r w:rsidRPr="000E0FCA">
              <w:rPr>
                <w:i/>
                <w:iCs/>
                <w:color w:val="000000"/>
                <w:sz w:val="20"/>
                <w:szCs w:val="20"/>
              </w:rPr>
              <w:t xml:space="preserve"> </w:t>
            </w:r>
            <w:proofErr w:type="spellStart"/>
            <w:r w:rsidRPr="000E0FCA">
              <w:rPr>
                <w:iCs/>
                <w:color w:val="000000"/>
                <w:sz w:val="20"/>
                <w:szCs w:val="20"/>
              </w:rPr>
              <w:t>stracheyi</w:t>
            </w:r>
            <w:proofErr w:type="spellEnd"/>
          </w:p>
        </w:tc>
        <w:tc>
          <w:tcPr>
            <w:tcW w:w="1350" w:type="dxa"/>
            <w:vAlign w:val="center"/>
          </w:tcPr>
          <w:p w:rsidR="00EC0D24" w:rsidRPr="000E0FCA" w:rsidRDefault="00EC0D24" w:rsidP="000B0A2E">
            <w:pPr>
              <w:suppressAutoHyphens w:val="0"/>
              <w:snapToGrid w:val="0"/>
              <w:jc w:val="both"/>
              <w:rPr>
                <w:i/>
                <w:iCs/>
                <w:color w:val="000000"/>
                <w:sz w:val="20"/>
                <w:szCs w:val="20"/>
              </w:rPr>
            </w:pPr>
            <w:proofErr w:type="spellStart"/>
            <w:r w:rsidRPr="000E0FCA">
              <w:rPr>
                <w:i/>
                <w:iCs/>
                <w:color w:val="000000"/>
                <w:sz w:val="20"/>
                <w:szCs w:val="20"/>
              </w:rPr>
              <w:t>Labeo</w:t>
            </w:r>
            <w:proofErr w:type="spellEnd"/>
            <w:r w:rsidRPr="000E0FCA">
              <w:rPr>
                <w:i/>
                <w:iCs/>
                <w:color w:val="000000"/>
                <w:sz w:val="20"/>
                <w:szCs w:val="20"/>
              </w:rPr>
              <w:t xml:space="preserve"> </w:t>
            </w:r>
            <w:proofErr w:type="spellStart"/>
            <w:r w:rsidRPr="000E0FCA">
              <w:rPr>
                <w:i/>
                <w:iCs/>
                <w:color w:val="000000"/>
                <w:sz w:val="20"/>
                <w:szCs w:val="20"/>
              </w:rPr>
              <w:t>pangusia</w:t>
            </w:r>
            <w:proofErr w:type="spellEnd"/>
          </w:p>
        </w:tc>
        <w:tc>
          <w:tcPr>
            <w:tcW w:w="1784" w:type="dxa"/>
            <w:vAlign w:val="center"/>
          </w:tcPr>
          <w:p w:rsidR="00EC0D24" w:rsidRPr="000E0FCA" w:rsidRDefault="00EC0D24" w:rsidP="000B0A2E">
            <w:pPr>
              <w:suppressAutoHyphens w:val="0"/>
              <w:snapToGrid w:val="0"/>
              <w:jc w:val="both"/>
              <w:rPr>
                <w:i/>
                <w:iCs/>
                <w:color w:val="000000"/>
                <w:sz w:val="20"/>
                <w:szCs w:val="20"/>
              </w:rPr>
            </w:pPr>
            <w:proofErr w:type="spellStart"/>
            <w:r w:rsidRPr="000E0FCA">
              <w:rPr>
                <w:i/>
                <w:iCs/>
                <w:color w:val="000000"/>
                <w:sz w:val="20"/>
                <w:szCs w:val="20"/>
              </w:rPr>
              <w:t>Semiplotus</w:t>
            </w:r>
            <w:proofErr w:type="spellEnd"/>
            <w:r w:rsidRPr="000E0FCA">
              <w:rPr>
                <w:i/>
                <w:iCs/>
                <w:color w:val="000000"/>
                <w:sz w:val="20"/>
                <w:szCs w:val="20"/>
              </w:rPr>
              <w:t xml:space="preserve"> </w:t>
            </w:r>
            <w:proofErr w:type="spellStart"/>
            <w:r w:rsidRPr="000E0FCA">
              <w:rPr>
                <w:i/>
                <w:iCs/>
                <w:color w:val="000000"/>
                <w:sz w:val="20"/>
                <w:szCs w:val="20"/>
              </w:rPr>
              <w:t>manipurensis</w:t>
            </w:r>
            <w:proofErr w:type="spellEnd"/>
          </w:p>
        </w:tc>
        <w:tc>
          <w:tcPr>
            <w:tcW w:w="0" w:type="auto"/>
            <w:vAlign w:val="center"/>
          </w:tcPr>
          <w:p w:rsidR="00EC0D24" w:rsidRPr="000E0FCA" w:rsidRDefault="00EC0D24" w:rsidP="000B0A2E">
            <w:pPr>
              <w:suppressAutoHyphens w:val="0"/>
              <w:snapToGrid w:val="0"/>
              <w:jc w:val="both"/>
              <w:rPr>
                <w:i/>
                <w:iCs/>
                <w:color w:val="000000"/>
                <w:sz w:val="20"/>
                <w:szCs w:val="20"/>
              </w:rPr>
            </w:pPr>
            <w:proofErr w:type="spellStart"/>
            <w:r w:rsidRPr="000E0FCA">
              <w:rPr>
                <w:i/>
                <w:iCs/>
                <w:color w:val="000000"/>
                <w:sz w:val="20"/>
                <w:szCs w:val="20"/>
              </w:rPr>
              <w:t>Schizothorax</w:t>
            </w:r>
            <w:proofErr w:type="spellEnd"/>
            <w:r w:rsidRPr="000E0FCA">
              <w:rPr>
                <w:i/>
                <w:iCs/>
                <w:color w:val="000000"/>
                <w:sz w:val="20"/>
                <w:szCs w:val="20"/>
              </w:rPr>
              <w:t xml:space="preserve"> </w:t>
            </w:r>
            <w:r w:rsidRPr="000E0FCA">
              <w:rPr>
                <w:i/>
                <w:color w:val="000000"/>
                <w:sz w:val="20"/>
                <w:szCs w:val="20"/>
              </w:rPr>
              <w:t>sp.</w:t>
            </w:r>
          </w:p>
        </w:tc>
        <w:tc>
          <w:tcPr>
            <w:tcW w:w="0" w:type="auto"/>
            <w:vAlign w:val="center"/>
          </w:tcPr>
          <w:p w:rsidR="00EC0D24" w:rsidRPr="000E0FCA" w:rsidRDefault="00EC0D24" w:rsidP="000B0A2E">
            <w:pPr>
              <w:suppressAutoHyphens w:val="0"/>
              <w:snapToGrid w:val="0"/>
              <w:jc w:val="both"/>
              <w:rPr>
                <w:i/>
                <w:iCs/>
                <w:color w:val="000000"/>
                <w:sz w:val="20"/>
                <w:szCs w:val="20"/>
              </w:rPr>
            </w:pPr>
            <w:proofErr w:type="spellStart"/>
            <w:r w:rsidRPr="000E0FCA">
              <w:rPr>
                <w:i/>
                <w:iCs/>
                <w:color w:val="000000"/>
                <w:sz w:val="20"/>
                <w:szCs w:val="20"/>
              </w:rPr>
              <w:t>Ompok</w:t>
            </w:r>
            <w:proofErr w:type="spellEnd"/>
            <w:r w:rsidRPr="000E0FCA">
              <w:rPr>
                <w:i/>
                <w:iCs/>
                <w:color w:val="000000"/>
                <w:sz w:val="20"/>
                <w:szCs w:val="20"/>
              </w:rPr>
              <w:t xml:space="preserve"> </w:t>
            </w:r>
            <w:r w:rsidRPr="000E0FCA">
              <w:rPr>
                <w:i/>
                <w:color w:val="000000"/>
                <w:sz w:val="20"/>
                <w:szCs w:val="20"/>
              </w:rPr>
              <w:t>sp.</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Aspartic acid</w:t>
            </w:r>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10.18</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11.36</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10.66</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11.37</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10.24</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Threonine</w:t>
            </w:r>
            <w:proofErr w:type="spellEnd"/>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5.65</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5.65</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5.91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5.81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6.38</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Serine</w:t>
            </w:r>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4.61</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2.38</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5.31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5.43</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4.80</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Glutamic</w:t>
            </w:r>
            <w:proofErr w:type="spellEnd"/>
            <w:r w:rsidRPr="000E0FCA">
              <w:rPr>
                <w:color w:val="000000"/>
                <w:sz w:val="20"/>
                <w:szCs w:val="20"/>
              </w:rPr>
              <w:t xml:space="preserve"> acid</w:t>
            </w:r>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15.17</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15.27</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19.42</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20.76</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18.21</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Proline</w:t>
            </w:r>
            <w:proofErr w:type="spellEnd"/>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4.94</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1.08</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5.91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3.72</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5.72</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Glycine</w:t>
            </w:r>
            <w:proofErr w:type="spellEnd"/>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3.01</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2.91</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3.01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3.01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3.11</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Alanine</w:t>
            </w:r>
            <w:proofErr w:type="spellEnd"/>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7.59</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8.32</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7.61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8.17</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7.46</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Cysteine</w:t>
            </w:r>
            <w:proofErr w:type="spellEnd"/>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Valine</w:t>
            </w:r>
            <w:proofErr w:type="spellEnd"/>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6.13</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6.56</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6.41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5.60</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6.57</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Methionine</w:t>
            </w:r>
            <w:proofErr w:type="spellEnd"/>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3.34</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4.67</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5.29</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3.22</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3.99</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Isoleucine</w:t>
            </w:r>
            <w:proofErr w:type="spellEnd"/>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5.22</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6.32</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6.41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5.51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5.62</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Leucine</w:t>
            </w:r>
            <w:proofErr w:type="spellEnd"/>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9.37</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8.20</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8.10</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8.30</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7.50</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Tyrosine</w:t>
            </w:r>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2.85</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3.77</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2.70</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3.20</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4.38</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 xml:space="preserve">Phenyl </w:t>
            </w:r>
            <w:proofErr w:type="spellStart"/>
            <w:r w:rsidRPr="000E0FCA">
              <w:rPr>
                <w:color w:val="000000"/>
                <w:sz w:val="20"/>
                <w:szCs w:val="20"/>
              </w:rPr>
              <w:t>alanine</w:t>
            </w:r>
            <w:proofErr w:type="spellEnd"/>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5.04</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6.76</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5.89</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5.76</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6.46</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Histidine</w:t>
            </w:r>
            <w:proofErr w:type="spellEnd"/>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6.05</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11.76</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4.02</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4.73</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4.56</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Lysine</w:t>
            </w:r>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6.84</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9.08</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8.44</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12.25</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9.93</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Arginine</w:t>
            </w:r>
            <w:proofErr w:type="spellEnd"/>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w:t>
            </w:r>
          </w:p>
        </w:tc>
      </w:tr>
      <w:tr w:rsidR="00EC0D24" w:rsidRPr="000E0FCA" w:rsidTr="000E0FCA">
        <w:trPr>
          <w:jc w:val="center"/>
        </w:trPr>
        <w:tc>
          <w:tcPr>
            <w:tcW w:w="1907"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Tryptophan</w:t>
            </w:r>
          </w:p>
        </w:tc>
        <w:tc>
          <w:tcPr>
            <w:tcW w:w="198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1.57</w:t>
            </w:r>
          </w:p>
        </w:tc>
        <w:tc>
          <w:tcPr>
            <w:tcW w:w="1350"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2.09</w:t>
            </w:r>
          </w:p>
        </w:tc>
        <w:tc>
          <w:tcPr>
            <w:tcW w:w="1784"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1.79</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1.54</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1.65</w:t>
            </w:r>
          </w:p>
        </w:tc>
      </w:tr>
    </w:tbl>
    <w:p w:rsidR="00EC0D24" w:rsidRPr="000E0FCA" w:rsidRDefault="00EC0D24" w:rsidP="000B0A2E">
      <w:pPr>
        <w:suppressAutoHyphens w:val="0"/>
        <w:snapToGrid w:val="0"/>
        <w:contextualSpacing/>
        <w:jc w:val="center"/>
        <w:rPr>
          <w:sz w:val="20"/>
          <w:szCs w:val="20"/>
        </w:rPr>
      </w:pPr>
    </w:p>
    <w:p w:rsidR="00EC0D24" w:rsidRPr="000E0FCA" w:rsidRDefault="00EC0D24" w:rsidP="000B0A2E">
      <w:pPr>
        <w:suppressAutoHyphens w:val="0"/>
        <w:snapToGrid w:val="0"/>
        <w:contextualSpacing/>
        <w:jc w:val="center"/>
        <w:rPr>
          <w:i/>
          <w:sz w:val="20"/>
          <w:szCs w:val="20"/>
        </w:rPr>
      </w:pPr>
      <w:r w:rsidRPr="000E0FCA">
        <w:rPr>
          <w:sz w:val="20"/>
          <w:szCs w:val="20"/>
        </w:rPr>
        <w:t>Table 2.</w:t>
      </w:r>
      <w:r w:rsidRPr="000E0FCA">
        <w:rPr>
          <w:bCs/>
          <w:sz w:val="20"/>
          <w:szCs w:val="20"/>
        </w:rPr>
        <w:t xml:space="preserve"> </w:t>
      </w:r>
      <w:r w:rsidRPr="000E0FCA">
        <w:rPr>
          <w:sz w:val="20"/>
          <w:szCs w:val="20"/>
        </w:rPr>
        <w:t>Total amino acids of the smoked fishes (g/100g protein).</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7"/>
        <w:gridCol w:w="1687"/>
        <w:gridCol w:w="1164"/>
        <w:gridCol w:w="1655"/>
        <w:gridCol w:w="1369"/>
        <w:gridCol w:w="902"/>
      </w:tblGrid>
      <w:tr w:rsidR="00EC0D24" w:rsidRPr="000E0FCA" w:rsidTr="000E0FCA">
        <w:trPr>
          <w:jc w:val="center"/>
        </w:trPr>
        <w:tc>
          <w:tcPr>
            <w:tcW w:w="0" w:type="auto"/>
            <w:vAlign w:val="center"/>
          </w:tcPr>
          <w:p w:rsidR="00EC0D24" w:rsidRPr="000E0FCA" w:rsidRDefault="00EC0D24" w:rsidP="000B0A2E">
            <w:pPr>
              <w:suppressAutoHyphens w:val="0"/>
              <w:snapToGrid w:val="0"/>
              <w:contextualSpacing/>
              <w:jc w:val="both"/>
              <w:rPr>
                <w:i/>
                <w:color w:val="000000"/>
                <w:sz w:val="20"/>
                <w:szCs w:val="20"/>
              </w:rPr>
            </w:pPr>
            <w:r w:rsidRPr="000E0FCA">
              <w:rPr>
                <w:i/>
                <w:color w:val="000000"/>
                <w:sz w:val="20"/>
                <w:szCs w:val="20"/>
              </w:rPr>
              <w:t>Samples</w:t>
            </w:r>
          </w:p>
        </w:tc>
        <w:tc>
          <w:tcPr>
            <w:tcW w:w="0" w:type="auto"/>
            <w:vAlign w:val="center"/>
          </w:tcPr>
          <w:p w:rsidR="00EC0D24" w:rsidRPr="000E0FCA" w:rsidRDefault="00EC0D24" w:rsidP="000B0A2E">
            <w:pPr>
              <w:suppressAutoHyphens w:val="0"/>
              <w:snapToGrid w:val="0"/>
              <w:contextualSpacing/>
              <w:jc w:val="both"/>
              <w:rPr>
                <w:i/>
                <w:iCs/>
                <w:color w:val="000000"/>
                <w:sz w:val="20"/>
                <w:szCs w:val="20"/>
              </w:rPr>
            </w:pPr>
            <w:proofErr w:type="spellStart"/>
            <w:r w:rsidRPr="000E0FCA">
              <w:rPr>
                <w:i/>
                <w:iCs/>
                <w:color w:val="000000"/>
                <w:sz w:val="20"/>
                <w:szCs w:val="20"/>
              </w:rPr>
              <w:t>Neolissochilus</w:t>
            </w:r>
            <w:proofErr w:type="spellEnd"/>
            <w:r w:rsidRPr="000E0FCA">
              <w:rPr>
                <w:i/>
                <w:iCs/>
                <w:color w:val="000000"/>
                <w:sz w:val="20"/>
                <w:szCs w:val="20"/>
              </w:rPr>
              <w:t xml:space="preserve"> </w:t>
            </w:r>
            <w:proofErr w:type="spellStart"/>
            <w:r w:rsidRPr="000E0FCA">
              <w:rPr>
                <w:i/>
                <w:iCs/>
                <w:color w:val="000000"/>
                <w:sz w:val="20"/>
                <w:szCs w:val="20"/>
              </w:rPr>
              <w:t>stracheyi</w:t>
            </w:r>
            <w:proofErr w:type="spellEnd"/>
          </w:p>
        </w:tc>
        <w:tc>
          <w:tcPr>
            <w:tcW w:w="0" w:type="auto"/>
            <w:vAlign w:val="center"/>
          </w:tcPr>
          <w:p w:rsidR="00EC0D24" w:rsidRPr="000E0FCA" w:rsidRDefault="00EC0D24" w:rsidP="000B0A2E">
            <w:pPr>
              <w:suppressAutoHyphens w:val="0"/>
              <w:snapToGrid w:val="0"/>
              <w:contextualSpacing/>
              <w:jc w:val="both"/>
              <w:rPr>
                <w:i/>
                <w:iCs/>
                <w:color w:val="000000"/>
                <w:sz w:val="20"/>
                <w:szCs w:val="20"/>
              </w:rPr>
            </w:pPr>
            <w:proofErr w:type="spellStart"/>
            <w:r w:rsidRPr="000E0FCA">
              <w:rPr>
                <w:i/>
                <w:iCs/>
                <w:color w:val="000000"/>
                <w:sz w:val="20"/>
                <w:szCs w:val="20"/>
              </w:rPr>
              <w:t>Labeo</w:t>
            </w:r>
            <w:proofErr w:type="spellEnd"/>
            <w:r w:rsidRPr="000E0FCA">
              <w:rPr>
                <w:i/>
                <w:iCs/>
                <w:color w:val="000000"/>
                <w:sz w:val="20"/>
                <w:szCs w:val="20"/>
              </w:rPr>
              <w:t xml:space="preserve"> </w:t>
            </w:r>
            <w:proofErr w:type="spellStart"/>
            <w:r w:rsidRPr="000E0FCA">
              <w:rPr>
                <w:i/>
                <w:iCs/>
                <w:color w:val="000000"/>
                <w:sz w:val="20"/>
                <w:szCs w:val="20"/>
              </w:rPr>
              <w:t>pangusia</w:t>
            </w:r>
            <w:proofErr w:type="spellEnd"/>
          </w:p>
        </w:tc>
        <w:tc>
          <w:tcPr>
            <w:tcW w:w="0" w:type="auto"/>
            <w:vAlign w:val="center"/>
          </w:tcPr>
          <w:p w:rsidR="00EC0D24" w:rsidRPr="000E0FCA" w:rsidRDefault="00EC0D24" w:rsidP="000B0A2E">
            <w:pPr>
              <w:suppressAutoHyphens w:val="0"/>
              <w:snapToGrid w:val="0"/>
              <w:contextualSpacing/>
              <w:jc w:val="both"/>
              <w:rPr>
                <w:i/>
                <w:iCs/>
                <w:color w:val="000000"/>
                <w:sz w:val="20"/>
                <w:szCs w:val="20"/>
              </w:rPr>
            </w:pPr>
            <w:proofErr w:type="spellStart"/>
            <w:r w:rsidRPr="000E0FCA">
              <w:rPr>
                <w:i/>
                <w:iCs/>
                <w:color w:val="000000"/>
                <w:sz w:val="20"/>
                <w:szCs w:val="20"/>
              </w:rPr>
              <w:t>Semiplotus</w:t>
            </w:r>
            <w:proofErr w:type="spellEnd"/>
            <w:r w:rsidRPr="000E0FCA">
              <w:rPr>
                <w:i/>
                <w:iCs/>
                <w:color w:val="000000"/>
                <w:sz w:val="20"/>
                <w:szCs w:val="20"/>
              </w:rPr>
              <w:t xml:space="preserve"> </w:t>
            </w:r>
            <w:proofErr w:type="spellStart"/>
            <w:r w:rsidRPr="000E0FCA">
              <w:rPr>
                <w:i/>
                <w:iCs/>
                <w:color w:val="000000"/>
                <w:sz w:val="20"/>
                <w:szCs w:val="20"/>
              </w:rPr>
              <w:t>manipurensis</w:t>
            </w:r>
            <w:proofErr w:type="spellEnd"/>
          </w:p>
        </w:tc>
        <w:tc>
          <w:tcPr>
            <w:tcW w:w="0" w:type="auto"/>
            <w:vAlign w:val="center"/>
          </w:tcPr>
          <w:p w:rsidR="00EC0D24" w:rsidRPr="000E0FCA" w:rsidRDefault="00EC0D24" w:rsidP="000B0A2E">
            <w:pPr>
              <w:suppressAutoHyphens w:val="0"/>
              <w:snapToGrid w:val="0"/>
              <w:contextualSpacing/>
              <w:jc w:val="both"/>
              <w:rPr>
                <w:i/>
                <w:color w:val="000000"/>
                <w:sz w:val="20"/>
                <w:szCs w:val="20"/>
              </w:rPr>
            </w:pPr>
            <w:proofErr w:type="spellStart"/>
            <w:r w:rsidRPr="000E0FCA">
              <w:rPr>
                <w:i/>
                <w:iCs/>
                <w:color w:val="000000"/>
                <w:sz w:val="20"/>
                <w:szCs w:val="20"/>
              </w:rPr>
              <w:t>Schizothorax</w:t>
            </w:r>
            <w:proofErr w:type="spellEnd"/>
            <w:r w:rsidRPr="000E0FCA">
              <w:rPr>
                <w:i/>
                <w:color w:val="000000"/>
                <w:sz w:val="20"/>
                <w:szCs w:val="20"/>
              </w:rPr>
              <w:t xml:space="preserve"> sp.</w:t>
            </w:r>
          </w:p>
        </w:tc>
        <w:tc>
          <w:tcPr>
            <w:tcW w:w="0" w:type="auto"/>
            <w:vAlign w:val="center"/>
          </w:tcPr>
          <w:p w:rsidR="00EC0D24" w:rsidRPr="000E0FCA" w:rsidRDefault="00EC0D24" w:rsidP="000B0A2E">
            <w:pPr>
              <w:suppressAutoHyphens w:val="0"/>
              <w:snapToGrid w:val="0"/>
              <w:contextualSpacing/>
              <w:jc w:val="both"/>
              <w:rPr>
                <w:i/>
                <w:color w:val="000000"/>
                <w:sz w:val="20"/>
                <w:szCs w:val="20"/>
              </w:rPr>
            </w:pPr>
            <w:proofErr w:type="spellStart"/>
            <w:r w:rsidRPr="000E0FCA">
              <w:rPr>
                <w:i/>
                <w:iCs/>
                <w:color w:val="000000"/>
                <w:sz w:val="20"/>
                <w:szCs w:val="20"/>
              </w:rPr>
              <w:t>Ompok</w:t>
            </w:r>
            <w:proofErr w:type="spellEnd"/>
            <w:r w:rsidRPr="000E0FCA">
              <w:rPr>
                <w:i/>
                <w:color w:val="000000"/>
                <w:sz w:val="20"/>
                <w:szCs w:val="20"/>
              </w:rPr>
              <w:t xml:space="preserve"> sp.</w:t>
            </w:r>
          </w:p>
        </w:tc>
      </w:tr>
      <w:tr w:rsidR="00EC0D24" w:rsidRPr="000E0FCA" w:rsidTr="000E0FCA">
        <w:trPr>
          <w:jc w:val="center"/>
        </w:trPr>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Total amino acid</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97.56</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106.18</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106.88</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108.38</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106.62</w:t>
            </w:r>
          </w:p>
        </w:tc>
      </w:tr>
      <w:tr w:rsidR="00EC0D24" w:rsidRPr="000E0FCA" w:rsidTr="000E0FCA">
        <w:trPr>
          <w:jc w:val="center"/>
        </w:trPr>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Total essential amino acid</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49.21</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61.09</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52.26</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52.72</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52.7</w:t>
            </w:r>
          </w:p>
        </w:tc>
      </w:tr>
      <w:tr w:rsidR="00EC0D24" w:rsidRPr="000E0FCA" w:rsidTr="000E0FCA">
        <w:trPr>
          <w:jc w:val="center"/>
        </w:trPr>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Total non- essential amino acid</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48.35</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45.09</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54.62</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54.62</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53.92</w:t>
            </w:r>
          </w:p>
        </w:tc>
      </w:tr>
      <w:tr w:rsidR="00EC0D24" w:rsidRPr="000E0FCA" w:rsidTr="000E0FCA">
        <w:trPr>
          <w:jc w:val="center"/>
        </w:trPr>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Total aromatic amino acid</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15.51</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24.39</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14.51</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15.23</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17.09</w:t>
            </w:r>
          </w:p>
        </w:tc>
      </w:tr>
      <w:tr w:rsidR="00EC0D24" w:rsidRPr="000E0FCA" w:rsidTr="000E0FCA">
        <w:trPr>
          <w:jc w:val="center"/>
        </w:trPr>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 xml:space="preserve">Total </w:t>
            </w:r>
            <w:proofErr w:type="spellStart"/>
            <w:r w:rsidRPr="000E0FCA">
              <w:rPr>
                <w:color w:val="000000"/>
                <w:sz w:val="20"/>
                <w:szCs w:val="20"/>
              </w:rPr>
              <w:t>sulphur</w:t>
            </w:r>
            <w:proofErr w:type="spellEnd"/>
            <w:r w:rsidRPr="000E0FCA">
              <w:rPr>
                <w:color w:val="000000"/>
                <w:sz w:val="20"/>
                <w:szCs w:val="20"/>
              </w:rPr>
              <w:t xml:space="preserve"> amino acid</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3.34</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4.67</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5.29</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3.22</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3.99</w:t>
            </w:r>
          </w:p>
        </w:tc>
      </w:tr>
      <w:tr w:rsidR="00EC0D24" w:rsidRPr="000E0FCA" w:rsidTr="000E0FCA">
        <w:trPr>
          <w:jc w:val="center"/>
        </w:trPr>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Ratio</w:t>
            </w:r>
            <w:r w:rsidR="004C7555" w:rsidRPr="000E0FCA">
              <w:rPr>
                <w:color w:val="000000"/>
                <w:sz w:val="20"/>
                <w:szCs w:val="20"/>
              </w:rPr>
              <w:t xml:space="preserve"> </w:t>
            </w:r>
            <w:r w:rsidRPr="000E0FCA">
              <w:rPr>
                <w:color w:val="000000"/>
                <w:sz w:val="20"/>
                <w:szCs w:val="20"/>
              </w:rPr>
              <w:t>of</w:t>
            </w:r>
            <w:r w:rsidR="004C7555" w:rsidRPr="000E0FCA">
              <w:rPr>
                <w:color w:val="000000"/>
                <w:sz w:val="20"/>
                <w:szCs w:val="20"/>
              </w:rPr>
              <w:t xml:space="preserve"> </w:t>
            </w:r>
            <w:r w:rsidRPr="000E0FCA">
              <w:rPr>
                <w:color w:val="000000"/>
                <w:sz w:val="20"/>
                <w:szCs w:val="20"/>
              </w:rPr>
              <w:t xml:space="preserve">TEAA / TNEAA </w:t>
            </w:r>
            <w:proofErr w:type="spellStart"/>
            <w:r w:rsidRPr="000E0FCA">
              <w:rPr>
                <w:color w:val="000000"/>
                <w:sz w:val="20"/>
                <w:szCs w:val="20"/>
              </w:rPr>
              <w:t>Aessential</w:t>
            </w:r>
            <w:proofErr w:type="spellEnd"/>
            <w:r w:rsidRPr="000E0FCA">
              <w:rPr>
                <w:color w:val="000000"/>
                <w:sz w:val="20"/>
                <w:szCs w:val="20"/>
              </w:rPr>
              <w:t xml:space="preserve"> amino acid / total amino acid</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1.98</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1.64</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1.94</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1.93</w:t>
            </w:r>
          </w:p>
        </w:tc>
        <w:tc>
          <w:tcPr>
            <w:tcW w:w="0" w:type="auto"/>
            <w:vAlign w:val="center"/>
          </w:tcPr>
          <w:p w:rsidR="00EC0D24" w:rsidRPr="000E0FCA" w:rsidRDefault="00EC0D24" w:rsidP="000B0A2E">
            <w:pPr>
              <w:suppressAutoHyphens w:val="0"/>
              <w:snapToGrid w:val="0"/>
              <w:contextualSpacing/>
              <w:jc w:val="both"/>
              <w:rPr>
                <w:color w:val="000000"/>
                <w:sz w:val="20"/>
                <w:szCs w:val="20"/>
              </w:rPr>
            </w:pPr>
            <w:r w:rsidRPr="000E0FCA">
              <w:rPr>
                <w:color w:val="000000"/>
                <w:sz w:val="20"/>
                <w:szCs w:val="20"/>
              </w:rPr>
              <w:t>1.89</w:t>
            </w:r>
          </w:p>
        </w:tc>
      </w:tr>
    </w:tbl>
    <w:p w:rsidR="00EC0D24" w:rsidRPr="000E0FCA" w:rsidRDefault="00EC0D24" w:rsidP="000B0A2E">
      <w:pPr>
        <w:suppressAutoHyphens w:val="0"/>
        <w:snapToGrid w:val="0"/>
        <w:jc w:val="both"/>
        <w:rPr>
          <w:sz w:val="20"/>
          <w:szCs w:val="20"/>
        </w:rPr>
      </w:pPr>
      <w:r w:rsidRPr="000E0FCA">
        <w:rPr>
          <w:sz w:val="20"/>
          <w:szCs w:val="20"/>
        </w:rPr>
        <w:t>Note:</w:t>
      </w:r>
      <w:r w:rsidR="004C7555" w:rsidRPr="000E0FCA">
        <w:rPr>
          <w:sz w:val="20"/>
          <w:szCs w:val="20"/>
        </w:rPr>
        <w:t xml:space="preserve"> </w:t>
      </w:r>
      <w:r w:rsidRPr="000E0FCA">
        <w:rPr>
          <w:sz w:val="20"/>
          <w:szCs w:val="20"/>
        </w:rPr>
        <w:t>TEAA- Total</w:t>
      </w:r>
      <w:r w:rsidR="000E0FCA">
        <w:rPr>
          <w:sz w:val="20"/>
          <w:szCs w:val="20"/>
        </w:rPr>
        <w:t xml:space="preserve"> </w:t>
      </w:r>
      <w:r w:rsidRPr="000E0FCA">
        <w:rPr>
          <w:sz w:val="20"/>
          <w:szCs w:val="20"/>
        </w:rPr>
        <w:t>Essential Amino acid, TNEAA-Total non</w:t>
      </w:r>
      <w:r w:rsidR="004C7555" w:rsidRPr="000E0FCA">
        <w:rPr>
          <w:sz w:val="20"/>
          <w:szCs w:val="20"/>
        </w:rPr>
        <w:t>-</w:t>
      </w:r>
      <w:r w:rsidRPr="000E0FCA">
        <w:rPr>
          <w:sz w:val="20"/>
          <w:szCs w:val="20"/>
        </w:rPr>
        <w:t xml:space="preserve"> essential amino acid</w:t>
      </w:r>
    </w:p>
    <w:p w:rsidR="00A442A1" w:rsidRPr="000E0FCA" w:rsidRDefault="00A442A1" w:rsidP="000B0A2E">
      <w:pPr>
        <w:suppressAutoHyphens w:val="0"/>
        <w:snapToGrid w:val="0"/>
        <w:jc w:val="center"/>
        <w:rPr>
          <w:sz w:val="20"/>
          <w:szCs w:val="20"/>
        </w:rPr>
      </w:pPr>
    </w:p>
    <w:p w:rsidR="00EC0D24" w:rsidRPr="000E0FCA" w:rsidRDefault="00EC0D24" w:rsidP="000B0A2E">
      <w:pPr>
        <w:suppressAutoHyphens w:val="0"/>
        <w:snapToGrid w:val="0"/>
        <w:jc w:val="both"/>
        <w:rPr>
          <w:sz w:val="20"/>
          <w:szCs w:val="20"/>
        </w:rPr>
      </w:pPr>
      <w:r w:rsidRPr="000E0FCA">
        <w:rPr>
          <w:sz w:val="20"/>
          <w:szCs w:val="20"/>
        </w:rPr>
        <w:t>Table 3. Essential amino acid composition in the protein of the smoked fish (g/100g protein) with reference to FAO/WHO patter</w:t>
      </w:r>
      <w:r w:rsidR="004C7555" w:rsidRPr="000E0FCA">
        <w:rPr>
          <w:sz w:val="20"/>
          <w:szCs w:val="20"/>
        </w:rPr>
        <w:t>n</w:t>
      </w:r>
      <w:r w:rsidRPr="000E0FCA">
        <w:rPr>
          <w:sz w:val="20"/>
          <w:szCs w:val="20"/>
        </w:rPr>
        <w:t>, 1991.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1"/>
        <w:gridCol w:w="1600"/>
        <w:gridCol w:w="1183"/>
        <w:gridCol w:w="1161"/>
        <w:gridCol w:w="1494"/>
        <w:gridCol w:w="1539"/>
        <w:gridCol w:w="1072"/>
      </w:tblGrid>
      <w:tr w:rsidR="00EC0D24" w:rsidRPr="000E0FCA" w:rsidTr="000E0FCA">
        <w:trPr>
          <w:jc w:val="center"/>
        </w:trPr>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Samples</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FAO/WHO 1991</w:t>
            </w:r>
          </w:p>
        </w:tc>
        <w:tc>
          <w:tcPr>
            <w:tcW w:w="0" w:type="auto"/>
            <w:vAlign w:val="center"/>
          </w:tcPr>
          <w:p w:rsidR="00EC0D24" w:rsidRPr="000E0FCA" w:rsidRDefault="00EC0D24" w:rsidP="000B0A2E">
            <w:pPr>
              <w:suppressAutoHyphens w:val="0"/>
              <w:snapToGrid w:val="0"/>
              <w:jc w:val="both"/>
              <w:rPr>
                <w:i/>
                <w:iCs/>
                <w:color w:val="000000"/>
                <w:sz w:val="20"/>
                <w:szCs w:val="20"/>
              </w:rPr>
            </w:pPr>
            <w:r w:rsidRPr="000E0FCA">
              <w:rPr>
                <w:i/>
                <w:iCs/>
                <w:color w:val="000000"/>
                <w:sz w:val="20"/>
                <w:szCs w:val="20"/>
              </w:rPr>
              <w:t xml:space="preserve">N. </w:t>
            </w:r>
            <w:proofErr w:type="spellStart"/>
            <w:r w:rsidRPr="000E0FCA">
              <w:rPr>
                <w:i/>
                <w:iCs/>
                <w:color w:val="000000"/>
                <w:sz w:val="20"/>
                <w:szCs w:val="20"/>
              </w:rPr>
              <w:t>stracheyi</w:t>
            </w:r>
            <w:proofErr w:type="spellEnd"/>
          </w:p>
        </w:tc>
        <w:tc>
          <w:tcPr>
            <w:tcW w:w="0" w:type="auto"/>
            <w:vAlign w:val="center"/>
          </w:tcPr>
          <w:p w:rsidR="00EC0D24" w:rsidRPr="000E0FCA" w:rsidRDefault="00EC0D24" w:rsidP="000B0A2E">
            <w:pPr>
              <w:suppressAutoHyphens w:val="0"/>
              <w:snapToGrid w:val="0"/>
              <w:jc w:val="both"/>
              <w:rPr>
                <w:i/>
                <w:iCs/>
                <w:color w:val="000000"/>
                <w:sz w:val="20"/>
                <w:szCs w:val="20"/>
              </w:rPr>
            </w:pPr>
            <w:r w:rsidRPr="000E0FCA">
              <w:rPr>
                <w:i/>
                <w:iCs/>
                <w:color w:val="000000"/>
                <w:sz w:val="20"/>
                <w:szCs w:val="20"/>
              </w:rPr>
              <w:t xml:space="preserve">L. </w:t>
            </w:r>
            <w:proofErr w:type="spellStart"/>
            <w:r w:rsidRPr="000E0FCA">
              <w:rPr>
                <w:i/>
                <w:iCs/>
                <w:color w:val="000000"/>
                <w:sz w:val="20"/>
                <w:szCs w:val="20"/>
              </w:rPr>
              <w:t>pangusia</w:t>
            </w:r>
            <w:proofErr w:type="spellEnd"/>
          </w:p>
        </w:tc>
        <w:tc>
          <w:tcPr>
            <w:tcW w:w="0" w:type="auto"/>
            <w:vAlign w:val="center"/>
          </w:tcPr>
          <w:p w:rsidR="00EC0D24" w:rsidRPr="000E0FCA" w:rsidRDefault="00EC0D24" w:rsidP="000B0A2E">
            <w:pPr>
              <w:suppressAutoHyphens w:val="0"/>
              <w:snapToGrid w:val="0"/>
              <w:jc w:val="both"/>
              <w:rPr>
                <w:i/>
                <w:iCs/>
                <w:color w:val="000000"/>
                <w:sz w:val="20"/>
                <w:szCs w:val="20"/>
              </w:rPr>
            </w:pPr>
            <w:r w:rsidRPr="000E0FCA">
              <w:rPr>
                <w:i/>
                <w:iCs/>
                <w:color w:val="000000"/>
                <w:sz w:val="20"/>
                <w:szCs w:val="20"/>
              </w:rPr>
              <w:t xml:space="preserve">S. </w:t>
            </w:r>
            <w:proofErr w:type="spellStart"/>
            <w:r w:rsidRPr="000E0FCA">
              <w:rPr>
                <w:i/>
                <w:iCs/>
                <w:color w:val="000000"/>
                <w:sz w:val="20"/>
                <w:szCs w:val="20"/>
              </w:rPr>
              <w:t>manipurensis</w:t>
            </w:r>
            <w:proofErr w:type="spellEnd"/>
          </w:p>
        </w:tc>
        <w:tc>
          <w:tcPr>
            <w:tcW w:w="0" w:type="auto"/>
            <w:vAlign w:val="center"/>
          </w:tcPr>
          <w:p w:rsidR="00EC0D24" w:rsidRPr="000E0FCA" w:rsidRDefault="00EC0D24" w:rsidP="000B0A2E">
            <w:pPr>
              <w:suppressAutoHyphens w:val="0"/>
              <w:snapToGrid w:val="0"/>
              <w:jc w:val="both"/>
              <w:rPr>
                <w:i/>
                <w:iCs/>
                <w:color w:val="000000"/>
                <w:sz w:val="20"/>
                <w:szCs w:val="20"/>
              </w:rPr>
            </w:pPr>
            <w:proofErr w:type="spellStart"/>
            <w:r w:rsidRPr="000E0FCA">
              <w:rPr>
                <w:i/>
                <w:iCs/>
                <w:color w:val="000000"/>
                <w:sz w:val="20"/>
                <w:szCs w:val="20"/>
              </w:rPr>
              <w:t>Schizothorax</w:t>
            </w:r>
            <w:proofErr w:type="spellEnd"/>
            <w:r w:rsidRPr="000E0FCA">
              <w:rPr>
                <w:i/>
                <w:iCs/>
                <w:color w:val="000000"/>
                <w:sz w:val="20"/>
                <w:szCs w:val="20"/>
              </w:rPr>
              <w:t xml:space="preserve"> </w:t>
            </w:r>
            <w:r w:rsidRPr="000E0FCA">
              <w:rPr>
                <w:i/>
                <w:color w:val="000000"/>
                <w:sz w:val="20"/>
                <w:szCs w:val="20"/>
              </w:rPr>
              <w:t>sp.</w:t>
            </w:r>
          </w:p>
        </w:tc>
        <w:tc>
          <w:tcPr>
            <w:tcW w:w="0" w:type="auto"/>
            <w:vAlign w:val="center"/>
          </w:tcPr>
          <w:p w:rsidR="00EC0D24" w:rsidRPr="000E0FCA" w:rsidRDefault="00EC0D24" w:rsidP="000B0A2E">
            <w:pPr>
              <w:suppressAutoHyphens w:val="0"/>
              <w:snapToGrid w:val="0"/>
              <w:jc w:val="both"/>
              <w:rPr>
                <w:i/>
                <w:iCs/>
                <w:color w:val="000000"/>
                <w:sz w:val="20"/>
                <w:szCs w:val="20"/>
              </w:rPr>
            </w:pPr>
            <w:proofErr w:type="spellStart"/>
            <w:r w:rsidRPr="000E0FCA">
              <w:rPr>
                <w:i/>
                <w:iCs/>
                <w:color w:val="000000"/>
                <w:sz w:val="20"/>
                <w:szCs w:val="20"/>
              </w:rPr>
              <w:t>Ompok</w:t>
            </w:r>
            <w:proofErr w:type="spellEnd"/>
            <w:r w:rsidRPr="000E0FCA">
              <w:rPr>
                <w:i/>
                <w:iCs/>
                <w:color w:val="000000"/>
                <w:sz w:val="20"/>
                <w:szCs w:val="20"/>
              </w:rPr>
              <w:t xml:space="preserve"> </w:t>
            </w:r>
            <w:r w:rsidRPr="000E0FCA">
              <w:rPr>
                <w:i/>
                <w:color w:val="000000"/>
                <w:sz w:val="20"/>
                <w:szCs w:val="20"/>
              </w:rPr>
              <w:t>sp.</w:t>
            </w:r>
          </w:p>
        </w:tc>
      </w:tr>
      <w:tr w:rsidR="00EC0D24" w:rsidRPr="000E0FCA" w:rsidTr="000E0FCA">
        <w:trPr>
          <w:jc w:val="center"/>
        </w:trPr>
        <w:tc>
          <w:tcPr>
            <w:tcW w:w="0" w:type="auto"/>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Histidine</w:t>
            </w:r>
            <w:proofErr w:type="spellEnd"/>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1.9</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6.35</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11.79</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4.30</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4.3</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4.65</w:t>
            </w:r>
          </w:p>
        </w:tc>
      </w:tr>
      <w:tr w:rsidR="00EC0D24" w:rsidRPr="000E0FCA" w:rsidTr="000E0FCA">
        <w:trPr>
          <w:jc w:val="center"/>
        </w:trPr>
        <w:tc>
          <w:tcPr>
            <w:tcW w:w="0" w:type="auto"/>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Threonine</w:t>
            </w:r>
            <w:proofErr w:type="spellEnd"/>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3.4</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5.65</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5.65</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5.91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5.81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6.38</w:t>
            </w:r>
          </w:p>
        </w:tc>
      </w:tr>
      <w:tr w:rsidR="00EC0D24" w:rsidRPr="000E0FCA" w:rsidTr="000E0FCA">
        <w:trPr>
          <w:jc w:val="center"/>
        </w:trPr>
        <w:tc>
          <w:tcPr>
            <w:tcW w:w="0" w:type="auto"/>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Isoleucine</w:t>
            </w:r>
            <w:proofErr w:type="spellEnd"/>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2.8</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5.22</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6.32</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6.41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5.51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5.62</w:t>
            </w:r>
          </w:p>
        </w:tc>
      </w:tr>
      <w:tr w:rsidR="00EC0D24" w:rsidRPr="000E0FCA" w:rsidTr="000E0FCA">
        <w:trPr>
          <w:jc w:val="center"/>
        </w:trPr>
        <w:tc>
          <w:tcPr>
            <w:tcW w:w="0" w:type="auto"/>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Leucine</w:t>
            </w:r>
            <w:proofErr w:type="spellEnd"/>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6.6</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9.37</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8.20</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8.10</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8.30</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7.50</w:t>
            </w:r>
          </w:p>
        </w:tc>
      </w:tr>
      <w:tr w:rsidR="00EC0D24" w:rsidRPr="000E0FCA" w:rsidTr="000E0FCA">
        <w:trPr>
          <w:jc w:val="center"/>
        </w:trPr>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Lysine</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5.8</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6.84</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9.08</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8.44</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12.25</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9.93</w:t>
            </w:r>
          </w:p>
        </w:tc>
      </w:tr>
      <w:tr w:rsidR="00EC0D24" w:rsidRPr="000E0FCA" w:rsidTr="000E0FCA">
        <w:trPr>
          <w:jc w:val="center"/>
        </w:trPr>
        <w:tc>
          <w:tcPr>
            <w:tcW w:w="0" w:type="auto"/>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Met+Cys</w:t>
            </w:r>
            <w:proofErr w:type="spellEnd"/>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2.5</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3.34</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4.67</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5.29</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3.22</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3.99</w:t>
            </w:r>
          </w:p>
        </w:tc>
      </w:tr>
      <w:tr w:rsidR="00EC0D24" w:rsidRPr="000E0FCA" w:rsidTr="000E0FCA">
        <w:trPr>
          <w:jc w:val="center"/>
        </w:trPr>
        <w:tc>
          <w:tcPr>
            <w:tcW w:w="0" w:type="auto"/>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Phen+Tyr</w:t>
            </w:r>
            <w:proofErr w:type="spellEnd"/>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6.3</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5.04</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6.76</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5.89</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5.76</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6.46</w:t>
            </w:r>
          </w:p>
        </w:tc>
      </w:tr>
      <w:tr w:rsidR="00EC0D24" w:rsidRPr="000E0FCA" w:rsidTr="000E0FCA">
        <w:trPr>
          <w:jc w:val="center"/>
        </w:trPr>
        <w:tc>
          <w:tcPr>
            <w:tcW w:w="0" w:type="auto"/>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Tryp</w:t>
            </w:r>
            <w:proofErr w:type="spellEnd"/>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1.57</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2.09</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1.79</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1.54</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1.65</w:t>
            </w:r>
          </w:p>
        </w:tc>
      </w:tr>
      <w:tr w:rsidR="00EC0D24" w:rsidRPr="000E0FCA" w:rsidTr="000E0FCA">
        <w:trPr>
          <w:jc w:val="center"/>
        </w:trPr>
        <w:tc>
          <w:tcPr>
            <w:tcW w:w="0" w:type="auto"/>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Valine</w:t>
            </w:r>
            <w:proofErr w:type="spellEnd"/>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3.5</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6.13</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6.56</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6.41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5.60</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6.57</w:t>
            </w:r>
          </w:p>
        </w:tc>
      </w:tr>
      <w:tr w:rsidR="00EC0D24" w:rsidRPr="000E0FCA" w:rsidTr="000E0FCA">
        <w:trPr>
          <w:jc w:val="center"/>
        </w:trPr>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Total Essential</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32.0</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49.21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61.09</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52.26</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52.72</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52.7</w:t>
            </w:r>
          </w:p>
        </w:tc>
      </w:tr>
    </w:tbl>
    <w:p w:rsidR="00EC0D24" w:rsidRPr="000E0FCA" w:rsidRDefault="00EC0D24" w:rsidP="000B0A2E">
      <w:pPr>
        <w:suppressAutoHyphens w:val="0"/>
        <w:snapToGrid w:val="0"/>
        <w:jc w:val="both"/>
        <w:rPr>
          <w:sz w:val="20"/>
          <w:szCs w:val="20"/>
        </w:rPr>
      </w:pPr>
      <w:r w:rsidRPr="000E0FCA">
        <w:rPr>
          <w:sz w:val="20"/>
          <w:szCs w:val="20"/>
        </w:rPr>
        <w:t xml:space="preserve">Note: Met - </w:t>
      </w:r>
      <w:proofErr w:type="spellStart"/>
      <w:r w:rsidRPr="000E0FCA">
        <w:rPr>
          <w:sz w:val="20"/>
          <w:szCs w:val="20"/>
        </w:rPr>
        <w:t>methionine</w:t>
      </w:r>
      <w:proofErr w:type="spellEnd"/>
      <w:r w:rsidRPr="000E0FCA">
        <w:rPr>
          <w:sz w:val="20"/>
          <w:szCs w:val="20"/>
        </w:rPr>
        <w:t xml:space="preserve">, </w:t>
      </w:r>
      <w:proofErr w:type="spellStart"/>
      <w:r w:rsidRPr="000E0FCA">
        <w:rPr>
          <w:sz w:val="20"/>
          <w:szCs w:val="20"/>
        </w:rPr>
        <w:t>cys</w:t>
      </w:r>
      <w:proofErr w:type="spellEnd"/>
      <w:r w:rsidRPr="000E0FCA">
        <w:rPr>
          <w:sz w:val="20"/>
          <w:szCs w:val="20"/>
        </w:rPr>
        <w:t xml:space="preserve"> - </w:t>
      </w:r>
      <w:proofErr w:type="spellStart"/>
      <w:r w:rsidRPr="000E0FCA">
        <w:rPr>
          <w:sz w:val="20"/>
          <w:szCs w:val="20"/>
        </w:rPr>
        <w:t>cysteine</w:t>
      </w:r>
      <w:proofErr w:type="spellEnd"/>
      <w:r w:rsidRPr="000E0FCA">
        <w:rPr>
          <w:sz w:val="20"/>
          <w:szCs w:val="20"/>
        </w:rPr>
        <w:t xml:space="preserve">, </w:t>
      </w:r>
      <w:proofErr w:type="spellStart"/>
      <w:r w:rsidRPr="000E0FCA">
        <w:rPr>
          <w:sz w:val="20"/>
          <w:szCs w:val="20"/>
        </w:rPr>
        <w:t>phen</w:t>
      </w:r>
      <w:proofErr w:type="spellEnd"/>
      <w:r w:rsidRPr="000E0FCA">
        <w:rPr>
          <w:sz w:val="20"/>
          <w:szCs w:val="20"/>
        </w:rPr>
        <w:t xml:space="preserve"> - phenylalanine, </w:t>
      </w:r>
      <w:proofErr w:type="spellStart"/>
      <w:r w:rsidRPr="000E0FCA">
        <w:rPr>
          <w:sz w:val="20"/>
          <w:szCs w:val="20"/>
        </w:rPr>
        <w:t>tyr</w:t>
      </w:r>
      <w:proofErr w:type="spellEnd"/>
      <w:r w:rsidRPr="000E0FCA">
        <w:rPr>
          <w:sz w:val="20"/>
          <w:szCs w:val="20"/>
        </w:rPr>
        <w:t xml:space="preserve"> </w:t>
      </w:r>
      <w:r w:rsidR="004C7555" w:rsidRPr="000E0FCA">
        <w:rPr>
          <w:sz w:val="20"/>
          <w:szCs w:val="20"/>
        </w:rPr>
        <w:t>-</w:t>
      </w:r>
      <w:r w:rsidRPr="000E0FCA">
        <w:rPr>
          <w:sz w:val="20"/>
          <w:szCs w:val="20"/>
        </w:rPr>
        <w:t xml:space="preserve"> tyrosine</w:t>
      </w:r>
    </w:p>
    <w:p w:rsidR="000E0FCA" w:rsidRPr="000E0FCA" w:rsidRDefault="000E0FCA" w:rsidP="000B0A2E">
      <w:pPr>
        <w:suppressAutoHyphens w:val="0"/>
        <w:snapToGrid w:val="0"/>
        <w:jc w:val="center"/>
        <w:rPr>
          <w:sz w:val="20"/>
          <w:szCs w:val="20"/>
          <w:lang w:eastAsia="zh-CN"/>
        </w:rPr>
      </w:pPr>
    </w:p>
    <w:p w:rsidR="000E0FCA" w:rsidRDefault="000E0FCA" w:rsidP="000B0A2E">
      <w:pPr>
        <w:suppressAutoHyphens w:val="0"/>
        <w:snapToGrid w:val="0"/>
        <w:jc w:val="center"/>
        <w:rPr>
          <w:sz w:val="20"/>
          <w:szCs w:val="20"/>
          <w:lang w:eastAsia="zh-CN"/>
        </w:rPr>
      </w:pPr>
    </w:p>
    <w:p w:rsidR="000E0FCA" w:rsidRDefault="000E0FCA" w:rsidP="000B0A2E">
      <w:pPr>
        <w:suppressAutoHyphens w:val="0"/>
        <w:snapToGrid w:val="0"/>
        <w:jc w:val="center"/>
        <w:rPr>
          <w:sz w:val="20"/>
          <w:szCs w:val="20"/>
          <w:lang w:eastAsia="zh-CN"/>
        </w:rPr>
      </w:pPr>
    </w:p>
    <w:p w:rsidR="000E0FCA" w:rsidRPr="000E0FCA" w:rsidRDefault="000E0FCA" w:rsidP="000B0A2E">
      <w:pPr>
        <w:suppressAutoHyphens w:val="0"/>
        <w:snapToGrid w:val="0"/>
        <w:jc w:val="center"/>
        <w:rPr>
          <w:sz w:val="20"/>
          <w:szCs w:val="20"/>
          <w:lang w:eastAsia="zh-CN"/>
        </w:rPr>
      </w:pPr>
    </w:p>
    <w:p w:rsidR="00EC0D24" w:rsidRPr="000E0FCA" w:rsidRDefault="00EC0D24" w:rsidP="000B0A2E">
      <w:pPr>
        <w:suppressAutoHyphens w:val="0"/>
        <w:snapToGrid w:val="0"/>
        <w:jc w:val="center"/>
        <w:rPr>
          <w:sz w:val="20"/>
          <w:szCs w:val="20"/>
        </w:rPr>
      </w:pPr>
      <w:r w:rsidRPr="000E0FCA">
        <w:rPr>
          <w:sz w:val="20"/>
          <w:szCs w:val="20"/>
        </w:rPr>
        <w:lastRenderedPageBreak/>
        <w:t>Table 4. Protein digestibility corrected amino acid score (PDCAAS) in the smoked fish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607"/>
        <w:gridCol w:w="1037"/>
        <w:gridCol w:w="1029"/>
        <w:gridCol w:w="1642"/>
        <w:gridCol w:w="1365"/>
        <w:gridCol w:w="898"/>
      </w:tblGrid>
      <w:tr w:rsidR="00EC0D24" w:rsidRPr="000E0FCA" w:rsidTr="000E0FCA">
        <w:trPr>
          <w:jc w:val="center"/>
        </w:trPr>
        <w:tc>
          <w:tcPr>
            <w:tcW w:w="1998"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Samples</w:t>
            </w:r>
          </w:p>
        </w:tc>
        <w:tc>
          <w:tcPr>
            <w:tcW w:w="1607" w:type="dxa"/>
            <w:vAlign w:val="center"/>
          </w:tcPr>
          <w:p w:rsidR="00EC0D24" w:rsidRPr="000E0FCA" w:rsidRDefault="00EC0D24" w:rsidP="000E0FCA">
            <w:pPr>
              <w:pBdr>
                <w:top w:val="single" w:sz="4" w:space="1" w:color="auto"/>
              </w:pBdr>
              <w:suppressAutoHyphens w:val="0"/>
              <w:snapToGrid w:val="0"/>
              <w:jc w:val="both"/>
              <w:rPr>
                <w:i/>
                <w:color w:val="000000"/>
                <w:sz w:val="20"/>
                <w:szCs w:val="20"/>
              </w:rPr>
            </w:pPr>
            <w:r w:rsidRPr="000E0FCA">
              <w:rPr>
                <w:color w:val="000000"/>
                <w:sz w:val="20"/>
                <w:szCs w:val="20"/>
              </w:rPr>
              <w:t>Amino acid pattern</w:t>
            </w:r>
            <w:r w:rsidR="000E0FCA" w:rsidRPr="000E0FCA">
              <w:rPr>
                <w:rFonts w:hint="eastAsia"/>
                <w:color w:val="000000"/>
                <w:sz w:val="20"/>
                <w:szCs w:val="20"/>
                <w:lang w:eastAsia="zh-CN"/>
              </w:rPr>
              <w:t xml:space="preserve"> </w:t>
            </w:r>
            <w:r w:rsidRPr="000E0FCA">
              <w:rPr>
                <w:color w:val="000000"/>
                <w:sz w:val="20"/>
                <w:szCs w:val="20"/>
              </w:rPr>
              <w:t>(FAO, 1991)</w:t>
            </w:r>
          </w:p>
        </w:tc>
        <w:tc>
          <w:tcPr>
            <w:tcW w:w="0" w:type="auto"/>
            <w:vAlign w:val="center"/>
          </w:tcPr>
          <w:p w:rsidR="00EC0D24" w:rsidRPr="000E0FCA" w:rsidRDefault="00EC0D24" w:rsidP="000B0A2E">
            <w:pPr>
              <w:suppressAutoHyphens w:val="0"/>
              <w:snapToGrid w:val="0"/>
              <w:jc w:val="both"/>
              <w:rPr>
                <w:i/>
                <w:iCs/>
                <w:color w:val="000000"/>
                <w:sz w:val="20"/>
                <w:szCs w:val="20"/>
              </w:rPr>
            </w:pPr>
            <w:r w:rsidRPr="000E0FCA">
              <w:rPr>
                <w:i/>
                <w:iCs/>
                <w:color w:val="000000"/>
                <w:sz w:val="20"/>
                <w:szCs w:val="20"/>
              </w:rPr>
              <w:t xml:space="preserve">N. </w:t>
            </w:r>
            <w:proofErr w:type="spellStart"/>
            <w:r w:rsidRPr="000E0FCA">
              <w:rPr>
                <w:i/>
                <w:iCs/>
                <w:color w:val="000000"/>
                <w:sz w:val="20"/>
                <w:szCs w:val="20"/>
              </w:rPr>
              <w:t>stracheyi</w:t>
            </w:r>
            <w:proofErr w:type="spellEnd"/>
          </w:p>
        </w:tc>
        <w:tc>
          <w:tcPr>
            <w:tcW w:w="0" w:type="auto"/>
            <w:vAlign w:val="center"/>
          </w:tcPr>
          <w:p w:rsidR="00EC0D24" w:rsidRPr="000E0FCA" w:rsidRDefault="00EC0D24" w:rsidP="000B0A2E">
            <w:pPr>
              <w:suppressAutoHyphens w:val="0"/>
              <w:snapToGrid w:val="0"/>
              <w:jc w:val="both"/>
              <w:rPr>
                <w:i/>
                <w:iCs/>
                <w:color w:val="000000"/>
                <w:sz w:val="20"/>
                <w:szCs w:val="20"/>
              </w:rPr>
            </w:pPr>
            <w:r w:rsidRPr="000E0FCA">
              <w:rPr>
                <w:i/>
                <w:iCs/>
                <w:color w:val="000000"/>
                <w:sz w:val="20"/>
                <w:szCs w:val="20"/>
              </w:rPr>
              <w:t xml:space="preserve">L. </w:t>
            </w:r>
            <w:proofErr w:type="spellStart"/>
            <w:r w:rsidRPr="000E0FCA">
              <w:rPr>
                <w:i/>
                <w:iCs/>
                <w:color w:val="000000"/>
                <w:sz w:val="20"/>
                <w:szCs w:val="20"/>
              </w:rPr>
              <w:t>pangusia</w:t>
            </w:r>
            <w:proofErr w:type="spellEnd"/>
          </w:p>
        </w:tc>
        <w:tc>
          <w:tcPr>
            <w:tcW w:w="0" w:type="auto"/>
            <w:vAlign w:val="center"/>
          </w:tcPr>
          <w:p w:rsidR="00EC0D24" w:rsidRPr="000E0FCA" w:rsidRDefault="00EC0D24" w:rsidP="000B0A2E">
            <w:pPr>
              <w:suppressAutoHyphens w:val="0"/>
              <w:snapToGrid w:val="0"/>
              <w:jc w:val="both"/>
              <w:rPr>
                <w:i/>
                <w:iCs/>
                <w:color w:val="000000"/>
                <w:sz w:val="20"/>
                <w:szCs w:val="20"/>
              </w:rPr>
            </w:pPr>
            <w:proofErr w:type="spellStart"/>
            <w:r w:rsidRPr="000E0FCA">
              <w:rPr>
                <w:i/>
                <w:iCs/>
                <w:color w:val="000000"/>
                <w:sz w:val="20"/>
                <w:szCs w:val="20"/>
              </w:rPr>
              <w:t>S</w:t>
            </w:r>
            <w:r w:rsidR="002A4415" w:rsidRPr="000E0FCA">
              <w:rPr>
                <w:i/>
                <w:iCs/>
                <w:color w:val="000000"/>
                <w:sz w:val="20"/>
                <w:szCs w:val="20"/>
              </w:rPr>
              <w:t>emiplotus</w:t>
            </w:r>
            <w:proofErr w:type="spellEnd"/>
            <w:r w:rsidRPr="000E0FCA">
              <w:rPr>
                <w:i/>
                <w:iCs/>
                <w:color w:val="000000"/>
                <w:sz w:val="20"/>
                <w:szCs w:val="20"/>
              </w:rPr>
              <w:t xml:space="preserve"> </w:t>
            </w:r>
            <w:proofErr w:type="spellStart"/>
            <w:r w:rsidRPr="000E0FCA">
              <w:rPr>
                <w:i/>
                <w:iCs/>
                <w:color w:val="000000"/>
                <w:sz w:val="20"/>
                <w:szCs w:val="20"/>
              </w:rPr>
              <w:t>manipurensis</w:t>
            </w:r>
            <w:proofErr w:type="spellEnd"/>
          </w:p>
        </w:tc>
        <w:tc>
          <w:tcPr>
            <w:tcW w:w="0" w:type="auto"/>
            <w:vAlign w:val="center"/>
          </w:tcPr>
          <w:p w:rsidR="00EC0D24" w:rsidRPr="000E0FCA" w:rsidRDefault="00EC0D24" w:rsidP="000B0A2E">
            <w:pPr>
              <w:suppressAutoHyphens w:val="0"/>
              <w:snapToGrid w:val="0"/>
              <w:jc w:val="both"/>
              <w:rPr>
                <w:i/>
                <w:iCs/>
                <w:color w:val="000000"/>
                <w:sz w:val="20"/>
                <w:szCs w:val="20"/>
              </w:rPr>
            </w:pPr>
            <w:proofErr w:type="spellStart"/>
            <w:r w:rsidRPr="000E0FCA">
              <w:rPr>
                <w:i/>
                <w:iCs/>
                <w:color w:val="000000"/>
                <w:sz w:val="20"/>
                <w:szCs w:val="20"/>
              </w:rPr>
              <w:t>Schizothorax</w:t>
            </w:r>
            <w:proofErr w:type="spellEnd"/>
            <w:r w:rsidRPr="000E0FCA">
              <w:rPr>
                <w:i/>
                <w:iCs/>
                <w:color w:val="000000"/>
                <w:sz w:val="20"/>
                <w:szCs w:val="20"/>
              </w:rPr>
              <w:t xml:space="preserve"> </w:t>
            </w:r>
            <w:r w:rsidRPr="000E0FCA">
              <w:rPr>
                <w:i/>
                <w:color w:val="000000"/>
                <w:sz w:val="20"/>
                <w:szCs w:val="20"/>
              </w:rPr>
              <w:t>sp.</w:t>
            </w:r>
          </w:p>
        </w:tc>
        <w:tc>
          <w:tcPr>
            <w:tcW w:w="0" w:type="auto"/>
            <w:vAlign w:val="center"/>
          </w:tcPr>
          <w:p w:rsidR="00EC0D24" w:rsidRPr="000E0FCA" w:rsidRDefault="00EC0D24" w:rsidP="000B0A2E">
            <w:pPr>
              <w:suppressAutoHyphens w:val="0"/>
              <w:snapToGrid w:val="0"/>
              <w:jc w:val="both"/>
              <w:rPr>
                <w:i/>
                <w:iCs/>
                <w:color w:val="000000"/>
                <w:sz w:val="20"/>
                <w:szCs w:val="20"/>
              </w:rPr>
            </w:pPr>
            <w:proofErr w:type="spellStart"/>
            <w:r w:rsidRPr="000E0FCA">
              <w:rPr>
                <w:i/>
                <w:iCs/>
                <w:color w:val="000000"/>
                <w:sz w:val="20"/>
                <w:szCs w:val="20"/>
              </w:rPr>
              <w:t>Ompok</w:t>
            </w:r>
            <w:proofErr w:type="spellEnd"/>
            <w:r w:rsidRPr="000E0FCA">
              <w:rPr>
                <w:i/>
                <w:iCs/>
                <w:color w:val="000000"/>
                <w:sz w:val="20"/>
                <w:szCs w:val="20"/>
              </w:rPr>
              <w:t xml:space="preserve"> </w:t>
            </w:r>
            <w:r w:rsidRPr="000E0FCA">
              <w:rPr>
                <w:i/>
                <w:color w:val="000000"/>
                <w:sz w:val="20"/>
                <w:szCs w:val="20"/>
              </w:rPr>
              <w:t>sp.</w:t>
            </w:r>
          </w:p>
        </w:tc>
      </w:tr>
      <w:tr w:rsidR="00EC0D24" w:rsidRPr="000E0FCA" w:rsidTr="000E0FCA">
        <w:trPr>
          <w:jc w:val="center"/>
        </w:trPr>
        <w:tc>
          <w:tcPr>
            <w:tcW w:w="1998" w:type="dxa"/>
            <w:vAlign w:val="center"/>
          </w:tcPr>
          <w:p w:rsidR="00EC0D24" w:rsidRPr="000E0FCA" w:rsidRDefault="00EC0D24" w:rsidP="000B0A2E">
            <w:pPr>
              <w:tabs>
                <w:tab w:val="left" w:pos="1978"/>
              </w:tabs>
              <w:suppressAutoHyphens w:val="0"/>
              <w:snapToGrid w:val="0"/>
              <w:jc w:val="both"/>
              <w:rPr>
                <w:color w:val="000000"/>
                <w:sz w:val="20"/>
                <w:szCs w:val="20"/>
              </w:rPr>
            </w:pPr>
            <w:r w:rsidRPr="000E0FCA">
              <w:rPr>
                <w:color w:val="000000"/>
                <w:sz w:val="20"/>
                <w:szCs w:val="20"/>
              </w:rPr>
              <w:t>Digestibility (</w:t>
            </w:r>
            <w:proofErr w:type="spellStart"/>
            <w:r w:rsidRPr="000E0FCA">
              <w:rPr>
                <w:color w:val="000000"/>
                <w:sz w:val="20"/>
                <w:szCs w:val="20"/>
              </w:rPr>
              <w:t>Hei</w:t>
            </w:r>
            <w:proofErr w:type="spellEnd"/>
            <w:r w:rsidRPr="000E0FCA">
              <w:rPr>
                <w:color w:val="000000"/>
                <w:sz w:val="20"/>
                <w:szCs w:val="20"/>
              </w:rPr>
              <w:t xml:space="preserve"> and </w:t>
            </w:r>
            <w:proofErr w:type="spellStart"/>
            <w:r w:rsidRPr="000E0FCA">
              <w:rPr>
                <w:color w:val="000000"/>
                <w:sz w:val="20"/>
                <w:szCs w:val="20"/>
              </w:rPr>
              <w:t>Sarojnalini</w:t>
            </w:r>
            <w:proofErr w:type="spellEnd"/>
            <w:r w:rsidRPr="000E0FCA">
              <w:rPr>
                <w:color w:val="000000"/>
                <w:sz w:val="20"/>
                <w:szCs w:val="20"/>
              </w:rPr>
              <w:t>, 2012)</w:t>
            </w:r>
          </w:p>
        </w:tc>
        <w:tc>
          <w:tcPr>
            <w:tcW w:w="1607" w:type="dxa"/>
            <w:vAlign w:val="center"/>
          </w:tcPr>
          <w:p w:rsidR="00EC0D24" w:rsidRPr="000E0FCA" w:rsidRDefault="00EC0D24" w:rsidP="000B0A2E">
            <w:pPr>
              <w:suppressAutoHyphens w:val="0"/>
              <w:snapToGrid w:val="0"/>
              <w:jc w:val="both"/>
              <w:rPr>
                <w:color w:val="000000"/>
                <w:sz w:val="20"/>
                <w:szCs w:val="20"/>
              </w:rPr>
            </w:pP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94.34</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93.53</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92.53</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95.37</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78.29</w:t>
            </w:r>
          </w:p>
        </w:tc>
      </w:tr>
      <w:tr w:rsidR="00EC0D24" w:rsidRPr="000E0FCA" w:rsidTr="000E0FCA">
        <w:trPr>
          <w:jc w:val="center"/>
        </w:trPr>
        <w:tc>
          <w:tcPr>
            <w:tcW w:w="1998"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Threonine</w:t>
            </w:r>
            <w:proofErr w:type="spellEnd"/>
          </w:p>
        </w:tc>
        <w:tc>
          <w:tcPr>
            <w:tcW w:w="1607" w:type="dxa"/>
            <w:vAlign w:val="center"/>
          </w:tcPr>
          <w:p w:rsidR="00EC0D24" w:rsidRPr="000E0FCA" w:rsidRDefault="00EC0D24" w:rsidP="000B0A2E">
            <w:pPr>
              <w:tabs>
                <w:tab w:val="left" w:pos="293"/>
              </w:tabs>
              <w:suppressAutoHyphens w:val="0"/>
              <w:snapToGrid w:val="0"/>
              <w:jc w:val="both"/>
              <w:rPr>
                <w:color w:val="000000"/>
                <w:sz w:val="20"/>
                <w:szCs w:val="20"/>
              </w:rPr>
            </w:pPr>
            <w:r w:rsidRPr="000E0FCA">
              <w:rPr>
                <w:color w:val="000000"/>
                <w:sz w:val="20"/>
                <w:szCs w:val="20"/>
              </w:rPr>
              <w:t>3.4</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156.77</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155.42</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160.83</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162.97</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146.90</w:t>
            </w:r>
          </w:p>
        </w:tc>
      </w:tr>
      <w:tr w:rsidR="00EC0D24" w:rsidRPr="000E0FCA" w:rsidTr="000E0FCA">
        <w:trPr>
          <w:jc w:val="center"/>
        </w:trPr>
        <w:tc>
          <w:tcPr>
            <w:tcW w:w="1998"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Isoleusine</w:t>
            </w:r>
            <w:proofErr w:type="spellEnd"/>
          </w:p>
        </w:tc>
        <w:tc>
          <w:tcPr>
            <w:tcW w:w="1607"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2.8</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175.87</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165.51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211.83</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187.67</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157.13</w:t>
            </w:r>
          </w:p>
        </w:tc>
      </w:tr>
      <w:tr w:rsidR="00EC0D24" w:rsidRPr="000E0FCA" w:rsidTr="000E0FCA">
        <w:trPr>
          <w:jc w:val="center"/>
        </w:trPr>
        <w:tc>
          <w:tcPr>
            <w:tcW w:w="1998"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Leucine</w:t>
            </w:r>
            <w:proofErr w:type="spellEnd"/>
          </w:p>
        </w:tc>
        <w:tc>
          <w:tcPr>
            <w:tcW w:w="1607"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6.6</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133.93</w:t>
            </w:r>
          </w:p>
        </w:tc>
        <w:tc>
          <w:tcPr>
            <w:tcW w:w="0" w:type="auto"/>
            <w:vAlign w:val="center"/>
          </w:tcPr>
          <w:p w:rsidR="00EC0D24" w:rsidRPr="000E0FCA" w:rsidRDefault="00EC0D24" w:rsidP="000B0A2E">
            <w:pPr>
              <w:suppressAutoHyphens w:val="0"/>
              <w:snapToGrid w:val="0"/>
              <w:jc w:val="both"/>
              <w:rPr>
                <w:b/>
                <w:bCs/>
                <w:color w:val="000000"/>
                <w:sz w:val="20"/>
                <w:szCs w:val="20"/>
              </w:rPr>
            </w:pPr>
            <w:r w:rsidRPr="000E0FCA">
              <w:rPr>
                <w:b/>
                <w:bCs/>
                <w:color w:val="000000"/>
                <w:sz w:val="20"/>
                <w:szCs w:val="20"/>
              </w:rPr>
              <w:t>116.20</w:t>
            </w:r>
          </w:p>
        </w:tc>
        <w:tc>
          <w:tcPr>
            <w:tcW w:w="0" w:type="auto"/>
            <w:vAlign w:val="center"/>
          </w:tcPr>
          <w:p w:rsidR="00EC0D24" w:rsidRPr="000E0FCA" w:rsidRDefault="00EC0D24" w:rsidP="000B0A2E">
            <w:pPr>
              <w:suppressAutoHyphens w:val="0"/>
              <w:snapToGrid w:val="0"/>
              <w:jc w:val="both"/>
              <w:rPr>
                <w:b/>
                <w:bCs/>
                <w:color w:val="000000"/>
                <w:sz w:val="20"/>
                <w:szCs w:val="20"/>
              </w:rPr>
            </w:pPr>
            <w:r w:rsidRPr="000E0FCA">
              <w:rPr>
                <w:b/>
                <w:bCs/>
                <w:color w:val="000000"/>
                <w:sz w:val="20"/>
                <w:szCs w:val="20"/>
              </w:rPr>
              <w:t>113.65</w:t>
            </w:r>
          </w:p>
        </w:tc>
        <w:tc>
          <w:tcPr>
            <w:tcW w:w="0" w:type="auto"/>
            <w:vAlign w:val="center"/>
          </w:tcPr>
          <w:p w:rsidR="00EC0D24" w:rsidRPr="000E0FCA" w:rsidRDefault="00EC0D24" w:rsidP="000B0A2E">
            <w:pPr>
              <w:suppressAutoHyphens w:val="0"/>
              <w:snapToGrid w:val="0"/>
              <w:jc w:val="both"/>
              <w:rPr>
                <w:b/>
                <w:bCs/>
                <w:color w:val="000000"/>
                <w:sz w:val="20"/>
                <w:szCs w:val="20"/>
              </w:rPr>
            </w:pPr>
            <w:r w:rsidRPr="000E0FCA">
              <w:rPr>
                <w:b/>
                <w:bCs/>
                <w:color w:val="000000"/>
                <w:sz w:val="20"/>
                <w:szCs w:val="20"/>
              </w:rPr>
              <w:t>119.93</w:t>
            </w:r>
          </w:p>
        </w:tc>
        <w:tc>
          <w:tcPr>
            <w:tcW w:w="0" w:type="auto"/>
            <w:vAlign w:val="center"/>
          </w:tcPr>
          <w:p w:rsidR="00EC0D24" w:rsidRPr="000E0FCA" w:rsidRDefault="00EC0D24" w:rsidP="000B0A2E">
            <w:pPr>
              <w:suppressAutoHyphens w:val="0"/>
              <w:snapToGrid w:val="0"/>
              <w:jc w:val="both"/>
              <w:rPr>
                <w:b/>
                <w:bCs/>
                <w:color w:val="000000"/>
                <w:sz w:val="20"/>
                <w:szCs w:val="20"/>
              </w:rPr>
            </w:pPr>
            <w:r w:rsidRPr="000E0FCA">
              <w:rPr>
                <w:b/>
                <w:bCs/>
                <w:color w:val="000000"/>
                <w:sz w:val="20"/>
                <w:szCs w:val="20"/>
              </w:rPr>
              <w:t>88.97</w:t>
            </w:r>
          </w:p>
        </w:tc>
      </w:tr>
      <w:tr w:rsidR="00EC0D24" w:rsidRPr="000E0FCA" w:rsidTr="000E0FCA">
        <w:trPr>
          <w:jc w:val="center"/>
        </w:trPr>
        <w:tc>
          <w:tcPr>
            <w:tcW w:w="1998"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Lysine</w:t>
            </w:r>
          </w:p>
        </w:tc>
        <w:tc>
          <w:tcPr>
            <w:tcW w:w="1607"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5.8</w:t>
            </w:r>
          </w:p>
        </w:tc>
        <w:tc>
          <w:tcPr>
            <w:tcW w:w="0" w:type="auto"/>
            <w:vAlign w:val="center"/>
          </w:tcPr>
          <w:p w:rsidR="00EC0D24" w:rsidRPr="000E0FCA" w:rsidRDefault="00EC0D24" w:rsidP="000B0A2E">
            <w:pPr>
              <w:suppressAutoHyphens w:val="0"/>
              <w:snapToGrid w:val="0"/>
              <w:jc w:val="both"/>
              <w:rPr>
                <w:b/>
                <w:bCs/>
                <w:color w:val="000000"/>
                <w:sz w:val="20"/>
                <w:szCs w:val="20"/>
              </w:rPr>
            </w:pPr>
            <w:r w:rsidRPr="000E0FCA">
              <w:rPr>
                <w:b/>
                <w:bCs/>
                <w:color w:val="000000"/>
                <w:sz w:val="20"/>
                <w:szCs w:val="20"/>
              </w:rPr>
              <w:t>111.26</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146.42</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134.64</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201.42</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134.03</w:t>
            </w:r>
          </w:p>
        </w:tc>
      </w:tr>
      <w:tr w:rsidR="00EC0D24" w:rsidRPr="000E0FCA" w:rsidTr="000E0FCA">
        <w:trPr>
          <w:jc w:val="center"/>
        </w:trPr>
        <w:tc>
          <w:tcPr>
            <w:tcW w:w="1998"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Met+Cys</w:t>
            </w:r>
            <w:proofErr w:type="spellEnd"/>
          </w:p>
        </w:tc>
        <w:tc>
          <w:tcPr>
            <w:tcW w:w="1607"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2.5</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126.03</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174.71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195.79</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122.84</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124.9</w:t>
            </w:r>
          </w:p>
        </w:tc>
      </w:tr>
      <w:tr w:rsidR="00EC0D24" w:rsidRPr="000E0FCA" w:rsidTr="000E0FCA">
        <w:trPr>
          <w:jc w:val="center"/>
        </w:trPr>
        <w:tc>
          <w:tcPr>
            <w:tcW w:w="1998"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Phen</w:t>
            </w:r>
            <w:proofErr w:type="spellEnd"/>
            <w:r w:rsidRPr="000E0FCA">
              <w:rPr>
                <w:color w:val="000000"/>
                <w:sz w:val="20"/>
                <w:szCs w:val="20"/>
              </w:rPr>
              <w:t xml:space="preserve"> + Tyr</w:t>
            </w:r>
          </w:p>
        </w:tc>
        <w:tc>
          <w:tcPr>
            <w:tcW w:w="1607" w:type="dxa"/>
            <w:vAlign w:val="center"/>
          </w:tcPr>
          <w:p w:rsidR="00EC0D24" w:rsidRPr="000E0FCA" w:rsidRDefault="00EC0D24" w:rsidP="000B0A2E">
            <w:pPr>
              <w:tabs>
                <w:tab w:val="left" w:pos="113"/>
                <w:tab w:val="left" w:pos="203"/>
              </w:tabs>
              <w:suppressAutoHyphens w:val="0"/>
              <w:snapToGrid w:val="0"/>
              <w:jc w:val="both"/>
              <w:rPr>
                <w:color w:val="000000"/>
                <w:sz w:val="20"/>
                <w:szCs w:val="20"/>
              </w:rPr>
            </w:pPr>
            <w:r w:rsidRPr="000E0FCA">
              <w:rPr>
                <w:color w:val="000000"/>
                <w:sz w:val="20"/>
                <w:szCs w:val="20"/>
              </w:rPr>
              <w:t>6.3</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112.91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156.39</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126.16</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135.63</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134.71</w:t>
            </w:r>
          </w:p>
        </w:tc>
      </w:tr>
      <w:tr w:rsidR="00EC0D24" w:rsidRPr="000E0FCA" w:rsidTr="000E0FCA">
        <w:trPr>
          <w:jc w:val="center"/>
        </w:trPr>
        <w:tc>
          <w:tcPr>
            <w:tcW w:w="1998"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Tryptophan</w:t>
            </w:r>
          </w:p>
        </w:tc>
        <w:tc>
          <w:tcPr>
            <w:tcW w:w="1607"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134.65</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177.71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150.57</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133.51</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145.54</w:t>
            </w:r>
          </w:p>
        </w:tc>
      </w:tr>
      <w:tr w:rsidR="00EC0D24" w:rsidRPr="000E0FCA" w:rsidTr="000E0FCA">
        <w:trPr>
          <w:jc w:val="center"/>
        </w:trPr>
        <w:tc>
          <w:tcPr>
            <w:tcW w:w="1998"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Valine</w:t>
            </w:r>
            <w:proofErr w:type="spellEnd"/>
          </w:p>
        </w:tc>
        <w:tc>
          <w:tcPr>
            <w:tcW w:w="1607"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3.5</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165.23</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175.30</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169.49</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152.59</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146.96</w:t>
            </w:r>
          </w:p>
        </w:tc>
      </w:tr>
      <w:tr w:rsidR="00EC0D24" w:rsidRPr="000E0FCA" w:rsidTr="000E0FCA">
        <w:trPr>
          <w:jc w:val="center"/>
        </w:trPr>
        <w:tc>
          <w:tcPr>
            <w:tcW w:w="1998" w:type="dxa"/>
            <w:vAlign w:val="center"/>
          </w:tcPr>
          <w:p w:rsidR="00EC0D24" w:rsidRPr="000E0FCA" w:rsidRDefault="00EC0D24" w:rsidP="000B0A2E">
            <w:pPr>
              <w:suppressAutoHyphens w:val="0"/>
              <w:snapToGrid w:val="0"/>
              <w:jc w:val="both"/>
              <w:rPr>
                <w:color w:val="000000"/>
                <w:sz w:val="20"/>
                <w:szCs w:val="20"/>
              </w:rPr>
            </w:pPr>
            <w:proofErr w:type="spellStart"/>
            <w:r w:rsidRPr="000E0FCA">
              <w:rPr>
                <w:color w:val="000000"/>
                <w:sz w:val="20"/>
                <w:szCs w:val="20"/>
              </w:rPr>
              <w:t>Histidine</w:t>
            </w:r>
            <w:proofErr w:type="spellEnd"/>
          </w:p>
        </w:tc>
        <w:tc>
          <w:tcPr>
            <w:tcW w:w="1607" w:type="dxa"/>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1.9</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300.00</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578.90</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195.77</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237.42</w:t>
            </w:r>
          </w:p>
        </w:tc>
        <w:tc>
          <w:tcPr>
            <w:tcW w:w="0" w:type="auto"/>
            <w:vAlign w:val="center"/>
          </w:tcPr>
          <w:p w:rsidR="00EC0D24" w:rsidRPr="000E0FCA" w:rsidRDefault="00EC0D24" w:rsidP="000B0A2E">
            <w:pPr>
              <w:suppressAutoHyphens w:val="0"/>
              <w:snapToGrid w:val="0"/>
              <w:jc w:val="both"/>
              <w:rPr>
                <w:color w:val="000000"/>
                <w:sz w:val="20"/>
                <w:szCs w:val="20"/>
              </w:rPr>
            </w:pPr>
            <w:r w:rsidRPr="000E0FCA">
              <w:rPr>
                <w:color w:val="000000"/>
                <w:sz w:val="20"/>
                <w:szCs w:val="20"/>
              </w:rPr>
              <w:t>187.89</w:t>
            </w:r>
          </w:p>
        </w:tc>
      </w:tr>
    </w:tbl>
    <w:p w:rsidR="00EC0D24" w:rsidRPr="000E0FCA" w:rsidRDefault="00EC0D24" w:rsidP="000B0A2E">
      <w:pPr>
        <w:suppressAutoHyphens w:val="0"/>
        <w:snapToGrid w:val="0"/>
        <w:jc w:val="both"/>
        <w:rPr>
          <w:sz w:val="20"/>
          <w:szCs w:val="20"/>
        </w:rPr>
      </w:pPr>
      <w:r w:rsidRPr="000E0FCA">
        <w:rPr>
          <w:sz w:val="20"/>
          <w:szCs w:val="20"/>
        </w:rPr>
        <w:t xml:space="preserve">Note: Met - </w:t>
      </w:r>
      <w:proofErr w:type="spellStart"/>
      <w:r w:rsidRPr="000E0FCA">
        <w:rPr>
          <w:sz w:val="20"/>
          <w:szCs w:val="20"/>
        </w:rPr>
        <w:t>methionine</w:t>
      </w:r>
      <w:proofErr w:type="spellEnd"/>
      <w:r w:rsidRPr="000E0FCA">
        <w:rPr>
          <w:sz w:val="20"/>
          <w:szCs w:val="20"/>
        </w:rPr>
        <w:t xml:space="preserve">, </w:t>
      </w:r>
      <w:proofErr w:type="spellStart"/>
      <w:r w:rsidRPr="000E0FCA">
        <w:rPr>
          <w:sz w:val="20"/>
          <w:szCs w:val="20"/>
        </w:rPr>
        <w:t>cys</w:t>
      </w:r>
      <w:proofErr w:type="spellEnd"/>
      <w:r w:rsidRPr="000E0FCA">
        <w:rPr>
          <w:sz w:val="20"/>
          <w:szCs w:val="20"/>
        </w:rPr>
        <w:t xml:space="preserve"> - </w:t>
      </w:r>
      <w:proofErr w:type="spellStart"/>
      <w:r w:rsidRPr="000E0FCA">
        <w:rPr>
          <w:sz w:val="20"/>
          <w:szCs w:val="20"/>
        </w:rPr>
        <w:t>cysteine</w:t>
      </w:r>
      <w:proofErr w:type="spellEnd"/>
      <w:r w:rsidRPr="000E0FCA">
        <w:rPr>
          <w:sz w:val="20"/>
          <w:szCs w:val="20"/>
        </w:rPr>
        <w:t xml:space="preserve">, </w:t>
      </w:r>
      <w:proofErr w:type="spellStart"/>
      <w:r w:rsidRPr="000E0FCA">
        <w:rPr>
          <w:sz w:val="20"/>
          <w:szCs w:val="20"/>
        </w:rPr>
        <w:t>phen</w:t>
      </w:r>
      <w:proofErr w:type="spellEnd"/>
      <w:r w:rsidRPr="000E0FCA">
        <w:rPr>
          <w:sz w:val="20"/>
          <w:szCs w:val="20"/>
        </w:rPr>
        <w:t xml:space="preserve"> - phenylalanine, </w:t>
      </w:r>
      <w:proofErr w:type="spellStart"/>
      <w:r w:rsidRPr="000E0FCA">
        <w:rPr>
          <w:sz w:val="20"/>
          <w:szCs w:val="20"/>
        </w:rPr>
        <w:t>tyr</w:t>
      </w:r>
      <w:proofErr w:type="spellEnd"/>
      <w:r w:rsidRPr="000E0FCA">
        <w:rPr>
          <w:sz w:val="20"/>
          <w:szCs w:val="20"/>
        </w:rPr>
        <w:t xml:space="preserve"> - tyrosine</w:t>
      </w:r>
    </w:p>
    <w:p w:rsidR="000B0A2E" w:rsidRPr="000E0FCA" w:rsidRDefault="000B0A2E" w:rsidP="000B0A2E">
      <w:pPr>
        <w:suppressAutoHyphens w:val="0"/>
        <w:snapToGrid w:val="0"/>
        <w:contextualSpacing/>
        <w:jc w:val="both"/>
        <w:rPr>
          <w:sz w:val="20"/>
          <w:szCs w:val="20"/>
        </w:rPr>
      </w:pPr>
    </w:p>
    <w:p w:rsidR="000B0A2E" w:rsidRPr="000E0FCA" w:rsidRDefault="000B0A2E" w:rsidP="000B0A2E">
      <w:pPr>
        <w:suppressAutoHyphens w:val="0"/>
        <w:snapToGrid w:val="0"/>
        <w:contextualSpacing/>
        <w:jc w:val="both"/>
        <w:rPr>
          <w:sz w:val="20"/>
          <w:szCs w:val="20"/>
        </w:rPr>
        <w:sectPr w:rsidR="000B0A2E" w:rsidRPr="000E0FCA" w:rsidSect="00183390">
          <w:headerReference w:type="default" r:id="rId15"/>
          <w:footerReference w:type="default" r:id="rId16"/>
          <w:type w:val="continuous"/>
          <w:pgSz w:w="12240" w:h="15840" w:code="1"/>
          <w:pgMar w:top="1440" w:right="1440" w:bottom="1440" w:left="1440" w:header="720" w:footer="720" w:gutter="0"/>
          <w:cols w:space="720"/>
          <w:docGrid w:linePitch="360"/>
        </w:sectPr>
      </w:pPr>
    </w:p>
    <w:p w:rsidR="003B0962" w:rsidRPr="000E0FCA" w:rsidRDefault="003B0962" w:rsidP="000B0A2E">
      <w:pPr>
        <w:suppressAutoHyphens w:val="0"/>
        <w:snapToGrid w:val="0"/>
        <w:contextualSpacing/>
        <w:jc w:val="both"/>
        <w:rPr>
          <w:b/>
          <w:sz w:val="20"/>
          <w:szCs w:val="20"/>
        </w:rPr>
      </w:pPr>
      <w:r w:rsidRPr="000E0FCA">
        <w:rPr>
          <w:b/>
          <w:sz w:val="20"/>
          <w:szCs w:val="20"/>
        </w:rPr>
        <w:lastRenderedPageBreak/>
        <w:t xml:space="preserve">4. </w:t>
      </w:r>
      <w:proofErr w:type="spellStart"/>
      <w:r w:rsidRPr="000E0FCA">
        <w:rPr>
          <w:b/>
          <w:sz w:val="20"/>
          <w:szCs w:val="20"/>
        </w:rPr>
        <w:t>Discusion</w:t>
      </w:r>
      <w:proofErr w:type="spellEnd"/>
    </w:p>
    <w:p w:rsidR="003B0962" w:rsidRPr="000E0FCA" w:rsidRDefault="003B0962" w:rsidP="000B0A2E">
      <w:pPr>
        <w:suppressAutoHyphens w:val="0"/>
        <w:snapToGrid w:val="0"/>
        <w:ind w:firstLine="425"/>
        <w:contextualSpacing/>
        <w:jc w:val="both"/>
        <w:rPr>
          <w:sz w:val="20"/>
          <w:szCs w:val="20"/>
        </w:rPr>
      </w:pPr>
      <w:r w:rsidRPr="000E0FCA">
        <w:rPr>
          <w:sz w:val="20"/>
          <w:szCs w:val="20"/>
        </w:rPr>
        <w:t>Amino acid profiles of the fishes (Table 1) shows different values for different fish species. Evaluation of protein quality aims to determine the capacity of food protein sources and diets to satisfy the metabolic demand for amino acids and nitrogen. Evaluation of protein quality aims to determine the capacity of food protein sources and diets to satisfy the metabolic demand for amino acids and nitrogen.</w:t>
      </w:r>
    </w:p>
    <w:p w:rsidR="00EC0D24" w:rsidRPr="000E0FCA" w:rsidRDefault="00EC0D24" w:rsidP="000B0A2E">
      <w:pPr>
        <w:suppressAutoHyphens w:val="0"/>
        <w:snapToGrid w:val="0"/>
        <w:ind w:firstLine="425"/>
        <w:contextualSpacing/>
        <w:jc w:val="both"/>
        <w:rPr>
          <w:color w:val="000000"/>
          <w:sz w:val="20"/>
          <w:szCs w:val="20"/>
        </w:rPr>
      </w:pPr>
      <w:r w:rsidRPr="000E0FCA">
        <w:rPr>
          <w:sz w:val="20"/>
          <w:szCs w:val="20"/>
        </w:rPr>
        <w:t xml:space="preserve">The fish species show essential and non-essential amino acids in the composition of the protein. There is variation of amino acids contents in the different species. Presence of high amount of </w:t>
      </w:r>
      <w:proofErr w:type="spellStart"/>
      <w:r w:rsidRPr="000E0FCA">
        <w:rPr>
          <w:sz w:val="20"/>
          <w:szCs w:val="20"/>
        </w:rPr>
        <w:t>glutamic</w:t>
      </w:r>
      <w:proofErr w:type="spellEnd"/>
      <w:r w:rsidRPr="000E0FCA">
        <w:rPr>
          <w:sz w:val="20"/>
          <w:szCs w:val="20"/>
        </w:rPr>
        <w:t xml:space="preserve"> acid in the fishes contributes to the sweet taste of the fishes. High level presence of </w:t>
      </w:r>
      <w:proofErr w:type="spellStart"/>
      <w:r w:rsidRPr="000E0FCA">
        <w:rPr>
          <w:sz w:val="20"/>
          <w:szCs w:val="20"/>
        </w:rPr>
        <w:t>histidine</w:t>
      </w:r>
      <w:proofErr w:type="spellEnd"/>
      <w:r w:rsidRPr="000E0FCA">
        <w:rPr>
          <w:sz w:val="20"/>
          <w:szCs w:val="20"/>
        </w:rPr>
        <w:t xml:space="preserve"> in </w:t>
      </w:r>
      <w:r w:rsidRPr="000E0FCA">
        <w:rPr>
          <w:i/>
          <w:iCs/>
          <w:sz w:val="20"/>
          <w:szCs w:val="20"/>
        </w:rPr>
        <w:t xml:space="preserve">L. </w:t>
      </w:r>
      <w:proofErr w:type="spellStart"/>
      <w:r w:rsidRPr="000E0FCA">
        <w:rPr>
          <w:i/>
          <w:iCs/>
          <w:sz w:val="20"/>
          <w:szCs w:val="20"/>
        </w:rPr>
        <w:t>pangusia</w:t>
      </w:r>
      <w:proofErr w:type="spellEnd"/>
      <w:r w:rsidRPr="000E0FCA">
        <w:rPr>
          <w:iCs/>
          <w:sz w:val="20"/>
          <w:szCs w:val="20"/>
        </w:rPr>
        <w:t xml:space="preserve"> </w:t>
      </w:r>
      <w:r w:rsidRPr="000E0FCA">
        <w:rPr>
          <w:sz w:val="20"/>
          <w:szCs w:val="20"/>
        </w:rPr>
        <w:t xml:space="preserve">will contribute to better taste. Total amino acid, total essential amino acid and total non-essential amino acid, aromatic amino acids and </w:t>
      </w:r>
      <w:proofErr w:type="spellStart"/>
      <w:r w:rsidRPr="000E0FCA">
        <w:rPr>
          <w:sz w:val="20"/>
          <w:szCs w:val="20"/>
        </w:rPr>
        <w:t>sulphur</w:t>
      </w:r>
      <w:proofErr w:type="spellEnd"/>
      <w:r w:rsidRPr="000E0FCA">
        <w:rPr>
          <w:sz w:val="20"/>
          <w:szCs w:val="20"/>
        </w:rPr>
        <w:t xml:space="preserve"> containing amino acids show different values (Table2).</w:t>
      </w:r>
      <w:r w:rsidR="000E0FCA">
        <w:rPr>
          <w:sz w:val="20"/>
          <w:szCs w:val="20"/>
        </w:rPr>
        <w:t xml:space="preserve"> </w:t>
      </w:r>
      <w:r w:rsidRPr="000E0FCA">
        <w:rPr>
          <w:sz w:val="20"/>
          <w:szCs w:val="20"/>
        </w:rPr>
        <w:t xml:space="preserve">Presence of all the essential amino acids in the fish protein makes them complete proteins. In the study of Indonesian smoked cat fishes by Huda </w:t>
      </w:r>
      <w:r w:rsidRPr="000E0FCA">
        <w:rPr>
          <w:iCs/>
          <w:sz w:val="20"/>
          <w:szCs w:val="20"/>
        </w:rPr>
        <w:t>et al</w:t>
      </w:r>
      <w:r w:rsidRPr="000E0FCA">
        <w:rPr>
          <w:sz w:val="20"/>
          <w:szCs w:val="20"/>
        </w:rPr>
        <w:t xml:space="preserve">. (2010), the most dominant amino acids was </w:t>
      </w:r>
      <w:proofErr w:type="spellStart"/>
      <w:r w:rsidRPr="000E0FCA">
        <w:rPr>
          <w:sz w:val="20"/>
          <w:szCs w:val="20"/>
        </w:rPr>
        <w:t>glutamic</w:t>
      </w:r>
      <w:proofErr w:type="spellEnd"/>
      <w:r w:rsidRPr="000E0FCA">
        <w:rPr>
          <w:sz w:val="20"/>
          <w:szCs w:val="20"/>
        </w:rPr>
        <w:t xml:space="preserve"> acids (8.11-9.18 g/100g protein) in </w:t>
      </w:r>
      <w:proofErr w:type="spellStart"/>
      <w:r w:rsidRPr="000E0FCA">
        <w:rPr>
          <w:i/>
          <w:iCs/>
          <w:sz w:val="20"/>
          <w:szCs w:val="20"/>
        </w:rPr>
        <w:t>Macrones</w:t>
      </w:r>
      <w:proofErr w:type="spellEnd"/>
      <w:r w:rsidRPr="000E0FCA">
        <w:rPr>
          <w:i/>
          <w:iCs/>
          <w:sz w:val="20"/>
          <w:szCs w:val="20"/>
        </w:rPr>
        <w:t xml:space="preserve"> </w:t>
      </w:r>
      <w:proofErr w:type="spellStart"/>
      <w:r w:rsidRPr="000E0FCA">
        <w:rPr>
          <w:i/>
          <w:iCs/>
          <w:sz w:val="20"/>
          <w:szCs w:val="20"/>
        </w:rPr>
        <w:t>nemerus</w:t>
      </w:r>
      <w:proofErr w:type="spellEnd"/>
      <w:r w:rsidRPr="000E0FCA">
        <w:rPr>
          <w:i/>
          <w:iCs/>
          <w:sz w:val="20"/>
          <w:szCs w:val="20"/>
        </w:rPr>
        <w:t xml:space="preserve"> </w:t>
      </w:r>
      <w:r w:rsidRPr="000E0FCA">
        <w:rPr>
          <w:sz w:val="20"/>
          <w:szCs w:val="20"/>
        </w:rPr>
        <w:t>and</w:t>
      </w:r>
      <w:r w:rsidRPr="000E0FCA">
        <w:rPr>
          <w:i/>
          <w:sz w:val="20"/>
          <w:szCs w:val="20"/>
        </w:rPr>
        <w:t xml:space="preserve"> </w:t>
      </w:r>
      <w:proofErr w:type="spellStart"/>
      <w:r w:rsidRPr="000E0FCA">
        <w:rPr>
          <w:i/>
          <w:iCs/>
          <w:sz w:val="20"/>
          <w:szCs w:val="20"/>
        </w:rPr>
        <w:t>Orypterus</w:t>
      </w:r>
      <w:proofErr w:type="spellEnd"/>
      <w:r w:rsidRPr="000E0FCA">
        <w:rPr>
          <w:i/>
          <w:iCs/>
          <w:sz w:val="20"/>
          <w:szCs w:val="20"/>
        </w:rPr>
        <w:t xml:space="preserve"> </w:t>
      </w:r>
      <w:proofErr w:type="spellStart"/>
      <w:r w:rsidRPr="000E0FCA">
        <w:rPr>
          <w:i/>
          <w:iCs/>
          <w:sz w:val="20"/>
          <w:szCs w:val="20"/>
        </w:rPr>
        <w:t>microneme</w:t>
      </w:r>
      <w:proofErr w:type="spellEnd"/>
      <w:r w:rsidRPr="000E0FCA">
        <w:rPr>
          <w:i/>
          <w:sz w:val="20"/>
          <w:szCs w:val="20"/>
        </w:rPr>
        <w:t>;</w:t>
      </w:r>
      <w:r w:rsidRPr="000E0FCA">
        <w:rPr>
          <w:sz w:val="20"/>
          <w:szCs w:val="20"/>
        </w:rPr>
        <w:t xml:space="preserve"> lysine contents was 4.97 to 5.80 g/100g in the two fishes. In the study of Indian major carps, </w:t>
      </w:r>
      <w:proofErr w:type="spellStart"/>
      <w:r w:rsidRPr="000E0FCA">
        <w:rPr>
          <w:i/>
          <w:iCs/>
          <w:sz w:val="20"/>
          <w:szCs w:val="20"/>
        </w:rPr>
        <w:t>Rohu</w:t>
      </w:r>
      <w:proofErr w:type="spellEnd"/>
      <w:r w:rsidRPr="000E0FCA">
        <w:rPr>
          <w:i/>
          <w:sz w:val="20"/>
          <w:szCs w:val="20"/>
        </w:rPr>
        <w:t xml:space="preserve">, </w:t>
      </w:r>
      <w:proofErr w:type="spellStart"/>
      <w:r w:rsidRPr="000E0FCA">
        <w:rPr>
          <w:i/>
          <w:iCs/>
          <w:sz w:val="20"/>
          <w:szCs w:val="20"/>
        </w:rPr>
        <w:t>Catla</w:t>
      </w:r>
      <w:proofErr w:type="spellEnd"/>
      <w:r w:rsidRPr="000E0FCA">
        <w:rPr>
          <w:i/>
          <w:sz w:val="20"/>
          <w:szCs w:val="20"/>
        </w:rPr>
        <w:t xml:space="preserve">, and </w:t>
      </w:r>
      <w:proofErr w:type="spellStart"/>
      <w:r w:rsidRPr="000E0FCA">
        <w:rPr>
          <w:i/>
          <w:iCs/>
          <w:sz w:val="20"/>
          <w:szCs w:val="20"/>
        </w:rPr>
        <w:t>Mrigal</w:t>
      </w:r>
      <w:proofErr w:type="spellEnd"/>
      <w:r w:rsidRPr="000E0FCA">
        <w:rPr>
          <w:iCs/>
          <w:sz w:val="20"/>
          <w:szCs w:val="20"/>
        </w:rPr>
        <w:t xml:space="preserve"> </w:t>
      </w:r>
      <w:r w:rsidRPr="000E0FCA">
        <w:rPr>
          <w:sz w:val="20"/>
          <w:szCs w:val="20"/>
        </w:rPr>
        <w:t xml:space="preserve">by </w:t>
      </w:r>
      <w:proofErr w:type="spellStart"/>
      <w:r w:rsidRPr="000E0FCA">
        <w:rPr>
          <w:sz w:val="20"/>
          <w:szCs w:val="20"/>
        </w:rPr>
        <w:t>Sankar</w:t>
      </w:r>
      <w:proofErr w:type="spellEnd"/>
      <w:r w:rsidRPr="000E0FCA">
        <w:rPr>
          <w:sz w:val="20"/>
          <w:szCs w:val="20"/>
        </w:rPr>
        <w:t xml:space="preserve"> and </w:t>
      </w:r>
      <w:proofErr w:type="spellStart"/>
      <w:r w:rsidRPr="000E0FCA">
        <w:rPr>
          <w:sz w:val="20"/>
          <w:szCs w:val="20"/>
        </w:rPr>
        <w:t>Ramachandran</w:t>
      </w:r>
      <w:proofErr w:type="spellEnd"/>
      <w:r w:rsidRPr="000E0FCA">
        <w:rPr>
          <w:sz w:val="20"/>
          <w:szCs w:val="20"/>
        </w:rPr>
        <w:t xml:space="preserve"> (2002), the dominant acid was </w:t>
      </w:r>
      <w:proofErr w:type="spellStart"/>
      <w:r w:rsidRPr="000E0FCA">
        <w:rPr>
          <w:sz w:val="20"/>
          <w:szCs w:val="20"/>
        </w:rPr>
        <w:t>glutamic</w:t>
      </w:r>
      <w:proofErr w:type="spellEnd"/>
      <w:r w:rsidRPr="000E0FCA">
        <w:rPr>
          <w:sz w:val="20"/>
          <w:szCs w:val="20"/>
        </w:rPr>
        <w:t xml:space="preserve"> acids (15.63 to 20.06 g/100g protein) followed by aspartic acid (10.26 to 20.25g/100g protein); and important amino acid lysine was 3.01 to 8.20 g/100g. These are found similar in our present study. </w:t>
      </w:r>
      <w:proofErr w:type="spellStart"/>
      <w:r w:rsidRPr="000E0FCA">
        <w:rPr>
          <w:color w:val="000000"/>
          <w:sz w:val="20"/>
          <w:szCs w:val="20"/>
        </w:rPr>
        <w:t>Kaya</w:t>
      </w:r>
      <w:proofErr w:type="spellEnd"/>
      <w:r w:rsidRPr="000E0FCA">
        <w:rPr>
          <w:color w:val="000000"/>
          <w:sz w:val="20"/>
          <w:szCs w:val="20"/>
        </w:rPr>
        <w:t xml:space="preserve"> </w:t>
      </w:r>
      <w:r w:rsidRPr="000E0FCA">
        <w:rPr>
          <w:iCs/>
          <w:color w:val="000000"/>
          <w:sz w:val="20"/>
          <w:szCs w:val="20"/>
        </w:rPr>
        <w:t>et al</w:t>
      </w:r>
      <w:r w:rsidRPr="000E0FCA">
        <w:rPr>
          <w:color w:val="000000"/>
          <w:sz w:val="20"/>
          <w:szCs w:val="20"/>
        </w:rPr>
        <w:t xml:space="preserve">. (2010) reported an increase (P&lt;0.05) in aspartic acid&gt; </w:t>
      </w:r>
      <w:proofErr w:type="spellStart"/>
      <w:r w:rsidRPr="000E0FCA">
        <w:rPr>
          <w:color w:val="000000"/>
          <w:sz w:val="20"/>
          <w:szCs w:val="20"/>
        </w:rPr>
        <w:t>isoleucine</w:t>
      </w:r>
      <w:proofErr w:type="spellEnd"/>
      <w:r w:rsidRPr="000E0FCA">
        <w:rPr>
          <w:color w:val="000000"/>
          <w:sz w:val="20"/>
          <w:szCs w:val="20"/>
        </w:rPr>
        <w:t xml:space="preserve">&gt; </w:t>
      </w:r>
      <w:proofErr w:type="spellStart"/>
      <w:r w:rsidRPr="000E0FCA">
        <w:rPr>
          <w:color w:val="000000"/>
          <w:sz w:val="20"/>
          <w:szCs w:val="20"/>
        </w:rPr>
        <w:t>methionine</w:t>
      </w:r>
      <w:proofErr w:type="spellEnd"/>
      <w:r w:rsidRPr="000E0FCA">
        <w:rPr>
          <w:color w:val="000000"/>
          <w:sz w:val="20"/>
          <w:szCs w:val="20"/>
        </w:rPr>
        <w:t>&gt;hydroxyl-</w:t>
      </w:r>
      <w:proofErr w:type="spellStart"/>
      <w:r w:rsidRPr="000E0FCA">
        <w:rPr>
          <w:color w:val="000000"/>
          <w:sz w:val="20"/>
          <w:szCs w:val="20"/>
        </w:rPr>
        <w:t>proline</w:t>
      </w:r>
      <w:proofErr w:type="spellEnd"/>
      <w:r w:rsidRPr="000E0FCA">
        <w:rPr>
          <w:color w:val="000000"/>
          <w:sz w:val="20"/>
          <w:szCs w:val="20"/>
        </w:rPr>
        <w:t>&gt;</w:t>
      </w:r>
      <w:proofErr w:type="spellStart"/>
      <w:r w:rsidRPr="000E0FCA">
        <w:rPr>
          <w:color w:val="000000"/>
          <w:sz w:val="20"/>
          <w:szCs w:val="20"/>
        </w:rPr>
        <w:t>valine</w:t>
      </w:r>
      <w:proofErr w:type="spellEnd"/>
      <w:r w:rsidRPr="000E0FCA">
        <w:rPr>
          <w:color w:val="000000"/>
          <w:sz w:val="20"/>
          <w:szCs w:val="20"/>
        </w:rPr>
        <w:t xml:space="preserve">, and a decrease (P&lt;0.05) in </w:t>
      </w:r>
      <w:proofErr w:type="spellStart"/>
      <w:r w:rsidRPr="000E0FCA">
        <w:rPr>
          <w:color w:val="000000"/>
          <w:sz w:val="20"/>
          <w:szCs w:val="20"/>
        </w:rPr>
        <w:t>glutamic</w:t>
      </w:r>
      <w:proofErr w:type="spellEnd"/>
      <w:r w:rsidRPr="000E0FCA">
        <w:rPr>
          <w:color w:val="000000"/>
          <w:sz w:val="20"/>
          <w:szCs w:val="20"/>
        </w:rPr>
        <w:t xml:space="preserve"> acid&gt; serine&gt;</w:t>
      </w:r>
      <w:proofErr w:type="spellStart"/>
      <w:r w:rsidRPr="000E0FCA">
        <w:rPr>
          <w:color w:val="000000"/>
          <w:sz w:val="20"/>
          <w:szCs w:val="20"/>
        </w:rPr>
        <w:t>threonine</w:t>
      </w:r>
      <w:proofErr w:type="spellEnd"/>
      <w:r w:rsidRPr="000E0FCA">
        <w:rPr>
          <w:color w:val="000000"/>
          <w:sz w:val="20"/>
          <w:szCs w:val="20"/>
        </w:rPr>
        <w:t>&gt;</w:t>
      </w:r>
      <w:proofErr w:type="spellStart"/>
      <w:r w:rsidRPr="000E0FCA">
        <w:rPr>
          <w:color w:val="000000"/>
          <w:sz w:val="20"/>
          <w:szCs w:val="20"/>
        </w:rPr>
        <w:t>leucine</w:t>
      </w:r>
      <w:proofErr w:type="spellEnd"/>
      <w:r w:rsidRPr="000E0FCA">
        <w:rPr>
          <w:color w:val="000000"/>
          <w:sz w:val="20"/>
          <w:szCs w:val="20"/>
        </w:rPr>
        <w:t>&gt;tyrosine&gt;</w:t>
      </w:r>
      <w:proofErr w:type="spellStart"/>
      <w:r w:rsidRPr="000E0FCA">
        <w:rPr>
          <w:color w:val="000000"/>
          <w:sz w:val="20"/>
          <w:szCs w:val="20"/>
        </w:rPr>
        <w:t>histidine</w:t>
      </w:r>
      <w:proofErr w:type="spellEnd"/>
      <w:r w:rsidRPr="000E0FCA">
        <w:rPr>
          <w:color w:val="000000"/>
          <w:sz w:val="20"/>
          <w:szCs w:val="20"/>
        </w:rPr>
        <w:t xml:space="preserve">&gt;lysine&gt; praline in hot smoking of sturgeon. He also reported </w:t>
      </w:r>
      <w:r w:rsidRPr="000E0FCA">
        <w:rPr>
          <w:color w:val="000000"/>
          <w:sz w:val="20"/>
          <w:szCs w:val="20"/>
        </w:rPr>
        <w:lastRenderedPageBreak/>
        <w:t xml:space="preserve">that the changes in </w:t>
      </w:r>
      <w:proofErr w:type="spellStart"/>
      <w:r w:rsidRPr="000E0FCA">
        <w:rPr>
          <w:color w:val="000000"/>
          <w:sz w:val="20"/>
          <w:szCs w:val="20"/>
        </w:rPr>
        <w:t>alanine</w:t>
      </w:r>
      <w:proofErr w:type="spellEnd"/>
      <w:r w:rsidRPr="000E0FCA">
        <w:rPr>
          <w:color w:val="000000"/>
          <w:sz w:val="20"/>
          <w:szCs w:val="20"/>
        </w:rPr>
        <w:t xml:space="preserve">, </w:t>
      </w:r>
      <w:proofErr w:type="spellStart"/>
      <w:r w:rsidRPr="000E0FCA">
        <w:rPr>
          <w:color w:val="000000"/>
          <w:sz w:val="20"/>
          <w:szCs w:val="20"/>
        </w:rPr>
        <w:t>glycine</w:t>
      </w:r>
      <w:proofErr w:type="spellEnd"/>
      <w:r w:rsidRPr="000E0FCA">
        <w:rPr>
          <w:color w:val="000000"/>
          <w:sz w:val="20"/>
          <w:szCs w:val="20"/>
        </w:rPr>
        <w:t xml:space="preserve"> and phenylalanine are insignificant (P&gt;0.05).</w:t>
      </w:r>
    </w:p>
    <w:p w:rsidR="00EC0D24" w:rsidRPr="000E0FCA" w:rsidRDefault="00EC0D24" w:rsidP="000B0A2E">
      <w:pPr>
        <w:suppressAutoHyphens w:val="0"/>
        <w:snapToGrid w:val="0"/>
        <w:ind w:firstLine="425"/>
        <w:contextualSpacing/>
        <w:jc w:val="both"/>
        <w:rPr>
          <w:sz w:val="20"/>
          <w:szCs w:val="20"/>
        </w:rPr>
      </w:pPr>
      <w:proofErr w:type="spellStart"/>
      <w:r w:rsidRPr="000E0FCA">
        <w:rPr>
          <w:sz w:val="20"/>
          <w:szCs w:val="20"/>
        </w:rPr>
        <w:t>Cysteine</w:t>
      </w:r>
      <w:proofErr w:type="spellEnd"/>
      <w:r w:rsidRPr="000E0FCA">
        <w:rPr>
          <w:sz w:val="20"/>
          <w:szCs w:val="20"/>
        </w:rPr>
        <w:t xml:space="preserve"> and </w:t>
      </w:r>
      <w:proofErr w:type="spellStart"/>
      <w:r w:rsidRPr="000E0FCA">
        <w:rPr>
          <w:sz w:val="20"/>
          <w:szCs w:val="20"/>
        </w:rPr>
        <w:t>argnine</w:t>
      </w:r>
      <w:proofErr w:type="spellEnd"/>
      <w:r w:rsidRPr="000E0FCA">
        <w:rPr>
          <w:sz w:val="20"/>
          <w:szCs w:val="20"/>
        </w:rPr>
        <w:t xml:space="preserve"> was not detected in the smoked dried fishes. This may be due to smoking and drying effect. Proctor and </w:t>
      </w:r>
      <w:proofErr w:type="spellStart"/>
      <w:r w:rsidRPr="000E0FCA">
        <w:rPr>
          <w:sz w:val="20"/>
          <w:szCs w:val="20"/>
        </w:rPr>
        <w:t>Lahiry</w:t>
      </w:r>
      <w:proofErr w:type="spellEnd"/>
      <w:r w:rsidRPr="000E0FCA">
        <w:rPr>
          <w:sz w:val="20"/>
          <w:szCs w:val="20"/>
        </w:rPr>
        <w:t xml:space="preserve"> (1956) also reported that </w:t>
      </w:r>
      <w:proofErr w:type="spellStart"/>
      <w:r w:rsidRPr="000E0FCA">
        <w:rPr>
          <w:sz w:val="20"/>
          <w:szCs w:val="20"/>
        </w:rPr>
        <w:t>cysteine</w:t>
      </w:r>
      <w:proofErr w:type="spellEnd"/>
      <w:r w:rsidRPr="000E0FCA">
        <w:rPr>
          <w:sz w:val="20"/>
          <w:szCs w:val="20"/>
        </w:rPr>
        <w:t xml:space="preserve"> was not detected in the dehydrated fishes. At higher temperatures protein suffers thermal degradation. Thus at 115</w:t>
      </w:r>
      <w:r w:rsidRPr="000E0FCA">
        <w:rPr>
          <w:sz w:val="20"/>
          <w:szCs w:val="20"/>
          <w:vertAlign w:val="superscript"/>
        </w:rPr>
        <w:t>0</w:t>
      </w:r>
      <w:r w:rsidRPr="000E0FCA">
        <w:rPr>
          <w:sz w:val="20"/>
          <w:szCs w:val="20"/>
        </w:rPr>
        <w:t xml:space="preserve">C losses of </w:t>
      </w:r>
      <w:proofErr w:type="spellStart"/>
      <w:r w:rsidRPr="000E0FCA">
        <w:rPr>
          <w:sz w:val="20"/>
          <w:szCs w:val="20"/>
        </w:rPr>
        <w:t>cystine/cysteine</w:t>
      </w:r>
      <w:proofErr w:type="spellEnd"/>
      <w:r w:rsidRPr="000E0FCA">
        <w:rPr>
          <w:sz w:val="20"/>
          <w:szCs w:val="20"/>
        </w:rPr>
        <w:t xml:space="preserve"> occur both at low (14%) (</w:t>
      </w:r>
      <w:proofErr w:type="spellStart"/>
      <w:r w:rsidRPr="000E0FCA">
        <w:rPr>
          <w:sz w:val="20"/>
          <w:szCs w:val="20"/>
        </w:rPr>
        <w:t>Bjarnarson</w:t>
      </w:r>
      <w:proofErr w:type="spellEnd"/>
      <w:r w:rsidRPr="000E0FCA">
        <w:rPr>
          <w:sz w:val="20"/>
          <w:szCs w:val="20"/>
        </w:rPr>
        <w:t xml:space="preserve"> and Carpenter, 1970) and high (70.80%) moisture content (</w:t>
      </w:r>
      <w:proofErr w:type="spellStart"/>
      <w:r w:rsidRPr="000E0FCA">
        <w:rPr>
          <w:sz w:val="20"/>
          <w:szCs w:val="20"/>
        </w:rPr>
        <w:t>Opstvedt</w:t>
      </w:r>
      <w:proofErr w:type="spellEnd"/>
      <w:r w:rsidRPr="000E0FCA">
        <w:rPr>
          <w:sz w:val="20"/>
          <w:szCs w:val="20"/>
        </w:rPr>
        <w:t xml:space="preserve"> </w:t>
      </w:r>
      <w:r w:rsidRPr="000E0FCA">
        <w:rPr>
          <w:iCs/>
          <w:sz w:val="20"/>
          <w:szCs w:val="20"/>
        </w:rPr>
        <w:t>et al</w:t>
      </w:r>
      <w:r w:rsidRPr="000E0FCA">
        <w:rPr>
          <w:sz w:val="20"/>
          <w:szCs w:val="20"/>
        </w:rPr>
        <w:t xml:space="preserve">., 1984). Proctor and </w:t>
      </w:r>
      <w:proofErr w:type="spellStart"/>
      <w:r w:rsidRPr="000E0FCA">
        <w:rPr>
          <w:sz w:val="20"/>
          <w:szCs w:val="20"/>
        </w:rPr>
        <w:t>Lahiry</w:t>
      </w:r>
      <w:proofErr w:type="spellEnd"/>
      <w:r w:rsidRPr="000E0FCA">
        <w:rPr>
          <w:sz w:val="20"/>
          <w:szCs w:val="20"/>
        </w:rPr>
        <w:t xml:space="preserve"> (1956) reported that there are no consistent significant differences in the content of amino acids between raw and dehydrated fish but </w:t>
      </w:r>
      <w:proofErr w:type="spellStart"/>
      <w:r w:rsidRPr="000E0FCA">
        <w:rPr>
          <w:sz w:val="20"/>
          <w:szCs w:val="20"/>
        </w:rPr>
        <w:t>valine</w:t>
      </w:r>
      <w:proofErr w:type="spellEnd"/>
      <w:r w:rsidRPr="000E0FCA">
        <w:rPr>
          <w:sz w:val="20"/>
          <w:szCs w:val="20"/>
        </w:rPr>
        <w:t>, phenylalanine and tryptophan tend to be somewhat lower in the dehydrated compared with the raw</w:t>
      </w:r>
      <w:r w:rsidR="000E0FCA">
        <w:rPr>
          <w:sz w:val="20"/>
          <w:szCs w:val="20"/>
        </w:rPr>
        <w:t xml:space="preserve"> </w:t>
      </w:r>
      <w:r w:rsidRPr="000E0FCA">
        <w:rPr>
          <w:sz w:val="20"/>
          <w:szCs w:val="20"/>
        </w:rPr>
        <w:t>fish.</w:t>
      </w:r>
    </w:p>
    <w:p w:rsidR="00EC0D24" w:rsidRPr="000E0FCA" w:rsidRDefault="00EC0D24" w:rsidP="000B0A2E">
      <w:pPr>
        <w:suppressAutoHyphens w:val="0"/>
        <w:snapToGrid w:val="0"/>
        <w:ind w:firstLine="425"/>
        <w:contextualSpacing/>
        <w:jc w:val="both"/>
        <w:rPr>
          <w:sz w:val="20"/>
          <w:szCs w:val="20"/>
        </w:rPr>
      </w:pPr>
      <w:r w:rsidRPr="000E0FCA">
        <w:rPr>
          <w:sz w:val="20"/>
          <w:szCs w:val="20"/>
        </w:rPr>
        <w:t xml:space="preserve">Amino acid scores are high (100%) except </w:t>
      </w:r>
      <w:proofErr w:type="spellStart"/>
      <w:r w:rsidRPr="000E0FCA">
        <w:rPr>
          <w:i/>
          <w:iCs/>
          <w:sz w:val="20"/>
          <w:szCs w:val="20"/>
        </w:rPr>
        <w:t>Ompok</w:t>
      </w:r>
      <w:proofErr w:type="spellEnd"/>
      <w:r w:rsidRPr="000E0FCA">
        <w:rPr>
          <w:i/>
          <w:sz w:val="20"/>
          <w:szCs w:val="20"/>
        </w:rPr>
        <w:t xml:space="preserve"> sp</w:t>
      </w:r>
      <w:r w:rsidRPr="000E0FCA">
        <w:rPr>
          <w:b/>
          <w:sz w:val="20"/>
          <w:szCs w:val="20"/>
        </w:rPr>
        <w:t>.</w:t>
      </w:r>
      <w:r w:rsidR="00946C0D" w:rsidRPr="000E0FCA">
        <w:rPr>
          <w:sz w:val="20"/>
          <w:szCs w:val="20"/>
        </w:rPr>
        <w:t xml:space="preserve"> (87</w:t>
      </w:r>
      <w:r w:rsidRPr="000E0FCA">
        <w:rPr>
          <w:sz w:val="20"/>
          <w:szCs w:val="20"/>
        </w:rPr>
        <w:t>%). Essential amino acids are compared with amino acid pattern (FAO, 1991) in Table 3. Comparison of the essential amino acid contents of the fishes with the required amino acids pattern, FAO, 1991 indicates high amino acid score. Essential amino acids are present in the higher proportion in the present findings. The fresh fishes (</w:t>
      </w:r>
      <w:proofErr w:type="spellStart"/>
      <w:r w:rsidRPr="000E0FCA">
        <w:rPr>
          <w:sz w:val="20"/>
          <w:szCs w:val="20"/>
        </w:rPr>
        <w:t>Romharsha</w:t>
      </w:r>
      <w:proofErr w:type="spellEnd"/>
      <w:r w:rsidRPr="000E0FCA">
        <w:rPr>
          <w:sz w:val="20"/>
          <w:szCs w:val="20"/>
        </w:rPr>
        <w:t xml:space="preserve"> et al, 2014) shows higher values than the smoked fishes (Table 3).</w:t>
      </w:r>
    </w:p>
    <w:p w:rsidR="00EC0D24" w:rsidRPr="000E0FCA" w:rsidRDefault="00EC0D24" w:rsidP="000B0A2E">
      <w:pPr>
        <w:suppressAutoHyphens w:val="0"/>
        <w:snapToGrid w:val="0"/>
        <w:ind w:firstLine="425"/>
        <w:contextualSpacing/>
        <w:jc w:val="both"/>
        <w:rPr>
          <w:sz w:val="20"/>
          <w:szCs w:val="20"/>
        </w:rPr>
      </w:pPr>
      <w:r w:rsidRPr="000E0FCA">
        <w:rPr>
          <w:sz w:val="20"/>
          <w:szCs w:val="20"/>
        </w:rPr>
        <w:t xml:space="preserve">The score for the protein in the fishes samples tested in the present studies (Table 4) varied from 88.9 to 121.13%. However there are opposing opinions claiming that the truncation of PDCAAS values to 100% is justifiable only in those situations in which the protein in question is used as the sole source of protein in human diet, and the truncated value should not be used for the evaluation of the nutritional significance of protein as part of a mixed diet. Actually the limiting amino acid, singly, does not reflect the nutritional value of the protein in a mixed diet, because there are examples wherein the </w:t>
      </w:r>
      <w:r w:rsidRPr="000E0FCA">
        <w:rPr>
          <w:sz w:val="20"/>
          <w:szCs w:val="20"/>
        </w:rPr>
        <w:lastRenderedPageBreak/>
        <w:t>constituents of the one protein can be complemented by another of diet.</w:t>
      </w:r>
      <w:r w:rsidR="000E0FCA">
        <w:rPr>
          <w:sz w:val="20"/>
          <w:szCs w:val="20"/>
        </w:rPr>
        <w:t xml:space="preserve"> </w:t>
      </w:r>
      <w:r w:rsidRPr="000E0FCA">
        <w:rPr>
          <w:sz w:val="20"/>
          <w:szCs w:val="20"/>
        </w:rPr>
        <w:t>For the best representation of results regarding the protein quality of the fishes, the PDCAAS scores are not rounded to 100% in Tables 16 and 17.</w:t>
      </w:r>
      <w:r w:rsidR="000E0FCA">
        <w:rPr>
          <w:sz w:val="20"/>
          <w:szCs w:val="20"/>
        </w:rPr>
        <w:t xml:space="preserve"> </w:t>
      </w:r>
      <w:r w:rsidRPr="000E0FCA">
        <w:rPr>
          <w:sz w:val="20"/>
          <w:szCs w:val="20"/>
        </w:rPr>
        <w:t xml:space="preserve">Moreover these tables contain data not only regarding the limiting amino acids but also for all the 10 essential amino acids and </w:t>
      </w:r>
      <w:proofErr w:type="spellStart"/>
      <w:r w:rsidRPr="000E0FCA">
        <w:rPr>
          <w:sz w:val="20"/>
          <w:szCs w:val="20"/>
        </w:rPr>
        <w:t>histidine</w:t>
      </w:r>
      <w:proofErr w:type="spellEnd"/>
      <w:r w:rsidRPr="000E0FCA">
        <w:rPr>
          <w:sz w:val="20"/>
          <w:szCs w:val="20"/>
        </w:rPr>
        <w:t>.</w:t>
      </w:r>
    </w:p>
    <w:p w:rsidR="00EC0D24" w:rsidRPr="000E0FCA" w:rsidRDefault="00EC0D24" w:rsidP="000B0A2E">
      <w:pPr>
        <w:suppressAutoHyphens w:val="0"/>
        <w:snapToGrid w:val="0"/>
        <w:ind w:firstLine="425"/>
        <w:contextualSpacing/>
        <w:jc w:val="both"/>
        <w:rPr>
          <w:sz w:val="20"/>
          <w:szCs w:val="20"/>
        </w:rPr>
      </w:pPr>
      <w:r w:rsidRPr="000E0FCA">
        <w:rPr>
          <w:sz w:val="20"/>
          <w:szCs w:val="20"/>
        </w:rPr>
        <w:t xml:space="preserve">Protein digestibility corrected amino acid (PDCAAS) score of fresh fishes (Table 4) is high and record 100% (if truncated) and 97% and 88.9% in fresh and smoked </w:t>
      </w:r>
      <w:proofErr w:type="spellStart"/>
      <w:r w:rsidRPr="000E0FCA">
        <w:rPr>
          <w:iCs/>
          <w:sz w:val="20"/>
          <w:szCs w:val="20"/>
        </w:rPr>
        <w:t>Ompok</w:t>
      </w:r>
      <w:proofErr w:type="spellEnd"/>
      <w:r w:rsidRPr="000E0FCA">
        <w:rPr>
          <w:sz w:val="20"/>
          <w:szCs w:val="20"/>
        </w:rPr>
        <w:t xml:space="preserve"> sp. The un-truncated different calculated</w:t>
      </w:r>
      <w:r w:rsidR="000E0FCA">
        <w:rPr>
          <w:sz w:val="20"/>
          <w:szCs w:val="20"/>
        </w:rPr>
        <w:t xml:space="preserve"> </w:t>
      </w:r>
      <w:r w:rsidRPr="000E0FCA">
        <w:rPr>
          <w:sz w:val="20"/>
          <w:szCs w:val="20"/>
        </w:rPr>
        <w:t xml:space="preserve">amino acid scores show the strength of essential amino acids than can complement other cereal based proteins that are deficient in essential amino acids. The smoked fishes show lower values in the essential amino acid contents because heating and smoking processes affects the proteins. Proctor and </w:t>
      </w:r>
      <w:proofErr w:type="spellStart"/>
      <w:r w:rsidRPr="000E0FCA">
        <w:rPr>
          <w:sz w:val="20"/>
          <w:szCs w:val="20"/>
        </w:rPr>
        <w:t>Lahiry</w:t>
      </w:r>
      <w:proofErr w:type="spellEnd"/>
      <w:r w:rsidRPr="000E0FCA">
        <w:rPr>
          <w:sz w:val="20"/>
          <w:szCs w:val="20"/>
        </w:rPr>
        <w:t xml:space="preserve"> (1956) also reported that </w:t>
      </w:r>
      <w:proofErr w:type="spellStart"/>
      <w:r w:rsidRPr="000E0FCA">
        <w:rPr>
          <w:sz w:val="20"/>
          <w:szCs w:val="20"/>
        </w:rPr>
        <w:t>cysteine</w:t>
      </w:r>
      <w:proofErr w:type="spellEnd"/>
      <w:r w:rsidRPr="000E0FCA">
        <w:rPr>
          <w:sz w:val="20"/>
          <w:szCs w:val="20"/>
        </w:rPr>
        <w:t xml:space="preserve"> was not detected in the dehydrated fishes.</w:t>
      </w:r>
    </w:p>
    <w:p w:rsidR="00EC0D24" w:rsidRPr="000E0FCA" w:rsidRDefault="00EC0D24" w:rsidP="000B0A2E">
      <w:pPr>
        <w:suppressAutoHyphens w:val="0"/>
        <w:snapToGrid w:val="0"/>
        <w:ind w:firstLine="425"/>
        <w:contextualSpacing/>
        <w:jc w:val="both"/>
        <w:rPr>
          <w:sz w:val="20"/>
          <w:szCs w:val="20"/>
        </w:rPr>
      </w:pPr>
      <w:r w:rsidRPr="000E0FCA">
        <w:rPr>
          <w:sz w:val="20"/>
          <w:szCs w:val="20"/>
        </w:rPr>
        <w:t xml:space="preserve">The </w:t>
      </w:r>
      <w:proofErr w:type="spellStart"/>
      <w:r w:rsidRPr="000E0FCA">
        <w:rPr>
          <w:sz w:val="20"/>
          <w:szCs w:val="20"/>
        </w:rPr>
        <w:t>sulphur</w:t>
      </w:r>
      <w:proofErr w:type="spellEnd"/>
      <w:r w:rsidRPr="000E0FCA">
        <w:rPr>
          <w:sz w:val="20"/>
          <w:szCs w:val="20"/>
        </w:rPr>
        <w:t xml:space="preserve"> containing amino acid </w:t>
      </w:r>
      <w:proofErr w:type="spellStart"/>
      <w:r w:rsidRPr="000E0FCA">
        <w:rPr>
          <w:sz w:val="20"/>
          <w:szCs w:val="20"/>
        </w:rPr>
        <w:t>cysteine</w:t>
      </w:r>
      <w:proofErr w:type="spellEnd"/>
      <w:r w:rsidRPr="000E0FCA">
        <w:rPr>
          <w:sz w:val="20"/>
          <w:szCs w:val="20"/>
        </w:rPr>
        <w:t xml:space="preserve"> has been considered conditionally essential for premature and full term newborn infant following </w:t>
      </w:r>
      <w:proofErr w:type="spellStart"/>
      <w:r w:rsidRPr="000E0FCA">
        <w:rPr>
          <w:sz w:val="20"/>
          <w:szCs w:val="20"/>
        </w:rPr>
        <w:t>Snyderman’s</w:t>
      </w:r>
      <w:proofErr w:type="spellEnd"/>
      <w:r w:rsidRPr="000E0FCA">
        <w:rPr>
          <w:sz w:val="20"/>
          <w:szCs w:val="20"/>
        </w:rPr>
        <w:t xml:space="preserve"> work demonstrating improved N-balance and growth when </w:t>
      </w:r>
      <w:proofErr w:type="spellStart"/>
      <w:r w:rsidRPr="000E0FCA">
        <w:rPr>
          <w:sz w:val="20"/>
          <w:szCs w:val="20"/>
        </w:rPr>
        <w:t>cysteine</w:t>
      </w:r>
      <w:proofErr w:type="spellEnd"/>
      <w:r w:rsidRPr="000E0FCA">
        <w:rPr>
          <w:sz w:val="20"/>
          <w:szCs w:val="20"/>
        </w:rPr>
        <w:t xml:space="preserve"> was provided (</w:t>
      </w:r>
      <w:proofErr w:type="spellStart"/>
      <w:r w:rsidRPr="000E0FCA">
        <w:rPr>
          <w:sz w:val="20"/>
          <w:szCs w:val="20"/>
        </w:rPr>
        <w:t>Snyderman</w:t>
      </w:r>
      <w:proofErr w:type="spellEnd"/>
      <w:r w:rsidRPr="000E0FCA">
        <w:rPr>
          <w:sz w:val="20"/>
          <w:szCs w:val="20"/>
        </w:rPr>
        <w:t xml:space="preserve">, 1971). The sulfuric amino acid </w:t>
      </w:r>
      <w:proofErr w:type="spellStart"/>
      <w:r w:rsidRPr="000E0FCA">
        <w:rPr>
          <w:sz w:val="20"/>
          <w:szCs w:val="20"/>
        </w:rPr>
        <w:t>taurine</w:t>
      </w:r>
      <w:proofErr w:type="spellEnd"/>
      <w:r w:rsidRPr="000E0FCA">
        <w:rPr>
          <w:sz w:val="20"/>
          <w:szCs w:val="20"/>
        </w:rPr>
        <w:t xml:space="preserve"> is considered conditionally essential for the growth weight infant. Other functional roles of </w:t>
      </w:r>
      <w:proofErr w:type="spellStart"/>
      <w:r w:rsidRPr="000E0FCA">
        <w:rPr>
          <w:sz w:val="20"/>
          <w:szCs w:val="20"/>
        </w:rPr>
        <w:t>taurine</w:t>
      </w:r>
      <w:proofErr w:type="spellEnd"/>
      <w:r w:rsidRPr="000E0FCA">
        <w:rPr>
          <w:sz w:val="20"/>
          <w:szCs w:val="20"/>
        </w:rPr>
        <w:t xml:space="preserve"> include its role in the conjugation of bile acids, its putative neurotransmitter role and an antioxidant effect on cell membrane, the latter influence being particularly important (</w:t>
      </w:r>
      <w:proofErr w:type="spellStart"/>
      <w:r w:rsidRPr="000E0FCA">
        <w:rPr>
          <w:sz w:val="20"/>
          <w:szCs w:val="20"/>
        </w:rPr>
        <w:t>Gaull</w:t>
      </w:r>
      <w:proofErr w:type="spellEnd"/>
      <w:r w:rsidRPr="000E0FCA">
        <w:rPr>
          <w:sz w:val="20"/>
          <w:szCs w:val="20"/>
        </w:rPr>
        <w:t xml:space="preserve"> and Wright, 1986). Amino acids viz., </w:t>
      </w:r>
      <w:proofErr w:type="spellStart"/>
      <w:r w:rsidRPr="000E0FCA">
        <w:rPr>
          <w:sz w:val="20"/>
          <w:szCs w:val="20"/>
        </w:rPr>
        <w:t>valine</w:t>
      </w:r>
      <w:proofErr w:type="spellEnd"/>
      <w:r w:rsidRPr="000E0FCA">
        <w:rPr>
          <w:sz w:val="20"/>
          <w:szCs w:val="20"/>
        </w:rPr>
        <w:t xml:space="preserve">, </w:t>
      </w:r>
      <w:proofErr w:type="spellStart"/>
      <w:r w:rsidRPr="000E0FCA">
        <w:rPr>
          <w:sz w:val="20"/>
          <w:szCs w:val="20"/>
        </w:rPr>
        <w:t>methionine</w:t>
      </w:r>
      <w:proofErr w:type="spellEnd"/>
      <w:r w:rsidRPr="000E0FCA">
        <w:rPr>
          <w:sz w:val="20"/>
          <w:szCs w:val="20"/>
        </w:rPr>
        <w:t xml:space="preserve">, </w:t>
      </w:r>
      <w:proofErr w:type="spellStart"/>
      <w:r w:rsidRPr="000E0FCA">
        <w:rPr>
          <w:sz w:val="20"/>
          <w:szCs w:val="20"/>
        </w:rPr>
        <w:t>threonine</w:t>
      </w:r>
      <w:proofErr w:type="spellEnd"/>
      <w:r w:rsidRPr="000E0FCA">
        <w:rPr>
          <w:sz w:val="20"/>
          <w:szCs w:val="20"/>
        </w:rPr>
        <w:t xml:space="preserve">, serine, </w:t>
      </w:r>
      <w:proofErr w:type="spellStart"/>
      <w:r w:rsidRPr="000E0FCA">
        <w:rPr>
          <w:sz w:val="20"/>
          <w:szCs w:val="20"/>
        </w:rPr>
        <w:t>isoleucine</w:t>
      </w:r>
      <w:proofErr w:type="spellEnd"/>
      <w:r w:rsidRPr="000E0FCA">
        <w:rPr>
          <w:sz w:val="20"/>
          <w:szCs w:val="20"/>
        </w:rPr>
        <w:t xml:space="preserve">, tryptophan, lysine, </w:t>
      </w:r>
      <w:proofErr w:type="spellStart"/>
      <w:r w:rsidRPr="000E0FCA">
        <w:rPr>
          <w:sz w:val="20"/>
          <w:szCs w:val="20"/>
        </w:rPr>
        <w:t>histidine</w:t>
      </w:r>
      <w:proofErr w:type="spellEnd"/>
      <w:r w:rsidRPr="000E0FCA">
        <w:rPr>
          <w:sz w:val="20"/>
          <w:szCs w:val="20"/>
        </w:rPr>
        <w:t xml:space="preserve"> and </w:t>
      </w:r>
      <w:proofErr w:type="spellStart"/>
      <w:r w:rsidRPr="000E0FCA">
        <w:rPr>
          <w:sz w:val="20"/>
          <w:szCs w:val="20"/>
        </w:rPr>
        <w:t>arginine</w:t>
      </w:r>
      <w:proofErr w:type="spellEnd"/>
      <w:r w:rsidRPr="000E0FCA">
        <w:rPr>
          <w:sz w:val="20"/>
          <w:szCs w:val="20"/>
        </w:rPr>
        <w:t xml:space="preserve"> have dietary essentiality for growth and other physiological activities of the body.</w:t>
      </w:r>
    </w:p>
    <w:p w:rsidR="00092571" w:rsidRPr="000E0FCA" w:rsidRDefault="00092571" w:rsidP="000B0A2E">
      <w:pPr>
        <w:suppressAutoHyphens w:val="0"/>
        <w:snapToGrid w:val="0"/>
        <w:ind w:firstLine="425"/>
        <w:contextualSpacing/>
        <w:jc w:val="both"/>
        <w:rPr>
          <w:sz w:val="20"/>
          <w:szCs w:val="20"/>
        </w:rPr>
      </w:pPr>
      <w:r w:rsidRPr="000E0FCA">
        <w:rPr>
          <w:sz w:val="20"/>
          <w:szCs w:val="20"/>
        </w:rPr>
        <w:t xml:space="preserve">Amino acids such as tryptophan, tyrosine, </w:t>
      </w:r>
      <w:proofErr w:type="spellStart"/>
      <w:r w:rsidRPr="000E0FCA">
        <w:rPr>
          <w:sz w:val="20"/>
          <w:szCs w:val="20"/>
        </w:rPr>
        <w:t>histidine</w:t>
      </w:r>
      <w:proofErr w:type="spellEnd"/>
      <w:r w:rsidRPr="000E0FCA">
        <w:rPr>
          <w:sz w:val="20"/>
          <w:szCs w:val="20"/>
        </w:rPr>
        <w:t xml:space="preserve">, and </w:t>
      </w:r>
      <w:proofErr w:type="spellStart"/>
      <w:r w:rsidRPr="000E0FCA">
        <w:rPr>
          <w:sz w:val="20"/>
          <w:szCs w:val="20"/>
        </w:rPr>
        <w:t>arginine</w:t>
      </w:r>
      <w:proofErr w:type="spellEnd"/>
      <w:r w:rsidRPr="000E0FCA">
        <w:rPr>
          <w:sz w:val="20"/>
          <w:szCs w:val="20"/>
        </w:rPr>
        <w:t xml:space="preserve"> are used by the brain for the synthesis of various neurotransmitters (Betz </w:t>
      </w:r>
      <w:r w:rsidRPr="000E0FCA">
        <w:rPr>
          <w:iCs/>
          <w:sz w:val="20"/>
          <w:szCs w:val="20"/>
        </w:rPr>
        <w:t>et al.,</w:t>
      </w:r>
      <w:r w:rsidRPr="000E0FCA">
        <w:rPr>
          <w:sz w:val="20"/>
          <w:szCs w:val="20"/>
        </w:rPr>
        <w:t xml:space="preserve"> 1994) and </w:t>
      </w:r>
      <w:proofErr w:type="spellStart"/>
      <w:r w:rsidRPr="000E0FCA">
        <w:rPr>
          <w:sz w:val="20"/>
          <w:szCs w:val="20"/>
        </w:rPr>
        <w:t>neuromodulators</w:t>
      </w:r>
      <w:proofErr w:type="spellEnd"/>
      <w:r w:rsidRPr="000E0FCA">
        <w:rPr>
          <w:sz w:val="20"/>
          <w:szCs w:val="20"/>
        </w:rPr>
        <w:t>. Tryptophan contributes to normal growth and protein synthesis and participates in numerous biochemical processes (</w:t>
      </w:r>
      <w:proofErr w:type="spellStart"/>
      <w:r w:rsidRPr="000E0FCA">
        <w:rPr>
          <w:sz w:val="20"/>
          <w:szCs w:val="20"/>
        </w:rPr>
        <w:t>Umezawa</w:t>
      </w:r>
      <w:proofErr w:type="spellEnd"/>
      <w:r w:rsidRPr="000E0FCA">
        <w:rPr>
          <w:sz w:val="20"/>
          <w:szCs w:val="20"/>
        </w:rPr>
        <w:t xml:space="preserve">, 1989). Tryptophan is the rarest of the essential amino acids found in food and is the precursor of serotonin. The availability of tryptophan to the brain can alter behavioral factors such as alertness, level of depression, aggression and pain sensitivity (Lieberman </w:t>
      </w:r>
      <w:r w:rsidRPr="000E0FCA">
        <w:rPr>
          <w:iCs/>
          <w:sz w:val="20"/>
          <w:szCs w:val="20"/>
        </w:rPr>
        <w:t>et al</w:t>
      </w:r>
      <w:r w:rsidRPr="000E0FCA">
        <w:rPr>
          <w:sz w:val="20"/>
          <w:szCs w:val="20"/>
        </w:rPr>
        <w:t>., 1985).</w:t>
      </w:r>
    </w:p>
    <w:p w:rsidR="00092571" w:rsidRPr="000E0FCA" w:rsidRDefault="00092571" w:rsidP="000B0A2E">
      <w:pPr>
        <w:suppressAutoHyphens w:val="0"/>
        <w:snapToGrid w:val="0"/>
        <w:ind w:firstLine="425"/>
        <w:contextualSpacing/>
        <w:jc w:val="both"/>
        <w:rPr>
          <w:sz w:val="20"/>
          <w:szCs w:val="20"/>
        </w:rPr>
      </w:pPr>
      <w:r w:rsidRPr="000E0FCA">
        <w:rPr>
          <w:sz w:val="20"/>
          <w:szCs w:val="20"/>
        </w:rPr>
        <w:t xml:space="preserve">Protein energy malnutrition is fairly common in both children and adult population of the world as a whole (Stephenson </w:t>
      </w:r>
      <w:r w:rsidRPr="000E0FCA">
        <w:rPr>
          <w:iCs/>
          <w:sz w:val="20"/>
          <w:szCs w:val="20"/>
        </w:rPr>
        <w:t>et al</w:t>
      </w:r>
      <w:r w:rsidRPr="000E0FCA">
        <w:rPr>
          <w:sz w:val="20"/>
          <w:szCs w:val="20"/>
        </w:rPr>
        <w:t xml:space="preserve">. 2000) and is associated with the death of about 6 million children each year (FAO, 2000). Unless amino acids are present in the diet in the right balance, protein utilization will be affected (Duffy </w:t>
      </w:r>
      <w:r w:rsidRPr="000E0FCA">
        <w:rPr>
          <w:iCs/>
          <w:sz w:val="20"/>
          <w:szCs w:val="20"/>
        </w:rPr>
        <w:t>et al</w:t>
      </w:r>
      <w:r w:rsidRPr="000E0FCA">
        <w:rPr>
          <w:sz w:val="20"/>
          <w:szCs w:val="20"/>
        </w:rPr>
        <w:t>. 1981). Protein deficiency has been shown to have adverse effects on immune system (</w:t>
      </w:r>
      <w:proofErr w:type="spellStart"/>
      <w:r w:rsidRPr="000E0FCA">
        <w:rPr>
          <w:sz w:val="20"/>
          <w:szCs w:val="20"/>
        </w:rPr>
        <w:t>Bistrian</w:t>
      </w:r>
      <w:proofErr w:type="spellEnd"/>
      <w:r w:rsidRPr="000E0FCA">
        <w:rPr>
          <w:sz w:val="20"/>
          <w:szCs w:val="20"/>
        </w:rPr>
        <w:t>, 1990) and kidney function (</w:t>
      </w:r>
      <w:proofErr w:type="spellStart"/>
      <w:r w:rsidRPr="000E0FCA">
        <w:rPr>
          <w:sz w:val="20"/>
          <w:szCs w:val="20"/>
        </w:rPr>
        <w:t>Benabe</w:t>
      </w:r>
      <w:proofErr w:type="spellEnd"/>
      <w:r w:rsidRPr="000E0FCA">
        <w:rPr>
          <w:sz w:val="20"/>
          <w:szCs w:val="20"/>
        </w:rPr>
        <w:t xml:space="preserve"> and Martinez-</w:t>
      </w:r>
      <w:proofErr w:type="spellStart"/>
      <w:r w:rsidRPr="000E0FCA">
        <w:rPr>
          <w:sz w:val="20"/>
          <w:szCs w:val="20"/>
        </w:rPr>
        <w:lastRenderedPageBreak/>
        <w:t>Moldonads</w:t>
      </w:r>
      <w:proofErr w:type="spellEnd"/>
      <w:r w:rsidRPr="000E0FCA">
        <w:rPr>
          <w:sz w:val="20"/>
          <w:szCs w:val="20"/>
        </w:rPr>
        <w:t>, 1998). Obviously it has adverse effects on all organs (</w:t>
      </w:r>
      <w:proofErr w:type="spellStart"/>
      <w:r w:rsidRPr="000E0FCA">
        <w:rPr>
          <w:sz w:val="20"/>
          <w:szCs w:val="20"/>
        </w:rPr>
        <w:t>Corish</w:t>
      </w:r>
      <w:proofErr w:type="spellEnd"/>
      <w:r w:rsidRPr="000E0FCA">
        <w:rPr>
          <w:sz w:val="20"/>
          <w:szCs w:val="20"/>
        </w:rPr>
        <w:t xml:space="preserve"> and Kennedy, 2000). All these fish are rich sources of lysine as compared to the reference amino acid score pattern, FAO, 1991. They will have capacity to complement plant proteins that are deficient in lysine. Other essential amino acids are present in more than adequate level to meet the amino acid requirement pattern. So the fish have capacity to complement plant protein sources that are different in any specific essential amino acids except </w:t>
      </w:r>
      <w:proofErr w:type="spellStart"/>
      <w:r w:rsidRPr="000E0FCA">
        <w:rPr>
          <w:i/>
          <w:iCs/>
          <w:sz w:val="20"/>
          <w:szCs w:val="20"/>
        </w:rPr>
        <w:t>Ompok</w:t>
      </w:r>
      <w:proofErr w:type="spellEnd"/>
      <w:r w:rsidRPr="000E0FCA">
        <w:rPr>
          <w:i/>
          <w:sz w:val="20"/>
          <w:szCs w:val="20"/>
        </w:rPr>
        <w:t xml:space="preserve"> sp.</w:t>
      </w:r>
    </w:p>
    <w:p w:rsidR="00092571" w:rsidRPr="000E0FCA" w:rsidRDefault="00092571" w:rsidP="000B0A2E">
      <w:pPr>
        <w:suppressAutoHyphens w:val="0"/>
        <w:snapToGrid w:val="0"/>
        <w:ind w:firstLine="425"/>
        <w:contextualSpacing/>
        <w:jc w:val="both"/>
        <w:rPr>
          <w:sz w:val="20"/>
          <w:szCs w:val="20"/>
        </w:rPr>
      </w:pPr>
      <w:r w:rsidRPr="000E0FCA">
        <w:rPr>
          <w:sz w:val="20"/>
          <w:szCs w:val="20"/>
        </w:rPr>
        <w:t xml:space="preserve">In </w:t>
      </w:r>
      <w:proofErr w:type="spellStart"/>
      <w:r w:rsidRPr="000E0FCA">
        <w:rPr>
          <w:i/>
          <w:iCs/>
          <w:sz w:val="20"/>
          <w:szCs w:val="20"/>
        </w:rPr>
        <w:t>Ompok</w:t>
      </w:r>
      <w:proofErr w:type="spellEnd"/>
      <w:r w:rsidRPr="000E0FCA">
        <w:rPr>
          <w:i/>
          <w:sz w:val="20"/>
          <w:szCs w:val="20"/>
        </w:rPr>
        <w:t xml:space="preserve"> sp.</w:t>
      </w:r>
      <w:r w:rsidRPr="000E0FCA">
        <w:rPr>
          <w:sz w:val="20"/>
          <w:szCs w:val="20"/>
        </w:rPr>
        <w:t xml:space="preserve"> the limiting amino acid is </w:t>
      </w:r>
      <w:proofErr w:type="spellStart"/>
      <w:r w:rsidRPr="000E0FCA">
        <w:rPr>
          <w:sz w:val="20"/>
          <w:szCs w:val="20"/>
        </w:rPr>
        <w:t>leucine</w:t>
      </w:r>
      <w:proofErr w:type="spellEnd"/>
      <w:r w:rsidRPr="000E0FCA">
        <w:rPr>
          <w:sz w:val="20"/>
          <w:szCs w:val="20"/>
        </w:rPr>
        <w:t xml:space="preserve">. Amino acid score (PDCAAS) was 88.80 in the smoke-dried </w:t>
      </w:r>
      <w:proofErr w:type="spellStart"/>
      <w:r w:rsidRPr="000E0FCA">
        <w:rPr>
          <w:i/>
          <w:iCs/>
          <w:sz w:val="20"/>
          <w:szCs w:val="20"/>
        </w:rPr>
        <w:t>Ompok</w:t>
      </w:r>
      <w:proofErr w:type="spellEnd"/>
      <w:r w:rsidRPr="000E0FCA">
        <w:rPr>
          <w:i/>
          <w:iCs/>
          <w:sz w:val="20"/>
          <w:szCs w:val="20"/>
        </w:rPr>
        <w:t xml:space="preserve"> </w:t>
      </w:r>
      <w:r w:rsidRPr="000E0FCA">
        <w:rPr>
          <w:i/>
          <w:sz w:val="20"/>
          <w:szCs w:val="20"/>
        </w:rPr>
        <w:t>sp</w:t>
      </w:r>
      <w:r w:rsidRPr="000E0FCA">
        <w:rPr>
          <w:sz w:val="20"/>
          <w:szCs w:val="20"/>
        </w:rPr>
        <w:t xml:space="preserve">. However other essential amino acids are present in </w:t>
      </w:r>
      <w:proofErr w:type="spellStart"/>
      <w:r w:rsidRPr="000E0FCA">
        <w:rPr>
          <w:i/>
          <w:iCs/>
          <w:sz w:val="20"/>
          <w:szCs w:val="20"/>
        </w:rPr>
        <w:t>Ompok</w:t>
      </w:r>
      <w:proofErr w:type="spellEnd"/>
      <w:r w:rsidRPr="000E0FCA">
        <w:rPr>
          <w:sz w:val="20"/>
          <w:szCs w:val="20"/>
        </w:rPr>
        <w:t xml:space="preserve"> in levels more than the amino acids requirement pattern, FAO, 1991. Non-essential amino acids were present with abundant contents of </w:t>
      </w:r>
      <w:proofErr w:type="spellStart"/>
      <w:r w:rsidRPr="000E0FCA">
        <w:rPr>
          <w:sz w:val="20"/>
          <w:szCs w:val="20"/>
        </w:rPr>
        <w:t>glutamic</w:t>
      </w:r>
      <w:proofErr w:type="spellEnd"/>
      <w:r w:rsidRPr="000E0FCA">
        <w:rPr>
          <w:sz w:val="20"/>
          <w:szCs w:val="20"/>
        </w:rPr>
        <w:t xml:space="preserve"> acid</w:t>
      </w:r>
      <w:r w:rsidR="000E0FCA">
        <w:rPr>
          <w:sz w:val="20"/>
          <w:szCs w:val="20"/>
        </w:rPr>
        <w:t xml:space="preserve"> </w:t>
      </w:r>
      <w:r w:rsidRPr="000E0FCA">
        <w:rPr>
          <w:sz w:val="20"/>
          <w:szCs w:val="20"/>
        </w:rPr>
        <w:t xml:space="preserve">and aspartic acids. So they are sources of very healthy protein that can be designed to meet the different needs of growing children, pregnant and lactating women, and adults. </w:t>
      </w:r>
      <w:proofErr w:type="spellStart"/>
      <w:r w:rsidRPr="000E0FCA">
        <w:rPr>
          <w:sz w:val="20"/>
          <w:szCs w:val="20"/>
        </w:rPr>
        <w:t>Glutamic</w:t>
      </w:r>
      <w:proofErr w:type="spellEnd"/>
      <w:r w:rsidRPr="000E0FCA">
        <w:rPr>
          <w:sz w:val="20"/>
          <w:szCs w:val="20"/>
        </w:rPr>
        <w:t xml:space="preserve"> acid is the major constituents but some marine fishes like grey mullet. Indian halibut and silver jaw fish show higher amounts of </w:t>
      </w:r>
      <w:proofErr w:type="spellStart"/>
      <w:r w:rsidRPr="000E0FCA">
        <w:rPr>
          <w:sz w:val="20"/>
          <w:szCs w:val="20"/>
        </w:rPr>
        <w:t>glutamic</w:t>
      </w:r>
      <w:proofErr w:type="spellEnd"/>
      <w:r w:rsidRPr="000E0FCA">
        <w:rPr>
          <w:sz w:val="20"/>
          <w:szCs w:val="20"/>
        </w:rPr>
        <w:t xml:space="preserve"> acid (</w:t>
      </w:r>
      <w:proofErr w:type="spellStart"/>
      <w:r w:rsidRPr="000E0FCA">
        <w:rPr>
          <w:sz w:val="20"/>
          <w:szCs w:val="20"/>
        </w:rPr>
        <w:t>Mukundan</w:t>
      </w:r>
      <w:proofErr w:type="spellEnd"/>
      <w:r w:rsidRPr="000E0FCA">
        <w:rPr>
          <w:sz w:val="20"/>
          <w:szCs w:val="20"/>
        </w:rPr>
        <w:t xml:space="preserve"> </w:t>
      </w:r>
      <w:r w:rsidRPr="000E0FCA">
        <w:rPr>
          <w:iCs/>
          <w:sz w:val="20"/>
          <w:szCs w:val="20"/>
        </w:rPr>
        <w:t>et al.</w:t>
      </w:r>
      <w:r w:rsidRPr="000E0FCA">
        <w:rPr>
          <w:sz w:val="20"/>
          <w:szCs w:val="20"/>
        </w:rPr>
        <w:t xml:space="preserve"> 1986). </w:t>
      </w:r>
      <w:proofErr w:type="spellStart"/>
      <w:r w:rsidRPr="000E0FCA">
        <w:rPr>
          <w:sz w:val="20"/>
          <w:szCs w:val="20"/>
        </w:rPr>
        <w:t>Glutamic</w:t>
      </w:r>
      <w:proofErr w:type="spellEnd"/>
      <w:r w:rsidRPr="000E0FCA">
        <w:rPr>
          <w:sz w:val="20"/>
          <w:szCs w:val="20"/>
        </w:rPr>
        <w:t xml:space="preserve"> acid especially its monosodium salt is a known </w:t>
      </w:r>
      <w:proofErr w:type="spellStart"/>
      <w:r w:rsidRPr="000E0FCA">
        <w:rPr>
          <w:sz w:val="20"/>
          <w:szCs w:val="20"/>
        </w:rPr>
        <w:t>flavouring</w:t>
      </w:r>
      <w:proofErr w:type="spellEnd"/>
      <w:r w:rsidRPr="000E0FCA">
        <w:rPr>
          <w:sz w:val="20"/>
          <w:szCs w:val="20"/>
        </w:rPr>
        <w:t xml:space="preserve"> agent and hence its predominance in amino acid make up can be a reason for the preferred </w:t>
      </w:r>
      <w:proofErr w:type="spellStart"/>
      <w:r w:rsidRPr="000E0FCA">
        <w:rPr>
          <w:sz w:val="20"/>
          <w:szCs w:val="20"/>
        </w:rPr>
        <w:t>flavour</w:t>
      </w:r>
      <w:proofErr w:type="spellEnd"/>
      <w:r w:rsidRPr="000E0FCA">
        <w:rPr>
          <w:sz w:val="20"/>
          <w:szCs w:val="20"/>
        </w:rPr>
        <w:t xml:space="preserve"> of the fishes (</w:t>
      </w:r>
      <w:proofErr w:type="spellStart"/>
      <w:r w:rsidRPr="000E0FCA">
        <w:rPr>
          <w:sz w:val="20"/>
          <w:szCs w:val="20"/>
        </w:rPr>
        <w:t>Mukundan</w:t>
      </w:r>
      <w:proofErr w:type="spellEnd"/>
      <w:r w:rsidRPr="000E0FCA">
        <w:rPr>
          <w:sz w:val="20"/>
          <w:szCs w:val="20"/>
        </w:rPr>
        <w:t xml:space="preserve"> </w:t>
      </w:r>
      <w:r w:rsidRPr="000E0FCA">
        <w:rPr>
          <w:iCs/>
          <w:sz w:val="20"/>
          <w:szCs w:val="20"/>
        </w:rPr>
        <w:t>et al</w:t>
      </w:r>
      <w:r w:rsidRPr="000E0FCA">
        <w:rPr>
          <w:sz w:val="20"/>
          <w:szCs w:val="20"/>
        </w:rPr>
        <w:t>., 1986).</w:t>
      </w:r>
    </w:p>
    <w:p w:rsidR="00092571" w:rsidRPr="000E0FCA" w:rsidRDefault="00092571" w:rsidP="000B0A2E">
      <w:pPr>
        <w:suppressAutoHyphens w:val="0"/>
        <w:snapToGrid w:val="0"/>
        <w:ind w:firstLine="425"/>
        <w:contextualSpacing/>
        <w:jc w:val="both"/>
        <w:rPr>
          <w:sz w:val="20"/>
          <w:szCs w:val="20"/>
        </w:rPr>
      </w:pPr>
      <w:r w:rsidRPr="000E0FCA">
        <w:rPr>
          <w:sz w:val="20"/>
          <w:szCs w:val="20"/>
        </w:rPr>
        <w:t>In protein quality evaluation, consideration should be (</w:t>
      </w:r>
      <w:proofErr w:type="spellStart"/>
      <w:r w:rsidRPr="000E0FCA">
        <w:rPr>
          <w:sz w:val="20"/>
          <w:szCs w:val="20"/>
        </w:rPr>
        <w:t>i</w:t>
      </w:r>
      <w:proofErr w:type="spellEnd"/>
      <w:r w:rsidRPr="000E0FCA">
        <w:rPr>
          <w:sz w:val="20"/>
          <w:szCs w:val="20"/>
        </w:rPr>
        <w:t xml:space="preserve">) ability of the protein to satisfy nitrogen and amino acid requirement when used as the role or principal protein source (ii) the capacity of the protein source to complement another protein to complement plant protein deficient in either lysine or the </w:t>
      </w:r>
      <w:proofErr w:type="spellStart"/>
      <w:r w:rsidRPr="000E0FCA">
        <w:rPr>
          <w:sz w:val="20"/>
          <w:szCs w:val="20"/>
        </w:rPr>
        <w:t>sulphur</w:t>
      </w:r>
      <w:proofErr w:type="spellEnd"/>
      <w:r w:rsidRPr="000E0FCA">
        <w:rPr>
          <w:sz w:val="20"/>
          <w:szCs w:val="20"/>
        </w:rPr>
        <w:t xml:space="preserve">-containing amino acids (Reeds </w:t>
      </w:r>
      <w:r w:rsidRPr="000E0FCA">
        <w:rPr>
          <w:iCs/>
          <w:sz w:val="20"/>
          <w:szCs w:val="20"/>
        </w:rPr>
        <w:t>et al.,</w:t>
      </w:r>
      <w:r w:rsidRPr="000E0FCA">
        <w:rPr>
          <w:sz w:val="20"/>
          <w:szCs w:val="20"/>
        </w:rPr>
        <w:t xml:space="preserve"> 2000). These two aspects of protein quality have been considered in the amino acid scoring procedure of the present study. Now it is clear that the studied fishes are of high quality protein with protein digestibility corrected amino acid score (PDCAAS) 100% in the four fishes and 96-97 % and 88.80 % in the fresh and smoke dried </w:t>
      </w:r>
      <w:proofErr w:type="spellStart"/>
      <w:r w:rsidRPr="000E0FCA">
        <w:rPr>
          <w:i/>
          <w:iCs/>
          <w:sz w:val="20"/>
          <w:szCs w:val="20"/>
        </w:rPr>
        <w:t>Ompok</w:t>
      </w:r>
      <w:proofErr w:type="spellEnd"/>
      <w:r w:rsidRPr="000E0FCA">
        <w:rPr>
          <w:i/>
          <w:sz w:val="20"/>
          <w:szCs w:val="20"/>
        </w:rPr>
        <w:t xml:space="preserve"> sp.</w:t>
      </w:r>
      <w:r w:rsidRPr="000E0FCA">
        <w:rPr>
          <w:sz w:val="20"/>
          <w:szCs w:val="20"/>
        </w:rPr>
        <w:t xml:space="preserve"> As they contain higher level of essential amino acids in reference with the amino acid requirement pattern, they have capacity to complement other protein deficient in essential amino acids. So the fishes as source of protein satisfy the two conditions. A healthful diet, therefore, should consist of a sufficient and balanced supply of both essential and nonessential amino acids in order to ensure high levels of p</w:t>
      </w:r>
      <w:r w:rsidR="00054774" w:rsidRPr="000E0FCA">
        <w:rPr>
          <w:sz w:val="20"/>
          <w:szCs w:val="20"/>
        </w:rPr>
        <w:t>rotein production, FAO, 2002).</w:t>
      </w:r>
      <w:r w:rsidR="000E0FCA">
        <w:rPr>
          <w:sz w:val="20"/>
          <w:szCs w:val="20"/>
        </w:rPr>
        <w:t xml:space="preserve"> </w:t>
      </w:r>
      <w:r w:rsidRPr="000E0FCA">
        <w:rPr>
          <w:sz w:val="20"/>
          <w:szCs w:val="20"/>
        </w:rPr>
        <w:t xml:space="preserve">The fishes </w:t>
      </w:r>
      <w:proofErr w:type="spellStart"/>
      <w:r w:rsidRPr="000E0FCA">
        <w:rPr>
          <w:i/>
          <w:iCs/>
          <w:sz w:val="20"/>
          <w:szCs w:val="20"/>
        </w:rPr>
        <w:t>Neolissochilus</w:t>
      </w:r>
      <w:proofErr w:type="spellEnd"/>
      <w:r w:rsidRPr="000E0FCA">
        <w:rPr>
          <w:i/>
          <w:iCs/>
          <w:sz w:val="20"/>
          <w:szCs w:val="20"/>
        </w:rPr>
        <w:t xml:space="preserve"> </w:t>
      </w:r>
      <w:proofErr w:type="spellStart"/>
      <w:r w:rsidRPr="000E0FCA">
        <w:rPr>
          <w:i/>
          <w:iCs/>
          <w:sz w:val="20"/>
          <w:szCs w:val="20"/>
        </w:rPr>
        <w:t>stracheyi</w:t>
      </w:r>
      <w:proofErr w:type="spellEnd"/>
      <w:r w:rsidRPr="000E0FCA">
        <w:rPr>
          <w:i/>
          <w:iCs/>
          <w:sz w:val="20"/>
          <w:szCs w:val="20"/>
        </w:rPr>
        <w:t xml:space="preserve">, </w:t>
      </w:r>
      <w:proofErr w:type="spellStart"/>
      <w:r w:rsidRPr="000E0FCA">
        <w:rPr>
          <w:i/>
          <w:iCs/>
          <w:sz w:val="20"/>
          <w:szCs w:val="20"/>
        </w:rPr>
        <w:t>Labeo</w:t>
      </w:r>
      <w:proofErr w:type="spellEnd"/>
      <w:r w:rsidRPr="000E0FCA">
        <w:rPr>
          <w:i/>
          <w:iCs/>
          <w:sz w:val="20"/>
          <w:szCs w:val="20"/>
        </w:rPr>
        <w:t xml:space="preserve"> </w:t>
      </w:r>
      <w:proofErr w:type="spellStart"/>
      <w:r w:rsidRPr="000E0FCA">
        <w:rPr>
          <w:i/>
          <w:iCs/>
          <w:sz w:val="20"/>
          <w:szCs w:val="20"/>
        </w:rPr>
        <w:t>pangusia</w:t>
      </w:r>
      <w:proofErr w:type="spellEnd"/>
      <w:r w:rsidRPr="000E0FCA">
        <w:rPr>
          <w:i/>
          <w:iCs/>
          <w:sz w:val="20"/>
          <w:szCs w:val="20"/>
        </w:rPr>
        <w:t xml:space="preserve">, </w:t>
      </w:r>
      <w:proofErr w:type="spellStart"/>
      <w:r w:rsidRPr="000E0FCA">
        <w:rPr>
          <w:i/>
          <w:iCs/>
          <w:sz w:val="20"/>
          <w:szCs w:val="20"/>
        </w:rPr>
        <w:t>Semiplotus</w:t>
      </w:r>
      <w:proofErr w:type="spellEnd"/>
      <w:r w:rsidRPr="000E0FCA">
        <w:rPr>
          <w:i/>
          <w:iCs/>
          <w:sz w:val="20"/>
          <w:szCs w:val="20"/>
        </w:rPr>
        <w:t xml:space="preserve"> </w:t>
      </w:r>
      <w:proofErr w:type="spellStart"/>
      <w:r w:rsidRPr="000E0FCA">
        <w:rPr>
          <w:i/>
          <w:iCs/>
          <w:sz w:val="20"/>
          <w:szCs w:val="20"/>
        </w:rPr>
        <w:t>manipurensis</w:t>
      </w:r>
      <w:proofErr w:type="spellEnd"/>
      <w:r w:rsidRPr="000E0FCA">
        <w:rPr>
          <w:i/>
          <w:iCs/>
          <w:sz w:val="20"/>
          <w:szCs w:val="20"/>
        </w:rPr>
        <w:t xml:space="preserve">, </w:t>
      </w:r>
      <w:proofErr w:type="spellStart"/>
      <w:r w:rsidRPr="000E0FCA">
        <w:rPr>
          <w:i/>
          <w:iCs/>
          <w:sz w:val="20"/>
          <w:szCs w:val="20"/>
        </w:rPr>
        <w:t>Schizothorax</w:t>
      </w:r>
      <w:proofErr w:type="spellEnd"/>
      <w:r w:rsidRPr="000E0FCA">
        <w:rPr>
          <w:i/>
          <w:iCs/>
          <w:sz w:val="20"/>
          <w:szCs w:val="20"/>
        </w:rPr>
        <w:t xml:space="preserve"> </w:t>
      </w:r>
      <w:r w:rsidRPr="000E0FCA">
        <w:rPr>
          <w:i/>
          <w:sz w:val="20"/>
          <w:szCs w:val="20"/>
        </w:rPr>
        <w:t>sp</w:t>
      </w:r>
      <w:r w:rsidRPr="000E0FCA">
        <w:rPr>
          <w:i/>
          <w:iCs/>
          <w:sz w:val="20"/>
          <w:szCs w:val="20"/>
        </w:rPr>
        <w:t>.</w:t>
      </w:r>
      <w:r w:rsidRPr="000E0FCA">
        <w:rPr>
          <w:iCs/>
          <w:sz w:val="20"/>
          <w:szCs w:val="20"/>
        </w:rPr>
        <w:t xml:space="preserve"> </w:t>
      </w:r>
      <w:r w:rsidRPr="000E0FCA">
        <w:rPr>
          <w:sz w:val="20"/>
          <w:szCs w:val="20"/>
        </w:rPr>
        <w:t>are better in protein quality with higher amino acid score</w:t>
      </w:r>
      <w:r w:rsidRPr="000E0FCA">
        <w:rPr>
          <w:iCs/>
          <w:sz w:val="20"/>
          <w:szCs w:val="20"/>
        </w:rPr>
        <w:t>,</w:t>
      </w:r>
      <w:r w:rsidR="000E0FCA">
        <w:rPr>
          <w:iCs/>
          <w:sz w:val="20"/>
          <w:szCs w:val="20"/>
        </w:rPr>
        <w:t xml:space="preserve"> </w:t>
      </w:r>
      <w:r w:rsidRPr="000E0FCA">
        <w:rPr>
          <w:sz w:val="20"/>
          <w:szCs w:val="20"/>
        </w:rPr>
        <w:t>which is also clear</w:t>
      </w:r>
      <w:r w:rsidR="00054774" w:rsidRPr="000E0FCA">
        <w:rPr>
          <w:sz w:val="20"/>
          <w:szCs w:val="20"/>
        </w:rPr>
        <w:t xml:space="preserve"> in</w:t>
      </w:r>
      <w:r w:rsidRPr="000E0FCA">
        <w:rPr>
          <w:sz w:val="20"/>
          <w:szCs w:val="20"/>
        </w:rPr>
        <w:t xml:space="preserve"> </w:t>
      </w:r>
      <w:r w:rsidRPr="000E0FCA">
        <w:rPr>
          <w:b/>
          <w:i/>
          <w:sz w:val="20"/>
          <w:szCs w:val="20"/>
        </w:rPr>
        <w:t>in</w:t>
      </w:r>
      <w:r w:rsidR="00054774" w:rsidRPr="000E0FCA">
        <w:rPr>
          <w:b/>
          <w:i/>
          <w:sz w:val="20"/>
          <w:szCs w:val="20"/>
        </w:rPr>
        <w:t>-vivo</w:t>
      </w:r>
      <w:r w:rsidR="00054774" w:rsidRPr="000E0FCA">
        <w:rPr>
          <w:sz w:val="20"/>
          <w:szCs w:val="20"/>
        </w:rPr>
        <w:t xml:space="preserve"> digestibility tes</w:t>
      </w:r>
      <w:r w:rsidRPr="000E0FCA">
        <w:rPr>
          <w:sz w:val="20"/>
          <w:szCs w:val="20"/>
        </w:rPr>
        <w:t>ts (</w:t>
      </w:r>
      <w:proofErr w:type="spellStart"/>
      <w:r w:rsidRPr="000E0FCA">
        <w:rPr>
          <w:sz w:val="20"/>
          <w:szCs w:val="20"/>
        </w:rPr>
        <w:t>Hei</w:t>
      </w:r>
      <w:proofErr w:type="spellEnd"/>
      <w:r w:rsidRPr="000E0FCA">
        <w:rPr>
          <w:sz w:val="20"/>
          <w:szCs w:val="20"/>
        </w:rPr>
        <w:t xml:space="preserve"> and </w:t>
      </w:r>
      <w:proofErr w:type="spellStart"/>
      <w:r w:rsidRPr="000E0FCA">
        <w:rPr>
          <w:sz w:val="20"/>
          <w:szCs w:val="20"/>
        </w:rPr>
        <w:t>Sarojnalini</w:t>
      </w:r>
      <w:proofErr w:type="spellEnd"/>
      <w:r w:rsidRPr="000E0FCA">
        <w:rPr>
          <w:sz w:val="20"/>
          <w:szCs w:val="20"/>
        </w:rPr>
        <w:t>, 2012).</w:t>
      </w:r>
    </w:p>
    <w:p w:rsidR="00092571" w:rsidRPr="000E0FCA" w:rsidRDefault="00092571" w:rsidP="000B0A2E">
      <w:pPr>
        <w:suppressAutoHyphens w:val="0"/>
        <w:snapToGrid w:val="0"/>
        <w:contextualSpacing/>
        <w:jc w:val="both"/>
        <w:rPr>
          <w:sz w:val="20"/>
          <w:szCs w:val="20"/>
        </w:rPr>
      </w:pPr>
    </w:p>
    <w:p w:rsidR="00946C0D" w:rsidRPr="000E0FCA" w:rsidRDefault="00946C0D" w:rsidP="000B0A2E">
      <w:pPr>
        <w:suppressAutoHyphens w:val="0"/>
        <w:snapToGrid w:val="0"/>
        <w:contextualSpacing/>
        <w:jc w:val="both"/>
        <w:rPr>
          <w:b/>
          <w:sz w:val="20"/>
          <w:szCs w:val="20"/>
        </w:rPr>
      </w:pPr>
      <w:r w:rsidRPr="000E0FCA">
        <w:rPr>
          <w:b/>
          <w:sz w:val="20"/>
          <w:szCs w:val="20"/>
        </w:rPr>
        <w:lastRenderedPageBreak/>
        <w:t>5. Conclusion</w:t>
      </w:r>
    </w:p>
    <w:p w:rsidR="00946C0D" w:rsidRPr="000E0FCA" w:rsidRDefault="00946C0D" w:rsidP="000B0A2E">
      <w:pPr>
        <w:suppressAutoHyphens w:val="0"/>
        <w:snapToGrid w:val="0"/>
        <w:ind w:firstLine="425"/>
        <w:contextualSpacing/>
        <w:jc w:val="both"/>
        <w:rPr>
          <w:sz w:val="20"/>
          <w:szCs w:val="20"/>
        </w:rPr>
      </w:pPr>
      <w:r w:rsidRPr="000E0FCA">
        <w:rPr>
          <w:sz w:val="20"/>
          <w:szCs w:val="20"/>
        </w:rPr>
        <w:t>The present study shows that the fishes contains good levels of all essential amino acids and</w:t>
      </w:r>
      <w:r w:rsidR="000E0FCA">
        <w:rPr>
          <w:sz w:val="20"/>
          <w:szCs w:val="20"/>
        </w:rPr>
        <w:t xml:space="preserve"> </w:t>
      </w:r>
      <w:r w:rsidRPr="000E0FCA">
        <w:rPr>
          <w:sz w:val="20"/>
          <w:szCs w:val="20"/>
        </w:rPr>
        <w:t>have good amino acid scores though processing might leave some effect on the amino acids. So</w:t>
      </w:r>
      <w:r w:rsidR="000E0FCA">
        <w:rPr>
          <w:sz w:val="20"/>
          <w:szCs w:val="20"/>
        </w:rPr>
        <w:t xml:space="preserve"> </w:t>
      </w:r>
      <w:r w:rsidRPr="000E0FCA">
        <w:rPr>
          <w:sz w:val="20"/>
          <w:szCs w:val="20"/>
        </w:rPr>
        <w:t>these</w:t>
      </w:r>
      <w:r w:rsidR="000E0FCA">
        <w:rPr>
          <w:sz w:val="20"/>
          <w:szCs w:val="20"/>
        </w:rPr>
        <w:t xml:space="preserve"> </w:t>
      </w:r>
      <w:r w:rsidRPr="000E0FCA">
        <w:rPr>
          <w:sz w:val="20"/>
          <w:szCs w:val="20"/>
        </w:rPr>
        <w:t>fishes are very good sources of high quality protein for human nutrition.</w:t>
      </w:r>
    </w:p>
    <w:p w:rsidR="00946C0D" w:rsidRPr="000E0FCA" w:rsidRDefault="00946C0D" w:rsidP="000B0A2E">
      <w:pPr>
        <w:suppressAutoHyphens w:val="0"/>
        <w:snapToGrid w:val="0"/>
        <w:contextualSpacing/>
        <w:jc w:val="both"/>
        <w:rPr>
          <w:b/>
          <w:sz w:val="20"/>
          <w:szCs w:val="20"/>
        </w:rPr>
      </w:pPr>
    </w:p>
    <w:p w:rsidR="00946C0D" w:rsidRPr="000E0FCA" w:rsidRDefault="00946C0D" w:rsidP="000B0A2E">
      <w:pPr>
        <w:suppressAutoHyphens w:val="0"/>
        <w:snapToGrid w:val="0"/>
        <w:contextualSpacing/>
        <w:jc w:val="both"/>
        <w:rPr>
          <w:b/>
          <w:sz w:val="20"/>
          <w:szCs w:val="20"/>
        </w:rPr>
      </w:pPr>
      <w:r w:rsidRPr="000E0FCA">
        <w:rPr>
          <w:b/>
          <w:sz w:val="20"/>
          <w:szCs w:val="20"/>
        </w:rPr>
        <w:t>Acknowledgements</w:t>
      </w:r>
    </w:p>
    <w:p w:rsidR="00946C0D" w:rsidRPr="000E0FCA" w:rsidRDefault="00946C0D" w:rsidP="000B0A2E">
      <w:pPr>
        <w:suppressAutoHyphens w:val="0"/>
        <w:snapToGrid w:val="0"/>
        <w:ind w:firstLine="425"/>
        <w:contextualSpacing/>
        <w:jc w:val="both"/>
        <w:rPr>
          <w:sz w:val="20"/>
          <w:szCs w:val="20"/>
        </w:rPr>
      </w:pPr>
      <w:r w:rsidRPr="000E0FCA">
        <w:rPr>
          <w:sz w:val="20"/>
          <w:szCs w:val="20"/>
        </w:rPr>
        <w:t xml:space="preserve">Authors are grateful to HOD of Life Sciences Dept, MU, </w:t>
      </w:r>
      <w:proofErr w:type="spellStart"/>
      <w:r w:rsidRPr="000E0FCA">
        <w:rPr>
          <w:sz w:val="20"/>
          <w:szCs w:val="20"/>
        </w:rPr>
        <w:t>Canchipur</w:t>
      </w:r>
      <w:proofErr w:type="spellEnd"/>
      <w:r w:rsidRPr="000E0FCA">
        <w:rPr>
          <w:sz w:val="20"/>
          <w:szCs w:val="20"/>
        </w:rPr>
        <w:t xml:space="preserve"> and Director, </w:t>
      </w:r>
      <w:proofErr w:type="spellStart"/>
      <w:r w:rsidRPr="000E0FCA">
        <w:rPr>
          <w:sz w:val="20"/>
          <w:szCs w:val="20"/>
        </w:rPr>
        <w:t>Cift</w:t>
      </w:r>
      <w:proofErr w:type="spellEnd"/>
      <w:r w:rsidRPr="000E0FCA">
        <w:rPr>
          <w:sz w:val="20"/>
          <w:szCs w:val="20"/>
        </w:rPr>
        <w:t>, Cochin for their helps.</w:t>
      </w:r>
    </w:p>
    <w:p w:rsidR="00946C0D" w:rsidRPr="000E0FCA" w:rsidRDefault="00946C0D" w:rsidP="000B0A2E">
      <w:pPr>
        <w:suppressAutoHyphens w:val="0"/>
        <w:snapToGrid w:val="0"/>
        <w:contextualSpacing/>
        <w:jc w:val="both"/>
        <w:rPr>
          <w:sz w:val="20"/>
          <w:szCs w:val="20"/>
        </w:rPr>
      </w:pPr>
    </w:p>
    <w:p w:rsidR="00946C0D" w:rsidRPr="000E0FCA" w:rsidRDefault="00946C0D" w:rsidP="000B0A2E">
      <w:pPr>
        <w:suppressAutoHyphens w:val="0"/>
        <w:snapToGrid w:val="0"/>
        <w:contextualSpacing/>
        <w:jc w:val="both"/>
        <w:rPr>
          <w:b/>
          <w:sz w:val="20"/>
          <w:szCs w:val="20"/>
        </w:rPr>
      </w:pPr>
      <w:r w:rsidRPr="000E0FCA">
        <w:rPr>
          <w:b/>
          <w:sz w:val="20"/>
          <w:szCs w:val="20"/>
        </w:rPr>
        <w:t>Corresponding Author:</w:t>
      </w:r>
    </w:p>
    <w:p w:rsidR="00946C0D" w:rsidRPr="000E0FCA" w:rsidRDefault="00946C0D" w:rsidP="000B0A2E">
      <w:pPr>
        <w:suppressAutoHyphens w:val="0"/>
        <w:snapToGrid w:val="0"/>
        <w:contextualSpacing/>
        <w:jc w:val="both"/>
        <w:rPr>
          <w:sz w:val="20"/>
          <w:szCs w:val="20"/>
        </w:rPr>
      </w:pPr>
      <w:r w:rsidRPr="000E0FCA">
        <w:rPr>
          <w:sz w:val="20"/>
          <w:szCs w:val="20"/>
        </w:rPr>
        <w:t xml:space="preserve">Dr. Abdul </w:t>
      </w:r>
      <w:proofErr w:type="spellStart"/>
      <w:r w:rsidRPr="000E0FCA">
        <w:rPr>
          <w:sz w:val="20"/>
          <w:szCs w:val="20"/>
        </w:rPr>
        <w:t>Hei</w:t>
      </w:r>
      <w:proofErr w:type="spellEnd"/>
      <w:r w:rsidRPr="000E0FCA">
        <w:rPr>
          <w:sz w:val="20"/>
          <w:szCs w:val="20"/>
        </w:rPr>
        <w:t>,</w:t>
      </w:r>
    </w:p>
    <w:p w:rsidR="00946C0D" w:rsidRPr="000E0FCA" w:rsidRDefault="00946C0D" w:rsidP="000B0A2E">
      <w:pPr>
        <w:suppressAutoHyphens w:val="0"/>
        <w:snapToGrid w:val="0"/>
        <w:contextualSpacing/>
        <w:jc w:val="both"/>
        <w:rPr>
          <w:sz w:val="20"/>
          <w:szCs w:val="20"/>
        </w:rPr>
      </w:pPr>
      <w:r w:rsidRPr="000E0FCA">
        <w:rPr>
          <w:sz w:val="20"/>
          <w:szCs w:val="20"/>
        </w:rPr>
        <w:t>Dept. of Life Sciences, Manipur University,</w:t>
      </w:r>
    </w:p>
    <w:p w:rsidR="00946C0D" w:rsidRPr="000E0FCA" w:rsidRDefault="00946C0D" w:rsidP="000B0A2E">
      <w:pPr>
        <w:suppressAutoHyphens w:val="0"/>
        <w:snapToGrid w:val="0"/>
        <w:contextualSpacing/>
        <w:jc w:val="both"/>
        <w:rPr>
          <w:sz w:val="20"/>
          <w:szCs w:val="20"/>
        </w:rPr>
      </w:pPr>
      <w:r w:rsidRPr="000E0FCA">
        <w:rPr>
          <w:sz w:val="20"/>
          <w:szCs w:val="20"/>
        </w:rPr>
        <w:t>Canchipur-795003, India</w:t>
      </w:r>
    </w:p>
    <w:p w:rsidR="00EC0D24" w:rsidRPr="000E0FCA" w:rsidRDefault="00EC0D24" w:rsidP="000B0A2E">
      <w:pPr>
        <w:suppressAutoHyphens w:val="0"/>
        <w:snapToGrid w:val="0"/>
        <w:contextualSpacing/>
        <w:jc w:val="both"/>
        <w:rPr>
          <w:sz w:val="20"/>
          <w:szCs w:val="20"/>
        </w:rPr>
      </w:pPr>
    </w:p>
    <w:p w:rsidR="00ED4C28" w:rsidRPr="000E0FCA" w:rsidRDefault="00946C0D" w:rsidP="000B0A2E">
      <w:pPr>
        <w:suppressAutoHyphens w:val="0"/>
        <w:snapToGrid w:val="0"/>
        <w:jc w:val="both"/>
        <w:rPr>
          <w:b/>
          <w:sz w:val="20"/>
          <w:szCs w:val="20"/>
        </w:rPr>
      </w:pPr>
      <w:r w:rsidRPr="000E0FCA">
        <w:rPr>
          <w:b/>
          <w:sz w:val="20"/>
          <w:szCs w:val="20"/>
        </w:rPr>
        <w:t>References</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A</w:t>
      </w:r>
      <w:r w:rsidR="00946C0D" w:rsidRPr="000E0FCA">
        <w:rPr>
          <w:sz w:val="20"/>
          <w:szCs w:val="20"/>
        </w:rPr>
        <w:t>bdullahi</w:t>
      </w:r>
      <w:proofErr w:type="spellEnd"/>
      <w:r w:rsidR="00946C0D" w:rsidRPr="000E0FCA">
        <w:rPr>
          <w:sz w:val="20"/>
          <w:szCs w:val="20"/>
        </w:rPr>
        <w:t xml:space="preserve"> SA, </w:t>
      </w:r>
      <w:proofErr w:type="spellStart"/>
      <w:r w:rsidR="00946C0D" w:rsidRPr="000E0FCA">
        <w:rPr>
          <w:sz w:val="20"/>
          <w:szCs w:val="20"/>
        </w:rPr>
        <w:t>Abolude</w:t>
      </w:r>
      <w:proofErr w:type="spellEnd"/>
      <w:r w:rsidR="00946C0D" w:rsidRPr="000E0FCA">
        <w:rPr>
          <w:sz w:val="20"/>
          <w:szCs w:val="20"/>
        </w:rPr>
        <w:t xml:space="preserve"> DS, </w:t>
      </w:r>
      <w:proofErr w:type="spellStart"/>
      <w:r w:rsidR="00946C0D" w:rsidRPr="000E0FCA">
        <w:rPr>
          <w:sz w:val="20"/>
          <w:szCs w:val="20"/>
        </w:rPr>
        <w:t>Ega</w:t>
      </w:r>
      <w:proofErr w:type="spellEnd"/>
      <w:r w:rsidR="00946C0D" w:rsidRPr="000E0FCA">
        <w:rPr>
          <w:sz w:val="20"/>
          <w:szCs w:val="20"/>
        </w:rPr>
        <w:t xml:space="preserve"> RA. Nutrient quality of four oven dried fresh water catfish species in Northern Nigeria. Journal of Tropical Biosciences, 2001; 1:70-76.</w:t>
      </w:r>
    </w:p>
    <w:p w:rsidR="00ED4C28" w:rsidRPr="000E0FCA" w:rsidRDefault="00ED4C28" w:rsidP="00ED4C28">
      <w:pPr>
        <w:numPr>
          <w:ilvl w:val="0"/>
          <w:numId w:val="7"/>
        </w:numPr>
        <w:suppressAutoHyphens w:val="0"/>
        <w:snapToGrid w:val="0"/>
        <w:contextualSpacing/>
        <w:jc w:val="both"/>
        <w:rPr>
          <w:sz w:val="20"/>
          <w:szCs w:val="20"/>
        </w:rPr>
      </w:pPr>
      <w:r w:rsidRPr="000E0FCA">
        <w:rPr>
          <w:sz w:val="20"/>
          <w:szCs w:val="20"/>
        </w:rPr>
        <w:t>A</w:t>
      </w:r>
      <w:r w:rsidR="00946C0D" w:rsidRPr="000E0FCA">
        <w:rPr>
          <w:sz w:val="20"/>
          <w:szCs w:val="20"/>
        </w:rPr>
        <w:t>HA (American Heart Association). Fish and Omega-3 Fatty Acids. http://www.heart.org/ HEARTORG/GettingHealthy/NutritionCenter/HealthyDietGoals/F</w:t>
      </w:r>
      <w:r w:rsidR="000E0FCA">
        <w:rPr>
          <w:sz w:val="20"/>
          <w:szCs w:val="20"/>
        </w:rPr>
        <w:t>ish-andOmega-3-Fatty-Acids_UCM_</w:t>
      </w:r>
      <w:r w:rsidR="00946C0D" w:rsidRPr="000E0FCA">
        <w:rPr>
          <w:sz w:val="20"/>
          <w:szCs w:val="20"/>
        </w:rPr>
        <w:t>303248_Article.jsp#.T39O3tn4J4o. Accessed March 25, 2012.</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B</w:t>
      </w:r>
      <w:r w:rsidR="00946C0D" w:rsidRPr="000E0FCA">
        <w:rPr>
          <w:sz w:val="20"/>
          <w:szCs w:val="20"/>
        </w:rPr>
        <w:t>enabe</w:t>
      </w:r>
      <w:proofErr w:type="spellEnd"/>
      <w:r w:rsidR="00946C0D" w:rsidRPr="000E0FCA">
        <w:rPr>
          <w:sz w:val="20"/>
          <w:szCs w:val="20"/>
        </w:rPr>
        <w:t xml:space="preserve"> JE, </w:t>
      </w:r>
      <w:proofErr w:type="spellStart"/>
      <w:r w:rsidR="00946C0D" w:rsidRPr="000E0FCA">
        <w:rPr>
          <w:sz w:val="20"/>
          <w:szCs w:val="20"/>
        </w:rPr>
        <w:t>Martnez</w:t>
      </w:r>
      <w:proofErr w:type="spellEnd"/>
      <w:r w:rsidR="00946C0D" w:rsidRPr="000E0FCA">
        <w:rPr>
          <w:sz w:val="20"/>
          <w:szCs w:val="20"/>
        </w:rPr>
        <w:t>-Maldonado M. The impact of malnutrition on kidney function. Mineral</w:t>
      </w:r>
      <w:r w:rsidR="000E0FCA">
        <w:rPr>
          <w:sz w:val="20"/>
          <w:szCs w:val="20"/>
        </w:rPr>
        <w:t xml:space="preserve"> </w:t>
      </w:r>
      <w:r w:rsidR="00946C0D" w:rsidRPr="000E0FCA">
        <w:rPr>
          <w:sz w:val="20"/>
          <w:szCs w:val="20"/>
        </w:rPr>
        <w:t>Electrolyte</w:t>
      </w:r>
      <w:r w:rsidR="000E0FCA">
        <w:rPr>
          <w:sz w:val="20"/>
          <w:szCs w:val="20"/>
        </w:rPr>
        <w:t xml:space="preserve"> </w:t>
      </w:r>
      <w:r w:rsidR="00946C0D" w:rsidRPr="000E0FCA">
        <w:rPr>
          <w:sz w:val="20"/>
          <w:szCs w:val="20"/>
        </w:rPr>
        <w:t>Metabolism, 1998; 24:20-26.</w:t>
      </w:r>
    </w:p>
    <w:p w:rsidR="00ED4C28" w:rsidRPr="000E0FCA" w:rsidRDefault="00ED4C28" w:rsidP="00ED4C28">
      <w:pPr>
        <w:numPr>
          <w:ilvl w:val="0"/>
          <w:numId w:val="7"/>
        </w:numPr>
        <w:suppressAutoHyphens w:val="0"/>
        <w:snapToGrid w:val="0"/>
        <w:contextualSpacing/>
        <w:jc w:val="both"/>
        <w:rPr>
          <w:sz w:val="20"/>
          <w:szCs w:val="20"/>
        </w:rPr>
      </w:pPr>
      <w:r w:rsidRPr="000E0FCA">
        <w:rPr>
          <w:sz w:val="20"/>
          <w:szCs w:val="20"/>
        </w:rPr>
        <w:t>B</w:t>
      </w:r>
      <w:r w:rsidR="00946C0D" w:rsidRPr="000E0FCA">
        <w:rPr>
          <w:sz w:val="20"/>
          <w:szCs w:val="20"/>
        </w:rPr>
        <w:t xml:space="preserve">etz AL, Goldstein GW, </w:t>
      </w:r>
      <w:proofErr w:type="spellStart"/>
      <w:r w:rsidR="00946C0D" w:rsidRPr="000E0FCA">
        <w:rPr>
          <w:sz w:val="20"/>
          <w:szCs w:val="20"/>
        </w:rPr>
        <w:t>Katzman</w:t>
      </w:r>
      <w:proofErr w:type="spellEnd"/>
      <w:r w:rsidR="00946C0D" w:rsidRPr="000E0FCA">
        <w:rPr>
          <w:sz w:val="20"/>
          <w:szCs w:val="20"/>
        </w:rPr>
        <w:t xml:space="preserve"> R. Blood-brain-cerebrospinal fluid barriers. In Basic Neurochemistry: Molecular, Cellular, and Medical Aspects. 5</w:t>
      </w:r>
      <w:r w:rsidR="00946C0D" w:rsidRPr="000E0FCA">
        <w:rPr>
          <w:sz w:val="20"/>
          <w:szCs w:val="20"/>
          <w:vertAlign w:val="superscript"/>
        </w:rPr>
        <w:t>th</w:t>
      </w:r>
      <w:r w:rsidR="00946C0D" w:rsidRPr="000E0FCA">
        <w:rPr>
          <w:sz w:val="20"/>
          <w:szCs w:val="20"/>
        </w:rPr>
        <w:t xml:space="preserve"> ed., G.J. </w:t>
      </w:r>
      <w:proofErr w:type="spellStart"/>
      <w:r w:rsidR="00946C0D" w:rsidRPr="000E0FCA">
        <w:rPr>
          <w:sz w:val="20"/>
          <w:szCs w:val="20"/>
        </w:rPr>
        <w:t>Siegal</w:t>
      </w:r>
      <w:proofErr w:type="spellEnd"/>
      <w:r w:rsidR="00946C0D" w:rsidRPr="000E0FCA">
        <w:rPr>
          <w:sz w:val="20"/>
          <w:szCs w:val="20"/>
        </w:rPr>
        <w:t>, ed. New York: Raven Press 1994;681-698.</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B</w:t>
      </w:r>
      <w:r w:rsidR="00946C0D" w:rsidRPr="000E0FCA">
        <w:rPr>
          <w:sz w:val="20"/>
          <w:szCs w:val="20"/>
        </w:rPr>
        <w:t>istrian</w:t>
      </w:r>
      <w:proofErr w:type="spellEnd"/>
      <w:r w:rsidR="00946C0D" w:rsidRPr="000E0FCA">
        <w:rPr>
          <w:sz w:val="20"/>
          <w:szCs w:val="20"/>
        </w:rPr>
        <w:t xml:space="preserve"> B.R. Recent advances in parental and </w:t>
      </w:r>
      <w:proofErr w:type="spellStart"/>
      <w:r w:rsidR="00946C0D" w:rsidRPr="000E0FCA">
        <w:rPr>
          <w:sz w:val="20"/>
          <w:szCs w:val="20"/>
        </w:rPr>
        <w:t>enteral</w:t>
      </w:r>
      <w:proofErr w:type="spellEnd"/>
      <w:r w:rsidR="00946C0D" w:rsidRPr="000E0FCA">
        <w:rPr>
          <w:sz w:val="20"/>
          <w:szCs w:val="20"/>
        </w:rPr>
        <w:t xml:space="preserve"> nutrition: A personal perspective.</w:t>
      </w:r>
      <w:r w:rsidR="000E0FCA">
        <w:rPr>
          <w:sz w:val="20"/>
          <w:szCs w:val="20"/>
        </w:rPr>
        <w:t xml:space="preserve"> </w:t>
      </w:r>
      <w:r w:rsidR="00946C0D" w:rsidRPr="000E0FCA">
        <w:rPr>
          <w:sz w:val="20"/>
          <w:szCs w:val="20"/>
        </w:rPr>
        <w:t xml:space="preserve">Journal of </w:t>
      </w:r>
      <w:proofErr w:type="spellStart"/>
      <w:r w:rsidR="00946C0D" w:rsidRPr="000E0FCA">
        <w:rPr>
          <w:sz w:val="20"/>
          <w:szCs w:val="20"/>
        </w:rPr>
        <w:t>Parenteral</w:t>
      </w:r>
      <w:proofErr w:type="spellEnd"/>
      <w:r w:rsidR="00946C0D" w:rsidRPr="000E0FCA">
        <w:rPr>
          <w:sz w:val="20"/>
          <w:szCs w:val="20"/>
        </w:rPr>
        <w:t xml:space="preserve"> </w:t>
      </w:r>
      <w:proofErr w:type="spellStart"/>
      <w:r w:rsidR="00946C0D" w:rsidRPr="000E0FCA">
        <w:rPr>
          <w:sz w:val="20"/>
          <w:szCs w:val="20"/>
        </w:rPr>
        <w:t>Enteral</w:t>
      </w:r>
      <w:proofErr w:type="spellEnd"/>
      <w:r w:rsidR="00946C0D" w:rsidRPr="000E0FCA">
        <w:rPr>
          <w:sz w:val="20"/>
          <w:szCs w:val="20"/>
        </w:rPr>
        <w:t xml:space="preserve"> Nutrition, 1990; 14:329-334.</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B</w:t>
      </w:r>
      <w:r w:rsidR="00946C0D" w:rsidRPr="000E0FCA">
        <w:rPr>
          <w:sz w:val="20"/>
          <w:szCs w:val="20"/>
        </w:rPr>
        <w:t>jarnason</w:t>
      </w:r>
      <w:proofErr w:type="spellEnd"/>
      <w:r w:rsidR="00946C0D" w:rsidRPr="000E0FCA">
        <w:rPr>
          <w:sz w:val="20"/>
          <w:szCs w:val="20"/>
        </w:rPr>
        <w:t xml:space="preserve"> J, </w:t>
      </w:r>
      <w:proofErr w:type="spellStart"/>
      <w:r w:rsidR="00946C0D" w:rsidRPr="000E0FCA">
        <w:rPr>
          <w:sz w:val="20"/>
          <w:szCs w:val="20"/>
        </w:rPr>
        <w:t>Carpentor</w:t>
      </w:r>
      <w:proofErr w:type="spellEnd"/>
      <w:r w:rsidR="00946C0D" w:rsidRPr="000E0FCA">
        <w:rPr>
          <w:sz w:val="20"/>
          <w:szCs w:val="20"/>
        </w:rPr>
        <w:t xml:space="preserve"> KJ. Mechanisms of heat damage in proteins 2. Chemical changes in pure proteins. British</w:t>
      </w:r>
      <w:r w:rsidR="000E0FCA">
        <w:rPr>
          <w:sz w:val="20"/>
          <w:szCs w:val="20"/>
        </w:rPr>
        <w:t>.</w:t>
      </w:r>
      <w:r w:rsidR="00946C0D" w:rsidRPr="000E0FCA">
        <w:rPr>
          <w:sz w:val="20"/>
          <w:szCs w:val="20"/>
        </w:rPr>
        <w:t xml:space="preserve"> Journal of</w:t>
      </w:r>
      <w:r w:rsidR="000E0FCA">
        <w:rPr>
          <w:sz w:val="20"/>
          <w:szCs w:val="20"/>
        </w:rPr>
        <w:t>.</w:t>
      </w:r>
      <w:r w:rsidR="00946C0D" w:rsidRPr="000E0FCA">
        <w:rPr>
          <w:sz w:val="20"/>
          <w:szCs w:val="20"/>
        </w:rPr>
        <w:t xml:space="preserve"> Nutrition. 1070;24:313-29.</w:t>
      </w:r>
    </w:p>
    <w:p w:rsidR="00ED4C28" w:rsidRPr="000E0FCA" w:rsidRDefault="00ED4C28" w:rsidP="00ED4C28">
      <w:pPr>
        <w:numPr>
          <w:ilvl w:val="0"/>
          <w:numId w:val="7"/>
        </w:numPr>
        <w:suppressAutoHyphens w:val="0"/>
        <w:snapToGrid w:val="0"/>
        <w:contextualSpacing/>
        <w:jc w:val="both"/>
        <w:rPr>
          <w:sz w:val="20"/>
          <w:szCs w:val="20"/>
        </w:rPr>
      </w:pPr>
      <w:r w:rsidRPr="000E0FCA">
        <w:rPr>
          <w:sz w:val="20"/>
          <w:szCs w:val="20"/>
        </w:rPr>
        <w:t>B</w:t>
      </w:r>
      <w:r w:rsidR="00AF6D54" w:rsidRPr="000E0FCA">
        <w:rPr>
          <w:sz w:val="20"/>
          <w:szCs w:val="20"/>
        </w:rPr>
        <w:t>urt JR.</w:t>
      </w:r>
      <w:r w:rsidR="000E0FCA">
        <w:rPr>
          <w:sz w:val="20"/>
          <w:szCs w:val="20"/>
        </w:rPr>
        <w:t xml:space="preserve"> </w:t>
      </w:r>
      <w:r w:rsidR="00AF6D54" w:rsidRPr="000E0FCA">
        <w:rPr>
          <w:sz w:val="20"/>
          <w:szCs w:val="20"/>
        </w:rPr>
        <w:t>Dried and smoked fishery products-preparation and composition: In Fish smoking and drying. Elsevier and Science publication Ltd. 1988; 121-159.</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C</w:t>
      </w:r>
      <w:r w:rsidR="00AF6D54" w:rsidRPr="000E0FCA">
        <w:rPr>
          <w:sz w:val="20"/>
          <w:szCs w:val="20"/>
        </w:rPr>
        <w:t>orish</w:t>
      </w:r>
      <w:proofErr w:type="spellEnd"/>
      <w:r w:rsidR="00AF6D54" w:rsidRPr="000E0FCA">
        <w:rPr>
          <w:sz w:val="20"/>
          <w:szCs w:val="20"/>
        </w:rPr>
        <w:t xml:space="preserve"> CA, Kennedy N. Protein-energy under nutrition in hospital in-patients. British</w:t>
      </w:r>
      <w:r w:rsidR="000E0FCA">
        <w:rPr>
          <w:sz w:val="20"/>
          <w:szCs w:val="20"/>
        </w:rPr>
        <w:t xml:space="preserve"> </w:t>
      </w:r>
      <w:r w:rsidR="00AF6D54" w:rsidRPr="000E0FCA">
        <w:rPr>
          <w:sz w:val="20"/>
          <w:szCs w:val="20"/>
        </w:rPr>
        <w:t>Journal of</w:t>
      </w:r>
      <w:r w:rsidR="000E0FCA">
        <w:rPr>
          <w:sz w:val="20"/>
          <w:szCs w:val="20"/>
        </w:rPr>
        <w:t xml:space="preserve"> </w:t>
      </w:r>
      <w:r w:rsidR="00AF6D54" w:rsidRPr="000E0FCA">
        <w:rPr>
          <w:sz w:val="20"/>
          <w:szCs w:val="20"/>
        </w:rPr>
        <w:t>Nutrition, 2000; 83:575-591.</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D</w:t>
      </w:r>
      <w:r w:rsidR="00AF6D54" w:rsidRPr="000E0FCA">
        <w:rPr>
          <w:sz w:val="20"/>
          <w:szCs w:val="20"/>
        </w:rPr>
        <w:t>evadas</w:t>
      </w:r>
      <w:proofErr w:type="spellEnd"/>
      <w:r w:rsidR="00AF6D54" w:rsidRPr="000E0FCA">
        <w:rPr>
          <w:sz w:val="20"/>
          <w:szCs w:val="20"/>
        </w:rPr>
        <w:t xml:space="preserve"> RP. Food of aquatic origin in human nutrition and their importance in Indian context. In </w:t>
      </w:r>
      <w:proofErr w:type="spellStart"/>
      <w:r w:rsidR="00AF6D54" w:rsidRPr="000E0FCA">
        <w:rPr>
          <w:sz w:val="20"/>
          <w:szCs w:val="20"/>
        </w:rPr>
        <w:t>Devadason</w:t>
      </w:r>
      <w:proofErr w:type="spellEnd"/>
      <w:r w:rsidR="00AF6D54" w:rsidRPr="000E0FCA">
        <w:rPr>
          <w:sz w:val="20"/>
          <w:szCs w:val="20"/>
        </w:rPr>
        <w:t xml:space="preserve">, </w:t>
      </w:r>
      <w:proofErr w:type="spellStart"/>
      <w:r w:rsidR="00AF6D54" w:rsidRPr="000E0FCA">
        <w:rPr>
          <w:sz w:val="20"/>
          <w:szCs w:val="20"/>
        </w:rPr>
        <w:t>Mukundan</w:t>
      </w:r>
      <w:proofErr w:type="spellEnd"/>
      <w:r w:rsidR="00AF6D54" w:rsidRPr="000E0FCA">
        <w:rPr>
          <w:sz w:val="20"/>
          <w:szCs w:val="20"/>
        </w:rPr>
        <w:t xml:space="preserve"> K, Antony MK, Nair PD, </w:t>
      </w:r>
      <w:proofErr w:type="spellStart"/>
      <w:r w:rsidR="00AF6D54" w:rsidRPr="000E0FCA">
        <w:rPr>
          <w:sz w:val="20"/>
          <w:szCs w:val="20"/>
        </w:rPr>
        <w:t>Perigreen</w:t>
      </w:r>
      <w:proofErr w:type="spellEnd"/>
      <w:r w:rsidR="00AF6D54" w:rsidRPr="000E0FCA">
        <w:rPr>
          <w:sz w:val="20"/>
          <w:szCs w:val="20"/>
        </w:rPr>
        <w:t xml:space="preserve"> PGV, Joseph, PA. J. (Eds.), </w:t>
      </w:r>
      <w:r w:rsidR="00AF6D54" w:rsidRPr="000E0FCA">
        <w:rPr>
          <w:sz w:val="20"/>
          <w:szCs w:val="20"/>
        </w:rPr>
        <w:lastRenderedPageBreak/>
        <w:t>Nutrients and Bioactive Substances in Aqua Organisms. Cochin: Society of fisheries technologists of India.</w:t>
      </w:r>
      <w:r w:rsidR="000E0FCA">
        <w:rPr>
          <w:rFonts w:hint="eastAsia"/>
          <w:sz w:val="20"/>
          <w:szCs w:val="20"/>
          <w:lang w:eastAsia="zh-CN"/>
        </w:rPr>
        <w:t xml:space="preserve"> </w:t>
      </w:r>
      <w:r w:rsidR="00AF6D54" w:rsidRPr="000E0FCA">
        <w:rPr>
          <w:sz w:val="20"/>
          <w:szCs w:val="20"/>
        </w:rPr>
        <w:t>1994.</w:t>
      </w:r>
    </w:p>
    <w:p w:rsidR="00ED4C28" w:rsidRPr="000E0FCA" w:rsidRDefault="00ED4C28" w:rsidP="00ED4C28">
      <w:pPr>
        <w:numPr>
          <w:ilvl w:val="0"/>
          <w:numId w:val="7"/>
        </w:numPr>
        <w:suppressAutoHyphens w:val="0"/>
        <w:snapToGrid w:val="0"/>
        <w:contextualSpacing/>
        <w:jc w:val="both"/>
        <w:rPr>
          <w:color w:val="000000"/>
          <w:sz w:val="20"/>
          <w:szCs w:val="20"/>
        </w:rPr>
      </w:pPr>
      <w:r w:rsidRPr="000E0FCA">
        <w:rPr>
          <w:color w:val="000000"/>
          <w:sz w:val="20"/>
          <w:szCs w:val="20"/>
        </w:rPr>
        <w:t>D</w:t>
      </w:r>
      <w:r w:rsidR="00AF6D54" w:rsidRPr="000E0FCA">
        <w:rPr>
          <w:color w:val="000000"/>
          <w:sz w:val="20"/>
          <w:szCs w:val="20"/>
        </w:rPr>
        <w:t xml:space="preserve">uffy B, Gunn T, </w:t>
      </w:r>
      <w:proofErr w:type="spellStart"/>
      <w:r w:rsidR="00AF6D54" w:rsidRPr="000E0FCA">
        <w:rPr>
          <w:color w:val="000000"/>
          <w:sz w:val="20"/>
          <w:szCs w:val="20"/>
        </w:rPr>
        <w:t>Collinge</w:t>
      </w:r>
      <w:proofErr w:type="spellEnd"/>
      <w:r w:rsidR="00AF6D54" w:rsidRPr="000E0FCA">
        <w:rPr>
          <w:color w:val="000000"/>
          <w:sz w:val="20"/>
          <w:szCs w:val="20"/>
        </w:rPr>
        <w:t xml:space="preserve"> J, </w:t>
      </w:r>
      <w:proofErr w:type="spellStart"/>
      <w:r w:rsidR="00AF6D54" w:rsidRPr="000E0FCA">
        <w:rPr>
          <w:color w:val="000000"/>
          <w:sz w:val="20"/>
          <w:szCs w:val="20"/>
        </w:rPr>
        <w:t>Pencharz</w:t>
      </w:r>
      <w:proofErr w:type="spellEnd"/>
      <w:r w:rsidR="00AF6D54" w:rsidRPr="000E0FCA">
        <w:rPr>
          <w:color w:val="000000"/>
          <w:sz w:val="20"/>
          <w:szCs w:val="20"/>
        </w:rPr>
        <w:t xml:space="preserve"> PB. The effects of varying protein quality and energy intake on the nitrogen metabolism of </w:t>
      </w:r>
      <w:proofErr w:type="spellStart"/>
      <w:r w:rsidR="00AF6D54" w:rsidRPr="000E0FCA">
        <w:rPr>
          <w:color w:val="000000"/>
          <w:sz w:val="20"/>
          <w:szCs w:val="20"/>
        </w:rPr>
        <w:t>parenterally</w:t>
      </w:r>
      <w:proofErr w:type="spellEnd"/>
      <w:r w:rsidR="00AF6D54" w:rsidRPr="000E0FCA">
        <w:rPr>
          <w:color w:val="000000"/>
          <w:sz w:val="20"/>
          <w:szCs w:val="20"/>
        </w:rPr>
        <w:t xml:space="preserve"> fed very low birth weight (&lt;1600g) infants. Pediatric Research, 15:1040-1044.</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E</w:t>
      </w:r>
      <w:r w:rsidR="00AF6D54" w:rsidRPr="000E0FCA">
        <w:rPr>
          <w:sz w:val="20"/>
          <w:szCs w:val="20"/>
        </w:rPr>
        <w:t>spe</w:t>
      </w:r>
      <w:proofErr w:type="spellEnd"/>
      <w:r w:rsidR="00AF6D54" w:rsidRPr="000E0FCA">
        <w:rPr>
          <w:sz w:val="20"/>
          <w:szCs w:val="20"/>
        </w:rPr>
        <w:t xml:space="preserve"> M, </w:t>
      </w:r>
      <w:proofErr w:type="spellStart"/>
      <w:r w:rsidR="00AF6D54" w:rsidRPr="000E0FCA">
        <w:rPr>
          <w:sz w:val="20"/>
          <w:szCs w:val="20"/>
        </w:rPr>
        <w:t>Kiessling</w:t>
      </w:r>
      <w:proofErr w:type="spellEnd"/>
      <w:r w:rsidR="00AF6D54" w:rsidRPr="000E0FCA">
        <w:rPr>
          <w:sz w:val="20"/>
          <w:szCs w:val="20"/>
        </w:rPr>
        <w:t xml:space="preserve"> A, </w:t>
      </w:r>
      <w:proofErr w:type="spellStart"/>
      <w:r w:rsidR="00AF6D54" w:rsidRPr="000E0FCA">
        <w:rPr>
          <w:sz w:val="20"/>
          <w:szCs w:val="20"/>
        </w:rPr>
        <w:t>Lunestada</w:t>
      </w:r>
      <w:proofErr w:type="spellEnd"/>
      <w:r w:rsidR="000E0FCA">
        <w:rPr>
          <w:sz w:val="20"/>
          <w:szCs w:val="20"/>
        </w:rPr>
        <w:t xml:space="preserve"> </w:t>
      </w:r>
      <w:r w:rsidR="00AF6D54" w:rsidRPr="000E0FCA">
        <w:rPr>
          <w:sz w:val="20"/>
          <w:szCs w:val="20"/>
        </w:rPr>
        <w:t xml:space="preserve">BT, </w:t>
      </w:r>
      <w:proofErr w:type="spellStart"/>
      <w:r w:rsidR="00AF6D54" w:rsidRPr="000E0FCA">
        <w:rPr>
          <w:sz w:val="20"/>
          <w:szCs w:val="20"/>
        </w:rPr>
        <w:t>Torrissen</w:t>
      </w:r>
      <w:proofErr w:type="spellEnd"/>
      <w:r w:rsidR="00AF6D54" w:rsidRPr="000E0FCA">
        <w:rPr>
          <w:sz w:val="20"/>
          <w:szCs w:val="20"/>
        </w:rPr>
        <w:t xml:space="preserve"> OJ, </w:t>
      </w:r>
      <w:proofErr w:type="spellStart"/>
      <w:r w:rsidR="00AF6D54" w:rsidRPr="000E0FCA">
        <w:rPr>
          <w:sz w:val="20"/>
          <w:szCs w:val="20"/>
        </w:rPr>
        <w:t>Rora</w:t>
      </w:r>
      <w:proofErr w:type="spellEnd"/>
      <w:r w:rsidR="000E0FCA">
        <w:rPr>
          <w:sz w:val="20"/>
          <w:szCs w:val="20"/>
        </w:rPr>
        <w:t xml:space="preserve"> </w:t>
      </w:r>
      <w:r w:rsidR="00AF6D54" w:rsidRPr="000E0FCA">
        <w:rPr>
          <w:sz w:val="20"/>
          <w:szCs w:val="20"/>
        </w:rPr>
        <w:t>AMB. Quality of cold smoked salmon collected in one French hypermarket during a period of 1 year. LWT, 2004;37:627-638.</w:t>
      </w:r>
    </w:p>
    <w:p w:rsidR="00ED4C28" w:rsidRPr="000E0FCA" w:rsidRDefault="00ED4C28" w:rsidP="00ED4C28">
      <w:pPr>
        <w:numPr>
          <w:ilvl w:val="0"/>
          <w:numId w:val="7"/>
        </w:numPr>
        <w:suppressAutoHyphens w:val="0"/>
        <w:snapToGrid w:val="0"/>
        <w:contextualSpacing/>
        <w:jc w:val="both"/>
        <w:rPr>
          <w:sz w:val="20"/>
          <w:szCs w:val="20"/>
          <w:lang w:eastAsia="zh-CN"/>
        </w:rPr>
      </w:pPr>
      <w:proofErr w:type="spellStart"/>
      <w:r w:rsidRPr="000E0FCA">
        <w:rPr>
          <w:sz w:val="20"/>
          <w:szCs w:val="20"/>
        </w:rPr>
        <w:t>F</w:t>
      </w:r>
      <w:r w:rsidR="00AF6D54" w:rsidRPr="000E0FCA">
        <w:rPr>
          <w:sz w:val="20"/>
          <w:szCs w:val="20"/>
        </w:rPr>
        <w:t>agbenro</w:t>
      </w:r>
      <w:proofErr w:type="spellEnd"/>
      <w:r w:rsidR="00AF6D54" w:rsidRPr="000E0FCA">
        <w:rPr>
          <w:sz w:val="20"/>
          <w:szCs w:val="20"/>
        </w:rPr>
        <w:t xml:space="preserve"> OA, </w:t>
      </w:r>
      <w:proofErr w:type="spellStart"/>
      <w:r w:rsidR="00AF6D54" w:rsidRPr="000E0FCA">
        <w:rPr>
          <w:sz w:val="20"/>
          <w:szCs w:val="20"/>
        </w:rPr>
        <w:t>Akinbulum</w:t>
      </w:r>
      <w:proofErr w:type="spellEnd"/>
      <w:r w:rsidR="00AF6D54" w:rsidRPr="000E0FCA">
        <w:rPr>
          <w:sz w:val="20"/>
          <w:szCs w:val="20"/>
        </w:rPr>
        <w:t xml:space="preserve"> MO, </w:t>
      </w:r>
      <w:proofErr w:type="spellStart"/>
      <w:r w:rsidR="00AF6D54" w:rsidRPr="000E0FCA">
        <w:rPr>
          <w:sz w:val="20"/>
          <w:szCs w:val="20"/>
        </w:rPr>
        <w:t>Adeparusi</w:t>
      </w:r>
      <w:proofErr w:type="spellEnd"/>
      <w:r w:rsidR="00AF6D54" w:rsidRPr="000E0FCA">
        <w:rPr>
          <w:sz w:val="20"/>
          <w:szCs w:val="20"/>
        </w:rPr>
        <w:t xml:space="preserve"> OK, </w:t>
      </w:r>
      <w:proofErr w:type="spellStart"/>
      <w:r w:rsidR="00AF6D54" w:rsidRPr="000E0FCA">
        <w:rPr>
          <w:sz w:val="20"/>
          <w:szCs w:val="20"/>
        </w:rPr>
        <w:t>Raji</w:t>
      </w:r>
      <w:proofErr w:type="spellEnd"/>
      <w:r w:rsidR="00AF6D54" w:rsidRPr="000E0FCA">
        <w:rPr>
          <w:sz w:val="20"/>
          <w:szCs w:val="20"/>
        </w:rPr>
        <w:t xml:space="preserve"> AA. </w:t>
      </w:r>
      <w:proofErr w:type="spellStart"/>
      <w:r w:rsidR="00AF6D54" w:rsidRPr="000E0FCA">
        <w:rPr>
          <w:sz w:val="20"/>
          <w:szCs w:val="20"/>
        </w:rPr>
        <w:t>Rlash</w:t>
      </w:r>
      <w:proofErr w:type="spellEnd"/>
      <w:r w:rsidR="00AF6D54" w:rsidRPr="000E0FCA">
        <w:rPr>
          <w:sz w:val="20"/>
          <w:szCs w:val="20"/>
        </w:rPr>
        <w:t xml:space="preserve"> Yield, Waste Yield, Proximate and Mineral Composition of Four Commercial West African Freshwater Food Fishes. Journal of Animal and Veterinary Advances. 2005; 4(10): 848-851.</w:t>
      </w:r>
    </w:p>
    <w:p w:rsidR="00ED4C28" w:rsidRPr="000E0FCA" w:rsidRDefault="00ED4C28" w:rsidP="00ED4C28">
      <w:pPr>
        <w:numPr>
          <w:ilvl w:val="0"/>
          <w:numId w:val="7"/>
        </w:numPr>
        <w:suppressAutoHyphens w:val="0"/>
        <w:snapToGrid w:val="0"/>
        <w:contextualSpacing/>
        <w:jc w:val="both"/>
        <w:rPr>
          <w:rFonts w:eastAsia="AdvGulliv-R"/>
          <w:sz w:val="20"/>
          <w:szCs w:val="20"/>
        </w:rPr>
      </w:pPr>
      <w:r w:rsidRPr="000E0FCA">
        <w:rPr>
          <w:sz w:val="20"/>
          <w:szCs w:val="20"/>
        </w:rPr>
        <w:t>F</w:t>
      </w:r>
      <w:r w:rsidR="00AF6D54" w:rsidRPr="000E0FCA">
        <w:rPr>
          <w:sz w:val="20"/>
          <w:szCs w:val="20"/>
        </w:rPr>
        <w:t>AO Food and Nutrition paper 51. Food and Agriculture Organization, Rome,</w:t>
      </w:r>
      <w:r w:rsidR="00AF6D54" w:rsidRPr="000E0FCA">
        <w:rPr>
          <w:rFonts w:eastAsia="AdvGulliv-R"/>
          <w:sz w:val="20"/>
          <w:szCs w:val="20"/>
        </w:rPr>
        <w:t xml:space="preserve"> Italy,</w:t>
      </w:r>
      <w:r w:rsidR="00AF6D54" w:rsidRPr="000E0FCA">
        <w:rPr>
          <w:sz w:val="20"/>
          <w:szCs w:val="20"/>
        </w:rPr>
        <w:t xml:space="preserve"> 1971.</w:t>
      </w:r>
    </w:p>
    <w:p w:rsidR="00ED4C28" w:rsidRPr="000E0FCA" w:rsidRDefault="00ED4C28" w:rsidP="00ED4C28">
      <w:pPr>
        <w:numPr>
          <w:ilvl w:val="0"/>
          <w:numId w:val="7"/>
        </w:numPr>
        <w:suppressAutoHyphens w:val="0"/>
        <w:autoSpaceDE w:val="0"/>
        <w:autoSpaceDN w:val="0"/>
        <w:adjustRightInd w:val="0"/>
        <w:snapToGrid w:val="0"/>
        <w:contextualSpacing/>
        <w:jc w:val="both"/>
        <w:rPr>
          <w:sz w:val="20"/>
          <w:szCs w:val="20"/>
        </w:rPr>
      </w:pPr>
      <w:r w:rsidRPr="000E0FCA">
        <w:rPr>
          <w:sz w:val="20"/>
          <w:szCs w:val="20"/>
        </w:rPr>
        <w:t>F</w:t>
      </w:r>
      <w:r w:rsidR="00AF6D54" w:rsidRPr="000E0FCA">
        <w:rPr>
          <w:sz w:val="20"/>
          <w:szCs w:val="20"/>
        </w:rPr>
        <w:t>AO/WHO. Energy and protein requirements. Journal FAO/WHO Ad HDC Expert Committee, Geneva.</w:t>
      </w:r>
    </w:p>
    <w:p w:rsidR="00ED4C28" w:rsidRPr="000E0FCA" w:rsidRDefault="00ED4C28" w:rsidP="00ED4C28">
      <w:pPr>
        <w:numPr>
          <w:ilvl w:val="0"/>
          <w:numId w:val="7"/>
        </w:numPr>
        <w:suppressAutoHyphens w:val="0"/>
        <w:snapToGrid w:val="0"/>
        <w:contextualSpacing/>
        <w:jc w:val="both"/>
        <w:rPr>
          <w:rFonts w:eastAsia="AdvGulliv-R"/>
          <w:sz w:val="20"/>
          <w:szCs w:val="20"/>
        </w:rPr>
      </w:pPr>
      <w:r w:rsidRPr="000E0FCA">
        <w:rPr>
          <w:sz w:val="20"/>
          <w:szCs w:val="20"/>
        </w:rPr>
        <w:t>F</w:t>
      </w:r>
      <w:r w:rsidR="00AF6D54" w:rsidRPr="000E0FCA">
        <w:rPr>
          <w:sz w:val="20"/>
          <w:szCs w:val="20"/>
        </w:rPr>
        <w:t>AO/WHO. Protein quality evaluation in human diets. Report of a joint FAO/WHO Expert Consultation, 1991.</w:t>
      </w:r>
    </w:p>
    <w:p w:rsidR="00ED4C28" w:rsidRPr="000E0FCA" w:rsidRDefault="00ED4C28" w:rsidP="00ED4C28">
      <w:pPr>
        <w:numPr>
          <w:ilvl w:val="0"/>
          <w:numId w:val="7"/>
        </w:numPr>
        <w:suppressAutoHyphens w:val="0"/>
        <w:autoSpaceDE w:val="0"/>
        <w:autoSpaceDN w:val="0"/>
        <w:adjustRightInd w:val="0"/>
        <w:snapToGrid w:val="0"/>
        <w:contextualSpacing/>
        <w:jc w:val="both"/>
        <w:rPr>
          <w:sz w:val="20"/>
          <w:szCs w:val="20"/>
        </w:rPr>
      </w:pPr>
      <w:r w:rsidRPr="000E0FCA">
        <w:rPr>
          <w:sz w:val="20"/>
          <w:szCs w:val="20"/>
        </w:rPr>
        <w:t>F</w:t>
      </w:r>
      <w:r w:rsidR="00AF6D54" w:rsidRPr="000E0FCA">
        <w:rPr>
          <w:sz w:val="20"/>
          <w:szCs w:val="20"/>
        </w:rPr>
        <w:t>AO/WHO. FAO/WHO Framework for the Provision of Scientific Advice on Food Safety and Nutrition</w:t>
      </w:r>
      <w:r w:rsidR="00AF6D54" w:rsidRPr="000E0FCA">
        <w:rPr>
          <w:iCs/>
          <w:sz w:val="20"/>
          <w:szCs w:val="20"/>
        </w:rPr>
        <w:t xml:space="preserve">. </w:t>
      </w:r>
      <w:r w:rsidR="00AF6D54" w:rsidRPr="000E0FCA">
        <w:rPr>
          <w:sz w:val="20"/>
          <w:szCs w:val="20"/>
        </w:rPr>
        <w:t>FAO/WHO, Rome &amp; Geneva,</w:t>
      </w:r>
      <w:r w:rsidR="000E0FCA">
        <w:rPr>
          <w:sz w:val="20"/>
          <w:szCs w:val="20"/>
        </w:rPr>
        <w:t xml:space="preserve"> </w:t>
      </w:r>
      <w:r w:rsidR="00AF6D54" w:rsidRPr="000E0FCA">
        <w:rPr>
          <w:sz w:val="20"/>
          <w:szCs w:val="20"/>
        </w:rPr>
        <w:t>2007.</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G</w:t>
      </w:r>
      <w:r w:rsidR="00AF6D54" w:rsidRPr="000E0FCA">
        <w:rPr>
          <w:sz w:val="20"/>
          <w:szCs w:val="20"/>
        </w:rPr>
        <w:t>aull</w:t>
      </w:r>
      <w:proofErr w:type="spellEnd"/>
      <w:r w:rsidR="00AF6D54" w:rsidRPr="000E0FCA">
        <w:rPr>
          <w:sz w:val="20"/>
          <w:szCs w:val="20"/>
        </w:rPr>
        <w:t xml:space="preserve"> GE, Wright CE. Protein and growth modulators. In: Energy and Protein Needs during Infancy, S.J. </w:t>
      </w:r>
      <w:proofErr w:type="spellStart"/>
      <w:r w:rsidR="00AF6D54" w:rsidRPr="000E0FCA">
        <w:rPr>
          <w:sz w:val="20"/>
          <w:szCs w:val="20"/>
        </w:rPr>
        <w:t>Fomon</w:t>
      </w:r>
      <w:proofErr w:type="spellEnd"/>
      <w:r w:rsidR="00AF6D54" w:rsidRPr="000E0FCA">
        <w:rPr>
          <w:sz w:val="20"/>
          <w:szCs w:val="20"/>
        </w:rPr>
        <w:t xml:space="preserve">, W.C. </w:t>
      </w:r>
      <w:proofErr w:type="spellStart"/>
      <w:r w:rsidR="00AF6D54" w:rsidRPr="000E0FCA">
        <w:rPr>
          <w:sz w:val="20"/>
          <w:szCs w:val="20"/>
        </w:rPr>
        <w:t>Heird</w:t>
      </w:r>
      <w:proofErr w:type="spellEnd"/>
      <w:r w:rsidR="00AF6D54" w:rsidRPr="000E0FCA">
        <w:rPr>
          <w:sz w:val="20"/>
          <w:szCs w:val="20"/>
        </w:rPr>
        <w:t xml:space="preserve"> (Eds.). Academic Press, Orlando, FL. 1986;87-97.</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G</w:t>
      </w:r>
      <w:r w:rsidR="00AF6D54" w:rsidRPr="000E0FCA">
        <w:rPr>
          <w:sz w:val="20"/>
          <w:szCs w:val="20"/>
        </w:rPr>
        <w:t>opakumar</w:t>
      </w:r>
      <w:proofErr w:type="spellEnd"/>
      <w:r w:rsidR="00AF6D54" w:rsidRPr="000E0FCA">
        <w:rPr>
          <w:sz w:val="20"/>
          <w:szCs w:val="20"/>
        </w:rPr>
        <w:t xml:space="preserve"> K. Biochemical composition of Indian food fish. Central Institute of fisheries Technology, Cochin-682029, ICAR, 1997.</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H</w:t>
      </w:r>
      <w:r w:rsidR="00AF6D54" w:rsidRPr="000E0FCA">
        <w:rPr>
          <w:sz w:val="20"/>
          <w:szCs w:val="20"/>
        </w:rPr>
        <w:t>ei</w:t>
      </w:r>
      <w:proofErr w:type="spellEnd"/>
      <w:r w:rsidR="00AF6D54" w:rsidRPr="000E0FCA">
        <w:rPr>
          <w:sz w:val="20"/>
          <w:szCs w:val="20"/>
        </w:rPr>
        <w:t xml:space="preserve"> A,</w:t>
      </w:r>
      <w:r w:rsidR="000E0FCA">
        <w:rPr>
          <w:sz w:val="20"/>
          <w:szCs w:val="20"/>
        </w:rPr>
        <w:t xml:space="preserve"> </w:t>
      </w:r>
      <w:proofErr w:type="spellStart"/>
      <w:r w:rsidR="00AF6D54" w:rsidRPr="000E0FCA">
        <w:rPr>
          <w:sz w:val="20"/>
          <w:szCs w:val="20"/>
        </w:rPr>
        <w:t>Sarojnalini</w:t>
      </w:r>
      <w:proofErr w:type="spellEnd"/>
      <w:r w:rsidR="00AF6D54" w:rsidRPr="000E0FCA">
        <w:rPr>
          <w:sz w:val="20"/>
          <w:szCs w:val="20"/>
        </w:rPr>
        <w:t xml:space="preserve"> Ch. </w:t>
      </w:r>
      <w:r w:rsidR="00AF6D54" w:rsidRPr="000E0FCA">
        <w:rPr>
          <w:bCs/>
          <w:sz w:val="20"/>
          <w:szCs w:val="20"/>
        </w:rPr>
        <w:t>Study of protein quality of some fresh and smoke-dried hill stream fishes from Manipur, India.</w:t>
      </w:r>
      <w:r w:rsidR="00AF6D54" w:rsidRPr="000E0FCA">
        <w:rPr>
          <w:sz w:val="20"/>
          <w:szCs w:val="20"/>
        </w:rPr>
        <w:t xml:space="preserve"> New York Science Journal, 2012:5(11).1-6.</w:t>
      </w:r>
    </w:p>
    <w:p w:rsidR="00ED4C28" w:rsidRPr="000E0FCA" w:rsidRDefault="00ED4C28" w:rsidP="00ED4C28">
      <w:pPr>
        <w:numPr>
          <w:ilvl w:val="0"/>
          <w:numId w:val="7"/>
        </w:numPr>
        <w:suppressAutoHyphens w:val="0"/>
        <w:snapToGrid w:val="0"/>
        <w:contextualSpacing/>
        <w:jc w:val="both"/>
        <w:rPr>
          <w:rFonts w:eastAsia="MinionPro-Regular"/>
          <w:sz w:val="20"/>
          <w:szCs w:val="20"/>
        </w:rPr>
      </w:pPr>
      <w:r w:rsidRPr="000E0FCA">
        <w:rPr>
          <w:rFonts w:eastAsia="MinionPro-Regular"/>
          <w:sz w:val="20"/>
          <w:szCs w:val="20"/>
        </w:rPr>
        <w:t>H</w:t>
      </w:r>
      <w:r w:rsidR="00AF6D54" w:rsidRPr="000E0FCA">
        <w:rPr>
          <w:rFonts w:eastAsia="MinionPro-Regular"/>
          <w:sz w:val="20"/>
          <w:szCs w:val="20"/>
        </w:rPr>
        <w:t xml:space="preserve">uda N, </w:t>
      </w:r>
      <w:proofErr w:type="spellStart"/>
      <w:r w:rsidR="00AF6D54" w:rsidRPr="000E0FCA">
        <w:rPr>
          <w:rFonts w:eastAsia="MinionPro-Regular"/>
          <w:sz w:val="20"/>
          <w:szCs w:val="20"/>
        </w:rPr>
        <w:t>Dewi</w:t>
      </w:r>
      <w:proofErr w:type="spellEnd"/>
      <w:r w:rsidR="00AF6D54" w:rsidRPr="000E0FCA">
        <w:rPr>
          <w:rFonts w:eastAsia="MinionPro-Regular"/>
          <w:sz w:val="20"/>
          <w:szCs w:val="20"/>
        </w:rPr>
        <w:t xml:space="preserve"> RS,</w:t>
      </w:r>
      <w:r w:rsidR="000E0FCA">
        <w:rPr>
          <w:rFonts w:eastAsia="MinionPro-Regular"/>
          <w:sz w:val="20"/>
          <w:szCs w:val="20"/>
        </w:rPr>
        <w:t xml:space="preserve"> </w:t>
      </w:r>
      <w:r w:rsidR="00AF6D54" w:rsidRPr="000E0FCA">
        <w:rPr>
          <w:rFonts w:eastAsia="MinionPro-Regular"/>
          <w:sz w:val="20"/>
          <w:szCs w:val="20"/>
        </w:rPr>
        <w:t xml:space="preserve">Ahmad R. Proximate, </w:t>
      </w:r>
      <w:proofErr w:type="spellStart"/>
      <w:r w:rsidR="00AF6D54" w:rsidRPr="000E0FCA">
        <w:rPr>
          <w:rFonts w:eastAsia="MinionPro-Regular"/>
          <w:sz w:val="20"/>
          <w:szCs w:val="20"/>
        </w:rPr>
        <w:t>colour</w:t>
      </w:r>
      <w:proofErr w:type="spellEnd"/>
      <w:r w:rsidR="00AF6D54" w:rsidRPr="000E0FCA">
        <w:rPr>
          <w:rFonts w:eastAsia="MinionPro-Regular"/>
          <w:sz w:val="20"/>
          <w:szCs w:val="20"/>
        </w:rPr>
        <w:t>, and amino acid profile of Indonesian traditional smoked catfishes. Journal of Fisheries and Aquatic Science,</w:t>
      </w:r>
      <w:r w:rsidR="00AF6D54" w:rsidRPr="000E0FCA">
        <w:rPr>
          <w:sz w:val="20"/>
          <w:szCs w:val="20"/>
        </w:rPr>
        <w:t xml:space="preserve"> 1971;</w:t>
      </w:r>
      <w:r w:rsidR="00AF6D54" w:rsidRPr="000E0FCA">
        <w:rPr>
          <w:rFonts w:eastAsia="MinionPro-Regular"/>
          <w:sz w:val="20"/>
          <w:szCs w:val="20"/>
        </w:rPr>
        <w:t xml:space="preserve"> 5(20):106-112.</w:t>
      </w:r>
    </w:p>
    <w:p w:rsidR="00ED4C28" w:rsidRPr="000E0FCA" w:rsidRDefault="00ED4C28" w:rsidP="00ED4C28">
      <w:pPr>
        <w:numPr>
          <w:ilvl w:val="0"/>
          <w:numId w:val="7"/>
        </w:numPr>
        <w:suppressAutoHyphens w:val="0"/>
        <w:snapToGrid w:val="0"/>
        <w:contextualSpacing/>
        <w:jc w:val="both"/>
        <w:rPr>
          <w:sz w:val="20"/>
          <w:szCs w:val="20"/>
        </w:rPr>
      </w:pPr>
      <w:r w:rsidRPr="000E0FCA">
        <w:rPr>
          <w:sz w:val="20"/>
          <w:szCs w:val="20"/>
        </w:rPr>
        <w:t>I</w:t>
      </w:r>
      <w:r w:rsidR="00AF6D54" w:rsidRPr="000E0FCA">
        <w:rPr>
          <w:sz w:val="20"/>
          <w:szCs w:val="20"/>
        </w:rPr>
        <w:t>shida Y, Fujita T. Aria K. New detection</w:t>
      </w:r>
      <w:r w:rsidR="000E0FCA">
        <w:rPr>
          <w:sz w:val="20"/>
          <w:szCs w:val="20"/>
        </w:rPr>
        <w:t xml:space="preserve"> </w:t>
      </w:r>
      <w:r w:rsidR="00AF6D54" w:rsidRPr="000E0FCA">
        <w:rPr>
          <w:sz w:val="20"/>
          <w:szCs w:val="20"/>
        </w:rPr>
        <w:t>and separation method for amino acid by HPLC. J. of Chromatography, 1981;204:143-148.</w:t>
      </w:r>
    </w:p>
    <w:p w:rsidR="00ED4C28" w:rsidRPr="000E0FCA" w:rsidRDefault="00ED4C28" w:rsidP="00ED4C28">
      <w:pPr>
        <w:numPr>
          <w:ilvl w:val="0"/>
          <w:numId w:val="7"/>
        </w:numPr>
        <w:suppressAutoHyphens w:val="0"/>
        <w:snapToGrid w:val="0"/>
        <w:contextualSpacing/>
        <w:jc w:val="both"/>
        <w:rPr>
          <w:sz w:val="20"/>
          <w:szCs w:val="20"/>
        </w:rPr>
      </w:pPr>
      <w:r w:rsidRPr="000E0FCA">
        <w:rPr>
          <w:sz w:val="20"/>
          <w:szCs w:val="20"/>
          <w:lang w:val="es-ES_tradnl"/>
        </w:rPr>
        <w:t>K</w:t>
      </w:r>
      <w:r w:rsidR="00AF6D54" w:rsidRPr="000E0FCA">
        <w:rPr>
          <w:sz w:val="20"/>
          <w:szCs w:val="20"/>
          <w:lang w:val="es-ES_tradnl"/>
        </w:rPr>
        <w:t xml:space="preserve">aya Y, Turan H, Ermin M. </w:t>
      </w:r>
      <w:r w:rsidR="00AF6D54" w:rsidRPr="000E0FCA">
        <w:rPr>
          <w:sz w:val="20"/>
          <w:szCs w:val="20"/>
        </w:rPr>
        <w:t xml:space="preserve">Fatty acid and amino acid composition of raw and hot smoked </w:t>
      </w:r>
      <w:r w:rsidR="00AF6D54" w:rsidRPr="000E0FCA">
        <w:rPr>
          <w:i/>
          <w:sz w:val="20"/>
          <w:szCs w:val="20"/>
        </w:rPr>
        <w:t>sturgeon</w:t>
      </w:r>
      <w:r w:rsidR="00AF6D54" w:rsidRPr="000E0FCA">
        <w:rPr>
          <w:sz w:val="20"/>
          <w:szCs w:val="20"/>
        </w:rPr>
        <w:t xml:space="preserve"> (</w:t>
      </w:r>
      <w:proofErr w:type="spellStart"/>
      <w:r w:rsidR="00AF6D54" w:rsidRPr="000E0FCA">
        <w:rPr>
          <w:sz w:val="20"/>
          <w:szCs w:val="20"/>
        </w:rPr>
        <w:t>Huso</w:t>
      </w:r>
      <w:proofErr w:type="spellEnd"/>
      <w:r w:rsidR="00AF6D54" w:rsidRPr="000E0FCA">
        <w:rPr>
          <w:sz w:val="20"/>
          <w:szCs w:val="20"/>
        </w:rPr>
        <w:t xml:space="preserve"> </w:t>
      </w:r>
      <w:proofErr w:type="spellStart"/>
      <w:r w:rsidR="00AF6D54" w:rsidRPr="000E0FCA">
        <w:rPr>
          <w:sz w:val="20"/>
          <w:szCs w:val="20"/>
        </w:rPr>
        <w:t>Huso</w:t>
      </w:r>
      <w:proofErr w:type="spellEnd"/>
      <w:r w:rsidR="00AF6D54" w:rsidRPr="000E0FCA">
        <w:rPr>
          <w:sz w:val="20"/>
          <w:szCs w:val="20"/>
        </w:rPr>
        <w:t>, L. 1958). International Journal of Food Sciences and Nutrition, 2008; 59:635-642.</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K</w:t>
      </w:r>
      <w:r w:rsidR="00AF6D54" w:rsidRPr="000E0FCA">
        <w:rPr>
          <w:sz w:val="20"/>
          <w:szCs w:val="20"/>
        </w:rPr>
        <w:t>olodziejska</w:t>
      </w:r>
      <w:proofErr w:type="spellEnd"/>
      <w:r w:rsidR="00AF6D54" w:rsidRPr="000E0FCA">
        <w:rPr>
          <w:sz w:val="20"/>
          <w:szCs w:val="20"/>
        </w:rPr>
        <w:t xml:space="preserve"> I, </w:t>
      </w:r>
      <w:proofErr w:type="spellStart"/>
      <w:r w:rsidR="00AF6D54" w:rsidRPr="000E0FCA">
        <w:rPr>
          <w:sz w:val="20"/>
          <w:szCs w:val="20"/>
        </w:rPr>
        <w:t>Niecikowska</w:t>
      </w:r>
      <w:proofErr w:type="spellEnd"/>
      <w:r w:rsidR="00AF6D54" w:rsidRPr="000E0FCA">
        <w:rPr>
          <w:sz w:val="20"/>
          <w:szCs w:val="20"/>
        </w:rPr>
        <w:t xml:space="preserve"> C, </w:t>
      </w:r>
      <w:proofErr w:type="spellStart"/>
      <w:r w:rsidR="00AF6D54" w:rsidRPr="000E0FCA">
        <w:rPr>
          <w:sz w:val="20"/>
          <w:szCs w:val="20"/>
        </w:rPr>
        <w:t>Januszewska</w:t>
      </w:r>
      <w:proofErr w:type="spellEnd"/>
      <w:r w:rsidR="00AF6D54" w:rsidRPr="000E0FCA">
        <w:rPr>
          <w:sz w:val="20"/>
          <w:szCs w:val="20"/>
        </w:rPr>
        <w:t xml:space="preserve"> E, </w:t>
      </w:r>
      <w:proofErr w:type="spellStart"/>
      <w:r w:rsidR="00AF6D54" w:rsidRPr="000E0FCA">
        <w:rPr>
          <w:sz w:val="20"/>
          <w:szCs w:val="20"/>
        </w:rPr>
        <w:t>Sikorski</w:t>
      </w:r>
      <w:proofErr w:type="spellEnd"/>
      <w:r w:rsidR="00AF6D54" w:rsidRPr="000E0FCA">
        <w:rPr>
          <w:sz w:val="20"/>
          <w:szCs w:val="20"/>
        </w:rPr>
        <w:t xml:space="preserve"> ZE. The microbial and sensory quality </w:t>
      </w:r>
      <w:r w:rsidR="00AF6D54" w:rsidRPr="000E0FCA">
        <w:rPr>
          <w:sz w:val="20"/>
          <w:szCs w:val="20"/>
        </w:rPr>
        <w:lastRenderedPageBreak/>
        <w:t xml:space="preserve">of mackerel hot smoked in mild conditions. </w:t>
      </w:r>
      <w:proofErr w:type="spellStart"/>
      <w:r w:rsidR="00AF6D54" w:rsidRPr="000E0FCA">
        <w:rPr>
          <w:sz w:val="20"/>
          <w:szCs w:val="20"/>
        </w:rPr>
        <w:t>Ledensm</w:t>
      </w:r>
      <w:proofErr w:type="spellEnd"/>
      <w:r w:rsidR="00AF6D54" w:rsidRPr="000E0FCA">
        <w:rPr>
          <w:sz w:val="20"/>
          <w:szCs w:val="20"/>
        </w:rPr>
        <w:t xml:space="preserve">. </w:t>
      </w:r>
      <w:proofErr w:type="spellStart"/>
      <w:r w:rsidR="00AF6D54" w:rsidRPr="000E0FCA">
        <w:rPr>
          <w:sz w:val="20"/>
          <w:szCs w:val="20"/>
        </w:rPr>
        <w:t>Wiss</w:t>
      </w:r>
      <w:proofErr w:type="spellEnd"/>
      <w:r w:rsidR="00AF6D54" w:rsidRPr="000E0FCA">
        <w:rPr>
          <w:sz w:val="20"/>
          <w:szCs w:val="20"/>
        </w:rPr>
        <w:t xml:space="preserve">. U. </w:t>
      </w:r>
      <w:proofErr w:type="spellStart"/>
      <w:r w:rsidR="00AF6D54" w:rsidRPr="000E0FCA">
        <w:rPr>
          <w:sz w:val="20"/>
          <w:szCs w:val="20"/>
        </w:rPr>
        <w:t>Technol</w:t>
      </w:r>
      <w:proofErr w:type="spellEnd"/>
      <w:r w:rsidR="00AF6D54" w:rsidRPr="000E0FCA">
        <w:rPr>
          <w:sz w:val="20"/>
          <w:szCs w:val="20"/>
        </w:rPr>
        <w:t>, 2002; 35:89-92.</w:t>
      </w:r>
    </w:p>
    <w:p w:rsidR="00ED4C28" w:rsidRPr="000E0FCA" w:rsidRDefault="00ED4C28" w:rsidP="00ED4C28">
      <w:pPr>
        <w:numPr>
          <w:ilvl w:val="0"/>
          <w:numId w:val="7"/>
        </w:numPr>
        <w:suppressAutoHyphens w:val="0"/>
        <w:snapToGrid w:val="0"/>
        <w:contextualSpacing/>
        <w:jc w:val="both"/>
        <w:rPr>
          <w:sz w:val="20"/>
          <w:szCs w:val="20"/>
        </w:rPr>
      </w:pPr>
      <w:r w:rsidRPr="000E0FCA">
        <w:rPr>
          <w:sz w:val="20"/>
          <w:szCs w:val="20"/>
        </w:rPr>
        <w:t>L</w:t>
      </w:r>
      <w:r w:rsidR="00AF6D54" w:rsidRPr="000E0FCA">
        <w:rPr>
          <w:sz w:val="20"/>
          <w:szCs w:val="20"/>
        </w:rPr>
        <w:t xml:space="preserve">ieberman AR, </w:t>
      </w:r>
      <w:proofErr w:type="spellStart"/>
      <w:r w:rsidR="00AF6D54" w:rsidRPr="000E0FCA">
        <w:rPr>
          <w:sz w:val="20"/>
          <w:szCs w:val="20"/>
        </w:rPr>
        <w:t>Corkin</w:t>
      </w:r>
      <w:proofErr w:type="spellEnd"/>
      <w:r w:rsidR="00AF6D54" w:rsidRPr="000E0FCA">
        <w:rPr>
          <w:sz w:val="20"/>
          <w:szCs w:val="20"/>
        </w:rPr>
        <w:t xml:space="preserve"> S, Spring BJ, </w:t>
      </w:r>
      <w:proofErr w:type="spellStart"/>
      <w:r w:rsidR="00AF6D54" w:rsidRPr="000E0FCA">
        <w:rPr>
          <w:sz w:val="20"/>
          <w:szCs w:val="20"/>
        </w:rPr>
        <w:t>Wurtman</w:t>
      </w:r>
      <w:proofErr w:type="spellEnd"/>
      <w:r w:rsidR="00AF6D54" w:rsidRPr="000E0FCA">
        <w:rPr>
          <w:sz w:val="20"/>
          <w:szCs w:val="20"/>
        </w:rPr>
        <w:t xml:space="preserve"> RJ, </w:t>
      </w:r>
      <w:proofErr w:type="spellStart"/>
      <w:r w:rsidR="00AF6D54" w:rsidRPr="000E0FCA">
        <w:rPr>
          <w:sz w:val="20"/>
          <w:szCs w:val="20"/>
        </w:rPr>
        <w:t>Growdon</w:t>
      </w:r>
      <w:proofErr w:type="spellEnd"/>
      <w:r w:rsidR="00AF6D54" w:rsidRPr="000E0FCA">
        <w:rPr>
          <w:sz w:val="20"/>
          <w:szCs w:val="20"/>
        </w:rPr>
        <w:t xml:space="preserve"> JH. The effects of dietary neurotransmitter precursors on human behavior. Am. J. </w:t>
      </w:r>
      <w:proofErr w:type="spellStart"/>
      <w:r w:rsidR="00AF6D54" w:rsidRPr="000E0FCA">
        <w:rPr>
          <w:sz w:val="20"/>
          <w:szCs w:val="20"/>
        </w:rPr>
        <w:t>Clin</w:t>
      </w:r>
      <w:proofErr w:type="spellEnd"/>
      <w:r w:rsidR="00AF6D54" w:rsidRPr="000E0FCA">
        <w:rPr>
          <w:sz w:val="20"/>
          <w:szCs w:val="20"/>
        </w:rPr>
        <w:t>. Nutr.1985; 42:42:366-370.</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M</w:t>
      </w:r>
      <w:r w:rsidR="00AF6D54" w:rsidRPr="000E0FCA">
        <w:rPr>
          <w:sz w:val="20"/>
          <w:szCs w:val="20"/>
        </w:rPr>
        <w:t>arichamy</w:t>
      </w:r>
      <w:proofErr w:type="spellEnd"/>
      <w:r w:rsidR="00AF6D54" w:rsidRPr="000E0FCA">
        <w:rPr>
          <w:sz w:val="20"/>
          <w:szCs w:val="20"/>
        </w:rPr>
        <w:t xml:space="preserve"> G, </w:t>
      </w:r>
      <w:proofErr w:type="spellStart"/>
      <w:r w:rsidR="00AF6D54" w:rsidRPr="000E0FCA">
        <w:rPr>
          <w:sz w:val="20"/>
          <w:szCs w:val="20"/>
        </w:rPr>
        <w:t>Veerasingam</w:t>
      </w:r>
      <w:proofErr w:type="spellEnd"/>
      <w:r w:rsidR="00AF6D54" w:rsidRPr="000E0FCA">
        <w:rPr>
          <w:sz w:val="20"/>
          <w:szCs w:val="20"/>
        </w:rPr>
        <w:t xml:space="preserve"> S, </w:t>
      </w:r>
      <w:proofErr w:type="spellStart"/>
      <w:r w:rsidR="00AF6D54" w:rsidRPr="000E0FCA">
        <w:rPr>
          <w:sz w:val="20"/>
          <w:szCs w:val="20"/>
        </w:rPr>
        <w:t>Rajagopal</w:t>
      </w:r>
      <w:proofErr w:type="spellEnd"/>
      <w:r w:rsidR="00AF6D54" w:rsidRPr="000E0FCA">
        <w:rPr>
          <w:sz w:val="20"/>
          <w:szCs w:val="20"/>
        </w:rPr>
        <w:t xml:space="preserve"> S, </w:t>
      </w:r>
      <w:proofErr w:type="spellStart"/>
      <w:r w:rsidR="00AF6D54" w:rsidRPr="000E0FCA">
        <w:rPr>
          <w:sz w:val="20"/>
          <w:szCs w:val="20"/>
        </w:rPr>
        <w:t>Venkatachalapathy</w:t>
      </w:r>
      <w:proofErr w:type="spellEnd"/>
      <w:r w:rsidR="00AF6D54" w:rsidRPr="000E0FCA">
        <w:rPr>
          <w:sz w:val="20"/>
          <w:szCs w:val="20"/>
        </w:rPr>
        <w:t>. Fatty acid</w:t>
      </w:r>
      <w:r w:rsidR="000E0FCA">
        <w:rPr>
          <w:sz w:val="20"/>
          <w:szCs w:val="20"/>
        </w:rPr>
        <w:t xml:space="preserve"> </w:t>
      </w:r>
      <w:r w:rsidR="00AF6D54" w:rsidRPr="000E0FCA">
        <w:rPr>
          <w:sz w:val="20"/>
          <w:szCs w:val="20"/>
        </w:rPr>
        <w:t xml:space="preserve">composition of Indian </w:t>
      </w:r>
      <w:proofErr w:type="spellStart"/>
      <w:r w:rsidR="00AF6D54" w:rsidRPr="000E0FCA">
        <w:rPr>
          <w:sz w:val="20"/>
          <w:szCs w:val="20"/>
        </w:rPr>
        <w:t>mackeral</w:t>
      </w:r>
      <w:proofErr w:type="spellEnd"/>
      <w:r w:rsidR="00AF6D54" w:rsidRPr="000E0FCA">
        <w:rPr>
          <w:sz w:val="20"/>
          <w:szCs w:val="20"/>
        </w:rPr>
        <w:t xml:space="preserve"> </w:t>
      </w:r>
      <w:proofErr w:type="spellStart"/>
      <w:r w:rsidR="00AF6D54" w:rsidRPr="000E0FCA">
        <w:rPr>
          <w:i/>
          <w:sz w:val="20"/>
          <w:szCs w:val="20"/>
        </w:rPr>
        <w:t>rastrilliger</w:t>
      </w:r>
      <w:proofErr w:type="spellEnd"/>
      <w:r w:rsidR="00AF6D54" w:rsidRPr="000E0FCA">
        <w:rPr>
          <w:i/>
          <w:sz w:val="20"/>
          <w:szCs w:val="20"/>
        </w:rPr>
        <w:t xml:space="preserve"> </w:t>
      </w:r>
      <w:proofErr w:type="spellStart"/>
      <w:r w:rsidR="00AF6D54" w:rsidRPr="000E0FCA">
        <w:rPr>
          <w:i/>
          <w:sz w:val="20"/>
          <w:szCs w:val="20"/>
        </w:rPr>
        <w:t>kanagurgarta</w:t>
      </w:r>
      <w:proofErr w:type="spellEnd"/>
      <w:r w:rsidR="00AF6D54" w:rsidRPr="000E0FCA">
        <w:rPr>
          <w:sz w:val="20"/>
          <w:szCs w:val="20"/>
        </w:rPr>
        <w:t xml:space="preserve"> under different cooking methods. Current Research Journal of Biological Sciences, 2009;1 (3):107-112.</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M</w:t>
      </w:r>
      <w:r w:rsidR="00AF6D54" w:rsidRPr="000E0FCA">
        <w:rPr>
          <w:sz w:val="20"/>
          <w:szCs w:val="20"/>
        </w:rPr>
        <w:t>ukundan</w:t>
      </w:r>
      <w:proofErr w:type="spellEnd"/>
      <w:r w:rsidR="00AF6D54" w:rsidRPr="000E0FCA">
        <w:rPr>
          <w:sz w:val="20"/>
          <w:szCs w:val="20"/>
        </w:rPr>
        <w:t xml:space="preserve"> MK, </w:t>
      </w:r>
      <w:proofErr w:type="spellStart"/>
      <w:r w:rsidR="00AF6D54" w:rsidRPr="000E0FCA">
        <w:rPr>
          <w:sz w:val="20"/>
          <w:szCs w:val="20"/>
        </w:rPr>
        <w:t>Radhakrishnan</w:t>
      </w:r>
      <w:proofErr w:type="spellEnd"/>
      <w:r w:rsidR="00AF6D54" w:rsidRPr="000E0FCA">
        <w:rPr>
          <w:sz w:val="20"/>
          <w:szCs w:val="20"/>
        </w:rPr>
        <w:t xml:space="preserve"> AG, Stephen J, Antony PD. Nutritional evaluation of some fresh water fishes. Fishery Technology,</w:t>
      </w:r>
      <w:r w:rsidR="000E0FCA">
        <w:rPr>
          <w:rFonts w:hint="eastAsia"/>
          <w:sz w:val="20"/>
          <w:szCs w:val="20"/>
          <w:lang w:eastAsia="zh-CN"/>
        </w:rPr>
        <w:t xml:space="preserve"> </w:t>
      </w:r>
      <w:r w:rsidR="00AF6D54" w:rsidRPr="000E0FCA">
        <w:rPr>
          <w:sz w:val="20"/>
          <w:szCs w:val="20"/>
        </w:rPr>
        <w:t>1986; 23:189-195.</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O</w:t>
      </w:r>
      <w:r w:rsidR="00AF6D54" w:rsidRPr="000E0FCA">
        <w:rPr>
          <w:sz w:val="20"/>
          <w:szCs w:val="20"/>
        </w:rPr>
        <w:t>pstvedt</w:t>
      </w:r>
      <w:proofErr w:type="spellEnd"/>
      <w:r w:rsidR="00AF6D54" w:rsidRPr="000E0FCA">
        <w:rPr>
          <w:sz w:val="20"/>
          <w:szCs w:val="20"/>
        </w:rPr>
        <w:t xml:space="preserve"> J, Miller R, Hardy PW, </w:t>
      </w:r>
      <w:proofErr w:type="spellStart"/>
      <w:r w:rsidR="00AF6D54" w:rsidRPr="000E0FCA">
        <w:rPr>
          <w:sz w:val="20"/>
          <w:szCs w:val="20"/>
        </w:rPr>
        <w:t>Spinalli</w:t>
      </w:r>
      <w:proofErr w:type="spellEnd"/>
      <w:r w:rsidR="00AF6D54" w:rsidRPr="000E0FCA">
        <w:rPr>
          <w:sz w:val="20"/>
          <w:szCs w:val="20"/>
        </w:rPr>
        <w:t xml:space="preserve"> J. Heat-induced changes in </w:t>
      </w:r>
      <w:proofErr w:type="spellStart"/>
      <w:r w:rsidR="00AF6D54" w:rsidRPr="000E0FCA">
        <w:rPr>
          <w:sz w:val="20"/>
          <w:szCs w:val="20"/>
        </w:rPr>
        <w:t>selfhydryl</w:t>
      </w:r>
      <w:proofErr w:type="spellEnd"/>
      <w:r w:rsidR="00AF6D54" w:rsidRPr="000E0FCA">
        <w:rPr>
          <w:sz w:val="20"/>
          <w:szCs w:val="20"/>
        </w:rPr>
        <w:t xml:space="preserve"> groups and disulfide bonds in fish protein and their effect on protein and amino acid digestibility in rainbow trout (</w:t>
      </w:r>
      <w:proofErr w:type="spellStart"/>
      <w:r w:rsidR="00AF6D54" w:rsidRPr="000E0FCA">
        <w:rPr>
          <w:i/>
          <w:iCs/>
          <w:sz w:val="20"/>
          <w:szCs w:val="20"/>
        </w:rPr>
        <w:t>Salmo</w:t>
      </w:r>
      <w:proofErr w:type="spellEnd"/>
      <w:r w:rsidR="00AF6D54" w:rsidRPr="000E0FCA">
        <w:rPr>
          <w:i/>
          <w:iCs/>
          <w:sz w:val="20"/>
          <w:szCs w:val="20"/>
        </w:rPr>
        <w:t xml:space="preserve"> </w:t>
      </w:r>
      <w:proofErr w:type="spellStart"/>
      <w:r w:rsidR="00AF6D54" w:rsidRPr="000E0FCA">
        <w:rPr>
          <w:i/>
          <w:iCs/>
          <w:sz w:val="20"/>
          <w:szCs w:val="20"/>
        </w:rPr>
        <w:t>gairdneri</w:t>
      </w:r>
      <w:proofErr w:type="spellEnd"/>
      <w:r w:rsidR="00AF6D54" w:rsidRPr="000E0FCA">
        <w:rPr>
          <w:sz w:val="20"/>
          <w:szCs w:val="20"/>
        </w:rPr>
        <w:t>). J. Agri. Food. Chem.,</w:t>
      </w:r>
      <w:r w:rsidR="000E0FCA">
        <w:rPr>
          <w:rFonts w:hint="eastAsia"/>
          <w:sz w:val="20"/>
          <w:szCs w:val="20"/>
          <w:lang w:eastAsia="zh-CN"/>
        </w:rPr>
        <w:t xml:space="preserve"> </w:t>
      </w:r>
      <w:r w:rsidR="00AF6D54" w:rsidRPr="000E0FCA">
        <w:rPr>
          <w:sz w:val="20"/>
          <w:szCs w:val="20"/>
        </w:rPr>
        <w:t>1984; 32: 929-35.</w:t>
      </w:r>
    </w:p>
    <w:p w:rsidR="00ED4C28" w:rsidRPr="000E0FCA" w:rsidRDefault="00ED4C28" w:rsidP="00ED4C28">
      <w:pPr>
        <w:numPr>
          <w:ilvl w:val="0"/>
          <w:numId w:val="7"/>
        </w:numPr>
        <w:suppressAutoHyphens w:val="0"/>
        <w:snapToGrid w:val="0"/>
        <w:contextualSpacing/>
        <w:jc w:val="both"/>
        <w:rPr>
          <w:sz w:val="20"/>
          <w:szCs w:val="20"/>
        </w:rPr>
      </w:pPr>
      <w:r w:rsidRPr="000E0FCA">
        <w:rPr>
          <w:sz w:val="20"/>
          <w:szCs w:val="20"/>
        </w:rPr>
        <w:t>P</w:t>
      </w:r>
      <w:r w:rsidR="00CC1CB3" w:rsidRPr="000E0FCA">
        <w:rPr>
          <w:sz w:val="20"/>
          <w:szCs w:val="20"/>
        </w:rPr>
        <w:t>roctor BE,</w:t>
      </w:r>
      <w:r w:rsidR="00AF6D54" w:rsidRPr="000E0FCA">
        <w:rPr>
          <w:sz w:val="20"/>
          <w:szCs w:val="20"/>
        </w:rPr>
        <w:t xml:space="preserve"> </w:t>
      </w:r>
      <w:proofErr w:type="spellStart"/>
      <w:r w:rsidR="00CC1CB3" w:rsidRPr="000E0FCA">
        <w:rPr>
          <w:sz w:val="20"/>
          <w:szCs w:val="20"/>
        </w:rPr>
        <w:t>Lahiry</w:t>
      </w:r>
      <w:proofErr w:type="spellEnd"/>
      <w:r w:rsidR="00CC1CB3" w:rsidRPr="000E0FCA">
        <w:rPr>
          <w:sz w:val="20"/>
          <w:szCs w:val="20"/>
        </w:rPr>
        <w:t xml:space="preserve"> N</w:t>
      </w:r>
      <w:r w:rsidR="00AF6D54" w:rsidRPr="000E0FCA">
        <w:rPr>
          <w:sz w:val="20"/>
          <w:szCs w:val="20"/>
        </w:rPr>
        <w:t>L. Evaluation of amino acids in fish processed by various methods. Food Res. 1956;21:19-2.</w:t>
      </w:r>
    </w:p>
    <w:p w:rsidR="00ED4C28" w:rsidRPr="000E0FCA" w:rsidRDefault="00ED4C28" w:rsidP="00ED4C28">
      <w:pPr>
        <w:numPr>
          <w:ilvl w:val="0"/>
          <w:numId w:val="7"/>
        </w:numPr>
        <w:suppressAutoHyphens w:val="0"/>
        <w:snapToGrid w:val="0"/>
        <w:contextualSpacing/>
        <w:jc w:val="both"/>
        <w:rPr>
          <w:sz w:val="20"/>
          <w:szCs w:val="20"/>
        </w:rPr>
      </w:pPr>
      <w:r w:rsidRPr="000E0FCA">
        <w:rPr>
          <w:sz w:val="20"/>
          <w:szCs w:val="20"/>
        </w:rPr>
        <w:t>R</w:t>
      </w:r>
      <w:r w:rsidR="00AF6D54" w:rsidRPr="000E0FCA">
        <w:rPr>
          <w:sz w:val="20"/>
          <w:szCs w:val="20"/>
        </w:rPr>
        <w:t>eeds PJ. Amino Acid Needs and Protein Scoring Patterns. Proceedings of the Nutrition Society, 1990;49:489-497.</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R</w:t>
      </w:r>
      <w:r w:rsidR="00AF6D54" w:rsidRPr="000E0FCA">
        <w:rPr>
          <w:sz w:val="20"/>
          <w:szCs w:val="20"/>
        </w:rPr>
        <w:t>omharsha</w:t>
      </w:r>
      <w:proofErr w:type="spellEnd"/>
      <w:r w:rsidR="00AF6D54" w:rsidRPr="000E0FCA">
        <w:rPr>
          <w:sz w:val="20"/>
          <w:szCs w:val="20"/>
        </w:rPr>
        <w:t xml:space="preserve"> W, </w:t>
      </w:r>
      <w:proofErr w:type="spellStart"/>
      <w:r w:rsidR="00AF6D54" w:rsidRPr="000E0FCA">
        <w:rPr>
          <w:sz w:val="20"/>
          <w:szCs w:val="20"/>
        </w:rPr>
        <w:t>Hei</w:t>
      </w:r>
      <w:proofErr w:type="spellEnd"/>
      <w:r w:rsidR="00AF6D54" w:rsidRPr="000E0FCA">
        <w:rPr>
          <w:sz w:val="20"/>
          <w:szCs w:val="20"/>
        </w:rPr>
        <w:t xml:space="preserve"> A, </w:t>
      </w:r>
      <w:proofErr w:type="spellStart"/>
      <w:r w:rsidR="00AF6D54" w:rsidRPr="000E0FCA">
        <w:rPr>
          <w:sz w:val="20"/>
          <w:szCs w:val="20"/>
        </w:rPr>
        <w:t>Sarojnalini</w:t>
      </w:r>
      <w:proofErr w:type="spellEnd"/>
      <w:r w:rsidR="00AF6D54" w:rsidRPr="000E0FCA">
        <w:rPr>
          <w:sz w:val="20"/>
          <w:szCs w:val="20"/>
        </w:rPr>
        <w:t xml:space="preserve"> Ch. Proximate composition and amino acid profile</w:t>
      </w:r>
      <w:r w:rsidR="000E0FCA">
        <w:rPr>
          <w:sz w:val="20"/>
          <w:szCs w:val="20"/>
        </w:rPr>
        <w:t xml:space="preserve"> </w:t>
      </w:r>
      <w:r w:rsidR="00AF6D54" w:rsidRPr="000E0FCA">
        <w:rPr>
          <w:sz w:val="20"/>
          <w:szCs w:val="20"/>
        </w:rPr>
        <w:t xml:space="preserve">of some hill stream fishes of Manipur. International J. of </w:t>
      </w:r>
      <w:proofErr w:type="spellStart"/>
      <w:r w:rsidR="00AF6D54" w:rsidRPr="000E0FCA">
        <w:rPr>
          <w:sz w:val="20"/>
          <w:szCs w:val="20"/>
        </w:rPr>
        <w:t>Scientic</w:t>
      </w:r>
      <w:proofErr w:type="spellEnd"/>
      <w:r w:rsidR="00AF6D54" w:rsidRPr="000E0FCA">
        <w:rPr>
          <w:sz w:val="20"/>
          <w:szCs w:val="20"/>
        </w:rPr>
        <w:t xml:space="preserve"> Research.2014;3(8):170-172.</w:t>
      </w:r>
    </w:p>
    <w:p w:rsidR="00ED4C28" w:rsidRPr="000E0FCA" w:rsidRDefault="00ED4C28" w:rsidP="00ED4C28">
      <w:pPr>
        <w:numPr>
          <w:ilvl w:val="0"/>
          <w:numId w:val="7"/>
        </w:numPr>
        <w:suppressAutoHyphens w:val="0"/>
        <w:autoSpaceDE w:val="0"/>
        <w:autoSpaceDN w:val="0"/>
        <w:adjustRightInd w:val="0"/>
        <w:snapToGrid w:val="0"/>
        <w:contextualSpacing/>
        <w:jc w:val="both"/>
        <w:rPr>
          <w:sz w:val="20"/>
          <w:szCs w:val="20"/>
        </w:rPr>
      </w:pPr>
      <w:proofErr w:type="spellStart"/>
      <w:r w:rsidRPr="000E0FCA">
        <w:rPr>
          <w:sz w:val="20"/>
          <w:szCs w:val="20"/>
        </w:rPr>
        <w:t>S</w:t>
      </w:r>
      <w:r w:rsidR="00AF6D54" w:rsidRPr="000E0FCA">
        <w:rPr>
          <w:sz w:val="20"/>
          <w:szCs w:val="20"/>
        </w:rPr>
        <w:t>ankar</w:t>
      </w:r>
      <w:proofErr w:type="spellEnd"/>
      <w:r w:rsidR="00AF6D54" w:rsidRPr="000E0FCA">
        <w:rPr>
          <w:sz w:val="20"/>
          <w:szCs w:val="20"/>
        </w:rPr>
        <w:t xml:space="preserve"> TV, </w:t>
      </w:r>
      <w:proofErr w:type="spellStart"/>
      <w:r w:rsidR="00AF6D54" w:rsidRPr="000E0FCA">
        <w:rPr>
          <w:sz w:val="20"/>
          <w:szCs w:val="20"/>
        </w:rPr>
        <w:t>Ramachandran</w:t>
      </w:r>
      <w:proofErr w:type="spellEnd"/>
      <w:r w:rsidR="00AF6D54" w:rsidRPr="000E0FCA">
        <w:rPr>
          <w:sz w:val="20"/>
          <w:szCs w:val="20"/>
        </w:rPr>
        <w:t xml:space="preserve"> A. Changes in Biochemical composition in Indian Major carps </w:t>
      </w:r>
      <w:r w:rsidR="00AF6D54" w:rsidRPr="000E0FCA">
        <w:rPr>
          <w:sz w:val="20"/>
          <w:szCs w:val="20"/>
        </w:rPr>
        <w:lastRenderedPageBreak/>
        <w:t>in relation to size. Fishery Technology. 2002;38(1):22-27.</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S</w:t>
      </w:r>
      <w:r w:rsidR="00AF6D54" w:rsidRPr="000E0FCA">
        <w:rPr>
          <w:sz w:val="20"/>
          <w:szCs w:val="20"/>
        </w:rPr>
        <w:t>arjubala</w:t>
      </w:r>
      <w:proofErr w:type="spellEnd"/>
      <w:r w:rsidR="00AF6D54" w:rsidRPr="000E0FCA">
        <w:rPr>
          <w:sz w:val="20"/>
          <w:szCs w:val="20"/>
        </w:rPr>
        <w:t xml:space="preserve"> W, </w:t>
      </w:r>
      <w:proofErr w:type="spellStart"/>
      <w:r w:rsidR="00AF6D54" w:rsidRPr="000E0FCA">
        <w:rPr>
          <w:sz w:val="20"/>
          <w:szCs w:val="20"/>
        </w:rPr>
        <w:t>Sarojnalini</w:t>
      </w:r>
      <w:proofErr w:type="spellEnd"/>
      <w:r w:rsidR="00AF6D54" w:rsidRPr="000E0FCA">
        <w:rPr>
          <w:sz w:val="20"/>
          <w:szCs w:val="20"/>
        </w:rPr>
        <w:t xml:space="preserve"> Ch. Antioxidant</w:t>
      </w:r>
      <w:r w:rsidR="000E0FCA">
        <w:rPr>
          <w:sz w:val="20"/>
          <w:szCs w:val="20"/>
        </w:rPr>
        <w:t xml:space="preserve"> </w:t>
      </w:r>
      <w:r w:rsidR="00AF6D54" w:rsidRPr="000E0FCA">
        <w:rPr>
          <w:sz w:val="20"/>
          <w:szCs w:val="20"/>
        </w:rPr>
        <w:t>properties and nutritive values of raw and cooked pool barb (</w:t>
      </w:r>
      <w:proofErr w:type="spellStart"/>
      <w:r w:rsidR="00AF6D54" w:rsidRPr="000E0FCA">
        <w:rPr>
          <w:i/>
          <w:sz w:val="20"/>
          <w:szCs w:val="20"/>
        </w:rPr>
        <w:t>Puntius</w:t>
      </w:r>
      <w:proofErr w:type="spellEnd"/>
      <w:r w:rsidR="00AF6D54" w:rsidRPr="000E0FCA">
        <w:rPr>
          <w:i/>
          <w:sz w:val="20"/>
          <w:szCs w:val="20"/>
        </w:rPr>
        <w:t xml:space="preserve"> </w:t>
      </w:r>
      <w:proofErr w:type="spellStart"/>
      <w:r w:rsidR="00AF6D54" w:rsidRPr="000E0FCA">
        <w:rPr>
          <w:i/>
          <w:sz w:val="20"/>
          <w:szCs w:val="20"/>
        </w:rPr>
        <w:t>sophore</w:t>
      </w:r>
      <w:proofErr w:type="spellEnd"/>
      <w:r w:rsidR="00AF6D54" w:rsidRPr="000E0FCA">
        <w:rPr>
          <w:sz w:val="20"/>
          <w:szCs w:val="20"/>
        </w:rPr>
        <w:t xml:space="preserve"> of eastern Himalayas. International J. of Agric., </w:t>
      </w:r>
      <w:proofErr w:type="spellStart"/>
      <w:r w:rsidR="00AF6D54" w:rsidRPr="000E0FCA">
        <w:rPr>
          <w:sz w:val="20"/>
          <w:szCs w:val="20"/>
        </w:rPr>
        <w:t>Biosystems</w:t>
      </w:r>
      <w:proofErr w:type="spellEnd"/>
      <w:r w:rsidR="00AF6D54" w:rsidRPr="000E0FCA">
        <w:rPr>
          <w:sz w:val="20"/>
          <w:szCs w:val="20"/>
        </w:rPr>
        <w:t>, Science and Engineering, 2014;8(1):13-17.</w:t>
      </w:r>
    </w:p>
    <w:p w:rsidR="00ED4C28" w:rsidRPr="000E0FCA" w:rsidRDefault="00ED4C28" w:rsidP="00ED4C28">
      <w:pPr>
        <w:numPr>
          <w:ilvl w:val="0"/>
          <w:numId w:val="7"/>
        </w:numPr>
        <w:suppressAutoHyphens w:val="0"/>
        <w:autoSpaceDE w:val="0"/>
        <w:autoSpaceDN w:val="0"/>
        <w:adjustRightInd w:val="0"/>
        <w:snapToGrid w:val="0"/>
        <w:contextualSpacing/>
        <w:jc w:val="both"/>
        <w:rPr>
          <w:color w:val="231F20"/>
          <w:sz w:val="20"/>
          <w:szCs w:val="20"/>
        </w:rPr>
      </w:pPr>
      <w:proofErr w:type="spellStart"/>
      <w:r w:rsidRPr="000E0FCA">
        <w:rPr>
          <w:color w:val="231F20"/>
          <w:sz w:val="20"/>
          <w:szCs w:val="20"/>
        </w:rPr>
        <w:t>S</w:t>
      </w:r>
      <w:r w:rsidR="00AF6D54" w:rsidRPr="000E0FCA">
        <w:rPr>
          <w:color w:val="231F20"/>
          <w:sz w:val="20"/>
          <w:szCs w:val="20"/>
        </w:rPr>
        <w:t>astry</w:t>
      </w:r>
      <w:proofErr w:type="spellEnd"/>
      <w:r w:rsidR="00AF6D54" w:rsidRPr="000E0FCA">
        <w:rPr>
          <w:color w:val="231F20"/>
          <w:sz w:val="20"/>
          <w:szCs w:val="20"/>
        </w:rPr>
        <w:t xml:space="preserve"> CSP, </w:t>
      </w:r>
      <w:proofErr w:type="spellStart"/>
      <w:r w:rsidR="00AF6D54" w:rsidRPr="000E0FCA">
        <w:rPr>
          <w:color w:val="231F20"/>
          <w:sz w:val="20"/>
          <w:szCs w:val="20"/>
        </w:rPr>
        <w:t>Tummuru</w:t>
      </w:r>
      <w:proofErr w:type="spellEnd"/>
      <w:r w:rsidR="00AF6D54" w:rsidRPr="000E0FCA">
        <w:rPr>
          <w:color w:val="231F20"/>
          <w:sz w:val="20"/>
          <w:szCs w:val="20"/>
        </w:rPr>
        <w:t xml:space="preserve"> MK. </w:t>
      </w:r>
      <w:proofErr w:type="spellStart"/>
      <w:r w:rsidR="00AF6D54" w:rsidRPr="000E0FCA">
        <w:rPr>
          <w:color w:val="231F20"/>
          <w:sz w:val="20"/>
          <w:szCs w:val="20"/>
        </w:rPr>
        <w:t>Spectrophotometric</w:t>
      </w:r>
      <w:proofErr w:type="spellEnd"/>
      <w:r w:rsidR="00AF6D54" w:rsidRPr="000E0FCA">
        <w:rPr>
          <w:color w:val="231F20"/>
          <w:sz w:val="20"/>
          <w:szCs w:val="20"/>
        </w:rPr>
        <w:t xml:space="preserve"> determination of tryptophan with </w:t>
      </w:r>
      <w:r w:rsidR="00AF6D54" w:rsidRPr="000E0FCA">
        <w:rPr>
          <w:iCs/>
          <w:color w:val="231F20"/>
          <w:sz w:val="20"/>
          <w:szCs w:val="20"/>
        </w:rPr>
        <w:t>N,N</w:t>
      </w:r>
      <w:r w:rsidR="00AF6D54" w:rsidRPr="000E0FCA">
        <w:rPr>
          <w:color w:val="231F20"/>
          <w:sz w:val="20"/>
          <w:szCs w:val="20"/>
        </w:rPr>
        <w:t>-</w:t>
      </w:r>
      <w:proofErr w:type="spellStart"/>
      <w:r w:rsidR="00AF6D54" w:rsidRPr="000E0FCA">
        <w:rPr>
          <w:color w:val="231F20"/>
          <w:sz w:val="20"/>
          <w:szCs w:val="20"/>
        </w:rPr>
        <w:t>dimethyl-</w:t>
      </w:r>
      <w:r w:rsidR="00AF6D54" w:rsidRPr="000E0FCA">
        <w:rPr>
          <w:iCs/>
          <w:color w:val="231F20"/>
          <w:sz w:val="20"/>
          <w:szCs w:val="20"/>
        </w:rPr>
        <w:t>p</w:t>
      </w:r>
      <w:r w:rsidR="00AF6D54" w:rsidRPr="000E0FCA">
        <w:rPr>
          <w:color w:val="231F20"/>
          <w:sz w:val="20"/>
          <w:szCs w:val="20"/>
        </w:rPr>
        <w:t>-phenylenediamine</w:t>
      </w:r>
      <w:proofErr w:type="spellEnd"/>
      <w:r w:rsidR="00AF6D54" w:rsidRPr="000E0FCA">
        <w:rPr>
          <w:color w:val="231F20"/>
          <w:sz w:val="20"/>
          <w:szCs w:val="20"/>
        </w:rPr>
        <w:t xml:space="preserve"> and </w:t>
      </w:r>
      <w:proofErr w:type="spellStart"/>
      <w:r w:rsidR="00AF6D54" w:rsidRPr="000E0FCA">
        <w:rPr>
          <w:color w:val="231F20"/>
          <w:sz w:val="20"/>
          <w:szCs w:val="20"/>
        </w:rPr>
        <w:t>chloramine</w:t>
      </w:r>
      <w:proofErr w:type="spellEnd"/>
      <w:r w:rsidR="00AF6D54" w:rsidRPr="000E0FCA">
        <w:rPr>
          <w:color w:val="231F20"/>
          <w:sz w:val="20"/>
          <w:szCs w:val="20"/>
        </w:rPr>
        <w:t xml:space="preserve">-T, </w:t>
      </w:r>
      <w:r w:rsidR="00AF6D54" w:rsidRPr="000E0FCA">
        <w:rPr>
          <w:iCs/>
          <w:color w:val="231F20"/>
          <w:sz w:val="20"/>
          <w:szCs w:val="20"/>
        </w:rPr>
        <w:t xml:space="preserve">J. Inst. Chem.,1985; 57: </w:t>
      </w:r>
      <w:r w:rsidR="00AF6D54" w:rsidRPr="000E0FCA">
        <w:rPr>
          <w:color w:val="231F20"/>
          <w:sz w:val="20"/>
          <w:szCs w:val="20"/>
        </w:rPr>
        <w:t>109–110.</w:t>
      </w:r>
    </w:p>
    <w:p w:rsidR="00ED4C28" w:rsidRPr="000E0FCA" w:rsidRDefault="00ED4C28" w:rsidP="00ED4C28">
      <w:pPr>
        <w:pStyle w:val="NormalWeb"/>
        <w:numPr>
          <w:ilvl w:val="0"/>
          <w:numId w:val="7"/>
        </w:numPr>
        <w:snapToGrid w:val="0"/>
        <w:spacing w:before="0" w:beforeAutospacing="0" w:after="0" w:afterAutospacing="0"/>
        <w:contextualSpacing/>
        <w:rPr>
          <w:sz w:val="20"/>
          <w:szCs w:val="20"/>
        </w:rPr>
      </w:pPr>
      <w:proofErr w:type="spellStart"/>
      <w:r w:rsidRPr="000E0FCA">
        <w:rPr>
          <w:sz w:val="20"/>
          <w:szCs w:val="20"/>
        </w:rPr>
        <w:t>S</w:t>
      </w:r>
      <w:r w:rsidR="00AF6D54" w:rsidRPr="000E0FCA">
        <w:rPr>
          <w:sz w:val="20"/>
          <w:szCs w:val="20"/>
        </w:rPr>
        <w:t>nyderman</w:t>
      </w:r>
      <w:proofErr w:type="spellEnd"/>
      <w:r w:rsidR="00AF6D54" w:rsidRPr="000E0FCA">
        <w:rPr>
          <w:sz w:val="20"/>
          <w:szCs w:val="20"/>
        </w:rPr>
        <w:t xml:space="preserve"> SE. The protein and amino acid requirements of the premature infant. In: </w:t>
      </w:r>
      <w:proofErr w:type="spellStart"/>
      <w:r w:rsidR="00AF6D54" w:rsidRPr="000E0FCA">
        <w:rPr>
          <w:sz w:val="20"/>
          <w:szCs w:val="20"/>
        </w:rPr>
        <w:t>Nutricia</w:t>
      </w:r>
      <w:proofErr w:type="spellEnd"/>
      <w:r w:rsidR="00AF6D54" w:rsidRPr="000E0FCA">
        <w:rPr>
          <w:sz w:val="20"/>
          <w:szCs w:val="20"/>
        </w:rPr>
        <w:t xml:space="preserve"> Symposium: Metabolic Processes in the </w:t>
      </w:r>
      <w:proofErr w:type="spellStart"/>
      <w:r w:rsidR="00AF6D54" w:rsidRPr="000E0FCA">
        <w:rPr>
          <w:sz w:val="20"/>
          <w:szCs w:val="20"/>
        </w:rPr>
        <w:t>Foetus</w:t>
      </w:r>
      <w:proofErr w:type="spellEnd"/>
      <w:r w:rsidR="00AF6D54" w:rsidRPr="000E0FCA">
        <w:rPr>
          <w:sz w:val="20"/>
          <w:szCs w:val="20"/>
        </w:rPr>
        <w:t xml:space="preserve"> and Newborn Infant, pp. 128-143, H.K.A. </w:t>
      </w:r>
      <w:proofErr w:type="spellStart"/>
      <w:r w:rsidR="00AF6D54" w:rsidRPr="000E0FCA">
        <w:rPr>
          <w:sz w:val="20"/>
          <w:szCs w:val="20"/>
        </w:rPr>
        <w:t>Visser</w:t>
      </w:r>
      <w:proofErr w:type="spellEnd"/>
      <w:r w:rsidR="00AF6D54" w:rsidRPr="000E0FCA">
        <w:rPr>
          <w:sz w:val="20"/>
          <w:szCs w:val="20"/>
        </w:rPr>
        <w:t xml:space="preserve">, J.A. </w:t>
      </w:r>
      <w:proofErr w:type="spellStart"/>
      <w:r w:rsidR="00AF6D54" w:rsidRPr="000E0FCA">
        <w:rPr>
          <w:sz w:val="20"/>
          <w:szCs w:val="20"/>
        </w:rPr>
        <w:t>Torelstra</w:t>
      </w:r>
      <w:proofErr w:type="spellEnd"/>
      <w:r w:rsidR="00AF6D54" w:rsidRPr="000E0FCA">
        <w:rPr>
          <w:sz w:val="20"/>
          <w:szCs w:val="20"/>
        </w:rPr>
        <w:t xml:space="preserve"> (Eds.). </w:t>
      </w:r>
      <w:proofErr w:type="spellStart"/>
      <w:r w:rsidR="00AF6D54" w:rsidRPr="000E0FCA">
        <w:rPr>
          <w:sz w:val="20"/>
          <w:szCs w:val="20"/>
        </w:rPr>
        <w:t>Stenfert</w:t>
      </w:r>
      <w:proofErr w:type="spellEnd"/>
      <w:r w:rsidR="00AF6D54" w:rsidRPr="000E0FCA">
        <w:rPr>
          <w:sz w:val="20"/>
          <w:szCs w:val="20"/>
        </w:rPr>
        <w:t xml:space="preserve"> </w:t>
      </w:r>
      <w:proofErr w:type="spellStart"/>
      <w:r w:rsidR="00AF6D54" w:rsidRPr="000E0FCA">
        <w:rPr>
          <w:sz w:val="20"/>
          <w:szCs w:val="20"/>
        </w:rPr>
        <w:t>Kroese</w:t>
      </w:r>
      <w:proofErr w:type="spellEnd"/>
      <w:r w:rsidR="00AF6D54" w:rsidRPr="000E0FCA">
        <w:rPr>
          <w:sz w:val="20"/>
          <w:szCs w:val="20"/>
        </w:rPr>
        <w:t>, Leiden, Holland, 1971.</w:t>
      </w:r>
    </w:p>
    <w:p w:rsidR="00ED4C28" w:rsidRPr="000E0FCA" w:rsidRDefault="00ED4C28" w:rsidP="00ED4C28">
      <w:pPr>
        <w:numPr>
          <w:ilvl w:val="0"/>
          <w:numId w:val="7"/>
        </w:numPr>
        <w:suppressAutoHyphens w:val="0"/>
        <w:autoSpaceDE w:val="0"/>
        <w:autoSpaceDN w:val="0"/>
        <w:adjustRightInd w:val="0"/>
        <w:snapToGrid w:val="0"/>
        <w:contextualSpacing/>
        <w:jc w:val="both"/>
        <w:rPr>
          <w:sz w:val="20"/>
          <w:szCs w:val="20"/>
        </w:rPr>
      </w:pPr>
      <w:r w:rsidRPr="000E0FCA">
        <w:rPr>
          <w:sz w:val="20"/>
          <w:szCs w:val="20"/>
        </w:rPr>
        <w:t>S</w:t>
      </w:r>
      <w:r w:rsidR="00AF6D54" w:rsidRPr="000E0FCA">
        <w:rPr>
          <w:sz w:val="20"/>
          <w:szCs w:val="20"/>
        </w:rPr>
        <w:t>tephenson</w:t>
      </w:r>
      <w:r w:rsidR="000E0FCA">
        <w:rPr>
          <w:sz w:val="20"/>
          <w:szCs w:val="20"/>
        </w:rPr>
        <w:t xml:space="preserve"> </w:t>
      </w:r>
      <w:r w:rsidR="00AF6D54" w:rsidRPr="000E0FCA">
        <w:rPr>
          <w:sz w:val="20"/>
          <w:szCs w:val="20"/>
        </w:rPr>
        <w:t xml:space="preserve">LS, </w:t>
      </w:r>
      <w:proofErr w:type="spellStart"/>
      <w:r w:rsidR="00AF6D54" w:rsidRPr="000E0FCA">
        <w:rPr>
          <w:sz w:val="20"/>
          <w:szCs w:val="20"/>
        </w:rPr>
        <w:t>Lathan</w:t>
      </w:r>
      <w:proofErr w:type="spellEnd"/>
      <w:r w:rsidR="00AF6D54" w:rsidRPr="000E0FCA">
        <w:rPr>
          <w:sz w:val="20"/>
          <w:szCs w:val="20"/>
        </w:rPr>
        <w:t xml:space="preserve"> MC, </w:t>
      </w:r>
      <w:proofErr w:type="spellStart"/>
      <w:r w:rsidR="00AF6D54" w:rsidRPr="000E0FCA">
        <w:rPr>
          <w:sz w:val="20"/>
          <w:szCs w:val="20"/>
        </w:rPr>
        <w:t>Ottesen</w:t>
      </w:r>
      <w:proofErr w:type="spellEnd"/>
      <w:r w:rsidR="00AF6D54" w:rsidRPr="000E0FCA">
        <w:rPr>
          <w:sz w:val="20"/>
          <w:szCs w:val="20"/>
        </w:rPr>
        <w:t xml:space="preserve"> EA. Global malnutrition. </w:t>
      </w:r>
      <w:proofErr w:type="spellStart"/>
      <w:r w:rsidR="00AF6D54" w:rsidRPr="000E0FCA">
        <w:rPr>
          <w:sz w:val="20"/>
          <w:szCs w:val="20"/>
        </w:rPr>
        <w:t>Parasitiogy</w:t>
      </w:r>
      <w:proofErr w:type="spellEnd"/>
      <w:r w:rsidR="00AF6D54" w:rsidRPr="000E0FCA">
        <w:rPr>
          <w:sz w:val="20"/>
          <w:szCs w:val="20"/>
        </w:rPr>
        <w:t>, 2000;121:S5-S22.</w:t>
      </w:r>
    </w:p>
    <w:p w:rsidR="00ED4C28" w:rsidRPr="000E0FCA" w:rsidRDefault="00ED4C28" w:rsidP="00ED4C28">
      <w:pPr>
        <w:numPr>
          <w:ilvl w:val="0"/>
          <w:numId w:val="7"/>
        </w:numPr>
        <w:suppressAutoHyphens w:val="0"/>
        <w:autoSpaceDE w:val="0"/>
        <w:autoSpaceDN w:val="0"/>
        <w:adjustRightInd w:val="0"/>
        <w:snapToGrid w:val="0"/>
        <w:contextualSpacing/>
        <w:jc w:val="both"/>
        <w:rPr>
          <w:sz w:val="20"/>
          <w:szCs w:val="20"/>
        </w:rPr>
      </w:pPr>
      <w:proofErr w:type="spellStart"/>
      <w:r w:rsidRPr="000E0FCA">
        <w:rPr>
          <w:sz w:val="20"/>
          <w:szCs w:val="20"/>
        </w:rPr>
        <w:t>U</w:t>
      </w:r>
      <w:r w:rsidR="00AF6D54" w:rsidRPr="000E0FCA">
        <w:rPr>
          <w:sz w:val="20"/>
          <w:szCs w:val="20"/>
        </w:rPr>
        <w:t>mezawa</w:t>
      </w:r>
      <w:proofErr w:type="spellEnd"/>
      <w:r w:rsidR="00AF6D54" w:rsidRPr="000E0FCA">
        <w:rPr>
          <w:sz w:val="20"/>
          <w:szCs w:val="20"/>
        </w:rPr>
        <w:t xml:space="preserve"> C. </w:t>
      </w:r>
      <w:proofErr w:type="spellStart"/>
      <w:r w:rsidR="00AF6D54" w:rsidRPr="000E0FCA">
        <w:rPr>
          <w:sz w:val="20"/>
          <w:szCs w:val="20"/>
        </w:rPr>
        <w:t>Leucine</w:t>
      </w:r>
      <w:proofErr w:type="spellEnd"/>
      <w:r w:rsidR="00AF6D54" w:rsidRPr="000E0FCA">
        <w:rPr>
          <w:sz w:val="20"/>
          <w:szCs w:val="20"/>
        </w:rPr>
        <w:t>-tryptophan-niacin interrelationships. In Absorption and Utilization of Amino Acids; Friedman, M., Ed.; CRC:</w:t>
      </w:r>
      <w:r w:rsidR="000E0FCA">
        <w:rPr>
          <w:sz w:val="20"/>
          <w:szCs w:val="20"/>
        </w:rPr>
        <w:t xml:space="preserve"> </w:t>
      </w:r>
      <w:r w:rsidR="00AF6D54" w:rsidRPr="000E0FCA">
        <w:rPr>
          <w:sz w:val="20"/>
          <w:szCs w:val="20"/>
        </w:rPr>
        <w:t>Boca Raton, Vol. II: 1998; 59−69.</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U</w:t>
      </w:r>
      <w:r w:rsidR="00AF6D54" w:rsidRPr="000E0FCA">
        <w:rPr>
          <w:sz w:val="20"/>
          <w:szCs w:val="20"/>
        </w:rPr>
        <w:t>sydus</w:t>
      </w:r>
      <w:proofErr w:type="spellEnd"/>
      <w:r w:rsidR="00AF6D54" w:rsidRPr="000E0FCA">
        <w:rPr>
          <w:sz w:val="20"/>
          <w:szCs w:val="20"/>
        </w:rPr>
        <w:t xml:space="preserve"> Z, </w:t>
      </w:r>
      <w:proofErr w:type="spellStart"/>
      <w:r w:rsidR="00AF6D54" w:rsidRPr="000E0FCA">
        <w:rPr>
          <w:sz w:val="20"/>
          <w:szCs w:val="20"/>
        </w:rPr>
        <w:t>Szlinder-Richert</w:t>
      </w:r>
      <w:proofErr w:type="spellEnd"/>
      <w:r w:rsidR="00AF6D54" w:rsidRPr="000E0FCA">
        <w:rPr>
          <w:sz w:val="20"/>
          <w:szCs w:val="20"/>
        </w:rPr>
        <w:t xml:space="preserve"> J, </w:t>
      </w:r>
      <w:proofErr w:type="spellStart"/>
      <w:r w:rsidR="00AF6D54" w:rsidRPr="000E0FCA">
        <w:rPr>
          <w:sz w:val="20"/>
          <w:szCs w:val="20"/>
        </w:rPr>
        <w:t>Adamczyk</w:t>
      </w:r>
      <w:proofErr w:type="spellEnd"/>
      <w:r w:rsidR="00AF6D54" w:rsidRPr="000E0FCA">
        <w:rPr>
          <w:sz w:val="20"/>
          <w:szCs w:val="20"/>
        </w:rPr>
        <w:t xml:space="preserve"> M. Protein quality and amino acid profiles of fish products available in Poland. Food Chem., 2009;112:139-145.</w:t>
      </w:r>
    </w:p>
    <w:p w:rsidR="00ED4C28"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V</w:t>
      </w:r>
      <w:r w:rsidR="00AF6D54" w:rsidRPr="000E0FCA">
        <w:rPr>
          <w:sz w:val="20"/>
          <w:szCs w:val="20"/>
        </w:rPr>
        <w:t>ishwanath</w:t>
      </w:r>
      <w:proofErr w:type="spellEnd"/>
      <w:r w:rsidR="00AF6D54" w:rsidRPr="000E0FCA">
        <w:rPr>
          <w:sz w:val="20"/>
          <w:szCs w:val="20"/>
        </w:rPr>
        <w:t xml:space="preserve"> W, </w:t>
      </w:r>
      <w:proofErr w:type="spellStart"/>
      <w:r w:rsidR="00AF6D54" w:rsidRPr="000E0FCA">
        <w:rPr>
          <w:sz w:val="20"/>
          <w:szCs w:val="20"/>
        </w:rPr>
        <w:t>Lilabaiti</w:t>
      </w:r>
      <w:proofErr w:type="spellEnd"/>
      <w:r w:rsidR="00AF6D54" w:rsidRPr="000E0FCA">
        <w:rPr>
          <w:sz w:val="20"/>
          <w:szCs w:val="20"/>
        </w:rPr>
        <w:t xml:space="preserve"> H, </w:t>
      </w:r>
      <w:proofErr w:type="spellStart"/>
      <w:r w:rsidR="00AF6D54" w:rsidRPr="000E0FCA">
        <w:rPr>
          <w:sz w:val="20"/>
          <w:szCs w:val="20"/>
        </w:rPr>
        <w:t>Bijen</w:t>
      </w:r>
      <w:proofErr w:type="spellEnd"/>
      <w:r w:rsidR="00AF6D54" w:rsidRPr="000E0FCA">
        <w:rPr>
          <w:sz w:val="20"/>
          <w:szCs w:val="20"/>
        </w:rPr>
        <w:t xml:space="preserve"> M. Biochemical, nutritional and microbiological quality of fresh and smoked mud eel fish. </w:t>
      </w:r>
      <w:proofErr w:type="spellStart"/>
      <w:r w:rsidR="00AF6D54" w:rsidRPr="000E0FCA">
        <w:rPr>
          <w:sz w:val="20"/>
          <w:szCs w:val="20"/>
        </w:rPr>
        <w:t>Monopterus</w:t>
      </w:r>
      <w:proofErr w:type="spellEnd"/>
      <w:r w:rsidR="00AF6D54" w:rsidRPr="000E0FCA">
        <w:rPr>
          <w:sz w:val="20"/>
          <w:szCs w:val="20"/>
        </w:rPr>
        <w:t xml:space="preserve"> </w:t>
      </w:r>
      <w:proofErr w:type="spellStart"/>
      <w:r w:rsidR="00AF6D54" w:rsidRPr="000E0FCA">
        <w:rPr>
          <w:sz w:val="20"/>
          <w:szCs w:val="20"/>
        </w:rPr>
        <w:t>albus</w:t>
      </w:r>
      <w:proofErr w:type="spellEnd"/>
      <w:r w:rsidR="00AF6D54" w:rsidRPr="000E0FCA">
        <w:rPr>
          <w:sz w:val="20"/>
          <w:szCs w:val="20"/>
        </w:rPr>
        <w:t xml:space="preserve"> - a comparative study. Food Chemistry, 1998; 61, (1/2):153-156.</w:t>
      </w:r>
    </w:p>
    <w:p w:rsidR="000B0A2E" w:rsidRPr="000E0FCA" w:rsidRDefault="00ED4C28" w:rsidP="00ED4C28">
      <w:pPr>
        <w:numPr>
          <w:ilvl w:val="0"/>
          <w:numId w:val="7"/>
        </w:numPr>
        <w:suppressAutoHyphens w:val="0"/>
        <w:snapToGrid w:val="0"/>
        <w:contextualSpacing/>
        <w:jc w:val="both"/>
        <w:rPr>
          <w:sz w:val="20"/>
          <w:szCs w:val="20"/>
        </w:rPr>
      </w:pPr>
      <w:proofErr w:type="spellStart"/>
      <w:r w:rsidRPr="000E0FCA">
        <w:rPr>
          <w:sz w:val="20"/>
          <w:szCs w:val="20"/>
        </w:rPr>
        <w:t>Y</w:t>
      </w:r>
      <w:r w:rsidR="00AF6D54" w:rsidRPr="000E0FCA">
        <w:rPr>
          <w:sz w:val="20"/>
          <w:szCs w:val="20"/>
        </w:rPr>
        <w:t>anar</w:t>
      </w:r>
      <w:proofErr w:type="spellEnd"/>
      <w:r w:rsidR="00AF6D54" w:rsidRPr="000E0FCA">
        <w:rPr>
          <w:sz w:val="20"/>
          <w:szCs w:val="20"/>
        </w:rPr>
        <w:t xml:space="preserve"> Y. Quality changes of hot smoked catfish (</w:t>
      </w:r>
      <w:r w:rsidR="00AF6D54" w:rsidRPr="000E0FCA">
        <w:rPr>
          <w:i/>
          <w:iCs/>
          <w:sz w:val="20"/>
          <w:szCs w:val="20"/>
        </w:rPr>
        <w:t xml:space="preserve">Claries </w:t>
      </w:r>
      <w:proofErr w:type="spellStart"/>
      <w:r w:rsidR="00AF6D54" w:rsidRPr="000E0FCA">
        <w:rPr>
          <w:i/>
          <w:iCs/>
          <w:sz w:val="20"/>
          <w:szCs w:val="20"/>
        </w:rPr>
        <w:t>gariepinus</w:t>
      </w:r>
      <w:proofErr w:type="spellEnd"/>
      <w:r w:rsidR="00AF6D54" w:rsidRPr="000E0FCA">
        <w:rPr>
          <w:sz w:val="20"/>
          <w:szCs w:val="20"/>
        </w:rPr>
        <w:t>) during refrigerated storage. J. Muscle Foods. 2007; 18:391-400.</w:t>
      </w:r>
      <w:r w:rsidR="000E0FCA" w:rsidRPr="000E0FCA">
        <w:rPr>
          <w:rFonts w:hint="eastAsia"/>
          <w:sz w:val="20"/>
          <w:szCs w:val="20"/>
          <w:lang w:eastAsia="zh-CN"/>
        </w:rPr>
        <w:t xml:space="preserve"> </w:t>
      </w:r>
    </w:p>
    <w:p w:rsidR="000B0A2E" w:rsidRPr="000E0FCA" w:rsidRDefault="000B0A2E" w:rsidP="00ED4C28">
      <w:pPr>
        <w:suppressAutoHyphens w:val="0"/>
        <w:snapToGrid w:val="0"/>
        <w:contextualSpacing/>
        <w:jc w:val="both"/>
        <w:rPr>
          <w:sz w:val="20"/>
          <w:szCs w:val="20"/>
        </w:rPr>
        <w:sectPr w:rsidR="000B0A2E" w:rsidRPr="000E0FCA" w:rsidSect="000E0FCA">
          <w:headerReference w:type="default" r:id="rId17"/>
          <w:footerReference w:type="default" r:id="rId18"/>
          <w:type w:val="continuous"/>
          <w:pgSz w:w="12240" w:h="15840" w:code="1"/>
          <w:pgMar w:top="1440" w:right="1440" w:bottom="1440" w:left="1440" w:header="720" w:footer="720" w:gutter="0"/>
          <w:cols w:num="2" w:space="576"/>
          <w:docGrid w:linePitch="360"/>
        </w:sectPr>
      </w:pPr>
    </w:p>
    <w:p w:rsidR="00EC0D24" w:rsidRPr="000E0FCA" w:rsidRDefault="00EC0D24" w:rsidP="00ED4C28">
      <w:pPr>
        <w:suppressAutoHyphens w:val="0"/>
        <w:snapToGrid w:val="0"/>
        <w:contextualSpacing/>
        <w:jc w:val="both"/>
        <w:rPr>
          <w:sz w:val="20"/>
          <w:szCs w:val="20"/>
        </w:rPr>
      </w:pPr>
    </w:p>
    <w:p w:rsidR="000B0A2E" w:rsidRPr="000E0FCA" w:rsidRDefault="000B0A2E" w:rsidP="00ED4C28">
      <w:pPr>
        <w:suppressAutoHyphens w:val="0"/>
        <w:snapToGrid w:val="0"/>
        <w:jc w:val="both"/>
        <w:rPr>
          <w:sz w:val="20"/>
          <w:szCs w:val="20"/>
        </w:rPr>
      </w:pPr>
    </w:p>
    <w:p w:rsidR="004D0467" w:rsidRPr="000E0FCA" w:rsidRDefault="000B0A2E" w:rsidP="00ED4C28">
      <w:pPr>
        <w:suppressAutoHyphens w:val="0"/>
        <w:snapToGrid w:val="0"/>
        <w:jc w:val="both"/>
        <w:rPr>
          <w:sz w:val="20"/>
          <w:szCs w:val="20"/>
        </w:rPr>
      </w:pPr>
      <w:r w:rsidRPr="000E0FCA">
        <w:rPr>
          <w:sz w:val="20"/>
          <w:szCs w:val="20"/>
        </w:rPr>
        <w:t>12/16/2015</w:t>
      </w:r>
    </w:p>
    <w:sectPr w:rsidR="004D0467" w:rsidRPr="000E0FCA" w:rsidSect="00183390">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ABE" w:rsidRDefault="00385ABE">
      <w:r>
        <w:separator/>
      </w:r>
    </w:p>
  </w:endnote>
  <w:endnote w:type="continuationSeparator" w:id="0">
    <w:p w:rsidR="00385ABE" w:rsidRDefault="00385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dvGulliv-R">
    <w:altName w:val="Arial Unicode MS"/>
    <w:panose1 w:val="00000000000000000000"/>
    <w:charset w:val="80"/>
    <w:family w:val="auto"/>
    <w:notTrueType/>
    <w:pitch w:val="default"/>
    <w:sig w:usb0="00000001" w:usb1="08070000" w:usb2="00000010" w:usb3="00000000" w:csb0="00020000" w:csb1="00000000"/>
  </w:font>
  <w:font w:name="MinionPro-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2E" w:rsidRPr="000B0A2E" w:rsidRDefault="003F3D6D" w:rsidP="000B0A2E">
    <w:pPr>
      <w:jc w:val="center"/>
      <w:rPr>
        <w:sz w:val="20"/>
      </w:rPr>
    </w:pPr>
    <w:r w:rsidRPr="000B0A2E">
      <w:rPr>
        <w:sz w:val="20"/>
      </w:rPr>
      <w:fldChar w:fldCharType="begin"/>
    </w:r>
    <w:r w:rsidR="000B0A2E" w:rsidRPr="000B0A2E">
      <w:rPr>
        <w:sz w:val="20"/>
      </w:rPr>
      <w:instrText xml:space="preserve"> page </w:instrText>
    </w:r>
    <w:r w:rsidRPr="000B0A2E">
      <w:rPr>
        <w:sz w:val="20"/>
      </w:rPr>
      <w:fldChar w:fldCharType="separate"/>
    </w:r>
    <w:r w:rsidR="009E5B87">
      <w:rPr>
        <w:noProof/>
        <w:sz w:val="20"/>
      </w:rPr>
      <w:t>120</w:t>
    </w:r>
    <w:r w:rsidRPr="000B0A2E">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2E" w:rsidRPr="000B0A2E" w:rsidRDefault="003F3D6D" w:rsidP="000B0A2E">
    <w:pPr>
      <w:jc w:val="center"/>
      <w:rPr>
        <w:sz w:val="20"/>
      </w:rPr>
    </w:pPr>
    <w:r w:rsidRPr="000B0A2E">
      <w:rPr>
        <w:sz w:val="20"/>
      </w:rPr>
      <w:fldChar w:fldCharType="begin"/>
    </w:r>
    <w:r w:rsidR="000B0A2E" w:rsidRPr="000B0A2E">
      <w:rPr>
        <w:sz w:val="20"/>
      </w:rPr>
      <w:instrText xml:space="preserve"> page </w:instrText>
    </w:r>
    <w:r w:rsidRPr="000B0A2E">
      <w:rPr>
        <w:sz w:val="20"/>
      </w:rPr>
      <w:fldChar w:fldCharType="separate"/>
    </w:r>
    <w:r w:rsidR="009E5B87">
      <w:rPr>
        <w:noProof/>
        <w:sz w:val="20"/>
      </w:rPr>
      <w:t>121</w:t>
    </w:r>
    <w:r w:rsidRPr="000B0A2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2E" w:rsidRPr="000B0A2E" w:rsidRDefault="003F3D6D" w:rsidP="000B0A2E">
    <w:pPr>
      <w:jc w:val="center"/>
      <w:rPr>
        <w:sz w:val="20"/>
      </w:rPr>
    </w:pPr>
    <w:r w:rsidRPr="000B0A2E">
      <w:rPr>
        <w:sz w:val="20"/>
      </w:rPr>
      <w:fldChar w:fldCharType="begin"/>
    </w:r>
    <w:r w:rsidR="000B0A2E" w:rsidRPr="000B0A2E">
      <w:rPr>
        <w:sz w:val="20"/>
      </w:rPr>
      <w:instrText xml:space="preserve"> page </w:instrText>
    </w:r>
    <w:r w:rsidRPr="000B0A2E">
      <w:rPr>
        <w:sz w:val="20"/>
      </w:rPr>
      <w:fldChar w:fldCharType="separate"/>
    </w:r>
    <w:r w:rsidR="009E5B87">
      <w:rPr>
        <w:noProof/>
        <w:sz w:val="20"/>
      </w:rPr>
      <w:t>122</w:t>
    </w:r>
    <w:r w:rsidRPr="000B0A2E">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2E" w:rsidRPr="000B0A2E" w:rsidRDefault="003F3D6D" w:rsidP="000B0A2E">
    <w:pPr>
      <w:jc w:val="center"/>
      <w:rPr>
        <w:sz w:val="20"/>
      </w:rPr>
    </w:pPr>
    <w:r w:rsidRPr="000B0A2E">
      <w:rPr>
        <w:sz w:val="20"/>
      </w:rPr>
      <w:fldChar w:fldCharType="begin"/>
    </w:r>
    <w:r w:rsidR="000B0A2E" w:rsidRPr="000B0A2E">
      <w:rPr>
        <w:sz w:val="20"/>
      </w:rPr>
      <w:instrText xml:space="preserve"> page </w:instrText>
    </w:r>
    <w:r w:rsidRPr="000B0A2E">
      <w:rPr>
        <w:sz w:val="20"/>
      </w:rPr>
      <w:fldChar w:fldCharType="separate"/>
    </w:r>
    <w:r w:rsidR="009E5B87">
      <w:rPr>
        <w:noProof/>
        <w:sz w:val="20"/>
      </w:rPr>
      <w:t>124</w:t>
    </w:r>
    <w:r w:rsidRPr="000B0A2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2E" w:rsidRDefault="003F3D6D" w:rsidP="00B3167C">
    <w:pPr>
      <w:pStyle w:val="Footer"/>
      <w:framePr w:wrap="around" w:vAnchor="text" w:hAnchor="margin" w:xAlign="center" w:y="1"/>
      <w:rPr>
        <w:rStyle w:val="PageNumber"/>
      </w:rPr>
    </w:pPr>
    <w:r>
      <w:rPr>
        <w:rStyle w:val="PageNumber"/>
      </w:rPr>
      <w:fldChar w:fldCharType="begin"/>
    </w:r>
    <w:r w:rsidR="000B0A2E">
      <w:rPr>
        <w:rStyle w:val="PageNumber"/>
      </w:rPr>
      <w:instrText xml:space="preserve">PAGE  </w:instrText>
    </w:r>
    <w:r>
      <w:rPr>
        <w:rStyle w:val="PageNumber"/>
      </w:rPr>
      <w:fldChar w:fldCharType="end"/>
    </w:r>
  </w:p>
  <w:p w:rsidR="000B0A2E" w:rsidRDefault="000B0A2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2E" w:rsidRPr="00B3167C" w:rsidRDefault="003F3D6D"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0B0A2E" w:rsidRPr="00B3167C">
      <w:rPr>
        <w:rStyle w:val="PageNumber"/>
        <w:sz w:val="20"/>
        <w:szCs w:val="20"/>
      </w:rPr>
      <w:instrText xml:space="preserve">PAGE  </w:instrText>
    </w:r>
    <w:r w:rsidRPr="00B3167C">
      <w:rPr>
        <w:rStyle w:val="PageNumber"/>
        <w:sz w:val="20"/>
        <w:szCs w:val="20"/>
      </w:rPr>
      <w:fldChar w:fldCharType="separate"/>
    </w:r>
    <w:r w:rsidR="000B0A2E">
      <w:rPr>
        <w:rStyle w:val="PageNumber"/>
        <w:noProof/>
        <w:sz w:val="20"/>
        <w:szCs w:val="20"/>
      </w:rPr>
      <w:t>8</w:t>
    </w:r>
    <w:r w:rsidRPr="00B3167C">
      <w:rPr>
        <w:rStyle w:val="PageNumber"/>
        <w:sz w:val="20"/>
        <w:szCs w:val="20"/>
      </w:rPr>
      <w:fldChar w:fldCharType="end"/>
    </w:r>
  </w:p>
  <w:p w:rsidR="000B0A2E" w:rsidRDefault="003F3D6D" w:rsidP="006D2418">
    <w:pPr>
      <w:jc w:val="center"/>
    </w:pPr>
    <w:hyperlink r:id="rId1" w:history="1">
      <w:r w:rsidR="000B0A2E" w:rsidRPr="00CC3CF9">
        <w:rPr>
          <w:rStyle w:val="Hyperlink"/>
          <w:sz w:val="20"/>
          <w:szCs w:val="20"/>
        </w:rPr>
        <w:t>http://www.sciencepub.net/nature</w:t>
      </w:r>
    </w:hyperlink>
    <w:r w:rsidR="000B0A2E">
      <w:rPr>
        <w:color w:val="000000"/>
        <w:sz w:val="20"/>
        <w:szCs w:val="20"/>
      </w:rPr>
      <w:t xml:space="preserve">                                                                            </w:t>
    </w:r>
    <w:hyperlink r:id="rId2" w:history="1">
      <w:r w:rsidR="000B0A2E" w:rsidRPr="00CC3CF9">
        <w:rPr>
          <w:rStyle w:val="Hyperlink"/>
          <w:bCs/>
          <w:sz w:val="20"/>
        </w:rPr>
        <w:t>naturesciencej@gmail.com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ABE" w:rsidRDefault="00385ABE">
      <w:r>
        <w:separator/>
      </w:r>
    </w:p>
  </w:footnote>
  <w:footnote w:type="continuationSeparator" w:id="0">
    <w:p w:rsidR="00385ABE" w:rsidRDefault="00385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2E" w:rsidRPr="000B0A2E" w:rsidRDefault="000B0A2E" w:rsidP="000B0A2E">
    <w:pPr>
      <w:pBdr>
        <w:bottom w:val="thinThickMediumGap" w:sz="12" w:space="1" w:color="auto"/>
      </w:pBdr>
      <w:tabs>
        <w:tab w:val="left" w:pos="851"/>
        <w:tab w:val="right" w:pos="8364"/>
      </w:tabs>
      <w:adjustRightInd w:val="0"/>
      <w:snapToGrid w:val="0"/>
      <w:jc w:val="both"/>
      <w:rPr>
        <w:sz w:val="20"/>
        <w:szCs w:val="20"/>
      </w:rPr>
    </w:pPr>
    <w:r w:rsidRPr="000B0A2E">
      <w:rPr>
        <w:rFonts w:hint="eastAsia"/>
        <w:iCs/>
        <w:color w:val="000000"/>
        <w:sz w:val="20"/>
        <w:szCs w:val="20"/>
      </w:rPr>
      <w:tab/>
    </w:r>
    <w:r w:rsidRPr="000B0A2E">
      <w:rPr>
        <w:sz w:val="20"/>
        <w:szCs w:val="20"/>
      </w:rPr>
      <w:t>Nature and Science 201</w:t>
    </w:r>
    <w:r w:rsidR="000E0FCA">
      <w:rPr>
        <w:rFonts w:hint="eastAsia"/>
        <w:sz w:val="20"/>
        <w:szCs w:val="20"/>
        <w:lang w:eastAsia="zh-CN"/>
      </w:rPr>
      <w:t>5</w:t>
    </w:r>
    <w:r w:rsidRPr="000B0A2E">
      <w:rPr>
        <w:sz w:val="20"/>
        <w:szCs w:val="20"/>
      </w:rPr>
      <w:t>;1</w:t>
    </w:r>
    <w:r w:rsidR="000E0FCA">
      <w:rPr>
        <w:rFonts w:hint="eastAsia"/>
        <w:sz w:val="20"/>
        <w:szCs w:val="20"/>
        <w:lang w:eastAsia="zh-CN"/>
      </w:rPr>
      <w:t>3</w:t>
    </w:r>
    <w:r w:rsidRPr="000B0A2E">
      <w:rPr>
        <w:sz w:val="20"/>
        <w:szCs w:val="20"/>
      </w:rPr>
      <w:t>(</w:t>
    </w:r>
    <w:r w:rsidR="000E0FCA">
      <w:rPr>
        <w:rFonts w:hint="eastAsia"/>
        <w:sz w:val="20"/>
        <w:szCs w:val="20"/>
        <w:lang w:eastAsia="zh-CN"/>
      </w:rPr>
      <w:t>12</w:t>
    </w:r>
    <w:r w:rsidRPr="000B0A2E">
      <w:rPr>
        <w:rFonts w:hint="eastAsia"/>
        <w:sz w:val="20"/>
        <w:szCs w:val="20"/>
      </w:rPr>
      <w:t>)</w:t>
    </w:r>
    <w:r w:rsidRPr="000B0A2E">
      <w:rPr>
        <w:color w:val="000000"/>
        <w:sz w:val="20"/>
        <w:szCs w:val="20"/>
      </w:rPr>
      <w:t xml:space="preserve"> </w:t>
    </w:r>
    <w:r w:rsidRPr="000B0A2E">
      <w:rPr>
        <w:rFonts w:hint="eastAsia"/>
        <w:color w:val="000000"/>
        <w:sz w:val="20"/>
        <w:szCs w:val="20"/>
      </w:rPr>
      <w:tab/>
    </w:r>
    <w:r w:rsidRPr="000B0A2E">
      <w:rPr>
        <w:color w:val="000000"/>
        <w:sz w:val="20"/>
        <w:szCs w:val="20"/>
      </w:rPr>
      <w:t xml:space="preserve"> </w:t>
    </w:r>
    <w:hyperlink r:id="rId1" w:history="1">
      <w:r w:rsidRPr="000B0A2E">
        <w:rPr>
          <w:rStyle w:val="Hyperlink"/>
          <w:sz w:val="20"/>
          <w:szCs w:val="20"/>
        </w:rPr>
        <w:t>http://www.sciencepub.net/nature</w:t>
      </w:r>
    </w:hyperlink>
  </w:p>
  <w:p w:rsidR="000B0A2E" w:rsidRPr="000B0A2E" w:rsidRDefault="000B0A2E" w:rsidP="000B0A2E">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B87" w:rsidRPr="000B0A2E" w:rsidRDefault="009E5B87" w:rsidP="009E5B87">
    <w:pPr>
      <w:pBdr>
        <w:bottom w:val="thinThickMediumGap" w:sz="12" w:space="1" w:color="auto"/>
      </w:pBdr>
      <w:tabs>
        <w:tab w:val="left" w:pos="851"/>
        <w:tab w:val="right" w:pos="8364"/>
      </w:tabs>
      <w:adjustRightInd w:val="0"/>
      <w:snapToGrid w:val="0"/>
      <w:jc w:val="both"/>
      <w:rPr>
        <w:sz w:val="20"/>
        <w:szCs w:val="20"/>
      </w:rPr>
    </w:pPr>
    <w:r w:rsidRPr="000B0A2E">
      <w:rPr>
        <w:rFonts w:hint="eastAsia"/>
        <w:iCs/>
        <w:color w:val="000000"/>
        <w:sz w:val="20"/>
        <w:szCs w:val="20"/>
      </w:rPr>
      <w:tab/>
    </w:r>
    <w:r w:rsidRPr="000B0A2E">
      <w:rPr>
        <w:sz w:val="20"/>
        <w:szCs w:val="20"/>
      </w:rPr>
      <w:t>Nature and Science 201</w:t>
    </w:r>
    <w:r>
      <w:rPr>
        <w:rFonts w:hint="eastAsia"/>
        <w:sz w:val="20"/>
        <w:szCs w:val="20"/>
        <w:lang w:eastAsia="zh-CN"/>
      </w:rPr>
      <w:t>5</w:t>
    </w:r>
    <w:r w:rsidRPr="000B0A2E">
      <w:rPr>
        <w:sz w:val="20"/>
        <w:szCs w:val="20"/>
      </w:rPr>
      <w:t>;1</w:t>
    </w:r>
    <w:r>
      <w:rPr>
        <w:rFonts w:hint="eastAsia"/>
        <w:sz w:val="20"/>
        <w:szCs w:val="20"/>
        <w:lang w:eastAsia="zh-CN"/>
      </w:rPr>
      <w:t>3</w:t>
    </w:r>
    <w:r w:rsidRPr="000B0A2E">
      <w:rPr>
        <w:sz w:val="20"/>
        <w:szCs w:val="20"/>
      </w:rPr>
      <w:t>(</w:t>
    </w:r>
    <w:r>
      <w:rPr>
        <w:rFonts w:hint="eastAsia"/>
        <w:sz w:val="20"/>
        <w:szCs w:val="20"/>
        <w:lang w:eastAsia="zh-CN"/>
      </w:rPr>
      <w:t>12</w:t>
    </w:r>
    <w:r w:rsidRPr="000B0A2E">
      <w:rPr>
        <w:rFonts w:hint="eastAsia"/>
        <w:sz w:val="20"/>
        <w:szCs w:val="20"/>
      </w:rPr>
      <w:t>)</w:t>
    </w:r>
    <w:r w:rsidRPr="000B0A2E">
      <w:rPr>
        <w:color w:val="000000"/>
        <w:sz w:val="20"/>
        <w:szCs w:val="20"/>
      </w:rPr>
      <w:t xml:space="preserve"> </w:t>
    </w:r>
    <w:r w:rsidRPr="000B0A2E">
      <w:rPr>
        <w:rFonts w:hint="eastAsia"/>
        <w:color w:val="000000"/>
        <w:sz w:val="20"/>
        <w:szCs w:val="20"/>
      </w:rPr>
      <w:tab/>
    </w:r>
    <w:r w:rsidRPr="000B0A2E">
      <w:rPr>
        <w:color w:val="000000"/>
        <w:sz w:val="20"/>
        <w:szCs w:val="20"/>
      </w:rPr>
      <w:t xml:space="preserve"> </w:t>
    </w:r>
    <w:hyperlink r:id="rId1" w:history="1">
      <w:r w:rsidRPr="000B0A2E">
        <w:rPr>
          <w:rStyle w:val="Hyperlink"/>
          <w:sz w:val="20"/>
          <w:szCs w:val="20"/>
        </w:rPr>
        <w:t>http://www.sciencepub.net/nature</w:t>
      </w:r>
    </w:hyperlink>
  </w:p>
  <w:p w:rsidR="009E5B87" w:rsidRPr="000B0A2E" w:rsidRDefault="009E5B87" w:rsidP="009E5B87">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B87" w:rsidRPr="000B0A2E" w:rsidRDefault="009E5B87" w:rsidP="009E5B87">
    <w:pPr>
      <w:pBdr>
        <w:bottom w:val="thinThickMediumGap" w:sz="12" w:space="1" w:color="auto"/>
      </w:pBdr>
      <w:tabs>
        <w:tab w:val="left" w:pos="851"/>
        <w:tab w:val="right" w:pos="8364"/>
      </w:tabs>
      <w:adjustRightInd w:val="0"/>
      <w:snapToGrid w:val="0"/>
      <w:jc w:val="both"/>
      <w:rPr>
        <w:sz w:val="20"/>
        <w:szCs w:val="20"/>
      </w:rPr>
    </w:pPr>
    <w:r w:rsidRPr="000B0A2E">
      <w:rPr>
        <w:rFonts w:hint="eastAsia"/>
        <w:iCs/>
        <w:color w:val="000000"/>
        <w:sz w:val="20"/>
        <w:szCs w:val="20"/>
      </w:rPr>
      <w:tab/>
    </w:r>
    <w:r w:rsidRPr="000B0A2E">
      <w:rPr>
        <w:sz w:val="20"/>
        <w:szCs w:val="20"/>
      </w:rPr>
      <w:t>Nature and Science 201</w:t>
    </w:r>
    <w:r>
      <w:rPr>
        <w:rFonts w:hint="eastAsia"/>
        <w:sz w:val="20"/>
        <w:szCs w:val="20"/>
        <w:lang w:eastAsia="zh-CN"/>
      </w:rPr>
      <w:t>5</w:t>
    </w:r>
    <w:r w:rsidRPr="000B0A2E">
      <w:rPr>
        <w:sz w:val="20"/>
        <w:szCs w:val="20"/>
      </w:rPr>
      <w:t>;1</w:t>
    </w:r>
    <w:r>
      <w:rPr>
        <w:rFonts w:hint="eastAsia"/>
        <w:sz w:val="20"/>
        <w:szCs w:val="20"/>
        <w:lang w:eastAsia="zh-CN"/>
      </w:rPr>
      <w:t>3</w:t>
    </w:r>
    <w:r w:rsidRPr="000B0A2E">
      <w:rPr>
        <w:sz w:val="20"/>
        <w:szCs w:val="20"/>
      </w:rPr>
      <w:t>(</w:t>
    </w:r>
    <w:r>
      <w:rPr>
        <w:rFonts w:hint="eastAsia"/>
        <w:sz w:val="20"/>
        <w:szCs w:val="20"/>
        <w:lang w:eastAsia="zh-CN"/>
      </w:rPr>
      <w:t>12</w:t>
    </w:r>
    <w:r w:rsidRPr="000B0A2E">
      <w:rPr>
        <w:rFonts w:hint="eastAsia"/>
        <w:sz w:val="20"/>
        <w:szCs w:val="20"/>
      </w:rPr>
      <w:t>)</w:t>
    </w:r>
    <w:r w:rsidRPr="000B0A2E">
      <w:rPr>
        <w:color w:val="000000"/>
        <w:sz w:val="20"/>
        <w:szCs w:val="20"/>
      </w:rPr>
      <w:t xml:space="preserve"> </w:t>
    </w:r>
    <w:r w:rsidRPr="000B0A2E">
      <w:rPr>
        <w:rFonts w:hint="eastAsia"/>
        <w:color w:val="000000"/>
        <w:sz w:val="20"/>
        <w:szCs w:val="20"/>
      </w:rPr>
      <w:tab/>
    </w:r>
    <w:r w:rsidRPr="000B0A2E">
      <w:rPr>
        <w:color w:val="000000"/>
        <w:sz w:val="20"/>
        <w:szCs w:val="20"/>
      </w:rPr>
      <w:t xml:space="preserve"> </w:t>
    </w:r>
    <w:hyperlink r:id="rId1" w:history="1">
      <w:r w:rsidRPr="000B0A2E">
        <w:rPr>
          <w:rStyle w:val="Hyperlink"/>
          <w:sz w:val="20"/>
          <w:szCs w:val="20"/>
        </w:rPr>
        <w:t>http://www.sciencepub.net/nature</w:t>
      </w:r>
    </w:hyperlink>
  </w:p>
  <w:p w:rsidR="009E5B87" w:rsidRPr="000B0A2E" w:rsidRDefault="009E5B87" w:rsidP="009E5B87">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B87" w:rsidRPr="000B0A2E" w:rsidRDefault="009E5B87" w:rsidP="009E5B87">
    <w:pPr>
      <w:pBdr>
        <w:bottom w:val="thinThickMediumGap" w:sz="12" w:space="1" w:color="auto"/>
      </w:pBdr>
      <w:tabs>
        <w:tab w:val="left" w:pos="851"/>
        <w:tab w:val="right" w:pos="8364"/>
      </w:tabs>
      <w:adjustRightInd w:val="0"/>
      <w:snapToGrid w:val="0"/>
      <w:jc w:val="both"/>
      <w:rPr>
        <w:sz w:val="20"/>
        <w:szCs w:val="20"/>
      </w:rPr>
    </w:pPr>
    <w:r w:rsidRPr="000B0A2E">
      <w:rPr>
        <w:rFonts w:hint="eastAsia"/>
        <w:iCs/>
        <w:color w:val="000000"/>
        <w:sz w:val="20"/>
        <w:szCs w:val="20"/>
      </w:rPr>
      <w:tab/>
    </w:r>
    <w:r w:rsidRPr="000B0A2E">
      <w:rPr>
        <w:sz w:val="20"/>
        <w:szCs w:val="20"/>
      </w:rPr>
      <w:t>Nature and Science 201</w:t>
    </w:r>
    <w:r>
      <w:rPr>
        <w:rFonts w:hint="eastAsia"/>
        <w:sz w:val="20"/>
        <w:szCs w:val="20"/>
        <w:lang w:eastAsia="zh-CN"/>
      </w:rPr>
      <w:t>5</w:t>
    </w:r>
    <w:r w:rsidRPr="000B0A2E">
      <w:rPr>
        <w:sz w:val="20"/>
        <w:szCs w:val="20"/>
      </w:rPr>
      <w:t>;1</w:t>
    </w:r>
    <w:r>
      <w:rPr>
        <w:rFonts w:hint="eastAsia"/>
        <w:sz w:val="20"/>
        <w:szCs w:val="20"/>
        <w:lang w:eastAsia="zh-CN"/>
      </w:rPr>
      <w:t>3</w:t>
    </w:r>
    <w:r w:rsidRPr="000B0A2E">
      <w:rPr>
        <w:sz w:val="20"/>
        <w:szCs w:val="20"/>
      </w:rPr>
      <w:t>(</w:t>
    </w:r>
    <w:r>
      <w:rPr>
        <w:rFonts w:hint="eastAsia"/>
        <w:sz w:val="20"/>
        <w:szCs w:val="20"/>
        <w:lang w:eastAsia="zh-CN"/>
      </w:rPr>
      <w:t>12</w:t>
    </w:r>
    <w:r w:rsidRPr="000B0A2E">
      <w:rPr>
        <w:rFonts w:hint="eastAsia"/>
        <w:sz w:val="20"/>
        <w:szCs w:val="20"/>
      </w:rPr>
      <w:t>)</w:t>
    </w:r>
    <w:r w:rsidRPr="000B0A2E">
      <w:rPr>
        <w:color w:val="000000"/>
        <w:sz w:val="20"/>
        <w:szCs w:val="20"/>
      </w:rPr>
      <w:t xml:space="preserve"> </w:t>
    </w:r>
    <w:r w:rsidRPr="000B0A2E">
      <w:rPr>
        <w:rFonts w:hint="eastAsia"/>
        <w:color w:val="000000"/>
        <w:sz w:val="20"/>
        <w:szCs w:val="20"/>
      </w:rPr>
      <w:tab/>
    </w:r>
    <w:r w:rsidRPr="000B0A2E">
      <w:rPr>
        <w:color w:val="000000"/>
        <w:sz w:val="20"/>
        <w:szCs w:val="20"/>
      </w:rPr>
      <w:t xml:space="preserve"> </w:t>
    </w:r>
    <w:hyperlink r:id="rId1" w:history="1">
      <w:r w:rsidRPr="000B0A2E">
        <w:rPr>
          <w:rStyle w:val="Hyperlink"/>
          <w:sz w:val="20"/>
          <w:szCs w:val="20"/>
        </w:rPr>
        <w:t>http://www.sciencepub.net/nature</w:t>
      </w:r>
    </w:hyperlink>
  </w:p>
  <w:p w:rsidR="009E5B87" w:rsidRPr="000B0A2E" w:rsidRDefault="009E5B87" w:rsidP="009E5B87">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2E" w:rsidRPr="00647E27" w:rsidRDefault="000B0A2E" w:rsidP="008A37E9">
    <w:pPr>
      <w:pBdr>
        <w:bottom w:val="thinThickMediumGap" w:sz="12" w:space="1" w:color="auto"/>
      </w:pBdr>
      <w:tabs>
        <w:tab w:val="left" w:pos="9360"/>
      </w:tabs>
      <w:jc w:val="center"/>
      <w:rPr>
        <w:sz w:val="20"/>
        <w:szCs w:val="20"/>
      </w:rPr>
    </w:pPr>
    <w:r w:rsidRPr="00647E27">
      <w:rPr>
        <w:sz w:val="20"/>
        <w:szCs w:val="20"/>
      </w:rPr>
      <w:t>Nature and Science 201</w:t>
    </w:r>
    <w:r>
      <w:rPr>
        <w:sz w:val="20"/>
        <w:szCs w:val="20"/>
      </w:rPr>
      <w:t>3</w:t>
    </w:r>
    <w:r w:rsidRPr="00647E27">
      <w:rPr>
        <w:sz w:val="20"/>
        <w:szCs w:val="20"/>
      </w:rPr>
      <w:t>;</w:t>
    </w:r>
    <w:r>
      <w:rPr>
        <w:sz w:val="20"/>
        <w:szCs w:val="20"/>
      </w:rPr>
      <w:t>11</w:t>
    </w:r>
    <w:r w:rsidRPr="00647E27">
      <w:rPr>
        <w:sz w:val="20"/>
        <w:szCs w:val="20"/>
      </w:rPr>
      <w:t>(</w:t>
    </w:r>
    <w:r>
      <w:rPr>
        <w:sz w:val="20"/>
        <w:szCs w:val="20"/>
      </w:rPr>
      <w:t>x</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p w:rsidR="000B0A2E" w:rsidRPr="008A37E9" w:rsidRDefault="000B0A2E" w:rsidP="008A37E9">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A16B2D"/>
    <w:multiLevelType w:val="hybridMultilevel"/>
    <w:tmpl w:val="F232FE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8C27E72"/>
    <w:multiLevelType w:val="hybridMultilevel"/>
    <w:tmpl w:val="817A98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F5A75E9"/>
    <w:multiLevelType w:val="hybridMultilevel"/>
    <w:tmpl w:val="563A88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67F4"/>
    <w:rsid w:val="00054774"/>
    <w:rsid w:val="00064B20"/>
    <w:rsid w:val="00067FB1"/>
    <w:rsid w:val="00080CE9"/>
    <w:rsid w:val="000827B7"/>
    <w:rsid w:val="00090A06"/>
    <w:rsid w:val="00092571"/>
    <w:rsid w:val="000A3B48"/>
    <w:rsid w:val="000B0A2E"/>
    <w:rsid w:val="000B6C47"/>
    <w:rsid w:val="000C5F1C"/>
    <w:rsid w:val="000D4463"/>
    <w:rsid w:val="000E0FCA"/>
    <w:rsid w:val="0010794D"/>
    <w:rsid w:val="00140567"/>
    <w:rsid w:val="0017241D"/>
    <w:rsid w:val="001817C7"/>
    <w:rsid w:val="00183390"/>
    <w:rsid w:val="001901BB"/>
    <w:rsid w:val="001A678A"/>
    <w:rsid w:val="001B41B8"/>
    <w:rsid w:val="002467BC"/>
    <w:rsid w:val="002561AF"/>
    <w:rsid w:val="0026571D"/>
    <w:rsid w:val="002A3F39"/>
    <w:rsid w:val="002A4415"/>
    <w:rsid w:val="002D11A5"/>
    <w:rsid w:val="002F17FB"/>
    <w:rsid w:val="002F20CD"/>
    <w:rsid w:val="0030009E"/>
    <w:rsid w:val="00301B39"/>
    <w:rsid w:val="00314F95"/>
    <w:rsid w:val="00322FAB"/>
    <w:rsid w:val="00342698"/>
    <w:rsid w:val="00345581"/>
    <w:rsid w:val="003506F8"/>
    <w:rsid w:val="00385ABE"/>
    <w:rsid w:val="003B0962"/>
    <w:rsid w:val="003C7F3D"/>
    <w:rsid w:val="003D12E1"/>
    <w:rsid w:val="003D3BEC"/>
    <w:rsid w:val="003D6A8C"/>
    <w:rsid w:val="003E6D9C"/>
    <w:rsid w:val="003F3D6D"/>
    <w:rsid w:val="0042390D"/>
    <w:rsid w:val="00456753"/>
    <w:rsid w:val="00471E57"/>
    <w:rsid w:val="0049143E"/>
    <w:rsid w:val="004B04C5"/>
    <w:rsid w:val="004C7555"/>
    <w:rsid w:val="004D0467"/>
    <w:rsid w:val="004E4AB8"/>
    <w:rsid w:val="00516678"/>
    <w:rsid w:val="00524176"/>
    <w:rsid w:val="00533FB7"/>
    <w:rsid w:val="00593132"/>
    <w:rsid w:val="005C2F35"/>
    <w:rsid w:val="005F5E04"/>
    <w:rsid w:val="00604163"/>
    <w:rsid w:val="0065209A"/>
    <w:rsid w:val="006B35A0"/>
    <w:rsid w:val="006D2418"/>
    <w:rsid w:val="006D5C2E"/>
    <w:rsid w:val="006E026C"/>
    <w:rsid w:val="006E183B"/>
    <w:rsid w:val="006E6ACB"/>
    <w:rsid w:val="006F1706"/>
    <w:rsid w:val="00700379"/>
    <w:rsid w:val="00704F75"/>
    <w:rsid w:val="00734A5D"/>
    <w:rsid w:val="00736333"/>
    <w:rsid w:val="0077397B"/>
    <w:rsid w:val="00777B82"/>
    <w:rsid w:val="00780717"/>
    <w:rsid w:val="0078507E"/>
    <w:rsid w:val="00785369"/>
    <w:rsid w:val="007C0C40"/>
    <w:rsid w:val="007D746F"/>
    <w:rsid w:val="007E2AC7"/>
    <w:rsid w:val="007E7BB3"/>
    <w:rsid w:val="00814FA7"/>
    <w:rsid w:val="00817F9F"/>
    <w:rsid w:val="008A20AC"/>
    <w:rsid w:val="008A37E9"/>
    <w:rsid w:val="008B4831"/>
    <w:rsid w:val="008B5072"/>
    <w:rsid w:val="008C20E4"/>
    <w:rsid w:val="008D25EA"/>
    <w:rsid w:val="008E6C60"/>
    <w:rsid w:val="008F2E4F"/>
    <w:rsid w:val="0091208A"/>
    <w:rsid w:val="00914558"/>
    <w:rsid w:val="0092689D"/>
    <w:rsid w:val="0093397E"/>
    <w:rsid w:val="0094140D"/>
    <w:rsid w:val="009458E4"/>
    <w:rsid w:val="009459B3"/>
    <w:rsid w:val="00946C0D"/>
    <w:rsid w:val="00952EB8"/>
    <w:rsid w:val="00966860"/>
    <w:rsid w:val="00973C1F"/>
    <w:rsid w:val="009A2291"/>
    <w:rsid w:val="009E5B87"/>
    <w:rsid w:val="00A2654E"/>
    <w:rsid w:val="00A3476D"/>
    <w:rsid w:val="00A442A1"/>
    <w:rsid w:val="00A522E3"/>
    <w:rsid w:val="00A557B9"/>
    <w:rsid w:val="00AF6D54"/>
    <w:rsid w:val="00B3167C"/>
    <w:rsid w:val="00B35579"/>
    <w:rsid w:val="00B35A6B"/>
    <w:rsid w:val="00B47F73"/>
    <w:rsid w:val="00B60E8D"/>
    <w:rsid w:val="00B80C0E"/>
    <w:rsid w:val="00BB1BF7"/>
    <w:rsid w:val="00BD2A8D"/>
    <w:rsid w:val="00BD5724"/>
    <w:rsid w:val="00BD7432"/>
    <w:rsid w:val="00BE56A0"/>
    <w:rsid w:val="00BF6579"/>
    <w:rsid w:val="00C07C46"/>
    <w:rsid w:val="00C25172"/>
    <w:rsid w:val="00C412DE"/>
    <w:rsid w:val="00C43A46"/>
    <w:rsid w:val="00C74DDC"/>
    <w:rsid w:val="00C8147E"/>
    <w:rsid w:val="00CC1CB3"/>
    <w:rsid w:val="00CD3A1B"/>
    <w:rsid w:val="00CD54D0"/>
    <w:rsid w:val="00CE3378"/>
    <w:rsid w:val="00CE7B2F"/>
    <w:rsid w:val="00D202D2"/>
    <w:rsid w:val="00D26F2E"/>
    <w:rsid w:val="00D3777A"/>
    <w:rsid w:val="00D743C0"/>
    <w:rsid w:val="00DF6DDC"/>
    <w:rsid w:val="00DF7353"/>
    <w:rsid w:val="00E2794F"/>
    <w:rsid w:val="00E667CD"/>
    <w:rsid w:val="00EB562A"/>
    <w:rsid w:val="00EC0D24"/>
    <w:rsid w:val="00EC5C53"/>
    <w:rsid w:val="00ED4441"/>
    <w:rsid w:val="00ED4C28"/>
    <w:rsid w:val="00EF3BA2"/>
    <w:rsid w:val="00EF4701"/>
    <w:rsid w:val="00F4399A"/>
    <w:rsid w:val="00F45062"/>
    <w:rsid w:val="00F46A5E"/>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07C46"/>
    <w:pPr>
      <w:keepNext/>
      <w:tabs>
        <w:tab w:val="num" w:pos="0"/>
      </w:tabs>
      <w:outlineLvl w:val="0"/>
    </w:pPr>
    <w:rPr>
      <w:b/>
      <w:bCs/>
      <w:sz w:val="32"/>
    </w:rPr>
  </w:style>
  <w:style w:type="paragraph" w:styleId="Heading2">
    <w:name w:val="heading 2"/>
    <w:basedOn w:val="Normal"/>
    <w:next w:val="Normal"/>
    <w:qFormat/>
    <w:rsid w:val="00C07C46"/>
    <w:pPr>
      <w:keepNext/>
      <w:tabs>
        <w:tab w:val="num" w:pos="0"/>
      </w:tabs>
      <w:jc w:val="both"/>
      <w:outlineLvl w:val="1"/>
    </w:pPr>
    <w:rPr>
      <w:b/>
      <w:sz w:val="28"/>
    </w:rPr>
  </w:style>
  <w:style w:type="paragraph" w:styleId="Heading3">
    <w:name w:val="heading 3"/>
    <w:basedOn w:val="Normal"/>
    <w:next w:val="Normal"/>
    <w:qFormat/>
    <w:rsid w:val="00C07C46"/>
    <w:pPr>
      <w:keepNext/>
      <w:tabs>
        <w:tab w:val="num" w:pos="0"/>
      </w:tabs>
      <w:spacing w:line="360" w:lineRule="auto"/>
      <w:jc w:val="both"/>
      <w:outlineLvl w:val="2"/>
    </w:pPr>
    <w:rPr>
      <w:b/>
      <w:bCs/>
    </w:rPr>
  </w:style>
  <w:style w:type="paragraph" w:styleId="Heading6">
    <w:name w:val="heading 6"/>
    <w:basedOn w:val="Normal"/>
    <w:next w:val="Normal"/>
    <w:qFormat/>
    <w:rsid w:val="00C07C46"/>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07C46"/>
  </w:style>
  <w:style w:type="character" w:customStyle="1" w:styleId="WW-Absatz-Standardschriftart">
    <w:name w:val="WW-Absatz-Standardschriftart"/>
    <w:rsid w:val="00C07C46"/>
  </w:style>
  <w:style w:type="character" w:customStyle="1" w:styleId="WW-Absatz-Standardschriftart1">
    <w:name w:val="WW-Absatz-Standardschriftart1"/>
    <w:rsid w:val="00C07C46"/>
  </w:style>
  <w:style w:type="character" w:customStyle="1" w:styleId="WW-Absatz-Standardschriftart11">
    <w:name w:val="WW-Absatz-Standardschriftart11"/>
    <w:rsid w:val="00C07C46"/>
  </w:style>
  <w:style w:type="character" w:customStyle="1" w:styleId="WW-Absatz-Standardschriftart111">
    <w:name w:val="WW-Absatz-Standardschriftart111"/>
    <w:rsid w:val="00C07C46"/>
  </w:style>
  <w:style w:type="character" w:customStyle="1" w:styleId="WW-Absatz-Standardschriftart1111">
    <w:name w:val="WW-Absatz-Standardschriftart1111"/>
    <w:rsid w:val="00C07C46"/>
  </w:style>
  <w:style w:type="character" w:customStyle="1" w:styleId="WW-Absatz-Standardschriftart11111">
    <w:name w:val="WW-Absatz-Standardschriftart11111"/>
    <w:rsid w:val="00C07C46"/>
  </w:style>
  <w:style w:type="character" w:customStyle="1" w:styleId="WW-Absatz-Standardschriftart111111">
    <w:name w:val="WW-Absatz-Standardschriftart111111"/>
    <w:rsid w:val="00C07C46"/>
  </w:style>
  <w:style w:type="character" w:customStyle="1" w:styleId="WW-Absatz-Standardschriftart1111111">
    <w:name w:val="WW-Absatz-Standardschriftart1111111"/>
    <w:rsid w:val="00C07C46"/>
  </w:style>
  <w:style w:type="character" w:customStyle="1" w:styleId="WW-Absatz-Standardschriftart11111111">
    <w:name w:val="WW-Absatz-Standardschriftart11111111"/>
    <w:rsid w:val="00C07C46"/>
  </w:style>
  <w:style w:type="character" w:customStyle="1" w:styleId="WW-Absatz-Standardschriftart111111111">
    <w:name w:val="WW-Absatz-Standardschriftart111111111"/>
    <w:rsid w:val="00C07C46"/>
  </w:style>
  <w:style w:type="character" w:customStyle="1" w:styleId="WW-Absatz-Standardschriftart1111111111">
    <w:name w:val="WW-Absatz-Standardschriftart1111111111"/>
    <w:rsid w:val="00C07C46"/>
  </w:style>
  <w:style w:type="character" w:customStyle="1" w:styleId="WW-Absatz-Standardschriftart11111111111">
    <w:name w:val="WW-Absatz-Standardschriftart11111111111"/>
    <w:rsid w:val="00C07C46"/>
  </w:style>
  <w:style w:type="character" w:customStyle="1" w:styleId="WW-Absatz-Standardschriftart111111111111">
    <w:name w:val="WW-Absatz-Standardschriftart111111111111"/>
    <w:rsid w:val="00C07C46"/>
  </w:style>
  <w:style w:type="character" w:customStyle="1" w:styleId="WW-Absatz-Standardschriftart1111111111111">
    <w:name w:val="WW-Absatz-Standardschriftart1111111111111"/>
    <w:rsid w:val="00C07C46"/>
  </w:style>
  <w:style w:type="character" w:customStyle="1" w:styleId="WW-Absatz-Standardschriftart11111111111111">
    <w:name w:val="WW-Absatz-Standardschriftart11111111111111"/>
    <w:rsid w:val="00C07C46"/>
  </w:style>
  <w:style w:type="character" w:customStyle="1" w:styleId="WW-Absatz-Standardschriftart111111111111111">
    <w:name w:val="WW-Absatz-Standardschriftart111111111111111"/>
    <w:rsid w:val="00C07C46"/>
  </w:style>
  <w:style w:type="character" w:customStyle="1" w:styleId="WW-Absatz-Standardschriftart1111111111111111">
    <w:name w:val="WW-Absatz-Standardschriftart1111111111111111"/>
    <w:rsid w:val="00C07C46"/>
  </w:style>
  <w:style w:type="character" w:customStyle="1" w:styleId="WW8Num1z0">
    <w:name w:val="WW8Num1z0"/>
    <w:rsid w:val="00C07C46"/>
    <w:rPr>
      <w:rFonts w:ascii="Symbol" w:eastAsia="Times New Roman" w:hAnsi="Symbol" w:cs="Times New Roman"/>
    </w:rPr>
  </w:style>
  <w:style w:type="character" w:customStyle="1" w:styleId="WW8Num1z1">
    <w:name w:val="WW8Num1z1"/>
    <w:rsid w:val="00C07C46"/>
    <w:rPr>
      <w:rFonts w:ascii="Courier New" w:hAnsi="Courier New" w:cs="Courier New"/>
    </w:rPr>
  </w:style>
  <w:style w:type="character" w:customStyle="1" w:styleId="WW8Num1z2">
    <w:name w:val="WW8Num1z2"/>
    <w:rsid w:val="00C07C46"/>
    <w:rPr>
      <w:rFonts w:ascii="Wingdings" w:hAnsi="Wingdings"/>
    </w:rPr>
  </w:style>
  <w:style w:type="character" w:customStyle="1" w:styleId="WW8Num1z3">
    <w:name w:val="WW8Num1z3"/>
    <w:rsid w:val="00C07C46"/>
    <w:rPr>
      <w:rFonts w:ascii="Symbol" w:hAnsi="Symbol"/>
    </w:rPr>
  </w:style>
  <w:style w:type="character" w:styleId="PageNumber">
    <w:name w:val="page number"/>
    <w:basedOn w:val="DefaultParagraphFont"/>
    <w:rsid w:val="00C07C46"/>
  </w:style>
  <w:style w:type="character" w:styleId="Hyperlink">
    <w:name w:val="Hyperlink"/>
    <w:rsid w:val="00C07C46"/>
    <w:rPr>
      <w:color w:val="0000FF"/>
      <w:u w:val="single"/>
    </w:rPr>
  </w:style>
  <w:style w:type="character" w:styleId="FollowedHyperlink">
    <w:name w:val="FollowedHyperlink"/>
    <w:rsid w:val="00C07C46"/>
    <w:rPr>
      <w:color w:val="800080"/>
      <w:u w:val="single"/>
    </w:rPr>
  </w:style>
  <w:style w:type="character" w:customStyle="1" w:styleId="NumberingSymbols">
    <w:name w:val="Numbering Symbols"/>
    <w:rsid w:val="00C07C46"/>
  </w:style>
  <w:style w:type="paragraph" w:customStyle="1" w:styleId="Heading">
    <w:name w:val="Heading"/>
    <w:basedOn w:val="Normal"/>
    <w:next w:val="BodyText"/>
    <w:rsid w:val="00C07C46"/>
    <w:pPr>
      <w:keepNext/>
      <w:spacing w:before="240" w:after="120"/>
    </w:pPr>
    <w:rPr>
      <w:rFonts w:ascii="Nimbus Sans L" w:eastAsia="DejaVu Sans" w:hAnsi="Nimbus Sans L" w:cs="DejaVu Sans"/>
      <w:sz w:val="28"/>
      <w:szCs w:val="28"/>
    </w:rPr>
  </w:style>
  <w:style w:type="paragraph" w:styleId="BodyText">
    <w:name w:val="Body Text"/>
    <w:basedOn w:val="Normal"/>
    <w:rsid w:val="00C07C46"/>
    <w:pPr>
      <w:spacing w:line="360" w:lineRule="auto"/>
    </w:pPr>
  </w:style>
  <w:style w:type="paragraph" w:styleId="List">
    <w:name w:val="List"/>
    <w:basedOn w:val="BodyText"/>
    <w:rsid w:val="00C07C46"/>
  </w:style>
  <w:style w:type="paragraph" w:styleId="Caption">
    <w:name w:val="caption"/>
    <w:basedOn w:val="Normal"/>
    <w:qFormat/>
    <w:rsid w:val="00C07C46"/>
    <w:pPr>
      <w:suppressLineNumbers/>
      <w:spacing w:before="120" w:after="120"/>
    </w:pPr>
    <w:rPr>
      <w:i/>
      <w:iCs/>
    </w:rPr>
  </w:style>
  <w:style w:type="paragraph" w:customStyle="1" w:styleId="Index">
    <w:name w:val="Index"/>
    <w:basedOn w:val="Normal"/>
    <w:rsid w:val="00C07C46"/>
    <w:pPr>
      <w:suppressLineNumbers/>
    </w:pPr>
  </w:style>
  <w:style w:type="paragraph" w:styleId="Header">
    <w:name w:val="header"/>
    <w:basedOn w:val="Normal"/>
    <w:next w:val="Heading1"/>
    <w:link w:val="HeaderChar"/>
    <w:rsid w:val="00C07C46"/>
    <w:pPr>
      <w:tabs>
        <w:tab w:val="center" w:pos="4320"/>
        <w:tab w:val="right" w:pos="8640"/>
      </w:tabs>
    </w:pPr>
  </w:style>
  <w:style w:type="paragraph" w:styleId="BodyTextIndent3">
    <w:name w:val="Body Text Indent 3"/>
    <w:basedOn w:val="Normal"/>
    <w:rsid w:val="00C07C46"/>
    <w:pPr>
      <w:spacing w:line="360" w:lineRule="auto"/>
      <w:ind w:firstLine="720"/>
      <w:jc w:val="both"/>
    </w:pPr>
    <w:rPr>
      <w:b/>
      <w:bCs/>
    </w:rPr>
  </w:style>
  <w:style w:type="paragraph" w:styleId="BodyTextIndent">
    <w:name w:val="Body Text Indent"/>
    <w:basedOn w:val="Normal"/>
    <w:rsid w:val="00C07C46"/>
    <w:pPr>
      <w:ind w:left="540" w:hanging="720"/>
      <w:jc w:val="both"/>
    </w:pPr>
  </w:style>
  <w:style w:type="paragraph" w:styleId="BodyTextIndent2">
    <w:name w:val="Body Text Indent 2"/>
    <w:basedOn w:val="Normal"/>
    <w:rsid w:val="00C07C46"/>
    <w:pPr>
      <w:spacing w:line="360" w:lineRule="auto"/>
      <w:ind w:firstLine="720"/>
      <w:jc w:val="both"/>
    </w:pPr>
  </w:style>
  <w:style w:type="paragraph" w:styleId="BodyText2">
    <w:name w:val="Body Text 2"/>
    <w:basedOn w:val="Normal"/>
    <w:rsid w:val="00C07C46"/>
    <w:pPr>
      <w:spacing w:line="360" w:lineRule="auto"/>
      <w:jc w:val="both"/>
    </w:pPr>
  </w:style>
  <w:style w:type="paragraph" w:styleId="Footer">
    <w:name w:val="footer"/>
    <w:basedOn w:val="Normal"/>
    <w:link w:val="FooterChar"/>
    <w:uiPriority w:val="99"/>
    <w:rsid w:val="00C07C46"/>
    <w:pPr>
      <w:tabs>
        <w:tab w:val="center" w:pos="4320"/>
        <w:tab w:val="right" w:pos="8640"/>
      </w:tabs>
    </w:pPr>
    <w:rPr>
      <w:sz w:val="32"/>
    </w:rPr>
  </w:style>
  <w:style w:type="paragraph" w:customStyle="1" w:styleId="TableContents">
    <w:name w:val="Table Contents"/>
    <w:basedOn w:val="Normal"/>
    <w:rsid w:val="00C07C46"/>
    <w:pPr>
      <w:suppressLineNumbers/>
    </w:pPr>
  </w:style>
  <w:style w:type="paragraph" w:customStyle="1" w:styleId="TableHeading">
    <w:name w:val="Table Heading"/>
    <w:basedOn w:val="TableContents"/>
    <w:rsid w:val="00C07C46"/>
    <w:pPr>
      <w:jc w:val="center"/>
    </w:pPr>
    <w:rPr>
      <w:b/>
      <w:bCs/>
    </w:rPr>
  </w:style>
  <w:style w:type="paragraph" w:customStyle="1" w:styleId="Framecontents">
    <w:name w:val="Frame contents"/>
    <w:basedOn w:val="BodyText"/>
    <w:rsid w:val="00C07C46"/>
  </w:style>
  <w:style w:type="paragraph" w:customStyle="1" w:styleId="Text">
    <w:name w:val="Text"/>
    <w:basedOn w:val="Normal"/>
    <w:rsid w:val="00C07C46"/>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NormalWeb">
    <w:name w:val="Normal (Web)"/>
    <w:basedOn w:val="Normal"/>
    <w:uiPriority w:val="99"/>
    <w:rsid w:val="00EC0D24"/>
    <w:pPr>
      <w:suppressAutoHyphens w:val="0"/>
      <w:spacing w:before="100" w:beforeAutospacing="1" w:after="100" w:afterAutospacing="1"/>
      <w:jc w:val="both"/>
    </w:pPr>
    <w:rPr>
      <w:rFonts w:eastAsia="Calibri"/>
      <w:lang w:eastAsia="en-US"/>
    </w:rPr>
  </w:style>
  <w:style w:type="paragraph" w:styleId="BalloonText">
    <w:name w:val="Balloon Text"/>
    <w:basedOn w:val="Normal"/>
    <w:link w:val="BalloonTextChar"/>
    <w:uiPriority w:val="99"/>
    <w:semiHidden/>
    <w:unhideWhenUsed/>
    <w:rsid w:val="006E026C"/>
    <w:rPr>
      <w:rFonts w:ascii="Tahoma" w:hAnsi="Tahoma"/>
      <w:sz w:val="16"/>
      <w:szCs w:val="16"/>
    </w:rPr>
  </w:style>
  <w:style w:type="character" w:customStyle="1" w:styleId="BalloonTextChar">
    <w:name w:val="Balloon Text Char"/>
    <w:link w:val="BalloonText"/>
    <w:uiPriority w:val="99"/>
    <w:semiHidden/>
    <w:rsid w:val="006E026C"/>
    <w:rPr>
      <w:rFonts w:ascii="Tahoma" w:hAnsi="Tahoma" w:cs="Tahoma"/>
      <w:sz w:val="16"/>
      <w:szCs w:val="16"/>
      <w:lang w:val="en-US" w:eastAsia="ar-SA"/>
    </w:rPr>
  </w:style>
  <w:style w:type="character" w:customStyle="1" w:styleId="FooterChar">
    <w:name w:val="Footer Char"/>
    <w:link w:val="Footer"/>
    <w:uiPriority w:val="99"/>
    <w:rsid w:val="006E026C"/>
    <w:rPr>
      <w:sz w:val="32"/>
      <w:szCs w:val="24"/>
      <w:lang w:val="en-US"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ei541@gmail.com"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sarojnalinich@gmail.com"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dx.doi.org/10.7537/marsnsj131215.16"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6.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4442</Words>
  <Characters>25321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29704</CharactersWithSpaces>
  <SharedDoc>false</SharedDoc>
  <HLinks>
    <vt:vector size="48" baseType="variant">
      <vt:variant>
        <vt:i4>393338</vt:i4>
      </vt:variant>
      <vt:variant>
        <vt:i4>3</vt:i4>
      </vt:variant>
      <vt:variant>
        <vt:i4>0</vt:i4>
      </vt:variant>
      <vt:variant>
        <vt:i4>5</vt:i4>
      </vt:variant>
      <vt:variant>
        <vt:lpwstr>mailto:ahei541@gmail.com</vt:lpwstr>
      </vt:variant>
      <vt:variant>
        <vt:lpwstr/>
      </vt:variant>
      <vt:variant>
        <vt:i4>6553678</vt:i4>
      </vt:variant>
      <vt:variant>
        <vt:i4>0</vt:i4>
      </vt:variant>
      <vt:variant>
        <vt:i4>0</vt:i4>
      </vt:variant>
      <vt:variant>
        <vt:i4>5</vt:i4>
      </vt:variant>
      <vt:variant>
        <vt:lpwstr>mailto:sarojnalinich@gmail.com</vt:lpwstr>
      </vt:variant>
      <vt:variant>
        <vt:lpwstr/>
      </vt:variant>
      <vt:variant>
        <vt:i4>1966141</vt:i4>
      </vt:variant>
      <vt:variant>
        <vt:i4>23</vt:i4>
      </vt:variant>
      <vt:variant>
        <vt:i4>0</vt:i4>
      </vt:variant>
      <vt:variant>
        <vt:i4>5</vt:i4>
      </vt:variant>
      <vt:variant>
        <vt:lpwstr>mailto:naturesciencej@gmail.com</vt:lpwstr>
      </vt:variant>
      <vt:variant>
        <vt:lpwstr/>
      </vt:variant>
      <vt:variant>
        <vt:i4>5898325</vt:i4>
      </vt:variant>
      <vt:variant>
        <vt:i4>20</vt:i4>
      </vt:variant>
      <vt:variant>
        <vt:i4>0</vt:i4>
      </vt:variant>
      <vt:variant>
        <vt:i4>5</vt:i4>
      </vt:variant>
      <vt:variant>
        <vt:lpwstr>http://www.sciencepub.net/nature</vt:lpwstr>
      </vt:variant>
      <vt:variant>
        <vt:lpwstr/>
      </vt:variant>
      <vt:variant>
        <vt:i4>5898325</vt:i4>
      </vt:variant>
      <vt:variant>
        <vt:i4>12</vt:i4>
      </vt:variant>
      <vt:variant>
        <vt:i4>0</vt:i4>
      </vt:variant>
      <vt:variant>
        <vt:i4>5</vt:i4>
      </vt:variant>
      <vt:variant>
        <vt:lpwstr>http://www.sciencepub.net/nature</vt:lpwstr>
      </vt:variant>
      <vt:variant>
        <vt:lpwstr/>
      </vt:variant>
      <vt:variant>
        <vt:i4>1966141</vt:i4>
      </vt:variant>
      <vt:variant>
        <vt:i4>9</vt:i4>
      </vt:variant>
      <vt:variant>
        <vt:i4>0</vt:i4>
      </vt:variant>
      <vt:variant>
        <vt:i4>5</vt:i4>
      </vt:variant>
      <vt:variant>
        <vt:lpwstr>mailto:naturesciencej@gmail.com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2015-12-17T01:54:00Z</cp:lastPrinted>
  <dcterms:created xsi:type="dcterms:W3CDTF">2015-12-17T07:38:00Z</dcterms:created>
  <dcterms:modified xsi:type="dcterms:W3CDTF">2016-12-11T02:04:00Z</dcterms:modified>
</cp:coreProperties>
</file>