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7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Phytoremediation of Cu(II) by</w:t>
              </w:r>
              <w:r w:rsidR="00F9181F" w:rsidRPr="00FB519F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F9181F" w:rsidRPr="00FB519F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>Calotropis Procera</w:t>
              </w:r>
              <w:r w:rsidR="00F9181F" w:rsidRPr="00FB519F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Roots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Hifsa Mubeen Ismat Naeem and Abida Taskeen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1-5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8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Postharvest Storage Characteristics of Bitter kola (</w:t>
              </w:r>
              <w:r w:rsidR="00F9181F" w:rsidRPr="00FB519F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>Garcinia kola</w:t>
              </w:r>
              <w:r w:rsidR="00F9181F" w:rsidRPr="00FB519F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Heckel.) in Imo State, Nigeria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M.I. Nwufo, I.J.Ogoke, A.A.Ngwuta, I.I Ibeawuchi and C.I.Duruigbo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6-9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9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Differential effects of amitriptyline treatment on testicular and liver functions in adult male rats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Mie Afify, Mohamed Diaa El-dien Abd Elmaksoud, Tamer Mosa, Marwa Elshaer, Nahla Kotb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10-18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10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Establishment of the Unified Field Theory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Sun Chunwu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19-24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11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Clinical utility of biomarkers as predictors of lung function in chronic obstructive pulmonary disease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Nervana Samy, Abd El-Maksoud M.D, Abeer EL Khayyal and Azza Imam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25-32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12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Relationship between Fertilization Results after Intracytoplasmic Sperm Injection (ICSI) and Intrafollicular Fluid TNF-α, IL-1 and Serum Progesterone Concentrations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Maha Hashim, Nervana Samy, Mohamed Diaa el Din, Mohamed Said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33-44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pStyle w:val="3"/>
              <w:adjustRightInd w:val="0"/>
              <w:snapToGrid w:val="0"/>
              <w:spacing w:after="0"/>
              <w:jc w:val="left"/>
              <w:outlineLvl w:val="2"/>
              <w:rPr>
                <w:sz w:val="18"/>
                <w:szCs w:val="18"/>
              </w:rPr>
            </w:pPr>
            <w:hyperlink r:id="rId13" w:history="1">
              <w:r w:rsidR="00F9181F" w:rsidRPr="00FB519F">
                <w:rPr>
                  <w:rStyle w:val="a3"/>
                  <w:b/>
                  <w:bCs/>
                  <w:color w:val="auto"/>
                  <w:sz w:val="18"/>
                  <w:szCs w:val="18"/>
                  <w:u w:val="none"/>
                </w:rPr>
                <w:t>Preliminary Production Of Sauce From Clupeids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Fakunle Olubunmi, Sadiku Suleman, Ibanga Uche, and Babinisi Olumide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45-49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pStyle w:val="1"/>
              <w:adjustRightInd w:val="0"/>
              <w:snapToGrid w:val="0"/>
              <w:jc w:val="left"/>
              <w:outlineLvl w:val="0"/>
              <w:rPr>
                <w:color w:val="auto"/>
                <w:sz w:val="18"/>
                <w:szCs w:val="18"/>
              </w:rPr>
            </w:pPr>
            <w:hyperlink r:id="rId14" w:history="1">
              <w:r w:rsidR="00F9181F" w:rsidRPr="00FB519F">
                <w:rPr>
                  <w:rStyle w:val="a3"/>
                  <w:bCs w:val="0"/>
                  <w:color w:val="auto"/>
                  <w:sz w:val="18"/>
                  <w:szCs w:val="18"/>
                  <w:u w:val="none"/>
                </w:rPr>
                <w:t>The Replacement of Grasses and Other Herbs in the Himalayan Grassland by Allelopathic Impacts of Exotic Weed</w:t>
              </w:r>
              <w:r w:rsidR="00F9181F" w:rsidRPr="00FB519F">
                <w:rPr>
                  <w:rStyle w:val="apple-converted-space"/>
                  <w:bCs w:val="0"/>
                  <w:color w:val="auto"/>
                  <w:sz w:val="18"/>
                  <w:szCs w:val="18"/>
                </w:rPr>
                <w:t> </w:t>
              </w:r>
              <w:r w:rsidR="00F9181F" w:rsidRPr="00FB519F">
                <w:rPr>
                  <w:rStyle w:val="a3"/>
                  <w:bCs w:val="0"/>
                  <w:i/>
                  <w:iCs/>
                  <w:color w:val="auto"/>
                  <w:sz w:val="18"/>
                  <w:szCs w:val="18"/>
                  <w:u w:val="none"/>
                </w:rPr>
                <w:t>Eupatorium glandulosum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Indu Tiwari and Govind S. Rajwar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50-54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15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Strategic audit of Emirates Global Islamic Bank Limited, Shadman, Pakistan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Muhammad Atif Akbar and Dr. Sajid Ali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55-56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16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Correlation Between Gene Expression Patterns and Clinical Origin of</w:t>
              </w:r>
              <w:r w:rsidR="00F9181F" w:rsidRPr="00FB519F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F9181F" w:rsidRPr="00FB519F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>Leishmania Infantum</w:t>
              </w:r>
              <w:r w:rsidR="00F9181F" w:rsidRPr="00FB519F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Infectious Promastigote Forms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Lynda Turki-Mannoubi, Mourad Barhoumi, Atef Sahli, Houaida Kbaier-Hachemi, Ahmed S. Chakroun, Belhassen Kaabi, Casmir I.C Ifeanyi and Ikram Guizani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57-66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17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Storage Temperature Effects on the Postharvest Quality of Apple (</w:t>
              </w:r>
              <w:r w:rsidR="00F9181F" w:rsidRPr="00FB519F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>Malus domestica</w:t>
              </w:r>
              <w:r w:rsidR="00F9181F" w:rsidRPr="00FB519F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Borkh. cv. Red Delicious)</w:t>
              </w:r>
            </w:hyperlink>
            <w:hyperlink r:id="rId18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 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Jalal Khorshidi, Mohammad Fakhr Tabatabaei, Fazel Mir Ahmadi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67-70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19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Foraging Behaviour of Apis</w:t>
              </w:r>
              <w:r w:rsidR="00F9181F" w:rsidRPr="00FB519F">
                <w:rPr>
                  <w:rStyle w:val="apple-converted-space"/>
                  <w:b/>
                  <w:i/>
                  <w:iCs/>
                  <w:sz w:val="18"/>
                  <w:szCs w:val="18"/>
                </w:rPr>
                <w:t> </w:t>
              </w:r>
              <w:r w:rsidR="00F9181F" w:rsidRPr="00FB519F">
                <w:rPr>
                  <w:rStyle w:val="a3"/>
                  <w:b/>
                  <w:i/>
                  <w:iCs/>
                  <w:color w:val="auto"/>
                  <w:sz w:val="18"/>
                  <w:szCs w:val="18"/>
                  <w:u w:val="none"/>
                </w:rPr>
                <w:t>Spp.</w:t>
              </w:r>
              <w:r w:rsidR="00F9181F" w:rsidRPr="00FB519F">
                <w:rPr>
                  <w:rStyle w:val="apple-converted-space"/>
                  <w:b/>
                  <w:sz w:val="18"/>
                  <w:szCs w:val="18"/>
                </w:rPr>
                <w:t> </w:t>
              </w:r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on Apple Flowers in a Subtropical Environment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FB519F">
              <w:rPr>
                <w:sz w:val="18"/>
                <w:szCs w:val="18"/>
              </w:rPr>
              <w:t>Naveen C. Joshi and P.C. Joshi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71-76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shd w:val="clear" w:color="auto" w:fill="FFFFFF"/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hyperlink r:id="rId20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Testing the Performance of Small Scale Bioremediation Unit Designed for Bioremoval / Enzymatic Biodegradation of Textile Azo Dyes Residues 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  <w:lang w:val="en-GB"/>
              </w:rPr>
            </w:pPr>
            <w:r w:rsidRPr="00FB519F">
              <w:rPr>
                <w:sz w:val="18"/>
                <w:szCs w:val="18"/>
                <w:lang w:val="en-GB"/>
              </w:rPr>
              <w:t>Wafaa M. Abd El-Rahim</w:t>
            </w:r>
            <w:r w:rsidRPr="00FB519F">
              <w:rPr>
                <w:sz w:val="18"/>
                <w:szCs w:val="18"/>
                <w:vertAlign w:val="superscript"/>
                <w:lang w:val="en-GB"/>
              </w:rPr>
              <w:t> </w:t>
            </w:r>
            <w:r w:rsidRPr="00FB519F">
              <w:rPr>
                <w:rStyle w:val="apple-converted-space"/>
                <w:sz w:val="18"/>
                <w:szCs w:val="18"/>
                <w:vertAlign w:val="superscript"/>
                <w:lang w:val="en-GB"/>
              </w:rPr>
              <w:t> </w:t>
            </w:r>
            <w:r w:rsidRPr="00FB519F">
              <w:rPr>
                <w:sz w:val="18"/>
                <w:szCs w:val="18"/>
                <w:lang w:val="en-GB"/>
              </w:rPr>
              <w:t>and  Hassan  Moawad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77-92</w:t>
            </w:r>
          </w:p>
        </w:tc>
      </w:tr>
      <w:tr w:rsidR="00F9181F" w:rsidRPr="00FB519F" w:rsidTr="00FB51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200" w:type="dxa"/>
            <w:vAlign w:val="center"/>
          </w:tcPr>
          <w:p w:rsidR="00F9181F" w:rsidRPr="00FB519F" w:rsidRDefault="00F4785C" w:rsidP="00FB519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hyperlink r:id="rId21" w:history="1">
              <w:r w:rsidR="00F9181F" w:rsidRPr="00FB519F">
                <w:rPr>
                  <w:rStyle w:val="a3"/>
                  <w:b/>
                  <w:color w:val="auto"/>
                  <w:sz w:val="18"/>
                  <w:szCs w:val="18"/>
                  <w:u w:val="none"/>
                </w:rPr>
                <w:t>Application of Dynamical Analysis to Choose Best Subsoiler’s Shape using ANSYS </w:t>
              </w:r>
            </w:hyperlink>
          </w:p>
          <w:p w:rsidR="00F9181F" w:rsidRPr="00FB519F" w:rsidRDefault="00F9181F" w:rsidP="00FB519F">
            <w:pPr>
              <w:adjustRightInd w:val="0"/>
              <w:snapToGrid w:val="0"/>
              <w:rPr>
                <w:rFonts w:hint="eastAsia"/>
                <w:sz w:val="18"/>
                <w:szCs w:val="18"/>
                <w:lang w:val="pt-BR"/>
              </w:rPr>
            </w:pPr>
            <w:r w:rsidRPr="00FB519F">
              <w:rPr>
                <w:sz w:val="18"/>
                <w:szCs w:val="18"/>
                <w:lang w:val="pt-BR"/>
              </w:rPr>
              <w:t>Kaveh Mollazade, Ali Jafari, Ebrahim Ebrahimi</w:t>
            </w:r>
          </w:p>
          <w:p w:rsidR="00FB519F" w:rsidRPr="00FB519F" w:rsidRDefault="00FB519F" w:rsidP="00FB519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</w:tcPr>
          <w:p w:rsidR="00F9181F" w:rsidRPr="00FB519F" w:rsidRDefault="00F9181F" w:rsidP="001D50FD">
            <w:pPr>
              <w:jc w:val="center"/>
              <w:rPr>
                <w:b/>
                <w:sz w:val="18"/>
                <w:szCs w:val="18"/>
              </w:rPr>
            </w:pPr>
            <w:r w:rsidRPr="00FB519F">
              <w:rPr>
                <w:b/>
                <w:sz w:val="18"/>
                <w:szCs w:val="18"/>
              </w:rPr>
              <w:t>93-100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22"/>
      <w:footerReference w:type="default" r:id="rId23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97" w:rsidRDefault="00507C97" w:rsidP="009A14FB">
      <w:r>
        <w:separator/>
      </w:r>
    </w:p>
  </w:endnote>
  <w:endnote w:type="continuationSeparator" w:id="1">
    <w:p w:rsidR="00507C97" w:rsidRDefault="00507C97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4785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B519F" w:rsidRPr="00FB519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97" w:rsidRDefault="00507C97" w:rsidP="009A14FB">
      <w:r>
        <w:separator/>
      </w:r>
    </w:p>
  </w:footnote>
  <w:footnote w:type="continuationSeparator" w:id="1">
    <w:p w:rsidR="00507C97" w:rsidRDefault="00507C97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F9181F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F9181F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F9181F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07C9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46D73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65ED9"/>
    <w:rsid w:val="00E711E2"/>
    <w:rsid w:val="00E76183"/>
    <w:rsid w:val="00F007AA"/>
    <w:rsid w:val="00F13CD9"/>
    <w:rsid w:val="00F225CD"/>
    <w:rsid w:val="00F4785C"/>
    <w:rsid w:val="00F9181F"/>
    <w:rsid w:val="00F96BB2"/>
    <w:rsid w:val="00FB519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/ny0303/02_1198_postharvest_ny0303_6_9.pdf" TargetMode="External"/><Relationship Id="rId13" Type="http://schemas.openxmlformats.org/officeDocument/2006/relationships/hyperlink" Target="http://www.sciencepub.net/newyork/ny0303/07_2034_BUMI_ny0303_45_49.pdf" TargetMode="External"/><Relationship Id="rId18" Type="http://schemas.openxmlformats.org/officeDocument/2006/relationships/hyperlink" Target="http://www.sciencepub.net/newyork/ny0303/11_2124_Apple_ny0303_67_7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pub.net/newyork/ny0303/14_2190_Mollazade_ny0303_97_104.pdf" TargetMode="External"/><Relationship Id="rId7" Type="http://schemas.openxmlformats.org/officeDocument/2006/relationships/hyperlink" Target="http://www.sciencepub.net/newyork/ny0303/01_1042_Cu_Hifsa_ny0303_1_5.pdf" TargetMode="External"/><Relationship Id="rId12" Type="http://schemas.openxmlformats.org/officeDocument/2006/relationships/hyperlink" Target="http://www.sciencepub.net/newyork/ny0303/06_2018_Relationship_pub_report_ny0303_33_44.pdf" TargetMode="External"/><Relationship Id="rId17" Type="http://schemas.openxmlformats.org/officeDocument/2006/relationships/hyperlink" Target="http://www.sciencepub.net/newyork/ny0303/11_2124_Apple_ny0303_67_7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pub.net/newyork/ny0303/10_2094_Correlation_ny0303_57_66.pdf" TargetMode="External"/><Relationship Id="rId20" Type="http://schemas.openxmlformats.org/officeDocument/2006/relationships/hyperlink" Target="http://www.sciencepub.net/newyork/ny0303/13_2178_Testing_ny0303_77_9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ewyork/ny0303/05_2016_COPD_pub_report_ny0303_25_32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ewyork/ny0303/09_2072_abida_ny0303_55_56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ciencepub.net/newyork/ny0303/04_1125_sunchunwu_Establishment_ny0303_19_24.pdf" TargetMode="External"/><Relationship Id="rId19" Type="http://schemas.openxmlformats.org/officeDocument/2006/relationships/hyperlink" Target="http://www.sciencepub.net/newyork/ny0303/12_2156_Research_ny0303_71_7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/ny0303/03_2007_paper_pub_ny0303_10_18.pdf" TargetMode="External"/><Relationship Id="rId14" Type="http://schemas.openxmlformats.org/officeDocument/2006/relationships/hyperlink" Target="http://www.sciencepub.net/newyork/ny0303/08_2071_Tiwari_ny0303_50_54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3120</Characters>
  <Application>Microsoft Office Word</Application>
  <DocSecurity>0</DocSecurity>
  <Lines>26</Lines>
  <Paragraphs>7</Paragraphs>
  <ScaleCrop>false</ScaleCrop>
  <Company>微软中国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2013-07-30T15:09:00Z</dcterms:created>
  <dcterms:modified xsi:type="dcterms:W3CDTF">2013-08-01T07:28:00Z</dcterms:modified>
</cp:coreProperties>
</file>