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22"/>
        <w:gridCol w:w="7371"/>
        <w:gridCol w:w="286"/>
        <w:gridCol w:w="1290"/>
      </w:tblGrid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Comparative study on the protective effect of Biphenyl Dimethyl Dicarboxylate (DDB) and Silymarin in Hepatitis induced by carbon tetrachloride (CCl</w:t>
            </w:r>
            <w:r w:rsidRPr="00B6291D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B6291D">
              <w:rPr>
                <w:b/>
                <w:bCs/>
                <w:sz w:val="20"/>
                <w:szCs w:val="20"/>
              </w:rPr>
              <w:t>) in rats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Hoda. A. Megahed, Hanan G. Zahran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, Mahmoud. S. Arbid,</w:t>
            </w:r>
          </w:p>
          <w:p w:rsidR="00FA442C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A. Osman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and Soha M.Kandil</w:t>
            </w:r>
            <w:r w:rsidR="00FA442C" w:rsidRPr="00B6291D">
              <w:rPr>
                <w:sz w:val="20"/>
                <w:szCs w:val="20"/>
              </w:rPr>
              <w:t xml:space="preserve"> 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1-11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Impact of pollution with lead, mercury and cadmium on the immune response of</w:t>
            </w:r>
            <w:r w:rsidRPr="00B6291D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</w:p>
          <w:p w:rsidR="00FA442C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Omima A.S.A.Aboud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12-16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Determination of Capsaicin Content and Pungency Level of Five Different Peppers Grown in Nigeria.</w:t>
            </w:r>
          </w:p>
          <w:p w:rsidR="00FA442C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C.O. Nwokem,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E.B. Agbaji,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J.A. Kagbu,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E.J. Ekanem</w:t>
            </w:r>
            <w:r w:rsidR="00FA442C" w:rsidRPr="00B6291D">
              <w:rPr>
                <w:sz w:val="20"/>
                <w:szCs w:val="20"/>
              </w:rPr>
              <w:t xml:space="preserve"> 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17-21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Threatening of the Severity of Acid Sulfate soils to the Adjacent Environment in the Cox’s Bazar Coastal Plains of Bangladesh</w:t>
            </w:r>
          </w:p>
          <w:p w:rsidR="00FA442C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Farook Ahmed</w:t>
            </w:r>
            <w:r w:rsidRPr="00B6291D">
              <w:rPr>
                <w:rStyle w:val="apple-converted-space"/>
                <w:sz w:val="20"/>
                <w:szCs w:val="20"/>
              </w:rPr>
              <w:t>  </w:t>
            </w:r>
            <w:r w:rsidRPr="00B6291D">
              <w:rPr>
                <w:sz w:val="20"/>
                <w:szCs w:val="20"/>
              </w:rPr>
              <w:t>and 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Md. Harunor Rashid Khan</w:t>
            </w:r>
            <w:r w:rsidR="00FA442C" w:rsidRPr="00B6291D">
              <w:rPr>
                <w:sz w:val="20"/>
                <w:szCs w:val="20"/>
              </w:rPr>
              <w:t xml:space="preserve"> 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22-27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Residual Response of the Sulfidic Material on the Yield of Tomato and Onion Grown in Two Sulfur Deficient Soils in Bangladesh</w:t>
            </w:r>
          </w:p>
          <w:p w:rsidR="00FA442C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Farook Ahmed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and Md. Harunor Rashid Khan</w:t>
            </w:r>
            <w:r w:rsidR="00FA442C" w:rsidRPr="00B6291D">
              <w:rPr>
                <w:sz w:val="20"/>
                <w:szCs w:val="20"/>
              </w:rPr>
              <w:t xml:space="preserve"> 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28-33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A Process Model for Developing Semantic Web Systems</w:t>
            </w:r>
          </w:p>
          <w:p w:rsidR="00FA442C" w:rsidRPr="00B6291D" w:rsidRDefault="005934A5" w:rsidP="00FA442C">
            <w:pPr>
              <w:pStyle w:val="papertitlecentered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91D">
              <w:rPr>
                <w:rFonts w:ascii="Times New Roman" w:hAnsi="Times New Roman" w:cs="Times New Roman"/>
                <w:sz w:val="20"/>
                <w:szCs w:val="20"/>
              </w:rPr>
              <w:t>Amjad Farooq and M. Junaid Arshad</w:t>
            </w:r>
            <w:r w:rsidR="00FA442C" w:rsidRPr="00B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34A5" w:rsidRPr="00B6291D" w:rsidRDefault="005934A5" w:rsidP="00FA442C">
            <w:pPr>
              <w:pStyle w:val="papertitlecentered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34-39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Use Of Probability Distribution In Rainfall Analysis</w:t>
            </w:r>
          </w:p>
          <w:p w:rsidR="005934A5" w:rsidRDefault="005934A5" w:rsidP="00FA442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Mohita Anand Sharma and Jai Bhagwan Singh</w:t>
            </w:r>
          </w:p>
          <w:p w:rsidR="00FA442C" w:rsidRPr="00B6291D" w:rsidRDefault="00FA442C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40-49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Relationship between Chad and China</w:t>
            </w:r>
          </w:p>
          <w:p w:rsidR="00FA442C" w:rsidRPr="00B6291D" w:rsidRDefault="005934A5" w:rsidP="00FA442C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291D">
              <w:rPr>
                <w:rFonts w:ascii="Times New Roman" w:hAnsi="Times New Roman" w:cs="Times New Roman"/>
                <w:sz w:val="20"/>
                <w:szCs w:val="20"/>
              </w:rPr>
              <w:t>Ndjedanem Demtade Nadingar</w:t>
            </w:r>
            <w:r w:rsidRPr="00B6291D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B6291D">
              <w:rPr>
                <w:rFonts w:ascii="Times New Roman" w:hAnsi="Times New Roman" w:cs="Times New Roman"/>
                <w:sz w:val="20"/>
                <w:szCs w:val="20"/>
              </w:rPr>
              <w:t>, shuwang</w:t>
            </w:r>
            <w:r w:rsidRPr="00B6291D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B6291D">
              <w:rPr>
                <w:rFonts w:ascii="Times New Roman" w:hAnsi="Times New Roman" w:cs="Times New Roman"/>
                <w:sz w:val="20"/>
                <w:szCs w:val="20"/>
              </w:rPr>
              <w:t>yang</w:t>
            </w:r>
            <w:r w:rsidRPr="00B6291D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FA442C" w:rsidRPr="00B6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34A5" w:rsidRPr="00B6291D" w:rsidRDefault="005934A5" w:rsidP="00FA442C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50-54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Effect of GA</w:t>
            </w:r>
            <w:r w:rsidRPr="00B6291D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B6291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291D">
              <w:rPr>
                <w:b/>
                <w:bCs/>
                <w:sz w:val="20"/>
                <w:szCs w:val="20"/>
              </w:rPr>
              <w:t>on seed germination of</w:t>
            </w:r>
            <w:r w:rsidRPr="00B6291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291D">
              <w:rPr>
                <w:b/>
                <w:bCs/>
                <w:i/>
                <w:iCs/>
                <w:sz w:val="20"/>
                <w:szCs w:val="20"/>
              </w:rPr>
              <w:t>Pyracantha crenulata</w:t>
            </w:r>
            <w:r w:rsidRPr="00B6291D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B6291D">
              <w:rPr>
                <w:b/>
                <w:bCs/>
                <w:sz w:val="20"/>
                <w:szCs w:val="20"/>
              </w:rPr>
              <w:t>(D. Don.) M. Roem</w:t>
            </w:r>
            <w:r w:rsidRPr="00B6291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291D">
              <w:rPr>
                <w:b/>
                <w:bCs/>
                <w:sz w:val="20"/>
                <w:szCs w:val="20"/>
              </w:rPr>
              <w:t>Sunil Chandra Joshi, Debarati, Preeti, S.S. Parihar and HCS Negi</w:t>
            </w:r>
          </w:p>
          <w:p w:rsidR="00FA442C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Division of Seed Science and Technology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55-57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The Intelligent Hybrid</w:t>
            </w:r>
          </w:p>
          <w:p w:rsidR="00FA442C" w:rsidRDefault="005934A5" w:rsidP="00FA442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Dr. M. F. A. Alrazak</w:t>
            </w:r>
          </w:p>
          <w:p w:rsidR="005934A5" w:rsidRPr="00B6291D" w:rsidRDefault="00FA442C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58-62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Notes on the composition, abundance and zonation of benthic invertebrate of an artificial rocky shore, Tarkwa bay, Lagos, Nigeria</w:t>
            </w:r>
          </w:p>
          <w:p w:rsidR="00FA442C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Clement Aghatise Edokpayi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, Taiwo Azeez Adenle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, Muyideen Owonire Lawal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="00FA442C" w:rsidRPr="00C6529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934A5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53-67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</w:t>
            </w:r>
            <w:r w:rsidRPr="00B6291D">
              <w:rPr>
                <w:b/>
                <w:bCs/>
                <w:sz w:val="20"/>
                <w:szCs w:val="20"/>
              </w:rPr>
              <w:t>Survival Rate In Poly Culture Of Catfish H</w:t>
            </w:r>
            <w:r w:rsidRPr="00B6291D">
              <w:rPr>
                <w:b/>
                <w:bCs/>
                <w:i/>
                <w:iCs/>
                <w:sz w:val="20"/>
                <w:szCs w:val="20"/>
              </w:rPr>
              <w:t>eteroclarias</w:t>
            </w:r>
            <w:r w:rsidRPr="00B6291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291D">
              <w:rPr>
                <w:b/>
                <w:bCs/>
                <w:sz w:val="20"/>
                <w:szCs w:val="20"/>
              </w:rPr>
              <w:t>/</w:t>
            </w:r>
            <w:r w:rsidRPr="00B6291D">
              <w:rPr>
                <w:b/>
                <w:bCs/>
                <w:i/>
                <w:iCs/>
                <w:sz w:val="20"/>
                <w:szCs w:val="20"/>
              </w:rPr>
              <w:t>Tilapia</w:t>
            </w:r>
            <w:r w:rsidRPr="00B6291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291D">
              <w:rPr>
                <w:b/>
                <w:bCs/>
                <w:sz w:val="20"/>
                <w:szCs w:val="20"/>
              </w:rPr>
              <w:t>(</w:t>
            </w:r>
            <w:r w:rsidRPr="00B6291D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B6291D">
              <w:rPr>
                <w:b/>
                <w:bCs/>
                <w:sz w:val="20"/>
                <w:szCs w:val="20"/>
              </w:rPr>
              <w:t>), Fed 2% Body Weight</w:t>
            </w:r>
          </w:p>
          <w:p w:rsidR="00FA442C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Solomon, J.R And Boro, S.G.</w:t>
            </w:r>
            <w:r w:rsidR="00FA442C" w:rsidRPr="00C6529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934A5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68-78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</w:t>
            </w:r>
            <w:r w:rsidRPr="00B6291D">
              <w:rPr>
                <w:b/>
                <w:bCs/>
                <w:sz w:val="20"/>
                <w:szCs w:val="20"/>
              </w:rPr>
              <w:t>Impact of coal mining on plant diversity and tree population structure in Jaintia Hills district of Meghalaya, North East India</w:t>
            </w:r>
          </w:p>
          <w:p w:rsidR="00FA442C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Kiranmay Sarma, S.P.S. Kushwaha, Khuraijam Jibankumar Singh</w:t>
            </w:r>
          </w:p>
          <w:p w:rsidR="005934A5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79-85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</w:t>
            </w:r>
            <w:r w:rsidRPr="00B6291D">
              <w:rPr>
                <w:b/>
                <w:bCs/>
                <w:sz w:val="20"/>
                <w:szCs w:val="20"/>
              </w:rPr>
              <w:t>Good Laboratory Practice (Glp) Requirements: An Overview</w:t>
            </w:r>
          </w:p>
          <w:p w:rsidR="00FA442C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 </w:t>
            </w:r>
            <w:r w:rsidRPr="00B6291D">
              <w:rPr>
                <w:color w:val="000000"/>
                <w:sz w:val="20"/>
                <w:szCs w:val="20"/>
              </w:rPr>
              <w:t>Harish C.  Andola and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Vijay Kant Purohit</w:t>
            </w:r>
            <w:r w:rsidR="00FA442C" w:rsidRPr="00B6291D">
              <w:rPr>
                <w:sz w:val="20"/>
                <w:szCs w:val="20"/>
              </w:rPr>
              <w:t xml:space="preserve"> 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86-90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Studies on Acceleration of Ras Cheese Ripening by Aminopeptidase Enzyme from Buffaloes' Pancreas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II- Utilization of Buffaloes' pancreas aminopeptidase in acceleration of Ras cheese ripening</w:t>
            </w:r>
          </w:p>
          <w:p w:rsidR="00FA442C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 Mahmouh El-Hofi; Azza Ismail; Fawzia  Abd Rabo; Samia El-Dieb and Osama Ibrahim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91-96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  <w:lang w:val="en-GB"/>
              </w:rPr>
              <w:t>Effect Of Crude Ethanol Extract Of</w:t>
            </w:r>
            <w:r w:rsidRPr="00B6291D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B6291D">
              <w:rPr>
                <w:b/>
                <w:bCs/>
                <w:i/>
                <w:iCs/>
                <w:sz w:val="20"/>
                <w:szCs w:val="20"/>
                <w:lang w:val="en-GB"/>
              </w:rPr>
              <w:t>Nauclea Latifolia</w:t>
            </w:r>
            <w:r w:rsidRPr="00B6291D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B6291D">
              <w:rPr>
                <w:b/>
                <w:bCs/>
                <w:sz w:val="20"/>
                <w:szCs w:val="20"/>
                <w:lang w:val="en-GB"/>
              </w:rPr>
              <w:t>On Some Clinical Isolates Of Food Importance And Its Toxicological Potentials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B6291D">
              <w:rPr>
                <w:sz w:val="20"/>
                <w:szCs w:val="20"/>
                <w:lang w:val="en-GB"/>
              </w:rPr>
              <w:t>Ogueke, C.C., Chikwendu C.I.</w:t>
            </w:r>
            <w:r w:rsidRPr="00B6291D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B6291D">
              <w:rPr>
                <w:sz w:val="20"/>
                <w:szCs w:val="20"/>
                <w:lang w:val="en-GB"/>
              </w:rPr>
              <w:t>, Iwouno, J. O.And Ogbulie, J. N.</w:t>
            </w:r>
          </w:p>
          <w:p w:rsidR="005934A5" w:rsidRPr="00C65292" w:rsidRDefault="005934A5" w:rsidP="00FA442C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97-105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B6291D">
              <w:rPr>
                <w:sz w:val="20"/>
                <w:szCs w:val="20"/>
              </w:rPr>
              <w:t>The Effects of Processing on the Anti-Nutritional Properties of ‘Oze’</w:t>
            </w:r>
            <w:r w:rsidRPr="00B6291D">
              <w:rPr>
                <w:rStyle w:val="apple-converted-space"/>
                <w:sz w:val="20"/>
                <w:szCs w:val="20"/>
              </w:rPr>
              <w:t> </w:t>
            </w:r>
            <w:r w:rsidRPr="00B6291D">
              <w:rPr>
                <w:i/>
                <w:iCs/>
                <w:sz w:val="20"/>
                <w:szCs w:val="20"/>
              </w:rPr>
              <w:t>(Bosqueia angolensis)</w:t>
            </w:r>
            <w:r w:rsidRPr="00B6291D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B6291D">
              <w:rPr>
                <w:sz w:val="20"/>
                <w:szCs w:val="20"/>
              </w:rPr>
              <w:t>Seeds</w:t>
            </w:r>
          </w:p>
          <w:p w:rsidR="00FA442C" w:rsidRPr="00C65292" w:rsidRDefault="005934A5" w:rsidP="00FA442C">
            <w:pPr>
              <w:pStyle w:val="1"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FA442C">
              <w:rPr>
                <w:b w:val="0"/>
                <w:sz w:val="20"/>
                <w:szCs w:val="20"/>
              </w:rPr>
              <w:t> Nwosu, J. N., Ubbaonu, C. N., Banigo, E.O.I., Uzomah, A.</w:t>
            </w:r>
            <w:r w:rsidR="00FA442C" w:rsidRPr="00C65292">
              <w:rPr>
                <w:sz w:val="20"/>
                <w:szCs w:val="20"/>
              </w:rPr>
              <w:t xml:space="preserve"> </w:t>
            </w:r>
          </w:p>
          <w:p w:rsidR="005934A5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106-111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Improving the leather performance via treatment with different adducts and grafting with 1-Vinyl-2- pyrrolidinone</w:t>
            </w:r>
          </w:p>
          <w:p w:rsidR="00FA442C" w:rsidRPr="00B6291D" w:rsidRDefault="005934A5" w:rsidP="00FA442C">
            <w:pPr>
              <w:pStyle w:val="3"/>
              <w:adjustRightInd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A442C">
              <w:rPr>
                <w:sz w:val="20"/>
                <w:szCs w:val="20"/>
              </w:rPr>
              <w:t> </w:t>
            </w:r>
            <w:r w:rsidRPr="00FA442C">
              <w:rPr>
                <w:bCs/>
                <w:sz w:val="20"/>
                <w:szCs w:val="20"/>
              </w:rPr>
              <w:t>H.E. Nasr and A. Ismail</w:t>
            </w:r>
            <w:r w:rsidR="00FA442C" w:rsidRPr="00B6291D">
              <w:rPr>
                <w:sz w:val="20"/>
                <w:szCs w:val="20"/>
              </w:rPr>
              <w:t xml:space="preserve"> </w:t>
            </w:r>
          </w:p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112-119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sz w:val="20"/>
                <w:szCs w:val="20"/>
              </w:rPr>
              <w:t>Response of Anise Plants to Nitrogen Fertilizer and Foliar Spray of Tryptophan under Agricultural Drainage Water</w:t>
            </w:r>
          </w:p>
          <w:p w:rsidR="00FA442C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A442C">
              <w:rPr>
                <w:sz w:val="20"/>
                <w:szCs w:val="20"/>
              </w:rPr>
              <w:t> </w:t>
            </w:r>
            <w:r w:rsidRPr="00FA442C">
              <w:rPr>
                <w:bCs/>
                <w:sz w:val="20"/>
                <w:szCs w:val="20"/>
              </w:rPr>
              <w:t>Yassen, A.A;</w:t>
            </w:r>
            <w:r w:rsidRPr="00FA442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FA442C">
              <w:rPr>
                <w:bCs/>
                <w:sz w:val="20"/>
                <w:szCs w:val="20"/>
              </w:rPr>
              <w:t>Azza, A.M. Mazher</w:t>
            </w:r>
            <w:r w:rsidRPr="00FA442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FA442C">
              <w:rPr>
                <w:bCs/>
                <w:sz w:val="20"/>
                <w:szCs w:val="20"/>
              </w:rPr>
              <w:t>and</w:t>
            </w:r>
            <w:r w:rsidRPr="00FA442C">
              <w:rPr>
                <w:rStyle w:val="apple-converted-space"/>
                <w:bCs/>
                <w:sz w:val="20"/>
                <w:szCs w:val="20"/>
              </w:rPr>
              <w:t>  </w:t>
            </w:r>
            <w:r w:rsidRPr="00FA442C">
              <w:rPr>
                <w:bCs/>
                <w:sz w:val="20"/>
                <w:szCs w:val="20"/>
              </w:rPr>
              <w:t>Sahar, M. Zaghloul</w:t>
            </w:r>
            <w:r w:rsidR="00FA442C" w:rsidRPr="00C6529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934A5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120-127</w:t>
            </w:r>
          </w:p>
        </w:tc>
      </w:tr>
      <w:tr w:rsidR="005934A5" w:rsidRPr="00704C24" w:rsidTr="00B53B3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 w:rsidRPr="00B6291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41" w:type="dxa"/>
            <w:vAlign w:val="center"/>
          </w:tcPr>
          <w:p w:rsidR="005934A5" w:rsidRPr="00B6291D" w:rsidRDefault="005934A5" w:rsidP="00FA442C">
            <w:pPr>
              <w:adjustRightInd w:val="0"/>
              <w:snapToGrid w:val="0"/>
              <w:rPr>
                <w:sz w:val="20"/>
                <w:szCs w:val="20"/>
              </w:rPr>
            </w:pPr>
            <w:r w:rsidRPr="00B6291D">
              <w:rPr>
                <w:b/>
                <w:bCs/>
                <w:color w:val="000000"/>
                <w:sz w:val="20"/>
                <w:szCs w:val="20"/>
              </w:rPr>
              <w:t>An Application Based Energy Efficient Management for Wireless Networks</w:t>
            </w:r>
          </w:p>
          <w:p w:rsidR="00FA442C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291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A442C">
              <w:rPr>
                <w:bCs/>
                <w:sz w:val="20"/>
                <w:szCs w:val="20"/>
              </w:rPr>
              <w:t>Vikas Gahlot</w:t>
            </w:r>
            <w:r w:rsidRPr="00FA442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FA442C">
              <w:rPr>
                <w:bCs/>
                <w:sz w:val="20"/>
                <w:szCs w:val="20"/>
              </w:rPr>
              <w:t>, Rajender Kumar</w:t>
            </w:r>
            <w:r w:rsidR="00FA442C">
              <w:rPr>
                <w:rFonts w:hint="eastAsia"/>
                <w:bCs/>
                <w:sz w:val="20"/>
                <w:szCs w:val="20"/>
                <w:vertAlign w:val="superscript"/>
              </w:rPr>
              <w:t xml:space="preserve"> </w:t>
            </w:r>
            <w:r w:rsidRPr="00FA442C">
              <w:rPr>
                <w:rStyle w:val="apple-converted-space"/>
                <w:bCs/>
                <w:sz w:val="20"/>
                <w:szCs w:val="20"/>
                <w:vertAlign w:val="superscript"/>
              </w:rPr>
              <w:t> </w:t>
            </w:r>
            <w:r w:rsidRPr="00FA442C">
              <w:rPr>
                <w:bCs/>
                <w:sz w:val="20"/>
                <w:szCs w:val="20"/>
              </w:rPr>
              <w:t>and Anuj Goel</w:t>
            </w:r>
            <w:r w:rsidR="00FA442C">
              <w:rPr>
                <w:rFonts w:hint="eastAsia"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5934A5" w:rsidRPr="00C65292" w:rsidRDefault="005934A5" w:rsidP="00FA442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5934A5" w:rsidRPr="00B6291D" w:rsidRDefault="005934A5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5934A5" w:rsidRPr="00B6291D" w:rsidRDefault="005934A5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128-133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42" w:rsidRDefault="00E95442" w:rsidP="009A14FB">
      <w:r>
        <w:separator/>
      </w:r>
    </w:p>
  </w:endnote>
  <w:endnote w:type="continuationSeparator" w:id="1">
    <w:p w:rsidR="00E95442" w:rsidRDefault="00E954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A68E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53B3F" w:rsidRPr="00B53B3F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42" w:rsidRDefault="00E95442" w:rsidP="009A14FB">
      <w:r>
        <w:separator/>
      </w:r>
    </w:p>
  </w:footnote>
  <w:footnote w:type="continuationSeparator" w:id="1">
    <w:p w:rsidR="00E95442" w:rsidRDefault="00E954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5934A5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5934A5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5934A5">
      <w:rPr>
        <w:rFonts w:hint="eastAsia"/>
        <w:sz w:val="20"/>
        <w:szCs w:val="20"/>
      </w:rPr>
      <w:t>9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B797F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83C0E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934A5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53B3F"/>
    <w:rsid w:val="00B70DD4"/>
    <w:rsid w:val="00B74B45"/>
    <w:rsid w:val="00B954F7"/>
    <w:rsid w:val="00BA68ED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95442"/>
    <w:rsid w:val="00F007AA"/>
    <w:rsid w:val="00F13CD9"/>
    <w:rsid w:val="00F225CD"/>
    <w:rsid w:val="00F96BB2"/>
    <w:rsid w:val="00FA442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papertitlecentered">
    <w:name w:val="papertitlecentered"/>
    <w:basedOn w:val="a"/>
    <w:rsid w:val="005934A5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">
    <w:name w:val="nospacing"/>
    <w:basedOn w:val="a"/>
    <w:rsid w:val="005934A5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2784</Characters>
  <Application>Microsoft Office Word</Application>
  <DocSecurity>0</DocSecurity>
  <Lines>23</Lines>
  <Paragraphs>6</Paragraphs>
  <ScaleCrop>false</ScaleCrop>
  <Company>微软中国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2013-07-30T14:26:00Z</dcterms:created>
  <dcterms:modified xsi:type="dcterms:W3CDTF">2013-08-01T09:24:00Z</dcterms:modified>
</cp:coreProperties>
</file>