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31" w:rsidRDefault="000724B4" w:rsidP="008C142C">
      <w:pPr>
        <w:autoSpaceDE w:val="0"/>
        <w:autoSpaceDN w:val="0"/>
        <w:adjustRightInd w:val="0"/>
        <w:spacing w:after="0" w:line="240" w:lineRule="auto"/>
        <w:jc w:val="center"/>
        <w:rPr>
          <w:rFonts w:ascii="Times New Roman" w:eastAsiaTheme="minorEastAsia" w:hAnsi="Times New Roman" w:cs="Times New Roman" w:hint="eastAsia"/>
          <w:b/>
          <w:sz w:val="20"/>
          <w:szCs w:val="20"/>
          <w:lang w:eastAsia="zh-CN"/>
        </w:rPr>
      </w:pPr>
      <w:r w:rsidRPr="008C142C">
        <w:rPr>
          <w:rFonts w:ascii="Times New Roman" w:hAnsi="Times New Roman" w:cs="Times New Roman"/>
          <w:b/>
          <w:sz w:val="20"/>
          <w:szCs w:val="20"/>
        </w:rPr>
        <w:t>Fatty acid Profile of oil Extracted from three Commercially available Noodles in Nigeria Market</w:t>
      </w:r>
    </w:p>
    <w:p w:rsidR="008C142C" w:rsidRPr="008C142C" w:rsidRDefault="008C142C" w:rsidP="008C142C">
      <w:pPr>
        <w:autoSpaceDE w:val="0"/>
        <w:autoSpaceDN w:val="0"/>
        <w:adjustRightInd w:val="0"/>
        <w:spacing w:after="0" w:line="240" w:lineRule="auto"/>
        <w:jc w:val="center"/>
        <w:rPr>
          <w:rFonts w:ascii="Times New Roman" w:eastAsiaTheme="minorEastAsia" w:hAnsi="Times New Roman" w:cs="Times New Roman" w:hint="eastAsia"/>
          <w:b/>
          <w:sz w:val="20"/>
          <w:szCs w:val="20"/>
          <w:lang w:eastAsia="zh-CN"/>
        </w:rPr>
      </w:pPr>
    </w:p>
    <w:p w:rsidR="00DC5127" w:rsidRDefault="00DC5127" w:rsidP="008C142C">
      <w:pPr>
        <w:spacing w:after="0" w:line="240" w:lineRule="auto"/>
        <w:jc w:val="center"/>
        <w:rPr>
          <w:rFonts w:ascii="Times New Roman" w:eastAsiaTheme="minorEastAsia" w:hAnsi="Times New Roman" w:cs="Times New Roman" w:hint="eastAsia"/>
          <w:sz w:val="20"/>
          <w:szCs w:val="20"/>
          <w:lang w:eastAsia="zh-CN"/>
        </w:rPr>
      </w:pPr>
      <w:r w:rsidRPr="008C142C">
        <w:rPr>
          <w:rFonts w:ascii="Times New Roman" w:hAnsi="Times New Roman" w:cs="Times New Roman"/>
          <w:sz w:val="20"/>
          <w:szCs w:val="20"/>
          <w:lang w:val="en-US"/>
        </w:rPr>
        <w:t xml:space="preserve">Abiona O. O., Anifowose A. J., Awojide </w:t>
      </w:r>
      <w:r w:rsidRPr="008C142C">
        <w:rPr>
          <w:rFonts w:ascii="Times New Roman" w:hAnsi="Times New Roman" w:cs="Times New Roman"/>
          <w:sz w:val="20"/>
          <w:szCs w:val="20"/>
        </w:rPr>
        <w:t>S. H. and Oyelade J. R.</w:t>
      </w:r>
    </w:p>
    <w:p w:rsidR="008C142C" w:rsidRPr="008C142C" w:rsidRDefault="008C142C" w:rsidP="008C142C">
      <w:pPr>
        <w:spacing w:after="0" w:line="240" w:lineRule="auto"/>
        <w:jc w:val="center"/>
        <w:rPr>
          <w:rFonts w:ascii="Times New Roman" w:eastAsiaTheme="minorEastAsia" w:hAnsi="Times New Roman" w:cs="Times New Roman" w:hint="eastAsia"/>
          <w:sz w:val="20"/>
          <w:szCs w:val="20"/>
          <w:vertAlign w:val="superscript"/>
          <w:lang w:eastAsia="zh-CN"/>
        </w:rPr>
      </w:pPr>
    </w:p>
    <w:p w:rsidR="00141151" w:rsidRPr="008C142C" w:rsidRDefault="00141151" w:rsidP="008C142C">
      <w:pPr>
        <w:spacing w:after="0" w:line="240" w:lineRule="auto"/>
        <w:jc w:val="center"/>
        <w:rPr>
          <w:rFonts w:ascii="Times New Roman" w:hAnsi="Times New Roman" w:cs="Times New Roman"/>
          <w:sz w:val="20"/>
          <w:szCs w:val="20"/>
        </w:rPr>
      </w:pPr>
      <w:r w:rsidRPr="008C142C">
        <w:rPr>
          <w:rFonts w:ascii="Times New Roman" w:hAnsi="Times New Roman" w:cs="Times New Roman"/>
          <w:sz w:val="20"/>
          <w:szCs w:val="20"/>
        </w:rPr>
        <w:t>Osun state university, College of Science engineering and technology, Department of chemical science. Osun state, Nigeria</w:t>
      </w:r>
    </w:p>
    <w:p w:rsidR="00141151" w:rsidRPr="008C142C" w:rsidRDefault="00141151" w:rsidP="008C142C">
      <w:pPr>
        <w:spacing w:after="0" w:line="240" w:lineRule="auto"/>
        <w:jc w:val="center"/>
        <w:rPr>
          <w:rFonts w:ascii="Times New Roman" w:eastAsiaTheme="minorEastAsia" w:hAnsi="Times New Roman" w:cs="Times New Roman" w:hint="eastAsia"/>
          <w:sz w:val="20"/>
          <w:szCs w:val="20"/>
          <w:lang w:eastAsia="zh-CN"/>
        </w:rPr>
      </w:pPr>
      <w:r w:rsidRPr="008C142C">
        <w:rPr>
          <w:rFonts w:ascii="Times New Roman" w:hAnsi="Times New Roman" w:cs="Times New Roman"/>
          <w:sz w:val="20"/>
          <w:szCs w:val="20"/>
        </w:rPr>
        <w:t xml:space="preserve">Corresponding Author* </w:t>
      </w:r>
      <w:hyperlink r:id="rId8" w:history="1">
        <w:r w:rsidR="008C142C" w:rsidRPr="003E3450">
          <w:rPr>
            <w:rStyle w:val="Hyperlink"/>
            <w:rFonts w:ascii="Times New Roman" w:hAnsi="Times New Roman" w:cs="Times New Roman"/>
            <w:sz w:val="20"/>
            <w:szCs w:val="20"/>
          </w:rPr>
          <w:t>oludapobiona@yahoo.com</w:t>
        </w:r>
      </w:hyperlink>
      <w:r w:rsidR="008C142C">
        <w:rPr>
          <w:rFonts w:ascii="Times New Roman" w:eastAsiaTheme="minorEastAsia" w:hAnsi="Times New Roman" w:cs="Times New Roman" w:hint="eastAsia"/>
          <w:sz w:val="20"/>
          <w:szCs w:val="20"/>
          <w:lang w:eastAsia="zh-CN"/>
        </w:rPr>
        <w:t xml:space="preserve"> </w:t>
      </w:r>
    </w:p>
    <w:p w:rsidR="00141151" w:rsidRPr="008C142C" w:rsidRDefault="00141151" w:rsidP="008C142C">
      <w:pPr>
        <w:spacing w:after="0" w:line="240" w:lineRule="auto"/>
        <w:jc w:val="both"/>
        <w:rPr>
          <w:rFonts w:ascii="Times New Roman" w:hAnsi="Times New Roman" w:cs="Times New Roman"/>
          <w:sz w:val="20"/>
          <w:szCs w:val="20"/>
          <w:lang w:val="en-US"/>
        </w:rPr>
      </w:pPr>
    </w:p>
    <w:p w:rsidR="001432CB" w:rsidRPr="008C142C" w:rsidRDefault="00A30E07" w:rsidP="008C142C">
      <w:pPr>
        <w:spacing w:after="0" w:line="240" w:lineRule="auto"/>
        <w:jc w:val="both"/>
        <w:rPr>
          <w:rFonts w:ascii="Times New Roman" w:hAnsi="Times New Roman" w:cs="Times New Roman"/>
          <w:sz w:val="20"/>
          <w:szCs w:val="20"/>
        </w:rPr>
      </w:pPr>
      <w:r w:rsidRPr="008C142C">
        <w:rPr>
          <w:rFonts w:ascii="Times New Roman" w:hAnsi="Times New Roman" w:cs="Times New Roman"/>
          <w:b/>
          <w:sz w:val="20"/>
          <w:szCs w:val="20"/>
        </w:rPr>
        <w:t xml:space="preserve">Abstract: </w:t>
      </w:r>
      <w:r w:rsidR="00DC5127" w:rsidRPr="008C142C">
        <w:rPr>
          <w:rFonts w:ascii="Times New Roman" w:hAnsi="Times New Roman" w:cs="Times New Roman"/>
          <w:sz w:val="20"/>
          <w:szCs w:val="20"/>
        </w:rPr>
        <w:t xml:space="preserve">Noodles popularity among the different age groups in the country, has made it important to access the fatty acid profile of three different brands of </w:t>
      </w:r>
      <w:r w:rsidR="008024F2" w:rsidRPr="008C142C">
        <w:rPr>
          <w:rFonts w:ascii="Times New Roman" w:hAnsi="Times New Roman" w:cs="Times New Roman"/>
          <w:sz w:val="20"/>
          <w:szCs w:val="20"/>
        </w:rPr>
        <w:t>noodles in Nigeria</w:t>
      </w:r>
      <w:r w:rsidR="00DC5127" w:rsidRPr="008C142C">
        <w:rPr>
          <w:rFonts w:ascii="Times New Roman" w:hAnsi="Times New Roman" w:cs="Times New Roman"/>
          <w:sz w:val="20"/>
          <w:szCs w:val="20"/>
        </w:rPr>
        <w:t xml:space="preserve">. The oil from noodles </w:t>
      </w:r>
      <w:r w:rsidR="00FE0C97" w:rsidRPr="008C142C">
        <w:rPr>
          <w:rFonts w:ascii="Times New Roman" w:hAnsi="Times New Roman" w:cs="Times New Roman"/>
          <w:sz w:val="20"/>
          <w:szCs w:val="20"/>
        </w:rPr>
        <w:t>was</w:t>
      </w:r>
      <w:r w:rsidR="00DC5127" w:rsidRPr="008C142C">
        <w:rPr>
          <w:rFonts w:ascii="Times New Roman" w:hAnsi="Times New Roman" w:cs="Times New Roman"/>
          <w:sz w:val="20"/>
          <w:szCs w:val="20"/>
        </w:rPr>
        <w:t xml:space="preserve"> extracted using petroleum ether with a soxhlet apparatus. The</w:t>
      </w:r>
      <w:r w:rsidR="00BF6D96" w:rsidRPr="008C142C">
        <w:rPr>
          <w:rFonts w:ascii="Times New Roman" w:hAnsi="Times New Roman" w:cs="Times New Roman"/>
          <w:sz w:val="20"/>
          <w:szCs w:val="20"/>
        </w:rPr>
        <w:t>ir</w:t>
      </w:r>
      <w:r w:rsidR="00DC5127" w:rsidRPr="008C142C">
        <w:rPr>
          <w:rFonts w:ascii="Times New Roman" w:hAnsi="Times New Roman" w:cs="Times New Roman"/>
          <w:sz w:val="20"/>
          <w:szCs w:val="20"/>
        </w:rPr>
        <w:t xml:space="preserve"> fatty acid</w:t>
      </w:r>
      <w:r w:rsidR="00BF6D96" w:rsidRPr="008C142C">
        <w:rPr>
          <w:rFonts w:ascii="Times New Roman" w:hAnsi="Times New Roman" w:cs="Times New Roman"/>
          <w:sz w:val="20"/>
          <w:szCs w:val="20"/>
        </w:rPr>
        <w:t>s</w:t>
      </w:r>
      <w:r w:rsidR="00DC5127" w:rsidRPr="008C142C">
        <w:rPr>
          <w:rFonts w:ascii="Times New Roman" w:hAnsi="Times New Roman" w:cs="Times New Roman"/>
          <w:sz w:val="20"/>
          <w:szCs w:val="20"/>
        </w:rPr>
        <w:t xml:space="preserve"> profile was determined using a Gas chromatography equipped with a flame ionization detector (FID). A total of thirteen, fifteen and fourteen components were detected from samples A, B and C respectively</w:t>
      </w:r>
      <w:r w:rsidR="00BF6D96" w:rsidRPr="008C142C">
        <w:rPr>
          <w:rFonts w:ascii="Times New Roman" w:hAnsi="Times New Roman" w:cs="Times New Roman"/>
          <w:sz w:val="20"/>
          <w:szCs w:val="20"/>
        </w:rPr>
        <w:t xml:space="preserve">. 120g of the noodles A, B and C yielded oil of 12.98%, 13.7% and 27.66% respectively. The fatty acids of highest percentage </w:t>
      </w:r>
      <w:r w:rsidR="00DC5127" w:rsidRPr="008C142C">
        <w:rPr>
          <w:rFonts w:ascii="Times New Roman" w:hAnsi="Times New Roman" w:cs="Times New Roman"/>
          <w:sz w:val="20"/>
          <w:szCs w:val="20"/>
        </w:rPr>
        <w:t>composition</w:t>
      </w:r>
      <w:r w:rsidR="00BF6D96" w:rsidRPr="008C142C">
        <w:rPr>
          <w:rFonts w:ascii="Times New Roman" w:hAnsi="Times New Roman" w:cs="Times New Roman"/>
          <w:sz w:val="20"/>
          <w:szCs w:val="20"/>
        </w:rPr>
        <w:t xml:space="preserve"> are</w:t>
      </w:r>
      <w:r w:rsidR="00DC5127" w:rsidRPr="008C142C">
        <w:rPr>
          <w:rFonts w:ascii="Times New Roman" w:hAnsi="Times New Roman" w:cs="Times New Roman"/>
          <w:sz w:val="20"/>
          <w:szCs w:val="20"/>
        </w:rPr>
        <w:t xml:space="preserve"> Palmitic acid (36.8±</w:t>
      </w:r>
      <w:r w:rsidR="008024F2" w:rsidRPr="008C142C">
        <w:rPr>
          <w:rFonts w:ascii="Times New Roman" w:hAnsi="Times New Roman" w:cs="Times New Roman"/>
          <w:sz w:val="20"/>
          <w:szCs w:val="20"/>
        </w:rPr>
        <w:t>0.</w:t>
      </w:r>
      <w:r w:rsidR="00DC5127" w:rsidRPr="008C142C">
        <w:rPr>
          <w:rFonts w:ascii="Times New Roman" w:hAnsi="Times New Roman" w:cs="Times New Roman"/>
          <w:sz w:val="20"/>
          <w:szCs w:val="20"/>
        </w:rPr>
        <w:t>1 to 42.6±</w:t>
      </w:r>
      <w:r w:rsidR="008024F2" w:rsidRPr="008C142C">
        <w:rPr>
          <w:rFonts w:ascii="Times New Roman" w:hAnsi="Times New Roman" w:cs="Times New Roman"/>
          <w:sz w:val="20"/>
          <w:szCs w:val="20"/>
        </w:rPr>
        <w:t>0.</w:t>
      </w:r>
      <w:r w:rsidR="00DC5127" w:rsidRPr="008C142C">
        <w:rPr>
          <w:rFonts w:ascii="Times New Roman" w:hAnsi="Times New Roman" w:cs="Times New Roman"/>
          <w:sz w:val="20"/>
          <w:szCs w:val="20"/>
        </w:rPr>
        <w:t>1)</w:t>
      </w:r>
      <w:r w:rsidR="00BF6D96" w:rsidRPr="008C142C">
        <w:rPr>
          <w:rFonts w:ascii="Times New Roman" w:hAnsi="Times New Roman" w:cs="Times New Roman"/>
          <w:sz w:val="20"/>
          <w:szCs w:val="20"/>
        </w:rPr>
        <w:t>,</w:t>
      </w:r>
      <w:r w:rsidR="00DC5127" w:rsidRPr="008C142C">
        <w:rPr>
          <w:rFonts w:ascii="Times New Roman" w:hAnsi="Times New Roman" w:cs="Times New Roman"/>
          <w:sz w:val="20"/>
          <w:szCs w:val="20"/>
        </w:rPr>
        <w:t xml:space="preserve"> Stearic acid (15.8±</w:t>
      </w:r>
      <w:r w:rsidR="008024F2" w:rsidRPr="008C142C">
        <w:rPr>
          <w:rFonts w:ascii="Times New Roman" w:hAnsi="Times New Roman" w:cs="Times New Roman"/>
          <w:sz w:val="20"/>
          <w:szCs w:val="20"/>
        </w:rPr>
        <w:t>0.</w:t>
      </w:r>
      <w:r w:rsidR="00DC5127" w:rsidRPr="008C142C">
        <w:rPr>
          <w:rFonts w:ascii="Times New Roman" w:hAnsi="Times New Roman" w:cs="Times New Roman"/>
          <w:sz w:val="20"/>
          <w:szCs w:val="20"/>
        </w:rPr>
        <w:t>2 to 18.7±</w:t>
      </w:r>
      <w:r w:rsidR="008024F2" w:rsidRPr="008C142C">
        <w:rPr>
          <w:rFonts w:ascii="Times New Roman" w:hAnsi="Times New Roman" w:cs="Times New Roman"/>
          <w:sz w:val="20"/>
          <w:szCs w:val="20"/>
        </w:rPr>
        <w:t>0.</w:t>
      </w:r>
      <w:r w:rsidR="00DC5127" w:rsidRPr="008C142C">
        <w:rPr>
          <w:rFonts w:ascii="Times New Roman" w:hAnsi="Times New Roman" w:cs="Times New Roman"/>
          <w:sz w:val="20"/>
          <w:szCs w:val="20"/>
        </w:rPr>
        <w:t>1</w:t>
      </w:r>
      <w:r w:rsidR="008024F2" w:rsidRPr="008C142C">
        <w:rPr>
          <w:rFonts w:ascii="Times New Roman" w:hAnsi="Times New Roman" w:cs="Times New Roman"/>
          <w:sz w:val="20"/>
          <w:szCs w:val="20"/>
        </w:rPr>
        <w:t>) and Oleic acid (11.46±0.1 to 25.5±0.</w:t>
      </w:r>
      <w:r w:rsidR="00DC5127" w:rsidRPr="008C142C">
        <w:rPr>
          <w:rFonts w:ascii="Times New Roman" w:hAnsi="Times New Roman" w:cs="Times New Roman"/>
          <w:sz w:val="20"/>
          <w:szCs w:val="20"/>
        </w:rPr>
        <w:t xml:space="preserve">1) of the oil. Sample C </w:t>
      </w:r>
      <w:r w:rsidR="009A782B" w:rsidRPr="008C142C">
        <w:rPr>
          <w:rFonts w:ascii="Times New Roman" w:hAnsi="Times New Roman" w:cs="Times New Roman"/>
          <w:sz w:val="20"/>
          <w:szCs w:val="20"/>
        </w:rPr>
        <w:t>had the highest</w:t>
      </w:r>
      <w:r w:rsidR="00A07121" w:rsidRPr="008C142C">
        <w:rPr>
          <w:rFonts w:ascii="Times New Roman" w:hAnsi="Times New Roman" w:cs="Times New Roman"/>
          <w:sz w:val="20"/>
          <w:szCs w:val="20"/>
        </w:rPr>
        <w:t xml:space="preserve"> composition of both</w:t>
      </w:r>
      <w:r w:rsidR="009A782B" w:rsidRPr="008C142C">
        <w:rPr>
          <w:rFonts w:ascii="Times New Roman" w:hAnsi="Times New Roman" w:cs="Times New Roman"/>
          <w:sz w:val="20"/>
          <w:szCs w:val="20"/>
        </w:rPr>
        <w:t xml:space="preserve"> total saturated fatty acids</w:t>
      </w:r>
      <w:r w:rsidR="00A07121" w:rsidRPr="008C142C">
        <w:rPr>
          <w:rFonts w:ascii="Times New Roman" w:hAnsi="Times New Roman" w:cs="Times New Roman"/>
          <w:sz w:val="20"/>
          <w:szCs w:val="20"/>
        </w:rPr>
        <w:t xml:space="preserve"> (TSFAs) and polyunsaturated fatty acids (</w:t>
      </w:r>
      <w:r w:rsidR="009A782B" w:rsidRPr="008C142C">
        <w:rPr>
          <w:rFonts w:ascii="Times New Roman" w:hAnsi="Times New Roman" w:cs="Times New Roman"/>
          <w:sz w:val="20"/>
          <w:szCs w:val="20"/>
        </w:rPr>
        <w:t>PUFAs</w:t>
      </w:r>
      <w:r w:rsidR="00A07121" w:rsidRPr="008C142C">
        <w:rPr>
          <w:rFonts w:ascii="Times New Roman" w:hAnsi="Times New Roman" w:cs="Times New Roman"/>
          <w:sz w:val="20"/>
          <w:szCs w:val="20"/>
        </w:rPr>
        <w:t>)</w:t>
      </w:r>
      <w:r w:rsidR="009A782B" w:rsidRPr="008C142C">
        <w:rPr>
          <w:rFonts w:ascii="Times New Roman" w:hAnsi="Times New Roman" w:cs="Times New Roman"/>
          <w:sz w:val="20"/>
          <w:szCs w:val="20"/>
        </w:rPr>
        <w:t xml:space="preserve">, </w:t>
      </w:r>
      <w:r w:rsidR="00C5224F" w:rsidRPr="008C142C">
        <w:rPr>
          <w:rFonts w:ascii="Times New Roman" w:hAnsi="Times New Roman" w:cs="Times New Roman"/>
          <w:sz w:val="20"/>
          <w:szCs w:val="20"/>
        </w:rPr>
        <w:t xml:space="preserve">but had the </w:t>
      </w:r>
      <w:r w:rsidR="00DC5127" w:rsidRPr="008C142C">
        <w:rPr>
          <w:rFonts w:ascii="Times New Roman" w:hAnsi="Times New Roman" w:cs="Times New Roman"/>
          <w:sz w:val="20"/>
          <w:szCs w:val="20"/>
        </w:rPr>
        <w:t>lowest</w:t>
      </w:r>
      <w:r w:rsidR="009B5721" w:rsidRPr="008C142C">
        <w:rPr>
          <w:rFonts w:ascii="Times New Roman" w:hAnsi="Times New Roman" w:cs="Times New Roman"/>
          <w:sz w:val="20"/>
          <w:szCs w:val="20"/>
        </w:rPr>
        <w:t xml:space="preserve"> monounsaturated fatty acids</w:t>
      </w:r>
      <w:r w:rsidR="00DC5127" w:rsidRPr="008C142C">
        <w:rPr>
          <w:rFonts w:ascii="Times New Roman" w:hAnsi="Times New Roman" w:cs="Times New Roman"/>
          <w:sz w:val="20"/>
          <w:szCs w:val="20"/>
        </w:rPr>
        <w:t xml:space="preserve"> </w:t>
      </w:r>
      <w:r w:rsidR="009B5721" w:rsidRPr="008C142C">
        <w:rPr>
          <w:rFonts w:ascii="Times New Roman" w:hAnsi="Times New Roman" w:cs="Times New Roman"/>
          <w:sz w:val="20"/>
          <w:szCs w:val="20"/>
        </w:rPr>
        <w:t>(</w:t>
      </w:r>
      <w:r w:rsidR="00DC5127" w:rsidRPr="008C142C">
        <w:rPr>
          <w:rFonts w:ascii="Times New Roman" w:hAnsi="Times New Roman" w:cs="Times New Roman"/>
          <w:sz w:val="20"/>
          <w:szCs w:val="20"/>
        </w:rPr>
        <w:t>MUFAs</w:t>
      </w:r>
      <w:r w:rsidR="009B5721" w:rsidRPr="008C142C">
        <w:rPr>
          <w:rFonts w:ascii="Times New Roman" w:hAnsi="Times New Roman" w:cs="Times New Roman"/>
          <w:sz w:val="20"/>
          <w:szCs w:val="20"/>
        </w:rPr>
        <w:t>)</w:t>
      </w:r>
      <w:r w:rsidR="009A782B" w:rsidRPr="008C142C">
        <w:rPr>
          <w:rFonts w:ascii="Times New Roman" w:hAnsi="Times New Roman" w:cs="Times New Roman"/>
          <w:sz w:val="20"/>
          <w:szCs w:val="20"/>
        </w:rPr>
        <w:t xml:space="preserve"> and</w:t>
      </w:r>
      <w:r w:rsidR="00DC5127" w:rsidRPr="008C142C">
        <w:rPr>
          <w:rFonts w:ascii="Times New Roman" w:hAnsi="Times New Roman" w:cs="Times New Roman"/>
          <w:sz w:val="20"/>
          <w:szCs w:val="20"/>
        </w:rPr>
        <w:t xml:space="preserve"> total unsaturated fatty acids</w:t>
      </w:r>
      <w:r w:rsidR="009B5721" w:rsidRPr="008C142C">
        <w:rPr>
          <w:rFonts w:ascii="Times New Roman" w:hAnsi="Times New Roman" w:cs="Times New Roman"/>
          <w:sz w:val="20"/>
          <w:szCs w:val="20"/>
        </w:rPr>
        <w:t xml:space="preserve"> (TUFAs)</w:t>
      </w:r>
      <w:r w:rsidR="00DC5127" w:rsidRPr="008C142C">
        <w:rPr>
          <w:rFonts w:ascii="Times New Roman" w:hAnsi="Times New Roman" w:cs="Times New Roman"/>
          <w:sz w:val="20"/>
          <w:szCs w:val="20"/>
        </w:rPr>
        <w:t>. The consumption of sample C</w:t>
      </w:r>
      <w:r w:rsidR="009A782B" w:rsidRPr="008C142C">
        <w:rPr>
          <w:rFonts w:ascii="Times New Roman" w:hAnsi="Times New Roman" w:cs="Times New Roman"/>
          <w:sz w:val="20"/>
          <w:szCs w:val="20"/>
        </w:rPr>
        <w:t>,</w:t>
      </w:r>
      <w:r w:rsidR="00DC5127" w:rsidRPr="008C142C">
        <w:rPr>
          <w:rFonts w:ascii="Times New Roman" w:hAnsi="Times New Roman" w:cs="Times New Roman"/>
          <w:sz w:val="20"/>
          <w:szCs w:val="20"/>
        </w:rPr>
        <w:t xml:space="preserve"> having the highest oil yield</w:t>
      </w:r>
      <w:r w:rsidR="009A782B" w:rsidRPr="008C142C">
        <w:rPr>
          <w:rFonts w:ascii="Times New Roman" w:hAnsi="Times New Roman" w:cs="Times New Roman"/>
          <w:sz w:val="20"/>
          <w:szCs w:val="20"/>
        </w:rPr>
        <w:t>,</w:t>
      </w:r>
      <w:r w:rsidR="00DC5127" w:rsidRPr="008C142C">
        <w:rPr>
          <w:rFonts w:ascii="Times New Roman" w:hAnsi="Times New Roman" w:cs="Times New Roman"/>
          <w:sz w:val="20"/>
          <w:szCs w:val="20"/>
        </w:rPr>
        <w:t xml:space="preserve"> could lead to obesity</w:t>
      </w:r>
      <w:r w:rsidR="009A782B" w:rsidRPr="008C142C">
        <w:rPr>
          <w:rFonts w:ascii="Times New Roman" w:hAnsi="Times New Roman" w:cs="Times New Roman"/>
          <w:sz w:val="20"/>
          <w:szCs w:val="20"/>
        </w:rPr>
        <w:t xml:space="preserve">; </w:t>
      </w:r>
      <w:r w:rsidR="00DC5127" w:rsidRPr="008C142C">
        <w:rPr>
          <w:rFonts w:ascii="Times New Roman" w:hAnsi="Times New Roman" w:cs="Times New Roman"/>
          <w:sz w:val="20"/>
          <w:szCs w:val="20"/>
        </w:rPr>
        <w:t>also</w:t>
      </w:r>
      <w:r w:rsidR="001432CB" w:rsidRPr="008C142C">
        <w:rPr>
          <w:rFonts w:ascii="Times New Roman" w:hAnsi="Times New Roman" w:cs="Times New Roman"/>
          <w:sz w:val="20"/>
          <w:szCs w:val="20"/>
        </w:rPr>
        <w:t>,</w:t>
      </w:r>
      <w:r w:rsidR="00DC5127" w:rsidRPr="008C142C">
        <w:rPr>
          <w:rFonts w:ascii="Times New Roman" w:hAnsi="Times New Roman" w:cs="Times New Roman"/>
          <w:sz w:val="20"/>
          <w:szCs w:val="20"/>
        </w:rPr>
        <w:t xml:space="preserve"> having the highest saturated fatty acid, makes it risky to human health when consume</w:t>
      </w:r>
      <w:r w:rsidR="00C4668A" w:rsidRPr="008C142C">
        <w:rPr>
          <w:rFonts w:ascii="Times New Roman" w:hAnsi="Times New Roman" w:cs="Times New Roman"/>
          <w:sz w:val="20"/>
          <w:szCs w:val="20"/>
        </w:rPr>
        <w:t>d</w:t>
      </w:r>
      <w:r w:rsidR="00DC5127" w:rsidRPr="008C142C">
        <w:rPr>
          <w:rFonts w:ascii="Times New Roman" w:hAnsi="Times New Roman" w:cs="Times New Roman"/>
          <w:sz w:val="20"/>
          <w:szCs w:val="20"/>
        </w:rPr>
        <w:t xml:space="preserve"> regularly.</w:t>
      </w:r>
      <w:r w:rsidR="001432CB" w:rsidRPr="008C142C">
        <w:rPr>
          <w:rFonts w:ascii="Times New Roman" w:hAnsi="Times New Roman" w:cs="Times New Roman"/>
          <w:sz w:val="20"/>
          <w:szCs w:val="20"/>
        </w:rPr>
        <w:t xml:space="preserve"> The result of this study indicates that sample B contains the least stable oil among the three samples in terms of C18:2/C16:0. </w:t>
      </w:r>
      <w:r w:rsidR="009B5721" w:rsidRPr="008C142C">
        <w:rPr>
          <w:rFonts w:ascii="Times New Roman" w:hAnsi="Times New Roman" w:cs="Times New Roman"/>
          <w:sz w:val="20"/>
          <w:szCs w:val="20"/>
        </w:rPr>
        <w:t>The stabilities of</w:t>
      </w:r>
      <w:r w:rsidR="001432CB" w:rsidRPr="008C142C">
        <w:rPr>
          <w:rFonts w:ascii="Times New Roman" w:hAnsi="Times New Roman" w:cs="Times New Roman"/>
          <w:sz w:val="20"/>
          <w:szCs w:val="20"/>
        </w:rPr>
        <w:t xml:space="preserve"> samples</w:t>
      </w:r>
      <w:r w:rsidR="009B5721" w:rsidRPr="008C142C">
        <w:rPr>
          <w:rFonts w:ascii="Times New Roman" w:hAnsi="Times New Roman" w:cs="Times New Roman"/>
          <w:sz w:val="20"/>
          <w:szCs w:val="20"/>
        </w:rPr>
        <w:t xml:space="preserve"> A and B in relation to C18:2/C16:0</w:t>
      </w:r>
      <w:r w:rsidR="001432CB" w:rsidRPr="008C142C">
        <w:rPr>
          <w:rFonts w:ascii="Times New Roman" w:hAnsi="Times New Roman" w:cs="Times New Roman"/>
          <w:sz w:val="20"/>
          <w:szCs w:val="20"/>
        </w:rPr>
        <w:t xml:space="preserve"> were</w:t>
      </w:r>
      <w:r w:rsidR="00FE0C97" w:rsidRPr="008C142C">
        <w:rPr>
          <w:rFonts w:ascii="Times New Roman" w:hAnsi="Times New Roman" w:cs="Times New Roman"/>
          <w:sz w:val="20"/>
          <w:szCs w:val="20"/>
        </w:rPr>
        <w:t xml:space="preserve"> significantly not different.</w:t>
      </w:r>
    </w:p>
    <w:p w:rsidR="006837F0" w:rsidRPr="008C142C" w:rsidRDefault="008C142C" w:rsidP="008C142C">
      <w:pPr>
        <w:spacing w:after="0" w:line="240" w:lineRule="auto"/>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b/>
          <w:sz w:val="20"/>
          <w:szCs w:val="20"/>
          <w:lang w:eastAsia="zh-CN"/>
        </w:rPr>
        <w:t>[</w:t>
      </w:r>
      <w:r w:rsidRPr="008C142C">
        <w:rPr>
          <w:rFonts w:ascii="Times New Roman" w:hAnsi="Times New Roman" w:cs="Times New Roman"/>
          <w:sz w:val="20"/>
          <w:szCs w:val="20"/>
          <w:lang w:val="en-US"/>
        </w:rPr>
        <w:t xml:space="preserve">Abiona O. O., Anifowose A. J., Awojide </w:t>
      </w:r>
      <w:r w:rsidRPr="008C142C">
        <w:rPr>
          <w:rFonts w:ascii="Times New Roman" w:hAnsi="Times New Roman" w:cs="Times New Roman"/>
          <w:sz w:val="20"/>
          <w:szCs w:val="20"/>
        </w:rPr>
        <w:t>S. H. and Oyelade J. R.</w:t>
      </w:r>
      <w:r>
        <w:rPr>
          <w:rFonts w:ascii="Times New Roman" w:eastAsiaTheme="minorEastAsia" w:hAnsi="Times New Roman" w:cs="Times New Roman" w:hint="eastAsia"/>
          <w:sz w:val="20"/>
          <w:szCs w:val="20"/>
          <w:lang w:eastAsia="zh-CN"/>
        </w:rPr>
        <w:t xml:space="preserve"> </w:t>
      </w:r>
      <w:r w:rsidRPr="008C142C">
        <w:rPr>
          <w:rFonts w:ascii="Times New Roman" w:hAnsi="Times New Roman" w:cs="Times New Roman"/>
          <w:b/>
          <w:sz w:val="20"/>
          <w:szCs w:val="20"/>
        </w:rPr>
        <w:t>Fatty acid Profile of oil Extracted from three Commercially available Noodles in Nigeria Market</w:t>
      </w:r>
      <w:r>
        <w:rPr>
          <w:rFonts w:ascii="Times New Roman" w:eastAsiaTheme="minorEastAsia" w:hAnsi="Times New Roman" w:cs="Times New Roman" w:hint="eastAsia"/>
          <w:b/>
          <w:sz w:val="20"/>
          <w:szCs w:val="20"/>
          <w:lang w:eastAsia="zh-CN"/>
        </w:rPr>
        <w:t>.</w:t>
      </w:r>
      <w:r w:rsidRPr="008C142C">
        <w:rPr>
          <w:rFonts w:ascii="Times New Roman" w:hAnsi="Times New Roman" w:cs="Times New Roman"/>
          <w:bCs/>
          <w:i/>
          <w:sz w:val="20"/>
          <w:szCs w:val="20"/>
        </w:rPr>
        <w:t xml:space="preserve"> </w:t>
      </w:r>
      <w:r w:rsidR="006837F0" w:rsidRPr="008C142C">
        <w:rPr>
          <w:rFonts w:ascii="Times New Roman" w:hAnsi="Times New Roman" w:cs="Times New Roman"/>
          <w:bCs/>
          <w:i/>
          <w:sz w:val="20"/>
          <w:szCs w:val="20"/>
        </w:rPr>
        <w:t>N Y Sci J</w:t>
      </w:r>
      <w:r w:rsidR="006837F0" w:rsidRPr="008C142C">
        <w:rPr>
          <w:rFonts w:ascii="Times New Roman" w:hAnsi="Times New Roman" w:cs="Times New Roman"/>
          <w:bCs/>
          <w:sz w:val="20"/>
          <w:szCs w:val="20"/>
        </w:rPr>
        <w:t xml:space="preserve"> </w:t>
      </w:r>
      <w:r w:rsidR="006837F0" w:rsidRPr="008C142C">
        <w:rPr>
          <w:rFonts w:ascii="Times New Roman" w:hAnsi="Times New Roman" w:cs="Times New Roman"/>
          <w:sz w:val="20"/>
          <w:szCs w:val="20"/>
        </w:rPr>
        <w:t>201</w:t>
      </w:r>
      <w:r w:rsidR="006837F0" w:rsidRPr="008C142C">
        <w:rPr>
          <w:rFonts w:ascii="Times New Roman" w:hAnsi="Times New Roman" w:cs="Times New Roman"/>
          <w:sz w:val="20"/>
          <w:szCs w:val="20"/>
          <w:lang w:eastAsia="zh-CN"/>
        </w:rPr>
        <w:t>2</w:t>
      </w:r>
      <w:r w:rsidR="006837F0" w:rsidRPr="008C142C">
        <w:rPr>
          <w:rFonts w:ascii="Times New Roman" w:hAnsi="Times New Roman" w:cs="Times New Roman"/>
          <w:sz w:val="20"/>
          <w:szCs w:val="20"/>
        </w:rPr>
        <w:t>;</w:t>
      </w:r>
      <w:r w:rsidR="006837F0" w:rsidRPr="008C142C">
        <w:rPr>
          <w:rFonts w:ascii="Times New Roman" w:hAnsi="Times New Roman" w:cs="Times New Roman"/>
          <w:sz w:val="20"/>
          <w:szCs w:val="20"/>
          <w:lang w:eastAsia="zh-CN"/>
        </w:rPr>
        <w:t>5</w:t>
      </w:r>
      <w:r w:rsidR="006837F0" w:rsidRPr="008C142C">
        <w:rPr>
          <w:rFonts w:ascii="Times New Roman" w:hAnsi="Times New Roman" w:cs="Times New Roman"/>
          <w:sz w:val="20"/>
          <w:szCs w:val="20"/>
        </w:rPr>
        <w:t>(8):</w:t>
      </w:r>
      <w:r>
        <w:rPr>
          <w:rFonts w:ascii="Times New Roman" w:eastAsiaTheme="minorEastAsia" w:hAnsi="Times New Roman" w:cs="Times New Roman" w:hint="eastAsia"/>
          <w:sz w:val="20"/>
          <w:szCs w:val="20"/>
          <w:lang w:eastAsia="zh-CN"/>
        </w:rPr>
        <w:t>96</w:t>
      </w:r>
      <w:r w:rsidR="006837F0" w:rsidRPr="008C142C">
        <w:rPr>
          <w:rFonts w:ascii="Times New Roman" w:hAnsi="Times New Roman" w:cs="Times New Roman"/>
          <w:sz w:val="20"/>
          <w:szCs w:val="20"/>
          <w:lang w:eastAsia="zh-CN"/>
        </w:rPr>
        <w:t>-</w:t>
      </w:r>
      <w:r w:rsidR="00E54968">
        <w:rPr>
          <w:rFonts w:ascii="Times New Roman" w:eastAsiaTheme="minorEastAsia" w:hAnsi="Times New Roman" w:cs="Times New Roman" w:hint="eastAsia"/>
          <w:sz w:val="20"/>
          <w:szCs w:val="20"/>
          <w:lang w:eastAsia="zh-CN"/>
        </w:rPr>
        <w:t>99</w:t>
      </w:r>
      <w:r w:rsidR="006837F0" w:rsidRPr="008C142C">
        <w:rPr>
          <w:rFonts w:ascii="Times New Roman" w:hAnsi="Times New Roman" w:cs="Times New Roman"/>
          <w:sz w:val="20"/>
          <w:szCs w:val="20"/>
        </w:rPr>
        <w:t xml:space="preserve">]. (ISSN: 1554-0200). </w:t>
      </w:r>
      <w:hyperlink r:id="rId9" w:history="1">
        <w:r w:rsidR="006837F0" w:rsidRPr="008C142C">
          <w:rPr>
            <w:rStyle w:val="Hyperlink"/>
            <w:rFonts w:ascii="Times New Roman" w:hAnsi="Times New Roman" w:cs="Times New Roman"/>
            <w:sz w:val="20"/>
            <w:szCs w:val="20"/>
          </w:rPr>
          <w:t>http://www.sciencepub.net/newyork</w:t>
        </w:r>
      </w:hyperlink>
      <w:r w:rsidR="006837F0" w:rsidRPr="008C142C">
        <w:rPr>
          <w:rFonts w:ascii="Times New Roman" w:hAnsi="Times New Roman" w:cs="Times New Roman"/>
          <w:sz w:val="20"/>
          <w:szCs w:val="20"/>
          <w:lang w:eastAsia="zh-CN"/>
        </w:rPr>
        <w:t xml:space="preserve">. </w:t>
      </w:r>
      <w:r>
        <w:rPr>
          <w:rFonts w:ascii="Times New Roman" w:eastAsiaTheme="minorEastAsia" w:hAnsi="Times New Roman" w:cs="Times New Roman" w:hint="eastAsia"/>
          <w:sz w:val="20"/>
          <w:szCs w:val="20"/>
          <w:lang w:eastAsia="zh-CN"/>
        </w:rPr>
        <w:t>13</w:t>
      </w:r>
    </w:p>
    <w:p w:rsidR="008C142C" w:rsidRPr="008C142C" w:rsidRDefault="008C142C" w:rsidP="008C142C">
      <w:pPr>
        <w:spacing w:after="0" w:line="240" w:lineRule="auto"/>
        <w:jc w:val="both"/>
        <w:rPr>
          <w:rFonts w:ascii="Times New Roman" w:eastAsiaTheme="minorEastAsia" w:hAnsi="Times New Roman" w:cs="Times New Roman" w:hint="eastAsia"/>
          <w:sz w:val="20"/>
          <w:szCs w:val="20"/>
        </w:rPr>
      </w:pPr>
    </w:p>
    <w:p w:rsidR="00A30E07" w:rsidRPr="008C142C" w:rsidRDefault="00A30E07" w:rsidP="008C142C">
      <w:pPr>
        <w:spacing w:after="0" w:line="240" w:lineRule="auto"/>
        <w:jc w:val="both"/>
        <w:rPr>
          <w:rFonts w:ascii="Times New Roman" w:hAnsi="Times New Roman" w:cs="Times New Roman"/>
          <w:sz w:val="20"/>
          <w:szCs w:val="20"/>
        </w:rPr>
      </w:pPr>
      <w:r w:rsidRPr="008C142C">
        <w:rPr>
          <w:rFonts w:ascii="Times New Roman" w:hAnsi="Times New Roman" w:cs="Times New Roman"/>
          <w:sz w:val="20"/>
          <w:szCs w:val="20"/>
        </w:rPr>
        <w:t>Keywords: Noodles, Saturated Fatty acids, Unsaturated Fatty acids</w:t>
      </w:r>
      <w:r w:rsidR="0031270E" w:rsidRPr="008C142C">
        <w:rPr>
          <w:rFonts w:ascii="Times New Roman" w:hAnsi="Times New Roman" w:cs="Times New Roman"/>
          <w:sz w:val="20"/>
          <w:szCs w:val="20"/>
        </w:rPr>
        <w:t xml:space="preserve"> and Lipids</w:t>
      </w:r>
      <w:r w:rsidRPr="008C142C">
        <w:rPr>
          <w:rFonts w:ascii="Times New Roman" w:hAnsi="Times New Roman" w:cs="Times New Roman"/>
          <w:sz w:val="20"/>
          <w:szCs w:val="20"/>
        </w:rPr>
        <w:t xml:space="preserve"> </w:t>
      </w:r>
      <w:r w:rsidR="0031270E" w:rsidRPr="008C142C">
        <w:rPr>
          <w:rFonts w:ascii="Times New Roman" w:hAnsi="Times New Roman" w:cs="Times New Roman"/>
          <w:sz w:val="20"/>
          <w:szCs w:val="20"/>
        </w:rPr>
        <w:t>Extraction.</w:t>
      </w:r>
    </w:p>
    <w:p w:rsidR="00A30E07" w:rsidRPr="008C142C" w:rsidRDefault="00A30E07" w:rsidP="008C142C">
      <w:pPr>
        <w:spacing w:after="0" w:line="240" w:lineRule="auto"/>
        <w:jc w:val="both"/>
        <w:rPr>
          <w:rFonts w:ascii="Times New Roman" w:hAnsi="Times New Roman" w:cs="Times New Roman"/>
          <w:b/>
          <w:sz w:val="20"/>
          <w:szCs w:val="20"/>
        </w:rPr>
      </w:pPr>
    </w:p>
    <w:p w:rsidR="00CB26A8" w:rsidRPr="008C142C" w:rsidRDefault="00CB26A8" w:rsidP="008C142C">
      <w:pPr>
        <w:spacing w:after="0" w:line="240" w:lineRule="auto"/>
        <w:jc w:val="both"/>
        <w:rPr>
          <w:rFonts w:ascii="Times New Roman" w:hAnsi="Times New Roman" w:cs="Times New Roman"/>
          <w:b/>
          <w:sz w:val="20"/>
          <w:szCs w:val="20"/>
        </w:rPr>
        <w:sectPr w:rsidR="00CB26A8" w:rsidRPr="008C142C" w:rsidSect="00E54968">
          <w:headerReference w:type="default" r:id="rId10"/>
          <w:footerReference w:type="default" r:id="rId11"/>
          <w:pgSz w:w="12240" w:h="15840"/>
          <w:pgMar w:top="1440" w:right="1440" w:bottom="1440" w:left="1440" w:header="720" w:footer="720" w:gutter="0"/>
          <w:pgNumType w:start="96"/>
          <w:cols w:space="720"/>
          <w:docGrid w:linePitch="360"/>
        </w:sectPr>
      </w:pPr>
    </w:p>
    <w:p w:rsidR="0071368D" w:rsidRPr="008C142C" w:rsidRDefault="004B6231" w:rsidP="008C142C">
      <w:pPr>
        <w:spacing w:after="0" w:line="240" w:lineRule="auto"/>
        <w:jc w:val="both"/>
        <w:rPr>
          <w:rFonts w:ascii="Times New Roman" w:hAnsi="Times New Roman" w:cs="Times New Roman"/>
          <w:b/>
          <w:sz w:val="20"/>
          <w:szCs w:val="20"/>
        </w:rPr>
      </w:pPr>
      <w:r w:rsidRPr="008C142C">
        <w:rPr>
          <w:rFonts w:ascii="Times New Roman" w:hAnsi="Times New Roman" w:cs="Times New Roman"/>
          <w:b/>
          <w:sz w:val="20"/>
          <w:szCs w:val="20"/>
        </w:rPr>
        <w:lastRenderedPageBreak/>
        <w:t>Introduction</w:t>
      </w:r>
    </w:p>
    <w:p w:rsidR="004B6231" w:rsidRPr="008C142C" w:rsidRDefault="002E72D4" w:rsidP="008C142C">
      <w:pPr>
        <w:spacing w:after="0" w:line="240" w:lineRule="auto"/>
        <w:jc w:val="both"/>
        <w:rPr>
          <w:rStyle w:val="citation"/>
          <w:rFonts w:ascii="Times New Roman" w:eastAsiaTheme="majorEastAsia" w:hAnsi="Times New Roman" w:cs="Times New Roman"/>
          <w:iCs/>
          <w:sz w:val="20"/>
          <w:szCs w:val="20"/>
        </w:rPr>
      </w:pPr>
      <w:r w:rsidRPr="008C142C">
        <w:rPr>
          <w:rFonts w:ascii="Times New Roman" w:hAnsi="Times New Roman" w:cs="Times New Roman"/>
          <w:sz w:val="20"/>
          <w:szCs w:val="20"/>
          <w:lang w:eastAsia="en-GB"/>
        </w:rPr>
        <w:tab/>
      </w:r>
      <w:r w:rsidR="00DF2894" w:rsidRPr="008C142C">
        <w:rPr>
          <w:rFonts w:ascii="Times New Roman" w:hAnsi="Times New Roman" w:cs="Times New Roman"/>
          <w:sz w:val="20"/>
          <w:szCs w:val="20"/>
          <w:lang w:eastAsia="en-GB"/>
        </w:rPr>
        <w:t>Noodles are</w:t>
      </w:r>
      <w:r w:rsidR="001A0496" w:rsidRPr="008C142C">
        <w:rPr>
          <w:rFonts w:ascii="Times New Roman" w:hAnsi="Times New Roman" w:cs="Times New Roman"/>
          <w:sz w:val="20"/>
          <w:szCs w:val="20"/>
          <w:lang w:eastAsia="en-GB"/>
        </w:rPr>
        <w:t xml:space="preserve"> a </w:t>
      </w:r>
      <w:r w:rsidR="004B6231" w:rsidRPr="008C142C">
        <w:rPr>
          <w:rFonts w:ascii="Times New Roman" w:hAnsi="Times New Roman" w:cs="Times New Roman"/>
          <w:sz w:val="20"/>
          <w:szCs w:val="20"/>
          <w:lang w:eastAsia="en-GB"/>
        </w:rPr>
        <w:t xml:space="preserve">food with a thin and elongated shape made from unleavened dough that is usually cooked in a boiling liquid. </w:t>
      </w:r>
      <w:r w:rsidR="00E045CF" w:rsidRPr="008C142C">
        <w:rPr>
          <w:rFonts w:ascii="Times New Roman" w:hAnsi="Times New Roman" w:cs="Times New Roman"/>
          <w:sz w:val="20"/>
          <w:szCs w:val="20"/>
        </w:rPr>
        <w:t xml:space="preserve">Noodles are popular in the market </w:t>
      </w:r>
      <w:r w:rsidR="001A0496" w:rsidRPr="008C142C">
        <w:rPr>
          <w:rFonts w:ascii="Times New Roman" w:hAnsi="Times New Roman" w:cs="Times New Roman"/>
          <w:sz w:val="20"/>
          <w:szCs w:val="20"/>
        </w:rPr>
        <w:t>today;</w:t>
      </w:r>
      <w:r w:rsidR="00E045CF" w:rsidRPr="008C142C">
        <w:rPr>
          <w:rFonts w:ascii="Times New Roman" w:hAnsi="Times New Roman" w:cs="Times New Roman"/>
          <w:sz w:val="20"/>
          <w:szCs w:val="20"/>
        </w:rPr>
        <w:t xml:space="preserve"> they are well accepted by the populace because they are convenient to cook</w:t>
      </w:r>
      <w:r w:rsidR="00E045CF" w:rsidRPr="008C142C">
        <w:rPr>
          <w:rFonts w:ascii="Times New Roman" w:hAnsi="Times New Roman" w:cs="Times New Roman"/>
          <w:sz w:val="20"/>
          <w:szCs w:val="20"/>
          <w:lang w:eastAsia="en-GB"/>
        </w:rPr>
        <w:t xml:space="preserve">. </w:t>
      </w:r>
      <w:r w:rsidR="005864BF" w:rsidRPr="008C142C">
        <w:rPr>
          <w:rFonts w:ascii="Times New Roman" w:hAnsi="Times New Roman" w:cs="Times New Roman"/>
          <w:sz w:val="20"/>
          <w:szCs w:val="20"/>
        </w:rPr>
        <w:t xml:space="preserve">A single serving of instant noodles is high in </w:t>
      </w:r>
      <w:hyperlink r:id="rId12" w:tooltip="Carbohydrates" w:history="1">
        <w:r w:rsidR="005864BF" w:rsidRPr="008C142C">
          <w:rPr>
            <w:rStyle w:val="Hyperlink"/>
            <w:rFonts w:ascii="Times New Roman" w:hAnsi="Times New Roman" w:cs="Times New Roman"/>
            <w:color w:val="auto"/>
            <w:sz w:val="20"/>
            <w:szCs w:val="20"/>
            <w:u w:val="none"/>
          </w:rPr>
          <w:t>carbohydrates</w:t>
        </w:r>
      </w:hyperlink>
      <w:r w:rsidR="005864BF" w:rsidRPr="008C142C">
        <w:rPr>
          <w:rFonts w:ascii="Times New Roman" w:hAnsi="Times New Roman" w:cs="Times New Roman"/>
          <w:sz w:val="20"/>
          <w:szCs w:val="20"/>
        </w:rPr>
        <w:t xml:space="preserve"> but low in </w:t>
      </w:r>
      <w:hyperlink r:id="rId13" w:tooltip="Dietary fiber" w:history="1">
        <w:r w:rsidR="005864BF" w:rsidRPr="008C142C">
          <w:rPr>
            <w:rStyle w:val="Hyperlink"/>
            <w:rFonts w:ascii="Times New Roman" w:hAnsi="Times New Roman" w:cs="Times New Roman"/>
            <w:color w:val="auto"/>
            <w:sz w:val="20"/>
            <w:szCs w:val="20"/>
            <w:u w:val="none"/>
          </w:rPr>
          <w:t>fib</w:t>
        </w:r>
        <w:r w:rsidR="00A34F20" w:rsidRPr="008C142C">
          <w:rPr>
            <w:rStyle w:val="Hyperlink"/>
            <w:rFonts w:ascii="Times New Roman" w:hAnsi="Times New Roman" w:cs="Times New Roman"/>
            <w:color w:val="auto"/>
            <w:sz w:val="20"/>
            <w:szCs w:val="20"/>
            <w:u w:val="none"/>
          </w:rPr>
          <w:t>r</w:t>
        </w:r>
        <w:r w:rsidR="005864BF" w:rsidRPr="008C142C">
          <w:rPr>
            <w:rStyle w:val="Hyperlink"/>
            <w:rFonts w:ascii="Times New Roman" w:hAnsi="Times New Roman" w:cs="Times New Roman"/>
            <w:color w:val="auto"/>
            <w:sz w:val="20"/>
            <w:szCs w:val="20"/>
            <w:u w:val="none"/>
          </w:rPr>
          <w:t>e</w:t>
        </w:r>
      </w:hyperlink>
      <w:r w:rsidR="005864BF" w:rsidRPr="008C142C">
        <w:rPr>
          <w:rFonts w:ascii="Times New Roman" w:hAnsi="Times New Roman" w:cs="Times New Roman"/>
          <w:sz w:val="20"/>
          <w:szCs w:val="20"/>
        </w:rPr>
        <w:t xml:space="preserve">, </w:t>
      </w:r>
      <w:hyperlink r:id="rId14" w:tooltip="Vitamin" w:history="1">
        <w:r w:rsidR="005864BF" w:rsidRPr="008C142C">
          <w:rPr>
            <w:rStyle w:val="Hyperlink"/>
            <w:rFonts w:ascii="Times New Roman" w:hAnsi="Times New Roman" w:cs="Times New Roman"/>
            <w:color w:val="auto"/>
            <w:sz w:val="20"/>
            <w:szCs w:val="20"/>
            <w:u w:val="none"/>
          </w:rPr>
          <w:t>vitamins</w:t>
        </w:r>
      </w:hyperlink>
      <w:r w:rsidR="005864BF" w:rsidRPr="008C142C">
        <w:rPr>
          <w:rFonts w:ascii="Times New Roman" w:hAnsi="Times New Roman" w:cs="Times New Roman"/>
          <w:sz w:val="20"/>
          <w:szCs w:val="20"/>
        </w:rPr>
        <w:t xml:space="preserve"> and </w:t>
      </w:r>
      <w:hyperlink r:id="rId15" w:tooltip="Dietary mineral" w:history="1">
        <w:r w:rsidR="005864BF" w:rsidRPr="008C142C">
          <w:rPr>
            <w:rStyle w:val="Hyperlink"/>
            <w:rFonts w:ascii="Times New Roman" w:hAnsi="Times New Roman" w:cs="Times New Roman"/>
            <w:color w:val="auto"/>
            <w:sz w:val="20"/>
            <w:szCs w:val="20"/>
            <w:u w:val="none"/>
          </w:rPr>
          <w:t>minerals</w:t>
        </w:r>
      </w:hyperlink>
      <w:r w:rsidR="00167094" w:rsidRPr="008C142C">
        <w:rPr>
          <w:rFonts w:ascii="Times New Roman" w:hAnsi="Times New Roman" w:cs="Times New Roman"/>
          <w:sz w:val="20"/>
          <w:szCs w:val="20"/>
        </w:rPr>
        <w:t>.</w:t>
      </w:r>
      <w:r w:rsidR="005864BF" w:rsidRPr="008C142C">
        <w:rPr>
          <w:rFonts w:ascii="Times New Roman" w:hAnsi="Times New Roman" w:cs="Times New Roman"/>
          <w:color w:val="FF0000"/>
          <w:sz w:val="20"/>
          <w:szCs w:val="20"/>
        </w:rPr>
        <w:t xml:space="preserve"> </w:t>
      </w:r>
      <w:r w:rsidR="00E045CF" w:rsidRPr="008C142C">
        <w:rPr>
          <w:rFonts w:ascii="Times New Roman" w:hAnsi="Times New Roman" w:cs="Times New Roman"/>
          <w:sz w:val="20"/>
          <w:szCs w:val="20"/>
        </w:rPr>
        <w:t>They</w:t>
      </w:r>
      <w:r w:rsidR="004B6231" w:rsidRPr="008C142C">
        <w:rPr>
          <w:rFonts w:ascii="Times New Roman" w:hAnsi="Times New Roman" w:cs="Times New Roman"/>
          <w:sz w:val="20"/>
          <w:szCs w:val="20"/>
          <w:lang w:eastAsia="en-GB"/>
        </w:rPr>
        <w:t xml:space="preserve"> are prepared from wheat flour and/or rice flour and other flours and starches as the main ingredient.</w:t>
      </w:r>
      <w:r w:rsidR="004B6231" w:rsidRPr="008C142C">
        <w:rPr>
          <w:rFonts w:ascii="Times New Roman" w:hAnsi="Times New Roman" w:cs="Times New Roman"/>
          <w:sz w:val="20"/>
          <w:szCs w:val="20"/>
        </w:rPr>
        <w:t xml:space="preserve"> They are typically fried as part of the manufacturing process, resulting in high levels of </w:t>
      </w:r>
      <w:hyperlink r:id="rId16" w:tooltip="Saturated fat" w:history="1">
        <w:r w:rsidR="004B6231" w:rsidRPr="008C142C">
          <w:rPr>
            <w:rStyle w:val="Hyperlink"/>
            <w:rFonts w:ascii="Times New Roman" w:hAnsi="Times New Roman" w:cs="Times New Roman"/>
            <w:color w:val="auto"/>
            <w:sz w:val="20"/>
            <w:szCs w:val="20"/>
            <w:u w:val="none"/>
          </w:rPr>
          <w:t>saturated fat</w:t>
        </w:r>
      </w:hyperlink>
      <w:r w:rsidR="004B6231" w:rsidRPr="008C142C">
        <w:rPr>
          <w:rFonts w:ascii="Times New Roman" w:hAnsi="Times New Roman" w:cs="Times New Roman"/>
          <w:sz w:val="20"/>
          <w:szCs w:val="20"/>
        </w:rPr>
        <w:t xml:space="preserve"> and/or </w:t>
      </w:r>
      <w:hyperlink r:id="rId17" w:tooltip="Trans fat" w:history="1">
        <w:r w:rsidR="004B6231" w:rsidRPr="008C142C">
          <w:rPr>
            <w:rStyle w:val="Hyperlink"/>
            <w:rFonts w:ascii="Times New Roman" w:hAnsi="Times New Roman" w:cs="Times New Roman"/>
            <w:color w:val="auto"/>
            <w:sz w:val="20"/>
            <w:szCs w:val="20"/>
            <w:u w:val="none"/>
          </w:rPr>
          <w:t>trans fat</w:t>
        </w:r>
      </w:hyperlink>
      <w:r w:rsidR="00F85080" w:rsidRPr="008C142C">
        <w:rPr>
          <w:rFonts w:ascii="Times New Roman" w:hAnsi="Times New Roman" w:cs="Times New Roman"/>
          <w:sz w:val="20"/>
          <w:szCs w:val="20"/>
        </w:rPr>
        <w:t>.</w:t>
      </w:r>
      <w:r w:rsidR="004B6231" w:rsidRPr="008C142C">
        <w:rPr>
          <w:rFonts w:ascii="Times New Roman" w:hAnsi="Times New Roman" w:cs="Times New Roman"/>
          <w:sz w:val="20"/>
          <w:szCs w:val="20"/>
        </w:rPr>
        <w:t xml:space="preserve"> </w:t>
      </w:r>
      <w:r w:rsidR="004B6231" w:rsidRPr="008C142C">
        <w:rPr>
          <w:rStyle w:val="citation"/>
          <w:rFonts w:ascii="Times New Roman" w:eastAsiaTheme="majorEastAsia" w:hAnsi="Times New Roman" w:cs="Times New Roman"/>
          <w:iCs/>
          <w:sz w:val="20"/>
          <w:szCs w:val="20"/>
        </w:rPr>
        <w:t xml:space="preserve">There is </w:t>
      </w:r>
      <w:r w:rsidR="004B6231" w:rsidRPr="008C142C">
        <w:rPr>
          <w:rFonts w:ascii="Times New Roman" w:hAnsi="Times New Roman" w:cs="Times New Roman"/>
          <w:sz w:val="20"/>
          <w:szCs w:val="20"/>
        </w:rPr>
        <w:t>possible presence of oxidation products resulting from poor maintenance of the oil</w:t>
      </w:r>
      <w:r w:rsidR="005864BF" w:rsidRPr="008C142C">
        <w:rPr>
          <w:rFonts w:ascii="Times New Roman" w:hAnsi="Times New Roman" w:cs="Times New Roman"/>
          <w:sz w:val="20"/>
          <w:szCs w:val="20"/>
        </w:rPr>
        <w:t xml:space="preserve"> used in the frying process</w:t>
      </w:r>
      <w:r w:rsidR="004B6231" w:rsidRPr="008C142C">
        <w:rPr>
          <w:rFonts w:ascii="Times New Roman" w:hAnsi="Times New Roman" w:cs="Times New Roman"/>
          <w:sz w:val="20"/>
          <w:szCs w:val="20"/>
        </w:rPr>
        <w:t>. If the cooking oil is not maintained at the proper temperature or changed as often as necessary, these oxidation products, which are suspected to pose various health risks, can be present in the foods (</w:t>
      </w:r>
      <w:r w:rsidR="004B6231" w:rsidRPr="008C142C">
        <w:rPr>
          <w:rStyle w:val="citation"/>
          <w:rFonts w:ascii="Times New Roman" w:eastAsiaTheme="majorEastAsia" w:hAnsi="Times New Roman" w:cs="Times New Roman"/>
          <w:sz w:val="20"/>
          <w:szCs w:val="20"/>
        </w:rPr>
        <w:t xml:space="preserve">Gotoh </w:t>
      </w:r>
      <w:r w:rsidR="004B6231" w:rsidRPr="008C142C">
        <w:rPr>
          <w:rStyle w:val="citation"/>
          <w:rFonts w:ascii="Times New Roman" w:eastAsiaTheme="majorEastAsia" w:hAnsi="Times New Roman" w:cs="Times New Roman"/>
          <w:i/>
          <w:iCs/>
          <w:sz w:val="20"/>
          <w:szCs w:val="20"/>
        </w:rPr>
        <w:t>et al,</w:t>
      </w:r>
      <w:r w:rsidR="004B6231" w:rsidRPr="008C142C">
        <w:rPr>
          <w:rStyle w:val="citation"/>
          <w:rFonts w:ascii="Times New Roman" w:eastAsiaTheme="majorEastAsia" w:hAnsi="Times New Roman" w:cs="Times New Roman"/>
          <w:iCs/>
          <w:sz w:val="20"/>
          <w:szCs w:val="20"/>
        </w:rPr>
        <w:t xml:space="preserve"> 2007)</w:t>
      </w:r>
      <w:r w:rsidR="005864BF" w:rsidRPr="008C142C">
        <w:rPr>
          <w:rStyle w:val="citation"/>
          <w:rFonts w:ascii="Times New Roman" w:eastAsiaTheme="majorEastAsia" w:hAnsi="Times New Roman" w:cs="Times New Roman"/>
          <w:iCs/>
          <w:sz w:val="20"/>
          <w:szCs w:val="20"/>
        </w:rPr>
        <w:t>.</w:t>
      </w:r>
    </w:p>
    <w:p w:rsidR="00F533C2" w:rsidRPr="008C142C" w:rsidRDefault="005864BF" w:rsidP="008C142C">
      <w:pPr>
        <w:autoSpaceDE w:val="0"/>
        <w:autoSpaceDN w:val="0"/>
        <w:adjustRightInd w:val="0"/>
        <w:spacing w:after="0" w:line="240" w:lineRule="auto"/>
        <w:ind w:firstLine="720"/>
        <w:jc w:val="both"/>
        <w:rPr>
          <w:rFonts w:ascii="Times New Roman" w:hAnsi="Times New Roman" w:cs="Times New Roman"/>
          <w:sz w:val="20"/>
          <w:szCs w:val="20"/>
        </w:rPr>
      </w:pPr>
      <w:r w:rsidRPr="008C142C">
        <w:rPr>
          <w:rFonts w:ascii="Times New Roman" w:hAnsi="Times New Roman" w:cs="Times New Roman"/>
          <w:sz w:val="20"/>
          <w:szCs w:val="20"/>
        </w:rPr>
        <w:t xml:space="preserve">Fatty acids are aliphatic monocarboxylic acids derived from, or contained in esterified form in, an animal or vegetable fat, oil, or wax. By extension, the term is sometimes used to embrace all acyclic aliphatic carboxylic acids (IUPAC, 1997). The natural fats and oil are mixtures of glycerides of fatty acids. Fatty acids play an important role in the life and death of cardiac cells because they are essential fuels for mechanical and electrical activities of the heart </w:t>
      </w:r>
      <w:r w:rsidR="00EC6386" w:rsidRPr="008C142C">
        <w:rPr>
          <w:rFonts w:ascii="Times New Roman" w:hAnsi="Times New Roman" w:cs="Times New Roman"/>
          <w:sz w:val="20"/>
          <w:szCs w:val="20"/>
        </w:rPr>
        <w:t xml:space="preserve">(Honoré </w:t>
      </w:r>
      <w:r w:rsidR="00EC6386" w:rsidRPr="008C142C">
        <w:rPr>
          <w:rFonts w:ascii="Times New Roman" w:hAnsi="Times New Roman" w:cs="Times New Roman"/>
          <w:i/>
          <w:sz w:val="20"/>
          <w:szCs w:val="20"/>
        </w:rPr>
        <w:t>et</w:t>
      </w:r>
      <w:r w:rsidR="00EC6386" w:rsidRPr="008C142C">
        <w:rPr>
          <w:rFonts w:ascii="Times New Roman" w:hAnsi="Times New Roman" w:cs="Times New Roman"/>
          <w:sz w:val="20"/>
          <w:szCs w:val="20"/>
        </w:rPr>
        <w:t xml:space="preserve"> </w:t>
      </w:r>
      <w:r w:rsidR="00EC6386" w:rsidRPr="008C142C">
        <w:rPr>
          <w:rFonts w:ascii="Times New Roman" w:hAnsi="Times New Roman" w:cs="Times New Roman"/>
          <w:i/>
          <w:sz w:val="20"/>
          <w:szCs w:val="20"/>
        </w:rPr>
        <w:t>al,</w:t>
      </w:r>
      <w:r w:rsidR="00EC6386" w:rsidRPr="008C142C">
        <w:rPr>
          <w:rFonts w:ascii="Times New Roman" w:hAnsi="Times New Roman" w:cs="Times New Roman"/>
          <w:sz w:val="20"/>
          <w:szCs w:val="20"/>
        </w:rPr>
        <w:t xml:space="preserve"> 1994; Reiffel </w:t>
      </w:r>
      <w:r w:rsidR="00EC6386" w:rsidRPr="008C142C">
        <w:rPr>
          <w:rFonts w:ascii="Times New Roman" w:hAnsi="Times New Roman" w:cs="Times New Roman"/>
          <w:i/>
          <w:sz w:val="20"/>
          <w:szCs w:val="20"/>
        </w:rPr>
        <w:t>et al</w:t>
      </w:r>
      <w:r w:rsidR="00EC6386" w:rsidRPr="008C142C">
        <w:rPr>
          <w:rFonts w:ascii="Times New Roman" w:hAnsi="Times New Roman" w:cs="Times New Roman"/>
          <w:sz w:val="20"/>
          <w:szCs w:val="20"/>
        </w:rPr>
        <w:t xml:space="preserve">, 2006; </w:t>
      </w:r>
      <w:r w:rsidR="00EC6386" w:rsidRPr="008C142C">
        <w:rPr>
          <w:rFonts w:ascii="Times New Roman" w:hAnsi="Times New Roman" w:cs="Times New Roman"/>
          <w:sz w:val="20"/>
          <w:szCs w:val="20"/>
        </w:rPr>
        <w:lastRenderedPageBreak/>
        <w:t xml:space="preserve">Landmark </w:t>
      </w:r>
      <w:r w:rsidR="00EC6386" w:rsidRPr="008C142C">
        <w:rPr>
          <w:rFonts w:ascii="Times New Roman" w:hAnsi="Times New Roman" w:cs="Times New Roman"/>
          <w:i/>
          <w:sz w:val="20"/>
          <w:szCs w:val="20"/>
        </w:rPr>
        <w:t>et al</w:t>
      </w:r>
      <w:r w:rsidR="00EC6386" w:rsidRPr="008C142C">
        <w:rPr>
          <w:rFonts w:ascii="Times New Roman" w:hAnsi="Times New Roman" w:cs="Times New Roman"/>
          <w:sz w:val="20"/>
          <w:szCs w:val="20"/>
        </w:rPr>
        <w:t>, 2006 and Herbaut, 2006)</w:t>
      </w:r>
      <w:r w:rsidRPr="008C142C">
        <w:rPr>
          <w:rFonts w:ascii="Times New Roman" w:hAnsi="Times New Roman" w:cs="Times New Roman"/>
          <w:sz w:val="20"/>
          <w:szCs w:val="20"/>
        </w:rPr>
        <w:t>.</w:t>
      </w:r>
      <w:r w:rsidR="008F7048" w:rsidRPr="008C142C">
        <w:rPr>
          <w:rFonts w:ascii="Times New Roman" w:hAnsi="Times New Roman" w:cs="Times New Roman"/>
          <w:sz w:val="20"/>
          <w:szCs w:val="20"/>
        </w:rPr>
        <w:t xml:space="preserve"> They can be saturated and unsaturated, depending on </w:t>
      </w:r>
      <w:hyperlink r:id="rId18" w:tooltip="Double bond" w:history="1">
        <w:r w:rsidR="008F7048" w:rsidRPr="008C142C">
          <w:rPr>
            <w:rFonts w:ascii="Times New Roman" w:hAnsi="Times New Roman" w:cs="Times New Roman"/>
            <w:sz w:val="20"/>
            <w:szCs w:val="20"/>
          </w:rPr>
          <w:t>double bonds</w:t>
        </w:r>
      </w:hyperlink>
      <w:r w:rsidR="008F7048" w:rsidRPr="008C142C">
        <w:rPr>
          <w:rFonts w:ascii="Times New Roman" w:hAnsi="Times New Roman" w:cs="Times New Roman"/>
          <w:sz w:val="20"/>
          <w:szCs w:val="20"/>
        </w:rPr>
        <w:t xml:space="preserve">. </w:t>
      </w:r>
      <w:r w:rsidR="00EC6386" w:rsidRPr="008C142C">
        <w:rPr>
          <w:rFonts w:ascii="Times New Roman" w:hAnsi="Times New Roman" w:cs="Times New Roman"/>
          <w:sz w:val="20"/>
          <w:szCs w:val="20"/>
        </w:rPr>
        <w:t>Studies indicate that like hood of heart disease decrease when the intake of saturated fat is reduced and excessive consumption of trans fat may increase the risk of heart diseases; they have also been implicated in raising the LDL (“bad”) cholesterol and lower the HDL ("good") cholesterol, and other harmful effects such as increasing triglycerides and Lp</w:t>
      </w:r>
      <w:r w:rsidR="00D1666A" w:rsidRPr="008C142C">
        <w:rPr>
          <w:rFonts w:ascii="Times New Roman" w:hAnsi="Times New Roman" w:cs="Times New Roman"/>
          <w:sz w:val="20"/>
          <w:szCs w:val="20"/>
        </w:rPr>
        <w:t xml:space="preserve"> </w:t>
      </w:r>
      <w:r w:rsidR="00EC6386" w:rsidRPr="008C142C">
        <w:rPr>
          <w:rFonts w:ascii="Times New Roman" w:hAnsi="Times New Roman" w:cs="Times New Roman"/>
          <w:sz w:val="20"/>
          <w:szCs w:val="20"/>
        </w:rPr>
        <w:t xml:space="preserve">(a) lipoproteins (Mozaffarin </w:t>
      </w:r>
      <w:r w:rsidR="00EC6386" w:rsidRPr="008C142C">
        <w:rPr>
          <w:rFonts w:ascii="Times New Roman" w:hAnsi="Times New Roman" w:cs="Times New Roman"/>
          <w:i/>
          <w:sz w:val="20"/>
          <w:szCs w:val="20"/>
        </w:rPr>
        <w:t>et al</w:t>
      </w:r>
      <w:r w:rsidR="00EC6386" w:rsidRPr="008C142C">
        <w:rPr>
          <w:rFonts w:ascii="Times New Roman" w:hAnsi="Times New Roman" w:cs="Times New Roman"/>
          <w:sz w:val="20"/>
          <w:szCs w:val="20"/>
        </w:rPr>
        <w:t>, 2006).</w:t>
      </w:r>
      <w:r w:rsidR="00D1666A" w:rsidRPr="008C142C">
        <w:rPr>
          <w:rFonts w:ascii="Times New Roman" w:hAnsi="Times New Roman" w:cs="Times New Roman"/>
          <w:sz w:val="20"/>
          <w:szCs w:val="20"/>
        </w:rPr>
        <w:t xml:space="preserve"> It is becoming increasingly clear that unsaturated fatty acids have important health effects, and new research in this area is attracting a huge amount of public interest. Good examples of polyunsaturated fatty acids are linoleic, linolenic</w:t>
      </w:r>
      <w:r w:rsidR="007E1F1B" w:rsidRPr="008C142C">
        <w:rPr>
          <w:rFonts w:ascii="Times New Roman" w:hAnsi="Times New Roman" w:cs="Times New Roman"/>
          <w:sz w:val="20"/>
          <w:szCs w:val="20"/>
        </w:rPr>
        <w:t xml:space="preserve"> and arachidonic acids. These are known as essential fatty acids, since they are required by the body, yet cannot be manufactured by the body, but can in some instances be synthesized by other nutrients. </w:t>
      </w:r>
      <w:r w:rsidR="007E1F1B" w:rsidRPr="008C142C">
        <w:rPr>
          <w:rFonts w:ascii="Times New Roman" w:hAnsi="Times New Roman" w:cs="Times New Roman"/>
          <w:color w:val="000000"/>
          <w:sz w:val="20"/>
          <w:szCs w:val="20"/>
        </w:rPr>
        <w:t>Essential fatty acids (EFA) supplements has been helpful to many people with allergies, anemia, arthritis, cancer, depression, diabetes, dry skin, eczema, fatigue, heart disease, sluggi</w:t>
      </w:r>
      <w:r w:rsidR="00F533C2" w:rsidRPr="008C142C">
        <w:rPr>
          <w:rFonts w:ascii="Times New Roman" w:hAnsi="Times New Roman" w:cs="Times New Roman"/>
          <w:color w:val="000000"/>
          <w:sz w:val="20"/>
          <w:szCs w:val="20"/>
        </w:rPr>
        <w:t>sh metabolism, viral infections,</w:t>
      </w:r>
      <w:r w:rsidR="007E1F1B" w:rsidRPr="008C142C">
        <w:rPr>
          <w:rFonts w:ascii="Times New Roman" w:hAnsi="Times New Roman" w:cs="Times New Roman"/>
          <w:color w:val="000000"/>
          <w:sz w:val="20"/>
          <w:szCs w:val="20"/>
        </w:rPr>
        <w:t xml:space="preserve"> and in easing the addiction recovery process</w:t>
      </w:r>
      <w:r w:rsidR="00F533C2" w:rsidRPr="008C142C">
        <w:rPr>
          <w:rFonts w:ascii="Times New Roman" w:hAnsi="Times New Roman" w:cs="Times New Roman"/>
          <w:color w:val="000000"/>
          <w:sz w:val="20"/>
          <w:szCs w:val="20"/>
        </w:rPr>
        <w:t xml:space="preserve"> </w:t>
      </w:r>
      <w:r w:rsidR="00F533C2" w:rsidRPr="008C142C">
        <w:rPr>
          <w:rFonts w:ascii="Times New Roman" w:hAnsi="Times New Roman" w:cs="Times New Roman"/>
          <w:sz w:val="20"/>
          <w:szCs w:val="20"/>
        </w:rPr>
        <w:t>(</w:t>
      </w:r>
      <w:r w:rsidR="002E72D4" w:rsidRPr="008C142C">
        <w:rPr>
          <w:rFonts w:ascii="Times New Roman" w:hAnsi="Times New Roman" w:cs="Times New Roman"/>
          <w:sz w:val="20"/>
          <w:szCs w:val="20"/>
        </w:rPr>
        <w:t xml:space="preserve">Horia </w:t>
      </w:r>
      <w:r w:rsidR="002E72D4" w:rsidRPr="008C142C">
        <w:rPr>
          <w:rFonts w:ascii="Times New Roman" w:hAnsi="Times New Roman" w:cs="Times New Roman"/>
          <w:i/>
          <w:iCs/>
          <w:sz w:val="20"/>
          <w:szCs w:val="20"/>
        </w:rPr>
        <w:t>et al</w:t>
      </w:r>
      <w:r w:rsidR="002E72D4" w:rsidRPr="008C142C">
        <w:rPr>
          <w:rFonts w:ascii="Times New Roman" w:hAnsi="Times New Roman" w:cs="Times New Roman"/>
          <w:sz w:val="20"/>
          <w:szCs w:val="20"/>
        </w:rPr>
        <w:t xml:space="preserve">, 2005; Smyth </w:t>
      </w:r>
      <w:r w:rsidR="002E72D4" w:rsidRPr="008C142C">
        <w:rPr>
          <w:rFonts w:ascii="Times New Roman" w:hAnsi="Times New Roman" w:cs="Times New Roman"/>
          <w:i/>
          <w:iCs/>
          <w:sz w:val="20"/>
          <w:szCs w:val="20"/>
        </w:rPr>
        <w:t>et al,</w:t>
      </w:r>
      <w:r w:rsidR="002E72D4" w:rsidRPr="008C142C">
        <w:rPr>
          <w:rFonts w:ascii="Times New Roman" w:hAnsi="Times New Roman" w:cs="Times New Roman"/>
          <w:sz w:val="20"/>
          <w:szCs w:val="20"/>
        </w:rPr>
        <w:t xml:space="preserve"> 2005; Mahéo </w:t>
      </w:r>
      <w:r w:rsidR="002E72D4" w:rsidRPr="008C142C">
        <w:rPr>
          <w:rFonts w:ascii="Times New Roman" w:hAnsi="Times New Roman" w:cs="Times New Roman"/>
          <w:i/>
          <w:iCs/>
          <w:sz w:val="20"/>
          <w:szCs w:val="20"/>
        </w:rPr>
        <w:t>et al</w:t>
      </w:r>
      <w:r w:rsidR="002E72D4" w:rsidRPr="008C142C">
        <w:rPr>
          <w:rFonts w:ascii="Times New Roman" w:hAnsi="Times New Roman" w:cs="Times New Roman"/>
          <w:sz w:val="20"/>
          <w:szCs w:val="20"/>
        </w:rPr>
        <w:t xml:space="preserve">, 2005; Barascu </w:t>
      </w:r>
      <w:r w:rsidR="002E72D4" w:rsidRPr="008C142C">
        <w:rPr>
          <w:rFonts w:ascii="Times New Roman" w:hAnsi="Times New Roman" w:cs="Times New Roman"/>
          <w:i/>
          <w:iCs/>
          <w:sz w:val="20"/>
          <w:szCs w:val="20"/>
        </w:rPr>
        <w:t>et al</w:t>
      </w:r>
      <w:r w:rsidR="008C142C">
        <w:rPr>
          <w:rFonts w:ascii="Times New Roman" w:hAnsi="Times New Roman" w:cs="Times New Roman"/>
          <w:sz w:val="20"/>
          <w:szCs w:val="20"/>
        </w:rPr>
        <w:t>, 2006</w:t>
      </w:r>
      <w:r w:rsidR="00F533C2" w:rsidRPr="008C142C">
        <w:rPr>
          <w:rFonts w:ascii="Times New Roman" w:hAnsi="Times New Roman" w:cs="Times New Roman"/>
          <w:sz w:val="20"/>
          <w:szCs w:val="20"/>
        </w:rPr>
        <w:t>).</w:t>
      </w:r>
    </w:p>
    <w:p w:rsidR="00A30E07" w:rsidRPr="008C142C" w:rsidRDefault="002E72D4" w:rsidP="008C142C">
      <w:pPr>
        <w:spacing w:after="0" w:line="240" w:lineRule="auto"/>
        <w:jc w:val="both"/>
        <w:rPr>
          <w:rFonts w:ascii="Times New Roman" w:hAnsi="Times New Roman" w:cs="Times New Roman"/>
          <w:sz w:val="20"/>
          <w:szCs w:val="20"/>
        </w:rPr>
      </w:pPr>
      <w:r w:rsidRPr="008C142C">
        <w:rPr>
          <w:rFonts w:ascii="Times New Roman" w:hAnsi="Times New Roman" w:cs="Times New Roman"/>
          <w:sz w:val="20"/>
          <w:szCs w:val="20"/>
        </w:rPr>
        <w:tab/>
      </w:r>
      <w:r w:rsidR="00E045CF" w:rsidRPr="008C142C">
        <w:rPr>
          <w:rFonts w:ascii="Times New Roman" w:hAnsi="Times New Roman" w:cs="Times New Roman"/>
          <w:sz w:val="20"/>
          <w:szCs w:val="20"/>
        </w:rPr>
        <w:t xml:space="preserve">In the current study, the </w:t>
      </w:r>
      <w:r w:rsidR="00971832" w:rsidRPr="008C142C">
        <w:rPr>
          <w:rFonts w:ascii="Times New Roman" w:hAnsi="Times New Roman" w:cs="Times New Roman"/>
          <w:sz w:val="20"/>
          <w:szCs w:val="20"/>
        </w:rPr>
        <w:t xml:space="preserve">fat and </w:t>
      </w:r>
      <w:r w:rsidR="00E045CF" w:rsidRPr="008C142C">
        <w:rPr>
          <w:rFonts w:ascii="Times New Roman" w:hAnsi="Times New Roman" w:cs="Times New Roman"/>
          <w:sz w:val="20"/>
          <w:szCs w:val="20"/>
        </w:rPr>
        <w:t xml:space="preserve">fatty acids contents, the quality of the free fatty acids and </w:t>
      </w:r>
      <w:r w:rsidR="00E045CF" w:rsidRPr="008C142C">
        <w:rPr>
          <w:rFonts w:ascii="Times New Roman" w:hAnsi="Times New Roman" w:cs="Times New Roman"/>
          <w:sz w:val="20"/>
          <w:szCs w:val="20"/>
          <w:lang w:val="en-US"/>
        </w:rPr>
        <w:t>the saturated fatty acid</w:t>
      </w:r>
      <w:r w:rsidR="00971832" w:rsidRPr="008C142C">
        <w:rPr>
          <w:rFonts w:ascii="Times New Roman" w:hAnsi="Times New Roman" w:cs="Times New Roman"/>
          <w:sz w:val="20"/>
          <w:szCs w:val="20"/>
          <w:lang w:val="en-US"/>
        </w:rPr>
        <w:t>s</w:t>
      </w:r>
      <w:r w:rsidR="00E045CF" w:rsidRPr="008C142C">
        <w:rPr>
          <w:rFonts w:ascii="Times New Roman" w:hAnsi="Times New Roman" w:cs="Times New Roman"/>
          <w:sz w:val="20"/>
          <w:szCs w:val="20"/>
          <w:lang w:val="en-US"/>
        </w:rPr>
        <w:t>/unsaturated fatty acid</w:t>
      </w:r>
      <w:r w:rsidR="00971832" w:rsidRPr="008C142C">
        <w:rPr>
          <w:rFonts w:ascii="Times New Roman" w:hAnsi="Times New Roman" w:cs="Times New Roman"/>
          <w:sz w:val="20"/>
          <w:szCs w:val="20"/>
          <w:lang w:val="en-US"/>
        </w:rPr>
        <w:t>s</w:t>
      </w:r>
      <w:r w:rsidR="00E045CF" w:rsidRPr="008C142C">
        <w:rPr>
          <w:rFonts w:ascii="Times New Roman" w:hAnsi="Times New Roman" w:cs="Times New Roman"/>
          <w:sz w:val="20"/>
          <w:szCs w:val="20"/>
          <w:lang w:val="en-US"/>
        </w:rPr>
        <w:t xml:space="preserve"> ratio</w:t>
      </w:r>
      <w:r w:rsidR="00971832" w:rsidRPr="008C142C">
        <w:rPr>
          <w:rFonts w:ascii="Times New Roman" w:hAnsi="Times New Roman" w:cs="Times New Roman"/>
          <w:sz w:val="20"/>
          <w:szCs w:val="20"/>
        </w:rPr>
        <w:t xml:space="preserve"> of </w:t>
      </w:r>
      <w:r w:rsidR="00971832" w:rsidRPr="008C142C">
        <w:rPr>
          <w:rFonts w:ascii="Times New Roman" w:hAnsi="Times New Roman" w:cs="Times New Roman"/>
          <w:sz w:val="20"/>
          <w:szCs w:val="20"/>
        </w:rPr>
        <w:lastRenderedPageBreak/>
        <w:t>three noodles commercially available in Nigeria markets were investigated</w:t>
      </w:r>
      <w:r w:rsidR="008F7048" w:rsidRPr="008C142C">
        <w:rPr>
          <w:rFonts w:ascii="Times New Roman" w:hAnsi="Times New Roman" w:cs="Times New Roman"/>
          <w:sz w:val="20"/>
          <w:szCs w:val="20"/>
        </w:rPr>
        <w:t xml:space="preserve"> as they are </w:t>
      </w:r>
      <w:r w:rsidR="008F7048" w:rsidRPr="008C142C">
        <w:rPr>
          <w:rFonts w:ascii="Times New Roman" w:hAnsi="Times New Roman" w:cs="Times New Roman"/>
          <w:color w:val="000000"/>
          <w:sz w:val="20"/>
          <w:szCs w:val="20"/>
        </w:rPr>
        <w:t>quality parameters for the consumer</w:t>
      </w:r>
      <w:r w:rsidR="00EC6386" w:rsidRPr="008C142C">
        <w:rPr>
          <w:rFonts w:ascii="Times New Roman" w:hAnsi="Times New Roman" w:cs="Times New Roman"/>
          <w:color w:val="000000"/>
          <w:sz w:val="20"/>
          <w:szCs w:val="20"/>
        </w:rPr>
        <w:t>s</w:t>
      </w:r>
      <w:r w:rsidR="008F7048" w:rsidRPr="008C142C">
        <w:rPr>
          <w:rFonts w:ascii="Times New Roman" w:hAnsi="Times New Roman" w:cs="Times New Roman"/>
          <w:color w:val="000000"/>
          <w:sz w:val="20"/>
          <w:szCs w:val="20"/>
        </w:rPr>
        <w:t xml:space="preserve"> of today</w:t>
      </w:r>
      <w:r w:rsidR="00EC6386" w:rsidRPr="008C142C">
        <w:rPr>
          <w:rFonts w:ascii="Times New Roman" w:hAnsi="Times New Roman" w:cs="Times New Roman"/>
          <w:color w:val="000000"/>
          <w:sz w:val="20"/>
          <w:szCs w:val="20"/>
        </w:rPr>
        <w:t>.</w:t>
      </w:r>
    </w:p>
    <w:p w:rsidR="008C142C" w:rsidRDefault="008C142C" w:rsidP="008C142C">
      <w:pPr>
        <w:spacing w:after="0" w:line="240" w:lineRule="auto"/>
        <w:rPr>
          <w:rFonts w:ascii="Times New Roman" w:eastAsiaTheme="minorEastAsia" w:hAnsi="Times New Roman" w:cs="Times New Roman" w:hint="eastAsia"/>
          <w:b/>
          <w:sz w:val="20"/>
          <w:szCs w:val="20"/>
          <w:lang w:eastAsia="zh-CN"/>
        </w:rPr>
      </w:pPr>
    </w:p>
    <w:p w:rsidR="005864BF" w:rsidRPr="008C142C" w:rsidRDefault="00FE32BD" w:rsidP="008C142C">
      <w:pPr>
        <w:spacing w:after="0" w:line="240" w:lineRule="auto"/>
        <w:rPr>
          <w:rFonts w:ascii="Times New Roman" w:hAnsi="Times New Roman" w:cs="Times New Roman"/>
          <w:b/>
          <w:sz w:val="20"/>
          <w:szCs w:val="20"/>
        </w:rPr>
      </w:pPr>
      <w:r w:rsidRPr="008C142C">
        <w:rPr>
          <w:rFonts w:ascii="Times New Roman" w:hAnsi="Times New Roman" w:cs="Times New Roman"/>
          <w:b/>
          <w:sz w:val="20"/>
          <w:szCs w:val="20"/>
        </w:rPr>
        <w:t>Materials and Methods</w:t>
      </w:r>
    </w:p>
    <w:p w:rsidR="00FE32BD" w:rsidRPr="008C142C" w:rsidRDefault="00855A90" w:rsidP="008C142C">
      <w:pPr>
        <w:tabs>
          <w:tab w:val="left" w:pos="720"/>
          <w:tab w:val="left" w:pos="2662"/>
        </w:tabs>
        <w:autoSpaceDE w:val="0"/>
        <w:autoSpaceDN w:val="0"/>
        <w:adjustRightInd w:val="0"/>
        <w:spacing w:after="0" w:line="240" w:lineRule="auto"/>
        <w:jc w:val="both"/>
        <w:rPr>
          <w:rFonts w:ascii="Times New Roman" w:hAnsi="Times New Roman" w:cs="Times New Roman"/>
          <w:b/>
          <w:sz w:val="20"/>
          <w:szCs w:val="20"/>
        </w:rPr>
      </w:pPr>
      <w:r w:rsidRPr="008C142C">
        <w:rPr>
          <w:rFonts w:ascii="Times New Roman" w:hAnsi="Times New Roman" w:cs="Times New Roman"/>
          <w:b/>
          <w:sz w:val="20"/>
          <w:szCs w:val="20"/>
        </w:rPr>
        <w:t>Materials</w:t>
      </w:r>
    </w:p>
    <w:p w:rsidR="003646C7" w:rsidRPr="008C142C" w:rsidRDefault="00FE32BD" w:rsidP="008C142C">
      <w:pPr>
        <w:autoSpaceDE w:val="0"/>
        <w:autoSpaceDN w:val="0"/>
        <w:adjustRightInd w:val="0"/>
        <w:spacing w:after="0" w:line="240" w:lineRule="auto"/>
        <w:ind w:firstLine="720"/>
        <w:jc w:val="both"/>
        <w:rPr>
          <w:rFonts w:ascii="Times New Roman" w:hAnsi="Times New Roman" w:cs="Times New Roman"/>
          <w:sz w:val="20"/>
          <w:szCs w:val="20"/>
        </w:rPr>
      </w:pPr>
      <w:r w:rsidRPr="008C142C">
        <w:rPr>
          <w:rFonts w:ascii="Times New Roman" w:hAnsi="Times New Roman" w:cs="Times New Roman"/>
          <w:sz w:val="20"/>
          <w:szCs w:val="20"/>
        </w:rPr>
        <w:t xml:space="preserve">The </w:t>
      </w:r>
      <w:r w:rsidR="00855A90" w:rsidRPr="008C142C">
        <w:rPr>
          <w:rFonts w:ascii="Times New Roman" w:hAnsi="Times New Roman" w:cs="Times New Roman"/>
          <w:sz w:val="20"/>
          <w:szCs w:val="20"/>
        </w:rPr>
        <w:t>three brands</w:t>
      </w:r>
      <w:r w:rsidR="00DA4920" w:rsidRPr="008C142C">
        <w:rPr>
          <w:rFonts w:ascii="Times New Roman" w:hAnsi="Times New Roman" w:cs="Times New Roman"/>
          <w:sz w:val="20"/>
          <w:szCs w:val="20"/>
        </w:rPr>
        <w:t xml:space="preserve"> (deliberately unnamed)</w:t>
      </w:r>
      <w:r w:rsidR="00855A90" w:rsidRPr="008C142C">
        <w:rPr>
          <w:rFonts w:ascii="Times New Roman" w:hAnsi="Times New Roman" w:cs="Times New Roman"/>
          <w:sz w:val="20"/>
          <w:szCs w:val="20"/>
        </w:rPr>
        <w:t xml:space="preserve"> of </w:t>
      </w:r>
      <w:r w:rsidRPr="008C142C">
        <w:rPr>
          <w:rFonts w:ascii="Times New Roman" w:hAnsi="Times New Roman" w:cs="Times New Roman"/>
          <w:sz w:val="20"/>
          <w:szCs w:val="20"/>
        </w:rPr>
        <w:t xml:space="preserve">noodles used in this study were </w:t>
      </w:r>
      <w:r w:rsidR="00855A90" w:rsidRPr="008C142C">
        <w:rPr>
          <w:rFonts w:ascii="Times New Roman" w:hAnsi="Times New Roman" w:cs="Times New Roman"/>
          <w:sz w:val="20"/>
          <w:szCs w:val="20"/>
        </w:rPr>
        <w:t>bought</w:t>
      </w:r>
      <w:r w:rsidRPr="008C142C">
        <w:rPr>
          <w:rFonts w:ascii="Times New Roman" w:hAnsi="Times New Roman" w:cs="Times New Roman"/>
          <w:sz w:val="20"/>
          <w:szCs w:val="20"/>
        </w:rPr>
        <w:t xml:space="preserve"> from Oja</w:t>
      </w:r>
      <w:r w:rsidR="00855A90" w:rsidRPr="008C142C">
        <w:rPr>
          <w:rFonts w:ascii="Times New Roman" w:hAnsi="Times New Roman" w:cs="Times New Roman"/>
          <w:sz w:val="20"/>
          <w:szCs w:val="20"/>
        </w:rPr>
        <w:t>-</w:t>
      </w:r>
      <w:r w:rsidRPr="008C142C">
        <w:rPr>
          <w:rFonts w:ascii="Times New Roman" w:hAnsi="Times New Roman" w:cs="Times New Roman"/>
          <w:sz w:val="20"/>
          <w:szCs w:val="20"/>
        </w:rPr>
        <w:t>Oba market</w:t>
      </w:r>
      <w:r w:rsidR="00855A90" w:rsidRPr="008C142C">
        <w:rPr>
          <w:rFonts w:ascii="Times New Roman" w:hAnsi="Times New Roman" w:cs="Times New Roman"/>
          <w:sz w:val="20"/>
          <w:szCs w:val="20"/>
        </w:rPr>
        <w:t>,</w:t>
      </w:r>
      <w:r w:rsidRPr="008C142C">
        <w:rPr>
          <w:rFonts w:ascii="Times New Roman" w:hAnsi="Times New Roman" w:cs="Times New Roman"/>
          <w:sz w:val="20"/>
          <w:szCs w:val="20"/>
        </w:rPr>
        <w:t xml:space="preserve"> Osogbo, Osun </w:t>
      </w:r>
      <w:r w:rsidR="000C404C" w:rsidRPr="008C142C">
        <w:rPr>
          <w:rFonts w:ascii="Times New Roman" w:hAnsi="Times New Roman" w:cs="Times New Roman"/>
          <w:sz w:val="20"/>
          <w:szCs w:val="20"/>
        </w:rPr>
        <w:t>state</w:t>
      </w:r>
      <w:r w:rsidR="004F6F87" w:rsidRPr="008C142C">
        <w:rPr>
          <w:rFonts w:ascii="Times New Roman" w:hAnsi="Times New Roman" w:cs="Times New Roman"/>
          <w:sz w:val="20"/>
          <w:szCs w:val="20"/>
        </w:rPr>
        <w:t>, Nigeria. All other analytical and GC grade chemicals and solvents</w:t>
      </w:r>
      <w:r w:rsidR="004F6F87" w:rsidRPr="008C142C">
        <w:rPr>
          <w:rFonts w:ascii="Times New Roman" w:hAnsi="Times New Roman" w:cs="Times New Roman"/>
          <w:color w:val="000000"/>
          <w:sz w:val="20"/>
          <w:szCs w:val="20"/>
        </w:rPr>
        <w:t xml:space="preserve"> from various suppliers were of analytical grade</w:t>
      </w:r>
      <w:r w:rsidR="004F6F87" w:rsidRPr="008C142C">
        <w:rPr>
          <w:rFonts w:ascii="Times New Roman" w:hAnsi="Times New Roman" w:cs="Times New Roman"/>
          <w:sz w:val="20"/>
          <w:szCs w:val="20"/>
        </w:rPr>
        <w:t>.</w:t>
      </w:r>
    </w:p>
    <w:p w:rsidR="003646C7" w:rsidRPr="008C142C" w:rsidRDefault="003646C7" w:rsidP="008C142C">
      <w:pPr>
        <w:autoSpaceDE w:val="0"/>
        <w:autoSpaceDN w:val="0"/>
        <w:adjustRightInd w:val="0"/>
        <w:spacing w:after="0" w:line="240" w:lineRule="auto"/>
        <w:jc w:val="both"/>
        <w:rPr>
          <w:rFonts w:ascii="Times New Roman" w:hAnsi="Times New Roman" w:cs="Times New Roman"/>
          <w:b/>
          <w:sz w:val="20"/>
          <w:szCs w:val="20"/>
          <w:lang w:val="en-US"/>
        </w:rPr>
      </w:pPr>
    </w:p>
    <w:p w:rsidR="00FE32BD" w:rsidRPr="008C142C" w:rsidRDefault="00855A90" w:rsidP="008C142C">
      <w:pPr>
        <w:autoSpaceDE w:val="0"/>
        <w:autoSpaceDN w:val="0"/>
        <w:adjustRightInd w:val="0"/>
        <w:spacing w:after="0" w:line="240" w:lineRule="auto"/>
        <w:jc w:val="both"/>
        <w:rPr>
          <w:rFonts w:ascii="Times New Roman" w:hAnsi="Times New Roman" w:cs="Times New Roman"/>
          <w:b/>
          <w:sz w:val="20"/>
          <w:szCs w:val="20"/>
          <w:lang w:val="en-US"/>
        </w:rPr>
      </w:pPr>
      <w:r w:rsidRPr="008C142C">
        <w:rPr>
          <w:rFonts w:ascii="Times New Roman" w:hAnsi="Times New Roman" w:cs="Times New Roman"/>
          <w:b/>
          <w:sz w:val="20"/>
          <w:szCs w:val="20"/>
          <w:lang w:val="en-US"/>
        </w:rPr>
        <w:t>Methods</w:t>
      </w:r>
    </w:p>
    <w:p w:rsidR="00FE32BD" w:rsidRPr="008C142C" w:rsidRDefault="004A5516" w:rsidP="008C142C">
      <w:pPr>
        <w:autoSpaceDE w:val="0"/>
        <w:autoSpaceDN w:val="0"/>
        <w:adjustRightInd w:val="0"/>
        <w:spacing w:after="0" w:line="240" w:lineRule="auto"/>
        <w:jc w:val="both"/>
        <w:rPr>
          <w:rFonts w:ascii="Times New Roman" w:hAnsi="Times New Roman" w:cs="Times New Roman"/>
          <w:b/>
          <w:sz w:val="20"/>
          <w:szCs w:val="20"/>
        </w:rPr>
      </w:pPr>
      <w:r w:rsidRPr="008C142C">
        <w:rPr>
          <w:rFonts w:ascii="Times New Roman" w:hAnsi="Times New Roman" w:cs="Times New Roman"/>
          <w:b/>
          <w:bCs/>
          <w:sz w:val="20"/>
          <w:szCs w:val="20"/>
        </w:rPr>
        <w:t xml:space="preserve">Sample </w:t>
      </w:r>
      <w:r w:rsidR="00FE32BD" w:rsidRPr="008C142C">
        <w:rPr>
          <w:rFonts w:ascii="Times New Roman" w:hAnsi="Times New Roman" w:cs="Times New Roman"/>
          <w:b/>
          <w:bCs/>
          <w:sz w:val="20"/>
          <w:szCs w:val="20"/>
        </w:rPr>
        <w:t>Pre</w:t>
      </w:r>
      <w:r w:rsidRPr="008C142C">
        <w:rPr>
          <w:rFonts w:ascii="Times New Roman" w:hAnsi="Times New Roman" w:cs="Times New Roman"/>
          <w:b/>
          <w:bCs/>
          <w:sz w:val="20"/>
          <w:szCs w:val="20"/>
        </w:rPr>
        <w:t xml:space="preserve">paration </w:t>
      </w:r>
    </w:p>
    <w:p w:rsidR="00FE32BD" w:rsidRPr="008C142C" w:rsidRDefault="00FE32BD" w:rsidP="008C142C">
      <w:pPr>
        <w:autoSpaceDE w:val="0"/>
        <w:autoSpaceDN w:val="0"/>
        <w:adjustRightInd w:val="0"/>
        <w:spacing w:after="0" w:line="240" w:lineRule="auto"/>
        <w:jc w:val="both"/>
        <w:rPr>
          <w:rFonts w:ascii="Times New Roman" w:hAnsi="Times New Roman" w:cs="Times New Roman"/>
          <w:sz w:val="20"/>
          <w:szCs w:val="20"/>
        </w:rPr>
      </w:pPr>
      <w:r w:rsidRPr="008C142C">
        <w:rPr>
          <w:rFonts w:ascii="Times New Roman" w:hAnsi="Times New Roman" w:cs="Times New Roman"/>
          <w:sz w:val="20"/>
          <w:szCs w:val="20"/>
        </w:rPr>
        <w:tab/>
        <w:t xml:space="preserve"> </w:t>
      </w:r>
      <w:r w:rsidR="004A5516" w:rsidRPr="008C142C">
        <w:rPr>
          <w:rFonts w:ascii="Times New Roman" w:hAnsi="Times New Roman" w:cs="Times New Roman"/>
          <w:sz w:val="20"/>
          <w:szCs w:val="20"/>
        </w:rPr>
        <w:t xml:space="preserve">The samples were obtained by grinding </w:t>
      </w:r>
      <w:r w:rsidRPr="008C142C">
        <w:rPr>
          <w:rFonts w:ascii="Times New Roman" w:hAnsi="Times New Roman" w:cs="Times New Roman"/>
          <w:sz w:val="20"/>
          <w:szCs w:val="20"/>
        </w:rPr>
        <w:t>20</w:t>
      </w:r>
      <w:r w:rsidR="00972374" w:rsidRPr="008C142C">
        <w:rPr>
          <w:rFonts w:ascii="Times New Roman" w:hAnsi="Times New Roman" w:cs="Times New Roman"/>
          <w:sz w:val="20"/>
          <w:szCs w:val="20"/>
        </w:rPr>
        <w:t>.0</w:t>
      </w:r>
      <w:r w:rsidR="00855A90" w:rsidRPr="008C142C">
        <w:rPr>
          <w:rFonts w:ascii="Times New Roman" w:hAnsi="Times New Roman" w:cs="Times New Roman"/>
          <w:sz w:val="20"/>
          <w:szCs w:val="20"/>
        </w:rPr>
        <w:t xml:space="preserve"> </w:t>
      </w:r>
      <w:r w:rsidRPr="008C142C">
        <w:rPr>
          <w:rFonts w:ascii="Times New Roman" w:hAnsi="Times New Roman" w:cs="Times New Roman"/>
          <w:sz w:val="20"/>
          <w:szCs w:val="20"/>
        </w:rPr>
        <w:t xml:space="preserve">g of </w:t>
      </w:r>
      <w:r w:rsidR="00855A90" w:rsidRPr="008C142C">
        <w:rPr>
          <w:rFonts w:ascii="Times New Roman" w:hAnsi="Times New Roman" w:cs="Times New Roman"/>
          <w:sz w:val="20"/>
          <w:szCs w:val="20"/>
        </w:rPr>
        <w:t xml:space="preserve">each </w:t>
      </w:r>
      <w:r w:rsidR="004A5516" w:rsidRPr="008C142C">
        <w:rPr>
          <w:rFonts w:ascii="Times New Roman" w:hAnsi="Times New Roman" w:cs="Times New Roman"/>
          <w:sz w:val="20"/>
          <w:szCs w:val="20"/>
        </w:rPr>
        <w:t xml:space="preserve">brand </w:t>
      </w:r>
      <w:r w:rsidR="00855A90" w:rsidRPr="008C142C">
        <w:rPr>
          <w:rFonts w:ascii="Times New Roman" w:hAnsi="Times New Roman" w:cs="Times New Roman"/>
          <w:sz w:val="20"/>
          <w:szCs w:val="20"/>
        </w:rPr>
        <w:t xml:space="preserve">of the </w:t>
      </w:r>
      <w:r w:rsidR="004A5516" w:rsidRPr="008C142C">
        <w:rPr>
          <w:rFonts w:ascii="Times New Roman" w:hAnsi="Times New Roman" w:cs="Times New Roman"/>
          <w:sz w:val="20"/>
          <w:szCs w:val="20"/>
        </w:rPr>
        <w:t>noodles</w:t>
      </w:r>
      <w:r w:rsidRPr="008C142C">
        <w:rPr>
          <w:rFonts w:ascii="Times New Roman" w:hAnsi="Times New Roman" w:cs="Times New Roman"/>
          <w:sz w:val="20"/>
          <w:szCs w:val="20"/>
        </w:rPr>
        <w:t xml:space="preserve"> using a manual grinder. The sample</w:t>
      </w:r>
      <w:r w:rsidR="004A5516" w:rsidRPr="008C142C">
        <w:rPr>
          <w:rFonts w:ascii="Times New Roman" w:hAnsi="Times New Roman" w:cs="Times New Roman"/>
          <w:sz w:val="20"/>
          <w:szCs w:val="20"/>
        </w:rPr>
        <w:t>s were</w:t>
      </w:r>
      <w:r w:rsidR="004F10F7" w:rsidRPr="008C142C">
        <w:rPr>
          <w:rFonts w:ascii="Times New Roman" w:hAnsi="Times New Roman" w:cs="Times New Roman"/>
          <w:sz w:val="20"/>
          <w:szCs w:val="20"/>
        </w:rPr>
        <w:t xml:space="preserve"> stored in a glass container,</w:t>
      </w:r>
      <w:r w:rsidRPr="008C142C">
        <w:rPr>
          <w:rFonts w:ascii="Times New Roman" w:hAnsi="Times New Roman" w:cs="Times New Roman"/>
          <w:sz w:val="20"/>
          <w:szCs w:val="20"/>
        </w:rPr>
        <w:t xml:space="preserve"> </w:t>
      </w:r>
      <w:r w:rsidR="00F1621D" w:rsidRPr="008C142C">
        <w:rPr>
          <w:rFonts w:ascii="Times New Roman" w:hAnsi="Times New Roman" w:cs="Times New Roman"/>
          <w:sz w:val="20"/>
          <w:szCs w:val="20"/>
        </w:rPr>
        <w:t>labelled A, B and C</w:t>
      </w:r>
      <w:r w:rsidR="004F10F7" w:rsidRPr="008C142C">
        <w:rPr>
          <w:rFonts w:ascii="Times New Roman" w:hAnsi="Times New Roman" w:cs="Times New Roman"/>
          <w:sz w:val="20"/>
          <w:szCs w:val="20"/>
        </w:rPr>
        <w:t>,</w:t>
      </w:r>
      <w:r w:rsidR="00F1621D" w:rsidRPr="008C142C">
        <w:rPr>
          <w:rFonts w:ascii="Times New Roman" w:hAnsi="Times New Roman" w:cs="Times New Roman"/>
          <w:sz w:val="20"/>
          <w:szCs w:val="20"/>
        </w:rPr>
        <w:t xml:space="preserve"> and </w:t>
      </w:r>
      <w:r w:rsidRPr="008C142C">
        <w:rPr>
          <w:rFonts w:ascii="Times New Roman" w:hAnsi="Times New Roman" w:cs="Times New Roman"/>
          <w:sz w:val="20"/>
          <w:szCs w:val="20"/>
        </w:rPr>
        <w:t>transferred to an air-tight container to prevent moisture change.</w:t>
      </w:r>
    </w:p>
    <w:p w:rsidR="003646C7" w:rsidRPr="008C142C" w:rsidRDefault="00FE32BD" w:rsidP="008C142C">
      <w:pPr>
        <w:autoSpaceDE w:val="0"/>
        <w:autoSpaceDN w:val="0"/>
        <w:adjustRightInd w:val="0"/>
        <w:spacing w:after="0" w:line="240" w:lineRule="auto"/>
        <w:jc w:val="both"/>
        <w:rPr>
          <w:rFonts w:ascii="Times New Roman" w:hAnsi="Times New Roman" w:cs="Times New Roman"/>
          <w:b/>
          <w:sz w:val="20"/>
          <w:szCs w:val="20"/>
        </w:rPr>
      </w:pPr>
      <w:r w:rsidRPr="008C142C">
        <w:rPr>
          <w:rFonts w:ascii="Times New Roman" w:hAnsi="Times New Roman" w:cs="Times New Roman"/>
          <w:b/>
          <w:sz w:val="20"/>
          <w:szCs w:val="20"/>
        </w:rPr>
        <w:t xml:space="preserve"> </w:t>
      </w:r>
    </w:p>
    <w:p w:rsidR="00FE32BD" w:rsidRPr="008C142C" w:rsidRDefault="00FE32BD" w:rsidP="008C142C">
      <w:pPr>
        <w:autoSpaceDE w:val="0"/>
        <w:autoSpaceDN w:val="0"/>
        <w:adjustRightInd w:val="0"/>
        <w:spacing w:after="0" w:line="240" w:lineRule="auto"/>
        <w:jc w:val="both"/>
        <w:rPr>
          <w:rFonts w:ascii="Times New Roman" w:hAnsi="Times New Roman" w:cs="Times New Roman"/>
          <w:b/>
          <w:sz w:val="20"/>
          <w:szCs w:val="20"/>
        </w:rPr>
      </w:pPr>
      <w:r w:rsidRPr="008C142C">
        <w:rPr>
          <w:rFonts w:ascii="Times New Roman" w:hAnsi="Times New Roman" w:cs="Times New Roman"/>
          <w:b/>
          <w:sz w:val="20"/>
          <w:szCs w:val="20"/>
        </w:rPr>
        <w:t>Extraction of oil from noodles</w:t>
      </w:r>
    </w:p>
    <w:p w:rsidR="00FE32BD" w:rsidRPr="008C142C" w:rsidRDefault="00FE32BD" w:rsidP="008C142C">
      <w:pPr>
        <w:autoSpaceDE w:val="0"/>
        <w:autoSpaceDN w:val="0"/>
        <w:adjustRightInd w:val="0"/>
        <w:spacing w:after="0" w:line="240" w:lineRule="auto"/>
        <w:jc w:val="both"/>
        <w:rPr>
          <w:rFonts w:ascii="Times New Roman" w:hAnsi="Times New Roman" w:cs="Times New Roman"/>
          <w:sz w:val="20"/>
          <w:szCs w:val="20"/>
        </w:rPr>
      </w:pPr>
      <w:r w:rsidRPr="008C142C">
        <w:rPr>
          <w:rFonts w:ascii="Times New Roman" w:hAnsi="Times New Roman" w:cs="Times New Roman"/>
          <w:sz w:val="20"/>
          <w:szCs w:val="20"/>
        </w:rPr>
        <w:tab/>
        <w:t>10</w:t>
      </w:r>
      <w:r w:rsidR="00972374" w:rsidRPr="008C142C">
        <w:rPr>
          <w:rFonts w:ascii="Times New Roman" w:hAnsi="Times New Roman" w:cs="Times New Roman"/>
          <w:sz w:val="20"/>
          <w:szCs w:val="20"/>
        </w:rPr>
        <w:t>.0</w:t>
      </w:r>
      <w:r w:rsidR="004A5516" w:rsidRPr="008C142C">
        <w:rPr>
          <w:rFonts w:ascii="Times New Roman" w:hAnsi="Times New Roman" w:cs="Times New Roman"/>
          <w:sz w:val="20"/>
          <w:szCs w:val="20"/>
        </w:rPr>
        <w:t xml:space="preserve"> </w:t>
      </w:r>
      <w:r w:rsidRPr="008C142C">
        <w:rPr>
          <w:rFonts w:ascii="Times New Roman" w:hAnsi="Times New Roman" w:cs="Times New Roman"/>
          <w:sz w:val="20"/>
          <w:szCs w:val="20"/>
        </w:rPr>
        <w:t>g</w:t>
      </w:r>
      <w:r w:rsidR="004A5516" w:rsidRPr="008C142C">
        <w:rPr>
          <w:rFonts w:ascii="Times New Roman" w:hAnsi="Times New Roman" w:cs="Times New Roman"/>
          <w:sz w:val="20"/>
          <w:szCs w:val="20"/>
        </w:rPr>
        <w:t xml:space="preserve"> of each sample</w:t>
      </w:r>
      <w:r w:rsidRPr="008C142C">
        <w:rPr>
          <w:rFonts w:ascii="Times New Roman" w:hAnsi="Times New Roman" w:cs="Times New Roman"/>
          <w:sz w:val="20"/>
          <w:szCs w:val="20"/>
        </w:rPr>
        <w:t xml:space="preserve"> was weighed in a thimble</w:t>
      </w:r>
      <w:r w:rsidR="004A5516" w:rsidRPr="008C142C">
        <w:rPr>
          <w:rFonts w:ascii="Times New Roman" w:hAnsi="Times New Roman" w:cs="Times New Roman"/>
          <w:sz w:val="20"/>
          <w:szCs w:val="20"/>
        </w:rPr>
        <w:t>,</w:t>
      </w:r>
      <w:r w:rsidRPr="008C142C">
        <w:rPr>
          <w:rFonts w:ascii="Times New Roman" w:hAnsi="Times New Roman" w:cs="Times New Roman"/>
          <w:sz w:val="20"/>
          <w:szCs w:val="20"/>
        </w:rPr>
        <w:t xml:space="preserve"> plugged with a wad of cotton wool, and </w:t>
      </w:r>
      <w:r w:rsidR="004A5516" w:rsidRPr="008C142C">
        <w:rPr>
          <w:rFonts w:ascii="Times New Roman" w:hAnsi="Times New Roman" w:cs="Times New Roman"/>
          <w:sz w:val="20"/>
          <w:szCs w:val="20"/>
        </w:rPr>
        <w:t>extracted with</w:t>
      </w:r>
      <w:r w:rsidRPr="008C142C">
        <w:rPr>
          <w:rFonts w:ascii="Times New Roman" w:hAnsi="Times New Roman" w:cs="Times New Roman"/>
          <w:sz w:val="20"/>
          <w:szCs w:val="20"/>
        </w:rPr>
        <w:t xml:space="preserve"> </w:t>
      </w:r>
      <w:r w:rsidR="004A5516" w:rsidRPr="008C142C">
        <w:rPr>
          <w:rFonts w:ascii="Times New Roman" w:hAnsi="Times New Roman" w:cs="Times New Roman"/>
          <w:sz w:val="20"/>
          <w:szCs w:val="20"/>
        </w:rPr>
        <w:t>150</w:t>
      </w:r>
      <w:r w:rsidR="00972374" w:rsidRPr="008C142C">
        <w:rPr>
          <w:rFonts w:ascii="Times New Roman" w:hAnsi="Times New Roman" w:cs="Times New Roman"/>
          <w:sz w:val="20"/>
          <w:szCs w:val="20"/>
        </w:rPr>
        <w:t xml:space="preserve"> </w:t>
      </w:r>
      <w:r w:rsidR="00E651CD" w:rsidRPr="008C142C">
        <w:rPr>
          <w:rFonts w:ascii="Times New Roman" w:hAnsi="Times New Roman" w:cs="Times New Roman"/>
          <w:sz w:val="20"/>
          <w:szCs w:val="20"/>
        </w:rPr>
        <w:t>ml of petroleum ether (</w:t>
      </w:r>
      <w:r w:rsidR="004A5516" w:rsidRPr="008C142C">
        <w:rPr>
          <w:rFonts w:ascii="Times New Roman" w:hAnsi="Times New Roman" w:cs="Times New Roman"/>
          <w:sz w:val="20"/>
          <w:szCs w:val="20"/>
        </w:rPr>
        <w:t>50°C) for 6 hours in a soxhlet apparatus (250</w:t>
      </w:r>
      <w:r w:rsidR="00972374" w:rsidRPr="008C142C">
        <w:rPr>
          <w:rFonts w:ascii="Times New Roman" w:hAnsi="Times New Roman" w:cs="Times New Roman"/>
          <w:sz w:val="20"/>
          <w:szCs w:val="20"/>
        </w:rPr>
        <w:t xml:space="preserve"> </w:t>
      </w:r>
      <w:r w:rsidR="004A5516" w:rsidRPr="008C142C">
        <w:rPr>
          <w:rFonts w:ascii="Times New Roman" w:hAnsi="Times New Roman" w:cs="Times New Roman"/>
          <w:sz w:val="20"/>
          <w:szCs w:val="20"/>
        </w:rPr>
        <w:t xml:space="preserve">ml). </w:t>
      </w:r>
      <w:r w:rsidRPr="008C142C">
        <w:rPr>
          <w:rFonts w:ascii="Times New Roman" w:hAnsi="Times New Roman" w:cs="Times New Roman"/>
          <w:sz w:val="20"/>
          <w:szCs w:val="20"/>
        </w:rPr>
        <w:t xml:space="preserve">The </w:t>
      </w:r>
      <w:r w:rsidR="004A5516" w:rsidRPr="008C142C">
        <w:rPr>
          <w:rFonts w:ascii="Times New Roman" w:hAnsi="Times New Roman" w:cs="Times New Roman"/>
          <w:sz w:val="20"/>
          <w:szCs w:val="20"/>
        </w:rPr>
        <w:t xml:space="preserve">oil was later separated from the solvent by </w:t>
      </w:r>
      <w:r w:rsidRPr="008C142C">
        <w:rPr>
          <w:rFonts w:ascii="Times New Roman" w:hAnsi="Times New Roman" w:cs="Times New Roman"/>
          <w:sz w:val="20"/>
          <w:szCs w:val="20"/>
        </w:rPr>
        <w:t>evaporat</w:t>
      </w:r>
      <w:r w:rsidR="004A5516" w:rsidRPr="008C142C">
        <w:rPr>
          <w:rFonts w:ascii="Times New Roman" w:hAnsi="Times New Roman" w:cs="Times New Roman"/>
          <w:sz w:val="20"/>
          <w:szCs w:val="20"/>
        </w:rPr>
        <w:t>ion using</w:t>
      </w:r>
      <w:r w:rsidRPr="008C142C">
        <w:rPr>
          <w:rFonts w:ascii="Times New Roman" w:hAnsi="Times New Roman" w:cs="Times New Roman"/>
          <w:sz w:val="20"/>
          <w:szCs w:val="20"/>
        </w:rPr>
        <w:t xml:space="preserve"> a rotary vacuum evaporator</w:t>
      </w:r>
      <w:r w:rsidR="004A5516" w:rsidRPr="008C142C">
        <w:rPr>
          <w:rFonts w:ascii="Times New Roman" w:hAnsi="Times New Roman" w:cs="Times New Roman"/>
          <w:sz w:val="20"/>
          <w:szCs w:val="20"/>
        </w:rPr>
        <w:t xml:space="preserve"> at 40</w:t>
      </w:r>
      <w:r w:rsidR="004A5516" w:rsidRPr="008C142C">
        <w:rPr>
          <w:rFonts w:ascii="Times New Roman" w:hAnsi="Times New Roman" w:cs="Times New Roman"/>
          <w:sz w:val="20"/>
          <w:szCs w:val="20"/>
          <w:vertAlign w:val="superscript"/>
        </w:rPr>
        <w:t>0</w:t>
      </w:r>
      <w:r w:rsidR="004A5516" w:rsidRPr="008C142C">
        <w:rPr>
          <w:rFonts w:ascii="Times New Roman" w:hAnsi="Times New Roman" w:cs="Times New Roman"/>
          <w:sz w:val="20"/>
          <w:szCs w:val="20"/>
        </w:rPr>
        <w:t>C</w:t>
      </w:r>
      <w:r w:rsidRPr="008C142C">
        <w:rPr>
          <w:rFonts w:ascii="Times New Roman" w:hAnsi="Times New Roman" w:cs="Times New Roman"/>
          <w:sz w:val="20"/>
          <w:szCs w:val="20"/>
        </w:rPr>
        <w:t>.</w:t>
      </w:r>
    </w:p>
    <w:p w:rsidR="003646C7" w:rsidRPr="008C142C" w:rsidRDefault="003646C7" w:rsidP="008C142C">
      <w:pPr>
        <w:autoSpaceDE w:val="0"/>
        <w:autoSpaceDN w:val="0"/>
        <w:adjustRightInd w:val="0"/>
        <w:spacing w:after="0" w:line="240" w:lineRule="auto"/>
        <w:jc w:val="both"/>
        <w:rPr>
          <w:rFonts w:ascii="Times New Roman" w:hAnsi="Times New Roman" w:cs="Times New Roman"/>
          <w:b/>
          <w:sz w:val="20"/>
          <w:szCs w:val="20"/>
        </w:rPr>
      </w:pPr>
    </w:p>
    <w:p w:rsidR="003646C7" w:rsidRPr="008C142C" w:rsidRDefault="00855A90" w:rsidP="008C142C">
      <w:pPr>
        <w:autoSpaceDE w:val="0"/>
        <w:autoSpaceDN w:val="0"/>
        <w:adjustRightInd w:val="0"/>
        <w:spacing w:after="0" w:line="240" w:lineRule="auto"/>
        <w:jc w:val="both"/>
        <w:rPr>
          <w:rFonts w:ascii="Times New Roman" w:hAnsi="Times New Roman" w:cs="Times New Roman"/>
          <w:b/>
          <w:sz w:val="20"/>
          <w:szCs w:val="20"/>
        </w:rPr>
      </w:pPr>
      <w:r w:rsidRPr="008C142C">
        <w:rPr>
          <w:rFonts w:ascii="Times New Roman" w:hAnsi="Times New Roman" w:cs="Times New Roman"/>
          <w:b/>
          <w:sz w:val="20"/>
          <w:szCs w:val="20"/>
        </w:rPr>
        <w:t>Fatty Acid Composition (FAC)</w:t>
      </w:r>
    </w:p>
    <w:p w:rsidR="00D95E95" w:rsidRPr="008C142C" w:rsidRDefault="00FE32BD" w:rsidP="008C142C">
      <w:pPr>
        <w:autoSpaceDE w:val="0"/>
        <w:autoSpaceDN w:val="0"/>
        <w:adjustRightInd w:val="0"/>
        <w:spacing w:after="0" w:line="240" w:lineRule="auto"/>
        <w:ind w:firstLine="720"/>
        <w:jc w:val="both"/>
        <w:rPr>
          <w:rFonts w:ascii="Times New Roman" w:hAnsi="Times New Roman" w:cs="Times New Roman"/>
          <w:sz w:val="20"/>
          <w:szCs w:val="20"/>
        </w:rPr>
      </w:pPr>
      <w:r w:rsidRPr="008C142C">
        <w:rPr>
          <w:rFonts w:ascii="Times New Roman" w:hAnsi="Times New Roman" w:cs="Times New Roman"/>
          <w:sz w:val="20"/>
          <w:szCs w:val="20"/>
        </w:rPr>
        <w:t>A GC equipped with a flame ionization detector (FID) and a SGE</w:t>
      </w:r>
      <w:r w:rsidR="00801ADC" w:rsidRPr="008C142C">
        <w:rPr>
          <w:rFonts w:ascii="Times New Roman" w:hAnsi="Times New Roman" w:cs="Times New Roman"/>
          <w:sz w:val="20"/>
          <w:szCs w:val="20"/>
        </w:rPr>
        <w:t xml:space="preserve"> </w:t>
      </w:r>
      <w:r w:rsidRPr="008C142C">
        <w:rPr>
          <w:rFonts w:ascii="Times New Roman" w:hAnsi="Times New Roman" w:cs="Times New Roman"/>
          <w:sz w:val="20"/>
          <w:szCs w:val="20"/>
        </w:rPr>
        <w:t>BPX70 column (Cat No.CGO-5512, i.d. = 0.25</w:t>
      </w:r>
      <w:r w:rsidR="00801ADC" w:rsidRPr="008C142C">
        <w:rPr>
          <w:rFonts w:ascii="Times New Roman" w:hAnsi="Times New Roman" w:cs="Times New Roman"/>
          <w:sz w:val="20"/>
          <w:szCs w:val="20"/>
        </w:rPr>
        <w:t xml:space="preserve"> </w:t>
      </w:r>
      <w:r w:rsidRPr="008C142C">
        <w:rPr>
          <w:rFonts w:ascii="Times New Roman" w:hAnsi="Times New Roman" w:cs="Times New Roman"/>
          <w:sz w:val="20"/>
          <w:szCs w:val="20"/>
        </w:rPr>
        <w:t>mm, length = 30</w:t>
      </w:r>
      <w:r w:rsidR="00801ADC" w:rsidRPr="008C142C">
        <w:rPr>
          <w:rFonts w:ascii="Times New Roman" w:hAnsi="Times New Roman" w:cs="Times New Roman"/>
          <w:sz w:val="20"/>
          <w:szCs w:val="20"/>
        </w:rPr>
        <w:t xml:space="preserve"> </w:t>
      </w:r>
      <w:r w:rsidRPr="008C142C">
        <w:rPr>
          <w:rFonts w:ascii="Times New Roman" w:hAnsi="Times New Roman" w:cs="Times New Roman"/>
          <w:sz w:val="20"/>
          <w:szCs w:val="20"/>
        </w:rPr>
        <w:t>m, film thickness = 0.25</w:t>
      </w:r>
      <w:r w:rsidR="00801ADC" w:rsidRPr="008C142C">
        <w:rPr>
          <w:rFonts w:ascii="Times New Roman" w:hAnsi="Times New Roman" w:cs="Times New Roman"/>
          <w:sz w:val="20"/>
          <w:szCs w:val="20"/>
        </w:rPr>
        <w:t xml:space="preserve"> </w:t>
      </w:r>
      <w:r w:rsidRPr="008C142C">
        <w:rPr>
          <w:rFonts w:ascii="Times New Roman" w:hAnsi="Times New Roman" w:cs="Times New Roman"/>
          <w:sz w:val="20"/>
          <w:szCs w:val="20"/>
        </w:rPr>
        <w:t>m) was employed for the qualitative and quantitative analyses of the fatty acid composition.</w:t>
      </w:r>
    </w:p>
    <w:p w:rsidR="00FE32BD" w:rsidRPr="008C142C" w:rsidRDefault="00D95E95" w:rsidP="008C142C">
      <w:pPr>
        <w:autoSpaceDE w:val="0"/>
        <w:autoSpaceDN w:val="0"/>
        <w:adjustRightInd w:val="0"/>
        <w:spacing w:after="0" w:line="240" w:lineRule="auto"/>
        <w:ind w:firstLineChars="213" w:firstLine="426"/>
        <w:jc w:val="both"/>
        <w:rPr>
          <w:rFonts w:ascii="Times New Roman" w:hAnsi="Times New Roman" w:cs="Times New Roman"/>
          <w:sz w:val="20"/>
          <w:szCs w:val="20"/>
        </w:rPr>
      </w:pPr>
      <w:r w:rsidRPr="008C142C">
        <w:rPr>
          <w:rFonts w:ascii="Times New Roman" w:hAnsi="Times New Roman" w:cs="Times New Roman"/>
          <w:sz w:val="20"/>
          <w:szCs w:val="20"/>
        </w:rPr>
        <w:t>The FAC was determined by the conversion of oil to fatty acid methyl esters (FAMEs) using the method of</w:t>
      </w:r>
      <w:r w:rsidR="005C3356" w:rsidRPr="008C142C">
        <w:rPr>
          <w:rFonts w:ascii="Times New Roman" w:hAnsi="Times New Roman" w:cs="Times New Roman"/>
          <w:sz w:val="20"/>
          <w:szCs w:val="20"/>
        </w:rPr>
        <w:t xml:space="preserve"> (Timms, 1978). </w:t>
      </w:r>
      <w:r w:rsidR="00FE32BD" w:rsidRPr="008C142C">
        <w:rPr>
          <w:rFonts w:ascii="Times New Roman" w:hAnsi="Times New Roman" w:cs="Times New Roman"/>
          <w:sz w:val="20"/>
          <w:szCs w:val="20"/>
        </w:rPr>
        <w:t>FAMEs were prepared by adding 20</w:t>
      </w:r>
      <w:r w:rsidR="00801ADC"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mg of oil into screw capped tube followed by addition of 0.5</w:t>
      </w:r>
      <w:r w:rsidR="00801ADC"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w:t>
      </w:r>
      <w:r w:rsidR="00801ADC" w:rsidRPr="008C142C">
        <w:rPr>
          <w:rFonts w:ascii="Times New Roman" w:hAnsi="Times New Roman" w:cs="Times New Roman"/>
          <w:sz w:val="20"/>
          <w:szCs w:val="20"/>
        </w:rPr>
        <w:t>l</w:t>
      </w:r>
      <w:r w:rsidR="00FE32BD" w:rsidRPr="008C142C">
        <w:rPr>
          <w:rFonts w:ascii="Times New Roman" w:hAnsi="Times New Roman" w:cs="Times New Roman"/>
          <w:sz w:val="20"/>
          <w:szCs w:val="20"/>
        </w:rPr>
        <w:t xml:space="preserve"> methanolic </w:t>
      </w:r>
      <w:r w:rsidR="00801ADC" w:rsidRPr="008C142C">
        <w:rPr>
          <w:rFonts w:ascii="Times New Roman" w:hAnsi="Times New Roman" w:cs="Times New Roman"/>
          <w:sz w:val="20"/>
          <w:szCs w:val="20"/>
        </w:rPr>
        <w:t>KOH</w:t>
      </w:r>
      <w:r w:rsidR="00FE32BD" w:rsidRPr="008C142C">
        <w:rPr>
          <w:rFonts w:ascii="Times New Roman" w:hAnsi="Times New Roman" w:cs="Times New Roman"/>
          <w:sz w:val="20"/>
          <w:szCs w:val="20"/>
        </w:rPr>
        <w:t>, tube capped and heated in a water bath at 80</w:t>
      </w:r>
      <w:r w:rsidR="00801ADC"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 for 5</w:t>
      </w:r>
      <w:r w:rsidR="00801ADC"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min. The tube was then cooled and 1</w:t>
      </w:r>
      <w:r w:rsidR="00801ADC"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ml of BF</w:t>
      </w:r>
      <w:r w:rsidR="00FE32BD" w:rsidRPr="008C142C">
        <w:rPr>
          <w:rFonts w:ascii="Times New Roman" w:hAnsi="Times New Roman" w:cs="Times New Roman"/>
          <w:sz w:val="20"/>
          <w:szCs w:val="20"/>
          <w:vertAlign w:val="subscript"/>
        </w:rPr>
        <w:t xml:space="preserve">3 </w:t>
      </w:r>
      <w:r w:rsidR="00FE32BD" w:rsidRPr="008C142C">
        <w:rPr>
          <w:rFonts w:ascii="Times New Roman" w:hAnsi="Times New Roman" w:cs="Times New Roman"/>
          <w:sz w:val="20"/>
          <w:szCs w:val="20"/>
        </w:rPr>
        <w:t>(14% in methanol) was added and then capped and heated in water bath at 80</w:t>
      </w:r>
      <w:r w:rsidR="00801ADC"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 for 10</w:t>
      </w:r>
      <w:r w:rsidR="00801ADC"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min. The mixture was slightly cooled followed by the addition of 1</w:t>
      </w:r>
      <w:r w:rsidR="00801ADC"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ml of water and 1</w:t>
      </w:r>
      <w:r w:rsidR="00801ADC"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ml of hexane to the mixture. It was then cooled securely and vortexed vigorously for 30</w:t>
      </w:r>
      <w:r w:rsidR="00F1621D"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sec. The tube content was allowed to settle to form layers; the top layer (hexane) was removed into a tube which contained small amount of sodium sulphate. The tube was swirled to remove any water content from solvent and then transferred to GC vial for analysis.</w:t>
      </w:r>
    </w:p>
    <w:p w:rsidR="00FE32BD" w:rsidRPr="008C142C" w:rsidRDefault="00A30E07" w:rsidP="008C142C">
      <w:pPr>
        <w:autoSpaceDE w:val="0"/>
        <w:autoSpaceDN w:val="0"/>
        <w:adjustRightInd w:val="0"/>
        <w:spacing w:after="0" w:line="240" w:lineRule="auto"/>
        <w:ind w:firstLineChars="213" w:firstLine="426"/>
        <w:jc w:val="both"/>
        <w:rPr>
          <w:rFonts w:ascii="Times New Roman" w:hAnsi="Times New Roman" w:cs="Times New Roman"/>
          <w:sz w:val="20"/>
          <w:szCs w:val="20"/>
        </w:rPr>
      </w:pPr>
      <w:r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The GC injection port was equipped with a 0.5</w:t>
      </w:r>
      <w:r w:rsidR="00F1621D"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mm i.d. liner to minimize peak broadening. The oven temperature was programmed at 60</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 for 2</w:t>
      </w:r>
      <w:r w:rsidR="00F1621D"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min, then increased to 180</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 at 10</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C/min, then increased to 235</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 at 4</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C/min and held for 27.7</w:t>
      </w:r>
      <w:r w:rsidR="00F1621D" w:rsidRPr="008C142C">
        <w:rPr>
          <w:rFonts w:ascii="Times New Roman" w:hAnsi="Times New Roman" w:cs="Times New Roman"/>
          <w:sz w:val="20"/>
          <w:szCs w:val="20"/>
        </w:rPr>
        <w:t xml:space="preserve"> </w:t>
      </w:r>
      <w:r w:rsidR="00FE32BD" w:rsidRPr="008C142C">
        <w:rPr>
          <w:rFonts w:ascii="Times New Roman" w:hAnsi="Times New Roman" w:cs="Times New Roman"/>
          <w:sz w:val="20"/>
          <w:szCs w:val="20"/>
        </w:rPr>
        <w:t>min at 235</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 Helium was used as the carrier gas. The detector temperature was set at 265</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C. For the GC-FID analysis, the injection was performed at 265</w:t>
      </w:r>
      <w:r w:rsidR="00F1621D" w:rsidRPr="008C142C">
        <w:rPr>
          <w:rFonts w:ascii="Times New Roman" w:hAnsi="Times New Roman" w:cs="Times New Roman"/>
          <w:sz w:val="20"/>
          <w:szCs w:val="20"/>
          <w:vertAlign w:val="superscript"/>
        </w:rPr>
        <w:t>0</w:t>
      </w:r>
      <w:r w:rsidR="00FE32BD" w:rsidRPr="008C142C">
        <w:rPr>
          <w:rFonts w:ascii="Times New Roman" w:hAnsi="Times New Roman" w:cs="Times New Roman"/>
          <w:sz w:val="20"/>
          <w:szCs w:val="20"/>
        </w:rPr>
        <w:t xml:space="preserve">C under split mode (40:1). The data </w:t>
      </w:r>
      <w:r w:rsidR="00F1621D" w:rsidRPr="008C142C">
        <w:rPr>
          <w:rFonts w:ascii="Times New Roman" w:hAnsi="Times New Roman" w:cs="Times New Roman"/>
          <w:sz w:val="20"/>
          <w:szCs w:val="20"/>
        </w:rPr>
        <w:t>we</w:t>
      </w:r>
      <w:r w:rsidR="00FE32BD" w:rsidRPr="008C142C">
        <w:rPr>
          <w:rFonts w:ascii="Times New Roman" w:hAnsi="Times New Roman" w:cs="Times New Roman"/>
          <w:sz w:val="20"/>
          <w:szCs w:val="20"/>
        </w:rPr>
        <w:t>re considered as the percent of the normalized peak area of all the identified FAMEs.</w:t>
      </w:r>
    </w:p>
    <w:p w:rsidR="003646C7" w:rsidRPr="008C142C" w:rsidRDefault="003646C7" w:rsidP="008C142C">
      <w:pPr>
        <w:autoSpaceDE w:val="0"/>
        <w:autoSpaceDN w:val="0"/>
        <w:adjustRightInd w:val="0"/>
        <w:spacing w:after="0" w:line="240" w:lineRule="auto"/>
        <w:jc w:val="both"/>
        <w:rPr>
          <w:rFonts w:ascii="Times New Roman" w:hAnsi="Times New Roman" w:cs="Times New Roman"/>
          <w:b/>
          <w:sz w:val="20"/>
          <w:szCs w:val="20"/>
        </w:rPr>
      </w:pPr>
    </w:p>
    <w:p w:rsidR="00FE32BD" w:rsidRPr="008C142C" w:rsidRDefault="00855A90" w:rsidP="008C142C">
      <w:pPr>
        <w:autoSpaceDE w:val="0"/>
        <w:autoSpaceDN w:val="0"/>
        <w:adjustRightInd w:val="0"/>
        <w:spacing w:after="0" w:line="240" w:lineRule="auto"/>
        <w:jc w:val="both"/>
        <w:rPr>
          <w:rFonts w:ascii="Times New Roman" w:hAnsi="Times New Roman" w:cs="Times New Roman"/>
          <w:b/>
          <w:sz w:val="20"/>
          <w:szCs w:val="20"/>
        </w:rPr>
      </w:pPr>
      <w:r w:rsidRPr="008C142C">
        <w:rPr>
          <w:rFonts w:ascii="Times New Roman" w:hAnsi="Times New Roman" w:cs="Times New Roman"/>
          <w:b/>
          <w:sz w:val="20"/>
          <w:szCs w:val="20"/>
        </w:rPr>
        <w:t>Statistical Analysis</w:t>
      </w:r>
    </w:p>
    <w:p w:rsidR="00B83D7A" w:rsidRDefault="00FE32BD" w:rsidP="008C142C">
      <w:pPr>
        <w:spacing w:after="0" w:line="240" w:lineRule="auto"/>
        <w:jc w:val="both"/>
        <w:rPr>
          <w:rFonts w:ascii="Times New Roman" w:eastAsiaTheme="minorEastAsia" w:hAnsi="Times New Roman" w:cs="Times New Roman" w:hint="eastAsia"/>
          <w:sz w:val="20"/>
          <w:szCs w:val="20"/>
          <w:lang w:eastAsia="zh-CN"/>
        </w:rPr>
      </w:pPr>
      <w:r w:rsidRPr="008C142C">
        <w:rPr>
          <w:rFonts w:ascii="Times New Roman" w:hAnsi="Times New Roman" w:cs="Times New Roman"/>
          <w:sz w:val="20"/>
          <w:szCs w:val="20"/>
        </w:rPr>
        <w:tab/>
        <w:t xml:space="preserve">The data obtained from the experimental measurements were subjected to a one-way analysis of variance (ANOVA) </w:t>
      </w:r>
      <w:r w:rsidR="007A2D4E" w:rsidRPr="008C142C">
        <w:rPr>
          <w:rFonts w:ascii="Times New Roman" w:hAnsi="Times New Roman" w:cs="Times New Roman"/>
          <w:sz w:val="20"/>
          <w:szCs w:val="20"/>
        </w:rPr>
        <w:t xml:space="preserve">to determine the significant differences among the treatments. Significance was defined at </w:t>
      </w:r>
      <w:r w:rsidR="007A2D4E" w:rsidRPr="008C142C">
        <w:rPr>
          <w:rFonts w:ascii="Times New Roman" w:hAnsi="Times New Roman" w:cs="Times New Roman"/>
          <w:i/>
          <w:sz w:val="20"/>
          <w:szCs w:val="20"/>
        </w:rPr>
        <w:t xml:space="preserve">p </w:t>
      </w:r>
      <w:r w:rsidR="007A2D4E" w:rsidRPr="008C142C">
        <w:rPr>
          <w:rFonts w:ascii="Times New Roman" w:hAnsi="Times New Roman" w:cs="Times New Roman"/>
          <w:sz w:val="20"/>
          <w:szCs w:val="20"/>
        </w:rPr>
        <w:t>&lt; 0.05.</w:t>
      </w:r>
      <w:r w:rsidRPr="008C142C">
        <w:rPr>
          <w:rFonts w:ascii="Times New Roman" w:hAnsi="Times New Roman" w:cs="Times New Roman"/>
          <w:sz w:val="20"/>
          <w:szCs w:val="20"/>
        </w:rPr>
        <w:t xml:space="preserve"> </w:t>
      </w:r>
      <w:r w:rsidR="007A2D4E" w:rsidRPr="008C142C">
        <w:rPr>
          <w:rFonts w:ascii="Times New Roman" w:hAnsi="Times New Roman" w:cs="Times New Roman"/>
          <w:sz w:val="20"/>
          <w:szCs w:val="20"/>
        </w:rPr>
        <w:t>The significant differences (</w:t>
      </w:r>
      <w:r w:rsidR="007A2D4E" w:rsidRPr="008C142C">
        <w:rPr>
          <w:rFonts w:ascii="Times New Roman" w:hAnsi="Times New Roman" w:cs="Times New Roman"/>
          <w:i/>
          <w:sz w:val="20"/>
          <w:szCs w:val="20"/>
        </w:rPr>
        <w:t xml:space="preserve">p </w:t>
      </w:r>
      <w:r w:rsidR="007A2D4E" w:rsidRPr="008C142C">
        <w:rPr>
          <w:rFonts w:ascii="Times New Roman" w:hAnsi="Times New Roman" w:cs="Times New Roman"/>
          <w:sz w:val="20"/>
          <w:szCs w:val="20"/>
        </w:rPr>
        <w:t>&lt; 0.05) between the means were further determined by</w:t>
      </w:r>
      <w:r w:rsidRPr="008C142C">
        <w:rPr>
          <w:rFonts w:ascii="Times New Roman" w:hAnsi="Times New Roman" w:cs="Times New Roman"/>
          <w:sz w:val="20"/>
          <w:szCs w:val="20"/>
        </w:rPr>
        <w:t xml:space="preserve"> Duncan multiple Range Test.</w:t>
      </w:r>
    </w:p>
    <w:p w:rsidR="008C142C" w:rsidRPr="008C142C" w:rsidRDefault="008C142C" w:rsidP="008C142C">
      <w:pPr>
        <w:spacing w:after="0" w:line="240" w:lineRule="auto"/>
        <w:jc w:val="both"/>
        <w:rPr>
          <w:rFonts w:ascii="Times New Roman" w:eastAsiaTheme="minorEastAsia" w:hAnsi="Times New Roman" w:cs="Times New Roman" w:hint="eastAsia"/>
          <w:sz w:val="20"/>
          <w:szCs w:val="20"/>
          <w:lang w:eastAsia="zh-CN"/>
        </w:rPr>
      </w:pPr>
    </w:p>
    <w:p w:rsidR="00FC63C5" w:rsidRPr="008C142C" w:rsidRDefault="00E651CD" w:rsidP="008C142C">
      <w:pPr>
        <w:spacing w:after="0" w:line="240" w:lineRule="auto"/>
        <w:jc w:val="both"/>
        <w:rPr>
          <w:rFonts w:ascii="Times New Roman" w:hAnsi="Times New Roman" w:cs="Times New Roman"/>
          <w:b/>
          <w:sz w:val="20"/>
          <w:szCs w:val="20"/>
        </w:rPr>
      </w:pPr>
      <w:r w:rsidRPr="008C142C">
        <w:rPr>
          <w:rFonts w:ascii="Times New Roman" w:hAnsi="Times New Roman" w:cs="Times New Roman"/>
          <w:b/>
          <w:sz w:val="20"/>
          <w:szCs w:val="20"/>
        </w:rPr>
        <w:t xml:space="preserve">Result and </w:t>
      </w:r>
      <w:r w:rsidR="00FC63C5" w:rsidRPr="008C142C">
        <w:rPr>
          <w:rFonts w:ascii="Times New Roman" w:hAnsi="Times New Roman" w:cs="Times New Roman"/>
          <w:b/>
          <w:sz w:val="20"/>
          <w:szCs w:val="20"/>
        </w:rPr>
        <w:t>Discussion</w:t>
      </w:r>
    </w:p>
    <w:p w:rsidR="00B83D7A" w:rsidRPr="008C142C" w:rsidRDefault="00FC63C5" w:rsidP="008C142C">
      <w:pPr>
        <w:spacing w:after="0" w:line="240" w:lineRule="auto"/>
        <w:jc w:val="both"/>
        <w:rPr>
          <w:rFonts w:ascii="Times New Roman" w:hAnsi="Times New Roman" w:cs="Times New Roman"/>
          <w:sz w:val="20"/>
          <w:szCs w:val="20"/>
        </w:rPr>
      </w:pPr>
      <w:r w:rsidRPr="008C142C">
        <w:rPr>
          <w:rFonts w:ascii="Times New Roman" w:hAnsi="Times New Roman" w:cs="Times New Roman"/>
          <w:sz w:val="20"/>
          <w:szCs w:val="20"/>
        </w:rPr>
        <w:tab/>
      </w:r>
      <w:r w:rsidR="00B83D7A" w:rsidRPr="008C142C">
        <w:rPr>
          <w:rFonts w:ascii="Times New Roman" w:hAnsi="Times New Roman" w:cs="Times New Roman"/>
          <w:sz w:val="20"/>
          <w:szCs w:val="20"/>
        </w:rPr>
        <w:t xml:space="preserve">The </w:t>
      </w:r>
      <w:r w:rsidR="000B4EBC" w:rsidRPr="008C142C">
        <w:rPr>
          <w:rFonts w:ascii="Times New Roman" w:hAnsi="Times New Roman" w:cs="Times New Roman"/>
          <w:sz w:val="20"/>
          <w:szCs w:val="20"/>
        </w:rPr>
        <w:t>total SFA</w:t>
      </w:r>
      <w:r w:rsidR="00B83D7A" w:rsidRPr="008C142C">
        <w:rPr>
          <w:rFonts w:ascii="Times New Roman" w:hAnsi="Times New Roman" w:cs="Times New Roman"/>
          <w:sz w:val="20"/>
          <w:szCs w:val="20"/>
        </w:rPr>
        <w:t xml:space="preserve"> of the oils </w:t>
      </w:r>
      <w:r w:rsidR="00CA3812" w:rsidRPr="008C142C">
        <w:rPr>
          <w:rFonts w:ascii="Times New Roman" w:hAnsi="Times New Roman" w:cs="Times New Roman"/>
          <w:sz w:val="20"/>
          <w:szCs w:val="20"/>
        </w:rPr>
        <w:t xml:space="preserve">extracted from the three </w:t>
      </w:r>
      <w:r w:rsidR="008622AB" w:rsidRPr="008C142C">
        <w:rPr>
          <w:rFonts w:ascii="Times New Roman" w:hAnsi="Times New Roman" w:cs="Times New Roman"/>
          <w:sz w:val="20"/>
          <w:szCs w:val="20"/>
        </w:rPr>
        <w:t xml:space="preserve">noodles are presented in table </w:t>
      </w:r>
      <w:r w:rsidR="00DF2894" w:rsidRPr="008C142C">
        <w:rPr>
          <w:rFonts w:ascii="Times New Roman" w:hAnsi="Times New Roman" w:cs="Times New Roman"/>
          <w:sz w:val="20"/>
          <w:szCs w:val="20"/>
        </w:rPr>
        <w:t>1</w:t>
      </w:r>
      <w:r w:rsidR="00CA3812" w:rsidRPr="008C142C">
        <w:rPr>
          <w:rFonts w:ascii="Times New Roman" w:hAnsi="Times New Roman" w:cs="Times New Roman"/>
          <w:sz w:val="20"/>
          <w:szCs w:val="20"/>
        </w:rPr>
        <w:t xml:space="preserve">. The values </w:t>
      </w:r>
      <w:r w:rsidR="00B83D7A" w:rsidRPr="008C142C">
        <w:rPr>
          <w:rFonts w:ascii="Times New Roman" w:hAnsi="Times New Roman" w:cs="Times New Roman"/>
          <w:sz w:val="20"/>
          <w:szCs w:val="20"/>
        </w:rPr>
        <w:t>ranged between 64.15</w:t>
      </w:r>
      <w:r w:rsidR="008622AB" w:rsidRPr="008C142C">
        <w:rPr>
          <w:rFonts w:ascii="Times New Roman" w:hAnsi="Times New Roman" w:cs="Times New Roman"/>
          <w:sz w:val="20"/>
          <w:szCs w:val="20"/>
        </w:rPr>
        <w:t>% and 77.85%. Sample C has</w:t>
      </w:r>
      <w:r w:rsidR="00CA3812" w:rsidRPr="008C142C">
        <w:rPr>
          <w:rFonts w:ascii="Times New Roman" w:hAnsi="Times New Roman" w:cs="Times New Roman"/>
          <w:sz w:val="20"/>
          <w:szCs w:val="20"/>
        </w:rPr>
        <w:t xml:space="preserve"> the highest</w:t>
      </w:r>
      <w:r w:rsidR="008622AB" w:rsidRPr="008C142C">
        <w:rPr>
          <w:rFonts w:ascii="Times New Roman" w:hAnsi="Times New Roman" w:cs="Times New Roman"/>
          <w:sz w:val="20"/>
          <w:szCs w:val="20"/>
        </w:rPr>
        <w:t xml:space="preserve"> percentage of SFA</w:t>
      </w:r>
      <w:r w:rsidR="00CA3812" w:rsidRPr="008C142C">
        <w:rPr>
          <w:rFonts w:ascii="Times New Roman" w:hAnsi="Times New Roman" w:cs="Times New Roman"/>
          <w:sz w:val="20"/>
          <w:szCs w:val="20"/>
        </w:rPr>
        <w:t xml:space="preserve"> with</w:t>
      </w:r>
      <w:r w:rsidR="008622AB" w:rsidRPr="008C142C">
        <w:rPr>
          <w:rFonts w:ascii="Times New Roman" w:hAnsi="Times New Roman" w:cs="Times New Roman"/>
          <w:sz w:val="20"/>
          <w:szCs w:val="20"/>
        </w:rPr>
        <w:t xml:space="preserve"> sample A having</w:t>
      </w:r>
      <w:r w:rsidR="00CA3812" w:rsidRPr="008C142C">
        <w:rPr>
          <w:rFonts w:ascii="Times New Roman" w:hAnsi="Times New Roman" w:cs="Times New Roman"/>
          <w:sz w:val="20"/>
          <w:szCs w:val="20"/>
        </w:rPr>
        <w:t xml:space="preserve"> the least</w:t>
      </w:r>
      <w:r w:rsidR="00B83D7A" w:rsidRPr="008C142C">
        <w:rPr>
          <w:rFonts w:ascii="Times New Roman" w:hAnsi="Times New Roman" w:cs="Times New Roman"/>
          <w:sz w:val="20"/>
          <w:szCs w:val="20"/>
        </w:rPr>
        <w:t xml:space="preserve">. </w:t>
      </w:r>
      <w:r w:rsidR="00210C0E" w:rsidRPr="008C142C">
        <w:rPr>
          <w:rFonts w:ascii="Times New Roman" w:hAnsi="Times New Roman" w:cs="Times New Roman"/>
          <w:sz w:val="20"/>
          <w:szCs w:val="20"/>
        </w:rPr>
        <w:t>For all the</w:t>
      </w:r>
      <w:r w:rsidR="004F6953" w:rsidRPr="008C142C">
        <w:rPr>
          <w:rFonts w:ascii="Times New Roman" w:hAnsi="Times New Roman" w:cs="Times New Roman"/>
          <w:sz w:val="20"/>
          <w:szCs w:val="20"/>
        </w:rPr>
        <w:t xml:space="preserve"> extracted</w:t>
      </w:r>
      <w:r w:rsidR="00210C0E" w:rsidRPr="008C142C">
        <w:rPr>
          <w:rFonts w:ascii="Times New Roman" w:hAnsi="Times New Roman" w:cs="Times New Roman"/>
          <w:sz w:val="20"/>
          <w:szCs w:val="20"/>
        </w:rPr>
        <w:t xml:space="preserve"> oils, the most predominant SFAs are </w:t>
      </w:r>
      <w:r w:rsidR="00210C0E" w:rsidRPr="008C142C">
        <w:rPr>
          <w:rFonts w:ascii="Times New Roman" w:eastAsia="Times New Roman" w:hAnsi="Times New Roman" w:cs="Times New Roman"/>
          <w:color w:val="000000"/>
          <w:sz w:val="20"/>
          <w:szCs w:val="20"/>
        </w:rPr>
        <w:t>Palmitic acid (C16:0) and Stearic acid (C18:0). Sample C had the highest</w:t>
      </w:r>
      <w:r w:rsidR="004F6953" w:rsidRPr="008C142C">
        <w:rPr>
          <w:rFonts w:ascii="Times New Roman" w:eastAsia="Times New Roman" w:hAnsi="Times New Roman" w:cs="Times New Roman"/>
          <w:color w:val="000000"/>
          <w:sz w:val="20"/>
          <w:szCs w:val="20"/>
        </w:rPr>
        <w:t xml:space="preserve"> composition</w:t>
      </w:r>
      <w:r w:rsidR="00210C0E" w:rsidRPr="008C142C">
        <w:rPr>
          <w:rFonts w:ascii="Times New Roman" w:eastAsia="Times New Roman" w:hAnsi="Times New Roman" w:cs="Times New Roman"/>
          <w:color w:val="000000"/>
          <w:sz w:val="20"/>
          <w:szCs w:val="20"/>
        </w:rPr>
        <w:t xml:space="preserve"> of</w:t>
      </w:r>
      <w:r w:rsidR="004F6953" w:rsidRPr="008C142C">
        <w:rPr>
          <w:rFonts w:ascii="Times New Roman" w:eastAsia="Times New Roman" w:hAnsi="Times New Roman" w:cs="Times New Roman"/>
          <w:color w:val="000000"/>
          <w:sz w:val="20"/>
          <w:szCs w:val="20"/>
        </w:rPr>
        <w:t xml:space="preserve"> SFA </w:t>
      </w:r>
      <w:r w:rsidR="00210C0E" w:rsidRPr="008C142C">
        <w:rPr>
          <w:rFonts w:ascii="Times New Roman" w:eastAsia="Times New Roman" w:hAnsi="Times New Roman" w:cs="Times New Roman"/>
          <w:color w:val="000000"/>
          <w:sz w:val="20"/>
          <w:szCs w:val="20"/>
        </w:rPr>
        <w:t xml:space="preserve">with </w:t>
      </w:r>
      <w:r w:rsidR="009E257B" w:rsidRPr="008C142C">
        <w:rPr>
          <w:rFonts w:ascii="Times New Roman" w:eastAsia="Times New Roman" w:hAnsi="Times New Roman" w:cs="Times New Roman"/>
          <w:color w:val="000000"/>
          <w:sz w:val="20"/>
          <w:szCs w:val="20"/>
        </w:rPr>
        <w:t xml:space="preserve">palmitic </w:t>
      </w:r>
      <w:r w:rsidR="00210C0E" w:rsidRPr="008C142C">
        <w:rPr>
          <w:rFonts w:ascii="Times New Roman" w:eastAsia="Times New Roman" w:hAnsi="Times New Roman" w:cs="Times New Roman"/>
          <w:color w:val="000000"/>
          <w:sz w:val="20"/>
          <w:szCs w:val="20"/>
        </w:rPr>
        <w:t>acid</w:t>
      </w:r>
      <w:r w:rsidR="004F6953" w:rsidRPr="008C142C">
        <w:rPr>
          <w:rFonts w:ascii="Times New Roman" w:eastAsia="Times New Roman" w:hAnsi="Times New Roman" w:cs="Times New Roman"/>
          <w:color w:val="000000"/>
          <w:sz w:val="20"/>
          <w:szCs w:val="20"/>
        </w:rPr>
        <w:t xml:space="preserve"> </w:t>
      </w:r>
      <w:r w:rsidR="00210C0E" w:rsidRPr="008C142C">
        <w:rPr>
          <w:rFonts w:ascii="Times New Roman" w:eastAsia="Times New Roman" w:hAnsi="Times New Roman" w:cs="Times New Roman"/>
          <w:color w:val="000000"/>
          <w:sz w:val="20"/>
          <w:szCs w:val="20"/>
        </w:rPr>
        <w:t xml:space="preserve">and </w:t>
      </w:r>
      <w:r w:rsidR="009E257B" w:rsidRPr="008C142C">
        <w:rPr>
          <w:rFonts w:ascii="Times New Roman" w:eastAsia="Times New Roman" w:hAnsi="Times New Roman" w:cs="Times New Roman"/>
          <w:color w:val="000000"/>
          <w:sz w:val="20"/>
          <w:szCs w:val="20"/>
        </w:rPr>
        <w:t xml:space="preserve">stearic </w:t>
      </w:r>
      <w:r w:rsidR="00210C0E" w:rsidRPr="008C142C">
        <w:rPr>
          <w:rFonts w:ascii="Times New Roman" w:eastAsia="Times New Roman" w:hAnsi="Times New Roman" w:cs="Times New Roman"/>
          <w:color w:val="000000"/>
          <w:sz w:val="20"/>
          <w:szCs w:val="20"/>
        </w:rPr>
        <w:t>acid</w:t>
      </w:r>
      <w:r w:rsidR="004F6953" w:rsidRPr="008C142C">
        <w:rPr>
          <w:rFonts w:ascii="Times New Roman" w:eastAsia="Times New Roman" w:hAnsi="Times New Roman" w:cs="Times New Roman"/>
          <w:color w:val="000000"/>
          <w:sz w:val="20"/>
          <w:szCs w:val="20"/>
        </w:rPr>
        <w:t xml:space="preserve"> having a percentage composition</w:t>
      </w:r>
      <w:r w:rsidR="00210C0E" w:rsidRPr="008C142C">
        <w:rPr>
          <w:rFonts w:ascii="Times New Roman" w:eastAsia="Times New Roman" w:hAnsi="Times New Roman" w:cs="Times New Roman"/>
          <w:color w:val="000000"/>
          <w:sz w:val="20"/>
          <w:szCs w:val="20"/>
        </w:rPr>
        <w:t xml:space="preserve"> of 42.6% and 18.7% respec</w:t>
      </w:r>
      <w:r w:rsidR="004F6953" w:rsidRPr="008C142C">
        <w:rPr>
          <w:rFonts w:ascii="Times New Roman" w:eastAsia="Times New Roman" w:hAnsi="Times New Roman" w:cs="Times New Roman"/>
          <w:color w:val="000000"/>
          <w:sz w:val="20"/>
          <w:szCs w:val="20"/>
        </w:rPr>
        <w:t>tively, while sample B had</w:t>
      </w:r>
      <w:r w:rsidR="00210C0E" w:rsidRPr="008C142C">
        <w:rPr>
          <w:rFonts w:ascii="Times New Roman" w:eastAsia="Times New Roman" w:hAnsi="Times New Roman" w:cs="Times New Roman"/>
          <w:color w:val="000000"/>
          <w:sz w:val="20"/>
          <w:szCs w:val="20"/>
        </w:rPr>
        <w:t xml:space="preserve"> the least </w:t>
      </w:r>
      <w:r w:rsidR="004F6953" w:rsidRPr="008C142C">
        <w:rPr>
          <w:rFonts w:ascii="Times New Roman" w:eastAsia="Times New Roman" w:hAnsi="Times New Roman" w:cs="Times New Roman"/>
          <w:color w:val="000000"/>
          <w:sz w:val="20"/>
          <w:szCs w:val="20"/>
        </w:rPr>
        <w:t>value of SFAs with</w:t>
      </w:r>
      <w:r w:rsidR="009E257B" w:rsidRPr="008C142C">
        <w:rPr>
          <w:rFonts w:ascii="Times New Roman" w:eastAsia="Times New Roman" w:hAnsi="Times New Roman" w:cs="Times New Roman"/>
          <w:color w:val="000000"/>
          <w:sz w:val="20"/>
          <w:szCs w:val="20"/>
        </w:rPr>
        <w:t xml:space="preserve"> </w:t>
      </w:r>
      <w:r w:rsidR="00210C0E" w:rsidRPr="008C142C">
        <w:rPr>
          <w:rFonts w:ascii="Times New Roman" w:eastAsia="Times New Roman" w:hAnsi="Times New Roman" w:cs="Times New Roman"/>
          <w:color w:val="000000"/>
          <w:sz w:val="20"/>
          <w:szCs w:val="20"/>
        </w:rPr>
        <w:t>value</w:t>
      </w:r>
      <w:r w:rsidR="009E257B" w:rsidRPr="008C142C">
        <w:rPr>
          <w:rFonts w:ascii="Times New Roman" w:eastAsia="Times New Roman" w:hAnsi="Times New Roman" w:cs="Times New Roman"/>
          <w:color w:val="000000"/>
          <w:sz w:val="20"/>
          <w:szCs w:val="20"/>
        </w:rPr>
        <w:t>s</w:t>
      </w:r>
      <w:r w:rsidR="004F6953" w:rsidRPr="008C142C">
        <w:rPr>
          <w:rFonts w:ascii="Times New Roman" w:eastAsia="Times New Roman" w:hAnsi="Times New Roman" w:cs="Times New Roman"/>
          <w:color w:val="000000"/>
          <w:sz w:val="20"/>
          <w:szCs w:val="20"/>
        </w:rPr>
        <w:t xml:space="preserve"> of</w:t>
      </w:r>
      <w:r w:rsidR="00764AB5" w:rsidRPr="008C142C">
        <w:rPr>
          <w:rFonts w:ascii="Times New Roman" w:eastAsia="Times New Roman" w:hAnsi="Times New Roman" w:cs="Times New Roman"/>
          <w:color w:val="000000"/>
          <w:sz w:val="20"/>
          <w:szCs w:val="20"/>
        </w:rPr>
        <w:t xml:space="preserve"> </w:t>
      </w:r>
      <w:r w:rsidR="00210C0E" w:rsidRPr="008C142C">
        <w:rPr>
          <w:rFonts w:ascii="Times New Roman" w:eastAsia="Times New Roman" w:hAnsi="Times New Roman" w:cs="Times New Roman"/>
          <w:color w:val="000000"/>
          <w:sz w:val="20"/>
          <w:szCs w:val="20"/>
        </w:rPr>
        <w:t>36.8%</w:t>
      </w:r>
      <w:r w:rsidR="009E257B" w:rsidRPr="008C142C">
        <w:rPr>
          <w:rFonts w:ascii="Times New Roman" w:eastAsia="Times New Roman" w:hAnsi="Times New Roman" w:cs="Times New Roman"/>
          <w:color w:val="000000"/>
          <w:sz w:val="20"/>
          <w:szCs w:val="20"/>
        </w:rPr>
        <w:t xml:space="preserve"> (palmitic acid) and 15.8% (stearic acid)</w:t>
      </w:r>
      <w:r w:rsidR="00210C0E" w:rsidRPr="008C142C">
        <w:rPr>
          <w:rFonts w:ascii="Times New Roman" w:eastAsia="Times New Roman" w:hAnsi="Times New Roman" w:cs="Times New Roman"/>
          <w:color w:val="000000"/>
          <w:sz w:val="20"/>
          <w:szCs w:val="20"/>
        </w:rPr>
        <w:t xml:space="preserve">. </w:t>
      </w:r>
      <w:r w:rsidR="00B83D7A" w:rsidRPr="008C142C">
        <w:rPr>
          <w:rFonts w:ascii="Times New Roman" w:hAnsi="Times New Roman" w:cs="Times New Roman"/>
          <w:sz w:val="20"/>
          <w:szCs w:val="20"/>
        </w:rPr>
        <w:t xml:space="preserve">This </w:t>
      </w:r>
      <w:r w:rsidR="009E257B" w:rsidRPr="008C142C">
        <w:rPr>
          <w:rFonts w:ascii="Times New Roman" w:hAnsi="Times New Roman" w:cs="Times New Roman"/>
          <w:sz w:val="20"/>
          <w:szCs w:val="20"/>
        </w:rPr>
        <w:t>renders</w:t>
      </w:r>
      <w:r w:rsidR="00B83D7A" w:rsidRPr="008C142C">
        <w:rPr>
          <w:rFonts w:ascii="Times New Roman" w:hAnsi="Times New Roman" w:cs="Times New Roman"/>
          <w:sz w:val="20"/>
          <w:szCs w:val="20"/>
        </w:rPr>
        <w:t xml:space="preserve"> sample C less desirab</w:t>
      </w:r>
      <w:r w:rsidR="00406A70" w:rsidRPr="008C142C">
        <w:rPr>
          <w:rFonts w:ascii="Times New Roman" w:hAnsi="Times New Roman" w:cs="Times New Roman"/>
          <w:sz w:val="20"/>
          <w:szCs w:val="20"/>
        </w:rPr>
        <w:t xml:space="preserve">ly recommended for consumption </w:t>
      </w:r>
      <w:r w:rsidR="00B83D7A" w:rsidRPr="008C142C">
        <w:rPr>
          <w:rFonts w:ascii="Times New Roman" w:hAnsi="Times New Roman" w:cs="Times New Roman"/>
          <w:sz w:val="20"/>
          <w:szCs w:val="20"/>
        </w:rPr>
        <w:t xml:space="preserve">as </w:t>
      </w:r>
      <w:r w:rsidR="00CF50FB" w:rsidRPr="008C142C">
        <w:rPr>
          <w:rFonts w:ascii="Times New Roman" w:hAnsi="Times New Roman" w:cs="Times New Roman"/>
          <w:sz w:val="20"/>
          <w:szCs w:val="20"/>
        </w:rPr>
        <w:t xml:space="preserve">consumption of food rich in </w:t>
      </w:r>
      <w:r w:rsidR="00B83D7A" w:rsidRPr="008C142C">
        <w:rPr>
          <w:rFonts w:ascii="Times New Roman" w:hAnsi="Times New Roman" w:cs="Times New Roman"/>
          <w:sz w:val="20"/>
          <w:szCs w:val="20"/>
        </w:rPr>
        <w:t>high content of saturated fat</w:t>
      </w:r>
      <w:r w:rsidR="00764AB5" w:rsidRPr="008C142C">
        <w:rPr>
          <w:rFonts w:ascii="Times New Roman" w:hAnsi="Times New Roman" w:cs="Times New Roman"/>
          <w:sz w:val="20"/>
          <w:szCs w:val="20"/>
        </w:rPr>
        <w:t xml:space="preserve"> are responsible for the cause of elevated cholesterol and low density lipoproteins (LDL) they can have negative impart on our health. (Uauy  and Valenzuela, 2000) , </w:t>
      </w:r>
      <w:r w:rsidR="00CF50FB" w:rsidRPr="008C142C">
        <w:rPr>
          <w:rFonts w:ascii="Times New Roman" w:hAnsi="Times New Roman" w:cs="Times New Roman"/>
          <w:sz w:val="20"/>
          <w:szCs w:val="20"/>
        </w:rPr>
        <w:t>while sample A</w:t>
      </w:r>
      <w:r w:rsidR="00764AB5" w:rsidRPr="008C142C">
        <w:rPr>
          <w:rFonts w:ascii="Times New Roman" w:hAnsi="Times New Roman" w:cs="Times New Roman"/>
          <w:sz w:val="20"/>
          <w:szCs w:val="20"/>
        </w:rPr>
        <w:t xml:space="preserve"> </w:t>
      </w:r>
      <w:r w:rsidR="00516A96" w:rsidRPr="008C142C">
        <w:rPr>
          <w:rFonts w:ascii="Times New Roman" w:hAnsi="Times New Roman" w:cs="Times New Roman"/>
          <w:sz w:val="20"/>
          <w:szCs w:val="20"/>
        </w:rPr>
        <w:t xml:space="preserve">and B with lower </w:t>
      </w:r>
      <w:r w:rsidR="00764AB5" w:rsidRPr="008C142C">
        <w:rPr>
          <w:rFonts w:ascii="Times New Roman" w:hAnsi="Times New Roman" w:cs="Times New Roman"/>
          <w:sz w:val="20"/>
          <w:szCs w:val="20"/>
        </w:rPr>
        <w:t>SFAs</w:t>
      </w:r>
      <w:r w:rsidR="00516A96" w:rsidRPr="008C142C">
        <w:rPr>
          <w:rFonts w:ascii="Times New Roman" w:hAnsi="Times New Roman" w:cs="Times New Roman"/>
          <w:sz w:val="20"/>
          <w:szCs w:val="20"/>
        </w:rPr>
        <w:t xml:space="preserve"> and not significantly different</w:t>
      </w:r>
      <w:r w:rsidR="00CF50FB" w:rsidRPr="008C142C">
        <w:rPr>
          <w:rFonts w:ascii="Times New Roman" w:hAnsi="Times New Roman" w:cs="Times New Roman"/>
          <w:sz w:val="20"/>
          <w:szCs w:val="20"/>
        </w:rPr>
        <w:t xml:space="preserve"> </w:t>
      </w:r>
      <w:r w:rsidR="00764AB5" w:rsidRPr="008C142C">
        <w:rPr>
          <w:rFonts w:ascii="Times New Roman" w:hAnsi="Times New Roman" w:cs="Times New Roman"/>
          <w:sz w:val="20"/>
          <w:szCs w:val="20"/>
        </w:rPr>
        <w:t>could lead to</w:t>
      </w:r>
      <w:r w:rsidR="00CF50FB" w:rsidRPr="008C142C">
        <w:rPr>
          <w:rFonts w:ascii="Times New Roman" w:hAnsi="Times New Roman" w:cs="Times New Roman"/>
          <w:sz w:val="20"/>
          <w:szCs w:val="20"/>
        </w:rPr>
        <w:t xml:space="preserve"> least risk to these health problems.</w:t>
      </w:r>
    </w:p>
    <w:p w:rsidR="00CF50FB" w:rsidRPr="008C142C" w:rsidRDefault="00FC63C5" w:rsidP="008C142C">
      <w:pPr>
        <w:spacing w:after="0" w:line="240" w:lineRule="auto"/>
        <w:jc w:val="both"/>
        <w:rPr>
          <w:rFonts w:ascii="Times New Roman" w:hAnsi="Times New Roman" w:cs="Times New Roman"/>
          <w:sz w:val="20"/>
          <w:szCs w:val="20"/>
        </w:rPr>
      </w:pPr>
      <w:r w:rsidRPr="008C142C">
        <w:rPr>
          <w:rFonts w:ascii="Times New Roman" w:hAnsi="Times New Roman" w:cs="Times New Roman"/>
          <w:sz w:val="20"/>
          <w:szCs w:val="20"/>
        </w:rPr>
        <w:tab/>
      </w:r>
      <w:r w:rsidR="009E257B" w:rsidRPr="008C142C">
        <w:rPr>
          <w:rFonts w:ascii="Times New Roman" w:hAnsi="Times New Roman" w:cs="Times New Roman"/>
          <w:sz w:val="20"/>
          <w:szCs w:val="20"/>
        </w:rPr>
        <w:t>The second most predominant fatty acid present in all the oils was oleic acid</w:t>
      </w:r>
      <w:r w:rsidR="004943B3" w:rsidRPr="008C142C">
        <w:rPr>
          <w:rFonts w:ascii="Times New Roman" w:hAnsi="Times New Roman" w:cs="Times New Roman"/>
          <w:sz w:val="20"/>
          <w:szCs w:val="20"/>
        </w:rPr>
        <w:t>. This is a monounsaturated fatty acid</w:t>
      </w:r>
      <w:r w:rsidR="00E75660" w:rsidRPr="008C142C">
        <w:rPr>
          <w:rFonts w:ascii="Times New Roman" w:hAnsi="Times New Roman" w:cs="Times New Roman"/>
          <w:sz w:val="20"/>
          <w:szCs w:val="20"/>
        </w:rPr>
        <w:t>. They were found to have percentage compositions of</w:t>
      </w:r>
      <w:r w:rsidR="009E257B" w:rsidRPr="008C142C">
        <w:rPr>
          <w:rFonts w:ascii="Times New Roman" w:hAnsi="Times New Roman" w:cs="Times New Roman"/>
          <w:sz w:val="20"/>
          <w:szCs w:val="20"/>
        </w:rPr>
        <w:t xml:space="preserve"> </w:t>
      </w:r>
      <w:r w:rsidR="009E257B" w:rsidRPr="008C142C">
        <w:rPr>
          <w:rFonts w:ascii="Times New Roman" w:eastAsia="Times New Roman" w:hAnsi="Times New Roman" w:cs="Times New Roman"/>
          <w:color w:val="000000"/>
          <w:sz w:val="20"/>
          <w:szCs w:val="20"/>
        </w:rPr>
        <w:t>24.92%,</w:t>
      </w:r>
      <w:r w:rsidR="009E257B" w:rsidRPr="008C142C">
        <w:rPr>
          <w:rFonts w:ascii="Times New Roman" w:hAnsi="Times New Roman" w:cs="Times New Roman"/>
          <w:sz w:val="20"/>
          <w:szCs w:val="20"/>
        </w:rPr>
        <w:t xml:space="preserve"> </w:t>
      </w:r>
      <w:r w:rsidR="009E257B" w:rsidRPr="008C142C">
        <w:rPr>
          <w:rFonts w:ascii="Times New Roman" w:eastAsia="Times New Roman" w:hAnsi="Times New Roman" w:cs="Times New Roman"/>
          <w:color w:val="000000"/>
          <w:sz w:val="20"/>
          <w:szCs w:val="20"/>
        </w:rPr>
        <w:t>25.5% and 11.46</w:t>
      </w:r>
      <w:r w:rsidR="00E75660" w:rsidRPr="008C142C">
        <w:rPr>
          <w:rFonts w:ascii="Times New Roman" w:eastAsia="Times New Roman" w:hAnsi="Times New Roman" w:cs="Times New Roman"/>
          <w:color w:val="000000"/>
          <w:sz w:val="20"/>
          <w:szCs w:val="20"/>
        </w:rPr>
        <w:t>% in</w:t>
      </w:r>
      <w:r w:rsidR="009E257B" w:rsidRPr="008C142C">
        <w:rPr>
          <w:rFonts w:ascii="Times New Roman" w:eastAsia="Times New Roman" w:hAnsi="Times New Roman" w:cs="Times New Roman"/>
          <w:color w:val="000000"/>
          <w:sz w:val="20"/>
          <w:szCs w:val="20"/>
        </w:rPr>
        <w:t xml:space="preserve"> samples A, B and C respectively</w:t>
      </w:r>
      <w:r w:rsidR="009E257B" w:rsidRPr="008C142C">
        <w:rPr>
          <w:rFonts w:ascii="Times New Roman" w:hAnsi="Times New Roman" w:cs="Times New Roman"/>
          <w:sz w:val="20"/>
          <w:szCs w:val="20"/>
        </w:rPr>
        <w:t xml:space="preserve">. </w:t>
      </w:r>
      <w:r w:rsidR="004943B3" w:rsidRPr="008C142C">
        <w:rPr>
          <w:rFonts w:ascii="Times New Roman" w:hAnsi="Times New Roman" w:cs="Times New Roman"/>
          <w:sz w:val="20"/>
          <w:szCs w:val="20"/>
        </w:rPr>
        <w:t xml:space="preserve">However, </w:t>
      </w:r>
      <w:r w:rsidR="00D95E95" w:rsidRPr="008C142C">
        <w:rPr>
          <w:rFonts w:ascii="Times New Roman" w:hAnsi="Times New Roman" w:cs="Times New Roman"/>
          <w:sz w:val="20"/>
          <w:szCs w:val="20"/>
        </w:rPr>
        <w:t xml:space="preserve">Sample A had the </w:t>
      </w:r>
      <w:r w:rsidR="00DC4EF9" w:rsidRPr="008C142C">
        <w:rPr>
          <w:rFonts w:ascii="Times New Roman" w:hAnsi="Times New Roman" w:cs="Times New Roman"/>
          <w:sz w:val="20"/>
          <w:szCs w:val="20"/>
        </w:rPr>
        <w:t>highest total MUFA content (</w:t>
      </w:r>
      <w:r w:rsidR="00D95E95" w:rsidRPr="008C142C">
        <w:rPr>
          <w:rFonts w:ascii="Times New Roman" w:hAnsi="Times New Roman" w:cs="Times New Roman"/>
          <w:sz w:val="20"/>
          <w:szCs w:val="20"/>
        </w:rPr>
        <w:t>26.65%</w:t>
      </w:r>
      <w:r w:rsidR="00DC4EF9" w:rsidRPr="008C142C">
        <w:rPr>
          <w:rFonts w:ascii="Times New Roman" w:hAnsi="Times New Roman" w:cs="Times New Roman"/>
          <w:sz w:val="20"/>
          <w:szCs w:val="20"/>
        </w:rPr>
        <w:t>)</w:t>
      </w:r>
      <w:r w:rsidR="00D95E95" w:rsidRPr="008C142C">
        <w:rPr>
          <w:rFonts w:ascii="Times New Roman" w:hAnsi="Times New Roman" w:cs="Times New Roman"/>
          <w:sz w:val="20"/>
          <w:szCs w:val="20"/>
        </w:rPr>
        <w:t xml:space="preserve">, while the least </w:t>
      </w:r>
      <w:r w:rsidR="00DC4EF9" w:rsidRPr="008C142C">
        <w:rPr>
          <w:rFonts w:ascii="Times New Roman" w:hAnsi="Times New Roman" w:cs="Times New Roman"/>
          <w:sz w:val="20"/>
          <w:szCs w:val="20"/>
        </w:rPr>
        <w:t>composition was found in sample C (</w:t>
      </w:r>
      <w:r w:rsidR="00D95E95" w:rsidRPr="008C142C">
        <w:rPr>
          <w:rFonts w:ascii="Times New Roman" w:hAnsi="Times New Roman" w:cs="Times New Roman"/>
          <w:sz w:val="20"/>
          <w:szCs w:val="20"/>
        </w:rPr>
        <w:t>11.84%</w:t>
      </w:r>
      <w:r w:rsidR="00DC4EF9" w:rsidRPr="008C142C">
        <w:rPr>
          <w:rFonts w:ascii="Times New Roman" w:hAnsi="Times New Roman" w:cs="Times New Roman"/>
          <w:sz w:val="20"/>
          <w:szCs w:val="20"/>
        </w:rPr>
        <w:t>)</w:t>
      </w:r>
      <w:r w:rsidR="00D95E95" w:rsidRPr="008C142C">
        <w:rPr>
          <w:rFonts w:ascii="Times New Roman" w:hAnsi="Times New Roman" w:cs="Times New Roman"/>
          <w:sz w:val="20"/>
          <w:szCs w:val="20"/>
        </w:rPr>
        <w:t xml:space="preserve">, </w:t>
      </w:r>
      <w:r w:rsidR="00CA3812" w:rsidRPr="008C142C">
        <w:rPr>
          <w:rFonts w:ascii="Times New Roman" w:hAnsi="Times New Roman" w:cs="Times New Roman"/>
          <w:sz w:val="20"/>
          <w:szCs w:val="20"/>
        </w:rPr>
        <w:t>though sample B also had a</w:t>
      </w:r>
      <w:r w:rsidR="00F54584" w:rsidRPr="008C142C">
        <w:rPr>
          <w:rFonts w:ascii="Times New Roman" w:hAnsi="Times New Roman" w:cs="Times New Roman"/>
          <w:sz w:val="20"/>
          <w:szCs w:val="20"/>
        </w:rPr>
        <w:t>n appreciable content of MUFA (</w:t>
      </w:r>
      <w:r w:rsidR="00D95E95" w:rsidRPr="008C142C">
        <w:rPr>
          <w:rFonts w:ascii="Times New Roman" w:hAnsi="Times New Roman" w:cs="Times New Roman"/>
          <w:sz w:val="20"/>
          <w:szCs w:val="20"/>
        </w:rPr>
        <w:t>25.79</w:t>
      </w:r>
      <w:r w:rsidR="00CA3812" w:rsidRPr="008C142C">
        <w:rPr>
          <w:rFonts w:ascii="Times New Roman" w:hAnsi="Times New Roman" w:cs="Times New Roman"/>
          <w:sz w:val="20"/>
          <w:szCs w:val="20"/>
        </w:rPr>
        <w:t>%</w:t>
      </w:r>
      <w:r w:rsidR="00F54584" w:rsidRPr="008C142C">
        <w:rPr>
          <w:rFonts w:ascii="Times New Roman" w:hAnsi="Times New Roman" w:cs="Times New Roman"/>
          <w:sz w:val="20"/>
          <w:szCs w:val="20"/>
        </w:rPr>
        <w:t>)</w:t>
      </w:r>
      <w:r w:rsidR="00CA3812" w:rsidRPr="008C142C">
        <w:rPr>
          <w:rFonts w:ascii="Times New Roman" w:hAnsi="Times New Roman" w:cs="Times New Roman"/>
          <w:sz w:val="20"/>
          <w:szCs w:val="20"/>
        </w:rPr>
        <w:t xml:space="preserve">. </w:t>
      </w:r>
      <w:r w:rsidR="00D95E95" w:rsidRPr="008C142C">
        <w:rPr>
          <w:rFonts w:ascii="Times New Roman" w:hAnsi="Times New Roman" w:cs="Times New Roman"/>
          <w:sz w:val="20"/>
          <w:szCs w:val="20"/>
        </w:rPr>
        <w:t xml:space="preserve">High amounts of monounsaturated </w:t>
      </w:r>
      <w:r w:rsidR="002313B3" w:rsidRPr="008C142C">
        <w:rPr>
          <w:rFonts w:ascii="Times New Roman" w:hAnsi="Times New Roman" w:cs="Times New Roman"/>
          <w:sz w:val="20"/>
          <w:szCs w:val="20"/>
        </w:rPr>
        <w:t xml:space="preserve">fatty acids </w:t>
      </w:r>
      <w:r w:rsidR="00D95E95" w:rsidRPr="008C142C">
        <w:rPr>
          <w:rFonts w:ascii="Times New Roman" w:hAnsi="Times New Roman" w:cs="Times New Roman"/>
          <w:sz w:val="20"/>
          <w:szCs w:val="20"/>
        </w:rPr>
        <w:t>(MUFAs) in oils are associated with a reduced risk of coronary heart disease</w:t>
      </w:r>
      <w:r w:rsidR="005F2FD0" w:rsidRPr="008C142C">
        <w:rPr>
          <w:rFonts w:ascii="Times New Roman" w:hAnsi="Times New Roman" w:cs="Times New Roman"/>
          <w:sz w:val="20"/>
          <w:szCs w:val="20"/>
        </w:rPr>
        <w:t xml:space="preserve"> (Mensik and Katan, 1990)</w:t>
      </w:r>
      <w:r w:rsidR="005C3356" w:rsidRPr="008C142C">
        <w:rPr>
          <w:rFonts w:ascii="Times New Roman" w:hAnsi="Times New Roman" w:cs="Times New Roman"/>
          <w:sz w:val="20"/>
          <w:szCs w:val="20"/>
        </w:rPr>
        <w:t>.</w:t>
      </w:r>
      <w:r w:rsidR="00CA3812" w:rsidRPr="008C142C">
        <w:rPr>
          <w:rFonts w:ascii="Times New Roman" w:hAnsi="Times New Roman" w:cs="Times New Roman"/>
          <w:sz w:val="20"/>
          <w:szCs w:val="20"/>
        </w:rPr>
        <w:t xml:space="preserve"> </w:t>
      </w:r>
      <w:r w:rsidR="00D95E95" w:rsidRPr="008C142C">
        <w:rPr>
          <w:rFonts w:ascii="Times New Roman" w:hAnsi="Times New Roman" w:cs="Times New Roman"/>
          <w:sz w:val="20"/>
          <w:szCs w:val="20"/>
        </w:rPr>
        <w:t>Therefore, oil with high amount of MUTA induces a desirable effect on the health benefits</w:t>
      </w:r>
      <w:r w:rsidR="00CA3812" w:rsidRPr="008C142C">
        <w:rPr>
          <w:rFonts w:ascii="Times New Roman" w:hAnsi="Times New Roman" w:cs="Times New Roman"/>
          <w:sz w:val="20"/>
          <w:szCs w:val="20"/>
        </w:rPr>
        <w:t>; this can be most derived in sample A.</w:t>
      </w:r>
    </w:p>
    <w:p w:rsidR="003A4AD2" w:rsidRPr="008C142C" w:rsidRDefault="00FC63C5" w:rsidP="008C142C">
      <w:pPr>
        <w:spacing w:after="0" w:line="240" w:lineRule="auto"/>
        <w:jc w:val="both"/>
        <w:rPr>
          <w:rFonts w:ascii="Times New Roman" w:hAnsi="Times New Roman" w:cs="Times New Roman"/>
          <w:sz w:val="20"/>
          <w:szCs w:val="20"/>
        </w:rPr>
      </w:pPr>
      <w:r w:rsidRPr="008C142C">
        <w:rPr>
          <w:rFonts w:ascii="Times New Roman" w:hAnsi="Times New Roman" w:cs="Times New Roman"/>
          <w:sz w:val="20"/>
          <w:szCs w:val="20"/>
        </w:rPr>
        <w:tab/>
      </w:r>
      <w:r w:rsidR="004943B3" w:rsidRPr="008C142C">
        <w:rPr>
          <w:rFonts w:ascii="Times New Roman" w:hAnsi="Times New Roman" w:cs="Times New Roman"/>
          <w:sz w:val="20"/>
          <w:szCs w:val="20"/>
        </w:rPr>
        <w:t xml:space="preserve">The polyunsaturated fatty acids </w:t>
      </w:r>
      <w:r w:rsidR="000C6BE8" w:rsidRPr="008C142C">
        <w:rPr>
          <w:rFonts w:ascii="Times New Roman" w:hAnsi="Times New Roman" w:cs="Times New Roman"/>
          <w:sz w:val="20"/>
          <w:szCs w:val="20"/>
        </w:rPr>
        <w:t xml:space="preserve">(PUFAs) </w:t>
      </w:r>
      <w:r w:rsidR="004943B3" w:rsidRPr="008C142C">
        <w:rPr>
          <w:rFonts w:ascii="Times New Roman" w:hAnsi="Times New Roman" w:cs="Times New Roman"/>
          <w:sz w:val="20"/>
          <w:szCs w:val="20"/>
        </w:rPr>
        <w:t>contents o</w:t>
      </w:r>
      <w:r w:rsidR="00F54584" w:rsidRPr="008C142C">
        <w:rPr>
          <w:rFonts w:ascii="Times New Roman" w:hAnsi="Times New Roman" w:cs="Times New Roman"/>
          <w:sz w:val="20"/>
          <w:szCs w:val="20"/>
        </w:rPr>
        <w:t>f the oils were found to be</w:t>
      </w:r>
      <w:r w:rsidR="004943B3" w:rsidRPr="008C142C">
        <w:rPr>
          <w:rFonts w:ascii="Times New Roman" w:hAnsi="Times New Roman" w:cs="Times New Roman"/>
          <w:sz w:val="20"/>
          <w:szCs w:val="20"/>
        </w:rPr>
        <w:t xml:space="preserve"> predominantly </w:t>
      </w:r>
      <w:r w:rsidR="00F54584" w:rsidRPr="008C142C">
        <w:rPr>
          <w:rFonts w:ascii="Times New Roman" w:eastAsia="Times New Roman" w:hAnsi="Times New Roman" w:cs="Times New Roman"/>
          <w:color w:val="000000"/>
          <w:sz w:val="20"/>
          <w:szCs w:val="20"/>
        </w:rPr>
        <w:t>linoleic</w:t>
      </w:r>
      <w:r w:rsidR="000C6BE8" w:rsidRPr="008C142C">
        <w:rPr>
          <w:rFonts w:ascii="Times New Roman" w:eastAsia="Times New Roman" w:hAnsi="Times New Roman" w:cs="Times New Roman"/>
          <w:color w:val="000000"/>
          <w:sz w:val="20"/>
          <w:szCs w:val="20"/>
        </w:rPr>
        <w:t>. Total PUFAs recorded for all the samples, however, shows that sample</w:t>
      </w:r>
      <w:r w:rsidR="003D5ADA" w:rsidRPr="008C142C">
        <w:rPr>
          <w:rFonts w:ascii="Times New Roman" w:eastAsia="Times New Roman" w:hAnsi="Times New Roman" w:cs="Times New Roman"/>
          <w:color w:val="000000"/>
          <w:sz w:val="20"/>
          <w:szCs w:val="20"/>
        </w:rPr>
        <w:t xml:space="preserve"> C contained the highest value (</w:t>
      </w:r>
      <w:r w:rsidR="000C6BE8" w:rsidRPr="008C142C">
        <w:rPr>
          <w:rFonts w:ascii="Times New Roman" w:eastAsia="Times New Roman" w:hAnsi="Times New Roman" w:cs="Times New Roman"/>
          <w:color w:val="000000"/>
          <w:sz w:val="20"/>
          <w:szCs w:val="20"/>
        </w:rPr>
        <w:t>10.28%</w:t>
      </w:r>
      <w:r w:rsidR="003D5ADA" w:rsidRPr="008C142C">
        <w:rPr>
          <w:rFonts w:ascii="Times New Roman" w:eastAsia="Times New Roman" w:hAnsi="Times New Roman" w:cs="Times New Roman"/>
          <w:color w:val="000000"/>
          <w:sz w:val="20"/>
          <w:szCs w:val="20"/>
        </w:rPr>
        <w:t>)</w:t>
      </w:r>
      <w:r w:rsidR="000C6BE8" w:rsidRPr="008C142C">
        <w:rPr>
          <w:rFonts w:ascii="Times New Roman" w:eastAsia="Times New Roman" w:hAnsi="Times New Roman" w:cs="Times New Roman"/>
          <w:color w:val="000000"/>
          <w:sz w:val="20"/>
          <w:szCs w:val="20"/>
        </w:rPr>
        <w:t xml:space="preserve">, while the least was found in sample A with 9.18%. PUFAs are very necessary in the body. </w:t>
      </w:r>
      <w:r w:rsidR="00E031D2" w:rsidRPr="008C142C">
        <w:rPr>
          <w:rFonts w:ascii="Times New Roman" w:hAnsi="Times New Roman" w:cs="Times New Roman"/>
          <w:sz w:val="20"/>
          <w:szCs w:val="20"/>
        </w:rPr>
        <w:t xml:space="preserve">Maintaining concentrations of PUFAs is likely to favour enhanced cognitive, learning and memory functions (Youdim </w:t>
      </w:r>
      <w:r w:rsidR="00E031D2" w:rsidRPr="008C142C">
        <w:rPr>
          <w:rFonts w:ascii="Times New Roman" w:hAnsi="Times New Roman" w:cs="Times New Roman"/>
          <w:i/>
          <w:iCs/>
          <w:sz w:val="20"/>
          <w:szCs w:val="20"/>
        </w:rPr>
        <w:t>et al</w:t>
      </w:r>
      <w:r w:rsidR="00E031D2" w:rsidRPr="008C142C">
        <w:rPr>
          <w:rFonts w:ascii="Times New Roman" w:hAnsi="Times New Roman" w:cs="Times New Roman"/>
          <w:sz w:val="20"/>
          <w:szCs w:val="20"/>
        </w:rPr>
        <w:t xml:space="preserve">. 2000) and according to Jiang </w:t>
      </w:r>
      <w:r w:rsidR="00E031D2" w:rsidRPr="008C142C">
        <w:rPr>
          <w:rFonts w:ascii="Times New Roman" w:hAnsi="Times New Roman" w:cs="Times New Roman"/>
          <w:iCs/>
          <w:sz w:val="20"/>
          <w:szCs w:val="20"/>
        </w:rPr>
        <w:t>et al,</w:t>
      </w:r>
      <w:r w:rsidR="00E031D2" w:rsidRPr="008C142C">
        <w:rPr>
          <w:rFonts w:ascii="Times New Roman" w:hAnsi="Times New Roman" w:cs="Times New Roman"/>
          <w:sz w:val="20"/>
          <w:szCs w:val="20"/>
        </w:rPr>
        <w:t xml:space="preserve"> 1998, it is clear that some properties of PUFAs make them attractive options in the treatment of cancer.</w:t>
      </w:r>
    </w:p>
    <w:p w:rsidR="00DF2894" w:rsidRPr="008C142C" w:rsidRDefault="00FC63C5" w:rsidP="008C142C">
      <w:pPr>
        <w:spacing w:after="0" w:line="240" w:lineRule="auto"/>
        <w:jc w:val="both"/>
        <w:rPr>
          <w:rFonts w:ascii="Times New Roman" w:eastAsiaTheme="minorEastAsia" w:hAnsi="Times New Roman" w:cs="Times New Roman" w:hint="eastAsia"/>
          <w:color w:val="000000"/>
          <w:sz w:val="20"/>
          <w:szCs w:val="20"/>
          <w:lang w:eastAsia="zh-CN"/>
        </w:rPr>
      </w:pPr>
      <w:r w:rsidRPr="008C142C">
        <w:rPr>
          <w:rFonts w:ascii="Times New Roman" w:eastAsia="Times New Roman" w:hAnsi="Times New Roman" w:cs="Times New Roman"/>
          <w:color w:val="000000"/>
          <w:sz w:val="20"/>
          <w:szCs w:val="20"/>
        </w:rPr>
        <w:tab/>
      </w:r>
      <w:r w:rsidR="00D07CE4" w:rsidRPr="008C142C">
        <w:rPr>
          <w:rFonts w:ascii="Times New Roman" w:eastAsia="Times New Roman" w:hAnsi="Times New Roman" w:cs="Times New Roman"/>
          <w:color w:val="000000"/>
          <w:sz w:val="20"/>
          <w:szCs w:val="20"/>
        </w:rPr>
        <w:t xml:space="preserve">The percentage composition of </w:t>
      </w:r>
      <w:r w:rsidR="00F072D3" w:rsidRPr="008C142C">
        <w:rPr>
          <w:rFonts w:ascii="Times New Roman" w:eastAsia="Times New Roman" w:hAnsi="Times New Roman" w:cs="Times New Roman"/>
          <w:color w:val="000000"/>
          <w:sz w:val="20"/>
          <w:szCs w:val="20"/>
        </w:rPr>
        <w:t>total unsaturated fatty acids U</w:t>
      </w:r>
      <w:r w:rsidR="00D07CE4" w:rsidRPr="008C142C">
        <w:rPr>
          <w:rFonts w:ascii="Times New Roman" w:eastAsia="Times New Roman" w:hAnsi="Times New Roman" w:cs="Times New Roman"/>
          <w:color w:val="000000"/>
          <w:sz w:val="20"/>
          <w:szCs w:val="20"/>
        </w:rPr>
        <w:t>SFAs present in the samples are,</w:t>
      </w:r>
      <w:r w:rsidR="00F072D3" w:rsidRPr="008C142C">
        <w:rPr>
          <w:rFonts w:ascii="Times New Roman" w:eastAsia="Times New Roman" w:hAnsi="Times New Roman" w:cs="Times New Roman"/>
          <w:color w:val="000000"/>
          <w:sz w:val="20"/>
          <w:szCs w:val="20"/>
        </w:rPr>
        <w:t xml:space="preserve"> 35.83%, 35.35%, 22.13% for A, B and C respectively. This could mean better nutrition quality for samples A and B than C. However, they might play a major role in oxidative deterioration of the samples as linoleic (C18:2)</w:t>
      </w:r>
      <w:r w:rsidR="00D07CE4" w:rsidRPr="008C142C">
        <w:rPr>
          <w:rFonts w:ascii="Times New Roman" w:eastAsia="Times New Roman" w:hAnsi="Times New Roman" w:cs="Times New Roman"/>
          <w:color w:val="000000"/>
          <w:sz w:val="20"/>
          <w:szCs w:val="20"/>
        </w:rPr>
        <w:t xml:space="preserve"> a </w:t>
      </w:r>
      <w:r w:rsidR="000B4EBC" w:rsidRPr="008C142C">
        <w:rPr>
          <w:rFonts w:ascii="Times New Roman" w:eastAsia="Times New Roman" w:hAnsi="Times New Roman" w:cs="Times New Roman"/>
          <w:color w:val="000000"/>
          <w:sz w:val="20"/>
          <w:szCs w:val="20"/>
        </w:rPr>
        <w:t>PUFA is</w:t>
      </w:r>
      <w:r w:rsidR="00F072D3" w:rsidRPr="008C142C">
        <w:rPr>
          <w:rFonts w:ascii="Times New Roman" w:eastAsia="Times New Roman" w:hAnsi="Times New Roman" w:cs="Times New Roman"/>
          <w:color w:val="000000"/>
          <w:sz w:val="20"/>
          <w:szCs w:val="20"/>
        </w:rPr>
        <w:t xml:space="preserve"> susceptible to oxidati</w:t>
      </w:r>
      <w:r w:rsidR="00DF2894" w:rsidRPr="008C142C">
        <w:rPr>
          <w:rFonts w:ascii="Times New Roman" w:eastAsia="Times New Roman" w:hAnsi="Times New Roman" w:cs="Times New Roman"/>
          <w:color w:val="000000"/>
          <w:sz w:val="20"/>
          <w:szCs w:val="20"/>
        </w:rPr>
        <w:t>on</w:t>
      </w:r>
      <w:r w:rsidR="008C142C">
        <w:rPr>
          <w:rFonts w:ascii="Times New Roman" w:eastAsiaTheme="minorEastAsia" w:hAnsi="Times New Roman" w:cs="Times New Roman" w:hint="eastAsia"/>
          <w:color w:val="000000"/>
          <w:sz w:val="20"/>
          <w:szCs w:val="20"/>
          <w:lang w:eastAsia="zh-CN"/>
        </w:rPr>
        <w:t>.</w:t>
      </w:r>
    </w:p>
    <w:p w:rsidR="00CB26A8" w:rsidRPr="008C142C" w:rsidRDefault="00CB26A8" w:rsidP="008C142C">
      <w:pPr>
        <w:spacing w:after="0" w:line="240" w:lineRule="auto"/>
        <w:jc w:val="both"/>
        <w:rPr>
          <w:rFonts w:ascii="Times New Roman" w:hAnsi="Times New Roman" w:cs="Times New Roman"/>
          <w:sz w:val="20"/>
          <w:szCs w:val="20"/>
        </w:rPr>
        <w:sectPr w:rsidR="00CB26A8" w:rsidRPr="008C142C" w:rsidSect="00CB26A8">
          <w:type w:val="continuous"/>
          <w:pgSz w:w="12240" w:h="15840"/>
          <w:pgMar w:top="1440" w:right="1440" w:bottom="1440" w:left="1440" w:header="720" w:footer="720" w:gutter="0"/>
          <w:cols w:num="2" w:space="720"/>
          <w:docGrid w:linePitch="360"/>
        </w:sectPr>
      </w:pPr>
    </w:p>
    <w:p w:rsidR="00810D35" w:rsidRPr="008C142C" w:rsidRDefault="00810D35" w:rsidP="008C142C">
      <w:pPr>
        <w:spacing w:after="0" w:line="240" w:lineRule="auto"/>
        <w:jc w:val="both"/>
        <w:rPr>
          <w:rFonts w:ascii="Times New Roman" w:hAnsi="Times New Roman" w:cs="Times New Roman"/>
          <w:sz w:val="20"/>
          <w:szCs w:val="20"/>
        </w:rPr>
      </w:pPr>
    </w:p>
    <w:p w:rsidR="00810D35" w:rsidRPr="008C142C" w:rsidRDefault="00810D35" w:rsidP="008C142C">
      <w:pPr>
        <w:spacing w:after="0" w:line="240" w:lineRule="auto"/>
        <w:jc w:val="both"/>
        <w:rPr>
          <w:rFonts w:ascii="Times New Roman" w:hAnsi="Times New Roman" w:cs="Times New Roman"/>
          <w:sz w:val="20"/>
          <w:szCs w:val="20"/>
        </w:rPr>
      </w:pPr>
    </w:p>
    <w:p w:rsidR="00324FEF" w:rsidRPr="008C142C" w:rsidRDefault="00DF2894" w:rsidP="008C142C">
      <w:pPr>
        <w:spacing w:after="0" w:line="240" w:lineRule="auto"/>
        <w:jc w:val="both"/>
        <w:rPr>
          <w:rFonts w:ascii="Times New Roman" w:eastAsia="Times New Roman" w:hAnsi="Times New Roman" w:cs="Times New Roman"/>
          <w:color w:val="000000"/>
          <w:sz w:val="20"/>
          <w:szCs w:val="20"/>
        </w:rPr>
      </w:pPr>
      <w:r w:rsidRPr="008C142C">
        <w:rPr>
          <w:rFonts w:ascii="Times New Roman" w:hAnsi="Times New Roman" w:cs="Times New Roman"/>
          <w:sz w:val="20"/>
          <w:szCs w:val="20"/>
        </w:rPr>
        <w:t>Table 1</w:t>
      </w:r>
      <w:r w:rsidR="00324FEF" w:rsidRPr="008C142C">
        <w:rPr>
          <w:rFonts w:ascii="Times New Roman" w:hAnsi="Times New Roman" w:cs="Times New Roman"/>
          <w:sz w:val="20"/>
          <w:szCs w:val="20"/>
        </w:rPr>
        <w:t xml:space="preserve">: Fatty acid profile of oil extracted from three different brands of noodles. </w:t>
      </w:r>
    </w:p>
    <w:tbl>
      <w:tblPr>
        <w:tblW w:w="8838" w:type="dxa"/>
        <w:jc w:val="center"/>
        <w:tblBorders>
          <w:top w:val="single" w:sz="4" w:space="0" w:color="auto"/>
          <w:bottom w:val="single" w:sz="4" w:space="0" w:color="auto"/>
        </w:tblBorders>
        <w:tblLook w:val="04A0"/>
      </w:tblPr>
      <w:tblGrid>
        <w:gridCol w:w="250"/>
        <w:gridCol w:w="1701"/>
        <w:gridCol w:w="2410"/>
        <w:gridCol w:w="1984"/>
        <w:gridCol w:w="2493"/>
      </w:tblGrid>
      <w:tr w:rsidR="004C1309" w:rsidRPr="008C142C" w:rsidTr="008C142C">
        <w:trPr>
          <w:trHeight w:val="353"/>
          <w:jc w:val="center"/>
        </w:trPr>
        <w:tc>
          <w:tcPr>
            <w:tcW w:w="250" w:type="dxa"/>
            <w:tcBorders>
              <w:top w:val="single" w:sz="4" w:space="0" w:color="auto"/>
              <w:bottom w:val="single" w:sz="4" w:space="0" w:color="auto"/>
            </w:tcBorders>
            <w:shd w:val="clear" w:color="auto" w:fill="auto"/>
            <w:vAlign w:val="center"/>
            <w:hideMark/>
          </w:tcPr>
          <w:p w:rsidR="004C1309" w:rsidRPr="008C142C" w:rsidRDefault="004C1309" w:rsidP="008C142C">
            <w:pPr>
              <w:spacing w:after="0" w:line="240" w:lineRule="auto"/>
              <w:jc w:val="center"/>
              <w:rPr>
                <w:rFonts w:ascii="Times New Roman" w:eastAsia="Times New Roman" w:hAnsi="Times New Roman" w:cs="Times New Roman"/>
                <w:color w:val="000000"/>
                <w:sz w:val="20"/>
                <w:szCs w:val="20"/>
              </w:rPr>
            </w:pPr>
          </w:p>
        </w:tc>
        <w:tc>
          <w:tcPr>
            <w:tcW w:w="8588" w:type="dxa"/>
            <w:gridSpan w:val="4"/>
            <w:tcBorders>
              <w:top w:val="single" w:sz="4" w:space="0" w:color="auto"/>
              <w:bottom w:val="single" w:sz="4" w:space="0" w:color="auto"/>
            </w:tcBorders>
            <w:shd w:val="clear" w:color="auto" w:fill="auto"/>
            <w:vAlign w:val="center"/>
            <w:hideMark/>
          </w:tcPr>
          <w:p w:rsidR="004C1309" w:rsidRPr="008C142C" w:rsidRDefault="004C1309"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Fatty acid composition (%)                                             Sample</w:t>
            </w:r>
          </w:p>
          <w:p w:rsidR="004C1309" w:rsidRPr="008C142C" w:rsidRDefault="004C1309" w:rsidP="008C142C">
            <w:pPr>
              <w:spacing w:after="0" w:line="240" w:lineRule="auto"/>
              <w:jc w:val="center"/>
              <w:rPr>
                <w:rFonts w:ascii="Times New Roman" w:eastAsia="Times New Roman" w:hAnsi="Times New Roman" w:cs="Times New Roman"/>
                <w:color w:val="000000"/>
                <w:sz w:val="20"/>
                <w:szCs w:val="20"/>
              </w:rPr>
            </w:pPr>
          </w:p>
        </w:tc>
      </w:tr>
      <w:tr w:rsidR="00324FEF" w:rsidRPr="008C142C" w:rsidTr="008C142C">
        <w:trPr>
          <w:trHeight w:val="254"/>
          <w:jc w:val="center"/>
        </w:trPr>
        <w:tc>
          <w:tcPr>
            <w:tcW w:w="250" w:type="dxa"/>
            <w:vMerge w:val="restart"/>
            <w:tcBorders>
              <w:top w:val="single" w:sz="4" w:space="0" w:color="auto"/>
              <w:bottom w:val="single" w:sz="4" w:space="0" w:color="auto"/>
            </w:tcBorders>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p>
        </w:tc>
        <w:tc>
          <w:tcPr>
            <w:tcW w:w="1701" w:type="dxa"/>
            <w:tcBorders>
              <w:top w:val="single" w:sz="4" w:space="0" w:color="auto"/>
              <w:bottom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2410" w:type="dxa"/>
            <w:tcBorders>
              <w:top w:val="single" w:sz="4" w:space="0" w:color="auto"/>
              <w:bottom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A</w:t>
            </w:r>
          </w:p>
        </w:tc>
        <w:tc>
          <w:tcPr>
            <w:tcW w:w="1984" w:type="dxa"/>
            <w:tcBorders>
              <w:top w:val="single" w:sz="4" w:space="0" w:color="auto"/>
              <w:bottom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B</w:t>
            </w:r>
          </w:p>
        </w:tc>
        <w:tc>
          <w:tcPr>
            <w:tcW w:w="2493" w:type="dxa"/>
            <w:tcBorders>
              <w:top w:val="single" w:sz="4" w:space="0" w:color="auto"/>
              <w:bottom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w:t>
            </w:r>
          </w:p>
        </w:tc>
      </w:tr>
      <w:tr w:rsidR="00324FEF" w:rsidRPr="008C142C" w:rsidTr="008C142C">
        <w:trPr>
          <w:trHeight w:val="344"/>
          <w:jc w:val="center"/>
        </w:trPr>
        <w:tc>
          <w:tcPr>
            <w:tcW w:w="250" w:type="dxa"/>
            <w:vMerge/>
            <w:tcBorders>
              <w:top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tcBorders>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C4:0</w:t>
            </w:r>
          </w:p>
        </w:tc>
        <w:tc>
          <w:tcPr>
            <w:tcW w:w="2410" w:type="dxa"/>
            <w:tcBorders>
              <w:top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1984" w:type="dxa"/>
            <w:tcBorders>
              <w:top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2.9</w:t>
            </w:r>
            <w:r w:rsidR="00084935" w:rsidRPr="008C142C">
              <w:rPr>
                <w:rFonts w:ascii="Times New Roman" w:eastAsia="Times New Roman" w:hAnsi="Times New Roman" w:cs="Times New Roman"/>
                <w:color w:val="000000"/>
                <w:sz w:val="20"/>
                <w:szCs w:val="20"/>
              </w:rPr>
              <w:t>1±0.</w:t>
            </w:r>
            <w:r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a</w:t>
            </w:r>
          </w:p>
        </w:tc>
        <w:tc>
          <w:tcPr>
            <w:tcW w:w="2493" w:type="dxa"/>
            <w:tcBorders>
              <w:top w:val="single" w:sz="4" w:space="0" w:color="auto"/>
            </w:tcBorders>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r>
      <w:tr w:rsidR="00324FEF" w:rsidRPr="008C142C" w:rsidTr="008C142C">
        <w:trPr>
          <w:trHeight w:val="433"/>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C6:0</w:t>
            </w:r>
          </w:p>
        </w:tc>
        <w:tc>
          <w:tcPr>
            <w:tcW w:w="2410"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6.24±0.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6.48±0.</w:t>
            </w:r>
            <w:r w:rsidR="00324FEF" w:rsidRPr="008C142C">
              <w:rPr>
                <w:rFonts w:ascii="Times New Roman" w:eastAsia="Times New Roman" w:hAnsi="Times New Roman" w:cs="Times New Roman"/>
                <w:color w:val="000000"/>
                <w:sz w:val="20"/>
                <w:szCs w:val="20"/>
              </w:rPr>
              <w:t>3</w:t>
            </w:r>
            <w:r w:rsidR="00E811F0"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8.43±0.</w:t>
            </w:r>
            <w:r w:rsidR="00E811F0" w:rsidRPr="008C142C">
              <w:rPr>
                <w:rFonts w:ascii="Times New Roman" w:eastAsia="Times New Roman" w:hAnsi="Times New Roman" w:cs="Times New Roman"/>
                <w:color w:val="000000"/>
                <w:sz w:val="20"/>
                <w:szCs w:val="20"/>
              </w:rPr>
              <w:t>2</w:t>
            </w:r>
            <w:r w:rsidR="00E811F0" w:rsidRPr="008C142C">
              <w:rPr>
                <w:rFonts w:ascii="Times New Roman" w:eastAsia="Times New Roman" w:hAnsi="Times New Roman" w:cs="Times New Roman"/>
                <w:color w:val="000000"/>
                <w:sz w:val="20"/>
                <w:szCs w:val="20"/>
                <w:vertAlign w:val="superscript"/>
              </w:rPr>
              <w:t>c</w:t>
            </w:r>
          </w:p>
        </w:tc>
      </w:tr>
      <w:tr w:rsidR="00324FEF" w:rsidRPr="008C142C" w:rsidTr="008C142C">
        <w:trPr>
          <w:trHeight w:val="424"/>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C8:0</w:t>
            </w:r>
          </w:p>
        </w:tc>
        <w:tc>
          <w:tcPr>
            <w:tcW w:w="2410" w:type="dxa"/>
            <w:shd w:val="clear" w:color="auto" w:fill="auto"/>
            <w:vAlign w:val="center"/>
            <w:hideMark/>
          </w:tcPr>
          <w:p w:rsidR="00324FEF" w:rsidRPr="008C142C" w:rsidRDefault="00E811F0"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0.24±0.</w:t>
            </w:r>
            <w:r w:rsidR="00324FEF" w:rsidRPr="008C142C">
              <w:rPr>
                <w:rFonts w:ascii="Times New Roman" w:eastAsia="Times New Roman" w:hAnsi="Times New Roman" w:cs="Times New Roman"/>
                <w:color w:val="000000"/>
                <w:sz w:val="20"/>
                <w:szCs w:val="20"/>
              </w:rPr>
              <w:t>1</w:t>
            </w:r>
            <w:r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0.25±0.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0.31±0.</w:t>
            </w:r>
            <w:r w:rsidR="00324FEF" w:rsidRPr="008C142C">
              <w:rPr>
                <w:rFonts w:ascii="Times New Roman" w:eastAsia="Times New Roman" w:hAnsi="Times New Roman" w:cs="Times New Roman"/>
                <w:color w:val="000000"/>
                <w:sz w:val="20"/>
                <w:szCs w:val="20"/>
              </w:rPr>
              <w:t>2</w:t>
            </w:r>
            <w:r w:rsidR="00E811F0" w:rsidRPr="008C142C">
              <w:rPr>
                <w:rFonts w:ascii="Times New Roman" w:eastAsia="Times New Roman" w:hAnsi="Times New Roman" w:cs="Times New Roman"/>
                <w:color w:val="000000"/>
                <w:sz w:val="20"/>
                <w:szCs w:val="20"/>
                <w:vertAlign w:val="superscript"/>
              </w:rPr>
              <w:t>b</w:t>
            </w:r>
          </w:p>
        </w:tc>
      </w:tr>
      <w:tr w:rsidR="00324FEF" w:rsidRPr="008C142C" w:rsidTr="008C142C">
        <w:trPr>
          <w:trHeight w:val="424"/>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C12:0</w:t>
            </w:r>
          </w:p>
        </w:tc>
        <w:tc>
          <w:tcPr>
            <w:tcW w:w="2410"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0.53±0.</w:t>
            </w:r>
            <w:r w:rsidR="00324FEF" w:rsidRPr="008C142C">
              <w:rPr>
                <w:rFonts w:ascii="Times New Roman" w:eastAsia="Times New Roman" w:hAnsi="Times New Roman" w:cs="Times New Roman"/>
                <w:color w:val="000000"/>
                <w:sz w:val="20"/>
                <w:szCs w:val="20"/>
              </w:rPr>
              <w:t>2</w:t>
            </w:r>
            <w:r w:rsidR="00E811F0"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0.97±0.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b</w:t>
            </w:r>
          </w:p>
        </w:tc>
        <w:tc>
          <w:tcPr>
            <w:tcW w:w="2493"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5.02±0.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d</w:t>
            </w:r>
          </w:p>
        </w:tc>
      </w:tr>
      <w:tr w:rsidR="00324FEF" w:rsidRPr="008C142C" w:rsidTr="008C142C">
        <w:trPr>
          <w:trHeight w:val="259"/>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4F03A2"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 xml:space="preserve"> </w:t>
            </w:r>
            <w:r w:rsidR="00324FEF" w:rsidRPr="008C142C">
              <w:rPr>
                <w:rFonts w:ascii="Times New Roman" w:eastAsia="Times New Roman" w:hAnsi="Times New Roman" w:cs="Times New Roman"/>
                <w:color w:val="000000"/>
                <w:sz w:val="20"/>
                <w:szCs w:val="20"/>
              </w:rPr>
              <w:t>C13:0</w:t>
            </w:r>
          </w:p>
        </w:tc>
        <w:tc>
          <w:tcPr>
            <w:tcW w:w="2410"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0.28±0.</w:t>
            </w:r>
            <w:r w:rsidR="00324FEF" w:rsidRPr="008C142C">
              <w:rPr>
                <w:rFonts w:ascii="Times New Roman" w:eastAsia="Times New Roman" w:hAnsi="Times New Roman" w:cs="Times New Roman"/>
                <w:color w:val="000000"/>
                <w:sz w:val="20"/>
                <w:szCs w:val="20"/>
              </w:rPr>
              <w:t>2</w:t>
            </w:r>
            <w:r w:rsidR="00E811F0"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r>
      <w:tr w:rsidR="00324FEF" w:rsidRPr="008C142C" w:rsidTr="008C142C">
        <w:trPr>
          <w:trHeight w:val="406"/>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C14:0</w:t>
            </w:r>
          </w:p>
        </w:tc>
        <w:tc>
          <w:tcPr>
            <w:tcW w:w="2410"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0.81±0.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0.90±0.</w:t>
            </w:r>
            <w:r w:rsidR="00324FEF" w:rsidRPr="008C142C">
              <w:rPr>
                <w:rFonts w:ascii="Times New Roman" w:eastAsia="Times New Roman" w:hAnsi="Times New Roman" w:cs="Times New Roman"/>
                <w:color w:val="000000"/>
                <w:sz w:val="20"/>
                <w:szCs w:val="20"/>
              </w:rPr>
              <w:t>2</w:t>
            </w:r>
            <w:r w:rsidR="00E811F0" w:rsidRPr="008C142C">
              <w:rPr>
                <w:rFonts w:ascii="Times New Roman" w:eastAsia="Times New Roman" w:hAnsi="Times New Roman" w:cs="Times New Roman"/>
                <w:color w:val="000000"/>
                <w:sz w:val="20"/>
                <w:szCs w:val="20"/>
                <w:vertAlign w:val="superscript"/>
              </w:rPr>
              <w:t>b</w:t>
            </w:r>
          </w:p>
        </w:tc>
        <w:tc>
          <w:tcPr>
            <w:tcW w:w="2493" w:type="dxa"/>
            <w:shd w:val="clear" w:color="auto" w:fill="auto"/>
            <w:vAlign w:val="center"/>
            <w:hideMark/>
          </w:tcPr>
          <w:p w:rsidR="00324FEF" w:rsidRPr="008C142C" w:rsidRDefault="00084935"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2.22±0.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cd</w:t>
            </w:r>
          </w:p>
        </w:tc>
      </w:tr>
      <w:tr w:rsidR="00324FEF" w:rsidRPr="008C142C" w:rsidTr="008C142C">
        <w:trPr>
          <w:trHeight w:val="424"/>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C16:0</w:t>
            </w:r>
          </w:p>
        </w:tc>
        <w:tc>
          <w:tcPr>
            <w:tcW w:w="2410"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38.4±0.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b</w:t>
            </w:r>
          </w:p>
        </w:tc>
        <w:tc>
          <w:tcPr>
            <w:tcW w:w="1984"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36</w:t>
            </w:r>
            <w:r w:rsidR="00C978EA" w:rsidRPr="008C142C">
              <w:rPr>
                <w:rFonts w:ascii="Times New Roman" w:eastAsia="Times New Roman" w:hAnsi="Times New Roman" w:cs="Times New Roman"/>
                <w:color w:val="000000"/>
                <w:sz w:val="20"/>
                <w:szCs w:val="20"/>
              </w:rPr>
              <w:t>.8±0.</w:t>
            </w:r>
            <w:r w:rsidR="00E811F0"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42.6±0.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c</w:t>
            </w:r>
          </w:p>
        </w:tc>
      </w:tr>
      <w:tr w:rsidR="00324FEF" w:rsidRPr="008C142C" w:rsidTr="008C142C">
        <w:trPr>
          <w:trHeight w:val="433"/>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C18:0</w:t>
            </w:r>
          </w:p>
        </w:tc>
        <w:tc>
          <w:tcPr>
            <w:tcW w:w="2410"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17.0±0.</w:t>
            </w:r>
            <w:r w:rsidR="00324FEF" w:rsidRPr="008C142C">
              <w:rPr>
                <w:rFonts w:ascii="Times New Roman" w:eastAsia="Times New Roman" w:hAnsi="Times New Roman" w:cs="Times New Roman"/>
                <w:color w:val="000000"/>
                <w:sz w:val="20"/>
                <w:szCs w:val="20"/>
              </w:rPr>
              <w:t>3</w:t>
            </w:r>
            <w:r w:rsidR="00E811F0" w:rsidRPr="008C142C">
              <w:rPr>
                <w:rFonts w:ascii="Times New Roman" w:eastAsia="Times New Roman" w:hAnsi="Times New Roman" w:cs="Times New Roman"/>
                <w:color w:val="000000"/>
                <w:sz w:val="20"/>
                <w:szCs w:val="20"/>
                <w:vertAlign w:val="superscript"/>
              </w:rPr>
              <w:t>b</w:t>
            </w:r>
          </w:p>
        </w:tc>
        <w:tc>
          <w:tcPr>
            <w:tcW w:w="1984"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15.8±0.</w:t>
            </w:r>
            <w:r w:rsidR="00324FEF" w:rsidRPr="008C142C">
              <w:rPr>
                <w:rFonts w:ascii="Times New Roman" w:eastAsia="Times New Roman" w:hAnsi="Times New Roman" w:cs="Times New Roman"/>
                <w:color w:val="000000"/>
                <w:sz w:val="20"/>
                <w:szCs w:val="20"/>
              </w:rPr>
              <w:t>2</w:t>
            </w:r>
            <w:r w:rsidR="00E811F0"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18.7±0.</w:t>
            </w:r>
            <w:r w:rsidR="00324FEF" w:rsidRPr="008C142C">
              <w:rPr>
                <w:rFonts w:ascii="Times New Roman" w:eastAsia="Times New Roman" w:hAnsi="Times New Roman" w:cs="Times New Roman"/>
                <w:color w:val="000000"/>
                <w:sz w:val="20"/>
                <w:szCs w:val="20"/>
              </w:rPr>
              <w:t>1</w:t>
            </w:r>
            <w:r w:rsidR="00E811F0" w:rsidRPr="008C142C">
              <w:rPr>
                <w:rFonts w:ascii="Times New Roman" w:eastAsia="Times New Roman" w:hAnsi="Times New Roman" w:cs="Times New Roman"/>
                <w:color w:val="000000"/>
                <w:sz w:val="20"/>
                <w:szCs w:val="20"/>
                <w:vertAlign w:val="superscript"/>
              </w:rPr>
              <w:t>c</w:t>
            </w:r>
          </w:p>
        </w:tc>
      </w:tr>
      <w:tr w:rsidR="00324FEF" w:rsidRPr="008C142C" w:rsidTr="008C142C">
        <w:trPr>
          <w:trHeight w:val="344"/>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C20:0</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0.36±0.1</w:t>
            </w:r>
            <w:r w:rsidR="00E811F0"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0.35±0.</w:t>
            </w:r>
            <w:r w:rsidR="00324FEF" w:rsidRPr="008C142C">
              <w:rPr>
                <w:rFonts w:ascii="Times New Roman" w:eastAsia="Times New Roman" w:hAnsi="Times New Roman" w:cs="Times New Roman"/>
                <w:color w:val="000000"/>
                <w:sz w:val="20"/>
                <w:szCs w:val="20"/>
              </w:rPr>
              <w:t>3</w:t>
            </w:r>
            <w:r w:rsidR="00E811F0"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0.394±0.1</w:t>
            </w:r>
            <w:r w:rsidR="00E811F0"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214"/>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C21:0</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1984"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0.1±0.</w:t>
            </w:r>
            <w:r w:rsidR="00324FEF" w:rsidRPr="008C142C">
              <w:rPr>
                <w:rFonts w:ascii="Times New Roman" w:eastAsia="Times New Roman" w:hAnsi="Times New Roman" w:cs="Times New Roman"/>
                <w:color w:val="000000"/>
                <w:sz w:val="20"/>
                <w:szCs w:val="20"/>
              </w:rPr>
              <w:t>2</w:t>
            </w:r>
            <w:r w:rsidR="00E811F0"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0.07±0.1</w:t>
            </w:r>
            <w:r w:rsidR="00E811F0" w:rsidRPr="008C142C">
              <w:rPr>
                <w:rFonts w:ascii="Times New Roman" w:eastAsia="Times New Roman" w:hAnsi="Times New Roman" w:cs="Times New Roman"/>
                <w:color w:val="000000"/>
                <w:sz w:val="20"/>
                <w:szCs w:val="20"/>
                <w:vertAlign w:val="superscript"/>
              </w:rPr>
              <w:t>b</w:t>
            </w:r>
          </w:p>
        </w:tc>
      </w:tr>
      <w:tr w:rsidR="00324FEF" w:rsidRPr="008C142C" w:rsidTr="008C142C">
        <w:trPr>
          <w:trHeight w:val="285"/>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C23:0</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0.13±0.1</w:t>
            </w:r>
            <w:r w:rsidR="0040753B"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r>
      <w:tr w:rsidR="00324FEF" w:rsidRPr="008C142C" w:rsidTr="008C142C">
        <w:trPr>
          <w:trHeight w:val="380"/>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C18:1</w:t>
            </w:r>
          </w:p>
        </w:tc>
        <w:tc>
          <w:tcPr>
            <w:tcW w:w="2410"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24.92±0.</w:t>
            </w:r>
            <w:r w:rsidR="00324FEF" w:rsidRPr="008C142C">
              <w:rPr>
                <w:rFonts w:ascii="Times New Roman" w:eastAsia="Times New Roman" w:hAnsi="Times New Roman" w:cs="Times New Roman"/>
                <w:color w:val="000000"/>
                <w:sz w:val="20"/>
                <w:szCs w:val="20"/>
              </w:rPr>
              <w:t>3</w:t>
            </w:r>
            <w:r w:rsidR="00E015BF" w:rsidRPr="008C142C">
              <w:rPr>
                <w:rFonts w:ascii="Times New Roman" w:eastAsia="Times New Roman" w:hAnsi="Times New Roman" w:cs="Times New Roman"/>
                <w:color w:val="000000"/>
                <w:sz w:val="20"/>
                <w:szCs w:val="20"/>
                <w:vertAlign w:val="superscript"/>
              </w:rPr>
              <w:t>cd</w:t>
            </w:r>
          </w:p>
        </w:tc>
        <w:tc>
          <w:tcPr>
            <w:tcW w:w="1984"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25.5±0.</w:t>
            </w:r>
            <w:r w:rsidR="00324FEF" w:rsidRPr="008C142C">
              <w:rPr>
                <w:rFonts w:ascii="Times New Roman" w:eastAsia="Times New Roman" w:hAnsi="Times New Roman" w:cs="Times New Roman"/>
                <w:color w:val="000000"/>
                <w:sz w:val="20"/>
                <w:szCs w:val="20"/>
              </w:rPr>
              <w:t>1</w:t>
            </w:r>
            <w:r w:rsidR="00E015BF" w:rsidRPr="008C142C">
              <w:rPr>
                <w:rFonts w:ascii="Times New Roman" w:eastAsia="Times New Roman" w:hAnsi="Times New Roman" w:cs="Times New Roman"/>
                <w:color w:val="000000"/>
                <w:sz w:val="20"/>
                <w:szCs w:val="20"/>
                <w:vertAlign w:val="superscript"/>
              </w:rPr>
              <w:t>cd</w:t>
            </w:r>
          </w:p>
        </w:tc>
        <w:tc>
          <w:tcPr>
            <w:tcW w:w="2493"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11.46±0.</w:t>
            </w:r>
            <w:r w:rsidR="00324FEF" w:rsidRPr="008C142C">
              <w:rPr>
                <w:rFonts w:ascii="Times New Roman" w:eastAsia="Times New Roman" w:hAnsi="Times New Roman" w:cs="Times New Roman"/>
                <w:color w:val="000000"/>
                <w:sz w:val="20"/>
                <w:szCs w:val="20"/>
              </w:rPr>
              <w:t>1</w:t>
            </w:r>
            <w:r w:rsidR="00E015BF"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371"/>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C18:2</w:t>
            </w:r>
          </w:p>
        </w:tc>
        <w:tc>
          <w:tcPr>
            <w:tcW w:w="2410"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9.18±0.</w:t>
            </w:r>
            <w:r w:rsidR="00324FEF" w:rsidRPr="008C142C">
              <w:rPr>
                <w:rFonts w:ascii="Times New Roman" w:eastAsia="Times New Roman" w:hAnsi="Times New Roman" w:cs="Times New Roman"/>
                <w:color w:val="000000"/>
                <w:sz w:val="20"/>
                <w:szCs w:val="20"/>
              </w:rPr>
              <w:t>2</w:t>
            </w:r>
            <w:r w:rsidR="00E015BF"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9.32±0.</w:t>
            </w:r>
            <w:r w:rsidR="00324FEF" w:rsidRPr="008C142C">
              <w:rPr>
                <w:rFonts w:ascii="Times New Roman" w:eastAsia="Times New Roman" w:hAnsi="Times New Roman" w:cs="Times New Roman"/>
                <w:color w:val="000000"/>
                <w:sz w:val="20"/>
                <w:szCs w:val="20"/>
              </w:rPr>
              <w:t>1</w:t>
            </w:r>
            <w:r w:rsidR="00E015BF"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10</w:t>
            </w:r>
            <w:r w:rsidR="00C978EA" w:rsidRPr="008C142C">
              <w:rPr>
                <w:rFonts w:ascii="Times New Roman" w:eastAsia="Times New Roman" w:hAnsi="Times New Roman" w:cs="Times New Roman"/>
                <w:color w:val="000000"/>
                <w:sz w:val="20"/>
                <w:szCs w:val="20"/>
              </w:rPr>
              <w:t>.11±0.</w:t>
            </w:r>
            <w:r w:rsidRPr="008C142C">
              <w:rPr>
                <w:rFonts w:ascii="Times New Roman" w:eastAsia="Times New Roman" w:hAnsi="Times New Roman" w:cs="Times New Roman"/>
                <w:color w:val="000000"/>
                <w:sz w:val="20"/>
                <w:szCs w:val="20"/>
              </w:rPr>
              <w:t>2</w:t>
            </w:r>
            <w:r w:rsidR="00E015BF" w:rsidRPr="008C142C">
              <w:rPr>
                <w:rFonts w:ascii="Times New Roman" w:eastAsia="Times New Roman" w:hAnsi="Times New Roman" w:cs="Times New Roman"/>
                <w:color w:val="000000"/>
                <w:sz w:val="20"/>
                <w:szCs w:val="20"/>
                <w:vertAlign w:val="superscript"/>
              </w:rPr>
              <w:t>b</w:t>
            </w:r>
          </w:p>
        </w:tc>
      </w:tr>
      <w:tr w:rsidR="00324FEF" w:rsidRPr="008C142C" w:rsidTr="008C142C">
        <w:trPr>
          <w:trHeight w:val="326"/>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C18:3</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1984"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0.06±0.2</w:t>
            </w:r>
            <w:r w:rsidR="00E015BF"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r>
      <w:tr w:rsidR="00324FEF" w:rsidRPr="008C142C" w:rsidTr="008C142C">
        <w:trPr>
          <w:trHeight w:val="398"/>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C20:1</w:t>
            </w:r>
          </w:p>
        </w:tc>
        <w:tc>
          <w:tcPr>
            <w:tcW w:w="2410"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0.32±0.</w:t>
            </w:r>
            <w:r w:rsidR="00324FEF" w:rsidRPr="008C142C">
              <w:rPr>
                <w:rFonts w:ascii="Times New Roman" w:eastAsia="Times New Roman" w:hAnsi="Times New Roman" w:cs="Times New Roman"/>
                <w:color w:val="000000"/>
                <w:sz w:val="20"/>
                <w:szCs w:val="20"/>
              </w:rPr>
              <w:t>2</w:t>
            </w:r>
            <w:r w:rsidR="00FD36D6"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0.29±0.</w:t>
            </w:r>
            <w:r w:rsidR="00324FEF" w:rsidRPr="008C142C">
              <w:rPr>
                <w:rFonts w:ascii="Times New Roman" w:eastAsia="Times New Roman" w:hAnsi="Times New Roman" w:cs="Times New Roman"/>
                <w:color w:val="000000"/>
                <w:sz w:val="20"/>
                <w:szCs w:val="20"/>
              </w:rPr>
              <w:t>1</w:t>
            </w:r>
            <w:r w:rsidR="00FD36D6"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0.30±0.</w:t>
            </w:r>
            <w:r w:rsidR="00324FEF" w:rsidRPr="008C142C">
              <w:rPr>
                <w:rFonts w:ascii="Times New Roman" w:eastAsia="Times New Roman" w:hAnsi="Times New Roman" w:cs="Times New Roman"/>
                <w:color w:val="000000"/>
                <w:sz w:val="20"/>
                <w:szCs w:val="20"/>
              </w:rPr>
              <w:t>1</w:t>
            </w:r>
            <w:r w:rsidR="00FD36D6"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326"/>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C20:2</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1984"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0.08±0.1</w:t>
            </w:r>
            <w:r w:rsidR="00B97595" w:rsidRPr="008C142C">
              <w:rPr>
                <w:rFonts w:ascii="Times New Roman" w:eastAsia="Times New Roman" w:hAnsi="Times New Roman" w:cs="Times New Roman"/>
                <w:color w:val="000000"/>
                <w:sz w:val="20"/>
                <w:szCs w:val="20"/>
                <w:vertAlign w:val="superscript"/>
              </w:rPr>
              <w:t>a</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0.08±0.1</w:t>
            </w:r>
            <w:r w:rsidR="00B97595"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326"/>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C22:1</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1984"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0.08±0.1</w:t>
            </w:r>
            <w:r w:rsidR="00B97595"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425"/>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C22:2</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1984"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0.09±0.</w:t>
            </w:r>
            <w:r w:rsidR="00324FEF" w:rsidRPr="008C142C">
              <w:rPr>
                <w:rFonts w:ascii="Times New Roman" w:eastAsia="Times New Roman" w:hAnsi="Times New Roman" w:cs="Times New Roman"/>
                <w:color w:val="000000"/>
                <w:sz w:val="20"/>
                <w:szCs w:val="20"/>
              </w:rPr>
              <w:t>1</w:t>
            </w:r>
            <w:r w:rsidR="00B97595" w:rsidRPr="008C142C">
              <w:rPr>
                <w:rFonts w:ascii="Times New Roman" w:eastAsia="Times New Roman" w:hAnsi="Times New Roman" w:cs="Times New Roman"/>
                <w:color w:val="000000"/>
                <w:sz w:val="20"/>
                <w:szCs w:val="20"/>
                <w:vertAlign w:val="superscript"/>
              </w:rPr>
              <w:t>b</w:t>
            </w:r>
          </w:p>
        </w:tc>
        <w:tc>
          <w:tcPr>
            <w:tcW w:w="2493" w:type="dxa"/>
            <w:shd w:val="clear" w:color="auto" w:fill="auto"/>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0.08±0.</w:t>
            </w:r>
            <w:r w:rsidR="00324FEF" w:rsidRPr="008C142C">
              <w:rPr>
                <w:rFonts w:ascii="Times New Roman" w:eastAsia="Times New Roman" w:hAnsi="Times New Roman" w:cs="Times New Roman"/>
                <w:color w:val="000000"/>
                <w:sz w:val="20"/>
                <w:szCs w:val="20"/>
              </w:rPr>
              <w:t>1</w:t>
            </w:r>
            <w:r w:rsidR="00B97595"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335"/>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C24:1</w:t>
            </w:r>
          </w:p>
        </w:tc>
        <w:tc>
          <w:tcPr>
            <w:tcW w:w="2410"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1.41±0.2</w:t>
            </w:r>
            <w:r w:rsidR="00B97595" w:rsidRPr="008C142C">
              <w:rPr>
                <w:rFonts w:ascii="Times New Roman" w:eastAsia="Times New Roman" w:hAnsi="Times New Roman" w:cs="Times New Roman"/>
                <w:color w:val="000000"/>
                <w:sz w:val="20"/>
                <w:szCs w:val="20"/>
                <w:vertAlign w:val="superscript"/>
              </w:rPr>
              <w:t>a</w:t>
            </w:r>
          </w:p>
        </w:tc>
        <w:tc>
          <w:tcPr>
            <w:tcW w:w="1984"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c>
          <w:tcPr>
            <w:tcW w:w="2493" w:type="dxa"/>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ND</w:t>
            </w:r>
          </w:p>
        </w:tc>
      </w:tr>
      <w:tr w:rsidR="00324FEF" w:rsidRPr="008C142C" w:rsidTr="008C142C">
        <w:trPr>
          <w:trHeight w:val="344"/>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Total saturated</w:t>
            </w:r>
          </w:p>
        </w:tc>
        <w:tc>
          <w:tcPr>
            <w:tcW w:w="2410" w:type="dxa"/>
            <w:shd w:val="clear" w:color="auto" w:fill="auto"/>
            <w:noWrap/>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64.15±0.1</w:t>
            </w:r>
            <w:r w:rsidR="000C4728" w:rsidRPr="008C142C">
              <w:rPr>
                <w:rFonts w:ascii="Times New Roman" w:eastAsia="Times New Roman" w:hAnsi="Times New Roman" w:cs="Times New Roman"/>
                <w:color w:val="000000"/>
                <w:sz w:val="20"/>
                <w:szCs w:val="20"/>
                <w:vertAlign w:val="superscript"/>
              </w:rPr>
              <w:t>a</w:t>
            </w:r>
          </w:p>
        </w:tc>
        <w:tc>
          <w:tcPr>
            <w:tcW w:w="1984" w:type="dxa"/>
            <w:shd w:val="clear" w:color="auto" w:fill="auto"/>
            <w:noWrap/>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64.62±0.3</w:t>
            </w:r>
            <w:r w:rsidR="000C4728" w:rsidRPr="008C142C">
              <w:rPr>
                <w:rFonts w:ascii="Times New Roman" w:eastAsia="Times New Roman" w:hAnsi="Times New Roman" w:cs="Times New Roman"/>
                <w:color w:val="000000"/>
                <w:sz w:val="20"/>
                <w:szCs w:val="20"/>
                <w:vertAlign w:val="superscript"/>
              </w:rPr>
              <w:t>a</w:t>
            </w:r>
          </w:p>
        </w:tc>
        <w:tc>
          <w:tcPr>
            <w:tcW w:w="2493" w:type="dxa"/>
            <w:shd w:val="clear" w:color="auto" w:fill="auto"/>
            <w:noWrap/>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77.85±0.1</w:t>
            </w:r>
            <w:r w:rsidR="000C4728" w:rsidRPr="008C142C">
              <w:rPr>
                <w:rFonts w:ascii="Times New Roman" w:eastAsia="Times New Roman" w:hAnsi="Times New Roman" w:cs="Times New Roman"/>
                <w:color w:val="000000"/>
                <w:sz w:val="20"/>
                <w:szCs w:val="20"/>
                <w:vertAlign w:val="superscript"/>
              </w:rPr>
              <w:t>b</w:t>
            </w:r>
          </w:p>
        </w:tc>
      </w:tr>
      <w:tr w:rsidR="00324FEF" w:rsidRPr="008C142C" w:rsidTr="008C142C">
        <w:trPr>
          <w:trHeight w:val="344"/>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total MUFAs</w:t>
            </w:r>
          </w:p>
        </w:tc>
        <w:tc>
          <w:tcPr>
            <w:tcW w:w="2410"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26.65±0.</w:t>
            </w:r>
            <w:r w:rsidR="00324FEF" w:rsidRPr="008C142C">
              <w:rPr>
                <w:rFonts w:ascii="Times New Roman" w:eastAsia="Times New Roman" w:hAnsi="Times New Roman" w:cs="Times New Roman"/>
                <w:color w:val="000000"/>
                <w:sz w:val="20"/>
                <w:szCs w:val="20"/>
              </w:rPr>
              <w:t>1</w:t>
            </w:r>
            <w:r w:rsidR="000C4728" w:rsidRPr="008C142C">
              <w:rPr>
                <w:rFonts w:ascii="Times New Roman" w:eastAsia="Times New Roman" w:hAnsi="Times New Roman" w:cs="Times New Roman"/>
                <w:color w:val="000000"/>
                <w:sz w:val="20"/>
                <w:szCs w:val="20"/>
                <w:vertAlign w:val="superscript"/>
              </w:rPr>
              <w:t>cd</w:t>
            </w:r>
          </w:p>
        </w:tc>
        <w:tc>
          <w:tcPr>
            <w:tcW w:w="1984"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25.79±0.</w:t>
            </w:r>
            <w:r w:rsidR="00324FEF" w:rsidRPr="008C142C">
              <w:rPr>
                <w:rFonts w:ascii="Times New Roman" w:eastAsia="Times New Roman" w:hAnsi="Times New Roman" w:cs="Times New Roman"/>
                <w:color w:val="000000"/>
                <w:sz w:val="20"/>
                <w:szCs w:val="20"/>
              </w:rPr>
              <w:t>1</w:t>
            </w:r>
            <w:r w:rsidR="000C4728" w:rsidRPr="008C142C">
              <w:rPr>
                <w:rFonts w:ascii="Times New Roman" w:eastAsia="Times New Roman" w:hAnsi="Times New Roman" w:cs="Times New Roman"/>
                <w:color w:val="000000"/>
                <w:sz w:val="20"/>
                <w:szCs w:val="20"/>
                <w:vertAlign w:val="superscript"/>
              </w:rPr>
              <w:t>c</w:t>
            </w:r>
          </w:p>
        </w:tc>
        <w:tc>
          <w:tcPr>
            <w:tcW w:w="2493"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11.84±0.</w:t>
            </w:r>
            <w:r w:rsidR="00324FEF" w:rsidRPr="008C142C">
              <w:rPr>
                <w:rFonts w:ascii="Times New Roman" w:eastAsia="Times New Roman" w:hAnsi="Times New Roman" w:cs="Times New Roman"/>
                <w:color w:val="000000"/>
                <w:sz w:val="20"/>
                <w:szCs w:val="20"/>
              </w:rPr>
              <w:t>2</w:t>
            </w:r>
            <w:r w:rsidR="000C4728"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371"/>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total PUFAs</w:t>
            </w:r>
          </w:p>
        </w:tc>
        <w:tc>
          <w:tcPr>
            <w:tcW w:w="2410"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9.18±0.</w:t>
            </w:r>
            <w:r w:rsidR="00324FEF" w:rsidRPr="008C142C">
              <w:rPr>
                <w:rFonts w:ascii="Times New Roman" w:eastAsia="Times New Roman" w:hAnsi="Times New Roman" w:cs="Times New Roman"/>
                <w:color w:val="000000"/>
                <w:sz w:val="20"/>
                <w:szCs w:val="20"/>
              </w:rPr>
              <w:t>1</w:t>
            </w:r>
            <w:r w:rsidR="000C4728" w:rsidRPr="008C142C">
              <w:rPr>
                <w:rFonts w:ascii="Times New Roman" w:eastAsia="Times New Roman" w:hAnsi="Times New Roman" w:cs="Times New Roman"/>
                <w:color w:val="000000"/>
                <w:sz w:val="20"/>
                <w:szCs w:val="20"/>
                <w:vertAlign w:val="superscript"/>
              </w:rPr>
              <w:t>a</w:t>
            </w:r>
          </w:p>
        </w:tc>
        <w:tc>
          <w:tcPr>
            <w:tcW w:w="1984"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9.56±0.</w:t>
            </w:r>
            <w:r w:rsidR="00324FEF" w:rsidRPr="008C142C">
              <w:rPr>
                <w:rFonts w:ascii="Times New Roman" w:eastAsia="Times New Roman" w:hAnsi="Times New Roman" w:cs="Times New Roman"/>
                <w:color w:val="000000"/>
                <w:sz w:val="20"/>
                <w:szCs w:val="20"/>
              </w:rPr>
              <w:t>1</w:t>
            </w:r>
            <w:r w:rsidR="000C4728" w:rsidRPr="008C142C">
              <w:rPr>
                <w:rFonts w:ascii="Times New Roman" w:eastAsia="Times New Roman" w:hAnsi="Times New Roman" w:cs="Times New Roman"/>
                <w:color w:val="000000"/>
                <w:sz w:val="20"/>
                <w:szCs w:val="20"/>
                <w:vertAlign w:val="superscript"/>
              </w:rPr>
              <w:t>b</w:t>
            </w:r>
          </w:p>
        </w:tc>
        <w:tc>
          <w:tcPr>
            <w:tcW w:w="2493" w:type="dxa"/>
            <w:shd w:val="clear" w:color="auto" w:fill="auto"/>
            <w:noWrap/>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10.28±0.1</w:t>
            </w:r>
            <w:r w:rsidR="000C4728" w:rsidRPr="008C142C">
              <w:rPr>
                <w:rFonts w:ascii="Times New Roman" w:eastAsia="Times New Roman" w:hAnsi="Times New Roman" w:cs="Times New Roman"/>
                <w:color w:val="000000"/>
                <w:sz w:val="20"/>
                <w:szCs w:val="20"/>
                <w:vertAlign w:val="superscript"/>
              </w:rPr>
              <w:t>c</w:t>
            </w:r>
          </w:p>
        </w:tc>
      </w:tr>
      <w:tr w:rsidR="00324FEF" w:rsidRPr="008C142C" w:rsidTr="008C142C">
        <w:trPr>
          <w:trHeight w:val="380"/>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324FEF"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C18:2/C16:0</w:t>
            </w:r>
          </w:p>
        </w:tc>
        <w:tc>
          <w:tcPr>
            <w:tcW w:w="2410" w:type="dxa"/>
            <w:shd w:val="clear" w:color="auto" w:fill="auto"/>
            <w:noWrap/>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0.23±0.1</w:t>
            </w:r>
            <w:r w:rsidR="000C4728" w:rsidRPr="008C142C">
              <w:rPr>
                <w:rFonts w:ascii="Times New Roman" w:eastAsia="Times New Roman" w:hAnsi="Times New Roman" w:cs="Times New Roman"/>
                <w:color w:val="000000"/>
                <w:sz w:val="20"/>
                <w:szCs w:val="20"/>
                <w:vertAlign w:val="superscript"/>
              </w:rPr>
              <w:t>a</w:t>
            </w:r>
          </w:p>
        </w:tc>
        <w:tc>
          <w:tcPr>
            <w:tcW w:w="1984" w:type="dxa"/>
            <w:shd w:val="clear" w:color="auto" w:fill="auto"/>
            <w:noWrap/>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0.25±0.2</w:t>
            </w:r>
            <w:r w:rsidR="000C4728" w:rsidRPr="008C142C">
              <w:rPr>
                <w:rFonts w:ascii="Times New Roman" w:eastAsia="Times New Roman" w:hAnsi="Times New Roman" w:cs="Times New Roman"/>
                <w:color w:val="000000"/>
                <w:sz w:val="20"/>
                <w:szCs w:val="20"/>
                <w:vertAlign w:val="superscript"/>
              </w:rPr>
              <w:t>b</w:t>
            </w:r>
          </w:p>
        </w:tc>
        <w:tc>
          <w:tcPr>
            <w:tcW w:w="2493" w:type="dxa"/>
            <w:shd w:val="clear" w:color="auto" w:fill="auto"/>
            <w:noWrap/>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0.23±0.01</w:t>
            </w:r>
            <w:r w:rsidR="000C4728" w:rsidRPr="008C142C">
              <w:rPr>
                <w:rFonts w:ascii="Times New Roman" w:eastAsia="Times New Roman" w:hAnsi="Times New Roman" w:cs="Times New Roman"/>
                <w:color w:val="000000"/>
                <w:sz w:val="20"/>
                <w:szCs w:val="20"/>
                <w:vertAlign w:val="superscript"/>
              </w:rPr>
              <w:t>a</w:t>
            </w:r>
          </w:p>
        </w:tc>
      </w:tr>
      <w:tr w:rsidR="00324FEF" w:rsidRPr="008C142C" w:rsidTr="008C142C">
        <w:trPr>
          <w:trHeight w:val="398"/>
          <w:jc w:val="center"/>
        </w:trPr>
        <w:tc>
          <w:tcPr>
            <w:tcW w:w="250" w:type="dxa"/>
            <w:vMerge/>
            <w:shd w:val="clear" w:color="auto" w:fill="auto"/>
            <w:vAlign w:val="center"/>
            <w:hideMark/>
          </w:tcPr>
          <w:p w:rsidR="00324FEF" w:rsidRPr="008C142C" w:rsidRDefault="00324FEF" w:rsidP="008C142C">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vAlign w:val="center"/>
            <w:hideMark/>
          </w:tcPr>
          <w:p w:rsidR="00324FEF" w:rsidRPr="008C142C" w:rsidRDefault="000B4EBC" w:rsidP="008C142C">
            <w:pPr>
              <w:spacing w:after="0" w:line="240" w:lineRule="auto"/>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Total UFAs</w:t>
            </w:r>
          </w:p>
        </w:tc>
        <w:tc>
          <w:tcPr>
            <w:tcW w:w="2410"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35.83±0.</w:t>
            </w:r>
            <w:r w:rsidR="00324FEF" w:rsidRPr="008C142C">
              <w:rPr>
                <w:rFonts w:ascii="Times New Roman" w:eastAsia="Times New Roman" w:hAnsi="Times New Roman" w:cs="Times New Roman"/>
                <w:color w:val="000000"/>
                <w:sz w:val="20"/>
                <w:szCs w:val="20"/>
              </w:rPr>
              <w:t>2</w:t>
            </w:r>
            <w:r w:rsidR="000C4728" w:rsidRPr="008C142C">
              <w:rPr>
                <w:rFonts w:ascii="Times New Roman" w:eastAsia="Times New Roman" w:hAnsi="Times New Roman" w:cs="Times New Roman"/>
                <w:color w:val="000000"/>
                <w:sz w:val="20"/>
                <w:szCs w:val="20"/>
                <w:vertAlign w:val="superscript"/>
              </w:rPr>
              <w:t>b</w:t>
            </w:r>
          </w:p>
        </w:tc>
        <w:tc>
          <w:tcPr>
            <w:tcW w:w="1984"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35.35±0.</w:t>
            </w:r>
            <w:r w:rsidR="00324FEF" w:rsidRPr="008C142C">
              <w:rPr>
                <w:rFonts w:ascii="Times New Roman" w:eastAsia="Times New Roman" w:hAnsi="Times New Roman" w:cs="Times New Roman"/>
                <w:color w:val="000000"/>
                <w:sz w:val="20"/>
                <w:szCs w:val="20"/>
              </w:rPr>
              <w:t>1</w:t>
            </w:r>
            <w:r w:rsidR="000C4728" w:rsidRPr="008C142C">
              <w:rPr>
                <w:rFonts w:ascii="Times New Roman" w:eastAsia="Times New Roman" w:hAnsi="Times New Roman" w:cs="Times New Roman"/>
                <w:color w:val="000000"/>
                <w:sz w:val="20"/>
                <w:szCs w:val="20"/>
                <w:vertAlign w:val="superscript"/>
              </w:rPr>
              <w:t>b</w:t>
            </w:r>
          </w:p>
        </w:tc>
        <w:tc>
          <w:tcPr>
            <w:tcW w:w="2493" w:type="dxa"/>
            <w:shd w:val="clear" w:color="auto" w:fill="auto"/>
            <w:noWrap/>
            <w:vAlign w:val="center"/>
            <w:hideMark/>
          </w:tcPr>
          <w:p w:rsidR="00324FEF" w:rsidRPr="008C142C" w:rsidRDefault="00C978EA" w:rsidP="008C142C">
            <w:pPr>
              <w:spacing w:after="0" w:line="240" w:lineRule="auto"/>
              <w:jc w:val="center"/>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22.13±0.</w:t>
            </w:r>
            <w:r w:rsidR="00324FEF" w:rsidRPr="008C142C">
              <w:rPr>
                <w:rFonts w:ascii="Times New Roman" w:eastAsia="Times New Roman" w:hAnsi="Times New Roman" w:cs="Times New Roman"/>
                <w:color w:val="000000"/>
                <w:sz w:val="20"/>
                <w:szCs w:val="20"/>
              </w:rPr>
              <w:t>3</w:t>
            </w:r>
            <w:r w:rsidR="000C4728" w:rsidRPr="008C142C">
              <w:rPr>
                <w:rFonts w:ascii="Times New Roman" w:eastAsia="Times New Roman" w:hAnsi="Times New Roman" w:cs="Times New Roman"/>
                <w:color w:val="000000"/>
                <w:sz w:val="20"/>
                <w:szCs w:val="20"/>
                <w:vertAlign w:val="superscript"/>
              </w:rPr>
              <w:t>a</w:t>
            </w:r>
          </w:p>
        </w:tc>
      </w:tr>
    </w:tbl>
    <w:p w:rsidR="00CB26A8" w:rsidRDefault="00CB26A8" w:rsidP="008C142C">
      <w:pPr>
        <w:spacing w:after="0" w:line="240" w:lineRule="auto"/>
        <w:jc w:val="both"/>
        <w:rPr>
          <w:rFonts w:ascii="Times New Roman" w:eastAsiaTheme="minorEastAsia" w:hAnsi="Times New Roman" w:cs="Times New Roman" w:hint="eastAsia"/>
          <w:sz w:val="20"/>
          <w:szCs w:val="20"/>
          <w:lang w:eastAsia="zh-CN"/>
        </w:rPr>
      </w:pPr>
    </w:p>
    <w:p w:rsidR="008C142C" w:rsidRPr="008C142C" w:rsidRDefault="008C142C" w:rsidP="008C142C">
      <w:pPr>
        <w:spacing w:after="0" w:line="240" w:lineRule="auto"/>
        <w:jc w:val="both"/>
        <w:rPr>
          <w:rFonts w:ascii="Times New Roman" w:eastAsiaTheme="minorEastAsia" w:hAnsi="Times New Roman" w:cs="Times New Roman" w:hint="eastAsia"/>
          <w:sz w:val="20"/>
          <w:szCs w:val="20"/>
          <w:lang w:eastAsia="zh-CN"/>
        </w:rPr>
      </w:pPr>
    </w:p>
    <w:p w:rsidR="00CB26A8" w:rsidRPr="008C142C" w:rsidRDefault="00CB26A8" w:rsidP="008C142C">
      <w:pPr>
        <w:spacing w:after="0" w:line="240" w:lineRule="auto"/>
        <w:ind w:firstLine="720"/>
        <w:jc w:val="both"/>
        <w:rPr>
          <w:rFonts w:ascii="Times New Roman" w:hAnsi="Times New Roman" w:cs="Times New Roman"/>
          <w:sz w:val="20"/>
          <w:szCs w:val="20"/>
        </w:rPr>
        <w:sectPr w:rsidR="00CB26A8" w:rsidRPr="008C142C" w:rsidSect="00CB26A8">
          <w:type w:val="continuous"/>
          <w:pgSz w:w="12240" w:h="15840"/>
          <w:pgMar w:top="1440" w:right="1440" w:bottom="1440" w:left="1440" w:header="720" w:footer="720" w:gutter="0"/>
          <w:cols w:space="720"/>
          <w:docGrid w:linePitch="360"/>
        </w:sectPr>
      </w:pPr>
    </w:p>
    <w:p w:rsidR="003646C7" w:rsidRDefault="00B53C8F" w:rsidP="008C142C">
      <w:pPr>
        <w:spacing w:after="0" w:line="240" w:lineRule="auto"/>
        <w:ind w:firstLine="720"/>
        <w:jc w:val="both"/>
        <w:rPr>
          <w:rFonts w:ascii="Times New Roman" w:eastAsiaTheme="minorEastAsia" w:hAnsi="Times New Roman" w:cs="Times New Roman" w:hint="eastAsia"/>
          <w:color w:val="000000"/>
          <w:sz w:val="20"/>
          <w:szCs w:val="20"/>
          <w:lang w:eastAsia="zh-CN"/>
        </w:rPr>
      </w:pPr>
      <w:r w:rsidRPr="008C142C">
        <w:rPr>
          <w:rFonts w:ascii="Times New Roman" w:hAnsi="Times New Roman" w:cs="Times New Roman"/>
          <w:sz w:val="20"/>
          <w:szCs w:val="20"/>
        </w:rPr>
        <w:t>Th</w:t>
      </w:r>
      <w:r w:rsidR="00FC63C5" w:rsidRPr="008C142C">
        <w:rPr>
          <w:rFonts w:ascii="Times New Roman" w:hAnsi="Times New Roman" w:cs="Times New Roman"/>
          <w:sz w:val="20"/>
          <w:szCs w:val="20"/>
        </w:rPr>
        <w:t xml:space="preserve">e </w:t>
      </w:r>
      <w:r w:rsidR="00FC63C5" w:rsidRPr="008C142C">
        <w:rPr>
          <w:rFonts w:ascii="Times New Roman" w:eastAsia="Times New Roman" w:hAnsi="Times New Roman" w:cs="Times New Roman"/>
          <w:color w:val="000000"/>
          <w:sz w:val="20"/>
          <w:szCs w:val="20"/>
        </w:rPr>
        <w:t xml:space="preserve">C18:2/C16:0 </w:t>
      </w:r>
      <w:r w:rsidR="00DF2894" w:rsidRPr="008C142C">
        <w:rPr>
          <w:rFonts w:ascii="Times New Roman" w:eastAsia="Times New Roman" w:hAnsi="Times New Roman" w:cs="Times New Roman"/>
          <w:color w:val="000000"/>
          <w:sz w:val="20"/>
          <w:szCs w:val="20"/>
        </w:rPr>
        <w:t>ratio</w:t>
      </w:r>
      <w:r w:rsidR="00FC63C5" w:rsidRPr="008C142C">
        <w:rPr>
          <w:rFonts w:ascii="Times New Roman" w:eastAsia="Times New Roman" w:hAnsi="Times New Roman" w:cs="Times New Roman"/>
          <w:color w:val="000000"/>
          <w:sz w:val="20"/>
          <w:szCs w:val="20"/>
        </w:rPr>
        <w:t xml:space="preserve"> </w:t>
      </w:r>
      <w:r w:rsidRPr="008C142C">
        <w:rPr>
          <w:rFonts w:ascii="Times New Roman" w:hAnsi="Times New Roman" w:cs="Times New Roman"/>
          <w:sz w:val="20"/>
          <w:szCs w:val="20"/>
        </w:rPr>
        <w:t>is a parameter that helps in determining the stability of oils.</w:t>
      </w:r>
      <w:r w:rsidR="00A92B00" w:rsidRPr="008C142C">
        <w:rPr>
          <w:rFonts w:ascii="Times New Roman" w:hAnsi="Times New Roman" w:cs="Times New Roman"/>
          <w:sz w:val="20"/>
          <w:szCs w:val="20"/>
        </w:rPr>
        <w:t xml:space="preserve"> </w:t>
      </w:r>
      <w:r w:rsidR="00DF2894" w:rsidRPr="008C142C">
        <w:rPr>
          <w:rFonts w:ascii="Times New Roman" w:hAnsi="Times New Roman" w:cs="Times New Roman"/>
          <w:sz w:val="20"/>
          <w:szCs w:val="20"/>
        </w:rPr>
        <w:t>As shown in table 1</w:t>
      </w:r>
      <w:r w:rsidR="00E73595" w:rsidRPr="008C142C">
        <w:rPr>
          <w:rFonts w:ascii="Times New Roman" w:hAnsi="Times New Roman" w:cs="Times New Roman"/>
          <w:sz w:val="20"/>
          <w:szCs w:val="20"/>
        </w:rPr>
        <w:t>, the ratio</w:t>
      </w:r>
      <w:r w:rsidR="00B45C93" w:rsidRPr="008C142C">
        <w:rPr>
          <w:rFonts w:ascii="Times New Roman" w:hAnsi="Times New Roman" w:cs="Times New Roman"/>
          <w:sz w:val="20"/>
          <w:szCs w:val="20"/>
        </w:rPr>
        <w:t>s</w:t>
      </w:r>
      <w:r w:rsidR="00E73595" w:rsidRPr="008C142C">
        <w:rPr>
          <w:rFonts w:ascii="Times New Roman" w:hAnsi="Times New Roman" w:cs="Times New Roman"/>
          <w:sz w:val="20"/>
          <w:szCs w:val="20"/>
        </w:rPr>
        <w:t xml:space="preserve"> </w:t>
      </w:r>
      <w:r w:rsidR="00B45C93" w:rsidRPr="008C142C">
        <w:rPr>
          <w:rFonts w:ascii="Times New Roman" w:eastAsia="Times New Roman" w:hAnsi="Times New Roman" w:cs="Times New Roman"/>
          <w:color w:val="000000"/>
          <w:sz w:val="20"/>
          <w:szCs w:val="20"/>
        </w:rPr>
        <w:t>C18:2/C16:0</w:t>
      </w:r>
      <w:r w:rsidR="00E73595" w:rsidRPr="008C142C">
        <w:rPr>
          <w:rFonts w:ascii="Times New Roman" w:hAnsi="Times New Roman" w:cs="Times New Roman"/>
          <w:sz w:val="20"/>
          <w:szCs w:val="20"/>
        </w:rPr>
        <w:t xml:space="preserve"> were found highest in sample B </w:t>
      </w:r>
      <w:r w:rsidR="006B6B67" w:rsidRPr="008C142C">
        <w:rPr>
          <w:rFonts w:ascii="Times New Roman" w:hAnsi="Times New Roman" w:cs="Times New Roman"/>
          <w:sz w:val="20"/>
          <w:szCs w:val="20"/>
        </w:rPr>
        <w:t>(</w:t>
      </w:r>
      <w:r w:rsidR="00E73595" w:rsidRPr="008C142C">
        <w:rPr>
          <w:rFonts w:ascii="Times New Roman" w:eastAsia="Times New Roman" w:hAnsi="Times New Roman" w:cs="Times New Roman"/>
          <w:color w:val="000000"/>
          <w:sz w:val="20"/>
          <w:szCs w:val="20"/>
        </w:rPr>
        <w:t>0.25</w:t>
      </w:r>
      <w:r w:rsidR="006B6B67" w:rsidRPr="008C142C">
        <w:rPr>
          <w:rFonts w:ascii="Times New Roman" w:eastAsia="Times New Roman" w:hAnsi="Times New Roman" w:cs="Times New Roman"/>
          <w:color w:val="000000"/>
          <w:sz w:val="20"/>
          <w:szCs w:val="20"/>
        </w:rPr>
        <w:t>)</w:t>
      </w:r>
      <w:r w:rsidR="00E73595" w:rsidRPr="008C142C">
        <w:rPr>
          <w:rFonts w:ascii="Times New Roman" w:eastAsia="Times New Roman" w:hAnsi="Times New Roman" w:cs="Times New Roman"/>
          <w:color w:val="000000"/>
          <w:sz w:val="20"/>
          <w:szCs w:val="20"/>
        </w:rPr>
        <w:t xml:space="preserve">, whereas samples </w:t>
      </w:r>
      <w:r w:rsidR="00E73595" w:rsidRPr="008C142C">
        <w:rPr>
          <w:rFonts w:ascii="Times New Roman" w:hAnsi="Times New Roman" w:cs="Times New Roman"/>
          <w:sz w:val="20"/>
          <w:szCs w:val="20"/>
        </w:rPr>
        <w:t xml:space="preserve">A and C recorded the same value </w:t>
      </w:r>
      <w:r w:rsidR="006B6B67" w:rsidRPr="008C142C">
        <w:rPr>
          <w:rFonts w:ascii="Times New Roman" w:hAnsi="Times New Roman" w:cs="Times New Roman"/>
          <w:sz w:val="20"/>
          <w:szCs w:val="20"/>
        </w:rPr>
        <w:t>(</w:t>
      </w:r>
      <w:r w:rsidR="00A92B00" w:rsidRPr="008C142C">
        <w:rPr>
          <w:rFonts w:ascii="Times New Roman" w:eastAsia="Times New Roman" w:hAnsi="Times New Roman" w:cs="Times New Roman"/>
          <w:color w:val="000000"/>
          <w:sz w:val="20"/>
          <w:szCs w:val="20"/>
        </w:rPr>
        <w:t>0.23</w:t>
      </w:r>
      <w:r w:rsidR="006B6B67" w:rsidRPr="008C142C">
        <w:rPr>
          <w:rFonts w:ascii="Times New Roman" w:eastAsia="Times New Roman" w:hAnsi="Times New Roman" w:cs="Times New Roman"/>
          <w:color w:val="000000"/>
          <w:sz w:val="20"/>
          <w:szCs w:val="20"/>
        </w:rPr>
        <w:t>)</w:t>
      </w:r>
      <w:r w:rsidR="00E73595" w:rsidRPr="008C142C">
        <w:rPr>
          <w:rFonts w:ascii="Times New Roman" w:eastAsia="Times New Roman" w:hAnsi="Times New Roman" w:cs="Times New Roman"/>
          <w:color w:val="000000"/>
          <w:sz w:val="20"/>
          <w:szCs w:val="20"/>
        </w:rPr>
        <w:t>.</w:t>
      </w:r>
      <w:r w:rsidR="006D0F42" w:rsidRPr="008C142C">
        <w:rPr>
          <w:rFonts w:ascii="Times New Roman" w:eastAsia="Times New Roman" w:hAnsi="Times New Roman" w:cs="Times New Roman"/>
          <w:color w:val="000000"/>
          <w:sz w:val="20"/>
          <w:szCs w:val="20"/>
        </w:rPr>
        <w:t xml:space="preserve"> Though C produced the highest level of saturated Palmitic acid (C16:0)</w:t>
      </w:r>
      <w:r w:rsidR="006B6B67" w:rsidRPr="008C142C">
        <w:rPr>
          <w:rFonts w:ascii="Times New Roman" w:eastAsia="Times New Roman" w:hAnsi="Times New Roman" w:cs="Times New Roman"/>
          <w:color w:val="000000"/>
          <w:sz w:val="20"/>
          <w:szCs w:val="20"/>
        </w:rPr>
        <w:t xml:space="preserve"> (</w:t>
      </w:r>
      <w:r w:rsidR="006D0F42" w:rsidRPr="008C142C">
        <w:rPr>
          <w:rFonts w:ascii="Times New Roman" w:eastAsia="Times New Roman" w:hAnsi="Times New Roman" w:cs="Times New Roman"/>
          <w:color w:val="000000"/>
          <w:sz w:val="20"/>
          <w:szCs w:val="20"/>
        </w:rPr>
        <w:t>42.6%</w:t>
      </w:r>
      <w:r w:rsidR="006B6B67" w:rsidRPr="008C142C">
        <w:rPr>
          <w:rFonts w:ascii="Times New Roman" w:eastAsia="Times New Roman" w:hAnsi="Times New Roman" w:cs="Times New Roman"/>
          <w:color w:val="000000"/>
          <w:sz w:val="20"/>
          <w:szCs w:val="20"/>
        </w:rPr>
        <w:t>)</w:t>
      </w:r>
      <w:r w:rsidR="006D0F42" w:rsidRPr="008C142C">
        <w:rPr>
          <w:rFonts w:ascii="Times New Roman" w:eastAsia="Times New Roman" w:hAnsi="Times New Roman" w:cs="Times New Roman"/>
          <w:color w:val="000000"/>
          <w:sz w:val="20"/>
          <w:szCs w:val="20"/>
        </w:rPr>
        <w:t>, its stability was, however; compensated for by the much linoleic acid (C18:2)</w:t>
      </w:r>
      <w:r w:rsidR="006B6B67" w:rsidRPr="008C142C">
        <w:rPr>
          <w:rFonts w:ascii="Times New Roman" w:eastAsia="Times New Roman" w:hAnsi="Times New Roman" w:cs="Times New Roman"/>
          <w:color w:val="000000"/>
          <w:sz w:val="20"/>
          <w:szCs w:val="20"/>
        </w:rPr>
        <w:t xml:space="preserve"> (</w:t>
      </w:r>
      <w:r w:rsidR="006D0F42" w:rsidRPr="008C142C">
        <w:rPr>
          <w:rFonts w:ascii="Times New Roman" w:eastAsia="Times New Roman" w:hAnsi="Times New Roman" w:cs="Times New Roman"/>
          <w:color w:val="000000"/>
          <w:sz w:val="20"/>
          <w:szCs w:val="20"/>
        </w:rPr>
        <w:t>10.11%</w:t>
      </w:r>
      <w:r w:rsidR="006B6B67" w:rsidRPr="008C142C">
        <w:rPr>
          <w:rFonts w:ascii="Times New Roman" w:eastAsia="Times New Roman" w:hAnsi="Times New Roman" w:cs="Times New Roman"/>
          <w:color w:val="000000"/>
          <w:sz w:val="20"/>
          <w:szCs w:val="20"/>
        </w:rPr>
        <w:t>)</w:t>
      </w:r>
      <w:r w:rsidR="006D0F42" w:rsidRPr="008C142C">
        <w:rPr>
          <w:rFonts w:ascii="Times New Roman" w:eastAsia="Times New Roman" w:hAnsi="Times New Roman" w:cs="Times New Roman"/>
          <w:color w:val="000000"/>
          <w:sz w:val="20"/>
          <w:szCs w:val="20"/>
        </w:rPr>
        <w:t xml:space="preserve">. </w:t>
      </w:r>
    </w:p>
    <w:p w:rsidR="008C142C" w:rsidRPr="008C142C" w:rsidRDefault="008C142C" w:rsidP="008C142C">
      <w:pPr>
        <w:spacing w:after="0" w:line="240" w:lineRule="auto"/>
        <w:ind w:firstLine="720"/>
        <w:jc w:val="both"/>
        <w:rPr>
          <w:rFonts w:ascii="Times New Roman" w:eastAsiaTheme="minorEastAsia" w:hAnsi="Times New Roman" w:cs="Times New Roman" w:hint="eastAsia"/>
          <w:color w:val="000000"/>
          <w:sz w:val="20"/>
          <w:szCs w:val="20"/>
          <w:lang w:eastAsia="zh-CN"/>
        </w:rPr>
      </w:pPr>
    </w:p>
    <w:p w:rsidR="00B45C93" w:rsidRPr="008C142C" w:rsidRDefault="00B45C93" w:rsidP="008C142C">
      <w:pPr>
        <w:pStyle w:val="NoSpacing"/>
        <w:jc w:val="both"/>
        <w:rPr>
          <w:rFonts w:ascii="Times New Roman" w:eastAsia="Times New Roman" w:hAnsi="Times New Roman" w:cs="Times New Roman"/>
          <w:b/>
          <w:color w:val="000000"/>
          <w:sz w:val="20"/>
          <w:szCs w:val="20"/>
        </w:rPr>
      </w:pPr>
      <w:r w:rsidRPr="008C142C">
        <w:rPr>
          <w:rFonts w:ascii="Times New Roman" w:eastAsia="Times New Roman" w:hAnsi="Times New Roman" w:cs="Times New Roman"/>
          <w:b/>
          <w:color w:val="000000"/>
          <w:sz w:val="20"/>
          <w:szCs w:val="20"/>
        </w:rPr>
        <w:t>Conclusion</w:t>
      </w:r>
    </w:p>
    <w:p w:rsidR="003646C7" w:rsidRDefault="00B45C93" w:rsidP="008C142C">
      <w:pPr>
        <w:spacing w:after="0" w:line="240" w:lineRule="auto"/>
        <w:ind w:firstLine="720"/>
        <w:jc w:val="both"/>
        <w:rPr>
          <w:rFonts w:ascii="Times New Roman" w:eastAsiaTheme="minorEastAsia" w:hAnsi="Times New Roman" w:cs="Times New Roman" w:hint="eastAsia"/>
          <w:sz w:val="20"/>
          <w:szCs w:val="20"/>
          <w:lang w:eastAsia="zh-CN"/>
        </w:rPr>
      </w:pPr>
      <w:r w:rsidRPr="008C142C">
        <w:rPr>
          <w:rFonts w:ascii="Times New Roman" w:eastAsia="Times New Roman" w:hAnsi="Times New Roman" w:cs="Times New Roman"/>
          <w:color w:val="000000"/>
          <w:sz w:val="20"/>
          <w:szCs w:val="20"/>
        </w:rPr>
        <w:t>It is evident</w:t>
      </w:r>
      <w:r w:rsidR="00915454" w:rsidRPr="008C142C">
        <w:rPr>
          <w:rFonts w:ascii="Times New Roman" w:eastAsia="Times New Roman" w:hAnsi="Times New Roman" w:cs="Times New Roman"/>
          <w:color w:val="000000"/>
          <w:sz w:val="20"/>
          <w:szCs w:val="20"/>
        </w:rPr>
        <w:t xml:space="preserve"> that </w:t>
      </w:r>
      <w:r w:rsidR="00915454" w:rsidRPr="008C142C">
        <w:rPr>
          <w:rFonts w:ascii="Times New Roman" w:hAnsi="Times New Roman" w:cs="Times New Roman"/>
          <w:sz w:val="20"/>
          <w:szCs w:val="20"/>
        </w:rPr>
        <w:t>sample C had more oil yield compare</w:t>
      </w:r>
      <w:r w:rsidR="00E92E74" w:rsidRPr="008C142C">
        <w:rPr>
          <w:rFonts w:ascii="Times New Roman" w:hAnsi="Times New Roman" w:cs="Times New Roman"/>
          <w:sz w:val="20"/>
          <w:szCs w:val="20"/>
        </w:rPr>
        <w:t>d to others</w:t>
      </w:r>
      <w:r w:rsidR="00915454" w:rsidRPr="008C142C">
        <w:rPr>
          <w:rFonts w:ascii="Times New Roman" w:hAnsi="Times New Roman" w:cs="Times New Roman"/>
          <w:sz w:val="20"/>
          <w:szCs w:val="20"/>
        </w:rPr>
        <w:t xml:space="preserve">, </w:t>
      </w:r>
      <w:r w:rsidR="00E92E74" w:rsidRPr="008C142C">
        <w:rPr>
          <w:rFonts w:ascii="Times New Roman" w:hAnsi="Times New Roman" w:cs="Times New Roman"/>
          <w:sz w:val="20"/>
          <w:szCs w:val="20"/>
        </w:rPr>
        <w:t xml:space="preserve">therefore </w:t>
      </w:r>
      <w:r w:rsidR="00915454" w:rsidRPr="008C142C">
        <w:rPr>
          <w:rFonts w:ascii="Times New Roman" w:hAnsi="Times New Roman" w:cs="Times New Roman"/>
          <w:sz w:val="20"/>
          <w:szCs w:val="20"/>
        </w:rPr>
        <w:t>it</w:t>
      </w:r>
      <w:r w:rsidR="00E92E74" w:rsidRPr="008C142C">
        <w:rPr>
          <w:rFonts w:ascii="Times New Roman" w:hAnsi="Times New Roman" w:cs="Times New Roman"/>
          <w:sz w:val="20"/>
          <w:szCs w:val="20"/>
        </w:rPr>
        <w:t>s</w:t>
      </w:r>
      <w:r w:rsidR="00915454" w:rsidRPr="008C142C">
        <w:rPr>
          <w:rFonts w:ascii="Times New Roman" w:hAnsi="Times New Roman" w:cs="Times New Roman"/>
          <w:sz w:val="20"/>
          <w:szCs w:val="20"/>
        </w:rPr>
        <w:t xml:space="preserve"> </w:t>
      </w:r>
      <w:r w:rsidR="00E92E74" w:rsidRPr="008C142C">
        <w:rPr>
          <w:rFonts w:ascii="Times New Roman" w:hAnsi="Times New Roman" w:cs="Times New Roman"/>
          <w:sz w:val="20"/>
          <w:szCs w:val="20"/>
        </w:rPr>
        <w:t xml:space="preserve">much </w:t>
      </w:r>
      <w:r w:rsidR="00915454" w:rsidRPr="008C142C">
        <w:rPr>
          <w:rFonts w:ascii="Times New Roman" w:hAnsi="Times New Roman" w:cs="Times New Roman"/>
          <w:sz w:val="20"/>
          <w:szCs w:val="20"/>
        </w:rPr>
        <w:t xml:space="preserve">consumption </w:t>
      </w:r>
      <w:r w:rsidR="00E92E74" w:rsidRPr="008C142C">
        <w:rPr>
          <w:rFonts w:ascii="Times New Roman" w:hAnsi="Times New Roman" w:cs="Times New Roman"/>
          <w:sz w:val="20"/>
          <w:szCs w:val="20"/>
        </w:rPr>
        <w:t>c</w:t>
      </w:r>
      <w:r w:rsidR="00915454" w:rsidRPr="008C142C">
        <w:rPr>
          <w:rFonts w:ascii="Times New Roman" w:hAnsi="Times New Roman" w:cs="Times New Roman"/>
          <w:sz w:val="20"/>
          <w:szCs w:val="20"/>
        </w:rPr>
        <w:t>an lead to obesity and create heart disease</w:t>
      </w:r>
      <w:r w:rsidR="00152BE9" w:rsidRPr="008C142C">
        <w:rPr>
          <w:rFonts w:ascii="Times New Roman" w:hAnsi="Times New Roman" w:cs="Times New Roman"/>
          <w:sz w:val="20"/>
          <w:szCs w:val="20"/>
        </w:rPr>
        <w:t>; it should be noted, however, that it contains the more important polyunsaturated fatty acids</w:t>
      </w:r>
      <w:r w:rsidR="00915454" w:rsidRPr="008C142C">
        <w:rPr>
          <w:rFonts w:ascii="Times New Roman" w:hAnsi="Times New Roman" w:cs="Times New Roman"/>
          <w:sz w:val="20"/>
          <w:szCs w:val="20"/>
        </w:rPr>
        <w:t>.</w:t>
      </w:r>
      <w:r w:rsidR="00152BE9" w:rsidRPr="008C142C">
        <w:rPr>
          <w:rFonts w:ascii="Times New Roman" w:hAnsi="Times New Roman" w:cs="Times New Roman"/>
          <w:sz w:val="20"/>
          <w:szCs w:val="20"/>
        </w:rPr>
        <w:t xml:space="preserve"> </w:t>
      </w:r>
      <w:r w:rsidR="00915454" w:rsidRPr="008C142C">
        <w:rPr>
          <w:rFonts w:ascii="Times New Roman" w:hAnsi="Times New Roman" w:cs="Times New Roman"/>
          <w:sz w:val="20"/>
          <w:szCs w:val="20"/>
        </w:rPr>
        <w:t xml:space="preserve">The result of this study indicates that sample B contains the least stable oil among the three samples in terms of C18:2/C16:0 because it contains a relatively high amount of linoleic acid, which could not be compensated for as the oil contains least content of palmitic acid. The </w:t>
      </w:r>
      <w:r w:rsidR="006D00B3" w:rsidRPr="008C142C">
        <w:rPr>
          <w:rFonts w:ascii="Times New Roman" w:hAnsi="Times New Roman" w:cs="Times New Roman"/>
          <w:sz w:val="20"/>
          <w:szCs w:val="20"/>
        </w:rPr>
        <w:t>stabilities of</w:t>
      </w:r>
      <w:r w:rsidR="00915454" w:rsidRPr="008C142C">
        <w:rPr>
          <w:rFonts w:ascii="Times New Roman" w:hAnsi="Times New Roman" w:cs="Times New Roman"/>
          <w:sz w:val="20"/>
          <w:szCs w:val="20"/>
        </w:rPr>
        <w:t xml:space="preserve"> samples</w:t>
      </w:r>
      <w:r w:rsidR="001A2C17" w:rsidRPr="008C142C">
        <w:rPr>
          <w:rFonts w:ascii="Times New Roman" w:hAnsi="Times New Roman" w:cs="Times New Roman"/>
          <w:sz w:val="20"/>
          <w:szCs w:val="20"/>
        </w:rPr>
        <w:t xml:space="preserve"> A and C form table 2 are significantly not different.</w:t>
      </w:r>
    </w:p>
    <w:p w:rsidR="00E54968" w:rsidRPr="00E54968" w:rsidRDefault="00E54968" w:rsidP="008C142C">
      <w:pPr>
        <w:spacing w:after="0" w:line="240" w:lineRule="auto"/>
        <w:ind w:firstLine="720"/>
        <w:jc w:val="both"/>
        <w:rPr>
          <w:rFonts w:ascii="Times New Roman" w:eastAsiaTheme="minorEastAsia" w:hAnsi="Times New Roman" w:cs="Times New Roman" w:hint="eastAsia"/>
          <w:sz w:val="20"/>
          <w:szCs w:val="20"/>
          <w:lang w:eastAsia="zh-CN"/>
        </w:rPr>
      </w:pPr>
    </w:p>
    <w:p w:rsidR="00A34F20" w:rsidRPr="008C142C" w:rsidRDefault="00A34F20" w:rsidP="008C142C">
      <w:pPr>
        <w:pStyle w:val="NoSpacing"/>
        <w:jc w:val="both"/>
        <w:rPr>
          <w:rFonts w:ascii="Times New Roman" w:eastAsia="Times New Roman" w:hAnsi="Times New Roman" w:cs="Times New Roman"/>
          <w:b/>
          <w:color w:val="000000"/>
          <w:sz w:val="20"/>
          <w:szCs w:val="20"/>
        </w:rPr>
      </w:pPr>
      <w:r w:rsidRPr="008C142C">
        <w:rPr>
          <w:rFonts w:ascii="Times New Roman" w:eastAsia="Times New Roman" w:hAnsi="Times New Roman" w:cs="Times New Roman"/>
          <w:b/>
          <w:color w:val="000000"/>
          <w:sz w:val="20"/>
          <w:szCs w:val="20"/>
        </w:rPr>
        <w:t>Acknowledgement</w:t>
      </w:r>
    </w:p>
    <w:p w:rsidR="000C32EA" w:rsidRPr="008C142C" w:rsidRDefault="000C32EA" w:rsidP="00E54968">
      <w:pPr>
        <w:spacing w:after="0" w:line="240" w:lineRule="auto"/>
        <w:ind w:firstLine="720"/>
        <w:jc w:val="both"/>
        <w:rPr>
          <w:rFonts w:ascii="Times New Roman" w:hAnsi="Times New Roman" w:cs="Times New Roman"/>
          <w:color w:val="333333"/>
          <w:sz w:val="20"/>
          <w:szCs w:val="20"/>
        </w:rPr>
      </w:pPr>
      <w:r w:rsidRPr="008C142C">
        <w:rPr>
          <w:rFonts w:ascii="Times New Roman" w:hAnsi="Times New Roman" w:cs="Times New Roman"/>
          <w:color w:val="333333"/>
          <w:sz w:val="20"/>
          <w:szCs w:val="20"/>
        </w:rPr>
        <w:t>We acknowledge the assistance rendered on the analysis by the Lipid Laboratory unit of the department of Food Science and Engineering, Ladoke Akintola University of Technology, Ogbomosho Nigeria.</w:t>
      </w:r>
    </w:p>
    <w:p w:rsidR="008C142C" w:rsidRDefault="00A30E07" w:rsidP="008C142C">
      <w:pPr>
        <w:pStyle w:val="NoSpacing"/>
        <w:tabs>
          <w:tab w:val="left" w:pos="1440"/>
          <w:tab w:val="center" w:pos="4680"/>
        </w:tabs>
        <w:jc w:val="both"/>
        <w:rPr>
          <w:rFonts w:ascii="Times New Roman" w:eastAsiaTheme="minorEastAsia" w:hAnsi="Times New Roman" w:cs="Times New Roman" w:hint="eastAsia"/>
          <w:b/>
          <w:color w:val="000000"/>
          <w:sz w:val="20"/>
          <w:szCs w:val="20"/>
          <w:lang w:eastAsia="zh-CN"/>
        </w:rPr>
      </w:pPr>
      <w:r w:rsidRPr="008C142C">
        <w:rPr>
          <w:rFonts w:ascii="Times New Roman" w:eastAsia="Times New Roman" w:hAnsi="Times New Roman" w:cs="Times New Roman"/>
          <w:b/>
          <w:color w:val="000000"/>
          <w:sz w:val="20"/>
          <w:szCs w:val="20"/>
        </w:rPr>
        <w:t xml:space="preserve"> </w:t>
      </w:r>
    </w:p>
    <w:p w:rsidR="000C32EA" w:rsidRPr="008C142C" w:rsidRDefault="00C358DC" w:rsidP="008C142C">
      <w:pPr>
        <w:pStyle w:val="NoSpacing"/>
        <w:tabs>
          <w:tab w:val="left" w:pos="1440"/>
          <w:tab w:val="center" w:pos="4680"/>
        </w:tabs>
        <w:jc w:val="both"/>
        <w:rPr>
          <w:rFonts w:ascii="Times New Roman" w:eastAsia="Times New Roman" w:hAnsi="Times New Roman" w:cs="Times New Roman"/>
          <w:b/>
          <w:color w:val="000000"/>
          <w:sz w:val="20"/>
          <w:szCs w:val="20"/>
        </w:rPr>
      </w:pPr>
      <w:r w:rsidRPr="008C142C">
        <w:rPr>
          <w:rFonts w:ascii="Times New Roman" w:eastAsia="Times New Roman" w:hAnsi="Times New Roman" w:cs="Times New Roman"/>
          <w:b/>
          <w:color w:val="000000"/>
          <w:sz w:val="20"/>
          <w:szCs w:val="20"/>
        </w:rPr>
        <w:t>Corresponding Authour</w:t>
      </w:r>
    </w:p>
    <w:p w:rsidR="00C65D7F" w:rsidRPr="008C142C" w:rsidRDefault="00C358DC" w:rsidP="008C142C">
      <w:pPr>
        <w:pStyle w:val="NoSpacing"/>
        <w:jc w:val="both"/>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Abiona Oluseye Oladapo</w:t>
      </w:r>
    </w:p>
    <w:p w:rsidR="00C358DC" w:rsidRPr="008C142C" w:rsidRDefault="00C358DC" w:rsidP="008C142C">
      <w:pPr>
        <w:pStyle w:val="NoSpacing"/>
        <w:jc w:val="both"/>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Department of Chemical Sciences</w:t>
      </w:r>
    </w:p>
    <w:p w:rsidR="00C358DC" w:rsidRPr="008C142C" w:rsidRDefault="00C358DC" w:rsidP="008C142C">
      <w:pPr>
        <w:pStyle w:val="NoSpacing"/>
        <w:jc w:val="both"/>
        <w:rPr>
          <w:rFonts w:ascii="Times New Roman" w:eastAsia="Times New Roman" w:hAnsi="Times New Roman" w:cs="Times New Roman"/>
          <w:color w:val="000000"/>
          <w:sz w:val="20"/>
          <w:szCs w:val="20"/>
        </w:rPr>
      </w:pPr>
      <w:r w:rsidRPr="008C142C">
        <w:rPr>
          <w:rFonts w:ascii="Times New Roman" w:eastAsia="Times New Roman" w:hAnsi="Times New Roman" w:cs="Times New Roman"/>
          <w:color w:val="000000"/>
          <w:sz w:val="20"/>
          <w:szCs w:val="20"/>
        </w:rPr>
        <w:t>Osun State University, Osogbo, Nigeria.</w:t>
      </w:r>
    </w:p>
    <w:p w:rsidR="00C358DC" w:rsidRPr="008C142C" w:rsidRDefault="00C358DC" w:rsidP="008C142C">
      <w:pPr>
        <w:pStyle w:val="NoSpacing"/>
        <w:jc w:val="both"/>
        <w:rPr>
          <w:rFonts w:ascii="Times New Roman" w:hAnsi="Times New Roman" w:cs="Times New Roman"/>
          <w:sz w:val="20"/>
          <w:szCs w:val="20"/>
        </w:rPr>
      </w:pPr>
      <w:r w:rsidRPr="008C142C">
        <w:rPr>
          <w:rFonts w:ascii="Times New Roman" w:eastAsia="Times New Roman" w:hAnsi="Times New Roman" w:cs="Times New Roman"/>
          <w:color w:val="000000"/>
          <w:sz w:val="20"/>
          <w:szCs w:val="20"/>
        </w:rPr>
        <w:t xml:space="preserve">E-mail: </w:t>
      </w:r>
      <w:hyperlink r:id="rId19" w:history="1">
        <w:r w:rsidR="00A30E07" w:rsidRPr="008C142C">
          <w:rPr>
            <w:rStyle w:val="Hyperlink"/>
            <w:rFonts w:ascii="Times New Roman" w:hAnsi="Times New Roman" w:cs="Times New Roman"/>
            <w:sz w:val="20"/>
            <w:szCs w:val="20"/>
          </w:rPr>
          <w:t>oludapobiona@yahoo.com</w:t>
        </w:r>
      </w:hyperlink>
    </w:p>
    <w:p w:rsidR="008C142C" w:rsidRPr="008C142C" w:rsidRDefault="008C142C" w:rsidP="008C142C">
      <w:pPr>
        <w:spacing w:after="0" w:line="240" w:lineRule="auto"/>
        <w:rPr>
          <w:rFonts w:ascii="Times New Roman" w:hAnsi="Times New Roman" w:cs="Times New Roman"/>
          <w:sz w:val="20"/>
          <w:szCs w:val="20"/>
        </w:rPr>
      </w:pPr>
      <w:r w:rsidRPr="008C142C">
        <w:rPr>
          <w:rFonts w:ascii="Times New Roman" w:hAnsi="Times New Roman" w:cs="Times New Roman"/>
          <w:sz w:val="20"/>
          <w:szCs w:val="20"/>
        </w:rPr>
        <w:t>Telephone: +2348033523965</w:t>
      </w:r>
    </w:p>
    <w:p w:rsidR="008C142C" w:rsidRPr="008C142C" w:rsidRDefault="008C142C" w:rsidP="008C142C">
      <w:pPr>
        <w:spacing w:after="0" w:line="240" w:lineRule="auto"/>
        <w:jc w:val="both"/>
        <w:rPr>
          <w:rFonts w:ascii="Times New Roman" w:eastAsiaTheme="minorEastAsia" w:hAnsi="Times New Roman" w:cs="Times New Roman" w:hint="eastAsia"/>
          <w:b/>
          <w:sz w:val="20"/>
          <w:szCs w:val="20"/>
          <w:lang w:eastAsia="zh-CN"/>
        </w:rPr>
      </w:pPr>
    </w:p>
    <w:p w:rsidR="003D2919" w:rsidRPr="008C142C" w:rsidRDefault="003D2919" w:rsidP="008C142C">
      <w:pPr>
        <w:spacing w:after="0" w:line="240" w:lineRule="auto"/>
        <w:jc w:val="both"/>
        <w:rPr>
          <w:rFonts w:ascii="Times New Roman" w:hAnsi="Times New Roman" w:cs="Times New Roman"/>
          <w:sz w:val="20"/>
          <w:szCs w:val="20"/>
        </w:rPr>
      </w:pPr>
      <w:r w:rsidRPr="008C142C">
        <w:rPr>
          <w:rFonts w:ascii="Times New Roman" w:hAnsi="Times New Roman" w:cs="Times New Roman"/>
          <w:b/>
          <w:sz w:val="20"/>
          <w:szCs w:val="20"/>
        </w:rPr>
        <w:t xml:space="preserve">REFERENCES </w:t>
      </w:r>
    </w:p>
    <w:p w:rsidR="00CB26A8" w:rsidRPr="00E54968" w:rsidRDefault="003D2919"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Abeywardena M. Y. and Head R. H. (2001): Longchain n-3 polyunsaturated fatty acids and</w:t>
      </w:r>
      <w:r w:rsidR="00810D35"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blood vessel function. </w:t>
      </w:r>
      <w:r w:rsidRPr="00E54968">
        <w:rPr>
          <w:rFonts w:ascii="Times New Roman" w:hAnsi="Times New Roman" w:cs="Times New Roman"/>
          <w:i/>
          <w:iCs/>
          <w:sz w:val="16"/>
          <w:szCs w:val="16"/>
          <w:lang w:val="en-US"/>
        </w:rPr>
        <w:t>Cardiovascular Research</w:t>
      </w:r>
      <w:r w:rsidR="00A34F2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52</w:t>
      </w:r>
      <w:r w:rsidR="00A34F2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361-371.</w:t>
      </w:r>
    </w:p>
    <w:p w:rsidR="003D2919" w:rsidRPr="00E54968" w:rsidRDefault="003D2919"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AOAC (1990): Official methods of analysis, 15th ed.; Association o</w:t>
      </w:r>
      <w:r w:rsidR="00810D35" w:rsidRPr="00E54968">
        <w:rPr>
          <w:rFonts w:ascii="Times New Roman" w:hAnsi="Times New Roman" w:cs="Times New Roman"/>
          <w:sz w:val="16"/>
          <w:szCs w:val="16"/>
          <w:lang w:val="en-US"/>
        </w:rPr>
        <w:t>f Official Analytical</w:t>
      </w:r>
      <w:r w:rsidR="008C142C" w:rsidRPr="00E54968">
        <w:rPr>
          <w:rFonts w:ascii="Times New Roman" w:eastAsiaTheme="minorEastAsia" w:hAnsi="Times New Roman" w:cs="Times New Roman" w:hint="eastAsia"/>
          <w:sz w:val="16"/>
          <w:szCs w:val="16"/>
          <w:lang w:val="en-US" w:eastAsia="zh-CN"/>
        </w:rPr>
        <w:t xml:space="preserve"> </w:t>
      </w:r>
      <w:r w:rsidR="00810D35" w:rsidRPr="00E54968">
        <w:rPr>
          <w:rFonts w:ascii="Times New Roman" w:hAnsi="Times New Roman" w:cs="Times New Roman"/>
          <w:sz w:val="16"/>
          <w:szCs w:val="16"/>
          <w:lang w:val="en-US"/>
        </w:rPr>
        <w:t>Chemists:</w:t>
      </w:r>
      <w:r w:rsidRPr="00E54968">
        <w:rPr>
          <w:rFonts w:ascii="Times New Roman" w:hAnsi="Times New Roman" w:cs="Times New Roman"/>
          <w:sz w:val="16"/>
          <w:szCs w:val="16"/>
          <w:lang w:val="en-US"/>
        </w:rPr>
        <w:t>Arlington, Virginia.</w:t>
      </w:r>
    </w:p>
    <w:p w:rsidR="003D2919" w:rsidRPr="00E54968" w:rsidRDefault="003D2919"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Barascu A., Besson P., Floch O. L., Bougnoux P. and Jourdan M. L. (2006): CDK1-cyclin</w:t>
      </w:r>
      <w:r w:rsidR="005C3356"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B1 mediates the inhibition of proliferation induced by omega-3 fatty acids in MDA MB- 231 breast cancer cells. </w:t>
      </w:r>
      <w:r w:rsidRPr="00E54968">
        <w:rPr>
          <w:rFonts w:ascii="Times New Roman" w:hAnsi="Times New Roman" w:cs="Times New Roman"/>
          <w:i/>
          <w:iCs/>
          <w:sz w:val="16"/>
          <w:szCs w:val="16"/>
          <w:lang w:val="en-US"/>
        </w:rPr>
        <w:t>The international Journal of Biochemistry and cell Biology</w:t>
      </w:r>
      <w:r w:rsidR="00A34F2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38</w:t>
      </w:r>
      <w:r w:rsidR="00A34F2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196-208.</w:t>
      </w:r>
    </w:p>
    <w:p w:rsidR="003D2919" w:rsidRPr="00E54968" w:rsidRDefault="003D2919" w:rsidP="008C142C">
      <w:pPr>
        <w:pStyle w:val="ListParagraph"/>
        <w:numPr>
          <w:ilvl w:val="0"/>
          <w:numId w:val="2"/>
        </w:numPr>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Honoré E., Barhanin J., Attali B., Lesage F., and Lazdunski M. (1994)</w:t>
      </w:r>
      <w:r w:rsidR="005C3356" w:rsidRPr="00E54968">
        <w:rPr>
          <w:rFonts w:ascii="Times New Roman" w:hAnsi="Times New Roman" w:cs="Times New Roman"/>
          <w:sz w:val="16"/>
          <w:szCs w:val="16"/>
          <w:lang w:val="en-US"/>
        </w:rPr>
        <w:t xml:space="preserve">: </w:t>
      </w:r>
      <w:hyperlink r:id="rId20" w:anchor="page" w:history="1">
        <w:r w:rsidRPr="00E54968">
          <w:rPr>
            <w:rFonts w:ascii="Times New Roman" w:hAnsi="Times New Roman" w:cs="Times New Roman"/>
            <w:sz w:val="16"/>
            <w:szCs w:val="16"/>
          </w:rPr>
          <w:t>"External blockade of the major cardiac delayed-rectifier K+ channel (Kv1.5) by polyunsaturated fatty acids"</w:t>
        </w:r>
      </w:hyperlink>
      <w:r w:rsidRPr="00E54968">
        <w:rPr>
          <w:rFonts w:ascii="Times New Roman" w:hAnsi="Times New Roman" w:cs="Times New Roman"/>
          <w:sz w:val="16"/>
          <w:szCs w:val="16"/>
        </w:rPr>
        <w:t xml:space="preserve">. </w:t>
      </w:r>
      <w:r w:rsidRPr="00E54968">
        <w:rPr>
          <w:rFonts w:ascii="Times New Roman" w:hAnsi="Times New Roman" w:cs="Times New Roman"/>
          <w:i/>
          <w:iCs/>
          <w:sz w:val="16"/>
          <w:szCs w:val="16"/>
          <w:lang w:val="en-US"/>
        </w:rPr>
        <w:t>Proc Natl Acad Sci</w:t>
      </w:r>
      <w:r w:rsidR="005C3356" w:rsidRPr="00E54968">
        <w:rPr>
          <w:rFonts w:ascii="Times New Roman" w:hAnsi="Times New Roman" w:cs="Times New Roman"/>
          <w:iCs/>
          <w:sz w:val="16"/>
          <w:szCs w:val="16"/>
          <w:lang w:val="en-US"/>
        </w:rPr>
        <w:t>.</w:t>
      </w:r>
      <w:r w:rsidRPr="00E54968">
        <w:rPr>
          <w:rFonts w:ascii="Times New Roman" w:hAnsi="Times New Roman" w:cs="Times New Roman"/>
          <w:sz w:val="16"/>
          <w:szCs w:val="16"/>
          <w:lang w:val="en-US"/>
        </w:rPr>
        <w:t xml:space="preserve"> </w:t>
      </w:r>
      <w:r w:rsidR="005C3356" w:rsidRPr="00E54968">
        <w:rPr>
          <w:rFonts w:ascii="Times New Roman" w:hAnsi="Times New Roman" w:cs="Times New Roman"/>
          <w:bCs/>
          <w:sz w:val="16"/>
          <w:szCs w:val="16"/>
          <w:lang w:val="en-US"/>
        </w:rPr>
        <w:t>91</w:t>
      </w:r>
      <w:r w:rsidRPr="00E54968">
        <w:rPr>
          <w:rFonts w:ascii="Times New Roman" w:hAnsi="Times New Roman" w:cs="Times New Roman"/>
          <w:sz w:val="16"/>
          <w:szCs w:val="16"/>
          <w:lang w:val="en-US"/>
        </w:rPr>
        <w:t>(5): 1937–1941.</w:t>
      </w:r>
    </w:p>
    <w:p w:rsidR="003D2919" w:rsidRPr="00E54968" w:rsidRDefault="003D2919"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Garcia G. N., Aguilar R. P., Alvarado L. B., and Garcia J. O. (2004)</w:t>
      </w:r>
      <w:r w:rsidR="005C3356"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Characterization of</w:t>
      </w:r>
      <w:r w:rsidR="005C3356"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the lipid composition and natural antioxidants in the liver oil of </w:t>
      </w:r>
      <w:r w:rsidRPr="00E54968">
        <w:rPr>
          <w:rFonts w:ascii="Times New Roman" w:hAnsi="Times New Roman" w:cs="Times New Roman"/>
          <w:i/>
          <w:iCs/>
          <w:sz w:val="16"/>
          <w:szCs w:val="16"/>
          <w:lang w:val="en-US"/>
        </w:rPr>
        <w:t>Dasyatis</w:t>
      </w:r>
      <w:r w:rsidRPr="00E54968">
        <w:rPr>
          <w:rFonts w:ascii="Times New Roman" w:hAnsi="Times New Roman" w:cs="Times New Roman"/>
          <w:iCs/>
          <w:sz w:val="16"/>
          <w:szCs w:val="16"/>
          <w:lang w:val="en-US"/>
        </w:rPr>
        <w:t xml:space="preserve"> </w:t>
      </w:r>
      <w:r w:rsidRPr="00E54968">
        <w:rPr>
          <w:rFonts w:ascii="Times New Roman" w:hAnsi="Times New Roman" w:cs="Times New Roman"/>
          <w:i/>
          <w:iCs/>
          <w:sz w:val="16"/>
          <w:szCs w:val="16"/>
          <w:lang w:val="en-US"/>
        </w:rPr>
        <w:t>brevis</w:t>
      </w:r>
      <w:r w:rsidRPr="00E54968">
        <w:rPr>
          <w:rFonts w:ascii="Times New Roman" w:hAnsi="Times New Roman" w:cs="Times New Roman"/>
          <w:iCs/>
          <w:sz w:val="16"/>
          <w:szCs w:val="16"/>
          <w:lang w:val="en-US"/>
        </w:rPr>
        <w:t xml:space="preserve"> </w:t>
      </w:r>
      <w:r w:rsidRPr="00E54968">
        <w:rPr>
          <w:rFonts w:ascii="Times New Roman" w:hAnsi="Times New Roman" w:cs="Times New Roman"/>
          <w:sz w:val="16"/>
          <w:szCs w:val="16"/>
          <w:lang w:val="en-US"/>
        </w:rPr>
        <w:t>and</w:t>
      </w:r>
      <w:r w:rsidR="005C3356" w:rsidRPr="00E54968">
        <w:rPr>
          <w:rFonts w:ascii="Times New Roman" w:hAnsi="Times New Roman" w:cs="Times New Roman"/>
          <w:sz w:val="16"/>
          <w:szCs w:val="16"/>
          <w:lang w:val="en-US"/>
        </w:rPr>
        <w:t xml:space="preserve"> </w:t>
      </w:r>
      <w:r w:rsidRPr="00E54968">
        <w:rPr>
          <w:rFonts w:ascii="Times New Roman" w:hAnsi="Times New Roman" w:cs="Times New Roman"/>
          <w:i/>
          <w:iCs/>
          <w:sz w:val="16"/>
          <w:szCs w:val="16"/>
          <w:lang w:val="en-US"/>
        </w:rPr>
        <w:t>Gymnura</w:t>
      </w:r>
      <w:r w:rsidR="005C3356" w:rsidRPr="00E54968">
        <w:rPr>
          <w:rFonts w:ascii="Times New Roman" w:hAnsi="Times New Roman" w:cs="Times New Roman"/>
          <w:i/>
          <w:iCs/>
          <w:sz w:val="16"/>
          <w:szCs w:val="16"/>
          <w:lang w:val="en-US"/>
        </w:rPr>
        <w:t xml:space="preserve"> </w:t>
      </w:r>
      <w:r w:rsidRPr="00E54968">
        <w:rPr>
          <w:rFonts w:ascii="Times New Roman" w:hAnsi="Times New Roman" w:cs="Times New Roman"/>
          <w:i/>
          <w:iCs/>
          <w:sz w:val="16"/>
          <w:szCs w:val="16"/>
          <w:lang w:val="en-US"/>
        </w:rPr>
        <w:t>marmoata</w:t>
      </w:r>
      <w:r w:rsidRPr="00E54968">
        <w:rPr>
          <w:rFonts w:ascii="Times New Roman" w:hAnsi="Times New Roman" w:cs="Times New Roman"/>
          <w:iCs/>
          <w:sz w:val="16"/>
          <w:szCs w:val="16"/>
          <w:lang w:val="en-US"/>
        </w:rPr>
        <w:t xml:space="preserve"> </w:t>
      </w:r>
      <w:r w:rsidRPr="00E54968">
        <w:rPr>
          <w:rFonts w:ascii="Times New Roman" w:hAnsi="Times New Roman" w:cs="Times New Roman"/>
          <w:sz w:val="16"/>
          <w:szCs w:val="16"/>
          <w:lang w:val="en-US"/>
        </w:rPr>
        <w:t xml:space="preserve">rays. </w:t>
      </w:r>
      <w:r w:rsidRPr="00E54968">
        <w:rPr>
          <w:rFonts w:ascii="Times New Roman" w:hAnsi="Times New Roman" w:cs="Times New Roman"/>
          <w:i/>
          <w:iCs/>
          <w:sz w:val="16"/>
          <w:szCs w:val="16"/>
          <w:lang w:val="en-US"/>
        </w:rPr>
        <w:t>Food Chemistry</w:t>
      </w:r>
      <w:r w:rsidR="005C3356" w:rsidRPr="00E54968">
        <w:rPr>
          <w:rFonts w:ascii="Times New Roman" w:hAnsi="Times New Roman" w:cs="Times New Roman"/>
          <w:sz w:val="16"/>
          <w:szCs w:val="16"/>
          <w:lang w:val="en-US"/>
        </w:rPr>
        <w:t>. 87:</w:t>
      </w:r>
      <w:r w:rsidRPr="00E54968">
        <w:rPr>
          <w:rFonts w:ascii="Times New Roman" w:hAnsi="Times New Roman" w:cs="Times New Roman"/>
          <w:sz w:val="16"/>
          <w:szCs w:val="16"/>
          <w:lang w:val="en-US"/>
        </w:rPr>
        <w:t>89-96.</w:t>
      </w:r>
    </w:p>
    <w:p w:rsidR="003D2919" w:rsidRPr="00E54968" w:rsidRDefault="0068277B" w:rsidP="008C142C">
      <w:pPr>
        <w:pStyle w:val="ListParagraph"/>
        <w:numPr>
          <w:ilvl w:val="0"/>
          <w:numId w:val="2"/>
        </w:numPr>
        <w:spacing w:after="0" w:line="240" w:lineRule="auto"/>
        <w:ind w:left="284"/>
        <w:jc w:val="both"/>
        <w:rPr>
          <w:rStyle w:val="citation"/>
          <w:rFonts w:ascii="Times New Roman" w:hAnsi="Times New Roman" w:cs="Times New Roman"/>
          <w:sz w:val="16"/>
          <w:szCs w:val="16"/>
        </w:rPr>
      </w:pPr>
      <w:r w:rsidRPr="00E54968">
        <w:rPr>
          <w:rStyle w:val="citation"/>
          <w:rFonts w:ascii="Times New Roman" w:hAnsi="Times New Roman" w:cs="Times New Roman"/>
          <w:sz w:val="16"/>
          <w:szCs w:val="16"/>
        </w:rPr>
        <w:t>Gotoh N.,</w:t>
      </w:r>
      <w:r w:rsidR="003D2919" w:rsidRPr="00E54968">
        <w:rPr>
          <w:rStyle w:val="citation"/>
          <w:rFonts w:ascii="Times New Roman" w:hAnsi="Times New Roman" w:cs="Times New Roman"/>
          <w:sz w:val="16"/>
          <w:szCs w:val="16"/>
        </w:rPr>
        <w:t xml:space="preserve"> Watanabe H</w:t>
      </w:r>
      <w:r w:rsidRPr="00E54968">
        <w:rPr>
          <w:rStyle w:val="citation"/>
          <w:rFonts w:ascii="Times New Roman" w:hAnsi="Times New Roman" w:cs="Times New Roman"/>
          <w:sz w:val="16"/>
          <w:szCs w:val="16"/>
        </w:rPr>
        <w:t>.,</w:t>
      </w:r>
      <w:r w:rsidR="003D2919" w:rsidRPr="00E54968">
        <w:rPr>
          <w:rStyle w:val="citation"/>
          <w:rFonts w:ascii="Times New Roman" w:hAnsi="Times New Roman" w:cs="Times New Roman"/>
          <w:sz w:val="16"/>
          <w:szCs w:val="16"/>
        </w:rPr>
        <w:t xml:space="preserve"> Osato R</w:t>
      </w:r>
      <w:r w:rsidRPr="00E54968">
        <w:rPr>
          <w:rStyle w:val="citation"/>
          <w:rFonts w:ascii="Times New Roman" w:hAnsi="Times New Roman" w:cs="Times New Roman"/>
          <w:sz w:val="16"/>
          <w:szCs w:val="16"/>
        </w:rPr>
        <w:t>.,</w:t>
      </w:r>
      <w:r w:rsidR="003D2919" w:rsidRPr="00E54968">
        <w:rPr>
          <w:rStyle w:val="citation"/>
          <w:rFonts w:ascii="Times New Roman" w:hAnsi="Times New Roman" w:cs="Times New Roman"/>
          <w:sz w:val="16"/>
          <w:szCs w:val="16"/>
        </w:rPr>
        <w:t xml:space="preserve"> Inagaki</w:t>
      </w:r>
      <w:r w:rsidRPr="00E54968">
        <w:rPr>
          <w:rStyle w:val="citation"/>
          <w:rFonts w:ascii="Times New Roman" w:hAnsi="Times New Roman" w:cs="Times New Roman"/>
          <w:sz w:val="16"/>
          <w:szCs w:val="16"/>
        </w:rPr>
        <w:t xml:space="preserve"> K., Iwasawa</w:t>
      </w:r>
      <w:r w:rsidR="003D2919" w:rsidRPr="00E54968">
        <w:rPr>
          <w:rStyle w:val="citation"/>
          <w:rFonts w:ascii="Times New Roman" w:hAnsi="Times New Roman" w:cs="Times New Roman"/>
          <w:sz w:val="16"/>
          <w:szCs w:val="16"/>
        </w:rPr>
        <w:t xml:space="preserve"> A</w:t>
      </w:r>
      <w:r w:rsidR="005C3356" w:rsidRPr="00E54968">
        <w:rPr>
          <w:rStyle w:val="citation"/>
          <w:rFonts w:ascii="Times New Roman" w:hAnsi="Times New Roman" w:cs="Times New Roman"/>
          <w:sz w:val="16"/>
          <w:szCs w:val="16"/>
        </w:rPr>
        <w:t>. and</w:t>
      </w:r>
      <w:r w:rsidR="003D2919" w:rsidRPr="00E54968">
        <w:rPr>
          <w:rStyle w:val="citation"/>
          <w:rFonts w:ascii="Times New Roman" w:hAnsi="Times New Roman" w:cs="Times New Roman"/>
          <w:sz w:val="16"/>
          <w:szCs w:val="16"/>
        </w:rPr>
        <w:t xml:space="preserve"> Wada S</w:t>
      </w:r>
      <w:r w:rsidR="005C3356" w:rsidRPr="00E54968">
        <w:rPr>
          <w:rStyle w:val="citation"/>
          <w:rFonts w:ascii="Times New Roman" w:hAnsi="Times New Roman" w:cs="Times New Roman"/>
          <w:sz w:val="16"/>
          <w:szCs w:val="16"/>
        </w:rPr>
        <w:t>.</w:t>
      </w:r>
      <w:r w:rsidR="003D2919" w:rsidRPr="00E54968">
        <w:rPr>
          <w:rStyle w:val="citation"/>
          <w:rFonts w:ascii="Times New Roman" w:hAnsi="Times New Roman" w:cs="Times New Roman"/>
          <w:sz w:val="16"/>
          <w:szCs w:val="16"/>
        </w:rPr>
        <w:t xml:space="preserve"> (2007)</w:t>
      </w:r>
      <w:r w:rsidR="005C3356" w:rsidRPr="00E54968">
        <w:rPr>
          <w:rStyle w:val="citation"/>
          <w:rFonts w:ascii="Times New Roman" w:hAnsi="Times New Roman" w:cs="Times New Roman"/>
          <w:sz w:val="16"/>
          <w:szCs w:val="16"/>
        </w:rPr>
        <w:t>:</w:t>
      </w:r>
      <w:r w:rsidRPr="00E54968">
        <w:rPr>
          <w:rStyle w:val="citation"/>
          <w:rFonts w:ascii="Times New Roman" w:hAnsi="Times New Roman" w:cs="Times New Roman"/>
          <w:sz w:val="16"/>
          <w:szCs w:val="16"/>
        </w:rPr>
        <w:t xml:space="preserve"> "Novel </w:t>
      </w:r>
      <w:r w:rsidR="003D2919" w:rsidRPr="00E54968">
        <w:rPr>
          <w:rStyle w:val="citation"/>
          <w:rFonts w:ascii="Times New Roman" w:hAnsi="Times New Roman" w:cs="Times New Roman"/>
          <w:sz w:val="16"/>
          <w:szCs w:val="16"/>
        </w:rPr>
        <w:t>approach on the risk assessment of oxidized fats and oils for perspectives of food safety and quality. I. Oxidized fats and oils induces neurotoxicity relating pica behavior and hypoactivity".</w:t>
      </w:r>
      <w:r w:rsidRPr="00E54968">
        <w:rPr>
          <w:rStyle w:val="citation"/>
          <w:rFonts w:ascii="Times New Roman" w:hAnsi="Times New Roman" w:cs="Times New Roman"/>
          <w:sz w:val="16"/>
          <w:szCs w:val="16"/>
        </w:rPr>
        <w:t xml:space="preserve"> </w:t>
      </w:r>
      <w:r w:rsidR="003D2919" w:rsidRPr="00E54968">
        <w:rPr>
          <w:rStyle w:val="citation"/>
          <w:rFonts w:ascii="Times New Roman" w:hAnsi="Times New Roman" w:cs="Times New Roman"/>
          <w:i/>
          <w:iCs/>
          <w:sz w:val="16"/>
          <w:szCs w:val="16"/>
        </w:rPr>
        <w:t>Food</w:t>
      </w:r>
      <w:r w:rsidRPr="00E54968">
        <w:rPr>
          <w:rStyle w:val="citation"/>
          <w:rFonts w:ascii="Times New Roman" w:hAnsi="Times New Roman" w:cs="Times New Roman"/>
          <w:i/>
          <w:iCs/>
          <w:sz w:val="16"/>
          <w:szCs w:val="16"/>
        </w:rPr>
        <w:t xml:space="preserve"> </w:t>
      </w:r>
      <w:r w:rsidR="003D2919" w:rsidRPr="00E54968">
        <w:rPr>
          <w:rStyle w:val="citation"/>
          <w:rFonts w:ascii="Times New Roman" w:hAnsi="Times New Roman" w:cs="Times New Roman"/>
          <w:i/>
          <w:iCs/>
          <w:sz w:val="16"/>
          <w:szCs w:val="16"/>
        </w:rPr>
        <w:t>and</w:t>
      </w:r>
      <w:r w:rsidRPr="00E54968">
        <w:rPr>
          <w:rStyle w:val="citation"/>
          <w:rFonts w:ascii="Times New Roman" w:hAnsi="Times New Roman" w:cs="Times New Roman"/>
          <w:i/>
          <w:iCs/>
          <w:sz w:val="16"/>
          <w:szCs w:val="16"/>
        </w:rPr>
        <w:t xml:space="preserve"> </w:t>
      </w:r>
      <w:r w:rsidR="003D2919" w:rsidRPr="00E54968">
        <w:rPr>
          <w:rStyle w:val="citation"/>
          <w:rFonts w:ascii="Times New Roman" w:hAnsi="Times New Roman" w:cs="Times New Roman"/>
          <w:i/>
          <w:iCs/>
          <w:sz w:val="16"/>
          <w:szCs w:val="16"/>
        </w:rPr>
        <w:t>Chemical</w:t>
      </w:r>
      <w:r w:rsidRPr="00E54968">
        <w:rPr>
          <w:rStyle w:val="citation"/>
          <w:rFonts w:ascii="Times New Roman" w:hAnsi="Times New Roman" w:cs="Times New Roman"/>
          <w:i/>
          <w:iCs/>
          <w:sz w:val="16"/>
          <w:szCs w:val="16"/>
        </w:rPr>
        <w:t xml:space="preserve"> </w:t>
      </w:r>
      <w:r w:rsidR="003D2919" w:rsidRPr="00E54968">
        <w:rPr>
          <w:rStyle w:val="citation"/>
          <w:rFonts w:ascii="Times New Roman" w:hAnsi="Times New Roman" w:cs="Times New Roman"/>
          <w:i/>
          <w:iCs/>
          <w:sz w:val="16"/>
          <w:szCs w:val="16"/>
        </w:rPr>
        <w:t>Toxicology</w:t>
      </w:r>
      <w:r w:rsidRPr="00E54968">
        <w:rPr>
          <w:rStyle w:val="citation"/>
          <w:rFonts w:ascii="Times New Roman" w:hAnsi="Times New Roman" w:cs="Times New Roman"/>
          <w:iCs/>
          <w:sz w:val="16"/>
          <w:szCs w:val="16"/>
        </w:rPr>
        <w:t xml:space="preserve">. </w:t>
      </w:r>
      <w:r w:rsidR="003D2919" w:rsidRPr="00E54968">
        <w:rPr>
          <w:rStyle w:val="citation"/>
          <w:rFonts w:ascii="Times New Roman" w:hAnsi="Times New Roman" w:cs="Times New Roman"/>
          <w:bCs/>
          <w:sz w:val="16"/>
          <w:szCs w:val="16"/>
        </w:rPr>
        <w:t>44</w:t>
      </w:r>
      <w:r w:rsidR="003D2919" w:rsidRPr="00E54968">
        <w:rPr>
          <w:rStyle w:val="citation"/>
          <w:rFonts w:ascii="Times New Roman" w:hAnsi="Times New Roman" w:cs="Times New Roman"/>
          <w:sz w:val="16"/>
          <w:szCs w:val="16"/>
        </w:rPr>
        <w:t xml:space="preserve">(4):493–498. </w:t>
      </w:r>
    </w:p>
    <w:p w:rsidR="003D2919" w:rsidRPr="00E54968" w:rsidRDefault="003D2919" w:rsidP="008C142C">
      <w:pPr>
        <w:pStyle w:val="ListParagraph"/>
        <w:numPr>
          <w:ilvl w:val="0"/>
          <w:numId w:val="2"/>
        </w:numPr>
        <w:spacing w:after="0" w:line="240" w:lineRule="auto"/>
        <w:ind w:left="284"/>
        <w:jc w:val="both"/>
        <w:rPr>
          <w:rFonts w:ascii="Times New Roman" w:hAnsi="Times New Roman" w:cs="Times New Roman"/>
          <w:sz w:val="16"/>
          <w:szCs w:val="16"/>
        </w:rPr>
      </w:pPr>
      <w:r w:rsidRPr="00E54968">
        <w:rPr>
          <w:rFonts w:ascii="Times New Roman" w:hAnsi="Times New Roman" w:cs="Times New Roman"/>
          <w:sz w:val="16"/>
          <w:szCs w:val="16"/>
        </w:rPr>
        <w:t>Herbaut C</w:t>
      </w:r>
      <w:r w:rsidR="0068277B" w:rsidRPr="00E54968">
        <w:rPr>
          <w:rFonts w:ascii="Times New Roman" w:hAnsi="Times New Roman" w:cs="Times New Roman"/>
          <w:sz w:val="16"/>
          <w:szCs w:val="16"/>
        </w:rPr>
        <w:t>.</w:t>
      </w:r>
      <w:r w:rsidRPr="00E54968">
        <w:rPr>
          <w:rFonts w:ascii="Times New Roman" w:hAnsi="Times New Roman" w:cs="Times New Roman"/>
          <w:sz w:val="16"/>
          <w:szCs w:val="16"/>
        </w:rPr>
        <w:t xml:space="preserve"> (2006)</w:t>
      </w:r>
      <w:r w:rsidR="0068277B" w:rsidRPr="00E54968">
        <w:rPr>
          <w:rFonts w:ascii="Times New Roman" w:hAnsi="Times New Roman" w:cs="Times New Roman"/>
          <w:sz w:val="16"/>
          <w:szCs w:val="16"/>
        </w:rPr>
        <w:t>:</w:t>
      </w:r>
      <w:r w:rsidRPr="00E54968">
        <w:rPr>
          <w:rFonts w:ascii="Times New Roman" w:hAnsi="Times New Roman" w:cs="Times New Roman"/>
          <w:sz w:val="16"/>
          <w:szCs w:val="16"/>
        </w:rPr>
        <w:t xml:space="preserve"> "Omega-3 and health" (in French). </w:t>
      </w:r>
      <w:r w:rsidRPr="00E54968">
        <w:rPr>
          <w:rFonts w:ascii="Times New Roman" w:hAnsi="Times New Roman" w:cs="Times New Roman"/>
          <w:i/>
          <w:iCs/>
          <w:sz w:val="16"/>
          <w:szCs w:val="16"/>
        </w:rPr>
        <w:t>Rev Med Brux</w:t>
      </w:r>
      <w:r w:rsidRPr="00E54968">
        <w:rPr>
          <w:rFonts w:ascii="Times New Roman" w:hAnsi="Times New Roman" w:cs="Times New Roman"/>
          <w:sz w:val="16"/>
          <w:szCs w:val="16"/>
        </w:rPr>
        <w:t xml:space="preserve"> </w:t>
      </w:r>
      <w:r w:rsidRPr="00E54968">
        <w:rPr>
          <w:rFonts w:ascii="Times New Roman" w:hAnsi="Times New Roman" w:cs="Times New Roman"/>
          <w:bCs/>
          <w:sz w:val="16"/>
          <w:szCs w:val="16"/>
        </w:rPr>
        <w:t>27</w:t>
      </w:r>
      <w:r w:rsidRPr="00E54968">
        <w:rPr>
          <w:rFonts w:ascii="Times New Roman" w:hAnsi="Times New Roman" w:cs="Times New Roman"/>
          <w:sz w:val="16"/>
          <w:szCs w:val="16"/>
        </w:rPr>
        <w:t>(4):S355–</w:t>
      </w:r>
      <w:r w:rsidR="0068277B" w:rsidRPr="00E54968">
        <w:rPr>
          <w:rFonts w:ascii="Times New Roman" w:hAnsi="Times New Roman" w:cs="Times New Roman"/>
          <w:sz w:val="16"/>
          <w:szCs w:val="16"/>
        </w:rPr>
        <w:t>3</w:t>
      </w:r>
      <w:r w:rsidRPr="00E54968">
        <w:rPr>
          <w:rFonts w:ascii="Times New Roman" w:hAnsi="Times New Roman" w:cs="Times New Roman"/>
          <w:sz w:val="16"/>
          <w:szCs w:val="16"/>
        </w:rPr>
        <w:t>60.</w:t>
      </w:r>
      <w:r w:rsidR="008C142C" w:rsidRPr="00E54968">
        <w:rPr>
          <w:rFonts w:ascii="Times New Roman" w:eastAsiaTheme="minorEastAsia" w:hAnsi="Times New Roman" w:cs="Times New Roman" w:hint="eastAsia"/>
          <w:vanish/>
          <w:sz w:val="16"/>
          <w:szCs w:val="16"/>
          <w:lang w:eastAsia="zh-CN"/>
        </w:rPr>
        <w:t xml:space="preserve"> </w:t>
      </w:r>
    </w:p>
    <w:p w:rsidR="003D2919" w:rsidRPr="00E54968" w:rsidRDefault="003D2919"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Högyes E., Nyakas C., Kiliaan A., Farkas T.</w:t>
      </w:r>
      <w:r w:rsidR="0068277B"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Penke B. and Luiten P. G. M. (2003)</w:t>
      </w:r>
      <w:r w:rsidR="0068277B"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Neuroprotective effect of developmental docosahexaenoic acid supplement against</w:t>
      </w:r>
      <w:r w:rsidR="0068277B"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excitotoxic brain damage in infant rats. </w:t>
      </w:r>
      <w:r w:rsidRPr="00E54968">
        <w:rPr>
          <w:rFonts w:ascii="Times New Roman" w:hAnsi="Times New Roman" w:cs="Times New Roman"/>
          <w:iCs/>
          <w:sz w:val="16"/>
          <w:szCs w:val="16"/>
          <w:lang w:val="en-US"/>
        </w:rPr>
        <w:t>Neuroscience</w:t>
      </w:r>
      <w:r w:rsidRPr="00E54968">
        <w:rPr>
          <w:rFonts w:ascii="Times New Roman" w:hAnsi="Times New Roman" w:cs="Times New Roman"/>
          <w:sz w:val="16"/>
          <w:szCs w:val="16"/>
          <w:lang w:val="en-US"/>
        </w:rPr>
        <w:t>, 119, 999-1012.</w:t>
      </w:r>
    </w:p>
    <w:p w:rsidR="003D2919" w:rsidRPr="00E54968" w:rsidRDefault="003D2919"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Horia E. and Watkins B. A. (2005)</w:t>
      </w:r>
      <w:r w:rsidR="0068277B"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Comparison of stearidonic acid and α -linolenic acid</w:t>
      </w:r>
      <w:r w:rsidR="0068277B"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on PGE2 production and COX-2 protein levels in MDA-MB-231 breast cancer cell</w:t>
      </w:r>
      <w:r w:rsidR="0068277B"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cultures</w:t>
      </w:r>
      <w:r w:rsidRPr="00E54968">
        <w:rPr>
          <w:rFonts w:ascii="Times New Roman" w:hAnsi="Times New Roman" w:cs="Times New Roman"/>
          <w:iCs/>
          <w:sz w:val="16"/>
          <w:szCs w:val="16"/>
          <w:lang w:val="en-US"/>
        </w:rPr>
        <w:t xml:space="preserve">. </w:t>
      </w:r>
      <w:r w:rsidRPr="00E54968">
        <w:rPr>
          <w:rFonts w:ascii="Times New Roman" w:hAnsi="Times New Roman" w:cs="Times New Roman"/>
          <w:i/>
          <w:iCs/>
          <w:sz w:val="16"/>
          <w:szCs w:val="16"/>
          <w:lang w:val="en-US"/>
        </w:rPr>
        <w:t>Journal of Nutritional Biochemistry</w:t>
      </w:r>
      <w:r w:rsidR="0068277B" w:rsidRPr="00E54968">
        <w:rPr>
          <w:rFonts w:ascii="Times New Roman" w:hAnsi="Times New Roman" w:cs="Times New Roman"/>
          <w:i/>
          <w:iCs/>
          <w:sz w:val="16"/>
          <w:szCs w:val="16"/>
          <w:lang w:val="en-US"/>
        </w:rPr>
        <w:t>.</w:t>
      </w:r>
      <w:r w:rsidRPr="00E54968">
        <w:rPr>
          <w:rFonts w:ascii="Times New Roman" w:hAnsi="Times New Roman" w:cs="Times New Roman"/>
          <w:sz w:val="16"/>
          <w:szCs w:val="16"/>
          <w:lang w:val="en-US"/>
        </w:rPr>
        <w:t>16</w:t>
      </w:r>
      <w:r w:rsidR="0068277B"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184-192.</w:t>
      </w:r>
    </w:p>
    <w:p w:rsidR="00C65D7F" w:rsidRPr="00E54968" w:rsidRDefault="00C10C24" w:rsidP="008C142C">
      <w:pPr>
        <w:pStyle w:val="NoSpacing"/>
        <w:numPr>
          <w:ilvl w:val="0"/>
          <w:numId w:val="2"/>
        </w:numPr>
        <w:ind w:left="284"/>
        <w:jc w:val="both"/>
        <w:rPr>
          <w:rFonts w:ascii="Times New Roman" w:hAnsi="Times New Roman" w:cs="Times New Roman"/>
          <w:sz w:val="16"/>
          <w:szCs w:val="16"/>
        </w:rPr>
      </w:pPr>
      <w:hyperlink r:id="rId21" w:history="1">
        <w:r w:rsidR="003D2919" w:rsidRPr="00E54968">
          <w:rPr>
            <w:rFonts w:ascii="Times New Roman" w:hAnsi="Times New Roman" w:cs="Times New Roman"/>
            <w:iCs/>
            <w:sz w:val="16"/>
            <w:szCs w:val="16"/>
          </w:rPr>
          <w:t>IUPAC</w:t>
        </w:r>
        <w:r w:rsidR="0068277B" w:rsidRPr="00E54968">
          <w:rPr>
            <w:rFonts w:ascii="Times New Roman" w:hAnsi="Times New Roman" w:cs="Times New Roman"/>
            <w:iCs/>
            <w:sz w:val="16"/>
            <w:szCs w:val="16"/>
          </w:rPr>
          <w:t xml:space="preserve"> </w:t>
        </w:r>
        <w:r w:rsidR="0068277B" w:rsidRPr="00E54968">
          <w:rPr>
            <w:rFonts w:ascii="Times New Roman" w:hAnsi="Times New Roman" w:cs="Times New Roman"/>
            <w:sz w:val="16"/>
            <w:szCs w:val="16"/>
          </w:rPr>
          <w:t>(1997)</w:t>
        </w:r>
        <w:r w:rsidR="0068277B" w:rsidRPr="00E54968">
          <w:rPr>
            <w:rFonts w:ascii="Times New Roman" w:hAnsi="Times New Roman" w:cs="Times New Roman"/>
            <w:iCs/>
            <w:sz w:val="16"/>
            <w:szCs w:val="16"/>
          </w:rPr>
          <w:t>:</w:t>
        </w:r>
        <w:r w:rsidR="003D2919" w:rsidRPr="00E54968">
          <w:rPr>
            <w:rFonts w:ascii="Times New Roman" w:hAnsi="Times New Roman" w:cs="Times New Roman"/>
            <w:iCs/>
            <w:sz w:val="16"/>
            <w:szCs w:val="16"/>
          </w:rPr>
          <w:t xml:space="preserve"> Compendium of Chemical Terminology</w:t>
        </w:r>
      </w:hyperlink>
      <w:r w:rsidR="003D2919" w:rsidRPr="00E54968">
        <w:rPr>
          <w:rFonts w:ascii="Times New Roman" w:hAnsi="Times New Roman" w:cs="Times New Roman"/>
          <w:sz w:val="16"/>
          <w:szCs w:val="16"/>
        </w:rPr>
        <w:t xml:space="preserve"> (2nd ed</w:t>
      </w:r>
      <w:r w:rsidR="0068277B" w:rsidRPr="00E54968">
        <w:rPr>
          <w:rFonts w:ascii="Times New Roman" w:hAnsi="Times New Roman" w:cs="Times New Roman"/>
          <w:sz w:val="16"/>
          <w:szCs w:val="16"/>
        </w:rPr>
        <w:t>n</w:t>
      </w:r>
      <w:r w:rsidR="003D2919" w:rsidRPr="00E54968">
        <w:rPr>
          <w:rFonts w:ascii="Times New Roman" w:hAnsi="Times New Roman" w:cs="Times New Roman"/>
          <w:sz w:val="16"/>
          <w:szCs w:val="16"/>
        </w:rPr>
        <w:t>.). International Union of</w:t>
      </w:r>
      <w:r w:rsidR="0068277B" w:rsidRPr="00E54968">
        <w:rPr>
          <w:rFonts w:ascii="Times New Roman" w:hAnsi="Times New Roman" w:cs="Times New Roman"/>
          <w:sz w:val="16"/>
          <w:szCs w:val="16"/>
        </w:rPr>
        <w:t xml:space="preserve"> </w:t>
      </w:r>
      <w:r w:rsidR="003D2919" w:rsidRPr="00E54968">
        <w:rPr>
          <w:rFonts w:ascii="Times New Roman" w:hAnsi="Times New Roman" w:cs="Times New Roman"/>
          <w:sz w:val="16"/>
          <w:szCs w:val="16"/>
        </w:rPr>
        <w:t xml:space="preserve">Pure </w:t>
      </w:r>
      <w:r w:rsidR="0068277B" w:rsidRPr="00E54968">
        <w:rPr>
          <w:rFonts w:ascii="Times New Roman" w:hAnsi="Times New Roman" w:cs="Times New Roman"/>
          <w:sz w:val="16"/>
          <w:szCs w:val="16"/>
        </w:rPr>
        <w:tab/>
      </w:r>
      <w:r w:rsidR="003D2919" w:rsidRPr="00E54968">
        <w:rPr>
          <w:rFonts w:ascii="Times New Roman" w:hAnsi="Times New Roman" w:cs="Times New Roman"/>
          <w:sz w:val="16"/>
          <w:szCs w:val="16"/>
        </w:rPr>
        <w:t>and</w:t>
      </w:r>
      <w:r w:rsidR="0068277B" w:rsidRPr="00E54968">
        <w:rPr>
          <w:rFonts w:ascii="Times New Roman" w:hAnsi="Times New Roman" w:cs="Times New Roman"/>
          <w:sz w:val="16"/>
          <w:szCs w:val="16"/>
        </w:rPr>
        <w:t xml:space="preserve"> </w:t>
      </w:r>
      <w:r w:rsidR="003D2919" w:rsidRPr="00E54968">
        <w:rPr>
          <w:rFonts w:ascii="Times New Roman" w:hAnsi="Times New Roman" w:cs="Times New Roman"/>
          <w:sz w:val="16"/>
          <w:szCs w:val="16"/>
        </w:rPr>
        <w:t xml:space="preserve">Applied Chemistry. </w:t>
      </w:r>
    </w:p>
    <w:p w:rsidR="005F2FD0" w:rsidRPr="00E54968" w:rsidRDefault="005F2FD0"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Jiang W. G., Bryce R. P. and Horrobin D. F. (1998). Essential fatty acids: molecular and</w:t>
      </w:r>
      <w:r w:rsidR="0068277B"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cellular basis of their anti-cancer action and clinical implications. </w:t>
      </w:r>
      <w:r w:rsidRPr="00E54968">
        <w:rPr>
          <w:rFonts w:ascii="Times New Roman" w:hAnsi="Times New Roman" w:cs="Times New Roman"/>
          <w:iCs/>
          <w:sz w:val="16"/>
          <w:szCs w:val="16"/>
          <w:lang w:val="en-US"/>
        </w:rPr>
        <w:t>Critical Reviews in</w:t>
      </w:r>
      <w:r w:rsidR="008C142C" w:rsidRPr="00E54968">
        <w:rPr>
          <w:rFonts w:ascii="Times New Roman" w:hAnsi="Times New Roman" w:cs="Times New Roman"/>
          <w:iCs/>
          <w:sz w:val="16"/>
          <w:szCs w:val="16"/>
          <w:lang w:val="en-US"/>
        </w:rPr>
        <w:t xml:space="preserve"> </w:t>
      </w:r>
      <w:r w:rsidRPr="00E54968">
        <w:rPr>
          <w:rFonts w:ascii="Times New Roman" w:hAnsi="Times New Roman" w:cs="Times New Roman"/>
          <w:iCs/>
          <w:sz w:val="16"/>
          <w:szCs w:val="16"/>
          <w:lang w:val="en-US"/>
        </w:rPr>
        <w:t>Oncology/Hematology</w:t>
      </w:r>
      <w:r w:rsidR="0068277B" w:rsidRPr="00E54968">
        <w:rPr>
          <w:rFonts w:ascii="Times New Roman" w:hAnsi="Times New Roman" w:cs="Times New Roman"/>
          <w:iCs/>
          <w:sz w:val="16"/>
          <w:szCs w:val="16"/>
          <w:lang w:val="en-US"/>
        </w:rPr>
        <w:t>.</w:t>
      </w:r>
      <w:r w:rsidRPr="00E54968">
        <w:rPr>
          <w:rFonts w:ascii="Times New Roman" w:hAnsi="Times New Roman" w:cs="Times New Roman"/>
          <w:iCs/>
          <w:sz w:val="16"/>
          <w:szCs w:val="16"/>
          <w:lang w:val="en-US"/>
        </w:rPr>
        <w:t xml:space="preserve"> </w:t>
      </w:r>
      <w:r w:rsidRPr="00E54968">
        <w:rPr>
          <w:rFonts w:ascii="Times New Roman" w:hAnsi="Times New Roman" w:cs="Times New Roman"/>
          <w:sz w:val="16"/>
          <w:szCs w:val="16"/>
          <w:lang w:val="en-US"/>
        </w:rPr>
        <w:t>27</w:t>
      </w:r>
      <w:r w:rsidR="0068277B"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179-209.</w:t>
      </w:r>
    </w:p>
    <w:p w:rsidR="005F2FD0" w:rsidRPr="00E54968" w:rsidRDefault="005F2FD0" w:rsidP="008C142C">
      <w:pPr>
        <w:pStyle w:val="ListParagraph"/>
        <w:numPr>
          <w:ilvl w:val="0"/>
          <w:numId w:val="2"/>
        </w:numPr>
        <w:spacing w:after="0" w:line="240" w:lineRule="auto"/>
        <w:ind w:left="284"/>
        <w:jc w:val="both"/>
        <w:rPr>
          <w:rFonts w:ascii="Times New Roman" w:hAnsi="Times New Roman" w:cs="Times New Roman"/>
          <w:sz w:val="16"/>
          <w:szCs w:val="16"/>
        </w:rPr>
      </w:pPr>
      <w:r w:rsidRPr="00E54968">
        <w:rPr>
          <w:rFonts w:ascii="Times New Roman" w:hAnsi="Times New Roman" w:cs="Times New Roman"/>
          <w:sz w:val="16"/>
          <w:szCs w:val="16"/>
        </w:rPr>
        <w:t>Landmark K</w:t>
      </w:r>
      <w:r w:rsidR="0068277B" w:rsidRPr="00E54968">
        <w:rPr>
          <w:rFonts w:ascii="Times New Roman" w:hAnsi="Times New Roman" w:cs="Times New Roman"/>
          <w:sz w:val="16"/>
          <w:szCs w:val="16"/>
        </w:rPr>
        <w:t>. and</w:t>
      </w:r>
      <w:r w:rsidRPr="00E54968">
        <w:rPr>
          <w:rFonts w:ascii="Times New Roman" w:hAnsi="Times New Roman" w:cs="Times New Roman"/>
          <w:sz w:val="16"/>
          <w:szCs w:val="16"/>
        </w:rPr>
        <w:t xml:space="preserve"> Alm C</w:t>
      </w:r>
      <w:r w:rsidR="0068277B" w:rsidRPr="00E54968">
        <w:rPr>
          <w:rFonts w:ascii="Times New Roman" w:hAnsi="Times New Roman" w:cs="Times New Roman"/>
          <w:sz w:val="16"/>
          <w:szCs w:val="16"/>
        </w:rPr>
        <w:t xml:space="preserve">. </w:t>
      </w:r>
      <w:r w:rsidRPr="00E54968">
        <w:rPr>
          <w:rFonts w:ascii="Times New Roman" w:hAnsi="Times New Roman" w:cs="Times New Roman"/>
          <w:sz w:val="16"/>
          <w:szCs w:val="16"/>
        </w:rPr>
        <w:t>S</w:t>
      </w:r>
      <w:r w:rsidR="0068277B" w:rsidRPr="00E54968">
        <w:rPr>
          <w:rFonts w:ascii="Times New Roman" w:hAnsi="Times New Roman" w:cs="Times New Roman"/>
          <w:sz w:val="16"/>
          <w:szCs w:val="16"/>
        </w:rPr>
        <w:t>.</w:t>
      </w:r>
      <w:r w:rsidRPr="00E54968">
        <w:rPr>
          <w:rFonts w:ascii="Times New Roman" w:hAnsi="Times New Roman" w:cs="Times New Roman"/>
          <w:sz w:val="16"/>
          <w:szCs w:val="16"/>
        </w:rPr>
        <w:t xml:space="preserve"> (2006)</w:t>
      </w:r>
      <w:r w:rsidR="0068277B" w:rsidRPr="00E54968">
        <w:rPr>
          <w:rFonts w:ascii="Times New Roman" w:hAnsi="Times New Roman" w:cs="Times New Roman"/>
          <w:sz w:val="16"/>
          <w:szCs w:val="16"/>
        </w:rPr>
        <w:t>:</w:t>
      </w:r>
      <w:r w:rsidRPr="00E54968">
        <w:rPr>
          <w:rFonts w:ascii="Times New Roman" w:hAnsi="Times New Roman" w:cs="Times New Roman"/>
          <w:sz w:val="16"/>
          <w:szCs w:val="16"/>
        </w:rPr>
        <w:t xml:space="preserve"> "Alpha-linolenic acid, cardiovascular disease and sudden</w:t>
      </w:r>
      <w:r w:rsidR="00810D35" w:rsidRPr="00E54968">
        <w:rPr>
          <w:rFonts w:ascii="Times New Roman" w:hAnsi="Times New Roman" w:cs="Times New Roman"/>
          <w:sz w:val="16"/>
          <w:szCs w:val="16"/>
        </w:rPr>
        <w:t xml:space="preserve"> death"</w:t>
      </w:r>
      <w:r w:rsidRPr="00E54968">
        <w:rPr>
          <w:rFonts w:ascii="Times New Roman" w:hAnsi="Times New Roman" w:cs="Times New Roman"/>
          <w:sz w:val="16"/>
          <w:szCs w:val="16"/>
        </w:rPr>
        <w:t xml:space="preserve">(in Norwegian). </w:t>
      </w:r>
      <w:r w:rsidRPr="00E54968">
        <w:rPr>
          <w:rFonts w:ascii="Times New Roman" w:hAnsi="Times New Roman" w:cs="Times New Roman"/>
          <w:iCs/>
          <w:sz w:val="16"/>
          <w:szCs w:val="16"/>
        </w:rPr>
        <w:t>Tidsskr. Nor. Laegeforen.</w:t>
      </w:r>
      <w:r w:rsidRPr="00E54968">
        <w:rPr>
          <w:rFonts w:ascii="Times New Roman" w:hAnsi="Times New Roman" w:cs="Times New Roman"/>
          <w:sz w:val="16"/>
          <w:szCs w:val="16"/>
        </w:rPr>
        <w:t xml:space="preserve"> </w:t>
      </w:r>
      <w:r w:rsidRPr="00E54968">
        <w:rPr>
          <w:rFonts w:ascii="Times New Roman" w:hAnsi="Times New Roman" w:cs="Times New Roman"/>
          <w:bCs/>
          <w:sz w:val="16"/>
          <w:szCs w:val="16"/>
        </w:rPr>
        <w:t>126</w:t>
      </w:r>
      <w:r w:rsidRPr="00E54968">
        <w:rPr>
          <w:rFonts w:ascii="Times New Roman" w:hAnsi="Times New Roman" w:cs="Times New Roman"/>
          <w:sz w:val="16"/>
          <w:szCs w:val="16"/>
        </w:rPr>
        <w:t xml:space="preserve"> (21): 2792–4. </w:t>
      </w:r>
    </w:p>
    <w:p w:rsidR="005F2FD0" w:rsidRPr="00E54968" w:rsidRDefault="005F2FD0"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Leaf A., Xiao Y. F., Kang J. X. and Billman G. E. (2003). Prevention of sudden cardiac</w:t>
      </w:r>
      <w:r w:rsidR="00991040"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death by n-3 polyunsaturated fatty acids. </w:t>
      </w:r>
      <w:r w:rsidRPr="00E54968">
        <w:rPr>
          <w:rFonts w:ascii="Times New Roman" w:hAnsi="Times New Roman" w:cs="Times New Roman"/>
          <w:i/>
          <w:iCs/>
          <w:sz w:val="16"/>
          <w:szCs w:val="16"/>
          <w:lang w:val="en-US"/>
        </w:rPr>
        <w:t>Pharmacology and Therapeutics</w:t>
      </w:r>
      <w:r w:rsidR="0099104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98</w:t>
      </w:r>
      <w:r w:rsidR="0099104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355-377.</w:t>
      </w:r>
    </w:p>
    <w:p w:rsidR="005F2FD0" w:rsidRPr="00E54968" w:rsidRDefault="005F2FD0"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Mahéo K., Vibet S., Steghens J. P., Dartigeas C., Lehman M., Bougnoux P.</w:t>
      </w:r>
      <w:r w:rsidR="00991040" w:rsidRPr="00E54968">
        <w:rPr>
          <w:rFonts w:ascii="Times New Roman" w:hAnsi="Times New Roman" w:cs="Times New Roman"/>
          <w:sz w:val="16"/>
          <w:szCs w:val="16"/>
          <w:lang w:val="en-US"/>
        </w:rPr>
        <w:t xml:space="preserve"> and</w:t>
      </w:r>
      <w:r w:rsidRPr="00E54968">
        <w:rPr>
          <w:rFonts w:ascii="Times New Roman" w:hAnsi="Times New Roman" w:cs="Times New Roman"/>
          <w:sz w:val="16"/>
          <w:szCs w:val="16"/>
          <w:lang w:val="en-US"/>
        </w:rPr>
        <w:t xml:space="preserve"> Goré J.</w:t>
      </w:r>
      <w:r w:rsidR="00991040"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(2005)</w:t>
      </w:r>
      <w:r w:rsidR="00991040"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Differential sensitization of can</w:t>
      </w:r>
      <w:r w:rsidR="00991040" w:rsidRPr="00E54968">
        <w:rPr>
          <w:rFonts w:ascii="Times New Roman" w:hAnsi="Times New Roman" w:cs="Times New Roman"/>
          <w:sz w:val="16"/>
          <w:szCs w:val="16"/>
          <w:lang w:val="en-US"/>
        </w:rPr>
        <w:t>cer cells to doxorubicin by DHA -</w:t>
      </w:r>
      <w:r w:rsidRPr="00E54968">
        <w:rPr>
          <w:rFonts w:ascii="Times New Roman" w:hAnsi="Times New Roman" w:cs="Times New Roman"/>
          <w:sz w:val="16"/>
          <w:szCs w:val="16"/>
          <w:lang w:val="en-US"/>
        </w:rPr>
        <w:t xml:space="preserve"> A role for</w:t>
      </w:r>
      <w:r w:rsidR="00810D35"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lipoperoxidation. </w:t>
      </w:r>
      <w:r w:rsidRPr="00E54968">
        <w:rPr>
          <w:rFonts w:ascii="Times New Roman" w:hAnsi="Times New Roman" w:cs="Times New Roman"/>
          <w:i/>
          <w:iCs/>
          <w:sz w:val="16"/>
          <w:szCs w:val="16"/>
          <w:lang w:val="en-US"/>
        </w:rPr>
        <w:t>Free Radical Biology &amp; Medicine</w:t>
      </w:r>
      <w:r w:rsidR="0099104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39</w:t>
      </w:r>
      <w:r w:rsidR="0099104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742-751.</w:t>
      </w:r>
    </w:p>
    <w:p w:rsidR="00156876" w:rsidRPr="00E54968" w:rsidRDefault="005C3356"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color w:val="000000" w:themeColor="text1"/>
          <w:sz w:val="16"/>
          <w:szCs w:val="16"/>
        </w:rPr>
      </w:pPr>
      <w:r w:rsidRPr="00E54968">
        <w:rPr>
          <w:rFonts w:ascii="Times New Roman" w:hAnsi="Times New Roman" w:cs="Times New Roman"/>
          <w:color w:val="000000" w:themeColor="text1"/>
          <w:sz w:val="16"/>
          <w:szCs w:val="16"/>
          <w:lang w:val="en-US"/>
        </w:rPr>
        <w:t xml:space="preserve">Mensik, R. P. And Katan, M. B. 1990. </w:t>
      </w:r>
      <w:r w:rsidRPr="00E54968">
        <w:rPr>
          <w:rFonts w:ascii="Times New Roman" w:hAnsi="Times New Roman" w:cs="Times New Roman"/>
          <w:color w:val="000000" w:themeColor="text1"/>
          <w:sz w:val="16"/>
          <w:szCs w:val="16"/>
        </w:rPr>
        <w:t xml:space="preserve">Effect of dietry trans-fatty acids on high density lipoprotein cholesterol levels in healthy subjects. </w:t>
      </w:r>
      <w:r w:rsidRPr="00E54968">
        <w:rPr>
          <w:rFonts w:ascii="Times New Roman" w:hAnsi="Times New Roman" w:cs="Times New Roman"/>
          <w:i/>
          <w:color w:val="000000" w:themeColor="text1"/>
          <w:sz w:val="16"/>
          <w:szCs w:val="16"/>
        </w:rPr>
        <w:t xml:space="preserve">New England Journal of Medicine. </w:t>
      </w:r>
      <w:r w:rsidRPr="00E54968">
        <w:rPr>
          <w:rFonts w:ascii="Times New Roman" w:hAnsi="Times New Roman" w:cs="Times New Roman"/>
          <w:color w:val="000000" w:themeColor="text1"/>
          <w:sz w:val="16"/>
          <w:szCs w:val="16"/>
        </w:rPr>
        <w:t>323:439-445.</w:t>
      </w:r>
    </w:p>
    <w:p w:rsidR="005F2FD0" w:rsidRPr="00E54968" w:rsidRDefault="005F2FD0" w:rsidP="008C142C">
      <w:pPr>
        <w:pStyle w:val="ListParagraph"/>
        <w:numPr>
          <w:ilvl w:val="0"/>
          <w:numId w:val="2"/>
        </w:numPr>
        <w:spacing w:after="0" w:line="240" w:lineRule="auto"/>
        <w:ind w:left="284"/>
        <w:jc w:val="both"/>
        <w:rPr>
          <w:rFonts w:ascii="Times New Roman" w:hAnsi="Times New Roman" w:cs="Times New Roman"/>
          <w:i/>
          <w:iCs/>
          <w:sz w:val="16"/>
          <w:szCs w:val="16"/>
        </w:rPr>
      </w:pPr>
      <w:r w:rsidRPr="00E54968">
        <w:rPr>
          <w:rFonts w:ascii="Times New Roman" w:hAnsi="Times New Roman" w:cs="Times New Roman"/>
          <w:sz w:val="16"/>
          <w:szCs w:val="16"/>
        </w:rPr>
        <w:t>Reiffel J</w:t>
      </w:r>
      <w:r w:rsidR="00991040" w:rsidRPr="00E54968">
        <w:rPr>
          <w:rFonts w:ascii="Times New Roman" w:hAnsi="Times New Roman" w:cs="Times New Roman"/>
          <w:sz w:val="16"/>
          <w:szCs w:val="16"/>
        </w:rPr>
        <w:t xml:space="preserve">. </w:t>
      </w:r>
      <w:r w:rsidRPr="00E54968">
        <w:rPr>
          <w:rFonts w:ascii="Times New Roman" w:hAnsi="Times New Roman" w:cs="Times New Roman"/>
          <w:sz w:val="16"/>
          <w:szCs w:val="16"/>
        </w:rPr>
        <w:t>A</w:t>
      </w:r>
      <w:r w:rsidR="00991040" w:rsidRPr="00E54968">
        <w:rPr>
          <w:rFonts w:ascii="Times New Roman" w:hAnsi="Times New Roman" w:cs="Times New Roman"/>
          <w:sz w:val="16"/>
          <w:szCs w:val="16"/>
        </w:rPr>
        <w:t>. and</w:t>
      </w:r>
      <w:r w:rsidRPr="00E54968">
        <w:rPr>
          <w:rFonts w:ascii="Times New Roman" w:hAnsi="Times New Roman" w:cs="Times New Roman"/>
          <w:sz w:val="16"/>
          <w:szCs w:val="16"/>
        </w:rPr>
        <w:t xml:space="preserve"> McDonald A</w:t>
      </w:r>
      <w:r w:rsidR="00991040" w:rsidRPr="00E54968">
        <w:rPr>
          <w:rFonts w:ascii="Times New Roman" w:hAnsi="Times New Roman" w:cs="Times New Roman"/>
          <w:sz w:val="16"/>
          <w:szCs w:val="16"/>
        </w:rPr>
        <w:t>.</w:t>
      </w:r>
      <w:r w:rsidRPr="00E54968">
        <w:rPr>
          <w:rFonts w:ascii="Times New Roman" w:hAnsi="Times New Roman" w:cs="Times New Roman"/>
          <w:sz w:val="16"/>
          <w:szCs w:val="16"/>
        </w:rPr>
        <w:t xml:space="preserve"> (2006). "Antiarrhythmic effects of omega-3 fatty acids". </w:t>
      </w:r>
      <w:r w:rsidRPr="00E54968">
        <w:rPr>
          <w:rFonts w:ascii="Times New Roman" w:hAnsi="Times New Roman" w:cs="Times New Roman"/>
          <w:i/>
          <w:iCs/>
          <w:sz w:val="16"/>
          <w:szCs w:val="16"/>
        </w:rPr>
        <w:t>Am. J. Cardiol</w:t>
      </w:r>
      <w:r w:rsidRPr="00E54968">
        <w:rPr>
          <w:rFonts w:ascii="Times New Roman" w:hAnsi="Times New Roman" w:cs="Times New Roman"/>
          <w:iCs/>
          <w:sz w:val="16"/>
          <w:szCs w:val="16"/>
        </w:rPr>
        <w:t>.</w:t>
      </w:r>
      <w:r w:rsidRPr="00E54968">
        <w:rPr>
          <w:rFonts w:ascii="Times New Roman" w:hAnsi="Times New Roman" w:cs="Times New Roman"/>
          <w:sz w:val="16"/>
          <w:szCs w:val="16"/>
        </w:rPr>
        <w:t xml:space="preserve"> </w:t>
      </w:r>
      <w:r w:rsidRPr="00E54968">
        <w:rPr>
          <w:rFonts w:ascii="Times New Roman" w:hAnsi="Times New Roman" w:cs="Times New Roman"/>
          <w:bCs/>
          <w:sz w:val="16"/>
          <w:szCs w:val="16"/>
        </w:rPr>
        <w:t>98</w:t>
      </w:r>
      <w:r w:rsidRPr="00E54968">
        <w:rPr>
          <w:rFonts w:ascii="Times New Roman" w:hAnsi="Times New Roman" w:cs="Times New Roman"/>
          <w:sz w:val="16"/>
          <w:szCs w:val="16"/>
        </w:rPr>
        <w:t xml:space="preserve">(4A):50i–60i. </w:t>
      </w:r>
    </w:p>
    <w:p w:rsidR="005C3356" w:rsidRPr="00E54968" w:rsidRDefault="005F2FD0"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Smyth A. L. and McGlynn H. (2005). Modifications of the radiosensitivity of a renal</w:t>
      </w:r>
      <w:r w:rsidR="00991040"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 xml:space="preserve">cancer cell </w:t>
      </w:r>
      <w:r w:rsidR="00991040" w:rsidRPr="00E54968">
        <w:rPr>
          <w:rFonts w:ascii="Times New Roman" w:hAnsi="Times New Roman" w:cs="Times New Roman"/>
          <w:sz w:val="16"/>
          <w:szCs w:val="16"/>
          <w:lang w:val="en-US"/>
        </w:rPr>
        <w:tab/>
      </w:r>
      <w:r w:rsidR="00810D35" w:rsidRPr="00E54968">
        <w:rPr>
          <w:rFonts w:ascii="Times New Roman" w:hAnsi="Times New Roman" w:cs="Times New Roman"/>
          <w:sz w:val="16"/>
          <w:szCs w:val="16"/>
          <w:lang w:val="en-US"/>
        </w:rPr>
        <w:t xml:space="preserve">line </w:t>
      </w:r>
      <w:r w:rsidRPr="00E54968">
        <w:rPr>
          <w:rFonts w:ascii="Times New Roman" w:hAnsi="Times New Roman" w:cs="Times New Roman"/>
          <w:sz w:val="16"/>
          <w:szCs w:val="16"/>
          <w:lang w:val="en-US"/>
        </w:rPr>
        <w:t xml:space="preserve">as a consequence of polyunsaturated fatty acid supplementation. </w:t>
      </w:r>
      <w:r w:rsidRPr="00E54968">
        <w:rPr>
          <w:rFonts w:ascii="Times New Roman" w:hAnsi="Times New Roman" w:cs="Times New Roman"/>
          <w:i/>
          <w:iCs/>
          <w:sz w:val="16"/>
          <w:szCs w:val="16"/>
          <w:lang w:val="en-US"/>
        </w:rPr>
        <w:t>Nutrition Research</w:t>
      </w:r>
      <w:r w:rsidR="0099104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 xml:space="preserve"> 25</w:t>
      </w:r>
      <w:r w:rsidR="0099104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65-67.</w:t>
      </w:r>
    </w:p>
    <w:p w:rsidR="005C3356" w:rsidRPr="00E54968" w:rsidRDefault="005C3356" w:rsidP="008C142C">
      <w:pPr>
        <w:autoSpaceDE w:val="0"/>
        <w:autoSpaceDN w:val="0"/>
        <w:adjustRightInd w:val="0"/>
        <w:spacing w:after="0" w:line="240" w:lineRule="auto"/>
        <w:ind w:left="284"/>
        <w:jc w:val="both"/>
        <w:rPr>
          <w:rFonts w:ascii="Times New Roman" w:hAnsi="Times New Roman" w:cs="Times New Roman"/>
          <w:color w:val="000000" w:themeColor="text1"/>
          <w:sz w:val="16"/>
          <w:szCs w:val="16"/>
          <w:lang w:val="en-US"/>
        </w:rPr>
      </w:pPr>
      <w:r w:rsidRPr="00E54968">
        <w:rPr>
          <w:rFonts w:ascii="Times New Roman" w:hAnsi="Times New Roman" w:cs="Times New Roman"/>
          <w:sz w:val="16"/>
          <w:szCs w:val="16"/>
          <w:lang w:val="en-US"/>
        </w:rPr>
        <w:t xml:space="preserve"> </w:t>
      </w:r>
      <w:r w:rsidRPr="00E54968">
        <w:rPr>
          <w:rFonts w:ascii="Times New Roman" w:hAnsi="Times New Roman" w:cs="Times New Roman"/>
          <w:color w:val="000000" w:themeColor="text1"/>
          <w:sz w:val="16"/>
          <w:szCs w:val="16"/>
        </w:rPr>
        <w:t>Timms R.E. 1978: Artefact peaks in the preparation and gas liquid chromatographic</w:t>
      </w:r>
      <w:r w:rsidR="008C142C" w:rsidRPr="00E54968">
        <w:rPr>
          <w:rFonts w:ascii="Times New Roman" w:hAnsi="Times New Roman" w:cs="Times New Roman"/>
          <w:color w:val="000000" w:themeColor="text1"/>
          <w:sz w:val="16"/>
          <w:szCs w:val="16"/>
        </w:rPr>
        <w:t xml:space="preserve"> </w:t>
      </w:r>
      <w:r w:rsidRPr="00E54968">
        <w:rPr>
          <w:rFonts w:ascii="Times New Roman" w:hAnsi="Times New Roman" w:cs="Times New Roman"/>
          <w:color w:val="000000" w:themeColor="text1"/>
          <w:sz w:val="16"/>
          <w:szCs w:val="16"/>
        </w:rPr>
        <w:t xml:space="preserve">determination of methyl esters. </w:t>
      </w:r>
      <w:r w:rsidRPr="00E54968">
        <w:rPr>
          <w:rFonts w:ascii="Times New Roman" w:hAnsi="Times New Roman" w:cs="Times New Roman"/>
          <w:i/>
          <w:color w:val="000000" w:themeColor="text1"/>
          <w:sz w:val="16"/>
          <w:szCs w:val="16"/>
        </w:rPr>
        <w:t>Australian journal of Dairy Technology</w:t>
      </w:r>
      <w:r w:rsidRPr="00E54968">
        <w:rPr>
          <w:rFonts w:ascii="Times New Roman" w:hAnsi="Times New Roman" w:cs="Times New Roman"/>
          <w:color w:val="000000" w:themeColor="text1"/>
          <w:sz w:val="16"/>
          <w:szCs w:val="16"/>
        </w:rPr>
        <w:t>. 33:4-6.</w:t>
      </w:r>
    </w:p>
    <w:p w:rsidR="00810D35" w:rsidRPr="00E54968" w:rsidRDefault="00E651CD" w:rsidP="008C142C">
      <w:p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 xml:space="preserve"> </w:t>
      </w:r>
    </w:p>
    <w:p w:rsidR="005F2FD0" w:rsidRPr="00E54968" w:rsidRDefault="005F2FD0" w:rsidP="008C142C">
      <w:pPr>
        <w:pStyle w:val="ListParagraph"/>
        <w:numPr>
          <w:ilvl w:val="0"/>
          <w:numId w:val="2"/>
        </w:numPr>
        <w:autoSpaceDE w:val="0"/>
        <w:autoSpaceDN w:val="0"/>
        <w:adjustRightInd w:val="0"/>
        <w:spacing w:after="0" w:line="240" w:lineRule="auto"/>
        <w:ind w:left="284"/>
        <w:jc w:val="both"/>
        <w:rPr>
          <w:rFonts w:ascii="Times New Roman" w:hAnsi="Times New Roman" w:cs="Times New Roman"/>
          <w:sz w:val="16"/>
          <w:szCs w:val="16"/>
          <w:lang w:val="en-US"/>
        </w:rPr>
      </w:pPr>
      <w:r w:rsidRPr="00E54968">
        <w:rPr>
          <w:rFonts w:ascii="Times New Roman" w:hAnsi="Times New Roman" w:cs="Times New Roman"/>
          <w:sz w:val="16"/>
          <w:szCs w:val="16"/>
          <w:lang w:val="en-US"/>
        </w:rPr>
        <w:t>Uauy R. and Valenzuela A. (2000): Marine oils. The health benefits of n-3 fatty acids.</w:t>
      </w:r>
      <w:r w:rsidR="00991040" w:rsidRPr="00E54968">
        <w:rPr>
          <w:rFonts w:ascii="Times New Roman" w:hAnsi="Times New Roman" w:cs="Times New Roman"/>
          <w:sz w:val="16"/>
          <w:szCs w:val="16"/>
          <w:lang w:val="en-US"/>
        </w:rPr>
        <w:t xml:space="preserve"> </w:t>
      </w:r>
      <w:r w:rsidRPr="00E54968">
        <w:rPr>
          <w:rFonts w:ascii="Times New Roman" w:hAnsi="Times New Roman" w:cs="Times New Roman"/>
          <w:i/>
          <w:iCs/>
          <w:sz w:val="16"/>
          <w:szCs w:val="16"/>
          <w:lang w:val="en-US"/>
        </w:rPr>
        <w:t>Nutrition</w:t>
      </w:r>
      <w:r w:rsidR="00991040" w:rsidRPr="00E54968">
        <w:rPr>
          <w:rFonts w:ascii="Times New Roman" w:hAnsi="Times New Roman" w:cs="Times New Roman"/>
          <w:sz w:val="16"/>
          <w:szCs w:val="16"/>
          <w:lang w:val="en-US"/>
        </w:rPr>
        <w:t xml:space="preserve">. </w:t>
      </w:r>
      <w:r w:rsidRPr="00E54968">
        <w:rPr>
          <w:rFonts w:ascii="Times New Roman" w:hAnsi="Times New Roman" w:cs="Times New Roman"/>
          <w:sz w:val="16"/>
          <w:szCs w:val="16"/>
          <w:lang w:val="en-US"/>
        </w:rPr>
        <w:t>16</w:t>
      </w:r>
      <w:r w:rsidR="0099104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680-684.</w:t>
      </w:r>
    </w:p>
    <w:p w:rsidR="005F2FD0" w:rsidRPr="00E54968" w:rsidRDefault="005F2FD0" w:rsidP="008C142C">
      <w:pPr>
        <w:pStyle w:val="ListParagraph"/>
        <w:numPr>
          <w:ilvl w:val="0"/>
          <w:numId w:val="2"/>
        </w:numPr>
        <w:autoSpaceDE w:val="0"/>
        <w:autoSpaceDN w:val="0"/>
        <w:adjustRightInd w:val="0"/>
        <w:spacing w:after="0" w:line="240" w:lineRule="auto"/>
        <w:ind w:left="284"/>
        <w:jc w:val="both"/>
        <w:rPr>
          <w:rFonts w:ascii="Times New Roman" w:eastAsia="Times New Roman" w:hAnsi="Times New Roman" w:cs="Times New Roman"/>
          <w:color w:val="000000"/>
          <w:sz w:val="20"/>
          <w:szCs w:val="20"/>
          <w:lang w:val="en-US"/>
        </w:rPr>
      </w:pPr>
      <w:r w:rsidRPr="00E54968">
        <w:rPr>
          <w:rFonts w:ascii="Times New Roman" w:hAnsi="Times New Roman" w:cs="Times New Roman"/>
          <w:sz w:val="16"/>
          <w:szCs w:val="16"/>
          <w:lang w:val="en-US"/>
        </w:rPr>
        <w:t>Youdim K. A., Martin A. and Joseph J. A. (2000): Esse</w:t>
      </w:r>
      <w:r w:rsidR="00A34F20" w:rsidRPr="00E54968">
        <w:rPr>
          <w:rFonts w:ascii="Times New Roman" w:hAnsi="Times New Roman" w:cs="Times New Roman"/>
          <w:sz w:val="16"/>
          <w:szCs w:val="16"/>
          <w:lang w:val="en-US"/>
        </w:rPr>
        <w:t xml:space="preserve">ntial fatty acids and the brain - Possible </w:t>
      </w:r>
      <w:r w:rsidRPr="00E54968">
        <w:rPr>
          <w:rFonts w:ascii="Times New Roman" w:hAnsi="Times New Roman" w:cs="Times New Roman"/>
          <w:sz w:val="16"/>
          <w:szCs w:val="16"/>
          <w:lang w:val="en-US"/>
        </w:rPr>
        <w:t xml:space="preserve">health implications. </w:t>
      </w:r>
      <w:r w:rsidRPr="00E54968">
        <w:rPr>
          <w:rFonts w:ascii="Times New Roman" w:hAnsi="Times New Roman" w:cs="Times New Roman"/>
          <w:i/>
          <w:iCs/>
          <w:sz w:val="16"/>
          <w:szCs w:val="16"/>
          <w:lang w:val="en-US"/>
        </w:rPr>
        <w:t>International Journal of Developmental Neuroscience</w:t>
      </w:r>
      <w:r w:rsidR="00A34F20" w:rsidRPr="00E54968">
        <w:rPr>
          <w:rFonts w:ascii="Times New Roman" w:hAnsi="Times New Roman" w:cs="Times New Roman"/>
          <w:i/>
          <w:iCs/>
          <w:sz w:val="16"/>
          <w:szCs w:val="16"/>
          <w:lang w:val="en-US"/>
        </w:rPr>
        <w:t>.</w:t>
      </w:r>
      <w:r w:rsidRPr="00E54968">
        <w:rPr>
          <w:rFonts w:ascii="Times New Roman" w:hAnsi="Times New Roman" w:cs="Times New Roman"/>
          <w:sz w:val="16"/>
          <w:szCs w:val="16"/>
          <w:lang w:val="en-US"/>
        </w:rPr>
        <w:t xml:space="preserve"> 18</w:t>
      </w:r>
      <w:r w:rsidR="00A34F20" w:rsidRPr="00E54968">
        <w:rPr>
          <w:rFonts w:ascii="Times New Roman" w:hAnsi="Times New Roman" w:cs="Times New Roman"/>
          <w:sz w:val="16"/>
          <w:szCs w:val="16"/>
          <w:lang w:val="en-US"/>
        </w:rPr>
        <w:t>:</w:t>
      </w:r>
      <w:r w:rsidRPr="00E54968">
        <w:rPr>
          <w:rFonts w:ascii="Times New Roman" w:hAnsi="Times New Roman" w:cs="Times New Roman"/>
          <w:sz w:val="16"/>
          <w:szCs w:val="16"/>
          <w:lang w:val="en-US"/>
        </w:rPr>
        <w:t>383-399.</w:t>
      </w:r>
      <w:r w:rsidR="00E54968" w:rsidRPr="00E54968">
        <w:rPr>
          <w:rFonts w:ascii="Times New Roman" w:eastAsiaTheme="minorEastAsia" w:hAnsi="Times New Roman" w:cs="Times New Roman" w:hint="eastAsia"/>
          <w:sz w:val="16"/>
          <w:szCs w:val="16"/>
          <w:lang w:val="en-US" w:eastAsia="zh-CN"/>
        </w:rPr>
        <w:t xml:space="preserve"> </w:t>
      </w:r>
    </w:p>
    <w:p w:rsidR="00A30E07" w:rsidRPr="008C142C" w:rsidRDefault="00A30E07" w:rsidP="008C142C">
      <w:pPr>
        <w:pStyle w:val="NoSpacing"/>
        <w:jc w:val="both"/>
        <w:rPr>
          <w:rFonts w:ascii="Times New Roman" w:eastAsia="Times New Roman" w:hAnsi="Times New Roman" w:cs="Times New Roman"/>
          <w:color w:val="000000"/>
          <w:sz w:val="20"/>
          <w:szCs w:val="20"/>
        </w:rPr>
        <w:sectPr w:rsidR="00A30E07" w:rsidRPr="008C142C" w:rsidSect="00A30E07">
          <w:type w:val="continuous"/>
          <w:pgSz w:w="12240" w:h="15840"/>
          <w:pgMar w:top="1440" w:right="1440" w:bottom="1440" w:left="1440" w:header="720" w:footer="720" w:gutter="0"/>
          <w:cols w:num="2" w:space="720"/>
          <w:docGrid w:linePitch="360"/>
        </w:sectPr>
      </w:pPr>
    </w:p>
    <w:p w:rsidR="00C65D7F" w:rsidRPr="008C142C" w:rsidRDefault="00C65D7F" w:rsidP="008C142C">
      <w:pPr>
        <w:pStyle w:val="NoSpacing"/>
        <w:jc w:val="both"/>
        <w:rPr>
          <w:rFonts w:ascii="Times New Roman" w:eastAsia="Times New Roman" w:hAnsi="Times New Roman" w:cs="Times New Roman"/>
          <w:color w:val="000000"/>
          <w:sz w:val="20"/>
          <w:szCs w:val="20"/>
        </w:rPr>
      </w:pPr>
    </w:p>
    <w:p w:rsidR="00B45C93" w:rsidRPr="008C142C" w:rsidRDefault="008C142C" w:rsidP="008C142C">
      <w:pPr>
        <w:pStyle w:val="NoSpacing"/>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sz w:val="20"/>
          <w:szCs w:val="20"/>
          <w:lang w:eastAsia="zh-CN"/>
        </w:rPr>
        <w:t>7/20/2012</w:t>
      </w:r>
    </w:p>
    <w:sectPr w:rsidR="00B45C93" w:rsidRPr="008C142C" w:rsidSect="00CB26A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DD" w:rsidRDefault="00DB06DD" w:rsidP="00B83D7A">
      <w:pPr>
        <w:spacing w:after="0" w:line="240" w:lineRule="auto"/>
      </w:pPr>
      <w:r>
        <w:separator/>
      </w:r>
    </w:p>
  </w:endnote>
  <w:endnote w:type="continuationSeparator" w:id="0">
    <w:p w:rsidR="00DB06DD" w:rsidRDefault="00DB06DD" w:rsidP="00B83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6284"/>
      <w:docPartObj>
        <w:docPartGallery w:val="Page Numbers (Bottom of Page)"/>
        <w:docPartUnique/>
      </w:docPartObj>
    </w:sdtPr>
    <w:sdtContent>
      <w:p w:rsidR="00E54968" w:rsidRDefault="00E54968">
        <w:pPr>
          <w:pStyle w:val="Footer"/>
          <w:jc w:val="center"/>
        </w:pPr>
        <w:fldSimple w:instr=" PAGE   \* MERGEFORMAT ">
          <w:r>
            <w:rPr>
              <w:noProof/>
            </w:rPr>
            <w:t>96</w:t>
          </w:r>
        </w:fldSimple>
      </w:p>
    </w:sdtContent>
  </w:sdt>
  <w:p w:rsidR="00E54968" w:rsidRDefault="00E54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DD" w:rsidRDefault="00DB06DD" w:rsidP="00B83D7A">
      <w:pPr>
        <w:spacing w:after="0" w:line="240" w:lineRule="auto"/>
      </w:pPr>
      <w:r>
        <w:separator/>
      </w:r>
    </w:p>
  </w:footnote>
  <w:footnote w:type="continuationSeparator" w:id="0">
    <w:p w:rsidR="00DB06DD" w:rsidRDefault="00DB06DD" w:rsidP="00B83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B6" w:rsidRPr="009A4DB7" w:rsidRDefault="00B576B6" w:rsidP="00B576B6">
    <w:pPr>
      <w:pBdr>
        <w:bottom w:val="thinThickMediumGap" w:sz="12" w:space="1" w:color="auto"/>
      </w:pBdr>
      <w:spacing w:after="0" w:line="240" w:lineRule="auto"/>
      <w:jc w:val="center"/>
      <w:rPr>
        <w:rFonts w:ascii="Times New Roman" w:hAnsi="Times New Roman" w:cs="Times New Roman"/>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sidRPr="009A4DB7">
      <w:rPr>
        <w:rFonts w:ascii="Times New Roman" w:hAnsi="Times New Roman" w:cs="Times New Roman"/>
        <w:sz w:val="20"/>
      </w:rPr>
      <w:t>New York Science Journal 201</w:t>
    </w:r>
    <w:r w:rsidRPr="009A4DB7">
      <w:rPr>
        <w:rFonts w:ascii="Times New Roman" w:hAnsi="Times New Roman" w:cs="Times New Roman"/>
        <w:sz w:val="20"/>
        <w:lang w:eastAsia="zh-CN"/>
      </w:rPr>
      <w:t>2</w:t>
    </w:r>
    <w:r w:rsidRPr="009A4DB7">
      <w:rPr>
        <w:rFonts w:ascii="Times New Roman" w:hAnsi="Times New Roman" w:cs="Times New Roman"/>
        <w:sz w:val="20"/>
      </w:rPr>
      <w:t>;</w:t>
    </w:r>
    <w:r w:rsidRPr="009A4DB7">
      <w:rPr>
        <w:rFonts w:ascii="Times New Roman" w:hAnsi="Times New Roman" w:cs="Times New Roman"/>
        <w:sz w:val="20"/>
        <w:lang w:eastAsia="zh-CN"/>
      </w:rPr>
      <w:t>5</w:t>
    </w:r>
    <w:r>
      <w:rPr>
        <w:rFonts w:ascii="Times New Roman" w:hAnsi="Times New Roman" w:cs="Times New Roman"/>
        <w:sz w:val="20"/>
      </w:rPr>
      <w:t>(</w:t>
    </w:r>
    <w:r>
      <w:rPr>
        <w:rFonts w:ascii="Times New Roman" w:hAnsi="Times New Roman" w:cs="Times New Roman" w:hint="eastAsia"/>
        <w:sz w:val="20"/>
        <w:lang w:eastAsia="zh-CN"/>
      </w:rPr>
      <w:t>8</w:t>
    </w:r>
    <w:r w:rsidRPr="009A4DB7">
      <w:rPr>
        <w:rFonts w:ascii="Times New Roman" w:hAnsi="Times New Roman" w:cs="Times New Roman"/>
        <w:sz w:val="20"/>
      </w:rPr>
      <w:t>)</w:t>
    </w:r>
    <w:r w:rsidRPr="009A4DB7">
      <w:rPr>
        <w:rFonts w:ascii="Times New Roman" w:hAnsi="Times New Roman" w:cs="Times New Roman"/>
        <w:iCs/>
        <w:sz w:val="20"/>
      </w:rPr>
      <w:t xml:space="preserve">                                                </w:t>
    </w:r>
    <w:hyperlink r:id="rId1" w:history="1">
      <w:r w:rsidRPr="009A4DB7">
        <w:rPr>
          <w:rStyle w:val="Hyperlink"/>
          <w:rFonts w:ascii="Times New Roman" w:hAnsi="Times New Roman" w:cs="Times New Roman"/>
          <w:sz w:val="20"/>
        </w:rPr>
        <w:t>http://www.sciencepub.net/newyork</w:t>
      </w:r>
    </w:hyperlink>
    <w:bookmarkEnd w:id="0"/>
    <w:bookmarkEnd w:id="1"/>
    <w:bookmarkEnd w:id="2"/>
    <w:bookmarkEnd w:id="3"/>
    <w:bookmarkEnd w:id="4"/>
    <w:bookmarkEnd w:id="5"/>
    <w:bookmarkEnd w:id="6"/>
  </w:p>
  <w:bookmarkEnd w:id="7"/>
  <w:bookmarkEnd w:id="8"/>
  <w:bookmarkEnd w:id="9"/>
  <w:bookmarkEnd w:id="10"/>
  <w:bookmarkEnd w:id="11"/>
  <w:bookmarkEnd w:id="12"/>
  <w:p w:rsidR="00B576B6" w:rsidRDefault="00B57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697"/>
    <w:multiLevelType w:val="hybridMultilevel"/>
    <w:tmpl w:val="3A262B08"/>
    <w:lvl w:ilvl="0" w:tplc="84203C06">
      <w:start w:val="1"/>
      <w:numFmt w:val="decimal"/>
      <w:lvlText w:val="%1."/>
      <w:lvlJc w:val="left"/>
      <w:pPr>
        <w:ind w:left="720" w:hanging="360"/>
      </w:pPr>
      <w:rPr>
        <w:rFonts w:ascii="Verdana" w:hAnsi="Verdana" w:cstheme="minorBid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1F708E"/>
    <w:multiLevelType w:val="hybridMultilevel"/>
    <w:tmpl w:val="7990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
  <w:rsids>
    <w:rsidRoot w:val="004B6231"/>
    <w:rsid w:val="000148CB"/>
    <w:rsid w:val="000270EA"/>
    <w:rsid w:val="0003099B"/>
    <w:rsid w:val="00061674"/>
    <w:rsid w:val="000724B4"/>
    <w:rsid w:val="00084935"/>
    <w:rsid w:val="000B4EBC"/>
    <w:rsid w:val="000C32EA"/>
    <w:rsid w:val="000C404C"/>
    <w:rsid w:val="000C4728"/>
    <w:rsid w:val="000C6BE8"/>
    <w:rsid w:val="00103548"/>
    <w:rsid w:val="001305B2"/>
    <w:rsid w:val="00141151"/>
    <w:rsid w:val="001432CB"/>
    <w:rsid w:val="00152BE9"/>
    <w:rsid w:val="00153602"/>
    <w:rsid w:val="00156876"/>
    <w:rsid w:val="00156C93"/>
    <w:rsid w:val="00167094"/>
    <w:rsid w:val="001828C2"/>
    <w:rsid w:val="001A0496"/>
    <w:rsid w:val="001A2C17"/>
    <w:rsid w:val="001C45E1"/>
    <w:rsid w:val="00210C0E"/>
    <w:rsid w:val="00216C8C"/>
    <w:rsid w:val="002313B3"/>
    <w:rsid w:val="002511C1"/>
    <w:rsid w:val="002616C6"/>
    <w:rsid w:val="002904B9"/>
    <w:rsid w:val="002942B8"/>
    <w:rsid w:val="002C4A09"/>
    <w:rsid w:val="002E72D4"/>
    <w:rsid w:val="0031270E"/>
    <w:rsid w:val="00324FEF"/>
    <w:rsid w:val="00334808"/>
    <w:rsid w:val="003646C7"/>
    <w:rsid w:val="003A4AD2"/>
    <w:rsid w:val="003B1454"/>
    <w:rsid w:val="003C4941"/>
    <w:rsid w:val="003C757F"/>
    <w:rsid w:val="003D2919"/>
    <w:rsid w:val="003D5ADA"/>
    <w:rsid w:val="003F2BCB"/>
    <w:rsid w:val="00406A70"/>
    <w:rsid w:val="0040753B"/>
    <w:rsid w:val="004209DD"/>
    <w:rsid w:val="00425156"/>
    <w:rsid w:val="00490237"/>
    <w:rsid w:val="004943B3"/>
    <w:rsid w:val="00494A66"/>
    <w:rsid w:val="004A5516"/>
    <w:rsid w:val="004B6231"/>
    <w:rsid w:val="004C1309"/>
    <w:rsid w:val="004F03A2"/>
    <w:rsid w:val="004F10F7"/>
    <w:rsid w:val="004F6953"/>
    <w:rsid w:val="004F6F87"/>
    <w:rsid w:val="0050414C"/>
    <w:rsid w:val="0051032D"/>
    <w:rsid w:val="005135FD"/>
    <w:rsid w:val="00516A96"/>
    <w:rsid w:val="00524A64"/>
    <w:rsid w:val="00525B8B"/>
    <w:rsid w:val="005454F1"/>
    <w:rsid w:val="0054640D"/>
    <w:rsid w:val="005724E1"/>
    <w:rsid w:val="005864BF"/>
    <w:rsid w:val="005C3356"/>
    <w:rsid w:val="005E6808"/>
    <w:rsid w:val="005F2FD0"/>
    <w:rsid w:val="006226E0"/>
    <w:rsid w:val="00622869"/>
    <w:rsid w:val="00636744"/>
    <w:rsid w:val="00650F5B"/>
    <w:rsid w:val="0068277B"/>
    <w:rsid w:val="0068321C"/>
    <w:rsid w:val="006837F0"/>
    <w:rsid w:val="006B43AA"/>
    <w:rsid w:val="006B6B67"/>
    <w:rsid w:val="006C1330"/>
    <w:rsid w:val="006D00B3"/>
    <w:rsid w:val="006D0F42"/>
    <w:rsid w:val="006D4844"/>
    <w:rsid w:val="0071368D"/>
    <w:rsid w:val="00751FE7"/>
    <w:rsid w:val="00755995"/>
    <w:rsid w:val="00764AB5"/>
    <w:rsid w:val="00791C96"/>
    <w:rsid w:val="007A2D4E"/>
    <w:rsid w:val="007C5B8A"/>
    <w:rsid w:val="007E1F1B"/>
    <w:rsid w:val="00801ADC"/>
    <w:rsid w:val="008024F2"/>
    <w:rsid w:val="00807DE7"/>
    <w:rsid w:val="00810D35"/>
    <w:rsid w:val="00836FD5"/>
    <w:rsid w:val="00855A90"/>
    <w:rsid w:val="00861629"/>
    <w:rsid w:val="008622AB"/>
    <w:rsid w:val="008B23C0"/>
    <w:rsid w:val="008C142C"/>
    <w:rsid w:val="008C357A"/>
    <w:rsid w:val="008D1EEB"/>
    <w:rsid w:val="008F7048"/>
    <w:rsid w:val="00902D51"/>
    <w:rsid w:val="00915454"/>
    <w:rsid w:val="00925EC5"/>
    <w:rsid w:val="0093763B"/>
    <w:rsid w:val="00941D12"/>
    <w:rsid w:val="00954783"/>
    <w:rsid w:val="00971832"/>
    <w:rsid w:val="00972374"/>
    <w:rsid w:val="00991040"/>
    <w:rsid w:val="009A782B"/>
    <w:rsid w:val="009B1DC4"/>
    <w:rsid w:val="009B5721"/>
    <w:rsid w:val="009C3D66"/>
    <w:rsid w:val="009D4BB0"/>
    <w:rsid w:val="009E257B"/>
    <w:rsid w:val="009F614D"/>
    <w:rsid w:val="00A07121"/>
    <w:rsid w:val="00A22063"/>
    <w:rsid w:val="00A30E07"/>
    <w:rsid w:val="00A33861"/>
    <w:rsid w:val="00A34F20"/>
    <w:rsid w:val="00A3654B"/>
    <w:rsid w:val="00A539A2"/>
    <w:rsid w:val="00A6796D"/>
    <w:rsid w:val="00A7370C"/>
    <w:rsid w:val="00A92B00"/>
    <w:rsid w:val="00AA3DD4"/>
    <w:rsid w:val="00AC7AF7"/>
    <w:rsid w:val="00B02676"/>
    <w:rsid w:val="00B3787E"/>
    <w:rsid w:val="00B41B3C"/>
    <w:rsid w:val="00B45C93"/>
    <w:rsid w:val="00B50991"/>
    <w:rsid w:val="00B53C8F"/>
    <w:rsid w:val="00B576B6"/>
    <w:rsid w:val="00B816F6"/>
    <w:rsid w:val="00B83D7A"/>
    <w:rsid w:val="00B97595"/>
    <w:rsid w:val="00BE5C14"/>
    <w:rsid w:val="00BF6D96"/>
    <w:rsid w:val="00C10C24"/>
    <w:rsid w:val="00C358DC"/>
    <w:rsid w:val="00C4668A"/>
    <w:rsid w:val="00C5224F"/>
    <w:rsid w:val="00C65D7F"/>
    <w:rsid w:val="00C72159"/>
    <w:rsid w:val="00C978EA"/>
    <w:rsid w:val="00CA3812"/>
    <w:rsid w:val="00CA451E"/>
    <w:rsid w:val="00CB26A8"/>
    <w:rsid w:val="00CF50FB"/>
    <w:rsid w:val="00D07CE4"/>
    <w:rsid w:val="00D1666A"/>
    <w:rsid w:val="00D35610"/>
    <w:rsid w:val="00D674C1"/>
    <w:rsid w:val="00D95E95"/>
    <w:rsid w:val="00DA1DA1"/>
    <w:rsid w:val="00DA4920"/>
    <w:rsid w:val="00DB06DD"/>
    <w:rsid w:val="00DC4EF9"/>
    <w:rsid w:val="00DC5127"/>
    <w:rsid w:val="00DF2894"/>
    <w:rsid w:val="00E015BF"/>
    <w:rsid w:val="00E031D2"/>
    <w:rsid w:val="00E045CF"/>
    <w:rsid w:val="00E318E4"/>
    <w:rsid w:val="00E35941"/>
    <w:rsid w:val="00E54968"/>
    <w:rsid w:val="00E57804"/>
    <w:rsid w:val="00E651CD"/>
    <w:rsid w:val="00E70822"/>
    <w:rsid w:val="00E73595"/>
    <w:rsid w:val="00E75660"/>
    <w:rsid w:val="00E811F0"/>
    <w:rsid w:val="00E929E0"/>
    <w:rsid w:val="00E92E74"/>
    <w:rsid w:val="00EB34FC"/>
    <w:rsid w:val="00EC1016"/>
    <w:rsid w:val="00EC6386"/>
    <w:rsid w:val="00ED3F1A"/>
    <w:rsid w:val="00F072D3"/>
    <w:rsid w:val="00F1621D"/>
    <w:rsid w:val="00F40458"/>
    <w:rsid w:val="00F40EAB"/>
    <w:rsid w:val="00F51777"/>
    <w:rsid w:val="00F533C2"/>
    <w:rsid w:val="00F54584"/>
    <w:rsid w:val="00F85080"/>
    <w:rsid w:val="00F9499C"/>
    <w:rsid w:val="00FC63C5"/>
    <w:rsid w:val="00FD36D6"/>
    <w:rsid w:val="00FE0C97"/>
    <w:rsid w:val="00FE3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31"/>
    <w:pPr>
      <w:spacing w:after="200" w:line="276" w:lineRule="auto"/>
    </w:pPr>
    <w:rPr>
      <w:rFonts w:asciiTheme="minorHAnsi" w:eastAsiaTheme="minorHAnsi" w:hAnsiTheme="minorHAnsi" w:cstheme="minorBidi"/>
      <w:sz w:val="22"/>
      <w:szCs w:val="22"/>
      <w:lang w:val="en-GB"/>
    </w:rPr>
  </w:style>
  <w:style w:type="paragraph" w:styleId="Heading2">
    <w:name w:val="heading 2"/>
    <w:basedOn w:val="Normal"/>
    <w:next w:val="Normal"/>
    <w:link w:val="Heading2Char"/>
    <w:qFormat/>
    <w:rsid w:val="00B02676"/>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B02676"/>
    <w:pPr>
      <w:spacing w:before="100" w:beforeAutospacing="1" w:after="100" w:afterAutospacing="1"/>
      <w:outlineLvl w:val="2"/>
    </w:pPr>
    <w:rPr>
      <w:rFonts w:ascii="Arial" w:hAnsi="Arial" w:cs="Arial"/>
      <w:b/>
      <w:bCs/>
      <w:color w:val="004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2676"/>
    <w:rPr>
      <w:rFonts w:ascii="Arial" w:hAnsi="Arial" w:cs="Arial"/>
      <w:b/>
      <w:bCs/>
      <w:i/>
      <w:iCs/>
      <w:sz w:val="28"/>
      <w:szCs w:val="28"/>
    </w:rPr>
  </w:style>
  <w:style w:type="character" w:customStyle="1" w:styleId="Heading3Char">
    <w:name w:val="Heading 3 Char"/>
    <w:basedOn w:val="DefaultParagraphFont"/>
    <w:link w:val="Heading3"/>
    <w:rsid w:val="00B02676"/>
    <w:rPr>
      <w:rFonts w:ascii="Arial" w:hAnsi="Arial" w:cs="Arial"/>
      <w:b/>
      <w:bCs/>
      <w:color w:val="004080"/>
      <w:sz w:val="26"/>
      <w:szCs w:val="26"/>
    </w:rPr>
  </w:style>
  <w:style w:type="character" w:styleId="Hyperlink">
    <w:name w:val="Hyperlink"/>
    <w:basedOn w:val="DefaultParagraphFont"/>
    <w:uiPriority w:val="99"/>
    <w:unhideWhenUsed/>
    <w:rsid w:val="004B6231"/>
    <w:rPr>
      <w:color w:val="0000FF"/>
      <w:u w:val="single"/>
    </w:rPr>
  </w:style>
  <w:style w:type="character" w:customStyle="1" w:styleId="citation">
    <w:name w:val="citation"/>
    <w:basedOn w:val="DefaultParagraphFont"/>
    <w:rsid w:val="004B6231"/>
  </w:style>
  <w:style w:type="paragraph" w:styleId="BalloonText">
    <w:name w:val="Balloon Text"/>
    <w:basedOn w:val="Normal"/>
    <w:link w:val="BalloonTextChar"/>
    <w:uiPriority w:val="99"/>
    <w:semiHidden/>
    <w:unhideWhenUsed/>
    <w:rsid w:val="00334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08"/>
    <w:rPr>
      <w:rFonts w:ascii="Tahoma" w:eastAsiaTheme="minorHAnsi" w:hAnsi="Tahoma" w:cs="Tahoma"/>
      <w:sz w:val="16"/>
      <w:szCs w:val="16"/>
      <w:lang w:val="en-GB"/>
    </w:rPr>
  </w:style>
  <w:style w:type="character" w:styleId="PlaceholderText">
    <w:name w:val="Placeholder Text"/>
    <w:basedOn w:val="DefaultParagraphFont"/>
    <w:uiPriority w:val="99"/>
    <w:semiHidden/>
    <w:rsid w:val="00801ADC"/>
    <w:rPr>
      <w:color w:val="808080"/>
    </w:rPr>
  </w:style>
  <w:style w:type="paragraph" w:styleId="Header">
    <w:name w:val="header"/>
    <w:basedOn w:val="Normal"/>
    <w:link w:val="HeaderChar"/>
    <w:uiPriority w:val="99"/>
    <w:unhideWhenUsed/>
    <w:rsid w:val="00B83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D7A"/>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B83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D7A"/>
    <w:rPr>
      <w:rFonts w:asciiTheme="minorHAnsi" w:eastAsiaTheme="minorHAnsi" w:hAnsiTheme="minorHAnsi" w:cstheme="minorBidi"/>
      <w:sz w:val="22"/>
      <w:szCs w:val="22"/>
      <w:lang w:val="en-GB"/>
    </w:rPr>
  </w:style>
  <w:style w:type="paragraph" w:styleId="NoSpacing">
    <w:name w:val="No Spacing"/>
    <w:uiPriority w:val="1"/>
    <w:qFormat/>
    <w:rsid w:val="003A4AD2"/>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5135FD"/>
    <w:pPr>
      <w:ind w:left="720"/>
      <w:contextualSpacing/>
    </w:pPr>
  </w:style>
  <w:style w:type="paragraph" w:customStyle="1" w:styleId="style1">
    <w:name w:val="style1"/>
    <w:basedOn w:val="Normal"/>
    <w:rsid w:val="0050414C"/>
    <w:pPr>
      <w:spacing w:before="100" w:beforeAutospacing="1" w:after="100" w:afterAutospacing="1" w:line="240" w:lineRule="auto"/>
    </w:pPr>
    <w:rPr>
      <w:rFonts w:ascii="Times New Roman" w:eastAsia="Times New Roman" w:hAnsi="Times New Roman" w:cs="Times New Roman"/>
      <w:sz w:val="16"/>
      <w:szCs w:val="16"/>
      <w:lang w:eastAsia="en-GB"/>
    </w:rPr>
  </w:style>
  <w:style w:type="character" w:styleId="Strong">
    <w:name w:val="Strong"/>
    <w:basedOn w:val="DefaultParagraphFont"/>
    <w:uiPriority w:val="22"/>
    <w:qFormat/>
    <w:rsid w:val="0050414C"/>
    <w:rPr>
      <w:b/>
      <w:bCs/>
    </w:rPr>
  </w:style>
</w:styles>
</file>

<file path=word/webSettings.xml><?xml version="1.0" encoding="utf-8"?>
<w:webSettings xmlns:r="http://schemas.openxmlformats.org/officeDocument/2006/relationships" xmlns:w="http://schemas.openxmlformats.org/wordprocessingml/2006/main">
  <w:divs>
    <w:div w:id="440730929">
      <w:bodyDiv w:val="1"/>
      <w:marLeft w:val="0"/>
      <w:marRight w:val="0"/>
      <w:marTop w:val="0"/>
      <w:marBottom w:val="0"/>
      <w:divBdr>
        <w:top w:val="none" w:sz="0" w:space="0" w:color="auto"/>
        <w:left w:val="none" w:sz="0" w:space="0" w:color="auto"/>
        <w:bottom w:val="none" w:sz="0" w:space="0" w:color="auto"/>
        <w:right w:val="none" w:sz="0" w:space="0" w:color="auto"/>
      </w:divBdr>
      <w:divsChild>
        <w:div w:id="296642531">
          <w:marLeft w:val="0"/>
          <w:marRight w:val="0"/>
          <w:marTop w:val="0"/>
          <w:marBottom w:val="0"/>
          <w:divBdr>
            <w:top w:val="single" w:sz="6" w:space="0" w:color="000000"/>
            <w:left w:val="single" w:sz="6" w:space="0" w:color="000000"/>
            <w:bottom w:val="single" w:sz="6" w:space="0" w:color="000000"/>
            <w:right w:val="single" w:sz="6" w:space="0" w:color="000000"/>
          </w:divBdr>
          <w:divsChild>
            <w:div w:id="11429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dapobiona@yahoo.com" TargetMode="External"/><Relationship Id="rId13" Type="http://schemas.openxmlformats.org/officeDocument/2006/relationships/hyperlink" Target="http://en.wikipedia.org/wiki/Dietary_fiber" TargetMode="External"/><Relationship Id="rId18" Type="http://schemas.openxmlformats.org/officeDocument/2006/relationships/hyperlink" Target="http://en.wikipedia.org/wiki/Double_bond" TargetMode="External"/><Relationship Id="rId3" Type="http://schemas.openxmlformats.org/officeDocument/2006/relationships/styles" Target="styles.xml"/><Relationship Id="rId21" Type="http://schemas.openxmlformats.org/officeDocument/2006/relationships/hyperlink" Target="http://goldbook.iupac.org/F02330.html" TargetMode="External"/><Relationship Id="rId7" Type="http://schemas.openxmlformats.org/officeDocument/2006/relationships/endnotes" Target="endnotes.xml"/><Relationship Id="rId12" Type="http://schemas.openxmlformats.org/officeDocument/2006/relationships/hyperlink" Target="http://en.wikipedia.org/wiki/Carbohydrates" TargetMode="External"/><Relationship Id="rId17" Type="http://schemas.openxmlformats.org/officeDocument/2006/relationships/hyperlink" Target="http://en.wikipedia.org/wiki/Trans_fat" TargetMode="External"/><Relationship Id="rId2" Type="http://schemas.openxmlformats.org/officeDocument/2006/relationships/numbering" Target="numbering.xml"/><Relationship Id="rId16" Type="http://schemas.openxmlformats.org/officeDocument/2006/relationships/hyperlink" Target="http://en.wikipedia.org/wiki/Saturated_fat" TargetMode="External"/><Relationship Id="rId20" Type="http://schemas.openxmlformats.org/officeDocument/2006/relationships/hyperlink" Target="http://www.pubmedcentral.nih.gov/pagerender.fcgi?artid=43279&amp;pageindex=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Dietary_minera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oludapobiona@yahoo.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Vitami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B8E5-19AA-442C-8DB0-606982CF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banjo</dc:creator>
  <cp:lastModifiedBy>Ma</cp:lastModifiedBy>
  <cp:revision>5</cp:revision>
  <dcterms:created xsi:type="dcterms:W3CDTF">2012-07-25T05:24:00Z</dcterms:created>
  <dcterms:modified xsi:type="dcterms:W3CDTF">2012-07-29T22:09:00Z</dcterms:modified>
</cp:coreProperties>
</file>