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E8" w:rsidRPr="00DB1350" w:rsidRDefault="000F4AE8" w:rsidP="00DB1350">
      <w:pPr>
        <w:pStyle w:val="NoSpacing"/>
        <w:jc w:val="center"/>
        <w:rPr>
          <w:rFonts w:ascii="Times New Roman" w:hAnsi="Times New Roman"/>
          <w:b/>
          <w:i/>
          <w:sz w:val="20"/>
          <w:szCs w:val="20"/>
        </w:rPr>
      </w:pPr>
      <w:bookmarkStart w:id="0" w:name="OLE_LINK20"/>
      <w:bookmarkStart w:id="1" w:name="OLE_LINK21"/>
      <w:r w:rsidRPr="00DB1350">
        <w:rPr>
          <w:rFonts w:ascii="Times New Roman" w:hAnsi="Times New Roman"/>
          <w:b/>
          <w:sz w:val="20"/>
          <w:szCs w:val="20"/>
        </w:rPr>
        <w:t xml:space="preserve">BIOREMEDIATION OF EFFLUENT FROM LOCAL TEXTILE INDUSTRY USING </w:t>
      </w:r>
      <w:r w:rsidRPr="00DB1350">
        <w:rPr>
          <w:rFonts w:ascii="Times New Roman" w:hAnsi="Times New Roman"/>
          <w:b/>
          <w:i/>
          <w:sz w:val="20"/>
          <w:szCs w:val="20"/>
        </w:rPr>
        <w:t>Bacillus licheniformis</w:t>
      </w:r>
      <w:bookmarkEnd w:id="0"/>
      <w:bookmarkEnd w:id="1"/>
    </w:p>
    <w:p w:rsidR="00DB1350" w:rsidRDefault="00DB1350" w:rsidP="00DB1350">
      <w:pPr>
        <w:pStyle w:val="NoSpacing"/>
        <w:jc w:val="center"/>
        <w:rPr>
          <w:rFonts w:ascii="Times New Roman" w:eastAsiaTheme="minorEastAsia" w:hAnsi="Times New Roman"/>
          <w:sz w:val="20"/>
          <w:szCs w:val="20"/>
          <w:u w:color="82C42A"/>
          <w:lang w:eastAsia="zh-CN"/>
        </w:rPr>
      </w:pPr>
    </w:p>
    <w:p w:rsidR="000F4AE8" w:rsidRDefault="001425FC" w:rsidP="00DB1350">
      <w:pPr>
        <w:pStyle w:val="NoSpacing"/>
        <w:jc w:val="center"/>
        <w:rPr>
          <w:rFonts w:ascii="Times New Roman" w:eastAsiaTheme="minorEastAsia" w:hAnsi="Times New Roman"/>
          <w:sz w:val="20"/>
          <w:szCs w:val="20"/>
          <w:lang w:eastAsia="zh-CN"/>
        </w:rPr>
      </w:pPr>
      <w:bookmarkStart w:id="2" w:name="OLE_LINK22"/>
      <w:r w:rsidRPr="00DB1350">
        <w:rPr>
          <w:rFonts w:ascii="Times New Roman" w:hAnsi="Times New Roman"/>
          <w:sz w:val="20"/>
          <w:szCs w:val="20"/>
          <w:u w:color="82C42A"/>
        </w:rPr>
        <w:t>Ogunjobi</w:t>
      </w:r>
      <w:r w:rsidRPr="00DB1350">
        <w:rPr>
          <w:rFonts w:ascii="Times New Roman" w:hAnsi="Times New Roman"/>
          <w:sz w:val="20"/>
          <w:szCs w:val="20"/>
        </w:rPr>
        <w:t xml:space="preserve"> </w:t>
      </w:r>
      <w:r w:rsidR="000F4AE8" w:rsidRPr="00DB1350">
        <w:rPr>
          <w:rFonts w:ascii="Times New Roman" w:hAnsi="Times New Roman"/>
          <w:sz w:val="20"/>
          <w:szCs w:val="20"/>
        </w:rPr>
        <w:t>A</w:t>
      </w:r>
      <w:r w:rsidR="0002220A" w:rsidRPr="00DB1350">
        <w:rPr>
          <w:rFonts w:ascii="Times New Roman" w:hAnsi="Times New Roman"/>
          <w:sz w:val="20"/>
          <w:szCs w:val="20"/>
        </w:rPr>
        <w:t>deniyi</w:t>
      </w:r>
      <w:r w:rsidR="00EF416C">
        <w:rPr>
          <w:rFonts w:ascii="Times New Roman" w:hAnsi="Times New Roman"/>
          <w:sz w:val="20"/>
          <w:szCs w:val="20"/>
        </w:rPr>
        <w:t xml:space="preserve"> </w:t>
      </w:r>
      <w:r w:rsidR="0002220A" w:rsidRPr="00DB1350">
        <w:rPr>
          <w:rFonts w:ascii="Times New Roman" w:hAnsi="Times New Roman"/>
          <w:sz w:val="20"/>
          <w:szCs w:val="20"/>
        </w:rPr>
        <w:t xml:space="preserve">Adewale, </w:t>
      </w:r>
      <w:r w:rsidRPr="00DB1350">
        <w:rPr>
          <w:rFonts w:ascii="Times New Roman" w:hAnsi="Times New Roman"/>
          <w:sz w:val="20"/>
          <w:szCs w:val="20"/>
          <w:u w:color="82C42A"/>
        </w:rPr>
        <w:t>Oyinloye</w:t>
      </w:r>
      <w:r w:rsidRPr="00DB1350">
        <w:rPr>
          <w:rFonts w:ascii="Times New Roman" w:hAnsi="Times New Roman"/>
          <w:sz w:val="20"/>
          <w:szCs w:val="20"/>
        </w:rPr>
        <w:t xml:space="preserve"> </w:t>
      </w:r>
      <w:r w:rsidR="0002220A" w:rsidRPr="00DB1350">
        <w:rPr>
          <w:rFonts w:ascii="Times New Roman" w:hAnsi="Times New Roman"/>
          <w:sz w:val="20"/>
          <w:szCs w:val="20"/>
        </w:rPr>
        <w:t>Iyadunni Adesola</w:t>
      </w:r>
      <w:r w:rsidR="000F4AE8" w:rsidRPr="00DB1350">
        <w:rPr>
          <w:rFonts w:ascii="Times New Roman" w:hAnsi="Times New Roman"/>
          <w:sz w:val="20"/>
          <w:szCs w:val="20"/>
        </w:rPr>
        <w:t xml:space="preserve"> </w:t>
      </w:r>
      <w:r w:rsidR="0002220A" w:rsidRPr="00DB1350">
        <w:rPr>
          <w:rFonts w:ascii="Times New Roman" w:hAnsi="Times New Roman"/>
          <w:sz w:val="20"/>
          <w:szCs w:val="20"/>
        </w:rPr>
        <w:t xml:space="preserve">and </w:t>
      </w:r>
      <w:r w:rsidRPr="00DB1350">
        <w:rPr>
          <w:rFonts w:ascii="Times New Roman" w:hAnsi="Times New Roman"/>
          <w:sz w:val="20"/>
          <w:szCs w:val="20"/>
          <w:u w:color="82C42A"/>
        </w:rPr>
        <w:t>Sanuth</w:t>
      </w:r>
      <w:r w:rsidRPr="00DB1350">
        <w:rPr>
          <w:rFonts w:ascii="Times New Roman" w:hAnsi="Times New Roman"/>
          <w:sz w:val="20"/>
          <w:szCs w:val="20"/>
        </w:rPr>
        <w:t xml:space="preserve"> </w:t>
      </w:r>
      <w:r w:rsidR="0002220A" w:rsidRPr="00DB1350">
        <w:rPr>
          <w:rFonts w:ascii="Times New Roman" w:hAnsi="Times New Roman"/>
          <w:sz w:val="20"/>
          <w:szCs w:val="20"/>
        </w:rPr>
        <w:t>Hassan Adeyemi</w:t>
      </w:r>
      <w:bookmarkEnd w:id="2"/>
    </w:p>
    <w:p w:rsidR="00DB1350" w:rsidRPr="00DB1350" w:rsidRDefault="00DB1350" w:rsidP="00DB1350">
      <w:pPr>
        <w:pStyle w:val="NoSpacing"/>
        <w:jc w:val="center"/>
        <w:rPr>
          <w:rFonts w:ascii="Times New Roman" w:eastAsiaTheme="minorEastAsia" w:hAnsi="Times New Roman"/>
          <w:sz w:val="20"/>
          <w:szCs w:val="20"/>
          <w:lang w:eastAsia="zh-CN"/>
        </w:rPr>
      </w:pPr>
    </w:p>
    <w:p w:rsidR="000F4AE8" w:rsidRPr="00DB1350" w:rsidRDefault="000F4AE8" w:rsidP="00DB1350">
      <w:pPr>
        <w:pStyle w:val="NoSpacing"/>
        <w:jc w:val="center"/>
        <w:rPr>
          <w:rFonts w:ascii="Times New Roman" w:hAnsi="Times New Roman"/>
          <w:sz w:val="20"/>
          <w:szCs w:val="20"/>
        </w:rPr>
      </w:pPr>
      <w:r w:rsidRPr="00DB1350">
        <w:rPr>
          <w:rFonts w:ascii="Times New Roman" w:hAnsi="Times New Roman"/>
          <w:sz w:val="20"/>
          <w:szCs w:val="20"/>
        </w:rPr>
        <w:t>Environmental Microbiology and Biotechnology Unit,</w:t>
      </w:r>
    </w:p>
    <w:p w:rsidR="000F4AE8" w:rsidRPr="00DB1350" w:rsidRDefault="000F4AE8" w:rsidP="00DB1350">
      <w:pPr>
        <w:pStyle w:val="NoSpacing"/>
        <w:jc w:val="center"/>
        <w:rPr>
          <w:rFonts w:ascii="Times New Roman" w:hAnsi="Times New Roman"/>
          <w:sz w:val="20"/>
          <w:szCs w:val="20"/>
        </w:rPr>
      </w:pPr>
      <w:r w:rsidRPr="00DB1350">
        <w:rPr>
          <w:rFonts w:ascii="Times New Roman" w:hAnsi="Times New Roman"/>
          <w:sz w:val="20"/>
          <w:szCs w:val="20"/>
        </w:rPr>
        <w:t>Department of Microbiology, Faculty of Science, University of Ibadan.</w:t>
      </w:r>
    </w:p>
    <w:p w:rsidR="0002220A" w:rsidRPr="00DB1350" w:rsidRDefault="0002220A" w:rsidP="00DB1350">
      <w:pPr>
        <w:pStyle w:val="NoSpacing"/>
        <w:jc w:val="center"/>
        <w:rPr>
          <w:rFonts w:ascii="Times New Roman" w:hAnsi="Times New Roman"/>
          <w:sz w:val="20"/>
          <w:szCs w:val="20"/>
        </w:rPr>
      </w:pPr>
      <w:r w:rsidRPr="00DB1350">
        <w:rPr>
          <w:rFonts w:ascii="Times New Roman" w:hAnsi="Times New Roman"/>
          <w:sz w:val="20"/>
          <w:szCs w:val="20"/>
        </w:rPr>
        <w:t>dunnibright@yahoo.com</w:t>
      </w:r>
    </w:p>
    <w:p w:rsidR="000F4AE8" w:rsidRPr="00DB1350" w:rsidRDefault="000F4AE8" w:rsidP="00DB1350">
      <w:pPr>
        <w:pStyle w:val="NoSpacing"/>
        <w:jc w:val="both"/>
        <w:rPr>
          <w:rFonts w:ascii="Times New Roman" w:hAnsi="Times New Roman"/>
          <w:b/>
          <w:sz w:val="20"/>
          <w:szCs w:val="20"/>
        </w:rPr>
      </w:pP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b/>
          <w:sz w:val="20"/>
          <w:szCs w:val="20"/>
        </w:rPr>
        <w:t>A</w:t>
      </w:r>
      <w:r w:rsidR="0002220A" w:rsidRPr="00DB1350">
        <w:rPr>
          <w:rFonts w:ascii="Times New Roman" w:hAnsi="Times New Roman"/>
          <w:b/>
          <w:sz w:val="20"/>
          <w:szCs w:val="20"/>
        </w:rPr>
        <w:t xml:space="preserve">bstract: </w:t>
      </w:r>
      <w:r w:rsidRPr="00DB1350">
        <w:rPr>
          <w:rFonts w:ascii="Times New Roman" w:hAnsi="Times New Roman"/>
          <w:sz w:val="20"/>
          <w:szCs w:val="20"/>
        </w:rPr>
        <w:t xml:space="preserve">Microbial treatment of effluent from local textile industries was studied in this work. Effluent samples were collected from dye-houses at Itoku, Abeokuta (Southwestern, Nigeria). Bacteria were isolated from samples collected. The bacteria isolated were screened for their ability to decolourize dyes used in the local textile industries. The isolate with the highest </w:t>
      </w:r>
      <w:r w:rsidRPr="00DB1350">
        <w:rPr>
          <w:rFonts w:ascii="Times New Roman" w:hAnsi="Times New Roman"/>
          <w:sz w:val="20"/>
          <w:szCs w:val="20"/>
          <w:u w:color="82C42A"/>
        </w:rPr>
        <w:t>decolourization</w:t>
      </w:r>
      <w:r w:rsidRPr="00DB1350">
        <w:rPr>
          <w:rFonts w:ascii="Times New Roman" w:hAnsi="Times New Roman"/>
          <w:sz w:val="20"/>
          <w:szCs w:val="20"/>
        </w:rPr>
        <w:t xml:space="preserve"> ability on the </w:t>
      </w:r>
      <w:r w:rsidRPr="00DB1350">
        <w:rPr>
          <w:rFonts w:ascii="Times New Roman" w:hAnsi="Times New Roman"/>
          <w:sz w:val="20"/>
          <w:szCs w:val="20"/>
          <w:u w:color="82C42A"/>
        </w:rPr>
        <w:t>dyes</w:t>
      </w:r>
      <w:r w:rsidRPr="00DB1350">
        <w:rPr>
          <w:rFonts w:ascii="Times New Roman" w:hAnsi="Times New Roman"/>
          <w:sz w:val="20"/>
          <w:szCs w:val="20"/>
        </w:rPr>
        <w:t xml:space="preserve"> was</w:t>
      </w:r>
      <w:r w:rsidR="00EF416C">
        <w:rPr>
          <w:rFonts w:ascii="Times New Roman" w:hAnsi="Times New Roman"/>
          <w:sz w:val="20"/>
          <w:szCs w:val="20"/>
        </w:rPr>
        <w:t xml:space="preserve"> </w:t>
      </w:r>
      <w:r w:rsidRPr="00DB1350">
        <w:rPr>
          <w:rFonts w:ascii="Times New Roman" w:hAnsi="Times New Roman"/>
          <w:sz w:val="20"/>
          <w:szCs w:val="20"/>
        </w:rPr>
        <w:t xml:space="preserve">used to </w:t>
      </w:r>
      <w:r w:rsidRPr="00DB1350">
        <w:rPr>
          <w:rFonts w:ascii="Times New Roman" w:hAnsi="Times New Roman"/>
          <w:sz w:val="20"/>
          <w:szCs w:val="20"/>
          <w:u w:color="82C42A"/>
        </w:rPr>
        <w:t>decolourize</w:t>
      </w:r>
      <w:r w:rsidRPr="00DB1350">
        <w:rPr>
          <w:rFonts w:ascii="Times New Roman" w:hAnsi="Times New Roman"/>
          <w:sz w:val="20"/>
          <w:szCs w:val="20"/>
        </w:rPr>
        <w:t xml:space="preserve"> effluents from the dye-houses. Gas Chromatography Mass Spectroscopy (GC-MS) analysis and Brine Shrimps Cytotoxicity test was carried out using cell free </w:t>
      </w:r>
      <w:r w:rsidRPr="00DB1350">
        <w:rPr>
          <w:rFonts w:ascii="Times New Roman" w:hAnsi="Times New Roman"/>
          <w:sz w:val="20"/>
          <w:szCs w:val="20"/>
          <w:u w:color="82C42A"/>
        </w:rPr>
        <w:t>supernatant</w:t>
      </w:r>
      <w:r w:rsidRPr="00DB1350">
        <w:rPr>
          <w:rFonts w:ascii="Times New Roman" w:hAnsi="Times New Roman"/>
          <w:sz w:val="20"/>
          <w:szCs w:val="20"/>
        </w:rPr>
        <w:t xml:space="preserve"> of</w:t>
      </w:r>
      <w:r w:rsidR="00EF416C">
        <w:rPr>
          <w:rFonts w:ascii="Times New Roman" w:hAnsi="Times New Roman"/>
          <w:sz w:val="20"/>
          <w:szCs w:val="20"/>
        </w:rPr>
        <w:t xml:space="preserve"> </w:t>
      </w:r>
      <w:r w:rsidRPr="00DB1350">
        <w:rPr>
          <w:rFonts w:ascii="Times New Roman" w:hAnsi="Times New Roman"/>
          <w:sz w:val="20"/>
          <w:szCs w:val="20"/>
        </w:rPr>
        <w:t xml:space="preserve">the effluent to determine the </w:t>
      </w:r>
      <w:r w:rsidRPr="00DB1350">
        <w:rPr>
          <w:rFonts w:ascii="Times New Roman" w:hAnsi="Times New Roman"/>
          <w:sz w:val="20"/>
          <w:szCs w:val="20"/>
          <w:u w:color="82C42A"/>
        </w:rPr>
        <w:t>degradative</w:t>
      </w:r>
      <w:r w:rsidRPr="00DB1350">
        <w:rPr>
          <w:rFonts w:ascii="Times New Roman" w:hAnsi="Times New Roman"/>
          <w:sz w:val="20"/>
          <w:szCs w:val="20"/>
        </w:rPr>
        <w:t xml:space="preserve"> ability and the detoxification potential of</w:t>
      </w:r>
      <w:r w:rsidR="00EF416C">
        <w:rPr>
          <w:rFonts w:ascii="Times New Roman" w:hAnsi="Times New Roman"/>
          <w:sz w:val="20"/>
          <w:szCs w:val="20"/>
        </w:rPr>
        <w:t xml:space="preserve"> </w:t>
      </w:r>
      <w:r w:rsidRPr="00DB1350">
        <w:rPr>
          <w:rFonts w:ascii="Times New Roman" w:hAnsi="Times New Roman"/>
          <w:sz w:val="20"/>
          <w:szCs w:val="20"/>
        </w:rPr>
        <w:t xml:space="preserve">the isolate. </w:t>
      </w:r>
      <w:r w:rsidRPr="00DB1350">
        <w:rPr>
          <w:rFonts w:ascii="Times New Roman" w:hAnsi="Times New Roman"/>
          <w:i/>
          <w:sz w:val="20"/>
          <w:szCs w:val="20"/>
        </w:rPr>
        <w:t xml:space="preserve">Bacillus licheniformis </w:t>
      </w:r>
      <w:r w:rsidRPr="00DB1350">
        <w:rPr>
          <w:rFonts w:ascii="Times New Roman" w:hAnsi="Times New Roman"/>
          <w:sz w:val="20"/>
          <w:szCs w:val="20"/>
        </w:rPr>
        <w:t>showed</w:t>
      </w:r>
      <w:r w:rsidRPr="00DB1350">
        <w:rPr>
          <w:rFonts w:ascii="Times New Roman" w:hAnsi="Times New Roman"/>
          <w:i/>
          <w:sz w:val="20"/>
          <w:szCs w:val="20"/>
        </w:rPr>
        <w:t xml:space="preserve"> </w:t>
      </w:r>
      <w:r w:rsidRPr="00DB1350">
        <w:rPr>
          <w:rFonts w:ascii="Times New Roman" w:hAnsi="Times New Roman"/>
          <w:sz w:val="20"/>
          <w:szCs w:val="20"/>
        </w:rPr>
        <w:t>the best decolourization ability for the dyes having 90.32% and 63.76% decolourization potential on Gambia gold and army green respectively. It was therefore used in the treatment of effluent from local textile industries and it had 43.23% decolourization potential. GC-MS analysis of the</w:t>
      </w:r>
      <w:r w:rsidRPr="00DB1350">
        <w:rPr>
          <w:rFonts w:ascii="Times New Roman" w:hAnsi="Times New Roman"/>
          <w:i/>
          <w:sz w:val="20"/>
          <w:szCs w:val="20"/>
        </w:rPr>
        <w:t xml:space="preserve"> B. </w:t>
      </w:r>
      <w:r w:rsidRPr="00DB1350">
        <w:rPr>
          <w:rFonts w:ascii="Times New Roman" w:hAnsi="Times New Roman"/>
          <w:i/>
          <w:sz w:val="20"/>
          <w:szCs w:val="20"/>
          <w:u w:color="82C42A"/>
        </w:rPr>
        <w:t>licheniformis</w:t>
      </w:r>
      <w:r w:rsidRPr="00DB1350">
        <w:rPr>
          <w:rFonts w:ascii="Times New Roman" w:hAnsi="Times New Roman"/>
          <w:sz w:val="20"/>
          <w:szCs w:val="20"/>
        </w:rPr>
        <w:t xml:space="preserve"> treated effluent revealed reduction in the percentage concentration of compounds such as </w:t>
      </w:r>
      <w:r w:rsidRPr="00DB1350">
        <w:rPr>
          <w:rFonts w:ascii="Times New Roman" w:hAnsi="Times New Roman"/>
          <w:sz w:val="20"/>
          <w:szCs w:val="20"/>
          <w:u w:color="82C42A"/>
        </w:rPr>
        <w:t>quinoline</w:t>
      </w:r>
      <w:r w:rsidRPr="00DB1350">
        <w:rPr>
          <w:rFonts w:ascii="Times New Roman" w:hAnsi="Times New Roman"/>
          <w:sz w:val="20"/>
          <w:szCs w:val="20"/>
        </w:rPr>
        <w:t xml:space="preserve"> and 7-</w:t>
      </w:r>
      <w:r w:rsidRPr="00DB1350">
        <w:rPr>
          <w:rFonts w:ascii="Times New Roman" w:hAnsi="Times New Roman"/>
          <w:sz w:val="20"/>
          <w:szCs w:val="20"/>
          <w:u w:color="82C42A"/>
        </w:rPr>
        <w:t>methylquinoline</w:t>
      </w:r>
      <w:r w:rsidRPr="00DB1350">
        <w:rPr>
          <w:rFonts w:ascii="Times New Roman" w:hAnsi="Times New Roman"/>
          <w:sz w:val="20"/>
          <w:szCs w:val="20"/>
        </w:rPr>
        <w:t xml:space="preserve"> which had a concentration of 19.74% and 5%</w:t>
      </w:r>
      <w:r w:rsidR="00EF416C">
        <w:rPr>
          <w:rFonts w:ascii="Times New Roman" w:hAnsi="Times New Roman"/>
          <w:sz w:val="20"/>
          <w:szCs w:val="20"/>
        </w:rPr>
        <w:t xml:space="preserve"> </w:t>
      </w:r>
      <w:r w:rsidRPr="00DB1350">
        <w:rPr>
          <w:rFonts w:ascii="Times New Roman" w:hAnsi="Times New Roman"/>
          <w:sz w:val="20"/>
          <w:szCs w:val="20"/>
        </w:rPr>
        <w:t>in the untreated effluent and a final concentration of 2.85% and 0% respectively in the treated effluent.</w:t>
      </w:r>
      <w:r w:rsidR="00EF416C">
        <w:rPr>
          <w:rFonts w:ascii="Times New Roman" w:hAnsi="Times New Roman"/>
          <w:sz w:val="20"/>
          <w:szCs w:val="20"/>
        </w:rPr>
        <w:t xml:space="preserve"> </w:t>
      </w:r>
      <w:r w:rsidRPr="00DB1350">
        <w:rPr>
          <w:rFonts w:ascii="Times New Roman" w:hAnsi="Times New Roman"/>
          <w:sz w:val="20"/>
          <w:szCs w:val="20"/>
        </w:rPr>
        <w:t xml:space="preserve">Also, compounds such as </w:t>
      </w:r>
      <w:r w:rsidRPr="00DB1350">
        <w:rPr>
          <w:rFonts w:ascii="Times New Roman" w:hAnsi="Times New Roman"/>
          <w:sz w:val="20"/>
          <w:szCs w:val="20"/>
          <w:u w:color="82C42A"/>
        </w:rPr>
        <w:t>eicosane</w:t>
      </w:r>
      <w:r w:rsidRPr="00DB1350">
        <w:rPr>
          <w:rFonts w:ascii="Times New Roman" w:hAnsi="Times New Roman"/>
          <w:sz w:val="20"/>
          <w:szCs w:val="20"/>
        </w:rPr>
        <w:t xml:space="preserve"> and </w:t>
      </w:r>
      <w:r w:rsidRPr="00DB1350">
        <w:rPr>
          <w:rFonts w:ascii="Times New Roman" w:hAnsi="Times New Roman"/>
          <w:sz w:val="20"/>
          <w:szCs w:val="20"/>
          <w:u w:color="82C42A"/>
        </w:rPr>
        <w:t>eicosanoic</w:t>
      </w:r>
      <w:r w:rsidRPr="00DB1350">
        <w:rPr>
          <w:rFonts w:ascii="Times New Roman" w:hAnsi="Times New Roman"/>
          <w:sz w:val="20"/>
          <w:szCs w:val="20"/>
        </w:rPr>
        <w:t xml:space="preserve"> acid which were absent in the untreated effluent were formed during the microbial treatment of the effluent as revealed by GC-MS analysis. </w:t>
      </w:r>
      <w:r w:rsidRPr="00DB1350">
        <w:rPr>
          <w:rFonts w:ascii="Times New Roman" w:hAnsi="Times New Roman"/>
          <w:sz w:val="20"/>
          <w:szCs w:val="20"/>
          <w:u w:color="82C42A"/>
        </w:rPr>
        <w:t>Brine shrimps cytotoxicity test</w:t>
      </w:r>
      <w:r w:rsidRPr="00DB1350">
        <w:rPr>
          <w:rFonts w:ascii="Times New Roman" w:hAnsi="Times New Roman"/>
          <w:sz w:val="20"/>
          <w:szCs w:val="20"/>
        </w:rPr>
        <w:t xml:space="preserve"> revealed a decrease in the cytotoxicity of the treated effluent which had an LC</w:t>
      </w:r>
      <w:r w:rsidRPr="00DB1350">
        <w:rPr>
          <w:rFonts w:ascii="Times New Roman" w:hAnsi="Times New Roman"/>
          <w:sz w:val="20"/>
          <w:szCs w:val="20"/>
          <w:vertAlign w:val="subscript"/>
        </w:rPr>
        <w:t>50</w:t>
      </w:r>
      <w:r w:rsidRPr="00DB1350">
        <w:rPr>
          <w:rFonts w:ascii="Times New Roman" w:hAnsi="Times New Roman"/>
          <w:sz w:val="20"/>
          <w:szCs w:val="20"/>
        </w:rPr>
        <w:t xml:space="preserve"> of 642.72 compared to the untreated effluent which had an LC</w:t>
      </w:r>
      <w:r w:rsidRPr="00DB1350">
        <w:rPr>
          <w:rFonts w:ascii="Times New Roman" w:hAnsi="Times New Roman"/>
          <w:sz w:val="20"/>
          <w:szCs w:val="20"/>
          <w:vertAlign w:val="subscript"/>
        </w:rPr>
        <w:t xml:space="preserve">50 </w:t>
      </w:r>
      <w:r w:rsidRPr="00DB1350">
        <w:rPr>
          <w:rFonts w:ascii="Times New Roman" w:hAnsi="Times New Roman"/>
          <w:sz w:val="20"/>
          <w:szCs w:val="20"/>
        </w:rPr>
        <w:t>of 1.61.</w:t>
      </w:r>
    </w:p>
    <w:p w:rsidR="0002220A" w:rsidRPr="00DB1350" w:rsidRDefault="00DB1350" w:rsidP="00DB1350">
      <w:pPr>
        <w:pStyle w:val="NoSpacing"/>
        <w:jc w:val="both"/>
        <w:rPr>
          <w:rFonts w:ascii="Times New Roman" w:eastAsiaTheme="minorEastAsia" w:hAnsi="Times New Roman"/>
          <w:sz w:val="20"/>
          <w:szCs w:val="20"/>
        </w:rPr>
      </w:pPr>
      <w:r>
        <w:rPr>
          <w:rFonts w:ascii="Times New Roman" w:eastAsiaTheme="minorEastAsia" w:hAnsi="Times New Roman" w:hint="eastAsia"/>
          <w:b/>
          <w:sz w:val="20"/>
          <w:szCs w:val="20"/>
          <w:lang w:eastAsia="zh-CN"/>
        </w:rPr>
        <w:t>[</w:t>
      </w:r>
      <w:r w:rsidRPr="00DB1350">
        <w:rPr>
          <w:rFonts w:ascii="Times New Roman" w:hAnsi="Times New Roman"/>
          <w:sz w:val="20"/>
          <w:szCs w:val="20"/>
          <w:u w:color="82C42A"/>
        </w:rPr>
        <w:t>Ogunjobi</w:t>
      </w:r>
      <w:r w:rsidRPr="00DB1350">
        <w:rPr>
          <w:rFonts w:ascii="Times New Roman" w:hAnsi="Times New Roman"/>
          <w:sz w:val="20"/>
          <w:szCs w:val="20"/>
        </w:rPr>
        <w:t xml:space="preserve"> Adeniyi</w:t>
      </w:r>
      <w:r w:rsidR="00EF416C">
        <w:rPr>
          <w:rFonts w:ascii="Times New Roman" w:hAnsi="Times New Roman"/>
          <w:sz w:val="20"/>
          <w:szCs w:val="20"/>
        </w:rPr>
        <w:t xml:space="preserve"> </w:t>
      </w:r>
      <w:r w:rsidRPr="00DB1350">
        <w:rPr>
          <w:rFonts w:ascii="Times New Roman" w:hAnsi="Times New Roman"/>
          <w:sz w:val="20"/>
          <w:szCs w:val="20"/>
        </w:rPr>
        <w:t xml:space="preserve">Adewale, </w:t>
      </w:r>
      <w:r w:rsidRPr="00DB1350">
        <w:rPr>
          <w:rFonts w:ascii="Times New Roman" w:hAnsi="Times New Roman"/>
          <w:sz w:val="20"/>
          <w:szCs w:val="20"/>
          <w:u w:color="82C42A"/>
        </w:rPr>
        <w:t>Oyinloye</w:t>
      </w:r>
      <w:r w:rsidRPr="00DB1350">
        <w:rPr>
          <w:rFonts w:ascii="Times New Roman" w:hAnsi="Times New Roman"/>
          <w:sz w:val="20"/>
          <w:szCs w:val="20"/>
        </w:rPr>
        <w:t xml:space="preserve"> Iyadunni Adesola and </w:t>
      </w:r>
      <w:r w:rsidRPr="00DB1350">
        <w:rPr>
          <w:rFonts w:ascii="Times New Roman" w:hAnsi="Times New Roman"/>
          <w:sz w:val="20"/>
          <w:szCs w:val="20"/>
          <w:u w:color="82C42A"/>
        </w:rPr>
        <w:t>Sanuth</w:t>
      </w:r>
      <w:r w:rsidRPr="00DB1350">
        <w:rPr>
          <w:rFonts w:ascii="Times New Roman" w:hAnsi="Times New Roman"/>
          <w:sz w:val="20"/>
          <w:szCs w:val="20"/>
        </w:rPr>
        <w:t xml:space="preserve"> Hassan Adeyemi</w:t>
      </w:r>
      <w:r>
        <w:rPr>
          <w:rFonts w:ascii="Times New Roman" w:eastAsiaTheme="minorEastAsia" w:hAnsi="Times New Roman" w:hint="eastAsia"/>
          <w:sz w:val="20"/>
          <w:szCs w:val="20"/>
          <w:lang w:eastAsia="zh-CN"/>
        </w:rPr>
        <w:t>.</w:t>
      </w:r>
      <w:r w:rsidRPr="00DB1350">
        <w:rPr>
          <w:rFonts w:ascii="Times New Roman" w:hAnsi="Times New Roman"/>
          <w:sz w:val="20"/>
          <w:szCs w:val="20"/>
        </w:rPr>
        <w:t xml:space="preserve"> </w:t>
      </w:r>
      <w:r w:rsidRPr="00DB1350">
        <w:rPr>
          <w:rFonts w:ascii="Times New Roman" w:hAnsi="Times New Roman"/>
          <w:b/>
          <w:sz w:val="20"/>
          <w:szCs w:val="20"/>
        </w:rPr>
        <w:t xml:space="preserve">BIOREMEDIATION OF EFFLUENT FROM LOCAL TEXTILE INDUSTRY USING </w:t>
      </w:r>
      <w:r w:rsidRPr="00DB1350">
        <w:rPr>
          <w:rFonts w:ascii="Times New Roman" w:hAnsi="Times New Roman"/>
          <w:b/>
          <w:i/>
          <w:sz w:val="20"/>
          <w:szCs w:val="20"/>
        </w:rPr>
        <w:t>Bacillus licheniformis</w:t>
      </w:r>
      <w:r>
        <w:rPr>
          <w:rFonts w:ascii="Times New Roman" w:eastAsiaTheme="minorEastAsia" w:hAnsi="Times New Roman" w:hint="eastAsia"/>
          <w:b/>
          <w:i/>
          <w:sz w:val="20"/>
          <w:szCs w:val="20"/>
          <w:lang w:eastAsia="zh-CN"/>
        </w:rPr>
        <w:t>.</w:t>
      </w:r>
      <w:r w:rsidRPr="00DB1350">
        <w:rPr>
          <w:rFonts w:eastAsia="Times New Roman"/>
          <w:bCs/>
          <w:i/>
          <w:sz w:val="20"/>
          <w:szCs w:val="20"/>
        </w:rPr>
        <w:t xml:space="preserve"> N Y Sci J</w:t>
      </w:r>
      <w:r w:rsidRPr="00DB1350">
        <w:rPr>
          <w:rFonts w:eastAsia="Times New Roman"/>
          <w:bCs/>
          <w:sz w:val="20"/>
          <w:szCs w:val="20"/>
        </w:rPr>
        <w:t xml:space="preserve"> </w:t>
      </w:r>
      <w:r w:rsidRPr="00DB1350">
        <w:rPr>
          <w:sz w:val="20"/>
          <w:szCs w:val="20"/>
        </w:rPr>
        <w:t>201</w:t>
      </w:r>
      <w:r w:rsidRPr="00DB1350">
        <w:rPr>
          <w:sz w:val="20"/>
          <w:szCs w:val="20"/>
          <w:lang w:eastAsia="zh-CN"/>
        </w:rPr>
        <w:t>2</w:t>
      </w:r>
      <w:r w:rsidRPr="00DB1350">
        <w:rPr>
          <w:sz w:val="20"/>
          <w:szCs w:val="20"/>
        </w:rPr>
        <w:t>;</w:t>
      </w:r>
      <w:r w:rsidRPr="00DB1350">
        <w:rPr>
          <w:sz w:val="20"/>
          <w:szCs w:val="20"/>
          <w:lang w:eastAsia="zh-CN"/>
        </w:rPr>
        <w:t>5</w:t>
      </w:r>
      <w:r w:rsidRPr="00DB1350">
        <w:rPr>
          <w:sz w:val="20"/>
          <w:szCs w:val="20"/>
        </w:rPr>
        <w:t>(</w:t>
      </w:r>
      <w:r w:rsidRPr="00DB1350">
        <w:rPr>
          <w:rFonts w:hint="eastAsia"/>
          <w:sz w:val="20"/>
          <w:szCs w:val="20"/>
          <w:lang w:eastAsia="zh-CN"/>
        </w:rPr>
        <w:t>12</w:t>
      </w:r>
      <w:r w:rsidRPr="00DB1350">
        <w:rPr>
          <w:sz w:val="20"/>
          <w:szCs w:val="20"/>
        </w:rPr>
        <w:t>):</w:t>
      </w:r>
      <w:r w:rsidRPr="00DB1350">
        <w:rPr>
          <w:rFonts w:eastAsiaTheme="minorEastAsia" w:hint="eastAsia"/>
          <w:sz w:val="20"/>
          <w:szCs w:val="20"/>
          <w:lang w:eastAsia="zh-CN"/>
        </w:rPr>
        <w:t>29</w:t>
      </w:r>
      <w:r w:rsidRPr="00DB1350">
        <w:rPr>
          <w:sz w:val="20"/>
          <w:szCs w:val="20"/>
          <w:lang w:eastAsia="zh-CN"/>
        </w:rPr>
        <w:t>-</w:t>
      </w:r>
      <w:r w:rsidR="00EF416C">
        <w:rPr>
          <w:rFonts w:eastAsiaTheme="minorEastAsia" w:hint="eastAsia"/>
          <w:sz w:val="20"/>
          <w:szCs w:val="20"/>
          <w:lang w:eastAsia="zh-CN"/>
        </w:rPr>
        <w:t>33</w:t>
      </w:r>
      <w:r w:rsidRPr="00DB1350">
        <w:rPr>
          <w:sz w:val="20"/>
          <w:szCs w:val="20"/>
        </w:rPr>
        <w:t xml:space="preserve">]. (ISSN: 1554-0200). </w:t>
      </w:r>
      <w:hyperlink r:id="rId7" w:history="1">
        <w:r w:rsidRPr="00DB1350">
          <w:rPr>
            <w:rStyle w:val="Hyperlink"/>
            <w:sz w:val="20"/>
            <w:szCs w:val="20"/>
          </w:rPr>
          <w:t>http://www.sciencepub.net/newyork</w:t>
        </w:r>
      </w:hyperlink>
      <w:r w:rsidRPr="00DB1350">
        <w:rPr>
          <w:sz w:val="20"/>
          <w:szCs w:val="20"/>
          <w:lang w:eastAsia="zh-CN"/>
        </w:rPr>
        <w:t>.</w:t>
      </w:r>
      <w:r w:rsidRPr="00DB1350">
        <w:rPr>
          <w:rFonts w:eastAsiaTheme="minorEastAsia" w:hint="eastAsia"/>
          <w:sz w:val="20"/>
          <w:szCs w:val="20"/>
          <w:lang w:eastAsia="zh-CN"/>
        </w:rPr>
        <w:t xml:space="preserve"> 4</w:t>
      </w:r>
    </w:p>
    <w:p w:rsidR="0002220A" w:rsidRPr="00DB1350" w:rsidRDefault="0002220A" w:rsidP="00DB1350">
      <w:pPr>
        <w:pStyle w:val="NoSpacing"/>
        <w:jc w:val="both"/>
        <w:rPr>
          <w:rFonts w:ascii="Times New Roman" w:hAnsi="Times New Roman"/>
          <w:sz w:val="20"/>
          <w:szCs w:val="20"/>
        </w:rPr>
      </w:pP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b/>
          <w:sz w:val="20"/>
          <w:szCs w:val="20"/>
        </w:rPr>
        <w:t>Keywords</w:t>
      </w:r>
      <w:r w:rsidRPr="00DB1350">
        <w:rPr>
          <w:rFonts w:ascii="Times New Roman" w:hAnsi="Times New Roman"/>
          <w:sz w:val="20"/>
          <w:szCs w:val="20"/>
        </w:rPr>
        <w:t>: Army green, Effluent, Gambia gold, Microbial treatment, Textile Industries.</w:t>
      </w:r>
    </w:p>
    <w:p w:rsidR="000F4AE8" w:rsidRPr="00DB1350" w:rsidRDefault="000F4AE8" w:rsidP="00DB1350">
      <w:pPr>
        <w:pStyle w:val="NoSpacing"/>
        <w:jc w:val="both"/>
        <w:rPr>
          <w:rFonts w:ascii="Times New Roman" w:hAnsi="Times New Roman"/>
          <w:sz w:val="20"/>
          <w:szCs w:val="20"/>
        </w:rPr>
      </w:pPr>
    </w:p>
    <w:p w:rsidR="00DB1350" w:rsidRDefault="00DB1350" w:rsidP="00DB1350">
      <w:pPr>
        <w:pStyle w:val="NoSpacing"/>
        <w:jc w:val="both"/>
        <w:rPr>
          <w:rFonts w:ascii="Times New Roman" w:hAnsi="Times New Roman"/>
          <w:b/>
          <w:sz w:val="20"/>
          <w:szCs w:val="20"/>
        </w:rPr>
        <w:sectPr w:rsidR="00DB1350" w:rsidSect="00EF416C">
          <w:headerReference w:type="default" r:id="rId8"/>
          <w:footerReference w:type="default" r:id="rId9"/>
          <w:pgSz w:w="11906" w:h="16838"/>
          <w:pgMar w:top="284" w:right="1274" w:bottom="567" w:left="1440" w:header="709" w:footer="709" w:gutter="0"/>
          <w:pgNumType w:start="29"/>
          <w:cols w:space="708"/>
          <w:docGrid w:linePitch="360"/>
        </w:sectPr>
      </w:pPr>
    </w:p>
    <w:p w:rsidR="000F4AE8" w:rsidRPr="00DB1350" w:rsidRDefault="0002220A" w:rsidP="00DB1350">
      <w:pPr>
        <w:pStyle w:val="NoSpacing"/>
        <w:jc w:val="both"/>
        <w:rPr>
          <w:rFonts w:ascii="Times New Roman" w:hAnsi="Times New Roman"/>
          <w:b/>
          <w:sz w:val="20"/>
          <w:szCs w:val="20"/>
        </w:rPr>
      </w:pPr>
      <w:r w:rsidRPr="00DB1350">
        <w:rPr>
          <w:rFonts w:ascii="Times New Roman" w:hAnsi="Times New Roman"/>
          <w:b/>
          <w:sz w:val="20"/>
          <w:szCs w:val="20"/>
        </w:rPr>
        <w:lastRenderedPageBreak/>
        <w:t>1.</w:t>
      </w:r>
      <w:r w:rsidR="00EF416C">
        <w:rPr>
          <w:rFonts w:ascii="Times New Roman" w:hAnsi="Times New Roman"/>
          <w:b/>
          <w:sz w:val="20"/>
          <w:szCs w:val="20"/>
        </w:rPr>
        <w:t xml:space="preserve"> </w:t>
      </w:r>
      <w:r w:rsidR="000F4AE8" w:rsidRPr="00DB1350">
        <w:rPr>
          <w:rFonts w:ascii="Times New Roman" w:hAnsi="Times New Roman"/>
          <w:b/>
          <w:sz w:val="20"/>
          <w:szCs w:val="20"/>
        </w:rPr>
        <w:t>I</w:t>
      </w:r>
      <w:r w:rsidRPr="00DB1350">
        <w:rPr>
          <w:rFonts w:ascii="Times New Roman" w:hAnsi="Times New Roman"/>
          <w:b/>
          <w:sz w:val="20"/>
          <w:szCs w:val="20"/>
        </w:rPr>
        <w:t>ntroduction</w:t>
      </w:r>
    </w:p>
    <w:p w:rsidR="000F4AE8" w:rsidRPr="00DB1350" w:rsidRDefault="000F4AE8" w:rsidP="00DB1350">
      <w:pPr>
        <w:pStyle w:val="NoSpacing"/>
        <w:ind w:firstLine="720"/>
        <w:jc w:val="both"/>
        <w:rPr>
          <w:rFonts w:ascii="Times New Roman" w:hAnsi="Times New Roman"/>
          <w:b/>
          <w:sz w:val="20"/>
          <w:szCs w:val="20"/>
        </w:rPr>
      </w:pPr>
      <w:r w:rsidRPr="00DB1350">
        <w:rPr>
          <w:rFonts w:ascii="Times New Roman" w:hAnsi="Times New Roman"/>
          <w:sz w:val="20"/>
          <w:szCs w:val="20"/>
        </w:rPr>
        <w:t xml:space="preserve">Textile industries are industries which carry out processes such as </w:t>
      </w:r>
      <w:r w:rsidRPr="00DB1350">
        <w:rPr>
          <w:rFonts w:ascii="Times New Roman" w:hAnsi="Times New Roman"/>
          <w:sz w:val="20"/>
          <w:szCs w:val="20"/>
          <w:u w:color="82C42A"/>
        </w:rPr>
        <w:t>pretreatment</w:t>
      </w:r>
      <w:r w:rsidRPr="00DB1350">
        <w:rPr>
          <w:rFonts w:ascii="Times New Roman" w:hAnsi="Times New Roman"/>
          <w:sz w:val="20"/>
          <w:szCs w:val="20"/>
        </w:rPr>
        <w:t xml:space="preserve"> of </w:t>
      </w:r>
      <w:r w:rsidRPr="00DB1350">
        <w:rPr>
          <w:rFonts w:ascii="Times New Roman" w:hAnsi="Times New Roman"/>
          <w:sz w:val="20"/>
          <w:szCs w:val="20"/>
          <w:u w:color="82C42A"/>
        </w:rPr>
        <w:t>fibres</w:t>
      </w:r>
      <w:r w:rsidRPr="00DB1350">
        <w:rPr>
          <w:rFonts w:ascii="Times New Roman" w:hAnsi="Times New Roman"/>
          <w:sz w:val="20"/>
          <w:szCs w:val="20"/>
        </w:rPr>
        <w:t xml:space="preserve"> or cloth materials, dyeing, printing and finishing operations. These production processes do not only consume large amounts of energy and water but they also produce a substantial amount of waste products (Babu </w:t>
      </w:r>
      <w:r w:rsidRPr="00DB1350">
        <w:rPr>
          <w:rFonts w:ascii="Times New Roman" w:hAnsi="Times New Roman"/>
          <w:i/>
          <w:sz w:val="20"/>
          <w:szCs w:val="20"/>
        </w:rPr>
        <w:t xml:space="preserve">et al., </w:t>
      </w:r>
      <w:r w:rsidRPr="00DB1350">
        <w:rPr>
          <w:rFonts w:ascii="Times New Roman" w:hAnsi="Times New Roman"/>
          <w:sz w:val="20"/>
          <w:szCs w:val="20"/>
        </w:rPr>
        <w:t>2007).</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With the increased demand for textile products, the textile industry and its waste waters have increased proportionally making it one of the main sources of severe pollution problems worldwide (Andre </w:t>
      </w:r>
      <w:r w:rsidRPr="00DB1350">
        <w:rPr>
          <w:rFonts w:ascii="Times New Roman" w:hAnsi="Times New Roman"/>
          <w:i/>
          <w:sz w:val="20"/>
          <w:szCs w:val="20"/>
        </w:rPr>
        <w:t xml:space="preserve">et al., </w:t>
      </w:r>
      <w:r w:rsidRPr="00DB1350">
        <w:rPr>
          <w:rFonts w:ascii="Times New Roman" w:hAnsi="Times New Roman"/>
          <w:sz w:val="20"/>
          <w:szCs w:val="20"/>
        </w:rPr>
        <w:t xml:space="preserve">2007). The effluent generated does not only affect the people alone, but also the environment in terms of contamination of ground water which affects the natural hydrologic cycle. The textile industries </w:t>
      </w:r>
      <w:r w:rsidRPr="00DB1350">
        <w:rPr>
          <w:rFonts w:ascii="Times New Roman" w:hAnsi="Times New Roman"/>
          <w:sz w:val="20"/>
          <w:szCs w:val="20"/>
          <w:u w:color="82C42A"/>
        </w:rPr>
        <w:t>produces</w:t>
      </w:r>
      <w:r w:rsidRPr="00DB1350">
        <w:rPr>
          <w:rFonts w:ascii="Times New Roman" w:hAnsi="Times New Roman"/>
          <w:sz w:val="20"/>
          <w:szCs w:val="20"/>
        </w:rPr>
        <w:t xml:space="preserve"> effluents that contain several types of chemicals such as </w:t>
      </w:r>
      <w:r w:rsidRPr="00DB1350">
        <w:rPr>
          <w:rFonts w:ascii="Times New Roman" w:hAnsi="Times New Roman"/>
          <w:sz w:val="20"/>
          <w:szCs w:val="20"/>
          <w:u w:color="82C42A"/>
        </w:rPr>
        <w:t>dispersants</w:t>
      </w:r>
      <w:r w:rsidRPr="00DB1350">
        <w:rPr>
          <w:rFonts w:ascii="Times New Roman" w:hAnsi="Times New Roman"/>
          <w:sz w:val="20"/>
          <w:szCs w:val="20"/>
        </w:rPr>
        <w:t xml:space="preserve">, leveling agents, acids, alkalis, carriers and various dyes. This alters the pH, increases the biochemical oxygen demand (BOD) and chemical oxygen demand (COD), and gives the rivers intense </w:t>
      </w:r>
      <w:r w:rsidRPr="00DB1350">
        <w:rPr>
          <w:rFonts w:ascii="Times New Roman" w:hAnsi="Times New Roman"/>
          <w:sz w:val="20"/>
          <w:szCs w:val="20"/>
          <w:u w:color="82C42A"/>
        </w:rPr>
        <w:t>colourations</w:t>
      </w:r>
      <w:r w:rsidRPr="00DB1350">
        <w:rPr>
          <w:rFonts w:ascii="Times New Roman" w:hAnsi="Times New Roman"/>
          <w:sz w:val="20"/>
          <w:szCs w:val="20"/>
        </w:rPr>
        <w:t xml:space="preserve">. The use of these water resources is limited and the ecosystem is also affected. </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The local textile</w:t>
      </w:r>
      <w:r w:rsidR="00A96BC2">
        <w:rPr>
          <w:rFonts w:ascii="Times New Roman" w:hAnsi="Times New Roman"/>
          <w:sz w:val="20"/>
          <w:szCs w:val="20"/>
        </w:rPr>
        <w:t xml:space="preserve"> industries</w:t>
      </w:r>
      <w:r w:rsidRPr="00DB1350">
        <w:rPr>
          <w:rFonts w:ascii="Times New Roman" w:hAnsi="Times New Roman"/>
          <w:sz w:val="20"/>
          <w:szCs w:val="20"/>
        </w:rPr>
        <w:t xml:space="preserve"> in Nigeria where the effluent</w:t>
      </w:r>
      <w:r w:rsidR="00A96BC2">
        <w:rPr>
          <w:rFonts w:ascii="Times New Roman" w:hAnsi="Times New Roman"/>
          <w:sz w:val="20"/>
          <w:szCs w:val="20"/>
        </w:rPr>
        <w:t>s were</w:t>
      </w:r>
      <w:r w:rsidRPr="00DB1350">
        <w:rPr>
          <w:rFonts w:ascii="Times New Roman" w:hAnsi="Times New Roman"/>
          <w:sz w:val="20"/>
          <w:szCs w:val="20"/>
        </w:rPr>
        <w:t xml:space="preserve"> collected </w:t>
      </w:r>
      <w:r w:rsidR="00A96BC2" w:rsidRPr="00DB1350">
        <w:rPr>
          <w:rFonts w:ascii="Times New Roman" w:hAnsi="Times New Roman"/>
          <w:sz w:val="20"/>
          <w:szCs w:val="20"/>
        </w:rPr>
        <w:t>do</w:t>
      </w:r>
      <w:r w:rsidRPr="00DB1350">
        <w:rPr>
          <w:rFonts w:ascii="Times New Roman" w:hAnsi="Times New Roman"/>
          <w:sz w:val="20"/>
          <w:szCs w:val="20"/>
        </w:rPr>
        <w:t xml:space="preserve"> not operate any treatment method at all. Even when efforts are made to treat the effluents, physico-chemical treatment methods are used and these treatment methods are the least desirable owing to their high costs and generation of secondary pollutants. On the other </w:t>
      </w:r>
      <w:r w:rsidRPr="00DB1350">
        <w:rPr>
          <w:rFonts w:ascii="Times New Roman" w:hAnsi="Times New Roman"/>
          <w:sz w:val="20"/>
          <w:szCs w:val="20"/>
        </w:rPr>
        <w:lastRenderedPageBreak/>
        <w:t xml:space="preserve">hand, biological treatment methods are attractive due to their cost effectiveness, diverse metabolic pathways and versatility of microorganisms used for treatment (Méndez-Paz </w:t>
      </w:r>
      <w:r w:rsidRPr="00DB1350">
        <w:rPr>
          <w:rFonts w:ascii="Times New Roman" w:hAnsi="Times New Roman"/>
          <w:i/>
          <w:sz w:val="20"/>
          <w:szCs w:val="20"/>
        </w:rPr>
        <w:t>et al</w:t>
      </w:r>
      <w:r w:rsidRPr="00DB1350">
        <w:rPr>
          <w:rFonts w:ascii="Times New Roman" w:hAnsi="Times New Roman"/>
          <w:sz w:val="20"/>
          <w:szCs w:val="20"/>
        </w:rPr>
        <w:t>., 2005 and</w:t>
      </w:r>
      <w:r w:rsidR="00EF416C">
        <w:rPr>
          <w:rFonts w:ascii="Times New Roman" w:hAnsi="Times New Roman"/>
          <w:sz w:val="20"/>
          <w:szCs w:val="20"/>
        </w:rPr>
        <w:t xml:space="preserve"> </w:t>
      </w:r>
      <w:r w:rsidRPr="00DB1350">
        <w:rPr>
          <w:rFonts w:ascii="Times New Roman" w:hAnsi="Times New Roman"/>
          <w:sz w:val="20"/>
          <w:szCs w:val="20"/>
        </w:rPr>
        <w:t xml:space="preserve">Pandey </w:t>
      </w:r>
      <w:r w:rsidRPr="00DB1350">
        <w:rPr>
          <w:rFonts w:ascii="Times New Roman" w:hAnsi="Times New Roman"/>
          <w:i/>
          <w:sz w:val="20"/>
          <w:szCs w:val="20"/>
        </w:rPr>
        <w:t>et al</w:t>
      </w:r>
      <w:r w:rsidRPr="00DB1350">
        <w:rPr>
          <w:rFonts w:ascii="Times New Roman" w:hAnsi="Times New Roman"/>
          <w:sz w:val="20"/>
          <w:szCs w:val="20"/>
        </w:rPr>
        <w:t xml:space="preserve">., 2007). Some bacterial strains such as </w:t>
      </w:r>
      <w:r w:rsidRPr="00DB1350">
        <w:rPr>
          <w:rFonts w:ascii="Times New Roman" w:hAnsi="Times New Roman"/>
          <w:i/>
          <w:sz w:val="20"/>
          <w:szCs w:val="20"/>
        </w:rPr>
        <w:t xml:space="preserve">Bacillus cereus, Pseudomonas putida, Pseudomonas fluorescence, Steanotrophomonas </w:t>
      </w:r>
      <w:r w:rsidRPr="00DB1350">
        <w:rPr>
          <w:rFonts w:ascii="Times New Roman" w:hAnsi="Times New Roman"/>
          <w:i/>
          <w:sz w:val="20"/>
          <w:szCs w:val="20"/>
          <w:u w:color="82C42A"/>
        </w:rPr>
        <w:t>acidaminiphila</w:t>
      </w:r>
      <w:r w:rsidRPr="00DB1350">
        <w:rPr>
          <w:rFonts w:ascii="Times New Roman" w:hAnsi="Times New Roman"/>
          <w:i/>
          <w:sz w:val="20"/>
          <w:szCs w:val="20"/>
        </w:rPr>
        <w:t xml:space="preserve"> </w:t>
      </w:r>
      <w:r w:rsidRPr="00DB1350">
        <w:rPr>
          <w:rFonts w:ascii="Times New Roman" w:hAnsi="Times New Roman"/>
          <w:sz w:val="20"/>
          <w:szCs w:val="20"/>
        </w:rPr>
        <w:t xml:space="preserve">have been used in the </w:t>
      </w:r>
      <w:r w:rsidRPr="00DB1350">
        <w:rPr>
          <w:rFonts w:ascii="Times New Roman" w:hAnsi="Times New Roman"/>
          <w:sz w:val="20"/>
          <w:szCs w:val="20"/>
          <w:u w:color="82C42A"/>
        </w:rPr>
        <w:t>biodegradation</w:t>
      </w:r>
      <w:r w:rsidRPr="00DB1350">
        <w:rPr>
          <w:rFonts w:ascii="Times New Roman" w:hAnsi="Times New Roman"/>
          <w:sz w:val="20"/>
          <w:szCs w:val="20"/>
        </w:rPr>
        <w:t xml:space="preserve"> of azo dyes (Khehra </w:t>
      </w:r>
      <w:r w:rsidRPr="00DB1350">
        <w:rPr>
          <w:rFonts w:ascii="Times New Roman" w:hAnsi="Times New Roman"/>
          <w:i/>
          <w:sz w:val="20"/>
          <w:szCs w:val="20"/>
        </w:rPr>
        <w:t>et al.,</w:t>
      </w:r>
      <w:r w:rsidRPr="00DB1350">
        <w:rPr>
          <w:rFonts w:ascii="Times New Roman" w:hAnsi="Times New Roman"/>
          <w:sz w:val="20"/>
          <w:szCs w:val="20"/>
        </w:rPr>
        <w:t xml:space="preserve"> 2006). Many of these strains require organic carbon sources as they cannot utilize dye as the growth substrate. There are some reports on complete degradation of </w:t>
      </w:r>
      <w:r w:rsidRPr="00DB1350">
        <w:rPr>
          <w:rFonts w:ascii="Times New Roman" w:hAnsi="Times New Roman"/>
          <w:sz w:val="20"/>
          <w:szCs w:val="20"/>
          <w:u w:color="82C42A"/>
        </w:rPr>
        <w:t>sulfonated</w:t>
      </w:r>
      <w:r w:rsidRPr="00DB1350">
        <w:rPr>
          <w:rFonts w:ascii="Times New Roman" w:hAnsi="Times New Roman"/>
          <w:sz w:val="20"/>
          <w:szCs w:val="20"/>
        </w:rPr>
        <w:t xml:space="preserve"> aromatic amines by enriched bacterial communities (Tan </w:t>
      </w:r>
      <w:r w:rsidRPr="00DB1350">
        <w:rPr>
          <w:rFonts w:ascii="Times New Roman" w:hAnsi="Times New Roman"/>
          <w:i/>
          <w:sz w:val="20"/>
          <w:szCs w:val="20"/>
        </w:rPr>
        <w:t>et al.,</w:t>
      </w:r>
      <w:r w:rsidRPr="00DB1350">
        <w:rPr>
          <w:rFonts w:ascii="Times New Roman" w:hAnsi="Times New Roman"/>
          <w:sz w:val="20"/>
          <w:szCs w:val="20"/>
        </w:rPr>
        <w:t xml:space="preserve"> 2000).</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This study therefore evaluated the ability of microbial isolate to decolourize, detoxify and degrade effluent generated from local textile industry.</w:t>
      </w:r>
    </w:p>
    <w:p w:rsidR="000F4AE8" w:rsidRPr="00DB1350" w:rsidRDefault="00167087" w:rsidP="00DB1350">
      <w:pPr>
        <w:pStyle w:val="NoSpacing"/>
        <w:jc w:val="both"/>
        <w:rPr>
          <w:rFonts w:ascii="Times New Roman" w:hAnsi="Times New Roman"/>
          <w:b/>
          <w:sz w:val="20"/>
          <w:szCs w:val="20"/>
        </w:rPr>
      </w:pPr>
      <w:r w:rsidRPr="00DB1350">
        <w:rPr>
          <w:rFonts w:ascii="Times New Roman" w:hAnsi="Times New Roman"/>
          <w:b/>
          <w:sz w:val="20"/>
          <w:szCs w:val="20"/>
        </w:rPr>
        <w:t xml:space="preserve">2. </w:t>
      </w:r>
      <w:r w:rsidR="000F4AE8" w:rsidRPr="00DB1350">
        <w:rPr>
          <w:rFonts w:ascii="Times New Roman" w:hAnsi="Times New Roman"/>
          <w:b/>
          <w:sz w:val="20"/>
          <w:szCs w:val="20"/>
        </w:rPr>
        <w:t>M</w:t>
      </w:r>
      <w:r w:rsidRPr="00DB1350">
        <w:rPr>
          <w:rFonts w:ascii="Times New Roman" w:hAnsi="Times New Roman"/>
          <w:b/>
          <w:sz w:val="20"/>
          <w:szCs w:val="20"/>
        </w:rPr>
        <w:t>aterials and Methods</w:t>
      </w: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sz w:val="20"/>
          <w:szCs w:val="20"/>
        </w:rPr>
        <w:t>S</w:t>
      </w:r>
      <w:r w:rsidR="00167087" w:rsidRPr="00DB1350">
        <w:rPr>
          <w:rFonts w:ascii="Times New Roman" w:hAnsi="Times New Roman"/>
          <w:sz w:val="20"/>
          <w:szCs w:val="20"/>
        </w:rPr>
        <w:t>ample Collection:</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Dyes and effluents: the dyes and effluents used in this study were obtained from Itoku in Abeokuta, Ogun State in the southwestern region of Nigeria. Dyes such as army green (mixture of green and black dyes) and Gambia gold (a mixture of brown and red dyes) obtained from this market were manufactured by Consignee-PJS Products Limited, Changzhou, Jiangsu, China.</w:t>
      </w: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sz w:val="20"/>
          <w:szCs w:val="20"/>
        </w:rPr>
        <w:t xml:space="preserve">Brine Shrimps: Cysts of </w:t>
      </w:r>
      <w:r w:rsidRPr="00DB1350">
        <w:rPr>
          <w:rFonts w:ascii="Times New Roman" w:hAnsi="Times New Roman"/>
          <w:i/>
          <w:sz w:val="20"/>
          <w:szCs w:val="20"/>
        </w:rPr>
        <w:t>Artemia</w:t>
      </w:r>
      <w:r w:rsidRPr="00DB1350">
        <w:rPr>
          <w:rFonts w:ascii="Times New Roman" w:hAnsi="Times New Roman"/>
          <w:sz w:val="20"/>
          <w:szCs w:val="20"/>
        </w:rPr>
        <w:t xml:space="preserve"> </w:t>
      </w:r>
      <w:r w:rsidRPr="00DB1350">
        <w:rPr>
          <w:rFonts w:ascii="Times New Roman" w:hAnsi="Times New Roman"/>
          <w:i/>
          <w:sz w:val="20"/>
          <w:szCs w:val="20"/>
          <w:u w:color="82C42A"/>
        </w:rPr>
        <w:t>salina</w:t>
      </w:r>
      <w:r w:rsidRPr="00DB1350">
        <w:rPr>
          <w:rFonts w:ascii="Times New Roman" w:hAnsi="Times New Roman"/>
          <w:sz w:val="20"/>
          <w:szCs w:val="20"/>
        </w:rPr>
        <w:t xml:space="preserve"> from Great Salt Lake, Utah, USA were bought from a vendor selling aquaculture materials in Lagos.</w:t>
      </w:r>
    </w:p>
    <w:p w:rsidR="000F4AE8" w:rsidRPr="00DB1350" w:rsidRDefault="000F4AE8" w:rsidP="00DB1350">
      <w:pPr>
        <w:pStyle w:val="NoSpacing"/>
        <w:jc w:val="both"/>
        <w:rPr>
          <w:rFonts w:ascii="Times New Roman" w:hAnsi="Times New Roman"/>
          <w:b/>
          <w:sz w:val="20"/>
          <w:szCs w:val="20"/>
        </w:rPr>
      </w:pPr>
      <w:r w:rsidRPr="00DB1350">
        <w:rPr>
          <w:rFonts w:ascii="Times New Roman" w:hAnsi="Times New Roman"/>
          <w:sz w:val="20"/>
          <w:szCs w:val="20"/>
        </w:rPr>
        <w:lastRenderedPageBreak/>
        <w:t>Isolation, identification and screening of microbial isolates</w:t>
      </w:r>
      <w:r w:rsidRPr="00DB1350">
        <w:rPr>
          <w:rFonts w:ascii="Times New Roman" w:hAnsi="Times New Roman"/>
          <w:b/>
          <w:sz w:val="20"/>
          <w:szCs w:val="20"/>
        </w:rPr>
        <w:t>:</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Microorganisms were isolated from effluent from local textile industries and soils contaminated with dye effluent.</w:t>
      </w:r>
      <w:r w:rsidR="00EF416C">
        <w:rPr>
          <w:rFonts w:ascii="Times New Roman" w:hAnsi="Times New Roman"/>
          <w:sz w:val="20"/>
          <w:szCs w:val="20"/>
        </w:rPr>
        <w:t xml:space="preserve"> </w:t>
      </w:r>
      <w:r w:rsidRPr="00DB1350">
        <w:rPr>
          <w:rFonts w:ascii="Times New Roman" w:hAnsi="Times New Roman"/>
          <w:sz w:val="20"/>
          <w:szCs w:val="20"/>
        </w:rPr>
        <w:t xml:space="preserve">The isolates were characterized using morphological and biochemical tests described by Olutiola </w:t>
      </w:r>
      <w:r w:rsidRPr="00DB1350">
        <w:rPr>
          <w:rFonts w:ascii="Times New Roman" w:hAnsi="Times New Roman"/>
          <w:i/>
          <w:sz w:val="20"/>
          <w:szCs w:val="20"/>
        </w:rPr>
        <w:t xml:space="preserve">et al. </w:t>
      </w:r>
      <w:r w:rsidRPr="00DB1350">
        <w:rPr>
          <w:rFonts w:ascii="Times New Roman" w:hAnsi="Times New Roman"/>
          <w:sz w:val="20"/>
          <w:szCs w:val="20"/>
        </w:rPr>
        <w:t xml:space="preserve">(2000). Identification of the bacteria was carried out using Cowan and Steel (1993) and Holt </w:t>
      </w:r>
      <w:r w:rsidRPr="00DB1350">
        <w:rPr>
          <w:rFonts w:ascii="Times New Roman" w:hAnsi="Times New Roman"/>
          <w:i/>
          <w:sz w:val="20"/>
          <w:szCs w:val="20"/>
        </w:rPr>
        <w:t>et al.</w:t>
      </w:r>
      <w:r w:rsidR="00EF416C">
        <w:rPr>
          <w:rFonts w:ascii="Times New Roman" w:hAnsi="Times New Roman"/>
          <w:i/>
          <w:sz w:val="20"/>
          <w:szCs w:val="20"/>
        </w:rPr>
        <w:t xml:space="preserve"> </w:t>
      </w:r>
      <w:r w:rsidRPr="00DB1350">
        <w:rPr>
          <w:rFonts w:ascii="Times New Roman" w:hAnsi="Times New Roman"/>
          <w:sz w:val="20"/>
          <w:szCs w:val="20"/>
        </w:rPr>
        <w:t xml:space="preserve">(2000). Screening for isolates with decolourization ability was done using modified method of Sharma </w:t>
      </w:r>
      <w:r w:rsidRPr="00DB1350">
        <w:rPr>
          <w:rFonts w:ascii="Times New Roman" w:hAnsi="Times New Roman"/>
          <w:i/>
          <w:sz w:val="20"/>
          <w:szCs w:val="20"/>
        </w:rPr>
        <w:t>et al</w:t>
      </w:r>
      <w:r w:rsidRPr="00DB1350">
        <w:rPr>
          <w:rFonts w:ascii="Times New Roman" w:hAnsi="Times New Roman"/>
          <w:sz w:val="20"/>
          <w:szCs w:val="20"/>
        </w:rPr>
        <w:t>. (2004) in which dyes used in the local textile industries such as army green and Gambia gold was added to the minimal salt media used.</w:t>
      </w: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sz w:val="20"/>
          <w:szCs w:val="20"/>
        </w:rPr>
        <w:t xml:space="preserve">Decolourization Study: </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Minimal salt medium (MSM) supplemented with 100mg/L of the dye or effluent (Sharma </w:t>
      </w:r>
      <w:r w:rsidRPr="00DB1350">
        <w:rPr>
          <w:rFonts w:ascii="Times New Roman" w:hAnsi="Times New Roman"/>
          <w:i/>
          <w:sz w:val="20"/>
          <w:szCs w:val="20"/>
        </w:rPr>
        <w:t>et al</w:t>
      </w:r>
      <w:r w:rsidRPr="00DB1350">
        <w:rPr>
          <w:rFonts w:ascii="Times New Roman" w:hAnsi="Times New Roman"/>
          <w:sz w:val="20"/>
          <w:szCs w:val="20"/>
        </w:rPr>
        <w:t>., 2004) were put into 150mL of Erlenmeyer flask and this was inoculated with</w:t>
      </w:r>
      <w:r w:rsidR="00EF416C">
        <w:rPr>
          <w:rFonts w:ascii="Times New Roman" w:hAnsi="Times New Roman"/>
          <w:sz w:val="20"/>
          <w:szCs w:val="20"/>
        </w:rPr>
        <w:t xml:space="preserve"> </w:t>
      </w:r>
      <w:r w:rsidRPr="00DB1350">
        <w:rPr>
          <w:rFonts w:ascii="Times New Roman" w:hAnsi="Times New Roman"/>
          <w:sz w:val="20"/>
          <w:szCs w:val="20"/>
        </w:rPr>
        <w:t xml:space="preserve">5mL of 24 hours old broth culture of the bacterial isolates and incubated for 7 days, after which the medium was centrifuged at 7,000 </w:t>
      </w:r>
      <w:r w:rsidRPr="00DB1350">
        <w:rPr>
          <w:rFonts w:ascii="Times New Roman" w:hAnsi="Times New Roman"/>
          <w:sz w:val="20"/>
          <w:szCs w:val="20"/>
          <w:u w:color="82C42A"/>
        </w:rPr>
        <w:t>rpm</w:t>
      </w:r>
      <w:r w:rsidRPr="00DB1350">
        <w:rPr>
          <w:rFonts w:ascii="Times New Roman" w:hAnsi="Times New Roman"/>
          <w:sz w:val="20"/>
          <w:szCs w:val="20"/>
        </w:rPr>
        <w:t xml:space="preserve"> at 4</w:t>
      </w:r>
      <w:r w:rsidRPr="00DB1350">
        <w:rPr>
          <w:rFonts w:ascii="Times New Roman" w:hAnsi="Times New Roman"/>
          <w:sz w:val="20"/>
          <w:szCs w:val="20"/>
          <w:vertAlign w:val="superscript"/>
        </w:rPr>
        <w:t>0</w:t>
      </w:r>
      <w:r w:rsidRPr="00DB1350">
        <w:rPr>
          <w:rFonts w:ascii="Times New Roman" w:hAnsi="Times New Roman"/>
          <w:sz w:val="20"/>
          <w:szCs w:val="20"/>
        </w:rPr>
        <w:t xml:space="preserve">C for 15 minutes using cold centrifuge, Mikro 220R, Hettich Zentrifugen model. The </w:t>
      </w:r>
      <w:r w:rsidRPr="00DB1350">
        <w:rPr>
          <w:rFonts w:ascii="Times New Roman" w:hAnsi="Times New Roman"/>
          <w:sz w:val="20"/>
          <w:szCs w:val="20"/>
          <w:u w:color="82C42A"/>
        </w:rPr>
        <w:t>decolourization</w:t>
      </w:r>
      <w:r w:rsidRPr="00DB1350">
        <w:rPr>
          <w:rFonts w:ascii="Times New Roman" w:hAnsi="Times New Roman"/>
          <w:sz w:val="20"/>
          <w:szCs w:val="20"/>
        </w:rPr>
        <w:t xml:space="preserve"> potential of the isolate was determined by taking the </w:t>
      </w:r>
      <w:r w:rsidRPr="00DB1350">
        <w:rPr>
          <w:rFonts w:ascii="Times New Roman" w:hAnsi="Times New Roman"/>
          <w:sz w:val="20"/>
          <w:szCs w:val="20"/>
          <w:u w:color="82C42A"/>
        </w:rPr>
        <w:t>absorbance</w:t>
      </w:r>
      <w:r w:rsidRPr="00DB1350">
        <w:rPr>
          <w:rFonts w:ascii="Times New Roman" w:hAnsi="Times New Roman"/>
          <w:sz w:val="20"/>
          <w:szCs w:val="20"/>
        </w:rPr>
        <w:t xml:space="preserve"> reading of the cell free supernatant using UV/Visible Spectrophotometer (UNICO Model 1200).</w:t>
      </w:r>
    </w:p>
    <w:p w:rsidR="00B65E5A" w:rsidRPr="00DB1350" w:rsidRDefault="000F4AE8" w:rsidP="00DB1350">
      <w:pPr>
        <w:pStyle w:val="NoSpacing"/>
        <w:jc w:val="both"/>
        <w:rPr>
          <w:rFonts w:ascii="Times New Roman" w:hAnsi="Times New Roman"/>
          <w:color w:val="0D0D0D"/>
          <w:sz w:val="20"/>
          <w:szCs w:val="20"/>
          <w:lang w:val="en-GB" w:eastAsia="en-GB"/>
        </w:rPr>
      </w:pPr>
      <w:r w:rsidRPr="00DB1350">
        <w:rPr>
          <w:rFonts w:ascii="Times New Roman" w:hAnsi="Times New Roman"/>
          <w:color w:val="0D0D0D"/>
          <w:sz w:val="20"/>
          <w:szCs w:val="20"/>
          <w:u w:color="82C42A"/>
          <w:lang w:val="en-GB" w:eastAsia="en-GB"/>
        </w:rPr>
        <w:t>Decolourization</w:t>
      </w:r>
      <w:r w:rsidRPr="00DB1350">
        <w:rPr>
          <w:rFonts w:ascii="Times New Roman" w:hAnsi="Times New Roman"/>
          <w:color w:val="0D0D0D"/>
          <w:sz w:val="20"/>
          <w:szCs w:val="20"/>
          <w:lang w:val="en-GB" w:eastAsia="en-GB"/>
        </w:rPr>
        <w:t xml:space="preserve"> rate was expressed as percentage </w:t>
      </w:r>
      <w:r w:rsidRPr="00DB1350">
        <w:rPr>
          <w:rFonts w:ascii="Times New Roman" w:hAnsi="Times New Roman"/>
          <w:color w:val="0D0D0D"/>
          <w:sz w:val="20"/>
          <w:szCs w:val="20"/>
          <w:u w:color="82C42A"/>
          <w:lang w:val="en-GB" w:eastAsia="en-GB"/>
        </w:rPr>
        <w:t>decolourization</w:t>
      </w:r>
      <w:r w:rsidRPr="00DB1350">
        <w:rPr>
          <w:rFonts w:ascii="Times New Roman" w:hAnsi="Times New Roman"/>
          <w:color w:val="0D0D0D"/>
          <w:sz w:val="20"/>
          <w:szCs w:val="20"/>
          <w:lang w:val="en-GB" w:eastAsia="en-GB"/>
        </w:rPr>
        <w:t xml:space="preserve"> and calculated using the formula:</w:t>
      </w:r>
    </w:p>
    <w:p w:rsidR="000F4AE8" w:rsidRPr="00DB1350" w:rsidRDefault="00380C92" w:rsidP="00DB1350">
      <w:pPr>
        <w:pStyle w:val="NoSpacing"/>
        <w:jc w:val="both"/>
        <w:rPr>
          <w:rFonts w:ascii="Times New Roman" w:hAnsi="Times New Roman"/>
          <w:color w:val="0D0D0D"/>
          <w:sz w:val="20"/>
          <w:szCs w:val="20"/>
          <w:lang w:val="en-GB" w:eastAsia="en-GB"/>
        </w:rPr>
      </w:pPr>
      <m:oMathPara>
        <m:oMath>
          <m:r>
            <m:rPr>
              <m:sty m:val="p"/>
            </m:rPr>
            <w:rPr>
              <w:rFonts w:ascii="Cambria Math"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27pt" equationxml="&lt;">
                <v:imagedata r:id="rId10" o:title="" chromakey="white"/>
              </v:shape>
            </w:pict>
          </m:r>
        </m:oMath>
      </m:oMathPara>
    </w:p>
    <w:p w:rsidR="000F4AE8" w:rsidRPr="00DB1350" w:rsidRDefault="000F4AE8" w:rsidP="00DB1350">
      <w:pPr>
        <w:pStyle w:val="NoSpacing"/>
        <w:jc w:val="both"/>
        <w:rPr>
          <w:rFonts w:ascii="Times New Roman" w:hAnsi="Times New Roman"/>
          <w:color w:val="0D0D0D"/>
          <w:sz w:val="20"/>
          <w:szCs w:val="20"/>
          <w:lang w:val="en-GB" w:eastAsia="en-GB"/>
        </w:rPr>
      </w:pPr>
      <w:r w:rsidRPr="00DB1350">
        <w:rPr>
          <w:rFonts w:ascii="Times New Roman" w:hAnsi="Times New Roman"/>
          <w:color w:val="0D0D0D"/>
          <w:sz w:val="20"/>
          <w:szCs w:val="20"/>
          <w:lang w:val="en-GB" w:eastAsia="en-GB"/>
        </w:rPr>
        <w:t xml:space="preserve">Where A is initial </w:t>
      </w:r>
      <w:r w:rsidRPr="00DB1350">
        <w:rPr>
          <w:rFonts w:ascii="Times New Roman" w:hAnsi="Times New Roman"/>
          <w:color w:val="0D0D0D"/>
          <w:sz w:val="20"/>
          <w:szCs w:val="20"/>
          <w:u w:color="82C42A"/>
          <w:lang w:val="en-GB" w:eastAsia="en-GB"/>
        </w:rPr>
        <w:t>absorbance</w:t>
      </w:r>
      <w:r w:rsidRPr="00DB1350">
        <w:rPr>
          <w:rFonts w:ascii="Times New Roman" w:hAnsi="Times New Roman"/>
          <w:color w:val="0D0D0D"/>
          <w:sz w:val="20"/>
          <w:szCs w:val="20"/>
          <w:lang w:val="en-GB" w:eastAsia="en-GB"/>
        </w:rPr>
        <w:t xml:space="preserve"> and B final </w:t>
      </w:r>
      <w:r w:rsidRPr="00DB1350">
        <w:rPr>
          <w:rFonts w:ascii="Times New Roman" w:hAnsi="Times New Roman"/>
          <w:color w:val="0D0D0D"/>
          <w:sz w:val="20"/>
          <w:szCs w:val="20"/>
          <w:u w:color="82C42A"/>
          <w:lang w:val="en-GB" w:eastAsia="en-GB"/>
        </w:rPr>
        <w:t>absorbance</w:t>
      </w:r>
      <w:r w:rsidRPr="00DB1350">
        <w:rPr>
          <w:rFonts w:ascii="Times New Roman" w:hAnsi="Times New Roman"/>
          <w:color w:val="0D0D0D"/>
          <w:sz w:val="20"/>
          <w:szCs w:val="20"/>
          <w:lang w:val="en-GB" w:eastAsia="en-GB"/>
        </w:rPr>
        <w:t>.</w:t>
      </w: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sz w:val="20"/>
          <w:szCs w:val="20"/>
        </w:rPr>
        <w:t xml:space="preserve">Degradation Analysis: </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color w:val="000000"/>
          <w:sz w:val="20"/>
          <w:szCs w:val="20"/>
        </w:rPr>
        <w:t xml:space="preserve">Microbial treatment was carried out on the effluent for 7 days after which it was centrifuged. The cell free </w:t>
      </w:r>
      <w:r w:rsidRPr="00DB1350">
        <w:rPr>
          <w:rFonts w:ascii="Times New Roman" w:hAnsi="Times New Roman"/>
          <w:color w:val="000000"/>
          <w:sz w:val="20"/>
          <w:szCs w:val="20"/>
          <w:u w:color="82C42A"/>
        </w:rPr>
        <w:t>supernatant</w:t>
      </w:r>
      <w:r w:rsidRPr="00DB1350">
        <w:rPr>
          <w:rFonts w:ascii="Times New Roman" w:hAnsi="Times New Roman"/>
          <w:color w:val="000000"/>
          <w:sz w:val="20"/>
          <w:szCs w:val="20"/>
        </w:rPr>
        <w:t xml:space="preserve"> was treated with </w:t>
      </w:r>
      <w:r w:rsidRPr="00DB1350">
        <w:rPr>
          <w:rFonts w:ascii="Times New Roman" w:hAnsi="Times New Roman"/>
          <w:color w:val="000000"/>
          <w:sz w:val="20"/>
          <w:szCs w:val="20"/>
          <w:u w:color="82C42A"/>
        </w:rPr>
        <w:t>dichloromethane</w:t>
      </w:r>
      <w:r w:rsidRPr="00DB1350">
        <w:rPr>
          <w:rFonts w:ascii="Times New Roman" w:hAnsi="Times New Roman"/>
          <w:color w:val="000000"/>
          <w:sz w:val="20"/>
          <w:szCs w:val="20"/>
        </w:rPr>
        <w:t xml:space="preserve"> and the organic layer was used </w:t>
      </w:r>
      <w:r w:rsidR="00A96BC2" w:rsidRPr="00DB1350">
        <w:rPr>
          <w:rFonts w:ascii="Times New Roman" w:hAnsi="Times New Roman"/>
          <w:color w:val="000000"/>
          <w:sz w:val="20"/>
          <w:szCs w:val="20"/>
        </w:rPr>
        <w:t>for</w:t>
      </w:r>
      <w:r w:rsidRPr="00DB1350">
        <w:rPr>
          <w:rFonts w:ascii="Times New Roman" w:hAnsi="Times New Roman"/>
          <w:color w:val="000000"/>
          <w:sz w:val="20"/>
          <w:szCs w:val="20"/>
        </w:rPr>
        <w:t xml:space="preserve"> the </w:t>
      </w:r>
      <w:r w:rsidRPr="00DB1350">
        <w:rPr>
          <w:rFonts w:ascii="Times New Roman" w:hAnsi="Times New Roman"/>
          <w:color w:val="000000"/>
          <w:sz w:val="20"/>
          <w:szCs w:val="20"/>
          <w:u w:color="82C42A"/>
        </w:rPr>
        <w:t>degradative</w:t>
      </w:r>
      <w:r w:rsidRPr="00DB1350">
        <w:rPr>
          <w:rFonts w:ascii="Times New Roman" w:hAnsi="Times New Roman"/>
          <w:color w:val="000000"/>
          <w:sz w:val="20"/>
          <w:szCs w:val="20"/>
        </w:rPr>
        <w:t xml:space="preserve"> analysis. GC-MS analysis was performed using a QP2010 mass spectrometer from Shimadzu (Kyoto, Japan) fitted with a GC-17A gas chromatograph (Shimadzu; Kyoto, Japan). The ionization voltage was </w:t>
      </w:r>
      <w:r w:rsidRPr="00DB1350">
        <w:rPr>
          <w:rFonts w:ascii="Times New Roman" w:hAnsi="Times New Roman"/>
          <w:sz w:val="20"/>
          <w:szCs w:val="20"/>
        </w:rPr>
        <w:t xml:space="preserve">70 </w:t>
      </w:r>
      <w:r w:rsidRPr="00DB1350">
        <w:rPr>
          <w:rFonts w:ascii="Times New Roman" w:hAnsi="Times New Roman"/>
          <w:sz w:val="20"/>
          <w:szCs w:val="20"/>
          <w:u w:color="82C42A"/>
        </w:rPr>
        <w:t>eV</w:t>
      </w:r>
      <w:r w:rsidRPr="00DB1350">
        <w:rPr>
          <w:rFonts w:ascii="Times New Roman" w:hAnsi="Times New Roman"/>
          <w:sz w:val="20"/>
          <w:szCs w:val="20"/>
        </w:rPr>
        <w:t>. Gas chromatography was conducted in the temperature</w:t>
      </w:r>
      <w:r w:rsidR="00D542A6" w:rsidRPr="00DB1350">
        <w:rPr>
          <w:rFonts w:ascii="Times New Roman" w:hAnsi="Times New Roman"/>
          <w:sz w:val="20"/>
          <w:szCs w:val="20"/>
        </w:rPr>
        <w:t xml:space="preserve">-programming mode with a HP5MS </w:t>
      </w:r>
      <w:r w:rsidRPr="00DB1350">
        <w:rPr>
          <w:rFonts w:ascii="Times New Roman" w:hAnsi="Times New Roman"/>
          <w:sz w:val="20"/>
          <w:szCs w:val="20"/>
        </w:rPr>
        <w:t xml:space="preserve">column (30 m by 0.25 mm ID by 0.25µm) from Restek (Bellefonte, PA). The initial column temperature was held at 60°C for one minute, then increased linearly to 250°C at </w:t>
      </w:r>
      <w:r w:rsidRPr="00DB1350">
        <w:rPr>
          <w:rFonts w:ascii="Times New Roman" w:hAnsi="Times New Roman"/>
          <w:sz w:val="20"/>
          <w:szCs w:val="20"/>
          <w:u w:color="82C42A"/>
        </w:rPr>
        <w:t>10°C/min</w:t>
      </w:r>
      <w:r w:rsidR="00D542A6" w:rsidRPr="00DB1350">
        <w:rPr>
          <w:rFonts w:ascii="Times New Roman" w:hAnsi="Times New Roman"/>
          <w:sz w:val="20"/>
          <w:szCs w:val="20"/>
        </w:rPr>
        <w:t>, and held for five minutes</w:t>
      </w:r>
      <w:r w:rsidRPr="00DB1350">
        <w:rPr>
          <w:rFonts w:ascii="Times New Roman" w:hAnsi="Times New Roman"/>
          <w:sz w:val="20"/>
          <w:szCs w:val="20"/>
        </w:rPr>
        <w:t xml:space="preserve"> at 250°C. The temperature of the injection port was 250°C and the GC/MS interface was maintained at 300°C. Helium was used as carrier gas with a flow rate of 1.0 ml/min. </w:t>
      </w:r>
      <w:r w:rsidRPr="00DB1350">
        <w:rPr>
          <w:rFonts w:ascii="Times New Roman" w:hAnsi="Times New Roman"/>
          <w:sz w:val="20"/>
          <w:szCs w:val="20"/>
          <w:u w:color="82C42A"/>
        </w:rPr>
        <w:t>Injection</w:t>
      </w:r>
      <w:r w:rsidRPr="00DB1350">
        <w:rPr>
          <w:rFonts w:ascii="Times New Roman" w:hAnsi="Times New Roman"/>
          <w:sz w:val="20"/>
          <w:szCs w:val="20"/>
        </w:rPr>
        <w:t xml:space="preserve"> was </w:t>
      </w:r>
      <w:r w:rsidRPr="00DB1350">
        <w:rPr>
          <w:rFonts w:ascii="Times New Roman" w:hAnsi="Times New Roman"/>
          <w:sz w:val="20"/>
          <w:szCs w:val="20"/>
          <w:u w:color="82C42A"/>
        </w:rPr>
        <w:t>splitless</w:t>
      </w:r>
      <w:r w:rsidRPr="00DB1350">
        <w:rPr>
          <w:rFonts w:ascii="Times New Roman" w:hAnsi="Times New Roman"/>
          <w:sz w:val="20"/>
          <w:szCs w:val="20"/>
        </w:rPr>
        <w:t xml:space="preserve"> to increase sensitivity. Identification of degradation products was made by comparison of retention time and fragmentation pattern with known reference compounds as well as with mass spectra in the NIST spectral library stored in the computer software (version 1.10 beta, Shimadzu) of the GC-MS.</w:t>
      </w:r>
    </w:p>
    <w:p w:rsidR="000F4AE8" w:rsidRPr="00DB1350" w:rsidRDefault="000F4AE8" w:rsidP="00DB1350">
      <w:pPr>
        <w:pStyle w:val="NoSpacing"/>
        <w:jc w:val="both"/>
        <w:rPr>
          <w:rFonts w:ascii="Times New Roman" w:hAnsi="Times New Roman"/>
          <w:sz w:val="20"/>
          <w:szCs w:val="20"/>
        </w:rPr>
      </w:pPr>
      <w:r w:rsidRPr="00DB1350">
        <w:rPr>
          <w:rFonts w:ascii="Times New Roman" w:hAnsi="Times New Roman"/>
          <w:sz w:val="20"/>
          <w:szCs w:val="20"/>
          <w:u w:color="82C42A"/>
        </w:rPr>
        <w:t>Cytotoxicity</w:t>
      </w:r>
      <w:r w:rsidRPr="00DB1350">
        <w:rPr>
          <w:rFonts w:ascii="Times New Roman" w:hAnsi="Times New Roman"/>
          <w:sz w:val="20"/>
          <w:szCs w:val="20"/>
        </w:rPr>
        <w:t xml:space="preserve"> Test:</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lastRenderedPageBreak/>
        <w:t xml:space="preserve">Cell free </w:t>
      </w:r>
      <w:r w:rsidRPr="00DB1350">
        <w:rPr>
          <w:rFonts w:ascii="Times New Roman" w:hAnsi="Times New Roman"/>
          <w:sz w:val="20"/>
          <w:szCs w:val="20"/>
          <w:u w:color="82C42A"/>
        </w:rPr>
        <w:t>supernatant</w:t>
      </w:r>
      <w:r w:rsidRPr="00DB1350">
        <w:rPr>
          <w:rFonts w:ascii="Times New Roman" w:hAnsi="Times New Roman"/>
          <w:sz w:val="20"/>
          <w:szCs w:val="20"/>
        </w:rPr>
        <w:t xml:space="preserve"> was used to conduct </w:t>
      </w:r>
      <w:r w:rsidRPr="00DB1350">
        <w:rPr>
          <w:rFonts w:ascii="Times New Roman" w:hAnsi="Times New Roman"/>
          <w:sz w:val="20"/>
          <w:szCs w:val="20"/>
          <w:u w:color="82C42A"/>
        </w:rPr>
        <w:t>cytotoxicity</w:t>
      </w:r>
      <w:r w:rsidRPr="00DB1350">
        <w:rPr>
          <w:rFonts w:ascii="Times New Roman" w:hAnsi="Times New Roman"/>
          <w:sz w:val="20"/>
          <w:szCs w:val="20"/>
        </w:rPr>
        <w:t xml:space="preserve"> test according to the modified method of Meyers </w:t>
      </w:r>
      <w:r w:rsidRPr="00DB1350">
        <w:rPr>
          <w:rFonts w:ascii="Times New Roman" w:hAnsi="Times New Roman"/>
          <w:i/>
          <w:sz w:val="20"/>
          <w:szCs w:val="20"/>
        </w:rPr>
        <w:t>et al</w:t>
      </w:r>
      <w:r w:rsidRPr="00DB1350">
        <w:rPr>
          <w:rFonts w:ascii="Times New Roman" w:hAnsi="Times New Roman"/>
          <w:sz w:val="20"/>
          <w:szCs w:val="20"/>
        </w:rPr>
        <w:t xml:space="preserve">. (1982) using brine shrimp cysts. The </w:t>
      </w:r>
      <w:r w:rsidRPr="00DB1350">
        <w:rPr>
          <w:rFonts w:ascii="Times New Roman" w:hAnsi="Times New Roman"/>
          <w:sz w:val="20"/>
          <w:szCs w:val="20"/>
          <w:u w:color="82C42A"/>
        </w:rPr>
        <w:t>lethality</w:t>
      </w:r>
      <w:r w:rsidRPr="00DB1350">
        <w:rPr>
          <w:rFonts w:ascii="Times New Roman" w:hAnsi="Times New Roman"/>
          <w:sz w:val="20"/>
          <w:szCs w:val="20"/>
        </w:rPr>
        <w:t xml:space="preserve"> of the untreated and treated samples of effluents was calculated from the mean survival of larvae in the samples using Finney’s Computer software to determine the LC</w:t>
      </w:r>
      <w:r w:rsidRPr="00DB1350">
        <w:rPr>
          <w:rFonts w:ascii="Times New Roman" w:hAnsi="Times New Roman"/>
          <w:sz w:val="20"/>
          <w:szCs w:val="20"/>
          <w:vertAlign w:val="subscript"/>
        </w:rPr>
        <w:t xml:space="preserve">50 </w:t>
      </w:r>
      <w:r w:rsidRPr="00DB1350">
        <w:rPr>
          <w:rFonts w:ascii="Times New Roman" w:hAnsi="Times New Roman"/>
          <w:sz w:val="20"/>
          <w:szCs w:val="20"/>
        </w:rPr>
        <w:t xml:space="preserve">of each sample. </w:t>
      </w:r>
    </w:p>
    <w:p w:rsidR="000F4AE8" w:rsidRPr="00DB1350" w:rsidRDefault="00167087" w:rsidP="00DB1350">
      <w:pPr>
        <w:pStyle w:val="NoSpacing"/>
        <w:jc w:val="both"/>
        <w:rPr>
          <w:rFonts w:ascii="Times New Roman" w:hAnsi="Times New Roman"/>
          <w:b/>
          <w:sz w:val="20"/>
          <w:szCs w:val="20"/>
        </w:rPr>
      </w:pPr>
      <w:r w:rsidRPr="00DB1350">
        <w:rPr>
          <w:rFonts w:ascii="Times New Roman" w:hAnsi="Times New Roman"/>
          <w:b/>
          <w:sz w:val="20"/>
          <w:szCs w:val="20"/>
        </w:rPr>
        <w:t>3. Results</w:t>
      </w:r>
    </w:p>
    <w:p w:rsidR="00167087"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Thirteen bacteria were isolated from the effluent from local textile industries and </w:t>
      </w:r>
      <w:r w:rsidRPr="00DB1350">
        <w:rPr>
          <w:rFonts w:ascii="Times New Roman" w:hAnsi="Times New Roman"/>
          <w:sz w:val="20"/>
          <w:szCs w:val="20"/>
          <w:u w:color="82C42A"/>
        </w:rPr>
        <w:t>soil</w:t>
      </w:r>
      <w:r w:rsidRPr="00DB1350">
        <w:rPr>
          <w:rFonts w:ascii="Times New Roman" w:hAnsi="Times New Roman"/>
          <w:sz w:val="20"/>
          <w:szCs w:val="20"/>
        </w:rPr>
        <w:t xml:space="preserve"> where effluent had been discharged and they were identified. </w:t>
      </w:r>
      <w:r w:rsidRPr="00DB1350">
        <w:rPr>
          <w:rFonts w:ascii="Times New Roman" w:hAnsi="Times New Roman"/>
          <w:sz w:val="20"/>
          <w:szCs w:val="20"/>
          <w:u w:color="82C42A"/>
        </w:rPr>
        <w:t>Majority</w:t>
      </w:r>
      <w:r w:rsidRPr="00DB1350">
        <w:rPr>
          <w:rFonts w:ascii="Times New Roman" w:hAnsi="Times New Roman"/>
          <w:sz w:val="20"/>
          <w:szCs w:val="20"/>
        </w:rPr>
        <w:t xml:space="preserve"> of the bacterial isolates were </w:t>
      </w:r>
      <w:r w:rsidRPr="00DB1350">
        <w:rPr>
          <w:rFonts w:ascii="Times New Roman" w:hAnsi="Times New Roman"/>
          <w:i/>
          <w:sz w:val="20"/>
          <w:szCs w:val="20"/>
        </w:rPr>
        <w:t xml:space="preserve">Bacillus </w:t>
      </w:r>
      <w:r w:rsidRPr="00DB1350">
        <w:rPr>
          <w:rFonts w:ascii="Times New Roman" w:hAnsi="Times New Roman"/>
          <w:i/>
          <w:sz w:val="20"/>
          <w:szCs w:val="20"/>
          <w:u w:color="82C42A"/>
        </w:rPr>
        <w:t>sp</w:t>
      </w:r>
      <w:r w:rsidRPr="00DB1350">
        <w:rPr>
          <w:rFonts w:ascii="Times New Roman" w:hAnsi="Times New Roman"/>
          <w:i/>
          <w:sz w:val="20"/>
          <w:szCs w:val="20"/>
        </w:rPr>
        <w:t>.</w:t>
      </w:r>
      <w:r w:rsidRPr="00DB1350">
        <w:rPr>
          <w:rFonts w:ascii="Times New Roman" w:hAnsi="Times New Roman"/>
          <w:sz w:val="20"/>
          <w:szCs w:val="20"/>
        </w:rPr>
        <w:t xml:space="preserve"> </w:t>
      </w:r>
      <w:r w:rsidRPr="00DB1350">
        <w:rPr>
          <w:rFonts w:ascii="Times New Roman" w:hAnsi="Times New Roman"/>
          <w:i/>
          <w:sz w:val="20"/>
          <w:szCs w:val="20"/>
        </w:rPr>
        <w:t>Bacillus licheniformis</w:t>
      </w:r>
      <w:r w:rsidRPr="00DB1350">
        <w:rPr>
          <w:rFonts w:ascii="Times New Roman" w:hAnsi="Times New Roman"/>
          <w:sz w:val="20"/>
          <w:szCs w:val="20"/>
        </w:rPr>
        <w:t xml:space="preserve"> had the highest </w:t>
      </w:r>
      <w:r w:rsidRPr="00DB1350">
        <w:rPr>
          <w:rFonts w:ascii="Times New Roman" w:hAnsi="Times New Roman"/>
          <w:sz w:val="20"/>
          <w:szCs w:val="20"/>
          <w:u w:color="82C42A"/>
        </w:rPr>
        <w:t>decolourization</w:t>
      </w:r>
      <w:r w:rsidRPr="00DB1350">
        <w:rPr>
          <w:rFonts w:ascii="Times New Roman" w:hAnsi="Times New Roman"/>
          <w:sz w:val="20"/>
          <w:szCs w:val="20"/>
        </w:rPr>
        <w:t xml:space="preserve"> ability </w:t>
      </w:r>
      <w:r w:rsidRPr="00DB1350">
        <w:rPr>
          <w:rFonts w:ascii="Times New Roman" w:hAnsi="Times New Roman"/>
          <w:sz w:val="20"/>
          <w:szCs w:val="20"/>
          <w:u w:color="82C42A"/>
        </w:rPr>
        <w:t>on</w:t>
      </w:r>
      <w:r w:rsidRPr="00DB1350">
        <w:rPr>
          <w:rFonts w:ascii="Times New Roman" w:hAnsi="Times New Roman"/>
          <w:sz w:val="20"/>
          <w:szCs w:val="20"/>
        </w:rPr>
        <w:t xml:space="preserve"> the effluent having 43.23% </w:t>
      </w:r>
      <w:r w:rsidRPr="00DB1350">
        <w:rPr>
          <w:rFonts w:ascii="Times New Roman" w:hAnsi="Times New Roman"/>
          <w:sz w:val="20"/>
          <w:szCs w:val="20"/>
          <w:u w:color="82C42A"/>
        </w:rPr>
        <w:t>decolourization</w:t>
      </w:r>
      <w:r w:rsidRPr="00DB1350">
        <w:rPr>
          <w:rFonts w:ascii="Times New Roman" w:hAnsi="Times New Roman"/>
          <w:sz w:val="20"/>
          <w:szCs w:val="20"/>
        </w:rPr>
        <w:t xml:space="preserve"> potential. </w:t>
      </w:r>
    </w:p>
    <w:p w:rsidR="00B76CED"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Figure 1 shows the percentage of </w:t>
      </w:r>
      <w:r w:rsidRPr="00DB1350">
        <w:rPr>
          <w:rFonts w:ascii="Times New Roman" w:hAnsi="Times New Roman"/>
          <w:sz w:val="20"/>
          <w:szCs w:val="20"/>
          <w:u w:color="82C42A"/>
        </w:rPr>
        <w:t>decolourization</w:t>
      </w:r>
      <w:r w:rsidRPr="00DB1350">
        <w:rPr>
          <w:rFonts w:ascii="Times New Roman" w:hAnsi="Times New Roman"/>
          <w:sz w:val="20"/>
          <w:szCs w:val="20"/>
        </w:rPr>
        <w:t xml:space="preserve"> of effluents and dyes</w:t>
      </w:r>
      <w:r w:rsidR="00A96BC2">
        <w:rPr>
          <w:rFonts w:ascii="Times New Roman" w:hAnsi="Times New Roman"/>
          <w:sz w:val="20"/>
          <w:szCs w:val="20"/>
        </w:rPr>
        <w:t xml:space="preserve"> </w:t>
      </w:r>
      <w:r w:rsidRPr="00DB1350">
        <w:rPr>
          <w:rFonts w:ascii="Times New Roman" w:hAnsi="Times New Roman"/>
          <w:sz w:val="20"/>
          <w:szCs w:val="20"/>
          <w:u w:color="82C42A"/>
        </w:rPr>
        <w:t>(</w:t>
      </w:r>
      <w:r w:rsidRPr="00DB1350">
        <w:rPr>
          <w:rFonts w:ascii="Times New Roman" w:hAnsi="Times New Roman"/>
          <w:sz w:val="20"/>
          <w:szCs w:val="20"/>
        </w:rPr>
        <w:t xml:space="preserve">army green and Gambia gold) by the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sz w:val="20"/>
          <w:szCs w:val="20"/>
        </w:rPr>
        <w:t xml:space="preserve">.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sz w:val="20"/>
          <w:szCs w:val="20"/>
        </w:rPr>
        <w:t xml:space="preserve"> was able to </w:t>
      </w:r>
      <w:r w:rsidRPr="00DB1350">
        <w:rPr>
          <w:rFonts w:ascii="Times New Roman" w:hAnsi="Times New Roman"/>
          <w:sz w:val="20"/>
          <w:szCs w:val="20"/>
          <w:u w:color="82C42A"/>
        </w:rPr>
        <w:t>decolourize</w:t>
      </w:r>
      <w:r w:rsidRPr="00DB1350">
        <w:rPr>
          <w:rFonts w:ascii="Times New Roman" w:hAnsi="Times New Roman"/>
          <w:sz w:val="20"/>
          <w:szCs w:val="20"/>
        </w:rPr>
        <w:t xml:space="preserve"> the dyes i.e. army green (63.76%) and Gambia gold (90.32%) more than it could </w:t>
      </w:r>
      <w:r w:rsidRPr="00DB1350">
        <w:rPr>
          <w:rFonts w:ascii="Times New Roman" w:hAnsi="Times New Roman"/>
          <w:sz w:val="20"/>
          <w:szCs w:val="20"/>
          <w:u w:color="82C42A"/>
        </w:rPr>
        <w:t>decolourize</w:t>
      </w:r>
      <w:r w:rsidRPr="00DB1350">
        <w:rPr>
          <w:rFonts w:ascii="Times New Roman" w:hAnsi="Times New Roman"/>
          <w:sz w:val="20"/>
          <w:szCs w:val="20"/>
        </w:rPr>
        <w:t xml:space="preserve"> the effluents (43.23%).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i/>
          <w:sz w:val="20"/>
          <w:szCs w:val="20"/>
        </w:rPr>
        <w:t xml:space="preserve"> </w:t>
      </w:r>
      <w:r w:rsidRPr="00DB1350">
        <w:rPr>
          <w:rFonts w:ascii="Times New Roman" w:hAnsi="Times New Roman"/>
          <w:sz w:val="20"/>
          <w:szCs w:val="20"/>
        </w:rPr>
        <w:t xml:space="preserve">was able to </w:t>
      </w:r>
      <w:r w:rsidRPr="00DB1350">
        <w:rPr>
          <w:rFonts w:ascii="Times New Roman" w:hAnsi="Times New Roman"/>
          <w:sz w:val="20"/>
          <w:szCs w:val="20"/>
          <w:u w:color="82C42A"/>
        </w:rPr>
        <w:t>decolourize</w:t>
      </w:r>
      <w:r w:rsidRPr="00DB1350">
        <w:rPr>
          <w:rFonts w:ascii="Times New Roman" w:hAnsi="Times New Roman"/>
          <w:sz w:val="20"/>
          <w:szCs w:val="20"/>
        </w:rPr>
        <w:t xml:space="preserve"> dye effluent more than all other isolates, hence its cell free </w:t>
      </w:r>
      <w:r w:rsidRPr="00DB1350">
        <w:rPr>
          <w:rFonts w:ascii="Times New Roman" w:hAnsi="Times New Roman"/>
          <w:sz w:val="20"/>
          <w:szCs w:val="20"/>
          <w:u w:color="82C42A"/>
        </w:rPr>
        <w:t>supernatant</w:t>
      </w:r>
      <w:r w:rsidRPr="00DB1350">
        <w:rPr>
          <w:rFonts w:ascii="Times New Roman" w:hAnsi="Times New Roman"/>
          <w:sz w:val="20"/>
          <w:szCs w:val="20"/>
        </w:rPr>
        <w:t xml:space="preserve"> was used for the degradation and detoxification analysis.</w:t>
      </w:r>
      <w:r w:rsidR="00B76CED" w:rsidRPr="00DB1350">
        <w:rPr>
          <w:rFonts w:ascii="Times New Roman" w:hAnsi="Times New Roman"/>
          <w:sz w:val="20"/>
          <w:szCs w:val="20"/>
        </w:rPr>
        <w:t xml:space="preserve"> </w:t>
      </w:r>
    </w:p>
    <w:p w:rsidR="00B76CED" w:rsidRPr="00DB1350" w:rsidRDefault="00B76CED"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Table 1 shows the compounds present in effluent samples before and after bacterial treatment using </w:t>
      </w:r>
      <w:r w:rsidRPr="00DB1350">
        <w:rPr>
          <w:rFonts w:ascii="Times New Roman" w:hAnsi="Times New Roman"/>
          <w:i/>
          <w:sz w:val="20"/>
          <w:szCs w:val="20"/>
        </w:rPr>
        <w:t>Bacillus licheniformis</w:t>
      </w:r>
      <w:r w:rsidRPr="00DB1350">
        <w:rPr>
          <w:rFonts w:ascii="Times New Roman" w:hAnsi="Times New Roman"/>
          <w:sz w:val="20"/>
          <w:szCs w:val="20"/>
        </w:rPr>
        <w:t xml:space="preserve"> as revealed by GC-MS analysis. The untreated effluent had a total of twenty nine compounds, some of which were totally degraded during microbial treatment whereas the concentration of some compounds was only reduced during the microbial treatment. For example, the untreated effluent contains compounds such as 1-</w:t>
      </w:r>
      <w:r w:rsidRPr="00DB1350">
        <w:rPr>
          <w:rFonts w:ascii="Times New Roman" w:hAnsi="Times New Roman"/>
          <w:sz w:val="20"/>
          <w:szCs w:val="20"/>
          <w:u w:color="82C42A"/>
        </w:rPr>
        <w:t>methylisoquinoline</w:t>
      </w:r>
      <w:r w:rsidRPr="00DB1350">
        <w:rPr>
          <w:rFonts w:ascii="Times New Roman" w:hAnsi="Times New Roman"/>
          <w:sz w:val="20"/>
          <w:szCs w:val="20"/>
        </w:rPr>
        <w:t>, 2-Naphthalenamine, 7-</w:t>
      </w:r>
      <w:r w:rsidRPr="00DB1350">
        <w:rPr>
          <w:rFonts w:ascii="Times New Roman" w:hAnsi="Times New Roman"/>
          <w:sz w:val="20"/>
          <w:szCs w:val="20"/>
          <w:u w:color="82C42A"/>
        </w:rPr>
        <w:t>methylquinoline</w:t>
      </w:r>
      <w:r w:rsidRPr="00DB1350">
        <w:rPr>
          <w:rFonts w:ascii="Times New Roman" w:hAnsi="Times New Roman"/>
          <w:sz w:val="20"/>
          <w:szCs w:val="20"/>
        </w:rPr>
        <w:t>, 4-</w:t>
      </w:r>
      <w:r w:rsidRPr="00DB1350">
        <w:rPr>
          <w:rFonts w:ascii="Times New Roman" w:hAnsi="Times New Roman"/>
          <w:sz w:val="20"/>
          <w:szCs w:val="20"/>
          <w:u w:color="82C42A"/>
        </w:rPr>
        <w:t>methylquinoline</w:t>
      </w:r>
      <w:r w:rsidRPr="00DB1350">
        <w:rPr>
          <w:rFonts w:ascii="Times New Roman" w:hAnsi="Times New Roman"/>
          <w:sz w:val="20"/>
          <w:szCs w:val="20"/>
        </w:rPr>
        <w:t>, 2,7-</w:t>
      </w:r>
      <w:r w:rsidRPr="00DB1350">
        <w:rPr>
          <w:rFonts w:ascii="Times New Roman" w:hAnsi="Times New Roman"/>
          <w:sz w:val="20"/>
          <w:szCs w:val="20"/>
          <w:u w:color="82C42A"/>
        </w:rPr>
        <w:t>dimethylquinoline</w:t>
      </w:r>
      <w:r w:rsidRPr="00DB1350">
        <w:rPr>
          <w:rFonts w:ascii="Times New Roman" w:hAnsi="Times New Roman"/>
          <w:sz w:val="20"/>
          <w:szCs w:val="20"/>
        </w:rPr>
        <w:t>, 2,4-</w:t>
      </w:r>
      <w:r w:rsidRPr="00DB1350">
        <w:rPr>
          <w:rFonts w:ascii="Times New Roman" w:hAnsi="Times New Roman"/>
          <w:sz w:val="20"/>
          <w:szCs w:val="20"/>
          <w:u w:color="82C42A"/>
        </w:rPr>
        <w:t>dimethylquinoline</w:t>
      </w:r>
      <w:r w:rsidRPr="00DB1350">
        <w:rPr>
          <w:rFonts w:ascii="Times New Roman" w:hAnsi="Times New Roman"/>
          <w:sz w:val="20"/>
          <w:szCs w:val="20"/>
        </w:rPr>
        <w:t>, Dodecane, 2-</w:t>
      </w:r>
      <w:r w:rsidRPr="00DB1350">
        <w:rPr>
          <w:rFonts w:ascii="Times New Roman" w:hAnsi="Times New Roman"/>
          <w:sz w:val="20"/>
          <w:szCs w:val="20"/>
          <w:u w:color="82C42A"/>
        </w:rPr>
        <w:t>methyldodecane</w:t>
      </w:r>
      <w:r w:rsidRPr="00DB1350">
        <w:rPr>
          <w:rFonts w:ascii="Times New Roman" w:hAnsi="Times New Roman"/>
          <w:sz w:val="20"/>
          <w:szCs w:val="20"/>
        </w:rPr>
        <w:t>, N, N- dimethyl-1,1-</w:t>
      </w:r>
      <w:r w:rsidRPr="00DB1350">
        <w:rPr>
          <w:rFonts w:ascii="Times New Roman" w:hAnsi="Times New Roman"/>
          <w:sz w:val="20"/>
          <w:szCs w:val="20"/>
          <w:u w:color="82C42A"/>
        </w:rPr>
        <w:t>naphthalenamine</w:t>
      </w:r>
      <w:r w:rsidRPr="00DB1350">
        <w:rPr>
          <w:rFonts w:ascii="Times New Roman" w:hAnsi="Times New Roman"/>
          <w:sz w:val="20"/>
          <w:szCs w:val="20"/>
        </w:rPr>
        <w:t xml:space="preserve">, N-ethyl-1-Naphthalenamine, 2-methyl-1-Naphthalenecarboxylaldehyde, Ethyleneglycol monododecyl ether, 9,10-Anthracenedione, 2- </w:t>
      </w:r>
      <w:r w:rsidRPr="00DB1350">
        <w:rPr>
          <w:rFonts w:ascii="Times New Roman" w:hAnsi="Times New Roman"/>
          <w:sz w:val="20"/>
          <w:szCs w:val="20"/>
          <w:u w:color="82C42A"/>
        </w:rPr>
        <w:t>hexyl</w:t>
      </w:r>
      <w:r w:rsidRPr="00DB1350">
        <w:rPr>
          <w:rFonts w:ascii="Times New Roman" w:hAnsi="Times New Roman"/>
          <w:sz w:val="20"/>
          <w:szCs w:val="20"/>
        </w:rPr>
        <w:t>-1-Decanol, n-dodecyl glycidyl ether, Acetate fast orange, Oleic acid amide and</w:t>
      </w:r>
      <w:r w:rsidR="00EF416C">
        <w:rPr>
          <w:rFonts w:ascii="Times New Roman" w:hAnsi="Times New Roman"/>
          <w:sz w:val="20"/>
          <w:szCs w:val="20"/>
        </w:rPr>
        <w:t xml:space="preserve"> </w:t>
      </w:r>
      <w:r w:rsidRPr="00DB1350">
        <w:rPr>
          <w:rFonts w:ascii="Times New Roman" w:hAnsi="Times New Roman"/>
          <w:sz w:val="20"/>
          <w:szCs w:val="20"/>
        </w:rPr>
        <w:t xml:space="preserve">2-amino-9,10-Anthracenedione which were totally removed in the effluent treated by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i/>
          <w:sz w:val="20"/>
          <w:szCs w:val="20"/>
        </w:rPr>
        <w:t>.</w:t>
      </w:r>
      <w:r w:rsidRPr="00DB1350">
        <w:rPr>
          <w:rFonts w:ascii="Times New Roman" w:hAnsi="Times New Roman"/>
          <w:sz w:val="20"/>
          <w:szCs w:val="20"/>
        </w:rPr>
        <w:t xml:space="preserve"> Some new compounds formed by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sz w:val="20"/>
          <w:szCs w:val="20"/>
        </w:rPr>
        <w:t xml:space="preserve"> during the treatment of effluent include, Octadecane, Eicosane, Dotriacontane etc. It was observed that during the treatment of effluents using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sz w:val="20"/>
          <w:szCs w:val="20"/>
        </w:rPr>
        <w:t>, most cyclic hydrocarbons such as Quinoline, 2-</w:t>
      </w:r>
      <w:r w:rsidRPr="00DB1350">
        <w:rPr>
          <w:rFonts w:ascii="Times New Roman" w:hAnsi="Times New Roman"/>
          <w:sz w:val="20"/>
          <w:szCs w:val="20"/>
          <w:u w:color="82C42A"/>
        </w:rPr>
        <w:t>methylquinoline</w:t>
      </w:r>
      <w:r w:rsidRPr="00DB1350">
        <w:rPr>
          <w:rFonts w:ascii="Times New Roman" w:hAnsi="Times New Roman"/>
          <w:sz w:val="20"/>
          <w:szCs w:val="20"/>
        </w:rPr>
        <w:t xml:space="preserve"> </w:t>
      </w:r>
      <w:r w:rsidRPr="00DB1350">
        <w:rPr>
          <w:rFonts w:ascii="Times New Roman" w:hAnsi="Times New Roman"/>
          <w:sz w:val="20"/>
          <w:szCs w:val="20"/>
          <w:u w:color="82C42A"/>
        </w:rPr>
        <w:t>etc</w:t>
      </w:r>
      <w:r w:rsidRPr="00DB1350">
        <w:rPr>
          <w:rFonts w:ascii="Times New Roman" w:hAnsi="Times New Roman"/>
          <w:sz w:val="20"/>
          <w:szCs w:val="20"/>
        </w:rPr>
        <w:t xml:space="preserve"> was broken down into straight chain hydrocarbons such as </w:t>
      </w:r>
      <w:r w:rsidRPr="00DB1350">
        <w:rPr>
          <w:rFonts w:ascii="Times New Roman" w:hAnsi="Times New Roman"/>
          <w:sz w:val="20"/>
          <w:szCs w:val="20"/>
          <w:u w:color="82C42A"/>
        </w:rPr>
        <w:t>hexadecane</w:t>
      </w:r>
      <w:r w:rsidRPr="00DB1350">
        <w:rPr>
          <w:rFonts w:ascii="Times New Roman" w:hAnsi="Times New Roman"/>
          <w:sz w:val="20"/>
          <w:szCs w:val="20"/>
        </w:rPr>
        <w:t xml:space="preserve">, </w:t>
      </w:r>
      <w:r w:rsidRPr="00DB1350">
        <w:rPr>
          <w:rFonts w:ascii="Times New Roman" w:hAnsi="Times New Roman"/>
          <w:sz w:val="20"/>
          <w:szCs w:val="20"/>
          <w:u w:color="82C42A"/>
        </w:rPr>
        <w:t>heptadecane</w:t>
      </w:r>
      <w:r w:rsidRPr="00DB1350">
        <w:rPr>
          <w:rFonts w:ascii="Times New Roman" w:hAnsi="Times New Roman"/>
          <w:sz w:val="20"/>
          <w:szCs w:val="20"/>
        </w:rPr>
        <w:t xml:space="preserve"> etc.</w:t>
      </w:r>
    </w:p>
    <w:p w:rsidR="00DB1350" w:rsidRDefault="00DB1350" w:rsidP="00DB1350">
      <w:pPr>
        <w:pStyle w:val="NoSpacing"/>
        <w:ind w:firstLine="720"/>
        <w:jc w:val="both"/>
        <w:rPr>
          <w:rFonts w:ascii="Times New Roman" w:eastAsiaTheme="minorEastAsia" w:hAnsi="Times New Roman"/>
          <w:sz w:val="20"/>
          <w:szCs w:val="20"/>
          <w:lang w:eastAsia="zh-CN"/>
        </w:rPr>
      </w:pPr>
      <w:r w:rsidRPr="00DB1350">
        <w:rPr>
          <w:rFonts w:ascii="Times New Roman" w:hAnsi="Times New Roman"/>
          <w:sz w:val="20"/>
          <w:szCs w:val="20"/>
        </w:rPr>
        <w:t xml:space="preserve">For </w:t>
      </w:r>
      <w:r w:rsidRPr="00DB1350">
        <w:rPr>
          <w:rFonts w:ascii="Times New Roman" w:hAnsi="Times New Roman"/>
          <w:sz w:val="20"/>
          <w:szCs w:val="20"/>
          <w:u w:color="82C42A"/>
        </w:rPr>
        <w:t>cytotoxicity</w:t>
      </w:r>
      <w:r w:rsidRPr="00DB1350">
        <w:rPr>
          <w:rFonts w:ascii="Times New Roman" w:hAnsi="Times New Roman"/>
          <w:sz w:val="20"/>
          <w:szCs w:val="20"/>
        </w:rPr>
        <w:t xml:space="preserve"> test, the higher the LC</w:t>
      </w:r>
      <w:r w:rsidRPr="00DB1350">
        <w:rPr>
          <w:rFonts w:ascii="Times New Roman" w:hAnsi="Times New Roman"/>
          <w:sz w:val="20"/>
          <w:szCs w:val="20"/>
          <w:vertAlign w:val="subscript"/>
        </w:rPr>
        <w:t>50</w:t>
      </w:r>
      <w:r w:rsidRPr="00DB1350">
        <w:rPr>
          <w:rFonts w:ascii="Times New Roman" w:hAnsi="Times New Roman"/>
          <w:sz w:val="20"/>
          <w:szCs w:val="20"/>
        </w:rPr>
        <w:t xml:space="preserve">, the lower the toxicity of such sample. </w:t>
      </w:r>
      <w:r w:rsidRPr="00DB1350">
        <w:rPr>
          <w:rFonts w:ascii="Times New Roman" w:hAnsi="Times New Roman"/>
          <w:i/>
          <w:sz w:val="20"/>
          <w:szCs w:val="20"/>
        </w:rPr>
        <w:t xml:space="preserve">B. </w:t>
      </w:r>
      <w:r w:rsidRPr="00DB1350">
        <w:rPr>
          <w:rFonts w:ascii="Times New Roman" w:hAnsi="Times New Roman"/>
          <w:i/>
          <w:sz w:val="20"/>
          <w:szCs w:val="20"/>
          <w:u w:color="82C42A"/>
        </w:rPr>
        <w:t>licheniformis</w:t>
      </w:r>
      <w:r w:rsidRPr="00DB1350">
        <w:rPr>
          <w:rFonts w:ascii="Times New Roman" w:hAnsi="Times New Roman"/>
          <w:i/>
          <w:sz w:val="20"/>
          <w:szCs w:val="20"/>
        </w:rPr>
        <w:t xml:space="preserve"> </w:t>
      </w:r>
      <w:r w:rsidRPr="00DB1350">
        <w:rPr>
          <w:rFonts w:ascii="Times New Roman" w:hAnsi="Times New Roman"/>
          <w:sz w:val="20"/>
          <w:szCs w:val="20"/>
        </w:rPr>
        <w:t>treated</w:t>
      </w:r>
      <w:r w:rsidRPr="00DB1350">
        <w:rPr>
          <w:rFonts w:ascii="Times New Roman" w:hAnsi="Times New Roman"/>
          <w:i/>
          <w:sz w:val="20"/>
          <w:szCs w:val="20"/>
        </w:rPr>
        <w:t xml:space="preserve"> </w:t>
      </w:r>
      <w:r w:rsidRPr="00DB1350">
        <w:rPr>
          <w:rFonts w:ascii="Times New Roman" w:hAnsi="Times New Roman"/>
          <w:sz w:val="20"/>
          <w:szCs w:val="20"/>
        </w:rPr>
        <w:t xml:space="preserve">effluent had reduced toxicity compared to the untreated effluent. </w:t>
      </w:r>
      <w:r w:rsidRPr="00DB1350">
        <w:rPr>
          <w:rFonts w:ascii="Times New Roman" w:hAnsi="Times New Roman"/>
          <w:i/>
          <w:sz w:val="20"/>
          <w:szCs w:val="20"/>
        </w:rPr>
        <w:t xml:space="preserve">B. licheniformis </w:t>
      </w:r>
      <w:r w:rsidRPr="00DB1350">
        <w:rPr>
          <w:rFonts w:ascii="Times New Roman" w:hAnsi="Times New Roman"/>
          <w:sz w:val="20"/>
          <w:szCs w:val="20"/>
        </w:rPr>
        <w:t>treated</w:t>
      </w:r>
      <w:r w:rsidRPr="00DB1350">
        <w:rPr>
          <w:rFonts w:ascii="Times New Roman" w:hAnsi="Times New Roman"/>
          <w:i/>
          <w:sz w:val="20"/>
          <w:szCs w:val="20"/>
        </w:rPr>
        <w:t xml:space="preserve"> </w:t>
      </w:r>
      <w:r w:rsidRPr="00DB1350">
        <w:rPr>
          <w:rFonts w:ascii="Times New Roman" w:hAnsi="Times New Roman"/>
          <w:sz w:val="20"/>
          <w:szCs w:val="20"/>
        </w:rPr>
        <w:t>effluent had an LC</w:t>
      </w:r>
      <w:r w:rsidRPr="00DB1350">
        <w:rPr>
          <w:rFonts w:ascii="Times New Roman" w:hAnsi="Times New Roman"/>
          <w:sz w:val="20"/>
          <w:szCs w:val="20"/>
          <w:vertAlign w:val="subscript"/>
        </w:rPr>
        <w:t>50</w:t>
      </w:r>
      <w:r w:rsidRPr="00DB1350">
        <w:rPr>
          <w:rFonts w:ascii="Times New Roman" w:hAnsi="Times New Roman"/>
          <w:sz w:val="20"/>
          <w:szCs w:val="20"/>
        </w:rPr>
        <w:t xml:space="preserve"> of </w:t>
      </w:r>
      <w:r w:rsidRPr="00DB1350">
        <w:rPr>
          <w:rFonts w:ascii="Times New Roman" w:hAnsi="Times New Roman"/>
          <w:sz w:val="20"/>
          <w:szCs w:val="20"/>
          <w:lang w:val="en-GB" w:eastAsia="en-GB"/>
        </w:rPr>
        <w:t>642.72 whereas the</w:t>
      </w:r>
      <w:r w:rsidR="00A96BC2">
        <w:rPr>
          <w:rFonts w:ascii="Times New Roman" w:hAnsi="Times New Roman"/>
          <w:sz w:val="20"/>
          <w:szCs w:val="20"/>
          <w:lang w:val="en-GB" w:eastAsia="en-GB"/>
        </w:rPr>
        <w:t xml:space="preserve"> untreated </w:t>
      </w:r>
      <w:r w:rsidRPr="00DB1350">
        <w:rPr>
          <w:rFonts w:ascii="Times New Roman" w:hAnsi="Times New Roman"/>
          <w:sz w:val="20"/>
          <w:szCs w:val="20"/>
          <w:lang w:val="en-GB" w:eastAsia="en-GB"/>
        </w:rPr>
        <w:t xml:space="preserve"> effluent had an </w:t>
      </w:r>
      <w:r w:rsidRPr="00DB1350">
        <w:rPr>
          <w:rFonts w:ascii="Times New Roman" w:hAnsi="Times New Roman"/>
          <w:sz w:val="20"/>
          <w:szCs w:val="20"/>
        </w:rPr>
        <w:t>LC</w:t>
      </w:r>
      <w:r w:rsidRPr="00DB1350">
        <w:rPr>
          <w:rFonts w:ascii="Times New Roman" w:hAnsi="Times New Roman"/>
          <w:sz w:val="20"/>
          <w:szCs w:val="20"/>
          <w:vertAlign w:val="subscript"/>
        </w:rPr>
        <w:t xml:space="preserve">50 </w:t>
      </w:r>
      <w:r w:rsidRPr="00DB1350">
        <w:rPr>
          <w:rFonts w:ascii="Times New Roman" w:hAnsi="Times New Roman"/>
          <w:sz w:val="20"/>
          <w:szCs w:val="20"/>
          <w:lang w:val="en-GB" w:eastAsia="en-GB"/>
        </w:rPr>
        <w:t>of 1.61.</w:t>
      </w:r>
    </w:p>
    <w:p w:rsidR="00DB1350" w:rsidRDefault="00DB1350" w:rsidP="00DB1350">
      <w:pPr>
        <w:pStyle w:val="NoSpacing"/>
        <w:jc w:val="both"/>
        <w:rPr>
          <w:rFonts w:ascii="Times New Roman" w:eastAsiaTheme="minorEastAsia" w:hAnsi="Times New Roman"/>
          <w:sz w:val="20"/>
          <w:szCs w:val="20"/>
          <w:lang w:eastAsia="zh-CN"/>
        </w:rPr>
      </w:pPr>
    </w:p>
    <w:p w:rsidR="00DB1350" w:rsidRPr="00DB1350" w:rsidRDefault="00DB1350" w:rsidP="00DB1350">
      <w:pPr>
        <w:pStyle w:val="NoSpacing"/>
        <w:jc w:val="both"/>
        <w:rPr>
          <w:rFonts w:ascii="Times New Roman" w:eastAsiaTheme="minorEastAsia" w:hAnsi="Times New Roman"/>
          <w:sz w:val="20"/>
          <w:szCs w:val="20"/>
          <w:lang w:eastAsia="zh-CN"/>
        </w:rPr>
        <w:sectPr w:rsidR="00DB1350" w:rsidRPr="00DB1350" w:rsidSect="00DB1350">
          <w:type w:val="continuous"/>
          <w:pgSz w:w="11906" w:h="16838"/>
          <w:pgMar w:top="284" w:right="1274" w:bottom="567" w:left="1440" w:header="709" w:footer="709" w:gutter="0"/>
          <w:cols w:num="2" w:space="576"/>
          <w:docGrid w:linePitch="360"/>
        </w:sectPr>
      </w:pPr>
    </w:p>
    <w:p w:rsidR="000F4AE8" w:rsidRPr="00DB1350" w:rsidRDefault="000F4AE8" w:rsidP="00DB1350">
      <w:pPr>
        <w:pStyle w:val="NoSpacing"/>
        <w:jc w:val="both"/>
        <w:rPr>
          <w:rFonts w:ascii="Times New Roman" w:hAnsi="Times New Roman"/>
          <w:sz w:val="20"/>
          <w:szCs w:val="20"/>
        </w:rPr>
      </w:pPr>
    </w:p>
    <w:p w:rsidR="00DB1350" w:rsidRPr="00DB1350" w:rsidRDefault="00DB1350" w:rsidP="00DB1350">
      <w:pPr>
        <w:pStyle w:val="NoSpacing"/>
        <w:jc w:val="both"/>
        <w:rPr>
          <w:rFonts w:ascii="Times New Roman" w:hAnsi="Times New Roman"/>
          <w:sz w:val="20"/>
          <w:szCs w:val="20"/>
        </w:rPr>
      </w:pPr>
      <w:r w:rsidRPr="00DB1350">
        <w:rPr>
          <w:rFonts w:ascii="Times New Roman" w:hAnsi="Times New Roman"/>
          <w:b/>
          <w:sz w:val="20"/>
          <w:szCs w:val="20"/>
        </w:rPr>
        <w:lastRenderedPageBreak/>
        <w:t>TABLE 1:</w:t>
      </w:r>
      <w:r>
        <w:rPr>
          <w:rFonts w:ascii="Times New Roman" w:eastAsiaTheme="minorEastAsia" w:hAnsi="Times New Roman" w:hint="eastAsia"/>
          <w:b/>
          <w:sz w:val="20"/>
          <w:szCs w:val="20"/>
          <w:lang w:eastAsia="zh-CN"/>
        </w:rPr>
        <w:t xml:space="preserve"> </w:t>
      </w:r>
      <w:r w:rsidRPr="00DB1350">
        <w:rPr>
          <w:rFonts w:ascii="Times New Roman" w:hAnsi="Times New Roman"/>
          <w:b/>
          <w:sz w:val="20"/>
          <w:szCs w:val="20"/>
        </w:rPr>
        <w:t xml:space="preserve">Compounds present in the effluent before and after treatment with </w:t>
      </w:r>
      <w:r w:rsidRPr="00DB1350">
        <w:rPr>
          <w:rFonts w:ascii="Times New Roman" w:hAnsi="Times New Roman"/>
          <w:b/>
          <w:i/>
          <w:sz w:val="20"/>
          <w:szCs w:val="20"/>
        </w:rPr>
        <w:t xml:space="preserve">B. </w:t>
      </w:r>
      <w:r w:rsidRPr="00DB1350">
        <w:rPr>
          <w:rFonts w:ascii="Times New Roman" w:hAnsi="Times New Roman"/>
          <w:b/>
          <w:i/>
          <w:sz w:val="20"/>
          <w:szCs w:val="20"/>
          <w:u w:color="82C42A"/>
        </w:rPr>
        <w:t>licheniformis</w:t>
      </w:r>
      <w:r w:rsidRPr="00DB1350">
        <w:rPr>
          <w:rFonts w:ascii="Times New Roman" w:hAnsi="Times New Roman"/>
          <w:b/>
          <w:sz w:val="20"/>
          <w:szCs w:val="20"/>
        </w:rPr>
        <w:t>.</w:t>
      </w:r>
    </w:p>
    <w:tbl>
      <w:tblPr>
        <w:tblW w:w="9723" w:type="dxa"/>
        <w:tblLayout w:type="fixed"/>
        <w:tblLook w:val="04A0"/>
      </w:tblPr>
      <w:tblGrid>
        <w:gridCol w:w="1075"/>
        <w:gridCol w:w="26"/>
        <w:gridCol w:w="2835"/>
        <w:gridCol w:w="1656"/>
        <w:gridCol w:w="45"/>
        <w:gridCol w:w="1417"/>
        <w:gridCol w:w="63"/>
        <w:gridCol w:w="1303"/>
        <w:gridCol w:w="28"/>
        <w:gridCol w:w="1275"/>
      </w:tblGrid>
      <w:tr w:rsidR="00DB1350" w:rsidRPr="00DB1350" w:rsidTr="00976984">
        <w:trPr>
          <w:trHeight w:val="1067"/>
        </w:trPr>
        <w:tc>
          <w:tcPr>
            <w:tcW w:w="1101" w:type="dxa"/>
            <w:gridSpan w:val="2"/>
            <w:tcBorders>
              <w:top w:val="single" w:sz="4" w:space="0" w:color="auto"/>
              <w:bottom w:val="single" w:sz="4" w:space="0" w:color="auto"/>
            </w:tcBorders>
            <w:vAlign w:val="bottom"/>
          </w:tcPr>
          <w:p w:rsidR="00DB1350" w:rsidRPr="00DB1350" w:rsidRDefault="00DB1350" w:rsidP="00DB1350">
            <w:pPr>
              <w:pStyle w:val="NoSpacing"/>
              <w:jc w:val="both"/>
              <w:rPr>
                <w:rFonts w:ascii="Times New Roman" w:hAnsi="Times New Roman"/>
                <w:b/>
                <w:sz w:val="20"/>
                <w:szCs w:val="20"/>
                <w:lang w:eastAsia="en-GB"/>
              </w:rPr>
            </w:pPr>
            <w:r w:rsidRPr="00DB1350">
              <w:rPr>
                <w:rFonts w:ascii="Times New Roman" w:hAnsi="Times New Roman"/>
                <w:b/>
                <w:sz w:val="20"/>
                <w:szCs w:val="20"/>
                <w:lang w:eastAsia="en-GB"/>
              </w:rPr>
              <w:t>Peak number</w:t>
            </w:r>
          </w:p>
        </w:tc>
        <w:tc>
          <w:tcPr>
            <w:tcW w:w="2835" w:type="dxa"/>
            <w:tcBorders>
              <w:top w:val="single" w:sz="4" w:space="0" w:color="auto"/>
              <w:bottom w:val="single" w:sz="4" w:space="0" w:color="auto"/>
            </w:tcBorders>
            <w:vAlign w:val="bottom"/>
          </w:tcPr>
          <w:p w:rsidR="00DB1350" w:rsidRPr="00DB1350" w:rsidRDefault="00DB1350" w:rsidP="00DB1350">
            <w:pPr>
              <w:pStyle w:val="NoSpacing"/>
              <w:jc w:val="both"/>
              <w:rPr>
                <w:rFonts w:ascii="Times New Roman" w:hAnsi="Times New Roman"/>
                <w:b/>
                <w:sz w:val="20"/>
                <w:szCs w:val="20"/>
                <w:lang w:eastAsia="en-GB"/>
              </w:rPr>
            </w:pPr>
            <w:r w:rsidRPr="00DB1350">
              <w:rPr>
                <w:rFonts w:ascii="Times New Roman" w:hAnsi="Times New Roman"/>
                <w:b/>
                <w:sz w:val="20"/>
                <w:szCs w:val="20"/>
                <w:lang w:eastAsia="en-GB"/>
              </w:rPr>
              <w:t>Name of compound</w:t>
            </w:r>
          </w:p>
        </w:tc>
        <w:tc>
          <w:tcPr>
            <w:tcW w:w="1656" w:type="dxa"/>
            <w:tcBorders>
              <w:top w:val="single" w:sz="4" w:space="0" w:color="auto"/>
              <w:bottom w:val="single" w:sz="4" w:space="0" w:color="auto"/>
            </w:tcBorders>
            <w:vAlign w:val="bottom"/>
          </w:tcPr>
          <w:p w:rsidR="00DB1350" w:rsidRPr="00DB1350" w:rsidRDefault="00DB1350" w:rsidP="00DB1350">
            <w:pPr>
              <w:pStyle w:val="NoSpacing"/>
              <w:jc w:val="both"/>
              <w:rPr>
                <w:rFonts w:ascii="Times New Roman" w:hAnsi="Times New Roman"/>
                <w:b/>
                <w:sz w:val="20"/>
                <w:szCs w:val="20"/>
                <w:lang w:eastAsia="en-GB"/>
              </w:rPr>
            </w:pPr>
            <w:r w:rsidRPr="00DB1350">
              <w:rPr>
                <w:rFonts w:ascii="Times New Roman" w:hAnsi="Times New Roman"/>
                <w:b/>
                <w:sz w:val="20"/>
                <w:szCs w:val="20"/>
                <w:lang w:eastAsia="en-GB"/>
              </w:rPr>
              <w:t>Percentage of compound present in the</w:t>
            </w:r>
            <w:r w:rsidR="00EF416C">
              <w:rPr>
                <w:rFonts w:ascii="Times New Roman" w:hAnsi="Times New Roman"/>
                <w:b/>
                <w:sz w:val="20"/>
                <w:szCs w:val="20"/>
                <w:lang w:eastAsia="en-GB"/>
              </w:rPr>
              <w:t xml:space="preserve"> </w:t>
            </w:r>
            <w:r w:rsidRPr="00DB1350">
              <w:rPr>
                <w:rFonts w:ascii="Times New Roman" w:hAnsi="Times New Roman"/>
                <w:b/>
                <w:sz w:val="20"/>
                <w:szCs w:val="20"/>
                <w:lang w:eastAsia="en-GB"/>
              </w:rPr>
              <w:t xml:space="preserve">untreated sample </w:t>
            </w:r>
          </w:p>
        </w:tc>
        <w:tc>
          <w:tcPr>
            <w:tcW w:w="1525" w:type="dxa"/>
            <w:gridSpan w:val="3"/>
            <w:tcBorders>
              <w:top w:val="single" w:sz="4" w:space="0" w:color="auto"/>
              <w:bottom w:val="single" w:sz="4" w:space="0" w:color="auto"/>
            </w:tcBorders>
            <w:vAlign w:val="bottom"/>
          </w:tcPr>
          <w:p w:rsidR="00DB1350" w:rsidRPr="00DB1350" w:rsidRDefault="00DB1350" w:rsidP="00DB1350">
            <w:pPr>
              <w:pStyle w:val="NoSpacing"/>
              <w:jc w:val="both"/>
              <w:rPr>
                <w:rFonts w:ascii="Times New Roman" w:hAnsi="Times New Roman"/>
                <w:b/>
                <w:sz w:val="20"/>
                <w:szCs w:val="20"/>
                <w:lang w:eastAsia="en-GB"/>
              </w:rPr>
            </w:pPr>
            <w:r w:rsidRPr="00DB1350">
              <w:rPr>
                <w:rFonts w:ascii="Times New Roman" w:hAnsi="Times New Roman"/>
                <w:b/>
                <w:sz w:val="20"/>
                <w:szCs w:val="20"/>
                <w:lang w:eastAsia="en-GB"/>
              </w:rPr>
              <w:t>Percentage of compound present in the</w:t>
            </w:r>
            <w:r w:rsidR="00EF416C">
              <w:rPr>
                <w:rFonts w:ascii="Times New Roman" w:hAnsi="Times New Roman"/>
                <w:b/>
                <w:sz w:val="20"/>
                <w:szCs w:val="20"/>
                <w:lang w:eastAsia="en-GB"/>
              </w:rPr>
              <w:t xml:space="preserve"> </w:t>
            </w:r>
            <w:r w:rsidRPr="00DB1350">
              <w:rPr>
                <w:rFonts w:ascii="Times New Roman" w:hAnsi="Times New Roman"/>
                <w:b/>
                <w:sz w:val="20"/>
                <w:szCs w:val="20"/>
                <w:lang w:eastAsia="en-GB"/>
              </w:rPr>
              <w:t xml:space="preserve">treated sample </w:t>
            </w:r>
          </w:p>
        </w:tc>
        <w:tc>
          <w:tcPr>
            <w:tcW w:w="1303" w:type="dxa"/>
            <w:tcBorders>
              <w:top w:val="single" w:sz="4" w:space="0" w:color="auto"/>
              <w:bottom w:val="single" w:sz="4" w:space="0" w:color="auto"/>
            </w:tcBorders>
          </w:tcPr>
          <w:p w:rsidR="00DB1350" w:rsidRPr="00DB1350" w:rsidRDefault="00DB1350" w:rsidP="00DB1350">
            <w:pPr>
              <w:pStyle w:val="NoSpacing"/>
              <w:jc w:val="both"/>
              <w:rPr>
                <w:rFonts w:ascii="Times New Roman" w:hAnsi="Times New Roman"/>
                <w:b/>
                <w:noProof/>
                <w:sz w:val="20"/>
                <w:szCs w:val="20"/>
                <w:lang w:val="en-GB" w:eastAsia="en-GB"/>
              </w:rPr>
            </w:pPr>
            <w:r w:rsidRPr="00DB1350">
              <w:rPr>
                <w:rFonts w:ascii="Times New Roman" w:hAnsi="Times New Roman"/>
                <w:b/>
                <w:noProof/>
                <w:sz w:val="20"/>
                <w:szCs w:val="20"/>
                <w:lang w:val="en-GB" w:eastAsia="en-GB"/>
              </w:rPr>
              <w:t>Molecular formula</w:t>
            </w:r>
          </w:p>
        </w:tc>
        <w:tc>
          <w:tcPr>
            <w:tcW w:w="1303" w:type="dxa"/>
            <w:gridSpan w:val="2"/>
            <w:tcBorders>
              <w:top w:val="single" w:sz="4" w:space="0" w:color="auto"/>
              <w:bottom w:val="single" w:sz="4" w:space="0" w:color="auto"/>
            </w:tcBorders>
          </w:tcPr>
          <w:p w:rsidR="00DB1350" w:rsidRPr="00DB1350" w:rsidRDefault="00DB1350" w:rsidP="00DB1350">
            <w:pPr>
              <w:pStyle w:val="NoSpacing"/>
              <w:jc w:val="both"/>
              <w:rPr>
                <w:rFonts w:ascii="Times New Roman" w:hAnsi="Times New Roman"/>
                <w:b/>
                <w:noProof/>
                <w:sz w:val="20"/>
                <w:szCs w:val="20"/>
                <w:lang w:val="en-GB" w:eastAsia="en-GB"/>
              </w:rPr>
            </w:pPr>
            <w:r w:rsidRPr="00DB1350">
              <w:rPr>
                <w:rFonts w:ascii="Times New Roman" w:hAnsi="Times New Roman"/>
                <w:b/>
                <w:noProof/>
                <w:sz w:val="20"/>
                <w:szCs w:val="20"/>
                <w:lang w:val="en-GB" w:eastAsia="en-GB"/>
              </w:rPr>
              <w:t>Molecular mass</w:t>
            </w:r>
          </w:p>
        </w:tc>
      </w:tr>
      <w:tr w:rsidR="00DB1350" w:rsidRPr="00DB1350" w:rsidTr="00976984">
        <w:trPr>
          <w:trHeight w:val="363"/>
        </w:trPr>
        <w:tc>
          <w:tcPr>
            <w:tcW w:w="1101" w:type="dxa"/>
            <w:gridSpan w:val="2"/>
            <w:tcBorders>
              <w:top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w:t>
            </w:r>
          </w:p>
        </w:tc>
        <w:tc>
          <w:tcPr>
            <w:tcW w:w="2835" w:type="dxa"/>
            <w:tcBorders>
              <w:top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1,2,3,4- tetramethyl benzene</w:t>
            </w:r>
          </w:p>
        </w:tc>
        <w:tc>
          <w:tcPr>
            <w:tcW w:w="1656" w:type="dxa"/>
            <w:tcBorders>
              <w:top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w:t>
            </w:r>
          </w:p>
        </w:tc>
        <w:tc>
          <w:tcPr>
            <w:tcW w:w="1525" w:type="dxa"/>
            <w:gridSpan w:val="3"/>
            <w:tcBorders>
              <w:top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Borders>
              <w:top w:val="single" w:sz="4" w:space="0" w:color="auto"/>
            </w:tcBorders>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14</w:t>
            </w:r>
          </w:p>
        </w:tc>
        <w:tc>
          <w:tcPr>
            <w:tcW w:w="1303" w:type="dxa"/>
            <w:gridSpan w:val="2"/>
            <w:tcBorders>
              <w:top w:val="single" w:sz="4" w:space="0" w:color="auto"/>
            </w:tcBorders>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134</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1,2,4,5-tetramethyl benzene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1.98</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14</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134</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1-ethyl-3,5-dimethyl benzene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0.82</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1.55</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14</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134</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Naphthalene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1.25</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2.11</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8</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128</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5</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4,6-</w:t>
            </w:r>
            <w:r w:rsidRPr="00DB1350">
              <w:rPr>
                <w:rFonts w:ascii="Times New Roman" w:hAnsi="Times New Roman"/>
                <w:sz w:val="20"/>
                <w:szCs w:val="20"/>
                <w:u w:color="82C42A"/>
                <w:lang w:eastAsia="en-GB"/>
              </w:rPr>
              <w:t>dimethyl</w:t>
            </w:r>
            <w:r w:rsidRPr="00DB1350">
              <w:rPr>
                <w:rFonts w:ascii="Times New Roman" w:hAnsi="Times New Roman"/>
                <w:sz w:val="20"/>
                <w:szCs w:val="20"/>
                <w:lang w:eastAsia="en-GB"/>
              </w:rPr>
              <w:t xml:space="preserve"> </w:t>
            </w:r>
            <w:r w:rsidRPr="00DB1350">
              <w:rPr>
                <w:rFonts w:ascii="Times New Roman" w:hAnsi="Times New Roman"/>
                <w:sz w:val="20"/>
                <w:szCs w:val="20"/>
                <w:u w:color="82C42A"/>
                <w:lang w:eastAsia="en-GB"/>
              </w:rPr>
              <w:t>dodecane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3.74</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8.02</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30</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198</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6</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19.74</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2.85</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7</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129</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7</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6.17</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1.04</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143</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8</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2-Naphthalenamine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1.25</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143</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9</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1-methylisoquinoline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1.24</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143</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10</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7-methylquinoline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5</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143</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11</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4.29</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143</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2,7-dimethylquinoline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2.35</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157</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13</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2,6-dimethylquinoline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0.7</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157</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14</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2,4-dimethylquinoline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2.43</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157</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15</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Indole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1.16</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8</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7</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117</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16</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Dodecane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2.84</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26</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170</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17</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Octadecane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4.79</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18</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38</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254</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18</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N,N-dimethyl-1- Naphthalenamine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1.1</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13</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171</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19</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 xml:space="preserve">2- methyl </w:t>
            </w:r>
            <w:r w:rsidRPr="00DB1350">
              <w:rPr>
                <w:rFonts w:ascii="Times New Roman" w:hAnsi="Times New Roman"/>
                <w:sz w:val="20"/>
                <w:szCs w:val="20"/>
                <w:u w:color="82C42A"/>
                <w:lang w:eastAsia="en-GB"/>
              </w:rPr>
              <w:t>dodecane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2.1</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13</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28</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184</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20</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N-ethyl-1-Napthalenamine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0.72</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13</w:t>
            </w:r>
            <w:r w:rsidRPr="00DB1350">
              <w:rPr>
                <w:rFonts w:ascii="Times New Roman" w:hAnsi="Times New Roman"/>
                <w:noProof/>
                <w:sz w:val="20"/>
                <w:szCs w:val="20"/>
                <w:lang w:val="en-GB" w:eastAsia="en-GB"/>
              </w:rPr>
              <w:t>N</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171</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21</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w:t>
            </w:r>
            <w:r w:rsidRPr="00DB1350">
              <w:rPr>
                <w:rFonts w:ascii="Times New Roman" w:hAnsi="Times New Roman"/>
                <w:sz w:val="20"/>
                <w:szCs w:val="20"/>
                <w:u w:color="82C42A"/>
                <w:lang w:eastAsia="en-GB"/>
              </w:rPr>
              <w:t>methoxy</w:t>
            </w:r>
            <w:r w:rsidRPr="00DB1350">
              <w:rPr>
                <w:rFonts w:ascii="Times New Roman" w:hAnsi="Times New Roman"/>
                <w:sz w:val="20"/>
                <w:szCs w:val="20"/>
                <w:lang w:eastAsia="en-GB"/>
              </w:rPr>
              <w:t>-1-Naphthalenecarboxaldehyde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1.26</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186</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22</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Tetracosane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6.78</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13.04</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24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50</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338</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23</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Hexadecane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2.02</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14.53</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16</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34</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226</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24</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Heptadecane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3.93</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13.35</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17</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36</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240</w:t>
            </w:r>
          </w:p>
        </w:tc>
      </w:tr>
      <w:tr w:rsidR="00DB1350" w:rsidRPr="00DB1350" w:rsidTr="00976984">
        <w:tc>
          <w:tcPr>
            <w:tcW w:w="11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25</w:t>
            </w:r>
          </w:p>
        </w:tc>
        <w:tc>
          <w:tcPr>
            <w:tcW w:w="283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2,5,5-</w:t>
            </w:r>
            <w:r w:rsidRPr="00DB1350">
              <w:rPr>
                <w:rFonts w:ascii="Times New Roman" w:hAnsi="Times New Roman"/>
                <w:sz w:val="20"/>
                <w:szCs w:val="20"/>
                <w:u w:color="82C42A"/>
                <w:lang w:eastAsia="en-GB"/>
              </w:rPr>
              <w:t>trimethylheptane</w:t>
            </w:r>
          </w:p>
        </w:tc>
        <w:tc>
          <w:tcPr>
            <w:tcW w:w="1656"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525" w:type="dxa"/>
            <w:gridSpan w:val="3"/>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0.31</w:t>
            </w:r>
          </w:p>
        </w:tc>
        <w:tc>
          <w:tcPr>
            <w:tcW w:w="1303"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22</w:t>
            </w:r>
          </w:p>
        </w:tc>
        <w:tc>
          <w:tcPr>
            <w:tcW w:w="1303" w:type="dxa"/>
            <w:gridSpan w:val="2"/>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142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26</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Eicosane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8.25</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 xml:space="preserve"> C</w:t>
            </w:r>
            <w:r w:rsidRPr="00DB1350">
              <w:rPr>
                <w:rFonts w:ascii="Times New Roman" w:hAnsi="Times New Roman"/>
                <w:noProof/>
                <w:sz w:val="20"/>
                <w:szCs w:val="20"/>
                <w:vertAlign w:val="subscript"/>
                <w:lang w:val="en-GB" w:eastAsia="en-GB"/>
              </w:rPr>
              <w:t>20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42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282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27</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Eicosanoic acid</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0.5</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 xml:space="preserve"> C</w:t>
            </w:r>
            <w:r w:rsidRPr="00DB1350">
              <w:rPr>
                <w:rFonts w:ascii="Times New Roman" w:hAnsi="Times New Roman"/>
                <w:noProof/>
                <w:sz w:val="20"/>
                <w:szCs w:val="20"/>
                <w:vertAlign w:val="subscript"/>
                <w:lang w:val="en-GB" w:eastAsia="en-GB"/>
              </w:rPr>
              <w:t>20</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40</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312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28</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 xml:space="preserve">Ethylene </w:t>
            </w:r>
            <w:r w:rsidRPr="00DB1350">
              <w:rPr>
                <w:rFonts w:ascii="Times New Roman" w:hAnsi="Times New Roman"/>
                <w:sz w:val="20"/>
                <w:szCs w:val="20"/>
                <w:u w:color="82C42A"/>
                <w:lang w:eastAsia="en-GB"/>
              </w:rPr>
              <w:t>glycolmonododecyl</w:t>
            </w:r>
            <w:r w:rsidRPr="00DB1350">
              <w:rPr>
                <w:rFonts w:ascii="Times New Roman" w:hAnsi="Times New Roman"/>
                <w:sz w:val="20"/>
                <w:szCs w:val="20"/>
                <w:lang w:eastAsia="en-GB"/>
              </w:rPr>
              <w:t xml:space="preserve"> ether</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2.78</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30</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230</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29</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9,10-Anthracenedione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6.2</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8</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208</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30</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2-hexyl-1-Decanol</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3.27</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16</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34</w:t>
            </w:r>
            <w:r w:rsidRPr="00DB1350">
              <w:rPr>
                <w:rFonts w:ascii="Times New Roman" w:hAnsi="Times New Roman"/>
                <w:noProof/>
                <w:sz w:val="20"/>
                <w:szCs w:val="20"/>
                <w:lang w:val="en-GB" w:eastAsia="en-GB"/>
              </w:rPr>
              <w:t>O</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242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31</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Nonacosane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3.97</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29</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60</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408.79</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32</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n</w:t>
            </w:r>
            <w:r w:rsidRPr="00DB1350">
              <w:rPr>
                <w:rFonts w:ascii="Times New Roman" w:hAnsi="Times New Roman"/>
                <w:sz w:val="20"/>
                <w:szCs w:val="20"/>
                <w:lang w:eastAsia="en-GB"/>
              </w:rPr>
              <w:t>-dodecyl glycidyl ether</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3.51</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15</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30</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242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33</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Oleic</w:t>
            </w:r>
            <w:r w:rsidRPr="00DB1350">
              <w:rPr>
                <w:rFonts w:ascii="Times New Roman" w:hAnsi="Times New Roman"/>
                <w:sz w:val="20"/>
                <w:szCs w:val="20"/>
                <w:lang w:eastAsia="en-GB"/>
              </w:rPr>
              <w:t xml:space="preserve"> acid amide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3.02</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18</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35</w:t>
            </w:r>
            <w:r w:rsidRPr="00DB1350">
              <w:rPr>
                <w:rFonts w:ascii="Times New Roman" w:hAnsi="Times New Roman"/>
                <w:noProof/>
                <w:sz w:val="20"/>
                <w:szCs w:val="20"/>
                <w:lang w:val="en-GB" w:eastAsia="en-GB"/>
              </w:rPr>
              <w:t>NO</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281</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34</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Dotriacontane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5.07</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32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66</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450</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35</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Tetratetracontane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44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90</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619</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36</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Tetracosane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4.32</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11.13</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24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50</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338</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37</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Tetrapentacontane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54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110</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758</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38</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u w:color="82C42A"/>
                <w:lang w:eastAsia="en-GB"/>
              </w:rPr>
              <w:t>Tetradecanal</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1.66</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14</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28</w:t>
            </w:r>
            <w:r w:rsidRPr="00DB1350">
              <w:rPr>
                <w:rFonts w:ascii="Times New Roman" w:hAnsi="Times New Roman"/>
                <w:noProof/>
                <w:sz w:val="20"/>
                <w:szCs w:val="20"/>
                <w:lang w:val="en-GB" w:eastAsia="en-GB"/>
              </w:rPr>
              <w:t>O</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212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39</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Acetate fast orange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1.87</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12</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10</w:t>
            </w:r>
            <w:r w:rsidRPr="00DB1350">
              <w:rPr>
                <w:rFonts w:ascii="Times New Roman" w:hAnsi="Times New Roman"/>
                <w:noProof/>
                <w:sz w:val="20"/>
                <w:szCs w:val="20"/>
                <w:lang w:val="en-GB" w:eastAsia="en-GB"/>
              </w:rPr>
              <w:t>N</w:t>
            </w:r>
            <w:r w:rsidRPr="00DB1350">
              <w:rPr>
                <w:rFonts w:ascii="Times New Roman" w:hAnsi="Times New Roman"/>
                <w:noProof/>
                <w:sz w:val="20"/>
                <w:szCs w:val="20"/>
                <w:vertAlign w:val="subscript"/>
                <w:lang w:val="en-GB" w:eastAsia="en-GB"/>
              </w:rPr>
              <w:t>4</w:t>
            </w:r>
            <w:r w:rsidRPr="00DB1350">
              <w:rPr>
                <w:rFonts w:ascii="Times New Roman" w:hAnsi="Times New Roman"/>
                <w:noProof/>
                <w:sz w:val="20"/>
                <w:szCs w:val="20"/>
                <w:lang w:val="en-GB" w:eastAsia="en-GB"/>
              </w:rPr>
              <w:t>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242</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40</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2-amino-9,10- Anthracenedione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0.84</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15</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NO</w:t>
            </w:r>
            <w:r w:rsidRPr="00DB1350">
              <w:rPr>
                <w:rFonts w:ascii="Times New Roman" w:hAnsi="Times New Roman"/>
                <w:noProof/>
                <w:sz w:val="20"/>
                <w:szCs w:val="20"/>
                <w:vertAlign w:val="subscript"/>
                <w:lang w:val="en-GB" w:eastAsia="en-GB"/>
              </w:rPr>
              <w:t>2</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237</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41</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(Z</w:t>
            </w:r>
            <w:r w:rsidRPr="00DB1350">
              <w:rPr>
                <w:rFonts w:ascii="Times New Roman" w:hAnsi="Times New Roman"/>
                <w:sz w:val="20"/>
                <w:szCs w:val="20"/>
                <w:u w:color="82C42A"/>
                <w:lang w:eastAsia="en-GB"/>
              </w:rPr>
              <w:t>)</w:t>
            </w:r>
            <w:r w:rsidRPr="00DB1350">
              <w:rPr>
                <w:rFonts w:ascii="Times New Roman" w:hAnsi="Times New Roman"/>
                <w:sz w:val="20"/>
                <w:szCs w:val="20"/>
                <w:lang w:eastAsia="en-GB"/>
              </w:rPr>
              <w:t>-9-Octadecenamide</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4.55</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18</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35</w:t>
            </w:r>
            <w:r w:rsidRPr="00DB1350">
              <w:rPr>
                <w:rFonts w:ascii="Times New Roman" w:hAnsi="Times New Roman"/>
                <w:noProof/>
                <w:sz w:val="20"/>
                <w:szCs w:val="20"/>
                <w:lang w:val="en-GB" w:eastAsia="en-GB"/>
              </w:rPr>
              <w:t>NO</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281</w:t>
            </w:r>
          </w:p>
        </w:tc>
      </w:tr>
      <w:tr w:rsidR="00DB1350" w:rsidRPr="00DB1350" w:rsidTr="00976984">
        <w:tc>
          <w:tcPr>
            <w:tcW w:w="1075"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42</w:t>
            </w:r>
          </w:p>
        </w:tc>
        <w:tc>
          <w:tcPr>
            <w:tcW w:w="286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 xml:space="preserve">Octanoic acid </w:t>
            </w:r>
            <w:r w:rsidRPr="00DB1350">
              <w:rPr>
                <w:rFonts w:ascii="Times New Roman" w:hAnsi="Times New Roman"/>
                <w:sz w:val="20"/>
                <w:szCs w:val="20"/>
                <w:u w:color="82C42A"/>
                <w:lang w:eastAsia="en-GB"/>
              </w:rPr>
              <w:t>pentadecyl</w:t>
            </w:r>
            <w:r w:rsidRPr="00DB1350">
              <w:rPr>
                <w:rFonts w:ascii="Times New Roman" w:hAnsi="Times New Roman"/>
                <w:sz w:val="20"/>
                <w:szCs w:val="20"/>
                <w:lang w:eastAsia="en-GB"/>
              </w:rPr>
              <w:t xml:space="preserve"> ester </w:t>
            </w:r>
          </w:p>
        </w:tc>
        <w:tc>
          <w:tcPr>
            <w:tcW w:w="1701" w:type="dxa"/>
            <w:gridSpan w:val="2"/>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1.32</w:t>
            </w:r>
          </w:p>
        </w:tc>
        <w:tc>
          <w:tcPr>
            <w:tcW w:w="1394" w:type="dxa"/>
            <w:gridSpan w:val="3"/>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17</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34</w:t>
            </w:r>
            <w:r w:rsidRPr="00DB1350">
              <w:rPr>
                <w:rFonts w:ascii="Times New Roman" w:hAnsi="Times New Roman"/>
                <w:noProof/>
                <w:sz w:val="20"/>
                <w:szCs w:val="20"/>
                <w:lang w:val="en-GB" w:eastAsia="en-GB"/>
              </w:rPr>
              <w:t>O</w:t>
            </w:r>
          </w:p>
        </w:tc>
        <w:tc>
          <w:tcPr>
            <w:tcW w:w="1275" w:type="dxa"/>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254</w:t>
            </w:r>
          </w:p>
        </w:tc>
      </w:tr>
      <w:tr w:rsidR="00DB1350" w:rsidRPr="00DB1350" w:rsidTr="00976984">
        <w:tc>
          <w:tcPr>
            <w:tcW w:w="1075" w:type="dxa"/>
            <w:tcBorders>
              <w:bottom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43</w:t>
            </w:r>
          </w:p>
        </w:tc>
        <w:tc>
          <w:tcPr>
            <w:tcW w:w="2861" w:type="dxa"/>
            <w:gridSpan w:val="2"/>
            <w:tcBorders>
              <w:bottom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O</w:t>
            </w:r>
            <w:r w:rsidRPr="00DB1350">
              <w:rPr>
                <w:rFonts w:ascii="Times New Roman" w:hAnsi="Times New Roman"/>
                <w:sz w:val="20"/>
                <w:szCs w:val="20"/>
                <w:u w:color="82C42A"/>
                <w:lang w:eastAsia="en-GB"/>
              </w:rPr>
              <w:t>,</w:t>
            </w:r>
            <w:r w:rsidRPr="00DB1350">
              <w:rPr>
                <w:rFonts w:ascii="Times New Roman" w:hAnsi="Times New Roman"/>
                <w:sz w:val="20"/>
                <w:szCs w:val="20"/>
                <w:lang w:eastAsia="en-GB"/>
              </w:rPr>
              <w:t>O-diethyl O-Phosphorothioic acid</w:t>
            </w:r>
          </w:p>
        </w:tc>
        <w:tc>
          <w:tcPr>
            <w:tcW w:w="1701" w:type="dxa"/>
            <w:gridSpan w:val="2"/>
            <w:tcBorders>
              <w:bottom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0</w:t>
            </w:r>
          </w:p>
        </w:tc>
        <w:tc>
          <w:tcPr>
            <w:tcW w:w="1417" w:type="dxa"/>
            <w:tcBorders>
              <w:bottom w:val="single" w:sz="4" w:space="0" w:color="auto"/>
            </w:tcBorders>
            <w:vAlign w:val="bottom"/>
          </w:tcPr>
          <w:p w:rsidR="00DB1350" w:rsidRPr="00DB1350" w:rsidRDefault="00DB1350" w:rsidP="00DB1350">
            <w:pPr>
              <w:pStyle w:val="NoSpacing"/>
              <w:jc w:val="both"/>
              <w:rPr>
                <w:rFonts w:ascii="Times New Roman" w:hAnsi="Times New Roman"/>
                <w:sz w:val="20"/>
                <w:szCs w:val="20"/>
                <w:lang w:eastAsia="en-GB"/>
              </w:rPr>
            </w:pPr>
            <w:r w:rsidRPr="00DB1350">
              <w:rPr>
                <w:rFonts w:ascii="Times New Roman" w:hAnsi="Times New Roman"/>
                <w:sz w:val="20"/>
                <w:szCs w:val="20"/>
                <w:lang w:eastAsia="en-GB"/>
              </w:rPr>
              <w:t>2.06</w:t>
            </w:r>
          </w:p>
        </w:tc>
        <w:tc>
          <w:tcPr>
            <w:tcW w:w="1394" w:type="dxa"/>
            <w:gridSpan w:val="3"/>
            <w:tcBorders>
              <w:bottom w:val="single" w:sz="4" w:space="0" w:color="auto"/>
            </w:tcBorders>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9</w:t>
            </w:r>
            <w:r w:rsidRPr="00DB1350">
              <w:rPr>
                <w:rFonts w:ascii="Times New Roman" w:hAnsi="Times New Roman"/>
                <w:noProof/>
                <w:sz w:val="20"/>
                <w:szCs w:val="20"/>
                <w:lang w:val="en-GB" w:eastAsia="en-GB"/>
              </w:rPr>
              <w:t>H</w:t>
            </w:r>
            <w:r w:rsidRPr="00DB1350">
              <w:rPr>
                <w:rFonts w:ascii="Times New Roman" w:hAnsi="Times New Roman"/>
                <w:noProof/>
                <w:sz w:val="20"/>
                <w:szCs w:val="20"/>
                <w:vertAlign w:val="subscript"/>
                <w:lang w:val="en-GB" w:eastAsia="en-GB"/>
              </w:rPr>
              <w:t>11</w:t>
            </w:r>
            <w:r w:rsidRPr="00DB1350">
              <w:rPr>
                <w:rFonts w:ascii="Times New Roman" w:hAnsi="Times New Roman"/>
                <w:noProof/>
                <w:sz w:val="20"/>
                <w:szCs w:val="20"/>
                <w:lang w:val="en-GB" w:eastAsia="en-GB"/>
              </w:rPr>
              <w:t>C</w:t>
            </w:r>
            <w:r w:rsidRPr="00DB1350">
              <w:rPr>
                <w:rFonts w:ascii="Times New Roman" w:hAnsi="Times New Roman"/>
                <w:noProof/>
                <w:sz w:val="20"/>
                <w:szCs w:val="20"/>
                <w:vertAlign w:val="subscript"/>
                <w:lang w:val="en-GB" w:eastAsia="en-GB"/>
              </w:rPr>
              <w:t>13</w:t>
            </w:r>
            <w:r w:rsidRPr="00DB1350">
              <w:rPr>
                <w:rFonts w:ascii="Times New Roman" w:hAnsi="Times New Roman"/>
                <w:noProof/>
                <w:sz w:val="20"/>
                <w:szCs w:val="20"/>
                <w:lang w:val="en-GB" w:eastAsia="en-GB"/>
              </w:rPr>
              <w:t>NO</w:t>
            </w:r>
            <w:r w:rsidRPr="00DB1350">
              <w:rPr>
                <w:rFonts w:ascii="Times New Roman" w:hAnsi="Times New Roman"/>
                <w:noProof/>
                <w:sz w:val="20"/>
                <w:szCs w:val="20"/>
                <w:vertAlign w:val="subscript"/>
                <w:lang w:val="en-GB" w:eastAsia="en-GB"/>
              </w:rPr>
              <w:t>3</w:t>
            </w:r>
            <w:r w:rsidRPr="00DB1350">
              <w:rPr>
                <w:rFonts w:ascii="Times New Roman" w:hAnsi="Times New Roman"/>
                <w:noProof/>
                <w:sz w:val="20"/>
                <w:szCs w:val="20"/>
                <w:lang w:val="en-GB" w:eastAsia="en-GB"/>
              </w:rPr>
              <w:t>PS</w:t>
            </w:r>
          </w:p>
        </w:tc>
        <w:tc>
          <w:tcPr>
            <w:tcW w:w="1275" w:type="dxa"/>
            <w:tcBorders>
              <w:bottom w:val="single" w:sz="4" w:space="0" w:color="auto"/>
            </w:tcBorders>
          </w:tcPr>
          <w:p w:rsidR="00DB1350" w:rsidRPr="00DB1350" w:rsidRDefault="00DB1350" w:rsidP="00DB1350">
            <w:pPr>
              <w:pStyle w:val="NoSpacing"/>
              <w:jc w:val="both"/>
              <w:rPr>
                <w:rFonts w:ascii="Times New Roman" w:hAnsi="Times New Roman"/>
                <w:noProof/>
                <w:sz w:val="20"/>
                <w:szCs w:val="20"/>
                <w:lang w:val="en-GB" w:eastAsia="en-GB"/>
              </w:rPr>
            </w:pPr>
            <w:r w:rsidRPr="00DB1350">
              <w:rPr>
                <w:rFonts w:ascii="Times New Roman" w:hAnsi="Times New Roman"/>
                <w:noProof/>
                <w:sz w:val="20"/>
                <w:szCs w:val="20"/>
                <w:lang w:val="en-GB" w:eastAsia="en-GB"/>
              </w:rPr>
              <w:t>349</w:t>
            </w:r>
          </w:p>
        </w:tc>
      </w:tr>
    </w:tbl>
    <w:p w:rsidR="00DB1350" w:rsidRPr="00DB1350" w:rsidRDefault="00DB1350" w:rsidP="00DB1350">
      <w:pPr>
        <w:pStyle w:val="NoSpacing"/>
        <w:jc w:val="both"/>
        <w:rPr>
          <w:rFonts w:ascii="Times New Roman" w:hAnsi="Times New Roman"/>
          <w:noProof/>
          <w:sz w:val="20"/>
          <w:szCs w:val="20"/>
          <w:lang w:val="en-GB" w:eastAsia="en-GB"/>
        </w:rPr>
      </w:pPr>
    </w:p>
    <w:p w:rsidR="00DB1350" w:rsidRPr="00DB1350" w:rsidRDefault="00DB1350" w:rsidP="00DB1350">
      <w:pPr>
        <w:pStyle w:val="NoSpacing"/>
        <w:jc w:val="both"/>
        <w:rPr>
          <w:rFonts w:ascii="Times New Roman" w:eastAsiaTheme="minorEastAsia" w:hAnsi="Times New Roman"/>
          <w:sz w:val="20"/>
          <w:szCs w:val="20"/>
          <w:lang w:eastAsia="zh-CN"/>
        </w:rPr>
      </w:pPr>
    </w:p>
    <w:p w:rsidR="000F4AE8" w:rsidRPr="00DB1350" w:rsidRDefault="00167087" w:rsidP="00DB1350">
      <w:pPr>
        <w:pStyle w:val="NoSpacing"/>
        <w:tabs>
          <w:tab w:val="left" w:pos="7513"/>
        </w:tabs>
        <w:jc w:val="both"/>
        <w:rPr>
          <w:rFonts w:ascii="Times New Roman" w:hAnsi="Times New Roman"/>
          <w:sz w:val="20"/>
          <w:szCs w:val="20"/>
        </w:rPr>
      </w:pPr>
      <w:r w:rsidRPr="00DB1350">
        <w:rPr>
          <w:rFonts w:ascii="Times New Roman" w:hAnsi="Times New Roman"/>
          <w:noProof/>
          <w:sz w:val="20"/>
          <w:szCs w:val="20"/>
          <w:lang w:eastAsia="zh-CN"/>
        </w:rPr>
        <w:lastRenderedPageBreak/>
        <w:drawing>
          <wp:inline distT="0" distB="0" distL="0" distR="0">
            <wp:extent cx="5492750" cy="330294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492750" cy="3302949"/>
                    </a:xfrm>
                    <a:prstGeom prst="rect">
                      <a:avLst/>
                    </a:prstGeom>
                    <a:noFill/>
                  </pic:spPr>
                </pic:pic>
              </a:graphicData>
            </a:graphic>
          </wp:inline>
        </w:drawing>
      </w:r>
    </w:p>
    <w:p w:rsidR="00DB1350" w:rsidRDefault="00DB1350" w:rsidP="00DB1350">
      <w:pPr>
        <w:pStyle w:val="NoSpacing"/>
        <w:jc w:val="both"/>
        <w:rPr>
          <w:rFonts w:ascii="Times New Roman" w:eastAsiaTheme="minorEastAsia" w:hAnsi="Times New Roman"/>
          <w:b/>
          <w:sz w:val="20"/>
          <w:szCs w:val="20"/>
          <w:lang w:eastAsia="zh-CN"/>
        </w:rPr>
      </w:pPr>
    </w:p>
    <w:p w:rsidR="00DB1350" w:rsidRPr="00DB1350" w:rsidRDefault="00DB1350" w:rsidP="00DB1350">
      <w:pPr>
        <w:pStyle w:val="NoSpacing"/>
        <w:jc w:val="both"/>
        <w:rPr>
          <w:rFonts w:ascii="Times New Roman" w:eastAsiaTheme="minorEastAsia" w:hAnsi="Times New Roman"/>
          <w:b/>
          <w:sz w:val="20"/>
          <w:szCs w:val="20"/>
          <w:lang w:eastAsia="zh-CN"/>
        </w:rPr>
        <w:sectPr w:rsidR="00DB1350" w:rsidRPr="00DB1350" w:rsidSect="00DB1350">
          <w:type w:val="continuous"/>
          <w:pgSz w:w="11906" w:h="16838"/>
          <w:pgMar w:top="284" w:right="1274" w:bottom="567" w:left="1440" w:header="709" w:footer="709" w:gutter="0"/>
          <w:cols w:space="708"/>
          <w:docGrid w:linePitch="360"/>
        </w:sectPr>
      </w:pPr>
    </w:p>
    <w:p w:rsidR="00167087" w:rsidRPr="00DB1350" w:rsidRDefault="00167087" w:rsidP="00DB1350">
      <w:pPr>
        <w:pStyle w:val="NoSpacing"/>
        <w:jc w:val="both"/>
        <w:rPr>
          <w:rFonts w:ascii="Times New Roman" w:hAnsi="Times New Roman"/>
          <w:b/>
          <w:sz w:val="20"/>
          <w:szCs w:val="20"/>
        </w:rPr>
      </w:pPr>
      <w:r w:rsidRPr="00DB1350">
        <w:rPr>
          <w:rFonts w:ascii="Times New Roman" w:hAnsi="Times New Roman"/>
          <w:b/>
          <w:sz w:val="20"/>
          <w:szCs w:val="20"/>
        </w:rPr>
        <w:lastRenderedPageBreak/>
        <w:t>4. Discussion</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Textile effluent collected from local textile industries in Itoku, situated in Abeokuta was highly </w:t>
      </w:r>
      <w:r w:rsidRPr="00DB1350">
        <w:rPr>
          <w:rFonts w:ascii="Times New Roman" w:hAnsi="Times New Roman"/>
          <w:sz w:val="20"/>
          <w:szCs w:val="20"/>
          <w:u w:color="82C42A"/>
        </w:rPr>
        <w:t>coloured</w:t>
      </w:r>
      <w:r w:rsidRPr="00DB1350">
        <w:rPr>
          <w:rFonts w:ascii="Times New Roman" w:hAnsi="Times New Roman"/>
          <w:sz w:val="20"/>
          <w:szCs w:val="20"/>
        </w:rPr>
        <w:t>. It was also observed that the effluent was highly odorous. This is in agreement with previous findings regarding textile effluents (Faryal and Hameed, 2005) who reported that effluents from textile industries are highly colored and has a foul smell.</w:t>
      </w:r>
    </w:p>
    <w:p w:rsidR="000F4AE8" w:rsidRPr="00DB1350" w:rsidRDefault="00167087" w:rsidP="00DB1350">
      <w:pPr>
        <w:pStyle w:val="NoSpacing"/>
        <w:jc w:val="both"/>
        <w:rPr>
          <w:rFonts w:ascii="Times New Roman" w:hAnsi="Times New Roman"/>
          <w:sz w:val="20"/>
          <w:szCs w:val="20"/>
        </w:rPr>
      </w:pPr>
      <w:r w:rsidRPr="00DB1350">
        <w:rPr>
          <w:rFonts w:ascii="Times New Roman" w:hAnsi="Times New Roman"/>
          <w:sz w:val="20"/>
          <w:szCs w:val="20"/>
        </w:rPr>
        <w:tab/>
      </w:r>
      <w:r w:rsidR="000F4AE8" w:rsidRPr="00DB1350">
        <w:rPr>
          <w:rFonts w:ascii="Times New Roman" w:hAnsi="Times New Roman"/>
          <w:sz w:val="20"/>
          <w:szCs w:val="20"/>
        </w:rPr>
        <w:t xml:space="preserve">There has been earlier reports on the upsurge in the search for cost effective and environmentally friendly alternatives to the conventional methods of treating wastes in the environment (Asamudo </w:t>
      </w:r>
      <w:r w:rsidR="000F4AE8" w:rsidRPr="00DB1350">
        <w:rPr>
          <w:rFonts w:ascii="Times New Roman" w:hAnsi="Times New Roman"/>
          <w:i/>
          <w:sz w:val="20"/>
          <w:szCs w:val="20"/>
        </w:rPr>
        <w:t>et al.,</w:t>
      </w:r>
      <w:r w:rsidR="000F4AE8" w:rsidRPr="00DB1350">
        <w:rPr>
          <w:rFonts w:ascii="Times New Roman" w:hAnsi="Times New Roman"/>
          <w:sz w:val="20"/>
          <w:szCs w:val="20"/>
        </w:rPr>
        <w:t xml:space="preserve"> 2005). A number of microorganisms have been studied to unfold their </w:t>
      </w:r>
      <w:r w:rsidR="000F4AE8" w:rsidRPr="00DB1350">
        <w:rPr>
          <w:rFonts w:ascii="Times New Roman" w:hAnsi="Times New Roman"/>
          <w:sz w:val="20"/>
          <w:szCs w:val="20"/>
          <w:u w:color="82C42A"/>
        </w:rPr>
        <w:t>degradative</w:t>
      </w:r>
      <w:r w:rsidR="000F4AE8" w:rsidRPr="00DB1350">
        <w:rPr>
          <w:rFonts w:ascii="Times New Roman" w:hAnsi="Times New Roman"/>
          <w:sz w:val="20"/>
          <w:szCs w:val="20"/>
        </w:rPr>
        <w:t xml:space="preserve"> abilities in remediation of pollutant (Melvin, 2006). In this study, thirteen bacterial isolates were isolated. </w:t>
      </w:r>
      <w:r w:rsidR="000F4AE8" w:rsidRPr="00DB1350">
        <w:rPr>
          <w:rFonts w:ascii="Times New Roman" w:hAnsi="Times New Roman"/>
          <w:sz w:val="20"/>
          <w:szCs w:val="20"/>
          <w:u w:color="82C42A"/>
        </w:rPr>
        <w:t>Majority</w:t>
      </w:r>
      <w:r w:rsidR="000F4AE8" w:rsidRPr="00DB1350">
        <w:rPr>
          <w:rFonts w:ascii="Times New Roman" w:hAnsi="Times New Roman"/>
          <w:sz w:val="20"/>
          <w:szCs w:val="20"/>
        </w:rPr>
        <w:t xml:space="preserve"> of the bacterial isolates were of the genera</w:t>
      </w:r>
      <w:r w:rsidR="000F4AE8" w:rsidRPr="00DB1350">
        <w:rPr>
          <w:rFonts w:ascii="Times New Roman" w:hAnsi="Times New Roman"/>
          <w:i/>
          <w:sz w:val="20"/>
          <w:szCs w:val="20"/>
        </w:rPr>
        <w:t xml:space="preserve"> Bacillus</w:t>
      </w:r>
      <w:r w:rsidR="000F4AE8" w:rsidRPr="00DB1350">
        <w:rPr>
          <w:rFonts w:ascii="Times New Roman" w:hAnsi="Times New Roman"/>
          <w:sz w:val="20"/>
          <w:szCs w:val="20"/>
        </w:rPr>
        <w:t xml:space="preserve">. This is similar to earlier studies carried out by Arun-Prasad and Bhaskara-Rao (2010) in which they isolated </w:t>
      </w:r>
      <w:r w:rsidR="000F4AE8" w:rsidRPr="00DB1350">
        <w:rPr>
          <w:rFonts w:ascii="Times New Roman" w:hAnsi="Times New Roman"/>
          <w:i/>
          <w:sz w:val="20"/>
          <w:szCs w:val="20"/>
        </w:rPr>
        <w:t xml:space="preserve">Bacillus </w:t>
      </w:r>
      <w:r w:rsidR="000F4AE8" w:rsidRPr="00DB1350">
        <w:rPr>
          <w:rFonts w:ascii="Times New Roman" w:hAnsi="Times New Roman"/>
          <w:i/>
          <w:sz w:val="20"/>
          <w:szCs w:val="20"/>
          <w:u w:color="82C42A"/>
        </w:rPr>
        <w:t>sp</w:t>
      </w:r>
      <w:r w:rsidR="000F4AE8" w:rsidRPr="00DB1350">
        <w:rPr>
          <w:rFonts w:ascii="Times New Roman" w:hAnsi="Times New Roman"/>
          <w:i/>
          <w:sz w:val="20"/>
          <w:szCs w:val="20"/>
        </w:rPr>
        <w:t xml:space="preserve"> </w:t>
      </w:r>
      <w:r w:rsidR="000F4AE8" w:rsidRPr="00DB1350">
        <w:rPr>
          <w:rFonts w:ascii="Times New Roman" w:hAnsi="Times New Roman"/>
          <w:sz w:val="20"/>
          <w:szCs w:val="20"/>
        </w:rPr>
        <w:t xml:space="preserve">from textile effluent. Also in another study carried out by Murugalatha </w:t>
      </w:r>
      <w:r w:rsidR="000F4AE8" w:rsidRPr="00DB1350">
        <w:rPr>
          <w:rFonts w:ascii="Times New Roman" w:hAnsi="Times New Roman"/>
          <w:i/>
          <w:sz w:val="20"/>
          <w:szCs w:val="20"/>
        </w:rPr>
        <w:t>et al.</w:t>
      </w:r>
      <w:r w:rsidR="000F4AE8" w:rsidRPr="00DB1350">
        <w:rPr>
          <w:rFonts w:ascii="Times New Roman" w:hAnsi="Times New Roman"/>
          <w:sz w:val="20"/>
          <w:szCs w:val="20"/>
        </w:rPr>
        <w:t xml:space="preserve"> (2010), he treated textile effluent using </w:t>
      </w:r>
      <w:r w:rsidR="000F4AE8" w:rsidRPr="00DB1350">
        <w:rPr>
          <w:rFonts w:ascii="Times New Roman" w:hAnsi="Times New Roman"/>
          <w:i/>
          <w:sz w:val="20"/>
          <w:szCs w:val="20"/>
        </w:rPr>
        <w:t xml:space="preserve">Bacillus </w:t>
      </w:r>
      <w:r w:rsidR="000F4AE8" w:rsidRPr="00DB1350">
        <w:rPr>
          <w:rFonts w:ascii="Times New Roman" w:hAnsi="Times New Roman"/>
          <w:sz w:val="20"/>
          <w:szCs w:val="20"/>
        </w:rPr>
        <w:t xml:space="preserve">species isolated from processed food. The ability of microbial isolates to achieve a high percentage of </w:t>
      </w:r>
      <w:r w:rsidR="000F4AE8" w:rsidRPr="00DB1350">
        <w:rPr>
          <w:rFonts w:ascii="Times New Roman" w:hAnsi="Times New Roman"/>
          <w:sz w:val="20"/>
          <w:szCs w:val="20"/>
          <w:u w:color="82C42A"/>
        </w:rPr>
        <w:t>decolourization</w:t>
      </w:r>
      <w:r w:rsidR="000F4AE8" w:rsidRPr="00DB1350">
        <w:rPr>
          <w:rFonts w:ascii="Times New Roman" w:hAnsi="Times New Roman"/>
          <w:sz w:val="20"/>
          <w:szCs w:val="20"/>
        </w:rPr>
        <w:t xml:space="preserve"> on single dyes has been reported in previous studies (Chaube </w:t>
      </w:r>
      <w:r w:rsidR="000F4AE8" w:rsidRPr="00DB1350">
        <w:rPr>
          <w:rFonts w:ascii="Times New Roman" w:hAnsi="Times New Roman"/>
          <w:i/>
          <w:sz w:val="20"/>
          <w:szCs w:val="20"/>
        </w:rPr>
        <w:t xml:space="preserve">et al., </w:t>
      </w:r>
      <w:r w:rsidR="000F4AE8" w:rsidRPr="00DB1350">
        <w:rPr>
          <w:rFonts w:ascii="Times New Roman" w:hAnsi="Times New Roman"/>
          <w:sz w:val="20"/>
          <w:szCs w:val="20"/>
        </w:rPr>
        <w:t xml:space="preserve">2010). Similar work done by Murugalatha </w:t>
      </w:r>
      <w:r w:rsidR="000F4AE8" w:rsidRPr="00DB1350">
        <w:rPr>
          <w:rFonts w:ascii="Times New Roman" w:hAnsi="Times New Roman"/>
          <w:i/>
          <w:sz w:val="20"/>
          <w:szCs w:val="20"/>
        </w:rPr>
        <w:t>et al.</w:t>
      </w:r>
      <w:r w:rsidR="000F4AE8" w:rsidRPr="00DB1350">
        <w:rPr>
          <w:rFonts w:ascii="Times New Roman" w:hAnsi="Times New Roman"/>
          <w:sz w:val="20"/>
          <w:szCs w:val="20"/>
        </w:rPr>
        <w:t xml:space="preserve"> (2010) using </w:t>
      </w:r>
      <w:r w:rsidR="000F4AE8" w:rsidRPr="00DB1350">
        <w:rPr>
          <w:rFonts w:ascii="Times New Roman" w:hAnsi="Times New Roman"/>
          <w:i/>
          <w:sz w:val="20"/>
          <w:szCs w:val="20"/>
        </w:rPr>
        <w:t xml:space="preserve">Bacillus </w:t>
      </w:r>
      <w:r w:rsidR="000F4AE8" w:rsidRPr="00DB1350">
        <w:rPr>
          <w:rFonts w:ascii="Times New Roman" w:hAnsi="Times New Roman"/>
          <w:i/>
          <w:sz w:val="20"/>
          <w:szCs w:val="20"/>
          <w:u w:color="82C42A"/>
        </w:rPr>
        <w:t>sp</w:t>
      </w:r>
      <w:r w:rsidR="000F4AE8" w:rsidRPr="00DB1350">
        <w:rPr>
          <w:rFonts w:ascii="Times New Roman" w:hAnsi="Times New Roman"/>
          <w:sz w:val="20"/>
          <w:szCs w:val="20"/>
        </w:rPr>
        <w:t xml:space="preserve"> isolated from processed food to treat effluents from textile industries, he observed </w:t>
      </w:r>
      <w:r w:rsidR="000F4AE8" w:rsidRPr="00DB1350">
        <w:rPr>
          <w:rFonts w:ascii="Times New Roman" w:hAnsi="Times New Roman"/>
          <w:sz w:val="20"/>
          <w:szCs w:val="20"/>
          <w:u w:color="82C42A"/>
        </w:rPr>
        <w:t>decolourizing</w:t>
      </w:r>
      <w:r w:rsidR="000F4AE8" w:rsidRPr="00DB1350">
        <w:rPr>
          <w:rFonts w:ascii="Times New Roman" w:hAnsi="Times New Roman"/>
          <w:sz w:val="20"/>
          <w:szCs w:val="20"/>
        </w:rPr>
        <w:t xml:space="preserve"> activities ranging from 40.74-47.73% even after 14 days. The ability of the isolates to achieve high </w:t>
      </w:r>
      <w:r w:rsidR="000F4AE8" w:rsidRPr="00DB1350">
        <w:rPr>
          <w:rFonts w:ascii="Times New Roman" w:hAnsi="Times New Roman"/>
          <w:sz w:val="20"/>
          <w:szCs w:val="20"/>
          <w:u w:color="82C42A"/>
        </w:rPr>
        <w:t>decolourization</w:t>
      </w:r>
      <w:r w:rsidR="000F4AE8" w:rsidRPr="00DB1350">
        <w:rPr>
          <w:rFonts w:ascii="Times New Roman" w:hAnsi="Times New Roman"/>
          <w:sz w:val="20"/>
          <w:szCs w:val="20"/>
        </w:rPr>
        <w:t xml:space="preserve"> percentage in the dyes (army green and Gambia gold) as compared to the rate at which they decolourized the effluents and the combination of dyes may be attributed to the components making up each of the dyes and effluents. Army green</w:t>
      </w:r>
      <w:r w:rsidR="00EF416C">
        <w:rPr>
          <w:rFonts w:ascii="Times New Roman" w:hAnsi="Times New Roman"/>
          <w:sz w:val="20"/>
          <w:szCs w:val="20"/>
        </w:rPr>
        <w:t xml:space="preserve"> </w:t>
      </w:r>
      <w:r w:rsidR="000F4AE8" w:rsidRPr="00DB1350">
        <w:rPr>
          <w:rFonts w:ascii="Times New Roman" w:hAnsi="Times New Roman"/>
          <w:sz w:val="20"/>
          <w:szCs w:val="20"/>
        </w:rPr>
        <w:t xml:space="preserve">was a </w:t>
      </w:r>
      <w:r w:rsidR="000F4AE8" w:rsidRPr="00DB1350">
        <w:rPr>
          <w:rFonts w:ascii="Times New Roman" w:hAnsi="Times New Roman"/>
          <w:sz w:val="20"/>
          <w:szCs w:val="20"/>
        </w:rPr>
        <w:lastRenderedPageBreak/>
        <w:t>combination of</w:t>
      </w:r>
      <w:r w:rsidR="00EF416C">
        <w:rPr>
          <w:rFonts w:ascii="Times New Roman" w:hAnsi="Times New Roman"/>
          <w:sz w:val="20"/>
          <w:szCs w:val="20"/>
        </w:rPr>
        <w:t xml:space="preserve"> </w:t>
      </w:r>
      <w:r w:rsidR="000F4AE8" w:rsidRPr="00DB1350">
        <w:rPr>
          <w:rFonts w:ascii="Times New Roman" w:hAnsi="Times New Roman"/>
          <w:sz w:val="20"/>
          <w:szCs w:val="20"/>
        </w:rPr>
        <w:t xml:space="preserve">black and green dye, Gambia gold was a combination of red and brown dyes. The ability of microbial isolates to </w:t>
      </w:r>
      <w:r w:rsidR="000F4AE8" w:rsidRPr="00DB1350">
        <w:rPr>
          <w:rFonts w:ascii="Times New Roman" w:hAnsi="Times New Roman"/>
          <w:sz w:val="20"/>
          <w:szCs w:val="20"/>
          <w:u w:color="82C42A"/>
        </w:rPr>
        <w:t>achieve</w:t>
      </w:r>
      <w:r w:rsidR="000F4AE8" w:rsidRPr="00DB1350">
        <w:rPr>
          <w:rFonts w:ascii="Times New Roman" w:hAnsi="Times New Roman"/>
          <w:sz w:val="20"/>
          <w:szCs w:val="20"/>
        </w:rPr>
        <w:t xml:space="preserve"> high percentage of </w:t>
      </w:r>
      <w:r w:rsidR="000F4AE8" w:rsidRPr="00DB1350">
        <w:rPr>
          <w:rFonts w:ascii="Times New Roman" w:hAnsi="Times New Roman"/>
          <w:sz w:val="20"/>
          <w:szCs w:val="20"/>
          <w:u w:color="82C42A"/>
        </w:rPr>
        <w:t>decolourization</w:t>
      </w:r>
      <w:r w:rsidR="000F4AE8" w:rsidRPr="00DB1350">
        <w:rPr>
          <w:rFonts w:ascii="Times New Roman" w:hAnsi="Times New Roman"/>
          <w:sz w:val="20"/>
          <w:szCs w:val="20"/>
        </w:rPr>
        <w:t xml:space="preserve"> on single dyes has been reported in previous studies (Chaube </w:t>
      </w:r>
      <w:r w:rsidR="000F4AE8" w:rsidRPr="00DB1350">
        <w:rPr>
          <w:rFonts w:ascii="Times New Roman" w:hAnsi="Times New Roman"/>
          <w:i/>
          <w:sz w:val="20"/>
          <w:szCs w:val="20"/>
        </w:rPr>
        <w:t xml:space="preserve">et al., </w:t>
      </w:r>
      <w:r w:rsidR="000F4AE8" w:rsidRPr="00DB1350">
        <w:rPr>
          <w:rFonts w:ascii="Times New Roman" w:hAnsi="Times New Roman"/>
          <w:sz w:val="20"/>
          <w:szCs w:val="20"/>
        </w:rPr>
        <w:t>2010).</w:t>
      </w:r>
    </w:p>
    <w:p w:rsidR="000F4AE8" w:rsidRPr="00DB1350" w:rsidRDefault="000F4AE8" w:rsidP="00DB1350">
      <w:pPr>
        <w:pStyle w:val="NoSpacing"/>
        <w:ind w:firstLine="720"/>
        <w:jc w:val="both"/>
        <w:rPr>
          <w:rFonts w:ascii="Times New Roman" w:hAnsi="Times New Roman"/>
          <w:sz w:val="20"/>
          <w:szCs w:val="20"/>
        </w:rPr>
      </w:pPr>
      <w:r w:rsidRPr="00DB1350">
        <w:rPr>
          <w:rFonts w:ascii="Times New Roman" w:hAnsi="Times New Roman"/>
          <w:sz w:val="20"/>
          <w:szCs w:val="20"/>
        </w:rPr>
        <w:t xml:space="preserve">Dyes used in textile industries are usually toxic (Ogunjobi </w:t>
      </w:r>
      <w:r w:rsidRPr="00DB1350">
        <w:rPr>
          <w:rFonts w:ascii="Times New Roman" w:hAnsi="Times New Roman"/>
          <w:i/>
          <w:sz w:val="20"/>
          <w:szCs w:val="20"/>
        </w:rPr>
        <w:t xml:space="preserve">et </w:t>
      </w:r>
      <w:r w:rsidRPr="00DB1350">
        <w:rPr>
          <w:rFonts w:ascii="Times New Roman" w:hAnsi="Times New Roman"/>
          <w:sz w:val="20"/>
          <w:szCs w:val="20"/>
        </w:rPr>
        <w:t xml:space="preserve">al., 2012), since the dyes form a major component of the effluent from local textile industries, it makes the effluent to be toxic. The toxicity study revealed that there was a decrease in the toxicity of the treated sample compared to the untreated effluent samples. This result is similar to those obtained by Bergsten-Torralba </w:t>
      </w:r>
      <w:r w:rsidRPr="00DB1350">
        <w:rPr>
          <w:rFonts w:ascii="Times New Roman" w:hAnsi="Times New Roman"/>
          <w:i/>
          <w:sz w:val="20"/>
          <w:szCs w:val="20"/>
        </w:rPr>
        <w:t xml:space="preserve">et al. </w:t>
      </w:r>
      <w:r w:rsidRPr="00DB1350">
        <w:rPr>
          <w:rFonts w:ascii="Times New Roman" w:hAnsi="Times New Roman"/>
          <w:sz w:val="20"/>
          <w:szCs w:val="20"/>
        </w:rPr>
        <w:t xml:space="preserve">(2009) in which </w:t>
      </w:r>
      <w:r w:rsidRPr="00DB1350">
        <w:rPr>
          <w:rFonts w:ascii="Times New Roman" w:hAnsi="Times New Roman"/>
          <w:i/>
          <w:iCs/>
          <w:sz w:val="20"/>
          <w:szCs w:val="20"/>
        </w:rPr>
        <w:t>P. simplicissimum</w:t>
      </w:r>
      <w:r w:rsidRPr="00DB1350">
        <w:rPr>
          <w:rFonts w:ascii="Times New Roman" w:hAnsi="Times New Roman"/>
          <w:sz w:val="20"/>
          <w:szCs w:val="20"/>
        </w:rPr>
        <w:t xml:space="preserve"> reduced efficiently the toxicity of a dye (RB21) from moderately acutely toxic to minor acutely toxic.</w:t>
      </w:r>
    </w:p>
    <w:p w:rsidR="000F4AE8" w:rsidRDefault="000F4AE8" w:rsidP="00DB1350">
      <w:pPr>
        <w:pStyle w:val="NoSpacing"/>
        <w:ind w:firstLine="720"/>
        <w:jc w:val="both"/>
        <w:rPr>
          <w:rFonts w:ascii="Times New Roman" w:eastAsiaTheme="minorEastAsia" w:hAnsi="Times New Roman"/>
          <w:sz w:val="20"/>
          <w:szCs w:val="20"/>
          <w:lang w:eastAsia="zh-CN"/>
        </w:rPr>
      </w:pPr>
      <w:r w:rsidRPr="00DB1350">
        <w:rPr>
          <w:rFonts w:ascii="Times New Roman" w:hAnsi="Times New Roman"/>
          <w:sz w:val="20"/>
          <w:szCs w:val="20"/>
        </w:rPr>
        <w:t xml:space="preserve">In conclusion, since the isolate obtained in this study was able to </w:t>
      </w:r>
      <w:r w:rsidRPr="00DB1350">
        <w:rPr>
          <w:rFonts w:ascii="Times New Roman" w:hAnsi="Times New Roman"/>
          <w:sz w:val="20"/>
          <w:szCs w:val="20"/>
          <w:u w:color="82C42A"/>
        </w:rPr>
        <w:t>decolourize</w:t>
      </w:r>
      <w:r w:rsidRPr="00DB1350">
        <w:rPr>
          <w:rFonts w:ascii="Times New Roman" w:hAnsi="Times New Roman"/>
          <w:sz w:val="20"/>
          <w:szCs w:val="20"/>
        </w:rPr>
        <w:t xml:space="preserve"> the effluent and dyes and it could detoxify and degrade it, it can be employed in the treatment of effluent from local textile industries in Nigeria. It can also be used with other microorganisms which have </w:t>
      </w:r>
      <w:r w:rsidRPr="00DB1350">
        <w:rPr>
          <w:rFonts w:ascii="Times New Roman" w:hAnsi="Times New Roman"/>
          <w:sz w:val="20"/>
          <w:szCs w:val="20"/>
          <w:u w:color="82C42A"/>
        </w:rPr>
        <w:t>decolourization</w:t>
      </w:r>
      <w:r w:rsidRPr="00DB1350">
        <w:rPr>
          <w:rFonts w:ascii="Times New Roman" w:hAnsi="Times New Roman"/>
          <w:sz w:val="20"/>
          <w:szCs w:val="20"/>
        </w:rPr>
        <w:t xml:space="preserve"> ability to achieve higher </w:t>
      </w:r>
      <w:r w:rsidRPr="00DB1350">
        <w:rPr>
          <w:rFonts w:ascii="Times New Roman" w:hAnsi="Times New Roman"/>
          <w:sz w:val="20"/>
          <w:szCs w:val="20"/>
          <w:u w:color="82C42A"/>
        </w:rPr>
        <w:t>decolourization</w:t>
      </w:r>
      <w:r w:rsidRPr="00DB1350">
        <w:rPr>
          <w:rFonts w:ascii="Times New Roman" w:hAnsi="Times New Roman"/>
          <w:sz w:val="20"/>
          <w:szCs w:val="20"/>
        </w:rPr>
        <w:t>, degradation</w:t>
      </w:r>
      <w:r w:rsidR="00EF416C">
        <w:rPr>
          <w:rFonts w:ascii="Times New Roman" w:hAnsi="Times New Roman"/>
          <w:sz w:val="20"/>
          <w:szCs w:val="20"/>
        </w:rPr>
        <w:t xml:space="preserve"> </w:t>
      </w:r>
      <w:r w:rsidRPr="00DB1350">
        <w:rPr>
          <w:rFonts w:ascii="Times New Roman" w:hAnsi="Times New Roman"/>
          <w:sz w:val="20"/>
          <w:szCs w:val="20"/>
        </w:rPr>
        <w:t>and detoxification of the dye effluents and dyes.</w:t>
      </w:r>
    </w:p>
    <w:p w:rsidR="00DB1350" w:rsidRPr="00DB1350" w:rsidRDefault="00DB1350" w:rsidP="00DB1350">
      <w:pPr>
        <w:pStyle w:val="NoSpacing"/>
        <w:ind w:firstLine="720"/>
        <w:jc w:val="both"/>
        <w:rPr>
          <w:rFonts w:ascii="Times New Roman" w:eastAsiaTheme="minorEastAsia" w:hAnsi="Times New Roman"/>
          <w:sz w:val="20"/>
          <w:szCs w:val="20"/>
          <w:lang w:eastAsia="zh-CN"/>
        </w:rPr>
      </w:pPr>
    </w:p>
    <w:p w:rsidR="00A70390" w:rsidRPr="00DB1350" w:rsidRDefault="00167087" w:rsidP="00DB1350">
      <w:pPr>
        <w:tabs>
          <w:tab w:val="left" w:pos="5103"/>
        </w:tabs>
        <w:spacing w:after="0" w:line="240" w:lineRule="auto"/>
        <w:jc w:val="both"/>
        <w:rPr>
          <w:rFonts w:ascii="Times New Roman" w:hAnsi="Times New Roman"/>
          <w:b/>
          <w:sz w:val="20"/>
          <w:szCs w:val="20"/>
        </w:rPr>
      </w:pPr>
      <w:r w:rsidRPr="00DB1350">
        <w:rPr>
          <w:rFonts w:ascii="Times New Roman" w:hAnsi="Times New Roman"/>
          <w:b/>
          <w:sz w:val="20"/>
          <w:szCs w:val="20"/>
        </w:rPr>
        <w:t>Corresponding Author:</w:t>
      </w:r>
    </w:p>
    <w:p w:rsidR="00A70390" w:rsidRPr="00DB1350" w:rsidRDefault="001425FC" w:rsidP="00DB1350">
      <w:pPr>
        <w:tabs>
          <w:tab w:val="left" w:pos="5103"/>
        </w:tabs>
        <w:spacing w:after="0" w:line="240" w:lineRule="auto"/>
        <w:jc w:val="both"/>
        <w:rPr>
          <w:rFonts w:ascii="Times New Roman" w:hAnsi="Times New Roman"/>
          <w:sz w:val="20"/>
          <w:szCs w:val="20"/>
        </w:rPr>
      </w:pPr>
      <w:r w:rsidRPr="00DB1350">
        <w:rPr>
          <w:rFonts w:ascii="Times New Roman" w:hAnsi="Times New Roman"/>
          <w:sz w:val="20"/>
          <w:szCs w:val="20"/>
        </w:rPr>
        <w:t>Oyinloye</w:t>
      </w:r>
      <w:r w:rsidR="00167087" w:rsidRPr="00DB1350">
        <w:rPr>
          <w:rFonts w:ascii="Times New Roman" w:hAnsi="Times New Roman"/>
          <w:b/>
          <w:sz w:val="20"/>
          <w:szCs w:val="20"/>
        </w:rPr>
        <w:t xml:space="preserve"> </w:t>
      </w:r>
      <w:r w:rsidR="00167087" w:rsidRPr="00DB1350">
        <w:rPr>
          <w:rFonts w:ascii="Times New Roman" w:hAnsi="Times New Roman"/>
          <w:sz w:val="20"/>
          <w:szCs w:val="20"/>
        </w:rPr>
        <w:t xml:space="preserve">Iyadunni Adesola </w:t>
      </w:r>
    </w:p>
    <w:p w:rsidR="00167087" w:rsidRPr="00DB1350" w:rsidRDefault="00167087" w:rsidP="00DB1350">
      <w:pPr>
        <w:tabs>
          <w:tab w:val="left" w:pos="5103"/>
        </w:tabs>
        <w:spacing w:after="0" w:line="240" w:lineRule="auto"/>
        <w:jc w:val="both"/>
        <w:rPr>
          <w:rFonts w:ascii="Times New Roman" w:hAnsi="Times New Roman"/>
          <w:sz w:val="20"/>
          <w:szCs w:val="20"/>
        </w:rPr>
      </w:pPr>
      <w:r w:rsidRPr="00DB1350">
        <w:rPr>
          <w:rFonts w:ascii="Times New Roman" w:hAnsi="Times New Roman"/>
          <w:sz w:val="20"/>
          <w:szCs w:val="20"/>
        </w:rPr>
        <w:t>Environmental Microbiology and Biotechnology Unit,</w:t>
      </w:r>
      <w:r w:rsidR="00DB1350">
        <w:rPr>
          <w:rFonts w:ascii="Times New Roman" w:eastAsiaTheme="minorEastAsia" w:hAnsi="Times New Roman" w:hint="eastAsia"/>
          <w:sz w:val="20"/>
          <w:szCs w:val="20"/>
          <w:lang w:eastAsia="zh-CN"/>
        </w:rPr>
        <w:t xml:space="preserve"> </w:t>
      </w:r>
      <w:r w:rsidRPr="00DB1350">
        <w:rPr>
          <w:rFonts w:ascii="Times New Roman" w:hAnsi="Times New Roman"/>
          <w:sz w:val="20"/>
          <w:szCs w:val="20"/>
        </w:rPr>
        <w:t>Department of Microbiology, Faculty of Science, University of Ibadan.</w:t>
      </w:r>
    </w:p>
    <w:p w:rsidR="00167087" w:rsidRPr="00DB1350" w:rsidRDefault="00167087" w:rsidP="00DB1350">
      <w:pPr>
        <w:pStyle w:val="NoSpacing"/>
        <w:jc w:val="both"/>
        <w:rPr>
          <w:rFonts w:ascii="Times New Roman" w:hAnsi="Times New Roman"/>
          <w:sz w:val="20"/>
          <w:szCs w:val="20"/>
        </w:rPr>
      </w:pPr>
      <w:r w:rsidRPr="00DB1350">
        <w:rPr>
          <w:rFonts w:ascii="Times New Roman" w:hAnsi="Times New Roman"/>
          <w:sz w:val="20"/>
          <w:szCs w:val="20"/>
        </w:rPr>
        <w:t>dunnibright@yahoo.com</w:t>
      </w:r>
    </w:p>
    <w:p w:rsidR="00167087" w:rsidRPr="00DB1350" w:rsidRDefault="00167087" w:rsidP="00DB1350">
      <w:pPr>
        <w:tabs>
          <w:tab w:val="left" w:pos="5103"/>
        </w:tabs>
        <w:spacing w:after="0" w:line="240" w:lineRule="auto"/>
        <w:jc w:val="both"/>
        <w:rPr>
          <w:rFonts w:ascii="Times New Roman" w:hAnsi="Times New Roman"/>
          <w:b/>
          <w:sz w:val="20"/>
          <w:szCs w:val="20"/>
        </w:rPr>
      </w:pPr>
    </w:p>
    <w:p w:rsidR="000F4AE8" w:rsidRPr="00DB1350" w:rsidRDefault="000F4AE8" w:rsidP="00DB1350">
      <w:pPr>
        <w:spacing w:after="0" w:line="240" w:lineRule="auto"/>
        <w:jc w:val="both"/>
        <w:rPr>
          <w:rFonts w:ascii="Times New Roman" w:hAnsi="Times New Roman"/>
          <w:b/>
          <w:sz w:val="20"/>
          <w:szCs w:val="20"/>
        </w:rPr>
      </w:pPr>
      <w:r w:rsidRPr="00DB1350">
        <w:rPr>
          <w:rFonts w:ascii="Times New Roman" w:hAnsi="Times New Roman"/>
          <w:b/>
          <w:sz w:val="20"/>
          <w:szCs w:val="20"/>
        </w:rPr>
        <w:t>R</w:t>
      </w:r>
      <w:r w:rsidR="00167087" w:rsidRPr="00DB1350">
        <w:rPr>
          <w:rFonts w:ascii="Times New Roman" w:hAnsi="Times New Roman"/>
          <w:b/>
          <w:sz w:val="20"/>
          <w:szCs w:val="20"/>
        </w:rPr>
        <w:t>eferencess</w:t>
      </w:r>
    </w:p>
    <w:p w:rsidR="0016694C" w:rsidRPr="00DB1350" w:rsidRDefault="0016694C"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Babu BR, Parande AK, Raghu S </w:t>
      </w:r>
      <w:r w:rsidRPr="00DB1350">
        <w:rPr>
          <w:rFonts w:ascii="Times New Roman" w:hAnsi="Times New Roman"/>
          <w:sz w:val="20"/>
          <w:szCs w:val="20"/>
          <w:u w:color="82C42A"/>
        </w:rPr>
        <w:t>and</w:t>
      </w:r>
      <w:r w:rsidRPr="00DB1350">
        <w:rPr>
          <w:rFonts w:ascii="Times New Roman" w:hAnsi="Times New Roman"/>
          <w:sz w:val="20"/>
          <w:szCs w:val="20"/>
        </w:rPr>
        <w:t xml:space="preserve"> Kumar TP. Cotton textile processing:</w:t>
      </w:r>
      <w:r w:rsidR="00EF416C">
        <w:rPr>
          <w:rFonts w:ascii="Times New Roman" w:hAnsi="Times New Roman"/>
          <w:sz w:val="20"/>
          <w:szCs w:val="20"/>
        </w:rPr>
        <w:t xml:space="preserve"> </w:t>
      </w:r>
      <w:r w:rsidRPr="00DB1350">
        <w:rPr>
          <w:rFonts w:ascii="Times New Roman" w:hAnsi="Times New Roman"/>
          <w:sz w:val="20"/>
          <w:szCs w:val="20"/>
          <w:u w:color="82C42A"/>
        </w:rPr>
        <w:t>waste</w:t>
      </w:r>
      <w:r w:rsidRPr="00DB1350">
        <w:rPr>
          <w:rFonts w:ascii="Times New Roman" w:hAnsi="Times New Roman"/>
          <w:sz w:val="20"/>
          <w:szCs w:val="20"/>
        </w:rPr>
        <w:t xml:space="preserve"> generation </w:t>
      </w:r>
      <w:r w:rsidRPr="00DB1350">
        <w:rPr>
          <w:rFonts w:ascii="Times New Roman" w:hAnsi="Times New Roman"/>
          <w:sz w:val="20"/>
          <w:szCs w:val="20"/>
        </w:rPr>
        <w:lastRenderedPageBreak/>
        <w:t>and effluent treatment.</w:t>
      </w:r>
      <w:r w:rsidR="00EF416C">
        <w:rPr>
          <w:rFonts w:ascii="Times New Roman" w:hAnsi="Times New Roman"/>
          <w:sz w:val="20"/>
          <w:szCs w:val="20"/>
        </w:rPr>
        <w:t xml:space="preserve"> </w:t>
      </w:r>
      <w:r w:rsidRPr="00DB1350">
        <w:rPr>
          <w:rFonts w:ascii="Times New Roman" w:hAnsi="Times New Roman"/>
          <w:i/>
          <w:sz w:val="20"/>
          <w:szCs w:val="20"/>
        </w:rPr>
        <w:t>The Journal of Cotton Science.</w:t>
      </w:r>
      <w:r w:rsidRPr="00DB1350">
        <w:rPr>
          <w:rFonts w:ascii="Times New Roman" w:hAnsi="Times New Roman"/>
          <w:sz w:val="20"/>
          <w:szCs w:val="20"/>
        </w:rPr>
        <w:t xml:space="preserve"> 2007</w:t>
      </w:r>
      <w:r w:rsidRPr="00DB1350">
        <w:rPr>
          <w:rFonts w:ascii="Times New Roman" w:hAnsi="Times New Roman"/>
          <w:i/>
          <w:sz w:val="20"/>
          <w:szCs w:val="20"/>
        </w:rPr>
        <w:t xml:space="preserve"> (</w:t>
      </w:r>
      <w:r w:rsidRPr="00DB1350">
        <w:rPr>
          <w:rFonts w:ascii="Times New Roman" w:hAnsi="Times New Roman"/>
          <w:sz w:val="20"/>
          <w:szCs w:val="20"/>
        </w:rPr>
        <w:t>11):141-153</w:t>
      </w:r>
    </w:p>
    <w:p w:rsidR="0016694C" w:rsidRPr="00DB1350" w:rsidRDefault="000F4AE8"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Andre BD</w:t>
      </w:r>
      <w:r w:rsidR="00F24B3C" w:rsidRPr="00DB1350">
        <w:rPr>
          <w:rFonts w:ascii="Times New Roman" w:hAnsi="Times New Roman"/>
          <w:sz w:val="20"/>
          <w:szCs w:val="20"/>
        </w:rPr>
        <w:t>,</w:t>
      </w:r>
      <w:r w:rsidRPr="00DB1350">
        <w:rPr>
          <w:rFonts w:ascii="Times New Roman" w:hAnsi="Times New Roman"/>
          <w:sz w:val="20"/>
          <w:szCs w:val="20"/>
        </w:rPr>
        <w:t xml:space="preserve"> Fransisco JC </w:t>
      </w:r>
      <w:r w:rsidRPr="00DB1350">
        <w:rPr>
          <w:rFonts w:ascii="Times New Roman" w:hAnsi="Times New Roman"/>
          <w:sz w:val="20"/>
          <w:szCs w:val="20"/>
          <w:u w:color="82C42A"/>
        </w:rPr>
        <w:t>and</w:t>
      </w:r>
      <w:r w:rsidRPr="00DB1350">
        <w:rPr>
          <w:rFonts w:ascii="Times New Roman" w:hAnsi="Times New Roman"/>
          <w:sz w:val="20"/>
          <w:szCs w:val="20"/>
        </w:rPr>
        <w:t xml:space="preserve"> Jules BL. Review paper on current technologies </w:t>
      </w:r>
      <w:r w:rsidRPr="00DB1350">
        <w:rPr>
          <w:rFonts w:ascii="Times New Roman" w:hAnsi="Times New Roman"/>
          <w:sz w:val="20"/>
          <w:szCs w:val="20"/>
          <w:u w:color="82C42A"/>
        </w:rPr>
        <w:t>for</w:t>
      </w:r>
      <w:r w:rsidRPr="00DB1350">
        <w:rPr>
          <w:rFonts w:ascii="Times New Roman" w:hAnsi="Times New Roman"/>
          <w:sz w:val="20"/>
          <w:szCs w:val="20"/>
        </w:rPr>
        <w:t xml:space="preserve"> </w:t>
      </w:r>
      <w:r w:rsidRPr="00DB1350">
        <w:rPr>
          <w:rFonts w:ascii="Times New Roman" w:hAnsi="Times New Roman"/>
          <w:sz w:val="20"/>
          <w:szCs w:val="20"/>
          <w:u w:color="82C42A"/>
        </w:rPr>
        <w:t>decolourization</w:t>
      </w:r>
      <w:r w:rsidRPr="00DB1350">
        <w:rPr>
          <w:rFonts w:ascii="Times New Roman" w:hAnsi="Times New Roman"/>
          <w:sz w:val="20"/>
          <w:szCs w:val="20"/>
        </w:rPr>
        <w:t xml:space="preserve"> of</w:t>
      </w:r>
      <w:r w:rsidR="00EF416C">
        <w:rPr>
          <w:rFonts w:ascii="Times New Roman" w:hAnsi="Times New Roman"/>
          <w:sz w:val="20"/>
          <w:szCs w:val="20"/>
        </w:rPr>
        <w:t xml:space="preserve"> </w:t>
      </w:r>
      <w:r w:rsidRPr="00DB1350">
        <w:rPr>
          <w:rFonts w:ascii="Times New Roman" w:hAnsi="Times New Roman"/>
          <w:sz w:val="20"/>
          <w:szCs w:val="20"/>
        </w:rPr>
        <w:t>textile</w:t>
      </w:r>
      <w:r w:rsidR="00AA2832" w:rsidRPr="00DB1350">
        <w:rPr>
          <w:rFonts w:ascii="Times New Roman" w:hAnsi="Times New Roman"/>
          <w:sz w:val="20"/>
          <w:szCs w:val="20"/>
        </w:rPr>
        <w:t xml:space="preserve"> </w:t>
      </w:r>
      <w:r w:rsidRPr="00DB1350">
        <w:rPr>
          <w:rFonts w:ascii="Times New Roman" w:hAnsi="Times New Roman"/>
          <w:sz w:val="20"/>
          <w:szCs w:val="20"/>
        </w:rPr>
        <w:t xml:space="preserve">effluent. </w:t>
      </w:r>
      <w:r w:rsidRPr="00DB1350">
        <w:rPr>
          <w:rFonts w:ascii="Times New Roman" w:hAnsi="Times New Roman"/>
          <w:i/>
          <w:sz w:val="20"/>
          <w:szCs w:val="20"/>
          <w:u w:color="82C42A"/>
        </w:rPr>
        <w:t>Colourage</w:t>
      </w:r>
      <w:r w:rsidR="00F24B3C" w:rsidRPr="00DB1350">
        <w:rPr>
          <w:rFonts w:ascii="Times New Roman" w:hAnsi="Times New Roman"/>
          <w:sz w:val="20"/>
          <w:szCs w:val="20"/>
        </w:rPr>
        <w:t>. 2007 (</w:t>
      </w:r>
      <w:r w:rsidRPr="00DB1350">
        <w:rPr>
          <w:rFonts w:ascii="Times New Roman" w:hAnsi="Times New Roman"/>
          <w:sz w:val="20"/>
          <w:szCs w:val="20"/>
        </w:rPr>
        <w:t>40</w:t>
      </w:r>
      <w:r w:rsidR="00F24B3C" w:rsidRPr="00DB1350">
        <w:rPr>
          <w:rFonts w:ascii="Times New Roman" w:hAnsi="Times New Roman"/>
          <w:sz w:val="20"/>
          <w:szCs w:val="20"/>
        </w:rPr>
        <w:t>)</w:t>
      </w:r>
      <w:r w:rsidRPr="00DB1350">
        <w:rPr>
          <w:rFonts w:ascii="Times New Roman" w:hAnsi="Times New Roman"/>
          <w:sz w:val="20"/>
          <w:szCs w:val="20"/>
        </w:rPr>
        <w:t>: 35-38</w:t>
      </w:r>
      <w:r w:rsidR="0016694C" w:rsidRPr="00DB1350">
        <w:rPr>
          <w:rFonts w:ascii="Times New Roman" w:hAnsi="Times New Roman"/>
          <w:sz w:val="20"/>
          <w:szCs w:val="20"/>
        </w:rPr>
        <w:t>.</w:t>
      </w:r>
    </w:p>
    <w:p w:rsidR="0036679E" w:rsidRDefault="0016694C" w:rsidP="0036679E">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Méndez-Paz D, Omil F </w:t>
      </w:r>
      <w:r w:rsidRPr="00DB1350">
        <w:rPr>
          <w:rFonts w:ascii="Times New Roman" w:hAnsi="Times New Roman"/>
          <w:sz w:val="20"/>
          <w:szCs w:val="20"/>
          <w:u w:color="82C42A"/>
        </w:rPr>
        <w:t>and</w:t>
      </w:r>
      <w:r w:rsidR="00EF416C">
        <w:rPr>
          <w:rFonts w:ascii="Times New Roman" w:hAnsi="Times New Roman"/>
          <w:sz w:val="20"/>
          <w:szCs w:val="20"/>
        </w:rPr>
        <w:t xml:space="preserve"> </w:t>
      </w:r>
      <w:r w:rsidRPr="00DB1350">
        <w:rPr>
          <w:rFonts w:ascii="Times New Roman" w:hAnsi="Times New Roman"/>
          <w:sz w:val="20"/>
          <w:szCs w:val="20"/>
        </w:rPr>
        <w:t xml:space="preserve">Lema JM. Anaerobic treatment of azo dye acid orange 7 under fed-batch and continuous conditions. </w:t>
      </w:r>
      <w:r w:rsidRPr="00DB1350">
        <w:rPr>
          <w:rFonts w:ascii="Times New Roman" w:hAnsi="Times New Roman"/>
          <w:i/>
          <w:sz w:val="20"/>
          <w:szCs w:val="20"/>
        </w:rPr>
        <w:t xml:space="preserve">Water Research </w:t>
      </w:r>
      <w:r w:rsidRPr="00DB1350">
        <w:rPr>
          <w:rFonts w:ascii="Times New Roman" w:hAnsi="Times New Roman"/>
          <w:sz w:val="20"/>
          <w:szCs w:val="20"/>
        </w:rPr>
        <w:t>2005 (39): 771-778.</w:t>
      </w:r>
    </w:p>
    <w:p w:rsidR="0002220A" w:rsidRPr="00DB1350" w:rsidRDefault="0002220A" w:rsidP="0036679E">
      <w:pPr>
        <w:pStyle w:val="NoSpacing"/>
        <w:numPr>
          <w:ilvl w:val="0"/>
          <w:numId w:val="3"/>
        </w:numPr>
        <w:ind w:left="426" w:hanging="502"/>
        <w:jc w:val="both"/>
        <w:rPr>
          <w:rFonts w:ascii="Times New Roman" w:hAnsi="Times New Roman"/>
          <w:sz w:val="20"/>
          <w:szCs w:val="20"/>
        </w:rPr>
      </w:pPr>
      <w:r w:rsidRPr="00DB1350">
        <w:rPr>
          <w:rFonts w:ascii="Times New Roman" w:hAnsi="Times New Roman"/>
          <w:sz w:val="20"/>
          <w:szCs w:val="20"/>
        </w:rPr>
        <w:t xml:space="preserve">Pandey A, Singh P </w:t>
      </w:r>
      <w:r w:rsidRPr="00DB1350">
        <w:rPr>
          <w:rFonts w:ascii="Times New Roman" w:hAnsi="Times New Roman"/>
          <w:sz w:val="20"/>
          <w:szCs w:val="20"/>
          <w:u w:color="82C42A"/>
        </w:rPr>
        <w:t>and</w:t>
      </w:r>
      <w:r w:rsidRPr="00DB1350">
        <w:rPr>
          <w:rFonts w:ascii="Times New Roman" w:hAnsi="Times New Roman"/>
          <w:sz w:val="20"/>
          <w:szCs w:val="20"/>
        </w:rPr>
        <w:t xml:space="preserve"> Iyengar L. Bacterial </w:t>
      </w:r>
      <w:r w:rsidRPr="00DB1350">
        <w:rPr>
          <w:rFonts w:ascii="Times New Roman" w:hAnsi="Times New Roman"/>
          <w:sz w:val="20"/>
          <w:szCs w:val="20"/>
          <w:u w:color="82C42A"/>
        </w:rPr>
        <w:t>decolourisation</w:t>
      </w:r>
      <w:r w:rsidRPr="00DB1350">
        <w:rPr>
          <w:rFonts w:ascii="Times New Roman" w:hAnsi="Times New Roman"/>
          <w:sz w:val="20"/>
          <w:szCs w:val="20"/>
        </w:rPr>
        <w:t xml:space="preserve"> and degradation of</w:t>
      </w:r>
      <w:r w:rsidR="00EF416C">
        <w:rPr>
          <w:rFonts w:ascii="Times New Roman" w:hAnsi="Times New Roman"/>
          <w:sz w:val="20"/>
          <w:szCs w:val="20"/>
        </w:rPr>
        <w:t xml:space="preserve"> </w:t>
      </w:r>
      <w:r w:rsidRPr="00DB1350">
        <w:rPr>
          <w:rFonts w:ascii="Times New Roman" w:hAnsi="Times New Roman"/>
          <w:sz w:val="20"/>
          <w:szCs w:val="20"/>
          <w:u w:color="82C42A"/>
        </w:rPr>
        <w:t>azo</w:t>
      </w:r>
      <w:r w:rsidRPr="00DB1350">
        <w:rPr>
          <w:rFonts w:ascii="Times New Roman" w:hAnsi="Times New Roman"/>
          <w:sz w:val="20"/>
          <w:szCs w:val="20"/>
        </w:rPr>
        <w:t xml:space="preserve"> dyes. </w:t>
      </w:r>
      <w:r w:rsidR="00DB1350">
        <w:rPr>
          <w:rFonts w:ascii="Times New Roman" w:hAnsi="Times New Roman"/>
          <w:i/>
          <w:sz w:val="20"/>
          <w:szCs w:val="20"/>
        </w:rPr>
        <w:t xml:space="preserve">International </w:t>
      </w:r>
      <w:r w:rsidRPr="00DB1350">
        <w:rPr>
          <w:rFonts w:ascii="Times New Roman" w:hAnsi="Times New Roman"/>
          <w:i/>
          <w:sz w:val="20"/>
          <w:szCs w:val="20"/>
        </w:rPr>
        <w:t>Biodeteriorioration and</w:t>
      </w:r>
      <w:r w:rsidR="00EF416C">
        <w:rPr>
          <w:rFonts w:ascii="Times New Roman" w:hAnsi="Times New Roman"/>
          <w:i/>
          <w:sz w:val="20"/>
          <w:szCs w:val="20"/>
        </w:rPr>
        <w:t xml:space="preserve"> </w:t>
      </w:r>
      <w:r w:rsidRPr="00DB1350">
        <w:rPr>
          <w:rFonts w:ascii="Times New Roman" w:hAnsi="Times New Roman"/>
          <w:i/>
          <w:sz w:val="20"/>
          <w:szCs w:val="20"/>
        </w:rPr>
        <w:t xml:space="preserve">Biodegradation </w:t>
      </w:r>
      <w:r w:rsidRPr="00DB1350">
        <w:rPr>
          <w:rFonts w:ascii="Times New Roman" w:hAnsi="Times New Roman"/>
          <w:sz w:val="20"/>
          <w:szCs w:val="20"/>
        </w:rPr>
        <w:t>2007 (59): 73-84.</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Khehra MS, Saini HS, Sharma DK., Chadha BS and Chimni SS. </w:t>
      </w:r>
      <w:r w:rsidRPr="00DB1350">
        <w:rPr>
          <w:rFonts w:ascii="Times New Roman" w:hAnsi="Times New Roman"/>
          <w:sz w:val="20"/>
          <w:szCs w:val="20"/>
          <w:u w:color="82C42A"/>
        </w:rPr>
        <w:t>Biodegradation</w:t>
      </w:r>
      <w:r w:rsidRPr="00DB1350">
        <w:rPr>
          <w:rFonts w:ascii="Times New Roman" w:hAnsi="Times New Roman"/>
          <w:sz w:val="20"/>
          <w:szCs w:val="20"/>
        </w:rPr>
        <w:t xml:space="preserve"> of azo dye </w:t>
      </w:r>
      <w:r w:rsidRPr="00DB1350">
        <w:rPr>
          <w:rFonts w:ascii="Times New Roman" w:hAnsi="Times New Roman"/>
          <w:sz w:val="20"/>
          <w:szCs w:val="20"/>
          <w:u w:color="82C42A"/>
        </w:rPr>
        <w:t>C.</w:t>
      </w:r>
      <w:r w:rsidRPr="00DB1350">
        <w:rPr>
          <w:rFonts w:ascii="Times New Roman" w:hAnsi="Times New Roman"/>
          <w:sz w:val="20"/>
          <w:szCs w:val="20"/>
        </w:rPr>
        <w:t xml:space="preserve">I acid red 88 by an anoxic-aerobic sequential </w:t>
      </w:r>
      <w:r w:rsidRPr="00DB1350">
        <w:rPr>
          <w:rFonts w:ascii="Times New Roman" w:hAnsi="Times New Roman"/>
          <w:sz w:val="20"/>
          <w:szCs w:val="20"/>
          <w:u w:color="82C42A"/>
        </w:rPr>
        <w:t>bioreactor</w:t>
      </w:r>
      <w:r w:rsidRPr="00DB1350">
        <w:rPr>
          <w:rFonts w:ascii="Times New Roman" w:hAnsi="Times New Roman"/>
          <w:sz w:val="20"/>
          <w:szCs w:val="20"/>
        </w:rPr>
        <w:t>.</w:t>
      </w:r>
      <w:r w:rsidRPr="00DB1350">
        <w:rPr>
          <w:rFonts w:ascii="Times New Roman" w:hAnsi="Times New Roman"/>
          <w:i/>
          <w:sz w:val="20"/>
          <w:szCs w:val="20"/>
        </w:rPr>
        <w:t xml:space="preserve"> Dyes and Pigments </w:t>
      </w:r>
      <w:r w:rsidRPr="00DB1350">
        <w:rPr>
          <w:rFonts w:ascii="Times New Roman" w:hAnsi="Times New Roman"/>
          <w:sz w:val="20"/>
          <w:szCs w:val="20"/>
        </w:rPr>
        <w:t>2006 (70):1-7.</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Tan NCG, Borger A., Slender P, Svitelskayc V, Lettinga G </w:t>
      </w:r>
      <w:r w:rsidRPr="00DB1350">
        <w:rPr>
          <w:rFonts w:ascii="Times New Roman" w:hAnsi="Times New Roman"/>
          <w:sz w:val="20"/>
          <w:szCs w:val="20"/>
          <w:u w:color="82C42A"/>
        </w:rPr>
        <w:t>and</w:t>
      </w:r>
      <w:r w:rsidRPr="00DB1350">
        <w:rPr>
          <w:rFonts w:ascii="Times New Roman" w:hAnsi="Times New Roman"/>
          <w:sz w:val="20"/>
          <w:szCs w:val="20"/>
        </w:rPr>
        <w:t xml:space="preserve"> Field JA. Degradation of azo-dye mordant yellow 10 in a sequential anaerobic and </w:t>
      </w:r>
      <w:r w:rsidRPr="00DB1350">
        <w:rPr>
          <w:rFonts w:ascii="Times New Roman" w:hAnsi="Times New Roman"/>
          <w:sz w:val="20"/>
          <w:szCs w:val="20"/>
          <w:u w:color="82C42A"/>
        </w:rPr>
        <w:t>bioaugmented</w:t>
      </w:r>
      <w:r w:rsidRPr="00DB1350">
        <w:rPr>
          <w:rFonts w:ascii="Times New Roman" w:hAnsi="Times New Roman"/>
          <w:sz w:val="20"/>
          <w:szCs w:val="20"/>
        </w:rPr>
        <w:t xml:space="preserve"> aerobic </w:t>
      </w:r>
      <w:r w:rsidRPr="00DB1350">
        <w:rPr>
          <w:rFonts w:ascii="Times New Roman" w:hAnsi="Times New Roman"/>
          <w:sz w:val="20"/>
          <w:szCs w:val="20"/>
          <w:u w:color="82C42A"/>
        </w:rPr>
        <w:t>bioreactor</w:t>
      </w:r>
      <w:r w:rsidRPr="00DB1350">
        <w:rPr>
          <w:rFonts w:ascii="Times New Roman" w:hAnsi="Times New Roman"/>
          <w:sz w:val="20"/>
          <w:szCs w:val="20"/>
        </w:rPr>
        <w:t xml:space="preserve">. </w:t>
      </w:r>
      <w:r w:rsidRPr="00DB1350">
        <w:rPr>
          <w:rFonts w:ascii="Times New Roman" w:hAnsi="Times New Roman"/>
          <w:i/>
          <w:sz w:val="20"/>
          <w:szCs w:val="20"/>
        </w:rPr>
        <w:t>Water Science and Technology,</w:t>
      </w:r>
      <w:r w:rsidRPr="00DB1350">
        <w:rPr>
          <w:rFonts w:ascii="Times New Roman" w:hAnsi="Times New Roman"/>
          <w:sz w:val="20"/>
          <w:szCs w:val="20"/>
        </w:rPr>
        <w:t xml:space="preserve"> 2000; 42(5-6): 337-344.</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Olutiola PO, Famurewa O </w:t>
      </w:r>
      <w:r w:rsidRPr="00DB1350">
        <w:rPr>
          <w:rFonts w:ascii="Times New Roman" w:hAnsi="Times New Roman"/>
          <w:sz w:val="20"/>
          <w:szCs w:val="20"/>
          <w:u w:color="82C42A"/>
        </w:rPr>
        <w:t>and</w:t>
      </w:r>
      <w:r w:rsidR="00EF416C">
        <w:rPr>
          <w:rFonts w:ascii="Times New Roman" w:hAnsi="Times New Roman"/>
          <w:sz w:val="20"/>
          <w:szCs w:val="20"/>
        </w:rPr>
        <w:t xml:space="preserve"> </w:t>
      </w:r>
      <w:r w:rsidRPr="00DB1350">
        <w:rPr>
          <w:rFonts w:ascii="Times New Roman" w:hAnsi="Times New Roman"/>
          <w:sz w:val="20"/>
          <w:szCs w:val="20"/>
        </w:rPr>
        <w:t>Sonntag HG. An introduction to general</w:t>
      </w:r>
      <w:r w:rsidR="00EF416C">
        <w:rPr>
          <w:rFonts w:ascii="Times New Roman" w:hAnsi="Times New Roman"/>
          <w:sz w:val="20"/>
          <w:szCs w:val="20"/>
        </w:rPr>
        <w:t xml:space="preserve"> </w:t>
      </w:r>
      <w:r w:rsidRPr="00DB1350">
        <w:rPr>
          <w:rFonts w:ascii="Times New Roman" w:hAnsi="Times New Roman"/>
          <w:sz w:val="20"/>
          <w:szCs w:val="20"/>
          <w:u w:color="82C42A"/>
        </w:rPr>
        <w:t>microbiology</w:t>
      </w:r>
      <w:r w:rsidRPr="00DB1350">
        <w:rPr>
          <w:rFonts w:ascii="Times New Roman" w:hAnsi="Times New Roman"/>
          <w:sz w:val="20"/>
          <w:szCs w:val="20"/>
        </w:rPr>
        <w:t>:</w:t>
      </w:r>
      <w:r w:rsidR="00EF416C">
        <w:rPr>
          <w:rFonts w:ascii="Times New Roman" w:hAnsi="Times New Roman"/>
          <w:sz w:val="20"/>
          <w:szCs w:val="20"/>
        </w:rPr>
        <w:t xml:space="preserve"> </w:t>
      </w:r>
      <w:r w:rsidRPr="00DB1350">
        <w:rPr>
          <w:rFonts w:ascii="Times New Roman" w:hAnsi="Times New Roman"/>
          <w:sz w:val="20"/>
          <w:szCs w:val="20"/>
        </w:rPr>
        <w:t>A practical approach, Hygiene Institute Der Universitat Heldelberg. 2000:157-180.</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Cowan ST </w:t>
      </w:r>
      <w:r w:rsidRPr="00DB1350">
        <w:rPr>
          <w:rFonts w:ascii="Times New Roman" w:hAnsi="Times New Roman"/>
          <w:sz w:val="20"/>
          <w:szCs w:val="20"/>
          <w:u w:color="82C42A"/>
        </w:rPr>
        <w:t>and</w:t>
      </w:r>
      <w:r w:rsidRPr="00DB1350">
        <w:rPr>
          <w:rFonts w:ascii="Times New Roman" w:hAnsi="Times New Roman"/>
          <w:sz w:val="20"/>
          <w:szCs w:val="20"/>
        </w:rPr>
        <w:t xml:space="preserve"> Steel K.J.</w:t>
      </w:r>
      <w:r w:rsidR="00EF416C">
        <w:rPr>
          <w:rFonts w:ascii="Times New Roman" w:hAnsi="Times New Roman"/>
          <w:sz w:val="20"/>
          <w:szCs w:val="20"/>
        </w:rPr>
        <w:t xml:space="preserve"> </w:t>
      </w:r>
      <w:r w:rsidRPr="00DB1350">
        <w:rPr>
          <w:rFonts w:ascii="Times New Roman" w:hAnsi="Times New Roman"/>
          <w:sz w:val="20"/>
          <w:szCs w:val="20"/>
        </w:rPr>
        <w:t>Cowan and Steel’s manual for identification of medical bacteria. Cambridge University press, Cambridge, New York. 1993.</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Holt GJ, Krieg NR, Sneath PH, Staley JT and William ST. Bergey’s manual of determinative bacteriology (9</w:t>
      </w:r>
      <w:r w:rsidRPr="00DB1350">
        <w:rPr>
          <w:rFonts w:ascii="Times New Roman" w:hAnsi="Times New Roman"/>
          <w:sz w:val="20"/>
          <w:szCs w:val="20"/>
          <w:vertAlign w:val="superscript"/>
        </w:rPr>
        <w:t>th</w:t>
      </w:r>
      <w:r w:rsidR="00EF416C">
        <w:rPr>
          <w:rFonts w:ascii="Times New Roman" w:hAnsi="Times New Roman"/>
          <w:sz w:val="20"/>
          <w:szCs w:val="20"/>
        </w:rPr>
        <w:t xml:space="preserve"> </w:t>
      </w:r>
      <w:r w:rsidRPr="00DB1350">
        <w:rPr>
          <w:rFonts w:ascii="Times New Roman" w:hAnsi="Times New Roman"/>
          <w:sz w:val="20"/>
          <w:szCs w:val="20"/>
        </w:rPr>
        <w:t>Edition). Lippincott Williams &amp; Wilkins, 530 Walnut St, Philadelphia, PA 19106 USA. 2000.</w:t>
      </w:r>
    </w:p>
    <w:p w:rsidR="0002220A" w:rsidRPr="00DB1350" w:rsidRDefault="0002220A" w:rsidP="00DB1350">
      <w:pPr>
        <w:pStyle w:val="NoSpacing"/>
        <w:numPr>
          <w:ilvl w:val="0"/>
          <w:numId w:val="3"/>
        </w:numPr>
        <w:ind w:left="450"/>
        <w:jc w:val="both"/>
        <w:rPr>
          <w:rFonts w:ascii="Times New Roman" w:hAnsi="Times New Roman"/>
          <w:sz w:val="20"/>
          <w:szCs w:val="20"/>
        </w:rPr>
      </w:pPr>
      <w:r w:rsidRPr="00DB1350">
        <w:rPr>
          <w:rFonts w:ascii="Times New Roman" w:hAnsi="Times New Roman"/>
          <w:sz w:val="20"/>
          <w:szCs w:val="20"/>
        </w:rPr>
        <w:t xml:space="preserve">Sharma DK., Saini HS, Singh M, Chimni,SS, Chadha BS. Biological </w:t>
      </w:r>
      <w:r w:rsidRPr="00DB1350">
        <w:rPr>
          <w:rFonts w:ascii="Times New Roman" w:hAnsi="Times New Roman"/>
          <w:sz w:val="20"/>
          <w:szCs w:val="20"/>
          <w:u w:color="82C42A"/>
        </w:rPr>
        <w:t>treatment</w:t>
      </w:r>
      <w:r w:rsidRPr="00DB1350">
        <w:rPr>
          <w:rFonts w:ascii="Times New Roman" w:hAnsi="Times New Roman"/>
          <w:sz w:val="20"/>
          <w:szCs w:val="20"/>
        </w:rPr>
        <w:t xml:space="preserve"> of textile dye acid violet-17 by bacterial consortium in an up-flow immobilized cell </w:t>
      </w:r>
      <w:r w:rsidRPr="00DB1350">
        <w:rPr>
          <w:rFonts w:ascii="Times New Roman" w:hAnsi="Times New Roman"/>
          <w:sz w:val="20"/>
          <w:szCs w:val="20"/>
          <w:u w:color="82C42A"/>
        </w:rPr>
        <w:t>bioreactor</w:t>
      </w:r>
      <w:r w:rsidRPr="00DB1350">
        <w:rPr>
          <w:rFonts w:ascii="Times New Roman" w:hAnsi="Times New Roman"/>
          <w:sz w:val="20"/>
          <w:szCs w:val="20"/>
        </w:rPr>
        <w:t xml:space="preserve">. </w:t>
      </w:r>
      <w:r w:rsidRPr="00DB1350">
        <w:rPr>
          <w:rFonts w:ascii="Times New Roman" w:hAnsi="Times New Roman"/>
          <w:i/>
          <w:sz w:val="20"/>
          <w:szCs w:val="20"/>
        </w:rPr>
        <w:t>Letters In</w:t>
      </w:r>
      <w:r w:rsidR="00EF416C">
        <w:rPr>
          <w:rFonts w:ascii="Times New Roman" w:hAnsi="Times New Roman"/>
          <w:i/>
          <w:sz w:val="20"/>
          <w:szCs w:val="20"/>
        </w:rPr>
        <w:t xml:space="preserve"> </w:t>
      </w:r>
      <w:r w:rsidRPr="00DB1350">
        <w:rPr>
          <w:rFonts w:ascii="Times New Roman" w:hAnsi="Times New Roman"/>
          <w:i/>
          <w:sz w:val="20"/>
          <w:szCs w:val="20"/>
        </w:rPr>
        <w:t>Applied Microbiology</w:t>
      </w:r>
      <w:r w:rsidRPr="00DB1350">
        <w:rPr>
          <w:rFonts w:ascii="Times New Roman" w:hAnsi="Times New Roman"/>
          <w:sz w:val="20"/>
          <w:szCs w:val="20"/>
        </w:rPr>
        <w:t xml:space="preserve"> 2004</w:t>
      </w:r>
      <w:r w:rsidR="00EF416C">
        <w:rPr>
          <w:rFonts w:ascii="Times New Roman" w:hAnsi="Times New Roman"/>
          <w:sz w:val="20"/>
          <w:szCs w:val="20"/>
        </w:rPr>
        <w:t xml:space="preserve"> </w:t>
      </w:r>
      <w:r w:rsidRPr="00DB1350">
        <w:rPr>
          <w:rFonts w:ascii="Times New Roman" w:hAnsi="Times New Roman"/>
          <w:sz w:val="20"/>
          <w:szCs w:val="20"/>
        </w:rPr>
        <w:t>(38):345-350.</w:t>
      </w:r>
    </w:p>
    <w:p w:rsidR="0036679E" w:rsidRDefault="0036679E" w:rsidP="0036679E">
      <w:pPr>
        <w:pStyle w:val="NoSpacing"/>
        <w:ind w:left="90"/>
        <w:jc w:val="both"/>
        <w:rPr>
          <w:rFonts w:ascii="Times New Roman" w:hAnsi="Times New Roman"/>
          <w:sz w:val="20"/>
          <w:szCs w:val="20"/>
        </w:rPr>
      </w:pPr>
      <w:r>
        <w:rPr>
          <w:rFonts w:ascii="Times New Roman" w:hAnsi="Times New Roman"/>
          <w:sz w:val="20"/>
          <w:szCs w:val="20"/>
        </w:rPr>
        <w:lastRenderedPageBreak/>
        <w:t xml:space="preserve">11. </w:t>
      </w:r>
      <w:r w:rsidR="0002220A" w:rsidRPr="00EF416C">
        <w:rPr>
          <w:rFonts w:ascii="Times New Roman" w:hAnsi="Times New Roman"/>
          <w:sz w:val="20"/>
          <w:szCs w:val="20"/>
        </w:rPr>
        <w:t xml:space="preserve">Meyers BN, Ferrigni RN, Putnam JE, Jacobson </w:t>
      </w:r>
      <w:r>
        <w:rPr>
          <w:rFonts w:ascii="Times New Roman" w:hAnsi="Times New Roman"/>
          <w:sz w:val="20"/>
          <w:szCs w:val="20"/>
        </w:rPr>
        <w:t xml:space="preserve"> </w:t>
      </w:r>
    </w:p>
    <w:p w:rsidR="0002220A" w:rsidRPr="00EF416C" w:rsidRDefault="0002220A" w:rsidP="0036679E">
      <w:pPr>
        <w:pStyle w:val="NoSpacing"/>
        <w:ind w:left="142"/>
        <w:jc w:val="both"/>
        <w:rPr>
          <w:rFonts w:ascii="Times New Roman" w:hAnsi="Times New Roman"/>
          <w:sz w:val="20"/>
          <w:szCs w:val="20"/>
        </w:rPr>
      </w:pPr>
      <w:r w:rsidRPr="00EF416C">
        <w:rPr>
          <w:rFonts w:ascii="Times New Roman" w:hAnsi="Times New Roman"/>
          <w:sz w:val="20"/>
          <w:szCs w:val="20"/>
        </w:rPr>
        <w:t xml:space="preserve">LB, Nicholas DE </w:t>
      </w:r>
      <w:r w:rsidRPr="00EF416C">
        <w:rPr>
          <w:rFonts w:ascii="Times New Roman" w:hAnsi="Times New Roman"/>
          <w:sz w:val="20"/>
          <w:szCs w:val="20"/>
          <w:u w:color="82C42A"/>
        </w:rPr>
        <w:t>and</w:t>
      </w:r>
      <w:r w:rsidRPr="00EF416C">
        <w:rPr>
          <w:rFonts w:ascii="Times New Roman" w:hAnsi="Times New Roman"/>
          <w:sz w:val="20"/>
          <w:szCs w:val="20"/>
        </w:rPr>
        <w:t xml:space="preserve"> McLaughlin JL. Brine shrimp: A convenient general </w:t>
      </w:r>
      <w:r w:rsidRPr="00EF416C">
        <w:rPr>
          <w:rFonts w:ascii="Times New Roman" w:hAnsi="Times New Roman"/>
          <w:sz w:val="20"/>
          <w:szCs w:val="20"/>
          <w:u w:color="82C42A"/>
        </w:rPr>
        <w:t>bioassay</w:t>
      </w:r>
      <w:r w:rsidRPr="00EF416C">
        <w:rPr>
          <w:rFonts w:ascii="Times New Roman" w:hAnsi="Times New Roman"/>
          <w:sz w:val="20"/>
          <w:szCs w:val="20"/>
        </w:rPr>
        <w:t xml:space="preserve"> for active plant constituents. </w:t>
      </w:r>
      <w:r w:rsidRPr="00EF416C">
        <w:rPr>
          <w:rFonts w:ascii="Times New Roman" w:hAnsi="Times New Roman"/>
          <w:i/>
          <w:sz w:val="20"/>
          <w:szCs w:val="20"/>
          <w:u w:color="82C42A"/>
        </w:rPr>
        <w:t>Planta</w:t>
      </w:r>
      <w:r w:rsidRPr="00EF416C">
        <w:rPr>
          <w:rFonts w:ascii="Times New Roman" w:hAnsi="Times New Roman"/>
          <w:i/>
          <w:sz w:val="20"/>
          <w:szCs w:val="20"/>
        </w:rPr>
        <w:t xml:space="preserve"> Medic. </w:t>
      </w:r>
      <w:r w:rsidRPr="00EF416C">
        <w:rPr>
          <w:rFonts w:ascii="Times New Roman" w:hAnsi="Times New Roman"/>
          <w:sz w:val="20"/>
          <w:szCs w:val="20"/>
        </w:rPr>
        <w:t>1982(45): 31–34.</w:t>
      </w:r>
    </w:p>
    <w:p w:rsidR="0002220A" w:rsidRPr="00DB1350" w:rsidRDefault="0002220A" w:rsidP="0036679E">
      <w:pPr>
        <w:pStyle w:val="NoSpacing"/>
        <w:numPr>
          <w:ilvl w:val="0"/>
          <w:numId w:val="4"/>
        </w:numPr>
        <w:tabs>
          <w:tab w:val="left" w:pos="0"/>
        </w:tabs>
        <w:ind w:left="0" w:firstLine="0"/>
        <w:jc w:val="both"/>
        <w:rPr>
          <w:rFonts w:ascii="Times New Roman" w:hAnsi="Times New Roman"/>
          <w:sz w:val="20"/>
          <w:szCs w:val="20"/>
        </w:rPr>
      </w:pPr>
      <w:r w:rsidRPr="00DB1350">
        <w:rPr>
          <w:rFonts w:ascii="Times New Roman" w:hAnsi="Times New Roman"/>
          <w:sz w:val="20"/>
          <w:szCs w:val="20"/>
        </w:rPr>
        <w:t>Faryal R and Hameed A.</w:t>
      </w:r>
      <w:r w:rsidR="00EF416C">
        <w:rPr>
          <w:rFonts w:ascii="Times New Roman" w:hAnsi="Times New Roman"/>
          <w:sz w:val="20"/>
          <w:szCs w:val="20"/>
        </w:rPr>
        <w:t xml:space="preserve"> </w:t>
      </w:r>
      <w:r w:rsidRPr="00DB1350">
        <w:rPr>
          <w:rFonts w:ascii="Times New Roman" w:hAnsi="Times New Roman"/>
          <w:sz w:val="20"/>
          <w:szCs w:val="20"/>
        </w:rPr>
        <w:t>Isolation and characterization of various fungal strains</w:t>
      </w:r>
      <w:r w:rsidR="00EF416C">
        <w:rPr>
          <w:rFonts w:ascii="Times New Roman" w:hAnsi="Times New Roman"/>
          <w:sz w:val="20"/>
          <w:szCs w:val="20"/>
        </w:rPr>
        <w:t xml:space="preserve"> </w:t>
      </w:r>
      <w:r w:rsidRPr="00DB1350">
        <w:rPr>
          <w:rFonts w:ascii="Times New Roman" w:hAnsi="Times New Roman"/>
          <w:sz w:val="20"/>
          <w:szCs w:val="20"/>
        </w:rPr>
        <w:t xml:space="preserve">from textile effluent for their use in bioremediation. </w:t>
      </w:r>
      <w:r w:rsidRPr="00DB1350">
        <w:rPr>
          <w:rFonts w:ascii="Times New Roman" w:hAnsi="Times New Roman"/>
          <w:i/>
          <w:iCs/>
          <w:sz w:val="20"/>
          <w:szCs w:val="20"/>
        </w:rPr>
        <w:t>Pakistan Journal of Botany</w:t>
      </w:r>
      <w:r w:rsidRPr="00DB1350">
        <w:rPr>
          <w:rFonts w:ascii="Times New Roman" w:hAnsi="Times New Roman"/>
          <w:sz w:val="20"/>
          <w:szCs w:val="20"/>
        </w:rPr>
        <w:t xml:space="preserve"> 2005(37): 1003-1008.</w:t>
      </w:r>
    </w:p>
    <w:p w:rsidR="0002220A" w:rsidRPr="00DB1350" w:rsidRDefault="0002220A" w:rsidP="0036679E">
      <w:pPr>
        <w:pStyle w:val="NoSpacing"/>
        <w:numPr>
          <w:ilvl w:val="0"/>
          <w:numId w:val="4"/>
        </w:numPr>
        <w:ind w:left="450"/>
        <w:jc w:val="both"/>
        <w:rPr>
          <w:rFonts w:ascii="Times New Roman" w:hAnsi="Times New Roman"/>
          <w:sz w:val="20"/>
          <w:szCs w:val="20"/>
        </w:rPr>
      </w:pPr>
      <w:r w:rsidRPr="00DB1350">
        <w:rPr>
          <w:rFonts w:ascii="Times New Roman" w:hAnsi="Times New Roman"/>
          <w:sz w:val="20"/>
          <w:szCs w:val="20"/>
        </w:rPr>
        <w:t xml:space="preserve">Asamudo NU, Dada AS and Ezeronye. Bioremediation of textile effluent using </w:t>
      </w:r>
      <w:r w:rsidRPr="00DB1350">
        <w:rPr>
          <w:rFonts w:ascii="Times New Roman" w:hAnsi="Times New Roman"/>
          <w:i/>
          <w:sz w:val="20"/>
          <w:szCs w:val="20"/>
        </w:rPr>
        <w:t>Phanerochaete chrysosporium</w:t>
      </w:r>
      <w:r w:rsidR="00EF416C">
        <w:rPr>
          <w:rFonts w:ascii="Times New Roman" w:hAnsi="Times New Roman"/>
          <w:sz w:val="20"/>
          <w:szCs w:val="20"/>
        </w:rPr>
        <w:t xml:space="preserve"> </w:t>
      </w:r>
      <w:r w:rsidRPr="00DB1350">
        <w:rPr>
          <w:rFonts w:ascii="Times New Roman" w:hAnsi="Times New Roman"/>
          <w:sz w:val="20"/>
          <w:szCs w:val="20"/>
        </w:rPr>
        <w:t>Mubarak Arab, Alexandra Egypt 2005:1188-1189.</w:t>
      </w:r>
    </w:p>
    <w:p w:rsidR="0002220A" w:rsidRPr="00DB1350" w:rsidRDefault="0002220A" w:rsidP="0036679E">
      <w:pPr>
        <w:pStyle w:val="NoSpacing"/>
        <w:numPr>
          <w:ilvl w:val="0"/>
          <w:numId w:val="4"/>
        </w:numPr>
        <w:ind w:left="450"/>
        <w:jc w:val="both"/>
        <w:rPr>
          <w:rFonts w:ascii="Times New Roman" w:hAnsi="Times New Roman"/>
          <w:sz w:val="20"/>
          <w:szCs w:val="20"/>
        </w:rPr>
      </w:pPr>
      <w:r w:rsidRPr="00DB1350">
        <w:rPr>
          <w:rFonts w:ascii="Times New Roman" w:hAnsi="Times New Roman"/>
          <w:sz w:val="20"/>
          <w:szCs w:val="20"/>
        </w:rPr>
        <w:t xml:space="preserve">Melvin B. Studies on physico-chemical method of wastewater treatment. </w:t>
      </w:r>
      <w:r w:rsidRPr="00DB1350">
        <w:rPr>
          <w:rFonts w:ascii="Times New Roman" w:hAnsi="Times New Roman"/>
          <w:i/>
          <w:sz w:val="20"/>
          <w:szCs w:val="20"/>
        </w:rPr>
        <w:t>African</w:t>
      </w:r>
      <w:r w:rsidR="00EF416C">
        <w:rPr>
          <w:rFonts w:ascii="Times New Roman" w:hAnsi="Times New Roman"/>
          <w:i/>
          <w:sz w:val="20"/>
          <w:szCs w:val="20"/>
        </w:rPr>
        <w:t xml:space="preserve"> </w:t>
      </w:r>
      <w:r w:rsidRPr="00DB1350">
        <w:rPr>
          <w:rFonts w:ascii="Times New Roman" w:hAnsi="Times New Roman"/>
          <w:i/>
          <w:sz w:val="20"/>
          <w:szCs w:val="20"/>
        </w:rPr>
        <w:t xml:space="preserve">Journal of </w:t>
      </w:r>
      <w:r w:rsidRPr="00DB1350">
        <w:rPr>
          <w:rFonts w:ascii="Times New Roman" w:hAnsi="Times New Roman"/>
          <w:i/>
          <w:sz w:val="20"/>
          <w:szCs w:val="20"/>
        </w:rPr>
        <w:tab/>
        <w:t xml:space="preserve">Biotechnology </w:t>
      </w:r>
      <w:r w:rsidRPr="00DB1350">
        <w:rPr>
          <w:rFonts w:ascii="Times New Roman" w:hAnsi="Times New Roman"/>
          <w:sz w:val="20"/>
          <w:szCs w:val="20"/>
        </w:rPr>
        <w:t>2006:</w:t>
      </w:r>
      <w:r w:rsidRPr="00DB1350">
        <w:rPr>
          <w:rFonts w:ascii="Times New Roman" w:hAnsi="Times New Roman"/>
          <w:i/>
          <w:sz w:val="20"/>
          <w:szCs w:val="20"/>
        </w:rPr>
        <w:t xml:space="preserve"> </w:t>
      </w:r>
      <w:r w:rsidRPr="00DB1350">
        <w:rPr>
          <w:rFonts w:ascii="Times New Roman" w:hAnsi="Times New Roman"/>
          <w:sz w:val="20"/>
          <w:szCs w:val="20"/>
        </w:rPr>
        <w:t xml:space="preserve">159-184. </w:t>
      </w:r>
    </w:p>
    <w:p w:rsidR="000F4AE8" w:rsidRPr="00DB1350" w:rsidRDefault="000F4AE8" w:rsidP="0036679E">
      <w:pPr>
        <w:pStyle w:val="NoSpacing"/>
        <w:numPr>
          <w:ilvl w:val="0"/>
          <w:numId w:val="4"/>
        </w:numPr>
        <w:ind w:left="450"/>
        <w:jc w:val="both"/>
        <w:rPr>
          <w:rFonts w:ascii="Times New Roman" w:hAnsi="Times New Roman"/>
          <w:sz w:val="20"/>
          <w:szCs w:val="20"/>
        </w:rPr>
      </w:pPr>
      <w:r w:rsidRPr="00DB1350">
        <w:rPr>
          <w:rFonts w:ascii="Times New Roman" w:hAnsi="Times New Roman"/>
          <w:sz w:val="20"/>
          <w:szCs w:val="20"/>
        </w:rPr>
        <w:t xml:space="preserve">Arun Prasad AS </w:t>
      </w:r>
      <w:r w:rsidRPr="00DB1350">
        <w:rPr>
          <w:rFonts w:ascii="Times New Roman" w:hAnsi="Times New Roman"/>
          <w:sz w:val="20"/>
          <w:szCs w:val="20"/>
          <w:u w:color="82C42A"/>
        </w:rPr>
        <w:t>and</w:t>
      </w:r>
      <w:r w:rsidRPr="00DB1350">
        <w:rPr>
          <w:rFonts w:ascii="Times New Roman" w:hAnsi="Times New Roman"/>
          <w:sz w:val="20"/>
          <w:szCs w:val="20"/>
        </w:rPr>
        <w:t xml:space="preserve"> </w:t>
      </w:r>
      <w:r w:rsidR="00F24B3C" w:rsidRPr="00DB1350">
        <w:rPr>
          <w:rFonts w:ascii="Times New Roman" w:hAnsi="Times New Roman"/>
          <w:sz w:val="20"/>
          <w:szCs w:val="20"/>
        </w:rPr>
        <w:t>Bhaskara Rao</w:t>
      </w:r>
      <w:r w:rsidRPr="00DB1350">
        <w:rPr>
          <w:rFonts w:ascii="Times New Roman" w:hAnsi="Times New Roman"/>
          <w:sz w:val="20"/>
          <w:szCs w:val="20"/>
        </w:rPr>
        <w:t xml:space="preserve"> KV. Physico-chemical characterization of</w:t>
      </w:r>
      <w:r w:rsidR="00F24B3C" w:rsidRPr="00DB1350">
        <w:rPr>
          <w:rFonts w:ascii="Times New Roman" w:hAnsi="Times New Roman"/>
          <w:sz w:val="20"/>
          <w:szCs w:val="20"/>
        </w:rPr>
        <w:t xml:space="preserve"> </w:t>
      </w:r>
      <w:r w:rsidRPr="00DB1350">
        <w:rPr>
          <w:rFonts w:ascii="Times New Roman" w:hAnsi="Times New Roman"/>
          <w:sz w:val="20"/>
          <w:szCs w:val="20"/>
          <w:u w:color="82C42A"/>
        </w:rPr>
        <w:t>textile</w:t>
      </w:r>
      <w:r w:rsidRPr="00DB1350">
        <w:rPr>
          <w:rFonts w:ascii="Times New Roman" w:hAnsi="Times New Roman"/>
          <w:sz w:val="20"/>
          <w:szCs w:val="20"/>
        </w:rPr>
        <w:t xml:space="preserve"> effluent and screening for</w:t>
      </w:r>
      <w:r w:rsidR="00EF416C">
        <w:rPr>
          <w:rFonts w:ascii="Times New Roman" w:hAnsi="Times New Roman"/>
          <w:sz w:val="20"/>
          <w:szCs w:val="20"/>
        </w:rPr>
        <w:t xml:space="preserve"> </w:t>
      </w:r>
      <w:r w:rsidRPr="00DB1350">
        <w:rPr>
          <w:rFonts w:ascii="Times New Roman" w:hAnsi="Times New Roman"/>
          <w:sz w:val="20"/>
          <w:szCs w:val="20"/>
        </w:rPr>
        <w:t xml:space="preserve">dye </w:t>
      </w:r>
      <w:r w:rsidRPr="00DB1350">
        <w:rPr>
          <w:rFonts w:ascii="Times New Roman" w:hAnsi="Times New Roman"/>
          <w:sz w:val="20"/>
          <w:szCs w:val="20"/>
          <w:u w:color="82C42A"/>
        </w:rPr>
        <w:t>decolourizing</w:t>
      </w:r>
      <w:r w:rsidRPr="00DB1350">
        <w:rPr>
          <w:rFonts w:ascii="Times New Roman" w:hAnsi="Times New Roman"/>
          <w:sz w:val="20"/>
          <w:szCs w:val="20"/>
        </w:rPr>
        <w:t xml:space="preserve"> bacteria. </w:t>
      </w:r>
      <w:r w:rsidRPr="00DB1350">
        <w:rPr>
          <w:rFonts w:ascii="Times New Roman" w:hAnsi="Times New Roman"/>
          <w:i/>
          <w:sz w:val="20"/>
          <w:szCs w:val="20"/>
        </w:rPr>
        <w:t>Global Journal of Biotechnology and Biochemistry</w:t>
      </w:r>
      <w:r w:rsidR="00F24B3C" w:rsidRPr="00DB1350">
        <w:rPr>
          <w:rFonts w:ascii="Times New Roman" w:hAnsi="Times New Roman"/>
          <w:i/>
          <w:sz w:val="20"/>
          <w:szCs w:val="20"/>
        </w:rPr>
        <w:t xml:space="preserve">. </w:t>
      </w:r>
      <w:r w:rsidR="00F24B3C" w:rsidRPr="00DB1350">
        <w:rPr>
          <w:rFonts w:ascii="Times New Roman" w:hAnsi="Times New Roman"/>
          <w:sz w:val="20"/>
          <w:szCs w:val="20"/>
        </w:rPr>
        <w:t xml:space="preserve">2010; </w:t>
      </w:r>
      <w:r w:rsidRPr="00DB1350">
        <w:rPr>
          <w:rFonts w:ascii="Times New Roman" w:hAnsi="Times New Roman"/>
          <w:sz w:val="20"/>
          <w:szCs w:val="20"/>
        </w:rPr>
        <w:t>5 (2): 80-86.</w:t>
      </w:r>
    </w:p>
    <w:p w:rsidR="0002220A" w:rsidRPr="00DB1350" w:rsidRDefault="0002220A" w:rsidP="0036679E">
      <w:pPr>
        <w:pStyle w:val="NoSpacing"/>
        <w:numPr>
          <w:ilvl w:val="0"/>
          <w:numId w:val="4"/>
        </w:numPr>
        <w:ind w:left="450"/>
        <w:jc w:val="both"/>
        <w:rPr>
          <w:rFonts w:ascii="Times New Roman" w:hAnsi="Times New Roman"/>
          <w:sz w:val="20"/>
          <w:szCs w:val="20"/>
        </w:rPr>
      </w:pPr>
      <w:r w:rsidRPr="00DB1350">
        <w:rPr>
          <w:rFonts w:ascii="Times New Roman" w:hAnsi="Times New Roman"/>
          <w:sz w:val="20"/>
          <w:szCs w:val="20"/>
          <w:u w:color="82C42A"/>
        </w:rPr>
        <w:t>Murugalatha</w:t>
      </w:r>
      <w:r w:rsidRPr="00DB1350">
        <w:rPr>
          <w:rFonts w:ascii="Times New Roman" w:hAnsi="Times New Roman"/>
          <w:sz w:val="20"/>
          <w:szCs w:val="20"/>
        </w:rPr>
        <w:t xml:space="preserve"> N, Mohankuar A, Sankaravadivoo A </w:t>
      </w:r>
      <w:r w:rsidRPr="00DB1350">
        <w:rPr>
          <w:rFonts w:ascii="Times New Roman" w:hAnsi="Times New Roman"/>
          <w:sz w:val="20"/>
          <w:szCs w:val="20"/>
          <w:u w:color="82C42A"/>
        </w:rPr>
        <w:t>and</w:t>
      </w:r>
      <w:r w:rsidRPr="00DB1350">
        <w:rPr>
          <w:rFonts w:ascii="Times New Roman" w:hAnsi="Times New Roman"/>
          <w:sz w:val="20"/>
          <w:szCs w:val="20"/>
        </w:rPr>
        <w:t xml:space="preserve"> Rajesh C Textile </w:t>
      </w:r>
      <w:r w:rsidRPr="00DB1350">
        <w:rPr>
          <w:rFonts w:ascii="Times New Roman" w:hAnsi="Times New Roman"/>
          <w:sz w:val="20"/>
          <w:szCs w:val="20"/>
          <w:u w:color="82C42A"/>
        </w:rPr>
        <w:t>effluent</w:t>
      </w:r>
      <w:r w:rsidRPr="00DB1350">
        <w:rPr>
          <w:rFonts w:ascii="Times New Roman" w:hAnsi="Times New Roman"/>
          <w:sz w:val="20"/>
          <w:szCs w:val="20"/>
        </w:rPr>
        <w:t xml:space="preserve"> treatment by </w:t>
      </w:r>
      <w:r w:rsidRPr="00DB1350">
        <w:rPr>
          <w:rFonts w:ascii="Times New Roman" w:hAnsi="Times New Roman"/>
          <w:i/>
          <w:sz w:val="20"/>
          <w:szCs w:val="20"/>
        </w:rPr>
        <w:t>Bacillus</w:t>
      </w:r>
      <w:r w:rsidR="00EF416C">
        <w:rPr>
          <w:rFonts w:ascii="Times New Roman" w:hAnsi="Times New Roman"/>
          <w:i/>
          <w:sz w:val="20"/>
          <w:szCs w:val="20"/>
        </w:rPr>
        <w:t xml:space="preserve"> </w:t>
      </w:r>
      <w:r w:rsidRPr="00DB1350">
        <w:rPr>
          <w:rFonts w:ascii="Times New Roman" w:hAnsi="Times New Roman"/>
          <w:sz w:val="20"/>
          <w:szCs w:val="20"/>
        </w:rPr>
        <w:t xml:space="preserve">species isolated from processed food. </w:t>
      </w:r>
      <w:r w:rsidRPr="00DB1350">
        <w:rPr>
          <w:rFonts w:ascii="Times New Roman" w:hAnsi="Times New Roman"/>
          <w:i/>
          <w:sz w:val="20"/>
          <w:szCs w:val="20"/>
        </w:rPr>
        <w:t>African</w:t>
      </w:r>
      <w:r w:rsidR="00EF416C">
        <w:rPr>
          <w:rFonts w:ascii="Times New Roman" w:hAnsi="Times New Roman"/>
          <w:i/>
          <w:sz w:val="20"/>
          <w:szCs w:val="20"/>
        </w:rPr>
        <w:t xml:space="preserve"> </w:t>
      </w:r>
      <w:r w:rsidRPr="00DB1350">
        <w:rPr>
          <w:rFonts w:ascii="Times New Roman" w:hAnsi="Times New Roman"/>
          <w:i/>
          <w:sz w:val="20"/>
          <w:szCs w:val="20"/>
        </w:rPr>
        <w:t>Journal of</w:t>
      </w:r>
      <w:r w:rsidR="00EF416C">
        <w:rPr>
          <w:rFonts w:ascii="Times New Roman" w:hAnsi="Times New Roman"/>
          <w:i/>
          <w:sz w:val="20"/>
          <w:szCs w:val="20"/>
        </w:rPr>
        <w:t xml:space="preserve"> </w:t>
      </w:r>
      <w:r w:rsidRPr="00DB1350">
        <w:rPr>
          <w:rFonts w:ascii="Times New Roman" w:hAnsi="Times New Roman"/>
          <w:i/>
          <w:sz w:val="20"/>
          <w:szCs w:val="20"/>
        </w:rPr>
        <w:t xml:space="preserve">Microbiology Research </w:t>
      </w:r>
      <w:r w:rsidRPr="00DB1350">
        <w:rPr>
          <w:rFonts w:ascii="Times New Roman" w:hAnsi="Times New Roman"/>
          <w:sz w:val="20"/>
          <w:szCs w:val="20"/>
        </w:rPr>
        <w:t xml:space="preserve">2010;4 (20): 2122 -2126. </w:t>
      </w:r>
    </w:p>
    <w:p w:rsidR="0016694C" w:rsidRPr="00DB1350" w:rsidRDefault="000F4AE8" w:rsidP="0036679E">
      <w:pPr>
        <w:pStyle w:val="NoSpacing"/>
        <w:numPr>
          <w:ilvl w:val="0"/>
          <w:numId w:val="4"/>
        </w:numPr>
        <w:ind w:left="450"/>
        <w:jc w:val="both"/>
        <w:rPr>
          <w:rFonts w:ascii="Times New Roman" w:hAnsi="Times New Roman"/>
          <w:bCs/>
          <w:color w:val="0D0D0D"/>
          <w:sz w:val="20"/>
          <w:szCs w:val="20"/>
        </w:rPr>
      </w:pPr>
      <w:r w:rsidRPr="00DB1350">
        <w:rPr>
          <w:rFonts w:ascii="Times New Roman" w:hAnsi="Times New Roman"/>
          <w:sz w:val="20"/>
          <w:szCs w:val="20"/>
        </w:rPr>
        <w:t>Chaube P</w:t>
      </w:r>
      <w:r w:rsidR="00011ABB" w:rsidRPr="00DB1350">
        <w:rPr>
          <w:rFonts w:ascii="Times New Roman" w:hAnsi="Times New Roman"/>
          <w:sz w:val="20"/>
          <w:szCs w:val="20"/>
        </w:rPr>
        <w:t>,</w:t>
      </w:r>
      <w:r w:rsidRPr="00DB1350">
        <w:rPr>
          <w:rFonts w:ascii="Times New Roman" w:hAnsi="Times New Roman"/>
          <w:sz w:val="20"/>
          <w:szCs w:val="20"/>
        </w:rPr>
        <w:t xml:space="preserve"> Indurkar H </w:t>
      </w:r>
      <w:r w:rsidRPr="00DB1350">
        <w:rPr>
          <w:rFonts w:ascii="Times New Roman" w:hAnsi="Times New Roman"/>
          <w:sz w:val="20"/>
          <w:szCs w:val="20"/>
          <w:u w:color="82C42A"/>
        </w:rPr>
        <w:t>and</w:t>
      </w:r>
      <w:r w:rsidRPr="00DB1350">
        <w:rPr>
          <w:rFonts w:ascii="Times New Roman" w:hAnsi="Times New Roman"/>
          <w:sz w:val="20"/>
          <w:szCs w:val="20"/>
        </w:rPr>
        <w:t xml:space="preserve"> Moghe S</w:t>
      </w:r>
      <w:r w:rsidR="00011ABB" w:rsidRPr="00DB1350">
        <w:rPr>
          <w:rFonts w:ascii="Times New Roman" w:hAnsi="Times New Roman"/>
          <w:sz w:val="20"/>
          <w:szCs w:val="20"/>
        </w:rPr>
        <w:t>.</w:t>
      </w:r>
      <w:r w:rsidRPr="00DB1350">
        <w:rPr>
          <w:rFonts w:ascii="Times New Roman" w:hAnsi="Times New Roman"/>
          <w:sz w:val="20"/>
          <w:szCs w:val="20"/>
        </w:rPr>
        <w:t xml:space="preserve"> Biodegradation and </w:t>
      </w:r>
      <w:r w:rsidRPr="00DB1350">
        <w:rPr>
          <w:rFonts w:ascii="Times New Roman" w:hAnsi="Times New Roman"/>
          <w:sz w:val="20"/>
          <w:szCs w:val="20"/>
          <w:u w:color="82C42A"/>
        </w:rPr>
        <w:t>decolourisation</w:t>
      </w:r>
      <w:r w:rsidRPr="00DB1350">
        <w:rPr>
          <w:rFonts w:ascii="Times New Roman" w:hAnsi="Times New Roman"/>
          <w:sz w:val="20"/>
          <w:szCs w:val="20"/>
        </w:rPr>
        <w:t xml:space="preserve"> of </w:t>
      </w:r>
      <w:r w:rsidRPr="00DB1350">
        <w:rPr>
          <w:rFonts w:ascii="Times New Roman" w:hAnsi="Times New Roman"/>
          <w:sz w:val="20"/>
          <w:szCs w:val="20"/>
          <w:u w:color="82C42A"/>
        </w:rPr>
        <w:t>dye</w:t>
      </w:r>
      <w:r w:rsidRPr="00DB1350">
        <w:rPr>
          <w:rFonts w:ascii="Times New Roman" w:hAnsi="Times New Roman"/>
          <w:sz w:val="20"/>
          <w:szCs w:val="20"/>
        </w:rPr>
        <w:t xml:space="preserve"> by mix consortia of bacteria and</w:t>
      </w:r>
      <w:r w:rsidR="00AA2832" w:rsidRPr="00DB1350">
        <w:rPr>
          <w:rFonts w:ascii="Times New Roman" w:hAnsi="Times New Roman"/>
          <w:sz w:val="20"/>
          <w:szCs w:val="20"/>
        </w:rPr>
        <w:t xml:space="preserve"> </w:t>
      </w:r>
      <w:r w:rsidRPr="00DB1350">
        <w:rPr>
          <w:rFonts w:ascii="Times New Roman" w:hAnsi="Times New Roman"/>
          <w:sz w:val="20"/>
          <w:szCs w:val="20"/>
        </w:rPr>
        <w:t xml:space="preserve">study of toxicity on </w:t>
      </w:r>
      <w:r w:rsidRPr="00DB1350">
        <w:rPr>
          <w:rFonts w:ascii="Times New Roman" w:hAnsi="Times New Roman"/>
          <w:i/>
          <w:sz w:val="20"/>
          <w:szCs w:val="20"/>
        </w:rPr>
        <w:t xml:space="preserve">Phaseolus </w:t>
      </w:r>
      <w:r w:rsidRPr="00DB1350">
        <w:rPr>
          <w:rFonts w:ascii="Times New Roman" w:hAnsi="Times New Roman"/>
          <w:i/>
          <w:sz w:val="20"/>
          <w:szCs w:val="20"/>
          <w:u w:color="82C42A"/>
        </w:rPr>
        <w:t>mungo</w:t>
      </w:r>
      <w:r w:rsidRPr="00DB1350">
        <w:rPr>
          <w:rFonts w:ascii="Times New Roman" w:hAnsi="Times New Roman"/>
          <w:sz w:val="20"/>
          <w:szCs w:val="20"/>
        </w:rPr>
        <w:t xml:space="preserve"> and </w:t>
      </w:r>
      <w:r w:rsidRPr="00DB1350">
        <w:rPr>
          <w:rFonts w:ascii="Times New Roman" w:hAnsi="Times New Roman"/>
          <w:i/>
          <w:sz w:val="20"/>
          <w:szCs w:val="20"/>
        </w:rPr>
        <w:t>Triticum</w:t>
      </w:r>
      <w:r w:rsidRPr="00DB1350">
        <w:rPr>
          <w:rFonts w:ascii="Times New Roman" w:hAnsi="Times New Roman"/>
          <w:sz w:val="20"/>
          <w:szCs w:val="20"/>
        </w:rPr>
        <w:t xml:space="preserve"> </w:t>
      </w:r>
      <w:r w:rsidRPr="00DB1350">
        <w:rPr>
          <w:rFonts w:ascii="Times New Roman" w:hAnsi="Times New Roman"/>
          <w:i/>
          <w:sz w:val="20"/>
          <w:szCs w:val="20"/>
        </w:rPr>
        <w:t>aestivum.</w:t>
      </w:r>
      <w:r w:rsidRPr="00DB1350">
        <w:rPr>
          <w:rFonts w:ascii="Times New Roman" w:hAnsi="Times New Roman"/>
          <w:sz w:val="20"/>
          <w:szCs w:val="20"/>
        </w:rPr>
        <w:t xml:space="preserve"> </w:t>
      </w:r>
      <w:r w:rsidRPr="00DB1350">
        <w:rPr>
          <w:rFonts w:ascii="Times New Roman" w:hAnsi="Times New Roman"/>
          <w:bCs/>
          <w:i/>
          <w:iCs/>
          <w:color w:val="0D0D0D"/>
          <w:sz w:val="20"/>
          <w:szCs w:val="20"/>
        </w:rPr>
        <w:t>Asiatic Journal</w:t>
      </w:r>
      <w:r w:rsidR="00EF416C">
        <w:rPr>
          <w:rFonts w:ascii="Times New Roman" w:hAnsi="Times New Roman"/>
          <w:bCs/>
          <w:i/>
          <w:iCs/>
          <w:color w:val="0D0D0D"/>
          <w:sz w:val="20"/>
          <w:szCs w:val="20"/>
        </w:rPr>
        <w:t xml:space="preserve"> </w:t>
      </w:r>
      <w:r w:rsidRPr="00DB1350">
        <w:rPr>
          <w:rFonts w:ascii="Times New Roman" w:hAnsi="Times New Roman"/>
          <w:bCs/>
          <w:i/>
          <w:iCs/>
          <w:color w:val="0D0D0D"/>
          <w:sz w:val="20"/>
          <w:szCs w:val="20"/>
        </w:rPr>
        <w:t>of</w:t>
      </w:r>
      <w:r w:rsidR="00EF416C">
        <w:rPr>
          <w:rFonts w:ascii="Times New Roman" w:eastAsiaTheme="minorEastAsia" w:hAnsi="Times New Roman" w:hint="eastAsia"/>
          <w:bCs/>
          <w:i/>
          <w:iCs/>
          <w:color w:val="0D0D0D"/>
          <w:sz w:val="20"/>
          <w:szCs w:val="20"/>
          <w:lang w:eastAsia="zh-CN"/>
        </w:rPr>
        <w:t xml:space="preserve"> </w:t>
      </w:r>
      <w:r w:rsidRPr="00DB1350">
        <w:rPr>
          <w:rFonts w:ascii="Times New Roman" w:hAnsi="Times New Roman"/>
          <w:bCs/>
          <w:i/>
          <w:iCs/>
          <w:color w:val="0D0D0D"/>
          <w:sz w:val="20"/>
          <w:szCs w:val="20"/>
        </w:rPr>
        <w:t xml:space="preserve">Biotechnology Res. </w:t>
      </w:r>
      <w:r w:rsidR="00011ABB" w:rsidRPr="00DB1350">
        <w:rPr>
          <w:rFonts w:ascii="Times New Roman" w:hAnsi="Times New Roman"/>
          <w:sz w:val="20"/>
          <w:szCs w:val="20"/>
        </w:rPr>
        <w:t>2010 (</w:t>
      </w:r>
      <w:r w:rsidRPr="00DB1350">
        <w:rPr>
          <w:rFonts w:ascii="Times New Roman" w:hAnsi="Times New Roman"/>
          <w:bCs/>
          <w:color w:val="0D0D0D"/>
          <w:sz w:val="20"/>
          <w:szCs w:val="20"/>
        </w:rPr>
        <w:t>01</w:t>
      </w:r>
      <w:r w:rsidR="00011ABB" w:rsidRPr="00DB1350">
        <w:rPr>
          <w:rFonts w:ascii="Times New Roman" w:hAnsi="Times New Roman"/>
          <w:bCs/>
          <w:color w:val="0D0D0D"/>
          <w:sz w:val="20"/>
          <w:szCs w:val="20"/>
        </w:rPr>
        <w:t>)</w:t>
      </w:r>
      <w:r w:rsidRPr="00DB1350">
        <w:rPr>
          <w:rFonts w:ascii="Times New Roman" w:hAnsi="Times New Roman"/>
          <w:bCs/>
          <w:color w:val="0D0D0D"/>
          <w:sz w:val="20"/>
          <w:szCs w:val="20"/>
        </w:rPr>
        <w:t>: 45-56</w:t>
      </w:r>
      <w:r w:rsidR="0016694C" w:rsidRPr="00DB1350">
        <w:rPr>
          <w:rFonts w:ascii="Times New Roman" w:hAnsi="Times New Roman"/>
          <w:bCs/>
          <w:color w:val="0D0D0D"/>
          <w:sz w:val="20"/>
          <w:szCs w:val="20"/>
        </w:rPr>
        <w:t>.</w:t>
      </w:r>
    </w:p>
    <w:p w:rsidR="000F4AE8" w:rsidRPr="00DB1350" w:rsidRDefault="000F4AE8" w:rsidP="0036679E">
      <w:pPr>
        <w:pStyle w:val="NoSpacing"/>
        <w:numPr>
          <w:ilvl w:val="0"/>
          <w:numId w:val="4"/>
        </w:numPr>
        <w:ind w:left="450"/>
        <w:jc w:val="both"/>
        <w:rPr>
          <w:rFonts w:ascii="Times New Roman" w:hAnsi="Times New Roman"/>
          <w:sz w:val="20"/>
          <w:szCs w:val="20"/>
        </w:rPr>
      </w:pPr>
      <w:r w:rsidRPr="00DB1350">
        <w:rPr>
          <w:rFonts w:ascii="Times New Roman" w:hAnsi="Times New Roman"/>
          <w:sz w:val="20"/>
          <w:szCs w:val="20"/>
        </w:rPr>
        <w:t>Ogunjobi AA, Ademola</w:t>
      </w:r>
      <w:r w:rsidR="0082477D" w:rsidRPr="00DB1350">
        <w:rPr>
          <w:rFonts w:ascii="Times New Roman" w:hAnsi="Times New Roman"/>
          <w:sz w:val="20"/>
          <w:szCs w:val="20"/>
        </w:rPr>
        <w:t xml:space="preserve"> E</w:t>
      </w:r>
      <w:r w:rsidRPr="00DB1350">
        <w:rPr>
          <w:rFonts w:ascii="Times New Roman" w:hAnsi="Times New Roman"/>
          <w:sz w:val="20"/>
          <w:szCs w:val="20"/>
        </w:rPr>
        <w:t>A and Sanuth HA. Toxicity and bacterial</w:t>
      </w:r>
      <w:r w:rsidR="00EF416C">
        <w:rPr>
          <w:rFonts w:ascii="Times New Roman" w:hAnsi="Times New Roman"/>
          <w:sz w:val="20"/>
          <w:szCs w:val="20"/>
        </w:rPr>
        <w:t xml:space="preserve"> </w:t>
      </w:r>
      <w:r w:rsidRPr="00DB1350">
        <w:rPr>
          <w:rFonts w:ascii="Times New Roman" w:hAnsi="Times New Roman"/>
          <w:sz w:val="20"/>
          <w:szCs w:val="20"/>
        </w:rPr>
        <w:t xml:space="preserve">decolourization of textile dyes. </w:t>
      </w:r>
      <w:r w:rsidRPr="00DB1350">
        <w:rPr>
          <w:rFonts w:ascii="Times New Roman" w:hAnsi="Times New Roman"/>
          <w:i/>
          <w:sz w:val="20"/>
          <w:szCs w:val="20"/>
        </w:rPr>
        <w:t>EJEAFChe</w:t>
      </w:r>
      <w:r w:rsidR="0082477D" w:rsidRPr="00DB1350">
        <w:rPr>
          <w:rFonts w:ascii="Times New Roman" w:hAnsi="Times New Roman"/>
          <w:sz w:val="20"/>
          <w:szCs w:val="20"/>
        </w:rPr>
        <w:t xml:space="preserve"> 2012;</w:t>
      </w:r>
      <w:r w:rsidRPr="00DB1350">
        <w:rPr>
          <w:rFonts w:ascii="Times New Roman" w:hAnsi="Times New Roman"/>
          <w:sz w:val="20"/>
          <w:szCs w:val="20"/>
        </w:rPr>
        <w:t>11(4): 415-423.</w:t>
      </w:r>
    </w:p>
    <w:p w:rsidR="009C316C" w:rsidRPr="00EF416C" w:rsidRDefault="0002220A" w:rsidP="0036679E">
      <w:pPr>
        <w:pStyle w:val="NoSpacing"/>
        <w:numPr>
          <w:ilvl w:val="0"/>
          <w:numId w:val="4"/>
        </w:numPr>
        <w:ind w:left="142" w:firstLine="0"/>
        <w:jc w:val="both"/>
        <w:rPr>
          <w:rFonts w:ascii="Times New Roman" w:hAnsi="Times New Roman"/>
          <w:sz w:val="20"/>
          <w:szCs w:val="20"/>
        </w:rPr>
      </w:pPr>
      <w:r w:rsidRPr="00EF416C">
        <w:rPr>
          <w:rFonts w:ascii="Times New Roman" w:hAnsi="Times New Roman"/>
          <w:sz w:val="20"/>
          <w:szCs w:val="20"/>
        </w:rPr>
        <w:t xml:space="preserve">Bergsten-Torralba LR, Nishikawa MM, Baptista DF, Magalhães DP </w:t>
      </w:r>
      <w:r w:rsidRPr="00EF416C">
        <w:rPr>
          <w:rFonts w:ascii="Times New Roman" w:hAnsi="Times New Roman"/>
          <w:sz w:val="20"/>
          <w:szCs w:val="20"/>
          <w:u w:color="82C42A"/>
        </w:rPr>
        <w:t>and</w:t>
      </w:r>
      <w:r w:rsidR="00EF416C">
        <w:rPr>
          <w:rFonts w:ascii="Times New Roman" w:hAnsi="Times New Roman"/>
          <w:sz w:val="20"/>
          <w:szCs w:val="20"/>
        </w:rPr>
        <w:t xml:space="preserve"> </w:t>
      </w:r>
      <w:r w:rsidRPr="00EF416C">
        <w:rPr>
          <w:rFonts w:ascii="Times New Roman" w:hAnsi="Times New Roman"/>
          <w:sz w:val="20"/>
          <w:szCs w:val="20"/>
          <w:u w:color="82C42A"/>
        </w:rPr>
        <w:t>da</w:t>
      </w:r>
      <w:r w:rsidRPr="00EF416C">
        <w:rPr>
          <w:rFonts w:ascii="Times New Roman" w:hAnsi="Times New Roman"/>
          <w:sz w:val="20"/>
          <w:szCs w:val="20"/>
        </w:rPr>
        <w:t xml:space="preserve"> Silva M Decolourization of different textile dyes by</w:t>
      </w:r>
      <w:r w:rsidR="00EF416C">
        <w:rPr>
          <w:rFonts w:ascii="Times New Roman" w:hAnsi="Times New Roman"/>
          <w:sz w:val="20"/>
          <w:szCs w:val="20"/>
        </w:rPr>
        <w:t xml:space="preserve"> </w:t>
      </w:r>
      <w:r w:rsidRPr="00EF416C">
        <w:rPr>
          <w:rFonts w:ascii="Times New Roman" w:hAnsi="Times New Roman"/>
          <w:i/>
          <w:sz w:val="20"/>
          <w:szCs w:val="20"/>
        </w:rPr>
        <w:t>Penicillium</w:t>
      </w:r>
      <w:r w:rsidRPr="00EF416C">
        <w:rPr>
          <w:rFonts w:ascii="Times New Roman" w:hAnsi="Times New Roman"/>
          <w:i/>
          <w:iCs/>
          <w:sz w:val="20"/>
          <w:szCs w:val="20"/>
        </w:rPr>
        <w:t xml:space="preserve"> simplicissimum</w:t>
      </w:r>
      <w:r w:rsidRPr="00EF416C">
        <w:rPr>
          <w:rFonts w:ascii="Times New Roman" w:hAnsi="Times New Roman"/>
          <w:iCs/>
          <w:sz w:val="20"/>
          <w:szCs w:val="20"/>
        </w:rPr>
        <w:t xml:space="preserve"> and</w:t>
      </w:r>
      <w:r w:rsidR="00EF416C">
        <w:rPr>
          <w:rFonts w:ascii="Times New Roman" w:hAnsi="Times New Roman"/>
          <w:iCs/>
          <w:sz w:val="20"/>
          <w:szCs w:val="20"/>
        </w:rPr>
        <w:t xml:space="preserve"> </w:t>
      </w:r>
      <w:r w:rsidRPr="00EF416C">
        <w:rPr>
          <w:rFonts w:ascii="Times New Roman" w:hAnsi="Times New Roman"/>
          <w:sz w:val="20"/>
          <w:szCs w:val="20"/>
        </w:rPr>
        <w:t>toxicity evaluation after fungal</w:t>
      </w:r>
      <w:r w:rsidR="00EF416C">
        <w:rPr>
          <w:rFonts w:ascii="Times New Roman" w:hAnsi="Times New Roman"/>
          <w:sz w:val="20"/>
          <w:szCs w:val="20"/>
        </w:rPr>
        <w:t xml:space="preserve"> </w:t>
      </w:r>
      <w:r w:rsidRPr="00EF416C">
        <w:rPr>
          <w:rFonts w:ascii="Times New Roman" w:hAnsi="Times New Roman"/>
          <w:sz w:val="20"/>
          <w:szCs w:val="20"/>
        </w:rPr>
        <w:t xml:space="preserve">treatment. </w:t>
      </w:r>
      <w:r w:rsidRPr="00EF416C">
        <w:rPr>
          <w:rFonts w:ascii="Times New Roman" w:eastAsia="TimesNewRoman" w:hAnsi="Times New Roman"/>
          <w:i/>
          <w:sz w:val="20"/>
          <w:szCs w:val="20"/>
        </w:rPr>
        <w:t>Brazilian Journal of Microbiology</w:t>
      </w:r>
      <w:r w:rsidRPr="00EF416C">
        <w:rPr>
          <w:rFonts w:ascii="Times New Roman" w:eastAsia="TimesNewRoman" w:hAnsi="Times New Roman"/>
          <w:sz w:val="20"/>
          <w:szCs w:val="20"/>
        </w:rPr>
        <w:t xml:space="preserve"> </w:t>
      </w:r>
      <w:r w:rsidRPr="00EF416C">
        <w:rPr>
          <w:rFonts w:ascii="Times New Roman" w:hAnsi="Times New Roman"/>
          <w:sz w:val="20"/>
          <w:szCs w:val="20"/>
        </w:rPr>
        <w:t>2009 (</w:t>
      </w:r>
      <w:r w:rsidRPr="00EF416C">
        <w:rPr>
          <w:rFonts w:ascii="Times New Roman" w:eastAsia="TimesNewRoman" w:hAnsi="Times New Roman"/>
          <w:sz w:val="20"/>
          <w:szCs w:val="20"/>
        </w:rPr>
        <w:t>40): 808-817.</w:t>
      </w:r>
    </w:p>
    <w:p w:rsidR="00B76CED" w:rsidRPr="00DB1350" w:rsidRDefault="00B76CED" w:rsidP="00DB1350">
      <w:pPr>
        <w:spacing w:after="0" w:line="240" w:lineRule="auto"/>
        <w:jc w:val="both"/>
        <w:rPr>
          <w:rFonts w:ascii="Times New Roman" w:hAnsi="Times New Roman"/>
          <w:sz w:val="20"/>
          <w:szCs w:val="20"/>
        </w:rPr>
        <w:sectPr w:rsidR="00B76CED" w:rsidRPr="00DB1350" w:rsidSect="00B76CED">
          <w:type w:val="continuous"/>
          <w:pgSz w:w="11906" w:h="16838"/>
          <w:pgMar w:top="284" w:right="1274" w:bottom="567" w:left="1440" w:header="709" w:footer="709" w:gutter="0"/>
          <w:cols w:num="2" w:space="708"/>
          <w:docGrid w:linePitch="360"/>
        </w:sectPr>
      </w:pPr>
    </w:p>
    <w:p w:rsidR="00B65E5A" w:rsidRDefault="00B65E5A" w:rsidP="00DB1350">
      <w:pPr>
        <w:spacing w:after="0" w:line="240" w:lineRule="auto"/>
        <w:jc w:val="both"/>
        <w:rPr>
          <w:rFonts w:ascii="Times New Roman" w:eastAsiaTheme="minorEastAsia" w:hAnsi="Times New Roman"/>
          <w:sz w:val="20"/>
          <w:szCs w:val="20"/>
          <w:lang w:eastAsia="zh-CN"/>
        </w:rPr>
      </w:pPr>
    </w:p>
    <w:p w:rsidR="00DB1350" w:rsidRDefault="00DB1350" w:rsidP="00DB1350">
      <w:pPr>
        <w:spacing w:after="0" w:line="240" w:lineRule="auto"/>
        <w:jc w:val="both"/>
        <w:rPr>
          <w:rFonts w:ascii="Times New Roman" w:eastAsiaTheme="minorEastAsia" w:hAnsi="Times New Roman"/>
          <w:sz w:val="20"/>
          <w:szCs w:val="20"/>
          <w:lang w:eastAsia="zh-CN"/>
        </w:rPr>
      </w:pPr>
    </w:p>
    <w:p w:rsidR="00DB1350" w:rsidRPr="00DB1350" w:rsidRDefault="00DB1350" w:rsidP="00DB1350">
      <w:pPr>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9/23/2012</w:t>
      </w:r>
    </w:p>
    <w:sectPr w:rsidR="00DB1350" w:rsidRPr="00DB1350" w:rsidSect="00B76CED">
      <w:type w:val="continuous"/>
      <w:pgSz w:w="11906" w:h="16838"/>
      <w:pgMar w:top="284" w:right="1274"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0FC" w:rsidRDefault="002610FC" w:rsidP="00F745FB">
      <w:pPr>
        <w:spacing w:after="0" w:line="240" w:lineRule="auto"/>
      </w:pPr>
      <w:r>
        <w:separator/>
      </w:r>
    </w:p>
  </w:endnote>
  <w:endnote w:type="continuationSeparator" w:id="0">
    <w:p w:rsidR="002610FC" w:rsidRDefault="002610FC" w:rsidP="00F74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A88" w:rsidRDefault="006839A6">
    <w:pPr>
      <w:pStyle w:val="Footer"/>
      <w:jc w:val="center"/>
    </w:pPr>
    <w:r>
      <w:fldChar w:fldCharType="begin"/>
    </w:r>
    <w:r w:rsidR="00F24B3C">
      <w:instrText xml:space="preserve"> PAGE   \* MERGEFORMAT </w:instrText>
    </w:r>
    <w:r>
      <w:fldChar w:fldCharType="separate"/>
    </w:r>
    <w:r w:rsidR="00380C92">
      <w:rPr>
        <w:noProof/>
      </w:rPr>
      <w:t>29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0FC" w:rsidRDefault="002610FC" w:rsidP="00F745FB">
      <w:pPr>
        <w:spacing w:after="0" w:line="240" w:lineRule="auto"/>
      </w:pPr>
      <w:r>
        <w:separator/>
      </w:r>
    </w:p>
  </w:footnote>
  <w:footnote w:type="continuationSeparator" w:id="0">
    <w:p w:rsidR="002610FC" w:rsidRDefault="002610FC" w:rsidP="00F74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50" w:rsidRDefault="00DB1350" w:rsidP="00DB1350">
    <w:pPr>
      <w:pBdr>
        <w:bottom w:val="thinThickMediumGap" w:sz="12" w:space="1" w:color="auto"/>
      </w:pBdr>
      <w:jc w:val="center"/>
      <w:rPr>
        <w:iCs/>
        <w:sz w:val="20"/>
      </w:rPr>
    </w:pPr>
    <w:bookmarkStart w:id="3" w:name="OLE_LINK7"/>
    <w:bookmarkStart w:id="4" w:name="OLE_LINK6"/>
    <w:bookmarkStart w:id="5" w:name="OLE_LINK5"/>
    <w:bookmarkStart w:id="6" w:name="_Hlk302678401"/>
    <w:bookmarkStart w:id="7" w:name="OLE_LINK4"/>
    <w:bookmarkStart w:id="8" w:name="OLE_LINK3"/>
    <w:bookmarkStart w:id="9" w:name="_Hlk302678399"/>
    <w:bookmarkStart w:id="10" w:name="OLE_LINK2"/>
    <w:bookmarkStart w:id="11" w:name="OLE_LINK1"/>
    <w:bookmarkStart w:id="12" w:name="_Hlk313407879"/>
    <w:bookmarkStart w:id="13" w:name="OLE_LINK11"/>
    <w:bookmarkStart w:id="14" w:name="_Hlk313407873"/>
    <w:r>
      <w:rPr>
        <w:sz w:val="20"/>
      </w:rPr>
      <w:t>New York Science Journal 201</w:t>
    </w:r>
    <w:r>
      <w:rPr>
        <w:sz w:val="20"/>
        <w:lang w:eastAsia="zh-CN"/>
      </w:rPr>
      <w:t>2</w:t>
    </w:r>
    <w:r>
      <w:rPr>
        <w:sz w:val="20"/>
      </w:rPr>
      <w:t>;</w:t>
    </w:r>
    <w:r>
      <w:rPr>
        <w:sz w:val="20"/>
        <w:lang w:eastAsia="zh-CN"/>
      </w:rPr>
      <w:t>5</w:t>
    </w:r>
    <w:r>
      <w:rPr>
        <w:sz w:val="20"/>
      </w:rPr>
      <w:t>(</w:t>
    </w:r>
    <w:r>
      <w:rPr>
        <w:sz w:val="20"/>
        <w:lang w:eastAsia="zh-CN"/>
      </w:rPr>
      <w:t>12</w:t>
    </w:r>
    <w:r>
      <w:rPr>
        <w:sz w:val="20"/>
      </w:rPr>
      <w:t>)</w:t>
    </w:r>
    <w:r>
      <w:rPr>
        <w:iCs/>
        <w:sz w:val="20"/>
      </w:rPr>
      <w:t xml:space="preserve">                                                </w:t>
    </w:r>
    <w:hyperlink r:id="rId1" w:history="1">
      <w:r>
        <w:rPr>
          <w:rStyle w:val="Hyperlink"/>
          <w:sz w:val="20"/>
        </w:rPr>
        <w:t>http://www.sciencepub.net/newyork</w:t>
      </w:r>
    </w:hyperlink>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20C15"/>
    <w:multiLevelType w:val="hybridMultilevel"/>
    <w:tmpl w:val="A2F2BF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9D0872"/>
    <w:multiLevelType w:val="hybridMultilevel"/>
    <w:tmpl w:val="3CD07940"/>
    <w:lvl w:ilvl="0" w:tplc="73AC098A">
      <w:start w:val="1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EBE62A0"/>
    <w:multiLevelType w:val="hybridMultilevel"/>
    <w:tmpl w:val="EDB4B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3427D8"/>
    <w:multiLevelType w:val="hybridMultilevel"/>
    <w:tmpl w:val="6E2AD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0F4AE8"/>
    <w:rsid w:val="00011ABB"/>
    <w:rsid w:val="0002220A"/>
    <w:rsid w:val="000F4AE8"/>
    <w:rsid w:val="001425FC"/>
    <w:rsid w:val="0016694C"/>
    <w:rsid w:val="00167087"/>
    <w:rsid w:val="002610FC"/>
    <w:rsid w:val="00290703"/>
    <w:rsid w:val="0034131C"/>
    <w:rsid w:val="0036679E"/>
    <w:rsid w:val="00380C92"/>
    <w:rsid w:val="004D4AD2"/>
    <w:rsid w:val="005627FA"/>
    <w:rsid w:val="006839A6"/>
    <w:rsid w:val="00794C03"/>
    <w:rsid w:val="0082477D"/>
    <w:rsid w:val="00961FBF"/>
    <w:rsid w:val="009C316C"/>
    <w:rsid w:val="00A24ED3"/>
    <w:rsid w:val="00A70390"/>
    <w:rsid w:val="00A96BC2"/>
    <w:rsid w:val="00AA2832"/>
    <w:rsid w:val="00AC6C09"/>
    <w:rsid w:val="00B65E5A"/>
    <w:rsid w:val="00B76CED"/>
    <w:rsid w:val="00B90121"/>
    <w:rsid w:val="00BA20E8"/>
    <w:rsid w:val="00BC67CA"/>
    <w:rsid w:val="00CA5A27"/>
    <w:rsid w:val="00D542A6"/>
    <w:rsid w:val="00DB1350"/>
    <w:rsid w:val="00EA5FA8"/>
    <w:rsid w:val="00EF416C"/>
    <w:rsid w:val="00F24B3C"/>
    <w:rsid w:val="00F745F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AE8"/>
    <w:pPr>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0F4AE8"/>
    <w:pPr>
      <w:tabs>
        <w:tab w:val="center" w:pos="4680"/>
        <w:tab w:val="right" w:pos="9360"/>
      </w:tabs>
    </w:pPr>
    <w:rPr>
      <w:lang w:val="en-US"/>
    </w:rPr>
  </w:style>
  <w:style w:type="character" w:customStyle="1" w:styleId="FooterChar">
    <w:name w:val="Footer Char"/>
    <w:basedOn w:val="DefaultParagraphFont"/>
    <w:link w:val="Footer"/>
    <w:uiPriority w:val="99"/>
    <w:rsid w:val="000F4AE8"/>
    <w:rPr>
      <w:rFonts w:ascii="Calibri" w:eastAsia="Calibri" w:hAnsi="Calibri" w:cs="Times New Roman"/>
      <w:lang w:val="en-US"/>
    </w:rPr>
  </w:style>
  <w:style w:type="character" w:styleId="Emphasis">
    <w:name w:val="Emphasis"/>
    <w:basedOn w:val="DefaultParagraphFont"/>
    <w:uiPriority w:val="20"/>
    <w:qFormat/>
    <w:rsid w:val="000F4AE8"/>
    <w:rPr>
      <w:i/>
      <w:iCs/>
    </w:rPr>
  </w:style>
  <w:style w:type="paragraph" w:styleId="BalloonText">
    <w:name w:val="Balloon Text"/>
    <w:basedOn w:val="Normal"/>
    <w:link w:val="BalloonTextChar"/>
    <w:uiPriority w:val="99"/>
    <w:semiHidden/>
    <w:unhideWhenUsed/>
    <w:rsid w:val="000F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AE8"/>
    <w:rPr>
      <w:rFonts w:ascii="Tahoma" w:eastAsia="Calibri" w:hAnsi="Tahoma" w:cs="Tahoma"/>
      <w:sz w:val="16"/>
      <w:szCs w:val="16"/>
    </w:rPr>
  </w:style>
  <w:style w:type="table" w:styleId="TableGrid">
    <w:name w:val="Table Grid"/>
    <w:basedOn w:val="TableNormal"/>
    <w:uiPriority w:val="59"/>
    <w:rsid w:val="000F4AE8"/>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A20E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BA20E8"/>
    <w:rPr>
      <w:rFonts w:ascii="Calibri" w:eastAsia="Calibri" w:hAnsi="Calibri" w:cs="Times New Roman"/>
      <w:sz w:val="18"/>
      <w:szCs w:val="18"/>
    </w:rPr>
  </w:style>
  <w:style w:type="character" w:styleId="Hyperlink">
    <w:name w:val="Hyperlink"/>
    <w:basedOn w:val="DefaultParagraphFont"/>
    <w:uiPriority w:val="99"/>
    <w:unhideWhenUsed/>
    <w:rsid w:val="00DB1350"/>
    <w:rPr>
      <w:rFonts w:cs="Times New Roman"/>
      <w:color w:val="0000FF"/>
      <w:u w:val="single"/>
    </w:rPr>
  </w:style>
  <w:style w:type="paragraph" w:styleId="ListParagraph">
    <w:name w:val="List Paragraph"/>
    <w:basedOn w:val="Normal"/>
    <w:uiPriority w:val="34"/>
    <w:qFormat/>
    <w:rsid w:val="00DB13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Dunni</dc:creator>
  <cp:lastModifiedBy>Administrator</cp:lastModifiedBy>
  <cp:revision>2</cp:revision>
  <dcterms:created xsi:type="dcterms:W3CDTF">2012-11-14T04:35:00Z</dcterms:created>
  <dcterms:modified xsi:type="dcterms:W3CDTF">2012-11-14T04:35:00Z</dcterms:modified>
</cp:coreProperties>
</file>