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98" w:rsidRPr="00A93CEA" w:rsidRDefault="00AA3B98" w:rsidP="00A93CEA">
      <w:pPr>
        <w:autoSpaceDE w:val="0"/>
        <w:autoSpaceDN w:val="0"/>
        <w:adjustRightInd w:val="0"/>
        <w:snapToGrid w:val="0"/>
        <w:jc w:val="center"/>
        <w:rPr>
          <w:b/>
          <w:sz w:val="20"/>
          <w:szCs w:val="20"/>
        </w:rPr>
      </w:pPr>
      <w:r w:rsidRPr="00A93CEA">
        <w:rPr>
          <w:b/>
          <w:sz w:val="20"/>
          <w:szCs w:val="20"/>
        </w:rPr>
        <w:t xml:space="preserve">Flexural Behavior of High Strength Reinforced Concrete Beam with </w:t>
      </w:r>
      <w:proofErr w:type="spellStart"/>
      <w:r w:rsidRPr="00A93CEA">
        <w:rPr>
          <w:b/>
          <w:sz w:val="20"/>
          <w:szCs w:val="20"/>
        </w:rPr>
        <w:t>Metakaoline</w:t>
      </w:r>
      <w:proofErr w:type="spellEnd"/>
      <w:r w:rsidRPr="00A93CEA">
        <w:rPr>
          <w:b/>
          <w:sz w:val="20"/>
          <w:szCs w:val="20"/>
        </w:rPr>
        <w:t xml:space="preserve"> as Partial Replacement for Cement</w:t>
      </w:r>
    </w:p>
    <w:p w:rsidR="00AA3B98" w:rsidRPr="00A93CEA" w:rsidRDefault="00AA3B98" w:rsidP="00A93CEA">
      <w:pPr>
        <w:autoSpaceDE w:val="0"/>
        <w:autoSpaceDN w:val="0"/>
        <w:adjustRightInd w:val="0"/>
        <w:snapToGrid w:val="0"/>
        <w:jc w:val="center"/>
        <w:rPr>
          <w:b/>
          <w:sz w:val="20"/>
          <w:szCs w:val="20"/>
        </w:rPr>
      </w:pPr>
    </w:p>
    <w:p w:rsidR="00AA3B98" w:rsidRDefault="00AA3B98" w:rsidP="00A93CEA">
      <w:pPr>
        <w:snapToGrid w:val="0"/>
        <w:jc w:val="center"/>
        <w:rPr>
          <w:rFonts w:eastAsiaTheme="minorEastAsia"/>
          <w:sz w:val="20"/>
          <w:szCs w:val="20"/>
          <w:vertAlign w:val="superscript"/>
          <w:lang w:eastAsia="zh-CN"/>
        </w:rPr>
      </w:pPr>
      <w:proofErr w:type="spellStart"/>
      <w:r w:rsidRPr="00A93CEA">
        <w:rPr>
          <w:sz w:val="20"/>
          <w:szCs w:val="20"/>
        </w:rPr>
        <w:t>Olowofoyeku</w:t>
      </w:r>
      <w:proofErr w:type="spellEnd"/>
      <w:r w:rsidRPr="00A93CEA">
        <w:rPr>
          <w:sz w:val="20"/>
          <w:szCs w:val="20"/>
        </w:rPr>
        <w:t xml:space="preserve"> </w:t>
      </w:r>
      <w:proofErr w:type="spellStart"/>
      <w:r w:rsidRPr="00A93CEA">
        <w:rPr>
          <w:sz w:val="20"/>
          <w:szCs w:val="20"/>
        </w:rPr>
        <w:t>Adeoye</w:t>
      </w:r>
      <w:proofErr w:type="spellEnd"/>
      <w:r w:rsidRPr="00A93CEA">
        <w:rPr>
          <w:sz w:val="20"/>
          <w:szCs w:val="20"/>
        </w:rPr>
        <w:t>. Moses</w:t>
      </w:r>
      <w:r w:rsidRPr="00A93CEA">
        <w:rPr>
          <w:sz w:val="20"/>
          <w:szCs w:val="20"/>
          <w:vertAlign w:val="superscript"/>
        </w:rPr>
        <w:t>1,</w:t>
      </w:r>
      <w:proofErr w:type="gramStart"/>
      <w:r w:rsidRPr="00A93CEA">
        <w:rPr>
          <w:sz w:val="20"/>
          <w:szCs w:val="20"/>
          <w:vertAlign w:val="superscript"/>
        </w:rPr>
        <w:t>*</w:t>
      </w:r>
      <w:r w:rsidR="008B160E" w:rsidRPr="00A93CEA">
        <w:rPr>
          <w:sz w:val="20"/>
          <w:szCs w:val="20"/>
          <w:vertAlign w:val="superscript"/>
        </w:rPr>
        <w:t xml:space="preserve"> </w:t>
      </w:r>
      <w:r w:rsidR="008B160E" w:rsidRPr="00A93CEA">
        <w:rPr>
          <w:sz w:val="20"/>
          <w:szCs w:val="20"/>
        </w:rPr>
        <w:t>,</w:t>
      </w:r>
      <w:proofErr w:type="gramEnd"/>
      <w:r w:rsidR="008B160E" w:rsidRPr="00A93CEA">
        <w:rPr>
          <w:sz w:val="20"/>
          <w:szCs w:val="20"/>
        </w:rPr>
        <w:t xml:space="preserve"> </w:t>
      </w:r>
      <w:proofErr w:type="spellStart"/>
      <w:r w:rsidRPr="00A93CEA">
        <w:rPr>
          <w:sz w:val="20"/>
          <w:szCs w:val="20"/>
        </w:rPr>
        <w:t>Olowofoyeku</w:t>
      </w:r>
      <w:proofErr w:type="spellEnd"/>
      <w:r w:rsidRPr="00A93CEA">
        <w:rPr>
          <w:sz w:val="20"/>
          <w:szCs w:val="20"/>
        </w:rPr>
        <w:t xml:space="preserve"> </w:t>
      </w:r>
      <w:proofErr w:type="spellStart"/>
      <w:r w:rsidRPr="00A93CEA">
        <w:rPr>
          <w:sz w:val="20"/>
          <w:szCs w:val="20"/>
        </w:rPr>
        <w:t>Olukemi</w:t>
      </w:r>
      <w:proofErr w:type="spellEnd"/>
      <w:r w:rsidR="008B160E" w:rsidRPr="00A93CEA">
        <w:rPr>
          <w:sz w:val="20"/>
          <w:szCs w:val="20"/>
        </w:rPr>
        <w:t xml:space="preserve"> </w:t>
      </w:r>
      <w:r w:rsidRPr="00A93CEA">
        <w:rPr>
          <w:sz w:val="20"/>
          <w:szCs w:val="20"/>
        </w:rPr>
        <w:t>Oyefunke</w:t>
      </w:r>
      <w:r w:rsidRPr="00A93CEA">
        <w:rPr>
          <w:sz w:val="20"/>
          <w:szCs w:val="20"/>
          <w:vertAlign w:val="superscript"/>
        </w:rPr>
        <w:t>2</w:t>
      </w:r>
      <w:r w:rsidRPr="00A93CEA">
        <w:rPr>
          <w:sz w:val="20"/>
          <w:szCs w:val="20"/>
        </w:rPr>
        <w:t>,</w:t>
      </w:r>
      <w:r w:rsidRPr="00A93CEA">
        <w:rPr>
          <w:sz w:val="20"/>
          <w:szCs w:val="20"/>
          <w:vertAlign w:val="superscript"/>
        </w:rPr>
        <w:t xml:space="preserve"> </w:t>
      </w:r>
      <w:proofErr w:type="spellStart"/>
      <w:r w:rsidRPr="00A93CEA">
        <w:rPr>
          <w:sz w:val="20"/>
          <w:szCs w:val="20"/>
        </w:rPr>
        <w:t>Ofuyantan</w:t>
      </w:r>
      <w:proofErr w:type="spellEnd"/>
      <w:r w:rsidRPr="00A93CEA">
        <w:rPr>
          <w:sz w:val="20"/>
          <w:szCs w:val="20"/>
        </w:rPr>
        <w:t xml:space="preserve"> Olatokunbo</w:t>
      </w:r>
      <w:r w:rsidRPr="00A93CEA">
        <w:rPr>
          <w:sz w:val="20"/>
          <w:szCs w:val="20"/>
          <w:vertAlign w:val="superscript"/>
        </w:rPr>
        <w:t>3</w:t>
      </w:r>
      <w:r w:rsidRPr="00A93CEA">
        <w:rPr>
          <w:sz w:val="20"/>
          <w:szCs w:val="20"/>
        </w:rPr>
        <w:t>,</w:t>
      </w:r>
      <w:r w:rsidRPr="00A93CEA">
        <w:rPr>
          <w:sz w:val="20"/>
          <w:szCs w:val="20"/>
          <w:vertAlign w:val="superscript"/>
        </w:rPr>
        <w:t xml:space="preserve"> </w:t>
      </w:r>
      <w:proofErr w:type="spellStart"/>
      <w:r w:rsidRPr="00A93CEA">
        <w:rPr>
          <w:sz w:val="20"/>
          <w:szCs w:val="20"/>
        </w:rPr>
        <w:t>Nwagwo</w:t>
      </w:r>
      <w:proofErr w:type="spellEnd"/>
      <w:r w:rsidRPr="00A93CEA">
        <w:rPr>
          <w:sz w:val="20"/>
          <w:szCs w:val="20"/>
        </w:rPr>
        <w:t>, Alexander</w:t>
      </w:r>
      <w:r w:rsidRPr="00A93CEA">
        <w:rPr>
          <w:sz w:val="20"/>
          <w:szCs w:val="20"/>
          <w:vertAlign w:val="superscript"/>
        </w:rPr>
        <w:t>4,*</w:t>
      </w:r>
    </w:p>
    <w:p w:rsidR="00A93CEA" w:rsidRPr="00A93CEA" w:rsidRDefault="00A93CEA" w:rsidP="00A93CEA">
      <w:pPr>
        <w:snapToGrid w:val="0"/>
        <w:jc w:val="center"/>
        <w:rPr>
          <w:rFonts w:eastAsiaTheme="minorEastAsia"/>
          <w:sz w:val="20"/>
          <w:szCs w:val="20"/>
          <w:lang w:eastAsia="zh-CN"/>
        </w:rPr>
      </w:pPr>
    </w:p>
    <w:p w:rsidR="00AA3B98" w:rsidRPr="00A93CEA" w:rsidRDefault="00AA3B98" w:rsidP="00A93CEA">
      <w:pPr>
        <w:snapToGrid w:val="0"/>
        <w:jc w:val="center"/>
        <w:rPr>
          <w:sz w:val="20"/>
          <w:szCs w:val="20"/>
        </w:rPr>
      </w:pPr>
      <w:proofErr w:type="gramStart"/>
      <w:r w:rsidRPr="00A93CEA">
        <w:rPr>
          <w:sz w:val="20"/>
          <w:szCs w:val="20"/>
          <w:vertAlign w:val="superscript"/>
        </w:rPr>
        <w:t>1,3</w:t>
      </w:r>
      <w:r w:rsidRPr="00A93CEA">
        <w:rPr>
          <w:sz w:val="20"/>
          <w:szCs w:val="20"/>
        </w:rPr>
        <w:t xml:space="preserve">Department of Civil Engineering, </w:t>
      </w:r>
      <w:proofErr w:type="spellStart"/>
      <w:r w:rsidRPr="00A93CEA">
        <w:rPr>
          <w:sz w:val="20"/>
          <w:szCs w:val="20"/>
        </w:rPr>
        <w:t>Yaba</w:t>
      </w:r>
      <w:proofErr w:type="spellEnd"/>
      <w:r w:rsidRPr="00A93CEA">
        <w:rPr>
          <w:sz w:val="20"/>
          <w:szCs w:val="20"/>
        </w:rPr>
        <w:t xml:space="preserve"> College of Technology, </w:t>
      </w:r>
      <w:proofErr w:type="spellStart"/>
      <w:r w:rsidRPr="00A93CEA">
        <w:rPr>
          <w:sz w:val="20"/>
          <w:szCs w:val="20"/>
        </w:rPr>
        <w:t>Yaba</w:t>
      </w:r>
      <w:proofErr w:type="spellEnd"/>
      <w:r w:rsidRPr="00A93CEA">
        <w:rPr>
          <w:sz w:val="20"/>
          <w:szCs w:val="20"/>
        </w:rPr>
        <w:t>, Lagos, Nigeria.</w:t>
      </w:r>
      <w:proofErr w:type="gramEnd"/>
    </w:p>
    <w:p w:rsidR="00AA3B98" w:rsidRPr="00A93CEA" w:rsidRDefault="00D7191E" w:rsidP="00A93CEA">
      <w:pPr>
        <w:snapToGrid w:val="0"/>
        <w:jc w:val="center"/>
        <w:rPr>
          <w:sz w:val="20"/>
          <w:szCs w:val="20"/>
          <w:vertAlign w:val="superscript"/>
        </w:rPr>
      </w:pPr>
      <w:hyperlink r:id="rId7" w:history="1">
        <w:r w:rsidR="00AA3B98" w:rsidRPr="00A93CEA">
          <w:rPr>
            <w:rStyle w:val="Hyperlink"/>
            <w:sz w:val="20"/>
            <w:szCs w:val="20"/>
            <w:u w:val="none"/>
          </w:rPr>
          <w:t>adeolowoo@yahoo.com</w:t>
        </w:r>
        <w:r w:rsidR="00AA3B98" w:rsidRPr="00A93CEA">
          <w:rPr>
            <w:rStyle w:val="Hyperlink"/>
            <w:sz w:val="20"/>
            <w:szCs w:val="20"/>
            <w:u w:val="none"/>
            <w:vertAlign w:val="superscript"/>
          </w:rPr>
          <w:t>1</w:t>
        </w:r>
      </w:hyperlink>
    </w:p>
    <w:p w:rsidR="00AA3B98" w:rsidRPr="00A93CEA" w:rsidRDefault="00AA3B98" w:rsidP="00A93CEA">
      <w:pPr>
        <w:snapToGrid w:val="0"/>
        <w:jc w:val="center"/>
        <w:rPr>
          <w:sz w:val="20"/>
          <w:szCs w:val="20"/>
          <w:vertAlign w:val="superscript"/>
        </w:rPr>
      </w:pPr>
      <w:r w:rsidRPr="00A93CEA">
        <w:rPr>
          <w:sz w:val="20"/>
          <w:szCs w:val="20"/>
          <w:vertAlign w:val="superscript"/>
        </w:rPr>
        <w:t>2</w:t>
      </w:r>
      <w:r w:rsidRPr="00A93CEA">
        <w:rPr>
          <w:bCs/>
          <w:sz w:val="20"/>
          <w:szCs w:val="20"/>
        </w:rPr>
        <w:t xml:space="preserve">Department of Surveying and </w:t>
      </w:r>
      <w:proofErr w:type="spellStart"/>
      <w:r w:rsidRPr="00A93CEA">
        <w:rPr>
          <w:bCs/>
          <w:sz w:val="20"/>
          <w:szCs w:val="20"/>
        </w:rPr>
        <w:t>Geoinformatics</w:t>
      </w:r>
      <w:proofErr w:type="spellEnd"/>
      <w:r w:rsidRPr="00A93CEA">
        <w:rPr>
          <w:sz w:val="20"/>
          <w:szCs w:val="20"/>
        </w:rPr>
        <w:t xml:space="preserve">, </w:t>
      </w:r>
      <w:proofErr w:type="spellStart"/>
      <w:r w:rsidRPr="00A93CEA">
        <w:rPr>
          <w:sz w:val="20"/>
          <w:szCs w:val="20"/>
        </w:rPr>
        <w:t>Yaba</w:t>
      </w:r>
      <w:proofErr w:type="spellEnd"/>
      <w:r w:rsidRPr="00A93CEA">
        <w:rPr>
          <w:sz w:val="20"/>
          <w:szCs w:val="20"/>
        </w:rPr>
        <w:t xml:space="preserve"> College of Technology, </w:t>
      </w:r>
      <w:proofErr w:type="spellStart"/>
      <w:r w:rsidRPr="00A93CEA">
        <w:rPr>
          <w:sz w:val="20"/>
          <w:szCs w:val="20"/>
        </w:rPr>
        <w:t>Yaba</w:t>
      </w:r>
      <w:proofErr w:type="spellEnd"/>
      <w:r w:rsidRPr="00A93CEA">
        <w:rPr>
          <w:sz w:val="20"/>
          <w:szCs w:val="20"/>
        </w:rPr>
        <w:t>, Lagos, Nigeria</w:t>
      </w:r>
      <w:r w:rsidRPr="00A93CEA">
        <w:rPr>
          <w:sz w:val="20"/>
          <w:szCs w:val="20"/>
          <w:vertAlign w:val="superscript"/>
        </w:rPr>
        <w:t xml:space="preserve">  4</w:t>
      </w:r>
      <w:r w:rsidRPr="00A93CEA">
        <w:rPr>
          <w:sz w:val="20"/>
          <w:szCs w:val="20"/>
        </w:rPr>
        <w:t xml:space="preserve">Department of Mathematics, </w:t>
      </w:r>
      <w:proofErr w:type="spellStart"/>
      <w:r w:rsidRPr="00A93CEA">
        <w:rPr>
          <w:sz w:val="20"/>
          <w:szCs w:val="20"/>
        </w:rPr>
        <w:t>Yaba</w:t>
      </w:r>
      <w:proofErr w:type="spellEnd"/>
      <w:r w:rsidRPr="00A93CEA">
        <w:rPr>
          <w:sz w:val="20"/>
          <w:szCs w:val="20"/>
        </w:rPr>
        <w:t xml:space="preserve"> College of Technology, </w:t>
      </w:r>
      <w:proofErr w:type="spellStart"/>
      <w:r w:rsidRPr="00A93CEA">
        <w:rPr>
          <w:sz w:val="20"/>
          <w:szCs w:val="20"/>
        </w:rPr>
        <w:t>Yaba,College</w:t>
      </w:r>
      <w:proofErr w:type="spellEnd"/>
      <w:r w:rsidRPr="00A93CEA">
        <w:rPr>
          <w:sz w:val="20"/>
          <w:szCs w:val="20"/>
        </w:rPr>
        <w:t xml:space="preserve"> of Technology, Nigeria</w:t>
      </w:r>
    </w:p>
    <w:p w:rsidR="00AA3B98" w:rsidRPr="00A93CEA" w:rsidRDefault="00D7191E" w:rsidP="00A93CEA">
      <w:pPr>
        <w:snapToGrid w:val="0"/>
        <w:jc w:val="center"/>
        <w:rPr>
          <w:sz w:val="20"/>
          <w:szCs w:val="20"/>
          <w:vertAlign w:val="superscript"/>
        </w:rPr>
      </w:pPr>
      <w:hyperlink r:id="rId8" w:history="1">
        <w:r w:rsidR="00AA3B98" w:rsidRPr="00A93CEA">
          <w:rPr>
            <w:rStyle w:val="Hyperlink"/>
            <w:sz w:val="20"/>
            <w:szCs w:val="20"/>
            <w:u w:val="none"/>
          </w:rPr>
          <w:t>naxander2000@yahoo.com</w:t>
        </w:r>
        <w:r w:rsidR="00AA3B98" w:rsidRPr="00A93CEA">
          <w:rPr>
            <w:rStyle w:val="Hyperlink"/>
            <w:sz w:val="20"/>
            <w:szCs w:val="20"/>
            <w:u w:val="none"/>
            <w:vertAlign w:val="superscript"/>
          </w:rPr>
          <w:t>4</w:t>
        </w:r>
      </w:hyperlink>
    </w:p>
    <w:p w:rsidR="00AA3B98" w:rsidRPr="00A93CEA" w:rsidRDefault="00AA3B98" w:rsidP="002E071C">
      <w:pPr>
        <w:snapToGrid w:val="0"/>
        <w:rPr>
          <w:b/>
          <w:sz w:val="20"/>
          <w:szCs w:val="20"/>
        </w:rPr>
      </w:pPr>
    </w:p>
    <w:p w:rsidR="00AA3B98" w:rsidRPr="00A93CEA" w:rsidRDefault="00AA3B98" w:rsidP="002E071C">
      <w:pPr>
        <w:pStyle w:val="Default"/>
        <w:snapToGrid w:val="0"/>
        <w:jc w:val="both"/>
        <w:rPr>
          <w:b/>
          <w:sz w:val="20"/>
          <w:szCs w:val="20"/>
        </w:rPr>
      </w:pPr>
      <w:r w:rsidRPr="00A93CEA">
        <w:rPr>
          <w:b/>
          <w:sz w:val="20"/>
          <w:szCs w:val="20"/>
        </w:rPr>
        <w:t xml:space="preserve">Abstracts: </w:t>
      </w:r>
      <w:r w:rsidRPr="00A93CEA">
        <w:rPr>
          <w:sz w:val="20"/>
          <w:szCs w:val="20"/>
        </w:rPr>
        <w:t xml:space="preserve">Concrete is one of the most common materials used in the construction industry. In the past few years, many researchers have study and modification has been done to produce concrete which has the desired characteristics. There is always a search for concrete with higher strength and durability. In this matter, blended cement concrete has been introduced to suit the current requirements. </w:t>
      </w:r>
      <w:proofErr w:type="spellStart"/>
      <w:r w:rsidRPr="00A93CEA">
        <w:rPr>
          <w:sz w:val="20"/>
          <w:szCs w:val="20"/>
        </w:rPr>
        <w:t>Cementitious</w:t>
      </w:r>
      <w:proofErr w:type="spellEnd"/>
      <w:r w:rsidRPr="00A93CEA">
        <w:rPr>
          <w:sz w:val="20"/>
          <w:szCs w:val="20"/>
        </w:rPr>
        <w:t xml:space="preserve"> materials known as </w:t>
      </w:r>
      <w:proofErr w:type="spellStart"/>
      <w:r w:rsidRPr="00A93CEA">
        <w:rPr>
          <w:sz w:val="20"/>
          <w:szCs w:val="20"/>
        </w:rPr>
        <w:t>pozzolans</w:t>
      </w:r>
      <w:proofErr w:type="spellEnd"/>
      <w:r w:rsidRPr="00A93CEA">
        <w:rPr>
          <w:sz w:val="20"/>
          <w:szCs w:val="20"/>
        </w:rPr>
        <w:t xml:space="preserve"> are used as concrete constituents, in addition to Portland cement. Originally the term </w:t>
      </w:r>
      <w:proofErr w:type="spellStart"/>
      <w:r w:rsidRPr="00A93CEA">
        <w:rPr>
          <w:sz w:val="20"/>
          <w:szCs w:val="20"/>
        </w:rPr>
        <w:t>pozzolan</w:t>
      </w:r>
      <w:proofErr w:type="spellEnd"/>
      <w:r w:rsidRPr="00A93CEA">
        <w:rPr>
          <w:sz w:val="20"/>
          <w:szCs w:val="20"/>
        </w:rPr>
        <w:t xml:space="preserve"> was associated with naturally formed volcanic ashes and </w:t>
      </w:r>
      <w:proofErr w:type="spellStart"/>
      <w:r w:rsidRPr="00A93CEA">
        <w:rPr>
          <w:sz w:val="20"/>
          <w:szCs w:val="20"/>
        </w:rPr>
        <w:t>calcined</w:t>
      </w:r>
      <w:proofErr w:type="spellEnd"/>
      <w:r w:rsidRPr="00A93CEA">
        <w:rPr>
          <w:sz w:val="20"/>
          <w:szCs w:val="20"/>
        </w:rPr>
        <w:t xml:space="preserve"> earths will react with lime at ambient temperatures in the presence of water. Recently, the term has been extended to cover all siliceous/aluminous materials which, in finely divided form and in the presence of water, will react with calcium hydroxide to form compounds that possess </w:t>
      </w:r>
      <w:proofErr w:type="spellStart"/>
      <w:r w:rsidRPr="00A93CEA">
        <w:rPr>
          <w:sz w:val="20"/>
          <w:szCs w:val="20"/>
        </w:rPr>
        <w:t>cementitious</w:t>
      </w:r>
      <w:proofErr w:type="spellEnd"/>
      <w:r w:rsidRPr="00A93CEA">
        <w:rPr>
          <w:sz w:val="20"/>
          <w:szCs w:val="20"/>
        </w:rPr>
        <w:t xml:space="preserve"> properties. The current area of research in the concrete is introducing clay (</w:t>
      </w:r>
      <w:proofErr w:type="spellStart"/>
      <w:r w:rsidRPr="00A93CEA">
        <w:rPr>
          <w:sz w:val="20"/>
          <w:szCs w:val="20"/>
        </w:rPr>
        <w:t>metakaolin</w:t>
      </w:r>
      <w:proofErr w:type="spellEnd"/>
      <w:r w:rsidRPr="00A93CEA">
        <w:rPr>
          <w:sz w:val="20"/>
          <w:szCs w:val="20"/>
        </w:rPr>
        <w:t>) in the concrete.</w:t>
      </w:r>
    </w:p>
    <w:p w:rsidR="00AA3B98" w:rsidRPr="00A93CEA" w:rsidRDefault="00AA3B98" w:rsidP="002E071C">
      <w:pPr>
        <w:pStyle w:val="Default"/>
        <w:snapToGrid w:val="0"/>
        <w:jc w:val="both"/>
        <w:rPr>
          <w:sz w:val="20"/>
          <w:szCs w:val="20"/>
        </w:rPr>
      </w:pPr>
    </w:p>
    <w:p w:rsidR="002E071C" w:rsidRPr="00A93CEA" w:rsidRDefault="002E071C" w:rsidP="002E071C">
      <w:pPr>
        <w:snapToGrid w:val="0"/>
        <w:rPr>
          <w:sz w:val="20"/>
          <w:szCs w:val="20"/>
          <w:vertAlign w:val="superscript"/>
        </w:rPr>
      </w:pPr>
      <w:r w:rsidRPr="00A93CEA">
        <w:rPr>
          <w:sz w:val="20"/>
          <w:szCs w:val="20"/>
        </w:rPr>
        <w:t>[</w:t>
      </w:r>
      <w:proofErr w:type="spellStart"/>
      <w:r w:rsidRPr="00A93CEA">
        <w:rPr>
          <w:sz w:val="20"/>
          <w:szCs w:val="20"/>
        </w:rPr>
        <w:t>Olowofoyeku</w:t>
      </w:r>
      <w:proofErr w:type="spellEnd"/>
      <w:r w:rsidRPr="00A93CEA">
        <w:rPr>
          <w:sz w:val="20"/>
          <w:szCs w:val="20"/>
        </w:rPr>
        <w:t xml:space="preserve"> </w:t>
      </w:r>
      <w:proofErr w:type="spellStart"/>
      <w:r w:rsidRPr="00A93CEA">
        <w:rPr>
          <w:sz w:val="20"/>
          <w:szCs w:val="20"/>
        </w:rPr>
        <w:t>Adeoye</w:t>
      </w:r>
      <w:proofErr w:type="spellEnd"/>
      <w:r w:rsidRPr="00A93CEA">
        <w:rPr>
          <w:sz w:val="20"/>
          <w:szCs w:val="20"/>
        </w:rPr>
        <w:t xml:space="preserve">. </w:t>
      </w:r>
      <w:proofErr w:type="gramStart"/>
      <w:r w:rsidRPr="00A93CEA">
        <w:rPr>
          <w:sz w:val="20"/>
          <w:szCs w:val="20"/>
        </w:rPr>
        <w:t>Moses</w:t>
      </w:r>
      <w:r w:rsidRPr="00A93CEA">
        <w:rPr>
          <w:sz w:val="20"/>
          <w:szCs w:val="20"/>
          <w:vertAlign w:val="superscript"/>
        </w:rPr>
        <w:t xml:space="preserve"> </w:t>
      </w:r>
      <w:r w:rsidRPr="00A93CEA">
        <w:rPr>
          <w:sz w:val="20"/>
          <w:szCs w:val="20"/>
        </w:rPr>
        <w:t>,</w:t>
      </w:r>
      <w:proofErr w:type="gramEnd"/>
      <w:r w:rsidRPr="00A93CEA">
        <w:rPr>
          <w:sz w:val="20"/>
          <w:szCs w:val="20"/>
        </w:rPr>
        <w:t xml:space="preserve"> </w:t>
      </w:r>
      <w:proofErr w:type="spellStart"/>
      <w:r w:rsidRPr="00A93CEA">
        <w:rPr>
          <w:sz w:val="20"/>
          <w:szCs w:val="20"/>
        </w:rPr>
        <w:t>Olowofoyeku</w:t>
      </w:r>
      <w:proofErr w:type="spellEnd"/>
      <w:r w:rsidRPr="00A93CEA">
        <w:rPr>
          <w:sz w:val="20"/>
          <w:szCs w:val="20"/>
        </w:rPr>
        <w:t xml:space="preserve"> </w:t>
      </w:r>
      <w:proofErr w:type="spellStart"/>
      <w:r w:rsidRPr="00A93CEA">
        <w:rPr>
          <w:sz w:val="20"/>
          <w:szCs w:val="20"/>
        </w:rPr>
        <w:t>Olukemi</w:t>
      </w:r>
      <w:proofErr w:type="spellEnd"/>
      <w:r w:rsidRPr="00A93CEA">
        <w:rPr>
          <w:sz w:val="20"/>
          <w:szCs w:val="20"/>
        </w:rPr>
        <w:t xml:space="preserve"> </w:t>
      </w:r>
      <w:proofErr w:type="spellStart"/>
      <w:r w:rsidRPr="00A93CEA">
        <w:rPr>
          <w:sz w:val="20"/>
          <w:szCs w:val="20"/>
        </w:rPr>
        <w:t>Oyefunke</w:t>
      </w:r>
      <w:proofErr w:type="spellEnd"/>
      <w:r w:rsidRPr="00A93CEA">
        <w:rPr>
          <w:sz w:val="20"/>
          <w:szCs w:val="20"/>
        </w:rPr>
        <w:t>,</w:t>
      </w:r>
      <w:r w:rsidRPr="00A93CEA">
        <w:rPr>
          <w:sz w:val="20"/>
          <w:szCs w:val="20"/>
          <w:vertAlign w:val="superscript"/>
        </w:rPr>
        <w:t xml:space="preserve"> </w:t>
      </w:r>
      <w:proofErr w:type="spellStart"/>
      <w:r w:rsidRPr="00A93CEA">
        <w:rPr>
          <w:sz w:val="20"/>
          <w:szCs w:val="20"/>
        </w:rPr>
        <w:t>Ofuyantan</w:t>
      </w:r>
      <w:proofErr w:type="spellEnd"/>
      <w:r w:rsidRPr="00A93CEA">
        <w:rPr>
          <w:sz w:val="20"/>
          <w:szCs w:val="20"/>
        </w:rPr>
        <w:t xml:space="preserve"> </w:t>
      </w:r>
      <w:proofErr w:type="spellStart"/>
      <w:r w:rsidRPr="00A93CEA">
        <w:rPr>
          <w:sz w:val="20"/>
          <w:szCs w:val="20"/>
        </w:rPr>
        <w:t>Olatokunbo</w:t>
      </w:r>
      <w:proofErr w:type="spellEnd"/>
      <w:r w:rsidRPr="00A93CEA">
        <w:rPr>
          <w:sz w:val="20"/>
          <w:szCs w:val="20"/>
        </w:rPr>
        <w:t>,</w:t>
      </w:r>
      <w:r w:rsidRPr="00A93CEA">
        <w:rPr>
          <w:sz w:val="20"/>
          <w:szCs w:val="20"/>
          <w:vertAlign w:val="superscript"/>
        </w:rPr>
        <w:t xml:space="preserve"> </w:t>
      </w:r>
      <w:proofErr w:type="spellStart"/>
      <w:r w:rsidRPr="00A93CEA">
        <w:rPr>
          <w:sz w:val="20"/>
          <w:szCs w:val="20"/>
        </w:rPr>
        <w:t>Nwagwo</w:t>
      </w:r>
      <w:proofErr w:type="spellEnd"/>
      <w:r w:rsidRPr="00A93CEA">
        <w:rPr>
          <w:sz w:val="20"/>
          <w:szCs w:val="20"/>
        </w:rPr>
        <w:t>, Alexander</w:t>
      </w:r>
      <w:r w:rsidR="00A93CEA">
        <w:rPr>
          <w:rFonts w:eastAsiaTheme="minorEastAsia" w:hint="eastAsia"/>
          <w:sz w:val="20"/>
          <w:szCs w:val="20"/>
          <w:lang w:eastAsia="zh-CN"/>
        </w:rPr>
        <w:t>.</w:t>
      </w:r>
      <w:r w:rsidRPr="00A93CEA">
        <w:rPr>
          <w:sz w:val="20"/>
          <w:szCs w:val="20"/>
          <w:vertAlign w:val="superscript"/>
        </w:rPr>
        <w:t xml:space="preserve">. </w:t>
      </w:r>
      <w:r w:rsidRPr="00A93CEA">
        <w:rPr>
          <w:b/>
          <w:sz w:val="20"/>
          <w:szCs w:val="20"/>
        </w:rPr>
        <w:t xml:space="preserve">Flexural Behavior of High Strength Reinforced Concrete Beam with </w:t>
      </w:r>
      <w:proofErr w:type="spellStart"/>
      <w:r w:rsidRPr="00A93CEA">
        <w:rPr>
          <w:b/>
          <w:sz w:val="20"/>
          <w:szCs w:val="20"/>
        </w:rPr>
        <w:t>Metakaoline</w:t>
      </w:r>
      <w:proofErr w:type="spellEnd"/>
      <w:r w:rsidRPr="00A93CEA">
        <w:rPr>
          <w:b/>
          <w:sz w:val="20"/>
          <w:szCs w:val="20"/>
        </w:rPr>
        <w:t xml:space="preserve"> as Partial Replacement for Cement.</w:t>
      </w:r>
      <w:r w:rsidRPr="00A93CEA">
        <w:rPr>
          <w:bCs/>
          <w:i/>
          <w:sz w:val="20"/>
          <w:szCs w:val="20"/>
        </w:rPr>
        <w:t xml:space="preserve"> N Y </w:t>
      </w:r>
      <w:proofErr w:type="spellStart"/>
      <w:r w:rsidRPr="00A93CEA">
        <w:rPr>
          <w:bCs/>
          <w:i/>
          <w:sz w:val="20"/>
          <w:szCs w:val="20"/>
        </w:rPr>
        <w:t>Sci</w:t>
      </w:r>
      <w:proofErr w:type="spellEnd"/>
      <w:r w:rsidRPr="00A93CEA">
        <w:rPr>
          <w:bCs/>
          <w:i/>
          <w:sz w:val="20"/>
          <w:szCs w:val="20"/>
        </w:rPr>
        <w:t xml:space="preserve"> J</w:t>
      </w:r>
      <w:r w:rsidRPr="00A93CEA">
        <w:rPr>
          <w:bCs/>
          <w:sz w:val="20"/>
          <w:szCs w:val="20"/>
        </w:rPr>
        <w:t xml:space="preserve"> </w:t>
      </w:r>
      <w:r w:rsidRPr="00A93CEA">
        <w:rPr>
          <w:sz w:val="20"/>
          <w:szCs w:val="20"/>
        </w:rPr>
        <w:t>201</w:t>
      </w:r>
      <w:r w:rsidR="00A93CEA">
        <w:rPr>
          <w:rFonts w:eastAsiaTheme="minorEastAsia" w:hint="eastAsia"/>
          <w:sz w:val="20"/>
          <w:szCs w:val="20"/>
          <w:lang w:eastAsia="zh-CN"/>
        </w:rPr>
        <w:t>3</w:t>
      </w:r>
      <w:r w:rsidRPr="00A93CEA">
        <w:rPr>
          <w:sz w:val="20"/>
          <w:szCs w:val="20"/>
        </w:rPr>
        <w:t>;</w:t>
      </w:r>
      <w:r w:rsidR="00A93CEA">
        <w:rPr>
          <w:rFonts w:eastAsiaTheme="minorEastAsia" w:hint="eastAsia"/>
          <w:sz w:val="20"/>
          <w:szCs w:val="20"/>
          <w:lang w:eastAsia="zh-CN"/>
        </w:rPr>
        <w:t>6</w:t>
      </w:r>
      <w:r w:rsidRPr="00A93CEA">
        <w:rPr>
          <w:sz w:val="20"/>
          <w:szCs w:val="20"/>
        </w:rPr>
        <w:t>(</w:t>
      </w:r>
      <w:r w:rsidR="00A93CEA">
        <w:rPr>
          <w:rFonts w:eastAsiaTheme="minorEastAsia" w:hint="eastAsia"/>
          <w:sz w:val="20"/>
          <w:szCs w:val="20"/>
          <w:lang w:eastAsia="zh-CN"/>
        </w:rPr>
        <w:t>1</w:t>
      </w:r>
      <w:r w:rsidRPr="00A93CEA">
        <w:rPr>
          <w:sz w:val="20"/>
          <w:szCs w:val="20"/>
        </w:rPr>
        <w:t>):</w:t>
      </w:r>
      <w:r w:rsidR="00A93CEA">
        <w:rPr>
          <w:rFonts w:eastAsiaTheme="minorEastAsia" w:hint="eastAsia"/>
          <w:sz w:val="20"/>
          <w:szCs w:val="20"/>
          <w:lang w:eastAsia="zh-CN"/>
        </w:rPr>
        <w:t>55</w:t>
      </w:r>
      <w:r w:rsidRPr="00A93CEA">
        <w:rPr>
          <w:sz w:val="20"/>
          <w:szCs w:val="20"/>
          <w:lang w:eastAsia="zh-CN"/>
        </w:rPr>
        <w:t>-</w:t>
      </w:r>
      <w:r w:rsidR="00A93CEA">
        <w:rPr>
          <w:rFonts w:eastAsiaTheme="minorEastAsia" w:hint="eastAsia"/>
          <w:sz w:val="20"/>
          <w:szCs w:val="20"/>
          <w:lang w:eastAsia="zh-CN"/>
        </w:rPr>
        <w:t>59</w:t>
      </w:r>
      <w:r w:rsidRPr="00A93CEA">
        <w:rPr>
          <w:sz w:val="20"/>
          <w:szCs w:val="20"/>
        </w:rPr>
        <w:t xml:space="preserve">]. </w:t>
      </w:r>
      <w:r w:rsidR="00E51255" w:rsidRPr="007B1B35">
        <w:rPr>
          <w:sz w:val="20"/>
          <w:szCs w:val="20"/>
        </w:rPr>
        <w:t xml:space="preserve">(ISSN: 1554-0200). </w:t>
      </w:r>
      <w:hyperlink r:id="rId9" w:history="1">
        <w:r w:rsidR="00E51255" w:rsidRPr="007B1B35">
          <w:rPr>
            <w:rStyle w:val="Hyperlink"/>
            <w:sz w:val="20"/>
            <w:szCs w:val="20"/>
          </w:rPr>
          <w:t>http://www.sciencepub.net/newyork</w:t>
        </w:r>
      </w:hyperlink>
      <w:r w:rsidR="00E51255" w:rsidRPr="007B1B35">
        <w:rPr>
          <w:sz w:val="20"/>
          <w:szCs w:val="20"/>
          <w:lang w:eastAsia="zh-CN"/>
        </w:rPr>
        <w:t>.</w:t>
      </w:r>
      <w:r w:rsidR="00E51255">
        <w:rPr>
          <w:sz w:val="20"/>
          <w:szCs w:val="20"/>
          <w:lang w:eastAsia="zh-CN"/>
        </w:rPr>
        <w:t xml:space="preserve"> </w:t>
      </w:r>
      <w:r w:rsidRPr="00A93CEA">
        <w:rPr>
          <w:sz w:val="20"/>
          <w:szCs w:val="20"/>
        </w:rPr>
        <w:t>9</w:t>
      </w:r>
      <w:r w:rsidR="00A93CEA" w:rsidRPr="00A93CEA">
        <w:rPr>
          <w:sz w:val="20"/>
          <w:szCs w:val="20"/>
          <w:vertAlign w:val="superscript"/>
        </w:rPr>
        <w:t xml:space="preserve"> </w:t>
      </w:r>
    </w:p>
    <w:p w:rsidR="00AA3B98" w:rsidRPr="00A93CEA" w:rsidRDefault="00AA3B98" w:rsidP="002E071C">
      <w:pPr>
        <w:pStyle w:val="Default"/>
        <w:snapToGrid w:val="0"/>
        <w:jc w:val="both"/>
        <w:rPr>
          <w:sz w:val="20"/>
          <w:szCs w:val="20"/>
        </w:rPr>
      </w:pPr>
    </w:p>
    <w:p w:rsidR="00AA3B98" w:rsidRPr="00A93CEA" w:rsidRDefault="00AA3B98" w:rsidP="002E071C">
      <w:pPr>
        <w:pStyle w:val="Default"/>
        <w:snapToGrid w:val="0"/>
        <w:jc w:val="both"/>
        <w:rPr>
          <w:sz w:val="20"/>
          <w:szCs w:val="20"/>
        </w:rPr>
      </w:pPr>
      <w:r w:rsidRPr="00A93CEA">
        <w:rPr>
          <w:b/>
          <w:sz w:val="20"/>
          <w:szCs w:val="20"/>
        </w:rPr>
        <w:t>Key Words</w:t>
      </w:r>
      <w:r w:rsidRPr="00A93CEA">
        <w:rPr>
          <w:sz w:val="20"/>
          <w:szCs w:val="20"/>
        </w:rPr>
        <w:t xml:space="preserve">: </w:t>
      </w:r>
      <w:proofErr w:type="spellStart"/>
      <w:r w:rsidRPr="00A93CEA">
        <w:rPr>
          <w:sz w:val="20"/>
          <w:szCs w:val="20"/>
        </w:rPr>
        <w:t>Metakaolin</w:t>
      </w:r>
      <w:proofErr w:type="spellEnd"/>
      <w:r w:rsidRPr="00A93CEA">
        <w:rPr>
          <w:sz w:val="20"/>
          <w:szCs w:val="20"/>
        </w:rPr>
        <w:t xml:space="preserve">, High Strength Concrete, Cement, Beam, </w:t>
      </w:r>
      <w:proofErr w:type="spellStart"/>
      <w:r w:rsidRPr="00A93CEA">
        <w:rPr>
          <w:sz w:val="20"/>
          <w:szCs w:val="20"/>
        </w:rPr>
        <w:t>Pozzolan</w:t>
      </w:r>
      <w:proofErr w:type="spellEnd"/>
      <w:r w:rsidRPr="00A93CEA">
        <w:rPr>
          <w:sz w:val="20"/>
          <w:szCs w:val="20"/>
        </w:rPr>
        <w:t>.</w:t>
      </w:r>
    </w:p>
    <w:p w:rsidR="00AA3B98" w:rsidRPr="00A93CEA" w:rsidRDefault="00AA3B98" w:rsidP="002E071C">
      <w:pPr>
        <w:snapToGrid w:val="0"/>
        <w:jc w:val="both"/>
        <w:rPr>
          <w:color w:val="000000"/>
          <w:sz w:val="20"/>
          <w:szCs w:val="20"/>
        </w:rPr>
      </w:pPr>
    </w:p>
    <w:p w:rsidR="00AA3B98" w:rsidRPr="00A93CEA" w:rsidRDefault="00AA3B98" w:rsidP="002E071C">
      <w:pPr>
        <w:snapToGrid w:val="0"/>
        <w:rPr>
          <w:b/>
          <w:sz w:val="20"/>
          <w:szCs w:val="20"/>
        </w:rPr>
        <w:sectPr w:rsidR="00AA3B98" w:rsidRPr="00A93CEA" w:rsidSect="00A93CEA">
          <w:headerReference w:type="default" r:id="rId10"/>
          <w:footerReference w:type="default" r:id="rId11"/>
          <w:pgSz w:w="12240" w:h="15840" w:code="1"/>
          <w:pgMar w:top="1440" w:right="1440" w:bottom="1440" w:left="1440" w:header="720" w:footer="720" w:gutter="0"/>
          <w:pgNumType w:start="55"/>
          <w:cols w:space="720"/>
          <w:docGrid w:linePitch="360"/>
        </w:sectPr>
      </w:pPr>
    </w:p>
    <w:p w:rsidR="00AA3B98" w:rsidRPr="00A93CEA" w:rsidRDefault="00AA3B98" w:rsidP="002E071C">
      <w:pPr>
        <w:snapToGrid w:val="0"/>
        <w:rPr>
          <w:b/>
          <w:sz w:val="20"/>
          <w:szCs w:val="20"/>
        </w:rPr>
      </w:pPr>
      <w:r w:rsidRPr="00A93CEA">
        <w:rPr>
          <w:b/>
          <w:sz w:val="20"/>
          <w:szCs w:val="20"/>
        </w:rPr>
        <w:lastRenderedPageBreak/>
        <w:t>1. Introduction</w:t>
      </w:r>
    </w:p>
    <w:p w:rsidR="00AA3B98" w:rsidRPr="00A93CEA" w:rsidRDefault="002E071C" w:rsidP="002E071C">
      <w:pPr>
        <w:snapToGrid w:val="0"/>
        <w:jc w:val="both"/>
        <w:rPr>
          <w:sz w:val="20"/>
          <w:szCs w:val="20"/>
        </w:rPr>
      </w:pPr>
      <w:r w:rsidRPr="00A93CEA">
        <w:rPr>
          <w:sz w:val="20"/>
          <w:szCs w:val="20"/>
        </w:rPr>
        <w:tab/>
      </w:r>
      <w:r w:rsidR="00AA3B98" w:rsidRPr="00A93CEA">
        <w:rPr>
          <w:sz w:val="20"/>
          <w:szCs w:val="20"/>
        </w:rPr>
        <w:t>The study of High Strength Concrete has become interesting, with the tendency of concrete building structure becoming taller and larger. However, over many years of gradual development, the production of high strength concrete is now economically and technically practicable. It has become popular around the world with its increased use in structural applications (</w:t>
      </w:r>
      <w:proofErr w:type="spellStart"/>
      <w:r w:rsidR="00AA3B98" w:rsidRPr="00A93CEA">
        <w:rPr>
          <w:sz w:val="20"/>
          <w:szCs w:val="20"/>
        </w:rPr>
        <w:t>Crozier</w:t>
      </w:r>
      <w:proofErr w:type="spellEnd"/>
      <w:r w:rsidR="00AA3B98" w:rsidRPr="00A93CEA">
        <w:rPr>
          <w:sz w:val="20"/>
          <w:szCs w:val="20"/>
        </w:rPr>
        <w:t xml:space="preserve"> and </w:t>
      </w:r>
      <w:proofErr w:type="spellStart"/>
      <w:r w:rsidR="00AA3B98" w:rsidRPr="00A93CEA">
        <w:rPr>
          <w:sz w:val="20"/>
          <w:szCs w:val="20"/>
        </w:rPr>
        <w:t>Sanjayan</w:t>
      </w:r>
      <w:proofErr w:type="spellEnd"/>
      <w:r w:rsidR="00AA3B98" w:rsidRPr="00A93CEA">
        <w:rPr>
          <w:sz w:val="20"/>
          <w:szCs w:val="20"/>
        </w:rPr>
        <w:t>, 2000).</w:t>
      </w:r>
    </w:p>
    <w:p w:rsidR="00AA3B98" w:rsidRPr="00A93CEA" w:rsidRDefault="002E071C" w:rsidP="002E071C">
      <w:pPr>
        <w:pStyle w:val="Default"/>
        <w:snapToGrid w:val="0"/>
        <w:jc w:val="both"/>
        <w:rPr>
          <w:sz w:val="20"/>
          <w:szCs w:val="20"/>
        </w:rPr>
      </w:pPr>
      <w:r w:rsidRPr="00A93CEA">
        <w:rPr>
          <w:sz w:val="20"/>
          <w:szCs w:val="20"/>
        </w:rPr>
        <w:tab/>
      </w:r>
      <w:r w:rsidR="00AA3B98" w:rsidRPr="00A93CEA">
        <w:rPr>
          <w:sz w:val="20"/>
          <w:szCs w:val="20"/>
        </w:rPr>
        <w:t xml:space="preserve">Due to its many advantages over normal strength concrete, high strength concrete has been used in bridges, columns and shear wall of high-rise buildings, offshore structures, and in construction where durability and strength is critical. High strength concrete provides a higher level performance in strength and durability compared to conventional concrete. High strength concrete allows the use of smaller size of concrete structure which increases the amount of usable space and decrease the construction cost because of its ability to carry larger loads as well as high early strength development of concrete which allows early stripping of formwork, thus speeding up concrete construction (Ding and Li, 2002).  </w:t>
      </w:r>
    </w:p>
    <w:p w:rsidR="00AA3B98" w:rsidRPr="00A93CEA" w:rsidRDefault="00AA3B98" w:rsidP="002E071C">
      <w:pPr>
        <w:pStyle w:val="Default"/>
        <w:tabs>
          <w:tab w:val="left" w:pos="2717"/>
        </w:tabs>
        <w:snapToGrid w:val="0"/>
        <w:jc w:val="both"/>
        <w:rPr>
          <w:sz w:val="20"/>
          <w:szCs w:val="20"/>
        </w:rPr>
      </w:pPr>
      <w:r w:rsidRPr="00A93CEA">
        <w:rPr>
          <w:sz w:val="20"/>
          <w:szCs w:val="20"/>
        </w:rPr>
        <w:t xml:space="preserve"> </w:t>
      </w:r>
      <w:r w:rsidRPr="00A93CEA">
        <w:rPr>
          <w:sz w:val="20"/>
          <w:szCs w:val="20"/>
        </w:rPr>
        <w:tab/>
      </w:r>
    </w:p>
    <w:p w:rsidR="00AA3B98" w:rsidRPr="00A93CEA" w:rsidRDefault="00AA3B98" w:rsidP="002E071C">
      <w:pPr>
        <w:snapToGrid w:val="0"/>
        <w:jc w:val="both"/>
        <w:rPr>
          <w:sz w:val="20"/>
          <w:szCs w:val="20"/>
        </w:rPr>
      </w:pPr>
      <w:r w:rsidRPr="00A93CEA">
        <w:rPr>
          <w:sz w:val="20"/>
          <w:szCs w:val="20"/>
        </w:rPr>
        <w:t xml:space="preserve">Variety of additives such </w:t>
      </w:r>
      <w:proofErr w:type="spellStart"/>
      <w:r w:rsidRPr="00A93CEA">
        <w:rPr>
          <w:sz w:val="20"/>
          <w:szCs w:val="20"/>
        </w:rPr>
        <w:t>superplasticer</w:t>
      </w:r>
      <w:proofErr w:type="spellEnd"/>
      <w:r w:rsidRPr="00A93CEA">
        <w:rPr>
          <w:sz w:val="20"/>
          <w:szCs w:val="20"/>
        </w:rPr>
        <w:t xml:space="preserve"> and water reducing admixtures are easily available in the production of high strength concrete and this had increased the popularity of uses of high strength </w:t>
      </w:r>
      <w:r w:rsidRPr="00A93CEA">
        <w:rPr>
          <w:sz w:val="20"/>
          <w:szCs w:val="20"/>
        </w:rPr>
        <w:lastRenderedPageBreak/>
        <w:t xml:space="preserve">concrete in structural </w:t>
      </w:r>
      <w:proofErr w:type="gramStart"/>
      <w:r w:rsidRPr="00A93CEA">
        <w:rPr>
          <w:sz w:val="20"/>
          <w:szCs w:val="20"/>
        </w:rPr>
        <w:t>buildings(</w:t>
      </w:r>
      <w:proofErr w:type="gramEnd"/>
      <w:r w:rsidRPr="00A93CEA">
        <w:rPr>
          <w:sz w:val="20"/>
          <w:szCs w:val="20"/>
        </w:rPr>
        <w:t xml:space="preserve"> </w:t>
      </w:r>
      <w:proofErr w:type="spellStart"/>
      <w:r w:rsidRPr="00A93CEA">
        <w:rPr>
          <w:sz w:val="20"/>
          <w:szCs w:val="20"/>
        </w:rPr>
        <w:t>Phan</w:t>
      </w:r>
      <w:proofErr w:type="spellEnd"/>
      <w:r w:rsidRPr="00A93CEA">
        <w:rPr>
          <w:sz w:val="20"/>
          <w:szCs w:val="20"/>
        </w:rPr>
        <w:t xml:space="preserve"> and </w:t>
      </w:r>
      <w:proofErr w:type="spellStart"/>
      <w:r w:rsidRPr="00A93CEA">
        <w:rPr>
          <w:sz w:val="20"/>
          <w:szCs w:val="20"/>
        </w:rPr>
        <w:t>Carino</w:t>
      </w:r>
      <w:proofErr w:type="spellEnd"/>
      <w:r w:rsidRPr="00A93CEA">
        <w:rPr>
          <w:sz w:val="20"/>
          <w:szCs w:val="20"/>
        </w:rPr>
        <w:t>, 2000).</w:t>
      </w:r>
    </w:p>
    <w:p w:rsidR="00AA3B98" w:rsidRPr="00A93CEA" w:rsidRDefault="00AA3B98" w:rsidP="002E071C">
      <w:pPr>
        <w:pStyle w:val="Default"/>
        <w:snapToGrid w:val="0"/>
        <w:jc w:val="both"/>
        <w:rPr>
          <w:sz w:val="20"/>
          <w:szCs w:val="20"/>
        </w:rPr>
      </w:pPr>
      <w:r w:rsidRPr="00A93CEA">
        <w:rPr>
          <w:sz w:val="20"/>
          <w:szCs w:val="20"/>
        </w:rPr>
        <w:t xml:space="preserve"> </w:t>
      </w:r>
      <w:r w:rsidR="002E071C" w:rsidRPr="00A93CEA">
        <w:rPr>
          <w:sz w:val="20"/>
          <w:szCs w:val="20"/>
        </w:rPr>
        <w:tab/>
      </w:r>
      <w:proofErr w:type="spellStart"/>
      <w:r w:rsidRPr="00A93CEA">
        <w:rPr>
          <w:sz w:val="20"/>
          <w:szCs w:val="20"/>
        </w:rPr>
        <w:t>Metakaolin</w:t>
      </w:r>
      <w:proofErr w:type="spellEnd"/>
      <w:r w:rsidRPr="00A93CEA">
        <w:rPr>
          <w:sz w:val="20"/>
          <w:szCs w:val="20"/>
        </w:rPr>
        <w:t xml:space="preserve"> is normally produced by </w:t>
      </w:r>
      <w:proofErr w:type="spellStart"/>
      <w:r w:rsidRPr="00A93CEA">
        <w:rPr>
          <w:sz w:val="20"/>
          <w:szCs w:val="20"/>
        </w:rPr>
        <w:t>calcining</w:t>
      </w:r>
      <w:proofErr w:type="spellEnd"/>
      <w:r w:rsidRPr="00A93CEA">
        <w:rPr>
          <w:sz w:val="20"/>
          <w:szCs w:val="20"/>
        </w:rPr>
        <w:t xml:space="preserve"> pure clays at appropriate temperatures. </w:t>
      </w:r>
      <w:proofErr w:type="spellStart"/>
      <w:r w:rsidRPr="00A93CEA">
        <w:rPr>
          <w:sz w:val="20"/>
          <w:szCs w:val="20"/>
        </w:rPr>
        <w:t>Kostuch</w:t>
      </w:r>
      <w:proofErr w:type="spellEnd"/>
      <w:r w:rsidRPr="00A93CEA">
        <w:rPr>
          <w:sz w:val="20"/>
          <w:szCs w:val="20"/>
        </w:rPr>
        <w:t xml:space="preserve">, </w:t>
      </w:r>
      <w:r w:rsidRPr="00A93CEA">
        <w:rPr>
          <w:i/>
          <w:iCs/>
          <w:sz w:val="20"/>
          <w:szCs w:val="20"/>
        </w:rPr>
        <w:t>et al</w:t>
      </w:r>
      <w:r w:rsidRPr="00A93CEA">
        <w:rPr>
          <w:sz w:val="20"/>
          <w:szCs w:val="20"/>
        </w:rPr>
        <w:t xml:space="preserve">. (2000) demonstrated that </w:t>
      </w:r>
      <w:proofErr w:type="spellStart"/>
      <w:r w:rsidRPr="00A93CEA">
        <w:rPr>
          <w:sz w:val="20"/>
          <w:szCs w:val="20"/>
        </w:rPr>
        <w:t>metakaolin</w:t>
      </w:r>
      <w:proofErr w:type="spellEnd"/>
      <w:r w:rsidRPr="00A93CEA">
        <w:rPr>
          <w:sz w:val="20"/>
          <w:szCs w:val="20"/>
        </w:rPr>
        <w:t xml:space="preserve"> can also be obtained by the </w:t>
      </w:r>
      <w:proofErr w:type="spellStart"/>
      <w:r w:rsidRPr="00A93CEA">
        <w:rPr>
          <w:sz w:val="20"/>
          <w:szCs w:val="20"/>
        </w:rPr>
        <w:t>calcination</w:t>
      </w:r>
      <w:proofErr w:type="spellEnd"/>
      <w:r w:rsidRPr="00A93CEA">
        <w:rPr>
          <w:sz w:val="20"/>
          <w:szCs w:val="20"/>
        </w:rPr>
        <w:t xml:space="preserve"> of indigenous </w:t>
      </w:r>
      <w:proofErr w:type="spellStart"/>
      <w:r w:rsidRPr="00A93CEA">
        <w:rPr>
          <w:sz w:val="20"/>
          <w:szCs w:val="20"/>
        </w:rPr>
        <w:t>laterite</w:t>
      </w:r>
      <w:proofErr w:type="spellEnd"/>
      <w:r w:rsidRPr="00A93CEA">
        <w:rPr>
          <w:sz w:val="20"/>
          <w:szCs w:val="20"/>
        </w:rPr>
        <w:t xml:space="preserve"> soils. On </w:t>
      </w:r>
      <w:proofErr w:type="spellStart"/>
      <w:r w:rsidRPr="00A93CEA">
        <w:rPr>
          <w:sz w:val="20"/>
          <w:szCs w:val="20"/>
        </w:rPr>
        <w:t>calcination</w:t>
      </w:r>
      <w:proofErr w:type="spellEnd"/>
      <w:r w:rsidRPr="00A93CEA">
        <w:rPr>
          <w:sz w:val="20"/>
          <w:szCs w:val="20"/>
        </w:rPr>
        <w:t xml:space="preserve"> of </w:t>
      </w:r>
      <w:proofErr w:type="spellStart"/>
      <w:r w:rsidRPr="00A93CEA">
        <w:rPr>
          <w:sz w:val="20"/>
          <w:szCs w:val="20"/>
        </w:rPr>
        <w:t>laterites</w:t>
      </w:r>
      <w:proofErr w:type="spellEnd"/>
      <w:r w:rsidRPr="00A93CEA">
        <w:rPr>
          <w:sz w:val="20"/>
          <w:szCs w:val="20"/>
        </w:rPr>
        <w:t xml:space="preserve"> in the range 750–800°C, </w:t>
      </w:r>
      <w:proofErr w:type="spellStart"/>
      <w:r w:rsidRPr="00A93CEA">
        <w:rPr>
          <w:sz w:val="20"/>
          <w:szCs w:val="20"/>
        </w:rPr>
        <w:t>kaolinite</w:t>
      </w:r>
      <w:proofErr w:type="spellEnd"/>
      <w:r w:rsidRPr="00A93CEA">
        <w:rPr>
          <w:sz w:val="20"/>
          <w:szCs w:val="20"/>
        </w:rPr>
        <w:t xml:space="preserve"> and gibbsite are transformed into transition phases of </w:t>
      </w:r>
      <w:proofErr w:type="spellStart"/>
      <w:r w:rsidRPr="00A93CEA">
        <w:rPr>
          <w:sz w:val="20"/>
          <w:szCs w:val="20"/>
        </w:rPr>
        <w:t>metakaolin</w:t>
      </w:r>
      <w:proofErr w:type="spellEnd"/>
      <w:r w:rsidRPr="00A93CEA">
        <w:rPr>
          <w:sz w:val="20"/>
          <w:szCs w:val="20"/>
        </w:rPr>
        <w:t xml:space="preserve"> and amorphous alumina both of which possess </w:t>
      </w:r>
      <w:proofErr w:type="spellStart"/>
      <w:r w:rsidRPr="00A93CEA">
        <w:rPr>
          <w:sz w:val="20"/>
          <w:szCs w:val="20"/>
        </w:rPr>
        <w:t>pozzolanic</w:t>
      </w:r>
      <w:proofErr w:type="spellEnd"/>
      <w:r w:rsidRPr="00A93CEA">
        <w:rPr>
          <w:sz w:val="20"/>
          <w:szCs w:val="20"/>
        </w:rPr>
        <w:t xml:space="preserve"> properties. </w:t>
      </w:r>
      <w:proofErr w:type="spellStart"/>
      <w:r w:rsidRPr="00A93CEA">
        <w:rPr>
          <w:sz w:val="20"/>
          <w:szCs w:val="20"/>
        </w:rPr>
        <w:t>Ramlochan</w:t>
      </w:r>
      <w:proofErr w:type="spellEnd"/>
      <w:r w:rsidRPr="00A93CEA">
        <w:rPr>
          <w:sz w:val="20"/>
          <w:szCs w:val="20"/>
        </w:rPr>
        <w:t xml:space="preserve">, et al (2005) showed that blended cements containing 30% </w:t>
      </w:r>
      <w:proofErr w:type="spellStart"/>
      <w:r w:rsidRPr="00A93CEA">
        <w:rPr>
          <w:sz w:val="20"/>
          <w:szCs w:val="20"/>
        </w:rPr>
        <w:t>calcined</w:t>
      </w:r>
      <w:proofErr w:type="spellEnd"/>
      <w:r w:rsidRPr="00A93CEA">
        <w:rPr>
          <w:sz w:val="20"/>
          <w:szCs w:val="20"/>
        </w:rPr>
        <w:t xml:space="preserve"> </w:t>
      </w:r>
      <w:proofErr w:type="spellStart"/>
      <w:r w:rsidRPr="00A93CEA">
        <w:rPr>
          <w:sz w:val="20"/>
          <w:szCs w:val="20"/>
        </w:rPr>
        <w:t>laterites</w:t>
      </w:r>
      <w:proofErr w:type="spellEnd"/>
      <w:r w:rsidRPr="00A93CEA">
        <w:rPr>
          <w:sz w:val="20"/>
          <w:szCs w:val="20"/>
        </w:rPr>
        <w:t xml:space="preserve"> produced strengths (between 7 and 28 days) higher than that of plain concrete pastes. At 180 days, the strength of paste containing 50% </w:t>
      </w:r>
      <w:proofErr w:type="spellStart"/>
      <w:r w:rsidRPr="00A93CEA">
        <w:rPr>
          <w:sz w:val="20"/>
          <w:szCs w:val="20"/>
        </w:rPr>
        <w:t>calcined</w:t>
      </w:r>
      <w:proofErr w:type="spellEnd"/>
      <w:r w:rsidRPr="00A93CEA">
        <w:rPr>
          <w:sz w:val="20"/>
          <w:szCs w:val="20"/>
        </w:rPr>
        <w:t xml:space="preserve"> </w:t>
      </w:r>
      <w:proofErr w:type="spellStart"/>
      <w:r w:rsidRPr="00A93CEA">
        <w:rPr>
          <w:sz w:val="20"/>
          <w:szCs w:val="20"/>
        </w:rPr>
        <w:t>laterites</w:t>
      </w:r>
      <w:proofErr w:type="spellEnd"/>
      <w:r w:rsidRPr="00A93CEA">
        <w:rPr>
          <w:sz w:val="20"/>
          <w:szCs w:val="20"/>
        </w:rPr>
        <w:t xml:space="preserve"> was 87% of that developed by plain Portland cement. </w:t>
      </w:r>
    </w:p>
    <w:p w:rsidR="00AA3B98" w:rsidRPr="00A93CEA" w:rsidRDefault="002E071C" w:rsidP="002E071C">
      <w:pPr>
        <w:snapToGrid w:val="0"/>
        <w:jc w:val="both"/>
        <w:rPr>
          <w:sz w:val="20"/>
          <w:szCs w:val="20"/>
        </w:rPr>
      </w:pPr>
      <w:r w:rsidRPr="00A93CEA">
        <w:rPr>
          <w:sz w:val="20"/>
          <w:szCs w:val="20"/>
        </w:rPr>
        <w:tab/>
      </w:r>
      <w:r w:rsidR="00AA3B98" w:rsidRPr="00A93CEA">
        <w:rPr>
          <w:sz w:val="20"/>
          <w:szCs w:val="20"/>
        </w:rPr>
        <w:t xml:space="preserve">The raw material input in the manufacture of </w:t>
      </w:r>
      <w:proofErr w:type="spellStart"/>
      <w:r w:rsidR="00AA3B98" w:rsidRPr="00A93CEA">
        <w:rPr>
          <w:sz w:val="20"/>
          <w:szCs w:val="20"/>
        </w:rPr>
        <w:t>metakaolin</w:t>
      </w:r>
      <w:proofErr w:type="spellEnd"/>
      <w:r w:rsidR="00AA3B98" w:rsidRPr="00A93CEA">
        <w:rPr>
          <w:sz w:val="20"/>
          <w:szCs w:val="20"/>
        </w:rPr>
        <w:t xml:space="preserve"> (MK) is kaolin clay. Kaolin is a fine, white, clay mineral that has been traditionally used in the manufacture of porcelain.</w:t>
      </w:r>
    </w:p>
    <w:p w:rsidR="00AA3B98" w:rsidRPr="00A93CEA" w:rsidRDefault="002E071C" w:rsidP="002E071C">
      <w:pPr>
        <w:autoSpaceDE w:val="0"/>
        <w:autoSpaceDN w:val="0"/>
        <w:adjustRightInd w:val="0"/>
        <w:snapToGrid w:val="0"/>
        <w:jc w:val="both"/>
        <w:rPr>
          <w:sz w:val="20"/>
          <w:szCs w:val="20"/>
        </w:rPr>
      </w:pPr>
      <w:r w:rsidRPr="00A93CEA">
        <w:rPr>
          <w:sz w:val="20"/>
          <w:szCs w:val="20"/>
        </w:rPr>
        <w:tab/>
      </w:r>
      <w:proofErr w:type="spellStart"/>
      <w:r w:rsidR="00AA3B98" w:rsidRPr="00A93CEA">
        <w:rPr>
          <w:sz w:val="20"/>
          <w:szCs w:val="20"/>
        </w:rPr>
        <w:t>Metakaolin</w:t>
      </w:r>
      <w:proofErr w:type="spellEnd"/>
      <w:r w:rsidR="00AA3B98" w:rsidRPr="00A93CEA">
        <w:rPr>
          <w:sz w:val="20"/>
          <w:szCs w:val="20"/>
        </w:rPr>
        <w:t xml:space="preserve"> differs from other supplementary </w:t>
      </w:r>
      <w:proofErr w:type="spellStart"/>
      <w:r w:rsidR="00AA3B98" w:rsidRPr="00A93CEA">
        <w:rPr>
          <w:sz w:val="20"/>
          <w:szCs w:val="20"/>
        </w:rPr>
        <w:t>cementitious</w:t>
      </w:r>
      <w:proofErr w:type="spellEnd"/>
      <w:r w:rsidR="00AA3B98" w:rsidRPr="00A93CEA">
        <w:rPr>
          <w:sz w:val="20"/>
          <w:szCs w:val="20"/>
        </w:rPr>
        <w:t xml:space="preserve"> materials (SCMs), like fly ash, silica fume, and slag, in that it is not a by-product of an industrial process; it is manufactured for a specific purpose under carefully controlled conditions. </w:t>
      </w:r>
      <w:proofErr w:type="spellStart"/>
      <w:r w:rsidR="00AA3B98" w:rsidRPr="00A93CEA">
        <w:rPr>
          <w:sz w:val="20"/>
          <w:szCs w:val="20"/>
        </w:rPr>
        <w:t>Metakaolin</w:t>
      </w:r>
      <w:proofErr w:type="spellEnd"/>
      <w:r w:rsidR="00AA3B98" w:rsidRPr="00A93CEA">
        <w:rPr>
          <w:sz w:val="20"/>
          <w:szCs w:val="20"/>
        </w:rPr>
        <w:t xml:space="preserve"> has great potential for improving concrete durability (</w:t>
      </w:r>
      <w:proofErr w:type="spellStart"/>
      <w:r w:rsidR="00AA3B98" w:rsidRPr="00A93CEA">
        <w:rPr>
          <w:sz w:val="20"/>
          <w:szCs w:val="20"/>
        </w:rPr>
        <w:t>Poon</w:t>
      </w:r>
      <w:proofErr w:type="spellEnd"/>
      <w:r w:rsidR="00AA3B98" w:rsidRPr="00A93CEA">
        <w:rPr>
          <w:sz w:val="20"/>
          <w:szCs w:val="20"/>
        </w:rPr>
        <w:t xml:space="preserve"> et al 2001). Also, because the supplementary calcium-silicate-hydrate (C-SH) formed during the </w:t>
      </w:r>
      <w:proofErr w:type="spellStart"/>
      <w:r w:rsidR="00AA3B98" w:rsidRPr="00A93CEA">
        <w:rPr>
          <w:sz w:val="20"/>
          <w:szCs w:val="20"/>
        </w:rPr>
        <w:t>pozzolanic</w:t>
      </w:r>
      <w:proofErr w:type="spellEnd"/>
      <w:r w:rsidR="00AA3B98" w:rsidRPr="00A93CEA">
        <w:rPr>
          <w:sz w:val="20"/>
          <w:szCs w:val="20"/>
        </w:rPr>
        <w:t xml:space="preserve"> </w:t>
      </w:r>
      <w:r w:rsidR="00AA3B98" w:rsidRPr="00A93CEA">
        <w:rPr>
          <w:sz w:val="20"/>
          <w:szCs w:val="20"/>
        </w:rPr>
        <w:lastRenderedPageBreak/>
        <w:t xml:space="preserve">reaction with </w:t>
      </w:r>
      <w:proofErr w:type="spellStart"/>
      <w:r w:rsidR="00AA3B98" w:rsidRPr="00A93CEA">
        <w:rPr>
          <w:sz w:val="20"/>
          <w:szCs w:val="20"/>
        </w:rPr>
        <w:t>metakaolin</w:t>
      </w:r>
      <w:proofErr w:type="spellEnd"/>
      <w:r w:rsidR="00AA3B98" w:rsidRPr="00A93CEA">
        <w:rPr>
          <w:sz w:val="20"/>
          <w:szCs w:val="20"/>
        </w:rPr>
        <w:t xml:space="preserve"> has a lower Ca/Si ratio than ordinary calcium-silicate-hydrate (C-SH), these products bind alkali ions from the pore solution better thus reducing concrete's susceptibility to alkali-silica reaction (ASR).This potential beneficial use of </w:t>
      </w:r>
      <w:proofErr w:type="spellStart"/>
      <w:r w:rsidR="00AA3B98" w:rsidRPr="00A93CEA">
        <w:rPr>
          <w:sz w:val="20"/>
          <w:szCs w:val="20"/>
        </w:rPr>
        <w:t>metakaolin</w:t>
      </w:r>
      <w:proofErr w:type="spellEnd"/>
      <w:r w:rsidR="00AA3B98" w:rsidRPr="00A93CEA">
        <w:rPr>
          <w:sz w:val="20"/>
          <w:szCs w:val="20"/>
        </w:rPr>
        <w:t xml:space="preserve"> is particularly relevant, as silica fume agglomerates have been shown to contribute to alkali-silica reaction (ASR) expansion in some cases. </w:t>
      </w:r>
      <w:proofErr w:type="spellStart"/>
      <w:r w:rsidR="00AA3B98" w:rsidRPr="00A93CEA">
        <w:rPr>
          <w:sz w:val="20"/>
          <w:szCs w:val="20"/>
        </w:rPr>
        <w:t>Metakaolin</w:t>
      </w:r>
      <w:proofErr w:type="spellEnd"/>
      <w:r w:rsidR="00AA3B98" w:rsidRPr="00A93CEA">
        <w:rPr>
          <w:sz w:val="20"/>
          <w:szCs w:val="20"/>
        </w:rPr>
        <w:t xml:space="preserve"> has also been shown to decrease concrete permeability, which in turn increases its resistance to sulfate attack and chloride ion ingress. Additionally, </w:t>
      </w:r>
      <w:proofErr w:type="spellStart"/>
      <w:r w:rsidR="00AA3B98" w:rsidRPr="00A93CEA">
        <w:rPr>
          <w:sz w:val="20"/>
          <w:szCs w:val="20"/>
        </w:rPr>
        <w:t>metakaolin</w:t>
      </w:r>
      <w:proofErr w:type="spellEnd"/>
      <w:r w:rsidR="00AA3B98" w:rsidRPr="00A93CEA">
        <w:rPr>
          <w:sz w:val="20"/>
          <w:szCs w:val="20"/>
        </w:rPr>
        <w:t xml:space="preserve"> may reduce </w:t>
      </w:r>
      <w:proofErr w:type="spellStart"/>
      <w:r w:rsidR="00AA3B98" w:rsidRPr="00A93CEA">
        <w:rPr>
          <w:sz w:val="20"/>
          <w:szCs w:val="20"/>
        </w:rPr>
        <w:t>autogenous</w:t>
      </w:r>
      <w:proofErr w:type="spellEnd"/>
      <w:r w:rsidR="00AA3B98" w:rsidRPr="00A93CEA">
        <w:rPr>
          <w:sz w:val="20"/>
          <w:szCs w:val="20"/>
        </w:rPr>
        <w:t xml:space="preserve"> and drying shrinkage, which could otherwise lead to cracking. Thus, when used as a partial replacement for </w:t>
      </w:r>
      <w:proofErr w:type="spellStart"/>
      <w:proofErr w:type="gramStart"/>
      <w:r w:rsidR="00AA3B98" w:rsidRPr="00A93CEA">
        <w:rPr>
          <w:sz w:val="20"/>
          <w:szCs w:val="20"/>
        </w:rPr>
        <w:t>portland</w:t>
      </w:r>
      <w:proofErr w:type="spellEnd"/>
      <w:proofErr w:type="gramEnd"/>
      <w:r w:rsidR="00AA3B98" w:rsidRPr="00A93CEA">
        <w:rPr>
          <w:sz w:val="20"/>
          <w:szCs w:val="20"/>
        </w:rPr>
        <w:t xml:space="preserve"> cement, </w:t>
      </w:r>
      <w:proofErr w:type="spellStart"/>
      <w:r w:rsidR="00AA3B98" w:rsidRPr="00A93CEA">
        <w:rPr>
          <w:sz w:val="20"/>
          <w:szCs w:val="20"/>
        </w:rPr>
        <w:t>metakaolin</w:t>
      </w:r>
      <w:proofErr w:type="spellEnd"/>
      <w:r w:rsidR="00AA3B98" w:rsidRPr="00A93CEA">
        <w:rPr>
          <w:sz w:val="20"/>
          <w:szCs w:val="20"/>
        </w:rPr>
        <w:t xml:space="preserve"> may improve both the mechanical properties and the durability of concrete (</w:t>
      </w:r>
      <w:proofErr w:type="spellStart"/>
      <w:r w:rsidR="00AA3B98" w:rsidRPr="00A93CEA">
        <w:rPr>
          <w:sz w:val="20"/>
          <w:szCs w:val="20"/>
        </w:rPr>
        <w:t>Sabir</w:t>
      </w:r>
      <w:proofErr w:type="spellEnd"/>
      <w:r w:rsidR="00AA3B98" w:rsidRPr="00A93CEA">
        <w:rPr>
          <w:sz w:val="20"/>
          <w:szCs w:val="20"/>
        </w:rPr>
        <w:t xml:space="preserve"> et al, 2001). </w:t>
      </w:r>
    </w:p>
    <w:p w:rsidR="00AA3B98" w:rsidRPr="00A93CEA" w:rsidRDefault="002E071C" w:rsidP="002E071C">
      <w:pPr>
        <w:snapToGrid w:val="0"/>
        <w:jc w:val="both"/>
        <w:rPr>
          <w:sz w:val="20"/>
          <w:szCs w:val="20"/>
        </w:rPr>
      </w:pPr>
      <w:r w:rsidRPr="00A93CEA">
        <w:rPr>
          <w:sz w:val="20"/>
          <w:szCs w:val="20"/>
        </w:rPr>
        <w:tab/>
      </w:r>
      <w:r w:rsidR="00AA3B98" w:rsidRPr="00A93CEA">
        <w:rPr>
          <w:sz w:val="20"/>
          <w:szCs w:val="20"/>
        </w:rPr>
        <w:t xml:space="preserve">The aim of this study is to assess the flexural behavior of high strength reinforced concrete beam using </w:t>
      </w:r>
      <w:proofErr w:type="spellStart"/>
      <w:r w:rsidR="00AA3B98" w:rsidRPr="00A93CEA">
        <w:rPr>
          <w:sz w:val="20"/>
          <w:szCs w:val="20"/>
        </w:rPr>
        <w:t>metakaolin</w:t>
      </w:r>
      <w:proofErr w:type="spellEnd"/>
      <w:r w:rsidR="00AA3B98" w:rsidRPr="00A93CEA">
        <w:rPr>
          <w:sz w:val="20"/>
          <w:szCs w:val="20"/>
        </w:rPr>
        <w:t xml:space="preserve"> as a partial replacement for cement. </w:t>
      </w:r>
    </w:p>
    <w:p w:rsidR="00AA3B98" w:rsidRPr="00A93CEA" w:rsidRDefault="00AA3B98" w:rsidP="002E071C">
      <w:pPr>
        <w:snapToGrid w:val="0"/>
        <w:jc w:val="both"/>
        <w:rPr>
          <w:sz w:val="20"/>
          <w:szCs w:val="20"/>
        </w:rPr>
      </w:pPr>
    </w:p>
    <w:p w:rsidR="00AA3B98" w:rsidRPr="00A93CEA" w:rsidRDefault="00AA3B98" w:rsidP="002E071C">
      <w:pPr>
        <w:autoSpaceDE w:val="0"/>
        <w:autoSpaceDN w:val="0"/>
        <w:adjustRightInd w:val="0"/>
        <w:snapToGrid w:val="0"/>
        <w:jc w:val="both"/>
        <w:rPr>
          <w:b/>
          <w:bCs/>
          <w:color w:val="000000"/>
          <w:sz w:val="20"/>
          <w:szCs w:val="20"/>
        </w:rPr>
      </w:pPr>
      <w:r w:rsidRPr="00A93CEA">
        <w:rPr>
          <w:b/>
          <w:bCs/>
          <w:color w:val="000000"/>
          <w:sz w:val="20"/>
          <w:szCs w:val="20"/>
        </w:rPr>
        <w:t>2. Materials and Methods</w:t>
      </w:r>
    </w:p>
    <w:p w:rsidR="00AA3B98" w:rsidRPr="00A93CEA" w:rsidRDefault="00AA3B98" w:rsidP="002E071C">
      <w:pPr>
        <w:autoSpaceDE w:val="0"/>
        <w:autoSpaceDN w:val="0"/>
        <w:adjustRightInd w:val="0"/>
        <w:snapToGrid w:val="0"/>
        <w:jc w:val="both"/>
        <w:rPr>
          <w:color w:val="000000"/>
          <w:sz w:val="20"/>
          <w:szCs w:val="20"/>
        </w:rPr>
      </w:pPr>
    </w:p>
    <w:p w:rsidR="00AA3B98" w:rsidRPr="00A93CEA" w:rsidRDefault="00AA3B98" w:rsidP="002E071C">
      <w:pPr>
        <w:autoSpaceDE w:val="0"/>
        <w:autoSpaceDN w:val="0"/>
        <w:adjustRightInd w:val="0"/>
        <w:snapToGrid w:val="0"/>
        <w:jc w:val="both"/>
        <w:rPr>
          <w:b/>
          <w:bCs/>
          <w:color w:val="000000"/>
          <w:sz w:val="20"/>
          <w:szCs w:val="20"/>
        </w:rPr>
      </w:pPr>
      <w:r w:rsidRPr="00A93CEA">
        <w:rPr>
          <w:b/>
          <w:bCs/>
          <w:color w:val="000000"/>
          <w:sz w:val="20"/>
          <w:szCs w:val="20"/>
        </w:rPr>
        <w:t>2.1 Selection of materials</w:t>
      </w:r>
    </w:p>
    <w:p w:rsidR="00AA3B98" w:rsidRPr="00A93CEA" w:rsidRDefault="00AA3B98" w:rsidP="002E071C">
      <w:pPr>
        <w:autoSpaceDE w:val="0"/>
        <w:autoSpaceDN w:val="0"/>
        <w:adjustRightInd w:val="0"/>
        <w:snapToGrid w:val="0"/>
        <w:jc w:val="both"/>
        <w:rPr>
          <w:color w:val="000000"/>
          <w:sz w:val="20"/>
          <w:szCs w:val="20"/>
        </w:rPr>
      </w:pPr>
      <w:r w:rsidRPr="00A93CEA">
        <w:rPr>
          <w:b/>
          <w:bCs/>
          <w:color w:val="000000"/>
          <w:sz w:val="20"/>
          <w:szCs w:val="20"/>
        </w:rPr>
        <w:t xml:space="preserve"> </w:t>
      </w:r>
      <w:r w:rsidR="002E071C" w:rsidRPr="00A93CEA">
        <w:rPr>
          <w:b/>
          <w:bCs/>
          <w:color w:val="000000"/>
          <w:sz w:val="20"/>
          <w:szCs w:val="20"/>
        </w:rPr>
        <w:tab/>
      </w:r>
      <w:r w:rsidRPr="00A93CEA">
        <w:rPr>
          <w:color w:val="000000"/>
          <w:sz w:val="20"/>
          <w:szCs w:val="20"/>
        </w:rPr>
        <w:t xml:space="preserve">The choice of ordinary Portland cement for this experiment conforms to the requirements of BS12. River sand used for this study was obtained from </w:t>
      </w:r>
      <w:proofErr w:type="spellStart"/>
      <w:r w:rsidRPr="00A93CEA">
        <w:rPr>
          <w:color w:val="000000"/>
          <w:sz w:val="20"/>
          <w:szCs w:val="20"/>
        </w:rPr>
        <w:t>Majidun</w:t>
      </w:r>
      <w:proofErr w:type="spellEnd"/>
      <w:r w:rsidRPr="00A93CEA">
        <w:rPr>
          <w:color w:val="000000"/>
          <w:sz w:val="20"/>
          <w:szCs w:val="20"/>
        </w:rPr>
        <w:t xml:space="preserve"> River in Lagos, Nigeria and is free from deleterious materials. Crushed granite was purchased from a quarry site at Lagos Ibadan expressway and </w:t>
      </w:r>
      <w:proofErr w:type="spellStart"/>
      <w:r w:rsidRPr="00A93CEA">
        <w:rPr>
          <w:color w:val="000000"/>
          <w:sz w:val="20"/>
          <w:szCs w:val="20"/>
        </w:rPr>
        <w:t>Metakaolin</w:t>
      </w:r>
      <w:proofErr w:type="spellEnd"/>
      <w:r w:rsidRPr="00A93CEA">
        <w:rPr>
          <w:color w:val="000000"/>
          <w:sz w:val="20"/>
          <w:szCs w:val="20"/>
        </w:rPr>
        <w:t xml:space="preserve"> were obtained in sufficient quantities from calcinations of clay in the laboratory to 700</w:t>
      </w:r>
      <w:r w:rsidRPr="00A93CEA">
        <w:rPr>
          <w:color w:val="000000"/>
          <w:sz w:val="20"/>
          <w:szCs w:val="20"/>
          <w:vertAlign w:val="superscript"/>
        </w:rPr>
        <w:t>0c</w:t>
      </w:r>
      <w:r w:rsidRPr="00A93CEA">
        <w:rPr>
          <w:color w:val="000000"/>
          <w:sz w:val="20"/>
          <w:szCs w:val="20"/>
        </w:rPr>
        <w:t>.</w:t>
      </w:r>
    </w:p>
    <w:p w:rsidR="00AA3B98" w:rsidRPr="00A93CEA" w:rsidRDefault="00AA3B98" w:rsidP="002E071C">
      <w:pPr>
        <w:autoSpaceDE w:val="0"/>
        <w:autoSpaceDN w:val="0"/>
        <w:adjustRightInd w:val="0"/>
        <w:snapToGrid w:val="0"/>
        <w:jc w:val="both"/>
        <w:rPr>
          <w:b/>
          <w:bCs/>
          <w:color w:val="000000"/>
          <w:sz w:val="20"/>
          <w:szCs w:val="20"/>
        </w:rPr>
      </w:pPr>
    </w:p>
    <w:p w:rsidR="00AA3B98" w:rsidRPr="00A93CEA" w:rsidRDefault="00AA3B98" w:rsidP="002E071C">
      <w:pPr>
        <w:autoSpaceDE w:val="0"/>
        <w:autoSpaceDN w:val="0"/>
        <w:adjustRightInd w:val="0"/>
        <w:snapToGrid w:val="0"/>
        <w:jc w:val="both"/>
        <w:rPr>
          <w:b/>
          <w:bCs/>
          <w:color w:val="000000"/>
          <w:sz w:val="20"/>
          <w:szCs w:val="20"/>
        </w:rPr>
      </w:pPr>
      <w:r w:rsidRPr="00A93CEA">
        <w:rPr>
          <w:b/>
          <w:bCs/>
          <w:color w:val="000000"/>
          <w:sz w:val="20"/>
          <w:szCs w:val="20"/>
        </w:rPr>
        <w:t>2.2. Mix proportions and casting of concrete cubes</w:t>
      </w:r>
    </w:p>
    <w:p w:rsidR="00AA3B98" w:rsidRPr="00A93CEA" w:rsidRDefault="002E071C" w:rsidP="002E071C">
      <w:pPr>
        <w:autoSpaceDE w:val="0"/>
        <w:autoSpaceDN w:val="0"/>
        <w:adjustRightInd w:val="0"/>
        <w:snapToGrid w:val="0"/>
        <w:jc w:val="both"/>
        <w:rPr>
          <w:b/>
          <w:bCs/>
          <w:color w:val="000000"/>
          <w:sz w:val="20"/>
          <w:szCs w:val="20"/>
        </w:rPr>
      </w:pPr>
      <w:r w:rsidRPr="00A93CEA">
        <w:rPr>
          <w:color w:val="000000"/>
          <w:sz w:val="20"/>
          <w:szCs w:val="20"/>
        </w:rPr>
        <w:tab/>
      </w:r>
      <w:r w:rsidR="00AA3B98" w:rsidRPr="00A93CEA">
        <w:rPr>
          <w:color w:val="000000"/>
          <w:sz w:val="20"/>
          <w:szCs w:val="20"/>
        </w:rPr>
        <w:t xml:space="preserve">Batching operation by volume approach was adopted in the study. Preliminary mixes of 1:1:11/2 (cement: fines: coarse) is investigated with water/cement ratio of 0.35. The fine aggregate used was sharp sand. Two categories of samples were used, the first was cast cubes of size 150 x 150 x </w:t>
      </w:r>
      <w:proofErr w:type="gramStart"/>
      <w:r w:rsidR="00AA3B98" w:rsidRPr="00A93CEA">
        <w:rPr>
          <w:color w:val="000000"/>
          <w:sz w:val="20"/>
          <w:szCs w:val="20"/>
        </w:rPr>
        <w:t>150mm</w:t>
      </w:r>
      <w:r w:rsidR="00AA3B98" w:rsidRPr="00A93CEA">
        <w:rPr>
          <w:color w:val="000000"/>
          <w:position w:val="8"/>
          <w:sz w:val="20"/>
          <w:szCs w:val="20"/>
          <w:vertAlign w:val="superscript"/>
        </w:rPr>
        <w:t xml:space="preserve"> </w:t>
      </w:r>
      <w:r w:rsidR="00AA3B98" w:rsidRPr="00A93CEA">
        <w:rPr>
          <w:color w:val="000000"/>
          <w:sz w:val="20"/>
          <w:szCs w:val="20"/>
        </w:rPr>
        <w:t xml:space="preserve"> the</w:t>
      </w:r>
      <w:proofErr w:type="gramEnd"/>
      <w:r w:rsidR="00AA3B98" w:rsidRPr="00A93CEA">
        <w:rPr>
          <w:color w:val="000000"/>
          <w:sz w:val="20"/>
          <w:szCs w:val="20"/>
        </w:rPr>
        <w:t xml:space="preserve"> second was beams of sizes 150 x 150 x 750 mm. The cast cubes were used to determine the optimum percentage cement replacement by </w:t>
      </w:r>
      <w:proofErr w:type="spellStart"/>
      <w:r w:rsidR="00AA3B98" w:rsidRPr="00A93CEA">
        <w:rPr>
          <w:color w:val="000000"/>
          <w:sz w:val="20"/>
          <w:szCs w:val="20"/>
        </w:rPr>
        <w:t>metakaolin</w:t>
      </w:r>
      <w:proofErr w:type="spellEnd"/>
      <w:r w:rsidR="00AA3B98" w:rsidRPr="00A93CEA">
        <w:rPr>
          <w:color w:val="000000"/>
          <w:sz w:val="20"/>
          <w:szCs w:val="20"/>
        </w:rPr>
        <w:t xml:space="preserve"> while the beam </w:t>
      </w:r>
      <w:proofErr w:type="gramStart"/>
      <w:r w:rsidR="00AA3B98" w:rsidRPr="00A93CEA">
        <w:rPr>
          <w:color w:val="000000"/>
          <w:sz w:val="20"/>
          <w:szCs w:val="20"/>
        </w:rPr>
        <w:t>specimen were</w:t>
      </w:r>
      <w:proofErr w:type="gramEnd"/>
      <w:r w:rsidR="00AA3B98" w:rsidRPr="00A93CEA">
        <w:rPr>
          <w:color w:val="000000"/>
          <w:sz w:val="20"/>
          <w:szCs w:val="20"/>
        </w:rPr>
        <w:t xml:space="preserve"> used to determine the flexural characteristics. The mould was assembled prior to mixing and properly lubricated for easy removal of hardened concrete cubes. Concrete cubes were prepared in percentage replacement by weight of cement to </w:t>
      </w:r>
      <w:proofErr w:type="spellStart"/>
      <w:r w:rsidR="00AA3B98" w:rsidRPr="00A93CEA">
        <w:rPr>
          <w:color w:val="000000"/>
          <w:sz w:val="20"/>
          <w:szCs w:val="20"/>
        </w:rPr>
        <w:t>metakaolin</w:t>
      </w:r>
      <w:proofErr w:type="spellEnd"/>
      <w:r w:rsidR="00AA3B98" w:rsidRPr="00A93CEA">
        <w:rPr>
          <w:color w:val="000000"/>
          <w:sz w:val="20"/>
          <w:szCs w:val="20"/>
        </w:rPr>
        <w:t xml:space="preserve"> of 0%, 5%, 10%, 15%, 20%, 25% and 30%.The mixture was properly turned within the mixing machine until it reached a plastic state which was fed into lubricated cast iron moulds. Water curing method was adopted in this paper and the specimens were made in accordance with BS 1881. </w:t>
      </w:r>
    </w:p>
    <w:p w:rsidR="00AA3B98" w:rsidRPr="00A93CEA" w:rsidRDefault="002E071C" w:rsidP="002E071C">
      <w:pPr>
        <w:autoSpaceDE w:val="0"/>
        <w:autoSpaceDN w:val="0"/>
        <w:adjustRightInd w:val="0"/>
        <w:snapToGrid w:val="0"/>
        <w:jc w:val="both"/>
        <w:rPr>
          <w:color w:val="000000"/>
          <w:sz w:val="20"/>
          <w:szCs w:val="20"/>
        </w:rPr>
      </w:pPr>
      <w:r w:rsidRPr="00A93CEA">
        <w:rPr>
          <w:color w:val="000000"/>
          <w:sz w:val="20"/>
          <w:szCs w:val="20"/>
        </w:rPr>
        <w:lastRenderedPageBreak/>
        <w:tab/>
      </w:r>
      <w:r w:rsidR="00AA3B98" w:rsidRPr="00A93CEA">
        <w:rPr>
          <w:color w:val="000000"/>
          <w:sz w:val="20"/>
          <w:szCs w:val="20"/>
        </w:rPr>
        <w:t xml:space="preserve">The molded concrete cubes were given 24 hours to set before </w:t>
      </w:r>
      <w:proofErr w:type="spellStart"/>
      <w:r w:rsidR="00AA3B98" w:rsidRPr="00A93CEA">
        <w:rPr>
          <w:color w:val="000000"/>
          <w:sz w:val="20"/>
          <w:szCs w:val="20"/>
        </w:rPr>
        <w:t>demolding</w:t>
      </w:r>
      <w:proofErr w:type="spellEnd"/>
      <w:r w:rsidR="00AA3B98" w:rsidRPr="00A93CEA">
        <w:rPr>
          <w:color w:val="000000"/>
          <w:sz w:val="20"/>
          <w:szCs w:val="20"/>
        </w:rPr>
        <w:t>. They were then immersed into a large curing tank in order to increase the strength of the concrete, promote hydration, eliminate shrinkage and absorb heat of hydration until the age of test. Cubes prepared were cured for 3 days, 7 days, 28 days and 90 days. The cubes were weighed before testing and the densities of cubes at different time of testing were measured. Prior to testing, the specimens were brought out of the curing tank, left outside in the open air for about 2 hours before crushing. The compressive strengths of the cubes were tested in accordance to BS 1881</w:t>
      </w:r>
      <w:r w:rsidR="00AA3B98" w:rsidRPr="00A93CEA">
        <w:rPr>
          <w:color w:val="000000"/>
          <w:position w:val="8"/>
          <w:sz w:val="20"/>
          <w:szCs w:val="20"/>
          <w:vertAlign w:val="superscript"/>
        </w:rPr>
        <w:t xml:space="preserve"> </w:t>
      </w:r>
      <w:r w:rsidR="00AA3B98" w:rsidRPr="00A93CEA">
        <w:rPr>
          <w:color w:val="000000"/>
          <w:sz w:val="20"/>
          <w:szCs w:val="20"/>
        </w:rPr>
        <w:t xml:space="preserve">using universal testing machine also the shrinkage test. The purpose of the compressive strength test done on cubes was to obtain optimum </w:t>
      </w:r>
      <w:proofErr w:type="spellStart"/>
      <w:r w:rsidR="00AA3B98" w:rsidRPr="00A93CEA">
        <w:rPr>
          <w:color w:val="000000"/>
          <w:sz w:val="20"/>
          <w:szCs w:val="20"/>
        </w:rPr>
        <w:t>metakaolin</w:t>
      </w:r>
      <w:proofErr w:type="spellEnd"/>
      <w:r w:rsidR="00AA3B98" w:rsidRPr="00A93CEA">
        <w:rPr>
          <w:color w:val="000000"/>
          <w:sz w:val="20"/>
          <w:szCs w:val="20"/>
        </w:rPr>
        <w:t xml:space="preserve"> cement replacement</w:t>
      </w:r>
    </w:p>
    <w:p w:rsidR="00AA3B98" w:rsidRPr="00A93CEA" w:rsidRDefault="00AA3B98" w:rsidP="002E071C">
      <w:pPr>
        <w:autoSpaceDE w:val="0"/>
        <w:autoSpaceDN w:val="0"/>
        <w:adjustRightInd w:val="0"/>
        <w:snapToGrid w:val="0"/>
        <w:jc w:val="both"/>
        <w:rPr>
          <w:color w:val="000000"/>
          <w:sz w:val="20"/>
          <w:szCs w:val="20"/>
        </w:rPr>
      </w:pPr>
    </w:p>
    <w:tbl>
      <w:tblPr>
        <w:tblW w:w="5000" w:type="pct"/>
        <w:tblBorders>
          <w:top w:val="nil"/>
          <w:left w:val="nil"/>
          <w:bottom w:val="nil"/>
          <w:right w:val="nil"/>
        </w:tblBorders>
        <w:tblLook w:val="0000"/>
      </w:tblPr>
      <w:tblGrid>
        <w:gridCol w:w="2329"/>
        <w:gridCol w:w="1148"/>
        <w:gridCol w:w="1059"/>
      </w:tblGrid>
      <w:tr w:rsidR="00AA3B98" w:rsidRPr="00A93CEA" w:rsidTr="00A93CEA">
        <w:trPr>
          <w:trHeight w:val="114"/>
        </w:trPr>
        <w:tc>
          <w:tcPr>
            <w:tcW w:w="5000" w:type="pct"/>
            <w:gridSpan w:val="3"/>
          </w:tcPr>
          <w:p w:rsidR="00AA3B98" w:rsidRPr="00A93CEA" w:rsidRDefault="00AA3B98" w:rsidP="002E071C">
            <w:pPr>
              <w:pStyle w:val="Default"/>
              <w:snapToGrid w:val="0"/>
              <w:jc w:val="both"/>
              <w:rPr>
                <w:sz w:val="20"/>
                <w:szCs w:val="20"/>
              </w:rPr>
            </w:pPr>
            <w:r w:rsidRPr="00A93CEA">
              <w:rPr>
                <w:bCs/>
                <w:sz w:val="20"/>
                <w:szCs w:val="20"/>
              </w:rPr>
              <w:t>Table 1</w:t>
            </w:r>
            <w:r w:rsidRPr="00A93CEA">
              <w:rPr>
                <w:sz w:val="20"/>
                <w:szCs w:val="20"/>
              </w:rPr>
              <w:t xml:space="preserve">: Chemical Composition of OPC and </w:t>
            </w:r>
            <w:proofErr w:type="spellStart"/>
            <w:r w:rsidRPr="00A93CEA">
              <w:rPr>
                <w:sz w:val="20"/>
                <w:szCs w:val="20"/>
              </w:rPr>
              <w:t>Metakaolin</w:t>
            </w:r>
            <w:proofErr w:type="spellEnd"/>
            <w:r w:rsidRPr="00A93CEA">
              <w:rPr>
                <w:sz w:val="20"/>
                <w:szCs w:val="20"/>
              </w:rPr>
              <w:t xml:space="preserve"> (MK) </w:t>
            </w:r>
          </w:p>
        </w:tc>
      </w:tr>
      <w:tr w:rsidR="00AA3B98" w:rsidRPr="00A93CEA" w:rsidTr="00A93CEA">
        <w:trPr>
          <w:trHeight w:val="112"/>
        </w:trPr>
        <w:tc>
          <w:tcPr>
            <w:tcW w:w="2568" w:type="pct"/>
            <w:tcBorders>
              <w:top w:val="single" w:sz="8" w:space="0" w:color="000000"/>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Chemical Composition </w:t>
            </w:r>
          </w:p>
        </w:tc>
        <w:tc>
          <w:tcPr>
            <w:tcW w:w="1265" w:type="pct"/>
            <w:tcBorders>
              <w:top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OPC </w:t>
            </w:r>
            <w:proofErr w:type="gramStart"/>
            <w:r w:rsidRPr="00A93CEA">
              <w:rPr>
                <w:sz w:val="20"/>
                <w:szCs w:val="20"/>
              </w:rPr>
              <w:t>( %</w:t>
            </w:r>
            <w:proofErr w:type="gramEnd"/>
            <w:r w:rsidRPr="00A93CEA">
              <w:rPr>
                <w:sz w:val="20"/>
                <w:szCs w:val="20"/>
              </w:rPr>
              <w:t xml:space="preserve">) </w:t>
            </w:r>
          </w:p>
        </w:tc>
        <w:tc>
          <w:tcPr>
            <w:tcW w:w="1166" w:type="pct"/>
            <w:tcBorders>
              <w:top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MK </w:t>
            </w:r>
            <w:proofErr w:type="gramStart"/>
            <w:r w:rsidRPr="00A93CEA">
              <w:rPr>
                <w:sz w:val="20"/>
                <w:szCs w:val="20"/>
              </w:rPr>
              <w:t>( %</w:t>
            </w:r>
            <w:proofErr w:type="gramEnd"/>
            <w:r w:rsidRPr="00A93CEA">
              <w:rPr>
                <w:sz w:val="20"/>
                <w:szCs w:val="20"/>
              </w:rPr>
              <w:t xml:space="preserve">) </w:t>
            </w:r>
          </w:p>
        </w:tc>
      </w:tr>
      <w:tr w:rsidR="00AA3B98" w:rsidRPr="00A93CEA" w:rsidTr="00A93CEA">
        <w:trPr>
          <w:trHeight w:val="115"/>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proofErr w:type="spellStart"/>
            <w:r w:rsidRPr="00A93CEA">
              <w:rPr>
                <w:sz w:val="20"/>
                <w:szCs w:val="20"/>
              </w:rPr>
              <w:t>SiO</w:t>
            </w:r>
            <w:proofErr w:type="spellEnd"/>
            <w:r w:rsidRPr="00A93CEA">
              <w:rPr>
                <w:position w:val="-10"/>
                <w:sz w:val="20"/>
                <w:szCs w:val="20"/>
                <w:vertAlign w:val="subscript"/>
              </w:rPr>
              <w:t>3</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20.69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51.6 </w:t>
            </w:r>
          </w:p>
        </w:tc>
      </w:tr>
      <w:tr w:rsidR="00AA3B98" w:rsidRPr="00A93CEA" w:rsidTr="00A93CEA">
        <w:trPr>
          <w:trHeight w:val="115"/>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Al</w:t>
            </w:r>
            <w:r w:rsidRPr="00A93CEA">
              <w:rPr>
                <w:position w:val="-10"/>
                <w:sz w:val="20"/>
                <w:szCs w:val="20"/>
                <w:vertAlign w:val="subscript"/>
              </w:rPr>
              <w:t>2</w:t>
            </w:r>
            <w:r w:rsidRPr="00A93CEA">
              <w:rPr>
                <w:sz w:val="20"/>
                <w:szCs w:val="20"/>
              </w:rPr>
              <w:t>O</w:t>
            </w:r>
            <w:r w:rsidRPr="00A93CEA">
              <w:rPr>
                <w:position w:val="-10"/>
                <w:sz w:val="20"/>
                <w:szCs w:val="20"/>
                <w:vertAlign w:val="subscript"/>
              </w:rPr>
              <w:t>3</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4.72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41.3 </w:t>
            </w:r>
          </w:p>
        </w:tc>
      </w:tr>
      <w:tr w:rsidR="00AA3B98" w:rsidRPr="00A93CEA" w:rsidTr="00A93CEA">
        <w:trPr>
          <w:trHeight w:val="115"/>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Fe</w:t>
            </w:r>
            <w:r w:rsidRPr="00A93CEA">
              <w:rPr>
                <w:position w:val="-10"/>
                <w:sz w:val="20"/>
                <w:szCs w:val="20"/>
                <w:vertAlign w:val="subscript"/>
              </w:rPr>
              <w:t>2</w:t>
            </w:r>
            <w:r w:rsidRPr="00A93CEA">
              <w:rPr>
                <w:sz w:val="20"/>
                <w:szCs w:val="20"/>
              </w:rPr>
              <w:t>O</w:t>
            </w:r>
            <w:r w:rsidRPr="00A93CEA">
              <w:rPr>
                <w:position w:val="-10"/>
                <w:sz w:val="20"/>
                <w:szCs w:val="20"/>
                <w:vertAlign w:val="subscript"/>
              </w:rPr>
              <w:t>3</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3.06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4.64 </w:t>
            </w:r>
          </w:p>
        </w:tc>
      </w:tr>
      <w:tr w:rsidR="00AA3B98" w:rsidRPr="00A93CEA" w:rsidTr="00A93CEA">
        <w:trPr>
          <w:trHeight w:val="112"/>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proofErr w:type="spellStart"/>
            <w:r w:rsidRPr="00A93CEA">
              <w:rPr>
                <w:sz w:val="20"/>
                <w:szCs w:val="20"/>
              </w:rPr>
              <w:t>CaO</w:t>
            </w:r>
            <w:proofErr w:type="spellEnd"/>
            <w:r w:rsidRPr="00A93CEA">
              <w:rPr>
                <w:sz w:val="20"/>
                <w:szCs w:val="20"/>
              </w:rPr>
              <w:t xml:space="preserve"> </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63.76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0.09 </w:t>
            </w:r>
          </w:p>
        </w:tc>
      </w:tr>
      <w:tr w:rsidR="00AA3B98" w:rsidRPr="00A93CEA" w:rsidTr="00A93CEA">
        <w:trPr>
          <w:trHeight w:val="112"/>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proofErr w:type="spellStart"/>
            <w:r w:rsidRPr="00A93CEA">
              <w:rPr>
                <w:sz w:val="20"/>
                <w:szCs w:val="20"/>
              </w:rPr>
              <w:t>MgO</w:t>
            </w:r>
            <w:proofErr w:type="spellEnd"/>
            <w:r w:rsidRPr="00A93CEA">
              <w:rPr>
                <w:sz w:val="20"/>
                <w:szCs w:val="20"/>
              </w:rPr>
              <w:t xml:space="preserve"> </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2.08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0.16 </w:t>
            </w:r>
          </w:p>
        </w:tc>
      </w:tr>
      <w:tr w:rsidR="00AA3B98" w:rsidRPr="00A93CEA" w:rsidTr="00A93CEA">
        <w:trPr>
          <w:trHeight w:val="115"/>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proofErr w:type="spellStart"/>
            <w:r w:rsidRPr="00A93CEA">
              <w:rPr>
                <w:sz w:val="20"/>
                <w:szCs w:val="20"/>
              </w:rPr>
              <w:t>TiO</w:t>
            </w:r>
            <w:proofErr w:type="spellEnd"/>
            <w:r w:rsidRPr="00A93CEA">
              <w:rPr>
                <w:position w:val="-10"/>
                <w:sz w:val="20"/>
                <w:szCs w:val="20"/>
                <w:vertAlign w:val="subscript"/>
              </w:rPr>
              <w:t>2</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0.83 </w:t>
            </w:r>
          </w:p>
        </w:tc>
      </w:tr>
      <w:tr w:rsidR="00AA3B98" w:rsidRPr="00A93CEA" w:rsidTr="00A93CEA">
        <w:trPr>
          <w:trHeight w:val="115"/>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SO</w:t>
            </w:r>
            <w:r w:rsidRPr="00A93CEA">
              <w:rPr>
                <w:position w:val="-10"/>
                <w:sz w:val="20"/>
                <w:szCs w:val="20"/>
                <w:vertAlign w:val="subscript"/>
              </w:rPr>
              <w:t>3</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2.92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 </w:t>
            </w:r>
          </w:p>
        </w:tc>
      </w:tr>
      <w:tr w:rsidR="00AA3B98" w:rsidRPr="00A93CEA" w:rsidTr="00A93CEA">
        <w:trPr>
          <w:trHeight w:val="115"/>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K</w:t>
            </w:r>
            <w:r w:rsidRPr="00A93CEA">
              <w:rPr>
                <w:position w:val="-10"/>
                <w:sz w:val="20"/>
                <w:szCs w:val="20"/>
                <w:vertAlign w:val="subscript"/>
              </w:rPr>
              <w:t>2</w:t>
            </w:r>
            <w:r w:rsidRPr="00A93CEA">
              <w:rPr>
                <w:sz w:val="20"/>
                <w:szCs w:val="20"/>
              </w:rPr>
              <w:t xml:space="preserve">O </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0.61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0.62 </w:t>
            </w:r>
          </w:p>
        </w:tc>
      </w:tr>
      <w:tr w:rsidR="00AA3B98" w:rsidRPr="00A93CEA" w:rsidTr="00A93CEA">
        <w:trPr>
          <w:trHeight w:val="115"/>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Na</w:t>
            </w:r>
            <w:r w:rsidRPr="00A93CEA">
              <w:rPr>
                <w:position w:val="-10"/>
                <w:sz w:val="20"/>
                <w:szCs w:val="20"/>
                <w:vertAlign w:val="subscript"/>
              </w:rPr>
              <w:t>2</w:t>
            </w:r>
            <w:r w:rsidRPr="00A93CEA">
              <w:rPr>
                <w:sz w:val="20"/>
                <w:szCs w:val="20"/>
              </w:rPr>
              <w:t xml:space="preserve">O </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0.26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0.01 </w:t>
            </w:r>
          </w:p>
        </w:tc>
      </w:tr>
      <w:tr w:rsidR="00AA3B98" w:rsidRPr="00A93CEA" w:rsidTr="00A93CEA">
        <w:trPr>
          <w:trHeight w:val="112"/>
        </w:trPr>
        <w:tc>
          <w:tcPr>
            <w:tcW w:w="2568" w:type="pct"/>
            <w:tcBorders>
              <w:left w:val="single" w:sz="8" w:space="0" w:color="000000"/>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LOI </w:t>
            </w:r>
          </w:p>
        </w:tc>
        <w:tc>
          <w:tcPr>
            <w:tcW w:w="1265"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0.87 </w:t>
            </w:r>
          </w:p>
        </w:tc>
        <w:tc>
          <w:tcPr>
            <w:tcW w:w="1166" w:type="pct"/>
            <w:tcBorders>
              <w:bottom w:val="single" w:sz="8" w:space="0" w:color="000000"/>
              <w:right w:val="single" w:sz="8" w:space="0" w:color="000000"/>
            </w:tcBorders>
          </w:tcPr>
          <w:p w:rsidR="00AA3B98" w:rsidRPr="00A93CEA" w:rsidRDefault="00AA3B98" w:rsidP="002E071C">
            <w:pPr>
              <w:pStyle w:val="Default"/>
              <w:snapToGrid w:val="0"/>
              <w:jc w:val="both"/>
              <w:rPr>
                <w:sz w:val="20"/>
                <w:szCs w:val="20"/>
              </w:rPr>
            </w:pPr>
            <w:r w:rsidRPr="00A93CEA">
              <w:rPr>
                <w:sz w:val="20"/>
                <w:szCs w:val="20"/>
              </w:rPr>
              <w:t xml:space="preserve">0 </w:t>
            </w:r>
          </w:p>
        </w:tc>
      </w:tr>
    </w:tbl>
    <w:p w:rsidR="00AA3B98" w:rsidRPr="00A93CEA" w:rsidRDefault="00AA3B98" w:rsidP="002E071C">
      <w:pPr>
        <w:autoSpaceDE w:val="0"/>
        <w:autoSpaceDN w:val="0"/>
        <w:adjustRightInd w:val="0"/>
        <w:snapToGrid w:val="0"/>
        <w:jc w:val="both"/>
        <w:rPr>
          <w:color w:val="000000"/>
          <w:sz w:val="20"/>
          <w:szCs w:val="20"/>
        </w:rPr>
      </w:pPr>
    </w:p>
    <w:p w:rsidR="00AA3B98" w:rsidRPr="00A93CEA" w:rsidRDefault="00AA3B98" w:rsidP="002E071C">
      <w:pPr>
        <w:autoSpaceDE w:val="0"/>
        <w:autoSpaceDN w:val="0"/>
        <w:adjustRightInd w:val="0"/>
        <w:snapToGrid w:val="0"/>
        <w:jc w:val="both"/>
        <w:rPr>
          <w:b/>
          <w:bCs/>
          <w:sz w:val="20"/>
          <w:szCs w:val="20"/>
        </w:rPr>
      </w:pPr>
      <w:r w:rsidRPr="00A93CEA">
        <w:rPr>
          <w:b/>
          <w:bCs/>
          <w:sz w:val="20"/>
          <w:szCs w:val="20"/>
        </w:rPr>
        <w:t>2.3. Reinforced concrete beam fabrication details</w:t>
      </w:r>
    </w:p>
    <w:p w:rsidR="00AA3B98" w:rsidRPr="00A93CEA" w:rsidRDefault="00AA3B98" w:rsidP="002E071C">
      <w:pPr>
        <w:autoSpaceDE w:val="0"/>
        <w:autoSpaceDN w:val="0"/>
        <w:adjustRightInd w:val="0"/>
        <w:snapToGrid w:val="0"/>
        <w:jc w:val="both"/>
        <w:rPr>
          <w:b/>
          <w:bCs/>
          <w:sz w:val="20"/>
          <w:szCs w:val="20"/>
        </w:rPr>
      </w:pPr>
      <w:r w:rsidRPr="00A93CEA">
        <w:rPr>
          <w:b/>
          <w:bCs/>
          <w:sz w:val="20"/>
          <w:szCs w:val="20"/>
        </w:rPr>
        <w:t xml:space="preserve"> </w:t>
      </w:r>
      <w:r w:rsidR="002E071C" w:rsidRPr="00A93CEA">
        <w:rPr>
          <w:b/>
          <w:bCs/>
          <w:sz w:val="20"/>
          <w:szCs w:val="20"/>
        </w:rPr>
        <w:tab/>
      </w:r>
      <w:r w:rsidRPr="00A93CEA">
        <w:rPr>
          <w:sz w:val="20"/>
          <w:szCs w:val="20"/>
        </w:rPr>
        <w:t xml:space="preserve">A total of 6 beams were fabricated and tested. Three set of </w:t>
      </w:r>
      <w:proofErr w:type="gramStart"/>
      <w:r w:rsidRPr="00A93CEA">
        <w:rPr>
          <w:sz w:val="20"/>
          <w:szCs w:val="20"/>
        </w:rPr>
        <w:t>beams(</w:t>
      </w:r>
      <w:proofErr w:type="gramEnd"/>
      <w:r w:rsidRPr="00A93CEA">
        <w:rPr>
          <w:sz w:val="20"/>
          <w:szCs w:val="20"/>
        </w:rPr>
        <w:t xml:space="preserve">A) were made of ordinary Portland cement and the remaining three set of beams(B) had cement replaced with 15% </w:t>
      </w:r>
      <w:proofErr w:type="spellStart"/>
      <w:r w:rsidRPr="00A93CEA">
        <w:rPr>
          <w:sz w:val="20"/>
          <w:szCs w:val="20"/>
        </w:rPr>
        <w:t>metakaoline</w:t>
      </w:r>
      <w:proofErr w:type="spellEnd"/>
      <w:r w:rsidRPr="00A93CEA">
        <w:rPr>
          <w:sz w:val="20"/>
          <w:szCs w:val="20"/>
        </w:rPr>
        <w:t xml:space="preserve"> cement. The yield strength, (</w:t>
      </w:r>
      <w:proofErr w:type="spellStart"/>
      <w:proofErr w:type="gramStart"/>
      <w:r w:rsidRPr="00A93CEA">
        <w:rPr>
          <w:sz w:val="20"/>
          <w:szCs w:val="20"/>
        </w:rPr>
        <w:t>fy</w:t>
      </w:r>
      <w:proofErr w:type="spellEnd"/>
      <w:proofErr w:type="gramEnd"/>
      <w:r w:rsidRPr="00A93CEA">
        <w:rPr>
          <w:sz w:val="20"/>
          <w:szCs w:val="20"/>
        </w:rPr>
        <w:t>) for the tension steel bars were</w:t>
      </w:r>
      <w:r w:rsidRPr="00A93CEA">
        <w:rPr>
          <w:b/>
          <w:bCs/>
          <w:sz w:val="20"/>
          <w:szCs w:val="20"/>
        </w:rPr>
        <w:t xml:space="preserve"> </w:t>
      </w:r>
      <w:r w:rsidRPr="00A93CEA">
        <w:rPr>
          <w:sz w:val="20"/>
          <w:szCs w:val="20"/>
        </w:rPr>
        <w:t>460 N/mm</w:t>
      </w:r>
      <w:r w:rsidRPr="00A93CEA">
        <w:rPr>
          <w:position w:val="10"/>
          <w:sz w:val="20"/>
          <w:szCs w:val="20"/>
          <w:vertAlign w:val="superscript"/>
        </w:rPr>
        <w:t>2</w:t>
      </w:r>
      <w:r w:rsidRPr="00A93CEA">
        <w:rPr>
          <w:sz w:val="20"/>
          <w:szCs w:val="20"/>
        </w:rPr>
        <w:t>. For Y16mm diameter bar and</w:t>
      </w:r>
      <w:r w:rsidRPr="00A93CEA">
        <w:rPr>
          <w:b/>
          <w:bCs/>
          <w:sz w:val="20"/>
          <w:szCs w:val="20"/>
        </w:rPr>
        <w:t xml:space="preserve"> </w:t>
      </w:r>
      <w:proofErr w:type="gramStart"/>
      <w:r w:rsidRPr="00A93CEA">
        <w:rPr>
          <w:sz w:val="20"/>
          <w:szCs w:val="20"/>
        </w:rPr>
        <w:t>Sufficient</w:t>
      </w:r>
      <w:proofErr w:type="gramEnd"/>
      <w:r w:rsidRPr="00A93CEA">
        <w:rPr>
          <w:sz w:val="20"/>
          <w:szCs w:val="20"/>
        </w:rPr>
        <w:t xml:space="preserve"> shear links were also provided</w:t>
      </w:r>
      <w:r w:rsidRPr="00A93CEA">
        <w:rPr>
          <w:b/>
          <w:bCs/>
          <w:sz w:val="20"/>
          <w:szCs w:val="20"/>
        </w:rPr>
        <w:t xml:space="preserve"> </w:t>
      </w:r>
      <w:r w:rsidRPr="00A93CEA">
        <w:rPr>
          <w:sz w:val="20"/>
          <w:szCs w:val="20"/>
        </w:rPr>
        <w:t xml:space="preserve">along the beam using Y8mm. Immediately after casting, the beams were covered with plastic sheet and moist cured for another 28 days, after which the beams were left in ambient laboratory conditions of 25 ± 3°C and 74 – 88% relative humidity until the age of test. Testing of beams was conducted at an age of about 28 to 90 days. The top surface of the beams was also instrumented with a strain gauge to measure the concrete compressive strains in the pure bending region. LVDTs (linear </w:t>
      </w:r>
      <w:r w:rsidRPr="00A93CEA">
        <w:rPr>
          <w:sz w:val="20"/>
          <w:szCs w:val="20"/>
        </w:rPr>
        <w:lastRenderedPageBreak/>
        <w:t>voltage displacement transducers) were used for measuring deflections.</w:t>
      </w:r>
    </w:p>
    <w:p w:rsidR="00AA3B98" w:rsidRPr="00A93CEA" w:rsidRDefault="002E071C" w:rsidP="002E071C">
      <w:pPr>
        <w:autoSpaceDE w:val="0"/>
        <w:autoSpaceDN w:val="0"/>
        <w:adjustRightInd w:val="0"/>
        <w:snapToGrid w:val="0"/>
        <w:jc w:val="both"/>
        <w:rPr>
          <w:sz w:val="20"/>
          <w:szCs w:val="20"/>
        </w:rPr>
      </w:pPr>
      <w:r w:rsidRPr="00A93CEA">
        <w:rPr>
          <w:sz w:val="20"/>
          <w:szCs w:val="20"/>
        </w:rPr>
        <w:tab/>
      </w:r>
      <w:r w:rsidR="00AA3B98" w:rsidRPr="00A93CEA">
        <w:rPr>
          <w:sz w:val="20"/>
          <w:szCs w:val="20"/>
        </w:rPr>
        <w:t xml:space="preserve">The test was carried out using a 1,000 </w:t>
      </w:r>
      <w:proofErr w:type="spellStart"/>
      <w:proofErr w:type="gramStart"/>
      <w:r w:rsidR="00AA3B98" w:rsidRPr="00A93CEA">
        <w:rPr>
          <w:sz w:val="20"/>
          <w:szCs w:val="20"/>
        </w:rPr>
        <w:t>kN</w:t>
      </w:r>
      <w:proofErr w:type="spellEnd"/>
      <w:proofErr w:type="gramEnd"/>
      <w:r w:rsidR="00AA3B98" w:rsidRPr="00A93CEA">
        <w:rPr>
          <w:sz w:val="20"/>
          <w:szCs w:val="20"/>
        </w:rPr>
        <w:t xml:space="preserve"> hydraulic actuator and the beams were subjected to three-point loads under a load control mode with 15 to 25 increments until failure. The distance between the loading points was kept constant at 700 mm. The development of cracks was observed and the crack widths were measured using a hand-held microscope with an optical magnification of X40 and a sensitivity of 0.02 mm.</w:t>
      </w:r>
    </w:p>
    <w:p w:rsidR="00AA3B98" w:rsidRPr="00A93CEA" w:rsidRDefault="00AA3B98" w:rsidP="002E071C">
      <w:pPr>
        <w:pStyle w:val="Default"/>
        <w:snapToGrid w:val="0"/>
        <w:jc w:val="both"/>
        <w:rPr>
          <w:b/>
          <w:sz w:val="20"/>
          <w:szCs w:val="20"/>
        </w:rPr>
      </w:pPr>
    </w:p>
    <w:p w:rsidR="00AA3B98" w:rsidRPr="00A93CEA" w:rsidRDefault="00AA3B98" w:rsidP="002E071C">
      <w:pPr>
        <w:pStyle w:val="Default"/>
        <w:snapToGrid w:val="0"/>
        <w:jc w:val="both"/>
        <w:rPr>
          <w:b/>
          <w:sz w:val="20"/>
          <w:szCs w:val="20"/>
        </w:rPr>
      </w:pPr>
      <w:r w:rsidRPr="00A93CEA">
        <w:rPr>
          <w:b/>
          <w:sz w:val="20"/>
          <w:szCs w:val="20"/>
        </w:rPr>
        <w:t>3. Result and Conclusions</w:t>
      </w:r>
    </w:p>
    <w:p w:rsidR="00AA3B98" w:rsidRPr="00A93CEA" w:rsidRDefault="002E071C" w:rsidP="002E071C">
      <w:pPr>
        <w:pStyle w:val="Default"/>
        <w:snapToGrid w:val="0"/>
        <w:jc w:val="both"/>
        <w:rPr>
          <w:sz w:val="20"/>
          <w:szCs w:val="20"/>
        </w:rPr>
      </w:pPr>
      <w:r w:rsidRPr="00A93CEA">
        <w:rPr>
          <w:sz w:val="20"/>
          <w:szCs w:val="20"/>
        </w:rPr>
        <w:tab/>
      </w:r>
      <w:r w:rsidR="00AA3B98" w:rsidRPr="00A93CEA">
        <w:rPr>
          <w:sz w:val="20"/>
          <w:szCs w:val="20"/>
        </w:rPr>
        <w:t xml:space="preserve">This chapter focuses on the results obtained from laboratory test such as slumps test, compressive cube test, flexural strength test, Load increment and ultimate load, strain reading, deflection at mid span, crack width and crack length, strain  </w:t>
      </w:r>
    </w:p>
    <w:p w:rsidR="00AA3B98" w:rsidRPr="00A93CEA" w:rsidRDefault="00AA3B98" w:rsidP="00A93CEA">
      <w:pPr>
        <w:pStyle w:val="Default"/>
        <w:snapToGrid w:val="0"/>
        <w:ind w:firstLine="720"/>
        <w:jc w:val="both"/>
        <w:rPr>
          <w:sz w:val="20"/>
          <w:szCs w:val="20"/>
        </w:rPr>
      </w:pPr>
      <w:r w:rsidRPr="00A93CEA">
        <w:rPr>
          <w:sz w:val="20"/>
          <w:szCs w:val="20"/>
        </w:rPr>
        <w:t xml:space="preserve">The slum test had a value of 75mm. Control specimens are concrete with 100% cement which is compared with the strength performance of concrete containing 5%, 10%, 15%, 20% and 30% </w:t>
      </w:r>
      <w:proofErr w:type="spellStart"/>
      <w:r w:rsidRPr="00A93CEA">
        <w:rPr>
          <w:sz w:val="20"/>
          <w:szCs w:val="20"/>
        </w:rPr>
        <w:t>metakaolin</w:t>
      </w:r>
      <w:proofErr w:type="spellEnd"/>
      <w:r w:rsidRPr="00A93CEA">
        <w:rPr>
          <w:sz w:val="20"/>
          <w:szCs w:val="20"/>
        </w:rPr>
        <w:t>. The result as shown in table 2</w:t>
      </w:r>
    </w:p>
    <w:p w:rsidR="00AA3B98" w:rsidRPr="00A93CEA" w:rsidRDefault="00AA3B98" w:rsidP="002E071C">
      <w:pPr>
        <w:pStyle w:val="Default"/>
        <w:snapToGrid w:val="0"/>
        <w:jc w:val="both"/>
        <w:rPr>
          <w:sz w:val="20"/>
          <w:szCs w:val="20"/>
        </w:rPr>
      </w:pPr>
    </w:p>
    <w:bookmarkStart w:id="15" w:name="_MON_1415071473"/>
    <w:bookmarkEnd w:id="15"/>
    <w:p w:rsidR="00AA3B98" w:rsidRPr="00A93CEA" w:rsidRDefault="00A93CEA" w:rsidP="002E071C">
      <w:pPr>
        <w:pStyle w:val="Default"/>
        <w:snapToGrid w:val="0"/>
        <w:jc w:val="both"/>
        <w:rPr>
          <w:sz w:val="20"/>
          <w:szCs w:val="20"/>
        </w:rPr>
      </w:pPr>
      <w:r w:rsidRPr="00A93CEA">
        <w:rPr>
          <w:sz w:val="20"/>
          <w:szCs w:val="20"/>
        </w:rPr>
        <w:object w:dxaOrig="657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11pt" o:ole="">
            <v:imagedata r:id="rId12" o:title=""/>
          </v:shape>
          <o:OLEObject Type="Embed" ProgID="Excel.Sheet.8" ShapeID="_x0000_i1025" DrawAspect="Content" ObjectID="_1416747265" r:id="rId13"/>
        </w:object>
      </w:r>
    </w:p>
    <w:p w:rsidR="00AA3B98" w:rsidRPr="00A93CEA" w:rsidRDefault="00AA3B98" w:rsidP="002E071C">
      <w:pPr>
        <w:pStyle w:val="Default"/>
        <w:snapToGrid w:val="0"/>
        <w:jc w:val="both"/>
        <w:rPr>
          <w:sz w:val="20"/>
          <w:szCs w:val="20"/>
        </w:rPr>
      </w:pPr>
      <w:r w:rsidRPr="00A93CEA">
        <w:rPr>
          <w:sz w:val="20"/>
          <w:szCs w:val="20"/>
        </w:rPr>
        <w:t xml:space="preserve">However, the results show that the strength development of the blended concrete is relatively close to the control. This can be clearly revealed when 5% and 10% achieved compressive strength of 37.8 </w:t>
      </w:r>
      <w:proofErr w:type="spellStart"/>
      <w:r w:rsidRPr="00A93CEA">
        <w:rPr>
          <w:sz w:val="20"/>
          <w:szCs w:val="20"/>
        </w:rPr>
        <w:t>MPa</w:t>
      </w:r>
      <w:proofErr w:type="spellEnd"/>
      <w:r w:rsidRPr="00A93CEA">
        <w:rPr>
          <w:sz w:val="20"/>
          <w:szCs w:val="20"/>
        </w:rPr>
        <w:t xml:space="preserve"> and 45 </w:t>
      </w:r>
      <w:proofErr w:type="spellStart"/>
      <w:r w:rsidRPr="00A93CEA">
        <w:rPr>
          <w:sz w:val="20"/>
          <w:szCs w:val="20"/>
        </w:rPr>
        <w:t>MPa</w:t>
      </w:r>
      <w:proofErr w:type="spellEnd"/>
      <w:r w:rsidRPr="00A93CEA">
        <w:rPr>
          <w:sz w:val="20"/>
          <w:szCs w:val="20"/>
        </w:rPr>
        <w:t xml:space="preserve"> respectively compared to 40.3 </w:t>
      </w:r>
      <w:proofErr w:type="spellStart"/>
      <w:r w:rsidRPr="00A93CEA">
        <w:rPr>
          <w:sz w:val="20"/>
          <w:szCs w:val="20"/>
        </w:rPr>
        <w:t>MPa</w:t>
      </w:r>
      <w:proofErr w:type="spellEnd"/>
      <w:r w:rsidRPr="00A93CEA">
        <w:rPr>
          <w:sz w:val="20"/>
          <w:szCs w:val="20"/>
        </w:rPr>
        <w:t xml:space="preserve"> of the control at 28 days. </w:t>
      </w:r>
    </w:p>
    <w:p w:rsidR="00AA3B98" w:rsidRPr="00A93CEA" w:rsidRDefault="002E071C" w:rsidP="002E071C">
      <w:pPr>
        <w:pStyle w:val="Default"/>
        <w:snapToGrid w:val="0"/>
        <w:jc w:val="both"/>
        <w:rPr>
          <w:sz w:val="20"/>
          <w:szCs w:val="20"/>
        </w:rPr>
      </w:pPr>
      <w:r w:rsidRPr="00A93CEA">
        <w:rPr>
          <w:sz w:val="20"/>
          <w:szCs w:val="20"/>
        </w:rPr>
        <w:tab/>
      </w:r>
      <w:r w:rsidR="00AA3B98" w:rsidRPr="00A93CEA">
        <w:rPr>
          <w:sz w:val="20"/>
          <w:szCs w:val="20"/>
        </w:rPr>
        <w:t xml:space="preserve">Based on the results, it can be seen that the amount of </w:t>
      </w:r>
      <w:proofErr w:type="spellStart"/>
      <w:r w:rsidR="00AA3B98" w:rsidRPr="00A93CEA">
        <w:rPr>
          <w:sz w:val="20"/>
          <w:szCs w:val="20"/>
        </w:rPr>
        <w:t>metakaolinite</w:t>
      </w:r>
      <w:proofErr w:type="spellEnd"/>
      <w:r w:rsidR="00AA3B98" w:rsidRPr="00A93CEA">
        <w:rPr>
          <w:sz w:val="20"/>
          <w:szCs w:val="20"/>
        </w:rPr>
        <w:t xml:space="preserve"> presents in 5</w:t>
      </w:r>
      <w:proofErr w:type="gramStart"/>
      <w:r w:rsidR="00AA3B98" w:rsidRPr="00A93CEA">
        <w:rPr>
          <w:sz w:val="20"/>
          <w:szCs w:val="20"/>
        </w:rPr>
        <w:t>%  replacement</w:t>
      </w:r>
      <w:proofErr w:type="gramEnd"/>
      <w:r w:rsidR="00AA3B98" w:rsidRPr="00A93CEA">
        <w:rPr>
          <w:sz w:val="20"/>
          <w:szCs w:val="20"/>
        </w:rPr>
        <w:t xml:space="preserve"> is not sufficient enough to enhance the compressive strength over the control as the replacement ratio is too small. The </w:t>
      </w:r>
      <w:proofErr w:type="spellStart"/>
      <w:r w:rsidR="00AA3B98" w:rsidRPr="00A93CEA">
        <w:rPr>
          <w:sz w:val="20"/>
          <w:szCs w:val="20"/>
        </w:rPr>
        <w:t>metakaolinite</w:t>
      </w:r>
      <w:proofErr w:type="spellEnd"/>
      <w:r w:rsidR="00AA3B98" w:rsidRPr="00A93CEA">
        <w:rPr>
          <w:sz w:val="20"/>
          <w:szCs w:val="20"/>
        </w:rPr>
        <w:t xml:space="preserve"> available only react with a portion of calcium hydroxide released from the cement hydration which limits the strength development at the later ages. The secondary CSH produced is limited to a certain numbers. However, the enhancement of these additional CSH gels is then overridden by the dilution effect. As the results, the blended concrete exhibits similar strength development compared with the control beginning from the third day onwards. </w:t>
      </w:r>
    </w:p>
    <w:p w:rsidR="00AA3B98" w:rsidRPr="00A93CEA" w:rsidRDefault="002E071C" w:rsidP="002E071C">
      <w:pPr>
        <w:pStyle w:val="Default"/>
        <w:snapToGrid w:val="0"/>
        <w:jc w:val="both"/>
        <w:rPr>
          <w:rFonts w:eastAsia="Batang"/>
          <w:sz w:val="20"/>
          <w:szCs w:val="20"/>
        </w:rPr>
      </w:pPr>
      <w:r w:rsidRPr="00A93CEA">
        <w:rPr>
          <w:rFonts w:eastAsia="Batang"/>
          <w:sz w:val="20"/>
          <w:szCs w:val="20"/>
        </w:rPr>
        <w:lastRenderedPageBreak/>
        <w:tab/>
      </w:r>
      <w:r w:rsidR="00AA3B98" w:rsidRPr="00A93CEA">
        <w:rPr>
          <w:rFonts w:eastAsia="Batang"/>
          <w:sz w:val="20"/>
          <w:szCs w:val="20"/>
        </w:rPr>
        <w:t xml:space="preserve">The concrete cubes with 15% replacement exhibits the best strength performance in this study. For 15% replacement of PC with </w:t>
      </w:r>
      <w:proofErr w:type="spellStart"/>
      <w:r w:rsidR="00AA3B98" w:rsidRPr="00A93CEA">
        <w:rPr>
          <w:rFonts w:eastAsia="Batang"/>
          <w:sz w:val="20"/>
          <w:szCs w:val="20"/>
        </w:rPr>
        <w:t>metakaolin</w:t>
      </w:r>
      <w:proofErr w:type="spellEnd"/>
      <w:r w:rsidR="00AA3B98" w:rsidRPr="00A93CEA">
        <w:rPr>
          <w:rFonts w:eastAsia="Batang"/>
          <w:sz w:val="20"/>
          <w:szCs w:val="20"/>
        </w:rPr>
        <w:t xml:space="preserve">, the blended concretes exhibit higher strength than the PC at all ages. The strength increases over the control continue over the following ages until concrete with 15% replacement achieves compressive strength of 46.1 </w:t>
      </w:r>
      <w:proofErr w:type="spellStart"/>
      <w:r w:rsidR="00AA3B98" w:rsidRPr="00A93CEA">
        <w:rPr>
          <w:rFonts w:eastAsia="Batang"/>
          <w:sz w:val="20"/>
          <w:szCs w:val="20"/>
        </w:rPr>
        <w:t>MPa</w:t>
      </w:r>
      <w:proofErr w:type="spellEnd"/>
      <w:r w:rsidR="00AA3B98" w:rsidRPr="00A93CEA">
        <w:rPr>
          <w:rFonts w:eastAsia="Batang"/>
          <w:sz w:val="20"/>
          <w:szCs w:val="20"/>
        </w:rPr>
        <w:t xml:space="preserve">, about 14.4% higher than the control. From the results, it is clear that among different replacement levels, the use of </w:t>
      </w:r>
      <w:proofErr w:type="spellStart"/>
      <w:r w:rsidR="00AA3B98" w:rsidRPr="00A93CEA">
        <w:rPr>
          <w:rFonts w:eastAsia="Batang"/>
          <w:sz w:val="20"/>
          <w:szCs w:val="20"/>
        </w:rPr>
        <w:t>metakaolin</w:t>
      </w:r>
      <w:proofErr w:type="spellEnd"/>
      <w:r w:rsidR="00AA3B98" w:rsidRPr="00A93CEA">
        <w:rPr>
          <w:rFonts w:eastAsia="Batang"/>
          <w:sz w:val="20"/>
          <w:szCs w:val="20"/>
        </w:rPr>
        <w:t xml:space="preserve"> at the replacement level of 15% performed the best, which resulted in the highest strength increase over the control concretes at all test ages. </w:t>
      </w:r>
    </w:p>
    <w:p w:rsidR="00AA3B98" w:rsidRPr="00A93CEA" w:rsidRDefault="002E071C" w:rsidP="002E071C">
      <w:pPr>
        <w:pStyle w:val="Default"/>
        <w:snapToGrid w:val="0"/>
        <w:jc w:val="both"/>
        <w:rPr>
          <w:rFonts w:eastAsia="Batang"/>
          <w:sz w:val="20"/>
          <w:szCs w:val="20"/>
        </w:rPr>
      </w:pPr>
      <w:r w:rsidRPr="00A93CEA">
        <w:rPr>
          <w:sz w:val="20"/>
          <w:szCs w:val="20"/>
        </w:rPr>
        <w:tab/>
      </w:r>
      <w:r w:rsidR="00AA3B98" w:rsidRPr="00A93CEA">
        <w:rPr>
          <w:sz w:val="20"/>
          <w:szCs w:val="20"/>
        </w:rPr>
        <w:t xml:space="preserve">The 20% replacement also exhibits similar strength development as the control. Compared to 5% and 10% replacement, the amount of </w:t>
      </w:r>
      <w:proofErr w:type="spellStart"/>
      <w:r w:rsidR="00AA3B98" w:rsidRPr="00A93CEA">
        <w:rPr>
          <w:sz w:val="20"/>
          <w:szCs w:val="20"/>
        </w:rPr>
        <w:t>metakaolinite</w:t>
      </w:r>
      <w:proofErr w:type="spellEnd"/>
      <w:r w:rsidR="00AA3B98" w:rsidRPr="00A93CEA">
        <w:rPr>
          <w:sz w:val="20"/>
          <w:szCs w:val="20"/>
        </w:rPr>
        <w:t xml:space="preserve"> exists in the blended concrete are probably too high. The quantity of calcium hydroxide produced from the hydration of cement is not enough to react with all the </w:t>
      </w:r>
      <w:proofErr w:type="spellStart"/>
      <w:r w:rsidR="00AA3B98" w:rsidRPr="00A93CEA">
        <w:rPr>
          <w:sz w:val="20"/>
          <w:szCs w:val="20"/>
        </w:rPr>
        <w:t>metakaolinite</w:t>
      </w:r>
      <w:proofErr w:type="spellEnd"/>
      <w:r w:rsidR="00AA3B98" w:rsidRPr="00A93CEA">
        <w:rPr>
          <w:sz w:val="20"/>
          <w:szCs w:val="20"/>
        </w:rPr>
        <w:t xml:space="preserve"> to produce extra CSH. The calcium hydroxide has been reduced to the minimum level while some </w:t>
      </w:r>
      <w:proofErr w:type="spellStart"/>
      <w:r w:rsidR="00AA3B98" w:rsidRPr="00A93CEA">
        <w:rPr>
          <w:sz w:val="20"/>
          <w:szCs w:val="20"/>
        </w:rPr>
        <w:t>metakaolinite</w:t>
      </w:r>
      <w:proofErr w:type="spellEnd"/>
      <w:r w:rsidR="00AA3B98" w:rsidRPr="00A93CEA">
        <w:rPr>
          <w:sz w:val="20"/>
          <w:szCs w:val="20"/>
        </w:rPr>
        <w:t xml:space="preserve"> are left out without any chemical reaction. </w:t>
      </w:r>
    </w:p>
    <w:p w:rsidR="00AA3B98" w:rsidRPr="00A93CEA" w:rsidRDefault="002E071C" w:rsidP="002E071C">
      <w:pPr>
        <w:pStyle w:val="Default"/>
        <w:snapToGrid w:val="0"/>
        <w:jc w:val="both"/>
        <w:rPr>
          <w:rFonts w:eastAsia="Batang"/>
          <w:sz w:val="20"/>
          <w:szCs w:val="20"/>
        </w:rPr>
      </w:pPr>
      <w:r w:rsidRPr="00A93CEA">
        <w:rPr>
          <w:rFonts w:eastAsia="Batang"/>
          <w:sz w:val="20"/>
          <w:szCs w:val="20"/>
        </w:rPr>
        <w:tab/>
      </w:r>
      <w:r w:rsidR="00AA3B98" w:rsidRPr="00A93CEA">
        <w:rPr>
          <w:rFonts w:eastAsia="Batang"/>
          <w:sz w:val="20"/>
          <w:szCs w:val="20"/>
        </w:rPr>
        <w:t xml:space="preserve">The compressive strength of the cubes with 25% and 30% replacement are generally lower than the control at all test ages. This is generally caused by the “dilution effect”. As the replacement rations exceed 15%, the amount of </w:t>
      </w:r>
      <w:proofErr w:type="spellStart"/>
      <w:r w:rsidR="00AA3B98" w:rsidRPr="00A93CEA">
        <w:rPr>
          <w:rFonts w:eastAsia="Batang"/>
          <w:sz w:val="20"/>
          <w:szCs w:val="20"/>
        </w:rPr>
        <w:t>metakaolinite</w:t>
      </w:r>
      <w:proofErr w:type="spellEnd"/>
      <w:r w:rsidR="00AA3B98" w:rsidRPr="00A93CEA">
        <w:rPr>
          <w:rFonts w:eastAsia="Batang"/>
          <w:sz w:val="20"/>
          <w:szCs w:val="20"/>
        </w:rPr>
        <w:t xml:space="preserve"> is in excess to react with calcium hydroxide. These extra </w:t>
      </w:r>
      <w:proofErr w:type="spellStart"/>
      <w:r w:rsidR="00AA3B98" w:rsidRPr="00A93CEA">
        <w:rPr>
          <w:rFonts w:eastAsia="Batang"/>
          <w:sz w:val="20"/>
          <w:szCs w:val="20"/>
        </w:rPr>
        <w:t>metakaolinite</w:t>
      </w:r>
      <w:proofErr w:type="spellEnd"/>
      <w:r w:rsidR="00AA3B98" w:rsidRPr="00A93CEA">
        <w:rPr>
          <w:rFonts w:eastAsia="Batang"/>
          <w:sz w:val="20"/>
          <w:szCs w:val="20"/>
        </w:rPr>
        <w:t xml:space="preserve"> produce an immediate dilution effect such that the water-cement ratio is reduced. Concrete strength is reduced in approximate proportion to the degree of replacement.  </w:t>
      </w:r>
    </w:p>
    <w:p w:rsidR="00AA3B98" w:rsidRPr="00A93CEA" w:rsidRDefault="00AA3B98" w:rsidP="002E071C">
      <w:pPr>
        <w:pStyle w:val="Default"/>
        <w:snapToGrid w:val="0"/>
        <w:jc w:val="both"/>
        <w:rPr>
          <w:b/>
          <w:bCs/>
          <w:sz w:val="20"/>
          <w:szCs w:val="20"/>
        </w:rPr>
      </w:pPr>
    </w:p>
    <w:p w:rsidR="00AA3B98" w:rsidRPr="00A93CEA" w:rsidRDefault="00AA3B98" w:rsidP="002E071C">
      <w:pPr>
        <w:pStyle w:val="Default"/>
        <w:snapToGrid w:val="0"/>
        <w:jc w:val="both"/>
        <w:rPr>
          <w:b/>
          <w:bCs/>
          <w:sz w:val="20"/>
          <w:szCs w:val="20"/>
        </w:rPr>
      </w:pPr>
      <w:r w:rsidRPr="00A93CEA">
        <w:rPr>
          <w:b/>
          <w:bCs/>
          <w:sz w:val="20"/>
          <w:szCs w:val="20"/>
        </w:rPr>
        <w:t xml:space="preserve">3.1. Slump Test </w:t>
      </w:r>
    </w:p>
    <w:p w:rsidR="00AA3B98" w:rsidRPr="00A93CEA" w:rsidRDefault="002E071C" w:rsidP="002E071C">
      <w:pPr>
        <w:pStyle w:val="Default"/>
        <w:snapToGrid w:val="0"/>
        <w:jc w:val="both"/>
        <w:rPr>
          <w:b/>
          <w:bCs/>
          <w:sz w:val="20"/>
          <w:szCs w:val="20"/>
        </w:rPr>
      </w:pPr>
      <w:r w:rsidRPr="00A93CEA">
        <w:rPr>
          <w:sz w:val="20"/>
          <w:szCs w:val="20"/>
        </w:rPr>
        <w:tab/>
      </w:r>
      <w:proofErr w:type="gramStart"/>
      <w:r w:rsidR="00AA3B98" w:rsidRPr="00A93CEA">
        <w:rPr>
          <w:sz w:val="20"/>
          <w:szCs w:val="20"/>
        </w:rPr>
        <w:t xml:space="preserve">The workability of the mixture decreased by adding replacement cement with </w:t>
      </w:r>
      <w:proofErr w:type="spellStart"/>
      <w:r w:rsidR="00AA3B98" w:rsidRPr="00A93CEA">
        <w:rPr>
          <w:sz w:val="20"/>
          <w:szCs w:val="20"/>
        </w:rPr>
        <w:t>metakaoline</w:t>
      </w:r>
      <w:proofErr w:type="spellEnd"/>
      <w:r w:rsidR="00AA3B98" w:rsidRPr="00A93CEA">
        <w:rPr>
          <w:sz w:val="20"/>
          <w:szCs w:val="20"/>
        </w:rPr>
        <w:t>.</w:t>
      </w:r>
      <w:proofErr w:type="gramEnd"/>
      <w:r w:rsidR="00AA3B98" w:rsidRPr="00A93CEA">
        <w:rPr>
          <w:sz w:val="20"/>
          <w:szCs w:val="20"/>
        </w:rPr>
        <w:t xml:space="preserve"> Slump height for the control specimen which is plain concrete was 75mm. Slump for concrete mixture which contains 15% </w:t>
      </w:r>
      <w:proofErr w:type="spellStart"/>
      <w:r w:rsidR="00AA3B98" w:rsidRPr="00A93CEA">
        <w:rPr>
          <w:sz w:val="20"/>
          <w:szCs w:val="20"/>
        </w:rPr>
        <w:t>metakaolin</w:t>
      </w:r>
      <w:proofErr w:type="spellEnd"/>
      <w:r w:rsidR="00AA3B98" w:rsidRPr="00A93CEA">
        <w:rPr>
          <w:sz w:val="20"/>
          <w:szCs w:val="20"/>
        </w:rPr>
        <w:t xml:space="preserve"> replacement was 55mm, which is 20.0% lower than the control specimen. Therefore, it shows that the </w:t>
      </w:r>
      <w:proofErr w:type="spellStart"/>
      <w:r w:rsidR="00AA3B98" w:rsidRPr="00A93CEA">
        <w:rPr>
          <w:sz w:val="20"/>
          <w:szCs w:val="20"/>
        </w:rPr>
        <w:t>metakaolin</w:t>
      </w:r>
      <w:proofErr w:type="spellEnd"/>
      <w:r w:rsidR="00AA3B98" w:rsidRPr="00A93CEA">
        <w:rPr>
          <w:sz w:val="20"/>
          <w:szCs w:val="20"/>
        </w:rPr>
        <w:t xml:space="preserve"> stiffen the mixture and lower the workability of the mixture.</w:t>
      </w:r>
    </w:p>
    <w:p w:rsidR="00AA3B98" w:rsidRPr="00A93CEA" w:rsidRDefault="00AA3B98" w:rsidP="002E071C">
      <w:pPr>
        <w:pStyle w:val="Default"/>
        <w:snapToGrid w:val="0"/>
        <w:jc w:val="both"/>
        <w:rPr>
          <w:b/>
          <w:bCs/>
          <w:sz w:val="20"/>
          <w:szCs w:val="20"/>
        </w:rPr>
      </w:pPr>
    </w:p>
    <w:p w:rsidR="00AA3B98" w:rsidRPr="00A93CEA" w:rsidRDefault="00AA3B98" w:rsidP="002E071C">
      <w:pPr>
        <w:pStyle w:val="Default"/>
        <w:snapToGrid w:val="0"/>
        <w:jc w:val="both"/>
        <w:rPr>
          <w:b/>
          <w:bCs/>
          <w:sz w:val="20"/>
          <w:szCs w:val="20"/>
        </w:rPr>
      </w:pPr>
      <w:r w:rsidRPr="00A93CEA">
        <w:rPr>
          <w:b/>
          <w:bCs/>
          <w:sz w:val="20"/>
          <w:szCs w:val="20"/>
        </w:rPr>
        <w:t xml:space="preserve">3.2. Flexural Strength Test </w:t>
      </w:r>
    </w:p>
    <w:p w:rsidR="00AA3B98" w:rsidRPr="00A93CEA" w:rsidRDefault="002E071C" w:rsidP="002E071C">
      <w:pPr>
        <w:pStyle w:val="Default"/>
        <w:snapToGrid w:val="0"/>
        <w:jc w:val="both"/>
        <w:rPr>
          <w:sz w:val="20"/>
          <w:szCs w:val="20"/>
        </w:rPr>
      </w:pPr>
      <w:r w:rsidRPr="00A93CEA">
        <w:rPr>
          <w:sz w:val="20"/>
          <w:szCs w:val="20"/>
        </w:rPr>
        <w:tab/>
      </w:r>
      <w:r w:rsidR="00AA3B98" w:rsidRPr="00A93CEA">
        <w:rPr>
          <w:sz w:val="20"/>
          <w:szCs w:val="20"/>
        </w:rPr>
        <w:t xml:space="preserve">Beam A serve as the control beam in this research and it result is compare with that of beam B which had 15% of cement replaced with </w:t>
      </w:r>
      <w:proofErr w:type="spellStart"/>
      <w:r w:rsidR="00AA3B98" w:rsidRPr="00A93CEA">
        <w:rPr>
          <w:sz w:val="20"/>
          <w:szCs w:val="20"/>
        </w:rPr>
        <w:t>metakaoline</w:t>
      </w:r>
      <w:proofErr w:type="spellEnd"/>
      <w:r w:rsidR="00AA3B98" w:rsidRPr="00A93CEA">
        <w:rPr>
          <w:sz w:val="20"/>
          <w:szCs w:val="20"/>
        </w:rPr>
        <w:t>. The first crack load for the beam B was about 20kN. Which occurred at the middle of the span and the deflection was 8.3 mm, while the strain was 122 x 10</w:t>
      </w:r>
      <w:r w:rsidR="00AA3B98" w:rsidRPr="00A93CEA">
        <w:rPr>
          <w:position w:val="10"/>
          <w:sz w:val="20"/>
          <w:szCs w:val="20"/>
          <w:vertAlign w:val="superscript"/>
        </w:rPr>
        <w:t>-6</w:t>
      </w:r>
      <w:r w:rsidR="00AA3B98" w:rsidRPr="00A93CEA">
        <w:rPr>
          <w:sz w:val="20"/>
          <w:szCs w:val="20"/>
        </w:rPr>
        <w:t xml:space="preserve">. The increased of load generate more cracks within the tension zone. The control beam (A) failed at 95.1kN with the deflection near failure of 14.66mm. </w:t>
      </w:r>
      <w:r w:rsidR="00AA3B98" w:rsidRPr="00A93CEA">
        <w:rPr>
          <w:sz w:val="20"/>
          <w:szCs w:val="20"/>
        </w:rPr>
        <w:lastRenderedPageBreak/>
        <w:t xml:space="preserve">The ultimate load is slightly below that of beam B which is about 14.02% higher. Beam A had it first crack load at 15 </w:t>
      </w:r>
      <w:proofErr w:type="spellStart"/>
      <w:proofErr w:type="gramStart"/>
      <w:r w:rsidR="00AA3B98" w:rsidRPr="00A93CEA">
        <w:rPr>
          <w:sz w:val="20"/>
          <w:szCs w:val="20"/>
        </w:rPr>
        <w:t>kN</w:t>
      </w:r>
      <w:proofErr w:type="spellEnd"/>
      <w:proofErr w:type="gramEnd"/>
      <w:r w:rsidR="00AA3B98" w:rsidRPr="00A93CEA">
        <w:rPr>
          <w:sz w:val="20"/>
          <w:szCs w:val="20"/>
        </w:rPr>
        <w:t xml:space="preserve"> and the deflection was 9.7mm. Strain at the first crack was 263 x 10</w:t>
      </w:r>
      <w:r w:rsidR="00AA3B98" w:rsidRPr="00A93CEA">
        <w:rPr>
          <w:position w:val="10"/>
          <w:sz w:val="20"/>
          <w:szCs w:val="20"/>
          <w:vertAlign w:val="superscript"/>
        </w:rPr>
        <w:t>-6</w:t>
      </w:r>
      <w:r w:rsidR="00AA3B98" w:rsidRPr="00A93CEA">
        <w:rPr>
          <w:sz w:val="20"/>
          <w:szCs w:val="20"/>
        </w:rPr>
        <w:t>. The increment of load creates more multiple cracks. Beam B failed at 110.6kN with the deflection of 17.82 mm. In general, beam B is able to sustain higher load compare to beam A.</w:t>
      </w:r>
    </w:p>
    <w:p w:rsidR="00AA3B98" w:rsidRPr="00A93CEA" w:rsidRDefault="00AA3B98" w:rsidP="002E071C">
      <w:pPr>
        <w:pStyle w:val="Default"/>
        <w:snapToGrid w:val="0"/>
        <w:jc w:val="both"/>
        <w:rPr>
          <w:sz w:val="20"/>
          <w:szCs w:val="20"/>
        </w:rPr>
      </w:pPr>
    </w:p>
    <w:p w:rsidR="00AA3B98" w:rsidRPr="00A93CEA" w:rsidRDefault="00AA3B98" w:rsidP="002E071C">
      <w:pPr>
        <w:pStyle w:val="Default"/>
        <w:snapToGrid w:val="0"/>
        <w:jc w:val="both"/>
        <w:rPr>
          <w:b/>
          <w:bCs/>
          <w:sz w:val="20"/>
          <w:szCs w:val="20"/>
        </w:rPr>
      </w:pPr>
      <w:r w:rsidRPr="00A93CEA">
        <w:rPr>
          <w:b/>
          <w:bCs/>
          <w:sz w:val="20"/>
          <w:szCs w:val="20"/>
        </w:rPr>
        <w:t xml:space="preserve"> 3.3. Deflection</w:t>
      </w:r>
    </w:p>
    <w:p w:rsidR="00AA3B98" w:rsidRPr="00A93CEA" w:rsidRDefault="002E071C" w:rsidP="002E071C">
      <w:pPr>
        <w:pStyle w:val="Default"/>
        <w:snapToGrid w:val="0"/>
        <w:jc w:val="both"/>
        <w:rPr>
          <w:sz w:val="20"/>
          <w:szCs w:val="20"/>
        </w:rPr>
      </w:pPr>
      <w:r w:rsidRPr="00A93CEA">
        <w:rPr>
          <w:sz w:val="20"/>
          <w:szCs w:val="20"/>
        </w:rPr>
        <w:tab/>
      </w:r>
      <w:r w:rsidR="00AA3B98" w:rsidRPr="00A93CEA">
        <w:rPr>
          <w:sz w:val="20"/>
          <w:szCs w:val="20"/>
        </w:rPr>
        <w:t xml:space="preserve">From experimental, it is seen that the beam with 15% </w:t>
      </w:r>
      <w:proofErr w:type="spellStart"/>
      <w:r w:rsidR="00AA3B98" w:rsidRPr="00A93CEA">
        <w:rPr>
          <w:sz w:val="20"/>
          <w:szCs w:val="20"/>
        </w:rPr>
        <w:t>metakaolin</w:t>
      </w:r>
      <w:proofErr w:type="spellEnd"/>
      <w:r w:rsidR="00AA3B98" w:rsidRPr="00A93CEA">
        <w:rPr>
          <w:sz w:val="20"/>
          <w:szCs w:val="20"/>
        </w:rPr>
        <w:t xml:space="preserve"> deflect less, about 8.3mm compared to control sample with deflection 9.5mm. The deflections at ultimate load for all beams have shown that with 15% </w:t>
      </w:r>
      <w:proofErr w:type="spellStart"/>
      <w:r w:rsidR="00AA3B98" w:rsidRPr="00A93CEA">
        <w:rPr>
          <w:sz w:val="20"/>
          <w:szCs w:val="20"/>
        </w:rPr>
        <w:t>metakaolin</w:t>
      </w:r>
      <w:proofErr w:type="spellEnd"/>
      <w:r w:rsidR="00AA3B98" w:rsidRPr="00A93CEA">
        <w:rPr>
          <w:sz w:val="20"/>
          <w:szCs w:val="20"/>
        </w:rPr>
        <w:t xml:space="preserve"> cement replacement beams are capable of resisting more deflection before collapse. The collapse deflection for beam with 15% replacement was 17.82mm which is higher than control sample which is about 14.66mm. </w:t>
      </w:r>
    </w:p>
    <w:p w:rsidR="00AA3B98" w:rsidRPr="00A93CEA" w:rsidRDefault="00AA3B98" w:rsidP="002E071C">
      <w:pPr>
        <w:autoSpaceDE w:val="0"/>
        <w:autoSpaceDN w:val="0"/>
        <w:adjustRightInd w:val="0"/>
        <w:snapToGrid w:val="0"/>
        <w:jc w:val="both"/>
        <w:rPr>
          <w:sz w:val="20"/>
          <w:szCs w:val="20"/>
        </w:rPr>
      </w:pPr>
      <w:r w:rsidRPr="00A93CEA">
        <w:rPr>
          <w:sz w:val="20"/>
          <w:szCs w:val="20"/>
        </w:rPr>
        <w:t xml:space="preserve">The deflection obtain for both control specimens and 15% replacement are within the allowable limit provided by BS 8110.  BS 8110 recommends an upper limit of span/250 for the deflection in order to satisfy the appearance and safety criteria of a structure. The ductility of reinforced concrete structures is also of paramount importance because any member should be capable of undergoing large deflections at near maximum load carrying capacity, providing ample warning to the imminence of failure. </w:t>
      </w:r>
      <w:proofErr w:type="spellStart"/>
      <w:r w:rsidRPr="00A93CEA">
        <w:rPr>
          <w:sz w:val="20"/>
          <w:szCs w:val="20"/>
        </w:rPr>
        <w:t>Teo</w:t>
      </w:r>
      <w:proofErr w:type="spellEnd"/>
      <w:r w:rsidRPr="00A93CEA">
        <w:rPr>
          <w:sz w:val="20"/>
          <w:szCs w:val="20"/>
        </w:rPr>
        <w:t xml:space="preserve"> (2006) mentions that members with a displacement ductility in the range of 3 to 5 has adequate ductility and can be considered for structural members subjected to large displacements. From this investigation, it was also observed that a </w:t>
      </w:r>
      <w:proofErr w:type="spellStart"/>
      <w:r w:rsidRPr="00A93CEA">
        <w:rPr>
          <w:sz w:val="20"/>
          <w:szCs w:val="20"/>
        </w:rPr>
        <w:t>metakaoline</w:t>
      </w:r>
      <w:proofErr w:type="spellEnd"/>
      <w:r w:rsidRPr="00A93CEA">
        <w:rPr>
          <w:sz w:val="20"/>
          <w:szCs w:val="20"/>
        </w:rPr>
        <w:t xml:space="preserve"> replaced concrete results in high ductile behavior.</w:t>
      </w:r>
    </w:p>
    <w:p w:rsidR="00AA3B98" w:rsidRPr="00A93CEA" w:rsidRDefault="00AA3B98" w:rsidP="002E071C">
      <w:pPr>
        <w:autoSpaceDE w:val="0"/>
        <w:autoSpaceDN w:val="0"/>
        <w:adjustRightInd w:val="0"/>
        <w:snapToGrid w:val="0"/>
        <w:jc w:val="both"/>
        <w:rPr>
          <w:sz w:val="20"/>
          <w:szCs w:val="20"/>
        </w:rPr>
      </w:pPr>
    </w:p>
    <w:p w:rsidR="00AA3B98" w:rsidRPr="00A93CEA" w:rsidRDefault="00AA3B98" w:rsidP="002E071C">
      <w:pPr>
        <w:pStyle w:val="Default"/>
        <w:snapToGrid w:val="0"/>
        <w:jc w:val="both"/>
        <w:rPr>
          <w:b/>
          <w:bCs/>
          <w:sz w:val="20"/>
          <w:szCs w:val="20"/>
        </w:rPr>
      </w:pPr>
      <w:r w:rsidRPr="00A93CEA">
        <w:rPr>
          <w:b/>
          <w:bCs/>
          <w:sz w:val="20"/>
          <w:szCs w:val="20"/>
        </w:rPr>
        <w:t xml:space="preserve">3.4. Cracking </w:t>
      </w:r>
    </w:p>
    <w:p w:rsidR="00AA3B98" w:rsidRPr="00A93CEA" w:rsidRDefault="002E071C" w:rsidP="002E071C">
      <w:pPr>
        <w:pStyle w:val="Default"/>
        <w:snapToGrid w:val="0"/>
        <w:jc w:val="both"/>
        <w:rPr>
          <w:sz w:val="20"/>
          <w:szCs w:val="20"/>
        </w:rPr>
      </w:pPr>
      <w:r w:rsidRPr="00A93CEA">
        <w:rPr>
          <w:sz w:val="20"/>
          <w:szCs w:val="20"/>
        </w:rPr>
        <w:tab/>
      </w:r>
      <w:r w:rsidR="00AA3B98" w:rsidRPr="00A93CEA">
        <w:rPr>
          <w:sz w:val="20"/>
          <w:szCs w:val="20"/>
        </w:rPr>
        <w:t xml:space="preserve">Cracking is one of the important data needed in this study. Beam A which is plain concrete had the first crack load at 15kN load while B at 20kN. This shows that beam B had higher first cracks load than beam </w:t>
      </w:r>
      <w:proofErr w:type="gramStart"/>
      <w:r w:rsidR="00AA3B98" w:rsidRPr="00A93CEA">
        <w:rPr>
          <w:sz w:val="20"/>
          <w:szCs w:val="20"/>
        </w:rPr>
        <w:t>A</w:t>
      </w:r>
      <w:proofErr w:type="gramEnd"/>
      <w:r w:rsidR="00AA3B98" w:rsidRPr="00A93CEA">
        <w:rPr>
          <w:sz w:val="20"/>
          <w:szCs w:val="20"/>
        </w:rPr>
        <w:t xml:space="preserve"> concrete. From the observation, it clearly shows that beam B has better performance than beam </w:t>
      </w:r>
      <w:proofErr w:type="gramStart"/>
      <w:r w:rsidR="00AA3B98" w:rsidRPr="00A93CEA">
        <w:rPr>
          <w:sz w:val="20"/>
          <w:szCs w:val="20"/>
        </w:rPr>
        <w:t>A</w:t>
      </w:r>
      <w:proofErr w:type="gramEnd"/>
      <w:r w:rsidR="00AA3B98" w:rsidRPr="00A93CEA">
        <w:rPr>
          <w:sz w:val="20"/>
          <w:szCs w:val="20"/>
        </w:rPr>
        <w:t xml:space="preserve"> concrete. It not only can sustain bigger loading about 83kN but also have smaller cracking size compare to beam A with about 68kN plain concrete.  For both beams, the average widths for the cracks were 0.25 mm for beam A while the average width were 0.18mm for beam B. Concrete with 15% </w:t>
      </w:r>
      <w:proofErr w:type="spellStart"/>
      <w:r w:rsidR="00AA3B98" w:rsidRPr="00A93CEA">
        <w:rPr>
          <w:sz w:val="20"/>
          <w:szCs w:val="20"/>
        </w:rPr>
        <w:t>metakaolin</w:t>
      </w:r>
      <w:proofErr w:type="spellEnd"/>
      <w:r w:rsidR="00AA3B98" w:rsidRPr="00A93CEA">
        <w:rPr>
          <w:sz w:val="20"/>
          <w:szCs w:val="20"/>
        </w:rPr>
        <w:t xml:space="preserve"> content inhibit crack growth and crack widening. The number of cracks for beam A is more than beam B. The numbers of crack at middle span were seen to increase with the load.</w:t>
      </w:r>
    </w:p>
    <w:p w:rsidR="00AA3B98" w:rsidRPr="00A93CEA" w:rsidRDefault="002E071C" w:rsidP="002E071C">
      <w:pPr>
        <w:autoSpaceDE w:val="0"/>
        <w:autoSpaceDN w:val="0"/>
        <w:adjustRightInd w:val="0"/>
        <w:snapToGrid w:val="0"/>
        <w:jc w:val="both"/>
        <w:rPr>
          <w:sz w:val="20"/>
          <w:szCs w:val="20"/>
        </w:rPr>
      </w:pPr>
      <w:r w:rsidRPr="00A93CEA">
        <w:rPr>
          <w:sz w:val="20"/>
          <w:szCs w:val="20"/>
        </w:rPr>
        <w:lastRenderedPageBreak/>
        <w:tab/>
      </w:r>
      <w:r w:rsidR="00AA3B98" w:rsidRPr="00A93CEA">
        <w:rPr>
          <w:sz w:val="20"/>
          <w:szCs w:val="20"/>
        </w:rPr>
        <w:t xml:space="preserve">The cracks forming on the surface of the beams were mostly vertical, suggesting failure in flexure. In most codes of practice, the maximum allowable crack widths lie in the range of 0.10 to about 0.40 mm, depending upon the exposure condition. </w:t>
      </w:r>
    </w:p>
    <w:p w:rsidR="00AA3B98" w:rsidRPr="00A93CEA" w:rsidRDefault="00AA3B98" w:rsidP="002E071C">
      <w:pPr>
        <w:autoSpaceDE w:val="0"/>
        <w:autoSpaceDN w:val="0"/>
        <w:adjustRightInd w:val="0"/>
        <w:snapToGrid w:val="0"/>
        <w:jc w:val="both"/>
        <w:rPr>
          <w:sz w:val="20"/>
          <w:szCs w:val="20"/>
        </w:rPr>
      </w:pPr>
    </w:p>
    <w:p w:rsidR="00AA3B98" w:rsidRPr="00A93CEA" w:rsidRDefault="00AA3B98" w:rsidP="002E071C">
      <w:pPr>
        <w:autoSpaceDE w:val="0"/>
        <w:autoSpaceDN w:val="0"/>
        <w:adjustRightInd w:val="0"/>
        <w:snapToGrid w:val="0"/>
        <w:jc w:val="both"/>
        <w:rPr>
          <w:b/>
          <w:sz w:val="20"/>
          <w:szCs w:val="20"/>
        </w:rPr>
      </w:pPr>
      <w:r w:rsidRPr="00A93CEA">
        <w:rPr>
          <w:b/>
          <w:sz w:val="20"/>
          <w:szCs w:val="20"/>
        </w:rPr>
        <w:t>4. Conclusions</w:t>
      </w:r>
    </w:p>
    <w:p w:rsidR="00AA3B98" w:rsidRPr="00A93CEA" w:rsidRDefault="002E071C" w:rsidP="002E071C">
      <w:pPr>
        <w:autoSpaceDE w:val="0"/>
        <w:autoSpaceDN w:val="0"/>
        <w:adjustRightInd w:val="0"/>
        <w:snapToGrid w:val="0"/>
        <w:jc w:val="both"/>
        <w:rPr>
          <w:i/>
          <w:iCs/>
          <w:sz w:val="20"/>
          <w:szCs w:val="20"/>
        </w:rPr>
      </w:pPr>
      <w:r w:rsidRPr="00A93CEA">
        <w:rPr>
          <w:sz w:val="20"/>
          <w:szCs w:val="20"/>
        </w:rPr>
        <w:tab/>
      </w:r>
      <w:r w:rsidR="00AA3B98" w:rsidRPr="00A93CEA">
        <w:rPr>
          <w:sz w:val="20"/>
          <w:szCs w:val="20"/>
        </w:rPr>
        <w:t>The following conclusions can be made on the basis of this study.</w:t>
      </w:r>
      <w:r w:rsidR="00AA3B98" w:rsidRPr="00A93CEA">
        <w:rPr>
          <w:i/>
          <w:iCs/>
          <w:sz w:val="20"/>
          <w:szCs w:val="20"/>
        </w:rPr>
        <w:t xml:space="preserve"> </w:t>
      </w:r>
      <w:r w:rsidR="00AA3B98" w:rsidRPr="00A93CEA">
        <w:rPr>
          <w:color w:val="000000"/>
          <w:sz w:val="20"/>
          <w:szCs w:val="20"/>
        </w:rPr>
        <w:t xml:space="preserve">The concrete with 15% </w:t>
      </w:r>
      <w:proofErr w:type="spellStart"/>
      <w:r w:rsidR="00AA3B98" w:rsidRPr="00A93CEA">
        <w:rPr>
          <w:color w:val="000000"/>
          <w:sz w:val="20"/>
          <w:szCs w:val="20"/>
        </w:rPr>
        <w:t>metakaolin</w:t>
      </w:r>
      <w:proofErr w:type="spellEnd"/>
      <w:r w:rsidR="00AA3B98" w:rsidRPr="00A93CEA">
        <w:rPr>
          <w:color w:val="000000"/>
          <w:sz w:val="20"/>
          <w:szCs w:val="20"/>
        </w:rPr>
        <w:t xml:space="preserve"> cement replacement give the optimum compressive strength. </w:t>
      </w:r>
      <w:r w:rsidR="00AA3B98" w:rsidRPr="00A93CEA">
        <w:rPr>
          <w:i/>
          <w:iCs/>
          <w:sz w:val="20"/>
          <w:szCs w:val="20"/>
        </w:rPr>
        <w:t xml:space="preserve"> </w:t>
      </w:r>
      <w:r w:rsidR="00AA3B98" w:rsidRPr="00A93CEA">
        <w:rPr>
          <w:color w:val="000000"/>
          <w:sz w:val="20"/>
          <w:szCs w:val="20"/>
        </w:rPr>
        <w:t xml:space="preserve">The </w:t>
      </w:r>
      <w:proofErr w:type="spellStart"/>
      <w:r w:rsidR="00AA3B98" w:rsidRPr="00A93CEA">
        <w:rPr>
          <w:color w:val="000000"/>
          <w:sz w:val="20"/>
          <w:szCs w:val="20"/>
        </w:rPr>
        <w:t>behaviour</w:t>
      </w:r>
      <w:proofErr w:type="spellEnd"/>
      <w:r w:rsidR="00AA3B98" w:rsidRPr="00A93CEA">
        <w:rPr>
          <w:color w:val="000000"/>
          <w:sz w:val="20"/>
          <w:szCs w:val="20"/>
        </w:rPr>
        <w:t xml:space="preserve"> of the concrete with partial replacement of </w:t>
      </w:r>
      <w:proofErr w:type="spellStart"/>
      <w:proofErr w:type="gramStart"/>
      <w:r w:rsidR="00AA3B98" w:rsidRPr="00A93CEA">
        <w:rPr>
          <w:color w:val="000000"/>
          <w:sz w:val="20"/>
          <w:szCs w:val="20"/>
        </w:rPr>
        <w:t>portland</w:t>
      </w:r>
      <w:proofErr w:type="spellEnd"/>
      <w:proofErr w:type="gramEnd"/>
      <w:r w:rsidR="00AA3B98" w:rsidRPr="00A93CEA">
        <w:rPr>
          <w:color w:val="000000"/>
          <w:sz w:val="20"/>
          <w:szCs w:val="20"/>
        </w:rPr>
        <w:t xml:space="preserve"> cement by </w:t>
      </w:r>
      <w:proofErr w:type="spellStart"/>
      <w:r w:rsidR="00AA3B98" w:rsidRPr="00A93CEA">
        <w:rPr>
          <w:color w:val="000000"/>
          <w:sz w:val="20"/>
          <w:szCs w:val="20"/>
        </w:rPr>
        <w:t>metakaolin</w:t>
      </w:r>
      <w:proofErr w:type="spellEnd"/>
      <w:r w:rsidR="00AA3B98" w:rsidRPr="00A93CEA">
        <w:rPr>
          <w:color w:val="000000"/>
          <w:sz w:val="20"/>
          <w:szCs w:val="20"/>
        </w:rPr>
        <w:t xml:space="preserve">, is significantly superior to concrete that use only </w:t>
      </w:r>
      <w:proofErr w:type="spellStart"/>
      <w:r w:rsidR="00AA3B98" w:rsidRPr="00A93CEA">
        <w:rPr>
          <w:color w:val="000000"/>
          <w:sz w:val="20"/>
          <w:szCs w:val="20"/>
        </w:rPr>
        <w:t>portland</w:t>
      </w:r>
      <w:proofErr w:type="spellEnd"/>
      <w:r w:rsidR="00AA3B98" w:rsidRPr="00A93CEA">
        <w:rPr>
          <w:color w:val="000000"/>
          <w:sz w:val="20"/>
          <w:szCs w:val="20"/>
        </w:rPr>
        <w:t xml:space="preserve"> composite cement as binder. </w:t>
      </w:r>
    </w:p>
    <w:p w:rsidR="00AA3B98" w:rsidRPr="00A93CEA" w:rsidRDefault="002E071C" w:rsidP="002E071C">
      <w:pPr>
        <w:autoSpaceDE w:val="0"/>
        <w:autoSpaceDN w:val="0"/>
        <w:adjustRightInd w:val="0"/>
        <w:snapToGrid w:val="0"/>
        <w:jc w:val="both"/>
        <w:rPr>
          <w:sz w:val="20"/>
          <w:szCs w:val="20"/>
        </w:rPr>
      </w:pPr>
      <w:r w:rsidRPr="00A93CEA">
        <w:rPr>
          <w:sz w:val="20"/>
          <w:szCs w:val="20"/>
        </w:rPr>
        <w:tab/>
        <w:t>I</w:t>
      </w:r>
      <w:r w:rsidR="00AA3B98" w:rsidRPr="00A93CEA">
        <w:rPr>
          <w:sz w:val="20"/>
          <w:szCs w:val="20"/>
        </w:rPr>
        <w:t xml:space="preserve">t was generally observed that the flexural </w:t>
      </w:r>
      <w:proofErr w:type="spellStart"/>
      <w:r w:rsidR="00AA3B98" w:rsidRPr="00A93CEA">
        <w:rPr>
          <w:sz w:val="20"/>
          <w:szCs w:val="20"/>
        </w:rPr>
        <w:t>behaviour</w:t>
      </w:r>
      <w:proofErr w:type="spellEnd"/>
      <w:r w:rsidR="00AA3B98" w:rsidRPr="00A93CEA">
        <w:rPr>
          <w:sz w:val="20"/>
          <w:szCs w:val="20"/>
        </w:rPr>
        <w:t xml:space="preserve"> of </w:t>
      </w:r>
      <w:proofErr w:type="spellStart"/>
      <w:r w:rsidR="00AA3B98" w:rsidRPr="00A93CEA">
        <w:rPr>
          <w:sz w:val="20"/>
          <w:szCs w:val="20"/>
        </w:rPr>
        <w:t>metakaolin</w:t>
      </w:r>
      <w:proofErr w:type="spellEnd"/>
      <w:r w:rsidR="00AA3B98" w:rsidRPr="00A93CEA">
        <w:rPr>
          <w:sz w:val="20"/>
          <w:szCs w:val="20"/>
        </w:rPr>
        <w:t xml:space="preserve"> concrete is comparable to that of ordinary Portland </w:t>
      </w:r>
      <w:proofErr w:type="gramStart"/>
      <w:r w:rsidR="00AA3B98" w:rsidRPr="00A93CEA">
        <w:rPr>
          <w:sz w:val="20"/>
          <w:szCs w:val="20"/>
        </w:rPr>
        <w:t>cement  concretes</w:t>
      </w:r>
      <w:proofErr w:type="gramEnd"/>
      <w:r w:rsidR="00AA3B98" w:rsidRPr="00A93CEA">
        <w:rPr>
          <w:sz w:val="20"/>
          <w:szCs w:val="20"/>
        </w:rPr>
        <w:t xml:space="preserve"> and this investigation gives encouraging results for </w:t>
      </w:r>
      <w:proofErr w:type="spellStart"/>
      <w:r w:rsidR="00AA3B98" w:rsidRPr="00A93CEA">
        <w:rPr>
          <w:sz w:val="20"/>
          <w:szCs w:val="20"/>
        </w:rPr>
        <w:t>metakaolin</w:t>
      </w:r>
      <w:proofErr w:type="spellEnd"/>
      <w:r w:rsidR="00AA3B98" w:rsidRPr="00A93CEA">
        <w:rPr>
          <w:sz w:val="20"/>
          <w:szCs w:val="20"/>
        </w:rPr>
        <w:t xml:space="preserve"> to be used as cement replacement substitutes in the production of structural  concrete.</w:t>
      </w:r>
    </w:p>
    <w:p w:rsidR="00AA3B98" w:rsidRPr="00A93CEA" w:rsidRDefault="002E071C" w:rsidP="002E071C">
      <w:pPr>
        <w:pStyle w:val="Default"/>
        <w:snapToGrid w:val="0"/>
        <w:jc w:val="both"/>
        <w:rPr>
          <w:sz w:val="20"/>
          <w:szCs w:val="20"/>
        </w:rPr>
      </w:pPr>
      <w:r w:rsidRPr="00A93CEA">
        <w:rPr>
          <w:sz w:val="20"/>
          <w:szCs w:val="20"/>
        </w:rPr>
        <w:tab/>
      </w:r>
      <w:r w:rsidR="00AA3B98" w:rsidRPr="00A93CEA">
        <w:rPr>
          <w:sz w:val="20"/>
          <w:szCs w:val="20"/>
        </w:rPr>
        <w:t xml:space="preserve">Beam with 15% of MK7003 able to resist more deflection before failure which is about 17.82mm and 17.73% higher than control sample. </w:t>
      </w:r>
      <w:proofErr w:type="spellStart"/>
      <w:r w:rsidR="00AA3B98" w:rsidRPr="00A93CEA">
        <w:rPr>
          <w:sz w:val="20"/>
          <w:szCs w:val="20"/>
        </w:rPr>
        <w:t>Metakaolin</w:t>
      </w:r>
      <w:proofErr w:type="spellEnd"/>
      <w:r w:rsidR="00AA3B98" w:rsidRPr="00A93CEA">
        <w:rPr>
          <w:sz w:val="20"/>
          <w:szCs w:val="20"/>
        </w:rPr>
        <w:t xml:space="preserve"> concrete beams showed good ductility </w:t>
      </w:r>
      <w:proofErr w:type="spellStart"/>
      <w:r w:rsidR="00AA3B98" w:rsidRPr="00A93CEA">
        <w:rPr>
          <w:sz w:val="20"/>
          <w:szCs w:val="20"/>
        </w:rPr>
        <w:t>behaviour</w:t>
      </w:r>
      <w:proofErr w:type="spellEnd"/>
      <w:r w:rsidR="00AA3B98" w:rsidRPr="00A93CEA">
        <w:rPr>
          <w:sz w:val="20"/>
          <w:szCs w:val="20"/>
        </w:rPr>
        <w:t xml:space="preserve">. All beams exhibited considerable amount of deflection, which provided ample warning to the imminence of failure. (5) From tested beams it shows that 15% </w:t>
      </w:r>
      <w:proofErr w:type="spellStart"/>
      <w:r w:rsidR="00AA3B98" w:rsidRPr="00A93CEA">
        <w:rPr>
          <w:sz w:val="20"/>
          <w:szCs w:val="20"/>
        </w:rPr>
        <w:t>metakaolin</w:t>
      </w:r>
      <w:proofErr w:type="spellEnd"/>
      <w:r w:rsidR="00AA3B98" w:rsidRPr="00A93CEA">
        <w:rPr>
          <w:sz w:val="20"/>
          <w:szCs w:val="20"/>
        </w:rPr>
        <w:t xml:space="preserve"> replaced concrete beam was able to resist more load about 20KN and 25% higher than control beam before initial crack </w:t>
      </w:r>
      <w:proofErr w:type="spellStart"/>
      <w:r w:rsidR="00AA3B98" w:rsidRPr="00A93CEA">
        <w:rPr>
          <w:sz w:val="20"/>
          <w:szCs w:val="20"/>
        </w:rPr>
        <w:t>occured</w:t>
      </w:r>
      <w:proofErr w:type="spellEnd"/>
      <w:r w:rsidR="00AA3B98" w:rsidRPr="00A93CEA">
        <w:rPr>
          <w:sz w:val="20"/>
          <w:szCs w:val="20"/>
        </w:rPr>
        <w:t xml:space="preserve"> The crack widths at service loads ranged between 0.18 mm to 0.25 mm and this was within the maximum allowable value as stipulated by BS 8110 for durability requirements, the crack at failure for all beams are flexure-shear failure </w:t>
      </w:r>
    </w:p>
    <w:p w:rsidR="008B160E" w:rsidRPr="00A93CEA" w:rsidRDefault="008B160E" w:rsidP="002E071C">
      <w:pPr>
        <w:snapToGrid w:val="0"/>
        <w:jc w:val="both"/>
        <w:rPr>
          <w:b/>
          <w:sz w:val="20"/>
          <w:szCs w:val="20"/>
        </w:rPr>
      </w:pPr>
    </w:p>
    <w:p w:rsidR="00E43FDF" w:rsidRPr="00A93CEA" w:rsidRDefault="008B160E" w:rsidP="002E071C">
      <w:pPr>
        <w:snapToGrid w:val="0"/>
        <w:jc w:val="both"/>
        <w:rPr>
          <w:b/>
          <w:sz w:val="20"/>
          <w:szCs w:val="20"/>
        </w:rPr>
      </w:pPr>
      <w:r w:rsidRPr="00A93CEA">
        <w:rPr>
          <w:b/>
          <w:sz w:val="20"/>
          <w:szCs w:val="20"/>
        </w:rPr>
        <w:t xml:space="preserve">Acknowledgements: </w:t>
      </w:r>
    </w:p>
    <w:p w:rsidR="008B160E" w:rsidRPr="00A93CEA" w:rsidRDefault="002E071C" w:rsidP="002E071C">
      <w:pPr>
        <w:snapToGrid w:val="0"/>
        <w:jc w:val="both"/>
        <w:rPr>
          <w:sz w:val="20"/>
          <w:szCs w:val="20"/>
        </w:rPr>
      </w:pPr>
      <w:r w:rsidRPr="00A93CEA">
        <w:rPr>
          <w:sz w:val="20"/>
          <w:szCs w:val="20"/>
        </w:rPr>
        <w:tab/>
      </w:r>
      <w:r w:rsidR="008B160E" w:rsidRPr="00A93CEA">
        <w:rPr>
          <w:sz w:val="20"/>
          <w:szCs w:val="20"/>
        </w:rPr>
        <w:t xml:space="preserve">The Authors are grateful to </w:t>
      </w:r>
      <w:proofErr w:type="spellStart"/>
      <w:r w:rsidR="008B160E" w:rsidRPr="00A93CEA">
        <w:rPr>
          <w:sz w:val="20"/>
          <w:szCs w:val="20"/>
        </w:rPr>
        <w:t>Yaba</w:t>
      </w:r>
      <w:proofErr w:type="spellEnd"/>
      <w:r w:rsidR="008B160E" w:rsidRPr="00A93CEA">
        <w:rPr>
          <w:sz w:val="20"/>
          <w:szCs w:val="20"/>
        </w:rPr>
        <w:t xml:space="preserve"> College of </w:t>
      </w:r>
      <w:r w:rsidR="00E43FDF" w:rsidRPr="00A93CEA">
        <w:rPr>
          <w:sz w:val="20"/>
          <w:szCs w:val="20"/>
        </w:rPr>
        <w:t>Technology, as well as the</w:t>
      </w:r>
      <w:r w:rsidR="00E43FDF" w:rsidRPr="00A93CEA">
        <w:rPr>
          <w:rFonts w:ascii="Times-Roman" w:eastAsiaTheme="minorHAnsi" w:hAnsi="Times-Roman" w:cs="Times-Roman"/>
          <w:sz w:val="20"/>
          <w:szCs w:val="20"/>
        </w:rPr>
        <w:t xml:space="preserve"> anonymous referees for their helpful and constructive comments</w:t>
      </w:r>
      <w:r w:rsidR="008B160E" w:rsidRPr="00A93CEA">
        <w:rPr>
          <w:sz w:val="20"/>
          <w:szCs w:val="20"/>
        </w:rPr>
        <w:t>.</w:t>
      </w:r>
    </w:p>
    <w:p w:rsidR="008B160E" w:rsidRPr="00A93CEA" w:rsidRDefault="008B160E" w:rsidP="002E071C">
      <w:pPr>
        <w:snapToGrid w:val="0"/>
        <w:jc w:val="both"/>
        <w:rPr>
          <w:b/>
          <w:sz w:val="20"/>
          <w:szCs w:val="20"/>
        </w:rPr>
      </w:pPr>
    </w:p>
    <w:p w:rsidR="00E43FDF" w:rsidRPr="00A93CEA" w:rsidRDefault="00E43FDF" w:rsidP="002E071C">
      <w:pPr>
        <w:autoSpaceDE w:val="0"/>
        <w:autoSpaceDN w:val="0"/>
        <w:adjustRightInd w:val="0"/>
        <w:snapToGrid w:val="0"/>
        <w:rPr>
          <w:rFonts w:eastAsia="MTSYN"/>
          <w:sz w:val="20"/>
          <w:szCs w:val="20"/>
        </w:rPr>
      </w:pPr>
      <w:r w:rsidRPr="00A93CEA">
        <w:rPr>
          <w:rFonts w:eastAsia="MTSYN"/>
          <w:b/>
          <w:sz w:val="20"/>
          <w:szCs w:val="20"/>
        </w:rPr>
        <w:t>Corresponding Authors:</w:t>
      </w:r>
      <w:r w:rsidRPr="00A93CEA">
        <w:rPr>
          <w:rFonts w:eastAsia="MTSYN"/>
          <w:sz w:val="20"/>
          <w:szCs w:val="20"/>
        </w:rPr>
        <w:t xml:space="preserve"> </w:t>
      </w:r>
    </w:p>
    <w:p w:rsidR="00E43FDF" w:rsidRPr="00A93CEA" w:rsidRDefault="00E43FDF" w:rsidP="002E071C">
      <w:pPr>
        <w:autoSpaceDE w:val="0"/>
        <w:autoSpaceDN w:val="0"/>
        <w:adjustRightInd w:val="0"/>
        <w:snapToGrid w:val="0"/>
        <w:rPr>
          <w:sz w:val="20"/>
          <w:szCs w:val="20"/>
        </w:rPr>
      </w:pPr>
      <w:r w:rsidRPr="00A93CEA">
        <w:rPr>
          <w:rFonts w:eastAsia="MTSYN"/>
          <w:sz w:val="20"/>
          <w:szCs w:val="20"/>
        </w:rPr>
        <w:t xml:space="preserve">E-mail: </w:t>
      </w:r>
      <w:hyperlink r:id="rId14" w:history="1">
        <w:r w:rsidRPr="00A93CEA">
          <w:rPr>
            <w:rStyle w:val="Hyperlink"/>
            <w:rFonts w:eastAsia="MTSYN"/>
            <w:sz w:val="20"/>
            <w:szCs w:val="20"/>
          </w:rPr>
          <w:t>adeolowoo@yahoo.com</w:t>
        </w:r>
      </w:hyperlink>
      <w:r w:rsidRPr="00A93CEA">
        <w:rPr>
          <w:sz w:val="20"/>
          <w:szCs w:val="20"/>
        </w:rPr>
        <w:t xml:space="preserve">  &amp;</w:t>
      </w:r>
    </w:p>
    <w:p w:rsidR="00E43FDF" w:rsidRPr="00A93CEA" w:rsidRDefault="00E43FDF" w:rsidP="002E071C">
      <w:pPr>
        <w:autoSpaceDE w:val="0"/>
        <w:autoSpaceDN w:val="0"/>
        <w:adjustRightInd w:val="0"/>
        <w:snapToGrid w:val="0"/>
        <w:rPr>
          <w:sz w:val="20"/>
          <w:szCs w:val="20"/>
        </w:rPr>
      </w:pPr>
      <w:r w:rsidRPr="00A93CEA">
        <w:rPr>
          <w:sz w:val="20"/>
          <w:szCs w:val="20"/>
        </w:rPr>
        <w:t xml:space="preserve"> </w:t>
      </w:r>
      <w:r w:rsidRPr="00A93CEA">
        <w:rPr>
          <w:rFonts w:eastAsia="MTSYN"/>
          <w:sz w:val="20"/>
          <w:szCs w:val="20"/>
        </w:rPr>
        <w:t xml:space="preserve">E-mail: </w:t>
      </w:r>
      <w:hyperlink r:id="rId15" w:history="1">
        <w:r w:rsidRPr="00A93CEA">
          <w:rPr>
            <w:rStyle w:val="Hyperlink"/>
            <w:sz w:val="20"/>
            <w:szCs w:val="20"/>
          </w:rPr>
          <w:t>naxander2000@yahoo.com</w:t>
        </w:r>
      </w:hyperlink>
    </w:p>
    <w:p w:rsidR="00AA3B98" w:rsidRPr="00A93CEA" w:rsidRDefault="00AA3B98" w:rsidP="002E071C">
      <w:pPr>
        <w:snapToGrid w:val="0"/>
        <w:jc w:val="both"/>
        <w:rPr>
          <w:sz w:val="20"/>
          <w:szCs w:val="20"/>
        </w:rPr>
      </w:pPr>
    </w:p>
    <w:p w:rsidR="00AA3B98" w:rsidRPr="00A93CEA" w:rsidRDefault="00AA3B98" w:rsidP="002E071C">
      <w:pPr>
        <w:autoSpaceDE w:val="0"/>
        <w:autoSpaceDN w:val="0"/>
        <w:adjustRightInd w:val="0"/>
        <w:snapToGrid w:val="0"/>
        <w:jc w:val="both"/>
        <w:rPr>
          <w:b/>
          <w:bCs/>
          <w:sz w:val="20"/>
          <w:szCs w:val="20"/>
        </w:rPr>
      </w:pPr>
      <w:r w:rsidRPr="00A93CEA">
        <w:rPr>
          <w:b/>
          <w:bCs/>
          <w:sz w:val="20"/>
          <w:szCs w:val="20"/>
        </w:rPr>
        <w:t xml:space="preserve"> REFERENCES</w:t>
      </w:r>
    </w:p>
    <w:p w:rsidR="00AA3B98" w:rsidRPr="00A93CEA" w:rsidRDefault="00AA3B98" w:rsidP="00A93CEA">
      <w:pPr>
        <w:pStyle w:val="ListParagraph"/>
        <w:numPr>
          <w:ilvl w:val="1"/>
          <w:numId w:val="2"/>
        </w:numPr>
        <w:snapToGrid w:val="0"/>
        <w:ind w:left="450"/>
        <w:jc w:val="both"/>
        <w:rPr>
          <w:sz w:val="20"/>
          <w:szCs w:val="20"/>
        </w:rPr>
      </w:pPr>
      <w:proofErr w:type="spellStart"/>
      <w:proofErr w:type="gramStart"/>
      <w:r w:rsidRPr="00A93CEA">
        <w:rPr>
          <w:sz w:val="20"/>
          <w:szCs w:val="20"/>
        </w:rPr>
        <w:t>Crozier</w:t>
      </w:r>
      <w:proofErr w:type="spellEnd"/>
      <w:r w:rsidRPr="00A93CEA">
        <w:rPr>
          <w:sz w:val="20"/>
          <w:szCs w:val="20"/>
        </w:rPr>
        <w:t xml:space="preserve">  DA</w:t>
      </w:r>
      <w:proofErr w:type="gramEnd"/>
      <w:r w:rsidRPr="00A93CEA">
        <w:rPr>
          <w:sz w:val="20"/>
          <w:szCs w:val="20"/>
        </w:rPr>
        <w:t xml:space="preserve">,  </w:t>
      </w:r>
      <w:proofErr w:type="spellStart"/>
      <w:r w:rsidRPr="00A93CEA">
        <w:rPr>
          <w:sz w:val="20"/>
          <w:szCs w:val="20"/>
        </w:rPr>
        <w:t>Sanjayan</w:t>
      </w:r>
      <w:proofErr w:type="spellEnd"/>
      <w:r w:rsidRPr="00A93CEA">
        <w:rPr>
          <w:sz w:val="20"/>
          <w:szCs w:val="20"/>
        </w:rPr>
        <w:t xml:space="preserve">  JG. Test of Load – Bearing Slender Reinforced  Concrete Walls in fire, </w:t>
      </w:r>
      <w:r w:rsidRPr="00A93CEA">
        <w:rPr>
          <w:i/>
          <w:sz w:val="20"/>
          <w:szCs w:val="20"/>
        </w:rPr>
        <w:t xml:space="preserve"> </w:t>
      </w:r>
      <w:proofErr w:type="spellStart"/>
      <w:r w:rsidRPr="00A93CEA">
        <w:rPr>
          <w:i/>
          <w:sz w:val="20"/>
          <w:szCs w:val="20"/>
        </w:rPr>
        <w:t>Americal</w:t>
      </w:r>
      <w:proofErr w:type="spellEnd"/>
      <w:r w:rsidRPr="00A93CEA">
        <w:rPr>
          <w:i/>
          <w:sz w:val="20"/>
          <w:szCs w:val="20"/>
        </w:rPr>
        <w:t xml:space="preserve"> Concrete Institute Structural Journal,2000;</w:t>
      </w:r>
      <w:r w:rsidRPr="00A93CEA">
        <w:rPr>
          <w:sz w:val="20"/>
          <w:szCs w:val="20"/>
        </w:rPr>
        <w:t>97(2):243 – 251</w:t>
      </w:r>
    </w:p>
    <w:p w:rsidR="00AA3B98" w:rsidRPr="00A93CEA" w:rsidRDefault="00AA3B98" w:rsidP="00A93CEA">
      <w:pPr>
        <w:pStyle w:val="ListParagraph"/>
        <w:numPr>
          <w:ilvl w:val="1"/>
          <w:numId w:val="2"/>
        </w:numPr>
        <w:autoSpaceDE w:val="0"/>
        <w:autoSpaceDN w:val="0"/>
        <w:adjustRightInd w:val="0"/>
        <w:snapToGrid w:val="0"/>
        <w:ind w:left="450"/>
        <w:jc w:val="both"/>
        <w:rPr>
          <w:sz w:val="20"/>
          <w:szCs w:val="20"/>
        </w:rPr>
      </w:pPr>
      <w:r w:rsidRPr="00A93CEA">
        <w:rPr>
          <w:sz w:val="20"/>
          <w:szCs w:val="20"/>
        </w:rPr>
        <w:t xml:space="preserve">Ding J, Li Z. Effects of </w:t>
      </w:r>
      <w:proofErr w:type="spellStart"/>
      <w:r w:rsidRPr="00A93CEA">
        <w:rPr>
          <w:sz w:val="20"/>
          <w:szCs w:val="20"/>
        </w:rPr>
        <w:t>Metakaolin</w:t>
      </w:r>
      <w:proofErr w:type="spellEnd"/>
      <w:r w:rsidRPr="00A93CEA">
        <w:rPr>
          <w:sz w:val="20"/>
          <w:szCs w:val="20"/>
        </w:rPr>
        <w:t xml:space="preserve"> and Silica Fume on Properties of Concrete, </w:t>
      </w:r>
      <w:r w:rsidRPr="00A93CEA">
        <w:rPr>
          <w:i/>
          <w:iCs/>
          <w:sz w:val="20"/>
          <w:szCs w:val="20"/>
        </w:rPr>
        <w:t>ACI Materials Journal</w:t>
      </w:r>
      <w:r w:rsidRPr="00A93CEA">
        <w:rPr>
          <w:sz w:val="20"/>
          <w:szCs w:val="20"/>
        </w:rPr>
        <w:t>, July-Aug.2002</w:t>
      </w:r>
      <w:proofErr w:type="gramStart"/>
      <w:r w:rsidRPr="00A93CEA">
        <w:rPr>
          <w:sz w:val="20"/>
          <w:szCs w:val="20"/>
        </w:rPr>
        <w:t>;99</w:t>
      </w:r>
      <w:proofErr w:type="gramEnd"/>
      <w:r w:rsidRPr="00A93CEA">
        <w:rPr>
          <w:sz w:val="20"/>
          <w:szCs w:val="20"/>
        </w:rPr>
        <w:t>(4):393-398.</w:t>
      </w:r>
    </w:p>
    <w:p w:rsidR="00AA3B98" w:rsidRPr="00A93CEA" w:rsidRDefault="00AA3B98" w:rsidP="00A93CEA">
      <w:pPr>
        <w:pStyle w:val="ListParagraph"/>
        <w:numPr>
          <w:ilvl w:val="1"/>
          <w:numId w:val="2"/>
        </w:numPr>
        <w:autoSpaceDE w:val="0"/>
        <w:autoSpaceDN w:val="0"/>
        <w:adjustRightInd w:val="0"/>
        <w:snapToGrid w:val="0"/>
        <w:ind w:left="450"/>
        <w:jc w:val="both"/>
        <w:rPr>
          <w:sz w:val="20"/>
          <w:szCs w:val="20"/>
        </w:rPr>
      </w:pPr>
      <w:proofErr w:type="spellStart"/>
      <w:r w:rsidRPr="00A93CEA">
        <w:rPr>
          <w:sz w:val="20"/>
          <w:szCs w:val="20"/>
        </w:rPr>
        <w:t>Ramlochan</w:t>
      </w:r>
      <w:proofErr w:type="spellEnd"/>
      <w:r w:rsidRPr="00A93CEA">
        <w:rPr>
          <w:sz w:val="20"/>
          <w:szCs w:val="20"/>
        </w:rPr>
        <w:t xml:space="preserve"> T, Thomas, M, Gruber, KA. The Effect of </w:t>
      </w:r>
      <w:proofErr w:type="spellStart"/>
      <w:r w:rsidRPr="00A93CEA">
        <w:rPr>
          <w:sz w:val="20"/>
          <w:szCs w:val="20"/>
        </w:rPr>
        <w:t>Metakaolin</w:t>
      </w:r>
      <w:proofErr w:type="spellEnd"/>
      <w:r w:rsidRPr="00A93CEA">
        <w:rPr>
          <w:sz w:val="20"/>
          <w:szCs w:val="20"/>
        </w:rPr>
        <w:t xml:space="preserve"> on Alkali-Silica Reaction </w:t>
      </w:r>
      <w:r w:rsidRPr="00A93CEA">
        <w:rPr>
          <w:sz w:val="20"/>
          <w:szCs w:val="20"/>
        </w:rPr>
        <w:lastRenderedPageBreak/>
        <w:t xml:space="preserve">in Concrete, </w:t>
      </w:r>
      <w:r w:rsidRPr="00A93CEA">
        <w:rPr>
          <w:i/>
          <w:iCs/>
          <w:sz w:val="20"/>
          <w:szCs w:val="20"/>
        </w:rPr>
        <w:t>Cement and Concrete Research</w:t>
      </w:r>
      <w:r w:rsidRPr="00A93CEA">
        <w:rPr>
          <w:sz w:val="20"/>
          <w:szCs w:val="20"/>
        </w:rPr>
        <w:t>, 2000</w:t>
      </w:r>
      <w:proofErr w:type="gramStart"/>
      <w:r w:rsidRPr="00A93CEA">
        <w:rPr>
          <w:sz w:val="20"/>
          <w:szCs w:val="20"/>
        </w:rPr>
        <w:t>;30:339</w:t>
      </w:r>
      <w:proofErr w:type="gramEnd"/>
      <w:r w:rsidRPr="00A93CEA">
        <w:rPr>
          <w:sz w:val="20"/>
          <w:szCs w:val="20"/>
        </w:rPr>
        <w:t>-344.</w:t>
      </w:r>
    </w:p>
    <w:p w:rsidR="00AA3B98" w:rsidRPr="00A93CEA" w:rsidRDefault="00AA3B98" w:rsidP="00A93CEA">
      <w:pPr>
        <w:pStyle w:val="ListParagraph"/>
        <w:numPr>
          <w:ilvl w:val="1"/>
          <w:numId w:val="2"/>
        </w:numPr>
        <w:autoSpaceDE w:val="0"/>
        <w:autoSpaceDN w:val="0"/>
        <w:adjustRightInd w:val="0"/>
        <w:snapToGrid w:val="0"/>
        <w:ind w:left="450"/>
        <w:jc w:val="both"/>
        <w:rPr>
          <w:sz w:val="20"/>
          <w:szCs w:val="20"/>
        </w:rPr>
      </w:pPr>
      <w:proofErr w:type="spellStart"/>
      <w:r w:rsidRPr="00A93CEA">
        <w:rPr>
          <w:sz w:val="20"/>
          <w:szCs w:val="20"/>
        </w:rPr>
        <w:t>Kostuch</w:t>
      </w:r>
      <w:proofErr w:type="spellEnd"/>
      <w:r w:rsidRPr="00A93CEA">
        <w:rPr>
          <w:sz w:val="20"/>
          <w:szCs w:val="20"/>
        </w:rPr>
        <w:t xml:space="preserve"> JA, Walters V, Jones TR. High Performance Concretes Incorporating </w:t>
      </w:r>
      <w:proofErr w:type="spellStart"/>
      <w:r w:rsidRPr="00A93CEA">
        <w:rPr>
          <w:sz w:val="20"/>
          <w:szCs w:val="20"/>
        </w:rPr>
        <w:t>Metakaolin</w:t>
      </w:r>
      <w:proofErr w:type="spellEnd"/>
      <w:r w:rsidRPr="00A93CEA">
        <w:rPr>
          <w:sz w:val="20"/>
          <w:szCs w:val="20"/>
        </w:rPr>
        <w:t xml:space="preserve">: A Review, Concrete 2000: Economic and Durable Concrete through Excellence, R. K. </w:t>
      </w:r>
      <w:proofErr w:type="spellStart"/>
      <w:r w:rsidRPr="00A93CEA">
        <w:rPr>
          <w:sz w:val="20"/>
          <w:szCs w:val="20"/>
        </w:rPr>
        <w:t>Dhir</w:t>
      </w:r>
      <w:proofErr w:type="spellEnd"/>
      <w:r w:rsidRPr="00A93CEA">
        <w:rPr>
          <w:sz w:val="20"/>
          <w:szCs w:val="20"/>
        </w:rPr>
        <w:t xml:space="preserve"> and M. R. Jones, eds., E&amp;FN </w:t>
      </w:r>
      <w:proofErr w:type="spellStart"/>
      <w:r w:rsidRPr="00A93CEA">
        <w:rPr>
          <w:sz w:val="20"/>
          <w:szCs w:val="20"/>
        </w:rPr>
        <w:t>Spon</w:t>
      </w:r>
      <w:proofErr w:type="spellEnd"/>
      <w:r w:rsidRPr="00A93CEA">
        <w:rPr>
          <w:sz w:val="20"/>
          <w:szCs w:val="20"/>
        </w:rPr>
        <w:t>, London, 1993, 1799-1811.</w:t>
      </w:r>
    </w:p>
    <w:p w:rsidR="00AA3B98" w:rsidRPr="00A93CEA" w:rsidRDefault="00AA3B98" w:rsidP="00A93CEA">
      <w:pPr>
        <w:pStyle w:val="ListParagraph"/>
        <w:numPr>
          <w:ilvl w:val="1"/>
          <w:numId w:val="2"/>
        </w:numPr>
        <w:snapToGrid w:val="0"/>
        <w:ind w:left="450"/>
        <w:jc w:val="both"/>
        <w:rPr>
          <w:i/>
          <w:iCs/>
          <w:sz w:val="20"/>
          <w:szCs w:val="20"/>
        </w:rPr>
      </w:pPr>
      <w:proofErr w:type="spellStart"/>
      <w:r w:rsidRPr="00A93CEA">
        <w:rPr>
          <w:sz w:val="20"/>
          <w:szCs w:val="20"/>
        </w:rPr>
        <w:t>Phan</w:t>
      </w:r>
      <w:proofErr w:type="spellEnd"/>
      <w:r w:rsidRPr="00A93CEA">
        <w:rPr>
          <w:sz w:val="20"/>
          <w:szCs w:val="20"/>
        </w:rPr>
        <w:t xml:space="preserve"> LT, </w:t>
      </w:r>
      <w:proofErr w:type="spellStart"/>
      <w:r w:rsidRPr="00A93CEA">
        <w:rPr>
          <w:sz w:val="20"/>
          <w:szCs w:val="20"/>
        </w:rPr>
        <w:t>Carino</w:t>
      </w:r>
      <w:proofErr w:type="spellEnd"/>
      <w:r w:rsidRPr="00A93CEA">
        <w:rPr>
          <w:sz w:val="20"/>
          <w:szCs w:val="20"/>
        </w:rPr>
        <w:t xml:space="preserve"> N. J. </w:t>
      </w:r>
      <w:r w:rsidRPr="00A93CEA">
        <w:rPr>
          <w:i/>
          <w:iCs/>
          <w:sz w:val="20"/>
          <w:szCs w:val="20"/>
        </w:rPr>
        <w:t xml:space="preserve">Fire Performance of High Strength Concrete: Research Needs. </w:t>
      </w:r>
      <w:r w:rsidRPr="00A93CEA">
        <w:rPr>
          <w:sz w:val="20"/>
          <w:szCs w:val="20"/>
        </w:rPr>
        <w:t>Proceedings of ASCE/SEI Structures Congress Advanced Technology in Structural Engineering. Philadelphia, USA, 2000.</w:t>
      </w:r>
    </w:p>
    <w:p w:rsidR="00AA3B98" w:rsidRPr="00A93CEA" w:rsidRDefault="00AA3B98" w:rsidP="00A93CEA">
      <w:pPr>
        <w:pStyle w:val="ListParagraph"/>
        <w:numPr>
          <w:ilvl w:val="1"/>
          <w:numId w:val="2"/>
        </w:numPr>
        <w:snapToGrid w:val="0"/>
        <w:ind w:left="450"/>
        <w:jc w:val="both"/>
        <w:rPr>
          <w:i/>
          <w:iCs/>
          <w:sz w:val="20"/>
          <w:szCs w:val="20"/>
        </w:rPr>
      </w:pPr>
      <w:proofErr w:type="spellStart"/>
      <w:r w:rsidRPr="00A93CEA">
        <w:rPr>
          <w:sz w:val="20"/>
          <w:szCs w:val="20"/>
        </w:rPr>
        <w:t>Poon</w:t>
      </w:r>
      <w:proofErr w:type="spellEnd"/>
      <w:r w:rsidRPr="00A93CEA">
        <w:rPr>
          <w:sz w:val="20"/>
          <w:szCs w:val="20"/>
        </w:rPr>
        <w:t xml:space="preserve"> CS, </w:t>
      </w:r>
      <w:proofErr w:type="spellStart"/>
      <w:r w:rsidRPr="00A93CEA">
        <w:rPr>
          <w:sz w:val="20"/>
          <w:szCs w:val="20"/>
        </w:rPr>
        <w:t>Azhar</w:t>
      </w:r>
      <w:proofErr w:type="spellEnd"/>
      <w:r w:rsidRPr="00A93CEA">
        <w:rPr>
          <w:sz w:val="20"/>
          <w:szCs w:val="20"/>
        </w:rPr>
        <w:t xml:space="preserve"> S, Anson M, Wong YL. </w:t>
      </w:r>
      <w:r w:rsidRPr="00A93CEA">
        <w:rPr>
          <w:i/>
          <w:iCs/>
          <w:sz w:val="20"/>
          <w:szCs w:val="20"/>
        </w:rPr>
        <w:t xml:space="preserve">Comparison of the Strength and Durability </w:t>
      </w:r>
      <w:r w:rsidRPr="00A93CEA">
        <w:rPr>
          <w:i/>
          <w:iCs/>
          <w:sz w:val="20"/>
          <w:szCs w:val="20"/>
        </w:rPr>
        <w:lastRenderedPageBreak/>
        <w:t xml:space="preserve">Performance of Normal- and High-Strength </w:t>
      </w:r>
      <w:proofErr w:type="spellStart"/>
      <w:r w:rsidRPr="00A93CEA">
        <w:rPr>
          <w:i/>
          <w:iCs/>
          <w:sz w:val="20"/>
          <w:szCs w:val="20"/>
        </w:rPr>
        <w:t>Pozzolanic</w:t>
      </w:r>
      <w:proofErr w:type="spellEnd"/>
      <w:r w:rsidRPr="00A93CEA">
        <w:rPr>
          <w:i/>
          <w:iCs/>
          <w:sz w:val="20"/>
          <w:szCs w:val="20"/>
        </w:rPr>
        <w:t xml:space="preserve"> Concretes at Elevated Temperatures. </w:t>
      </w:r>
      <w:r w:rsidRPr="00A93CEA">
        <w:rPr>
          <w:sz w:val="20"/>
          <w:szCs w:val="20"/>
        </w:rPr>
        <w:t>Cement and Concrete</w:t>
      </w:r>
      <w:r w:rsidRPr="00A93CEA">
        <w:rPr>
          <w:i/>
          <w:iCs/>
          <w:sz w:val="20"/>
          <w:szCs w:val="20"/>
        </w:rPr>
        <w:t xml:space="preserve"> </w:t>
      </w:r>
      <w:r w:rsidRPr="00A93CEA">
        <w:rPr>
          <w:sz w:val="20"/>
          <w:szCs w:val="20"/>
        </w:rPr>
        <w:t>Research, 2001</w:t>
      </w:r>
      <w:proofErr w:type="gramStart"/>
      <w:r w:rsidRPr="00A93CEA">
        <w:rPr>
          <w:sz w:val="20"/>
          <w:szCs w:val="20"/>
        </w:rPr>
        <w:t>;31:1291</w:t>
      </w:r>
      <w:proofErr w:type="gramEnd"/>
      <w:r w:rsidRPr="00A93CEA">
        <w:rPr>
          <w:sz w:val="20"/>
          <w:szCs w:val="20"/>
        </w:rPr>
        <w:t xml:space="preserve">–1300. </w:t>
      </w:r>
    </w:p>
    <w:p w:rsidR="00AA3B98" w:rsidRPr="00A93CEA" w:rsidRDefault="00AA3B98" w:rsidP="00A93CEA">
      <w:pPr>
        <w:pStyle w:val="ListParagraph"/>
        <w:numPr>
          <w:ilvl w:val="1"/>
          <w:numId w:val="2"/>
        </w:numPr>
        <w:snapToGrid w:val="0"/>
        <w:ind w:left="450"/>
        <w:jc w:val="both"/>
        <w:rPr>
          <w:sz w:val="20"/>
          <w:szCs w:val="20"/>
        </w:rPr>
      </w:pPr>
      <w:proofErr w:type="spellStart"/>
      <w:r w:rsidRPr="00A93CEA">
        <w:rPr>
          <w:sz w:val="20"/>
          <w:szCs w:val="20"/>
        </w:rPr>
        <w:t>Sabir</w:t>
      </w:r>
      <w:proofErr w:type="spellEnd"/>
      <w:r w:rsidRPr="00A93CEA">
        <w:rPr>
          <w:sz w:val="20"/>
          <w:szCs w:val="20"/>
        </w:rPr>
        <w:t xml:space="preserve"> BB, Wild S, </w:t>
      </w:r>
      <w:proofErr w:type="spellStart"/>
      <w:r w:rsidRPr="00A93CEA">
        <w:rPr>
          <w:sz w:val="20"/>
          <w:szCs w:val="20"/>
        </w:rPr>
        <w:t>Bai</w:t>
      </w:r>
      <w:proofErr w:type="spellEnd"/>
      <w:r w:rsidRPr="00A93CEA">
        <w:rPr>
          <w:sz w:val="20"/>
          <w:szCs w:val="20"/>
        </w:rPr>
        <w:t xml:space="preserve"> J. </w:t>
      </w:r>
      <w:proofErr w:type="spellStart"/>
      <w:r w:rsidRPr="00A93CEA">
        <w:rPr>
          <w:i/>
          <w:iCs/>
          <w:sz w:val="20"/>
          <w:szCs w:val="20"/>
        </w:rPr>
        <w:t>Metakaolin</w:t>
      </w:r>
      <w:proofErr w:type="spellEnd"/>
      <w:r w:rsidRPr="00A93CEA">
        <w:rPr>
          <w:i/>
          <w:iCs/>
          <w:sz w:val="20"/>
          <w:szCs w:val="20"/>
        </w:rPr>
        <w:t xml:space="preserve"> and </w:t>
      </w:r>
      <w:proofErr w:type="spellStart"/>
      <w:r w:rsidRPr="00A93CEA">
        <w:rPr>
          <w:i/>
          <w:iCs/>
          <w:sz w:val="20"/>
          <w:szCs w:val="20"/>
        </w:rPr>
        <w:t>Calcined</w:t>
      </w:r>
      <w:proofErr w:type="spellEnd"/>
      <w:r w:rsidRPr="00A93CEA">
        <w:rPr>
          <w:i/>
          <w:iCs/>
          <w:sz w:val="20"/>
          <w:szCs w:val="20"/>
        </w:rPr>
        <w:t xml:space="preserve"> Clays as </w:t>
      </w:r>
      <w:proofErr w:type="spellStart"/>
      <w:r w:rsidRPr="00A93CEA">
        <w:rPr>
          <w:i/>
          <w:iCs/>
          <w:sz w:val="20"/>
          <w:szCs w:val="20"/>
        </w:rPr>
        <w:t>Pozzolans</w:t>
      </w:r>
      <w:proofErr w:type="spellEnd"/>
      <w:r w:rsidRPr="00A93CEA">
        <w:rPr>
          <w:i/>
          <w:iCs/>
          <w:sz w:val="20"/>
          <w:szCs w:val="20"/>
        </w:rPr>
        <w:t xml:space="preserve"> for Concrete: A review</w:t>
      </w:r>
      <w:r w:rsidRPr="00A93CEA">
        <w:rPr>
          <w:sz w:val="20"/>
          <w:szCs w:val="20"/>
        </w:rPr>
        <w:t>; Cement &amp; Concrete Composite: Elsevier, 2001.</w:t>
      </w:r>
    </w:p>
    <w:p w:rsidR="00AA3B98" w:rsidRPr="00A93CEA" w:rsidRDefault="00AA3B98" w:rsidP="00A93CEA">
      <w:pPr>
        <w:pStyle w:val="ListParagraph"/>
        <w:numPr>
          <w:ilvl w:val="1"/>
          <w:numId w:val="2"/>
        </w:numPr>
        <w:autoSpaceDE w:val="0"/>
        <w:autoSpaceDN w:val="0"/>
        <w:adjustRightInd w:val="0"/>
        <w:snapToGrid w:val="0"/>
        <w:ind w:left="450"/>
        <w:jc w:val="both"/>
        <w:rPr>
          <w:sz w:val="20"/>
          <w:szCs w:val="20"/>
        </w:rPr>
      </w:pPr>
      <w:proofErr w:type="spellStart"/>
      <w:r w:rsidRPr="00A93CEA">
        <w:rPr>
          <w:sz w:val="20"/>
          <w:szCs w:val="20"/>
        </w:rPr>
        <w:t>Teo</w:t>
      </w:r>
      <w:proofErr w:type="spellEnd"/>
      <w:r w:rsidRPr="00A93CEA">
        <w:rPr>
          <w:sz w:val="20"/>
          <w:szCs w:val="20"/>
        </w:rPr>
        <w:t xml:space="preserve"> DCL, </w:t>
      </w:r>
      <w:proofErr w:type="spellStart"/>
      <w:r w:rsidRPr="00A93CEA">
        <w:rPr>
          <w:sz w:val="20"/>
          <w:szCs w:val="20"/>
        </w:rPr>
        <w:t>Mannan</w:t>
      </w:r>
      <w:proofErr w:type="spellEnd"/>
      <w:r w:rsidRPr="00A93CEA">
        <w:rPr>
          <w:sz w:val="20"/>
          <w:szCs w:val="20"/>
        </w:rPr>
        <w:t xml:space="preserve"> MA, </w:t>
      </w:r>
      <w:proofErr w:type="spellStart"/>
      <w:r w:rsidRPr="00A93CEA">
        <w:rPr>
          <w:sz w:val="20"/>
          <w:szCs w:val="20"/>
        </w:rPr>
        <w:t>Kurian</w:t>
      </w:r>
      <w:proofErr w:type="spellEnd"/>
      <w:r w:rsidRPr="00A93CEA">
        <w:rPr>
          <w:sz w:val="20"/>
          <w:szCs w:val="20"/>
        </w:rPr>
        <w:t xml:space="preserve">, JV. Flexural Behavior of Reinforced Concrete Beams Made with Oil Palm Shell (OPS), </w:t>
      </w:r>
      <w:r w:rsidRPr="00A93CEA">
        <w:rPr>
          <w:i/>
          <w:iCs/>
          <w:sz w:val="20"/>
          <w:szCs w:val="20"/>
        </w:rPr>
        <w:t>Journal of Advanced Concrete Technology</w:t>
      </w:r>
      <w:proofErr w:type="gramStart"/>
      <w:r w:rsidRPr="00A93CEA">
        <w:rPr>
          <w:i/>
          <w:iCs/>
          <w:sz w:val="20"/>
          <w:szCs w:val="20"/>
        </w:rPr>
        <w:t>,2006</w:t>
      </w:r>
      <w:proofErr w:type="gramEnd"/>
      <w:r w:rsidRPr="00A93CEA">
        <w:rPr>
          <w:i/>
          <w:iCs/>
          <w:sz w:val="20"/>
          <w:szCs w:val="20"/>
        </w:rPr>
        <w:t>;</w:t>
      </w:r>
      <w:r w:rsidRPr="00A93CEA">
        <w:rPr>
          <w:sz w:val="20"/>
          <w:szCs w:val="20"/>
        </w:rPr>
        <w:t xml:space="preserve">4: 459- 468. </w:t>
      </w:r>
    </w:p>
    <w:p w:rsidR="00AA3B98" w:rsidRPr="00A93CEA" w:rsidRDefault="00AA3B98" w:rsidP="002E071C">
      <w:pPr>
        <w:autoSpaceDE w:val="0"/>
        <w:autoSpaceDN w:val="0"/>
        <w:adjustRightInd w:val="0"/>
        <w:snapToGrid w:val="0"/>
        <w:jc w:val="both"/>
        <w:rPr>
          <w:sz w:val="20"/>
          <w:szCs w:val="20"/>
        </w:rPr>
        <w:sectPr w:rsidR="00AA3B98" w:rsidRPr="00A93CEA" w:rsidSect="00FC73D0">
          <w:type w:val="continuous"/>
          <w:pgSz w:w="12240" w:h="15840" w:code="1"/>
          <w:pgMar w:top="1440" w:right="1440" w:bottom="1440" w:left="1440" w:header="720" w:footer="720" w:gutter="0"/>
          <w:cols w:num="2" w:space="720"/>
          <w:docGrid w:linePitch="360"/>
        </w:sectPr>
      </w:pPr>
    </w:p>
    <w:p w:rsidR="00AA3B98" w:rsidRPr="00A93CEA" w:rsidRDefault="00AA3B98" w:rsidP="002E071C">
      <w:pPr>
        <w:autoSpaceDE w:val="0"/>
        <w:autoSpaceDN w:val="0"/>
        <w:adjustRightInd w:val="0"/>
        <w:snapToGrid w:val="0"/>
        <w:jc w:val="both"/>
        <w:rPr>
          <w:sz w:val="20"/>
          <w:szCs w:val="20"/>
        </w:rPr>
      </w:pPr>
    </w:p>
    <w:p w:rsidR="00A93CEA" w:rsidRDefault="00A93CEA" w:rsidP="002E071C">
      <w:pPr>
        <w:snapToGrid w:val="0"/>
        <w:rPr>
          <w:rFonts w:eastAsiaTheme="minorEastAsia"/>
          <w:sz w:val="20"/>
          <w:szCs w:val="20"/>
          <w:lang w:eastAsia="zh-CN"/>
        </w:rPr>
      </w:pPr>
    </w:p>
    <w:p w:rsidR="000C384C" w:rsidRPr="00A93CEA" w:rsidRDefault="002E071C" w:rsidP="002E071C">
      <w:pPr>
        <w:snapToGrid w:val="0"/>
        <w:rPr>
          <w:sz w:val="20"/>
          <w:szCs w:val="20"/>
        </w:rPr>
      </w:pPr>
      <w:r w:rsidRPr="00A93CEA">
        <w:rPr>
          <w:sz w:val="20"/>
          <w:szCs w:val="20"/>
        </w:rPr>
        <w:t>11/20/2012</w:t>
      </w:r>
    </w:p>
    <w:sectPr w:rsidR="000C384C" w:rsidRPr="00A93CEA" w:rsidSect="00FC73D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001" w:rsidRDefault="00C06001" w:rsidP="00C06001">
      <w:r>
        <w:separator/>
      </w:r>
    </w:p>
  </w:endnote>
  <w:endnote w:type="continuationSeparator" w:id="0">
    <w:p w:rsidR="00C06001" w:rsidRDefault="00C06001" w:rsidP="00C06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TSYN">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7534"/>
      <w:docPartObj>
        <w:docPartGallery w:val="Page Numbers (Bottom of Page)"/>
        <w:docPartUnique/>
      </w:docPartObj>
    </w:sdtPr>
    <w:sdtEndPr>
      <w:rPr>
        <w:sz w:val="20"/>
        <w:szCs w:val="20"/>
      </w:rPr>
    </w:sdtEndPr>
    <w:sdtContent>
      <w:p w:rsidR="002E071C" w:rsidRPr="00A93CEA" w:rsidRDefault="00D7191E">
        <w:pPr>
          <w:pStyle w:val="Footer"/>
          <w:jc w:val="center"/>
          <w:rPr>
            <w:sz w:val="20"/>
            <w:szCs w:val="20"/>
          </w:rPr>
        </w:pPr>
        <w:r w:rsidRPr="00A93CEA">
          <w:rPr>
            <w:sz w:val="20"/>
            <w:szCs w:val="20"/>
          </w:rPr>
          <w:fldChar w:fldCharType="begin"/>
        </w:r>
        <w:r w:rsidR="004B48B0" w:rsidRPr="00A93CEA">
          <w:rPr>
            <w:sz w:val="20"/>
            <w:szCs w:val="20"/>
          </w:rPr>
          <w:instrText xml:space="preserve"> PAGE   \* MERGEFORMAT </w:instrText>
        </w:r>
        <w:r w:rsidRPr="00A93CEA">
          <w:rPr>
            <w:sz w:val="20"/>
            <w:szCs w:val="20"/>
          </w:rPr>
          <w:fldChar w:fldCharType="separate"/>
        </w:r>
        <w:r w:rsidR="00E51255" w:rsidRPr="00E51255">
          <w:rPr>
            <w:noProof/>
            <w:sz w:val="20"/>
            <w:szCs w:val="20"/>
            <w:lang w:val="zh-CN"/>
          </w:rPr>
          <w:t>55</w:t>
        </w:r>
        <w:r w:rsidRPr="00A93CEA">
          <w:rPr>
            <w:sz w:val="20"/>
            <w:szCs w:val="20"/>
          </w:rPr>
          <w:fldChar w:fldCharType="end"/>
        </w:r>
      </w:p>
    </w:sdtContent>
  </w:sdt>
  <w:p w:rsidR="002E071C" w:rsidRPr="00A93CEA" w:rsidRDefault="002E071C">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001" w:rsidRDefault="00C06001" w:rsidP="00C06001">
      <w:r>
        <w:separator/>
      </w:r>
    </w:p>
  </w:footnote>
  <w:footnote w:type="continuationSeparator" w:id="0">
    <w:p w:rsidR="00C06001" w:rsidRDefault="00C06001" w:rsidP="00C06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D0" w:rsidRDefault="00FC73D0" w:rsidP="00FC73D0">
    <w:pPr>
      <w:pBdr>
        <w:bottom w:val="thinThickMediumGap" w:sz="12" w:space="1" w:color="auto"/>
      </w:pBdr>
      <w:jc w:val="center"/>
      <w:rPr>
        <w:iCs/>
        <w:sz w:val="20"/>
        <w:szCs w:val="20"/>
      </w:rPr>
    </w:pPr>
    <w:bookmarkStart w:id="0" w:name="OLE_LINK7"/>
    <w:bookmarkStart w:id="1" w:name="OLE_LINK6"/>
    <w:bookmarkStart w:id="2" w:name="OLE_LINK5"/>
    <w:bookmarkStart w:id="3" w:name="_Hlk302678401"/>
    <w:bookmarkStart w:id="4" w:name="OLE_LINK4"/>
    <w:bookmarkStart w:id="5" w:name="OLE_LINK3"/>
    <w:bookmarkStart w:id="6" w:name="_Hlk302678399"/>
    <w:bookmarkStart w:id="7" w:name="OLE_LINK2"/>
    <w:bookmarkStart w:id="8" w:name="OLE_LINK1"/>
    <w:bookmarkStart w:id="9" w:name="_Hlk313407879"/>
    <w:bookmarkStart w:id="10" w:name="OLE_LINK11"/>
    <w:bookmarkStart w:id="11" w:name="OLE_LINK10"/>
    <w:bookmarkStart w:id="12" w:name="_Hlk313407873"/>
    <w:bookmarkStart w:id="13" w:name="OLE_LINK9"/>
    <w:bookmarkStart w:id="14" w:name="OLE_LINK8"/>
    <w:r>
      <w:rPr>
        <w:sz w:val="20"/>
        <w:szCs w:val="20"/>
      </w:rPr>
      <w:t>New York Science Journal 2013</w:t>
    </w:r>
    <w:proofErr w:type="gramStart"/>
    <w:r>
      <w:rPr>
        <w:sz w:val="20"/>
        <w:szCs w:val="20"/>
      </w:rPr>
      <w:t>;</w:t>
    </w:r>
    <w:r>
      <w:rPr>
        <w:sz w:val="20"/>
        <w:szCs w:val="20"/>
        <w:lang w:eastAsia="zh-CN"/>
      </w:rPr>
      <w:t>6</w:t>
    </w:r>
    <w:proofErr w:type="gramEnd"/>
    <w:r>
      <w:rPr>
        <w:sz w:val="20"/>
        <w:szCs w:val="20"/>
      </w:rPr>
      <w:t>(1)</w:t>
    </w:r>
    <w:r>
      <w:rPr>
        <w:iCs/>
        <w:sz w:val="20"/>
        <w:szCs w:val="20"/>
      </w:rPr>
      <w:t xml:space="preserve">                                                </w:t>
    </w:r>
    <w:hyperlink r:id="rId1" w:history="1">
      <w:r>
        <w:rPr>
          <w:rStyle w:val="Hyperlink"/>
          <w:sz w:val="20"/>
          <w:szCs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FC73D0" w:rsidRDefault="00FC73D0" w:rsidP="00FC73D0">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91F16"/>
    <w:multiLevelType w:val="hybridMultilevel"/>
    <w:tmpl w:val="A8A4156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FD18A1"/>
    <w:multiLevelType w:val="hybridMultilevel"/>
    <w:tmpl w:val="3D5AF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AA3B98"/>
    <w:rsid w:val="000C384C"/>
    <w:rsid w:val="00254B91"/>
    <w:rsid w:val="002E071C"/>
    <w:rsid w:val="00447FAF"/>
    <w:rsid w:val="004B48B0"/>
    <w:rsid w:val="00710D15"/>
    <w:rsid w:val="008B160E"/>
    <w:rsid w:val="00A93CEA"/>
    <w:rsid w:val="00AA3B98"/>
    <w:rsid w:val="00C06001"/>
    <w:rsid w:val="00C94364"/>
    <w:rsid w:val="00D7191E"/>
    <w:rsid w:val="00E43FDF"/>
    <w:rsid w:val="00E51255"/>
    <w:rsid w:val="00EA20FF"/>
    <w:rsid w:val="00FC7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3B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A3B98"/>
    <w:rPr>
      <w:color w:val="0000FF" w:themeColor="hyperlink"/>
      <w:u w:val="single"/>
    </w:rPr>
  </w:style>
  <w:style w:type="paragraph" w:styleId="Header">
    <w:name w:val="header"/>
    <w:basedOn w:val="Normal"/>
    <w:link w:val="HeaderChar"/>
    <w:unhideWhenUsed/>
    <w:rsid w:val="00C06001"/>
    <w:pPr>
      <w:tabs>
        <w:tab w:val="center" w:pos="4320"/>
        <w:tab w:val="right" w:pos="8640"/>
      </w:tabs>
    </w:pPr>
  </w:style>
  <w:style w:type="character" w:customStyle="1" w:styleId="HeaderChar">
    <w:name w:val="Header Char"/>
    <w:basedOn w:val="DefaultParagraphFont"/>
    <w:link w:val="Header"/>
    <w:rsid w:val="00C060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6001"/>
    <w:pPr>
      <w:tabs>
        <w:tab w:val="center" w:pos="4320"/>
        <w:tab w:val="right" w:pos="8640"/>
      </w:tabs>
    </w:pPr>
  </w:style>
  <w:style w:type="character" w:customStyle="1" w:styleId="FooterChar">
    <w:name w:val="Footer Char"/>
    <w:basedOn w:val="DefaultParagraphFont"/>
    <w:link w:val="Footer"/>
    <w:uiPriority w:val="99"/>
    <w:rsid w:val="00C060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73D0"/>
    <w:rPr>
      <w:rFonts w:ascii="Tahoma" w:hAnsi="Tahoma" w:cs="Tahoma"/>
      <w:sz w:val="16"/>
      <w:szCs w:val="16"/>
    </w:rPr>
  </w:style>
  <w:style w:type="character" w:customStyle="1" w:styleId="BalloonTextChar">
    <w:name w:val="Balloon Text Char"/>
    <w:basedOn w:val="DefaultParagraphFont"/>
    <w:link w:val="BalloonText"/>
    <w:uiPriority w:val="99"/>
    <w:semiHidden/>
    <w:rsid w:val="00FC73D0"/>
    <w:rPr>
      <w:rFonts w:ascii="Tahoma" w:eastAsia="Times New Roman" w:hAnsi="Tahoma" w:cs="Tahoma"/>
      <w:sz w:val="16"/>
      <w:szCs w:val="16"/>
    </w:rPr>
  </w:style>
  <w:style w:type="paragraph" w:styleId="ListParagraph">
    <w:name w:val="List Paragraph"/>
    <w:basedOn w:val="Normal"/>
    <w:uiPriority w:val="34"/>
    <w:qFormat/>
    <w:rsid w:val="00A93CEA"/>
    <w:pPr>
      <w:ind w:left="720"/>
      <w:contextualSpacing/>
    </w:pPr>
  </w:style>
</w:styles>
</file>

<file path=word/webSettings.xml><?xml version="1.0" encoding="utf-8"?>
<w:webSettings xmlns:r="http://schemas.openxmlformats.org/officeDocument/2006/relationships" xmlns:w="http://schemas.openxmlformats.org/wordprocessingml/2006/main">
  <w:divs>
    <w:div w:id="7556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xander2000@yahoo.com4" TargetMode="External"/><Relationship Id="rId13"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hyperlink" Target="mailto:adeolowoo@yahoo.com1"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naxander2000@yahoo.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mailto:adeolowoo@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Administrator</cp:lastModifiedBy>
  <cp:revision>7</cp:revision>
  <dcterms:created xsi:type="dcterms:W3CDTF">2012-11-30T09:18:00Z</dcterms:created>
  <dcterms:modified xsi:type="dcterms:W3CDTF">2012-12-11T08:08:00Z</dcterms:modified>
</cp:coreProperties>
</file>