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8C" w:rsidRPr="003176E1" w:rsidRDefault="00313D9A" w:rsidP="00F6022E">
      <w:pPr>
        <w:pStyle w:val="Default"/>
        <w:snapToGrid w:val="0"/>
        <w:jc w:val="center"/>
        <w:rPr>
          <w:rFonts w:ascii="Times New Roman" w:hAnsi="Times New Roman" w:cs="Times New Roman"/>
          <w:b/>
          <w:bCs/>
          <w:color w:val="000000" w:themeColor="text1"/>
          <w:sz w:val="20"/>
          <w:szCs w:val="20"/>
        </w:rPr>
      </w:pPr>
      <w:r w:rsidRPr="003176E1">
        <w:rPr>
          <w:rFonts w:ascii="Times New Roman" w:hAnsi="Times New Roman" w:cs="Times New Roman"/>
          <w:b/>
          <w:bCs/>
          <w:color w:val="auto"/>
          <w:sz w:val="20"/>
          <w:szCs w:val="20"/>
        </w:rPr>
        <w:t xml:space="preserve">Structure - Antioxidant Activity Relationship Study </w:t>
      </w:r>
      <w:r w:rsidRPr="003176E1">
        <w:rPr>
          <w:rFonts w:ascii="Times New Roman" w:hAnsi="Times New Roman" w:cs="Times New Roman"/>
          <w:b/>
          <w:bCs/>
          <w:color w:val="000000" w:themeColor="text1"/>
          <w:sz w:val="20"/>
          <w:szCs w:val="20"/>
        </w:rPr>
        <w:t>of Eugenol Derivatives</w:t>
      </w:r>
      <w:r w:rsidR="003E1078">
        <w:rPr>
          <w:rFonts w:ascii="Times New Roman" w:hAnsi="Times New Roman" w:cs="Times New Roman" w:hint="eastAsia"/>
          <w:b/>
          <w:bCs/>
          <w:color w:val="000000" w:themeColor="text1"/>
          <w:sz w:val="20"/>
          <w:szCs w:val="20"/>
          <w:lang w:eastAsia="zh-CN"/>
        </w:rPr>
        <w:t xml:space="preserve"> </w:t>
      </w:r>
      <w:r w:rsidRPr="003176E1">
        <w:rPr>
          <w:rFonts w:ascii="Times New Roman" w:hAnsi="Times New Roman" w:cs="Times New Roman"/>
          <w:b/>
          <w:bCs/>
          <w:color w:val="000000" w:themeColor="text1"/>
          <w:sz w:val="20"/>
          <w:szCs w:val="20"/>
        </w:rPr>
        <w:t>Using semi-empirical</w:t>
      </w:r>
      <w:r w:rsidR="006F553C" w:rsidRPr="003176E1">
        <w:rPr>
          <w:rFonts w:ascii="Times New Roman" w:hAnsi="Times New Roman" w:cs="Times New Roman"/>
          <w:b/>
          <w:bCs/>
          <w:color w:val="000000" w:themeColor="text1"/>
          <w:sz w:val="20"/>
          <w:szCs w:val="20"/>
        </w:rPr>
        <w:t xml:space="preserve"> Method</w:t>
      </w:r>
    </w:p>
    <w:p w:rsidR="00691CBC" w:rsidRPr="003176E1" w:rsidRDefault="00691CBC" w:rsidP="00F6022E">
      <w:pPr>
        <w:pStyle w:val="Default"/>
        <w:snapToGrid w:val="0"/>
        <w:jc w:val="center"/>
        <w:rPr>
          <w:rFonts w:ascii="Times New Roman" w:hAnsi="Times New Roman" w:cs="Times New Roman"/>
          <w:b/>
          <w:bCs/>
          <w:color w:val="000000" w:themeColor="text1"/>
          <w:sz w:val="20"/>
          <w:szCs w:val="20"/>
        </w:rPr>
      </w:pPr>
    </w:p>
    <w:p w:rsidR="00687337" w:rsidRPr="003176E1" w:rsidRDefault="00687337" w:rsidP="00F6022E">
      <w:pPr>
        <w:adjustRightInd w:val="0"/>
        <w:snapToGrid w:val="0"/>
        <w:spacing w:after="0" w:line="240" w:lineRule="auto"/>
        <w:jc w:val="center"/>
        <w:rPr>
          <w:rFonts w:ascii="Times New Roman" w:hAnsi="Times New Roman" w:cs="Times New Roman"/>
          <w:sz w:val="20"/>
          <w:szCs w:val="20"/>
        </w:rPr>
      </w:pPr>
      <w:r w:rsidRPr="003176E1">
        <w:rPr>
          <w:rFonts w:ascii="Times New Roman" w:hAnsi="Times New Roman" w:cs="Times New Roman"/>
          <w:sz w:val="20"/>
          <w:szCs w:val="20"/>
        </w:rPr>
        <w:t>Musa E. Mohamed</w:t>
      </w:r>
    </w:p>
    <w:p w:rsidR="00687337" w:rsidRPr="003176E1" w:rsidRDefault="00687337" w:rsidP="00F6022E">
      <w:pPr>
        <w:adjustRightInd w:val="0"/>
        <w:snapToGrid w:val="0"/>
        <w:spacing w:after="0" w:line="240" w:lineRule="auto"/>
        <w:rPr>
          <w:rFonts w:ascii="Times New Roman" w:hAnsi="Times New Roman" w:cs="Times New Roman" w:hint="eastAsia"/>
          <w:i/>
          <w:iCs/>
          <w:sz w:val="20"/>
          <w:szCs w:val="20"/>
          <w:lang w:eastAsia="zh-CN"/>
        </w:rPr>
      </w:pPr>
    </w:p>
    <w:p w:rsidR="00687337" w:rsidRPr="003176E1" w:rsidRDefault="00687337" w:rsidP="00F6022E">
      <w:pPr>
        <w:adjustRightInd w:val="0"/>
        <w:snapToGrid w:val="0"/>
        <w:spacing w:after="0" w:line="240" w:lineRule="auto"/>
        <w:jc w:val="center"/>
        <w:rPr>
          <w:rFonts w:ascii="Times New Roman" w:hAnsi="Times New Roman" w:cs="Times New Roman"/>
          <w:sz w:val="20"/>
          <w:szCs w:val="20"/>
          <w:rtl/>
          <w:lang w:bidi="ar-AE"/>
        </w:rPr>
      </w:pPr>
      <w:r w:rsidRPr="003176E1">
        <w:rPr>
          <w:rFonts w:ascii="Times New Roman" w:hAnsi="Times New Roman" w:cs="Times New Roman"/>
          <w:sz w:val="20"/>
          <w:szCs w:val="20"/>
        </w:rPr>
        <w:t>Department of Chemistry, College of Applied and Industrial Sciences,</w:t>
      </w:r>
      <w:r w:rsidR="00F6022E">
        <w:rPr>
          <w:rFonts w:ascii="Times New Roman" w:hAnsi="Times New Roman" w:cs="Times New Roman" w:hint="eastAsia"/>
          <w:sz w:val="20"/>
          <w:szCs w:val="20"/>
          <w:lang w:eastAsia="zh-CN"/>
        </w:rPr>
        <w:t xml:space="preserve"> </w:t>
      </w:r>
      <w:r w:rsidRPr="003176E1">
        <w:rPr>
          <w:rFonts w:ascii="Times New Roman" w:hAnsi="Times New Roman" w:cs="Times New Roman"/>
          <w:sz w:val="20"/>
          <w:szCs w:val="20"/>
        </w:rPr>
        <w:t>University Of Bahri, Khartoum State, Khartoum, Sudan</w:t>
      </w:r>
    </w:p>
    <w:p w:rsidR="00687337" w:rsidRPr="003176E1" w:rsidRDefault="00F6022E" w:rsidP="00F6022E">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hint="eastAsia"/>
          <w:color w:val="000000" w:themeColor="text1"/>
          <w:sz w:val="20"/>
          <w:szCs w:val="20"/>
          <w:lang w:eastAsia="zh-CN"/>
        </w:rPr>
        <w:t>E</w:t>
      </w:r>
      <w:r w:rsidR="00687337" w:rsidRPr="00F6022E">
        <w:rPr>
          <w:rFonts w:ascii="Times New Roman" w:hAnsi="Times New Roman" w:cs="Times New Roman"/>
          <w:color w:val="000000" w:themeColor="text1"/>
          <w:sz w:val="20"/>
          <w:szCs w:val="20"/>
        </w:rPr>
        <w:t>mail address</w:t>
      </w:r>
      <w:r>
        <w:rPr>
          <w:rFonts w:ascii="Times New Roman" w:hAnsi="Times New Roman" w:cs="Times New Roman" w:hint="eastAsia"/>
          <w:color w:val="000000" w:themeColor="text1"/>
          <w:sz w:val="20"/>
          <w:szCs w:val="20"/>
          <w:lang w:eastAsia="zh-CN"/>
        </w:rPr>
        <w:t xml:space="preserve">: </w:t>
      </w:r>
      <w:hyperlink r:id="rId7" w:history="1">
        <w:r w:rsidRPr="008A2258">
          <w:rPr>
            <w:rStyle w:val="Hyperlink"/>
            <w:rFonts w:ascii="Times New Roman" w:hAnsi="Times New Roman" w:cs="Times New Roman"/>
            <w:sz w:val="20"/>
            <w:szCs w:val="20"/>
          </w:rPr>
          <w:t>musa.elballa@gmail.com</w:t>
        </w:r>
      </w:hyperlink>
      <w:r w:rsidRPr="00F6022E">
        <w:rPr>
          <w:rFonts w:ascii="Times New Roman" w:hAnsi="Times New Roman" w:cs="Times New Roman" w:hint="eastAsia"/>
          <w:color w:val="290AE6"/>
          <w:sz w:val="20"/>
          <w:szCs w:val="20"/>
          <w:lang w:eastAsia="zh-CN"/>
        </w:rPr>
        <w:t xml:space="preserve">; </w:t>
      </w:r>
      <w:r>
        <w:rPr>
          <w:rFonts w:ascii="Times New Roman" w:hAnsi="Times New Roman" w:cs="Times New Roman"/>
          <w:sz w:val="20"/>
          <w:szCs w:val="20"/>
        </w:rPr>
        <w:t>Telephone</w:t>
      </w:r>
      <w:r w:rsidR="00687337" w:rsidRPr="003176E1">
        <w:rPr>
          <w:rFonts w:ascii="Times New Roman" w:hAnsi="Times New Roman" w:cs="Times New Roman"/>
          <w:sz w:val="20"/>
          <w:szCs w:val="20"/>
        </w:rPr>
        <w:t>: 00249923023519,</w:t>
      </w:r>
      <w:r w:rsidR="00F8395C">
        <w:rPr>
          <w:rFonts w:ascii="Times New Roman" w:hAnsi="Times New Roman" w:cs="Times New Roman"/>
          <w:sz w:val="20"/>
          <w:szCs w:val="20"/>
        </w:rPr>
        <w:t xml:space="preserve"> </w:t>
      </w:r>
      <w:r>
        <w:rPr>
          <w:rFonts w:ascii="Times New Roman" w:hAnsi="Times New Roman" w:cs="Times New Roman" w:hint="eastAsia"/>
          <w:sz w:val="20"/>
          <w:szCs w:val="20"/>
          <w:lang w:eastAsia="zh-CN"/>
        </w:rPr>
        <w:t>F</w:t>
      </w:r>
      <w:r w:rsidR="00687337" w:rsidRPr="003176E1">
        <w:rPr>
          <w:rFonts w:ascii="Times New Roman" w:hAnsi="Times New Roman" w:cs="Times New Roman"/>
          <w:sz w:val="20"/>
          <w:szCs w:val="20"/>
        </w:rPr>
        <w:t>ax: 00</w:t>
      </w:r>
      <w:r w:rsidR="00687337" w:rsidRPr="003176E1">
        <w:rPr>
          <w:rFonts w:ascii="Times New Roman" w:hAnsi="Times New Roman" w:cs="Times New Roman"/>
          <w:sz w:val="20"/>
          <w:szCs w:val="20"/>
          <w:rtl/>
        </w:rPr>
        <w:t>-249</w:t>
      </w:r>
      <w:r w:rsidR="00687337" w:rsidRPr="003176E1">
        <w:rPr>
          <w:rFonts w:ascii="Times New Roman" w:hAnsi="Times New Roman" w:cs="Times New Roman"/>
          <w:sz w:val="20"/>
          <w:szCs w:val="20"/>
        </w:rPr>
        <w:t>85294191</w:t>
      </w:r>
    </w:p>
    <w:p w:rsidR="00C61DE4" w:rsidRPr="003176E1" w:rsidRDefault="00C61DE4" w:rsidP="00F6022E">
      <w:pPr>
        <w:pStyle w:val="Default"/>
        <w:snapToGrid w:val="0"/>
        <w:jc w:val="both"/>
        <w:rPr>
          <w:rFonts w:ascii="Times New Roman" w:hAnsi="Times New Roman" w:cs="Times New Roman"/>
          <w:b/>
          <w:bCs/>
          <w:color w:val="000000" w:themeColor="text1"/>
          <w:sz w:val="20"/>
          <w:szCs w:val="20"/>
        </w:rPr>
      </w:pPr>
    </w:p>
    <w:p w:rsidR="00CA73D8" w:rsidRPr="003176E1" w:rsidRDefault="00FB6F64" w:rsidP="00F6022E">
      <w:pPr>
        <w:autoSpaceDE w:val="0"/>
        <w:autoSpaceDN w:val="0"/>
        <w:adjustRightInd w:val="0"/>
        <w:snapToGrid w:val="0"/>
        <w:spacing w:after="0" w:line="240" w:lineRule="auto"/>
        <w:jc w:val="both"/>
        <w:rPr>
          <w:rFonts w:asciiTheme="majorBidi" w:hAnsiTheme="majorBidi" w:cstheme="majorBidi"/>
          <w:sz w:val="20"/>
          <w:szCs w:val="20"/>
        </w:rPr>
      </w:pPr>
      <w:r w:rsidRPr="003176E1">
        <w:rPr>
          <w:rFonts w:ascii="Times New Roman" w:hAnsi="Times New Roman" w:cs="Times New Roman"/>
          <w:b/>
          <w:bCs/>
          <w:color w:val="000000" w:themeColor="text1"/>
          <w:sz w:val="20"/>
          <w:szCs w:val="20"/>
        </w:rPr>
        <w:t>Abstract</w:t>
      </w:r>
      <w:r>
        <w:rPr>
          <w:rFonts w:ascii="Times New Roman" w:hAnsi="Times New Roman" w:cs="Times New Roman"/>
          <w:b/>
          <w:bCs/>
          <w:color w:val="000000" w:themeColor="text1"/>
          <w:sz w:val="20"/>
          <w:szCs w:val="20"/>
        </w:rPr>
        <w:t>:</w:t>
      </w:r>
      <w:r w:rsidR="00CF5A24" w:rsidRPr="003176E1">
        <w:rPr>
          <w:rFonts w:ascii="Times New Roman" w:hAnsi="Times New Roman" w:cs="Times New Roman"/>
          <w:color w:val="000000" w:themeColor="text1"/>
          <w:sz w:val="20"/>
          <w:szCs w:val="20"/>
        </w:rPr>
        <w:t xml:space="preserve"> </w:t>
      </w:r>
      <w:r w:rsidR="002C1E45" w:rsidRPr="003176E1">
        <w:rPr>
          <w:rFonts w:ascii="Times New Roman" w:hAnsi="Times New Roman" w:cs="Times New Roman"/>
          <w:color w:val="000000" w:themeColor="text1"/>
          <w:sz w:val="20"/>
          <w:szCs w:val="20"/>
        </w:rPr>
        <w:t>I</w:t>
      </w:r>
      <w:r w:rsidR="00CF5A24" w:rsidRPr="003176E1">
        <w:rPr>
          <w:rFonts w:ascii="Times New Roman" w:hAnsi="Times New Roman" w:cs="Times New Roman"/>
          <w:color w:val="000000" w:themeColor="text1"/>
          <w:sz w:val="20"/>
          <w:szCs w:val="20"/>
        </w:rPr>
        <w:t xml:space="preserve">n spite of the large quantity of experimental work, the electronic and structural aspects of </w:t>
      </w:r>
      <w:r w:rsidR="00486276" w:rsidRPr="003176E1">
        <w:rPr>
          <w:rFonts w:ascii="Times New Roman" w:hAnsi="Times New Roman" w:cs="Times New Roman"/>
          <w:color w:val="000000" w:themeColor="text1"/>
          <w:sz w:val="20"/>
          <w:szCs w:val="20"/>
        </w:rPr>
        <w:t xml:space="preserve">Eugenol derivatives </w:t>
      </w:r>
      <w:r w:rsidR="00CF5A24" w:rsidRPr="003176E1">
        <w:rPr>
          <w:rFonts w:ascii="Times New Roman" w:hAnsi="Times New Roman" w:cs="Times New Roman"/>
          <w:color w:val="000000" w:themeColor="text1"/>
          <w:sz w:val="20"/>
          <w:szCs w:val="20"/>
        </w:rPr>
        <w:t xml:space="preserve">responsible for free radical scavenging ability are theoretically analyzed in this paper. Electronic parameters were calculated using the </w:t>
      </w:r>
      <w:r w:rsidR="00486276" w:rsidRPr="003176E1">
        <w:rPr>
          <w:rFonts w:ascii="Times New Roman" w:hAnsi="Times New Roman" w:cs="Times New Roman"/>
          <w:color w:val="000000" w:themeColor="text1"/>
          <w:sz w:val="20"/>
          <w:szCs w:val="20"/>
        </w:rPr>
        <w:t>P</w:t>
      </w:r>
      <w:r w:rsidR="001C2AC0" w:rsidRPr="003176E1">
        <w:rPr>
          <w:rFonts w:ascii="Times New Roman" w:hAnsi="Times New Roman" w:cs="Times New Roman"/>
          <w:color w:val="000000" w:themeColor="text1"/>
          <w:sz w:val="20"/>
          <w:szCs w:val="20"/>
        </w:rPr>
        <w:t>M</w:t>
      </w:r>
      <w:r w:rsidR="00486276" w:rsidRPr="003176E1">
        <w:rPr>
          <w:rFonts w:ascii="Times New Roman" w:hAnsi="Times New Roman" w:cs="Times New Roman"/>
          <w:color w:val="000000" w:themeColor="text1"/>
          <w:sz w:val="20"/>
          <w:szCs w:val="20"/>
        </w:rPr>
        <w:t>6</w:t>
      </w:r>
      <w:r w:rsidR="00CF5A24" w:rsidRPr="003176E1">
        <w:rPr>
          <w:rFonts w:ascii="Times New Roman" w:hAnsi="Times New Roman" w:cs="Times New Roman"/>
          <w:color w:val="000000" w:themeColor="text1"/>
          <w:sz w:val="20"/>
          <w:szCs w:val="20"/>
        </w:rPr>
        <w:t xml:space="preserve"> semi empirical level to calculate a</w:t>
      </w:r>
      <w:r w:rsidR="00F57C2E" w:rsidRPr="003176E1">
        <w:rPr>
          <w:rFonts w:ascii="Times New Roman" w:hAnsi="Times New Roman" w:cs="Times New Roman"/>
          <w:color w:val="000000" w:themeColor="text1"/>
          <w:sz w:val="20"/>
          <w:szCs w:val="20"/>
        </w:rPr>
        <w:t xml:space="preserve"> set of molecular properties of</w:t>
      </w:r>
      <w:r w:rsidR="00CF5A24" w:rsidRPr="003176E1">
        <w:rPr>
          <w:rFonts w:ascii="Times New Roman" w:hAnsi="Times New Roman" w:cs="Times New Roman"/>
          <w:color w:val="000000" w:themeColor="text1"/>
          <w:sz w:val="20"/>
          <w:szCs w:val="20"/>
        </w:rPr>
        <w:t xml:space="preserve"> </w:t>
      </w:r>
      <w:r w:rsidR="00486276" w:rsidRPr="003176E1">
        <w:rPr>
          <w:rFonts w:ascii="Times New Roman" w:hAnsi="Times New Roman" w:cs="Times New Roman"/>
          <w:color w:val="000000" w:themeColor="text1"/>
          <w:sz w:val="20"/>
          <w:szCs w:val="20"/>
        </w:rPr>
        <w:t>Eugenol derivatives</w:t>
      </w:r>
      <w:r w:rsidR="00CF5A24" w:rsidRPr="003176E1">
        <w:rPr>
          <w:rFonts w:ascii="Times New Roman" w:hAnsi="Times New Roman" w:cs="Times New Roman"/>
          <w:color w:val="000000" w:themeColor="text1"/>
          <w:sz w:val="20"/>
          <w:szCs w:val="20"/>
        </w:rPr>
        <w:t xml:space="preserve">. The electronic features found as being responsible for the antioxidant activity of the </w:t>
      </w:r>
      <w:r w:rsidR="00486276" w:rsidRPr="003176E1">
        <w:rPr>
          <w:rFonts w:ascii="Times New Roman" w:hAnsi="Times New Roman" w:cs="Times New Roman"/>
          <w:color w:val="000000" w:themeColor="text1"/>
          <w:sz w:val="20"/>
          <w:szCs w:val="20"/>
        </w:rPr>
        <w:t>Eugenol derivatives</w:t>
      </w:r>
      <w:r w:rsidR="00CF5A24" w:rsidRPr="003176E1">
        <w:rPr>
          <w:rFonts w:ascii="Times New Roman" w:hAnsi="Times New Roman" w:cs="Times New Roman"/>
          <w:color w:val="000000" w:themeColor="text1"/>
          <w:sz w:val="20"/>
          <w:szCs w:val="20"/>
        </w:rPr>
        <w:t xml:space="preserve"> compounds studied</w:t>
      </w:r>
      <w:r w:rsidR="00820FE7" w:rsidRPr="003176E1">
        <w:rPr>
          <w:rFonts w:ascii="Times New Roman" w:hAnsi="Times New Roman" w:cs="Times New Roman"/>
          <w:color w:val="000000" w:themeColor="text1"/>
          <w:sz w:val="20"/>
          <w:szCs w:val="20"/>
        </w:rPr>
        <w:t>,</w:t>
      </w:r>
      <w:r w:rsidR="00CF5A24" w:rsidRPr="003176E1">
        <w:rPr>
          <w:rFonts w:ascii="Times New Roman" w:hAnsi="Times New Roman" w:cs="Times New Roman"/>
          <w:color w:val="000000" w:themeColor="text1"/>
          <w:sz w:val="20"/>
          <w:szCs w:val="20"/>
        </w:rPr>
        <w:t xml:space="preserve"> are </w:t>
      </w:r>
      <w:r w:rsidR="001C2AC0" w:rsidRPr="003176E1">
        <w:rPr>
          <w:rFonts w:ascii="Times New Roman" w:hAnsi="Times New Roman" w:cs="Times New Roman"/>
          <w:color w:val="000000" w:themeColor="text1"/>
          <w:sz w:val="20"/>
          <w:szCs w:val="20"/>
        </w:rPr>
        <w:t xml:space="preserve">the Mullikan </w:t>
      </w:r>
      <w:r w:rsidR="001C2AC0" w:rsidRPr="003176E1">
        <w:rPr>
          <w:rFonts w:ascii="Times New Roman" w:hAnsi="Times New Roman" w:cs="Times New Roman"/>
          <w:sz w:val="20"/>
          <w:szCs w:val="20"/>
        </w:rPr>
        <w:t>net charge of oxygen atom (-OH),</w:t>
      </w:r>
      <w:r w:rsidR="001C2AC0" w:rsidRPr="003176E1">
        <w:rPr>
          <w:rFonts w:ascii="Times New Roman" w:hAnsi="Times New Roman" w:cs="Times New Roman"/>
          <w:color w:val="000000" w:themeColor="text1"/>
          <w:sz w:val="20"/>
          <w:szCs w:val="20"/>
        </w:rPr>
        <w:t xml:space="preserve"> t</w:t>
      </w:r>
      <w:r w:rsidR="00CF5A24" w:rsidRPr="003176E1">
        <w:rPr>
          <w:rFonts w:ascii="Times New Roman" w:hAnsi="Times New Roman" w:cs="Times New Roman"/>
          <w:color w:val="000000" w:themeColor="text1"/>
          <w:sz w:val="20"/>
          <w:szCs w:val="20"/>
        </w:rPr>
        <w:t>he</w:t>
      </w:r>
      <w:r w:rsidR="001C2AC0" w:rsidRPr="003176E1">
        <w:rPr>
          <w:rFonts w:ascii="Times New Roman" w:hAnsi="Times New Roman" w:cs="Times New Roman"/>
          <w:color w:val="000000" w:themeColor="text1"/>
          <w:sz w:val="20"/>
          <w:szCs w:val="20"/>
        </w:rPr>
        <w:t xml:space="preserve"> energy of</w:t>
      </w:r>
      <w:r w:rsidR="00F8395C">
        <w:rPr>
          <w:rFonts w:ascii="Times New Roman" w:hAnsi="Times New Roman" w:cs="Times New Roman"/>
          <w:color w:val="000000" w:themeColor="text1"/>
          <w:sz w:val="20"/>
          <w:szCs w:val="20"/>
        </w:rPr>
        <w:t xml:space="preserve"> </w:t>
      </w:r>
      <w:r w:rsidR="00CF5A24" w:rsidRPr="003176E1">
        <w:rPr>
          <w:rFonts w:ascii="Times New Roman" w:hAnsi="Times New Roman" w:cs="Times New Roman"/>
          <w:color w:val="000000" w:themeColor="text1"/>
          <w:sz w:val="20"/>
          <w:szCs w:val="20"/>
        </w:rPr>
        <w:t>highest occupied molecular orbital (HOMO) and lowest unoc</w:t>
      </w:r>
      <w:r w:rsidR="001C2AC0" w:rsidRPr="003176E1">
        <w:rPr>
          <w:rFonts w:ascii="Times New Roman" w:hAnsi="Times New Roman" w:cs="Times New Roman"/>
          <w:color w:val="000000" w:themeColor="text1"/>
          <w:sz w:val="20"/>
          <w:szCs w:val="20"/>
        </w:rPr>
        <w:t>cupied molecular orbital (LUMO),</w:t>
      </w:r>
      <w:r w:rsidR="00F11CD3" w:rsidRPr="003176E1">
        <w:rPr>
          <w:rFonts w:ascii="Times New Roman" w:hAnsi="Times New Roman" w:cs="Times New Roman"/>
          <w:sz w:val="20"/>
          <w:szCs w:val="20"/>
        </w:rPr>
        <w:t xml:space="preserve"> the energy gap (E</w:t>
      </w:r>
      <w:r w:rsidR="00F11CD3" w:rsidRPr="003176E1">
        <w:rPr>
          <w:rFonts w:ascii="Times New Roman" w:hAnsi="Times New Roman" w:cs="Times New Roman"/>
          <w:sz w:val="20"/>
          <w:szCs w:val="20"/>
          <w:vertAlign w:val="subscript"/>
        </w:rPr>
        <w:t>L</w:t>
      </w:r>
      <w:r w:rsidR="00F11CD3" w:rsidRPr="003176E1">
        <w:rPr>
          <w:rFonts w:ascii="Times New Roman" w:hAnsi="Times New Roman" w:cs="Times New Roman"/>
          <w:sz w:val="20"/>
          <w:szCs w:val="20"/>
        </w:rPr>
        <w:t>-E</w:t>
      </w:r>
      <w:r w:rsidR="00F11CD3" w:rsidRPr="003176E1">
        <w:rPr>
          <w:rFonts w:ascii="Times New Roman" w:hAnsi="Times New Roman" w:cs="Times New Roman"/>
          <w:sz w:val="20"/>
          <w:szCs w:val="20"/>
          <w:vertAlign w:val="subscript"/>
        </w:rPr>
        <w:t xml:space="preserve">H </w:t>
      </w:r>
      <w:r w:rsidR="00F11CD3" w:rsidRPr="003176E1">
        <w:rPr>
          <w:rFonts w:ascii="Times New Roman" w:hAnsi="Times New Roman" w:cs="Times New Roman"/>
          <w:color w:val="000000" w:themeColor="text1"/>
          <w:sz w:val="20"/>
          <w:szCs w:val="20"/>
        </w:rPr>
        <w:t>),</w:t>
      </w:r>
      <w:r w:rsidR="001C2AC0" w:rsidRPr="003176E1">
        <w:rPr>
          <w:rFonts w:ascii="Times New Roman" w:hAnsi="Times New Roman" w:cs="Times New Roman"/>
          <w:color w:val="000000" w:themeColor="text1"/>
          <w:sz w:val="20"/>
          <w:szCs w:val="20"/>
        </w:rPr>
        <w:t xml:space="preserve"> ionization potential and</w:t>
      </w:r>
      <w:r w:rsidR="00CF5A24" w:rsidRPr="003176E1">
        <w:rPr>
          <w:rFonts w:ascii="Times New Roman" w:hAnsi="Times New Roman" w:cs="Times New Roman"/>
          <w:color w:val="000000" w:themeColor="text1"/>
          <w:sz w:val="20"/>
          <w:szCs w:val="20"/>
        </w:rPr>
        <w:t xml:space="preserve"> dipole moment</w:t>
      </w:r>
      <w:r w:rsidR="00820FE7" w:rsidRPr="003176E1">
        <w:rPr>
          <w:rFonts w:ascii="Times New Roman" w:hAnsi="Times New Roman" w:cs="Times New Roman"/>
          <w:color w:val="000000" w:themeColor="text1"/>
          <w:sz w:val="20"/>
          <w:szCs w:val="20"/>
        </w:rPr>
        <w:t>.These</w:t>
      </w:r>
      <w:r w:rsidR="00CF5A24" w:rsidRPr="003176E1">
        <w:rPr>
          <w:rFonts w:ascii="Times New Roman" w:hAnsi="Times New Roman" w:cs="Times New Roman"/>
          <w:color w:val="000000" w:themeColor="text1"/>
          <w:sz w:val="20"/>
          <w:szCs w:val="20"/>
        </w:rPr>
        <w:t xml:space="preserve"> values are interpreted with Trolox equivalent antioxidant capacity (T</w:t>
      </w:r>
      <w:r w:rsidR="001C2AC0" w:rsidRPr="003176E1">
        <w:rPr>
          <w:rFonts w:ascii="Times New Roman" w:hAnsi="Times New Roman" w:cs="Times New Roman"/>
          <w:color w:val="000000" w:themeColor="text1"/>
          <w:sz w:val="20"/>
          <w:szCs w:val="20"/>
        </w:rPr>
        <w:t>EAC) value</w:t>
      </w:r>
      <w:r w:rsidR="00CA73D8" w:rsidRPr="003176E1">
        <w:rPr>
          <w:rFonts w:ascii="Times New Roman" w:hAnsi="Times New Roman" w:cs="Times New Roman"/>
          <w:color w:val="000000" w:themeColor="text1"/>
          <w:sz w:val="20"/>
          <w:szCs w:val="20"/>
        </w:rPr>
        <w:t>. The</w:t>
      </w:r>
      <w:r w:rsidR="00CF5A24" w:rsidRPr="003176E1">
        <w:rPr>
          <w:rFonts w:ascii="Times New Roman" w:hAnsi="Times New Roman" w:cs="Times New Roman"/>
          <w:color w:val="000000" w:themeColor="text1"/>
          <w:sz w:val="20"/>
          <w:szCs w:val="20"/>
        </w:rPr>
        <w:t xml:space="preserve"> </w:t>
      </w:r>
      <w:r w:rsidR="00CA73D8" w:rsidRPr="003176E1">
        <w:rPr>
          <w:rFonts w:ascii="Times New Roman" w:hAnsi="Times New Roman" w:cs="Times New Roman"/>
          <w:sz w:val="20"/>
          <w:szCs w:val="20"/>
        </w:rPr>
        <w:t>7</w:t>
      </w:r>
      <w:r w:rsidR="00CA73D8" w:rsidRPr="003176E1">
        <w:rPr>
          <w:rFonts w:ascii="Times New Roman" w:hAnsi="Times New Roman" w:cs="Times New Roman"/>
          <w:sz w:val="20"/>
          <w:szCs w:val="20"/>
          <w:vertAlign w:val="superscript"/>
        </w:rPr>
        <w:t>th</w:t>
      </w:r>
      <w:r w:rsidR="00CA73D8" w:rsidRPr="003176E1">
        <w:rPr>
          <w:rFonts w:ascii="Times New Roman" w:hAnsi="Times New Roman" w:cs="Times New Roman"/>
          <w:sz w:val="20"/>
          <w:szCs w:val="20"/>
        </w:rPr>
        <w:t xml:space="preserve"> O position in the eugerol compounds have higher charges, hence chelation by metal occur in the 7th position hydroxy group. The antioxidant activities increase with small the energy gap value</w:t>
      </w:r>
      <w:r w:rsidR="00640AAE" w:rsidRPr="003176E1">
        <w:rPr>
          <w:rFonts w:ascii="Times New Roman" w:hAnsi="Times New Roman" w:cs="Times New Roman"/>
          <w:sz w:val="20"/>
          <w:szCs w:val="20"/>
        </w:rPr>
        <w:t xml:space="preserve"> </w:t>
      </w:r>
      <w:r w:rsidR="00CA73D8" w:rsidRPr="003176E1">
        <w:rPr>
          <w:rFonts w:ascii="Times New Roman" w:hAnsi="Times New Roman" w:cs="Times New Roman"/>
          <w:sz w:val="20"/>
          <w:szCs w:val="20"/>
        </w:rPr>
        <w:t>(E</w:t>
      </w:r>
      <w:r w:rsidR="00CA73D8" w:rsidRPr="003176E1">
        <w:rPr>
          <w:rFonts w:ascii="Times New Roman" w:hAnsi="Times New Roman" w:cs="Times New Roman"/>
          <w:sz w:val="20"/>
          <w:szCs w:val="20"/>
          <w:vertAlign w:val="subscript"/>
        </w:rPr>
        <w:t>L</w:t>
      </w:r>
      <w:r w:rsidR="00CA73D8" w:rsidRPr="003176E1">
        <w:rPr>
          <w:rFonts w:ascii="Times New Roman" w:hAnsi="Times New Roman" w:cs="Times New Roman"/>
          <w:sz w:val="20"/>
          <w:szCs w:val="20"/>
        </w:rPr>
        <w:t>-E</w:t>
      </w:r>
      <w:r w:rsidR="00CA73D8" w:rsidRPr="003176E1">
        <w:rPr>
          <w:rFonts w:ascii="Times New Roman" w:hAnsi="Times New Roman" w:cs="Times New Roman"/>
          <w:sz w:val="20"/>
          <w:szCs w:val="20"/>
          <w:vertAlign w:val="subscript"/>
        </w:rPr>
        <w:t>H</w:t>
      </w:r>
      <w:r w:rsidR="00CA73D8" w:rsidRPr="003176E1">
        <w:rPr>
          <w:rFonts w:ascii="Times New Roman" w:hAnsi="Times New Roman" w:cs="Times New Roman"/>
          <w:sz w:val="20"/>
          <w:szCs w:val="20"/>
        </w:rPr>
        <w:t>) and high the net charge. The result</w:t>
      </w:r>
      <w:r w:rsidR="00820FE7" w:rsidRPr="003176E1">
        <w:rPr>
          <w:rFonts w:ascii="Times New Roman" w:hAnsi="Times New Roman" w:cs="Times New Roman"/>
          <w:sz w:val="20"/>
          <w:szCs w:val="20"/>
        </w:rPr>
        <w:t>s</w:t>
      </w:r>
      <w:r w:rsidR="00CA73D8" w:rsidRPr="003176E1">
        <w:rPr>
          <w:rFonts w:ascii="Times New Roman" w:hAnsi="Times New Roman" w:cs="Times New Roman"/>
          <w:sz w:val="20"/>
          <w:szCs w:val="20"/>
        </w:rPr>
        <w:t xml:space="preserve"> of the antioxidant activity </w:t>
      </w:r>
      <w:r w:rsidR="00640AAE" w:rsidRPr="003176E1">
        <w:rPr>
          <w:rFonts w:ascii="Times New Roman" w:hAnsi="Times New Roman" w:cs="Times New Roman"/>
          <w:sz w:val="20"/>
          <w:szCs w:val="20"/>
        </w:rPr>
        <w:t>are in the following order: diisoeugenol (4)</w:t>
      </w:r>
      <w:r w:rsidR="001E65E7" w:rsidRPr="003176E1">
        <w:rPr>
          <w:rFonts w:ascii="Times New Roman" w:hAnsi="Times New Roman" w:cs="Times New Roman"/>
          <w:sz w:val="20"/>
          <w:szCs w:val="20"/>
        </w:rPr>
        <w:t xml:space="preserve"> </w:t>
      </w:r>
      <w:r w:rsidR="00640AAE" w:rsidRPr="003176E1">
        <w:rPr>
          <w:rFonts w:ascii="Times New Roman" w:hAnsi="Times New Roman" w:cs="Times New Roman"/>
          <w:sz w:val="20"/>
          <w:szCs w:val="20"/>
        </w:rPr>
        <w:t>&gt; hydroxymethyl eugerol (3)</w:t>
      </w:r>
      <w:r w:rsidR="00820FE7" w:rsidRPr="003176E1">
        <w:rPr>
          <w:rFonts w:ascii="Times New Roman" w:hAnsi="Times New Roman" w:cs="Times New Roman"/>
          <w:sz w:val="20"/>
          <w:szCs w:val="20"/>
        </w:rPr>
        <w:t xml:space="preserve"> </w:t>
      </w:r>
      <w:r w:rsidR="00640AAE" w:rsidRPr="003176E1">
        <w:rPr>
          <w:rFonts w:ascii="Times New Roman" w:hAnsi="Times New Roman" w:cs="Times New Roman"/>
          <w:sz w:val="20"/>
          <w:szCs w:val="20"/>
        </w:rPr>
        <w:t>&gt; eugenol (1)</w:t>
      </w:r>
      <w:r w:rsidR="001E65E7" w:rsidRPr="003176E1">
        <w:rPr>
          <w:rFonts w:ascii="Times New Roman" w:hAnsi="Times New Roman" w:cs="Times New Roman"/>
          <w:sz w:val="20"/>
          <w:szCs w:val="20"/>
        </w:rPr>
        <w:t xml:space="preserve"> &gt;</w:t>
      </w:r>
      <w:r w:rsidR="00640AAE" w:rsidRPr="003176E1">
        <w:rPr>
          <w:rFonts w:ascii="Times New Roman" w:hAnsi="Times New Roman" w:cs="Times New Roman"/>
          <w:sz w:val="20"/>
          <w:szCs w:val="20"/>
        </w:rPr>
        <w:t xml:space="preserve"> dihydroeugerol (2) as can be obtained from experimental data.</w:t>
      </w:r>
      <w:r w:rsidR="00981167" w:rsidRPr="003176E1">
        <w:rPr>
          <w:rFonts w:asciiTheme="majorBidi" w:hAnsiTheme="majorBidi" w:cstheme="majorBidi"/>
          <w:sz w:val="20"/>
          <w:szCs w:val="20"/>
        </w:rPr>
        <w:t xml:space="preserve"> On th</w:t>
      </w:r>
      <w:r w:rsidR="00535071" w:rsidRPr="003176E1">
        <w:rPr>
          <w:rFonts w:asciiTheme="majorBidi" w:hAnsiTheme="majorBidi" w:cstheme="majorBidi"/>
          <w:sz w:val="20"/>
          <w:szCs w:val="20"/>
        </w:rPr>
        <w:t>e basis of these results we are</w:t>
      </w:r>
      <w:r w:rsidR="00981167" w:rsidRPr="003176E1">
        <w:rPr>
          <w:rFonts w:asciiTheme="majorBidi" w:hAnsiTheme="majorBidi" w:cstheme="majorBidi"/>
          <w:sz w:val="20"/>
          <w:szCs w:val="20"/>
        </w:rPr>
        <w:t xml:space="preserve"> able to design a novel antioxidant with enhanced activity</w:t>
      </w:r>
      <w:r w:rsidR="00090C1E" w:rsidRPr="003176E1">
        <w:rPr>
          <w:rFonts w:asciiTheme="majorBidi" w:hAnsiTheme="majorBidi" w:cstheme="majorBidi"/>
          <w:sz w:val="20"/>
          <w:szCs w:val="20"/>
        </w:rPr>
        <w:t>.</w:t>
      </w:r>
    </w:p>
    <w:p w:rsidR="003176E1" w:rsidRPr="0042476F" w:rsidRDefault="003176E1" w:rsidP="00F6022E">
      <w:pPr>
        <w:pStyle w:val="Default"/>
        <w:snapToGrid w:val="0"/>
        <w:jc w:val="both"/>
        <w:rPr>
          <w:rFonts w:ascii="Times New Roman" w:hAnsi="Times New Roman" w:cs="Times New Roman"/>
          <w:color w:val="000000" w:themeColor="text1"/>
          <w:sz w:val="20"/>
          <w:szCs w:val="20"/>
        </w:rPr>
      </w:pPr>
      <w:r w:rsidRPr="0042476F">
        <w:rPr>
          <w:rFonts w:ascii="Times New Roman" w:hAnsi="Times New Roman" w:cs="Times New Roman"/>
          <w:sz w:val="20"/>
          <w:szCs w:val="20"/>
        </w:rPr>
        <w:t>[Musa E. Mohamed.</w:t>
      </w:r>
      <w:r w:rsidRPr="0042476F">
        <w:rPr>
          <w:rFonts w:ascii="Times New Roman" w:hAnsi="Times New Roman" w:cs="Times New Roman"/>
          <w:i/>
          <w:iCs/>
          <w:sz w:val="20"/>
          <w:szCs w:val="20"/>
        </w:rPr>
        <w:t xml:space="preserve"> </w:t>
      </w:r>
      <w:r w:rsidRPr="0042476F">
        <w:rPr>
          <w:rFonts w:ascii="Times New Roman" w:hAnsi="Times New Roman" w:cs="Times New Roman"/>
          <w:b/>
          <w:color w:val="auto"/>
          <w:sz w:val="20"/>
          <w:szCs w:val="20"/>
        </w:rPr>
        <w:t xml:space="preserve">Structure - Antioxidant Activity Relationship Study </w:t>
      </w:r>
      <w:r w:rsidRPr="0042476F">
        <w:rPr>
          <w:rFonts w:ascii="Times New Roman" w:hAnsi="Times New Roman" w:cs="Times New Roman"/>
          <w:b/>
          <w:color w:val="000000" w:themeColor="text1"/>
          <w:sz w:val="20"/>
          <w:szCs w:val="20"/>
        </w:rPr>
        <w:t>of Eugenol Derivatives</w:t>
      </w:r>
      <w:r w:rsidR="004F4440" w:rsidRPr="0042476F">
        <w:rPr>
          <w:rFonts w:ascii="Times New Roman" w:hAnsi="Times New Roman" w:cs="Times New Roman"/>
          <w:b/>
          <w:color w:val="000000" w:themeColor="text1"/>
          <w:sz w:val="20"/>
          <w:szCs w:val="20"/>
        </w:rPr>
        <w:t xml:space="preserve"> using </w:t>
      </w:r>
      <w:r w:rsidRPr="0042476F">
        <w:rPr>
          <w:rFonts w:ascii="Times New Roman" w:hAnsi="Times New Roman" w:cs="Times New Roman"/>
          <w:b/>
          <w:color w:val="000000" w:themeColor="text1"/>
          <w:sz w:val="20"/>
          <w:szCs w:val="20"/>
        </w:rPr>
        <w:t>semi-empirical Method</w:t>
      </w:r>
      <w:r w:rsidRPr="0042476F">
        <w:rPr>
          <w:rFonts w:ascii="Times New Roman" w:hAnsi="Times New Roman" w:cs="Times New Roman"/>
          <w:color w:val="000000" w:themeColor="text1"/>
          <w:sz w:val="20"/>
          <w:szCs w:val="20"/>
        </w:rPr>
        <w:t xml:space="preserve">. </w:t>
      </w:r>
      <w:r w:rsidR="007A5DAA" w:rsidRPr="0042476F">
        <w:rPr>
          <w:rFonts w:ascii="Times New Roman" w:hAnsi="Times New Roman" w:cs="Times New Roman"/>
          <w:bCs/>
          <w:i/>
          <w:sz w:val="20"/>
          <w:szCs w:val="20"/>
        </w:rPr>
        <w:t>N Y Sci J</w:t>
      </w:r>
      <w:r w:rsidR="007A5DAA" w:rsidRPr="0042476F">
        <w:rPr>
          <w:rFonts w:ascii="Times New Roman" w:hAnsi="Times New Roman" w:cs="Times New Roman"/>
          <w:bCs/>
          <w:sz w:val="20"/>
          <w:szCs w:val="20"/>
        </w:rPr>
        <w:t xml:space="preserve"> </w:t>
      </w:r>
      <w:r w:rsidR="007A5DAA" w:rsidRPr="0042476F">
        <w:rPr>
          <w:rFonts w:ascii="Times New Roman" w:hAnsi="Times New Roman" w:cs="Times New Roman"/>
          <w:sz w:val="20"/>
          <w:szCs w:val="20"/>
        </w:rPr>
        <w:t>2013;6(</w:t>
      </w:r>
      <w:r w:rsidR="007A5DAA" w:rsidRPr="0042476F">
        <w:rPr>
          <w:rFonts w:ascii="Times New Roman" w:hAnsi="Times New Roman" w:cs="Times New Roman"/>
          <w:sz w:val="20"/>
          <w:szCs w:val="20"/>
          <w:lang w:eastAsia="zh-CN"/>
        </w:rPr>
        <w:t>1</w:t>
      </w:r>
      <w:r w:rsidR="007A5DAA" w:rsidRPr="0042476F">
        <w:rPr>
          <w:rFonts w:ascii="Times New Roman" w:hAnsi="Times New Roman" w:cs="Times New Roman"/>
          <w:sz w:val="20"/>
          <w:szCs w:val="20"/>
        </w:rPr>
        <w:t>):</w:t>
      </w:r>
      <w:r w:rsidR="00F8395C">
        <w:rPr>
          <w:rFonts w:ascii="Times New Roman" w:hAnsi="Times New Roman" w:cs="Times New Roman" w:hint="eastAsia"/>
          <w:sz w:val="20"/>
          <w:szCs w:val="20"/>
          <w:lang w:eastAsia="zh-CN"/>
        </w:rPr>
        <w:t>102</w:t>
      </w:r>
      <w:r w:rsidR="007A5DAA" w:rsidRPr="0042476F">
        <w:rPr>
          <w:rFonts w:ascii="Times New Roman" w:hAnsi="Times New Roman" w:cs="Times New Roman"/>
          <w:sz w:val="20"/>
          <w:szCs w:val="20"/>
          <w:lang w:eastAsia="zh-CN"/>
        </w:rPr>
        <w:t>-</w:t>
      </w:r>
      <w:r w:rsidR="00F6022E">
        <w:rPr>
          <w:rFonts w:ascii="Times New Roman" w:hAnsi="Times New Roman" w:cs="Times New Roman" w:hint="eastAsia"/>
          <w:sz w:val="20"/>
          <w:szCs w:val="20"/>
          <w:lang w:eastAsia="zh-CN"/>
        </w:rPr>
        <w:t>106</w:t>
      </w:r>
      <w:r w:rsidR="007A5DAA" w:rsidRPr="0042476F">
        <w:rPr>
          <w:rFonts w:ascii="Times New Roman" w:hAnsi="Times New Roman" w:cs="Times New Roman"/>
          <w:sz w:val="20"/>
          <w:szCs w:val="20"/>
        </w:rPr>
        <w:t xml:space="preserve">]. (ISSN: 1554-0200). </w:t>
      </w:r>
      <w:hyperlink r:id="rId8" w:history="1">
        <w:r w:rsidR="007A5DAA" w:rsidRPr="0042476F">
          <w:rPr>
            <w:rStyle w:val="Hyperlink"/>
            <w:rFonts w:ascii="Times New Roman" w:hAnsi="Times New Roman" w:cs="Times New Roman"/>
            <w:sz w:val="20"/>
            <w:szCs w:val="20"/>
          </w:rPr>
          <w:t>http://www.sciencepub.net/newyork</w:t>
        </w:r>
      </w:hyperlink>
      <w:r w:rsidR="007A5DAA" w:rsidRPr="0042476F">
        <w:rPr>
          <w:rFonts w:ascii="Times New Roman" w:hAnsi="Times New Roman" w:cs="Times New Roman"/>
          <w:sz w:val="20"/>
          <w:szCs w:val="20"/>
          <w:lang w:eastAsia="zh-CN"/>
        </w:rPr>
        <w:t>.</w:t>
      </w:r>
      <w:r w:rsidR="00F8395C">
        <w:rPr>
          <w:rFonts w:ascii="Times New Roman" w:hAnsi="Times New Roman" w:cs="Times New Roman" w:hint="eastAsia"/>
          <w:sz w:val="20"/>
          <w:szCs w:val="20"/>
          <w:lang w:eastAsia="zh-CN"/>
        </w:rPr>
        <w:t xml:space="preserve"> 16</w:t>
      </w:r>
    </w:p>
    <w:p w:rsidR="003176E1" w:rsidRPr="003176E1" w:rsidRDefault="003176E1" w:rsidP="00F6022E">
      <w:pPr>
        <w:autoSpaceDE w:val="0"/>
        <w:autoSpaceDN w:val="0"/>
        <w:adjustRightInd w:val="0"/>
        <w:snapToGrid w:val="0"/>
        <w:spacing w:after="0" w:line="240" w:lineRule="auto"/>
        <w:jc w:val="both"/>
        <w:rPr>
          <w:rFonts w:asciiTheme="majorBidi" w:hAnsiTheme="majorBidi" w:cstheme="majorBidi"/>
          <w:sz w:val="20"/>
          <w:szCs w:val="20"/>
        </w:rPr>
      </w:pPr>
    </w:p>
    <w:p w:rsidR="00CF5A24" w:rsidRPr="003176E1" w:rsidRDefault="00CF5A24" w:rsidP="00F6022E">
      <w:pPr>
        <w:pStyle w:val="Default"/>
        <w:snapToGrid w:val="0"/>
        <w:jc w:val="both"/>
        <w:rPr>
          <w:rFonts w:ascii="Times New Roman" w:hAnsi="Times New Roman" w:cs="Times New Roman"/>
          <w:color w:val="000000" w:themeColor="text1"/>
          <w:sz w:val="20"/>
          <w:szCs w:val="20"/>
        </w:rPr>
      </w:pPr>
      <w:r w:rsidRPr="003176E1">
        <w:rPr>
          <w:rFonts w:ascii="Times New Roman" w:hAnsi="Times New Roman" w:cs="Times New Roman"/>
          <w:b/>
          <w:bCs/>
          <w:color w:val="000000" w:themeColor="text1"/>
          <w:sz w:val="20"/>
          <w:szCs w:val="20"/>
        </w:rPr>
        <w:t xml:space="preserve">Key words: </w:t>
      </w:r>
      <w:r w:rsidR="00C462C1" w:rsidRPr="003176E1">
        <w:rPr>
          <w:rFonts w:ascii="Times New Roman" w:hAnsi="Times New Roman" w:cs="Times New Roman"/>
          <w:color w:val="000000" w:themeColor="text1"/>
          <w:sz w:val="20"/>
          <w:szCs w:val="20"/>
        </w:rPr>
        <w:t>Eugenol</w:t>
      </w:r>
      <w:r w:rsidRPr="003176E1">
        <w:rPr>
          <w:rFonts w:ascii="Times New Roman" w:hAnsi="Times New Roman" w:cs="Times New Roman"/>
          <w:color w:val="000000" w:themeColor="text1"/>
          <w:sz w:val="20"/>
          <w:szCs w:val="20"/>
        </w:rPr>
        <w:t>, semi-empirical</w:t>
      </w:r>
      <w:r w:rsidR="00C462C1" w:rsidRPr="003176E1">
        <w:rPr>
          <w:rFonts w:ascii="Times New Roman" w:hAnsi="Times New Roman" w:cs="Times New Roman"/>
          <w:color w:val="000000" w:themeColor="text1"/>
          <w:sz w:val="20"/>
          <w:szCs w:val="20"/>
        </w:rPr>
        <w:t>, Free radical, P</w:t>
      </w:r>
      <w:r w:rsidR="00EA6C3A" w:rsidRPr="003176E1">
        <w:rPr>
          <w:rFonts w:ascii="Times New Roman" w:hAnsi="Times New Roman" w:cs="Times New Roman"/>
          <w:color w:val="000000" w:themeColor="text1"/>
          <w:sz w:val="20"/>
          <w:szCs w:val="20"/>
        </w:rPr>
        <w:t>M6</w:t>
      </w:r>
      <w:r w:rsidR="00C462C1" w:rsidRPr="003176E1">
        <w:rPr>
          <w:rFonts w:ascii="Times New Roman" w:hAnsi="Times New Roman" w:cs="Times New Roman"/>
          <w:color w:val="000000" w:themeColor="text1"/>
          <w:sz w:val="20"/>
          <w:szCs w:val="20"/>
        </w:rPr>
        <w:t>, highest occupied molecular orbital (HOMO), lowest unoccupied molecular orbital (LUMO)</w:t>
      </w:r>
      <w:r w:rsidR="00820FE7" w:rsidRPr="003176E1">
        <w:rPr>
          <w:rFonts w:ascii="Times New Roman" w:hAnsi="Times New Roman" w:cs="Times New Roman"/>
          <w:color w:val="000000" w:themeColor="text1"/>
          <w:sz w:val="20"/>
          <w:szCs w:val="20"/>
        </w:rPr>
        <w:t>.</w:t>
      </w:r>
    </w:p>
    <w:p w:rsidR="007C670B" w:rsidRDefault="007C670B"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F8395C" w:rsidRDefault="00F8395C"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F8395C" w:rsidSect="00F8395C">
          <w:headerReference w:type="default" r:id="rId9"/>
          <w:footerReference w:type="default" r:id="rId10"/>
          <w:pgSz w:w="12240" w:h="15840" w:code="1"/>
          <w:pgMar w:top="1440" w:right="1440" w:bottom="1440" w:left="1440" w:header="720" w:footer="720" w:gutter="0"/>
          <w:pgNumType w:start="102"/>
          <w:cols w:space="708"/>
          <w:docGrid w:linePitch="360"/>
        </w:sectPr>
      </w:pPr>
    </w:p>
    <w:p w:rsidR="00F8395C" w:rsidRDefault="00F8395C"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bCs/>
          <w:sz w:val="20"/>
          <w:szCs w:val="20"/>
        </w:rPr>
        <w:lastRenderedPageBreak/>
        <w:t xml:space="preserve">1. </w:t>
      </w:r>
      <w:r w:rsidRPr="003176E1">
        <w:rPr>
          <w:rFonts w:ascii="Times New Roman" w:hAnsi="Times New Roman" w:cs="Times New Roman"/>
          <w:b/>
          <w:bCs/>
          <w:sz w:val="20"/>
          <w:szCs w:val="20"/>
        </w:rPr>
        <w:t>Introduction</w:t>
      </w:r>
    </w:p>
    <w:p w:rsidR="00E317B1" w:rsidRPr="003176E1" w:rsidRDefault="00E317B1"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sidRPr="003176E1">
        <w:rPr>
          <w:rFonts w:ascii="Times New Roman" w:hAnsi="Times New Roman" w:cs="Times New Roman"/>
          <w:sz w:val="20"/>
          <w:szCs w:val="20"/>
        </w:rPr>
        <w:t>Eugenol is an allyl chain</w:t>
      </w:r>
      <w:r w:rsidR="0002266C" w:rsidRPr="003176E1">
        <w:rPr>
          <w:rFonts w:ascii="Times New Roman" w:hAnsi="Times New Roman" w:cs="Times New Roman"/>
          <w:sz w:val="20"/>
          <w:szCs w:val="20"/>
        </w:rPr>
        <w:t xml:space="preserve"> </w:t>
      </w:r>
      <w:r w:rsidR="00820FE7" w:rsidRPr="003176E1">
        <w:rPr>
          <w:rFonts w:ascii="Times New Roman" w:hAnsi="Times New Roman" w:cs="Times New Roman"/>
          <w:sz w:val="20"/>
          <w:szCs w:val="20"/>
        </w:rPr>
        <w:t xml:space="preserve">substituted guaiacol </w:t>
      </w:r>
      <w:r w:rsidRPr="003176E1">
        <w:rPr>
          <w:rFonts w:ascii="Times New Roman" w:hAnsi="Times New Roman" w:cs="Times New Roman"/>
          <w:sz w:val="20"/>
          <w:szCs w:val="20"/>
        </w:rPr>
        <w:t>[</w:t>
      </w:r>
      <w:r w:rsidR="00942A38" w:rsidRPr="003176E1">
        <w:rPr>
          <w:rFonts w:ascii="Times New Roman" w:hAnsi="Times New Roman" w:cs="Times New Roman"/>
          <w:sz w:val="20"/>
          <w:szCs w:val="20"/>
        </w:rPr>
        <w:t>1</w:t>
      </w:r>
      <w:r w:rsidRPr="003176E1">
        <w:rPr>
          <w:rFonts w:ascii="Times New Roman" w:hAnsi="Times New Roman" w:cs="Times New Roman"/>
          <w:sz w:val="20"/>
          <w:szCs w:val="20"/>
        </w:rPr>
        <w:t>]. Eugenol is a member of the phenyl</w:t>
      </w:r>
      <w:r w:rsidR="008213E8" w:rsidRPr="003176E1">
        <w:rPr>
          <w:rFonts w:ascii="Times New Roman" w:hAnsi="Times New Roman" w:cs="Times New Roman"/>
          <w:sz w:val="20"/>
          <w:szCs w:val="20"/>
        </w:rPr>
        <w:t xml:space="preserve"> </w:t>
      </w:r>
      <w:r w:rsidRPr="003176E1">
        <w:rPr>
          <w:rFonts w:ascii="Times New Roman" w:hAnsi="Times New Roman" w:cs="Times New Roman"/>
          <w:sz w:val="20"/>
          <w:szCs w:val="20"/>
        </w:rPr>
        <w:t>propanoids class of chemical compounds. It is a clear to pale yellow oily liquid extracted from certain essential oils especially from Holy basil (Tulsi) and bay leaf, clove oil, nutmeg, cinnamon etc. It is slightly soluble in water and soluble in organic solvents. It has a spicy, clove-like aroma [</w:t>
      </w:r>
      <w:r w:rsidR="00942A38" w:rsidRPr="003176E1">
        <w:rPr>
          <w:rFonts w:ascii="Times New Roman" w:hAnsi="Times New Roman" w:cs="Times New Roman"/>
          <w:sz w:val="20"/>
          <w:szCs w:val="20"/>
        </w:rPr>
        <w:t>2</w:t>
      </w:r>
      <w:r w:rsidRPr="003176E1">
        <w:rPr>
          <w:rFonts w:ascii="Times New Roman" w:hAnsi="Times New Roman" w:cs="Times New Roman"/>
          <w:sz w:val="20"/>
          <w:szCs w:val="20"/>
        </w:rPr>
        <w:t>].</w:t>
      </w:r>
    </w:p>
    <w:p w:rsidR="00F64D68" w:rsidRPr="003176E1" w:rsidRDefault="00F8395C"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E317B1" w:rsidRPr="003176E1">
        <w:rPr>
          <w:rFonts w:ascii="Times New Roman" w:hAnsi="Times New Roman" w:cs="Times New Roman"/>
          <w:sz w:val="20"/>
          <w:szCs w:val="20"/>
        </w:rPr>
        <w:t>Eugenol is used in perfumeries, flavorings, essential oils and in medicine as a local antiseptic and anesthetic [</w:t>
      </w:r>
      <w:r w:rsidR="00942A38" w:rsidRPr="003176E1">
        <w:rPr>
          <w:rFonts w:ascii="Times New Roman" w:hAnsi="Times New Roman" w:cs="Times New Roman"/>
          <w:sz w:val="20"/>
          <w:szCs w:val="20"/>
        </w:rPr>
        <w:t>3</w:t>
      </w:r>
      <w:r w:rsidR="00E317B1" w:rsidRPr="003176E1">
        <w:rPr>
          <w:rFonts w:ascii="Times New Roman" w:hAnsi="Times New Roman" w:cs="Times New Roman"/>
          <w:sz w:val="20"/>
          <w:szCs w:val="20"/>
        </w:rPr>
        <w:t>]. It is a key ingredient in Indonesian kretek (clove) cigarettes. It was used in the production of isoeugenol for the manufacture of vanillin, though most vanillin is now produced from phenol or from lignin. When mixed with zinc oxide, eugenol forms a material which has restorative and prosthodontic applications in dentistry. Eugenol derivatives or methoxyphenol</w:t>
      </w:r>
      <w:r w:rsidR="00D32DA0" w:rsidRPr="003176E1">
        <w:rPr>
          <w:rFonts w:ascii="Times New Roman" w:hAnsi="Times New Roman" w:cs="Times New Roman"/>
          <w:sz w:val="20"/>
          <w:szCs w:val="20"/>
        </w:rPr>
        <w:t xml:space="preserve"> </w:t>
      </w:r>
      <w:r w:rsidR="00E317B1" w:rsidRPr="003176E1">
        <w:rPr>
          <w:rFonts w:ascii="Times New Roman" w:hAnsi="Times New Roman" w:cs="Times New Roman"/>
          <w:sz w:val="20"/>
          <w:szCs w:val="20"/>
        </w:rPr>
        <w:t xml:space="preserve">derivatives in wider classification are </w:t>
      </w:r>
      <w:r w:rsidR="001E65E7" w:rsidRPr="003176E1">
        <w:rPr>
          <w:rFonts w:ascii="Times New Roman" w:hAnsi="Times New Roman" w:cs="Times New Roman"/>
          <w:sz w:val="20"/>
          <w:szCs w:val="20"/>
        </w:rPr>
        <w:t xml:space="preserve">also </w:t>
      </w:r>
      <w:r w:rsidR="00E317B1" w:rsidRPr="003176E1">
        <w:rPr>
          <w:rFonts w:ascii="Times New Roman" w:hAnsi="Times New Roman" w:cs="Times New Roman"/>
          <w:sz w:val="20"/>
          <w:szCs w:val="20"/>
        </w:rPr>
        <w:t>used in perfumery and flavoring [</w:t>
      </w:r>
      <w:r w:rsidR="00942A38" w:rsidRPr="003176E1">
        <w:rPr>
          <w:rFonts w:ascii="Times New Roman" w:hAnsi="Times New Roman" w:cs="Times New Roman"/>
          <w:sz w:val="20"/>
          <w:szCs w:val="20"/>
        </w:rPr>
        <w:t>4</w:t>
      </w:r>
      <w:r w:rsidR="00E317B1" w:rsidRPr="003176E1">
        <w:rPr>
          <w:rFonts w:ascii="Times New Roman" w:hAnsi="Times New Roman" w:cs="Times New Roman"/>
          <w:sz w:val="20"/>
          <w:szCs w:val="20"/>
        </w:rPr>
        <w:t>]. They are used in</w:t>
      </w:r>
      <w:r w:rsidR="00D32DA0" w:rsidRPr="003176E1">
        <w:rPr>
          <w:rFonts w:ascii="Times New Roman" w:hAnsi="Times New Roman" w:cs="Times New Roman"/>
          <w:sz w:val="20"/>
          <w:szCs w:val="20"/>
        </w:rPr>
        <w:t xml:space="preserve"> </w:t>
      </w:r>
      <w:r w:rsidR="00E317B1" w:rsidRPr="003176E1">
        <w:rPr>
          <w:rFonts w:ascii="Times New Roman" w:hAnsi="Times New Roman" w:cs="Times New Roman"/>
          <w:sz w:val="20"/>
          <w:szCs w:val="20"/>
        </w:rPr>
        <w:t>formulating insect attractants and UV absorbers, analg</w:t>
      </w:r>
      <w:r w:rsidR="001E65E7" w:rsidRPr="003176E1">
        <w:rPr>
          <w:rFonts w:ascii="Times New Roman" w:hAnsi="Times New Roman" w:cs="Times New Roman"/>
          <w:sz w:val="20"/>
          <w:szCs w:val="20"/>
        </w:rPr>
        <w:t>esics and biocides</w:t>
      </w:r>
      <w:r w:rsidR="00E317B1" w:rsidRPr="003176E1">
        <w:rPr>
          <w:rFonts w:ascii="Times New Roman" w:hAnsi="Times New Roman" w:cs="Times New Roman"/>
          <w:sz w:val="20"/>
          <w:szCs w:val="20"/>
        </w:rPr>
        <w:t>. Several</w:t>
      </w:r>
      <w:r w:rsidR="007C7D48" w:rsidRPr="003176E1">
        <w:rPr>
          <w:rFonts w:ascii="Times New Roman" w:hAnsi="Times New Roman" w:cs="Times New Roman"/>
          <w:sz w:val="20"/>
          <w:szCs w:val="20"/>
        </w:rPr>
        <w:t xml:space="preserve"> </w:t>
      </w:r>
      <w:r w:rsidR="00F64D68" w:rsidRPr="003176E1">
        <w:rPr>
          <w:rFonts w:ascii="Times New Roman" w:hAnsi="Times New Roman" w:cs="Times New Roman"/>
          <w:sz w:val="20"/>
          <w:szCs w:val="20"/>
        </w:rPr>
        <w:t>other pharmacological effects, such as antitumor, hepatoprotective, anti-inflammatory</w:t>
      </w:r>
      <w:r w:rsidR="002C1E45" w:rsidRPr="003176E1">
        <w:rPr>
          <w:rFonts w:ascii="Times New Roman" w:hAnsi="Times New Roman" w:cs="Times New Roman"/>
          <w:sz w:val="20"/>
          <w:szCs w:val="20"/>
        </w:rPr>
        <w:t xml:space="preserve"> </w:t>
      </w:r>
      <w:r w:rsidR="00F64D68" w:rsidRPr="003176E1">
        <w:rPr>
          <w:rFonts w:ascii="Times New Roman" w:hAnsi="Times New Roman" w:cs="Times New Roman"/>
          <w:sz w:val="20"/>
          <w:szCs w:val="20"/>
        </w:rPr>
        <w:t>(oral &amp; topical), anti-ulcer, antimicrobial, antihyperlipidemic, and anti-viral activities, have</w:t>
      </w:r>
      <w:r w:rsidR="007C7D48" w:rsidRPr="003176E1">
        <w:rPr>
          <w:rFonts w:ascii="Times New Roman" w:hAnsi="Times New Roman" w:cs="Times New Roman"/>
          <w:sz w:val="20"/>
          <w:szCs w:val="20"/>
        </w:rPr>
        <w:t xml:space="preserve"> </w:t>
      </w:r>
      <w:r w:rsidR="00F64D68" w:rsidRPr="003176E1">
        <w:rPr>
          <w:rFonts w:ascii="Times New Roman" w:hAnsi="Times New Roman" w:cs="Times New Roman"/>
          <w:sz w:val="20"/>
          <w:szCs w:val="20"/>
        </w:rPr>
        <w:t>also been attributed [</w:t>
      </w:r>
      <w:r w:rsidR="00942A38" w:rsidRPr="003176E1">
        <w:rPr>
          <w:rFonts w:ascii="Times New Roman" w:hAnsi="Times New Roman" w:cs="Times New Roman"/>
          <w:sz w:val="20"/>
          <w:szCs w:val="20"/>
        </w:rPr>
        <w:t>5</w:t>
      </w:r>
      <w:r w:rsidR="00F64D68" w:rsidRPr="003176E1">
        <w:rPr>
          <w:rFonts w:ascii="Times New Roman" w:hAnsi="Times New Roman" w:cs="Times New Roman"/>
          <w:sz w:val="20"/>
          <w:szCs w:val="20"/>
        </w:rPr>
        <w:t>]. They are also used in manufacturing stabilizers and antioxidants for</w:t>
      </w:r>
      <w:r w:rsidR="007C7D48" w:rsidRPr="003176E1">
        <w:rPr>
          <w:rFonts w:ascii="Times New Roman" w:hAnsi="Times New Roman" w:cs="Times New Roman"/>
          <w:sz w:val="20"/>
          <w:szCs w:val="20"/>
        </w:rPr>
        <w:t xml:space="preserve"> </w:t>
      </w:r>
      <w:r w:rsidR="00F64D68" w:rsidRPr="003176E1">
        <w:rPr>
          <w:rFonts w:ascii="Times New Roman" w:hAnsi="Times New Roman" w:cs="Times New Roman"/>
          <w:sz w:val="20"/>
          <w:szCs w:val="20"/>
        </w:rPr>
        <w:t>plastics and rubbers [</w:t>
      </w:r>
      <w:r w:rsidR="00942A38" w:rsidRPr="003176E1">
        <w:rPr>
          <w:rFonts w:ascii="Times New Roman" w:hAnsi="Times New Roman" w:cs="Times New Roman"/>
          <w:sz w:val="20"/>
          <w:szCs w:val="20"/>
        </w:rPr>
        <w:t>6</w:t>
      </w:r>
      <w:r w:rsidR="00F64D68" w:rsidRPr="003176E1">
        <w:rPr>
          <w:rFonts w:ascii="Times New Roman" w:hAnsi="Times New Roman" w:cs="Times New Roman"/>
          <w:sz w:val="20"/>
          <w:szCs w:val="20"/>
        </w:rPr>
        <w:t>]. It is also used inmouse traps.</w:t>
      </w:r>
    </w:p>
    <w:p w:rsidR="00D47C3A" w:rsidRPr="003176E1" w:rsidRDefault="00795136" w:rsidP="00F6022E">
      <w:pPr>
        <w:adjustRightInd w:val="0"/>
        <w:snapToGrid w:val="0"/>
        <w:spacing w:after="0" w:line="240" w:lineRule="auto"/>
        <w:ind w:firstLine="426"/>
        <w:jc w:val="both"/>
        <w:rPr>
          <w:rFonts w:ascii="Times New Roman" w:eastAsia="Times New Roman" w:hAnsi="Times New Roman" w:cs="Times New Roman"/>
          <w:sz w:val="20"/>
          <w:szCs w:val="20"/>
        </w:rPr>
      </w:pPr>
      <w:r w:rsidRPr="003176E1">
        <w:rPr>
          <w:rFonts w:ascii="Times New Roman" w:eastAsia="Times New Roman" w:hAnsi="Times New Roman" w:cs="Times New Roman"/>
          <w:sz w:val="20"/>
          <w:szCs w:val="20"/>
        </w:rPr>
        <w:lastRenderedPageBreak/>
        <w:t xml:space="preserve">Compounds that have </w:t>
      </w:r>
      <w:r w:rsidR="00D47C3A" w:rsidRPr="003176E1">
        <w:rPr>
          <w:rFonts w:ascii="Times New Roman" w:eastAsia="Times New Roman" w:hAnsi="Times New Roman" w:cs="Times New Roman"/>
          <w:sz w:val="20"/>
          <w:szCs w:val="20"/>
        </w:rPr>
        <w:t xml:space="preserve">phenolic </w:t>
      </w:r>
      <w:r w:rsidR="00430585" w:rsidRPr="003176E1">
        <w:rPr>
          <w:rFonts w:ascii="Times New Roman" w:eastAsia="Times New Roman" w:hAnsi="Times New Roman" w:cs="Times New Roman"/>
          <w:sz w:val="20"/>
          <w:szCs w:val="20"/>
        </w:rPr>
        <w:t>groups</w:t>
      </w:r>
      <w:r w:rsidR="00D47C3A" w:rsidRPr="003176E1">
        <w:rPr>
          <w:rFonts w:ascii="Times New Roman" w:eastAsia="Times New Roman" w:hAnsi="Times New Roman" w:cs="Times New Roman"/>
          <w:sz w:val="20"/>
          <w:szCs w:val="20"/>
        </w:rPr>
        <w:t xml:space="preserve"> have long been known to exhibit antioxidant properties by quenching free radical species through loss of a hydrogen atom. During this process the antioxidant phenolic group is converted into a phenoxyl radical species which is more stable due to electron delocalization within adjacent benzene rings or dimerization. Thus phenoxyl radical is less harmful and does not react with many substrate molecules. The antioxidant property of the phenolic group is dependent on the ease with which it can lose electron to scavenge a radical. </w:t>
      </w:r>
    </w:p>
    <w:p w:rsidR="00D47C3A" w:rsidRPr="003176E1" w:rsidRDefault="0002266C" w:rsidP="00F6022E">
      <w:pPr>
        <w:adjustRightInd w:val="0"/>
        <w:snapToGrid w:val="0"/>
        <w:spacing w:after="0" w:line="240" w:lineRule="auto"/>
        <w:jc w:val="both"/>
        <w:rPr>
          <w:rFonts w:ascii="Times New Roman" w:eastAsia="Times New Roman" w:hAnsi="Times New Roman" w:cs="Times New Roman"/>
          <w:sz w:val="20"/>
          <w:szCs w:val="20"/>
        </w:rPr>
      </w:pPr>
      <w:r w:rsidRPr="003176E1">
        <w:rPr>
          <w:rFonts w:ascii="Times New Roman" w:eastAsia="Times New Roman" w:hAnsi="Times New Roman" w:cs="Times New Roman"/>
          <w:sz w:val="20"/>
          <w:szCs w:val="20"/>
        </w:rPr>
        <w:t xml:space="preserve"> </w:t>
      </w:r>
      <w:r w:rsidR="007C670B" w:rsidRPr="003176E1">
        <w:rPr>
          <w:sz w:val="20"/>
          <w:szCs w:val="20"/>
        </w:rPr>
        <w:object w:dxaOrig="4188"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8.75pt" o:ole="">
            <v:imagedata r:id="rId11" o:title=""/>
          </v:shape>
          <o:OLEObject Type="Embed" ProgID="ChemDraw.Document.6.0" ShapeID="_x0000_i1025" DrawAspect="Content" ObjectID="_1418131353" r:id="rId12"/>
        </w:object>
      </w:r>
    </w:p>
    <w:p w:rsidR="00575A41" w:rsidRPr="003176E1" w:rsidRDefault="00F8395C" w:rsidP="00F6022E">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47C3A" w:rsidRPr="003176E1">
        <w:rPr>
          <w:rFonts w:ascii="Times New Roman" w:eastAsia="Times New Roman" w:hAnsi="Times New Roman" w:cs="Times New Roman"/>
          <w:sz w:val="20"/>
          <w:szCs w:val="20"/>
        </w:rPr>
        <w:t xml:space="preserve">OH=hydroxyl radical, ROH = phenolic compound). </w:t>
      </w:r>
    </w:p>
    <w:p w:rsidR="00D47C3A" w:rsidRPr="003176E1" w:rsidRDefault="00D47C3A" w:rsidP="00F6022E">
      <w:pPr>
        <w:adjustRightInd w:val="0"/>
        <w:snapToGrid w:val="0"/>
        <w:spacing w:after="0" w:line="240" w:lineRule="auto"/>
        <w:ind w:firstLine="426"/>
        <w:jc w:val="both"/>
        <w:rPr>
          <w:rFonts w:ascii="Times New Roman" w:eastAsia="Times New Roman" w:hAnsi="Times New Roman" w:cs="Times New Roman"/>
          <w:sz w:val="20"/>
          <w:szCs w:val="20"/>
        </w:rPr>
      </w:pPr>
      <w:r w:rsidRPr="003176E1">
        <w:rPr>
          <w:rFonts w:ascii="Times New Roman" w:eastAsia="Times New Roman" w:hAnsi="Times New Roman" w:cs="Times New Roman"/>
          <w:sz w:val="20"/>
          <w:szCs w:val="20"/>
        </w:rPr>
        <w:t xml:space="preserve">Several studies suggest that natural and synthetic antioxidants protects against ROS mediated cellular damage </w:t>
      </w:r>
      <w:r w:rsidR="00D96C1B">
        <w:rPr>
          <w:rFonts w:ascii="Times New Roman" w:eastAsia="Times New Roman" w:hAnsi="Times New Roman" w:cs="Times New Roman"/>
          <w:sz w:val="20"/>
          <w:szCs w:val="20"/>
        </w:rPr>
        <w:t>[</w:t>
      </w:r>
      <w:hyperlink r:id="rId13" w:history="1">
        <w:r w:rsidR="0047456C" w:rsidRPr="003176E1">
          <w:rPr>
            <w:rFonts w:ascii="Times New Roman" w:eastAsia="Times New Roman" w:hAnsi="Times New Roman" w:cs="Times New Roman"/>
            <w:sz w:val="20"/>
            <w:szCs w:val="20"/>
          </w:rPr>
          <w:t>7</w:t>
        </w:r>
      </w:hyperlink>
      <w:r w:rsidR="00D96C1B">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 xml:space="preserve">. The synthetic antioxidants such as </w:t>
      </w:r>
      <w:r w:rsidR="008D7A6A" w:rsidRPr="003176E1">
        <w:rPr>
          <w:rFonts w:ascii="Times New Roman" w:hAnsi="Times New Roman" w:cs="Times New Roman"/>
          <w:sz w:val="20"/>
          <w:szCs w:val="20"/>
        </w:rPr>
        <w:t>butylated hydroxytoluene (BHT)</w:t>
      </w:r>
      <w:r w:rsidRPr="003176E1">
        <w:rPr>
          <w:rFonts w:ascii="Times New Roman" w:eastAsia="Times New Roman" w:hAnsi="Times New Roman" w:cs="Times New Roman"/>
          <w:sz w:val="20"/>
          <w:szCs w:val="20"/>
        </w:rPr>
        <w:t xml:space="preserve">, </w:t>
      </w:r>
      <w:r w:rsidR="00F253FE" w:rsidRPr="003176E1">
        <w:rPr>
          <w:rFonts w:ascii="Times New Roman" w:hAnsi="Times New Roman" w:cs="Times New Roman"/>
          <w:sz w:val="20"/>
          <w:szCs w:val="20"/>
        </w:rPr>
        <w:t xml:space="preserve">butylated hydroxy anisole </w:t>
      </w:r>
      <w:r w:rsidR="00F253FE" w:rsidRPr="003176E1">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BHA</w:t>
      </w:r>
      <w:r w:rsidR="00F253FE" w:rsidRPr="003176E1">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 xml:space="preserve"> and propyl gallate (PG) are extensively used in food processing industries as preservatives </w:t>
      </w:r>
      <w:r w:rsidR="00D96C1B">
        <w:rPr>
          <w:rFonts w:ascii="Times New Roman" w:eastAsia="Times New Roman" w:hAnsi="Times New Roman" w:cs="Times New Roman"/>
          <w:sz w:val="20"/>
          <w:szCs w:val="20"/>
        </w:rPr>
        <w:t>[</w:t>
      </w:r>
      <w:hyperlink r:id="rId14" w:history="1">
        <w:r w:rsidR="0047456C" w:rsidRPr="003176E1">
          <w:rPr>
            <w:rFonts w:ascii="Times New Roman" w:eastAsia="Times New Roman" w:hAnsi="Times New Roman" w:cs="Times New Roman"/>
            <w:sz w:val="20"/>
            <w:szCs w:val="20"/>
          </w:rPr>
          <w:t>8</w:t>
        </w:r>
      </w:hyperlink>
      <w:r w:rsidR="00D96C1B">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 xml:space="preserve">. The toxicity concerns of some of these synthetic antioxidants have therefore shifted the focus to the identification of naturally occurring antioxidants </w:t>
      </w:r>
      <w:r w:rsidR="00D96C1B">
        <w:rPr>
          <w:rFonts w:ascii="Times New Roman" w:eastAsia="Times New Roman" w:hAnsi="Times New Roman" w:cs="Times New Roman"/>
          <w:sz w:val="20"/>
          <w:szCs w:val="20"/>
        </w:rPr>
        <w:t>[</w:t>
      </w:r>
      <w:r w:rsidR="0047456C" w:rsidRPr="003176E1">
        <w:rPr>
          <w:rFonts w:ascii="Times New Roman" w:eastAsia="Times New Roman" w:hAnsi="Times New Roman" w:cs="Times New Roman"/>
          <w:sz w:val="20"/>
          <w:szCs w:val="20"/>
        </w:rPr>
        <w:t>9</w:t>
      </w:r>
      <w:r w:rsidR="00D96C1B">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 xml:space="preserve">. By and large the natural antioxidants have phenolic structure and these may occur in a variety of plants. Examples of common plant phenolic antioxidants include flavonoids, cinnamic acid derivatives, coumrins, tocopherols and polyfunctional organic compounds </w:t>
      </w:r>
      <w:r w:rsidR="00D96C1B">
        <w:rPr>
          <w:rFonts w:ascii="Times New Roman" w:eastAsia="Times New Roman" w:hAnsi="Times New Roman" w:cs="Times New Roman"/>
          <w:sz w:val="20"/>
          <w:szCs w:val="20"/>
        </w:rPr>
        <w:t>[</w:t>
      </w:r>
      <w:hyperlink r:id="rId15" w:history="1">
        <w:r w:rsidR="0047456C" w:rsidRPr="003176E1">
          <w:rPr>
            <w:rFonts w:ascii="Times New Roman" w:eastAsia="Times New Roman" w:hAnsi="Times New Roman" w:cs="Times New Roman"/>
            <w:sz w:val="20"/>
            <w:szCs w:val="20"/>
          </w:rPr>
          <w:t>10</w:t>
        </w:r>
      </w:hyperlink>
      <w:r w:rsidR="00D96C1B">
        <w:rPr>
          <w:rFonts w:ascii="Times New Roman" w:eastAsia="Times New Roman" w:hAnsi="Times New Roman" w:cs="Times New Roman"/>
          <w:sz w:val="20"/>
          <w:szCs w:val="20"/>
        </w:rPr>
        <w:t>]</w:t>
      </w:r>
      <w:r w:rsidRPr="003176E1">
        <w:rPr>
          <w:rFonts w:ascii="Times New Roman" w:eastAsia="Times New Roman" w:hAnsi="Times New Roman" w:cs="Times New Roman"/>
          <w:sz w:val="20"/>
          <w:szCs w:val="20"/>
        </w:rPr>
        <w:t>.</w:t>
      </w:r>
    </w:p>
    <w:p w:rsidR="00C52342" w:rsidRPr="003176E1" w:rsidRDefault="00A3710C" w:rsidP="00F6022E">
      <w:pPr>
        <w:adjustRightInd w:val="0"/>
        <w:snapToGrid w:val="0"/>
        <w:spacing w:after="0" w:line="240" w:lineRule="auto"/>
        <w:ind w:firstLine="426"/>
        <w:jc w:val="both"/>
        <w:rPr>
          <w:rFonts w:ascii="Times New Roman" w:hAnsi="Times New Roman" w:cs="Times New Roman"/>
          <w:sz w:val="20"/>
          <w:szCs w:val="20"/>
        </w:rPr>
      </w:pPr>
      <w:hyperlink r:id="rId16" w:tgtFrame="_blank" w:history="1">
        <w:r w:rsidR="00C52342" w:rsidRPr="003176E1">
          <w:rPr>
            <w:rStyle w:val="Hyperlink"/>
            <w:rFonts w:ascii="Times New Roman" w:hAnsi="Times New Roman" w:cs="Times New Roman"/>
            <w:color w:val="000000"/>
            <w:sz w:val="20"/>
            <w:szCs w:val="20"/>
            <w:u w:val="none"/>
          </w:rPr>
          <w:t>Antioxidant</w:t>
        </w:r>
      </w:hyperlink>
      <w:r w:rsidR="00C52342" w:rsidRPr="003176E1">
        <w:rPr>
          <w:rFonts w:ascii="Times New Roman" w:hAnsi="Times New Roman" w:cs="Times New Roman"/>
          <w:sz w:val="20"/>
          <w:szCs w:val="20"/>
        </w:rPr>
        <w:t xml:space="preserve"> properties of </w:t>
      </w:r>
      <w:hyperlink r:id="rId17" w:tgtFrame="_blank" w:history="1">
        <w:r w:rsidR="00C52342" w:rsidRPr="003176E1">
          <w:rPr>
            <w:rStyle w:val="Hyperlink"/>
            <w:rFonts w:ascii="Times New Roman" w:hAnsi="Times New Roman" w:cs="Times New Roman"/>
            <w:color w:val="000000"/>
            <w:sz w:val="20"/>
            <w:szCs w:val="20"/>
            <w:u w:val="none"/>
          </w:rPr>
          <w:t>eugenol</w:t>
        </w:r>
      </w:hyperlink>
      <w:r w:rsidR="00C52342" w:rsidRPr="003176E1">
        <w:rPr>
          <w:rFonts w:ascii="Times New Roman" w:hAnsi="Times New Roman" w:cs="Times New Roman"/>
          <w:sz w:val="20"/>
          <w:szCs w:val="20"/>
        </w:rPr>
        <w:t xml:space="preserve"> compounds can be explained by forming complexes with reduced metals. Potent inhibitory effect of </w:t>
      </w:r>
      <w:hyperlink r:id="rId18" w:tgtFrame="_blank" w:history="1">
        <w:r w:rsidR="00C52342" w:rsidRPr="003176E1">
          <w:rPr>
            <w:rStyle w:val="Hyperlink"/>
            <w:rFonts w:ascii="Times New Roman" w:hAnsi="Times New Roman" w:cs="Times New Roman"/>
            <w:color w:val="000000"/>
            <w:sz w:val="20"/>
            <w:szCs w:val="20"/>
            <w:u w:val="none"/>
          </w:rPr>
          <w:t>isoeugenol</w:t>
        </w:r>
      </w:hyperlink>
      <w:r w:rsidR="00C52342" w:rsidRPr="003176E1">
        <w:rPr>
          <w:rFonts w:ascii="Times New Roman" w:hAnsi="Times New Roman" w:cs="Times New Roman"/>
          <w:sz w:val="20"/>
          <w:szCs w:val="20"/>
        </w:rPr>
        <w:t xml:space="preserve"> on </w:t>
      </w:r>
      <w:hyperlink r:id="rId19" w:tgtFrame="_blank" w:history="1">
        <w:r w:rsidR="00C52342" w:rsidRPr="003176E1">
          <w:rPr>
            <w:rStyle w:val="Hyperlink"/>
            <w:rFonts w:ascii="Times New Roman" w:hAnsi="Times New Roman" w:cs="Times New Roman"/>
            <w:color w:val="000000"/>
            <w:sz w:val="20"/>
            <w:szCs w:val="20"/>
            <w:u w:val="none"/>
          </w:rPr>
          <w:t>lipid</w:t>
        </w:r>
      </w:hyperlink>
      <w:r w:rsidR="00C52342" w:rsidRPr="003176E1">
        <w:rPr>
          <w:rFonts w:ascii="Times New Roman" w:hAnsi="Times New Roman" w:cs="Times New Roman"/>
          <w:sz w:val="20"/>
          <w:szCs w:val="20"/>
        </w:rPr>
        <w:t xml:space="preserve"> peroxidation may be related to the decreased formation of perferryl ion or the iron-oxygen chelate complex as the initiating factor of </w:t>
      </w:r>
      <w:hyperlink r:id="rId20" w:tgtFrame="_blank" w:history="1">
        <w:r w:rsidR="00C52342" w:rsidRPr="003176E1">
          <w:rPr>
            <w:rStyle w:val="Hyperlink"/>
            <w:rFonts w:ascii="Times New Roman" w:hAnsi="Times New Roman" w:cs="Times New Roman"/>
            <w:color w:val="000000"/>
            <w:sz w:val="20"/>
            <w:szCs w:val="20"/>
            <w:u w:val="none"/>
          </w:rPr>
          <w:t>lipid</w:t>
        </w:r>
      </w:hyperlink>
      <w:r w:rsidR="00C52342" w:rsidRPr="003176E1">
        <w:rPr>
          <w:rFonts w:ascii="Times New Roman" w:hAnsi="Times New Roman" w:cs="Times New Roman"/>
          <w:sz w:val="20"/>
          <w:szCs w:val="20"/>
        </w:rPr>
        <w:t xml:space="preserve"> peroxidation by keeping iron at a reduced state. Inhibition of </w:t>
      </w:r>
      <w:r w:rsidR="00030A7B" w:rsidRPr="003176E1">
        <w:rPr>
          <w:rFonts w:ascii="Times New Roman" w:hAnsi="Times New Roman" w:cs="Times New Roman"/>
          <w:sz w:val="20"/>
          <w:szCs w:val="20"/>
        </w:rPr>
        <w:t xml:space="preserve">(low density lipoprotein) </w:t>
      </w:r>
      <w:hyperlink r:id="rId21" w:tgtFrame="_blank" w:history="1">
        <w:r w:rsidR="00C52342" w:rsidRPr="003176E1">
          <w:rPr>
            <w:rStyle w:val="Hyperlink"/>
            <w:rFonts w:ascii="Times New Roman" w:hAnsi="Times New Roman" w:cs="Times New Roman"/>
            <w:color w:val="000000"/>
            <w:sz w:val="20"/>
            <w:szCs w:val="20"/>
            <w:u w:val="none"/>
          </w:rPr>
          <w:t>LDL</w:t>
        </w:r>
      </w:hyperlink>
      <w:r w:rsidR="00C52342" w:rsidRPr="003176E1">
        <w:rPr>
          <w:rFonts w:ascii="Times New Roman" w:hAnsi="Times New Roman" w:cs="Times New Roman"/>
          <w:sz w:val="20"/>
          <w:szCs w:val="20"/>
        </w:rPr>
        <w:t xml:space="preserve"> oxidation by </w:t>
      </w:r>
      <w:hyperlink r:id="rId22" w:tgtFrame="_blank" w:history="1">
        <w:r w:rsidR="00C52342" w:rsidRPr="003176E1">
          <w:rPr>
            <w:rStyle w:val="Hyperlink"/>
            <w:rFonts w:ascii="Times New Roman" w:hAnsi="Times New Roman" w:cs="Times New Roman"/>
            <w:color w:val="000000"/>
            <w:sz w:val="20"/>
            <w:szCs w:val="20"/>
            <w:u w:val="none"/>
          </w:rPr>
          <w:t>eugenol</w:t>
        </w:r>
      </w:hyperlink>
      <w:r w:rsidR="00C52342" w:rsidRPr="003176E1">
        <w:rPr>
          <w:rFonts w:ascii="Times New Roman" w:hAnsi="Times New Roman" w:cs="Times New Roman"/>
          <w:sz w:val="20"/>
          <w:szCs w:val="20"/>
        </w:rPr>
        <w:t xml:space="preserve"> compounds is due to the suppression of free radical cascade of </w:t>
      </w:r>
      <w:hyperlink r:id="rId23" w:tgtFrame="_blank" w:history="1">
        <w:r w:rsidR="00C52342" w:rsidRPr="003176E1">
          <w:rPr>
            <w:rStyle w:val="Hyperlink"/>
            <w:rFonts w:ascii="Times New Roman" w:hAnsi="Times New Roman" w:cs="Times New Roman"/>
            <w:color w:val="000000"/>
            <w:sz w:val="20"/>
            <w:szCs w:val="20"/>
            <w:u w:val="none"/>
          </w:rPr>
          <w:t>lipid</w:t>
        </w:r>
      </w:hyperlink>
      <w:r w:rsidR="00C52342" w:rsidRPr="003176E1">
        <w:rPr>
          <w:rFonts w:ascii="Times New Roman" w:hAnsi="Times New Roman" w:cs="Times New Roman"/>
          <w:sz w:val="20"/>
          <w:szCs w:val="20"/>
        </w:rPr>
        <w:t xml:space="preserve"> peroxidation in </w:t>
      </w:r>
      <w:hyperlink r:id="rId24" w:tgtFrame="_blank" w:history="1">
        <w:r w:rsidR="00C52342" w:rsidRPr="003176E1">
          <w:rPr>
            <w:rStyle w:val="Hyperlink"/>
            <w:rFonts w:ascii="Times New Roman" w:hAnsi="Times New Roman" w:cs="Times New Roman"/>
            <w:color w:val="000000"/>
            <w:sz w:val="20"/>
            <w:szCs w:val="20"/>
            <w:u w:val="none"/>
          </w:rPr>
          <w:t>LDL</w:t>
        </w:r>
      </w:hyperlink>
      <w:r w:rsidR="00C52342" w:rsidRPr="003176E1">
        <w:rPr>
          <w:rFonts w:ascii="Times New Roman" w:hAnsi="Times New Roman" w:cs="Times New Roman"/>
          <w:sz w:val="20"/>
          <w:szCs w:val="20"/>
        </w:rPr>
        <w:t xml:space="preserve"> by reducing copper ion</w:t>
      </w:r>
      <w:r w:rsidR="00B30A58" w:rsidRPr="003176E1">
        <w:rPr>
          <w:rFonts w:ascii="Times New Roman" w:hAnsi="Times New Roman" w:cs="Times New Roman"/>
          <w:sz w:val="20"/>
          <w:szCs w:val="20"/>
        </w:rPr>
        <w:t>.</w:t>
      </w:r>
    </w:p>
    <w:p w:rsidR="00B30A58" w:rsidRPr="003C7E7D" w:rsidRDefault="00B30A58"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sidRPr="003176E1">
        <w:rPr>
          <w:rFonts w:ascii="Times New Roman" w:hAnsi="Times New Roman" w:cs="Times New Roman"/>
          <w:sz w:val="20"/>
          <w:szCs w:val="20"/>
        </w:rPr>
        <w:t>The antioxidative potency of phenolic compound depends on the chemical structure, in particular, electron delocalization on the aromatic nucleus</w:t>
      </w:r>
      <w:r w:rsidR="005E5D4F" w:rsidRPr="003176E1">
        <w:rPr>
          <w:rFonts w:ascii="Times New Roman" w:hAnsi="Times New Roman" w:cs="Times New Roman"/>
          <w:sz w:val="20"/>
          <w:szCs w:val="20"/>
        </w:rPr>
        <w:t xml:space="preserve"> </w:t>
      </w:r>
      <w:r w:rsidR="00D96C1B">
        <w:rPr>
          <w:rFonts w:ascii="Times New Roman" w:hAnsi="Times New Roman" w:cs="Times New Roman"/>
          <w:sz w:val="20"/>
          <w:szCs w:val="20"/>
        </w:rPr>
        <w:t>[</w:t>
      </w:r>
      <w:r w:rsidR="004841A1" w:rsidRPr="003176E1">
        <w:rPr>
          <w:rFonts w:ascii="Times New Roman" w:hAnsi="Times New Roman" w:cs="Times New Roman"/>
          <w:sz w:val="20"/>
          <w:szCs w:val="20"/>
        </w:rPr>
        <w:t>11</w:t>
      </w:r>
      <w:r w:rsidR="00D96C1B">
        <w:rPr>
          <w:rFonts w:ascii="Times New Roman" w:hAnsi="Times New Roman" w:cs="Times New Roman"/>
          <w:sz w:val="20"/>
          <w:szCs w:val="20"/>
        </w:rPr>
        <w:t>]</w:t>
      </w:r>
      <w:r w:rsidR="005E5D4F" w:rsidRPr="003176E1">
        <w:rPr>
          <w:rFonts w:ascii="Times New Roman" w:hAnsi="Times New Roman" w:cs="Times New Roman"/>
          <w:sz w:val="20"/>
          <w:szCs w:val="20"/>
        </w:rPr>
        <w:t>.</w:t>
      </w:r>
      <w:r w:rsidRPr="003176E1">
        <w:rPr>
          <w:rFonts w:ascii="Times New Roman" w:hAnsi="Times New Roman" w:cs="Times New Roman"/>
          <w:sz w:val="20"/>
          <w:szCs w:val="20"/>
        </w:rPr>
        <w:t xml:space="preserve"> However, the mechanism</w:t>
      </w:r>
      <w:r w:rsidR="003C7E7D">
        <w:rPr>
          <w:rFonts w:ascii="Times New Roman" w:hAnsi="Times New Roman" w:cs="Times New Roman"/>
          <w:sz w:val="20"/>
          <w:szCs w:val="20"/>
        </w:rPr>
        <w:t xml:space="preserve"> </w:t>
      </w:r>
      <w:r w:rsidRPr="003176E1">
        <w:rPr>
          <w:rFonts w:ascii="Times New Roman" w:hAnsi="Times New Roman" w:cs="Times New Roman"/>
          <w:sz w:val="20"/>
          <w:szCs w:val="20"/>
        </w:rPr>
        <w:t xml:space="preserve">of their scavenging reaction </w:t>
      </w:r>
      <w:r w:rsidRPr="003176E1">
        <w:rPr>
          <w:rFonts w:ascii="Times New Roman" w:hAnsi="Times New Roman" w:cs="Times New Roman"/>
          <w:i/>
          <w:iCs/>
          <w:sz w:val="20"/>
          <w:szCs w:val="20"/>
        </w:rPr>
        <w:t xml:space="preserve">in vivo </w:t>
      </w:r>
      <w:r w:rsidRPr="003176E1">
        <w:rPr>
          <w:rFonts w:ascii="Times New Roman" w:hAnsi="Times New Roman" w:cs="Times New Roman"/>
          <w:sz w:val="20"/>
          <w:szCs w:val="20"/>
        </w:rPr>
        <w:t>is still obscure</w:t>
      </w:r>
      <w:r w:rsidRPr="003176E1">
        <w:rPr>
          <w:rFonts w:ascii="TimesNewRomanPS" w:hAnsi="TimesNewRomanPS" w:cs="TimesNewRomanPS"/>
          <w:sz w:val="20"/>
          <w:szCs w:val="20"/>
        </w:rPr>
        <w:t>.</w:t>
      </w:r>
    </w:p>
    <w:p w:rsidR="00861752" w:rsidRPr="003176E1" w:rsidRDefault="00861752" w:rsidP="00F6022E">
      <w:pPr>
        <w:pStyle w:val="Default"/>
        <w:snapToGrid w:val="0"/>
        <w:ind w:firstLine="426"/>
        <w:jc w:val="both"/>
        <w:rPr>
          <w:sz w:val="20"/>
          <w:szCs w:val="20"/>
        </w:rPr>
      </w:pPr>
      <w:r w:rsidRPr="003176E1">
        <w:rPr>
          <w:rFonts w:ascii="Times New Roman" w:hAnsi="Times New Roman" w:cs="Times New Roman"/>
          <w:color w:val="auto"/>
          <w:sz w:val="20"/>
          <w:szCs w:val="20"/>
        </w:rPr>
        <w:t xml:space="preserve">The purpose of the work described here is to examine the structure-antioxidant activity relationship of a group of structurally related of Eugenol derivatives. The theoretical molecular properties of some of Eugenol derivatives compounds, which were used as antioxidant are reported in the literature </w:t>
      </w:r>
      <w:r w:rsidR="00D96C1B">
        <w:rPr>
          <w:rFonts w:ascii="Times New Roman" w:hAnsi="Times New Roman" w:cs="Times New Roman"/>
          <w:color w:val="auto"/>
          <w:sz w:val="20"/>
          <w:szCs w:val="20"/>
        </w:rPr>
        <w:t>[</w:t>
      </w:r>
      <w:r w:rsidR="00EB3FA7" w:rsidRPr="003176E1">
        <w:rPr>
          <w:rFonts w:ascii="Times New Roman" w:hAnsi="Times New Roman" w:cs="Times New Roman"/>
          <w:sz w:val="20"/>
          <w:szCs w:val="20"/>
        </w:rPr>
        <w:t>12</w:t>
      </w:r>
      <w:r w:rsidR="00D96C1B">
        <w:rPr>
          <w:rFonts w:ascii="Times New Roman" w:hAnsi="Times New Roman" w:cs="Times New Roman"/>
          <w:color w:val="auto"/>
          <w:sz w:val="20"/>
          <w:szCs w:val="20"/>
        </w:rPr>
        <w:t>]</w:t>
      </w:r>
      <w:r w:rsidRPr="003176E1">
        <w:rPr>
          <w:rFonts w:ascii="Times New Roman" w:hAnsi="Times New Roman" w:cs="Times New Roman"/>
          <w:color w:val="auto"/>
          <w:sz w:val="20"/>
          <w:szCs w:val="20"/>
        </w:rPr>
        <w:t>. We employed quantum chemical calculation (PM6, semiempirical method) to obtain properties that can describe the molecules. The elucidation of the mechanism of action of these Eugenol compounds with a good chemopreve</w:t>
      </w:r>
      <w:r w:rsidR="00D96C1B">
        <w:rPr>
          <w:rFonts w:ascii="Times New Roman" w:hAnsi="Times New Roman" w:cs="Times New Roman"/>
          <w:color w:val="auto"/>
          <w:sz w:val="20"/>
          <w:szCs w:val="20"/>
        </w:rPr>
        <w:t>ntive activity is investigated [</w:t>
      </w:r>
      <w:r w:rsidR="0047665E" w:rsidRPr="003176E1">
        <w:rPr>
          <w:rFonts w:ascii="Times New Roman" w:hAnsi="Times New Roman" w:cs="Times New Roman"/>
          <w:color w:val="auto"/>
          <w:sz w:val="20"/>
          <w:szCs w:val="20"/>
        </w:rPr>
        <w:t>13</w:t>
      </w:r>
      <w:r w:rsidR="00D96C1B">
        <w:rPr>
          <w:rFonts w:ascii="Times New Roman" w:hAnsi="Times New Roman" w:cs="Times New Roman"/>
          <w:color w:val="auto"/>
          <w:sz w:val="20"/>
          <w:szCs w:val="20"/>
        </w:rPr>
        <w:t>]</w:t>
      </w:r>
      <w:r w:rsidRPr="003176E1">
        <w:rPr>
          <w:rFonts w:ascii="Times New Roman" w:hAnsi="Times New Roman" w:cs="Times New Roman"/>
          <w:color w:val="auto"/>
          <w:sz w:val="20"/>
          <w:szCs w:val="20"/>
        </w:rPr>
        <w:t xml:space="preserve">. </w:t>
      </w:r>
    </w:p>
    <w:p w:rsidR="00861752" w:rsidRPr="003176E1" w:rsidRDefault="00F56F58" w:rsidP="00F6022E">
      <w:pPr>
        <w:pStyle w:val="Default"/>
        <w:snapToGrid w:val="0"/>
        <w:ind w:firstLine="426"/>
        <w:jc w:val="both"/>
        <w:rPr>
          <w:rFonts w:ascii="Times New Roman" w:hAnsi="Times New Roman" w:cs="Times New Roman"/>
          <w:color w:val="auto"/>
          <w:sz w:val="20"/>
          <w:szCs w:val="20"/>
        </w:rPr>
      </w:pPr>
      <w:r w:rsidRPr="003176E1">
        <w:rPr>
          <w:rFonts w:ascii="Times New Roman" w:hAnsi="Times New Roman" w:cs="Times New Roman"/>
          <w:color w:val="auto"/>
          <w:sz w:val="20"/>
          <w:szCs w:val="20"/>
        </w:rPr>
        <w:t>Eu</w:t>
      </w:r>
      <w:r w:rsidR="00F36000" w:rsidRPr="003176E1">
        <w:rPr>
          <w:rFonts w:ascii="Times New Roman" w:hAnsi="Times New Roman" w:cs="Times New Roman"/>
          <w:color w:val="auto"/>
          <w:sz w:val="20"/>
          <w:szCs w:val="20"/>
        </w:rPr>
        <w:t>genol</w:t>
      </w:r>
      <w:r w:rsidRPr="003176E1">
        <w:rPr>
          <w:rFonts w:ascii="Times New Roman" w:hAnsi="Times New Roman" w:cs="Times New Roman"/>
          <w:color w:val="auto"/>
          <w:sz w:val="20"/>
          <w:szCs w:val="20"/>
        </w:rPr>
        <w:t xml:space="preserve"> </w:t>
      </w:r>
      <w:r w:rsidR="00F36000" w:rsidRPr="003176E1">
        <w:rPr>
          <w:rFonts w:ascii="Times New Roman" w:hAnsi="Times New Roman" w:cs="Times New Roman"/>
          <w:color w:val="auto"/>
          <w:sz w:val="20"/>
          <w:szCs w:val="20"/>
        </w:rPr>
        <w:t>derivatives</w:t>
      </w:r>
      <w:r w:rsidR="00861752" w:rsidRPr="003176E1">
        <w:rPr>
          <w:rFonts w:ascii="Times New Roman" w:hAnsi="Times New Roman" w:cs="Times New Roman"/>
          <w:color w:val="auto"/>
          <w:sz w:val="20"/>
          <w:szCs w:val="20"/>
        </w:rPr>
        <w:t xml:space="preserve"> compounds from t</w:t>
      </w:r>
      <w:r w:rsidR="00D96C1B">
        <w:rPr>
          <w:rFonts w:ascii="Times New Roman" w:hAnsi="Times New Roman" w:cs="Times New Roman"/>
          <w:color w:val="auto"/>
          <w:sz w:val="20"/>
          <w:szCs w:val="20"/>
        </w:rPr>
        <w:t>he literature [</w:t>
      </w:r>
      <w:r w:rsidR="0047665E" w:rsidRPr="003176E1">
        <w:rPr>
          <w:rFonts w:ascii="Times New Roman" w:hAnsi="Times New Roman" w:cs="Times New Roman"/>
          <w:color w:val="auto"/>
          <w:sz w:val="20"/>
          <w:szCs w:val="20"/>
        </w:rPr>
        <w:t>12</w:t>
      </w:r>
      <w:r w:rsidR="00D96C1B">
        <w:rPr>
          <w:rFonts w:ascii="Times New Roman" w:hAnsi="Times New Roman" w:cs="Times New Roman"/>
          <w:color w:val="auto"/>
          <w:sz w:val="20"/>
          <w:szCs w:val="20"/>
        </w:rPr>
        <w:t>]</w:t>
      </w:r>
      <w:r w:rsidR="00861752" w:rsidRPr="003176E1">
        <w:rPr>
          <w:rFonts w:ascii="Times New Roman" w:hAnsi="Times New Roman" w:cs="Times New Roman"/>
          <w:color w:val="auto"/>
          <w:sz w:val="20"/>
          <w:szCs w:val="20"/>
        </w:rPr>
        <w:t xml:space="preserve">, with very similar structures were tested by the same assay (trolox equivalent antioxidant capacity, TEAC). The variables responsible for free radical scavenging activity, metal chelation were investigated by correlation coefficient by linear regression. </w:t>
      </w:r>
    </w:p>
    <w:p w:rsidR="00861752" w:rsidRDefault="00861752" w:rsidP="00F6022E">
      <w:pPr>
        <w:adjustRightInd w:val="0"/>
        <w:snapToGrid w:val="0"/>
        <w:spacing w:after="0" w:line="240" w:lineRule="auto"/>
        <w:ind w:firstLine="426"/>
        <w:jc w:val="both"/>
        <w:rPr>
          <w:rFonts w:ascii="Times New Roman" w:hAnsi="Times New Roman" w:cs="Times New Roman"/>
          <w:sz w:val="20"/>
          <w:szCs w:val="20"/>
        </w:rPr>
      </w:pPr>
      <w:r w:rsidRPr="003176E1">
        <w:rPr>
          <w:rFonts w:ascii="Times New Roman" w:hAnsi="Times New Roman" w:cs="Times New Roman"/>
          <w:sz w:val="20"/>
          <w:szCs w:val="20"/>
        </w:rPr>
        <w:t xml:space="preserve">In this work, we study the computational chemistry of few </w:t>
      </w:r>
      <w:r w:rsidR="00E86B56" w:rsidRPr="003176E1">
        <w:rPr>
          <w:rFonts w:ascii="Times New Roman" w:hAnsi="Times New Roman" w:cs="Times New Roman"/>
          <w:sz w:val="20"/>
          <w:szCs w:val="20"/>
        </w:rPr>
        <w:t>Eugerol derivatives</w:t>
      </w:r>
      <w:r w:rsidRPr="003176E1">
        <w:rPr>
          <w:rFonts w:ascii="Times New Roman" w:hAnsi="Times New Roman" w:cs="Times New Roman"/>
          <w:sz w:val="20"/>
          <w:szCs w:val="20"/>
        </w:rPr>
        <w:t xml:space="preserve"> with calculation based on semi-empirical theory. We optimize the structure of the various </w:t>
      </w:r>
      <w:r w:rsidR="00E86B56" w:rsidRPr="003176E1">
        <w:rPr>
          <w:rFonts w:ascii="Times New Roman" w:hAnsi="Times New Roman" w:cs="Times New Roman"/>
          <w:sz w:val="20"/>
          <w:szCs w:val="20"/>
        </w:rPr>
        <w:t>Eugerol derivatives</w:t>
      </w:r>
      <w:r w:rsidRPr="003176E1">
        <w:rPr>
          <w:rFonts w:ascii="Times New Roman" w:hAnsi="Times New Roman" w:cs="Times New Roman"/>
          <w:sz w:val="20"/>
          <w:szCs w:val="20"/>
        </w:rPr>
        <w:t xml:space="preserve"> using quantum mechanics and calculated their formation energies. From the semi-empirical methods, it is also possible to elucidate the various molecular properties. Mullikan atomic charges are calculated for all atoms in a molecule; these are compared with the antioxidant efficiency of </w:t>
      </w:r>
      <w:r w:rsidR="00E86B56" w:rsidRPr="003176E1">
        <w:rPr>
          <w:rFonts w:ascii="Times New Roman" w:hAnsi="Times New Roman" w:cs="Times New Roman"/>
          <w:sz w:val="20"/>
          <w:szCs w:val="20"/>
        </w:rPr>
        <w:t>Eugerol derivatives</w:t>
      </w:r>
      <w:r w:rsidRPr="003176E1">
        <w:rPr>
          <w:rFonts w:ascii="Times New Roman" w:hAnsi="Times New Roman" w:cs="Times New Roman"/>
          <w:sz w:val="20"/>
          <w:szCs w:val="20"/>
        </w:rPr>
        <w:t>. We find moderate agreement with the available experimental data.</w:t>
      </w:r>
    </w:p>
    <w:p w:rsidR="007B239A" w:rsidRPr="003176E1" w:rsidRDefault="00842438" w:rsidP="00F6022E">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7B239A" w:rsidRPr="003176E1">
        <w:rPr>
          <w:rFonts w:ascii="Times New Roman" w:hAnsi="Times New Roman" w:cs="Times New Roman"/>
          <w:b/>
          <w:bCs/>
          <w:sz w:val="20"/>
          <w:szCs w:val="20"/>
        </w:rPr>
        <w:t>Method of calculations</w:t>
      </w:r>
    </w:p>
    <w:p w:rsidR="007B239A" w:rsidRPr="003176E1" w:rsidRDefault="00C70CA1" w:rsidP="00F6022E">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sidRPr="003176E1">
        <w:rPr>
          <w:rFonts w:ascii="Times New Roman" w:hAnsi="Times New Roman" w:cs="Times New Roman"/>
          <w:sz w:val="20"/>
          <w:szCs w:val="20"/>
        </w:rPr>
        <w:t>T</w:t>
      </w:r>
      <w:r w:rsidR="007B239A" w:rsidRPr="003176E1">
        <w:rPr>
          <w:rFonts w:ascii="Times New Roman" w:hAnsi="Times New Roman" w:cs="Times New Roman"/>
          <w:sz w:val="20"/>
          <w:szCs w:val="20"/>
        </w:rPr>
        <w:t xml:space="preserve">heoretical calculations were carried out by using </w:t>
      </w:r>
      <w:r w:rsidRPr="003176E1">
        <w:rPr>
          <w:rFonts w:ascii="Times New Roman" w:hAnsi="Times New Roman" w:cs="Times New Roman"/>
          <w:sz w:val="20"/>
          <w:szCs w:val="20"/>
        </w:rPr>
        <w:t>PM6</w:t>
      </w:r>
      <w:r w:rsidR="007B239A" w:rsidRPr="003176E1">
        <w:rPr>
          <w:rFonts w:ascii="Times New Roman" w:hAnsi="Times New Roman" w:cs="Times New Roman"/>
          <w:sz w:val="20"/>
          <w:szCs w:val="20"/>
        </w:rPr>
        <w:t xml:space="preserve"> semi-empirical methods in MOPAC2007 program, implemented on an Intel Pentum (R) 1.86 GB personal computer. Initial estimates for the geometries of all the structures were obtained by molecular mechanics program (ACD11) for Widows, followed by full optimization of all geometrical </w:t>
      </w:r>
      <w:r w:rsidR="007B239A" w:rsidRPr="003176E1">
        <w:rPr>
          <w:rFonts w:ascii="Times New Roman" w:hAnsi="Times New Roman" w:cs="Times New Roman"/>
          <w:sz w:val="20"/>
          <w:szCs w:val="20"/>
        </w:rPr>
        <w:lastRenderedPageBreak/>
        <w:t>variables (bond lengths, bond angles and dihedral angles), without any symmetry constraint, using PM6 semi-empirical methods in gas phase.</w:t>
      </w:r>
      <w:r w:rsidR="007B239A" w:rsidRPr="003176E1">
        <w:rPr>
          <w:rFonts w:ascii="Times New Roman" w:hAnsi="Times New Roman" w:cs="Times New Roman"/>
          <w:color w:val="000000"/>
          <w:sz w:val="20"/>
          <w:szCs w:val="20"/>
        </w:rPr>
        <w:t xml:space="preserve"> </w:t>
      </w:r>
    </w:p>
    <w:p w:rsidR="00F437A3" w:rsidRPr="003176E1" w:rsidRDefault="00842438" w:rsidP="00F6022E">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r w:rsidR="007C670B">
        <w:rPr>
          <w:rFonts w:ascii="Times New Roman" w:hAnsi="Times New Roman" w:cs="Times New Roman"/>
          <w:b/>
          <w:bCs/>
          <w:color w:val="000000"/>
          <w:sz w:val="20"/>
          <w:szCs w:val="20"/>
        </w:rPr>
        <w:t xml:space="preserve"> </w:t>
      </w:r>
      <w:r w:rsidR="00F437A3" w:rsidRPr="003176E1">
        <w:rPr>
          <w:rFonts w:ascii="Times New Roman" w:hAnsi="Times New Roman" w:cs="Times New Roman"/>
          <w:b/>
          <w:bCs/>
          <w:color w:val="000000"/>
          <w:sz w:val="20"/>
          <w:szCs w:val="20"/>
        </w:rPr>
        <w:t>Results and Discussion</w:t>
      </w:r>
    </w:p>
    <w:p w:rsidR="00F46595" w:rsidRPr="003176E1" w:rsidRDefault="00850356"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sidRPr="003176E1">
        <w:rPr>
          <w:rFonts w:ascii="Times New Roman" w:hAnsi="Times New Roman" w:cs="Times New Roman"/>
          <w:sz w:val="20"/>
          <w:szCs w:val="20"/>
        </w:rPr>
        <w:t xml:space="preserve">The chemical structures of the compounds under investigation are presented in figure 1. </w:t>
      </w:r>
      <w:r w:rsidR="00F46595" w:rsidRPr="003176E1">
        <w:rPr>
          <w:rFonts w:ascii="Times New Roman" w:hAnsi="Times New Roman" w:cs="Times New Roman"/>
          <w:sz w:val="20"/>
          <w:szCs w:val="20"/>
        </w:rPr>
        <w:t xml:space="preserve">Table </w:t>
      </w:r>
      <w:r w:rsidR="003D38AD" w:rsidRPr="003176E1">
        <w:rPr>
          <w:rFonts w:ascii="Times New Roman" w:hAnsi="Times New Roman" w:cs="Times New Roman"/>
          <w:sz w:val="20"/>
          <w:szCs w:val="20"/>
        </w:rPr>
        <w:t>1</w:t>
      </w:r>
      <w:r w:rsidR="00F46595" w:rsidRPr="003176E1">
        <w:rPr>
          <w:rFonts w:ascii="Times New Roman" w:hAnsi="Times New Roman" w:cs="Times New Roman"/>
          <w:sz w:val="20"/>
          <w:szCs w:val="20"/>
        </w:rPr>
        <w:t xml:space="preserve"> shows</w:t>
      </w:r>
      <w:r w:rsidR="00EF59B9" w:rsidRPr="003176E1">
        <w:rPr>
          <w:rFonts w:ascii="Times New Roman" w:hAnsi="Times New Roman" w:cs="Times New Roman"/>
          <w:sz w:val="20"/>
          <w:szCs w:val="20"/>
        </w:rPr>
        <w:t xml:space="preserve"> TEAC values of the eugenol derivatives from literature </w:t>
      </w:r>
      <w:r w:rsidR="00F06839">
        <w:rPr>
          <w:rFonts w:ascii="Times New Roman" w:hAnsi="Times New Roman" w:cs="Times New Roman"/>
          <w:sz w:val="20"/>
          <w:szCs w:val="20"/>
        </w:rPr>
        <w:t>[12]</w:t>
      </w:r>
      <w:r w:rsidR="00EF59B9" w:rsidRPr="003176E1">
        <w:rPr>
          <w:rFonts w:ascii="Times New Roman" w:hAnsi="Times New Roman" w:cs="Times New Roman"/>
          <w:sz w:val="20"/>
          <w:szCs w:val="20"/>
        </w:rPr>
        <w:t>,</w:t>
      </w:r>
      <w:r w:rsidR="00F46595" w:rsidRPr="003176E1">
        <w:rPr>
          <w:rFonts w:ascii="Times New Roman" w:hAnsi="Times New Roman" w:cs="Times New Roman"/>
          <w:sz w:val="20"/>
          <w:szCs w:val="20"/>
        </w:rPr>
        <w:t xml:space="preserve"> the calculated energy values of </w:t>
      </w:r>
      <w:r w:rsidR="00190012" w:rsidRPr="003176E1">
        <w:rPr>
          <w:rFonts w:ascii="Times New Roman" w:hAnsi="Times New Roman" w:cs="Times New Roman"/>
          <w:sz w:val="20"/>
          <w:szCs w:val="20"/>
        </w:rPr>
        <w:t>eugenol derivatives</w:t>
      </w:r>
      <w:r w:rsidR="00693E36" w:rsidRPr="003176E1">
        <w:rPr>
          <w:rFonts w:ascii="Times New Roman" w:hAnsi="Times New Roman" w:cs="Times New Roman"/>
          <w:sz w:val="20"/>
          <w:szCs w:val="20"/>
        </w:rPr>
        <w:t>, t</w:t>
      </w:r>
      <w:r w:rsidR="00F46595" w:rsidRPr="003176E1">
        <w:rPr>
          <w:rFonts w:ascii="Times New Roman" w:hAnsi="Times New Roman" w:cs="Times New Roman"/>
          <w:sz w:val="20"/>
          <w:szCs w:val="20"/>
        </w:rPr>
        <w:t>he highest occupied and the lowest unoccupied molecular orbital</w:t>
      </w:r>
      <w:r w:rsidR="00194DBA" w:rsidRPr="003176E1">
        <w:rPr>
          <w:rFonts w:ascii="Times New Roman" w:hAnsi="Times New Roman" w:cs="Times New Roman"/>
          <w:sz w:val="20"/>
          <w:szCs w:val="20"/>
        </w:rPr>
        <w:t>s</w:t>
      </w:r>
      <w:r w:rsidR="00F46595" w:rsidRPr="003176E1">
        <w:rPr>
          <w:rFonts w:ascii="Times New Roman" w:hAnsi="Times New Roman" w:cs="Times New Roman"/>
          <w:sz w:val="20"/>
          <w:szCs w:val="20"/>
        </w:rPr>
        <w:t xml:space="preserve"> energies (HOMO and LUMO, respectively), the frontier molecular orbital energy gap (LUMO-HOMO energy difference, Eg) with the calculated dipole moment values of the systems considered are also given in Table </w:t>
      </w:r>
      <w:r w:rsidR="003D38AD" w:rsidRPr="003176E1">
        <w:rPr>
          <w:rFonts w:ascii="Times New Roman" w:hAnsi="Times New Roman" w:cs="Times New Roman"/>
          <w:sz w:val="20"/>
          <w:szCs w:val="20"/>
        </w:rPr>
        <w:t>1</w:t>
      </w:r>
      <w:r w:rsidR="00F46595" w:rsidRPr="003176E1">
        <w:rPr>
          <w:rFonts w:ascii="Times New Roman" w:hAnsi="Times New Roman" w:cs="Times New Roman"/>
          <w:sz w:val="20"/>
          <w:szCs w:val="20"/>
        </w:rPr>
        <w:t>.</w:t>
      </w:r>
      <w:r w:rsidR="00693E36" w:rsidRPr="003176E1">
        <w:rPr>
          <w:rFonts w:ascii="Times New Roman" w:hAnsi="Times New Roman" w:cs="Times New Roman"/>
          <w:sz w:val="20"/>
          <w:szCs w:val="20"/>
        </w:rPr>
        <w:t xml:space="preserve"> The compounds are arranged in the decreasing order of TEAC. </w:t>
      </w:r>
      <w:r w:rsidR="003D42B9" w:rsidRPr="003176E1">
        <w:rPr>
          <w:rFonts w:ascii="Times New Roman" w:hAnsi="Times New Roman" w:cs="Times New Roman"/>
          <w:sz w:val="20"/>
          <w:szCs w:val="20"/>
        </w:rPr>
        <w:t>T</w:t>
      </w:r>
      <w:r w:rsidR="00693E36" w:rsidRPr="003176E1">
        <w:rPr>
          <w:rFonts w:ascii="Times New Roman" w:hAnsi="Times New Roman" w:cs="Times New Roman"/>
          <w:sz w:val="20"/>
          <w:szCs w:val="20"/>
        </w:rPr>
        <w:t xml:space="preserve">he calculated excess charges on the atoms </w:t>
      </w:r>
      <w:r w:rsidR="003D42B9" w:rsidRPr="003176E1">
        <w:rPr>
          <w:rFonts w:ascii="Times New Roman" w:hAnsi="Times New Roman" w:cs="Times New Roman"/>
          <w:sz w:val="20"/>
          <w:szCs w:val="20"/>
        </w:rPr>
        <w:t>of the optimized structures of</w:t>
      </w:r>
      <w:r w:rsidR="00693E36" w:rsidRPr="003176E1">
        <w:rPr>
          <w:rFonts w:ascii="Times New Roman" w:hAnsi="Times New Roman" w:cs="Times New Roman"/>
          <w:sz w:val="20"/>
          <w:szCs w:val="20"/>
        </w:rPr>
        <w:t xml:space="preserve"> the </w:t>
      </w:r>
      <w:r w:rsidR="003D42B9" w:rsidRPr="003176E1">
        <w:rPr>
          <w:rFonts w:ascii="Times New Roman" w:hAnsi="Times New Roman" w:cs="Times New Roman"/>
          <w:sz w:val="20"/>
          <w:szCs w:val="20"/>
        </w:rPr>
        <w:t>Eugenol compou</w:t>
      </w:r>
      <w:r w:rsidR="00693E36" w:rsidRPr="003176E1">
        <w:rPr>
          <w:rFonts w:ascii="Times New Roman" w:hAnsi="Times New Roman" w:cs="Times New Roman"/>
          <w:sz w:val="20"/>
          <w:szCs w:val="20"/>
        </w:rPr>
        <w:t>nds are shown in Table 2.</w:t>
      </w:r>
    </w:p>
    <w:p w:rsidR="00F16978" w:rsidRPr="003176E1" w:rsidRDefault="00F16978"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sidRPr="003176E1">
        <w:rPr>
          <w:rFonts w:ascii="Times New Roman" w:hAnsi="Times New Roman" w:cs="Times New Roman"/>
          <w:sz w:val="20"/>
          <w:szCs w:val="20"/>
        </w:rPr>
        <w:t xml:space="preserve">The highest atomic charges are available in the </w:t>
      </w:r>
      <w:r w:rsidR="00A75281" w:rsidRPr="003176E1">
        <w:rPr>
          <w:rFonts w:ascii="Times New Roman" w:hAnsi="Times New Roman" w:cs="Times New Roman"/>
          <w:sz w:val="20"/>
          <w:szCs w:val="20"/>
        </w:rPr>
        <w:t>7</w:t>
      </w:r>
      <w:r w:rsidRPr="003176E1">
        <w:rPr>
          <w:rFonts w:ascii="Times New Roman" w:hAnsi="Times New Roman" w:cs="Times New Roman"/>
          <w:sz w:val="20"/>
          <w:szCs w:val="20"/>
        </w:rPr>
        <w:t xml:space="preserve">th </w:t>
      </w:r>
      <w:r w:rsidR="00A75281" w:rsidRPr="003176E1">
        <w:rPr>
          <w:rFonts w:ascii="Times New Roman" w:hAnsi="Times New Roman" w:cs="Times New Roman"/>
          <w:sz w:val="20"/>
          <w:szCs w:val="20"/>
        </w:rPr>
        <w:t>position oxygen atom</w:t>
      </w:r>
      <w:r w:rsidR="003D42B9" w:rsidRPr="003176E1">
        <w:rPr>
          <w:rFonts w:ascii="Times New Roman" w:hAnsi="Times New Roman" w:cs="Times New Roman"/>
          <w:sz w:val="20"/>
          <w:szCs w:val="20"/>
        </w:rPr>
        <w:t xml:space="preserve"> of compounds</w:t>
      </w:r>
      <w:r w:rsidR="00A75281" w:rsidRPr="003176E1">
        <w:rPr>
          <w:rFonts w:ascii="Times New Roman" w:hAnsi="Times New Roman" w:cs="Times New Roman"/>
          <w:sz w:val="20"/>
          <w:szCs w:val="20"/>
        </w:rPr>
        <w:t>, table 2.</w:t>
      </w:r>
      <w:r w:rsidRPr="003176E1">
        <w:rPr>
          <w:rFonts w:ascii="Times New Roman" w:hAnsi="Times New Roman" w:cs="Times New Roman"/>
          <w:sz w:val="20"/>
          <w:szCs w:val="20"/>
        </w:rPr>
        <w:t xml:space="preserve"> These theoretical values highly correlated with the metal binding properties of eugerol compounds</w:t>
      </w:r>
      <w:r w:rsidR="00F06839">
        <w:rPr>
          <w:rFonts w:ascii="Times New Roman" w:hAnsi="Times New Roman" w:cs="Times New Roman"/>
          <w:sz w:val="20"/>
          <w:szCs w:val="20"/>
        </w:rPr>
        <w:t xml:space="preserve"> as reported previously [</w:t>
      </w:r>
      <w:r w:rsidR="00F51110" w:rsidRPr="003176E1">
        <w:rPr>
          <w:rFonts w:ascii="Times New Roman" w:hAnsi="Times New Roman" w:cs="Times New Roman"/>
          <w:sz w:val="20"/>
          <w:szCs w:val="20"/>
        </w:rPr>
        <w:t>1</w:t>
      </w:r>
      <w:r w:rsidR="004A0852" w:rsidRPr="003176E1">
        <w:rPr>
          <w:rFonts w:ascii="Times New Roman" w:hAnsi="Times New Roman" w:cs="Times New Roman"/>
          <w:sz w:val="20"/>
          <w:szCs w:val="20"/>
        </w:rPr>
        <w:t>4</w:t>
      </w:r>
      <w:r w:rsidR="00F06839">
        <w:rPr>
          <w:rFonts w:ascii="Times New Roman" w:hAnsi="Times New Roman" w:cs="Times New Roman"/>
          <w:sz w:val="20"/>
          <w:szCs w:val="20"/>
        </w:rPr>
        <w:t>]</w:t>
      </w:r>
      <w:r w:rsidRPr="003176E1">
        <w:rPr>
          <w:rFonts w:ascii="Times New Roman" w:hAnsi="Times New Roman" w:cs="Times New Roman"/>
          <w:sz w:val="20"/>
          <w:szCs w:val="20"/>
        </w:rPr>
        <w:t xml:space="preserve">. Figure 1 shows the structures </w:t>
      </w:r>
      <w:r w:rsidR="00A75281" w:rsidRPr="003176E1">
        <w:rPr>
          <w:rFonts w:ascii="Times New Roman" w:hAnsi="Times New Roman" w:cs="Times New Roman"/>
          <w:sz w:val="20"/>
          <w:szCs w:val="20"/>
        </w:rPr>
        <w:t xml:space="preserve">number </w:t>
      </w:r>
      <w:r w:rsidRPr="003176E1">
        <w:rPr>
          <w:rFonts w:ascii="Times New Roman" w:hAnsi="Times New Roman" w:cs="Times New Roman"/>
          <w:sz w:val="20"/>
          <w:szCs w:val="20"/>
        </w:rPr>
        <w:t xml:space="preserve">of </w:t>
      </w:r>
      <w:r w:rsidR="00A75281" w:rsidRPr="003176E1">
        <w:rPr>
          <w:rFonts w:ascii="Times New Roman" w:hAnsi="Times New Roman" w:cs="Times New Roman"/>
          <w:sz w:val="20"/>
          <w:szCs w:val="20"/>
        </w:rPr>
        <w:t>eugerol compounds</w:t>
      </w:r>
      <w:r w:rsidRPr="003176E1">
        <w:rPr>
          <w:rFonts w:ascii="Times New Roman" w:hAnsi="Times New Roman" w:cs="Times New Roman"/>
          <w:sz w:val="20"/>
          <w:szCs w:val="20"/>
        </w:rPr>
        <w:t xml:space="preserve"> and their Mullikan atomic charges </w:t>
      </w:r>
      <w:r w:rsidR="00A75281" w:rsidRPr="003176E1">
        <w:rPr>
          <w:rFonts w:ascii="Times New Roman" w:hAnsi="Times New Roman" w:cs="Times New Roman"/>
          <w:sz w:val="20"/>
          <w:szCs w:val="20"/>
        </w:rPr>
        <w:t>shown in table 2</w:t>
      </w:r>
      <w:r w:rsidRPr="003176E1">
        <w:rPr>
          <w:rFonts w:ascii="Times New Roman" w:hAnsi="Times New Roman" w:cs="Times New Roman"/>
          <w:sz w:val="20"/>
          <w:szCs w:val="20"/>
        </w:rPr>
        <w:t xml:space="preserve">. Comparison of our results with the published data, the atomic charges are in the order of </w:t>
      </w:r>
      <w:r w:rsidR="00A75281" w:rsidRPr="003176E1">
        <w:rPr>
          <w:rFonts w:ascii="Times New Roman" w:hAnsi="Times New Roman" w:cs="Times New Roman"/>
          <w:sz w:val="20"/>
          <w:szCs w:val="20"/>
        </w:rPr>
        <w:t>7</w:t>
      </w:r>
      <w:r w:rsidRPr="003176E1">
        <w:rPr>
          <w:rFonts w:ascii="Times New Roman" w:hAnsi="Times New Roman" w:cs="Times New Roman"/>
          <w:sz w:val="20"/>
          <w:szCs w:val="20"/>
        </w:rPr>
        <w:t xml:space="preserve">th </w:t>
      </w:r>
      <w:r w:rsidR="00A75281" w:rsidRPr="003176E1">
        <w:rPr>
          <w:rFonts w:ascii="Times New Roman" w:hAnsi="Times New Roman" w:cs="Times New Roman"/>
          <w:sz w:val="20"/>
          <w:szCs w:val="20"/>
        </w:rPr>
        <w:t>O</w:t>
      </w:r>
      <w:r w:rsidRPr="003176E1">
        <w:rPr>
          <w:rFonts w:ascii="Times New Roman" w:hAnsi="Times New Roman" w:cs="Times New Roman"/>
          <w:sz w:val="20"/>
          <w:szCs w:val="20"/>
        </w:rPr>
        <w:t xml:space="preserve">, </w:t>
      </w:r>
      <w:r w:rsidR="00A75281" w:rsidRPr="003176E1">
        <w:rPr>
          <w:rFonts w:ascii="Times New Roman" w:hAnsi="Times New Roman" w:cs="Times New Roman"/>
          <w:sz w:val="20"/>
          <w:szCs w:val="20"/>
        </w:rPr>
        <w:t>8</w:t>
      </w:r>
      <w:r w:rsidRPr="003176E1">
        <w:rPr>
          <w:rFonts w:ascii="Times New Roman" w:hAnsi="Times New Roman" w:cs="Times New Roman"/>
          <w:sz w:val="20"/>
          <w:szCs w:val="20"/>
        </w:rPr>
        <w:t xml:space="preserve">th O, </w:t>
      </w:r>
      <w:r w:rsidR="0098719E" w:rsidRPr="003176E1">
        <w:rPr>
          <w:rFonts w:ascii="Times New Roman" w:hAnsi="Times New Roman" w:cs="Times New Roman"/>
          <w:sz w:val="20"/>
          <w:szCs w:val="20"/>
        </w:rPr>
        <w:t>10</w:t>
      </w:r>
      <w:r w:rsidRPr="003176E1">
        <w:rPr>
          <w:rFonts w:ascii="Times New Roman" w:hAnsi="Times New Roman" w:cs="Times New Roman"/>
          <w:sz w:val="20"/>
          <w:szCs w:val="20"/>
        </w:rPr>
        <w:t xml:space="preserve">th C and </w:t>
      </w:r>
      <w:r w:rsidR="0098719E" w:rsidRPr="003176E1">
        <w:rPr>
          <w:rFonts w:ascii="Times New Roman" w:hAnsi="Times New Roman" w:cs="Times New Roman"/>
          <w:sz w:val="20"/>
          <w:szCs w:val="20"/>
        </w:rPr>
        <w:t>12</w:t>
      </w:r>
      <w:r w:rsidRPr="003176E1">
        <w:rPr>
          <w:rFonts w:ascii="Times New Roman" w:hAnsi="Times New Roman" w:cs="Times New Roman"/>
          <w:sz w:val="20"/>
          <w:szCs w:val="20"/>
        </w:rPr>
        <w:t xml:space="preserve">th </w:t>
      </w:r>
      <w:r w:rsidR="0098719E" w:rsidRPr="003176E1">
        <w:rPr>
          <w:rFonts w:ascii="Times New Roman" w:hAnsi="Times New Roman" w:cs="Times New Roman"/>
          <w:sz w:val="20"/>
          <w:szCs w:val="20"/>
        </w:rPr>
        <w:t>C</w:t>
      </w:r>
      <w:r w:rsidRPr="003176E1">
        <w:rPr>
          <w:rFonts w:ascii="Times New Roman" w:hAnsi="Times New Roman" w:cs="Times New Roman"/>
          <w:sz w:val="20"/>
          <w:szCs w:val="20"/>
        </w:rPr>
        <w:t xml:space="preserve">. From these results, we conclude that the </w:t>
      </w:r>
      <w:r w:rsidR="0098719E" w:rsidRPr="003176E1">
        <w:rPr>
          <w:rFonts w:ascii="Times New Roman" w:hAnsi="Times New Roman" w:cs="Times New Roman"/>
          <w:sz w:val="20"/>
          <w:szCs w:val="20"/>
        </w:rPr>
        <w:t>7</w:t>
      </w:r>
      <w:r w:rsidRPr="003176E1">
        <w:rPr>
          <w:rFonts w:ascii="Times New Roman" w:hAnsi="Times New Roman" w:cs="Times New Roman"/>
          <w:sz w:val="20"/>
          <w:szCs w:val="20"/>
          <w:vertAlign w:val="superscript"/>
        </w:rPr>
        <w:t>th</w:t>
      </w:r>
      <w:r w:rsidR="00CA73D8" w:rsidRPr="003176E1">
        <w:rPr>
          <w:rFonts w:ascii="Times New Roman" w:hAnsi="Times New Roman" w:cs="Times New Roman"/>
          <w:sz w:val="20"/>
          <w:szCs w:val="20"/>
        </w:rPr>
        <w:t xml:space="preserve"> O</w:t>
      </w:r>
      <w:r w:rsidRPr="003176E1">
        <w:rPr>
          <w:rFonts w:ascii="Times New Roman" w:hAnsi="Times New Roman" w:cs="Times New Roman"/>
          <w:sz w:val="20"/>
          <w:szCs w:val="20"/>
        </w:rPr>
        <w:t xml:space="preserve"> position in the </w:t>
      </w:r>
      <w:r w:rsidR="0098719E" w:rsidRPr="003176E1">
        <w:rPr>
          <w:rFonts w:ascii="Times New Roman" w:hAnsi="Times New Roman" w:cs="Times New Roman"/>
          <w:sz w:val="20"/>
          <w:szCs w:val="20"/>
        </w:rPr>
        <w:t>eugerol compounds</w:t>
      </w:r>
      <w:r w:rsidRPr="003176E1">
        <w:rPr>
          <w:rFonts w:ascii="Times New Roman" w:hAnsi="Times New Roman" w:cs="Times New Roman"/>
          <w:sz w:val="20"/>
          <w:szCs w:val="20"/>
        </w:rPr>
        <w:t xml:space="preserve"> have higher charges, hence chelation by metal occur in the </w:t>
      </w:r>
      <w:r w:rsidR="0098719E" w:rsidRPr="003176E1">
        <w:rPr>
          <w:rFonts w:ascii="Times New Roman" w:hAnsi="Times New Roman" w:cs="Times New Roman"/>
          <w:sz w:val="20"/>
          <w:szCs w:val="20"/>
        </w:rPr>
        <w:t>7</w:t>
      </w:r>
      <w:r w:rsidRPr="003176E1">
        <w:rPr>
          <w:rFonts w:ascii="Times New Roman" w:hAnsi="Times New Roman" w:cs="Times New Roman"/>
          <w:sz w:val="20"/>
          <w:szCs w:val="20"/>
        </w:rPr>
        <w:t xml:space="preserve">th position </w:t>
      </w:r>
      <w:r w:rsidR="0098719E" w:rsidRPr="003176E1">
        <w:rPr>
          <w:rFonts w:ascii="Times New Roman" w:hAnsi="Times New Roman" w:cs="Times New Roman"/>
          <w:sz w:val="20"/>
          <w:szCs w:val="20"/>
        </w:rPr>
        <w:t>hydroxy</w:t>
      </w:r>
      <w:r w:rsidRPr="003176E1">
        <w:rPr>
          <w:rFonts w:ascii="Times New Roman" w:hAnsi="Times New Roman" w:cs="Times New Roman"/>
          <w:sz w:val="20"/>
          <w:szCs w:val="20"/>
        </w:rPr>
        <w:t xml:space="preserve"> group</w:t>
      </w:r>
      <w:r w:rsidR="00194DBA" w:rsidRPr="003176E1">
        <w:rPr>
          <w:rFonts w:ascii="Times New Roman" w:hAnsi="Times New Roman" w:cs="Times New Roman"/>
          <w:sz w:val="20"/>
          <w:szCs w:val="20"/>
        </w:rPr>
        <w:t xml:space="preserve"> (OH)</w:t>
      </w:r>
      <w:r w:rsidRPr="003176E1">
        <w:rPr>
          <w:rFonts w:ascii="Times New Roman" w:hAnsi="Times New Roman" w:cs="Times New Roman"/>
          <w:sz w:val="20"/>
          <w:szCs w:val="20"/>
        </w:rPr>
        <w:t xml:space="preserve">. </w:t>
      </w:r>
    </w:p>
    <w:p w:rsidR="00733675" w:rsidRPr="003176E1" w:rsidRDefault="00F8395C" w:rsidP="00F6022E">
      <w:pPr>
        <w:autoSpaceDE w:val="0"/>
        <w:autoSpaceDN w:val="0"/>
        <w:adjustRightInd w:val="0"/>
        <w:snapToGrid w:val="0"/>
        <w:spacing w:after="0" w:line="240" w:lineRule="auto"/>
        <w:ind w:firstLine="284"/>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9E257D">
        <w:rPr>
          <w:rFonts w:ascii="Times New Roman" w:hAnsi="Times New Roman" w:cs="Times New Roman"/>
          <w:color w:val="000000"/>
          <w:sz w:val="20"/>
          <w:szCs w:val="20"/>
        </w:rPr>
        <w:t xml:space="preserve"> </w:t>
      </w:r>
      <w:r w:rsidR="00733675" w:rsidRPr="003176E1">
        <w:rPr>
          <w:rFonts w:ascii="Times New Roman" w:hAnsi="Times New Roman" w:cs="Times New Roman"/>
          <w:color w:val="000000"/>
          <w:sz w:val="20"/>
          <w:szCs w:val="20"/>
        </w:rPr>
        <w:t xml:space="preserve">The scavenging activity of phenolic antioxidant is determined by the O–H bond dissociation energy (BDE) </w:t>
      </w:r>
      <w:r w:rsidR="00F06839">
        <w:rPr>
          <w:rFonts w:ascii="Times New Roman" w:hAnsi="Times New Roman" w:cs="Times New Roman"/>
          <w:color w:val="000000"/>
          <w:sz w:val="20"/>
          <w:szCs w:val="20"/>
        </w:rPr>
        <w:t>[</w:t>
      </w:r>
      <w:r w:rsidR="00733675" w:rsidRPr="003176E1">
        <w:rPr>
          <w:rFonts w:ascii="Times New Roman" w:hAnsi="Times New Roman" w:cs="Times New Roman"/>
          <w:color w:val="000063"/>
          <w:sz w:val="20"/>
          <w:szCs w:val="20"/>
        </w:rPr>
        <w:t>1</w:t>
      </w:r>
      <w:r w:rsidR="00F06839">
        <w:rPr>
          <w:rFonts w:ascii="Times New Roman" w:hAnsi="Times New Roman" w:cs="Times New Roman"/>
          <w:color w:val="000063"/>
          <w:sz w:val="20"/>
          <w:szCs w:val="20"/>
        </w:rPr>
        <w:t>5]</w:t>
      </w:r>
      <w:r w:rsidR="00733675" w:rsidRPr="003176E1">
        <w:rPr>
          <w:rFonts w:ascii="Times New Roman" w:hAnsi="Times New Roman" w:cs="Times New Roman"/>
          <w:color w:val="000063"/>
          <w:sz w:val="20"/>
          <w:szCs w:val="20"/>
        </w:rPr>
        <w:t xml:space="preserve">, </w:t>
      </w:r>
      <w:r w:rsidR="00733675" w:rsidRPr="003176E1">
        <w:rPr>
          <w:rFonts w:ascii="Times New Roman" w:hAnsi="Times New Roman" w:cs="Times New Roman"/>
          <w:color w:val="000000"/>
          <w:sz w:val="20"/>
          <w:szCs w:val="20"/>
        </w:rPr>
        <w:t>and the O–H BDE is mainly governed by the stability of the phenoxyl free radical generated after H-abstraction for the antioxidant. Generally, the factors enhancing the stability of the free radical will increase the antioxidant activity.</w:t>
      </w:r>
    </w:p>
    <w:p w:rsidR="00F6022E" w:rsidRPr="003176E1" w:rsidRDefault="00F6022E" w:rsidP="00F6022E">
      <w:pPr>
        <w:autoSpaceDE w:val="0"/>
        <w:autoSpaceDN w:val="0"/>
        <w:adjustRightInd w:val="0"/>
        <w:snapToGrid w:val="0"/>
        <w:spacing w:after="0" w:line="240" w:lineRule="auto"/>
        <w:ind w:firstLine="426"/>
        <w:jc w:val="both"/>
        <w:rPr>
          <w:rFonts w:asciiTheme="majorBidi" w:hAnsiTheme="majorBidi" w:cstheme="majorBidi"/>
          <w:sz w:val="20"/>
          <w:szCs w:val="20"/>
        </w:rPr>
      </w:pPr>
      <w:r w:rsidRPr="003176E1">
        <w:rPr>
          <w:rFonts w:ascii="Times New Roman" w:hAnsi="Times New Roman" w:cs="Times New Roman"/>
          <w:color w:val="000000"/>
          <w:sz w:val="20"/>
          <w:szCs w:val="20"/>
        </w:rPr>
        <w:t xml:space="preserve">The polar effect, including inductive and resonance stabilization, is responsible for the stability of parent molecule (SPM), and the spin delocalization of the unpaired </w:t>
      </w:r>
      <w:r w:rsidRPr="003176E1">
        <w:rPr>
          <w:rFonts w:asciiTheme="majorBidi" w:hAnsiTheme="majorBidi" w:cstheme="majorBidi"/>
          <w:color w:val="000000"/>
          <w:sz w:val="20"/>
          <w:szCs w:val="20"/>
        </w:rPr>
        <w:t>electron determines the stability of phenoxyl radical (SPR)</w:t>
      </w:r>
      <w:r>
        <w:rPr>
          <w:rFonts w:asciiTheme="majorBidi" w:hAnsiTheme="majorBidi" w:cstheme="majorBidi"/>
          <w:color w:val="000000"/>
          <w:sz w:val="20"/>
          <w:szCs w:val="20"/>
        </w:rPr>
        <w:t xml:space="preserve"> [</w:t>
      </w:r>
      <w:r>
        <w:rPr>
          <w:rFonts w:asciiTheme="majorBidi" w:hAnsiTheme="majorBidi" w:cstheme="majorBidi"/>
          <w:color w:val="000063"/>
          <w:sz w:val="20"/>
          <w:szCs w:val="20"/>
        </w:rPr>
        <w:t>16]</w:t>
      </w:r>
      <w:r w:rsidRPr="003176E1">
        <w:rPr>
          <w:rFonts w:asciiTheme="majorBidi" w:hAnsiTheme="majorBidi" w:cstheme="majorBidi"/>
          <w:color w:val="000063"/>
          <w:sz w:val="20"/>
          <w:szCs w:val="20"/>
        </w:rPr>
        <w:t>.</w:t>
      </w:r>
      <w:r>
        <w:rPr>
          <w:rFonts w:asciiTheme="majorBidi" w:hAnsiTheme="majorBidi" w:cstheme="majorBidi" w:hint="eastAsia"/>
          <w:color w:val="000063"/>
          <w:sz w:val="20"/>
          <w:szCs w:val="20"/>
          <w:lang w:eastAsia="zh-CN"/>
        </w:rPr>
        <w:t xml:space="preserve"> </w:t>
      </w:r>
      <w:r w:rsidRPr="003176E1">
        <w:rPr>
          <w:rFonts w:asciiTheme="majorBidi" w:hAnsiTheme="majorBidi" w:cstheme="majorBidi"/>
          <w:sz w:val="20"/>
          <w:szCs w:val="20"/>
        </w:rPr>
        <w:t xml:space="preserve">The radical resonance structure of eugerol is stabilized by resonance </w:t>
      </w:r>
      <w:r>
        <w:rPr>
          <w:rFonts w:asciiTheme="majorBidi" w:hAnsiTheme="majorBidi" w:cstheme="majorBidi"/>
          <w:sz w:val="20"/>
          <w:szCs w:val="20"/>
        </w:rPr>
        <w:t>effect</w:t>
      </w:r>
      <w:r w:rsidRPr="003176E1">
        <w:rPr>
          <w:rFonts w:asciiTheme="majorBidi" w:hAnsiTheme="majorBidi" w:cstheme="majorBidi"/>
          <w:sz w:val="20"/>
          <w:szCs w:val="20"/>
        </w:rPr>
        <w:t>, which</w:t>
      </w:r>
      <w:r w:rsidRPr="003176E1">
        <w:rPr>
          <w:rFonts w:ascii="Times New Roman" w:eastAsia="Times New Roman" w:hAnsi="Times New Roman" w:cs="Times New Roman"/>
          <w:sz w:val="20"/>
          <w:szCs w:val="20"/>
        </w:rPr>
        <w:t xml:space="preserve"> is converted into a phenoxyl radical species, which is more stable due to electron delocalization within adjacent benzene rings, there are</w:t>
      </w:r>
      <w:r w:rsidRPr="003176E1">
        <w:rPr>
          <w:rFonts w:asciiTheme="majorBidi" w:hAnsiTheme="majorBidi" w:cstheme="majorBidi"/>
          <w:sz w:val="20"/>
          <w:szCs w:val="20"/>
        </w:rPr>
        <w:t xml:space="preserve"> four resonance structures in the case of eugerol </w:t>
      </w:r>
      <w:r w:rsidRPr="00995DCA">
        <w:rPr>
          <w:rFonts w:asciiTheme="majorBidi" w:hAnsiTheme="majorBidi" w:cstheme="majorBidi"/>
          <w:b/>
          <w:bCs/>
          <w:sz w:val="20"/>
          <w:szCs w:val="20"/>
        </w:rPr>
        <w:t>(1)</w:t>
      </w:r>
      <w:r w:rsidRPr="003176E1">
        <w:rPr>
          <w:rFonts w:asciiTheme="majorBidi" w:hAnsiTheme="majorBidi" w:cstheme="majorBidi"/>
          <w:sz w:val="20"/>
          <w:szCs w:val="20"/>
        </w:rPr>
        <w:t xml:space="preserve"> figure 2.</w:t>
      </w:r>
    </w:p>
    <w:p w:rsidR="00F6022E" w:rsidRPr="003176E1" w:rsidRDefault="00F6022E" w:rsidP="00F6022E">
      <w:pPr>
        <w:autoSpaceDE w:val="0"/>
        <w:autoSpaceDN w:val="0"/>
        <w:adjustRightInd w:val="0"/>
        <w:snapToGrid w:val="0"/>
        <w:spacing w:after="0" w:line="240" w:lineRule="auto"/>
        <w:ind w:firstLine="426"/>
        <w:jc w:val="both"/>
        <w:rPr>
          <w:rFonts w:asciiTheme="majorBidi" w:hAnsiTheme="majorBidi" w:cstheme="majorBidi"/>
          <w:color w:val="000000"/>
          <w:sz w:val="20"/>
          <w:szCs w:val="20"/>
        </w:rPr>
      </w:pPr>
      <w:r w:rsidRPr="003176E1">
        <w:rPr>
          <w:rFonts w:asciiTheme="majorBidi" w:hAnsiTheme="majorBidi" w:cstheme="majorBidi"/>
          <w:color w:val="000000"/>
          <w:sz w:val="20"/>
          <w:szCs w:val="20"/>
        </w:rPr>
        <w:t>Both the highest occupied molecular orbital (HOMO) and the lowest unoccupied molecular orbital (LUMO) are the main orbitals taking part in the chemical reaction.</w:t>
      </w:r>
    </w:p>
    <w:p w:rsidR="00F6022E" w:rsidRDefault="00F6022E" w:rsidP="00F6022E">
      <w:pPr>
        <w:pStyle w:val="Default"/>
        <w:snapToGrid w:val="0"/>
        <w:jc w:val="both"/>
        <w:rPr>
          <w:rFonts w:ascii="Times New Roman" w:hAnsi="Times New Roman" w:cs="Times New Roman" w:hint="eastAsia"/>
          <w:sz w:val="20"/>
          <w:szCs w:val="20"/>
          <w:lang w:eastAsia="zh-CN"/>
        </w:rPr>
      </w:pPr>
    </w:p>
    <w:p w:rsidR="00F6022E" w:rsidRDefault="00F6022E" w:rsidP="00F6022E">
      <w:pPr>
        <w:pStyle w:val="Default"/>
        <w:snapToGrid w:val="0"/>
        <w:jc w:val="both"/>
        <w:rPr>
          <w:rFonts w:ascii="Times New Roman" w:hAnsi="Times New Roman" w:cs="Times New Roman" w:hint="eastAsia"/>
          <w:sz w:val="20"/>
          <w:szCs w:val="20"/>
          <w:lang w:eastAsia="zh-CN"/>
        </w:rPr>
        <w:sectPr w:rsidR="00F6022E" w:rsidSect="003E1078">
          <w:type w:val="continuous"/>
          <w:pgSz w:w="12240" w:h="15840" w:code="1"/>
          <w:pgMar w:top="1440" w:right="1440" w:bottom="1440" w:left="1440" w:header="720" w:footer="720" w:gutter="0"/>
          <w:cols w:num="2" w:space="708"/>
          <w:docGrid w:linePitch="360"/>
        </w:sectPr>
      </w:pPr>
    </w:p>
    <w:p w:rsidR="003E797A" w:rsidRPr="003176E1" w:rsidRDefault="003E797A" w:rsidP="00F6022E">
      <w:pPr>
        <w:pStyle w:val="Default"/>
        <w:snapToGrid w:val="0"/>
        <w:jc w:val="both"/>
        <w:rPr>
          <w:rFonts w:ascii="Times New Roman" w:hAnsi="Times New Roman" w:cs="Times New Roman"/>
          <w:sz w:val="20"/>
          <w:szCs w:val="20"/>
        </w:rPr>
      </w:pPr>
    </w:p>
    <w:p w:rsidR="00F6022E" w:rsidRDefault="00F6022E" w:rsidP="00F6022E">
      <w:pPr>
        <w:pStyle w:val="Default"/>
        <w:snapToGrid w:val="0"/>
        <w:jc w:val="center"/>
        <w:rPr>
          <w:rFonts w:hint="eastAsia"/>
          <w:sz w:val="20"/>
          <w:szCs w:val="20"/>
          <w:lang w:eastAsia="zh-CN"/>
        </w:rPr>
      </w:pPr>
    </w:p>
    <w:p w:rsidR="003E797A" w:rsidRPr="003176E1" w:rsidRDefault="005F5D60" w:rsidP="00F6022E">
      <w:pPr>
        <w:pStyle w:val="Default"/>
        <w:snapToGrid w:val="0"/>
        <w:jc w:val="center"/>
        <w:rPr>
          <w:rFonts w:ascii="Times New Roman" w:hAnsi="Times New Roman" w:cs="Times New Roman"/>
          <w:sz w:val="20"/>
          <w:szCs w:val="20"/>
        </w:rPr>
      </w:pPr>
      <w:r w:rsidRPr="003176E1">
        <w:rPr>
          <w:sz w:val="20"/>
          <w:szCs w:val="20"/>
        </w:rPr>
        <w:object w:dxaOrig="8827" w:dyaOrig="8406">
          <v:shape id="_x0000_i1026" type="#_x0000_t75" style="width:366pt;height:348pt" o:ole="">
            <v:imagedata r:id="rId25" o:title=""/>
          </v:shape>
          <o:OLEObject Type="Embed" ProgID="ChemDraw.Document.6.0" ShapeID="_x0000_i1026" DrawAspect="Content" ObjectID="_1418131354" r:id="rId26"/>
        </w:object>
      </w:r>
    </w:p>
    <w:p w:rsidR="00BA0F3F" w:rsidRPr="003176E1" w:rsidRDefault="003E797A" w:rsidP="00F6022E">
      <w:pPr>
        <w:pStyle w:val="Default"/>
        <w:snapToGrid w:val="0"/>
        <w:jc w:val="both"/>
        <w:rPr>
          <w:rFonts w:ascii="Times New Roman" w:hAnsi="Times New Roman" w:cs="Times New Roman"/>
          <w:b/>
          <w:bCs/>
          <w:sz w:val="20"/>
          <w:szCs w:val="20"/>
        </w:rPr>
      </w:pPr>
      <w:r w:rsidRPr="003176E1">
        <w:rPr>
          <w:rFonts w:ascii="Times New Roman" w:hAnsi="Times New Roman" w:cs="Times New Roman"/>
          <w:b/>
          <w:bCs/>
          <w:sz w:val="20"/>
          <w:szCs w:val="20"/>
        </w:rPr>
        <w:t>Figure 1. The structure of Eugerol and its derivatives</w:t>
      </w:r>
    </w:p>
    <w:p w:rsidR="00733675" w:rsidRPr="003176E1" w:rsidRDefault="00733675" w:rsidP="00F6022E">
      <w:pPr>
        <w:pStyle w:val="Default"/>
        <w:snapToGrid w:val="0"/>
        <w:jc w:val="both"/>
        <w:rPr>
          <w:rFonts w:ascii="Times New Roman" w:hAnsi="Times New Roman" w:cs="Times New Roman"/>
          <w:b/>
          <w:bCs/>
          <w:sz w:val="20"/>
          <w:szCs w:val="20"/>
        </w:rPr>
      </w:pPr>
    </w:p>
    <w:p w:rsidR="00DC54D6" w:rsidRPr="003176E1" w:rsidRDefault="00733675" w:rsidP="00F6022E">
      <w:pPr>
        <w:autoSpaceDE w:val="0"/>
        <w:autoSpaceDN w:val="0"/>
        <w:adjustRightInd w:val="0"/>
        <w:snapToGrid w:val="0"/>
        <w:spacing w:after="0" w:line="240" w:lineRule="auto"/>
        <w:jc w:val="center"/>
        <w:rPr>
          <w:rFonts w:asciiTheme="majorBidi" w:hAnsiTheme="majorBidi" w:cstheme="majorBidi"/>
          <w:color w:val="000063"/>
          <w:sz w:val="20"/>
          <w:szCs w:val="20"/>
        </w:rPr>
      </w:pPr>
      <w:r w:rsidRPr="003176E1">
        <w:rPr>
          <w:rFonts w:asciiTheme="majorBidi" w:hAnsiTheme="majorBidi" w:cstheme="majorBidi"/>
          <w:sz w:val="20"/>
          <w:szCs w:val="20"/>
        </w:rPr>
        <w:object w:dxaOrig="9439" w:dyaOrig="6470">
          <v:shape id="_x0000_i1027" type="#_x0000_t75" style="width:309pt;height:223.5pt" o:ole="">
            <v:imagedata r:id="rId27" o:title=""/>
          </v:shape>
          <o:OLEObject Type="Embed" ProgID="ChemDraw.Document.6.0" ShapeID="_x0000_i1027" DrawAspect="Content" ObjectID="_1418131355" r:id="rId28"/>
        </w:object>
      </w:r>
    </w:p>
    <w:p w:rsidR="002806F3" w:rsidRPr="003176E1" w:rsidRDefault="002806F3" w:rsidP="00F6022E">
      <w:pPr>
        <w:pStyle w:val="Default"/>
        <w:snapToGrid w:val="0"/>
        <w:jc w:val="center"/>
        <w:rPr>
          <w:rFonts w:ascii="Times New Roman" w:hAnsi="Times New Roman" w:cs="Times New Roman"/>
          <w:b/>
          <w:bCs/>
          <w:sz w:val="20"/>
          <w:szCs w:val="20"/>
        </w:rPr>
      </w:pPr>
      <w:r w:rsidRPr="003176E1">
        <w:rPr>
          <w:rFonts w:ascii="Times New Roman" w:hAnsi="Times New Roman" w:cs="Times New Roman"/>
          <w:b/>
          <w:bCs/>
          <w:sz w:val="20"/>
          <w:szCs w:val="20"/>
        </w:rPr>
        <w:t>Figure 2. The Resonance structure</w:t>
      </w:r>
      <w:r w:rsidR="001E49A4" w:rsidRPr="003176E1">
        <w:rPr>
          <w:rFonts w:ascii="Times New Roman" w:hAnsi="Times New Roman" w:cs="Times New Roman"/>
          <w:b/>
          <w:bCs/>
          <w:sz w:val="20"/>
          <w:szCs w:val="20"/>
        </w:rPr>
        <w:t>s</w:t>
      </w:r>
      <w:r w:rsidRPr="003176E1">
        <w:rPr>
          <w:rFonts w:ascii="Times New Roman" w:hAnsi="Times New Roman" w:cs="Times New Roman"/>
          <w:b/>
          <w:bCs/>
          <w:sz w:val="20"/>
          <w:szCs w:val="20"/>
        </w:rPr>
        <w:t xml:space="preserve"> of Eugerol</w:t>
      </w:r>
      <w:r w:rsidR="001E49A4" w:rsidRPr="003176E1">
        <w:rPr>
          <w:rFonts w:ascii="Times New Roman" w:hAnsi="Times New Roman" w:cs="Times New Roman"/>
          <w:b/>
          <w:bCs/>
          <w:sz w:val="20"/>
          <w:szCs w:val="20"/>
        </w:rPr>
        <w:t xml:space="preserve"> </w:t>
      </w:r>
      <w:r w:rsidR="00CD5D84" w:rsidRPr="003176E1">
        <w:rPr>
          <w:rFonts w:ascii="Times New Roman" w:hAnsi="Times New Roman" w:cs="Times New Roman"/>
          <w:b/>
          <w:bCs/>
          <w:sz w:val="20"/>
          <w:szCs w:val="20"/>
        </w:rPr>
        <w:t xml:space="preserve">(4-allyl-2 methoxyphenol), </w:t>
      </w:r>
      <w:r w:rsidR="001E49A4" w:rsidRPr="003176E1">
        <w:rPr>
          <w:rFonts w:ascii="Times New Roman" w:hAnsi="Times New Roman" w:cs="Times New Roman"/>
          <w:b/>
          <w:bCs/>
          <w:sz w:val="20"/>
          <w:szCs w:val="20"/>
        </w:rPr>
        <w:t>radical</w:t>
      </w:r>
    </w:p>
    <w:p w:rsidR="00733675" w:rsidRPr="003176E1" w:rsidRDefault="00733675" w:rsidP="00F6022E">
      <w:pPr>
        <w:autoSpaceDE w:val="0"/>
        <w:autoSpaceDN w:val="0"/>
        <w:adjustRightInd w:val="0"/>
        <w:snapToGrid w:val="0"/>
        <w:spacing w:after="0" w:line="240" w:lineRule="auto"/>
        <w:jc w:val="both"/>
        <w:rPr>
          <w:rFonts w:asciiTheme="majorBidi" w:hAnsiTheme="majorBidi" w:cstheme="majorBidi"/>
          <w:color w:val="000000"/>
          <w:sz w:val="20"/>
          <w:szCs w:val="20"/>
        </w:rPr>
      </w:pPr>
    </w:p>
    <w:p w:rsidR="007D2F1E" w:rsidRDefault="007D2F1E" w:rsidP="00F6022E">
      <w:pPr>
        <w:autoSpaceDE w:val="0"/>
        <w:autoSpaceDN w:val="0"/>
        <w:adjustRightInd w:val="0"/>
        <w:snapToGrid w:val="0"/>
        <w:spacing w:after="0" w:line="240" w:lineRule="auto"/>
        <w:jc w:val="both"/>
        <w:rPr>
          <w:rFonts w:asciiTheme="majorBidi" w:hAnsiTheme="majorBidi" w:cstheme="majorBidi"/>
          <w:color w:val="000000"/>
          <w:sz w:val="20"/>
          <w:szCs w:val="20"/>
        </w:rPr>
        <w:sectPr w:rsidR="007D2F1E" w:rsidSect="003E1078">
          <w:type w:val="continuous"/>
          <w:pgSz w:w="12240" w:h="15840" w:code="1"/>
          <w:pgMar w:top="1440" w:right="1440" w:bottom="1440" w:left="1440" w:header="720" w:footer="720" w:gutter="0"/>
          <w:cols w:space="708"/>
          <w:docGrid w:linePitch="360"/>
        </w:sectPr>
      </w:pPr>
    </w:p>
    <w:p w:rsidR="00F6022E" w:rsidRDefault="00F6022E" w:rsidP="00F6022E">
      <w:pPr>
        <w:autoSpaceDE w:val="0"/>
        <w:autoSpaceDN w:val="0"/>
        <w:adjustRightInd w:val="0"/>
        <w:snapToGrid w:val="0"/>
        <w:spacing w:after="0" w:line="240" w:lineRule="auto"/>
        <w:ind w:firstLine="426"/>
        <w:jc w:val="both"/>
        <w:rPr>
          <w:rFonts w:asciiTheme="majorBidi" w:hAnsiTheme="majorBidi" w:cstheme="majorBidi" w:hint="eastAsia"/>
          <w:sz w:val="20"/>
          <w:szCs w:val="20"/>
          <w:lang w:eastAsia="zh-CN"/>
        </w:rPr>
      </w:pPr>
      <w:r w:rsidRPr="003176E1">
        <w:rPr>
          <w:rFonts w:asciiTheme="majorBidi" w:hAnsiTheme="majorBidi" w:cstheme="majorBidi"/>
          <w:color w:val="000000"/>
          <w:sz w:val="20"/>
          <w:szCs w:val="20"/>
        </w:rPr>
        <w:lastRenderedPageBreak/>
        <w:t xml:space="preserve">The HOMO energy which characterizes the ability of electron-giving is appropriate to represent the free radical scavenging efficiency of phenolic compounds because the process to inhibit auto-oxidation may include the electron-transfer besides the abstraction of the H-atom </w:t>
      </w:r>
      <w:r>
        <w:rPr>
          <w:rFonts w:asciiTheme="majorBidi" w:hAnsiTheme="majorBidi" w:cstheme="majorBidi"/>
          <w:color w:val="000000"/>
          <w:sz w:val="20"/>
          <w:szCs w:val="20"/>
        </w:rPr>
        <w:t>[</w:t>
      </w:r>
      <w:r w:rsidRPr="003176E1">
        <w:rPr>
          <w:rFonts w:asciiTheme="majorBidi" w:hAnsiTheme="majorBidi" w:cstheme="majorBidi"/>
          <w:color w:val="000063"/>
          <w:sz w:val="20"/>
          <w:szCs w:val="20"/>
        </w:rPr>
        <w:t>17</w:t>
      </w:r>
      <w:r>
        <w:rPr>
          <w:rFonts w:asciiTheme="majorBidi" w:hAnsiTheme="majorBidi" w:cstheme="majorBidi"/>
          <w:color w:val="000063"/>
          <w:sz w:val="20"/>
          <w:szCs w:val="20"/>
        </w:rPr>
        <w:t>]</w:t>
      </w:r>
      <w:r w:rsidRPr="003176E1">
        <w:rPr>
          <w:rFonts w:asciiTheme="majorBidi" w:hAnsiTheme="majorBidi" w:cstheme="majorBidi"/>
          <w:color w:val="000000"/>
          <w:sz w:val="20"/>
          <w:szCs w:val="20"/>
        </w:rPr>
        <w:t>. Considering the disposition of HOMO and LUMO orbitals, the OH</w:t>
      </w:r>
      <w:r>
        <w:rPr>
          <w:rFonts w:asciiTheme="majorBidi" w:hAnsiTheme="majorBidi" w:cstheme="majorBidi"/>
          <w:color w:val="000000"/>
          <w:sz w:val="20"/>
          <w:szCs w:val="20"/>
        </w:rPr>
        <w:t xml:space="preserve"> </w:t>
      </w:r>
      <w:r w:rsidRPr="003176E1">
        <w:rPr>
          <w:rFonts w:asciiTheme="majorBidi" w:hAnsiTheme="majorBidi" w:cstheme="majorBidi"/>
          <w:color w:val="000000"/>
          <w:sz w:val="20"/>
          <w:szCs w:val="20"/>
        </w:rPr>
        <w:t>group of 1-position is easily attacked by either the electronphilic or necleophilic</w:t>
      </w:r>
      <w:r w:rsidRPr="003176E1">
        <w:rPr>
          <w:rFonts w:asciiTheme="majorBidi" w:hAnsiTheme="majorBidi" w:cstheme="majorBidi"/>
          <w:sz w:val="20"/>
          <w:szCs w:val="20"/>
        </w:rPr>
        <w:t xml:space="preserve"> agents, such as radicals, metal ions and O2</w:t>
      </w:r>
      <w:r w:rsidRPr="003176E1">
        <w:rPr>
          <w:rFonts w:asciiTheme="majorBidi" w:hAnsiTheme="majorBidi" w:cstheme="majorBidi"/>
          <w:sz w:val="20"/>
          <w:szCs w:val="20"/>
          <w:vertAlign w:val="superscript"/>
        </w:rPr>
        <w:t>-</w:t>
      </w:r>
      <w:r w:rsidRPr="003176E1">
        <w:rPr>
          <w:rFonts w:asciiTheme="majorBidi" w:hAnsiTheme="majorBidi" w:cstheme="majorBidi"/>
          <w:sz w:val="20"/>
          <w:szCs w:val="20"/>
        </w:rPr>
        <w:t xml:space="preserve">.The most active compound toward antioxidant is dissoeugerol (TEAC is 2.61), table 1, which has high HOMO energy (-8.215 ev), lower </w:t>
      </w:r>
      <w:r w:rsidRPr="003176E1">
        <w:rPr>
          <w:rFonts w:ascii="Times New Roman" w:hAnsi="Times New Roman" w:cs="Times New Roman"/>
          <w:sz w:val="20"/>
          <w:szCs w:val="20"/>
        </w:rPr>
        <w:t xml:space="preserve">ionization Potential </w:t>
      </w:r>
      <w:r w:rsidRPr="003176E1">
        <w:rPr>
          <w:rFonts w:asciiTheme="majorBidi" w:hAnsiTheme="majorBidi" w:cstheme="majorBidi"/>
          <w:sz w:val="20"/>
          <w:szCs w:val="20"/>
        </w:rPr>
        <w:t>(8.214 ev), and high dipolemoment (2.023 D).</w:t>
      </w:r>
    </w:p>
    <w:p w:rsidR="007C670B" w:rsidRDefault="007C670B"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Pr>
          <w:rFonts w:asciiTheme="majorBidi" w:hAnsiTheme="majorBidi" w:cstheme="majorBidi"/>
          <w:color w:val="000000"/>
          <w:sz w:val="20"/>
          <w:szCs w:val="20"/>
        </w:rPr>
        <w:t xml:space="preserve">The </w:t>
      </w:r>
      <w:r w:rsidR="002C5A2C" w:rsidRPr="003176E1">
        <w:rPr>
          <w:rFonts w:asciiTheme="majorBidi" w:hAnsiTheme="majorBidi" w:cstheme="majorBidi"/>
          <w:color w:val="000000"/>
          <w:sz w:val="20"/>
          <w:szCs w:val="20"/>
        </w:rPr>
        <w:t xml:space="preserve">group </w:t>
      </w:r>
      <w:r>
        <w:rPr>
          <w:rFonts w:asciiTheme="majorBidi" w:hAnsiTheme="majorBidi" w:cstheme="majorBidi"/>
          <w:color w:val="000000"/>
          <w:sz w:val="20"/>
          <w:szCs w:val="20"/>
        </w:rPr>
        <w:t xml:space="preserve">in </w:t>
      </w:r>
      <w:r w:rsidR="00DC54D6" w:rsidRPr="003176E1">
        <w:rPr>
          <w:rFonts w:asciiTheme="majorBidi" w:hAnsiTheme="majorBidi" w:cstheme="majorBidi"/>
          <w:color w:val="000000"/>
          <w:sz w:val="20"/>
          <w:szCs w:val="20"/>
        </w:rPr>
        <w:t>position</w:t>
      </w:r>
      <w:r w:rsidR="00F8395C">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number </w:t>
      </w:r>
      <w:r w:rsidR="00DC54D6" w:rsidRPr="003176E1">
        <w:rPr>
          <w:rFonts w:asciiTheme="majorBidi" w:hAnsiTheme="majorBidi" w:cstheme="majorBidi"/>
          <w:color w:val="000000"/>
          <w:sz w:val="20"/>
          <w:szCs w:val="20"/>
        </w:rPr>
        <w:t>is easily attacked by either the electronphilic or necleophilic</w:t>
      </w:r>
      <w:r w:rsidR="00836580" w:rsidRPr="003176E1">
        <w:rPr>
          <w:rFonts w:asciiTheme="majorBidi" w:hAnsiTheme="majorBidi" w:cstheme="majorBidi"/>
          <w:sz w:val="20"/>
          <w:szCs w:val="20"/>
        </w:rPr>
        <w:t xml:space="preserve"> agents, such as radicals, metal ions and O2</w:t>
      </w:r>
      <w:r w:rsidR="00836580" w:rsidRPr="003176E1">
        <w:rPr>
          <w:rFonts w:asciiTheme="majorBidi" w:hAnsiTheme="majorBidi" w:cstheme="majorBidi"/>
          <w:sz w:val="20"/>
          <w:szCs w:val="20"/>
          <w:vertAlign w:val="superscript"/>
        </w:rPr>
        <w:t>-</w:t>
      </w:r>
      <w:r w:rsidR="00836580" w:rsidRPr="003176E1">
        <w:rPr>
          <w:rFonts w:asciiTheme="majorBidi" w:hAnsiTheme="majorBidi" w:cstheme="majorBidi"/>
          <w:sz w:val="20"/>
          <w:szCs w:val="20"/>
        </w:rPr>
        <w:t>.</w:t>
      </w:r>
      <w:r w:rsidR="006E6142" w:rsidRPr="003176E1">
        <w:rPr>
          <w:rFonts w:asciiTheme="majorBidi" w:hAnsiTheme="majorBidi" w:cstheme="majorBidi"/>
          <w:sz w:val="20"/>
          <w:szCs w:val="20"/>
        </w:rPr>
        <w:t xml:space="preserve">The most active compound toward antioxidant is </w:t>
      </w:r>
      <w:r w:rsidR="00AD7AE7" w:rsidRPr="003176E1">
        <w:rPr>
          <w:rFonts w:asciiTheme="majorBidi" w:hAnsiTheme="majorBidi" w:cstheme="majorBidi"/>
          <w:sz w:val="20"/>
          <w:szCs w:val="20"/>
        </w:rPr>
        <w:t>d</w:t>
      </w:r>
      <w:r w:rsidR="006E6142" w:rsidRPr="003176E1">
        <w:rPr>
          <w:rFonts w:asciiTheme="majorBidi" w:hAnsiTheme="majorBidi" w:cstheme="majorBidi"/>
          <w:sz w:val="20"/>
          <w:szCs w:val="20"/>
        </w:rPr>
        <w:t>issoeugerol</w:t>
      </w:r>
      <w:r w:rsidR="00AD7AE7" w:rsidRPr="003176E1">
        <w:rPr>
          <w:rFonts w:asciiTheme="majorBidi" w:hAnsiTheme="majorBidi" w:cstheme="majorBidi"/>
          <w:sz w:val="20"/>
          <w:szCs w:val="20"/>
        </w:rPr>
        <w:t xml:space="preserve"> </w:t>
      </w:r>
      <w:r w:rsidR="006E6142" w:rsidRPr="003176E1">
        <w:rPr>
          <w:rFonts w:asciiTheme="majorBidi" w:hAnsiTheme="majorBidi" w:cstheme="majorBidi"/>
          <w:sz w:val="20"/>
          <w:szCs w:val="20"/>
        </w:rPr>
        <w:t>(TEAC is 2.61), table 1, which has high HOMO energy</w:t>
      </w:r>
      <w:r w:rsidR="00AD7AE7" w:rsidRPr="003176E1">
        <w:rPr>
          <w:rFonts w:asciiTheme="majorBidi" w:hAnsiTheme="majorBidi" w:cstheme="majorBidi"/>
          <w:sz w:val="20"/>
          <w:szCs w:val="20"/>
        </w:rPr>
        <w:t xml:space="preserve"> </w:t>
      </w:r>
      <w:r w:rsidR="006E6142" w:rsidRPr="003176E1">
        <w:rPr>
          <w:rFonts w:asciiTheme="majorBidi" w:hAnsiTheme="majorBidi" w:cstheme="majorBidi"/>
          <w:sz w:val="20"/>
          <w:szCs w:val="20"/>
        </w:rPr>
        <w:t>(-</w:t>
      </w:r>
      <w:r w:rsidR="006E6142" w:rsidRPr="003176E1">
        <w:rPr>
          <w:rFonts w:asciiTheme="majorBidi" w:hAnsiTheme="majorBidi" w:cstheme="majorBidi"/>
          <w:sz w:val="20"/>
          <w:szCs w:val="20"/>
        </w:rPr>
        <w:lastRenderedPageBreak/>
        <w:t>8.215 ev)</w:t>
      </w:r>
      <w:r w:rsidR="00AD7AE7" w:rsidRPr="003176E1">
        <w:rPr>
          <w:rFonts w:asciiTheme="majorBidi" w:hAnsiTheme="majorBidi" w:cstheme="majorBidi"/>
          <w:sz w:val="20"/>
          <w:szCs w:val="20"/>
        </w:rPr>
        <w:t>,</w:t>
      </w:r>
      <w:r w:rsidR="006E6142" w:rsidRPr="003176E1">
        <w:rPr>
          <w:rFonts w:asciiTheme="majorBidi" w:hAnsiTheme="majorBidi" w:cstheme="majorBidi"/>
          <w:sz w:val="20"/>
          <w:szCs w:val="20"/>
        </w:rPr>
        <w:t xml:space="preserve"> lower </w:t>
      </w:r>
      <w:r w:rsidR="00CC0A1B" w:rsidRPr="003176E1">
        <w:rPr>
          <w:rFonts w:ascii="Times New Roman" w:hAnsi="Times New Roman" w:cs="Times New Roman"/>
          <w:sz w:val="20"/>
          <w:szCs w:val="20"/>
        </w:rPr>
        <w:t>i</w:t>
      </w:r>
      <w:r w:rsidR="00ED0021" w:rsidRPr="003176E1">
        <w:rPr>
          <w:rFonts w:ascii="Times New Roman" w:hAnsi="Times New Roman" w:cs="Times New Roman"/>
          <w:sz w:val="20"/>
          <w:szCs w:val="20"/>
        </w:rPr>
        <w:t>onization Potential</w:t>
      </w:r>
      <w:r w:rsidR="00CC0A1B" w:rsidRPr="003176E1">
        <w:rPr>
          <w:rFonts w:ascii="Times New Roman" w:hAnsi="Times New Roman" w:cs="Times New Roman"/>
          <w:sz w:val="20"/>
          <w:szCs w:val="20"/>
        </w:rPr>
        <w:t xml:space="preserve"> </w:t>
      </w:r>
      <w:r w:rsidR="006E6142" w:rsidRPr="003176E1">
        <w:rPr>
          <w:rFonts w:asciiTheme="majorBidi" w:hAnsiTheme="majorBidi" w:cstheme="majorBidi"/>
          <w:sz w:val="20"/>
          <w:szCs w:val="20"/>
        </w:rPr>
        <w:t>(8.214 ev)</w:t>
      </w:r>
      <w:r w:rsidR="00AD7AE7" w:rsidRPr="003176E1">
        <w:rPr>
          <w:rFonts w:asciiTheme="majorBidi" w:hAnsiTheme="majorBidi" w:cstheme="majorBidi"/>
          <w:sz w:val="20"/>
          <w:szCs w:val="20"/>
        </w:rPr>
        <w:t>, and high dipolemoment (2.023 D).</w:t>
      </w:r>
    </w:p>
    <w:p w:rsidR="003D38AD" w:rsidRPr="003176E1" w:rsidRDefault="00F8395C" w:rsidP="00F6022E">
      <w:pPr>
        <w:autoSpaceDE w:val="0"/>
        <w:autoSpaceDN w:val="0"/>
        <w:adjustRightInd w:val="0"/>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F41200" w:rsidRPr="003176E1">
        <w:rPr>
          <w:rFonts w:ascii="Times New Roman" w:hAnsi="Times New Roman" w:cs="Times New Roman"/>
          <w:sz w:val="20"/>
          <w:szCs w:val="20"/>
        </w:rPr>
        <w:t xml:space="preserve">According to the data in table 1, there is a good correlation in LUMO- HOMO energy gap by these methods in gas phase, it can be seen that diisoeugenol </w:t>
      </w:r>
      <w:r w:rsidR="00F41200" w:rsidRPr="00995DCA">
        <w:rPr>
          <w:rFonts w:ascii="Times New Roman" w:hAnsi="Times New Roman" w:cs="Times New Roman"/>
          <w:b/>
          <w:bCs/>
          <w:sz w:val="20"/>
          <w:szCs w:val="20"/>
        </w:rPr>
        <w:t>(1)</w:t>
      </w:r>
      <w:r w:rsidR="00F41200" w:rsidRPr="003176E1">
        <w:rPr>
          <w:rFonts w:ascii="Times New Roman" w:hAnsi="Times New Roman" w:cs="Times New Roman"/>
          <w:sz w:val="20"/>
          <w:szCs w:val="20"/>
        </w:rPr>
        <w:t xml:space="preserve"> is best antioxidant</w:t>
      </w:r>
      <w:r w:rsidR="005F49A4">
        <w:rPr>
          <w:rFonts w:ascii="Times New Roman" w:hAnsi="Times New Roman" w:cs="Times New Roman"/>
          <w:sz w:val="20"/>
          <w:szCs w:val="20"/>
        </w:rPr>
        <w:t xml:space="preserve"> and has smallest LUMO-</w:t>
      </w:r>
      <w:r w:rsidR="00F41200" w:rsidRPr="003176E1">
        <w:rPr>
          <w:rFonts w:ascii="Times New Roman" w:hAnsi="Times New Roman" w:cs="Times New Roman"/>
          <w:sz w:val="20"/>
          <w:szCs w:val="20"/>
        </w:rPr>
        <w:t>HOMO gap</w:t>
      </w:r>
      <w:r>
        <w:rPr>
          <w:rFonts w:ascii="Times New Roman" w:hAnsi="Times New Roman" w:cs="Times New Roman"/>
          <w:sz w:val="20"/>
          <w:szCs w:val="20"/>
        </w:rPr>
        <w:t xml:space="preserve"> </w:t>
      </w:r>
      <w:r w:rsidR="00F41200" w:rsidRPr="003176E1">
        <w:rPr>
          <w:rFonts w:ascii="Times New Roman" w:hAnsi="Times New Roman" w:cs="Times New Roman"/>
          <w:sz w:val="20"/>
          <w:szCs w:val="20"/>
        </w:rPr>
        <w:t>i.e (</w:t>
      </w:r>
      <w:r w:rsidR="00F41200" w:rsidRPr="003176E1">
        <w:rPr>
          <w:rFonts w:asciiTheme="majorBidi" w:hAnsiTheme="majorBidi" w:cstheme="majorBidi"/>
          <w:sz w:val="20"/>
          <w:szCs w:val="20"/>
        </w:rPr>
        <w:t xml:space="preserve">8.302 </w:t>
      </w:r>
      <w:r w:rsidR="00F41200" w:rsidRPr="003176E1">
        <w:rPr>
          <w:rFonts w:ascii="Times New Roman" w:hAnsi="Times New Roman" w:cs="Times New Roman"/>
          <w:sz w:val="20"/>
          <w:szCs w:val="20"/>
        </w:rPr>
        <w:t xml:space="preserve">eV), but the dihydroeugenol </w:t>
      </w:r>
      <w:r w:rsidR="00F41200" w:rsidRPr="00995DCA">
        <w:rPr>
          <w:rFonts w:ascii="Times New Roman" w:hAnsi="Times New Roman" w:cs="Times New Roman"/>
          <w:b/>
          <w:bCs/>
          <w:sz w:val="20"/>
          <w:szCs w:val="20"/>
        </w:rPr>
        <w:t>(2),</w:t>
      </w:r>
      <w:r w:rsidR="00F41200" w:rsidRPr="003176E1">
        <w:rPr>
          <w:rFonts w:ascii="Times New Roman" w:hAnsi="Times New Roman" w:cs="Times New Roman"/>
          <w:sz w:val="20"/>
          <w:szCs w:val="20"/>
        </w:rPr>
        <w:t xml:space="preserve"> which is least antioxidant and has highest LUMO- HOMO gap i.e (8.534 eV). Thus as can be seen from table 1 for our</w:t>
      </w:r>
      <w:r>
        <w:rPr>
          <w:rFonts w:ascii="Times New Roman" w:hAnsi="Times New Roman" w:cs="Times New Roman"/>
          <w:sz w:val="20"/>
          <w:szCs w:val="20"/>
        </w:rPr>
        <w:t xml:space="preserve"> </w:t>
      </w:r>
      <w:r w:rsidR="00F41200" w:rsidRPr="003176E1">
        <w:rPr>
          <w:rFonts w:ascii="Times New Roman" w:hAnsi="Times New Roman" w:cs="Times New Roman"/>
          <w:sz w:val="20"/>
          <w:szCs w:val="20"/>
        </w:rPr>
        <w:t>methods of calculations, the antioxidant activity increases as the E</w:t>
      </w:r>
      <w:r w:rsidR="00F41200" w:rsidRPr="003176E1">
        <w:rPr>
          <w:rFonts w:ascii="Times New Roman" w:hAnsi="Times New Roman" w:cs="Times New Roman"/>
          <w:sz w:val="20"/>
          <w:szCs w:val="20"/>
          <w:vertAlign w:val="subscript"/>
        </w:rPr>
        <w:t>L</w:t>
      </w:r>
      <w:r w:rsidR="00F41200" w:rsidRPr="003176E1">
        <w:rPr>
          <w:rFonts w:ascii="Times New Roman" w:hAnsi="Times New Roman" w:cs="Times New Roman"/>
          <w:sz w:val="20"/>
          <w:szCs w:val="20"/>
        </w:rPr>
        <w:t>-E</w:t>
      </w:r>
      <w:r w:rsidR="00F41200" w:rsidRPr="003176E1">
        <w:rPr>
          <w:rFonts w:ascii="Times New Roman" w:hAnsi="Times New Roman" w:cs="Times New Roman"/>
          <w:sz w:val="20"/>
          <w:szCs w:val="20"/>
          <w:vertAlign w:val="subscript"/>
        </w:rPr>
        <w:t>H</w:t>
      </w:r>
      <w:r w:rsidR="00F41200" w:rsidRPr="003176E1">
        <w:rPr>
          <w:rFonts w:ascii="Times New Roman" w:hAnsi="Times New Roman" w:cs="Times New Roman"/>
          <w:sz w:val="20"/>
          <w:szCs w:val="20"/>
        </w:rPr>
        <w:t xml:space="preserve"> values decrease, which indicates the stability of for</w:t>
      </w:r>
      <w:r w:rsidR="004824CE" w:rsidRPr="003176E1">
        <w:rPr>
          <w:rFonts w:ascii="Times New Roman" w:hAnsi="Times New Roman" w:cs="Times New Roman"/>
          <w:sz w:val="20"/>
          <w:szCs w:val="20"/>
        </w:rPr>
        <w:t>med phenol oxide radicals</w:t>
      </w:r>
      <w:r w:rsidR="00F41200" w:rsidRPr="003176E1">
        <w:rPr>
          <w:rFonts w:ascii="Times New Roman" w:hAnsi="Times New Roman" w:cs="Times New Roman"/>
          <w:sz w:val="20"/>
          <w:szCs w:val="20"/>
        </w:rPr>
        <w:t xml:space="preserve">, i.e the order </w:t>
      </w:r>
      <w:r w:rsidR="004824CE" w:rsidRPr="003176E1">
        <w:rPr>
          <w:rFonts w:ascii="Times New Roman" w:hAnsi="Times New Roman" w:cs="Times New Roman"/>
          <w:sz w:val="20"/>
          <w:szCs w:val="20"/>
        </w:rPr>
        <w:t xml:space="preserve">of the antioxidant activity </w:t>
      </w:r>
      <w:r w:rsidR="00F41200" w:rsidRPr="003176E1">
        <w:rPr>
          <w:rFonts w:ascii="Times New Roman" w:hAnsi="Times New Roman" w:cs="Times New Roman"/>
          <w:sz w:val="20"/>
          <w:szCs w:val="20"/>
        </w:rPr>
        <w:t xml:space="preserve">as follows: </w:t>
      </w:r>
      <w:r w:rsidR="004824CE" w:rsidRPr="00995DCA">
        <w:rPr>
          <w:rFonts w:ascii="Times New Roman" w:hAnsi="Times New Roman" w:cs="Times New Roman"/>
          <w:b/>
          <w:bCs/>
          <w:sz w:val="20"/>
          <w:szCs w:val="20"/>
        </w:rPr>
        <w:t>4</w:t>
      </w:r>
      <w:r w:rsidR="00F41200" w:rsidRPr="003176E1">
        <w:rPr>
          <w:rFonts w:ascii="Times New Roman" w:hAnsi="Times New Roman" w:cs="Times New Roman"/>
          <w:sz w:val="20"/>
          <w:szCs w:val="20"/>
        </w:rPr>
        <w:t xml:space="preserve">&gt; </w:t>
      </w:r>
      <w:r w:rsidR="004824CE" w:rsidRPr="00995DCA">
        <w:rPr>
          <w:rFonts w:ascii="Times New Roman" w:hAnsi="Times New Roman" w:cs="Times New Roman"/>
          <w:b/>
          <w:bCs/>
          <w:sz w:val="20"/>
          <w:szCs w:val="20"/>
        </w:rPr>
        <w:t>3</w:t>
      </w:r>
      <w:r w:rsidR="00F41200" w:rsidRPr="003176E1">
        <w:rPr>
          <w:rFonts w:ascii="Times New Roman" w:hAnsi="Times New Roman" w:cs="Times New Roman"/>
          <w:sz w:val="20"/>
          <w:szCs w:val="20"/>
        </w:rPr>
        <w:t xml:space="preserve">&gt; </w:t>
      </w:r>
      <w:r w:rsidR="009D7353" w:rsidRPr="00995DCA">
        <w:rPr>
          <w:rFonts w:ascii="Times New Roman" w:hAnsi="Times New Roman" w:cs="Times New Roman"/>
          <w:b/>
          <w:bCs/>
          <w:sz w:val="20"/>
          <w:szCs w:val="20"/>
        </w:rPr>
        <w:t>1</w:t>
      </w:r>
      <w:r w:rsidR="009D7353" w:rsidRPr="003176E1">
        <w:rPr>
          <w:rFonts w:ascii="Times New Roman" w:hAnsi="Times New Roman" w:cs="Times New Roman"/>
          <w:sz w:val="20"/>
          <w:szCs w:val="20"/>
        </w:rPr>
        <w:t>&gt;</w:t>
      </w:r>
      <w:r w:rsidR="004824CE" w:rsidRPr="00995DCA">
        <w:rPr>
          <w:rFonts w:ascii="Times New Roman" w:hAnsi="Times New Roman" w:cs="Times New Roman"/>
          <w:b/>
          <w:bCs/>
          <w:sz w:val="20"/>
          <w:szCs w:val="20"/>
        </w:rPr>
        <w:t>2</w:t>
      </w:r>
      <w:r w:rsidR="00F41200" w:rsidRPr="003176E1">
        <w:rPr>
          <w:rFonts w:ascii="Times New Roman" w:hAnsi="Times New Roman" w:cs="Times New Roman"/>
          <w:sz w:val="20"/>
          <w:szCs w:val="20"/>
        </w:rPr>
        <w:t xml:space="preserve"> as can be obtained from experimental data [</w:t>
      </w:r>
      <w:r w:rsidR="004824CE" w:rsidRPr="003176E1">
        <w:rPr>
          <w:rFonts w:ascii="Times New Roman" w:hAnsi="Times New Roman" w:cs="Times New Roman"/>
          <w:sz w:val="20"/>
          <w:szCs w:val="20"/>
        </w:rPr>
        <w:t>12</w:t>
      </w:r>
      <w:r w:rsidR="00F41200" w:rsidRPr="003176E1">
        <w:rPr>
          <w:rFonts w:ascii="Times New Roman" w:hAnsi="Times New Roman" w:cs="Times New Roman"/>
          <w:sz w:val="20"/>
          <w:szCs w:val="20"/>
        </w:rPr>
        <w:t xml:space="preserve">]. This indicates that the best correlations between experimental and calculated </w:t>
      </w:r>
      <w:r w:rsidR="004824CE" w:rsidRPr="003176E1">
        <w:rPr>
          <w:rFonts w:ascii="Times New Roman" w:hAnsi="Times New Roman" w:cs="Times New Roman"/>
          <w:sz w:val="20"/>
          <w:szCs w:val="20"/>
        </w:rPr>
        <w:t xml:space="preserve">antioxidant activity </w:t>
      </w:r>
      <w:r w:rsidR="00F41200" w:rsidRPr="003176E1">
        <w:rPr>
          <w:rFonts w:ascii="Times New Roman" w:hAnsi="Times New Roman" w:cs="Times New Roman"/>
          <w:sz w:val="20"/>
          <w:szCs w:val="20"/>
        </w:rPr>
        <w:t xml:space="preserve">obtained by using </w:t>
      </w:r>
      <w:r w:rsidR="004824CE" w:rsidRPr="003176E1">
        <w:rPr>
          <w:rFonts w:ascii="Times New Roman" w:hAnsi="Times New Roman" w:cs="Times New Roman"/>
          <w:sz w:val="20"/>
          <w:szCs w:val="20"/>
        </w:rPr>
        <w:t>Pm6 method</w:t>
      </w:r>
      <w:r w:rsidR="00F41200" w:rsidRPr="003176E1">
        <w:rPr>
          <w:rFonts w:ascii="Times New Roman" w:hAnsi="Times New Roman" w:cs="Times New Roman"/>
          <w:sz w:val="20"/>
          <w:szCs w:val="20"/>
        </w:rPr>
        <w:t xml:space="preserve">, in gas phase for </w:t>
      </w:r>
      <w:r w:rsidR="004824CE" w:rsidRPr="003176E1">
        <w:rPr>
          <w:rFonts w:ascii="Times New Roman" w:hAnsi="Times New Roman" w:cs="Times New Roman"/>
          <w:sz w:val="20"/>
          <w:szCs w:val="20"/>
        </w:rPr>
        <w:t>eugerol derivatives</w:t>
      </w:r>
      <w:r w:rsidR="009D7353" w:rsidRPr="003176E1">
        <w:rPr>
          <w:rFonts w:ascii="Times New Roman" w:hAnsi="Times New Roman" w:cs="Times New Roman"/>
          <w:sz w:val="20"/>
          <w:szCs w:val="20"/>
        </w:rPr>
        <w:t>, correlations are</w:t>
      </w:r>
      <w:r w:rsidR="00F41200" w:rsidRPr="003176E1">
        <w:rPr>
          <w:rFonts w:ascii="Times New Roman" w:hAnsi="Times New Roman" w:cs="Times New Roman"/>
          <w:sz w:val="20"/>
          <w:szCs w:val="20"/>
        </w:rPr>
        <w:t xml:space="preserve"> in the same order. </w:t>
      </w:r>
    </w:p>
    <w:p w:rsidR="007D2F1E" w:rsidRDefault="007D2F1E" w:rsidP="00F6022E">
      <w:pPr>
        <w:autoSpaceDE w:val="0"/>
        <w:autoSpaceDN w:val="0"/>
        <w:adjustRightInd w:val="0"/>
        <w:snapToGrid w:val="0"/>
        <w:spacing w:after="0" w:line="240" w:lineRule="auto"/>
        <w:jc w:val="both"/>
        <w:rPr>
          <w:rFonts w:ascii="Times New Roman" w:hAnsi="Times New Roman" w:cs="Times New Roman"/>
          <w:b/>
          <w:bCs/>
          <w:sz w:val="20"/>
          <w:szCs w:val="20"/>
        </w:rPr>
        <w:sectPr w:rsidR="007D2F1E" w:rsidSect="003E1078">
          <w:type w:val="continuous"/>
          <w:pgSz w:w="12240" w:h="15840" w:code="1"/>
          <w:pgMar w:top="1440" w:right="1440" w:bottom="1440" w:left="1440" w:header="720" w:footer="720" w:gutter="0"/>
          <w:cols w:num="2" w:space="708"/>
          <w:docGrid w:linePitch="360"/>
        </w:sectPr>
      </w:pPr>
    </w:p>
    <w:p w:rsidR="004C5E33" w:rsidRPr="003176E1" w:rsidRDefault="004C5E33" w:rsidP="00F6022E">
      <w:pPr>
        <w:autoSpaceDE w:val="0"/>
        <w:autoSpaceDN w:val="0"/>
        <w:adjustRightInd w:val="0"/>
        <w:snapToGrid w:val="0"/>
        <w:spacing w:after="0" w:line="240" w:lineRule="auto"/>
        <w:jc w:val="both"/>
        <w:rPr>
          <w:rFonts w:ascii="Times New Roman" w:hAnsi="Times New Roman" w:cs="Times New Roman"/>
          <w:b/>
          <w:bCs/>
          <w:sz w:val="20"/>
          <w:szCs w:val="20"/>
        </w:rPr>
      </w:pPr>
    </w:p>
    <w:p w:rsidR="00A11B87" w:rsidRDefault="00A11B87" w:rsidP="00F6022E">
      <w:pPr>
        <w:autoSpaceDE w:val="0"/>
        <w:autoSpaceDN w:val="0"/>
        <w:adjustRightInd w:val="0"/>
        <w:snapToGrid w:val="0"/>
        <w:spacing w:after="0" w:line="240" w:lineRule="auto"/>
        <w:jc w:val="both"/>
        <w:rPr>
          <w:rFonts w:ascii="Times New Roman" w:hAnsi="Times New Roman" w:cs="Times New Roman"/>
          <w:b/>
          <w:bCs/>
          <w:sz w:val="20"/>
          <w:szCs w:val="20"/>
        </w:rPr>
      </w:pPr>
    </w:p>
    <w:p w:rsidR="007C0DAF" w:rsidRPr="00A11B87" w:rsidRDefault="007C0DAF" w:rsidP="00F6022E">
      <w:pPr>
        <w:autoSpaceDE w:val="0"/>
        <w:autoSpaceDN w:val="0"/>
        <w:adjustRightInd w:val="0"/>
        <w:snapToGrid w:val="0"/>
        <w:spacing w:after="0" w:line="240" w:lineRule="auto"/>
        <w:jc w:val="both"/>
        <w:rPr>
          <w:rFonts w:ascii="Times New Roman" w:hAnsi="Times New Roman" w:cs="Times New Roman"/>
          <w:b/>
          <w:bCs/>
          <w:sz w:val="18"/>
          <w:szCs w:val="18"/>
        </w:rPr>
      </w:pPr>
      <w:r w:rsidRPr="00A11B87">
        <w:rPr>
          <w:rFonts w:ascii="Times New Roman" w:hAnsi="Times New Roman" w:cs="Times New Roman"/>
          <w:b/>
          <w:bCs/>
          <w:sz w:val="18"/>
          <w:szCs w:val="18"/>
        </w:rPr>
        <w:t xml:space="preserve">Table </w:t>
      </w:r>
      <w:r w:rsidR="000C5368" w:rsidRPr="00A11B87">
        <w:rPr>
          <w:rFonts w:ascii="Times New Roman" w:hAnsi="Times New Roman" w:cs="Times New Roman"/>
          <w:b/>
          <w:bCs/>
          <w:sz w:val="18"/>
          <w:szCs w:val="18"/>
        </w:rPr>
        <w:t>1</w:t>
      </w:r>
      <w:r w:rsidRPr="00A11B87">
        <w:rPr>
          <w:rFonts w:ascii="Times New Roman" w:hAnsi="Times New Roman" w:cs="Times New Roman"/>
          <w:b/>
          <w:bCs/>
          <w:sz w:val="18"/>
          <w:szCs w:val="18"/>
        </w:rPr>
        <w:t>. The energy parameters for the optimized structures of Eugerol derivatives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530"/>
        <w:gridCol w:w="1260"/>
        <w:gridCol w:w="990"/>
        <w:gridCol w:w="900"/>
        <w:gridCol w:w="720"/>
        <w:gridCol w:w="1350"/>
        <w:gridCol w:w="1188"/>
      </w:tblGrid>
      <w:tr w:rsidR="00F8395C" w:rsidRPr="00A11B87" w:rsidTr="00F8395C">
        <w:trPr>
          <w:cnfStyle w:val="100000000000"/>
          <w:trHeight w:val="278"/>
        </w:trPr>
        <w:tc>
          <w:tcPr>
            <w:cnfStyle w:val="001000000000"/>
            <w:tcW w:w="1638" w:type="dxa"/>
          </w:tcPr>
          <w:p w:rsidR="000A65FA" w:rsidRPr="00A11B87" w:rsidRDefault="000A65FA" w:rsidP="00F6022E">
            <w:pPr>
              <w:autoSpaceDE w:val="0"/>
              <w:autoSpaceDN w:val="0"/>
              <w:adjustRightInd w:val="0"/>
              <w:snapToGrid w:val="0"/>
              <w:jc w:val="both"/>
              <w:rPr>
                <w:rFonts w:ascii="Times New Roman" w:hAnsi="Times New Roman" w:cs="Times New Roman"/>
                <w:color w:val="auto"/>
                <w:sz w:val="18"/>
                <w:szCs w:val="18"/>
              </w:rPr>
            </w:pPr>
            <w:r w:rsidRPr="00A11B87">
              <w:rPr>
                <w:rFonts w:ascii="Times New Roman" w:hAnsi="Times New Roman" w:cs="Times New Roman"/>
                <w:color w:val="auto"/>
                <w:sz w:val="18"/>
                <w:szCs w:val="18"/>
              </w:rPr>
              <w:t>Eugerol</w:t>
            </w:r>
          </w:p>
        </w:tc>
        <w:tc>
          <w:tcPr>
            <w:tcW w:w="1530" w:type="dxa"/>
          </w:tcPr>
          <w:p w:rsidR="000A65FA" w:rsidRPr="00A11B87" w:rsidRDefault="000A65FA" w:rsidP="00F6022E">
            <w:pPr>
              <w:autoSpaceDE w:val="0"/>
              <w:autoSpaceDN w:val="0"/>
              <w:adjustRightInd w:val="0"/>
              <w:snapToGrid w:val="0"/>
              <w:jc w:val="both"/>
              <w:cnfStyle w:val="100000000000"/>
              <w:rPr>
                <w:rFonts w:ascii="Times New Roman" w:hAnsi="Times New Roman" w:cs="Times New Roman"/>
                <w:color w:val="auto"/>
                <w:sz w:val="18"/>
                <w:szCs w:val="18"/>
              </w:rPr>
            </w:pPr>
            <w:r w:rsidRPr="00A11B87">
              <w:rPr>
                <w:rFonts w:ascii="Times New Roman" w:hAnsi="Times New Roman" w:cs="Times New Roman"/>
                <w:color w:val="auto"/>
                <w:sz w:val="18"/>
                <w:szCs w:val="18"/>
              </w:rPr>
              <w:t>TEAC</w:t>
            </w:r>
            <w:r w:rsidR="00052070" w:rsidRPr="00A11B87">
              <w:rPr>
                <w:rFonts w:ascii="Times New Roman" w:hAnsi="Times New Roman" w:cs="Times New Roman"/>
                <w:color w:val="auto"/>
                <w:sz w:val="18"/>
                <w:szCs w:val="18"/>
              </w:rPr>
              <w:t>*</w:t>
            </w:r>
          </w:p>
        </w:tc>
        <w:tc>
          <w:tcPr>
            <w:tcW w:w="1260" w:type="dxa"/>
          </w:tcPr>
          <w:p w:rsidR="000A65FA" w:rsidRPr="00F8395C" w:rsidRDefault="000A65FA" w:rsidP="00F6022E">
            <w:pPr>
              <w:pStyle w:val="Default"/>
              <w:snapToGrid w:val="0"/>
              <w:jc w:val="both"/>
              <w:cnfStyle w:val="100000000000"/>
              <w:rPr>
                <w:rFonts w:asciiTheme="majorBidi" w:hAnsiTheme="majorBidi" w:cstheme="majorBidi" w:hint="eastAsia"/>
                <w:color w:val="auto"/>
                <w:sz w:val="18"/>
                <w:szCs w:val="18"/>
                <w:lang w:eastAsia="zh-CN"/>
              </w:rPr>
            </w:pPr>
            <w:r w:rsidRPr="00A11B87">
              <w:rPr>
                <w:rFonts w:asciiTheme="majorBidi" w:hAnsiTheme="majorBidi" w:cstheme="majorBidi"/>
                <w:color w:val="auto"/>
                <w:sz w:val="18"/>
                <w:szCs w:val="18"/>
              </w:rPr>
              <w:t xml:space="preserve">∆Hf (kcal/mol) </w:t>
            </w:r>
          </w:p>
        </w:tc>
        <w:tc>
          <w:tcPr>
            <w:tcW w:w="990" w:type="dxa"/>
          </w:tcPr>
          <w:p w:rsidR="000A65FA" w:rsidRPr="00A11B87" w:rsidRDefault="000A65FA" w:rsidP="00F6022E">
            <w:pPr>
              <w:autoSpaceDE w:val="0"/>
              <w:autoSpaceDN w:val="0"/>
              <w:adjustRightInd w:val="0"/>
              <w:snapToGrid w:val="0"/>
              <w:jc w:val="both"/>
              <w:cnfStyle w:val="100000000000"/>
              <w:rPr>
                <w:rFonts w:ascii="Times New Roman" w:hAnsi="Times New Roman" w:cs="Times New Roman"/>
                <w:b w:val="0"/>
                <w:bCs w:val="0"/>
                <w:color w:val="auto"/>
                <w:sz w:val="18"/>
                <w:szCs w:val="18"/>
              </w:rPr>
            </w:pPr>
            <w:r w:rsidRPr="00A11B87">
              <w:rPr>
                <w:rFonts w:ascii="Times New Roman" w:hAnsi="Times New Roman" w:cs="Times New Roman"/>
                <w:color w:val="auto"/>
                <w:sz w:val="18"/>
                <w:szCs w:val="18"/>
              </w:rPr>
              <w:t>E</w:t>
            </w:r>
            <w:r w:rsidRPr="00A11B87">
              <w:rPr>
                <w:rFonts w:ascii="Times New Roman" w:hAnsi="Times New Roman" w:cs="Times New Roman"/>
                <w:color w:val="auto"/>
                <w:sz w:val="18"/>
                <w:szCs w:val="18"/>
                <w:vertAlign w:val="subscript"/>
              </w:rPr>
              <w:t>HOMO</w:t>
            </w:r>
            <w:r w:rsidR="00F8395C">
              <w:rPr>
                <w:rFonts w:ascii="Times New Roman" w:hAnsi="Times New Roman" w:cs="Times New Roman" w:hint="eastAsia"/>
                <w:color w:val="auto"/>
                <w:sz w:val="18"/>
                <w:szCs w:val="18"/>
                <w:vertAlign w:val="subscript"/>
                <w:lang w:eastAsia="zh-CN"/>
              </w:rPr>
              <w:t xml:space="preserve"> </w:t>
            </w:r>
            <w:r w:rsidRPr="00A11B87">
              <w:rPr>
                <w:rFonts w:ascii="Times New Roman" w:hAnsi="Times New Roman" w:cs="Times New Roman"/>
                <w:color w:val="auto"/>
                <w:sz w:val="18"/>
                <w:szCs w:val="18"/>
              </w:rPr>
              <w:t>(eV)</w:t>
            </w:r>
          </w:p>
        </w:tc>
        <w:tc>
          <w:tcPr>
            <w:tcW w:w="900" w:type="dxa"/>
          </w:tcPr>
          <w:p w:rsidR="000A65FA" w:rsidRPr="00F8395C" w:rsidRDefault="000A65FA" w:rsidP="00F6022E">
            <w:pPr>
              <w:autoSpaceDE w:val="0"/>
              <w:autoSpaceDN w:val="0"/>
              <w:adjustRightInd w:val="0"/>
              <w:snapToGrid w:val="0"/>
              <w:jc w:val="both"/>
              <w:cnfStyle w:val="100000000000"/>
              <w:rPr>
                <w:rFonts w:ascii="Times New Roman" w:hAnsi="Times New Roman" w:cs="Times New Roman" w:hint="eastAsia"/>
                <w:color w:val="auto"/>
                <w:sz w:val="18"/>
                <w:szCs w:val="18"/>
                <w:lang w:eastAsia="zh-CN"/>
              </w:rPr>
            </w:pPr>
            <w:r w:rsidRPr="00A11B87">
              <w:rPr>
                <w:rFonts w:ascii="Times New Roman" w:hAnsi="Times New Roman" w:cs="Times New Roman"/>
                <w:color w:val="auto"/>
                <w:sz w:val="18"/>
                <w:szCs w:val="18"/>
              </w:rPr>
              <w:t>E</w:t>
            </w:r>
            <w:r w:rsidRPr="00A11B87">
              <w:rPr>
                <w:rFonts w:ascii="Times New Roman" w:hAnsi="Times New Roman" w:cs="Times New Roman"/>
                <w:color w:val="auto"/>
                <w:sz w:val="18"/>
                <w:szCs w:val="18"/>
                <w:vertAlign w:val="subscript"/>
              </w:rPr>
              <w:t>LUMO</w:t>
            </w:r>
            <w:r w:rsidR="00F8395C">
              <w:rPr>
                <w:rFonts w:ascii="Times New Roman" w:hAnsi="Times New Roman" w:cs="Times New Roman" w:hint="eastAsia"/>
                <w:color w:val="auto"/>
                <w:sz w:val="18"/>
                <w:szCs w:val="18"/>
                <w:vertAlign w:val="subscript"/>
                <w:lang w:eastAsia="zh-CN"/>
              </w:rPr>
              <w:t xml:space="preserve"> </w:t>
            </w:r>
            <w:r w:rsidRPr="00A11B87">
              <w:rPr>
                <w:rFonts w:ascii="Times New Roman" w:hAnsi="Times New Roman" w:cs="Times New Roman"/>
                <w:color w:val="auto"/>
                <w:sz w:val="18"/>
                <w:szCs w:val="18"/>
              </w:rPr>
              <w:t>(eV)</w:t>
            </w:r>
          </w:p>
        </w:tc>
        <w:tc>
          <w:tcPr>
            <w:tcW w:w="720" w:type="dxa"/>
          </w:tcPr>
          <w:p w:rsidR="000A65FA" w:rsidRPr="00A11B87" w:rsidRDefault="000A65FA" w:rsidP="00F6022E">
            <w:pPr>
              <w:autoSpaceDE w:val="0"/>
              <w:autoSpaceDN w:val="0"/>
              <w:adjustRightInd w:val="0"/>
              <w:snapToGrid w:val="0"/>
              <w:jc w:val="both"/>
              <w:cnfStyle w:val="100000000000"/>
              <w:rPr>
                <w:rFonts w:ascii="Times New Roman" w:hAnsi="Times New Roman" w:cs="Times New Roman"/>
                <w:b w:val="0"/>
                <w:bCs w:val="0"/>
                <w:color w:val="auto"/>
                <w:sz w:val="18"/>
                <w:szCs w:val="18"/>
              </w:rPr>
            </w:pPr>
            <w:r w:rsidRPr="00A11B87">
              <w:rPr>
                <w:rFonts w:ascii="Times New Roman" w:hAnsi="Times New Roman" w:cs="Times New Roman"/>
                <w:color w:val="auto"/>
                <w:sz w:val="18"/>
                <w:szCs w:val="18"/>
              </w:rPr>
              <w:t>E</w:t>
            </w:r>
            <w:r w:rsidRPr="00A11B87">
              <w:rPr>
                <w:rFonts w:ascii="Times New Roman" w:hAnsi="Times New Roman" w:cs="Times New Roman"/>
                <w:color w:val="auto"/>
                <w:sz w:val="18"/>
                <w:szCs w:val="18"/>
                <w:vertAlign w:val="subscript"/>
              </w:rPr>
              <w:t>L</w:t>
            </w:r>
            <w:r w:rsidRPr="00A11B87">
              <w:rPr>
                <w:rFonts w:ascii="Times New Roman" w:hAnsi="Times New Roman" w:cs="Times New Roman"/>
                <w:color w:val="auto"/>
                <w:sz w:val="18"/>
                <w:szCs w:val="18"/>
              </w:rPr>
              <w:t>-E</w:t>
            </w:r>
            <w:r w:rsidRPr="00A11B87">
              <w:rPr>
                <w:rFonts w:ascii="Times New Roman" w:hAnsi="Times New Roman" w:cs="Times New Roman"/>
                <w:color w:val="auto"/>
                <w:sz w:val="18"/>
                <w:szCs w:val="18"/>
                <w:vertAlign w:val="subscript"/>
              </w:rPr>
              <w:t>H</w:t>
            </w:r>
            <w:r w:rsidR="00F8395C">
              <w:rPr>
                <w:rFonts w:ascii="Times New Roman" w:hAnsi="Times New Roman" w:cs="Times New Roman" w:hint="eastAsia"/>
                <w:color w:val="auto"/>
                <w:sz w:val="18"/>
                <w:szCs w:val="18"/>
                <w:vertAlign w:val="subscript"/>
                <w:lang w:eastAsia="zh-CN"/>
              </w:rPr>
              <w:t xml:space="preserve"> </w:t>
            </w:r>
            <w:r w:rsidRPr="00A11B87">
              <w:rPr>
                <w:rFonts w:ascii="Times New Roman" w:hAnsi="Times New Roman" w:cs="Times New Roman"/>
                <w:color w:val="auto"/>
                <w:sz w:val="18"/>
                <w:szCs w:val="18"/>
              </w:rPr>
              <w:t>(eV)</w:t>
            </w:r>
          </w:p>
        </w:tc>
        <w:tc>
          <w:tcPr>
            <w:tcW w:w="1350" w:type="dxa"/>
          </w:tcPr>
          <w:p w:rsidR="00324951" w:rsidRPr="00A11B87" w:rsidRDefault="00324951" w:rsidP="00F6022E">
            <w:pPr>
              <w:autoSpaceDE w:val="0"/>
              <w:autoSpaceDN w:val="0"/>
              <w:adjustRightInd w:val="0"/>
              <w:snapToGrid w:val="0"/>
              <w:jc w:val="both"/>
              <w:cnfStyle w:val="100000000000"/>
              <w:rPr>
                <w:rFonts w:ascii="Times New Roman" w:hAnsi="Times New Roman" w:cs="Times New Roman"/>
                <w:color w:val="auto"/>
                <w:sz w:val="18"/>
                <w:szCs w:val="18"/>
              </w:rPr>
            </w:pPr>
            <w:r w:rsidRPr="00A11B87">
              <w:rPr>
                <w:rFonts w:ascii="Times New Roman" w:hAnsi="Times New Roman" w:cs="Times New Roman"/>
                <w:color w:val="auto"/>
                <w:sz w:val="18"/>
                <w:szCs w:val="18"/>
              </w:rPr>
              <w:t>Ionization</w:t>
            </w:r>
            <w:r w:rsidR="00F8395C">
              <w:rPr>
                <w:rFonts w:ascii="Times New Roman" w:hAnsi="Times New Roman" w:cs="Times New Roman" w:hint="eastAsia"/>
                <w:color w:val="auto"/>
                <w:sz w:val="18"/>
                <w:szCs w:val="18"/>
                <w:lang w:eastAsia="zh-CN"/>
              </w:rPr>
              <w:t xml:space="preserve"> </w:t>
            </w:r>
            <w:r w:rsidRPr="00A11B87">
              <w:rPr>
                <w:rFonts w:ascii="Times New Roman" w:hAnsi="Times New Roman" w:cs="Times New Roman"/>
                <w:color w:val="auto"/>
                <w:sz w:val="18"/>
                <w:szCs w:val="18"/>
              </w:rPr>
              <w:t>Potential</w:t>
            </w:r>
            <w:r w:rsidR="00A06EA8" w:rsidRPr="00A11B87">
              <w:rPr>
                <w:rFonts w:ascii="Times New Roman" w:hAnsi="Times New Roman" w:cs="Times New Roman"/>
                <w:color w:val="auto"/>
                <w:sz w:val="18"/>
                <w:szCs w:val="18"/>
              </w:rPr>
              <w:t xml:space="preserve"> (eV)</w:t>
            </w:r>
          </w:p>
        </w:tc>
        <w:tc>
          <w:tcPr>
            <w:tcW w:w="1188" w:type="dxa"/>
          </w:tcPr>
          <w:p w:rsidR="000A65FA" w:rsidRPr="00A11B87" w:rsidRDefault="000A65FA" w:rsidP="00F6022E">
            <w:pPr>
              <w:autoSpaceDE w:val="0"/>
              <w:autoSpaceDN w:val="0"/>
              <w:adjustRightInd w:val="0"/>
              <w:snapToGrid w:val="0"/>
              <w:jc w:val="both"/>
              <w:cnfStyle w:val="100000000000"/>
              <w:rPr>
                <w:rFonts w:ascii="Times New Roman" w:hAnsi="Times New Roman" w:cs="Times New Roman"/>
                <w:b w:val="0"/>
                <w:bCs w:val="0"/>
                <w:color w:val="auto"/>
                <w:sz w:val="18"/>
                <w:szCs w:val="18"/>
              </w:rPr>
            </w:pPr>
            <w:r w:rsidRPr="00A11B87">
              <w:rPr>
                <w:rFonts w:ascii="Times New Roman" w:hAnsi="Times New Roman" w:cs="Times New Roman"/>
                <w:color w:val="auto"/>
                <w:sz w:val="18"/>
                <w:szCs w:val="18"/>
              </w:rPr>
              <w:t xml:space="preserve"> Dipole</w:t>
            </w:r>
            <w:r w:rsidR="00F8395C">
              <w:rPr>
                <w:rFonts w:ascii="Times New Roman" w:hAnsi="Times New Roman" w:cs="Times New Roman" w:hint="eastAsia"/>
                <w:color w:val="auto"/>
                <w:sz w:val="18"/>
                <w:szCs w:val="18"/>
                <w:lang w:eastAsia="zh-CN"/>
              </w:rPr>
              <w:t xml:space="preserve"> </w:t>
            </w:r>
            <w:r w:rsidRPr="00A11B87">
              <w:rPr>
                <w:rFonts w:ascii="Times New Roman" w:hAnsi="Times New Roman" w:cs="Times New Roman"/>
                <w:color w:val="auto"/>
                <w:sz w:val="18"/>
                <w:szCs w:val="18"/>
              </w:rPr>
              <w:t>Moment</w:t>
            </w:r>
            <w:r w:rsidR="00F8395C">
              <w:rPr>
                <w:rFonts w:ascii="Times New Roman" w:hAnsi="Times New Roman" w:cs="Times New Roman" w:hint="eastAsia"/>
                <w:color w:val="auto"/>
                <w:sz w:val="18"/>
                <w:szCs w:val="18"/>
                <w:lang w:eastAsia="zh-CN"/>
              </w:rPr>
              <w:t xml:space="preserve"> </w:t>
            </w:r>
            <w:r w:rsidRPr="00A11B87">
              <w:rPr>
                <w:rFonts w:ascii="Times New Roman" w:hAnsi="Times New Roman" w:cs="Times New Roman"/>
                <w:color w:val="auto"/>
                <w:sz w:val="18"/>
                <w:szCs w:val="18"/>
              </w:rPr>
              <w:t>(D)</w:t>
            </w:r>
          </w:p>
        </w:tc>
      </w:tr>
      <w:tr w:rsidR="00F6022E" w:rsidRPr="00A11B87" w:rsidTr="00164036">
        <w:trPr>
          <w:cnfStyle w:val="000000100000"/>
          <w:trHeight w:val="727"/>
        </w:trPr>
        <w:tc>
          <w:tcPr>
            <w:cnfStyle w:val="001000000000"/>
            <w:tcW w:w="1638" w:type="dxa"/>
            <w:shd w:val="clear" w:color="auto" w:fill="FFFFFF" w:themeFill="background1"/>
          </w:tcPr>
          <w:p w:rsidR="00324951" w:rsidRPr="00A11B87" w:rsidRDefault="00324951" w:rsidP="00F6022E">
            <w:pPr>
              <w:autoSpaceDE w:val="0"/>
              <w:autoSpaceDN w:val="0"/>
              <w:adjustRightInd w:val="0"/>
              <w:snapToGrid w:val="0"/>
              <w:jc w:val="both"/>
              <w:rPr>
                <w:rFonts w:asciiTheme="majorBidi" w:hAnsiTheme="majorBidi" w:cstheme="majorBidi"/>
                <w:color w:val="auto"/>
                <w:sz w:val="18"/>
                <w:szCs w:val="18"/>
              </w:rPr>
            </w:pPr>
          </w:p>
          <w:p w:rsidR="00324951" w:rsidRPr="00A11B87" w:rsidRDefault="00324951" w:rsidP="00F6022E">
            <w:pPr>
              <w:autoSpaceDE w:val="0"/>
              <w:autoSpaceDN w:val="0"/>
              <w:adjustRightInd w:val="0"/>
              <w:snapToGrid w:val="0"/>
              <w:jc w:val="both"/>
              <w:rPr>
                <w:rFonts w:asciiTheme="majorBidi" w:hAnsiTheme="majorBidi" w:cstheme="majorBidi"/>
                <w:color w:val="auto"/>
                <w:sz w:val="18"/>
                <w:szCs w:val="18"/>
              </w:rPr>
            </w:pPr>
            <w:r w:rsidRPr="00A11B87">
              <w:rPr>
                <w:rFonts w:asciiTheme="majorBidi" w:hAnsiTheme="majorBidi" w:cstheme="majorBidi"/>
                <w:color w:val="auto"/>
                <w:sz w:val="18"/>
                <w:szCs w:val="18"/>
              </w:rPr>
              <w:t>1</w:t>
            </w:r>
          </w:p>
          <w:p w:rsidR="000A65FA" w:rsidRPr="00A11B87" w:rsidRDefault="000A65FA" w:rsidP="00F6022E">
            <w:pPr>
              <w:autoSpaceDE w:val="0"/>
              <w:autoSpaceDN w:val="0"/>
              <w:adjustRightInd w:val="0"/>
              <w:snapToGrid w:val="0"/>
              <w:jc w:val="both"/>
              <w:rPr>
                <w:rFonts w:asciiTheme="majorBidi" w:hAnsiTheme="majorBidi" w:cstheme="majorBidi"/>
                <w:color w:val="auto"/>
                <w:sz w:val="18"/>
                <w:szCs w:val="18"/>
              </w:rPr>
            </w:pPr>
            <w:r w:rsidRPr="00A11B87">
              <w:rPr>
                <w:rFonts w:asciiTheme="majorBidi" w:hAnsiTheme="majorBidi" w:cstheme="majorBidi"/>
                <w:color w:val="auto"/>
                <w:sz w:val="18"/>
                <w:szCs w:val="18"/>
              </w:rPr>
              <w:t>2</w:t>
            </w:r>
          </w:p>
          <w:p w:rsidR="000A65FA" w:rsidRPr="00A11B87" w:rsidRDefault="000A65FA" w:rsidP="00F6022E">
            <w:pPr>
              <w:autoSpaceDE w:val="0"/>
              <w:autoSpaceDN w:val="0"/>
              <w:adjustRightInd w:val="0"/>
              <w:snapToGrid w:val="0"/>
              <w:jc w:val="both"/>
              <w:rPr>
                <w:rFonts w:asciiTheme="majorBidi" w:hAnsiTheme="majorBidi" w:cstheme="majorBidi"/>
                <w:color w:val="auto"/>
                <w:sz w:val="18"/>
                <w:szCs w:val="18"/>
              </w:rPr>
            </w:pPr>
            <w:r w:rsidRPr="00A11B87">
              <w:rPr>
                <w:rFonts w:asciiTheme="majorBidi" w:hAnsiTheme="majorBidi" w:cstheme="majorBidi"/>
                <w:color w:val="auto"/>
                <w:sz w:val="18"/>
                <w:szCs w:val="18"/>
              </w:rPr>
              <w:t>3</w:t>
            </w:r>
          </w:p>
          <w:p w:rsidR="000A65FA" w:rsidRPr="00A11B87" w:rsidRDefault="000A65FA" w:rsidP="00F6022E">
            <w:pPr>
              <w:autoSpaceDE w:val="0"/>
              <w:autoSpaceDN w:val="0"/>
              <w:adjustRightInd w:val="0"/>
              <w:snapToGrid w:val="0"/>
              <w:jc w:val="both"/>
              <w:rPr>
                <w:rFonts w:asciiTheme="majorBidi" w:hAnsiTheme="majorBidi" w:cstheme="majorBidi"/>
                <w:b w:val="0"/>
                <w:bCs w:val="0"/>
                <w:color w:val="auto"/>
                <w:sz w:val="18"/>
                <w:szCs w:val="18"/>
              </w:rPr>
            </w:pPr>
            <w:r w:rsidRPr="00A11B87">
              <w:rPr>
                <w:rFonts w:asciiTheme="majorBidi" w:hAnsiTheme="majorBidi" w:cstheme="majorBidi"/>
                <w:color w:val="auto"/>
                <w:sz w:val="18"/>
                <w:szCs w:val="18"/>
              </w:rPr>
              <w:t>4</w:t>
            </w:r>
          </w:p>
        </w:tc>
        <w:tc>
          <w:tcPr>
            <w:tcW w:w="1530"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p>
          <w:p w:rsidR="000A65FA" w:rsidRPr="00A11B87" w:rsidRDefault="000A65FA" w:rsidP="00F6022E">
            <w:pPr>
              <w:pStyle w:val="Default"/>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1.68 ± 0.05 </w:t>
            </w:r>
          </w:p>
          <w:p w:rsidR="000A65FA" w:rsidRPr="00A11B87" w:rsidRDefault="000A65FA" w:rsidP="00F6022E">
            <w:pPr>
              <w:pStyle w:val="Default"/>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1.59 ± 0.02 </w:t>
            </w:r>
          </w:p>
          <w:p w:rsidR="000A65FA" w:rsidRPr="00A11B87" w:rsidRDefault="000A65FA" w:rsidP="00F6022E">
            <w:pPr>
              <w:pStyle w:val="Default"/>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1.8 ± 0.1 </w:t>
            </w:r>
          </w:p>
          <w:p w:rsidR="000A65FA" w:rsidRPr="00A11B87" w:rsidRDefault="000A65FA" w:rsidP="00F6022E">
            <w:pPr>
              <w:pStyle w:val="Default"/>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2.61 ± 0.09 </w:t>
            </w:r>
          </w:p>
        </w:tc>
        <w:tc>
          <w:tcPr>
            <w:tcW w:w="1260"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p>
          <w:p w:rsidR="000A65FA" w:rsidRPr="00A11B87" w:rsidRDefault="00A5110C"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-46.0241</w:t>
            </w:r>
          </w:p>
          <w:p w:rsidR="000A65FA" w:rsidRPr="00A11B87" w:rsidRDefault="00A5110C"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-75.3610</w:t>
            </w:r>
          </w:p>
          <w:p w:rsidR="000A65FA" w:rsidRPr="00A11B87" w:rsidRDefault="00A5110C"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-95.3095</w:t>
            </w: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-139.4349</w:t>
            </w:r>
          </w:p>
        </w:tc>
        <w:tc>
          <w:tcPr>
            <w:tcW w:w="990" w:type="dxa"/>
            <w:shd w:val="clear" w:color="auto" w:fill="FFFFFF" w:themeFill="background1"/>
          </w:tcPr>
          <w:p w:rsidR="000A65FA" w:rsidRPr="00A11B87" w:rsidRDefault="000A65FA" w:rsidP="00F6022E">
            <w:pPr>
              <w:pStyle w:val="PlainText"/>
              <w:adjustRightInd w:val="0"/>
              <w:snapToGrid w:val="0"/>
              <w:jc w:val="both"/>
              <w:cnfStyle w:val="000000100000"/>
              <w:rPr>
                <w:rFonts w:asciiTheme="majorBidi" w:hAnsiTheme="majorBidi" w:cstheme="majorBidi"/>
                <w:color w:val="auto"/>
                <w:sz w:val="18"/>
                <w:szCs w:val="18"/>
              </w:rPr>
            </w:pPr>
          </w:p>
          <w:p w:rsidR="000A65FA" w:rsidRPr="00A11B87" w:rsidRDefault="000A65FA" w:rsidP="00F6022E">
            <w:pPr>
              <w:pStyle w:val="PlainText"/>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-8.396</w:t>
            </w:r>
            <w:r w:rsidR="00F8395C">
              <w:rPr>
                <w:rFonts w:asciiTheme="majorBidi" w:hAnsiTheme="majorBidi" w:cstheme="majorBidi"/>
                <w:color w:val="auto"/>
                <w:sz w:val="18"/>
                <w:szCs w:val="18"/>
              </w:rPr>
              <w:t xml:space="preserve"> </w:t>
            </w: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-8.373 </w:t>
            </w: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-8.646</w:t>
            </w: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 -8.215</w:t>
            </w:r>
            <w:r w:rsidR="00F8395C">
              <w:rPr>
                <w:rFonts w:asciiTheme="majorBidi" w:hAnsiTheme="majorBidi" w:cstheme="majorBidi"/>
                <w:color w:val="auto"/>
                <w:sz w:val="18"/>
                <w:szCs w:val="18"/>
              </w:rPr>
              <w:t xml:space="preserve"> </w:t>
            </w:r>
          </w:p>
        </w:tc>
        <w:tc>
          <w:tcPr>
            <w:tcW w:w="900"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0.143</w:t>
            </w: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0.210</w:t>
            </w:r>
          </w:p>
          <w:p w:rsidR="000A65FA" w:rsidRPr="00A11B87" w:rsidRDefault="000A65FA"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-0.200</w:t>
            </w:r>
          </w:p>
          <w:p w:rsidR="000A65FA" w:rsidRPr="00A11B87" w:rsidRDefault="00A5110C" w:rsidP="00F6022E">
            <w:pPr>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 </w:t>
            </w:r>
            <w:r w:rsidR="000A65FA" w:rsidRPr="00A11B87">
              <w:rPr>
                <w:rFonts w:asciiTheme="majorBidi" w:hAnsiTheme="majorBidi" w:cstheme="majorBidi"/>
                <w:color w:val="auto"/>
                <w:sz w:val="18"/>
                <w:szCs w:val="18"/>
              </w:rPr>
              <w:t>0.087</w:t>
            </w:r>
          </w:p>
        </w:tc>
        <w:tc>
          <w:tcPr>
            <w:tcW w:w="720"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8.539</w:t>
            </w: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8.583</w:t>
            </w: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8.446</w:t>
            </w: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8.302</w:t>
            </w:r>
          </w:p>
        </w:tc>
        <w:tc>
          <w:tcPr>
            <w:tcW w:w="1350"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imes New Roman" w:hAnsi="Times New Roman" w:cs="Times New Roman"/>
                <w:b/>
                <w:bCs/>
                <w:color w:val="auto"/>
                <w:sz w:val="18"/>
                <w:szCs w:val="18"/>
              </w:rPr>
            </w:pP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8.396 </w:t>
            </w:r>
          </w:p>
          <w:p w:rsidR="000A65FA" w:rsidRPr="00A11B87" w:rsidRDefault="000A65FA" w:rsidP="00F6022E">
            <w:pPr>
              <w:autoSpaceDE w:val="0"/>
              <w:autoSpaceDN w:val="0"/>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8.372 </w:t>
            </w:r>
          </w:p>
          <w:p w:rsidR="000A65FA" w:rsidRPr="00A11B87" w:rsidRDefault="000A65FA" w:rsidP="00F6022E">
            <w:pPr>
              <w:pStyle w:val="PlainText"/>
              <w:adjustRightInd w:val="0"/>
              <w:snapToGrid w:val="0"/>
              <w:jc w:val="both"/>
              <w:cnfStyle w:val="000000100000"/>
              <w:rPr>
                <w:rFonts w:asciiTheme="majorBidi" w:hAnsiTheme="majorBidi" w:cstheme="majorBidi"/>
                <w:color w:val="auto"/>
                <w:sz w:val="18"/>
                <w:szCs w:val="18"/>
              </w:rPr>
            </w:pPr>
            <w:r w:rsidRPr="00A11B87">
              <w:rPr>
                <w:rFonts w:asciiTheme="majorBidi" w:hAnsiTheme="majorBidi" w:cstheme="majorBidi"/>
                <w:color w:val="auto"/>
                <w:sz w:val="18"/>
                <w:szCs w:val="18"/>
              </w:rPr>
              <w:t xml:space="preserve">8.645 </w:t>
            </w:r>
          </w:p>
          <w:p w:rsidR="000A65FA" w:rsidRPr="00A11B87" w:rsidRDefault="000A65FA" w:rsidP="00F6022E">
            <w:pPr>
              <w:autoSpaceDE w:val="0"/>
              <w:autoSpaceDN w:val="0"/>
              <w:adjustRightInd w:val="0"/>
              <w:snapToGrid w:val="0"/>
              <w:jc w:val="both"/>
              <w:cnfStyle w:val="000000100000"/>
              <w:rPr>
                <w:rFonts w:ascii="Times New Roman" w:hAnsi="Times New Roman" w:cs="Times New Roman"/>
                <w:b/>
                <w:bCs/>
                <w:color w:val="auto"/>
                <w:sz w:val="18"/>
                <w:szCs w:val="18"/>
              </w:rPr>
            </w:pPr>
            <w:r w:rsidRPr="00A11B87">
              <w:rPr>
                <w:rFonts w:asciiTheme="majorBidi" w:hAnsiTheme="majorBidi" w:cstheme="majorBidi"/>
                <w:color w:val="auto"/>
                <w:sz w:val="18"/>
                <w:szCs w:val="18"/>
              </w:rPr>
              <w:t xml:space="preserve">8.214 </w:t>
            </w:r>
          </w:p>
        </w:tc>
        <w:tc>
          <w:tcPr>
            <w:tcW w:w="1188" w:type="dxa"/>
            <w:shd w:val="clear" w:color="auto" w:fill="FFFFFF" w:themeFill="background1"/>
          </w:tcPr>
          <w:p w:rsidR="000A65FA" w:rsidRPr="00A11B87" w:rsidRDefault="000A65FA" w:rsidP="00F6022E">
            <w:pPr>
              <w:autoSpaceDE w:val="0"/>
              <w:autoSpaceDN w:val="0"/>
              <w:adjustRightInd w:val="0"/>
              <w:snapToGrid w:val="0"/>
              <w:jc w:val="both"/>
              <w:cnfStyle w:val="000000100000"/>
              <w:rPr>
                <w:rFonts w:ascii="Times New Roman" w:hAnsi="Times New Roman" w:cs="Times New Roman"/>
                <w:b/>
                <w:bCs/>
                <w:color w:val="auto"/>
                <w:sz w:val="18"/>
                <w:szCs w:val="18"/>
              </w:rPr>
            </w:pPr>
          </w:p>
          <w:p w:rsidR="000A65FA" w:rsidRPr="00A11B87" w:rsidRDefault="00324951" w:rsidP="00F6022E">
            <w:pPr>
              <w:autoSpaceDE w:val="0"/>
              <w:autoSpaceDN w:val="0"/>
              <w:adjustRightInd w:val="0"/>
              <w:snapToGrid w:val="0"/>
              <w:jc w:val="both"/>
              <w:cnfStyle w:val="000000100000"/>
              <w:rPr>
                <w:rFonts w:ascii="Times New Roman" w:hAnsi="Times New Roman" w:cs="Times New Roman"/>
                <w:color w:val="auto"/>
                <w:sz w:val="18"/>
                <w:szCs w:val="18"/>
              </w:rPr>
            </w:pPr>
            <w:r w:rsidRPr="00A11B87">
              <w:rPr>
                <w:rFonts w:ascii="Times New Roman" w:hAnsi="Times New Roman" w:cs="Times New Roman"/>
                <w:color w:val="auto"/>
                <w:sz w:val="18"/>
                <w:szCs w:val="18"/>
              </w:rPr>
              <w:t>1.365</w:t>
            </w:r>
          </w:p>
          <w:p w:rsidR="000A65FA" w:rsidRPr="00A11B87" w:rsidRDefault="00324951" w:rsidP="00F6022E">
            <w:pPr>
              <w:autoSpaceDE w:val="0"/>
              <w:autoSpaceDN w:val="0"/>
              <w:adjustRightInd w:val="0"/>
              <w:snapToGrid w:val="0"/>
              <w:jc w:val="both"/>
              <w:cnfStyle w:val="000000100000"/>
              <w:rPr>
                <w:rFonts w:ascii="Times New Roman" w:hAnsi="Times New Roman" w:cs="Times New Roman"/>
                <w:color w:val="auto"/>
                <w:sz w:val="18"/>
                <w:szCs w:val="18"/>
              </w:rPr>
            </w:pPr>
            <w:r w:rsidRPr="00A11B87">
              <w:rPr>
                <w:rFonts w:ascii="Times New Roman" w:hAnsi="Times New Roman" w:cs="Times New Roman"/>
                <w:color w:val="auto"/>
                <w:sz w:val="18"/>
                <w:szCs w:val="18"/>
              </w:rPr>
              <w:t>1.560</w:t>
            </w:r>
          </w:p>
          <w:p w:rsidR="00324951" w:rsidRPr="00A11B87" w:rsidRDefault="00324951" w:rsidP="00F6022E">
            <w:pPr>
              <w:autoSpaceDE w:val="0"/>
              <w:autoSpaceDN w:val="0"/>
              <w:adjustRightInd w:val="0"/>
              <w:snapToGrid w:val="0"/>
              <w:jc w:val="both"/>
              <w:cnfStyle w:val="000000100000"/>
              <w:rPr>
                <w:rFonts w:ascii="Times New Roman" w:hAnsi="Times New Roman" w:cs="Times New Roman"/>
                <w:color w:val="auto"/>
                <w:sz w:val="18"/>
                <w:szCs w:val="18"/>
              </w:rPr>
            </w:pPr>
            <w:r w:rsidRPr="00A11B87">
              <w:rPr>
                <w:rFonts w:ascii="Times New Roman" w:hAnsi="Times New Roman" w:cs="Times New Roman"/>
                <w:color w:val="auto"/>
                <w:sz w:val="18"/>
                <w:szCs w:val="18"/>
              </w:rPr>
              <w:t>1.171</w:t>
            </w:r>
          </w:p>
          <w:p w:rsidR="000A65FA" w:rsidRPr="00A11B87" w:rsidRDefault="00324951" w:rsidP="00F6022E">
            <w:pPr>
              <w:autoSpaceDE w:val="0"/>
              <w:autoSpaceDN w:val="0"/>
              <w:adjustRightInd w:val="0"/>
              <w:snapToGrid w:val="0"/>
              <w:jc w:val="both"/>
              <w:cnfStyle w:val="000000100000"/>
              <w:rPr>
                <w:rFonts w:ascii="Times New Roman" w:hAnsi="Times New Roman" w:cs="Times New Roman"/>
                <w:color w:val="auto"/>
                <w:sz w:val="18"/>
                <w:szCs w:val="18"/>
              </w:rPr>
            </w:pPr>
            <w:r w:rsidRPr="00A11B87">
              <w:rPr>
                <w:rFonts w:ascii="Times New Roman" w:hAnsi="Times New Roman" w:cs="Times New Roman"/>
                <w:color w:val="auto"/>
                <w:sz w:val="18"/>
                <w:szCs w:val="18"/>
              </w:rPr>
              <w:t>2.023</w:t>
            </w:r>
          </w:p>
        </w:tc>
      </w:tr>
    </w:tbl>
    <w:p w:rsidR="00EC5090" w:rsidRPr="003176E1" w:rsidRDefault="00F8395C" w:rsidP="00F6022E">
      <w:pPr>
        <w:autoSpaceDE w:val="0"/>
        <w:autoSpaceDN w:val="0"/>
        <w:adjustRightInd w:val="0"/>
        <w:snapToGrid w:val="0"/>
        <w:spacing w:after="0" w:line="240" w:lineRule="auto"/>
        <w:jc w:val="both"/>
        <w:rPr>
          <w:rFonts w:ascii="Times New Roman" w:hAnsi="Times New Roman" w:cs="Times New Roman"/>
          <w:color w:val="0070C0"/>
          <w:sz w:val="20"/>
          <w:szCs w:val="20"/>
        </w:rPr>
      </w:pPr>
      <w:r>
        <w:rPr>
          <w:rFonts w:ascii="Times New Roman" w:hAnsi="Times New Roman" w:cs="Times New Roman"/>
          <w:sz w:val="20"/>
          <w:szCs w:val="20"/>
        </w:rPr>
        <w:t xml:space="preserve">  </w:t>
      </w:r>
      <w:r w:rsidR="00052070" w:rsidRPr="003176E1">
        <w:rPr>
          <w:rFonts w:ascii="Times New Roman" w:hAnsi="Times New Roman" w:cs="Times New Roman"/>
          <w:sz w:val="20"/>
          <w:szCs w:val="20"/>
        </w:rPr>
        <w:t>*</w:t>
      </w:r>
      <w:r w:rsidR="001E7961" w:rsidRPr="003176E1">
        <w:rPr>
          <w:rFonts w:ascii="Times New Roman" w:hAnsi="Times New Roman" w:cs="Times New Roman"/>
          <w:sz w:val="20"/>
          <w:szCs w:val="20"/>
        </w:rPr>
        <w:t xml:space="preserve">TEAC values for the eugenol derivatives </w:t>
      </w:r>
      <w:r w:rsidR="007C0DAF" w:rsidRPr="003176E1">
        <w:rPr>
          <w:rFonts w:ascii="Times New Roman" w:hAnsi="Times New Roman" w:cs="Times New Roman"/>
          <w:sz w:val="20"/>
          <w:szCs w:val="20"/>
        </w:rPr>
        <w:t>are taken from reference [</w:t>
      </w:r>
      <w:r w:rsidR="003C0D9E" w:rsidRPr="003176E1">
        <w:rPr>
          <w:rFonts w:ascii="Times New Roman" w:hAnsi="Times New Roman" w:cs="Times New Roman"/>
          <w:sz w:val="20"/>
          <w:szCs w:val="20"/>
        </w:rPr>
        <w:t>12</w:t>
      </w:r>
      <w:r w:rsidR="007C0DAF" w:rsidRPr="003176E1">
        <w:rPr>
          <w:rFonts w:ascii="Times New Roman" w:hAnsi="Times New Roman" w:cs="Times New Roman"/>
          <w:sz w:val="20"/>
          <w:szCs w:val="20"/>
        </w:rPr>
        <w:t>]</w:t>
      </w:r>
    </w:p>
    <w:p w:rsidR="00962042" w:rsidRDefault="00962042" w:rsidP="00F6022E">
      <w:pPr>
        <w:adjustRightInd w:val="0"/>
        <w:snapToGrid w:val="0"/>
        <w:spacing w:after="0" w:line="240" w:lineRule="auto"/>
        <w:jc w:val="both"/>
        <w:rPr>
          <w:rFonts w:asciiTheme="majorBidi" w:hAnsiTheme="majorBidi" w:cstheme="majorBidi" w:hint="eastAsia"/>
          <w:b/>
          <w:bCs/>
          <w:sz w:val="20"/>
          <w:szCs w:val="20"/>
          <w:lang w:eastAsia="zh-CN"/>
        </w:rPr>
      </w:pPr>
    </w:p>
    <w:p w:rsidR="00F6022E" w:rsidRDefault="00F6022E" w:rsidP="00F6022E">
      <w:pPr>
        <w:adjustRightInd w:val="0"/>
        <w:snapToGrid w:val="0"/>
        <w:spacing w:after="0" w:line="240" w:lineRule="auto"/>
        <w:jc w:val="both"/>
        <w:rPr>
          <w:rFonts w:asciiTheme="majorBidi" w:hAnsiTheme="majorBidi" w:cstheme="majorBidi" w:hint="eastAsia"/>
          <w:b/>
          <w:bCs/>
          <w:sz w:val="20"/>
          <w:szCs w:val="20"/>
          <w:lang w:eastAsia="zh-CN"/>
        </w:rPr>
      </w:pPr>
    </w:p>
    <w:p w:rsidR="00EC5090" w:rsidRPr="003176E1" w:rsidRDefault="00EC5090" w:rsidP="00F6022E">
      <w:pPr>
        <w:adjustRightInd w:val="0"/>
        <w:snapToGrid w:val="0"/>
        <w:spacing w:after="0" w:line="240" w:lineRule="auto"/>
        <w:jc w:val="both"/>
        <w:rPr>
          <w:rFonts w:asciiTheme="majorBidi" w:hAnsiTheme="majorBidi" w:cstheme="majorBidi"/>
          <w:b/>
          <w:bCs/>
          <w:sz w:val="20"/>
          <w:szCs w:val="20"/>
        </w:rPr>
      </w:pPr>
      <w:r w:rsidRPr="003176E1">
        <w:rPr>
          <w:rFonts w:asciiTheme="majorBidi" w:hAnsiTheme="majorBidi" w:cstheme="majorBidi"/>
          <w:b/>
          <w:bCs/>
          <w:sz w:val="20"/>
          <w:szCs w:val="20"/>
        </w:rPr>
        <w:t>Table 2</w:t>
      </w:r>
      <w:r w:rsidR="00365AB7" w:rsidRPr="003176E1">
        <w:rPr>
          <w:rFonts w:asciiTheme="majorBidi" w:hAnsiTheme="majorBidi" w:cstheme="majorBidi"/>
          <w:b/>
          <w:bCs/>
          <w:sz w:val="20"/>
          <w:szCs w:val="20"/>
        </w:rPr>
        <w:t>.</w:t>
      </w:r>
      <w:r w:rsidRPr="003176E1">
        <w:rPr>
          <w:rFonts w:asciiTheme="majorBidi" w:hAnsiTheme="majorBidi" w:cstheme="majorBidi"/>
          <w:b/>
          <w:bCs/>
          <w:sz w:val="20"/>
          <w:szCs w:val="20"/>
        </w:rPr>
        <w:t xml:space="preserve"> Mullikan charges of the optimized structures of Eugerol compounds</w:t>
      </w:r>
    </w:p>
    <w:tbl>
      <w:tblPr>
        <w:tblStyle w:val="LightShading-Accent11"/>
        <w:tblW w:w="5000" w:type="pct"/>
        <w:jc w:val="center"/>
        <w:tblLook w:val="04A0"/>
      </w:tblPr>
      <w:tblGrid>
        <w:gridCol w:w="2112"/>
        <w:gridCol w:w="2348"/>
        <w:gridCol w:w="3128"/>
        <w:gridCol w:w="1988"/>
      </w:tblGrid>
      <w:tr w:rsidR="008318F1" w:rsidRPr="00F85C1B" w:rsidTr="00164036">
        <w:trPr>
          <w:cnfStyle w:val="100000000000"/>
          <w:trHeight w:val="142"/>
          <w:jc w:val="center"/>
        </w:trPr>
        <w:tc>
          <w:tcPr>
            <w:cnfStyle w:val="001000000000"/>
            <w:tcW w:w="1103" w:type="pct"/>
            <w:shd w:val="clear" w:color="auto" w:fill="FFFFFF" w:themeFill="background1"/>
          </w:tcPr>
          <w:p w:rsidR="00832B7B" w:rsidRPr="00F85C1B" w:rsidRDefault="00832B7B" w:rsidP="00F6022E">
            <w:pPr>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Eugerol</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(1)</w:t>
            </w:r>
          </w:p>
        </w:tc>
        <w:tc>
          <w:tcPr>
            <w:tcW w:w="1226" w:type="pct"/>
            <w:shd w:val="clear" w:color="auto" w:fill="FFFFFF" w:themeFill="background1"/>
          </w:tcPr>
          <w:p w:rsidR="00832B7B" w:rsidRPr="00F85C1B" w:rsidRDefault="00832B7B" w:rsidP="00F6022E">
            <w:pPr>
              <w:adjustRightInd w:val="0"/>
              <w:snapToGrid w:val="0"/>
              <w:jc w:val="both"/>
              <w:cnfStyle w:val="100000000000"/>
              <w:rPr>
                <w:rFonts w:asciiTheme="majorBidi" w:hAnsiTheme="majorBidi" w:cstheme="majorBidi"/>
                <w:color w:val="auto"/>
                <w:sz w:val="20"/>
                <w:szCs w:val="20"/>
              </w:rPr>
            </w:pPr>
            <w:r w:rsidRPr="00F85C1B">
              <w:rPr>
                <w:rFonts w:asciiTheme="majorBidi" w:hAnsiTheme="majorBidi" w:cstheme="majorBidi"/>
                <w:color w:val="auto"/>
                <w:sz w:val="20"/>
                <w:szCs w:val="20"/>
              </w:rPr>
              <w:t>Dihydroeugenol (2)</w:t>
            </w:r>
          </w:p>
        </w:tc>
        <w:tc>
          <w:tcPr>
            <w:tcW w:w="1633" w:type="pct"/>
            <w:shd w:val="clear" w:color="auto" w:fill="FFFFFF" w:themeFill="background1"/>
          </w:tcPr>
          <w:p w:rsidR="00832B7B" w:rsidRPr="00F85C1B" w:rsidRDefault="00832B7B" w:rsidP="00F6022E">
            <w:pPr>
              <w:adjustRightInd w:val="0"/>
              <w:snapToGrid w:val="0"/>
              <w:jc w:val="both"/>
              <w:cnfStyle w:val="100000000000"/>
              <w:rPr>
                <w:rFonts w:asciiTheme="majorBidi" w:hAnsiTheme="majorBidi" w:cstheme="majorBidi"/>
                <w:color w:val="auto"/>
                <w:sz w:val="20"/>
                <w:szCs w:val="20"/>
              </w:rPr>
            </w:pPr>
            <w:r w:rsidRPr="00F85C1B">
              <w:rPr>
                <w:rFonts w:asciiTheme="majorBidi" w:hAnsiTheme="majorBidi" w:cstheme="majorBidi"/>
                <w:color w:val="auto"/>
                <w:sz w:val="20"/>
                <w:szCs w:val="20"/>
              </w:rPr>
              <w:t>Hydroxymethyleugenol</w:t>
            </w:r>
            <w:r w:rsidR="00F8395C">
              <w:rPr>
                <w:rFonts w:asciiTheme="majorBidi" w:hAnsiTheme="majorBidi" w:cstheme="majorBidi"/>
                <w:color w:val="auto"/>
                <w:sz w:val="20"/>
                <w:szCs w:val="20"/>
              </w:rPr>
              <w:t xml:space="preserve"> </w:t>
            </w:r>
            <w:r w:rsidR="00AE7A9D" w:rsidRPr="00F85C1B">
              <w:rPr>
                <w:rFonts w:asciiTheme="majorBidi" w:hAnsiTheme="majorBidi" w:cstheme="majorBidi"/>
                <w:color w:val="auto"/>
                <w:sz w:val="20"/>
                <w:szCs w:val="20"/>
              </w:rPr>
              <w:t>(</w:t>
            </w:r>
            <w:r w:rsidR="00B90689" w:rsidRPr="00F85C1B">
              <w:rPr>
                <w:rFonts w:asciiTheme="majorBidi" w:hAnsiTheme="majorBidi" w:cstheme="majorBidi"/>
                <w:color w:val="auto"/>
                <w:sz w:val="20"/>
                <w:szCs w:val="20"/>
              </w:rPr>
              <w:t>3</w:t>
            </w:r>
            <w:r w:rsidR="00AE7A9D" w:rsidRPr="00F85C1B">
              <w:rPr>
                <w:rFonts w:asciiTheme="majorBidi" w:hAnsiTheme="majorBidi" w:cstheme="majorBidi"/>
                <w:color w:val="auto"/>
                <w:sz w:val="20"/>
                <w:szCs w:val="20"/>
              </w:rPr>
              <w:t>)</w:t>
            </w:r>
          </w:p>
        </w:tc>
        <w:tc>
          <w:tcPr>
            <w:tcW w:w="1038" w:type="pct"/>
            <w:shd w:val="clear" w:color="auto" w:fill="FFFFFF" w:themeFill="background1"/>
          </w:tcPr>
          <w:p w:rsidR="00832B7B" w:rsidRPr="00F85C1B" w:rsidRDefault="00832B7B" w:rsidP="00F6022E">
            <w:pPr>
              <w:adjustRightInd w:val="0"/>
              <w:snapToGrid w:val="0"/>
              <w:jc w:val="both"/>
              <w:cnfStyle w:val="100000000000"/>
              <w:rPr>
                <w:rFonts w:asciiTheme="majorBidi" w:hAnsiTheme="majorBidi" w:cstheme="majorBidi"/>
                <w:color w:val="auto"/>
                <w:sz w:val="20"/>
                <w:szCs w:val="20"/>
              </w:rPr>
            </w:pPr>
            <w:r w:rsidRPr="00F85C1B">
              <w:rPr>
                <w:rFonts w:asciiTheme="majorBidi" w:hAnsiTheme="majorBidi" w:cstheme="majorBidi"/>
                <w:color w:val="auto"/>
                <w:sz w:val="20"/>
                <w:szCs w:val="20"/>
              </w:rPr>
              <w:t>Diisoeugenol</w:t>
            </w:r>
            <w:r w:rsidR="00AE7A9D" w:rsidRPr="00F85C1B">
              <w:rPr>
                <w:rFonts w:asciiTheme="majorBidi" w:hAnsiTheme="majorBidi" w:cstheme="majorBidi"/>
                <w:color w:val="auto"/>
                <w:sz w:val="20"/>
                <w:szCs w:val="20"/>
              </w:rPr>
              <w:t xml:space="preserve"> (4)</w:t>
            </w:r>
          </w:p>
        </w:tc>
      </w:tr>
      <w:tr w:rsidR="008318F1" w:rsidRPr="00F85C1B" w:rsidTr="00164036">
        <w:trPr>
          <w:cnfStyle w:val="000000100000"/>
          <w:trHeight w:val="3220"/>
          <w:jc w:val="center"/>
        </w:trPr>
        <w:tc>
          <w:tcPr>
            <w:cnfStyle w:val="001000000000"/>
            <w:tcW w:w="1103" w:type="pct"/>
            <w:shd w:val="clear" w:color="auto" w:fill="FFFFFF" w:themeFill="background1"/>
          </w:tcPr>
          <w:p w:rsidR="00EC5090" w:rsidRPr="00F85C1B" w:rsidRDefault="00F16826"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No.</w:t>
            </w:r>
            <w:r w:rsidR="00F8395C">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type </w:t>
            </w:r>
            <w:r w:rsidR="00253A85"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 charge</w:t>
            </w:r>
            <w:r w:rsidR="00EC5090" w:rsidRPr="00F85C1B">
              <w:rPr>
                <w:rFonts w:ascii="Times New Roman" w:hAnsi="Times New Roman" w:cs="Times New Roman"/>
                <w:color w:val="auto"/>
                <w:sz w:val="20"/>
                <w:szCs w:val="20"/>
              </w:rPr>
              <w:t xml:space="preserve">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1       C     -0.3329</w:t>
            </w:r>
          </w:p>
          <w:p w:rsidR="00EC5090" w:rsidRPr="00F6022E" w:rsidRDefault="00F6022E" w:rsidP="00F6022E">
            <w:pPr>
              <w:pStyle w:val="PlainText"/>
              <w:adjustRightInd w:val="0"/>
              <w:snapToGrid w:val="0"/>
              <w:jc w:val="both"/>
              <w:rPr>
                <w:rFonts w:ascii="Times New Roman" w:eastAsiaTheme="minorEastAsia" w:hAnsi="Times New Roman" w:cs="Times New Roman" w:hint="eastAsia"/>
                <w:color w:val="auto"/>
                <w:sz w:val="20"/>
                <w:szCs w:val="20"/>
                <w:lang w:eastAsia="zh-CN"/>
              </w:rPr>
            </w:pPr>
            <w:r>
              <w:rPr>
                <w:rFonts w:ascii="Times New Roman" w:hAnsi="Times New Roman" w:cs="Times New Roman"/>
                <w:color w:val="auto"/>
                <w:sz w:val="20"/>
                <w:szCs w:val="20"/>
              </w:rPr>
              <w:t xml:space="preserve">2       C      0.0980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3       C      0.2343</w:t>
            </w:r>
          </w:p>
          <w:p w:rsidR="00EC5090" w:rsidRPr="00F6022E" w:rsidRDefault="00F6022E" w:rsidP="00F6022E">
            <w:pPr>
              <w:pStyle w:val="PlainText"/>
              <w:adjustRightInd w:val="0"/>
              <w:snapToGrid w:val="0"/>
              <w:jc w:val="both"/>
              <w:rPr>
                <w:rFonts w:ascii="Times New Roman" w:eastAsiaTheme="minorEastAsia" w:hAnsi="Times New Roman" w:cs="Times New Roman" w:hint="eastAsia"/>
                <w:color w:val="auto"/>
                <w:sz w:val="20"/>
                <w:szCs w:val="20"/>
                <w:lang w:eastAsia="zh-CN"/>
              </w:rPr>
            </w:pPr>
            <w:r>
              <w:rPr>
                <w:rFonts w:ascii="Times New Roman" w:hAnsi="Times New Roman" w:cs="Times New Roman"/>
                <w:color w:val="auto"/>
                <w:sz w:val="20"/>
                <w:szCs w:val="20"/>
              </w:rPr>
              <w:t xml:space="preserve">4       C     -0.2052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5       C      0.1672</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6       C     -0.2414 </w:t>
            </w:r>
          </w:p>
          <w:p w:rsidR="00EC5090" w:rsidRPr="00F6022E" w:rsidRDefault="00F6022E" w:rsidP="00F6022E">
            <w:pPr>
              <w:pStyle w:val="PlainText"/>
              <w:adjustRightInd w:val="0"/>
              <w:snapToGrid w:val="0"/>
              <w:jc w:val="both"/>
              <w:rPr>
                <w:rFonts w:ascii="Times New Roman" w:eastAsiaTheme="minorEastAsia" w:hAnsi="Times New Roman" w:cs="Times New Roman" w:hint="eastAsia"/>
                <w:color w:val="auto"/>
                <w:sz w:val="20"/>
                <w:szCs w:val="20"/>
                <w:lang w:eastAsia="zh-CN"/>
              </w:rPr>
            </w:pPr>
            <w:r>
              <w:rPr>
                <w:rFonts w:ascii="Times New Roman" w:hAnsi="Times New Roman" w:cs="Times New Roman"/>
                <w:color w:val="auto"/>
                <w:sz w:val="20"/>
                <w:szCs w:val="20"/>
              </w:rPr>
              <w:t xml:space="preserve">7       O     -0.4429 </w:t>
            </w:r>
          </w:p>
          <w:p w:rsidR="00EC5090" w:rsidRPr="00F6022E" w:rsidRDefault="00F6022E" w:rsidP="00F6022E">
            <w:pPr>
              <w:pStyle w:val="PlainText"/>
              <w:adjustRightInd w:val="0"/>
              <w:snapToGrid w:val="0"/>
              <w:jc w:val="both"/>
              <w:rPr>
                <w:rFonts w:ascii="Times New Roman" w:eastAsiaTheme="minorEastAsia" w:hAnsi="Times New Roman" w:cs="Times New Roman" w:hint="eastAsia"/>
                <w:color w:val="auto"/>
                <w:sz w:val="20"/>
                <w:szCs w:val="20"/>
                <w:lang w:eastAsia="zh-CN"/>
              </w:rPr>
            </w:pPr>
            <w:r>
              <w:rPr>
                <w:rFonts w:ascii="Times New Roman" w:hAnsi="Times New Roman" w:cs="Times New Roman"/>
                <w:color w:val="auto"/>
                <w:sz w:val="20"/>
                <w:szCs w:val="20"/>
              </w:rPr>
              <w:t xml:space="preserve">8       O     -0.3324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9       C     -0.1945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10     C    -0.3283 </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11     C    -0.0492</w:t>
            </w:r>
          </w:p>
          <w:p w:rsidR="00EC5090" w:rsidRPr="00F85C1B" w:rsidRDefault="00EC5090" w:rsidP="00F6022E">
            <w:pPr>
              <w:pStyle w:val="PlainText"/>
              <w:adjustRightInd w:val="0"/>
              <w:snapToGrid w:val="0"/>
              <w:jc w:val="both"/>
              <w:rPr>
                <w:rFonts w:ascii="Times New Roman" w:hAnsi="Times New Roman" w:cs="Times New Roman"/>
                <w:color w:val="auto"/>
                <w:sz w:val="20"/>
                <w:szCs w:val="20"/>
              </w:rPr>
            </w:pPr>
            <w:r w:rsidRPr="00F85C1B">
              <w:rPr>
                <w:rFonts w:ascii="Times New Roman" w:hAnsi="Times New Roman" w:cs="Times New Roman"/>
                <w:color w:val="auto"/>
                <w:sz w:val="20"/>
                <w:szCs w:val="20"/>
              </w:rPr>
              <w:t>12     C    -0.3924</w:t>
            </w:r>
          </w:p>
          <w:p w:rsidR="00EC5090" w:rsidRPr="00F85C1B" w:rsidRDefault="00EC5090" w:rsidP="00F6022E">
            <w:pPr>
              <w:adjustRightInd w:val="0"/>
              <w:snapToGrid w:val="0"/>
              <w:jc w:val="both"/>
              <w:rPr>
                <w:rFonts w:hint="eastAsia"/>
                <w:color w:val="auto"/>
                <w:sz w:val="20"/>
                <w:szCs w:val="20"/>
                <w:lang w:eastAsia="zh-CN"/>
              </w:rPr>
            </w:pPr>
          </w:p>
        </w:tc>
        <w:tc>
          <w:tcPr>
            <w:tcW w:w="1226" w:type="pct"/>
            <w:shd w:val="clear" w:color="auto" w:fill="FFFFFF" w:themeFill="background1"/>
          </w:tcPr>
          <w:p w:rsidR="00EC5090" w:rsidRPr="00F85C1B" w:rsidRDefault="00AE7A9D"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w:t>
            </w:r>
            <w:r w:rsidR="00F16826" w:rsidRPr="00F85C1B">
              <w:rPr>
                <w:rFonts w:ascii="Times New Roman" w:hAnsi="Times New Roman" w:cs="Times New Roman"/>
                <w:color w:val="auto"/>
                <w:sz w:val="20"/>
                <w:szCs w:val="20"/>
              </w:rPr>
              <w:t xml:space="preserve">No.   type   charge  </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1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-0.2929</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2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0.1113</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3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0.2447</w:t>
            </w:r>
          </w:p>
          <w:p w:rsidR="00EC5090" w:rsidRPr="00F85C1B" w:rsidRDefault="00B90689"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4      </w:t>
            </w:r>
            <w:r w:rsidR="00EC5090" w:rsidRPr="00F85C1B">
              <w:rPr>
                <w:rFonts w:ascii="Times New Roman" w:hAnsi="Times New Roman" w:cs="Times New Roman"/>
                <w:color w:val="auto"/>
                <w:sz w:val="20"/>
                <w:szCs w:val="20"/>
              </w:rPr>
              <w:t>C      -0.2180</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5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C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 0.1007</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6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C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-0.2060</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7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O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 -0.4846</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8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 xml:space="preserve">O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-0.3617</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9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-0.1765</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10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-0.3085</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11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C      -0.1987</w:t>
            </w:r>
          </w:p>
          <w:p w:rsidR="00EC5090" w:rsidRPr="00F85C1B" w:rsidRDefault="00EC5090"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   12     C     </w:t>
            </w:r>
            <w:r w:rsidR="00B90689" w:rsidRPr="00F85C1B">
              <w:rPr>
                <w:rFonts w:ascii="Times New Roman" w:hAnsi="Times New Roman" w:cs="Times New Roman"/>
                <w:color w:val="auto"/>
                <w:sz w:val="20"/>
                <w:szCs w:val="20"/>
              </w:rPr>
              <w:t xml:space="preserve"> </w:t>
            </w:r>
            <w:r w:rsidRPr="00F85C1B">
              <w:rPr>
                <w:rFonts w:ascii="Times New Roman" w:hAnsi="Times New Roman" w:cs="Times New Roman"/>
                <w:color w:val="auto"/>
                <w:sz w:val="20"/>
                <w:szCs w:val="20"/>
              </w:rPr>
              <w:t>-0.4656</w:t>
            </w:r>
          </w:p>
          <w:p w:rsidR="00EC5090" w:rsidRPr="00F85C1B" w:rsidRDefault="00EC5090" w:rsidP="00F6022E">
            <w:pPr>
              <w:adjustRightInd w:val="0"/>
              <w:snapToGrid w:val="0"/>
              <w:jc w:val="both"/>
              <w:cnfStyle w:val="000000100000"/>
              <w:rPr>
                <w:color w:val="auto"/>
                <w:sz w:val="20"/>
                <w:szCs w:val="20"/>
              </w:rPr>
            </w:pPr>
          </w:p>
        </w:tc>
        <w:tc>
          <w:tcPr>
            <w:tcW w:w="1633" w:type="pct"/>
            <w:shd w:val="clear" w:color="auto" w:fill="FFFFFF" w:themeFill="background1"/>
          </w:tcPr>
          <w:p w:rsidR="00F16826" w:rsidRPr="00F85C1B" w:rsidRDefault="00F16826" w:rsidP="00F6022E">
            <w:pPr>
              <w:pStyle w:val="PlainText"/>
              <w:adjustRightInd w:val="0"/>
              <w:snapToGrid w:val="0"/>
              <w:jc w:val="both"/>
              <w:cnfStyle w:val="000000100000"/>
              <w:rPr>
                <w:rFonts w:ascii="Times New Roman" w:hAnsi="Times New Roman" w:cs="Times New Roman"/>
                <w:color w:val="auto"/>
                <w:sz w:val="20"/>
                <w:szCs w:val="20"/>
              </w:rPr>
            </w:pPr>
            <w:r w:rsidRPr="00F85C1B">
              <w:rPr>
                <w:rFonts w:ascii="Times New Roman" w:hAnsi="Times New Roman" w:cs="Times New Roman"/>
                <w:color w:val="auto"/>
                <w:sz w:val="20"/>
                <w:szCs w:val="20"/>
              </w:rPr>
              <w:t xml:space="preserve">No.  type  charge  </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-0.2829</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2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0.1004</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3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0.2460</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4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-0.2161</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5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0.0937</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6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-0.1286</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7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O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-0.3558</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8  </w:t>
            </w:r>
            <w:r w:rsidR="00EB2812"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-0.1767</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12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O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-0.4788</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13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 0.0124</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14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O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-0.5370</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15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-0.3272</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16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-0.0525</w:t>
            </w:r>
          </w:p>
          <w:p w:rsidR="00962042" w:rsidRPr="00164036" w:rsidRDefault="00EC5090" w:rsidP="00F6022E">
            <w:pPr>
              <w:pStyle w:val="PlainText"/>
              <w:adjustRightInd w:val="0"/>
              <w:snapToGrid w:val="0"/>
              <w:jc w:val="both"/>
              <w:cnfStyle w:val="000000100000"/>
              <w:rPr>
                <w:rFonts w:asciiTheme="majorBidi" w:eastAsiaTheme="minorEastAsia" w:hAnsiTheme="majorBidi" w:cstheme="majorBidi" w:hint="eastAsia"/>
                <w:color w:val="auto"/>
                <w:sz w:val="20"/>
                <w:szCs w:val="20"/>
                <w:lang w:eastAsia="zh-CN"/>
              </w:rPr>
            </w:pPr>
            <w:r w:rsidRPr="00F85C1B">
              <w:rPr>
                <w:rFonts w:asciiTheme="majorBidi" w:hAnsiTheme="majorBidi" w:cstheme="majorBidi"/>
                <w:color w:val="auto"/>
                <w:sz w:val="20"/>
                <w:szCs w:val="20"/>
              </w:rPr>
              <w:t xml:space="preserve">17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 xml:space="preserve">C  </w:t>
            </w:r>
            <w:r w:rsidR="00497019" w:rsidRPr="00F85C1B">
              <w:rPr>
                <w:rFonts w:asciiTheme="majorBidi" w:hAnsiTheme="majorBidi" w:cstheme="majorBidi"/>
                <w:color w:val="auto"/>
                <w:sz w:val="20"/>
                <w:szCs w:val="20"/>
              </w:rPr>
              <w:t xml:space="preserve">   </w:t>
            </w:r>
            <w:r w:rsidRPr="00F85C1B">
              <w:rPr>
                <w:rFonts w:asciiTheme="majorBidi" w:hAnsiTheme="majorBidi" w:cstheme="majorBidi"/>
                <w:color w:val="auto"/>
                <w:sz w:val="20"/>
                <w:szCs w:val="20"/>
              </w:rPr>
              <w:t>-0.3859</w:t>
            </w:r>
          </w:p>
        </w:tc>
        <w:tc>
          <w:tcPr>
            <w:tcW w:w="1038" w:type="pct"/>
            <w:shd w:val="clear" w:color="auto" w:fill="FFFFFF" w:themeFill="background1"/>
          </w:tcPr>
          <w:p w:rsidR="00F16826" w:rsidRPr="00F6022E" w:rsidRDefault="00F6022E" w:rsidP="00F6022E">
            <w:pPr>
              <w:pStyle w:val="PlainText"/>
              <w:adjustRightInd w:val="0"/>
              <w:snapToGrid w:val="0"/>
              <w:jc w:val="both"/>
              <w:cnfStyle w:val="000000100000"/>
              <w:rPr>
                <w:rFonts w:ascii="Times New Roman" w:eastAsiaTheme="minorEastAsia" w:hAnsi="Times New Roman" w:cs="Times New Roman" w:hint="eastAsia"/>
                <w:color w:val="auto"/>
                <w:sz w:val="20"/>
                <w:szCs w:val="20"/>
                <w:lang w:eastAsia="zh-CN"/>
              </w:rPr>
            </w:pPr>
            <w:r>
              <w:rPr>
                <w:rFonts w:ascii="Times New Roman" w:hAnsi="Times New Roman" w:cs="Times New Roman"/>
                <w:color w:val="auto"/>
                <w:sz w:val="20"/>
                <w:szCs w:val="20"/>
              </w:rPr>
              <w:t xml:space="preserve">No.  type  charge </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1     C    -0.0160</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2     C     0.0080</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3     C    -0.2565 </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4     C   -0.2448</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5     C    0.1247</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6     C    0.2106</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7     O   -0.4849</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 8     O   -0.3632</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14    C   -0.2805</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 xml:space="preserve">17    C   -0.2217 </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19    O   -0.4830</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20    O   -0.3617</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23    C   -0.4622</w:t>
            </w:r>
          </w:p>
          <w:p w:rsidR="00EC5090" w:rsidRPr="00F85C1B" w:rsidRDefault="00EC5090" w:rsidP="00F6022E">
            <w:pPr>
              <w:pStyle w:val="PlainText"/>
              <w:adjustRightInd w:val="0"/>
              <w:snapToGrid w:val="0"/>
              <w:jc w:val="both"/>
              <w:cnfStyle w:val="000000100000"/>
              <w:rPr>
                <w:rFonts w:asciiTheme="majorBidi" w:hAnsiTheme="majorBidi" w:cstheme="majorBidi"/>
                <w:color w:val="auto"/>
                <w:sz w:val="20"/>
                <w:szCs w:val="20"/>
              </w:rPr>
            </w:pPr>
            <w:r w:rsidRPr="00F85C1B">
              <w:rPr>
                <w:rFonts w:asciiTheme="majorBidi" w:hAnsiTheme="majorBidi" w:cstheme="majorBidi"/>
                <w:color w:val="auto"/>
                <w:sz w:val="20"/>
                <w:szCs w:val="20"/>
              </w:rPr>
              <w:t>24    C   -0.4981</w:t>
            </w:r>
          </w:p>
        </w:tc>
      </w:tr>
    </w:tbl>
    <w:p w:rsidR="00EC5090" w:rsidRPr="00F85C1B" w:rsidRDefault="00EC5090" w:rsidP="00F6022E">
      <w:pPr>
        <w:adjustRightInd w:val="0"/>
        <w:snapToGrid w:val="0"/>
        <w:spacing w:after="0" w:line="240" w:lineRule="auto"/>
        <w:jc w:val="both"/>
        <w:rPr>
          <w:rFonts w:hint="eastAsia"/>
          <w:sz w:val="20"/>
          <w:szCs w:val="20"/>
          <w:lang w:eastAsia="zh-CN"/>
        </w:rPr>
      </w:pPr>
    </w:p>
    <w:p w:rsidR="007D2F1E" w:rsidRDefault="007D2F1E" w:rsidP="00F6022E">
      <w:pPr>
        <w:autoSpaceDE w:val="0"/>
        <w:autoSpaceDN w:val="0"/>
        <w:adjustRightInd w:val="0"/>
        <w:snapToGrid w:val="0"/>
        <w:spacing w:after="0" w:line="240" w:lineRule="auto"/>
        <w:jc w:val="both"/>
        <w:rPr>
          <w:rFonts w:ascii="Times New Roman" w:hAnsi="Times New Roman" w:cs="Times New Roman"/>
          <w:sz w:val="20"/>
          <w:szCs w:val="20"/>
        </w:rPr>
        <w:sectPr w:rsidR="007D2F1E" w:rsidSect="003E1078">
          <w:type w:val="continuous"/>
          <w:pgSz w:w="12240" w:h="15840" w:code="1"/>
          <w:pgMar w:top="1440" w:right="1440" w:bottom="1440" w:left="1440" w:header="720" w:footer="720" w:gutter="0"/>
          <w:cols w:space="708"/>
          <w:docGrid w:linePitch="360"/>
        </w:sectPr>
      </w:pPr>
    </w:p>
    <w:p w:rsidR="00EC5090" w:rsidRPr="003176E1" w:rsidRDefault="00A216D2" w:rsidP="00F6022E">
      <w:pPr>
        <w:autoSpaceDE w:val="0"/>
        <w:autoSpaceDN w:val="0"/>
        <w:adjustRightInd w:val="0"/>
        <w:snapToGrid w:val="0"/>
        <w:spacing w:after="0" w:line="240" w:lineRule="auto"/>
        <w:ind w:firstLine="426"/>
        <w:jc w:val="both"/>
        <w:rPr>
          <w:rFonts w:asciiTheme="majorBidi" w:hAnsiTheme="majorBidi" w:cstheme="majorBidi"/>
          <w:sz w:val="20"/>
          <w:szCs w:val="20"/>
        </w:rPr>
      </w:pPr>
      <w:r w:rsidRPr="003176E1">
        <w:rPr>
          <w:rFonts w:ascii="Times New Roman" w:hAnsi="Times New Roman" w:cs="Times New Roman"/>
          <w:sz w:val="20"/>
          <w:szCs w:val="20"/>
        </w:rPr>
        <w:lastRenderedPageBreak/>
        <w:t xml:space="preserve">It was noted that dihydroeugenol </w:t>
      </w:r>
      <w:r w:rsidRPr="003176E1">
        <w:rPr>
          <w:rFonts w:ascii="Times New Roman" w:hAnsi="Times New Roman" w:cs="Times New Roman"/>
          <w:b/>
          <w:bCs/>
          <w:sz w:val="20"/>
          <w:szCs w:val="20"/>
        </w:rPr>
        <w:t>2</w:t>
      </w:r>
      <w:r w:rsidRPr="003176E1">
        <w:rPr>
          <w:rFonts w:ascii="Times New Roman" w:hAnsi="Times New Roman" w:cs="Times New Roman"/>
          <w:sz w:val="20"/>
          <w:szCs w:val="20"/>
        </w:rPr>
        <w:t xml:space="preserve"> less active scavenger than eugerol </w:t>
      </w:r>
      <w:r w:rsidRPr="003176E1">
        <w:rPr>
          <w:rFonts w:ascii="Times New Roman" w:hAnsi="Times New Roman" w:cs="Times New Roman"/>
          <w:b/>
          <w:bCs/>
          <w:sz w:val="20"/>
          <w:szCs w:val="20"/>
        </w:rPr>
        <w:t>1</w:t>
      </w:r>
      <w:r w:rsidRPr="003176E1">
        <w:rPr>
          <w:rFonts w:ascii="Times New Roman" w:hAnsi="Times New Roman" w:cs="Times New Roman"/>
          <w:sz w:val="20"/>
          <w:szCs w:val="20"/>
        </w:rPr>
        <w:t>, because</w:t>
      </w:r>
      <w:r w:rsidR="00F8395C">
        <w:rPr>
          <w:rFonts w:ascii="Times New Roman" w:hAnsi="Times New Roman" w:cs="Times New Roman"/>
          <w:sz w:val="20"/>
          <w:szCs w:val="20"/>
        </w:rPr>
        <w:t xml:space="preserve"> </w:t>
      </w:r>
      <w:r w:rsidRPr="003176E1">
        <w:rPr>
          <w:rFonts w:ascii="Times New Roman" w:hAnsi="Times New Roman" w:cs="Times New Roman"/>
          <w:sz w:val="20"/>
          <w:szCs w:val="20"/>
        </w:rPr>
        <w:t xml:space="preserve">compound </w:t>
      </w:r>
      <w:r w:rsidRPr="003176E1">
        <w:rPr>
          <w:rFonts w:ascii="Times New Roman" w:hAnsi="Times New Roman" w:cs="Times New Roman"/>
          <w:b/>
          <w:bCs/>
          <w:sz w:val="20"/>
          <w:szCs w:val="20"/>
        </w:rPr>
        <w:t>1</w:t>
      </w:r>
      <w:r w:rsidRPr="003176E1">
        <w:rPr>
          <w:rFonts w:ascii="Times New Roman" w:hAnsi="Times New Roman" w:cs="Times New Roman"/>
          <w:sz w:val="20"/>
          <w:szCs w:val="20"/>
        </w:rPr>
        <w:t xml:space="preserve"> has allyl substuent in para position</w:t>
      </w:r>
      <w:r w:rsidRPr="003176E1">
        <w:rPr>
          <w:rFonts w:ascii="Times New Roman" w:hAnsi="Times New Roman" w:cs="Times New Roman"/>
          <w:b/>
          <w:bCs/>
          <w:sz w:val="20"/>
          <w:szCs w:val="20"/>
        </w:rPr>
        <w:t xml:space="preserve"> </w:t>
      </w:r>
      <w:r w:rsidRPr="003176E1">
        <w:rPr>
          <w:rFonts w:ascii="Times New Roman" w:hAnsi="Times New Roman" w:cs="Times New Roman"/>
          <w:sz w:val="20"/>
          <w:szCs w:val="20"/>
        </w:rPr>
        <w:t>to hydroxyl group,</w:t>
      </w:r>
      <w:r w:rsidRPr="003176E1">
        <w:rPr>
          <w:rFonts w:ascii="Times New Roman" w:hAnsi="Times New Roman" w:cs="Times New Roman"/>
          <w:b/>
          <w:bCs/>
          <w:sz w:val="20"/>
          <w:szCs w:val="20"/>
        </w:rPr>
        <w:t xml:space="preserve"> </w:t>
      </w:r>
      <w:r w:rsidRPr="003176E1">
        <w:rPr>
          <w:rFonts w:ascii="Times New Roman" w:hAnsi="Times New Roman" w:cs="Times New Roman"/>
          <w:sz w:val="20"/>
          <w:szCs w:val="20"/>
        </w:rPr>
        <w:t>while the introduction of another hydroxyl group like a hydroxymethyl moiety (CH</w:t>
      </w:r>
      <w:r w:rsidRPr="003176E1">
        <w:rPr>
          <w:rFonts w:ascii="Times New Roman" w:hAnsi="Times New Roman" w:cs="Times New Roman"/>
          <w:sz w:val="20"/>
          <w:szCs w:val="20"/>
          <w:vertAlign w:val="subscript"/>
        </w:rPr>
        <w:t>2</w:t>
      </w:r>
      <w:r w:rsidRPr="003176E1">
        <w:rPr>
          <w:rFonts w:ascii="Times New Roman" w:hAnsi="Times New Roman" w:cs="Times New Roman"/>
          <w:sz w:val="20"/>
          <w:szCs w:val="20"/>
        </w:rPr>
        <w:t xml:space="preserve">OH) in compound </w:t>
      </w:r>
      <w:r w:rsidRPr="003176E1">
        <w:rPr>
          <w:rFonts w:ascii="Times New Roman" w:hAnsi="Times New Roman" w:cs="Times New Roman"/>
          <w:b/>
          <w:bCs/>
          <w:sz w:val="20"/>
          <w:szCs w:val="20"/>
        </w:rPr>
        <w:t>3</w:t>
      </w:r>
      <w:r w:rsidRPr="003176E1">
        <w:rPr>
          <w:rFonts w:ascii="Times New Roman" w:hAnsi="Times New Roman" w:cs="Times New Roman"/>
          <w:sz w:val="20"/>
          <w:szCs w:val="20"/>
        </w:rPr>
        <w:t xml:space="preserve"> enhanced antioxidant capacity. It is known that </w:t>
      </w:r>
      <w:r w:rsidRPr="003176E1">
        <w:rPr>
          <w:rFonts w:ascii="Times New Roman" w:hAnsi="Times New Roman" w:cs="Times New Roman"/>
          <w:sz w:val="20"/>
          <w:szCs w:val="20"/>
        </w:rPr>
        <w:lastRenderedPageBreak/>
        <w:t xml:space="preserve">polimeric or dimeric phenols (comp. </w:t>
      </w:r>
      <w:r w:rsidRPr="003176E1">
        <w:rPr>
          <w:rFonts w:ascii="Times New Roman" w:hAnsi="Times New Roman" w:cs="Times New Roman"/>
          <w:b/>
          <w:bCs/>
          <w:sz w:val="20"/>
          <w:szCs w:val="20"/>
        </w:rPr>
        <w:t>4</w:t>
      </w:r>
      <w:r w:rsidRPr="003176E1">
        <w:rPr>
          <w:rFonts w:ascii="Times New Roman" w:hAnsi="Times New Roman" w:cs="Times New Roman"/>
          <w:sz w:val="20"/>
          <w:szCs w:val="20"/>
        </w:rPr>
        <w:t>) have a higher antioxidant (antiradical) activity than</w:t>
      </w:r>
      <w:r w:rsidRPr="003176E1">
        <w:rPr>
          <w:rFonts w:asciiTheme="majorBidi" w:hAnsiTheme="majorBidi" w:cstheme="majorBidi"/>
          <w:sz w:val="20"/>
          <w:szCs w:val="20"/>
        </w:rPr>
        <w:t xml:space="preserve"> monophenols (comp. </w:t>
      </w:r>
      <w:r w:rsidRPr="003176E1">
        <w:rPr>
          <w:rFonts w:asciiTheme="majorBidi" w:hAnsiTheme="majorBidi" w:cstheme="majorBidi"/>
          <w:b/>
          <w:bCs/>
          <w:sz w:val="20"/>
          <w:szCs w:val="20"/>
        </w:rPr>
        <w:t>1</w:t>
      </w:r>
      <w:r w:rsidRPr="003176E1">
        <w:rPr>
          <w:rFonts w:asciiTheme="majorBidi" w:hAnsiTheme="majorBidi" w:cstheme="majorBidi"/>
          <w:sz w:val="20"/>
          <w:szCs w:val="20"/>
        </w:rPr>
        <w:t xml:space="preserve">, </w:t>
      </w:r>
      <w:r w:rsidRPr="003176E1">
        <w:rPr>
          <w:rFonts w:asciiTheme="majorBidi" w:hAnsiTheme="majorBidi" w:cstheme="majorBidi"/>
          <w:b/>
          <w:bCs/>
          <w:sz w:val="20"/>
          <w:szCs w:val="20"/>
        </w:rPr>
        <w:t>2</w:t>
      </w:r>
      <w:r w:rsidR="0074043E">
        <w:rPr>
          <w:rFonts w:asciiTheme="majorBidi" w:hAnsiTheme="majorBidi" w:cstheme="majorBidi"/>
          <w:b/>
          <w:bCs/>
          <w:sz w:val="20"/>
          <w:szCs w:val="20"/>
        </w:rPr>
        <w:t xml:space="preserve"> </w:t>
      </w:r>
      <w:r w:rsidRPr="003176E1">
        <w:rPr>
          <w:rFonts w:asciiTheme="majorBidi" w:hAnsiTheme="majorBidi" w:cstheme="majorBidi"/>
          <w:b/>
          <w:bCs/>
          <w:sz w:val="20"/>
          <w:szCs w:val="20"/>
        </w:rPr>
        <w:t>&amp;3</w:t>
      </w:r>
      <w:r w:rsidRPr="003176E1">
        <w:rPr>
          <w:rFonts w:asciiTheme="majorBidi" w:hAnsiTheme="majorBidi" w:cstheme="majorBidi"/>
          <w:sz w:val="20"/>
          <w:szCs w:val="20"/>
        </w:rPr>
        <w:t>). These results suggest that bulky substituents are necessary at the neighboring position of the hydroxyl group in eugenol.</w:t>
      </w:r>
    </w:p>
    <w:p w:rsidR="00DA2C25" w:rsidRPr="003176E1" w:rsidRDefault="00DA2C25" w:rsidP="00F6022E">
      <w:pPr>
        <w:autoSpaceDE w:val="0"/>
        <w:autoSpaceDN w:val="0"/>
        <w:adjustRightInd w:val="0"/>
        <w:snapToGrid w:val="0"/>
        <w:spacing w:after="0" w:line="240" w:lineRule="auto"/>
        <w:jc w:val="both"/>
        <w:rPr>
          <w:rFonts w:ascii="Times New Roman" w:hAnsi="Times New Roman" w:cs="Times New Roman"/>
          <w:b/>
          <w:bCs/>
          <w:sz w:val="20"/>
          <w:szCs w:val="20"/>
        </w:rPr>
      </w:pPr>
    </w:p>
    <w:p w:rsidR="007C0DAF" w:rsidRPr="003176E1" w:rsidRDefault="00842438" w:rsidP="00F6022E">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4. </w:t>
      </w:r>
      <w:r w:rsidR="00CE68E5" w:rsidRPr="003176E1">
        <w:rPr>
          <w:rFonts w:ascii="Times New Roman" w:hAnsi="Times New Roman" w:cs="Times New Roman"/>
          <w:b/>
          <w:bCs/>
          <w:sz w:val="20"/>
          <w:szCs w:val="20"/>
        </w:rPr>
        <w:t>Conclusion</w:t>
      </w:r>
    </w:p>
    <w:p w:rsidR="00377246" w:rsidRDefault="00F8395C" w:rsidP="00F6022E">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4043E">
        <w:rPr>
          <w:rFonts w:ascii="Times New Roman" w:eastAsia="Times New Roman" w:hAnsi="Times New Roman" w:cs="Times New Roman"/>
          <w:color w:val="000000"/>
          <w:sz w:val="20"/>
          <w:szCs w:val="20"/>
        </w:rPr>
        <w:t xml:space="preserve">        </w:t>
      </w:r>
      <w:r w:rsidR="0074043E" w:rsidRPr="003176E1">
        <w:rPr>
          <w:rFonts w:ascii="Times New Roman" w:eastAsia="Times New Roman" w:hAnsi="Times New Roman" w:cs="Times New Roman"/>
          <w:color w:val="000000"/>
          <w:sz w:val="20"/>
          <w:szCs w:val="20"/>
        </w:rPr>
        <w:t xml:space="preserve">Through </w:t>
      </w:r>
      <w:r w:rsidR="0074043E" w:rsidRPr="003176E1">
        <w:rPr>
          <w:rFonts w:ascii="Times New Roman" w:hAnsi="Times New Roman" w:cs="Times New Roman"/>
          <w:color w:val="000000"/>
          <w:sz w:val="20"/>
          <w:szCs w:val="20"/>
        </w:rPr>
        <w:t>PM6</w:t>
      </w:r>
      <w:r w:rsidR="0074043E" w:rsidRPr="003176E1">
        <w:rPr>
          <w:rFonts w:ascii="Times New Roman" w:eastAsia="Times New Roman" w:hAnsi="Times New Roman" w:cs="Times New Roman"/>
          <w:color w:val="000000"/>
          <w:sz w:val="20"/>
          <w:szCs w:val="20"/>
        </w:rPr>
        <w:t xml:space="preserve"> semi-empirical</w:t>
      </w:r>
      <w:r w:rsidR="0074043E" w:rsidRPr="003176E1">
        <w:rPr>
          <w:rFonts w:ascii="Times New Roman" w:hAnsi="Times New Roman" w:cs="Times New Roman"/>
          <w:color w:val="000000"/>
          <w:sz w:val="20"/>
          <w:szCs w:val="20"/>
        </w:rPr>
        <w:t xml:space="preserve"> </w:t>
      </w:r>
      <w:r w:rsidR="0074043E" w:rsidRPr="003176E1">
        <w:rPr>
          <w:rFonts w:ascii="Times New Roman" w:eastAsia="Times New Roman" w:hAnsi="Times New Roman" w:cs="Times New Roman"/>
          <w:color w:val="000000"/>
          <w:sz w:val="20"/>
          <w:szCs w:val="20"/>
        </w:rPr>
        <w:t>quantum chemical calculations</w:t>
      </w:r>
      <w:r w:rsidR="0074043E" w:rsidRPr="003176E1">
        <w:rPr>
          <w:rFonts w:ascii="Times New Roman" w:hAnsi="Times New Roman" w:cs="Times New Roman"/>
          <w:color w:val="000000"/>
          <w:sz w:val="20"/>
          <w:szCs w:val="20"/>
        </w:rPr>
        <w:t>,</w:t>
      </w:r>
      <w:r w:rsidR="0074043E" w:rsidRPr="003176E1">
        <w:rPr>
          <w:rFonts w:ascii="Times New Roman" w:eastAsia="Times New Roman" w:hAnsi="Times New Roman" w:cs="Times New Roman"/>
          <w:color w:val="000000"/>
          <w:sz w:val="20"/>
          <w:szCs w:val="20"/>
        </w:rPr>
        <w:t xml:space="preserve"> a correlation between parameters related to structure of some </w:t>
      </w:r>
      <w:r w:rsidR="0074043E" w:rsidRPr="003176E1">
        <w:rPr>
          <w:rFonts w:ascii="Times New Roman" w:hAnsi="Times New Roman" w:cs="Times New Roman"/>
          <w:color w:val="000000"/>
          <w:sz w:val="20"/>
          <w:szCs w:val="20"/>
        </w:rPr>
        <w:t>eugerol</w:t>
      </w:r>
      <w:r w:rsidR="0074043E" w:rsidRPr="003176E1">
        <w:rPr>
          <w:rFonts w:ascii="Times New Roman" w:eastAsia="Times New Roman" w:hAnsi="Times New Roman" w:cs="Times New Roman"/>
          <w:color w:val="000000"/>
          <w:sz w:val="20"/>
          <w:szCs w:val="20"/>
        </w:rPr>
        <w:t xml:space="preserve"> derivatives and their ability </w:t>
      </w:r>
      <w:r w:rsidR="0074043E" w:rsidRPr="003176E1">
        <w:rPr>
          <w:rFonts w:ascii="Times New Roman" w:hAnsi="Times New Roman" w:cs="Times New Roman"/>
          <w:color w:val="000000"/>
          <w:sz w:val="20"/>
          <w:szCs w:val="20"/>
        </w:rPr>
        <w:t xml:space="preserve">as anti-oxidant activity </w:t>
      </w:r>
      <w:r w:rsidR="0074043E" w:rsidRPr="003176E1">
        <w:rPr>
          <w:rFonts w:ascii="Times New Roman" w:eastAsia="Times New Roman" w:hAnsi="Times New Roman" w:cs="Times New Roman"/>
          <w:color w:val="000000"/>
          <w:sz w:val="20"/>
          <w:szCs w:val="20"/>
        </w:rPr>
        <w:t>could be established.</w:t>
      </w:r>
      <w:r w:rsidR="0074043E">
        <w:rPr>
          <w:rFonts w:ascii="Times New Roman" w:eastAsia="Times New Roman" w:hAnsi="Times New Roman" w:cs="Times New Roman"/>
          <w:color w:val="000000"/>
          <w:sz w:val="20"/>
          <w:szCs w:val="20"/>
        </w:rPr>
        <w:t xml:space="preserve"> </w:t>
      </w:r>
    </w:p>
    <w:p w:rsidR="0074043E" w:rsidRDefault="00377246"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NewRoman" w:hAnsi="TimesNewRoman" w:cs="TimesNewRoman"/>
          <w:sz w:val="20"/>
          <w:szCs w:val="20"/>
        </w:rPr>
        <w:t xml:space="preserve">         </w:t>
      </w:r>
      <w:r w:rsidR="0074043E" w:rsidRPr="003176E1">
        <w:rPr>
          <w:rFonts w:ascii="TimesNewRoman" w:hAnsi="TimesNewRoman" w:cs="TimesNewRoman"/>
          <w:sz w:val="20"/>
          <w:szCs w:val="20"/>
        </w:rPr>
        <w:t>The relative stability of the radical forms depends on specific positions, as phenoxyl radical, and contributes to the resonance effect.</w:t>
      </w:r>
      <w:r w:rsidR="0074043E">
        <w:rPr>
          <w:rFonts w:ascii="TimesNewRoman" w:hAnsi="TimesNewRoman" w:cs="TimesNewRoman"/>
          <w:sz w:val="20"/>
          <w:szCs w:val="20"/>
        </w:rPr>
        <w:t xml:space="preserve"> </w:t>
      </w:r>
      <w:r w:rsidR="0074043E" w:rsidRPr="003176E1">
        <w:rPr>
          <w:rFonts w:ascii="Times New Roman" w:eastAsia="Times New Roman" w:hAnsi="Times New Roman" w:cs="Times New Roman"/>
          <w:sz w:val="20"/>
          <w:szCs w:val="20"/>
        </w:rPr>
        <w:t>The</w:t>
      </w:r>
      <w:r w:rsidR="0074043E" w:rsidRPr="003176E1">
        <w:rPr>
          <w:rFonts w:ascii="Times New Roman" w:hAnsi="Times New Roman" w:cs="Times New Roman"/>
          <w:color w:val="000000"/>
          <w:sz w:val="20"/>
          <w:szCs w:val="20"/>
        </w:rPr>
        <w:t xml:space="preserve"> anti-oxidant activity</w:t>
      </w:r>
      <w:r w:rsidR="0074043E" w:rsidRPr="003176E1">
        <w:rPr>
          <w:rFonts w:ascii="Times New Roman" w:hAnsi="Times New Roman" w:cs="Times New Roman"/>
          <w:sz w:val="20"/>
          <w:szCs w:val="20"/>
        </w:rPr>
        <w:t xml:space="preserve"> </w:t>
      </w:r>
      <w:r w:rsidR="0074043E" w:rsidRPr="003176E1">
        <w:rPr>
          <w:rFonts w:ascii="Times New Roman" w:eastAsia="Times New Roman" w:hAnsi="Times New Roman" w:cs="Times New Roman"/>
          <w:sz w:val="20"/>
          <w:szCs w:val="20"/>
        </w:rPr>
        <w:t>of</w:t>
      </w:r>
      <w:r w:rsidR="0074043E">
        <w:rPr>
          <w:rFonts w:ascii="Times New Roman" w:eastAsia="Times New Roman" w:hAnsi="Times New Roman" w:cs="Times New Roman"/>
          <w:sz w:val="20"/>
          <w:szCs w:val="20"/>
        </w:rPr>
        <w:t xml:space="preserve"> </w:t>
      </w:r>
      <w:r w:rsidR="0074043E" w:rsidRPr="003176E1">
        <w:rPr>
          <w:rFonts w:ascii="Times New Roman" w:hAnsi="Times New Roman" w:cs="Times New Roman"/>
          <w:sz w:val="20"/>
          <w:szCs w:val="20"/>
        </w:rPr>
        <w:t xml:space="preserve">eugerol </w:t>
      </w:r>
      <w:r w:rsidR="0074043E" w:rsidRPr="003176E1">
        <w:rPr>
          <w:rFonts w:ascii="Times New Roman" w:eastAsia="Times New Roman" w:hAnsi="Times New Roman" w:cs="Times New Roman"/>
          <w:sz w:val="20"/>
          <w:szCs w:val="20"/>
        </w:rPr>
        <w:t>derivatives obtained experimentally increase with the increased in E</w:t>
      </w:r>
      <w:r w:rsidR="0074043E" w:rsidRPr="003176E1">
        <w:rPr>
          <w:rFonts w:ascii="Times New Roman" w:eastAsia="Times New Roman" w:hAnsi="Times New Roman" w:cs="Times New Roman"/>
          <w:sz w:val="20"/>
          <w:szCs w:val="20"/>
          <w:vertAlign w:val="subscript"/>
        </w:rPr>
        <w:t>HOMO</w:t>
      </w:r>
      <w:r w:rsidR="0074043E" w:rsidRPr="003176E1">
        <w:rPr>
          <w:rFonts w:ascii="Times New Roman" w:eastAsia="Times New Roman" w:hAnsi="Times New Roman" w:cs="Times New Roman"/>
          <w:sz w:val="20"/>
          <w:szCs w:val="20"/>
        </w:rPr>
        <w:t xml:space="preserve">, and </w:t>
      </w:r>
      <w:r w:rsidR="0074043E" w:rsidRPr="003176E1">
        <w:rPr>
          <w:rFonts w:ascii="Times New Roman" w:hAnsi="Times New Roman" w:cs="Times New Roman"/>
          <w:sz w:val="20"/>
          <w:szCs w:val="20"/>
        </w:rPr>
        <w:t xml:space="preserve">decreased in </w:t>
      </w:r>
      <w:r w:rsidR="0074043E" w:rsidRPr="003176E1">
        <w:rPr>
          <w:rFonts w:ascii="Times New Roman" w:eastAsia="Times New Roman" w:hAnsi="Times New Roman" w:cs="Times New Roman"/>
          <w:sz w:val="20"/>
          <w:szCs w:val="20"/>
        </w:rPr>
        <w:t>the energy of the gap (</w:t>
      </w:r>
      <w:r w:rsidR="0074043E" w:rsidRPr="003176E1">
        <w:rPr>
          <w:rFonts w:ascii="Times New Roman" w:eastAsia="TimesNewRoman" w:hAnsi="Times New Roman" w:cs="Times New Roman"/>
          <w:sz w:val="20"/>
          <w:szCs w:val="20"/>
        </w:rPr>
        <w:t>∆</w:t>
      </w:r>
      <w:r w:rsidR="0074043E" w:rsidRPr="003176E1">
        <w:rPr>
          <w:rFonts w:ascii="Times New Roman" w:hAnsi="Times New Roman" w:cs="Times New Roman"/>
          <w:sz w:val="20"/>
          <w:szCs w:val="20"/>
        </w:rPr>
        <w:t xml:space="preserve">E), dissoeugerol have higher antioxidant activities than that of the monomers, </w:t>
      </w:r>
      <w:r w:rsidR="0074043E" w:rsidRPr="003176E1">
        <w:rPr>
          <w:rFonts w:ascii="Times New Roman" w:eastAsia="Times New Roman" w:hAnsi="Times New Roman" w:cs="Times New Roman"/>
          <w:sz w:val="20"/>
          <w:szCs w:val="20"/>
        </w:rPr>
        <w:t>because it had the highest HOMO energy and low (</w:t>
      </w:r>
      <w:r w:rsidR="0074043E" w:rsidRPr="003176E1">
        <w:rPr>
          <w:rFonts w:ascii="Times New Roman" w:eastAsia="TimesNewRoman" w:hAnsi="Times New Roman" w:cs="Times New Roman"/>
          <w:sz w:val="20"/>
          <w:szCs w:val="20"/>
        </w:rPr>
        <w:t>∆</w:t>
      </w:r>
      <w:r w:rsidR="0074043E" w:rsidRPr="003176E1">
        <w:rPr>
          <w:rFonts w:ascii="Times New Roman" w:eastAsia="Times New Roman" w:hAnsi="Times New Roman" w:cs="Times New Roman"/>
          <w:sz w:val="20"/>
          <w:szCs w:val="20"/>
        </w:rPr>
        <w:t>E) values, and it</w:t>
      </w:r>
      <w:r w:rsidR="0074043E" w:rsidRPr="006C6987">
        <w:rPr>
          <w:rFonts w:ascii="Times New Roman" w:eastAsia="Times New Roman" w:hAnsi="Times New Roman" w:cs="Times New Roman"/>
          <w:sz w:val="20"/>
          <w:szCs w:val="20"/>
        </w:rPr>
        <w:t xml:space="preserve"> </w:t>
      </w:r>
      <w:r w:rsidR="0074043E" w:rsidRPr="003176E1">
        <w:rPr>
          <w:rFonts w:ascii="Times New Roman" w:eastAsia="Times New Roman" w:hAnsi="Times New Roman" w:cs="Times New Roman"/>
          <w:sz w:val="20"/>
          <w:szCs w:val="20"/>
        </w:rPr>
        <w:t xml:space="preserve">was most capable of </w:t>
      </w:r>
      <w:r w:rsidR="0074043E" w:rsidRPr="003176E1">
        <w:rPr>
          <w:rFonts w:ascii="Times New Roman" w:hAnsi="Times New Roman" w:cs="Times New Roman"/>
          <w:sz w:val="20"/>
          <w:szCs w:val="20"/>
        </w:rPr>
        <w:t>free radical scavenger</w:t>
      </w:r>
      <w:r w:rsidR="0074043E" w:rsidRPr="003176E1">
        <w:rPr>
          <w:rFonts w:ascii="Times New Roman" w:eastAsia="Times New Roman" w:hAnsi="Times New Roman" w:cs="Times New Roman"/>
          <w:sz w:val="20"/>
          <w:szCs w:val="20"/>
        </w:rPr>
        <w:t>.</w:t>
      </w:r>
      <w:r w:rsidR="0074043E" w:rsidRPr="003176E1">
        <w:rPr>
          <w:rFonts w:ascii="Times New Roman" w:eastAsia="Times New Roman" w:hAnsi="Times New Roman" w:cs="Times New Roman"/>
          <w:color w:val="000000"/>
          <w:sz w:val="20"/>
          <w:szCs w:val="20"/>
        </w:rPr>
        <w:t xml:space="preserve"> Comparison of theoretical and experimental data exhibit good correlation confirming the reliability of the method employed here.</w:t>
      </w:r>
      <w:r w:rsidR="0074043E">
        <w:rPr>
          <w:rFonts w:ascii="Times New Roman" w:eastAsia="Times New Roman" w:hAnsi="Times New Roman" w:cs="Times New Roman"/>
          <w:color w:val="000000"/>
          <w:sz w:val="20"/>
          <w:szCs w:val="20"/>
        </w:rPr>
        <w:t xml:space="preserve"> </w:t>
      </w:r>
      <w:r w:rsidR="0074043E" w:rsidRPr="003176E1">
        <w:rPr>
          <w:rFonts w:ascii="Times New Roman" w:hAnsi="Times New Roman" w:cs="Times New Roman"/>
          <w:sz w:val="20"/>
          <w:szCs w:val="20"/>
        </w:rPr>
        <w:t>The results lead to the conclusion that eugerol derivatives could be used as a model for the design of more active compounds with higher antioxidant potency</w:t>
      </w:r>
      <w:r>
        <w:rPr>
          <w:rFonts w:ascii="Times New Roman" w:hAnsi="Times New Roman" w:cs="Times New Roman"/>
          <w:sz w:val="20"/>
          <w:szCs w:val="20"/>
        </w:rPr>
        <w:t>.</w:t>
      </w:r>
    </w:p>
    <w:p w:rsidR="0074043E" w:rsidRPr="007D2F1E" w:rsidRDefault="0074043E" w:rsidP="00F6022E">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p w:rsidR="00D538DB" w:rsidRPr="003176E1" w:rsidRDefault="00D538DB" w:rsidP="00F6022E">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176E1">
        <w:rPr>
          <w:rFonts w:ascii="Times New Roman" w:hAnsi="Times New Roman" w:cs="Times New Roman"/>
          <w:b/>
          <w:bCs/>
          <w:sz w:val="20"/>
          <w:szCs w:val="20"/>
        </w:rPr>
        <w:t>Supplementary Information</w:t>
      </w:r>
    </w:p>
    <w:p w:rsidR="00D538DB" w:rsidRPr="003176E1" w:rsidRDefault="00D538DB" w:rsidP="00F6022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176E1">
        <w:rPr>
          <w:rFonts w:ascii="Times New Roman" w:hAnsi="Times New Roman" w:cs="Times New Roman"/>
          <w:sz w:val="20"/>
          <w:szCs w:val="20"/>
        </w:rPr>
        <w:t>Supplementary information (output results of quantum chemical calculations) is available free of charge, on correspondence to the author on request.</w:t>
      </w:r>
    </w:p>
    <w:p w:rsidR="0074043E" w:rsidRDefault="0074043E" w:rsidP="00F6022E">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p w:rsidR="00D538DB" w:rsidRPr="003176E1" w:rsidRDefault="00D538DB" w:rsidP="00F6022E">
      <w:pPr>
        <w:adjustRightInd w:val="0"/>
        <w:snapToGrid w:val="0"/>
        <w:spacing w:after="0" w:line="240" w:lineRule="auto"/>
        <w:jc w:val="both"/>
        <w:rPr>
          <w:rFonts w:ascii="Times New Roman" w:hAnsi="Times New Roman" w:cs="Times New Roman"/>
          <w:b/>
          <w:bCs/>
          <w:color w:val="000000"/>
          <w:sz w:val="20"/>
          <w:szCs w:val="20"/>
        </w:rPr>
      </w:pPr>
      <w:r w:rsidRPr="003176E1">
        <w:rPr>
          <w:rFonts w:ascii="Times New Roman" w:hAnsi="Times New Roman" w:cs="Times New Roman"/>
          <w:b/>
          <w:bCs/>
          <w:color w:val="000000"/>
          <w:sz w:val="20"/>
          <w:szCs w:val="20"/>
        </w:rPr>
        <w:t>Correspondence to:</w:t>
      </w:r>
    </w:p>
    <w:p w:rsidR="00D538DB" w:rsidRPr="003176E1" w:rsidRDefault="00D538DB" w:rsidP="00F6022E">
      <w:pPr>
        <w:adjustRightInd w:val="0"/>
        <w:snapToGrid w:val="0"/>
        <w:spacing w:after="0" w:line="240" w:lineRule="auto"/>
        <w:jc w:val="both"/>
        <w:rPr>
          <w:rFonts w:ascii="Times New Roman" w:hAnsi="Times New Roman" w:cs="Times New Roman"/>
          <w:sz w:val="20"/>
          <w:szCs w:val="20"/>
        </w:rPr>
      </w:pPr>
      <w:r w:rsidRPr="003176E1">
        <w:rPr>
          <w:rFonts w:ascii="Times New Roman" w:hAnsi="Times New Roman" w:cs="Times New Roman"/>
          <w:sz w:val="20"/>
          <w:szCs w:val="20"/>
        </w:rPr>
        <w:t>Musa E. Mohamed</w:t>
      </w:r>
      <w:r w:rsidRPr="003176E1">
        <w:rPr>
          <w:rFonts w:ascii="Times New Roman" w:hAnsi="Times New Roman" w:cs="Times New Roman"/>
          <w:color w:val="000000"/>
          <w:sz w:val="20"/>
          <w:szCs w:val="20"/>
        </w:rPr>
        <w:t>,</w:t>
      </w:r>
      <w:r w:rsidRPr="003176E1">
        <w:rPr>
          <w:rFonts w:ascii="Times New Roman" w:hAnsi="Times New Roman" w:cs="Times New Roman"/>
          <w:sz w:val="20"/>
          <w:szCs w:val="20"/>
        </w:rPr>
        <w:t xml:space="preserve"> </w:t>
      </w:r>
    </w:p>
    <w:p w:rsidR="00D538DB" w:rsidRPr="003176E1" w:rsidRDefault="00D538DB" w:rsidP="00F6022E">
      <w:pPr>
        <w:adjustRightInd w:val="0"/>
        <w:snapToGrid w:val="0"/>
        <w:spacing w:after="0" w:line="240" w:lineRule="auto"/>
        <w:jc w:val="both"/>
        <w:rPr>
          <w:rFonts w:ascii="Times New Roman" w:hAnsi="Times New Roman" w:cs="Times New Roman"/>
          <w:sz w:val="20"/>
          <w:szCs w:val="20"/>
        </w:rPr>
      </w:pPr>
      <w:r w:rsidRPr="003176E1">
        <w:rPr>
          <w:rFonts w:ascii="Times New Roman" w:hAnsi="Times New Roman" w:cs="Times New Roman"/>
          <w:sz w:val="20"/>
          <w:szCs w:val="20"/>
        </w:rPr>
        <w:t>Department of Chemistry, College of Applied and Industrial Sciences, University of Bahri</w:t>
      </w:r>
    </w:p>
    <w:p w:rsidR="00D538DB" w:rsidRDefault="00D538DB" w:rsidP="00F6022E">
      <w:pPr>
        <w:adjustRightInd w:val="0"/>
        <w:snapToGrid w:val="0"/>
        <w:spacing w:after="0" w:line="240" w:lineRule="auto"/>
        <w:jc w:val="both"/>
        <w:rPr>
          <w:rFonts w:ascii="Times New Roman" w:hAnsi="Times New Roman" w:cs="Times New Roman"/>
          <w:sz w:val="20"/>
          <w:szCs w:val="20"/>
        </w:rPr>
      </w:pPr>
    </w:p>
    <w:p w:rsidR="00D538DB" w:rsidRPr="003176E1" w:rsidRDefault="00D538DB" w:rsidP="00F6022E">
      <w:pPr>
        <w:adjustRightInd w:val="0"/>
        <w:snapToGrid w:val="0"/>
        <w:spacing w:after="0" w:line="240" w:lineRule="auto"/>
        <w:jc w:val="both"/>
        <w:rPr>
          <w:rFonts w:ascii="Times New Roman" w:hAnsi="Times New Roman" w:cs="Times New Roman"/>
          <w:sz w:val="20"/>
          <w:szCs w:val="20"/>
        </w:rPr>
      </w:pPr>
      <w:r w:rsidRPr="003176E1">
        <w:rPr>
          <w:rFonts w:ascii="Times New Roman" w:hAnsi="Times New Roman" w:cs="Times New Roman"/>
          <w:sz w:val="20"/>
          <w:szCs w:val="20"/>
        </w:rPr>
        <w:t>Khartoum State, Khartoum, Sudan</w:t>
      </w:r>
    </w:p>
    <w:p w:rsidR="00D538DB" w:rsidRPr="003176E1" w:rsidRDefault="00D538DB" w:rsidP="00F6022E">
      <w:pPr>
        <w:autoSpaceDE w:val="0"/>
        <w:autoSpaceDN w:val="0"/>
        <w:adjustRightInd w:val="0"/>
        <w:snapToGrid w:val="0"/>
        <w:spacing w:after="0" w:line="240" w:lineRule="auto"/>
        <w:jc w:val="both"/>
        <w:rPr>
          <w:rFonts w:ascii="Times New Roman" w:hAnsi="Times New Roman" w:cs="Times New Roman"/>
          <w:sz w:val="20"/>
          <w:szCs w:val="20"/>
        </w:rPr>
      </w:pPr>
      <w:r w:rsidRPr="003176E1">
        <w:rPr>
          <w:rFonts w:ascii="Times New Roman" w:hAnsi="Times New Roman" w:cs="Times New Roman"/>
          <w:sz w:val="20"/>
          <w:szCs w:val="20"/>
        </w:rPr>
        <w:t xml:space="preserve">Telephone number: 00249923023519  </w:t>
      </w:r>
    </w:p>
    <w:p w:rsidR="00D538DB" w:rsidRPr="003176E1" w:rsidRDefault="00D538DB" w:rsidP="00F6022E">
      <w:pPr>
        <w:autoSpaceDE w:val="0"/>
        <w:autoSpaceDN w:val="0"/>
        <w:adjustRightInd w:val="0"/>
        <w:snapToGrid w:val="0"/>
        <w:spacing w:after="0" w:line="240" w:lineRule="auto"/>
        <w:jc w:val="both"/>
        <w:rPr>
          <w:rFonts w:ascii="Times New Roman" w:hAnsi="Times New Roman" w:cs="Times New Roman"/>
          <w:sz w:val="20"/>
          <w:szCs w:val="20"/>
        </w:rPr>
      </w:pPr>
      <w:r w:rsidRPr="003176E1">
        <w:rPr>
          <w:rFonts w:ascii="Times New Roman" w:hAnsi="Times New Roman" w:cs="Times New Roman"/>
          <w:sz w:val="20"/>
          <w:szCs w:val="20"/>
        </w:rPr>
        <w:t>Fax: 00</w:t>
      </w:r>
      <w:r w:rsidRPr="003176E1">
        <w:rPr>
          <w:rFonts w:ascii="Times New Roman" w:hAnsi="Times New Roman" w:cs="Times New Roman"/>
          <w:sz w:val="20"/>
          <w:szCs w:val="20"/>
          <w:rtl/>
        </w:rPr>
        <w:t>-249</w:t>
      </w:r>
      <w:r w:rsidRPr="003176E1">
        <w:rPr>
          <w:rFonts w:ascii="Times New Roman" w:hAnsi="Times New Roman" w:cs="Times New Roman"/>
          <w:sz w:val="20"/>
          <w:szCs w:val="20"/>
        </w:rPr>
        <w:t>85294191</w:t>
      </w:r>
    </w:p>
    <w:p w:rsidR="00D538DB" w:rsidRPr="003176E1" w:rsidRDefault="00D538DB" w:rsidP="00F6022E">
      <w:pPr>
        <w:adjustRightInd w:val="0"/>
        <w:snapToGrid w:val="0"/>
        <w:spacing w:after="0" w:line="240" w:lineRule="auto"/>
        <w:jc w:val="both"/>
        <w:rPr>
          <w:rFonts w:ascii="Times New Roman" w:hAnsi="Times New Roman" w:cs="Times New Roman"/>
          <w:color w:val="0000FF"/>
          <w:sz w:val="20"/>
          <w:szCs w:val="20"/>
          <w:u w:val="single"/>
        </w:rPr>
      </w:pPr>
      <w:r w:rsidRPr="003176E1">
        <w:rPr>
          <w:rFonts w:ascii="Times New Roman" w:hAnsi="Times New Roman" w:cs="Times New Roman"/>
          <w:sz w:val="20"/>
          <w:szCs w:val="20"/>
        </w:rPr>
        <w:t>e-mail address</w:t>
      </w:r>
      <w:r w:rsidRPr="003176E1">
        <w:rPr>
          <w:rFonts w:ascii="Times New Roman" w:hAnsi="Times New Roman" w:cs="Times New Roman"/>
          <w:color w:val="0000FF"/>
          <w:sz w:val="20"/>
          <w:szCs w:val="20"/>
        </w:rPr>
        <w:t xml:space="preserve">: </w:t>
      </w:r>
      <w:hyperlink r:id="rId29" w:history="1">
        <w:r w:rsidRPr="003176E1">
          <w:rPr>
            <w:rStyle w:val="Hyperlink"/>
            <w:rFonts w:ascii="Times New Roman" w:hAnsi="Times New Roman" w:cs="Times New Roman"/>
            <w:sz w:val="20"/>
            <w:szCs w:val="20"/>
          </w:rPr>
          <w:t>musa.elballa@gmail.com</w:t>
        </w:r>
      </w:hyperlink>
    </w:p>
    <w:p w:rsidR="0074043E" w:rsidRDefault="0074043E" w:rsidP="00F6022E">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p w:rsidR="003C3F67" w:rsidRPr="003176E1" w:rsidRDefault="003C3F67" w:rsidP="00F6022E">
      <w:pPr>
        <w:autoSpaceDE w:val="0"/>
        <w:autoSpaceDN w:val="0"/>
        <w:adjustRightInd w:val="0"/>
        <w:snapToGrid w:val="0"/>
        <w:spacing w:after="0" w:line="240" w:lineRule="auto"/>
        <w:jc w:val="both"/>
        <w:rPr>
          <w:rFonts w:ascii="Times New Roman" w:hAnsi="Times New Roman" w:cs="Times New Roman"/>
          <w:b/>
          <w:bCs/>
          <w:sz w:val="20"/>
          <w:szCs w:val="20"/>
        </w:rPr>
      </w:pPr>
      <w:r w:rsidRPr="003176E1">
        <w:rPr>
          <w:rFonts w:ascii="Times New Roman" w:hAnsi="Times New Roman" w:cs="Times New Roman"/>
          <w:b/>
          <w:bCs/>
          <w:sz w:val="20"/>
          <w:szCs w:val="20"/>
        </w:rPr>
        <w:t>References</w:t>
      </w:r>
    </w:p>
    <w:p w:rsidR="003C3F67"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1</w:t>
      </w:r>
      <w:r w:rsidR="00BB0357">
        <w:rPr>
          <w:rFonts w:ascii="Times New Roman" w:hAnsi="Times New Roman" w:cs="Times New Roman"/>
          <w:sz w:val="20"/>
          <w:szCs w:val="20"/>
        </w:rPr>
        <w:t>.</w:t>
      </w:r>
      <w:r w:rsidR="00B855A5">
        <w:rPr>
          <w:rFonts w:ascii="Times New Roman" w:hAnsi="Times New Roman" w:cs="Times New Roman"/>
          <w:sz w:val="20"/>
          <w:szCs w:val="20"/>
        </w:rPr>
        <w:t xml:space="preserve"> </w:t>
      </w:r>
      <w:r w:rsidR="003C3F67" w:rsidRPr="003176E1">
        <w:rPr>
          <w:rFonts w:ascii="Times New Roman" w:hAnsi="Times New Roman" w:cs="Times New Roman"/>
          <w:sz w:val="20"/>
          <w:szCs w:val="20"/>
        </w:rPr>
        <w:t>Anandjiwala,</w:t>
      </w:r>
      <w:r w:rsidR="00B855A5">
        <w:rPr>
          <w:rFonts w:ascii="Times New Roman" w:hAnsi="Times New Roman" w:cs="Times New Roman"/>
          <w:sz w:val="20"/>
          <w:szCs w:val="20"/>
        </w:rPr>
        <w:t xml:space="preserve"> S.; </w:t>
      </w:r>
      <w:r w:rsidR="003C3F67" w:rsidRPr="003176E1">
        <w:rPr>
          <w:rFonts w:ascii="Times New Roman" w:hAnsi="Times New Roman" w:cs="Times New Roman"/>
          <w:sz w:val="20"/>
          <w:szCs w:val="20"/>
        </w:rPr>
        <w:t>Kalola,</w:t>
      </w:r>
      <w:r w:rsidR="00B855A5">
        <w:rPr>
          <w:rFonts w:ascii="Times New Roman" w:hAnsi="Times New Roman" w:cs="Times New Roman"/>
          <w:sz w:val="20"/>
          <w:szCs w:val="20"/>
        </w:rPr>
        <w:t xml:space="preserve"> </w:t>
      </w:r>
      <w:r w:rsidR="00B855A5" w:rsidRPr="003176E1">
        <w:rPr>
          <w:rFonts w:ascii="Times New Roman" w:hAnsi="Times New Roman" w:cs="Times New Roman"/>
          <w:sz w:val="20"/>
          <w:szCs w:val="20"/>
        </w:rPr>
        <w:t>J.</w:t>
      </w:r>
      <w:r w:rsidR="00F8395C">
        <w:rPr>
          <w:rFonts w:ascii="Times New Roman" w:hAnsi="Times New Roman" w:cs="Times New Roman"/>
          <w:sz w:val="20"/>
          <w:szCs w:val="20"/>
        </w:rPr>
        <w:t xml:space="preserve"> </w:t>
      </w:r>
      <w:r w:rsidR="003C3F67" w:rsidRPr="003176E1">
        <w:rPr>
          <w:rFonts w:ascii="Times New Roman" w:hAnsi="Times New Roman" w:cs="Times New Roman"/>
          <w:sz w:val="20"/>
          <w:szCs w:val="20"/>
        </w:rPr>
        <w:t>Rajani,</w:t>
      </w:r>
      <w:r w:rsidR="00B855A5" w:rsidRPr="00B855A5">
        <w:rPr>
          <w:rFonts w:ascii="Times New Roman" w:hAnsi="Times New Roman" w:cs="Times New Roman"/>
          <w:sz w:val="20"/>
          <w:szCs w:val="20"/>
        </w:rPr>
        <w:t xml:space="preserve"> </w:t>
      </w:r>
      <w:r w:rsidR="00B855A5" w:rsidRPr="003176E1">
        <w:rPr>
          <w:rFonts w:ascii="Times New Roman" w:hAnsi="Times New Roman" w:cs="Times New Roman"/>
          <w:sz w:val="20"/>
          <w:szCs w:val="20"/>
        </w:rPr>
        <w:t xml:space="preserve">M. </w:t>
      </w:r>
      <w:r w:rsidR="003C3F67" w:rsidRPr="003176E1">
        <w:rPr>
          <w:rFonts w:ascii="Times New Roman" w:hAnsi="Times New Roman" w:cs="Times New Roman"/>
          <w:sz w:val="20"/>
          <w:szCs w:val="20"/>
        </w:rPr>
        <w:t>“Quantification of eugenol, luteolin, ursolic acid,</w:t>
      </w:r>
      <w:r w:rsidR="00377DB8"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and oleanolic acid in black (Krishna Tulasi) and</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green (Sri Tulasi) varieties of ocimum sanctum</w:t>
      </w:r>
      <w:r w:rsidR="00377DB8"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linn using high-performance thin layer</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chromatography”, J AOAC Int, 89 (6), 1467-</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1474, 2006.</w:t>
      </w:r>
    </w:p>
    <w:p w:rsidR="003C3F67"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2</w:t>
      </w:r>
      <w:r w:rsidR="00BB0357">
        <w:rPr>
          <w:rFonts w:ascii="Times New Roman" w:hAnsi="Times New Roman" w:cs="Times New Roman"/>
          <w:sz w:val="20"/>
          <w:szCs w:val="20"/>
        </w:rPr>
        <w:t>.</w:t>
      </w:r>
      <w:r w:rsidR="00FB6F64">
        <w:rPr>
          <w:rFonts w:ascii="Times New Roman" w:hAnsi="Times New Roman" w:cs="Times New Roman"/>
          <w:sz w:val="20"/>
          <w:szCs w:val="20"/>
        </w:rPr>
        <w:t xml:space="preserve"> </w:t>
      </w:r>
      <w:r w:rsidR="003C3F67" w:rsidRPr="003176E1">
        <w:rPr>
          <w:rFonts w:ascii="Times New Roman" w:hAnsi="Times New Roman" w:cs="Times New Roman"/>
          <w:sz w:val="20"/>
          <w:szCs w:val="20"/>
        </w:rPr>
        <w:t>Prakash,</w:t>
      </w:r>
      <w:r w:rsidR="00FB6F64">
        <w:rPr>
          <w:rFonts w:ascii="Times New Roman" w:hAnsi="Times New Roman" w:cs="Times New Roman"/>
          <w:sz w:val="20"/>
          <w:szCs w:val="20"/>
        </w:rPr>
        <w:t xml:space="preserve"> P.</w:t>
      </w:r>
      <w:r w:rsidR="003C3F67" w:rsidRPr="003176E1">
        <w:rPr>
          <w:rFonts w:ascii="Times New Roman" w:hAnsi="Times New Roman" w:cs="Times New Roman"/>
          <w:sz w:val="20"/>
          <w:szCs w:val="20"/>
        </w:rPr>
        <w:t xml:space="preserve"> Gupta,</w:t>
      </w:r>
      <w:r w:rsidR="00FB6F64" w:rsidRPr="00FB6F64">
        <w:rPr>
          <w:rFonts w:ascii="Times New Roman" w:hAnsi="Times New Roman" w:cs="Times New Roman"/>
          <w:sz w:val="20"/>
          <w:szCs w:val="20"/>
        </w:rPr>
        <w:t xml:space="preserve"> </w:t>
      </w:r>
      <w:r w:rsidR="00FB6F64">
        <w:rPr>
          <w:rFonts w:ascii="Times New Roman" w:hAnsi="Times New Roman" w:cs="Times New Roman"/>
          <w:sz w:val="20"/>
          <w:szCs w:val="20"/>
        </w:rPr>
        <w:t xml:space="preserve">N. </w:t>
      </w:r>
      <w:r w:rsidR="003C3F67" w:rsidRPr="003176E1">
        <w:rPr>
          <w:rFonts w:ascii="Times New Roman" w:hAnsi="Times New Roman" w:cs="Times New Roman"/>
          <w:sz w:val="20"/>
          <w:szCs w:val="20"/>
        </w:rPr>
        <w:t>“Theruptic uses of</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i/>
          <w:iCs/>
          <w:sz w:val="20"/>
          <w:szCs w:val="20"/>
        </w:rPr>
        <w:t>Ocimum Sanctum Linn.</w:t>
      </w:r>
      <w:r w:rsidR="00F6022E">
        <w:rPr>
          <w:rFonts w:ascii="Times New Roman" w:hAnsi="Times New Roman" w:cs="Times New Roman" w:hint="eastAsia"/>
          <w:i/>
          <w:iCs/>
          <w:sz w:val="20"/>
          <w:szCs w:val="20"/>
          <w:lang w:eastAsia="zh-CN"/>
        </w:rPr>
        <w:t xml:space="preserve"> </w:t>
      </w:r>
      <w:r w:rsidR="003C3F67" w:rsidRPr="003176E1">
        <w:rPr>
          <w:rFonts w:ascii="Times New Roman" w:hAnsi="Times New Roman" w:cs="Times New Roman"/>
          <w:sz w:val="20"/>
          <w:szCs w:val="20"/>
        </w:rPr>
        <w:t>(Tulsi) with a note on</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eugenol and its pharmaceutical actions: A short</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 xml:space="preserve">review”, </w:t>
      </w:r>
      <w:r w:rsidR="003C3F67" w:rsidRPr="003176E1">
        <w:rPr>
          <w:rFonts w:ascii="Times New Roman" w:hAnsi="Times New Roman" w:cs="Times New Roman"/>
          <w:sz w:val="20"/>
          <w:szCs w:val="20"/>
        </w:rPr>
        <w:lastRenderedPageBreak/>
        <w:t>Indian journal of Physiol Pharmacol,</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pg.125-131, 2005.</w:t>
      </w:r>
    </w:p>
    <w:p w:rsidR="003C3F67"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3</w:t>
      </w:r>
      <w:r w:rsidR="00BB0357">
        <w:rPr>
          <w:rFonts w:ascii="Times New Roman" w:hAnsi="Times New Roman" w:cs="Times New Roman"/>
          <w:sz w:val="20"/>
          <w:szCs w:val="20"/>
        </w:rPr>
        <w:t>.</w:t>
      </w:r>
      <w:r w:rsidR="003C3F67" w:rsidRPr="003176E1">
        <w:rPr>
          <w:rFonts w:ascii="Times New Roman" w:hAnsi="Times New Roman" w:cs="Times New Roman"/>
          <w:sz w:val="20"/>
          <w:szCs w:val="20"/>
        </w:rPr>
        <w:t xml:space="preserve"> B.K. Jadhav, K.R Khaandelwal, A.R Ketakr,</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S.S. Pisal, “Formulation and evaluation of</w:t>
      </w:r>
      <w:r w:rsidR="00377DB8"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mucoadhesive tablets containing eugenol for</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treatment of periodontal diseases”, Drug dev.</w:t>
      </w:r>
      <w:r w:rsidR="00377DB8"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Ind. Pharma 30, pg. 195-203, 2004.</w:t>
      </w:r>
    </w:p>
    <w:p w:rsidR="003C3F67"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4</w:t>
      </w:r>
      <w:r w:rsidR="00BB0357">
        <w:rPr>
          <w:rFonts w:ascii="Times New Roman" w:hAnsi="Times New Roman" w:cs="Times New Roman"/>
          <w:sz w:val="20"/>
          <w:szCs w:val="20"/>
        </w:rPr>
        <w:t>.</w:t>
      </w:r>
      <w:r w:rsidR="003C3F67" w:rsidRPr="003176E1">
        <w:rPr>
          <w:rFonts w:ascii="Times New Roman" w:hAnsi="Times New Roman" w:cs="Times New Roman"/>
          <w:sz w:val="20"/>
          <w:szCs w:val="20"/>
        </w:rPr>
        <w:t xml:space="preserve"> A. Bennett, I. F. Stamford, I.A. Tavares, S.</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Jacobs, F. Capasso, N. Macolo, G. Autore, V.</w:t>
      </w:r>
      <w:r w:rsidR="00377DB8"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Romono “ The biological activity of Eugenol, a</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major constituent of nutoncy ; studies on</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protsaglandins, the intestine and other tissus.”</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Phytotherapy Research, 2, pg. 124-130, 1998.</w:t>
      </w:r>
    </w:p>
    <w:p w:rsidR="003C3F67"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5</w:t>
      </w:r>
      <w:r w:rsidR="00BB0357">
        <w:rPr>
          <w:rFonts w:ascii="Times New Roman" w:hAnsi="Times New Roman" w:cs="Times New Roman"/>
          <w:sz w:val="20"/>
          <w:szCs w:val="20"/>
        </w:rPr>
        <w:t>.</w:t>
      </w:r>
      <w:r w:rsidR="003C3F67" w:rsidRPr="003176E1">
        <w:rPr>
          <w:rFonts w:ascii="Times New Roman" w:hAnsi="Times New Roman" w:cs="Times New Roman"/>
          <w:sz w:val="20"/>
          <w:szCs w:val="20"/>
        </w:rPr>
        <w:t xml:space="preserve"> D.</w:t>
      </w:r>
      <w:r w:rsidR="00F6022E">
        <w:rPr>
          <w:rFonts w:ascii="Times New Roman" w:hAnsi="Times New Roman" w:cs="Times New Roman" w:hint="eastAsia"/>
          <w:sz w:val="20"/>
          <w:szCs w:val="20"/>
          <w:lang w:eastAsia="zh-CN"/>
        </w:rPr>
        <w:t xml:space="preserve"> </w:t>
      </w:r>
      <w:r w:rsidR="003C3F67" w:rsidRPr="003176E1">
        <w:rPr>
          <w:rFonts w:ascii="Times New Roman" w:hAnsi="Times New Roman" w:cs="Times New Roman"/>
          <w:sz w:val="20"/>
          <w:szCs w:val="20"/>
        </w:rPr>
        <w:t>A. Right, J.P. Payne, “A clinical study of</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intravenous anaesthesia with a eugenol</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derivative”, British Journal of Anasthesia 34, pg.</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379-385, 1962.</w:t>
      </w:r>
    </w:p>
    <w:p w:rsidR="003B6B42" w:rsidRPr="003176E1" w:rsidRDefault="00942A38"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hAnsi="Times New Roman" w:cs="Times New Roman"/>
          <w:sz w:val="20"/>
          <w:szCs w:val="20"/>
        </w:rPr>
        <w:t>6</w:t>
      </w:r>
      <w:r w:rsidR="00BB0357">
        <w:rPr>
          <w:rFonts w:ascii="Times New Roman" w:hAnsi="Times New Roman" w:cs="Times New Roman"/>
          <w:sz w:val="20"/>
          <w:szCs w:val="20"/>
        </w:rPr>
        <w:t>.</w:t>
      </w:r>
      <w:r w:rsidR="003C3F67" w:rsidRPr="003176E1">
        <w:rPr>
          <w:rFonts w:ascii="Times New Roman" w:hAnsi="Times New Roman" w:cs="Times New Roman"/>
          <w:sz w:val="20"/>
          <w:szCs w:val="20"/>
        </w:rPr>
        <w:t xml:space="preserve"> Eugenol oil overdose, New York Times Health</w:t>
      </w:r>
      <w:r w:rsidR="003B6B42" w:rsidRPr="003176E1">
        <w:rPr>
          <w:rFonts w:ascii="Times New Roman" w:hAnsi="Times New Roman" w:cs="Times New Roman"/>
          <w:sz w:val="20"/>
          <w:szCs w:val="20"/>
        </w:rPr>
        <w:t xml:space="preserve"> </w:t>
      </w:r>
      <w:r w:rsidR="003C3F67" w:rsidRPr="003176E1">
        <w:rPr>
          <w:rFonts w:ascii="Times New Roman" w:hAnsi="Times New Roman" w:cs="Times New Roman"/>
          <w:sz w:val="20"/>
          <w:szCs w:val="20"/>
        </w:rPr>
        <w:t>Guide.</w:t>
      </w:r>
      <w:r w:rsidR="003C3F67" w:rsidRPr="003176E1">
        <w:rPr>
          <w:rFonts w:ascii="Times New Roman" w:eastAsia="Times New Roman" w:hAnsi="Times New Roman" w:cs="Times New Roman"/>
          <w:sz w:val="20"/>
          <w:szCs w:val="20"/>
        </w:rPr>
        <w:t>Compounds</w:t>
      </w:r>
      <w:r w:rsidR="004841A1" w:rsidRPr="003176E1">
        <w:rPr>
          <w:rFonts w:ascii="Times New Roman" w:hAnsi="Times New Roman" w:cs="Times New Roman"/>
          <w:sz w:val="20"/>
          <w:szCs w:val="20"/>
        </w:rPr>
        <w:t>.</w:t>
      </w:r>
    </w:p>
    <w:p w:rsidR="00D03661" w:rsidRPr="003176E1" w:rsidRDefault="00C30441"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sidRPr="003176E1">
        <w:rPr>
          <w:rFonts w:ascii="Times New Roman" w:eastAsia="Times New Roman" w:hAnsi="Times New Roman" w:cs="Times New Roman"/>
          <w:sz w:val="20"/>
          <w:szCs w:val="20"/>
        </w:rPr>
        <w:t>7</w:t>
      </w:r>
      <w:r w:rsidR="00BB0357">
        <w:rPr>
          <w:rFonts w:ascii="Times New Roman" w:eastAsia="Times New Roman" w:hAnsi="Times New Roman" w:cs="Times New Roman"/>
          <w:sz w:val="20"/>
          <w:szCs w:val="20"/>
        </w:rPr>
        <w:t>.</w:t>
      </w:r>
      <w:r w:rsidR="00D03661" w:rsidRPr="003176E1">
        <w:rPr>
          <w:rFonts w:ascii="Times New Roman" w:eastAsia="Times New Roman" w:hAnsi="Times New Roman" w:cs="Times New Roman"/>
          <w:sz w:val="20"/>
          <w:szCs w:val="20"/>
        </w:rPr>
        <w:t xml:space="preserve"> Lopez-Velez M, Martinez-Martinez F, Del Valle-Ribes C. The study of phenolic compounds as natural antioxidants in wine. Crit Rev Food Sci Nutr. 2003;43:233–244. </w:t>
      </w:r>
    </w:p>
    <w:p w:rsidR="00D03661" w:rsidRPr="003176E1" w:rsidRDefault="00C30441" w:rsidP="00F6022E">
      <w:pPr>
        <w:adjustRightInd w:val="0"/>
        <w:snapToGrid w:val="0"/>
        <w:spacing w:after="0" w:line="240" w:lineRule="auto"/>
        <w:ind w:left="284" w:hanging="284"/>
        <w:jc w:val="both"/>
        <w:rPr>
          <w:rFonts w:ascii="Times New Roman" w:eastAsia="Times New Roman" w:hAnsi="Times New Roman" w:cs="Times New Roman"/>
          <w:sz w:val="20"/>
          <w:szCs w:val="20"/>
        </w:rPr>
      </w:pPr>
      <w:r w:rsidRPr="003176E1">
        <w:rPr>
          <w:rFonts w:ascii="Times New Roman" w:eastAsia="Times New Roman" w:hAnsi="Times New Roman" w:cs="Times New Roman"/>
          <w:sz w:val="20"/>
          <w:szCs w:val="20"/>
        </w:rPr>
        <w:t>8</w:t>
      </w:r>
      <w:r w:rsidR="00BB0357">
        <w:rPr>
          <w:rFonts w:ascii="Times New Roman" w:eastAsia="Times New Roman" w:hAnsi="Times New Roman" w:cs="Times New Roman"/>
          <w:sz w:val="20"/>
          <w:szCs w:val="20"/>
        </w:rPr>
        <w:t xml:space="preserve">. </w:t>
      </w:r>
      <w:r w:rsidR="00D03661" w:rsidRPr="003176E1">
        <w:rPr>
          <w:rFonts w:ascii="Times New Roman" w:eastAsia="Times New Roman" w:hAnsi="Times New Roman" w:cs="Times New Roman"/>
          <w:sz w:val="20"/>
          <w:szCs w:val="20"/>
        </w:rPr>
        <w:t xml:space="preserve">Daniel JW. Metabolic aspects of antioxidants and preservatives. Xenobiotica. 1986;16:1073–1078. </w:t>
      </w:r>
    </w:p>
    <w:p w:rsidR="00D03661" w:rsidRPr="003176E1" w:rsidRDefault="00C30441" w:rsidP="00F6022E">
      <w:pPr>
        <w:adjustRightInd w:val="0"/>
        <w:snapToGrid w:val="0"/>
        <w:spacing w:after="0" w:line="240" w:lineRule="auto"/>
        <w:ind w:left="284" w:hanging="284"/>
        <w:jc w:val="both"/>
        <w:rPr>
          <w:rFonts w:ascii="Times New Roman" w:eastAsia="Times New Roman" w:hAnsi="Times New Roman" w:cs="Times New Roman"/>
          <w:sz w:val="20"/>
          <w:szCs w:val="20"/>
        </w:rPr>
      </w:pPr>
      <w:r w:rsidRPr="003176E1">
        <w:rPr>
          <w:rFonts w:ascii="Times New Roman" w:eastAsia="Times New Roman" w:hAnsi="Times New Roman" w:cs="Times New Roman"/>
          <w:sz w:val="20"/>
          <w:szCs w:val="20"/>
        </w:rPr>
        <w:t>9</w:t>
      </w:r>
      <w:r w:rsidR="00BB0357">
        <w:rPr>
          <w:rFonts w:ascii="Times New Roman" w:eastAsia="Times New Roman" w:hAnsi="Times New Roman" w:cs="Times New Roman"/>
          <w:sz w:val="20"/>
          <w:szCs w:val="20"/>
        </w:rPr>
        <w:t>.</w:t>
      </w:r>
      <w:r w:rsidR="004841A1" w:rsidRPr="003176E1">
        <w:rPr>
          <w:rFonts w:ascii="Times New Roman" w:eastAsia="Times New Roman" w:hAnsi="Times New Roman" w:cs="Times New Roman"/>
          <w:sz w:val="20"/>
          <w:szCs w:val="20"/>
        </w:rPr>
        <w:t xml:space="preserve"> </w:t>
      </w:r>
      <w:r w:rsidR="00D03661" w:rsidRPr="003176E1">
        <w:rPr>
          <w:rFonts w:ascii="Times New Roman" w:eastAsia="Times New Roman" w:hAnsi="Times New Roman" w:cs="Times New Roman"/>
          <w:sz w:val="20"/>
          <w:szCs w:val="20"/>
        </w:rPr>
        <w:t>Shahidi F. Antioxidants in food and food antioxidants. Nahrung.</w:t>
      </w:r>
      <w:r w:rsidR="00842438">
        <w:rPr>
          <w:rFonts w:ascii="Times New Roman" w:eastAsia="Times New Roman" w:hAnsi="Times New Roman" w:cs="Times New Roman"/>
          <w:sz w:val="20"/>
          <w:szCs w:val="20"/>
        </w:rPr>
        <w:t xml:space="preserve"> 2000;44:158–163. </w:t>
      </w:r>
    </w:p>
    <w:p w:rsidR="00331F35" w:rsidRPr="003176E1" w:rsidRDefault="00BB0357" w:rsidP="00F6022E">
      <w:pPr>
        <w:adjustRightInd w:val="0"/>
        <w:snapToGrid w:val="0"/>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4841A1" w:rsidRPr="003176E1">
        <w:rPr>
          <w:rFonts w:ascii="Times New Roman" w:eastAsia="Times New Roman" w:hAnsi="Times New Roman" w:cs="Times New Roman"/>
          <w:sz w:val="20"/>
          <w:szCs w:val="20"/>
        </w:rPr>
        <w:t xml:space="preserve"> </w:t>
      </w:r>
      <w:r w:rsidR="00D03661" w:rsidRPr="003176E1">
        <w:rPr>
          <w:rFonts w:ascii="Times New Roman" w:eastAsia="Times New Roman" w:hAnsi="Times New Roman" w:cs="Times New Roman"/>
          <w:sz w:val="20"/>
          <w:szCs w:val="20"/>
        </w:rPr>
        <w:t>Scalbert A, Williamson G. Dietary intake and bioavailability of polyphenols. J Nutr. 2000;</w:t>
      </w:r>
      <w:r w:rsidR="00F6022E">
        <w:rPr>
          <w:rFonts w:ascii="Times New Roman" w:hAnsi="Times New Roman" w:cs="Times New Roman" w:hint="eastAsia"/>
          <w:sz w:val="20"/>
          <w:szCs w:val="20"/>
          <w:lang w:eastAsia="zh-CN"/>
        </w:rPr>
        <w:t xml:space="preserve"> </w:t>
      </w:r>
      <w:r w:rsidR="00D03661" w:rsidRPr="003176E1">
        <w:rPr>
          <w:rFonts w:ascii="Times New Roman" w:eastAsia="Times New Roman" w:hAnsi="Times New Roman" w:cs="Times New Roman"/>
          <w:sz w:val="20"/>
          <w:szCs w:val="20"/>
        </w:rPr>
        <w:t>130:2073S–2085S.</w:t>
      </w:r>
    </w:p>
    <w:p w:rsidR="00331F35" w:rsidRPr="003176E1" w:rsidRDefault="00BB0357" w:rsidP="00F6022E">
      <w:pPr>
        <w:autoSpaceDE w:val="0"/>
        <w:autoSpaceDN w:val="0"/>
        <w:adjustRightInd w:val="0"/>
        <w:snapToGri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11.</w:t>
      </w:r>
      <w:r w:rsidR="004841A1" w:rsidRPr="003176E1">
        <w:rPr>
          <w:rFonts w:ascii="Times New Roman" w:hAnsi="Times New Roman" w:cs="Times New Roman"/>
          <w:sz w:val="20"/>
          <w:szCs w:val="20"/>
        </w:rPr>
        <w:t xml:space="preserve"> </w:t>
      </w:r>
      <w:r w:rsidR="00331F35" w:rsidRPr="003176E1">
        <w:rPr>
          <w:rFonts w:ascii="Times New Roman" w:hAnsi="Times New Roman" w:cs="Times New Roman"/>
          <w:sz w:val="20"/>
          <w:szCs w:val="20"/>
        </w:rPr>
        <w:t xml:space="preserve">Kitagawa S., Fujisawa H., Sakurai H., </w:t>
      </w:r>
      <w:r w:rsidR="00331F35" w:rsidRPr="003176E1">
        <w:rPr>
          <w:rFonts w:ascii="Times New Roman" w:hAnsi="Times New Roman" w:cs="Times New Roman"/>
          <w:i/>
          <w:iCs/>
          <w:sz w:val="20"/>
          <w:szCs w:val="20"/>
        </w:rPr>
        <w:t>Chem. Pharm. Bull</w:t>
      </w:r>
      <w:r w:rsidR="00331F35" w:rsidRPr="003176E1">
        <w:rPr>
          <w:rFonts w:ascii="Times New Roman" w:hAnsi="Times New Roman" w:cs="Times New Roman"/>
          <w:sz w:val="20"/>
          <w:szCs w:val="20"/>
        </w:rPr>
        <w:t xml:space="preserve">., </w:t>
      </w:r>
      <w:r w:rsidR="00331F35" w:rsidRPr="003176E1">
        <w:rPr>
          <w:rFonts w:ascii="Times New Roman" w:hAnsi="Times New Roman" w:cs="Times New Roman"/>
          <w:b/>
          <w:bCs/>
          <w:sz w:val="20"/>
          <w:szCs w:val="20"/>
        </w:rPr>
        <w:t>40</w:t>
      </w:r>
      <w:r w:rsidR="00331F35" w:rsidRPr="003176E1">
        <w:rPr>
          <w:rFonts w:ascii="Times New Roman" w:hAnsi="Times New Roman" w:cs="Times New Roman"/>
          <w:sz w:val="20"/>
          <w:szCs w:val="20"/>
        </w:rPr>
        <w:t>, 304—307 (1992).</w:t>
      </w:r>
    </w:p>
    <w:p w:rsidR="00CF35A9" w:rsidRPr="003176E1" w:rsidRDefault="00BB0357" w:rsidP="00F6022E">
      <w:pPr>
        <w:pStyle w:val="Default"/>
        <w:snapToGrid w:val="0"/>
        <w:ind w:left="284" w:hanging="284"/>
        <w:jc w:val="both"/>
        <w:rPr>
          <w:rFonts w:asciiTheme="majorBidi" w:hAnsiTheme="majorBidi" w:cstheme="majorBidi"/>
          <w:color w:val="auto"/>
          <w:sz w:val="20"/>
          <w:szCs w:val="20"/>
        </w:rPr>
      </w:pPr>
      <w:r>
        <w:rPr>
          <w:rFonts w:ascii="Times New Roman" w:hAnsi="Times New Roman" w:cs="Times New Roman"/>
          <w:sz w:val="20"/>
          <w:szCs w:val="20"/>
        </w:rPr>
        <w:t>12.</w:t>
      </w:r>
      <w:r w:rsidR="00CF35A9" w:rsidRPr="003176E1">
        <w:rPr>
          <w:rFonts w:ascii="Times New Roman" w:hAnsi="Times New Roman" w:cs="Times New Roman"/>
          <w:sz w:val="20"/>
          <w:szCs w:val="20"/>
        </w:rPr>
        <w:t xml:space="preserve"> </w:t>
      </w:r>
      <w:r w:rsidR="00CF35A9" w:rsidRPr="003176E1">
        <w:rPr>
          <w:rFonts w:asciiTheme="majorBidi" w:hAnsiTheme="majorBidi" w:cstheme="majorBidi"/>
          <w:sz w:val="20"/>
          <w:szCs w:val="20"/>
        </w:rPr>
        <w:t xml:space="preserve">Diego R. MERCHÁN ARENAS , Amner MUÑOZ ACEVEDO , Leonor Y. </w:t>
      </w:r>
      <w:r w:rsidR="00CF35A9" w:rsidRPr="003176E1">
        <w:rPr>
          <w:rFonts w:asciiTheme="majorBidi" w:hAnsiTheme="majorBidi" w:cstheme="majorBidi"/>
          <w:color w:val="auto"/>
          <w:sz w:val="20"/>
          <w:szCs w:val="20"/>
        </w:rPr>
        <w:t>VARGAS MÉNDEZ , Vladimir V. KOUZNETSOV</w:t>
      </w:r>
      <w:r w:rsidR="00CF35A9" w:rsidRPr="003176E1">
        <w:rPr>
          <w:rFonts w:asciiTheme="majorBidi" w:hAnsiTheme="majorBidi" w:cstheme="majorBidi"/>
          <w:b/>
          <w:bCs/>
          <w:color w:val="auto"/>
          <w:sz w:val="20"/>
          <w:szCs w:val="20"/>
        </w:rPr>
        <w:t xml:space="preserve"> ,</w:t>
      </w:r>
      <w:r w:rsidR="00CF35A9" w:rsidRPr="003176E1">
        <w:rPr>
          <w:rFonts w:asciiTheme="majorBidi" w:hAnsiTheme="majorBidi" w:cstheme="majorBidi"/>
          <w:color w:val="auto"/>
          <w:sz w:val="20"/>
          <w:szCs w:val="20"/>
        </w:rPr>
        <w:t xml:space="preserve"> Sci Pharm. 2011; 79: 779–791</w:t>
      </w:r>
    </w:p>
    <w:p w:rsidR="0047665E" w:rsidRPr="003176E1" w:rsidRDefault="00443F23" w:rsidP="00F6022E">
      <w:pPr>
        <w:pStyle w:val="Default"/>
        <w:snapToGrid w:val="0"/>
        <w:ind w:left="284" w:hanging="284"/>
        <w:jc w:val="both"/>
        <w:rPr>
          <w:rFonts w:asciiTheme="majorBidi" w:hAnsiTheme="majorBidi" w:cstheme="majorBidi"/>
          <w:color w:val="auto"/>
          <w:sz w:val="20"/>
          <w:szCs w:val="20"/>
        </w:rPr>
      </w:pPr>
      <w:r>
        <w:rPr>
          <w:rFonts w:asciiTheme="majorBidi" w:hAnsiTheme="majorBidi" w:cstheme="majorBidi"/>
          <w:color w:val="auto"/>
          <w:sz w:val="20"/>
          <w:szCs w:val="20"/>
        </w:rPr>
        <w:t>13.</w:t>
      </w:r>
      <w:r w:rsidR="00F8395C">
        <w:rPr>
          <w:rFonts w:asciiTheme="majorBidi" w:hAnsiTheme="majorBidi" w:cstheme="majorBidi"/>
          <w:color w:val="auto"/>
          <w:sz w:val="20"/>
          <w:szCs w:val="20"/>
        </w:rPr>
        <w:t xml:space="preserve"> </w:t>
      </w:r>
      <w:r w:rsidR="0047665E" w:rsidRPr="003176E1">
        <w:rPr>
          <w:rFonts w:asciiTheme="majorBidi" w:hAnsiTheme="majorBidi" w:cstheme="majorBidi"/>
          <w:color w:val="auto"/>
          <w:sz w:val="20"/>
          <w:szCs w:val="20"/>
        </w:rPr>
        <w:t>Enika Nagababu, Joseph M. Rifkind, Boindala Sesikeran and Nakka, Methods Mol Biol. 2010 ; 610: 165–180</w:t>
      </w:r>
      <w:r w:rsidR="006E1A30" w:rsidRPr="003176E1">
        <w:rPr>
          <w:rFonts w:asciiTheme="majorBidi" w:hAnsiTheme="majorBidi" w:cstheme="majorBidi"/>
          <w:color w:val="auto"/>
          <w:sz w:val="20"/>
          <w:szCs w:val="20"/>
        </w:rPr>
        <w:t>.</w:t>
      </w:r>
    </w:p>
    <w:p w:rsidR="006E1A30" w:rsidRPr="003176E1" w:rsidRDefault="00443F23" w:rsidP="00F6022E">
      <w:pPr>
        <w:pStyle w:val="Default"/>
        <w:snapToGrid w:val="0"/>
        <w:ind w:left="284" w:hanging="284"/>
        <w:jc w:val="both"/>
        <w:rPr>
          <w:rFonts w:asciiTheme="majorBidi" w:hAnsiTheme="majorBidi" w:cstheme="majorBidi"/>
          <w:color w:val="auto"/>
          <w:sz w:val="20"/>
          <w:szCs w:val="20"/>
        </w:rPr>
      </w:pPr>
      <w:r>
        <w:rPr>
          <w:rFonts w:asciiTheme="majorBidi" w:hAnsiTheme="majorBidi" w:cstheme="majorBidi"/>
          <w:color w:val="auto"/>
          <w:sz w:val="20"/>
          <w:szCs w:val="20"/>
        </w:rPr>
        <w:t>14.</w:t>
      </w:r>
      <w:r w:rsidR="006E1A30" w:rsidRPr="003176E1">
        <w:rPr>
          <w:rFonts w:asciiTheme="majorBidi" w:hAnsiTheme="majorBidi" w:cstheme="majorBidi"/>
          <w:color w:val="auto"/>
          <w:sz w:val="20"/>
          <w:szCs w:val="20"/>
        </w:rPr>
        <w:t xml:space="preserve"> Masahiro OGATA,</w:t>
      </w:r>
      <w:r w:rsidR="006E1A30" w:rsidRPr="003176E1">
        <w:rPr>
          <w:rFonts w:asciiTheme="majorBidi" w:hAnsiTheme="majorBidi" w:cstheme="majorBidi"/>
          <w:i/>
          <w:iCs/>
          <w:color w:val="auto"/>
          <w:sz w:val="20"/>
          <w:szCs w:val="20"/>
        </w:rPr>
        <w:t xml:space="preserve">a </w:t>
      </w:r>
      <w:r w:rsidR="006E1A30" w:rsidRPr="003176E1">
        <w:rPr>
          <w:rFonts w:asciiTheme="majorBidi" w:hAnsiTheme="majorBidi" w:cstheme="majorBidi"/>
          <w:color w:val="auto"/>
          <w:sz w:val="20"/>
          <w:szCs w:val="20"/>
        </w:rPr>
        <w:t>Midori HOSHI,</w:t>
      </w:r>
      <w:r w:rsidR="006E1A30" w:rsidRPr="003176E1">
        <w:rPr>
          <w:rFonts w:asciiTheme="majorBidi" w:hAnsiTheme="majorBidi" w:cstheme="majorBidi"/>
          <w:i/>
          <w:iCs/>
          <w:color w:val="auto"/>
          <w:sz w:val="20"/>
          <w:szCs w:val="20"/>
        </w:rPr>
        <w:t xml:space="preserve">a </w:t>
      </w:r>
      <w:r w:rsidR="006E1A30" w:rsidRPr="003176E1">
        <w:rPr>
          <w:rFonts w:asciiTheme="majorBidi" w:hAnsiTheme="majorBidi" w:cstheme="majorBidi"/>
          <w:color w:val="auto"/>
          <w:sz w:val="20"/>
          <w:szCs w:val="20"/>
        </w:rPr>
        <w:t>Shiro URANO,</w:t>
      </w:r>
      <w:r w:rsidR="00F6022E">
        <w:rPr>
          <w:rFonts w:asciiTheme="majorBidi" w:hAnsiTheme="majorBidi" w:cstheme="majorBidi" w:hint="eastAsia"/>
          <w:color w:val="auto"/>
          <w:sz w:val="20"/>
          <w:szCs w:val="20"/>
          <w:lang w:eastAsia="zh-CN"/>
        </w:rPr>
        <w:t xml:space="preserve"> </w:t>
      </w:r>
      <w:r w:rsidR="006E1A30" w:rsidRPr="003176E1">
        <w:rPr>
          <w:rFonts w:asciiTheme="majorBidi" w:hAnsiTheme="majorBidi" w:cstheme="majorBidi"/>
          <w:i/>
          <w:iCs/>
          <w:color w:val="auto"/>
          <w:sz w:val="20"/>
          <w:szCs w:val="20"/>
        </w:rPr>
        <w:t xml:space="preserve">b </w:t>
      </w:r>
      <w:r w:rsidR="006E1A30" w:rsidRPr="003176E1">
        <w:rPr>
          <w:rFonts w:asciiTheme="majorBidi" w:hAnsiTheme="majorBidi" w:cstheme="majorBidi"/>
          <w:color w:val="auto"/>
          <w:sz w:val="20"/>
          <w:szCs w:val="20"/>
        </w:rPr>
        <w:t>and Toyoshige ENDO,</w:t>
      </w:r>
      <w:r w:rsidR="006E1A30" w:rsidRPr="003176E1">
        <w:rPr>
          <w:rFonts w:asciiTheme="majorBidi" w:hAnsiTheme="majorBidi" w:cstheme="majorBidi"/>
          <w:i/>
          <w:iCs/>
          <w:color w:val="auto"/>
          <w:sz w:val="20"/>
          <w:szCs w:val="20"/>
        </w:rPr>
        <w:t xml:space="preserve"> Chem. Pharm. Bull. </w:t>
      </w:r>
      <w:r w:rsidR="006E1A30" w:rsidRPr="003176E1">
        <w:rPr>
          <w:rFonts w:asciiTheme="majorBidi" w:hAnsiTheme="majorBidi" w:cstheme="majorBidi"/>
          <w:b/>
          <w:bCs/>
          <w:color w:val="auto"/>
          <w:sz w:val="20"/>
          <w:szCs w:val="20"/>
        </w:rPr>
        <w:t>48</w:t>
      </w:r>
      <w:r w:rsidR="006E1A30" w:rsidRPr="003176E1">
        <w:rPr>
          <w:rFonts w:asciiTheme="majorBidi" w:hAnsiTheme="majorBidi" w:cstheme="majorBidi"/>
          <w:color w:val="auto"/>
          <w:sz w:val="20"/>
          <w:szCs w:val="20"/>
        </w:rPr>
        <w:t>(10) 1467—1469 (2000)</w:t>
      </w:r>
    </w:p>
    <w:p w:rsidR="00256D6F" w:rsidRPr="003176E1" w:rsidRDefault="00443F23" w:rsidP="00F6022E">
      <w:pPr>
        <w:autoSpaceDE w:val="0"/>
        <w:autoSpaceDN w:val="0"/>
        <w:adjustRightInd w:val="0"/>
        <w:snapToGri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15. </w:t>
      </w:r>
      <w:r w:rsidR="00256D6F" w:rsidRPr="003176E1">
        <w:rPr>
          <w:rFonts w:asciiTheme="majorBidi" w:hAnsiTheme="majorBidi" w:cstheme="majorBidi"/>
          <w:sz w:val="20"/>
          <w:szCs w:val="20"/>
        </w:rPr>
        <w:t>Bordwell, F. G.;</w:t>
      </w:r>
      <w:r w:rsidR="00F6022E">
        <w:rPr>
          <w:rFonts w:asciiTheme="majorBidi" w:hAnsiTheme="majorBidi" w:cstheme="majorBidi" w:hint="eastAsia"/>
          <w:sz w:val="20"/>
          <w:szCs w:val="20"/>
          <w:lang w:eastAsia="zh-CN"/>
        </w:rPr>
        <w:t xml:space="preserve"> </w:t>
      </w:r>
      <w:r w:rsidR="00256D6F" w:rsidRPr="003176E1">
        <w:rPr>
          <w:rFonts w:asciiTheme="majorBidi" w:hAnsiTheme="majorBidi" w:cstheme="majorBidi"/>
          <w:sz w:val="20"/>
          <w:szCs w:val="20"/>
        </w:rPr>
        <w:t>Zhang, X. M.;</w:t>
      </w:r>
      <w:r w:rsidR="00F6022E">
        <w:rPr>
          <w:rFonts w:asciiTheme="majorBidi" w:hAnsiTheme="majorBidi" w:cstheme="majorBidi" w:hint="eastAsia"/>
          <w:sz w:val="20"/>
          <w:szCs w:val="20"/>
          <w:lang w:eastAsia="zh-CN"/>
        </w:rPr>
        <w:t xml:space="preserve"> </w:t>
      </w:r>
      <w:r w:rsidR="00256D6F" w:rsidRPr="003176E1">
        <w:rPr>
          <w:rFonts w:asciiTheme="majorBidi" w:hAnsiTheme="majorBidi" w:cstheme="majorBidi"/>
          <w:sz w:val="20"/>
          <w:szCs w:val="20"/>
        </w:rPr>
        <w:t>Satish, A. V.;</w:t>
      </w:r>
      <w:r w:rsidR="00F6022E">
        <w:rPr>
          <w:rFonts w:asciiTheme="majorBidi" w:hAnsiTheme="majorBidi" w:cstheme="majorBidi" w:hint="eastAsia"/>
          <w:sz w:val="20"/>
          <w:szCs w:val="20"/>
          <w:lang w:eastAsia="zh-CN"/>
        </w:rPr>
        <w:t xml:space="preserve"> </w:t>
      </w:r>
      <w:r w:rsidR="00256D6F" w:rsidRPr="003176E1">
        <w:rPr>
          <w:rFonts w:asciiTheme="majorBidi" w:hAnsiTheme="majorBidi" w:cstheme="majorBidi"/>
          <w:sz w:val="20"/>
          <w:szCs w:val="20"/>
        </w:rPr>
        <w:t>Cheng, J. P.J. Am. Chem. Soc. 1994, 116, 6605.</w:t>
      </w:r>
    </w:p>
    <w:p w:rsidR="00256D6F" w:rsidRPr="003176E1" w:rsidRDefault="00443F23" w:rsidP="00F6022E">
      <w:pPr>
        <w:autoSpaceDE w:val="0"/>
        <w:autoSpaceDN w:val="0"/>
        <w:adjustRightInd w:val="0"/>
        <w:snapToGri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16. </w:t>
      </w:r>
      <w:r w:rsidR="00256D6F" w:rsidRPr="003176E1">
        <w:rPr>
          <w:rFonts w:asciiTheme="majorBidi" w:hAnsiTheme="majorBidi" w:cstheme="majorBidi"/>
          <w:sz w:val="20"/>
          <w:szCs w:val="20"/>
        </w:rPr>
        <w:t>Tomiyama, S.;Sakal, S.;Nishiyama, T.;Yamada, F. Bull. Chem. Soc. Jpn. 1993, 66, 299.</w:t>
      </w:r>
    </w:p>
    <w:p w:rsidR="00DC54D6" w:rsidRPr="003176E1" w:rsidRDefault="00443F23" w:rsidP="00F6022E">
      <w:pPr>
        <w:autoSpaceDE w:val="0"/>
        <w:autoSpaceDN w:val="0"/>
        <w:adjustRightInd w:val="0"/>
        <w:snapToGri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17 </w:t>
      </w:r>
      <w:r w:rsidR="00DC54D6" w:rsidRPr="003176E1">
        <w:rPr>
          <w:rFonts w:asciiTheme="majorBidi" w:hAnsiTheme="majorBidi" w:cstheme="majorBidi"/>
          <w:sz w:val="20"/>
          <w:szCs w:val="20"/>
        </w:rPr>
        <w:t>Nagaoka, S. I.;</w:t>
      </w:r>
      <w:r w:rsidR="00F6022E">
        <w:rPr>
          <w:rFonts w:asciiTheme="majorBidi" w:hAnsiTheme="majorBidi" w:cstheme="majorBidi" w:hint="eastAsia"/>
          <w:sz w:val="20"/>
          <w:szCs w:val="20"/>
          <w:lang w:eastAsia="zh-CN"/>
        </w:rPr>
        <w:t xml:space="preserve"> </w:t>
      </w:r>
      <w:r w:rsidR="00DC54D6" w:rsidRPr="003176E1">
        <w:rPr>
          <w:rFonts w:asciiTheme="majorBidi" w:hAnsiTheme="majorBidi" w:cstheme="majorBidi"/>
          <w:sz w:val="20"/>
          <w:szCs w:val="20"/>
        </w:rPr>
        <w:t>Kuranaka, A.;</w:t>
      </w:r>
      <w:r w:rsidR="00F6022E">
        <w:rPr>
          <w:rFonts w:asciiTheme="majorBidi" w:hAnsiTheme="majorBidi" w:cstheme="majorBidi" w:hint="eastAsia"/>
          <w:sz w:val="20"/>
          <w:szCs w:val="20"/>
          <w:lang w:eastAsia="zh-CN"/>
        </w:rPr>
        <w:t xml:space="preserve"> </w:t>
      </w:r>
      <w:r w:rsidR="00DC54D6" w:rsidRPr="003176E1">
        <w:rPr>
          <w:rFonts w:asciiTheme="majorBidi" w:hAnsiTheme="majorBidi" w:cstheme="majorBidi"/>
          <w:sz w:val="20"/>
          <w:szCs w:val="20"/>
        </w:rPr>
        <w:t>Tsuboi, H.;</w:t>
      </w:r>
      <w:r w:rsidR="00F6022E">
        <w:rPr>
          <w:rFonts w:asciiTheme="majorBidi" w:hAnsiTheme="majorBidi" w:cstheme="majorBidi" w:hint="eastAsia"/>
          <w:sz w:val="20"/>
          <w:szCs w:val="20"/>
          <w:lang w:eastAsia="zh-CN"/>
        </w:rPr>
        <w:t xml:space="preserve"> </w:t>
      </w:r>
      <w:r w:rsidR="00DC54D6" w:rsidRPr="003176E1">
        <w:rPr>
          <w:rFonts w:asciiTheme="majorBidi" w:hAnsiTheme="majorBidi" w:cstheme="majorBidi"/>
          <w:sz w:val="20"/>
          <w:szCs w:val="20"/>
        </w:rPr>
        <w:t>Nagashima, U.;Mukai, K. J. Phys. Chem. 1992, 106, 2754.</w:t>
      </w:r>
    </w:p>
    <w:p w:rsidR="007D2F1E" w:rsidRDefault="007D2F1E"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164036" w:rsidRDefault="00164036" w:rsidP="00F6022E">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164036" w:rsidSect="003E1078">
          <w:type w:val="continuous"/>
          <w:pgSz w:w="12240" w:h="15840" w:code="1"/>
          <w:pgMar w:top="1440" w:right="1440" w:bottom="1440" w:left="1440" w:header="720" w:footer="720" w:gutter="0"/>
          <w:cols w:num="2" w:space="708"/>
          <w:docGrid w:linePitch="360"/>
        </w:sectPr>
      </w:pPr>
    </w:p>
    <w:p w:rsidR="0034028A" w:rsidRPr="003176E1" w:rsidRDefault="0034028A" w:rsidP="00F6022E">
      <w:pPr>
        <w:autoSpaceDE w:val="0"/>
        <w:autoSpaceDN w:val="0"/>
        <w:adjustRightInd w:val="0"/>
        <w:snapToGrid w:val="0"/>
        <w:spacing w:after="0" w:line="240" w:lineRule="auto"/>
        <w:jc w:val="both"/>
        <w:rPr>
          <w:rFonts w:ascii="Times New Roman" w:hAnsi="Times New Roman" w:cs="Times New Roman"/>
          <w:sz w:val="20"/>
          <w:szCs w:val="20"/>
        </w:rPr>
      </w:pPr>
    </w:p>
    <w:p w:rsidR="0034028A" w:rsidRPr="003176E1" w:rsidRDefault="00164036" w:rsidP="00F6022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12/12/2012</w:t>
      </w:r>
    </w:p>
    <w:sectPr w:rsidR="0034028A" w:rsidRPr="003176E1" w:rsidSect="003E1078">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75" w:rsidRDefault="004A3A75" w:rsidP="00632D83">
      <w:pPr>
        <w:spacing w:after="0" w:line="240" w:lineRule="auto"/>
      </w:pPr>
      <w:r>
        <w:separator/>
      </w:r>
    </w:p>
  </w:endnote>
  <w:endnote w:type="continuationSeparator" w:id="0">
    <w:p w:rsidR="004A3A75" w:rsidRDefault="004A3A75" w:rsidP="00632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E4" w:rsidRDefault="00A3710C" w:rsidP="00121172">
    <w:pPr>
      <w:pStyle w:val="Footer"/>
    </w:pPr>
    <w:hyperlink r:id="rId1" w:history="1">
      <w:r w:rsidR="00121172" w:rsidRPr="00493532">
        <w:rPr>
          <w:rStyle w:val="Hyperlink"/>
          <w:rFonts w:ascii="Times New Roman" w:hAnsi="Times New Roman" w:cs="Times New Roman"/>
          <w:sz w:val="20"/>
          <w:szCs w:val="20"/>
        </w:rPr>
        <w:t>http://www.sciencepub.net/newyork</w:t>
      </w:r>
    </w:hyperlink>
    <w:r w:rsidR="00594FB2" w:rsidRPr="00F26324">
      <w:rPr>
        <w:rFonts w:ascii="Times New Roman" w:hAnsi="Times New Roman" w:cs="Times New Roman"/>
        <w:color w:val="000000"/>
        <w:sz w:val="20"/>
        <w:szCs w:val="20"/>
      </w:rPr>
      <w:t xml:space="preserve"> </w:t>
    </w:r>
    <w:r w:rsidR="00121172">
      <w:rPr>
        <w:rFonts w:ascii="Times New Roman" w:hAnsi="Times New Roman" w:cs="Times New Roman"/>
        <w:sz w:val="20"/>
        <w:szCs w:val="20"/>
      </w:rPr>
      <w:t xml:space="preserve">           </w:t>
    </w:r>
    <w:r w:rsidR="00594FB2" w:rsidRPr="00F26324">
      <w:rPr>
        <w:rFonts w:ascii="Times New Roman" w:hAnsi="Times New Roman" w:cs="Times New Roman"/>
        <w:sz w:val="20"/>
        <w:szCs w:val="20"/>
      </w:rPr>
      <w:t xml:space="preserve">               </w:t>
    </w:r>
    <w:r w:rsidRPr="00F26324">
      <w:rPr>
        <w:rFonts w:ascii="Times New Roman" w:hAnsi="Times New Roman" w:cs="Times New Roman"/>
        <w:sz w:val="20"/>
        <w:szCs w:val="20"/>
      </w:rPr>
      <w:fldChar w:fldCharType="begin"/>
    </w:r>
    <w:r w:rsidR="00594FB2" w:rsidRPr="00F26324">
      <w:rPr>
        <w:rFonts w:ascii="Times New Roman" w:hAnsi="Times New Roman" w:cs="Times New Roman"/>
        <w:sz w:val="20"/>
        <w:szCs w:val="20"/>
      </w:rPr>
      <w:instrText xml:space="preserve"> PAGE  \* MERGEFORMAT </w:instrText>
    </w:r>
    <w:r w:rsidRPr="00F26324">
      <w:rPr>
        <w:rFonts w:ascii="Times New Roman" w:hAnsi="Times New Roman" w:cs="Times New Roman"/>
        <w:sz w:val="20"/>
        <w:szCs w:val="20"/>
      </w:rPr>
      <w:fldChar w:fldCharType="separate"/>
    </w:r>
    <w:r w:rsidR="00F6022E" w:rsidRPr="00F6022E">
      <w:rPr>
        <w:rFonts w:ascii="Times New Roman" w:hAnsi="Times New Roman" w:cs="Times New Roman"/>
        <w:b/>
        <w:noProof/>
        <w:sz w:val="20"/>
        <w:szCs w:val="20"/>
      </w:rPr>
      <w:t>102</w:t>
    </w:r>
    <w:r w:rsidRPr="00F26324">
      <w:rPr>
        <w:rFonts w:ascii="Times New Roman" w:hAnsi="Times New Roman" w:cs="Times New Roman"/>
        <w:sz w:val="20"/>
        <w:szCs w:val="20"/>
      </w:rPr>
      <w:fldChar w:fldCharType="end"/>
    </w:r>
    <w:r w:rsidR="00594FB2" w:rsidRPr="00F26324">
      <w:rPr>
        <w:rFonts w:ascii="Times New Roman" w:hAnsi="Times New Roman" w:cs="Times New Roman"/>
        <w:sz w:val="20"/>
        <w:szCs w:val="20"/>
      </w:rPr>
      <w:t xml:space="preserve">                                        </w:t>
    </w:r>
    <w:r w:rsidR="00121172">
      <w:rPr>
        <w:rFonts w:ascii="Times New Roman" w:hAnsi="Times New Roman" w:cs="Times New Roman"/>
        <w:sz w:val="20"/>
        <w:szCs w:val="20"/>
      </w:rPr>
      <w:t xml:space="preserve"> </w:t>
    </w:r>
    <w:hyperlink r:id="rId2" w:history="1">
      <w:r w:rsidR="0007098E" w:rsidRPr="00493532">
        <w:rPr>
          <w:rStyle w:val="Hyperlink"/>
          <w:rFonts w:ascii="Times New Roman" w:hAnsi="Times New Roman" w:cs="Times New Roman"/>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75" w:rsidRDefault="004A3A75" w:rsidP="00632D83">
      <w:pPr>
        <w:spacing w:after="0" w:line="240" w:lineRule="auto"/>
      </w:pPr>
      <w:r>
        <w:separator/>
      </w:r>
    </w:p>
  </w:footnote>
  <w:footnote w:type="continuationSeparator" w:id="0">
    <w:p w:rsidR="004A3A75" w:rsidRDefault="004A3A75" w:rsidP="00632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7D" w:rsidRPr="003C7E7D" w:rsidRDefault="003C7E7D" w:rsidP="00F8395C">
    <w:pPr>
      <w:pBdr>
        <w:bottom w:val="thinThickMediumGap" w:sz="12" w:space="1" w:color="auto"/>
      </w:pBdr>
      <w:adjustRightInd w:val="0"/>
      <w:snapToGrid w:val="0"/>
      <w:spacing w:after="0" w:line="240" w:lineRule="auto"/>
      <w:jc w:val="center"/>
      <w:rPr>
        <w:rFonts w:ascii="Times New Roman" w:hAnsi="Times New Roman" w:cs="Times New Roman"/>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3C7E7D">
      <w:rPr>
        <w:rFonts w:ascii="Times New Roman" w:hAnsi="Times New Roman" w:cs="Times New Roman"/>
        <w:sz w:val="20"/>
      </w:rPr>
      <w:t>New York Science Journal 201</w:t>
    </w:r>
    <w:r w:rsidRPr="003C7E7D">
      <w:rPr>
        <w:rFonts w:ascii="Times New Roman" w:hAnsi="Times New Roman" w:cs="Times New Roman"/>
        <w:sz w:val="20"/>
        <w:lang w:eastAsia="zh-CN"/>
      </w:rPr>
      <w:t>3</w:t>
    </w:r>
    <w:r w:rsidR="003E1078">
      <w:rPr>
        <w:rFonts w:ascii="Times New Roman" w:hAnsi="Times New Roman" w:cs="Times New Roman"/>
        <w:sz w:val="20"/>
      </w:rPr>
      <w:t>;6(</w:t>
    </w:r>
    <w:r w:rsidR="003E1078">
      <w:rPr>
        <w:rFonts w:ascii="Times New Roman" w:hAnsi="Times New Roman" w:cs="Times New Roman" w:hint="eastAsia"/>
        <w:sz w:val="20"/>
        <w:lang w:eastAsia="zh-CN"/>
      </w:rPr>
      <w:t>1</w:t>
    </w:r>
    <w:r w:rsidRPr="003C7E7D">
      <w:rPr>
        <w:rFonts w:ascii="Times New Roman" w:hAnsi="Times New Roman" w:cs="Times New Roman"/>
        <w:sz w:val="20"/>
      </w:rPr>
      <w:t>)</w:t>
    </w:r>
    <w:r w:rsidRPr="003C7E7D">
      <w:rPr>
        <w:rFonts w:ascii="Times New Roman" w:hAnsi="Times New Roman" w:cs="Times New Roman"/>
        <w:iCs/>
        <w:sz w:val="20"/>
      </w:rPr>
      <w:t xml:space="preserve">                                                </w:t>
    </w:r>
    <w:hyperlink r:id="rId1" w:history="1">
      <w:r w:rsidRPr="003C7E7D">
        <w:rPr>
          <w:rStyle w:val="Hyperlink"/>
          <w:rFonts w:ascii="Times New Roman" w:hAnsi="Times New Roman" w:cs="Times New Roman"/>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632D83" w:rsidRPr="003C7E7D" w:rsidRDefault="00632D83" w:rsidP="00F8395C">
    <w:pPr>
      <w:pStyle w:val="Header"/>
      <w:adjustRightInd w:val="0"/>
      <w:snapToGrid w:val="0"/>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1E3C01"/>
    <w:rsid w:val="0000367E"/>
    <w:rsid w:val="0000797C"/>
    <w:rsid w:val="00014147"/>
    <w:rsid w:val="0002266C"/>
    <w:rsid w:val="00030A7B"/>
    <w:rsid w:val="000467C2"/>
    <w:rsid w:val="00052070"/>
    <w:rsid w:val="0007098E"/>
    <w:rsid w:val="00090C1E"/>
    <w:rsid w:val="000930D0"/>
    <w:rsid w:val="000A087E"/>
    <w:rsid w:val="000A65FA"/>
    <w:rsid w:val="000B2CA1"/>
    <w:rsid w:val="000C5368"/>
    <w:rsid w:val="00121172"/>
    <w:rsid w:val="00127590"/>
    <w:rsid w:val="001472AE"/>
    <w:rsid w:val="001519DD"/>
    <w:rsid w:val="00164036"/>
    <w:rsid w:val="00187BE2"/>
    <w:rsid w:val="00190012"/>
    <w:rsid w:val="0019161A"/>
    <w:rsid w:val="00194DBA"/>
    <w:rsid w:val="001C2AC0"/>
    <w:rsid w:val="001E3C01"/>
    <w:rsid w:val="001E49A4"/>
    <w:rsid w:val="001E5EC9"/>
    <w:rsid w:val="001E65E7"/>
    <w:rsid w:val="001E7961"/>
    <w:rsid w:val="00253A85"/>
    <w:rsid w:val="00256D6F"/>
    <w:rsid w:val="00263AAE"/>
    <w:rsid w:val="002651F3"/>
    <w:rsid w:val="002806F3"/>
    <w:rsid w:val="0028319E"/>
    <w:rsid w:val="00295892"/>
    <w:rsid w:val="00297ABE"/>
    <w:rsid w:val="002A36AB"/>
    <w:rsid w:val="002A5C3C"/>
    <w:rsid w:val="002C1E45"/>
    <w:rsid w:val="002C56D0"/>
    <w:rsid w:val="002C5A2C"/>
    <w:rsid w:val="002D432C"/>
    <w:rsid w:val="00300518"/>
    <w:rsid w:val="00313D9A"/>
    <w:rsid w:val="003176E1"/>
    <w:rsid w:val="00324951"/>
    <w:rsid w:val="00331F35"/>
    <w:rsid w:val="0034028A"/>
    <w:rsid w:val="003503D6"/>
    <w:rsid w:val="003528E4"/>
    <w:rsid w:val="00365AB7"/>
    <w:rsid w:val="00375D7C"/>
    <w:rsid w:val="00377246"/>
    <w:rsid w:val="00377DB8"/>
    <w:rsid w:val="003A50A6"/>
    <w:rsid w:val="003A66A7"/>
    <w:rsid w:val="003A69D3"/>
    <w:rsid w:val="003B6B42"/>
    <w:rsid w:val="003C0D9E"/>
    <w:rsid w:val="003C3F67"/>
    <w:rsid w:val="003C7E7D"/>
    <w:rsid w:val="003D38AD"/>
    <w:rsid w:val="003D42B9"/>
    <w:rsid w:val="003D50BA"/>
    <w:rsid w:val="003E1078"/>
    <w:rsid w:val="003E797A"/>
    <w:rsid w:val="00422C42"/>
    <w:rsid w:val="0042476F"/>
    <w:rsid w:val="00430585"/>
    <w:rsid w:val="00443F23"/>
    <w:rsid w:val="0047456C"/>
    <w:rsid w:val="0047665E"/>
    <w:rsid w:val="0047674C"/>
    <w:rsid w:val="00481AD2"/>
    <w:rsid w:val="004824CE"/>
    <w:rsid w:val="004841A1"/>
    <w:rsid w:val="00486276"/>
    <w:rsid w:val="00497019"/>
    <w:rsid w:val="004A0852"/>
    <w:rsid w:val="004A1FEC"/>
    <w:rsid w:val="004A3681"/>
    <w:rsid w:val="004A3A75"/>
    <w:rsid w:val="004C5E33"/>
    <w:rsid w:val="004C6E87"/>
    <w:rsid w:val="004F4440"/>
    <w:rsid w:val="004F7794"/>
    <w:rsid w:val="00506B2E"/>
    <w:rsid w:val="005173AE"/>
    <w:rsid w:val="005274E6"/>
    <w:rsid w:val="005278A0"/>
    <w:rsid w:val="00534A2E"/>
    <w:rsid w:val="00535071"/>
    <w:rsid w:val="0055621D"/>
    <w:rsid w:val="00575A41"/>
    <w:rsid w:val="00575F8C"/>
    <w:rsid w:val="0059337B"/>
    <w:rsid w:val="00594FB2"/>
    <w:rsid w:val="005C68E5"/>
    <w:rsid w:val="005E5D4F"/>
    <w:rsid w:val="005F28E4"/>
    <w:rsid w:val="005F49A4"/>
    <w:rsid w:val="005F5A4B"/>
    <w:rsid w:val="005F5D60"/>
    <w:rsid w:val="0060459A"/>
    <w:rsid w:val="00611313"/>
    <w:rsid w:val="00617B33"/>
    <w:rsid w:val="006211D6"/>
    <w:rsid w:val="00626468"/>
    <w:rsid w:val="00632D83"/>
    <w:rsid w:val="00640AAE"/>
    <w:rsid w:val="0064706C"/>
    <w:rsid w:val="006618A0"/>
    <w:rsid w:val="00684EBF"/>
    <w:rsid w:val="00687337"/>
    <w:rsid w:val="00691CBC"/>
    <w:rsid w:val="00693E36"/>
    <w:rsid w:val="006A3F7C"/>
    <w:rsid w:val="006C1C5E"/>
    <w:rsid w:val="006D293F"/>
    <w:rsid w:val="006E129B"/>
    <w:rsid w:val="006E1A30"/>
    <w:rsid w:val="006E3C7B"/>
    <w:rsid w:val="006E6142"/>
    <w:rsid w:val="006F19E4"/>
    <w:rsid w:val="006F553C"/>
    <w:rsid w:val="00733675"/>
    <w:rsid w:val="0074043E"/>
    <w:rsid w:val="0075252D"/>
    <w:rsid w:val="007564A6"/>
    <w:rsid w:val="00762BCC"/>
    <w:rsid w:val="00767757"/>
    <w:rsid w:val="00783B6B"/>
    <w:rsid w:val="00795136"/>
    <w:rsid w:val="007A5DAA"/>
    <w:rsid w:val="007B2226"/>
    <w:rsid w:val="007B239A"/>
    <w:rsid w:val="007C0DAF"/>
    <w:rsid w:val="007C670B"/>
    <w:rsid w:val="007C7D48"/>
    <w:rsid w:val="007C7F49"/>
    <w:rsid w:val="007D2F1E"/>
    <w:rsid w:val="007D3D82"/>
    <w:rsid w:val="00805063"/>
    <w:rsid w:val="00820FE7"/>
    <w:rsid w:val="008213E8"/>
    <w:rsid w:val="008318F1"/>
    <w:rsid w:val="00832B7B"/>
    <w:rsid w:val="00836580"/>
    <w:rsid w:val="00842438"/>
    <w:rsid w:val="00850356"/>
    <w:rsid w:val="00857412"/>
    <w:rsid w:val="00861752"/>
    <w:rsid w:val="008917B7"/>
    <w:rsid w:val="008C4AF8"/>
    <w:rsid w:val="008D15CF"/>
    <w:rsid w:val="008D1A84"/>
    <w:rsid w:val="008D7A6A"/>
    <w:rsid w:val="008F6A93"/>
    <w:rsid w:val="00902134"/>
    <w:rsid w:val="009173D7"/>
    <w:rsid w:val="00933382"/>
    <w:rsid w:val="00941C8E"/>
    <w:rsid w:val="00942A38"/>
    <w:rsid w:val="00962042"/>
    <w:rsid w:val="00965255"/>
    <w:rsid w:val="00965513"/>
    <w:rsid w:val="0097393A"/>
    <w:rsid w:val="00981167"/>
    <w:rsid w:val="0098719E"/>
    <w:rsid w:val="00995DCA"/>
    <w:rsid w:val="009D7353"/>
    <w:rsid w:val="009E257D"/>
    <w:rsid w:val="009E4790"/>
    <w:rsid w:val="00A0159F"/>
    <w:rsid w:val="00A05258"/>
    <w:rsid w:val="00A06EA8"/>
    <w:rsid w:val="00A11B87"/>
    <w:rsid w:val="00A216D2"/>
    <w:rsid w:val="00A3710C"/>
    <w:rsid w:val="00A41DCE"/>
    <w:rsid w:val="00A5110C"/>
    <w:rsid w:val="00A575BE"/>
    <w:rsid w:val="00A71A8E"/>
    <w:rsid w:val="00A75281"/>
    <w:rsid w:val="00A75479"/>
    <w:rsid w:val="00A84D66"/>
    <w:rsid w:val="00A866B8"/>
    <w:rsid w:val="00AC01D2"/>
    <w:rsid w:val="00AC2080"/>
    <w:rsid w:val="00AC227B"/>
    <w:rsid w:val="00AD0F75"/>
    <w:rsid w:val="00AD4878"/>
    <w:rsid w:val="00AD7AE7"/>
    <w:rsid w:val="00AE160F"/>
    <w:rsid w:val="00AE7A9D"/>
    <w:rsid w:val="00B1208C"/>
    <w:rsid w:val="00B30A58"/>
    <w:rsid w:val="00B32121"/>
    <w:rsid w:val="00B45A06"/>
    <w:rsid w:val="00B73F52"/>
    <w:rsid w:val="00B77926"/>
    <w:rsid w:val="00B855A5"/>
    <w:rsid w:val="00B90689"/>
    <w:rsid w:val="00B97F5F"/>
    <w:rsid w:val="00BA0F3F"/>
    <w:rsid w:val="00BA221F"/>
    <w:rsid w:val="00BB0357"/>
    <w:rsid w:val="00BB24D0"/>
    <w:rsid w:val="00BB2DBF"/>
    <w:rsid w:val="00BC5931"/>
    <w:rsid w:val="00BF1919"/>
    <w:rsid w:val="00C02789"/>
    <w:rsid w:val="00C05A86"/>
    <w:rsid w:val="00C30441"/>
    <w:rsid w:val="00C43643"/>
    <w:rsid w:val="00C462C1"/>
    <w:rsid w:val="00C52342"/>
    <w:rsid w:val="00C61DE4"/>
    <w:rsid w:val="00C70CA1"/>
    <w:rsid w:val="00C71A68"/>
    <w:rsid w:val="00CA73D8"/>
    <w:rsid w:val="00CC0A1B"/>
    <w:rsid w:val="00CD14DB"/>
    <w:rsid w:val="00CD387F"/>
    <w:rsid w:val="00CD5D84"/>
    <w:rsid w:val="00CE68E5"/>
    <w:rsid w:val="00CF35A9"/>
    <w:rsid w:val="00CF5A24"/>
    <w:rsid w:val="00D004FF"/>
    <w:rsid w:val="00D018DA"/>
    <w:rsid w:val="00D03661"/>
    <w:rsid w:val="00D2693D"/>
    <w:rsid w:val="00D32DA0"/>
    <w:rsid w:val="00D47075"/>
    <w:rsid w:val="00D47C3A"/>
    <w:rsid w:val="00D538DB"/>
    <w:rsid w:val="00D55E2C"/>
    <w:rsid w:val="00D61B36"/>
    <w:rsid w:val="00D62AF6"/>
    <w:rsid w:val="00D96C1B"/>
    <w:rsid w:val="00DA2C25"/>
    <w:rsid w:val="00DA5603"/>
    <w:rsid w:val="00DB05CB"/>
    <w:rsid w:val="00DC54D6"/>
    <w:rsid w:val="00E317B1"/>
    <w:rsid w:val="00E41D71"/>
    <w:rsid w:val="00E46B35"/>
    <w:rsid w:val="00E86B56"/>
    <w:rsid w:val="00E94A6B"/>
    <w:rsid w:val="00EA50D1"/>
    <w:rsid w:val="00EA6C3A"/>
    <w:rsid w:val="00EB2812"/>
    <w:rsid w:val="00EB3FA7"/>
    <w:rsid w:val="00EC3C1F"/>
    <w:rsid w:val="00EC5090"/>
    <w:rsid w:val="00ED0021"/>
    <w:rsid w:val="00ED1F85"/>
    <w:rsid w:val="00EF400E"/>
    <w:rsid w:val="00EF59B9"/>
    <w:rsid w:val="00F06839"/>
    <w:rsid w:val="00F11463"/>
    <w:rsid w:val="00F11CD3"/>
    <w:rsid w:val="00F16826"/>
    <w:rsid w:val="00F16978"/>
    <w:rsid w:val="00F253FE"/>
    <w:rsid w:val="00F36000"/>
    <w:rsid w:val="00F41200"/>
    <w:rsid w:val="00F429F9"/>
    <w:rsid w:val="00F437A3"/>
    <w:rsid w:val="00F46595"/>
    <w:rsid w:val="00F51110"/>
    <w:rsid w:val="00F54095"/>
    <w:rsid w:val="00F56F58"/>
    <w:rsid w:val="00F57C2E"/>
    <w:rsid w:val="00F6022E"/>
    <w:rsid w:val="00F64D68"/>
    <w:rsid w:val="00F80398"/>
    <w:rsid w:val="00F8395C"/>
    <w:rsid w:val="00F85C1B"/>
    <w:rsid w:val="00FB6F64"/>
    <w:rsid w:val="00FC1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F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47C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D47C3A"/>
    <w:rPr>
      <w:color w:val="0000FF"/>
      <w:u w:val="single"/>
    </w:rPr>
  </w:style>
  <w:style w:type="character" w:styleId="Emphasis">
    <w:name w:val="Emphasis"/>
    <w:basedOn w:val="DefaultParagraphFont"/>
    <w:uiPriority w:val="20"/>
    <w:qFormat/>
    <w:rsid w:val="00D47C3A"/>
    <w:rPr>
      <w:i/>
      <w:iCs/>
    </w:rPr>
  </w:style>
  <w:style w:type="paragraph" w:styleId="BalloonText">
    <w:name w:val="Balloon Text"/>
    <w:basedOn w:val="Normal"/>
    <w:link w:val="BalloonTextChar"/>
    <w:uiPriority w:val="99"/>
    <w:semiHidden/>
    <w:unhideWhenUsed/>
    <w:rsid w:val="00D4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C3A"/>
    <w:rPr>
      <w:rFonts w:ascii="Tahoma" w:hAnsi="Tahoma" w:cs="Tahoma"/>
      <w:sz w:val="16"/>
      <w:szCs w:val="16"/>
    </w:rPr>
  </w:style>
  <w:style w:type="character" w:customStyle="1" w:styleId="ref-label">
    <w:name w:val="ref-label"/>
    <w:basedOn w:val="DefaultParagraphFont"/>
    <w:rsid w:val="00D03661"/>
  </w:style>
  <w:style w:type="character" w:customStyle="1" w:styleId="element-citation">
    <w:name w:val="element-citation"/>
    <w:basedOn w:val="DefaultParagraphFont"/>
    <w:rsid w:val="00D03661"/>
  </w:style>
  <w:style w:type="character" w:customStyle="1" w:styleId="ref-journal">
    <w:name w:val="ref-journal"/>
    <w:basedOn w:val="DefaultParagraphFont"/>
    <w:rsid w:val="00D03661"/>
  </w:style>
  <w:style w:type="character" w:customStyle="1" w:styleId="ref-vol">
    <w:name w:val="ref-vol"/>
    <w:basedOn w:val="DefaultParagraphFont"/>
    <w:rsid w:val="00D03661"/>
  </w:style>
  <w:style w:type="character" w:customStyle="1" w:styleId="nowrap">
    <w:name w:val="nowrap"/>
    <w:basedOn w:val="DefaultParagraphFont"/>
    <w:rsid w:val="00D03661"/>
  </w:style>
  <w:style w:type="character" w:customStyle="1" w:styleId="chemical">
    <w:name w:val="chemical"/>
    <w:basedOn w:val="DefaultParagraphFont"/>
    <w:rsid w:val="00C52342"/>
  </w:style>
  <w:style w:type="table" w:styleId="TableGrid">
    <w:name w:val="Table Grid"/>
    <w:basedOn w:val="TableNormal"/>
    <w:uiPriority w:val="59"/>
    <w:rsid w:val="0034028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028A"/>
    <w:pPr>
      <w:bidi/>
      <w:spacing w:after="0" w:line="240" w:lineRule="auto"/>
    </w:pPr>
  </w:style>
  <w:style w:type="paragraph" w:styleId="PlainText">
    <w:name w:val="Plain Text"/>
    <w:basedOn w:val="Normal"/>
    <w:link w:val="PlainTextChar"/>
    <w:uiPriority w:val="99"/>
    <w:unhideWhenUsed/>
    <w:rsid w:val="0034028A"/>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4028A"/>
    <w:rPr>
      <w:rFonts w:ascii="Consolas" w:eastAsiaTheme="minorHAnsi" w:hAnsi="Consolas"/>
      <w:sz w:val="21"/>
      <w:szCs w:val="21"/>
    </w:rPr>
  </w:style>
  <w:style w:type="table" w:customStyle="1" w:styleId="LightShading1">
    <w:name w:val="Light Shading1"/>
    <w:basedOn w:val="TableNormal"/>
    <w:uiPriority w:val="60"/>
    <w:rsid w:val="007C0D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3A69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3A69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BA0F3F"/>
    <w:pPr>
      <w:ind w:left="720"/>
      <w:contextualSpacing/>
    </w:pPr>
  </w:style>
  <w:style w:type="paragraph" w:styleId="Header">
    <w:name w:val="header"/>
    <w:basedOn w:val="Normal"/>
    <w:link w:val="HeaderChar"/>
    <w:uiPriority w:val="99"/>
    <w:semiHidden/>
    <w:unhideWhenUsed/>
    <w:rsid w:val="00632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32D83"/>
  </w:style>
  <w:style w:type="paragraph" w:styleId="Footer">
    <w:name w:val="footer"/>
    <w:basedOn w:val="Normal"/>
    <w:link w:val="FooterChar"/>
    <w:uiPriority w:val="99"/>
    <w:unhideWhenUsed/>
    <w:rsid w:val="00632D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2D83"/>
  </w:style>
  <w:style w:type="table" w:customStyle="1" w:styleId="LightShading2">
    <w:name w:val="Light Shading2"/>
    <w:basedOn w:val="TableNormal"/>
    <w:uiPriority w:val="60"/>
    <w:rsid w:val="00A11B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11B8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81475855">
      <w:bodyDiv w:val="1"/>
      <w:marLeft w:val="0"/>
      <w:marRight w:val="0"/>
      <w:marTop w:val="0"/>
      <w:marBottom w:val="0"/>
      <w:divBdr>
        <w:top w:val="none" w:sz="0" w:space="0" w:color="auto"/>
        <w:left w:val="none" w:sz="0" w:space="0" w:color="auto"/>
        <w:bottom w:val="none" w:sz="0" w:space="0" w:color="auto"/>
        <w:right w:val="none" w:sz="0" w:space="0" w:color="auto"/>
      </w:divBdr>
      <w:divsChild>
        <w:div w:id="458183880">
          <w:marLeft w:val="0"/>
          <w:marRight w:val="0"/>
          <w:marTop w:val="0"/>
          <w:marBottom w:val="0"/>
          <w:divBdr>
            <w:top w:val="none" w:sz="0" w:space="0" w:color="auto"/>
            <w:left w:val="none" w:sz="0" w:space="0" w:color="auto"/>
            <w:bottom w:val="none" w:sz="0" w:space="0" w:color="auto"/>
            <w:right w:val="none" w:sz="0" w:space="0" w:color="auto"/>
          </w:divBdr>
          <w:divsChild>
            <w:div w:id="115373332">
              <w:marLeft w:val="0"/>
              <w:marRight w:val="0"/>
              <w:marTop w:val="0"/>
              <w:marBottom w:val="0"/>
              <w:divBdr>
                <w:top w:val="none" w:sz="0" w:space="0" w:color="auto"/>
                <w:left w:val="none" w:sz="0" w:space="0" w:color="auto"/>
                <w:bottom w:val="none" w:sz="0" w:space="0" w:color="auto"/>
                <w:right w:val="none" w:sz="0" w:space="0" w:color="auto"/>
              </w:divBdr>
              <w:divsChild>
                <w:div w:id="21425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7236">
      <w:bodyDiv w:val="1"/>
      <w:marLeft w:val="0"/>
      <w:marRight w:val="0"/>
      <w:marTop w:val="0"/>
      <w:marBottom w:val="0"/>
      <w:divBdr>
        <w:top w:val="none" w:sz="0" w:space="0" w:color="auto"/>
        <w:left w:val="none" w:sz="0" w:space="0" w:color="auto"/>
        <w:bottom w:val="none" w:sz="0" w:space="0" w:color="auto"/>
        <w:right w:val="none" w:sz="0" w:space="0" w:color="auto"/>
      </w:divBdr>
      <w:divsChild>
        <w:div w:id="1232618508">
          <w:marLeft w:val="0"/>
          <w:marRight w:val="0"/>
          <w:marTop w:val="0"/>
          <w:marBottom w:val="0"/>
          <w:divBdr>
            <w:top w:val="none" w:sz="0" w:space="0" w:color="auto"/>
            <w:left w:val="none" w:sz="0" w:space="0" w:color="auto"/>
            <w:bottom w:val="none" w:sz="0" w:space="0" w:color="auto"/>
            <w:right w:val="none" w:sz="0" w:space="0" w:color="auto"/>
          </w:divBdr>
        </w:div>
        <w:div w:id="502664219">
          <w:marLeft w:val="0"/>
          <w:marRight w:val="0"/>
          <w:marTop w:val="0"/>
          <w:marBottom w:val="0"/>
          <w:divBdr>
            <w:top w:val="none" w:sz="0" w:space="0" w:color="auto"/>
            <w:left w:val="none" w:sz="0" w:space="0" w:color="auto"/>
            <w:bottom w:val="none" w:sz="0" w:space="0" w:color="auto"/>
            <w:right w:val="none" w:sz="0" w:space="0" w:color="auto"/>
          </w:divBdr>
        </w:div>
        <w:div w:id="1829907067">
          <w:marLeft w:val="0"/>
          <w:marRight w:val="0"/>
          <w:marTop w:val="0"/>
          <w:marBottom w:val="0"/>
          <w:divBdr>
            <w:top w:val="none" w:sz="0" w:space="0" w:color="auto"/>
            <w:left w:val="none" w:sz="0" w:space="0" w:color="auto"/>
            <w:bottom w:val="none" w:sz="0" w:space="0" w:color="auto"/>
            <w:right w:val="none" w:sz="0" w:space="0" w:color="auto"/>
          </w:divBdr>
        </w:div>
        <w:div w:id="1454136282">
          <w:marLeft w:val="0"/>
          <w:marRight w:val="0"/>
          <w:marTop w:val="0"/>
          <w:marBottom w:val="0"/>
          <w:divBdr>
            <w:top w:val="none" w:sz="0" w:space="0" w:color="auto"/>
            <w:left w:val="none" w:sz="0" w:space="0" w:color="auto"/>
            <w:bottom w:val="none" w:sz="0" w:space="0" w:color="auto"/>
            <w:right w:val="none" w:sz="0" w:space="0" w:color="auto"/>
          </w:divBdr>
        </w:div>
        <w:div w:id="134154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cbi.nlm.nih.gov/pubmed/12822671" TargetMode="External"/><Relationship Id="rId18" Type="http://schemas.openxmlformats.org/officeDocument/2006/relationships/hyperlink" Target="http://europepmc.org/abstract/MED/15680683/?whatizit_url_Chemicals=http://www.ebi.ac.uk/chebi/searchId.do?chebiId=CHEBI%3A18224"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europepmc.org/abstract/MED/15680683/?whatizit_url_Chemicals=http://www.ebi.ac.uk/chebi/searchId.do?chebiId=CHEBI%3A39026" TargetMode="External"/><Relationship Id="rId7" Type="http://schemas.openxmlformats.org/officeDocument/2006/relationships/hyperlink" Target="mailto:musa.elballa@gmail.com" TargetMode="External"/><Relationship Id="rId12" Type="http://schemas.openxmlformats.org/officeDocument/2006/relationships/oleObject" Target="embeddings/oleObject1.bin"/><Relationship Id="rId17" Type="http://schemas.openxmlformats.org/officeDocument/2006/relationships/hyperlink" Target="http://europepmc.org/abstract/MED/15680683/?whatizit_url_Chemicals=http://www.ebi.ac.uk/chebi/searchId.do?chebiId=CHEBI%3A4917"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europepmc.org/abstract/MED/15680683/?whatizit_url_Chemicals=http://www.ebi.ac.uk/chebi/searchId.do?chebiId=CHEBI%3A22586" TargetMode="External"/><Relationship Id="rId20" Type="http://schemas.openxmlformats.org/officeDocument/2006/relationships/hyperlink" Target="http://europepmc.org/abstract/MED/15680683/?whatizit_url_Chemicals=http://www.ebi.ac.uk/chebi/searchId.do?chebiId=CHEBI%3A18059" TargetMode="External"/><Relationship Id="rId29" Type="http://schemas.openxmlformats.org/officeDocument/2006/relationships/hyperlink" Target="mailto:musa.elballa@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europepmc.org/abstract/MED/15680683/?whatizit_url_Chemicals=http://www.ebi.ac.uk/chebi/searchId.do?chebiId=CHEBI%3A39026" TargetMode="External"/><Relationship Id="rId5" Type="http://schemas.openxmlformats.org/officeDocument/2006/relationships/footnotes" Target="footnotes.xml"/><Relationship Id="rId15" Type="http://schemas.openxmlformats.org/officeDocument/2006/relationships/hyperlink" Target="http://www.ncbi.nlm.nih.gov/pubmed/10917926" TargetMode="External"/><Relationship Id="rId23" Type="http://schemas.openxmlformats.org/officeDocument/2006/relationships/hyperlink" Target="http://europepmc.org/abstract/MED/15680683/?whatizit_url_Chemicals=http://www.ebi.ac.uk/chebi/searchId.do?chebiId=CHEBI%3A18059" TargetMode="External"/><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hyperlink" Target="http://europepmc.org/abstract/MED/15680683/?whatizit_url_Chemicals=http://www.ebi.ac.uk/chebi/searchId.do?chebiId=CHEBI%3A1805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3541396" TargetMode="External"/><Relationship Id="rId22" Type="http://schemas.openxmlformats.org/officeDocument/2006/relationships/hyperlink" Target="http://europepmc.org/abstract/MED/15680683/?whatizit_url_Chemicals=http://www.ebi.ac.uk/chebi/searchId.do?chebiId=CHEBI%3A4917" TargetMode="External"/><Relationship Id="rId27" Type="http://schemas.openxmlformats.org/officeDocument/2006/relationships/image" Target="media/image3.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58B62-9AC9-4219-84CF-CD6748AA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2012-12-20T06:32:00Z</dcterms:created>
  <dcterms:modified xsi:type="dcterms:W3CDTF">2012-12-27T08:36:00Z</dcterms:modified>
</cp:coreProperties>
</file>